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E3779D" w:rsidRDefault="008A1499" w:rsidP="008A1499">
      <w:pPr>
        <w:pStyle w:val="AISpacer"/>
        <w:rPr>
          <w:lang w:val="fr-CA"/>
        </w:rPr>
      </w:pPr>
    </w:p>
    <w:p w14:paraId="54C8FD1E" w14:textId="77777777" w:rsidR="008A1499" w:rsidRPr="00E3779D" w:rsidRDefault="008A1499" w:rsidP="008A1499">
      <w:pPr>
        <w:pStyle w:val="AISpacer"/>
        <w:rPr>
          <w:lang w:val="fr-CA"/>
        </w:rP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E3779D" w14:paraId="1DDC337D" w14:textId="77777777" w:rsidTr="00941DFF">
        <w:trPr>
          <w:trHeight w:val="57"/>
        </w:trPr>
        <w:tc>
          <w:tcPr>
            <w:tcW w:w="1276" w:type="dxa"/>
          </w:tcPr>
          <w:p w14:paraId="56C3F9E7" w14:textId="77777777" w:rsidR="00022BE5" w:rsidRPr="00E3779D" w:rsidRDefault="00022BE5" w:rsidP="008A1499">
            <w:pPr>
              <w:pStyle w:val="AASmallLogo"/>
            </w:pPr>
            <w:r w:rsidRPr="00E3779D">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3779D">
              <w:t xml:space="preserve"> </w:t>
            </w:r>
          </w:p>
          <w:p w14:paraId="3756EAA9" w14:textId="77777777" w:rsidR="00022BE5" w:rsidRPr="00E3779D" w:rsidRDefault="00022BE5" w:rsidP="008A1499">
            <w:pPr>
              <w:pStyle w:val="AASmallLogo"/>
            </w:pPr>
          </w:p>
        </w:tc>
        <w:tc>
          <w:tcPr>
            <w:tcW w:w="1215" w:type="dxa"/>
          </w:tcPr>
          <w:p w14:paraId="1C7523C6" w14:textId="2F23C9F9" w:rsidR="00022BE5" w:rsidRPr="00E3779D" w:rsidRDefault="00C978DD" w:rsidP="008A1499">
            <w:pPr>
              <w:pStyle w:val="AASmallLogo"/>
            </w:pPr>
            <w:r w:rsidRPr="00E3779D">
              <w:rPr>
                <w:noProof/>
                <w:color w:val="000000" w:themeColor="text1"/>
                <w:lang w:eastAsia="fr-FR"/>
              </w:rPr>
              <w:drawing>
                <wp:inline distT="0" distB="0" distL="0" distR="0" wp14:anchorId="0B082EA0" wp14:editId="53F1697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22BE5" w:rsidRPr="00E3779D">
              <w:t xml:space="preserve"> </w:t>
            </w:r>
          </w:p>
          <w:p w14:paraId="54EA1641" w14:textId="77777777" w:rsidR="00022BE5" w:rsidRPr="00E3779D" w:rsidRDefault="00022BE5" w:rsidP="008A1499">
            <w:pPr>
              <w:pStyle w:val="AASmallLogo"/>
            </w:pPr>
          </w:p>
        </w:tc>
        <w:tc>
          <w:tcPr>
            <w:tcW w:w="7998" w:type="dxa"/>
            <w:vAlign w:val="center"/>
          </w:tcPr>
          <w:p w14:paraId="4B4B2BCD" w14:textId="01C29F06" w:rsidR="00022BE5" w:rsidRPr="00E3779D" w:rsidRDefault="00022BE5" w:rsidP="003C7CB9">
            <w:pPr>
              <w:pStyle w:val="CBDNormal"/>
              <w:jc w:val="right"/>
              <w:rPr>
                <w:lang w:val="fr-CA"/>
              </w:rPr>
            </w:pPr>
            <w:r w:rsidRPr="00E3779D">
              <w:rPr>
                <w:sz w:val="40"/>
                <w:lang w:val="fr-CA"/>
              </w:rPr>
              <w:t>CBD</w:t>
            </w:r>
            <w:r w:rsidRPr="00E3779D">
              <w:rPr>
                <w:sz w:val="20"/>
                <w:szCs w:val="20"/>
                <w:lang w:val="fr-CA"/>
              </w:rPr>
              <w:t>/</w:t>
            </w:r>
            <w:r w:rsidR="00E3779D" w:rsidRPr="008D31C1">
              <w:rPr>
                <w:sz w:val="20"/>
                <w:szCs w:val="20"/>
              </w:rPr>
              <w:t xml:space="preserve"> COP/17/</w:t>
            </w:r>
            <w:proofErr w:type="spellStart"/>
            <w:r w:rsidR="00E3779D">
              <w:rPr>
                <w:sz w:val="20"/>
                <w:szCs w:val="20"/>
              </w:rPr>
              <w:t>L.20</w:t>
            </w:r>
            <w:proofErr w:type="spellEnd"/>
          </w:p>
        </w:tc>
      </w:tr>
    </w:tbl>
    <w:p w14:paraId="76BEDEF4" w14:textId="77777777" w:rsidR="008A1499" w:rsidRPr="00E3779D"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3779D" w14:paraId="3E90D1AF" w14:textId="77777777" w:rsidTr="008A1499">
        <w:trPr>
          <w:trHeight w:val="1814"/>
        </w:trPr>
        <w:tc>
          <w:tcPr>
            <w:tcW w:w="7370" w:type="dxa"/>
          </w:tcPr>
          <w:p w14:paraId="5632C2DD" w14:textId="05CC4332" w:rsidR="008A1499" w:rsidRPr="00E3779D" w:rsidRDefault="00444378" w:rsidP="008A1499">
            <w:pPr>
              <w:pStyle w:val="ACLargeLogo"/>
            </w:pPr>
            <w:r w:rsidRPr="00E3779D">
              <w:rPr>
                <w:noProof/>
                <w:color w:val="000000" w:themeColor="text1"/>
                <w:lang w:eastAsia="fr-FR"/>
              </w:rPr>
              <w:drawing>
                <wp:inline distT="0" distB="0" distL="0" distR="0" wp14:anchorId="083A94B5" wp14:editId="4A67986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3779D">
              <w:t xml:space="preserve"> </w:t>
            </w:r>
          </w:p>
          <w:p w14:paraId="746A8D78" w14:textId="77777777" w:rsidR="008A1499" w:rsidRPr="00E3779D" w:rsidRDefault="008A1499" w:rsidP="008A1499">
            <w:pPr>
              <w:pStyle w:val="ACLargeLogo"/>
            </w:pPr>
          </w:p>
        </w:tc>
        <w:tc>
          <w:tcPr>
            <w:tcW w:w="3112" w:type="dxa"/>
          </w:tcPr>
          <w:p w14:paraId="36C23818" w14:textId="3533520A" w:rsidR="008A1499" w:rsidRPr="00E3779D" w:rsidRDefault="008A1499" w:rsidP="008A1499">
            <w:pPr>
              <w:pStyle w:val="AEDistrNormal"/>
            </w:pPr>
            <w:r w:rsidRPr="00E3779D">
              <w:rPr>
                <w:noProof/>
              </w:rPr>
              <w:t>Distr.</w:t>
            </w:r>
            <w:r w:rsidR="00D12BCF">
              <w:rPr>
                <w:noProof/>
              </w:rPr>
              <w:t> :</w:t>
            </w:r>
            <w:r w:rsidRPr="00E3779D">
              <w:rPr>
                <w:noProof/>
              </w:rPr>
              <w:t xml:space="preserve"> </w:t>
            </w:r>
            <w:r w:rsidR="00E3779D">
              <w:rPr>
                <w:noProof/>
              </w:rPr>
              <w:t>L</w:t>
            </w:r>
            <w:r w:rsidR="007F6AF0" w:rsidRPr="00E3779D">
              <w:rPr>
                <w:noProof/>
              </w:rPr>
              <w:t>i</w:t>
            </w:r>
            <w:r w:rsidR="007F6AF0" w:rsidRPr="00E3779D">
              <w:t xml:space="preserve">mitée </w:t>
            </w:r>
          </w:p>
          <w:p w14:paraId="53EEC22A" w14:textId="760ADDF8" w:rsidR="008A1499" w:rsidRPr="00E3779D" w:rsidRDefault="00E3779D" w:rsidP="008A1499">
            <w:pPr>
              <w:pStyle w:val="AEDistrNormal"/>
            </w:pPr>
            <w:r>
              <w:t>30 </w:t>
            </w:r>
            <w:r w:rsidR="007F6AF0" w:rsidRPr="00E3779D">
              <w:t>o</w:t>
            </w:r>
            <w:r w:rsidR="000B3A7A" w:rsidRPr="00E3779D">
              <w:t>ctob</w:t>
            </w:r>
            <w:r w:rsidR="007F6AF0" w:rsidRPr="00E3779D">
              <w:t>r</w:t>
            </w:r>
            <w:r w:rsidR="000B3A7A" w:rsidRPr="00E3779D">
              <w:t>e</w:t>
            </w:r>
            <w:r>
              <w:t> </w:t>
            </w:r>
            <w:r w:rsidR="000B3A7A" w:rsidRPr="00E3779D">
              <w:t>2026</w:t>
            </w:r>
          </w:p>
          <w:p w14:paraId="3F2644C1" w14:textId="5D9A61B9" w:rsidR="0098725D" w:rsidRPr="00E3779D" w:rsidRDefault="0098725D" w:rsidP="0098725D">
            <w:pPr>
              <w:pStyle w:val="AEDistrNormal"/>
            </w:pPr>
            <w:r w:rsidRPr="00E3779D">
              <w:t>Français</w:t>
            </w:r>
          </w:p>
          <w:p w14:paraId="099BB01C" w14:textId="634779D5" w:rsidR="008A1499" w:rsidRPr="00E3779D" w:rsidRDefault="0098725D" w:rsidP="0098725D">
            <w:pPr>
              <w:pStyle w:val="AEDistrNormal"/>
            </w:pPr>
            <w:r w:rsidRPr="00E3779D">
              <w:t>Original</w:t>
            </w:r>
            <w:r w:rsidR="00D12BCF">
              <w:t> :</w:t>
            </w:r>
            <w:r w:rsidRPr="00E3779D">
              <w:t xml:space="preserve"> </w:t>
            </w:r>
            <w:r w:rsidR="00E3779D">
              <w:t>A</w:t>
            </w:r>
            <w:r w:rsidRPr="00E3779D">
              <w:t xml:space="preserve">nglais  </w:t>
            </w:r>
          </w:p>
          <w:p w14:paraId="34BFD666" w14:textId="77777777" w:rsidR="008A1499" w:rsidRPr="00E3779D" w:rsidRDefault="008A1499" w:rsidP="008A1499">
            <w:pPr>
              <w:pStyle w:val="AEDistrNormal6pt"/>
            </w:pPr>
          </w:p>
        </w:tc>
      </w:tr>
    </w:tbl>
    <w:p w14:paraId="137C38DE" w14:textId="77777777" w:rsidR="008A1499" w:rsidRPr="00E3779D"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3779D" w14:paraId="6E7C182F" w14:textId="77777777" w:rsidTr="008A1499">
        <w:trPr>
          <w:trHeight w:val="57"/>
        </w:trPr>
        <w:tc>
          <w:tcPr>
            <w:tcW w:w="6094" w:type="dxa"/>
          </w:tcPr>
          <w:p w14:paraId="3DA339DF" w14:textId="161D426A" w:rsidR="008A1499" w:rsidRPr="00E3779D" w:rsidRDefault="00240EE6" w:rsidP="008A1499">
            <w:pPr>
              <w:pStyle w:val="AFCorN12Bold"/>
            </w:pPr>
            <w:r w:rsidRPr="00E3779D">
              <w:t>Conf</w:t>
            </w:r>
            <w:r w:rsidR="007F6AF0" w:rsidRPr="00E3779D">
              <w:t>é</w:t>
            </w:r>
            <w:r w:rsidRPr="00E3779D">
              <w:t xml:space="preserve">rence </w:t>
            </w:r>
            <w:r w:rsidR="007F6AF0" w:rsidRPr="00E3779D">
              <w:t xml:space="preserve">des </w:t>
            </w:r>
            <w:r w:rsidRPr="00E3779D">
              <w:t xml:space="preserve">Parties </w:t>
            </w:r>
            <w:r w:rsidR="007F6AF0" w:rsidRPr="00E3779D">
              <w:t xml:space="preserve">à la </w:t>
            </w:r>
            <w:r w:rsidR="006E7BE2" w:rsidRPr="00E3779D">
              <w:br/>
            </w:r>
            <w:r w:rsidRPr="00E3779D">
              <w:t xml:space="preserve">Convention </w:t>
            </w:r>
            <w:r w:rsidR="007F6AF0" w:rsidRPr="00E3779D">
              <w:t>sur la diversité b</w:t>
            </w:r>
            <w:r w:rsidRPr="00E3779D">
              <w:t>iologi</w:t>
            </w:r>
            <w:r w:rsidR="007F6AF0" w:rsidRPr="00E3779D">
              <w:t>que</w:t>
            </w:r>
            <w:r w:rsidR="008A1499" w:rsidRPr="00E3779D">
              <w:t xml:space="preserve"> </w:t>
            </w:r>
          </w:p>
          <w:p w14:paraId="39EFEEE9" w14:textId="1AA39AD5" w:rsidR="008A1499" w:rsidRPr="00E3779D" w:rsidRDefault="007F6AF0" w:rsidP="008A1499">
            <w:pPr>
              <w:pStyle w:val="AFCorNBold"/>
            </w:pPr>
            <w:r w:rsidRPr="00E3779D">
              <w:t>Dix</w:t>
            </w:r>
            <w:r w:rsidR="008E7FAA">
              <w:noBreakHyphen/>
            </w:r>
            <w:r w:rsidRPr="00E3779D">
              <w:t xml:space="preserve">septième réunion </w:t>
            </w:r>
          </w:p>
          <w:p w14:paraId="44AD44C0" w14:textId="3552D855" w:rsidR="008A1499" w:rsidRPr="00E3779D" w:rsidRDefault="00453F07" w:rsidP="008A1499">
            <w:pPr>
              <w:pStyle w:val="AFCorNNormal"/>
            </w:pPr>
            <w:r w:rsidRPr="00E3779D">
              <w:t>E</w:t>
            </w:r>
            <w:r w:rsidR="00240EE6" w:rsidRPr="00E3779D">
              <w:t>revan</w:t>
            </w:r>
            <w:r w:rsidR="008A1499" w:rsidRPr="00E3779D">
              <w:t xml:space="preserve">, </w:t>
            </w:r>
            <w:r w:rsidR="00240EE6" w:rsidRPr="00E3779D">
              <w:rPr>
                <w:snapToGrid w:val="0"/>
                <w:kern w:val="22"/>
              </w:rPr>
              <w:t>19</w:t>
            </w:r>
            <w:r w:rsidR="008E7FAA">
              <w:rPr>
                <w:snapToGrid w:val="0"/>
                <w:kern w:val="22"/>
              </w:rPr>
              <w:noBreakHyphen/>
            </w:r>
            <w:r w:rsidR="00240EE6" w:rsidRPr="00E3779D">
              <w:rPr>
                <w:snapToGrid w:val="0"/>
                <w:kern w:val="22"/>
              </w:rPr>
              <w:t>30</w:t>
            </w:r>
            <w:r w:rsidR="008A1499" w:rsidRPr="00E3779D">
              <w:rPr>
                <w:snapToGrid w:val="0"/>
                <w:kern w:val="22"/>
              </w:rPr>
              <w:t xml:space="preserve"> </w:t>
            </w:r>
            <w:r w:rsidRPr="00E3779D">
              <w:rPr>
                <w:snapToGrid w:val="0"/>
                <w:kern w:val="22"/>
              </w:rPr>
              <w:t>o</w:t>
            </w:r>
            <w:r w:rsidR="00240EE6" w:rsidRPr="00E3779D">
              <w:rPr>
                <w:snapToGrid w:val="0"/>
                <w:kern w:val="22"/>
              </w:rPr>
              <w:t>ctob</w:t>
            </w:r>
            <w:r w:rsidRPr="00E3779D">
              <w:rPr>
                <w:snapToGrid w:val="0"/>
                <w:kern w:val="22"/>
              </w:rPr>
              <w:t>r</w:t>
            </w:r>
            <w:r w:rsidR="00240EE6" w:rsidRPr="00E3779D">
              <w:rPr>
                <w:snapToGrid w:val="0"/>
                <w:kern w:val="22"/>
              </w:rPr>
              <w:t>e 2026</w:t>
            </w:r>
          </w:p>
          <w:p w14:paraId="1F9E6ACD" w14:textId="368F9D0D" w:rsidR="008A1499" w:rsidRPr="00E3779D" w:rsidRDefault="00487963" w:rsidP="00A44FF6">
            <w:pPr>
              <w:pStyle w:val="AFCorNNormal"/>
            </w:pPr>
            <w:r>
              <w:t>Point </w:t>
            </w:r>
            <w:r w:rsidR="00E51951" w:rsidRPr="00E3779D">
              <w:t>8</w:t>
            </w:r>
            <w:r>
              <w:t> </w:t>
            </w:r>
            <w:r w:rsidR="00456DB6" w:rsidRPr="00E3779D">
              <w:t>b</w:t>
            </w:r>
            <w:r w:rsidR="00E51951" w:rsidRPr="00E3779D">
              <w:t>)</w:t>
            </w:r>
            <w:r w:rsidR="00453F07" w:rsidRPr="00E3779D">
              <w:t xml:space="preserve"> de l</w:t>
            </w:r>
            <w:r w:rsidR="00F964DD" w:rsidRPr="00E3779D">
              <w:t>’</w:t>
            </w:r>
            <w:r w:rsidR="00453F07" w:rsidRPr="00E3779D">
              <w:t>ordre du jour</w:t>
            </w:r>
          </w:p>
          <w:p w14:paraId="4C145713" w14:textId="1F2C1AF5" w:rsidR="00151C3C" w:rsidRPr="00E3779D" w:rsidRDefault="00672858" w:rsidP="00B723E1">
            <w:pPr>
              <w:pStyle w:val="AFCorNNormal"/>
              <w:rPr>
                <w:b/>
                <w:bCs/>
              </w:rPr>
            </w:pPr>
            <w:r w:rsidRPr="00E3779D">
              <w:rPr>
                <w:b/>
                <w:bCs/>
              </w:rPr>
              <w:t>Mobilisation des ressources et mécanisme de</w:t>
            </w:r>
            <w:r w:rsidR="00B723E1" w:rsidRPr="00E3779D">
              <w:rPr>
                <w:b/>
                <w:bCs/>
              </w:rPr>
              <w:t xml:space="preserve"> </w:t>
            </w:r>
            <w:r w:rsidR="00B723E1" w:rsidRPr="00E3779D">
              <w:rPr>
                <w:b/>
                <w:bCs/>
              </w:rPr>
              <w:br/>
            </w:r>
            <w:r w:rsidR="00453F07" w:rsidRPr="00E3779D">
              <w:rPr>
                <w:b/>
                <w:bCs/>
              </w:rPr>
              <w:t>financement</w:t>
            </w:r>
            <w:r w:rsidR="00D12BCF">
              <w:rPr>
                <w:b/>
                <w:bCs/>
              </w:rPr>
              <w:t> :</w:t>
            </w:r>
            <w:r w:rsidR="00453F07" w:rsidRPr="00E3779D">
              <w:rPr>
                <w:b/>
                <w:bCs/>
              </w:rPr>
              <w:t xml:space="preserve"> mécanisme de financement</w:t>
            </w:r>
          </w:p>
        </w:tc>
        <w:tc>
          <w:tcPr>
            <w:tcW w:w="4388" w:type="dxa"/>
          </w:tcPr>
          <w:p w14:paraId="435D5469" w14:textId="77777777" w:rsidR="008A1499" w:rsidRPr="00E3779D" w:rsidRDefault="008A1499" w:rsidP="008A1499">
            <w:pPr>
              <w:pStyle w:val="CBDNormal"/>
              <w:jc w:val="left"/>
              <w:rPr>
                <w:lang w:val="fr-CA"/>
              </w:rPr>
            </w:pPr>
          </w:p>
        </w:tc>
      </w:tr>
    </w:tbl>
    <w:p w14:paraId="23AFF7FC" w14:textId="3BEF0A6C" w:rsidR="00C9161D" w:rsidRPr="00E3779D" w:rsidRDefault="00D02392" w:rsidP="00A111D1">
      <w:pPr>
        <w:pStyle w:val="CBDTitle"/>
        <w:rPr>
          <w:caps/>
          <w:lang w:val="fr-CA"/>
        </w:rPr>
      </w:pPr>
      <w:sdt>
        <w:sdtPr>
          <w:rPr>
            <w:lang w:val="fr-CA"/>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453F07" w:rsidRPr="00E3779D">
            <w:rPr>
              <w:lang w:val="fr-CA"/>
            </w:rPr>
            <w:t>Mécanisme de fi</w:t>
          </w:r>
          <w:r w:rsidR="00022BE5" w:rsidRPr="00E3779D">
            <w:rPr>
              <w:lang w:val="fr-CA"/>
            </w:rPr>
            <w:t>nanc</w:t>
          </w:r>
          <w:r w:rsidR="00453F07" w:rsidRPr="00E3779D">
            <w:rPr>
              <w:lang w:val="fr-CA"/>
            </w:rPr>
            <w:t>ement</w:t>
          </w:r>
        </w:sdtContent>
      </w:sdt>
      <w:r w:rsidR="00105372" w:rsidRPr="00E3779D">
        <w:rPr>
          <w:caps/>
          <w:lang w:val="fr-CA"/>
        </w:rPr>
        <w:t xml:space="preserve"> </w:t>
      </w:r>
    </w:p>
    <w:p w14:paraId="29B8AD53" w14:textId="53308AD9" w:rsidR="00137278" w:rsidRPr="00E3779D" w:rsidRDefault="00136B12" w:rsidP="00E51951">
      <w:pPr>
        <w:pStyle w:val="CBDSubTitle"/>
        <w:rPr>
          <w:lang w:val="fr-CA"/>
        </w:rPr>
      </w:pPr>
      <w:r w:rsidRPr="00E3779D">
        <w:rPr>
          <w:lang w:val="fr-CA"/>
        </w:rPr>
        <w:t>Projet de décision soumis par le Président du Groupe de travail </w:t>
      </w:r>
      <w:r w:rsidR="00E51951" w:rsidRPr="00E3779D">
        <w:rPr>
          <w:lang w:val="fr-CA"/>
        </w:rPr>
        <w:t>I</w:t>
      </w:r>
    </w:p>
    <w:p w14:paraId="7CEFF082" w14:textId="0D48435B" w:rsidR="00ED4A2B" w:rsidRPr="00E3779D" w:rsidRDefault="00847634" w:rsidP="00ED4A2B">
      <w:pPr>
        <w:pStyle w:val="CBDNormalNoNumber"/>
        <w:tabs>
          <w:tab w:val="clear" w:pos="567"/>
          <w:tab w:val="clear" w:pos="1134"/>
        </w:tabs>
        <w:ind w:firstLine="567"/>
        <w:rPr>
          <w:i/>
          <w:iCs/>
          <w:snapToGrid w:val="0"/>
          <w:lang w:val="fr-CA"/>
        </w:rPr>
      </w:pPr>
      <w:r w:rsidRPr="00E3779D">
        <w:rPr>
          <w:i/>
          <w:iCs/>
          <w:snapToGrid w:val="0"/>
          <w:lang w:val="fr-CA"/>
        </w:rPr>
        <w:t>La</w:t>
      </w:r>
      <w:r w:rsidR="00ED4A2B" w:rsidRPr="00E3779D">
        <w:rPr>
          <w:i/>
          <w:iCs/>
          <w:snapToGrid w:val="0"/>
          <w:lang w:val="fr-CA"/>
        </w:rPr>
        <w:t xml:space="preserve"> Conf</w:t>
      </w:r>
      <w:r w:rsidRPr="00E3779D">
        <w:rPr>
          <w:i/>
          <w:iCs/>
          <w:snapToGrid w:val="0"/>
          <w:lang w:val="fr-CA"/>
        </w:rPr>
        <w:t>é</w:t>
      </w:r>
      <w:r w:rsidR="00ED4A2B" w:rsidRPr="00E3779D">
        <w:rPr>
          <w:i/>
          <w:iCs/>
          <w:snapToGrid w:val="0"/>
          <w:lang w:val="fr-CA"/>
        </w:rPr>
        <w:t xml:space="preserve">rence </w:t>
      </w:r>
      <w:r w:rsidRPr="00E3779D">
        <w:rPr>
          <w:i/>
          <w:iCs/>
          <w:snapToGrid w:val="0"/>
          <w:lang w:val="fr-CA"/>
        </w:rPr>
        <w:t>des</w:t>
      </w:r>
      <w:r w:rsidR="00ED4A2B" w:rsidRPr="00E3779D">
        <w:rPr>
          <w:i/>
          <w:iCs/>
          <w:snapToGrid w:val="0"/>
          <w:lang w:val="fr-CA"/>
        </w:rPr>
        <w:t xml:space="preserve"> Parties</w:t>
      </w:r>
      <w:r w:rsidR="00ED4A2B" w:rsidRPr="00E3779D">
        <w:rPr>
          <w:snapToGrid w:val="0"/>
          <w:lang w:val="fr-CA"/>
        </w:rPr>
        <w:t>,</w:t>
      </w:r>
    </w:p>
    <w:p w14:paraId="1B3922BE" w14:textId="1A47E690" w:rsidR="0030772D" w:rsidRPr="00E3779D" w:rsidRDefault="00C86DEA" w:rsidP="0030772D">
      <w:pPr>
        <w:pStyle w:val="CBDDesicionText"/>
        <w:ind w:left="567" w:firstLine="0"/>
        <w:rPr>
          <w:lang w:val="fr-CA"/>
        </w:rPr>
      </w:pPr>
      <w:r w:rsidRPr="00E3779D">
        <w:rPr>
          <w:i/>
          <w:iCs/>
          <w:lang w:val="fr-CA"/>
        </w:rPr>
        <w:tab/>
      </w:r>
      <w:r w:rsidR="0030772D" w:rsidRPr="00E3779D">
        <w:rPr>
          <w:i/>
          <w:iCs/>
          <w:lang w:val="fr-CA"/>
        </w:rPr>
        <w:t xml:space="preserve">Rappelant </w:t>
      </w:r>
      <w:r w:rsidR="0030772D" w:rsidRPr="00E3779D">
        <w:rPr>
          <w:lang w:val="fr-CA"/>
        </w:rPr>
        <w:t xml:space="preserve">les décisions </w:t>
      </w:r>
      <w:hyperlink r:id="rId15" w:history="1">
        <w:r w:rsidR="0030772D" w:rsidRPr="00E3779D">
          <w:rPr>
            <w:rStyle w:val="Hyperlien"/>
            <w:lang w:val="fr-CA"/>
          </w:rPr>
          <w:t>15/15</w:t>
        </w:r>
      </w:hyperlink>
      <w:r w:rsidR="0030772D" w:rsidRPr="00E3779D">
        <w:rPr>
          <w:lang w:val="fr-CA"/>
        </w:rPr>
        <w:t xml:space="preserve"> du 19 décembre 2022 et </w:t>
      </w:r>
      <w:hyperlink r:id="rId16" w:history="1">
        <w:r w:rsidR="0030772D" w:rsidRPr="00E3779D">
          <w:rPr>
            <w:rStyle w:val="Hyperlien"/>
            <w:lang w:val="fr-CA"/>
          </w:rPr>
          <w:t>16/33</w:t>
        </w:r>
      </w:hyperlink>
      <w:r w:rsidR="0030772D" w:rsidRPr="00E3779D">
        <w:rPr>
          <w:lang w:val="fr-CA"/>
        </w:rPr>
        <w:t xml:space="preserve"> du 27 février 2025 relatives à l</w:t>
      </w:r>
      <w:r w:rsidR="00F964DD" w:rsidRPr="00E3779D">
        <w:rPr>
          <w:lang w:val="fr-CA"/>
        </w:rPr>
        <w:t>’</w:t>
      </w:r>
      <w:r w:rsidR="0030772D" w:rsidRPr="00E3779D">
        <w:rPr>
          <w:lang w:val="fr-CA"/>
        </w:rPr>
        <w:t>évaluation des besoins de financement de toutes les Parties qui sont des pays en développement remplissant les conditions requises, en particulier les moins avancés d</w:t>
      </w:r>
      <w:r w:rsidR="00F964DD" w:rsidRPr="00E3779D">
        <w:rPr>
          <w:lang w:val="fr-CA"/>
        </w:rPr>
        <w:t>’</w:t>
      </w:r>
      <w:r w:rsidR="0030772D" w:rsidRPr="00E3779D">
        <w:rPr>
          <w:lang w:val="fr-CA"/>
        </w:rPr>
        <w:t>entre eux et les petits États insulaires en développement et des Parties à économie en transition pour l</w:t>
      </w:r>
      <w:r w:rsidR="00F964DD" w:rsidRPr="00E3779D">
        <w:rPr>
          <w:lang w:val="fr-CA"/>
        </w:rPr>
        <w:t>’</w:t>
      </w:r>
      <w:r w:rsidR="0030772D" w:rsidRPr="00E3779D">
        <w:rPr>
          <w:lang w:val="fr-CA"/>
        </w:rPr>
        <w:t>application des dispositions de la Convention sur la diversité biologique</w:t>
      </w:r>
      <w:r w:rsidR="0030772D" w:rsidRPr="00E3779D">
        <w:rPr>
          <w:rStyle w:val="Appelnotedebasdep"/>
          <w:lang w:val="fr-CA"/>
        </w:rPr>
        <w:footnoteReference w:id="1"/>
      </w:r>
      <w:r w:rsidR="0030772D" w:rsidRPr="00E3779D">
        <w:rPr>
          <w:lang w:val="fr-CA"/>
        </w:rPr>
        <w:t xml:space="preserve"> et de ses protocoles pendant la neuvième période de reconstitution des ressources de la Caisse du Fonds pour l</w:t>
      </w:r>
      <w:r w:rsidR="00F964DD" w:rsidRPr="00E3779D">
        <w:rPr>
          <w:lang w:val="fr-CA"/>
        </w:rPr>
        <w:t>’</w:t>
      </w:r>
      <w:r w:rsidR="0030772D" w:rsidRPr="00E3779D">
        <w:rPr>
          <w:lang w:val="fr-CA"/>
        </w:rPr>
        <w:t xml:space="preserve">environnement mondial (juillet 2026–juin 2030), </w:t>
      </w:r>
    </w:p>
    <w:p w14:paraId="79F6A118" w14:textId="21C680EB" w:rsidR="0030772D" w:rsidRPr="00E3779D" w:rsidRDefault="0030772D" w:rsidP="0030772D">
      <w:pPr>
        <w:pStyle w:val="CBDDesicionText"/>
        <w:ind w:left="567" w:firstLine="0"/>
        <w:rPr>
          <w:lang w:val="fr-CA"/>
        </w:rPr>
      </w:pPr>
      <w:r w:rsidRPr="00E3779D">
        <w:rPr>
          <w:i/>
          <w:iCs/>
          <w:lang w:val="fr-CA"/>
        </w:rPr>
        <w:tab/>
        <w:t>Rappelant également</w:t>
      </w:r>
      <w:r w:rsidRPr="00E3779D">
        <w:rPr>
          <w:i/>
          <w:lang w:val="fr-CA"/>
        </w:rPr>
        <w:t xml:space="preserve"> </w:t>
      </w:r>
      <w:r w:rsidRPr="00E3779D">
        <w:rPr>
          <w:lang w:val="fr-CA"/>
        </w:rPr>
        <w:t>le cadre quadriennal axé sur les résultats des priorités du programme sur la biodiversité de la Convention et de ses protocoles pendant la neuvième période de reconstitution des ressources de la Caisse du Fonds pour l</w:t>
      </w:r>
      <w:r w:rsidR="00F964DD" w:rsidRPr="00E3779D">
        <w:rPr>
          <w:lang w:val="fr-CA"/>
        </w:rPr>
        <w:t>’</w:t>
      </w:r>
      <w:r w:rsidRPr="00E3779D">
        <w:rPr>
          <w:lang w:val="fr-CA"/>
        </w:rPr>
        <w:t>environnement mondial, figurant à l</w:t>
      </w:r>
      <w:r w:rsidR="00F964DD" w:rsidRPr="00E3779D">
        <w:rPr>
          <w:lang w:val="fr-CA"/>
        </w:rPr>
        <w:t>’</w:t>
      </w:r>
      <w:r w:rsidR="008E7FAA">
        <w:rPr>
          <w:lang w:val="fr-CA"/>
        </w:rPr>
        <w:t>annexe </w:t>
      </w:r>
      <w:r w:rsidRPr="00E3779D">
        <w:rPr>
          <w:lang w:val="fr-CA"/>
        </w:rPr>
        <w:t>I à la décision </w:t>
      </w:r>
      <w:hyperlink r:id="rId17" w:history="1">
        <w:r w:rsidRPr="00E3779D">
          <w:rPr>
            <w:rStyle w:val="Hyperlien"/>
            <w:lang w:val="fr-CA"/>
          </w:rPr>
          <w:t>16/33</w:t>
        </w:r>
      </w:hyperlink>
      <w:r w:rsidRPr="00E3779D">
        <w:rPr>
          <w:lang w:val="fr-CA"/>
        </w:rPr>
        <w:t>,</w:t>
      </w:r>
    </w:p>
    <w:p w14:paraId="058F2044" w14:textId="6D30520D" w:rsidR="0030772D" w:rsidRPr="00E3779D" w:rsidRDefault="0030772D" w:rsidP="0030772D">
      <w:pPr>
        <w:pStyle w:val="CBDDesicionText"/>
        <w:ind w:left="567" w:firstLine="0"/>
        <w:rPr>
          <w:lang w:val="fr-CA"/>
        </w:rPr>
      </w:pPr>
      <w:r w:rsidRPr="00E3779D">
        <w:rPr>
          <w:i/>
          <w:lang w:val="fr-CA"/>
        </w:rPr>
        <w:tab/>
        <w:t xml:space="preserve">Considérant </w:t>
      </w:r>
      <w:r w:rsidRPr="00E3779D">
        <w:rPr>
          <w:lang w:val="fr-CA"/>
        </w:rPr>
        <w:t>que le Cadre mondial de la biodiversité de Kunming</w:t>
      </w:r>
      <w:r w:rsidR="008E7FAA">
        <w:rPr>
          <w:lang w:val="fr-CA"/>
        </w:rPr>
        <w:noBreakHyphen/>
      </w:r>
      <w:r w:rsidRPr="00E3779D">
        <w:rPr>
          <w:lang w:val="fr-CA"/>
        </w:rPr>
        <w:t>Montréal</w:t>
      </w:r>
      <w:r w:rsidRPr="00E3779D">
        <w:rPr>
          <w:rStyle w:val="Appelnotedebasdep"/>
          <w:lang w:val="fr-CA"/>
        </w:rPr>
        <w:footnoteReference w:id="2"/>
      </w:r>
      <w:r w:rsidRPr="00E3779D">
        <w:rPr>
          <w:lang w:val="fr-CA"/>
        </w:rPr>
        <w:t xml:space="preserve"> est pertinent pour toutes les conventions relatives à la diversité biologique et autres accords multilatéraux sur l</w:t>
      </w:r>
      <w:r w:rsidR="00F964DD" w:rsidRPr="00E3779D">
        <w:rPr>
          <w:lang w:val="fr-CA"/>
        </w:rPr>
        <w:t>’</w:t>
      </w:r>
      <w:r w:rsidRPr="00E3779D">
        <w:rPr>
          <w:lang w:val="fr-CA"/>
        </w:rPr>
        <w:t>environnement, ainsi que pour le mandat du Fonds pour l</w:t>
      </w:r>
      <w:r w:rsidR="00F964DD" w:rsidRPr="00E3779D">
        <w:rPr>
          <w:lang w:val="fr-CA"/>
        </w:rPr>
        <w:t>’</w:t>
      </w:r>
      <w:r w:rsidRPr="00E3779D">
        <w:rPr>
          <w:lang w:val="fr-CA"/>
        </w:rPr>
        <w:t>environnement mondial,</w:t>
      </w:r>
    </w:p>
    <w:p w14:paraId="5ED57EA2" w14:textId="58C22B22" w:rsidR="0030772D" w:rsidRPr="00E3779D" w:rsidRDefault="0030772D" w:rsidP="0030772D">
      <w:pPr>
        <w:pStyle w:val="CBDDesicionText"/>
        <w:ind w:left="567" w:firstLine="0"/>
        <w:rPr>
          <w:rFonts w:ascii="Segoe UI" w:hAnsi="Segoe UI" w:cs="Segoe UI"/>
          <w:color w:val="000000"/>
          <w:sz w:val="20"/>
          <w:szCs w:val="20"/>
          <w:lang w:val="fr-CA"/>
        </w:rPr>
      </w:pPr>
      <w:r w:rsidRPr="00E3779D">
        <w:rPr>
          <w:i/>
          <w:lang w:val="fr-CA"/>
        </w:rPr>
        <w:tab/>
      </w:r>
      <w:r w:rsidRPr="00E3779D">
        <w:rPr>
          <w:color w:val="000000"/>
          <w:lang w:val="fr-CA"/>
        </w:rPr>
        <w:t>1.</w:t>
      </w:r>
      <w:r w:rsidR="005E19FF" w:rsidRPr="00E3779D">
        <w:rPr>
          <w:lang w:val="fr-CA"/>
        </w:rPr>
        <w:tab/>
      </w:r>
      <w:r w:rsidR="00E3779D" w:rsidRPr="00F51FF8">
        <w:rPr>
          <w:i/>
          <w:iCs/>
          <w:lang w:val="fr-CA"/>
        </w:rPr>
        <w:t>Se félicite</w:t>
      </w:r>
      <w:r w:rsidR="00E3779D" w:rsidRPr="00E3779D">
        <w:rPr>
          <w:lang w:val="fr-CA"/>
        </w:rPr>
        <w:t xml:space="preserve"> des annonces de contributions faites par les pays participants à la neuvième reconstitution des ressources du Fonds d’affectation spéciale du Fonds pour l’environnement mondial, à savoir l’Afrique du Sud, l’Allemagne, l’Australie, l’Autriche, la Belgique, le Brésil, le Canada, la Chine, la Côte d’Ivoire, l’Espagne, la France, l’Inde, l’Irlande, l’Italie, le Japon, le Luxembourg, le Mexique, la Norvège, la Nouvelle</w:t>
      </w:r>
      <w:r w:rsidR="008E7FAA">
        <w:rPr>
          <w:lang w:val="fr-CA"/>
        </w:rPr>
        <w:noBreakHyphen/>
      </w:r>
      <w:r w:rsidR="00E3779D" w:rsidRPr="00E3779D">
        <w:rPr>
          <w:lang w:val="fr-CA"/>
        </w:rPr>
        <w:t>Zélande, l’Ouzbékistan, le Royaume</w:t>
      </w:r>
      <w:r w:rsidR="008E7FAA">
        <w:rPr>
          <w:lang w:val="fr-CA"/>
        </w:rPr>
        <w:noBreakHyphen/>
      </w:r>
      <w:r w:rsidR="00E3779D" w:rsidRPr="00E3779D">
        <w:rPr>
          <w:lang w:val="fr-CA"/>
        </w:rPr>
        <w:t>Uni de Grande</w:t>
      </w:r>
      <w:r w:rsidR="008E7FAA">
        <w:rPr>
          <w:lang w:val="fr-CA"/>
        </w:rPr>
        <w:noBreakHyphen/>
      </w:r>
      <w:r w:rsidR="00E3779D" w:rsidRPr="00E3779D">
        <w:rPr>
          <w:lang w:val="fr-CA"/>
        </w:rPr>
        <w:t>Bretagne et d’Irlande du Nord, le Royaume des Pays</w:t>
      </w:r>
      <w:r w:rsidR="008E7FAA">
        <w:rPr>
          <w:lang w:val="fr-CA"/>
        </w:rPr>
        <w:noBreakHyphen/>
      </w:r>
      <w:r w:rsidR="00E3779D" w:rsidRPr="00E3779D">
        <w:rPr>
          <w:lang w:val="fr-CA"/>
        </w:rPr>
        <w:t>Bas, la Slovénie et la Suisse, qui se sont élevées à environ 4,4 milliards de dollars des États</w:t>
      </w:r>
      <w:r w:rsidR="008E7FAA">
        <w:rPr>
          <w:lang w:val="fr-CA"/>
        </w:rPr>
        <w:noBreakHyphen/>
      </w:r>
      <w:r w:rsidR="00E3779D" w:rsidRPr="00E3779D">
        <w:rPr>
          <w:lang w:val="fr-CA"/>
        </w:rPr>
        <w:t>Unis, sur la base des taux de change de référence convenus pour la période de reconstitution des ressources;</w:t>
      </w:r>
      <w:r w:rsidR="00E3779D" w:rsidRPr="00E3779D">
        <w:rPr>
          <w:rStyle w:val="Appelnotedebasdep"/>
        </w:rPr>
        <w:t xml:space="preserve"> </w:t>
      </w:r>
      <w:r w:rsidR="00E3779D" w:rsidRPr="00DB7931">
        <w:rPr>
          <w:rStyle w:val="Appelnotedebasdep"/>
        </w:rPr>
        <w:footnoteReference w:id="3"/>
      </w:r>
    </w:p>
    <w:p w14:paraId="59F8E0BE" w14:textId="3DE8063C" w:rsidR="00FA5DFA" w:rsidRPr="00E3779D" w:rsidRDefault="00FA5DFA" w:rsidP="0030772D">
      <w:pPr>
        <w:pStyle w:val="CBDDesicionText"/>
        <w:ind w:left="567" w:firstLine="0"/>
        <w:rPr>
          <w:lang w:val="fr-CA"/>
        </w:rPr>
      </w:pPr>
      <w:r w:rsidRPr="00E3779D">
        <w:rPr>
          <w:rFonts w:ascii="Segoe UI" w:hAnsi="Segoe UI" w:cs="Segoe UI"/>
          <w:color w:val="000000"/>
          <w:sz w:val="20"/>
          <w:szCs w:val="20"/>
          <w:lang w:val="fr-CA"/>
        </w:rPr>
        <w:tab/>
      </w:r>
      <w:r w:rsidRPr="00E3779D">
        <w:rPr>
          <w:lang w:val="fr-CA"/>
        </w:rPr>
        <w:t>2.</w:t>
      </w:r>
      <w:r w:rsidRPr="00E3779D">
        <w:rPr>
          <w:lang w:val="fr-CA"/>
        </w:rPr>
        <w:tab/>
      </w:r>
      <w:r w:rsidR="00E3779D" w:rsidRPr="00E3779D">
        <w:rPr>
          <w:i/>
          <w:iCs/>
          <w:lang w:val="fr-CA"/>
        </w:rPr>
        <w:t>Se félicite également</w:t>
      </w:r>
      <w:r w:rsidR="00E3779D" w:rsidRPr="00E3779D">
        <w:rPr>
          <w:lang w:val="fr-CA"/>
        </w:rPr>
        <w:t xml:space="preserve"> des annonces de contributions faites au Fonds du Cadre mondial de la biodiversité lors de la dix</w:t>
      </w:r>
      <w:r w:rsidR="008E7FAA">
        <w:rPr>
          <w:lang w:val="fr-CA"/>
        </w:rPr>
        <w:noBreakHyphen/>
      </w:r>
      <w:r w:rsidR="00E3779D" w:rsidRPr="00E3779D">
        <w:rPr>
          <w:lang w:val="fr-CA"/>
        </w:rPr>
        <w:t xml:space="preserve">septième réunion de la Conférence des Parties par l’Allemagne, </w:t>
      </w:r>
      <w:r w:rsidR="00E3779D" w:rsidRPr="00E3779D">
        <w:rPr>
          <w:lang w:val="fr-CA"/>
        </w:rPr>
        <w:lastRenderedPageBreak/>
        <w:t>l’Islande, Monaco, la ville de Berlin et la province de Québec, qui se sont élevées à environ 60 millions de dollars</w:t>
      </w:r>
      <w:r w:rsidR="006E2038">
        <w:rPr>
          <w:lang w:val="fr-CA"/>
        </w:rPr>
        <w:t>;</w:t>
      </w:r>
    </w:p>
    <w:p w14:paraId="42D8D1BA" w14:textId="6D8EA716" w:rsidR="00C61395" w:rsidRPr="00E3779D" w:rsidRDefault="00106C01" w:rsidP="00C61395">
      <w:pPr>
        <w:pStyle w:val="CBDDesicionText"/>
        <w:ind w:left="567" w:firstLine="0"/>
        <w:rPr>
          <w:lang w:val="fr-CA"/>
        </w:rPr>
      </w:pPr>
      <w:r w:rsidRPr="00E3779D">
        <w:rPr>
          <w:lang w:val="fr-CA"/>
        </w:rPr>
        <w:tab/>
        <w:t>3.</w:t>
      </w:r>
      <w:r w:rsidRPr="00E3779D">
        <w:rPr>
          <w:lang w:val="fr-CA"/>
        </w:rPr>
        <w:tab/>
      </w:r>
      <w:r w:rsidR="006E2038" w:rsidRPr="00F51FF8">
        <w:rPr>
          <w:i/>
          <w:iCs/>
          <w:lang w:val="fr-CA"/>
        </w:rPr>
        <w:t>Note que</w:t>
      </w:r>
      <w:r w:rsidR="006E2038" w:rsidRPr="006E2038">
        <w:rPr>
          <w:lang w:val="fr-CA"/>
        </w:rPr>
        <w:t>, bien que les négociations relatives à la neuvième reconstitution des ressources du Fonds d’affectation spéciale du Fonds pour l’environnement mondial se soient conclues par une réduction de 27</w:t>
      </w:r>
      <w:r w:rsidR="00487963">
        <w:rPr>
          <w:lang w:val="fr-CA"/>
        </w:rPr>
        <w:t> pour cent</w:t>
      </w:r>
      <w:r w:rsidR="006E2038" w:rsidRPr="006E2038">
        <w:rPr>
          <w:lang w:val="fr-CA"/>
        </w:rPr>
        <w:t xml:space="preserve"> par rapport à la huitième période de reconstitution des ressources, comme indiqué dans le rapport du Conseil du Fonds pour l’environnement mondial présenté à la dix</w:t>
      </w:r>
      <w:r w:rsidR="008E7FAA">
        <w:rPr>
          <w:lang w:val="fr-CA"/>
        </w:rPr>
        <w:noBreakHyphen/>
      </w:r>
      <w:r w:rsidR="006E2038" w:rsidRPr="006E2038">
        <w:rPr>
          <w:lang w:val="fr-CA"/>
        </w:rPr>
        <w:t>septième réunion de la Conférence des Parties</w:t>
      </w:r>
      <w:r w:rsidR="006E2038" w:rsidRPr="00DB7931">
        <w:rPr>
          <w:rStyle w:val="Appelnotedebasdep"/>
        </w:rPr>
        <w:footnoteReference w:id="4"/>
      </w:r>
      <w:r w:rsidR="006E2038" w:rsidRPr="006E2038">
        <w:rPr>
          <w:lang w:val="fr-CA"/>
        </w:rPr>
        <w:t xml:space="preserve"> les annonces de contributions supplémentaires faites par la suite ramèneraient cette réduction à 17</w:t>
      </w:r>
      <w:r w:rsidR="00487963">
        <w:rPr>
          <w:lang w:val="fr-CA"/>
        </w:rPr>
        <w:t> pour cent</w:t>
      </w:r>
      <w:r w:rsidR="006E2038" w:rsidRPr="006E2038">
        <w:rPr>
          <w:lang w:val="fr-CA"/>
        </w:rPr>
        <w:t>, selon les estimations, et qu’il demeure possible d’annoncer de nouvelles contributions ou des contributions supplémentaires tout au long du neuvième cycle de reconstitution des ressources;</w:t>
      </w:r>
    </w:p>
    <w:p w14:paraId="6C88F615" w14:textId="6B08D778" w:rsidR="00375E87" w:rsidRPr="00E3779D" w:rsidRDefault="0030772D" w:rsidP="00375E87">
      <w:pPr>
        <w:pStyle w:val="CBDDesicionText"/>
        <w:ind w:left="567" w:firstLine="0"/>
        <w:rPr>
          <w:lang w:val="fr-CA"/>
        </w:rPr>
      </w:pPr>
      <w:r w:rsidRPr="00E3779D">
        <w:rPr>
          <w:lang w:val="fr-CA"/>
        </w:rPr>
        <w:tab/>
        <w:t>4.</w:t>
      </w:r>
      <w:r w:rsidRPr="00E3779D">
        <w:rPr>
          <w:lang w:val="fr-CA"/>
        </w:rPr>
        <w:tab/>
      </w:r>
      <w:r w:rsidR="00F51FF8" w:rsidRPr="00F51FF8">
        <w:rPr>
          <w:i/>
          <w:iCs/>
          <w:lang w:val="fr-CA"/>
        </w:rPr>
        <w:t>Note avec préoccupation</w:t>
      </w:r>
      <w:r w:rsidR="00F51FF8" w:rsidRPr="00F51FF8">
        <w:rPr>
          <w:lang w:val="fr-CA"/>
        </w:rPr>
        <w:t xml:space="preserve"> qu’une telle réduction intervient à un moment où les Parties sont censées accélérer la mise en œuvre du Cadre mondial de la biodiversité de Kunming</w:t>
      </w:r>
      <w:r w:rsidR="008E7FAA">
        <w:rPr>
          <w:lang w:val="fr-CA"/>
        </w:rPr>
        <w:noBreakHyphen/>
      </w:r>
      <w:r w:rsidR="00F51FF8" w:rsidRPr="00F51FF8">
        <w:rPr>
          <w:lang w:val="fr-CA"/>
        </w:rPr>
        <w:t>Montréal;</w:t>
      </w:r>
    </w:p>
    <w:p w14:paraId="3DA2A909" w14:textId="5806CF58" w:rsidR="00B55649" w:rsidRPr="00E3779D" w:rsidRDefault="0030772D" w:rsidP="00B55649">
      <w:pPr>
        <w:pStyle w:val="CBDDesicionText"/>
        <w:ind w:left="567" w:firstLine="0"/>
        <w:rPr>
          <w:lang w:val="fr-CA"/>
        </w:rPr>
      </w:pPr>
      <w:r w:rsidRPr="00E3779D">
        <w:rPr>
          <w:lang w:val="fr-CA"/>
        </w:rPr>
        <w:tab/>
        <w:t>5.</w:t>
      </w:r>
      <w:r w:rsidRPr="00E3779D">
        <w:rPr>
          <w:lang w:val="fr-CA"/>
        </w:rPr>
        <w:tab/>
      </w:r>
      <w:r w:rsidR="00F51FF8" w:rsidRPr="00F51FF8">
        <w:rPr>
          <w:i/>
          <w:iCs/>
          <w:lang w:val="fr-CA"/>
        </w:rPr>
        <w:t>Exhorte</w:t>
      </w:r>
      <w:r w:rsidR="00F51FF8" w:rsidRPr="00F51FF8">
        <w:rPr>
          <w:lang w:val="fr-CA"/>
        </w:rPr>
        <w:t xml:space="preserve"> les Parties qui sont des pays développés, et invite les autres Parties qui assument volontairement les obligations des Parties qui sont des pays développés ainsi que les autres pays, à verser des contributions au titre de la neuvième reconstitution des ressources du Fonds d’affectation spéciale du Fonds pour l’environnement mondial afin d’appuyer la mise en œuvre intégrale du Cadre, conformément aux dispositions de l’</w:t>
      </w:r>
      <w:r w:rsidR="00D12BCF">
        <w:rPr>
          <w:lang w:val="fr-CA"/>
        </w:rPr>
        <w:t>article </w:t>
      </w:r>
      <w:r w:rsidR="00F51FF8" w:rsidRPr="00F51FF8">
        <w:rPr>
          <w:lang w:val="fr-CA"/>
        </w:rPr>
        <w:t>20 de la Convention;</w:t>
      </w:r>
    </w:p>
    <w:p w14:paraId="061B42C3" w14:textId="04E229E6" w:rsidR="00B55649" w:rsidRPr="00E3779D" w:rsidRDefault="0030772D" w:rsidP="00B55649">
      <w:pPr>
        <w:pStyle w:val="CBDDesicionText"/>
        <w:ind w:left="567" w:firstLine="0"/>
        <w:rPr>
          <w:lang w:val="fr-CA"/>
        </w:rPr>
      </w:pPr>
      <w:r w:rsidRPr="00E3779D">
        <w:rPr>
          <w:lang w:val="fr-CA"/>
        </w:rPr>
        <w:tab/>
        <w:t>6.</w:t>
      </w:r>
      <w:r w:rsidRPr="00E3779D">
        <w:rPr>
          <w:lang w:val="fr-CA"/>
        </w:rPr>
        <w:tab/>
      </w:r>
      <w:r w:rsidR="00A47B86" w:rsidRPr="00A47B86">
        <w:rPr>
          <w:i/>
          <w:iCs/>
          <w:lang w:val="fr-CA"/>
        </w:rPr>
        <w:t>Se félicite</w:t>
      </w:r>
      <w:r w:rsidR="00A47B86" w:rsidRPr="00A47B86">
        <w:rPr>
          <w:lang w:val="fr-CA"/>
        </w:rPr>
        <w:t xml:space="preserve"> du rapport du Conseil du Fonds pour l’environnement mondial présenté à la dix</w:t>
      </w:r>
      <w:r w:rsidR="008E7FAA">
        <w:rPr>
          <w:lang w:val="fr-CA"/>
        </w:rPr>
        <w:noBreakHyphen/>
      </w:r>
      <w:r w:rsidR="00A47B86" w:rsidRPr="00A47B86">
        <w:rPr>
          <w:lang w:val="fr-CA"/>
        </w:rPr>
        <w:t>septième réunion de la Conférence des Parties</w:t>
      </w:r>
      <w:r w:rsidR="008E5F8D">
        <w:rPr>
          <w:i/>
          <w:iCs/>
          <w:lang w:val="fr-CA"/>
        </w:rPr>
        <w:t>;</w:t>
      </w:r>
    </w:p>
    <w:p w14:paraId="278FF625" w14:textId="7DD2F138" w:rsidR="00B55649" w:rsidRPr="00E3779D" w:rsidRDefault="0030772D" w:rsidP="00B55649">
      <w:pPr>
        <w:pStyle w:val="CBDDesicionText"/>
        <w:ind w:left="567" w:firstLine="0"/>
        <w:rPr>
          <w:lang w:val="fr-CA"/>
        </w:rPr>
      </w:pPr>
      <w:r w:rsidRPr="00E3779D">
        <w:rPr>
          <w:lang w:val="fr-CA"/>
        </w:rPr>
        <w:tab/>
        <w:t>7.</w:t>
      </w:r>
      <w:r w:rsidRPr="00E3779D">
        <w:rPr>
          <w:lang w:val="fr-CA"/>
        </w:rPr>
        <w:tab/>
      </w:r>
      <w:r w:rsidR="008E5F8D" w:rsidRPr="008E5F8D">
        <w:rPr>
          <w:i/>
          <w:iCs/>
          <w:lang w:val="fr-CA"/>
        </w:rPr>
        <w:t>Se félicite également</w:t>
      </w:r>
      <w:r w:rsidR="008E5F8D" w:rsidRPr="008E5F8D">
        <w:rPr>
          <w:lang w:val="fr-CA"/>
        </w:rPr>
        <w:t xml:space="preserve"> de l’amélioration de la ventilation du cofinancement par source dans le rapport du Conseil du Fonds pour l’environnement mondial et encourage le Fonds à continuer d’améliorer la transparence et le niveau de détail des informations présentées dans les futurs rapports sur les différentes sources de cofinancement</w:t>
      </w:r>
      <w:r w:rsidR="008E5F8D">
        <w:rPr>
          <w:lang w:val="fr-CA"/>
        </w:rPr>
        <w:t>;</w:t>
      </w:r>
    </w:p>
    <w:p w14:paraId="5684F082" w14:textId="317CF6CE" w:rsidR="00B55649" w:rsidRPr="00E3779D" w:rsidRDefault="0030772D" w:rsidP="00B55649">
      <w:pPr>
        <w:pStyle w:val="CBDDesicionText"/>
        <w:ind w:left="567" w:firstLine="0"/>
        <w:rPr>
          <w:lang w:val="fr-CA" w:eastAsia="zh-CN"/>
        </w:rPr>
      </w:pPr>
      <w:r w:rsidRPr="00E3779D">
        <w:rPr>
          <w:lang w:val="fr-CA" w:eastAsia="zh-CN"/>
        </w:rPr>
        <w:tab/>
        <w:t>8.</w:t>
      </w:r>
      <w:r w:rsidRPr="00E3779D">
        <w:rPr>
          <w:lang w:val="fr-CA" w:eastAsia="zh-CN"/>
        </w:rPr>
        <w:tab/>
      </w:r>
      <w:r w:rsidR="008E5F8D" w:rsidRPr="00E3779D">
        <w:rPr>
          <w:i/>
          <w:iCs/>
          <w:lang w:val="fr-CA"/>
        </w:rPr>
        <w:t>Note avec satisfaction</w:t>
      </w:r>
      <w:r w:rsidR="008E5F8D" w:rsidRPr="00E3779D">
        <w:rPr>
          <w:lang w:val="fr-CA"/>
        </w:rPr>
        <w:t xml:space="preserve"> que les directives de programmation concernant la neuvième période de reconstitution des ressources ont été conçues de façon à tenir compte de tous les éléments du cadre quadriennal axé sur les résultats des priorités du programme sur la diversité biologique de la Convention et de ses protocoles pour la neuvième période de reconstitution, adopté par la Conférence des Parties à sa seizième réunion</w:t>
      </w:r>
      <w:r w:rsidR="00487963">
        <w:rPr>
          <w:lang w:val="fr-CA"/>
        </w:rPr>
        <w:t>,</w:t>
      </w:r>
      <w:r w:rsidR="008E5F8D" w:rsidRPr="00E3779D">
        <w:rPr>
          <w:rStyle w:val="Appelnotedebasdep"/>
          <w:lang w:val="fr-CA"/>
        </w:rPr>
        <w:footnoteReference w:id="5"/>
      </w:r>
      <w:r w:rsidR="008E5F8D" w:rsidRPr="00E3779D">
        <w:rPr>
          <w:lang w:val="fr-CA"/>
        </w:rPr>
        <w:t xml:space="preserve"> ce qui</w:t>
      </w:r>
      <w:r w:rsidR="00487963">
        <w:rPr>
          <w:lang w:val="fr-CA"/>
        </w:rPr>
        <w:t xml:space="preserve"> </w:t>
      </w:r>
      <w:r w:rsidR="008E5F8D" w:rsidRPr="00E3779D">
        <w:rPr>
          <w:lang w:val="fr-CA"/>
        </w:rPr>
        <w:t>dénote l’efficacité de la réponse aux directives données par la Conférence des Parties</w:t>
      </w:r>
      <w:r w:rsidR="008E5F8D">
        <w:rPr>
          <w:lang w:val="fr-CA"/>
        </w:rPr>
        <w:t>;</w:t>
      </w:r>
    </w:p>
    <w:p w14:paraId="0A38F181" w14:textId="2DDDB5DC" w:rsidR="00562DEA" w:rsidRPr="00E3779D" w:rsidRDefault="0030772D" w:rsidP="00562DEA">
      <w:pPr>
        <w:pStyle w:val="CBDDesicionText"/>
        <w:ind w:left="567" w:firstLine="0"/>
        <w:rPr>
          <w:lang w:val="fr-CA"/>
        </w:rPr>
      </w:pPr>
      <w:r w:rsidRPr="00E3779D">
        <w:rPr>
          <w:lang w:val="fr-CA" w:eastAsia="zh-CN"/>
        </w:rPr>
        <w:tab/>
        <w:t>9</w:t>
      </w:r>
      <w:r w:rsidRPr="00E3779D">
        <w:rPr>
          <w:i/>
          <w:iCs/>
          <w:lang w:val="fr-CA" w:eastAsia="zh-CN"/>
        </w:rPr>
        <w:t>.</w:t>
      </w:r>
      <w:r w:rsidRPr="00E3779D">
        <w:rPr>
          <w:i/>
          <w:iCs/>
          <w:lang w:val="fr-CA" w:eastAsia="zh-CN"/>
        </w:rPr>
        <w:tab/>
      </w:r>
      <w:r w:rsidR="008E5F8D" w:rsidRPr="00E3779D">
        <w:rPr>
          <w:i/>
          <w:iCs/>
          <w:lang w:val="fr-CA"/>
        </w:rPr>
        <w:t>Se félicite</w:t>
      </w:r>
      <w:r w:rsidR="008E5F8D" w:rsidRPr="00E3779D">
        <w:rPr>
          <w:lang w:val="fr-CA" w:eastAsia="zh-CN"/>
        </w:rPr>
        <w:t xml:space="preserve"> de l’affectation de 35</w:t>
      </w:r>
      <w:r w:rsidR="00487963">
        <w:rPr>
          <w:lang w:val="fr-CA" w:eastAsia="zh-CN"/>
        </w:rPr>
        <w:t> pour cent</w:t>
      </w:r>
      <w:r w:rsidR="008E5F8D" w:rsidRPr="00E3779D">
        <w:rPr>
          <w:lang w:val="fr-CA" w:eastAsia="zh-CN"/>
        </w:rPr>
        <w:t xml:space="preserve"> des ressources du neuvième cycle de reconstitution au domaine d’intervention relatif à la biodiversité, qui est le plus vaste, et de l’objectif visant à consacrer au moins 70</w:t>
      </w:r>
      <w:r w:rsidR="00487963">
        <w:rPr>
          <w:lang w:val="fr-CA" w:eastAsia="zh-CN"/>
        </w:rPr>
        <w:t> pour cent</w:t>
      </w:r>
      <w:r w:rsidR="008E5F8D" w:rsidRPr="00E3779D">
        <w:rPr>
          <w:lang w:val="fr-CA" w:eastAsia="zh-CN"/>
        </w:rPr>
        <w:t xml:space="preserve"> des fonds à la biodiversité pendant cette période, selon la méthode des marqueurs de Rio du </w:t>
      </w:r>
      <w:r w:rsidR="008E5F8D" w:rsidRPr="00E3779D">
        <w:rPr>
          <w:lang w:val="fr-CA"/>
        </w:rPr>
        <w:t>Comité d’aide au développement de l’Organisation de coopération et de développement économiques</w:t>
      </w:r>
      <w:r w:rsidR="00487963">
        <w:rPr>
          <w:lang w:val="fr-CA"/>
        </w:rPr>
        <w:t>;</w:t>
      </w:r>
    </w:p>
    <w:p w14:paraId="6A7E4859" w14:textId="1D8CA29A" w:rsidR="00562DEA" w:rsidRPr="00E3779D" w:rsidRDefault="0030772D" w:rsidP="00562DEA">
      <w:pPr>
        <w:pStyle w:val="CBDDesicionText"/>
        <w:ind w:left="567" w:firstLine="0"/>
        <w:rPr>
          <w:rFonts w:eastAsia="Times New Roman"/>
          <w:lang w:val="fr-CA"/>
        </w:rPr>
      </w:pPr>
      <w:r w:rsidRPr="00E3779D">
        <w:rPr>
          <w:lang w:val="fr-CA"/>
        </w:rPr>
        <w:tab/>
        <w:t>10.</w:t>
      </w:r>
      <w:r w:rsidRPr="00E3779D">
        <w:rPr>
          <w:lang w:val="fr-CA"/>
        </w:rPr>
        <w:tab/>
      </w:r>
      <w:r w:rsidR="008E5F8D" w:rsidRPr="00E3779D">
        <w:rPr>
          <w:i/>
          <w:iCs/>
          <w:lang w:val="fr-CA" w:eastAsia="zh-CN"/>
        </w:rPr>
        <w:t>Se félicite également</w:t>
      </w:r>
      <w:r w:rsidR="008E5F8D" w:rsidRPr="00E3779D">
        <w:rPr>
          <w:lang w:val="fr-CA"/>
        </w:rPr>
        <w:t xml:space="preserve"> de l’intégration, dans les directives de programmation et les recommandations du Fonds pour l’environnement mondial concernant la neuvième période de reconstitution des ressources, </w:t>
      </w:r>
      <w:r w:rsidR="008E5F8D" w:rsidRPr="00E3779D">
        <w:rPr>
          <w:lang w:val="fr-CA" w:eastAsia="zh-CN"/>
        </w:rPr>
        <w:t xml:space="preserve">de </w:t>
      </w:r>
      <w:r w:rsidR="008E5F8D" w:rsidRPr="00E3779D">
        <w:rPr>
          <w:lang w:val="fr-CA"/>
        </w:rPr>
        <w:t>l’initiative en faveur de la conservation menée par les peuples autochtones et communautés locales</w:t>
      </w:r>
      <w:r w:rsidR="00487963">
        <w:rPr>
          <w:lang w:val="fr-CA"/>
        </w:rPr>
        <w:t>,</w:t>
      </w:r>
      <w:r w:rsidR="008E5F8D" w:rsidRPr="00E3779D">
        <w:rPr>
          <w:rStyle w:val="Appelnotedebasdep"/>
          <w:lang w:val="fr-CA" w:eastAsia="zh-CN"/>
        </w:rPr>
        <w:footnoteReference w:id="6"/>
      </w:r>
      <w:r w:rsidR="008E5F8D" w:rsidRPr="00E3779D">
        <w:rPr>
          <w:lang w:val="fr-CA"/>
        </w:rPr>
        <w:t xml:space="preserve"> un </w:t>
      </w:r>
      <w:r w:rsidR="008E5F8D" w:rsidRPr="00E3779D">
        <w:rPr>
          <w:lang w:val="fr-CA" w:eastAsia="zh-CN"/>
        </w:rPr>
        <w:t xml:space="preserve">objectif ambitieux </w:t>
      </w:r>
      <w:r w:rsidR="008E5F8D" w:rsidRPr="00E3779D">
        <w:rPr>
          <w:lang w:val="fr-CA"/>
        </w:rPr>
        <w:t xml:space="preserve">consistant </w:t>
      </w:r>
      <w:r w:rsidR="008E5F8D" w:rsidRPr="00E3779D">
        <w:rPr>
          <w:lang w:val="fr-CA" w:eastAsia="zh-CN"/>
        </w:rPr>
        <w:t>à consacrer 20</w:t>
      </w:r>
      <w:r w:rsidR="00487963">
        <w:rPr>
          <w:lang w:val="fr-CA" w:eastAsia="zh-CN"/>
        </w:rPr>
        <w:t> pour cent</w:t>
      </w:r>
      <w:r w:rsidR="008E5F8D" w:rsidRPr="00E3779D">
        <w:rPr>
          <w:lang w:val="fr-CA" w:eastAsia="zh-CN"/>
        </w:rPr>
        <w:t xml:space="preserve"> des ressources à l’octroi d’un appui aux peuples autochtones et communautés locales, et du renforcement de l’aide aux pays les moins avancés et aux petits États insulaires en développement, avec un objectif ambitieux de 35</w:t>
      </w:r>
      <w:r w:rsidR="00487963">
        <w:rPr>
          <w:lang w:val="fr-CA" w:eastAsia="zh-CN"/>
        </w:rPr>
        <w:t> pour cent</w:t>
      </w:r>
      <w:r w:rsidR="008E5F8D" w:rsidRPr="00E3779D">
        <w:rPr>
          <w:lang w:val="fr-CA" w:eastAsia="zh-CN"/>
        </w:rPr>
        <w:t xml:space="preserve"> pour ces pays, </w:t>
      </w:r>
      <w:r w:rsidR="008E5F8D" w:rsidRPr="00E3779D">
        <w:rPr>
          <w:lang w:val="fr-CA"/>
        </w:rPr>
        <w:t>ainsi que de l’introduction d’un objectif ambitieux visant à consacrer 25</w:t>
      </w:r>
      <w:r w:rsidR="00487963">
        <w:rPr>
          <w:lang w:val="fr-CA"/>
        </w:rPr>
        <w:t> pour cent</w:t>
      </w:r>
      <w:r w:rsidR="008E5F8D" w:rsidRPr="00E3779D">
        <w:rPr>
          <w:lang w:val="fr-CA"/>
        </w:rPr>
        <w:t xml:space="preserve"> des ressources à la mobilisation de capitaux privé</w:t>
      </w:r>
      <w:r w:rsidR="008E5F8D">
        <w:rPr>
          <w:lang w:val="fr-CA"/>
        </w:rPr>
        <w:t>s;</w:t>
      </w:r>
    </w:p>
    <w:p w14:paraId="4FF4D430" w14:textId="32CDE12C" w:rsidR="00562DEA" w:rsidRDefault="0030772D" w:rsidP="00562DEA">
      <w:pPr>
        <w:pStyle w:val="CBDDesicionText"/>
        <w:ind w:left="567" w:firstLine="0"/>
        <w:rPr>
          <w:rFonts w:eastAsia="Times New Roman"/>
          <w:lang w:val="fr-CA"/>
        </w:rPr>
      </w:pPr>
      <w:r w:rsidRPr="00E3779D">
        <w:rPr>
          <w:rFonts w:eastAsia="Times New Roman"/>
          <w:lang w:val="fr-CA"/>
        </w:rPr>
        <w:tab/>
        <w:t xml:space="preserve">11. </w:t>
      </w:r>
      <w:r w:rsidRPr="00E3779D">
        <w:rPr>
          <w:rFonts w:eastAsia="Times New Roman"/>
          <w:lang w:val="fr-CA"/>
        </w:rPr>
        <w:tab/>
      </w:r>
      <w:r w:rsidR="008E5F8D" w:rsidRPr="00E3779D">
        <w:rPr>
          <w:rFonts w:eastAsia="Times New Roman"/>
          <w:i/>
          <w:iCs/>
          <w:lang w:val="fr-CA"/>
        </w:rPr>
        <w:t xml:space="preserve">Se félicite en outre </w:t>
      </w:r>
      <w:r w:rsidR="008E5F8D" w:rsidRPr="00E3779D">
        <w:rPr>
          <w:rFonts w:eastAsia="Times New Roman"/>
          <w:lang w:val="fr-CA"/>
        </w:rPr>
        <w:t>de la création</w:t>
      </w:r>
      <w:r w:rsidR="008E5F8D" w:rsidRPr="00E3779D">
        <w:rPr>
          <w:lang w:val="fr-CA"/>
        </w:rPr>
        <w:t xml:space="preserve"> du </w:t>
      </w:r>
      <w:r w:rsidR="008E5F8D" w:rsidRPr="00E3779D">
        <w:rPr>
          <w:rFonts w:eastAsia="Times New Roman"/>
          <w:lang w:val="fr-CA"/>
        </w:rPr>
        <w:t xml:space="preserve">Groupe de travail spécial sur la gouvernance du Conseil du Fonds pour l’environnement mondial dans le cadre de la neuvième reconstitution des ressources du Fonds, comme </w:t>
      </w:r>
      <w:proofErr w:type="gramStart"/>
      <w:r w:rsidR="008E5F8D" w:rsidRPr="00E3779D">
        <w:rPr>
          <w:rFonts w:eastAsia="Times New Roman"/>
          <w:lang w:val="fr-CA"/>
        </w:rPr>
        <w:t>suite à</w:t>
      </w:r>
      <w:proofErr w:type="gramEnd"/>
      <w:r w:rsidR="008E5F8D" w:rsidRPr="00E3779D">
        <w:rPr>
          <w:rFonts w:eastAsia="Times New Roman"/>
          <w:lang w:val="fr-CA"/>
        </w:rPr>
        <w:t xml:space="preserve"> la décision </w:t>
      </w:r>
      <w:hyperlink r:id="rId18" w:history="1">
        <w:r w:rsidR="008E5F8D" w:rsidRPr="00E3779D">
          <w:rPr>
            <w:rStyle w:val="Hyperlien"/>
            <w:rFonts w:eastAsia="Times New Roman"/>
            <w:lang w:val="fr-CA"/>
          </w:rPr>
          <w:t>16/33</w:t>
        </w:r>
      </w:hyperlink>
      <w:r w:rsidR="008E5F8D" w:rsidRPr="00E3779D">
        <w:rPr>
          <w:rFonts w:eastAsia="Times New Roman"/>
          <w:lang w:val="fr-CA"/>
        </w:rPr>
        <w:t xml:space="preserve"> du 27</w:t>
      </w:r>
      <w:r w:rsidR="008E5F8D">
        <w:rPr>
          <w:rFonts w:eastAsia="Times New Roman"/>
          <w:lang w:val="fr-CA"/>
        </w:rPr>
        <w:t> </w:t>
      </w:r>
      <w:r w:rsidR="008E5F8D" w:rsidRPr="00E3779D">
        <w:rPr>
          <w:rFonts w:eastAsia="Times New Roman"/>
          <w:lang w:val="fr-CA"/>
        </w:rPr>
        <w:t>février</w:t>
      </w:r>
      <w:r w:rsidR="008E5F8D">
        <w:rPr>
          <w:rFonts w:eastAsia="Times New Roman"/>
          <w:lang w:val="fr-CA"/>
        </w:rPr>
        <w:t> </w:t>
      </w:r>
      <w:r w:rsidR="008E5F8D" w:rsidRPr="00E3779D">
        <w:rPr>
          <w:rFonts w:eastAsia="Times New Roman"/>
          <w:lang w:val="fr-CA"/>
        </w:rPr>
        <w:t>20</w:t>
      </w:r>
      <w:r w:rsidR="008E5F8D">
        <w:rPr>
          <w:rFonts w:eastAsia="Times New Roman"/>
          <w:lang w:val="fr-CA"/>
        </w:rPr>
        <w:t>25;</w:t>
      </w:r>
    </w:p>
    <w:p w14:paraId="16775E4F" w14:textId="21A5782F" w:rsidR="008E5F8D" w:rsidRDefault="008E5F8D" w:rsidP="00562DEA">
      <w:pPr>
        <w:pStyle w:val="CBDDesicionText"/>
        <w:ind w:left="567" w:firstLine="0"/>
        <w:rPr>
          <w:lang w:val="fr-CA"/>
        </w:rPr>
      </w:pPr>
      <w:r>
        <w:rPr>
          <w:rFonts w:eastAsia="Times New Roman"/>
          <w:lang w:val="fr-CA"/>
        </w:rPr>
        <w:lastRenderedPageBreak/>
        <w:tab/>
        <w:t>[12.</w:t>
      </w:r>
      <w:r>
        <w:rPr>
          <w:rFonts w:eastAsia="Times New Roman"/>
          <w:lang w:val="fr-CA"/>
        </w:rPr>
        <w:tab/>
      </w:r>
      <w:r w:rsidRPr="008E5F8D">
        <w:rPr>
          <w:lang w:val="fr-CA"/>
        </w:rPr>
        <w:t xml:space="preserve">Prie le Fonds pour l’environnement mondial de tenir compte des critères énoncés au </w:t>
      </w:r>
      <w:r w:rsidR="00D12BCF">
        <w:rPr>
          <w:lang w:val="fr-CA"/>
        </w:rPr>
        <w:t>paragraphe </w:t>
      </w:r>
      <w:r w:rsidRPr="008E5F8D">
        <w:rPr>
          <w:lang w:val="fr-CA"/>
        </w:rPr>
        <w:t xml:space="preserve">21 de la décision </w:t>
      </w:r>
      <w:hyperlink r:id="rId19" w:history="1">
        <w:r w:rsidRPr="008E5F8D">
          <w:rPr>
            <w:rStyle w:val="Hyperlien"/>
            <w:lang w:val="fr-CA"/>
          </w:rPr>
          <w:t>16/34</w:t>
        </w:r>
      </w:hyperlink>
      <w:r w:rsidRPr="008E5F8D">
        <w:rPr>
          <w:lang w:val="fr-CA"/>
        </w:rPr>
        <w:t xml:space="preserve"> et dans la décision 17/</w:t>
      </w:r>
      <w:r w:rsidR="008E7FAA">
        <w:rPr>
          <w:lang w:val="fr-CA"/>
        </w:rPr>
        <w:noBreakHyphen/>
      </w:r>
      <w:r w:rsidR="008E7FAA">
        <w:rPr>
          <w:lang w:val="fr-CA"/>
        </w:rPr>
        <w:noBreakHyphen/>
      </w:r>
      <w:r w:rsidRPr="008E5F8D">
        <w:rPr>
          <w:lang w:val="fr-CA"/>
        </w:rPr>
        <w:t>, en garantissant un système de gouvernance démocratique et transparent, juste, équitable, inclusif, efficace et représentatif, tout en encourageant la participation pleine et effective des peuples autochtones et des communautés locales, des femmes et des jeunes;]</w:t>
      </w:r>
    </w:p>
    <w:p w14:paraId="6ED932F6" w14:textId="7E697558" w:rsidR="00BA24FA" w:rsidRPr="00E3779D" w:rsidRDefault="00BA24FA" w:rsidP="00562DEA">
      <w:pPr>
        <w:pStyle w:val="CBDDesicionText"/>
        <w:ind w:left="567" w:firstLine="0"/>
        <w:rPr>
          <w:rFonts w:eastAsia="Times New Roman"/>
          <w:lang w:val="fr-CA"/>
        </w:rPr>
      </w:pPr>
      <w:r>
        <w:rPr>
          <w:lang w:val="fr-CA"/>
        </w:rPr>
        <w:tab/>
      </w:r>
      <w:r w:rsidRPr="00BA24FA">
        <w:rPr>
          <w:lang w:val="fr-CA"/>
        </w:rPr>
        <w:t>[12. alt. 1</w:t>
      </w:r>
      <w:r>
        <w:rPr>
          <w:lang w:val="fr-CA"/>
        </w:rPr>
        <w:tab/>
      </w:r>
      <w:r w:rsidRPr="00BA24FA">
        <w:rPr>
          <w:lang w:val="fr-CA"/>
        </w:rPr>
        <w:t xml:space="preserve"> Prie le Fonds pour l’environnement mondial de tenir compte des critères énoncés au </w:t>
      </w:r>
      <w:r w:rsidR="00D12BCF">
        <w:rPr>
          <w:lang w:val="fr-CA"/>
        </w:rPr>
        <w:t>paragraphe </w:t>
      </w:r>
      <w:r w:rsidRPr="00BA24FA">
        <w:rPr>
          <w:lang w:val="fr-CA"/>
        </w:rPr>
        <w:t xml:space="preserve">21 de la décision </w:t>
      </w:r>
      <w:hyperlink r:id="rId20" w:history="1">
        <w:r w:rsidRPr="00BA24FA">
          <w:rPr>
            <w:rStyle w:val="Hyperlien"/>
            <w:lang w:val="fr-CA"/>
          </w:rPr>
          <w:t>16/34</w:t>
        </w:r>
      </w:hyperlink>
      <w:r w:rsidRPr="00BA24FA">
        <w:rPr>
          <w:lang w:val="fr-CA"/>
        </w:rPr>
        <w:t>, selon qu’il convient;]</w:t>
      </w:r>
    </w:p>
    <w:p w14:paraId="6458CCCD" w14:textId="3E82CFB2" w:rsidR="008966F9" w:rsidRDefault="0030772D" w:rsidP="008966F9">
      <w:pPr>
        <w:pStyle w:val="CBDDesicionText"/>
        <w:ind w:left="567" w:firstLine="0"/>
        <w:rPr>
          <w:lang w:val="fr-CA"/>
        </w:rPr>
      </w:pPr>
      <w:r w:rsidRPr="00E3779D">
        <w:rPr>
          <w:lang w:val="fr-CA"/>
        </w:rPr>
        <w:tab/>
      </w:r>
      <w:r w:rsidR="00BA24FA" w:rsidRPr="00BA24FA">
        <w:rPr>
          <w:lang w:val="fr-CA"/>
        </w:rPr>
        <w:t>[12. alt. 2</w:t>
      </w:r>
      <w:r w:rsidR="00BA24FA">
        <w:rPr>
          <w:lang w:val="fr-CA"/>
        </w:rPr>
        <w:tab/>
      </w:r>
      <w:r w:rsidR="00BA24FA" w:rsidRPr="00BA24FA">
        <w:rPr>
          <w:lang w:val="fr-CA"/>
        </w:rPr>
        <w:t xml:space="preserve"> Prie le Fonds pour l’environnement mondial de tenir compte des critères énoncés au </w:t>
      </w:r>
      <w:r w:rsidR="00D12BCF">
        <w:rPr>
          <w:lang w:val="fr-CA"/>
        </w:rPr>
        <w:t>paragraphe </w:t>
      </w:r>
      <w:r w:rsidR="00BA24FA" w:rsidRPr="00BA24FA">
        <w:rPr>
          <w:lang w:val="fr-CA"/>
        </w:rPr>
        <w:t xml:space="preserve">21 de la décision </w:t>
      </w:r>
      <w:hyperlink r:id="rId21" w:history="1">
        <w:r w:rsidR="00BA24FA" w:rsidRPr="00BA24FA">
          <w:rPr>
            <w:rStyle w:val="Hyperlien"/>
            <w:lang w:val="fr-CA"/>
          </w:rPr>
          <w:t>16/34</w:t>
        </w:r>
      </w:hyperlink>
      <w:r w:rsidR="00BA24FA" w:rsidRPr="00BA24FA">
        <w:rPr>
          <w:lang w:val="fr-CA"/>
        </w:rPr>
        <w:t xml:space="preserve"> et dans la décision 17/</w:t>
      </w:r>
      <w:r w:rsidR="008E7FAA">
        <w:rPr>
          <w:lang w:val="fr-CA"/>
        </w:rPr>
        <w:noBreakHyphen/>
      </w:r>
      <w:r w:rsidR="008E7FAA">
        <w:rPr>
          <w:lang w:val="fr-CA"/>
        </w:rPr>
        <w:noBreakHyphen/>
      </w:r>
      <w:r w:rsidR="00BA24FA" w:rsidRPr="00BA24FA">
        <w:rPr>
          <w:lang w:val="fr-CA"/>
        </w:rPr>
        <w:t>, tout en encourageant la participation pleine et effective des peuples autochtones et des communautés locales, des femmes et des jeunes;]</w:t>
      </w:r>
    </w:p>
    <w:p w14:paraId="74392EB6" w14:textId="416D432C" w:rsidR="00BA24FA" w:rsidRPr="00E3779D" w:rsidRDefault="00BA24FA" w:rsidP="008966F9">
      <w:pPr>
        <w:pStyle w:val="CBDDesicionText"/>
        <w:ind w:left="567" w:firstLine="0"/>
        <w:rPr>
          <w:lang w:val="fr-CA"/>
        </w:rPr>
      </w:pPr>
      <w:r>
        <w:rPr>
          <w:lang w:val="fr-CA"/>
        </w:rPr>
        <w:tab/>
        <w:t>13.</w:t>
      </w:r>
      <w:r>
        <w:rPr>
          <w:lang w:val="fr-CA"/>
        </w:rPr>
        <w:tab/>
      </w:r>
      <w:r w:rsidRPr="00E25345">
        <w:rPr>
          <w:i/>
          <w:iCs/>
          <w:lang w:val="fr-FR"/>
        </w:rPr>
        <w:t xml:space="preserve">Demande </w:t>
      </w:r>
      <w:r w:rsidRPr="00E25345">
        <w:rPr>
          <w:lang w:val="fr-FR"/>
        </w:rPr>
        <w:t>au Fonds pour l’environnement mondial de redoubler d’efforts pour gagner en efficacité, notamment comme suit</w:t>
      </w:r>
      <w:r w:rsidR="00D12BCF">
        <w:rPr>
          <w:lang w:val="fr-FR"/>
        </w:rPr>
        <w:t> :</w:t>
      </w:r>
    </w:p>
    <w:p w14:paraId="235167CF" w14:textId="212BE154" w:rsidR="008966F9" w:rsidRPr="00E3779D" w:rsidRDefault="0030772D" w:rsidP="008966F9">
      <w:pPr>
        <w:pStyle w:val="CBDDesicionText"/>
        <w:ind w:left="567" w:firstLine="0"/>
        <w:rPr>
          <w:lang w:val="fr-CA"/>
        </w:rPr>
      </w:pPr>
      <w:r w:rsidRPr="00E3779D">
        <w:rPr>
          <w:lang w:val="fr-CA"/>
        </w:rPr>
        <w:tab/>
        <w:t>a)</w:t>
      </w:r>
      <w:r w:rsidRPr="00E3779D">
        <w:rPr>
          <w:lang w:val="fr-CA"/>
        </w:rPr>
        <w:tab/>
        <w:t>Améliorer les filières d</w:t>
      </w:r>
      <w:r w:rsidR="00F964DD" w:rsidRPr="00E3779D">
        <w:rPr>
          <w:lang w:val="fr-CA"/>
        </w:rPr>
        <w:t>’</w:t>
      </w:r>
      <w:r w:rsidRPr="00E3779D">
        <w:rPr>
          <w:lang w:val="fr-CA"/>
        </w:rPr>
        <w:t>intégration, les démarches et les programmes intégrés qui produisent des avantages environnementaux à l</w:t>
      </w:r>
      <w:r w:rsidR="00F964DD" w:rsidRPr="00E3779D">
        <w:rPr>
          <w:lang w:val="fr-CA"/>
        </w:rPr>
        <w:t>’</w:t>
      </w:r>
      <w:r w:rsidRPr="00E3779D">
        <w:rPr>
          <w:lang w:val="fr-CA"/>
        </w:rPr>
        <w:t>échelle du système afin d</w:t>
      </w:r>
      <w:r w:rsidR="00F964DD" w:rsidRPr="00E3779D">
        <w:rPr>
          <w:lang w:val="fr-CA"/>
        </w:rPr>
        <w:t>’</w:t>
      </w:r>
      <w:r w:rsidRPr="00E3779D">
        <w:rPr>
          <w:lang w:val="fr-CA"/>
        </w:rPr>
        <w:t>accroître les synergies entre les conventions relatives à l</w:t>
      </w:r>
      <w:r w:rsidR="00F964DD" w:rsidRPr="00E3779D">
        <w:rPr>
          <w:lang w:val="fr-CA"/>
        </w:rPr>
        <w:t>’</w:t>
      </w:r>
      <w:r w:rsidRPr="00E3779D">
        <w:rPr>
          <w:lang w:val="fr-CA"/>
        </w:rPr>
        <w:t>environnement, tout en veillant à ce que ces programmes tiennent compte de leurs mandats respectifs, soient menés sous l</w:t>
      </w:r>
      <w:r w:rsidR="00F964DD" w:rsidRPr="00E3779D">
        <w:rPr>
          <w:lang w:val="fr-CA"/>
        </w:rPr>
        <w:t>’</w:t>
      </w:r>
      <w:r w:rsidRPr="00E3779D">
        <w:rPr>
          <w:lang w:val="fr-CA"/>
        </w:rPr>
        <w:t>impulsion des pays, adaptés à la situation et aux priorités nationales et appliqués au moyen de la participation effective des organismes d</w:t>
      </w:r>
      <w:r w:rsidR="00F964DD" w:rsidRPr="00E3779D">
        <w:rPr>
          <w:lang w:val="fr-CA"/>
        </w:rPr>
        <w:t>’</w:t>
      </w:r>
      <w:r w:rsidRPr="00E3779D">
        <w:rPr>
          <w:lang w:val="fr-CA"/>
        </w:rPr>
        <w:t>exécution nationaux des pays bénéficiaires</w:t>
      </w:r>
      <w:r w:rsidR="008E7FAA">
        <w:rPr>
          <w:lang w:val="fr-CA"/>
        </w:rPr>
        <w:t>;</w:t>
      </w:r>
      <w:r w:rsidRPr="00E3779D">
        <w:rPr>
          <w:lang w:val="fr-CA"/>
        </w:rPr>
        <w:t xml:space="preserve"> </w:t>
      </w:r>
    </w:p>
    <w:p w14:paraId="699D3FC8" w14:textId="3746A2D8" w:rsidR="00ED29C6" w:rsidRPr="00E3779D" w:rsidRDefault="0030772D" w:rsidP="00ED29C6">
      <w:pPr>
        <w:pStyle w:val="CBDDesicionText"/>
        <w:ind w:left="567" w:firstLine="0"/>
        <w:rPr>
          <w:lang w:val="fr-CA"/>
        </w:rPr>
      </w:pPr>
      <w:r w:rsidRPr="00E3779D">
        <w:rPr>
          <w:lang w:val="fr-CA"/>
        </w:rPr>
        <w:tab/>
        <w:t>b)</w:t>
      </w:r>
      <w:r w:rsidRPr="00E3779D">
        <w:rPr>
          <w:lang w:val="fr-CA"/>
        </w:rPr>
        <w:tab/>
        <w:t>Favoriser et faciliter un financement du secteur privé conforme aux objectifs de la Convention par l</w:t>
      </w:r>
      <w:r w:rsidR="00F964DD" w:rsidRPr="00E3779D">
        <w:rPr>
          <w:lang w:val="fr-CA"/>
        </w:rPr>
        <w:t>’</w:t>
      </w:r>
      <w:r w:rsidRPr="00E3779D">
        <w:rPr>
          <w:lang w:val="fr-CA"/>
        </w:rPr>
        <w:t>intermédiaire de son guichet de financement dans le programme de financement mixte et de l</w:t>
      </w:r>
      <w:r w:rsidR="00F964DD" w:rsidRPr="00E3779D">
        <w:rPr>
          <w:lang w:val="fr-CA"/>
        </w:rPr>
        <w:t>’</w:t>
      </w:r>
      <w:r w:rsidRPr="00E3779D">
        <w:rPr>
          <w:lang w:val="fr-CA"/>
        </w:rPr>
        <w:t>octroi d</w:t>
      </w:r>
      <w:r w:rsidR="00F964DD" w:rsidRPr="00E3779D">
        <w:rPr>
          <w:lang w:val="fr-CA"/>
        </w:rPr>
        <w:t>’</w:t>
      </w:r>
      <w:r w:rsidRPr="00E3779D">
        <w:rPr>
          <w:lang w:val="fr-CA"/>
        </w:rPr>
        <w:t>un soutien prévisible aux Parties remplissant les conditions requises, en vue de l</w:t>
      </w:r>
      <w:r w:rsidR="00F964DD" w:rsidRPr="00E3779D">
        <w:rPr>
          <w:lang w:val="fr-CA"/>
        </w:rPr>
        <w:t>’</w:t>
      </w:r>
      <w:r w:rsidRPr="00E3779D">
        <w:rPr>
          <w:lang w:val="fr-CA"/>
        </w:rPr>
        <w:t>élaboration de projets et de programmes propices à l</w:t>
      </w:r>
      <w:r w:rsidR="00F964DD" w:rsidRPr="00E3779D">
        <w:rPr>
          <w:lang w:val="fr-CA"/>
        </w:rPr>
        <w:t>’</w:t>
      </w:r>
      <w:r w:rsidRPr="00E3779D">
        <w:rPr>
          <w:lang w:val="fr-CA"/>
        </w:rPr>
        <w:t>accroissement des investissements et des flux financiers du secteur privé, notamment au moyen de cadres directifs à long terme, de mesures incitatives, de réglementations, d</w:t>
      </w:r>
      <w:r w:rsidR="00F964DD" w:rsidRPr="00E3779D">
        <w:rPr>
          <w:lang w:val="fr-CA"/>
        </w:rPr>
        <w:t>’</w:t>
      </w:r>
      <w:r w:rsidRPr="00E3779D">
        <w:rPr>
          <w:lang w:val="fr-CA"/>
        </w:rPr>
        <w:t>instruments de financement mixte, par la voie de divers projets de financement de la biodiversité viables et prêts à être financés, sachant que ces investissements viennent compléter le financement public</w:t>
      </w:r>
      <w:r w:rsidR="008E7FAA">
        <w:rPr>
          <w:lang w:val="fr-CA"/>
        </w:rPr>
        <w:t>;</w:t>
      </w:r>
    </w:p>
    <w:p w14:paraId="418C61FD" w14:textId="2BE21B73" w:rsidR="00ED29C6" w:rsidRPr="00E3779D" w:rsidRDefault="0030772D" w:rsidP="00ED29C6">
      <w:pPr>
        <w:pStyle w:val="CBDDesicionText"/>
        <w:ind w:left="567" w:firstLine="0"/>
        <w:rPr>
          <w:lang w:val="fr-CA"/>
        </w:rPr>
      </w:pPr>
      <w:r w:rsidRPr="00E3779D">
        <w:rPr>
          <w:lang w:val="fr-CA"/>
        </w:rPr>
        <w:tab/>
        <w:t>c)</w:t>
      </w:r>
      <w:r w:rsidRPr="00E3779D">
        <w:rPr>
          <w:lang w:val="fr-CA"/>
        </w:rPr>
        <w:tab/>
        <w:t>Promouvoir des démarches mobilisant l</w:t>
      </w:r>
      <w:r w:rsidR="00F964DD" w:rsidRPr="00E3779D">
        <w:rPr>
          <w:lang w:val="fr-CA"/>
        </w:rPr>
        <w:t>’</w:t>
      </w:r>
      <w:r w:rsidRPr="00E3779D">
        <w:rPr>
          <w:lang w:val="fr-CA"/>
        </w:rPr>
        <w:t>ensemble de la société et des pouvoirs publics, selon qu</w:t>
      </w:r>
      <w:r w:rsidR="00F964DD" w:rsidRPr="00E3779D">
        <w:rPr>
          <w:lang w:val="fr-CA"/>
        </w:rPr>
        <w:t>’</w:t>
      </w:r>
      <w:r w:rsidRPr="00E3779D">
        <w:rPr>
          <w:lang w:val="fr-CA"/>
        </w:rPr>
        <w:t>il conviendra et en fonction de la situation de chaque pays, afin de renforcer l</w:t>
      </w:r>
      <w:r w:rsidR="00F964DD" w:rsidRPr="00E3779D">
        <w:rPr>
          <w:lang w:val="fr-CA"/>
        </w:rPr>
        <w:t>’</w:t>
      </w:r>
      <w:r w:rsidRPr="00E3779D">
        <w:rPr>
          <w:lang w:val="fr-CA"/>
        </w:rPr>
        <w:t>appropriation par les pays des programmes et des projets et l</w:t>
      </w:r>
      <w:r w:rsidR="00F964DD" w:rsidRPr="00E3779D">
        <w:rPr>
          <w:lang w:val="fr-CA"/>
        </w:rPr>
        <w:t>’</w:t>
      </w:r>
      <w:r w:rsidRPr="00E3779D">
        <w:rPr>
          <w:lang w:val="fr-CA"/>
        </w:rPr>
        <w:t>harmonisation des mesures en faveur de la biodiversité avec les priorités définies au niveau national, notamment sur le plan du développement, les stratégies et plans d</w:t>
      </w:r>
      <w:r w:rsidR="00F964DD" w:rsidRPr="00E3779D">
        <w:rPr>
          <w:lang w:val="fr-CA"/>
        </w:rPr>
        <w:t>’</w:t>
      </w:r>
      <w:r w:rsidRPr="00E3779D">
        <w:rPr>
          <w:lang w:val="fr-CA"/>
        </w:rPr>
        <w:t>action nationaux pour la biodiversité et la cohérence des politiques</w:t>
      </w:r>
      <w:r w:rsidR="008E7FAA">
        <w:rPr>
          <w:lang w:val="fr-CA"/>
        </w:rPr>
        <w:t>;</w:t>
      </w:r>
    </w:p>
    <w:p w14:paraId="24B53955" w14:textId="1C43E299" w:rsidR="004D64AE" w:rsidRPr="00E3779D" w:rsidRDefault="0030772D" w:rsidP="004D64AE">
      <w:pPr>
        <w:pStyle w:val="CBDDesicionText"/>
        <w:ind w:left="567" w:firstLine="0"/>
        <w:rPr>
          <w:lang w:val="fr-CA"/>
        </w:rPr>
      </w:pPr>
      <w:r w:rsidRPr="00E3779D">
        <w:rPr>
          <w:lang w:val="fr-CA"/>
        </w:rPr>
        <w:tab/>
        <w:t>d)</w:t>
      </w:r>
      <w:r w:rsidRPr="00E3779D">
        <w:rPr>
          <w:lang w:val="fr-CA"/>
        </w:rPr>
        <w:tab/>
        <w:t xml:space="preserve">Continuer de perfectionner </w:t>
      </w:r>
      <w:r w:rsidR="00F56BC0" w:rsidRPr="00E3779D">
        <w:rPr>
          <w:lang w:val="fr-CA"/>
        </w:rPr>
        <w:t>l</w:t>
      </w:r>
      <w:r w:rsidR="00F964DD" w:rsidRPr="00E3779D">
        <w:rPr>
          <w:lang w:val="fr-CA"/>
        </w:rPr>
        <w:t>’</w:t>
      </w:r>
      <w:r w:rsidRPr="00E3779D">
        <w:rPr>
          <w:lang w:val="fr-CA"/>
        </w:rPr>
        <w:t>allocation des ressources,</w:t>
      </w:r>
      <w:r w:rsidR="00575AF5" w:rsidRPr="00E3779D">
        <w:rPr>
          <w:lang w:val="fr-CA"/>
        </w:rPr>
        <w:t xml:space="preserve"> notamment </w:t>
      </w:r>
      <w:r w:rsidRPr="00E3779D">
        <w:rPr>
          <w:lang w:val="fr-CA"/>
        </w:rPr>
        <w:t>en s</w:t>
      </w:r>
      <w:r w:rsidR="00F964DD" w:rsidRPr="00E3779D">
        <w:rPr>
          <w:lang w:val="fr-CA"/>
        </w:rPr>
        <w:t>’</w:t>
      </w:r>
      <w:r w:rsidRPr="00E3779D">
        <w:rPr>
          <w:lang w:val="fr-CA"/>
        </w:rPr>
        <w:t>attachant notamment à optimiser la création de bienfaits environnementaux mondiaux, en tenant compte du rôle des peuples autochtones et communautés locales à cet égard</w:t>
      </w:r>
      <w:r w:rsidR="007E06C3" w:rsidRPr="00E3779D">
        <w:rPr>
          <w:lang w:val="fr-CA"/>
        </w:rPr>
        <w:t>, et de prendre en considération les beso</w:t>
      </w:r>
      <w:r w:rsidR="00764F1E" w:rsidRPr="00E3779D">
        <w:rPr>
          <w:lang w:val="fr-CA"/>
        </w:rPr>
        <w:t>ins et les priorités des pays en développement</w:t>
      </w:r>
      <w:r w:rsidR="008E7FAA">
        <w:rPr>
          <w:lang w:val="fr-CA"/>
        </w:rPr>
        <w:t>;</w:t>
      </w:r>
    </w:p>
    <w:p w14:paraId="358E7DEB" w14:textId="685EA922" w:rsidR="00850045" w:rsidRPr="00E3779D" w:rsidRDefault="0030772D" w:rsidP="004D64AE">
      <w:pPr>
        <w:pStyle w:val="CBDDesicionText"/>
        <w:ind w:left="567" w:firstLine="0"/>
        <w:rPr>
          <w:lang w:val="fr-CA"/>
        </w:rPr>
      </w:pPr>
      <w:r w:rsidRPr="00E3779D">
        <w:rPr>
          <w:lang w:val="fr-CA"/>
        </w:rPr>
        <w:tab/>
        <w:t>e)</w:t>
      </w:r>
      <w:r w:rsidRPr="00E3779D">
        <w:rPr>
          <w:lang w:val="fr-CA"/>
        </w:rPr>
        <w:tab/>
      </w:r>
      <w:r w:rsidR="00C7362B" w:rsidRPr="00E3779D">
        <w:rPr>
          <w:lang w:val="fr-CA"/>
        </w:rPr>
        <w:t>Continuer d’améliorer les résultats de ses entités d’exécution en renforçant la transparence, l’équité, la prévisibilité et la capacité à répondre aux besoins et priorités spécifiques des Parties qui sont des pays en développement, dans le contexte des paragraphes 5, 6 et 7 de l’</w:t>
      </w:r>
      <w:r w:rsidR="00D12BCF">
        <w:rPr>
          <w:lang w:val="fr-CA"/>
        </w:rPr>
        <w:t>article </w:t>
      </w:r>
      <w:r w:rsidR="00C7362B" w:rsidRPr="00E3779D">
        <w:rPr>
          <w:lang w:val="fr-CA"/>
        </w:rPr>
        <w:t>20 de la Convention, tels qu’ils ont été définis par les pays dans le cadre de leurs projets</w:t>
      </w:r>
      <w:r w:rsidR="008E7FAA">
        <w:rPr>
          <w:lang w:val="fr-CA"/>
        </w:rPr>
        <w:t>;</w:t>
      </w:r>
    </w:p>
    <w:p w14:paraId="77C1C50D" w14:textId="0A207BFF" w:rsidR="004D64AE" w:rsidRPr="00E3779D" w:rsidRDefault="00850045" w:rsidP="004D64AE">
      <w:pPr>
        <w:pStyle w:val="CBDDesicionText"/>
        <w:ind w:left="567" w:firstLine="0"/>
        <w:rPr>
          <w:lang w:val="fr-CA"/>
        </w:rPr>
      </w:pPr>
      <w:r w:rsidRPr="00E3779D">
        <w:rPr>
          <w:lang w:val="fr-CA"/>
        </w:rPr>
        <w:tab/>
        <w:t>f)</w:t>
      </w:r>
      <w:r w:rsidRPr="00E3779D">
        <w:rPr>
          <w:lang w:val="fr-CA"/>
        </w:rPr>
        <w:tab/>
      </w:r>
      <w:r w:rsidR="00597D3C" w:rsidRPr="00597D3C">
        <w:rPr>
          <w:lang w:val="fr-CA"/>
        </w:rPr>
        <w:t xml:space="preserve">Maintenir un appui </w:t>
      </w:r>
      <w:r w:rsidR="00597D3C">
        <w:rPr>
          <w:lang w:val="fr-CA"/>
        </w:rPr>
        <w:t>renforcé</w:t>
      </w:r>
      <w:r w:rsidR="00597D3C" w:rsidRPr="00597D3C">
        <w:rPr>
          <w:lang w:val="fr-CA"/>
        </w:rPr>
        <w:t xml:space="preserve"> à toutes les Parties admissibles, en particulier dans le contexte des paragraphes 5, 6 et 7 de l’</w:t>
      </w:r>
      <w:r w:rsidR="00D12BCF">
        <w:rPr>
          <w:lang w:val="fr-CA"/>
        </w:rPr>
        <w:t>article </w:t>
      </w:r>
      <w:r w:rsidR="00597D3C" w:rsidRPr="00597D3C">
        <w:rPr>
          <w:lang w:val="fr-CA"/>
        </w:rPr>
        <w:t>20 de la Convention, en réduisant les coûts de transaction, en simplifiant l’accès aux domaines d’intervention et aux guichets de financement existants du Fonds pour l’environnement mondial, notamment par l’intermédiaire des organismes d’exécution nationaux, régionaux et multilatéraux appropriés, et en améliorant la rapidité et la prévisibilité de l’appui financier, mesurées à partir de la date du premier décaissement en faveur du pays bénéficiaire</w:t>
      </w:r>
      <w:r w:rsidR="00597D3C">
        <w:rPr>
          <w:lang w:val="fr-CA"/>
        </w:rPr>
        <w:t>;</w:t>
      </w:r>
    </w:p>
    <w:p w14:paraId="3A0388F7" w14:textId="40B54706" w:rsidR="004D64AE" w:rsidRPr="00E3779D" w:rsidRDefault="0030772D" w:rsidP="004D64AE">
      <w:pPr>
        <w:pStyle w:val="CBDDesicionText"/>
        <w:ind w:left="567" w:firstLine="0"/>
        <w:rPr>
          <w:lang w:val="fr-CA"/>
        </w:rPr>
      </w:pPr>
      <w:r w:rsidRPr="00E3779D">
        <w:rPr>
          <w:lang w:val="fr-CA"/>
        </w:rPr>
        <w:tab/>
      </w:r>
      <w:r w:rsidR="001B71A7" w:rsidRPr="00E3779D">
        <w:rPr>
          <w:lang w:val="fr-CA"/>
        </w:rPr>
        <w:t>g</w:t>
      </w:r>
      <w:r w:rsidRPr="00E3779D">
        <w:rPr>
          <w:lang w:val="fr-CA"/>
        </w:rPr>
        <w:t>)</w:t>
      </w:r>
      <w:r w:rsidRPr="00E3779D">
        <w:rPr>
          <w:lang w:val="fr-CA"/>
        </w:rPr>
        <w:tab/>
      </w:r>
      <w:r w:rsidRPr="00E3779D">
        <w:rPr>
          <w:color w:val="000000" w:themeColor="text1"/>
          <w:lang w:val="fr-CA"/>
        </w:rPr>
        <w:t>Renforcer une aide qui soit accessible pour les peuples autochtones et communautés locales, conformément à l</w:t>
      </w:r>
      <w:r w:rsidR="00F964DD" w:rsidRPr="00E3779D">
        <w:rPr>
          <w:color w:val="000000" w:themeColor="text1"/>
          <w:lang w:val="fr-CA"/>
        </w:rPr>
        <w:t>’</w:t>
      </w:r>
      <w:r w:rsidRPr="00E3779D">
        <w:rPr>
          <w:color w:val="000000" w:themeColor="text1"/>
          <w:lang w:val="fr-CA"/>
        </w:rPr>
        <w:t xml:space="preserve">élément 8 du </w:t>
      </w:r>
      <w:r w:rsidRPr="00E3779D">
        <w:rPr>
          <w:rFonts w:asciiTheme="majorBidi" w:hAnsiTheme="majorBidi" w:cstheme="majorBidi"/>
          <w:color w:val="000000" w:themeColor="text1"/>
          <w:shd w:val="clear" w:color="auto" w:fill="FFFFFF"/>
          <w:lang w:val="fr-CA"/>
        </w:rPr>
        <w:t>programme de travail sur l</w:t>
      </w:r>
      <w:r w:rsidR="00F964DD" w:rsidRPr="00E3779D">
        <w:rPr>
          <w:rFonts w:asciiTheme="majorBidi" w:hAnsiTheme="majorBidi" w:cstheme="majorBidi"/>
          <w:color w:val="000000" w:themeColor="text1"/>
          <w:shd w:val="clear" w:color="auto" w:fill="FFFFFF"/>
          <w:lang w:val="fr-CA"/>
        </w:rPr>
        <w:t>’</w:t>
      </w:r>
      <w:r w:rsidR="00D12BCF">
        <w:rPr>
          <w:rFonts w:asciiTheme="majorBidi" w:hAnsiTheme="majorBidi" w:cstheme="majorBidi"/>
          <w:color w:val="000000" w:themeColor="text1"/>
          <w:shd w:val="clear" w:color="auto" w:fill="FFFFFF"/>
          <w:lang w:val="fr-CA"/>
        </w:rPr>
        <w:t>article </w:t>
      </w:r>
      <w:r w:rsidRPr="00E3779D">
        <w:rPr>
          <w:rFonts w:asciiTheme="majorBidi" w:hAnsiTheme="majorBidi" w:cstheme="majorBidi"/>
          <w:color w:val="000000" w:themeColor="text1"/>
          <w:shd w:val="clear" w:color="auto" w:fill="FFFFFF"/>
          <w:lang w:val="fr-CA"/>
        </w:rPr>
        <w:t xml:space="preserve">8 j) et les autres </w:t>
      </w:r>
      <w:r w:rsidRPr="00E3779D">
        <w:rPr>
          <w:rFonts w:asciiTheme="majorBidi" w:hAnsiTheme="majorBidi" w:cstheme="majorBidi"/>
          <w:color w:val="000000" w:themeColor="text1"/>
          <w:shd w:val="clear" w:color="auto" w:fill="FFFFFF"/>
          <w:lang w:val="fr-CA"/>
        </w:rPr>
        <w:lastRenderedPageBreak/>
        <w:t>dispositions de la Convention sur la diversité biologique relatives aux peuples autochtones et communautés locales à l</w:t>
      </w:r>
      <w:r w:rsidR="00F964DD" w:rsidRPr="00E3779D">
        <w:rPr>
          <w:rFonts w:asciiTheme="majorBidi" w:hAnsiTheme="majorBidi" w:cstheme="majorBidi"/>
          <w:color w:val="000000" w:themeColor="text1"/>
          <w:shd w:val="clear" w:color="auto" w:fill="FFFFFF"/>
          <w:lang w:val="fr-CA"/>
        </w:rPr>
        <w:t>’</w:t>
      </w:r>
      <w:r w:rsidRPr="00E3779D">
        <w:rPr>
          <w:rFonts w:asciiTheme="majorBidi" w:hAnsiTheme="majorBidi" w:cstheme="majorBidi"/>
          <w:color w:val="000000" w:themeColor="text1"/>
          <w:shd w:val="clear" w:color="auto" w:fill="FFFFFF"/>
          <w:lang w:val="fr-CA"/>
        </w:rPr>
        <w:t>horizon 2030</w:t>
      </w:r>
      <w:r w:rsidRPr="00E3779D">
        <w:rPr>
          <w:rStyle w:val="Appelnotedebasdep"/>
          <w:color w:val="000000" w:themeColor="text1"/>
          <w:lang w:val="fr-CA"/>
        </w:rPr>
        <w:footnoteReference w:id="7"/>
      </w:r>
      <w:r w:rsidRPr="00E3779D">
        <w:rPr>
          <w:color w:val="000000" w:themeColor="text1"/>
          <w:lang w:val="fr-CA"/>
        </w:rPr>
        <w:t xml:space="preserve"> (accès, notamment direct, au financement en faveur des peuples autochtones et communautés locales </w:t>
      </w:r>
      <w:r w:rsidRPr="00E3779D">
        <w:rPr>
          <w:lang w:val="fr-CA"/>
        </w:rPr>
        <w:t>pour la conservation, la restauration et l</w:t>
      </w:r>
      <w:r w:rsidR="00F964DD" w:rsidRPr="00E3779D">
        <w:rPr>
          <w:lang w:val="fr-CA"/>
        </w:rPr>
        <w:t>’</w:t>
      </w:r>
      <w:r w:rsidRPr="00E3779D">
        <w:rPr>
          <w:lang w:val="fr-CA"/>
        </w:rPr>
        <w:t>utilisation durable de la biodiversité), en particulier par l</w:t>
      </w:r>
      <w:r w:rsidR="00F964DD" w:rsidRPr="00E3779D">
        <w:rPr>
          <w:lang w:val="fr-CA"/>
        </w:rPr>
        <w:t>’</w:t>
      </w:r>
      <w:r w:rsidRPr="00E3779D">
        <w:rPr>
          <w:lang w:val="fr-CA"/>
        </w:rPr>
        <w:t>élaboration d</w:t>
      </w:r>
      <w:r w:rsidR="00F964DD" w:rsidRPr="00E3779D">
        <w:rPr>
          <w:lang w:val="fr-CA"/>
        </w:rPr>
        <w:t>’</w:t>
      </w:r>
      <w:r w:rsidRPr="00E3779D">
        <w:rPr>
          <w:lang w:val="fr-CA"/>
        </w:rPr>
        <w:t>orientations relatives à la cible de 20</w:t>
      </w:r>
      <w:r w:rsidR="00487963">
        <w:rPr>
          <w:lang w:val="fr-CA"/>
        </w:rPr>
        <w:t> pour cent</w:t>
      </w:r>
      <w:r w:rsidRPr="00E3779D">
        <w:rPr>
          <w:lang w:val="fr-CA"/>
        </w:rPr>
        <w:t xml:space="preserve"> à l</w:t>
      </w:r>
      <w:r w:rsidR="00F964DD" w:rsidRPr="00E3779D">
        <w:rPr>
          <w:lang w:val="fr-CA"/>
        </w:rPr>
        <w:t>’</w:t>
      </w:r>
      <w:r w:rsidRPr="00E3779D">
        <w:rPr>
          <w:lang w:val="fr-CA"/>
        </w:rPr>
        <w:t xml:space="preserve">échelle du dossier de projets en faveur des peuples autochtones et communautés locales, </w:t>
      </w:r>
      <w:r w:rsidR="003A16DD" w:rsidRPr="00E3779D">
        <w:rPr>
          <w:lang w:val="fr-CA"/>
        </w:rPr>
        <w:t xml:space="preserve">considérant que </w:t>
      </w:r>
      <w:r w:rsidR="00353D73" w:rsidRPr="00E3779D">
        <w:rPr>
          <w:lang w:val="fr-CA"/>
        </w:rPr>
        <w:t xml:space="preserve">leur participation effective </w:t>
      </w:r>
      <w:r w:rsidR="003616E8" w:rsidRPr="00E3779D">
        <w:rPr>
          <w:lang w:val="fr-CA"/>
        </w:rPr>
        <w:t xml:space="preserve">pendant le </w:t>
      </w:r>
      <w:r w:rsidR="00353D73" w:rsidRPr="00E3779D">
        <w:rPr>
          <w:lang w:val="fr-CA"/>
        </w:rPr>
        <w:t>cycle d</w:t>
      </w:r>
      <w:r w:rsidR="003616E8" w:rsidRPr="00E3779D">
        <w:rPr>
          <w:lang w:val="fr-CA"/>
        </w:rPr>
        <w:t>es</w:t>
      </w:r>
      <w:r w:rsidR="00353D73" w:rsidRPr="00E3779D">
        <w:rPr>
          <w:lang w:val="fr-CA"/>
        </w:rPr>
        <w:t xml:space="preserve"> projet</w:t>
      </w:r>
      <w:r w:rsidR="003616E8" w:rsidRPr="00E3779D">
        <w:rPr>
          <w:lang w:val="fr-CA"/>
        </w:rPr>
        <w:t>s</w:t>
      </w:r>
      <w:r w:rsidR="003A16DD" w:rsidRPr="00E3779D">
        <w:rPr>
          <w:lang w:val="fr-CA"/>
        </w:rPr>
        <w:t xml:space="preserve"> est essentielle</w:t>
      </w:r>
      <w:r w:rsidR="00353D73" w:rsidRPr="00E3779D">
        <w:rPr>
          <w:lang w:val="fr-CA"/>
        </w:rPr>
        <w:t xml:space="preserve">, </w:t>
      </w:r>
      <w:r w:rsidR="00224452" w:rsidRPr="00E3779D">
        <w:rPr>
          <w:lang w:val="fr-CA"/>
        </w:rPr>
        <w:t xml:space="preserve">et qu’elle repose entre autres sur des </w:t>
      </w:r>
      <w:r w:rsidR="00353D73" w:rsidRPr="00E3779D">
        <w:rPr>
          <w:lang w:val="fr-CA"/>
        </w:rPr>
        <w:t>modalités d’accès simplifiées</w:t>
      </w:r>
      <w:r w:rsidR="001F0E6D" w:rsidRPr="00E3779D">
        <w:rPr>
          <w:lang w:val="fr-CA"/>
        </w:rPr>
        <w:t>,</w:t>
      </w:r>
      <w:r w:rsidR="00353D73" w:rsidRPr="00E3779D">
        <w:rPr>
          <w:lang w:val="fr-CA"/>
        </w:rPr>
        <w:t xml:space="preserve"> conformément à la législation et </w:t>
      </w:r>
      <w:r w:rsidR="002A3093" w:rsidRPr="00E3779D">
        <w:rPr>
          <w:lang w:val="fr-CA"/>
        </w:rPr>
        <w:t xml:space="preserve">à la situation </w:t>
      </w:r>
      <w:r w:rsidR="004F59EE" w:rsidRPr="00E3779D">
        <w:rPr>
          <w:lang w:val="fr-CA"/>
        </w:rPr>
        <w:t>de chaque pays</w:t>
      </w:r>
      <w:r w:rsidR="00353D73" w:rsidRPr="00E3779D">
        <w:rPr>
          <w:lang w:val="fr-CA"/>
        </w:rPr>
        <w:t xml:space="preserve">, </w:t>
      </w:r>
      <w:r w:rsidR="00B83A77" w:rsidRPr="00E3779D">
        <w:rPr>
          <w:lang w:val="fr-CA"/>
        </w:rPr>
        <w:t xml:space="preserve">et que la </w:t>
      </w:r>
      <w:r w:rsidR="00353D73" w:rsidRPr="00E3779D">
        <w:rPr>
          <w:lang w:val="fr-CA"/>
        </w:rPr>
        <w:t>comptabilisation des coûts intermédiaires</w:t>
      </w:r>
      <w:r w:rsidR="00B83A77" w:rsidRPr="00E3779D">
        <w:rPr>
          <w:lang w:val="fr-CA"/>
        </w:rPr>
        <w:t xml:space="preserve"> doit être transparente</w:t>
      </w:r>
      <w:r w:rsidR="0070088D">
        <w:rPr>
          <w:lang w:val="fr-CA"/>
        </w:rPr>
        <w:t>;</w:t>
      </w:r>
    </w:p>
    <w:p w14:paraId="350C8F84" w14:textId="7358B68F" w:rsidR="00B60CDC" w:rsidRPr="00E3779D" w:rsidRDefault="0030772D" w:rsidP="00B60CDC">
      <w:pPr>
        <w:pStyle w:val="CBDDesicionText"/>
        <w:ind w:left="567" w:firstLine="0"/>
        <w:rPr>
          <w:lang w:val="fr-CA"/>
        </w:rPr>
      </w:pPr>
      <w:r w:rsidRPr="00E3779D">
        <w:rPr>
          <w:lang w:val="fr-CA"/>
        </w:rPr>
        <w:tab/>
      </w:r>
      <w:r w:rsidR="001E34A3" w:rsidRPr="00E3779D">
        <w:rPr>
          <w:lang w:val="fr-CA"/>
        </w:rPr>
        <w:t>h</w:t>
      </w:r>
      <w:r w:rsidRPr="00E3779D">
        <w:rPr>
          <w:lang w:val="fr-CA"/>
        </w:rPr>
        <w:t>)</w:t>
      </w:r>
      <w:r w:rsidRPr="00E3779D">
        <w:rPr>
          <w:lang w:val="fr-CA"/>
        </w:rPr>
        <w:tab/>
        <w:t>Renforcer la participation effective des peuples autochtones et communautés locales, des femmes et des jeunes</w:t>
      </w:r>
      <w:r w:rsidR="00574035" w:rsidRPr="00E3779D">
        <w:rPr>
          <w:lang w:val="fr-CA"/>
        </w:rPr>
        <w:t xml:space="preserve"> à toutes les étapes du cycle des projets</w:t>
      </w:r>
      <w:r w:rsidRPr="00E3779D">
        <w:rPr>
          <w:lang w:val="fr-CA"/>
        </w:rPr>
        <w:t>, notamment à la prise de décisions, conformément à la législation nationale des Parties concernées</w:t>
      </w:r>
      <w:r w:rsidR="008E7FAA">
        <w:rPr>
          <w:lang w:val="fr-CA"/>
        </w:rPr>
        <w:t>;</w:t>
      </w:r>
    </w:p>
    <w:p w14:paraId="2CE61412" w14:textId="2D6087E2" w:rsidR="00770D58" w:rsidRPr="00E3779D" w:rsidRDefault="0030772D" w:rsidP="00770D58">
      <w:pPr>
        <w:pStyle w:val="CBDDesicionText"/>
        <w:ind w:left="567" w:firstLine="0"/>
        <w:rPr>
          <w:lang w:val="fr-CA"/>
        </w:rPr>
      </w:pPr>
      <w:r w:rsidRPr="00E3779D">
        <w:rPr>
          <w:lang w:val="fr-CA"/>
        </w:rPr>
        <w:tab/>
      </w:r>
      <w:r w:rsidR="004807B3" w:rsidRPr="00E3779D">
        <w:rPr>
          <w:lang w:val="fr-CA"/>
        </w:rPr>
        <w:t>i</w:t>
      </w:r>
      <w:r w:rsidRPr="00E3779D">
        <w:rPr>
          <w:lang w:val="fr-CA"/>
        </w:rPr>
        <w:t>)</w:t>
      </w:r>
      <w:r w:rsidRPr="00E3779D">
        <w:rPr>
          <w:lang w:val="fr-CA"/>
        </w:rPr>
        <w:tab/>
        <w:t>Continuer de promouvoir les initiatives nationales menées sous l</w:t>
      </w:r>
      <w:r w:rsidR="00F964DD" w:rsidRPr="00E3779D">
        <w:rPr>
          <w:lang w:val="fr-CA"/>
        </w:rPr>
        <w:t>’</w:t>
      </w:r>
      <w:r w:rsidRPr="00E3779D">
        <w:rPr>
          <w:lang w:val="fr-CA"/>
        </w:rPr>
        <w:t>impulsion des pays</w:t>
      </w:r>
      <w:r w:rsidRPr="00E3779D">
        <w:rPr>
          <w:lang w:val="fr-CA" w:eastAsia="zh-CN"/>
        </w:rPr>
        <w:t xml:space="preserve"> </w:t>
      </w:r>
      <w:r w:rsidRPr="00E3779D">
        <w:rPr>
          <w:lang w:val="fr-CA"/>
        </w:rPr>
        <w:t xml:space="preserve">et les initiatives régionales et plurinationales coordonnées au niveau régional, </w:t>
      </w:r>
      <w:r w:rsidRPr="00E3779D">
        <w:rPr>
          <w:lang w:val="fr-CA" w:eastAsia="zh-CN"/>
        </w:rPr>
        <w:t>notamment les initiatives transfrontières</w:t>
      </w:r>
      <w:r w:rsidR="00AD72E9" w:rsidRPr="00E3779D">
        <w:rPr>
          <w:lang w:val="fr-CA" w:eastAsia="zh-CN"/>
        </w:rPr>
        <w:t>,</w:t>
      </w:r>
      <w:r w:rsidRPr="00E3779D">
        <w:rPr>
          <w:lang w:val="fr-CA" w:eastAsia="zh-CN"/>
        </w:rPr>
        <w:t xml:space="preserve"> </w:t>
      </w:r>
      <w:r w:rsidRPr="00E3779D">
        <w:rPr>
          <w:lang w:val="fr-CA"/>
        </w:rPr>
        <w:t>bénéficiant de la participation effective et de l</w:t>
      </w:r>
      <w:r w:rsidR="00F964DD" w:rsidRPr="00E3779D">
        <w:rPr>
          <w:lang w:val="fr-CA"/>
        </w:rPr>
        <w:t>’</w:t>
      </w:r>
      <w:r w:rsidRPr="00E3779D">
        <w:rPr>
          <w:lang w:val="fr-CA"/>
        </w:rPr>
        <w:t>aval officiel des correspondants nationaux de la Convention et des autorités nationales compétentes et de l</w:t>
      </w:r>
      <w:r w:rsidR="00F964DD" w:rsidRPr="00E3779D">
        <w:rPr>
          <w:lang w:val="fr-CA"/>
        </w:rPr>
        <w:t>’</w:t>
      </w:r>
      <w:r w:rsidRPr="00E3779D">
        <w:rPr>
          <w:lang w:val="fr-CA"/>
        </w:rPr>
        <w:t>aval officiel des correspondants opérationnels en ce qui concerne le Fonds pour l</w:t>
      </w:r>
      <w:r w:rsidR="00F964DD" w:rsidRPr="00E3779D">
        <w:rPr>
          <w:lang w:val="fr-CA"/>
        </w:rPr>
        <w:t>’</w:t>
      </w:r>
      <w:r w:rsidRPr="00E3779D">
        <w:rPr>
          <w:lang w:val="fr-CA"/>
        </w:rPr>
        <w:t>environnement mondial</w:t>
      </w:r>
      <w:r w:rsidR="008E7FAA">
        <w:rPr>
          <w:lang w:val="fr-CA"/>
        </w:rPr>
        <w:t>;</w:t>
      </w:r>
    </w:p>
    <w:p w14:paraId="26977F5D" w14:textId="6B49AD5C" w:rsidR="00141D2D" w:rsidRPr="00E3779D" w:rsidRDefault="0030772D" w:rsidP="00141D2D">
      <w:pPr>
        <w:pStyle w:val="CBDDesicionText"/>
        <w:ind w:left="567" w:firstLine="0"/>
        <w:rPr>
          <w:lang w:val="fr-CA"/>
        </w:rPr>
      </w:pPr>
      <w:r w:rsidRPr="00E3779D">
        <w:rPr>
          <w:lang w:val="fr-CA"/>
        </w:rPr>
        <w:tab/>
      </w:r>
      <w:r w:rsidR="0059380E" w:rsidRPr="00E3779D">
        <w:rPr>
          <w:lang w:val="fr-CA"/>
        </w:rPr>
        <w:t>j</w:t>
      </w:r>
      <w:r w:rsidRPr="00E3779D">
        <w:rPr>
          <w:lang w:val="fr-CA"/>
        </w:rPr>
        <w:t xml:space="preserve">) </w:t>
      </w:r>
      <w:r w:rsidRPr="00E3779D">
        <w:rPr>
          <w:lang w:val="fr-CA"/>
        </w:rPr>
        <w:tab/>
        <w:t>Veiller à ce que l</w:t>
      </w:r>
      <w:r w:rsidR="00F964DD" w:rsidRPr="00E3779D">
        <w:rPr>
          <w:lang w:val="fr-CA"/>
        </w:rPr>
        <w:t>’</w:t>
      </w:r>
      <w:r w:rsidRPr="00E3779D">
        <w:rPr>
          <w:lang w:val="fr-CA"/>
        </w:rPr>
        <w:t>appui du Fonds pour l</w:t>
      </w:r>
      <w:r w:rsidR="00F964DD" w:rsidRPr="00E3779D">
        <w:rPr>
          <w:lang w:val="fr-CA"/>
        </w:rPr>
        <w:t>’</w:t>
      </w:r>
      <w:r w:rsidRPr="00E3779D">
        <w:rPr>
          <w:lang w:val="fr-CA"/>
        </w:rPr>
        <w:t>environnement mondial à l</w:t>
      </w:r>
      <w:r w:rsidR="00F964DD" w:rsidRPr="00E3779D">
        <w:rPr>
          <w:lang w:val="fr-CA"/>
        </w:rPr>
        <w:t>’</w:t>
      </w:r>
      <w:r w:rsidRPr="00E3779D">
        <w:rPr>
          <w:lang w:val="fr-CA"/>
        </w:rPr>
        <w:t>application des dispositions de la Convention,</w:t>
      </w:r>
      <w:r w:rsidR="00F30769" w:rsidRPr="00E3779D">
        <w:rPr>
          <w:lang w:val="fr-CA"/>
        </w:rPr>
        <w:t xml:space="preserve"> en particulier </w:t>
      </w:r>
      <w:r w:rsidR="007A044A" w:rsidRPr="00E3779D">
        <w:rPr>
          <w:lang w:val="fr-CA"/>
        </w:rPr>
        <w:t>les stratégies</w:t>
      </w:r>
      <w:r w:rsidR="00754AC0" w:rsidRPr="00E3779D">
        <w:rPr>
          <w:lang w:val="fr-CA"/>
        </w:rPr>
        <w:t>,</w:t>
      </w:r>
      <w:r w:rsidR="007A044A" w:rsidRPr="00E3779D">
        <w:rPr>
          <w:lang w:val="fr-CA"/>
        </w:rPr>
        <w:t xml:space="preserve"> </w:t>
      </w:r>
      <w:r w:rsidR="00754AC0" w:rsidRPr="00E3779D">
        <w:rPr>
          <w:lang w:val="fr-CA"/>
        </w:rPr>
        <w:t xml:space="preserve">plans </w:t>
      </w:r>
      <w:r w:rsidR="007A044A" w:rsidRPr="00E3779D">
        <w:rPr>
          <w:lang w:val="fr-CA"/>
        </w:rPr>
        <w:t xml:space="preserve">d’action </w:t>
      </w:r>
      <w:r w:rsidR="00754AC0" w:rsidRPr="00E3779D">
        <w:rPr>
          <w:lang w:val="fr-CA"/>
        </w:rPr>
        <w:t xml:space="preserve">et cibles </w:t>
      </w:r>
      <w:r w:rsidR="007A044A" w:rsidRPr="00E3779D">
        <w:rPr>
          <w:lang w:val="fr-CA"/>
        </w:rPr>
        <w:t>nationaux pour la biodiversité</w:t>
      </w:r>
      <w:r w:rsidR="002114DB" w:rsidRPr="00E3779D">
        <w:rPr>
          <w:lang w:val="fr-CA"/>
        </w:rPr>
        <w:t>,</w:t>
      </w:r>
      <w:r w:rsidR="007A044A" w:rsidRPr="00E3779D">
        <w:rPr>
          <w:lang w:val="fr-CA"/>
        </w:rPr>
        <w:t xml:space="preserve"> </w:t>
      </w:r>
      <w:r w:rsidR="002114DB" w:rsidRPr="00E3779D">
        <w:rPr>
          <w:lang w:val="fr-CA"/>
        </w:rPr>
        <w:t>soit encadré par les pays</w:t>
      </w:r>
      <w:r w:rsidR="008E7FAA">
        <w:rPr>
          <w:lang w:val="fr-CA"/>
        </w:rPr>
        <w:t>;</w:t>
      </w:r>
    </w:p>
    <w:p w14:paraId="785082FA" w14:textId="204C3777" w:rsidR="00141D2D" w:rsidRPr="00E3779D" w:rsidRDefault="0030772D" w:rsidP="00141D2D">
      <w:pPr>
        <w:pStyle w:val="CBDDesicionText"/>
        <w:ind w:left="567" w:firstLine="0"/>
        <w:rPr>
          <w:lang w:val="fr-CA"/>
        </w:rPr>
      </w:pPr>
      <w:r w:rsidRPr="00E3779D">
        <w:rPr>
          <w:lang w:val="fr-CA"/>
        </w:rPr>
        <w:tab/>
      </w:r>
      <w:r w:rsidR="002114DB" w:rsidRPr="00E3779D">
        <w:rPr>
          <w:lang w:val="fr-CA"/>
        </w:rPr>
        <w:t>k</w:t>
      </w:r>
      <w:r w:rsidRPr="00E3779D">
        <w:rPr>
          <w:lang w:val="fr-CA"/>
        </w:rPr>
        <w:t>)</w:t>
      </w:r>
      <w:r w:rsidRPr="00E3779D">
        <w:rPr>
          <w:lang w:val="fr-CA"/>
        </w:rPr>
        <w:tab/>
        <w:t>Continuer d</w:t>
      </w:r>
      <w:r w:rsidR="00F964DD" w:rsidRPr="00E3779D">
        <w:rPr>
          <w:lang w:val="fr-CA"/>
        </w:rPr>
        <w:t>’</w:t>
      </w:r>
      <w:r w:rsidRPr="00E3779D">
        <w:rPr>
          <w:lang w:val="fr-CA"/>
        </w:rPr>
        <w:t>appuyer l</w:t>
      </w:r>
      <w:r w:rsidR="00F964DD" w:rsidRPr="00E3779D">
        <w:rPr>
          <w:lang w:val="fr-CA"/>
        </w:rPr>
        <w:t>’</w:t>
      </w:r>
      <w:r w:rsidRPr="00E3779D">
        <w:rPr>
          <w:lang w:val="fr-CA"/>
        </w:rPr>
        <w:t>élaboration et l</w:t>
      </w:r>
      <w:r w:rsidR="00F964DD" w:rsidRPr="00E3779D">
        <w:rPr>
          <w:lang w:val="fr-CA"/>
        </w:rPr>
        <w:t>’</w:t>
      </w:r>
      <w:r w:rsidRPr="00E3779D">
        <w:rPr>
          <w:lang w:val="fr-CA"/>
        </w:rPr>
        <w:t>exécution de plans nationaux de financement de la biodiversité ou d</w:t>
      </w:r>
      <w:r w:rsidR="00F964DD" w:rsidRPr="00E3779D">
        <w:rPr>
          <w:lang w:val="fr-CA"/>
        </w:rPr>
        <w:t>’</w:t>
      </w:r>
      <w:r w:rsidRPr="00E3779D">
        <w:rPr>
          <w:lang w:val="fr-CA"/>
        </w:rPr>
        <w:t>instruments similaires et leur intégration, le cas échéant, aux politiques et priorités nationales</w:t>
      </w:r>
      <w:r w:rsidR="008E7FAA">
        <w:rPr>
          <w:lang w:val="fr-CA"/>
        </w:rPr>
        <w:t>;</w:t>
      </w:r>
    </w:p>
    <w:p w14:paraId="1AEA78CD" w14:textId="048C8E79" w:rsidR="00251208" w:rsidRPr="00E3779D" w:rsidRDefault="0030772D" w:rsidP="00251208">
      <w:pPr>
        <w:pStyle w:val="CBDDesicionText"/>
        <w:ind w:left="567" w:firstLine="0"/>
        <w:rPr>
          <w:lang w:val="fr-CA"/>
        </w:rPr>
      </w:pPr>
      <w:r w:rsidRPr="00E3779D">
        <w:rPr>
          <w:lang w:val="fr-CA"/>
        </w:rPr>
        <w:tab/>
      </w:r>
      <w:r w:rsidR="00353C84" w:rsidRPr="00E3779D">
        <w:rPr>
          <w:lang w:val="fr-CA"/>
        </w:rPr>
        <w:t>l</w:t>
      </w:r>
      <w:r w:rsidRPr="00E3779D">
        <w:rPr>
          <w:lang w:val="fr-CA"/>
        </w:rPr>
        <w:t>)</w:t>
      </w:r>
      <w:r w:rsidRPr="00E3779D">
        <w:rPr>
          <w:lang w:val="fr-CA"/>
        </w:rPr>
        <w:tab/>
        <w:t>Continuer de faire progresser la collaboration, la cohérence et la complémentarité entre les fonds climatiques multilatéraux et les autres sources de financement se rapportant à l</w:t>
      </w:r>
      <w:r w:rsidR="00F964DD" w:rsidRPr="00E3779D">
        <w:rPr>
          <w:lang w:val="fr-CA"/>
        </w:rPr>
        <w:t>’</w:t>
      </w:r>
      <w:r w:rsidRPr="00E3779D">
        <w:rPr>
          <w:lang w:val="fr-CA"/>
        </w:rPr>
        <w:t>application du Cadre</w:t>
      </w:r>
      <w:r w:rsidR="008E7FAA">
        <w:rPr>
          <w:lang w:val="fr-CA"/>
        </w:rPr>
        <w:t>;</w:t>
      </w:r>
    </w:p>
    <w:p w14:paraId="78D3B3C5" w14:textId="7A9E3FF0" w:rsidR="00251208" w:rsidRPr="00E3779D" w:rsidRDefault="0030772D" w:rsidP="00251208">
      <w:pPr>
        <w:pStyle w:val="CBDDesicionText"/>
        <w:ind w:left="567" w:firstLine="0"/>
        <w:rPr>
          <w:lang w:val="fr-CA"/>
        </w:rPr>
      </w:pPr>
      <w:r w:rsidRPr="00E3779D">
        <w:rPr>
          <w:lang w:val="fr-CA"/>
        </w:rPr>
        <w:tab/>
      </w:r>
      <w:r w:rsidR="00353C84" w:rsidRPr="00E3779D">
        <w:rPr>
          <w:lang w:val="fr-CA"/>
        </w:rPr>
        <w:t>m</w:t>
      </w:r>
      <w:r w:rsidRPr="00E3779D">
        <w:rPr>
          <w:lang w:val="fr-CA"/>
        </w:rPr>
        <w:t>)</w:t>
      </w:r>
      <w:r w:rsidRPr="00E3779D">
        <w:rPr>
          <w:lang w:val="fr-CA"/>
        </w:rPr>
        <w:tab/>
        <w:t>Renforcer les capacités institutionnelles et techniques nationales en vue de la préparation, de l</w:t>
      </w:r>
      <w:r w:rsidR="00F964DD" w:rsidRPr="00E3779D">
        <w:rPr>
          <w:lang w:val="fr-CA"/>
        </w:rPr>
        <w:t>’</w:t>
      </w:r>
      <w:r w:rsidRPr="00E3779D">
        <w:rPr>
          <w:lang w:val="fr-CA"/>
        </w:rPr>
        <w:t>exécution et du suivi de projets et de l</w:t>
      </w:r>
      <w:r w:rsidR="00F964DD" w:rsidRPr="00E3779D">
        <w:rPr>
          <w:lang w:val="fr-CA"/>
        </w:rPr>
        <w:t>’</w:t>
      </w:r>
      <w:r w:rsidRPr="00E3779D">
        <w:rPr>
          <w:lang w:val="fr-CA"/>
        </w:rPr>
        <w:t>établissement de rapports y relatifs</w:t>
      </w:r>
      <w:r w:rsidR="008E7FAA">
        <w:rPr>
          <w:lang w:val="fr-CA"/>
        </w:rPr>
        <w:t>;</w:t>
      </w:r>
    </w:p>
    <w:p w14:paraId="170795E3" w14:textId="5D93FD21" w:rsidR="00251208" w:rsidRPr="00E3779D" w:rsidRDefault="0030772D" w:rsidP="00251208">
      <w:pPr>
        <w:pStyle w:val="CBDDesicionText"/>
        <w:ind w:left="567" w:firstLine="0"/>
        <w:rPr>
          <w:lang w:val="fr-CA"/>
        </w:rPr>
      </w:pPr>
      <w:r w:rsidRPr="00E3779D">
        <w:rPr>
          <w:lang w:val="fr-CA"/>
        </w:rPr>
        <w:tab/>
      </w:r>
      <w:r w:rsidR="00353C84" w:rsidRPr="00E3779D">
        <w:rPr>
          <w:lang w:val="fr-CA"/>
        </w:rPr>
        <w:t>n</w:t>
      </w:r>
      <w:r w:rsidRPr="00E3779D">
        <w:rPr>
          <w:lang w:val="fr-CA"/>
        </w:rPr>
        <w:t xml:space="preserve">) </w:t>
      </w:r>
      <w:r w:rsidRPr="00E3779D">
        <w:rPr>
          <w:lang w:val="fr-CA"/>
        </w:rPr>
        <w:tab/>
        <w:t>Simplifier les directives d</w:t>
      </w:r>
      <w:r w:rsidR="00F964DD" w:rsidRPr="00E3779D">
        <w:rPr>
          <w:lang w:val="fr-CA"/>
        </w:rPr>
        <w:t>’</w:t>
      </w:r>
      <w:r w:rsidRPr="00E3779D">
        <w:rPr>
          <w:lang w:val="fr-CA"/>
        </w:rPr>
        <w:t>élaboration des projets</w:t>
      </w:r>
      <w:r w:rsidR="008E7FAA">
        <w:rPr>
          <w:lang w:val="fr-CA"/>
        </w:rPr>
        <w:t>;</w:t>
      </w:r>
    </w:p>
    <w:p w14:paraId="0EB22563" w14:textId="6BB42064" w:rsidR="00251208" w:rsidRPr="00E3779D" w:rsidRDefault="0030772D" w:rsidP="00251208">
      <w:pPr>
        <w:pStyle w:val="CBDDesicionText"/>
        <w:ind w:left="567" w:firstLine="0"/>
        <w:rPr>
          <w:lang w:val="fr-CA"/>
        </w:rPr>
      </w:pPr>
      <w:r w:rsidRPr="00E3779D">
        <w:rPr>
          <w:lang w:val="fr-CA"/>
        </w:rPr>
        <w:tab/>
      </w:r>
      <w:r w:rsidR="00526135" w:rsidRPr="00E3779D">
        <w:rPr>
          <w:lang w:val="fr-CA"/>
        </w:rPr>
        <w:t>o</w:t>
      </w:r>
      <w:r w:rsidRPr="00E3779D">
        <w:rPr>
          <w:lang w:val="fr-CA"/>
        </w:rPr>
        <w:t xml:space="preserve">) </w:t>
      </w:r>
      <w:r w:rsidRPr="00E3779D">
        <w:rPr>
          <w:lang w:val="fr-CA"/>
        </w:rPr>
        <w:tab/>
        <w:t xml:space="preserve">Rendre compte de la réalisation des cibles mentionnées au </w:t>
      </w:r>
      <w:r w:rsidR="00D12BCF">
        <w:rPr>
          <w:lang w:val="fr-CA"/>
        </w:rPr>
        <w:t>paragraphe </w:t>
      </w:r>
      <w:r w:rsidRPr="00E3779D">
        <w:rPr>
          <w:lang w:val="fr-CA"/>
        </w:rPr>
        <w:t>9 ci</w:t>
      </w:r>
      <w:r w:rsidR="008E7FAA">
        <w:rPr>
          <w:lang w:val="fr-CA"/>
        </w:rPr>
        <w:noBreakHyphen/>
      </w:r>
      <w:r w:rsidRPr="00E3779D">
        <w:rPr>
          <w:lang w:val="fr-CA"/>
        </w:rPr>
        <w:t>dessus et des données ventilées concernant les programmes, les approbations et les décaissements, par pays bénéficiaire ou par région</w:t>
      </w:r>
      <w:r w:rsidR="008E7FAA">
        <w:rPr>
          <w:lang w:val="fr-CA"/>
        </w:rPr>
        <w:t>;</w:t>
      </w:r>
    </w:p>
    <w:p w14:paraId="1F09642B" w14:textId="011A3F4D" w:rsidR="00251208" w:rsidRPr="00E3779D" w:rsidRDefault="0030772D" w:rsidP="00251208">
      <w:pPr>
        <w:pStyle w:val="CBDDesicionText"/>
        <w:ind w:left="567" w:firstLine="0"/>
        <w:rPr>
          <w:lang w:val="fr-CA"/>
        </w:rPr>
      </w:pPr>
      <w:r w:rsidRPr="00E3779D">
        <w:rPr>
          <w:lang w:val="fr-CA"/>
        </w:rPr>
        <w:tab/>
      </w:r>
      <w:r w:rsidR="00526135" w:rsidRPr="00E3779D">
        <w:rPr>
          <w:lang w:val="fr-CA"/>
        </w:rPr>
        <w:t>p</w:t>
      </w:r>
      <w:r w:rsidRPr="00E3779D">
        <w:rPr>
          <w:lang w:val="fr-CA"/>
        </w:rPr>
        <w:t>)</w:t>
      </w:r>
      <w:r w:rsidRPr="00E3779D">
        <w:rPr>
          <w:lang w:val="fr-CA"/>
        </w:rPr>
        <w:tab/>
        <w:t>Accroître la transparence et le niveau de détail des rapports portant sur les fonds en faveur de la biodiversité, notamment en établissant une distinction entre ceux pour lesquels la biodiversité constitue un objectif principal et ceux pour lesquels elle représente un objectif important, conformément à la méthode des marqueurs de Rio, en tenant compte de la nature qualitative de ces marqueurs et en précisant dans quelle mesure ce financement contribue à l</w:t>
      </w:r>
      <w:r w:rsidR="00F964DD" w:rsidRPr="00E3779D">
        <w:rPr>
          <w:lang w:val="fr-CA"/>
        </w:rPr>
        <w:t>’</w:t>
      </w:r>
      <w:r w:rsidRPr="00E3779D">
        <w:rPr>
          <w:lang w:val="fr-CA"/>
        </w:rPr>
        <w:t>application du Cadre</w:t>
      </w:r>
      <w:r w:rsidR="008E7FAA">
        <w:rPr>
          <w:lang w:val="fr-CA"/>
        </w:rPr>
        <w:t>;</w:t>
      </w:r>
    </w:p>
    <w:p w14:paraId="436FEAA4" w14:textId="4A20F002" w:rsidR="005959F9" w:rsidRPr="00E3779D" w:rsidRDefault="0030772D" w:rsidP="005959F9">
      <w:pPr>
        <w:pStyle w:val="CBDDesicionText"/>
        <w:ind w:left="567" w:firstLine="0"/>
        <w:rPr>
          <w:lang w:val="fr-CA"/>
        </w:rPr>
      </w:pPr>
      <w:r w:rsidRPr="00E3779D">
        <w:rPr>
          <w:lang w:val="fr-CA"/>
        </w:rPr>
        <w:tab/>
        <w:t>1</w:t>
      </w:r>
      <w:r w:rsidR="0070088D">
        <w:rPr>
          <w:lang w:val="fr-CA"/>
        </w:rPr>
        <w:t>4</w:t>
      </w:r>
      <w:r w:rsidRPr="00E3779D">
        <w:rPr>
          <w:lang w:val="fr-CA"/>
        </w:rPr>
        <w:t>.</w:t>
      </w:r>
      <w:r w:rsidRPr="00E3779D">
        <w:rPr>
          <w:lang w:val="fr-CA"/>
        </w:rPr>
        <w:tab/>
      </w:r>
      <w:r w:rsidRPr="00E3779D">
        <w:rPr>
          <w:i/>
          <w:iCs/>
          <w:lang w:val="fr-CA"/>
        </w:rPr>
        <w:t xml:space="preserve">Demande </w:t>
      </w:r>
      <w:r w:rsidR="0070088D">
        <w:rPr>
          <w:i/>
          <w:iCs/>
          <w:lang w:val="fr-CA"/>
        </w:rPr>
        <w:t>par ailleurs</w:t>
      </w:r>
      <w:r w:rsidRPr="00E3779D">
        <w:rPr>
          <w:lang w:val="fr-CA"/>
        </w:rPr>
        <w:t xml:space="preserve"> au Fonds pour l</w:t>
      </w:r>
      <w:r w:rsidR="00F964DD" w:rsidRPr="00E3779D">
        <w:rPr>
          <w:lang w:val="fr-CA"/>
        </w:rPr>
        <w:t>’</w:t>
      </w:r>
      <w:r w:rsidRPr="00E3779D">
        <w:rPr>
          <w:lang w:val="fr-CA"/>
        </w:rPr>
        <w:t>environnement mondial de faire rapport à la Conférence des Parties, à sa dix</w:t>
      </w:r>
      <w:r w:rsidR="008E7FAA">
        <w:rPr>
          <w:lang w:val="fr-CA"/>
        </w:rPr>
        <w:noBreakHyphen/>
      </w:r>
      <w:r w:rsidRPr="00E3779D">
        <w:rPr>
          <w:lang w:val="fr-CA"/>
        </w:rPr>
        <w:t>huitième réunion, sur les ressources allouées au domaine d</w:t>
      </w:r>
      <w:r w:rsidR="00F964DD" w:rsidRPr="00E3779D">
        <w:rPr>
          <w:lang w:val="fr-CA"/>
        </w:rPr>
        <w:t>’</w:t>
      </w:r>
      <w:r w:rsidRPr="00E3779D">
        <w:rPr>
          <w:lang w:val="fr-CA"/>
        </w:rPr>
        <w:t>intervention relatif à la biodiversité pour la neuvième période de reconstitution des ressources de sa Caisse, exprimées en dollars des États</w:t>
      </w:r>
      <w:r w:rsidR="008E7FAA">
        <w:rPr>
          <w:lang w:val="fr-CA"/>
        </w:rPr>
        <w:noBreakHyphen/>
      </w:r>
      <w:r w:rsidRPr="00E3779D">
        <w:rPr>
          <w:lang w:val="fr-CA"/>
        </w:rPr>
        <w:t>Unis, au niveau définitif de reconstitution, et le chiffre correspondant pour la huitième période de reconstitution, et sur la part des ressources programmées à l</w:t>
      </w:r>
      <w:r w:rsidR="00F964DD" w:rsidRPr="00E3779D">
        <w:rPr>
          <w:lang w:val="fr-CA"/>
        </w:rPr>
        <w:t>’</w:t>
      </w:r>
      <w:r w:rsidRPr="00E3779D">
        <w:rPr>
          <w:lang w:val="fr-CA"/>
        </w:rPr>
        <w:t>origine et décaissées par la suite en faveur des petits États insulaires en développement, présentée séparément des pays les moins avancés</w:t>
      </w:r>
      <w:r w:rsidR="008E7FAA">
        <w:rPr>
          <w:lang w:val="fr-CA"/>
        </w:rPr>
        <w:t>;</w:t>
      </w:r>
    </w:p>
    <w:p w14:paraId="0BEEBB9B" w14:textId="56580BD4" w:rsidR="0030772D" w:rsidRPr="00E3779D" w:rsidRDefault="0030772D" w:rsidP="005959F9">
      <w:pPr>
        <w:pStyle w:val="CBDDesicionText"/>
        <w:ind w:left="567" w:firstLine="0"/>
        <w:rPr>
          <w:lang w:val="fr-CA"/>
        </w:rPr>
      </w:pPr>
      <w:r w:rsidRPr="00E3779D">
        <w:rPr>
          <w:lang w:val="fr-CA"/>
        </w:rPr>
        <w:tab/>
        <w:t>1</w:t>
      </w:r>
      <w:r w:rsidR="0070088D">
        <w:rPr>
          <w:lang w:val="fr-CA"/>
        </w:rPr>
        <w:t>5</w:t>
      </w:r>
      <w:r w:rsidRPr="00E3779D">
        <w:rPr>
          <w:lang w:val="fr-CA"/>
        </w:rPr>
        <w:t>.</w:t>
      </w:r>
      <w:r w:rsidRPr="00E3779D">
        <w:rPr>
          <w:lang w:val="fr-CA"/>
        </w:rPr>
        <w:tab/>
      </w:r>
      <w:r w:rsidRPr="00E3779D">
        <w:rPr>
          <w:i/>
          <w:iCs/>
          <w:lang w:val="fr-CA"/>
        </w:rPr>
        <w:t>Est consciente</w:t>
      </w:r>
      <w:r w:rsidRPr="00E3779D">
        <w:rPr>
          <w:lang w:val="fr-CA"/>
        </w:rPr>
        <w:t xml:space="preserve"> </w:t>
      </w:r>
      <w:r w:rsidRPr="00E3779D">
        <w:rPr>
          <w:color w:val="000000" w:themeColor="text1"/>
          <w:lang w:val="fr-CA"/>
        </w:rPr>
        <w:t>de</w:t>
      </w:r>
      <w:r w:rsidRPr="00E3779D">
        <w:rPr>
          <w:i/>
          <w:iCs/>
          <w:color w:val="000000" w:themeColor="text1"/>
          <w:lang w:val="fr-CA"/>
        </w:rPr>
        <w:t xml:space="preserve"> </w:t>
      </w:r>
      <w:r w:rsidRPr="00E3779D">
        <w:rPr>
          <w:color w:val="000000" w:themeColor="text1"/>
          <w:lang w:val="fr-CA"/>
        </w:rPr>
        <w:t>l</w:t>
      </w:r>
      <w:r w:rsidR="00F964DD" w:rsidRPr="00E3779D">
        <w:rPr>
          <w:color w:val="000000" w:themeColor="text1"/>
          <w:lang w:val="fr-CA"/>
        </w:rPr>
        <w:t>’</w:t>
      </w:r>
      <w:r w:rsidRPr="00E3779D">
        <w:rPr>
          <w:color w:val="000000" w:themeColor="text1"/>
          <w:lang w:val="fr-CA"/>
        </w:rPr>
        <w:t>importance du Fonds pour l</w:t>
      </w:r>
      <w:r w:rsidR="00F964DD" w:rsidRPr="00E3779D">
        <w:rPr>
          <w:color w:val="000000" w:themeColor="text1"/>
          <w:lang w:val="fr-CA"/>
        </w:rPr>
        <w:t>’</w:t>
      </w:r>
      <w:r w:rsidRPr="00E3779D">
        <w:rPr>
          <w:color w:val="000000" w:themeColor="text1"/>
          <w:lang w:val="fr-CA"/>
        </w:rPr>
        <w:t>application du Cadre mondial de la biodiversité, lequel complète la Caisse du Fonds pour l</w:t>
      </w:r>
      <w:r w:rsidR="00F964DD" w:rsidRPr="00E3779D">
        <w:rPr>
          <w:color w:val="000000" w:themeColor="text1"/>
          <w:lang w:val="fr-CA"/>
        </w:rPr>
        <w:t>’</w:t>
      </w:r>
      <w:r w:rsidRPr="00E3779D">
        <w:rPr>
          <w:color w:val="000000" w:themeColor="text1"/>
          <w:lang w:val="fr-CA"/>
        </w:rPr>
        <w:t xml:space="preserve">environnement mondial en apportant un appui </w:t>
      </w:r>
      <w:r w:rsidRPr="00E3779D">
        <w:rPr>
          <w:color w:val="000000" w:themeColor="text1"/>
          <w:lang w:val="fr-CA"/>
        </w:rPr>
        <w:lastRenderedPageBreak/>
        <w:t>financier aux pays en développement Parties remplissant les conditions requises en vue de la réalisation des objectifs et des cibles du Cadre</w:t>
      </w:r>
      <w:r w:rsidR="008E7FAA">
        <w:rPr>
          <w:color w:val="000000" w:themeColor="text1"/>
          <w:lang w:val="fr-CA"/>
        </w:rPr>
        <w:t>;</w:t>
      </w:r>
    </w:p>
    <w:p w14:paraId="629FBB3F" w14:textId="51B8D7A7" w:rsidR="00E9715C" w:rsidRPr="00E3779D" w:rsidRDefault="001B28C7" w:rsidP="00E9715C">
      <w:pPr>
        <w:pStyle w:val="CBDNormalNoNumber"/>
        <w:tabs>
          <w:tab w:val="clear" w:pos="567"/>
          <w:tab w:val="clear" w:pos="1134"/>
        </w:tabs>
        <w:ind w:firstLine="567"/>
        <w:rPr>
          <w:lang w:val="fr-CA"/>
        </w:rPr>
      </w:pPr>
      <w:r w:rsidRPr="00E3779D">
        <w:rPr>
          <w:lang w:val="fr-CA"/>
        </w:rPr>
        <w:t>1</w:t>
      </w:r>
      <w:r w:rsidR="0070088D">
        <w:rPr>
          <w:lang w:val="fr-CA"/>
        </w:rPr>
        <w:t>6</w:t>
      </w:r>
      <w:r w:rsidRPr="00E3779D">
        <w:rPr>
          <w:lang w:val="fr-CA"/>
        </w:rPr>
        <w:t>.</w:t>
      </w:r>
      <w:r w:rsidR="005F1510" w:rsidRPr="00E3779D">
        <w:rPr>
          <w:lang w:val="fr-CA"/>
        </w:rPr>
        <w:tab/>
      </w:r>
      <w:r w:rsidR="00E9715C" w:rsidRPr="00E3779D">
        <w:rPr>
          <w:i/>
          <w:iCs/>
          <w:lang w:val="fr-CA"/>
        </w:rPr>
        <w:t>Se félicite</w:t>
      </w:r>
      <w:r w:rsidR="00E9715C" w:rsidRPr="00E3779D">
        <w:rPr>
          <w:lang w:val="fr-CA"/>
        </w:rPr>
        <w:t xml:space="preserve"> des progrès réalisés par le </w:t>
      </w:r>
      <w:r w:rsidR="006C3B17" w:rsidRPr="00E3779D">
        <w:rPr>
          <w:color w:val="000000" w:themeColor="text1"/>
          <w:lang w:val="fr-CA"/>
        </w:rPr>
        <w:t>Fonds pour l</w:t>
      </w:r>
      <w:r w:rsidR="00F964DD" w:rsidRPr="00E3779D">
        <w:rPr>
          <w:color w:val="000000" w:themeColor="text1"/>
          <w:lang w:val="fr-CA"/>
        </w:rPr>
        <w:t>’</w:t>
      </w:r>
      <w:r w:rsidR="006C3B17" w:rsidRPr="00E3779D">
        <w:rPr>
          <w:color w:val="000000" w:themeColor="text1"/>
          <w:lang w:val="fr-CA"/>
        </w:rPr>
        <w:t>application du Cadre mondial de la biodiversité</w:t>
      </w:r>
      <w:r w:rsidR="006C3B17" w:rsidRPr="00E3779D">
        <w:rPr>
          <w:lang w:val="fr-CA"/>
        </w:rPr>
        <w:t xml:space="preserve"> </w:t>
      </w:r>
      <w:r w:rsidR="00E9715C" w:rsidRPr="00E3779D">
        <w:rPr>
          <w:lang w:val="fr-CA"/>
        </w:rPr>
        <w:t xml:space="preserve">grâce </w:t>
      </w:r>
      <w:r w:rsidR="00C80280" w:rsidRPr="00E3779D">
        <w:rPr>
          <w:lang w:val="fr-CA"/>
        </w:rPr>
        <w:t xml:space="preserve">au </w:t>
      </w:r>
      <w:r w:rsidR="00E9715C" w:rsidRPr="00E3779D">
        <w:rPr>
          <w:lang w:val="fr-CA"/>
        </w:rPr>
        <w:t>processus d</w:t>
      </w:r>
      <w:r w:rsidR="00F964DD" w:rsidRPr="00E3779D">
        <w:rPr>
          <w:lang w:val="fr-CA"/>
        </w:rPr>
        <w:t>’</w:t>
      </w:r>
      <w:r w:rsidR="00E9715C" w:rsidRPr="00E3779D">
        <w:rPr>
          <w:lang w:val="fr-CA"/>
        </w:rPr>
        <w:t>approbation en une étape, ainsi que de la réalisation</w:t>
      </w:r>
      <w:r w:rsidR="00123C77" w:rsidRPr="00E3779D">
        <w:rPr>
          <w:lang w:val="fr-CA"/>
        </w:rPr>
        <w:t xml:space="preserve"> des trois objectifs de la série de projets</w:t>
      </w:r>
      <w:r w:rsidR="00E9715C" w:rsidRPr="00E3779D">
        <w:rPr>
          <w:lang w:val="fr-CA"/>
        </w:rPr>
        <w:t xml:space="preserve"> fixés dans les orientations d</w:t>
      </w:r>
      <w:r w:rsidR="00C217C8" w:rsidRPr="00E3779D">
        <w:rPr>
          <w:lang w:val="fr-CA"/>
        </w:rPr>
        <w:t xml:space="preserve">u </w:t>
      </w:r>
      <w:r w:rsidR="00E9715C" w:rsidRPr="00E3779D">
        <w:rPr>
          <w:lang w:val="fr-CA"/>
        </w:rPr>
        <w:t>programm</w:t>
      </w:r>
      <w:r w:rsidR="00C217C8" w:rsidRPr="00E3779D">
        <w:rPr>
          <w:lang w:val="fr-CA"/>
        </w:rPr>
        <w:t>e</w:t>
      </w:r>
      <w:r w:rsidR="00E9715C" w:rsidRPr="00E3779D">
        <w:rPr>
          <w:lang w:val="fr-CA"/>
        </w:rPr>
        <w:t xml:space="preserve"> du Fonds</w:t>
      </w:r>
      <w:r w:rsidR="00487963">
        <w:rPr>
          <w:lang w:val="fr-CA"/>
        </w:rPr>
        <w:t>;</w:t>
      </w:r>
      <w:r w:rsidR="00C217C8" w:rsidRPr="00E3779D">
        <w:rPr>
          <w:rStyle w:val="Appelnotedebasdep"/>
          <w:lang w:val="fr-CA"/>
        </w:rPr>
        <w:footnoteReference w:id="8"/>
      </w:r>
    </w:p>
    <w:p w14:paraId="61D2CC04" w14:textId="78885F9C" w:rsidR="001B28C7" w:rsidRPr="00E3779D" w:rsidRDefault="001B28C7" w:rsidP="001B28C7">
      <w:pPr>
        <w:pStyle w:val="CBDNormalNoNumber"/>
        <w:tabs>
          <w:tab w:val="clear" w:pos="567"/>
          <w:tab w:val="clear" w:pos="1134"/>
        </w:tabs>
        <w:ind w:firstLine="567"/>
        <w:rPr>
          <w:lang w:val="fr-CA"/>
        </w:rPr>
      </w:pPr>
      <w:r w:rsidRPr="00E3779D">
        <w:rPr>
          <w:lang w:val="fr-CA"/>
        </w:rPr>
        <w:t>1</w:t>
      </w:r>
      <w:r w:rsidR="00B2607E">
        <w:rPr>
          <w:lang w:val="fr-CA"/>
        </w:rPr>
        <w:t>7</w:t>
      </w:r>
      <w:r w:rsidRPr="00E3779D">
        <w:rPr>
          <w:lang w:val="fr-CA"/>
        </w:rPr>
        <w:t>.</w:t>
      </w:r>
      <w:r w:rsidR="00B93937" w:rsidRPr="00E3779D">
        <w:rPr>
          <w:lang w:val="fr-CA"/>
        </w:rPr>
        <w:tab/>
      </w:r>
      <w:r w:rsidR="00D956A1" w:rsidRPr="00E3779D">
        <w:rPr>
          <w:i/>
          <w:iCs/>
          <w:lang w:val="fr-CA"/>
        </w:rPr>
        <w:t xml:space="preserve">Prend note </w:t>
      </w:r>
      <w:r w:rsidR="00D956A1" w:rsidRPr="00E3779D">
        <w:rPr>
          <w:lang w:val="fr-CA"/>
        </w:rPr>
        <w:t>des informations relatives au Fonds pour l</w:t>
      </w:r>
      <w:r w:rsidR="00F964DD" w:rsidRPr="00E3779D">
        <w:rPr>
          <w:lang w:val="fr-CA"/>
        </w:rPr>
        <w:t>’</w:t>
      </w:r>
      <w:r w:rsidR="00D956A1" w:rsidRPr="00E3779D">
        <w:rPr>
          <w:lang w:val="fr-CA"/>
        </w:rPr>
        <w:t>application du Cadre mondial de la biodiversité figurant dans le rapport établi par le Conseil du Fonds pour l</w:t>
      </w:r>
      <w:r w:rsidR="00F964DD" w:rsidRPr="00E3779D">
        <w:rPr>
          <w:lang w:val="fr-CA"/>
        </w:rPr>
        <w:t>’</w:t>
      </w:r>
      <w:r w:rsidR="00D956A1" w:rsidRPr="00E3779D">
        <w:rPr>
          <w:lang w:val="fr-CA"/>
        </w:rPr>
        <w:t>environnement mondial en prévision de la dix</w:t>
      </w:r>
      <w:r w:rsidR="008E7FAA">
        <w:rPr>
          <w:lang w:val="fr-CA"/>
        </w:rPr>
        <w:noBreakHyphen/>
      </w:r>
      <w:r w:rsidR="00D956A1" w:rsidRPr="00E3779D">
        <w:rPr>
          <w:lang w:val="fr-CA"/>
        </w:rPr>
        <w:t>septième réunion de la Conférence des Parties</w:t>
      </w:r>
      <w:r w:rsidR="008E7FAA">
        <w:rPr>
          <w:lang w:val="fr-CA"/>
        </w:rPr>
        <w:t>;</w:t>
      </w:r>
    </w:p>
    <w:p w14:paraId="41CF1A67" w14:textId="05795956" w:rsidR="001B28C7" w:rsidRPr="00E3779D" w:rsidRDefault="00B93937" w:rsidP="001B28C7">
      <w:pPr>
        <w:pStyle w:val="CBDNormalNoNumber"/>
        <w:tabs>
          <w:tab w:val="clear" w:pos="567"/>
          <w:tab w:val="clear" w:pos="1134"/>
        </w:tabs>
        <w:ind w:firstLine="567"/>
        <w:rPr>
          <w:lang w:val="fr-CA"/>
        </w:rPr>
      </w:pPr>
      <w:r w:rsidRPr="00E3779D">
        <w:rPr>
          <w:lang w:val="fr-CA"/>
        </w:rPr>
        <w:t>1</w:t>
      </w:r>
      <w:r w:rsidR="00B2607E">
        <w:rPr>
          <w:lang w:val="fr-CA"/>
        </w:rPr>
        <w:t>8</w:t>
      </w:r>
      <w:r w:rsidR="001B28C7" w:rsidRPr="00E3779D">
        <w:rPr>
          <w:lang w:val="fr-CA"/>
        </w:rPr>
        <w:t>.</w:t>
      </w:r>
      <w:r w:rsidR="001B28C7" w:rsidRPr="00E3779D">
        <w:rPr>
          <w:lang w:val="fr-CA"/>
        </w:rPr>
        <w:tab/>
      </w:r>
      <w:r w:rsidR="00485056" w:rsidRPr="00E3779D">
        <w:rPr>
          <w:i/>
          <w:iCs/>
          <w:lang w:val="fr-CA"/>
        </w:rPr>
        <w:t>Rappelle</w:t>
      </w:r>
      <w:r w:rsidR="00485056" w:rsidRPr="00E3779D">
        <w:rPr>
          <w:lang w:val="fr-CA"/>
        </w:rPr>
        <w:t xml:space="preserve"> le </w:t>
      </w:r>
      <w:r w:rsidR="00D12BCF">
        <w:rPr>
          <w:lang w:val="fr-CA"/>
        </w:rPr>
        <w:t>paragraphe </w:t>
      </w:r>
      <w:r w:rsidR="00485056" w:rsidRPr="00E3779D">
        <w:rPr>
          <w:lang w:val="fr-CA"/>
        </w:rPr>
        <w:t>14 de la décision</w:t>
      </w:r>
      <w:r w:rsidR="00A979A2" w:rsidRPr="00E3779D">
        <w:rPr>
          <w:lang w:val="fr-CA"/>
        </w:rPr>
        <w:t> </w:t>
      </w:r>
      <w:hyperlink r:id="rId22" w:history="1">
        <w:r w:rsidR="001B28C7" w:rsidRPr="00E3779D">
          <w:rPr>
            <w:rStyle w:val="Hyperlien"/>
            <w:lang w:val="fr-CA"/>
          </w:rPr>
          <w:t>16/33</w:t>
        </w:r>
      </w:hyperlink>
      <w:r w:rsidR="001B28C7" w:rsidRPr="00E3779D">
        <w:rPr>
          <w:lang w:val="fr-CA"/>
        </w:rPr>
        <w:t xml:space="preserve">, </w:t>
      </w:r>
      <w:r w:rsidR="00FD7859" w:rsidRPr="00E3779D">
        <w:rPr>
          <w:lang w:val="fr-CA"/>
        </w:rPr>
        <w:t>qui souligne la nécessité d</w:t>
      </w:r>
      <w:r w:rsidR="00E91156" w:rsidRPr="00E3779D">
        <w:rPr>
          <w:lang w:val="fr-CA"/>
        </w:rPr>
        <w:t xml:space="preserve">e mobiliser des </w:t>
      </w:r>
      <w:r w:rsidR="00FD7859" w:rsidRPr="00E3779D">
        <w:rPr>
          <w:lang w:val="fr-CA"/>
        </w:rPr>
        <w:t xml:space="preserve">ressources nouvelles et supplémentaires </w:t>
      </w:r>
      <w:r w:rsidR="00940419" w:rsidRPr="00E3779D">
        <w:rPr>
          <w:lang w:val="fr-CA"/>
        </w:rPr>
        <w:t xml:space="preserve">auprès de </w:t>
      </w:r>
      <w:r w:rsidR="00FD7859" w:rsidRPr="00E3779D">
        <w:rPr>
          <w:lang w:val="fr-CA"/>
        </w:rPr>
        <w:t>toutes les sources afin d</w:t>
      </w:r>
      <w:r w:rsidR="00F964DD" w:rsidRPr="00E3779D">
        <w:rPr>
          <w:lang w:val="fr-CA"/>
        </w:rPr>
        <w:t>’</w:t>
      </w:r>
      <w:r w:rsidR="003C17E6" w:rsidRPr="00E3779D">
        <w:rPr>
          <w:lang w:val="fr-CA"/>
        </w:rPr>
        <w:t xml:space="preserve">être à la hauteur de </w:t>
      </w:r>
      <w:r w:rsidR="00FD7859" w:rsidRPr="00E3779D">
        <w:rPr>
          <w:lang w:val="fr-CA"/>
        </w:rPr>
        <w:t>l</w:t>
      </w:r>
      <w:r w:rsidR="00F964DD" w:rsidRPr="00E3779D">
        <w:rPr>
          <w:lang w:val="fr-CA"/>
        </w:rPr>
        <w:t>’</w:t>
      </w:r>
      <w:r w:rsidR="00FD7859" w:rsidRPr="00E3779D">
        <w:rPr>
          <w:lang w:val="fr-CA"/>
        </w:rPr>
        <w:t xml:space="preserve">ambition du </w:t>
      </w:r>
      <w:r w:rsidR="007C5046" w:rsidRPr="00E3779D">
        <w:rPr>
          <w:lang w:val="fr-CA"/>
        </w:rPr>
        <w:t>Cadre mondial de la biodiversité</w:t>
      </w:r>
      <w:r w:rsidR="003D5A87" w:rsidRPr="00E3779D">
        <w:rPr>
          <w:lang w:val="fr-CA"/>
        </w:rPr>
        <w:t xml:space="preserve"> de Kunming</w:t>
      </w:r>
      <w:r w:rsidR="008E7FAA">
        <w:rPr>
          <w:lang w:val="fr-CA"/>
        </w:rPr>
        <w:noBreakHyphen/>
      </w:r>
      <w:r w:rsidR="003D5A87" w:rsidRPr="00E3779D">
        <w:rPr>
          <w:lang w:val="fr-CA"/>
        </w:rPr>
        <w:t>Montréal</w:t>
      </w:r>
      <w:r w:rsidR="00FD7859" w:rsidRPr="00E3779D">
        <w:rPr>
          <w:lang w:val="fr-CA"/>
        </w:rPr>
        <w:t>, conformément aux paragraphes</w:t>
      </w:r>
      <w:r w:rsidR="003C17E6" w:rsidRPr="00E3779D">
        <w:rPr>
          <w:lang w:val="fr-CA"/>
        </w:rPr>
        <w:t> </w:t>
      </w:r>
      <w:r w:rsidR="00FD7859" w:rsidRPr="00E3779D">
        <w:rPr>
          <w:lang w:val="fr-CA"/>
        </w:rPr>
        <w:t>19 et 20 de la décision</w:t>
      </w:r>
      <w:r w:rsidR="00FD11B1" w:rsidRPr="00E3779D">
        <w:rPr>
          <w:lang w:val="fr-CA"/>
        </w:rPr>
        <w:t> </w:t>
      </w:r>
      <w:hyperlink r:id="rId23" w:history="1">
        <w:r w:rsidR="001B28C7" w:rsidRPr="00E3779D">
          <w:rPr>
            <w:rStyle w:val="Hyperlien"/>
            <w:lang w:val="fr-CA"/>
          </w:rPr>
          <w:t>15/15</w:t>
        </w:r>
      </w:hyperlink>
      <w:r w:rsidR="001B28C7" w:rsidRPr="00E3779D">
        <w:rPr>
          <w:lang w:val="fr-CA"/>
        </w:rPr>
        <w:t xml:space="preserve">, </w:t>
      </w:r>
      <w:r w:rsidR="002814CE" w:rsidRPr="00E3779D">
        <w:rPr>
          <w:lang w:val="fr-CA"/>
        </w:rPr>
        <w:t xml:space="preserve">tout en constatant que nombre de </w:t>
      </w:r>
      <w:r w:rsidR="001B28C7" w:rsidRPr="00E3779D">
        <w:rPr>
          <w:lang w:val="fr-CA"/>
        </w:rPr>
        <w:t xml:space="preserve">Parties </w:t>
      </w:r>
      <w:r w:rsidR="00B6289B" w:rsidRPr="00E3779D">
        <w:rPr>
          <w:color w:val="000000" w:themeColor="text1"/>
          <w:lang w:val="fr-CA"/>
        </w:rPr>
        <w:t xml:space="preserve">remplissant les conditions requises </w:t>
      </w:r>
      <w:r w:rsidR="002814CE" w:rsidRPr="00E3779D">
        <w:rPr>
          <w:lang w:val="fr-CA"/>
        </w:rPr>
        <w:t>n</w:t>
      </w:r>
      <w:r w:rsidR="00F964DD" w:rsidRPr="00E3779D">
        <w:rPr>
          <w:lang w:val="fr-CA"/>
        </w:rPr>
        <w:t>’</w:t>
      </w:r>
      <w:r w:rsidR="002814CE" w:rsidRPr="00E3779D">
        <w:rPr>
          <w:lang w:val="fr-CA"/>
        </w:rPr>
        <w:t>ont pas encore bénéficié d</w:t>
      </w:r>
      <w:r w:rsidR="00F964DD" w:rsidRPr="00E3779D">
        <w:rPr>
          <w:lang w:val="fr-CA"/>
        </w:rPr>
        <w:t>’</w:t>
      </w:r>
      <w:r w:rsidR="002814CE" w:rsidRPr="00E3779D">
        <w:rPr>
          <w:lang w:val="fr-CA"/>
        </w:rPr>
        <w:t>un soutien de la part du Fonds</w:t>
      </w:r>
      <w:r w:rsidR="008E7FAA">
        <w:rPr>
          <w:lang w:val="fr-CA"/>
        </w:rPr>
        <w:t>;</w:t>
      </w:r>
    </w:p>
    <w:p w14:paraId="74AE2CED" w14:textId="15B97716" w:rsidR="006D158B" w:rsidRPr="00E3779D" w:rsidRDefault="00B93937" w:rsidP="00ED4A2B">
      <w:pPr>
        <w:pStyle w:val="CBDNormalNoNumber"/>
        <w:tabs>
          <w:tab w:val="clear" w:pos="567"/>
          <w:tab w:val="clear" w:pos="1134"/>
        </w:tabs>
        <w:ind w:firstLine="567"/>
        <w:rPr>
          <w:lang w:val="fr-CA"/>
        </w:rPr>
      </w:pPr>
      <w:r w:rsidRPr="00E3779D">
        <w:rPr>
          <w:lang w:val="fr-CA"/>
        </w:rPr>
        <w:t>1</w:t>
      </w:r>
      <w:r w:rsidR="00B2607E">
        <w:rPr>
          <w:lang w:val="fr-CA"/>
        </w:rPr>
        <w:t>9</w:t>
      </w:r>
      <w:r w:rsidR="00C83733" w:rsidRPr="00E3779D">
        <w:rPr>
          <w:lang w:val="fr-CA"/>
        </w:rPr>
        <w:t>.</w:t>
      </w:r>
      <w:r w:rsidRPr="00E3779D">
        <w:rPr>
          <w:lang w:val="fr-CA"/>
        </w:rPr>
        <w:tab/>
      </w:r>
      <w:r w:rsidR="0095498A" w:rsidRPr="00E3779D">
        <w:rPr>
          <w:i/>
          <w:iCs/>
          <w:lang w:val="fr-CA"/>
        </w:rPr>
        <w:t>Renouvelle</w:t>
      </w:r>
      <w:r w:rsidR="0095498A" w:rsidRPr="00E3779D">
        <w:rPr>
          <w:lang w:val="fr-CA"/>
        </w:rPr>
        <w:t xml:space="preserve"> l</w:t>
      </w:r>
      <w:r w:rsidR="00F964DD" w:rsidRPr="00E3779D">
        <w:rPr>
          <w:lang w:val="fr-CA"/>
        </w:rPr>
        <w:t>’</w:t>
      </w:r>
      <w:r w:rsidR="0095498A" w:rsidRPr="00E3779D">
        <w:rPr>
          <w:lang w:val="fr-CA"/>
        </w:rPr>
        <w:t>appel lancé par le Conseil du Fonds pour l</w:t>
      </w:r>
      <w:r w:rsidR="00F964DD" w:rsidRPr="00E3779D">
        <w:rPr>
          <w:lang w:val="fr-CA"/>
        </w:rPr>
        <w:t>’</w:t>
      </w:r>
      <w:r w:rsidR="0095498A" w:rsidRPr="00E3779D">
        <w:rPr>
          <w:lang w:val="fr-CA"/>
        </w:rPr>
        <w:t>application du Cadre mondial de la biodiversité à sa sixième réunion en faveur de contributions nouvelles et supplémentaires de toutes sources à l</w:t>
      </w:r>
      <w:r w:rsidR="00F964DD" w:rsidRPr="00E3779D">
        <w:rPr>
          <w:lang w:val="fr-CA"/>
        </w:rPr>
        <w:t>’</w:t>
      </w:r>
      <w:r w:rsidR="0095498A" w:rsidRPr="00E3779D">
        <w:rPr>
          <w:lang w:val="fr-CA"/>
        </w:rPr>
        <w:t>appui d</w:t>
      </w:r>
      <w:r w:rsidR="00F964DD" w:rsidRPr="00E3779D">
        <w:rPr>
          <w:lang w:val="fr-CA"/>
        </w:rPr>
        <w:t>’</w:t>
      </w:r>
      <w:r w:rsidR="0095498A" w:rsidRPr="00E3779D">
        <w:rPr>
          <w:lang w:val="fr-CA"/>
        </w:rPr>
        <w:t>une capitalisation continue, rapide et solide du Fonds</w:t>
      </w:r>
      <w:r w:rsidR="00C20E60" w:rsidRPr="00E3779D">
        <w:rPr>
          <w:lang w:val="fr-CA"/>
        </w:rPr>
        <w:t>, conformément à la cible</w:t>
      </w:r>
      <w:r w:rsidR="001D0E1C" w:rsidRPr="00E3779D">
        <w:rPr>
          <w:lang w:val="fr-CA"/>
        </w:rPr>
        <w:t> </w:t>
      </w:r>
      <w:r w:rsidR="00266D96" w:rsidRPr="00E3779D">
        <w:rPr>
          <w:lang w:val="fr-CA"/>
        </w:rPr>
        <w:t xml:space="preserve">19 </w:t>
      </w:r>
      <w:r w:rsidR="00C20E60" w:rsidRPr="00E3779D">
        <w:rPr>
          <w:lang w:val="fr-CA"/>
        </w:rPr>
        <w:t xml:space="preserve">du </w:t>
      </w:r>
      <w:r w:rsidR="00687151" w:rsidRPr="00E3779D">
        <w:rPr>
          <w:lang w:val="fr-CA"/>
        </w:rPr>
        <w:t>Cadre mondial de la biodiversité de Kunming</w:t>
      </w:r>
      <w:r w:rsidR="008E7FAA">
        <w:rPr>
          <w:lang w:val="fr-CA"/>
        </w:rPr>
        <w:noBreakHyphen/>
      </w:r>
      <w:r w:rsidR="00687151" w:rsidRPr="00E3779D">
        <w:rPr>
          <w:lang w:val="fr-CA"/>
        </w:rPr>
        <w:t xml:space="preserve">Montréal </w:t>
      </w:r>
      <w:r w:rsidR="008F0330" w:rsidRPr="00E3779D">
        <w:rPr>
          <w:lang w:val="fr-CA"/>
        </w:rPr>
        <w:t>et sans que cela n</w:t>
      </w:r>
      <w:r w:rsidR="00F964DD" w:rsidRPr="00E3779D">
        <w:rPr>
          <w:lang w:val="fr-CA"/>
        </w:rPr>
        <w:t>’</w:t>
      </w:r>
      <w:r w:rsidR="008F0330" w:rsidRPr="00E3779D">
        <w:rPr>
          <w:lang w:val="fr-CA"/>
        </w:rPr>
        <w:t>ait d</w:t>
      </w:r>
      <w:r w:rsidR="00F964DD" w:rsidRPr="00E3779D">
        <w:rPr>
          <w:lang w:val="fr-CA"/>
        </w:rPr>
        <w:t>’</w:t>
      </w:r>
      <w:r w:rsidR="008F0330" w:rsidRPr="00E3779D">
        <w:rPr>
          <w:lang w:val="fr-CA"/>
        </w:rPr>
        <w:t xml:space="preserve">incidence sur les </w:t>
      </w:r>
      <w:r w:rsidR="00985ED4" w:rsidRPr="00E3779D">
        <w:rPr>
          <w:lang w:val="fr-CA"/>
        </w:rPr>
        <w:t xml:space="preserve">obligations </w:t>
      </w:r>
      <w:r w:rsidR="00AD7F01" w:rsidRPr="00E3779D">
        <w:rPr>
          <w:lang w:val="fr-CA"/>
        </w:rPr>
        <w:t xml:space="preserve">au titre de </w:t>
      </w:r>
      <w:r w:rsidR="00B712DF" w:rsidRPr="00E3779D">
        <w:rPr>
          <w:lang w:val="fr-CA"/>
        </w:rPr>
        <w:t>l</w:t>
      </w:r>
      <w:r w:rsidR="00F964DD" w:rsidRPr="00E3779D">
        <w:rPr>
          <w:lang w:val="fr-CA"/>
        </w:rPr>
        <w:t>’</w:t>
      </w:r>
      <w:r w:rsidR="00D12BCF">
        <w:rPr>
          <w:lang w:val="fr-CA"/>
        </w:rPr>
        <w:t>article </w:t>
      </w:r>
      <w:r w:rsidR="00985ED4" w:rsidRPr="00E3779D">
        <w:rPr>
          <w:lang w:val="fr-CA"/>
        </w:rPr>
        <w:t xml:space="preserve">20 </w:t>
      </w:r>
      <w:r w:rsidR="00ED34F0" w:rsidRPr="00E3779D">
        <w:rPr>
          <w:lang w:val="fr-CA"/>
        </w:rPr>
        <w:t xml:space="preserve">de la </w:t>
      </w:r>
      <w:r w:rsidR="00985ED4" w:rsidRPr="00E3779D">
        <w:rPr>
          <w:lang w:val="fr-CA"/>
        </w:rPr>
        <w:t>Convention</w:t>
      </w:r>
      <w:r w:rsidR="008E7FAA">
        <w:rPr>
          <w:lang w:val="fr-CA"/>
        </w:rPr>
        <w:t>;</w:t>
      </w:r>
    </w:p>
    <w:p w14:paraId="05C2B520" w14:textId="4AF32AB2" w:rsidR="00387AFE" w:rsidRPr="00E3779D" w:rsidRDefault="00B2607E" w:rsidP="0082381A">
      <w:pPr>
        <w:pStyle w:val="CBDNormalNoNumber"/>
        <w:tabs>
          <w:tab w:val="clear" w:pos="567"/>
          <w:tab w:val="clear" w:pos="1134"/>
        </w:tabs>
        <w:ind w:firstLine="567"/>
        <w:rPr>
          <w:lang w:val="fr-CA"/>
        </w:rPr>
      </w:pPr>
      <w:r>
        <w:rPr>
          <w:lang w:val="fr-CA"/>
        </w:rPr>
        <w:t>20</w:t>
      </w:r>
      <w:r w:rsidR="00ED4A2B" w:rsidRPr="00E3779D">
        <w:rPr>
          <w:lang w:val="fr-CA"/>
        </w:rPr>
        <w:t>.</w:t>
      </w:r>
      <w:r w:rsidR="00ED4A2B" w:rsidRPr="00E3779D">
        <w:rPr>
          <w:lang w:val="fr-CA"/>
        </w:rPr>
        <w:tab/>
      </w:r>
      <w:r w:rsidR="008403BB" w:rsidRPr="00E3779D">
        <w:rPr>
          <w:i/>
          <w:iCs/>
          <w:lang w:val="fr-CA"/>
        </w:rPr>
        <w:t>Prie</w:t>
      </w:r>
      <w:r w:rsidR="008403BB" w:rsidRPr="00E3779D">
        <w:rPr>
          <w:i/>
          <w:lang w:val="fr-CA"/>
        </w:rPr>
        <w:t xml:space="preserve"> </w:t>
      </w:r>
      <w:r w:rsidR="008403BB" w:rsidRPr="00E3779D">
        <w:rPr>
          <w:lang w:val="fr-CA"/>
        </w:rPr>
        <w:t xml:space="preserve">le </w:t>
      </w:r>
      <w:r w:rsidR="00C65EB0" w:rsidRPr="00E3779D">
        <w:rPr>
          <w:lang w:val="fr-CA"/>
        </w:rPr>
        <w:t>Fonds pour l</w:t>
      </w:r>
      <w:r w:rsidR="00F964DD" w:rsidRPr="00E3779D">
        <w:rPr>
          <w:lang w:val="fr-CA"/>
        </w:rPr>
        <w:t>’</w:t>
      </w:r>
      <w:r w:rsidR="00C65EB0" w:rsidRPr="00E3779D">
        <w:rPr>
          <w:lang w:val="fr-CA"/>
        </w:rPr>
        <w:t xml:space="preserve">application du Cadre mondial de la biodiversité </w:t>
      </w:r>
      <w:r w:rsidR="008403BB" w:rsidRPr="00E3779D">
        <w:rPr>
          <w:lang w:val="fr-CA"/>
        </w:rPr>
        <w:t>de redoubler d</w:t>
      </w:r>
      <w:r w:rsidR="00F964DD" w:rsidRPr="00E3779D">
        <w:rPr>
          <w:lang w:val="fr-CA"/>
        </w:rPr>
        <w:t>’</w:t>
      </w:r>
      <w:r w:rsidR="008403BB" w:rsidRPr="00E3779D">
        <w:rPr>
          <w:lang w:val="fr-CA"/>
        </w:rPr>
        <w:t>efforts pour mobiliser des ressources prévisibles, suffisantes et supplémentaires de toutes sources et de faire rapport sur l</w:t>
      </w:r>
      <w:r w:rsidR="00F964DD" w:rsidRPr="00E3779D">
        <w:rPr>
          <w:lang w:val="fr-CA"/>
        </w:rPr>
        <w:t>’</w:t>
      </w:r>
      <w:r w:rsidR="008403BB" w:rsidRPr="00E3779D">
        <w:rPr>
          <w:lang w:val="fr-CA"/>
        </w:rPr>
        <w:t>exécution de sa stratégie de mobilisation des ressources pendant la période allant de juillet 2026 à juin 2030, notamment au moyen d</w:t>
      </w:r>
      <w:r w:rsidR="00F964DD" w:rsidRPr="00E3779D">
        <w:rPr>
          <w:lang w:val="fr-CA"/>
        </w:rPr>
        <w:t>’</w:t>
      </w:r>
      <w:r w:rsidR="008403BB" w:rsidRPr="00E3779D">
        <w:rPr>
          <w:lang w:val="fr-CA"/>
        </w:rPr>
        <w:t>informations ventilées sur les annonces de contributions</w:t>
      </w:r>
      <w:r w:rsidR="007C6939" w:rsidRPr="00E3779D">
        <w:rPr>
          <w:lang w:val="fr-CA"/>
        </w:rPr>
        <w:t xml:space="preserve"> et les contributions versées par source de financement</w:t>
      </w:r>
      <w:r w:rsidR="008E7FAA">
        <w:rPr>
          <w:lang w:val="fr-CA"/>
        </w:rPr>
        <w:t>;</w:t>
      </w:r>
    </w:p>
    <w:p w14:paraId="072628DC" w14:textId="3B35F5F7" w:rsidR="00ED4A2B" w:rsidRPr="00E3779D" w:rsidRDefault="00B93937" w:rsidP="00ED4A2B">
      <w:pPr>
        <w:pStyle w:val="CBDDesicionText"/>
        <w:tabs>
          <w:tab w:val="clear" w:pos="1134"/>
        </w:tabs>
        <w:ind w:left="567"/>
        <w:rPr>
          <w:lang w:val="fr-CA"/>
        </w:rPr>
      </w:pPr>
      <w:r w:rsidRPr="00E3779D">
        <w:rPr>
          <w:iCs/>
          <w:lang w:val="fr-CA"/>
        </w:rPr>
        <w:t>2</w:t>
      </w:r>
      <w:r w:rsidR="00B2607E">
        <w:rPr>
          <w:iCs/>
          <w:lang w:val="fr-CA"/>
        </w:rPr>
        <w:t>1</w:t>
      </w:r>
      <w:r w:rsidR="00ED4A2B" w:rsidRPr="00E3779D">
        <w:rPr>
          <w:iCs/>
          <w:lang w:val="fr-CA"/>
        </w:rPr>
        <w:t>.</w:t>
      </w:r>
      <w:r w:rsidR="00ED4A2B" w:rsidRPr="00E3779D">
        <w:rPr>
          <w:i/>
          <w:lang w:val="fr-CA"/>
        </w:rPr>
        <w:tab/>
      </w:r>
      <w:bookmarkStart w:id="0" w:name="_Hlk217985548"/>
      <w:r w:rsidR="00ED4A2B" w:rsidRPr="00E3779D">
        <w:rPr>
          <w:i/>
          <w:lang w:val="fr-CA"/>
        </w:rPr>
        <w:t>Invite</w:t>
      </w:r>
      <w:r w:rsidR="00ED4A2B" w:rsidRPr="00E3779D">
        <w:rPr>
          <w:lang w:val="fr-CA"/>
        </w:rPr>
        <w:t xml:space="preserve"> </w:t>
      </w:r>
      <w:r w:rsidR="00D73748" w:rsidRPr="00E3779D">
        <w:rPr>
          <w:iCs/>
          <w:lang w:val="fr-CA"/>
        </w:rPr>
        <w:t xml:space="preserve">les Parties qui sont des </w:t>
      </w:r>
      <w:r w:rsidR="00D73748" w:rsidRPr="00E3779D">
        <w:rPr>
          <w:lang w:val="fr-CA"/>
        </w:rPr>
        <w:t>pays développés, celles qui assument volontairement les obligations des pays développés, les autres gouvernements à tous les niveaux, le secteur privé et les organisations philanthropiques à verser ou à augmenter leurs contributions au Fonds pour l</w:t>
      </w:r>
      <w:r w:rsidR="00F964DD" w:rsidRPr="00E3779D">
        <w:rPr>
          <w:lang w:val="fr-CA"/>
        </w:rPr>
        <w:t>’</w:t>
      </w:r>
      <w:r w:rsidR="00D73748" w:rsidRPr="00E3779D">
        <w:rPr>
          <w:lang w:val="fr-CA"/>
        </w:rPr>
        <w:t>application du Cadre mondial de la biodiversité</w:t>
      </w:r>
      <w:r w:rsidR="008E7FAA">
        <w:rPr>
          <w:lang w:val="fr-CA"/>
        </w:rPr>
        <w:t>;</w:t>
      </w:r>
      <w:bookmarkEnd w:id="0"/>
    </w:p>
    <w:p w14:paraId="5DFA277C" w14:textId="5C59C045" w:rsidR="00ED4A2B" w:rsidRPr="00E3779D" w:rsidRDefault="00B93937" w:rsidP="00ED4A2B">
      <w:pPr>
        <w:pStyle w:val="CBDNormalNoNumber"/>
        <w:tabs>
          <w:tab w:val="clear" w:pos="567"/>
          <w:tab w:val="clear" w:pos="1134"/>
        </w:tabs>
        <w:ind w:firstLine="567"/>
        <w:rPr>
          <w:lang w:val="fr-CA"/>
        </w:rPr>
      </w:pPr>
      <w:r w:rsidRPr="00E3779D">
        <w:rPr>
          <w:lang w:val="fr-CA" w:eastAsia="zh-CN"/>
        </w:rPr>
        <w:t>2</w:t>
      </w:r>
      <w:r w:rsidR="00B2607E">
        <w:rPr>
          <w:lang w:val="fr-CA" w:eastAsia="zh-CN"/>
        </w:rPr>
        <w:t>2</w:t>
      </w:r>
      <w:r w:rsidR="00ED4A2B" w:rsidRPr="00E3779D">
        <w:rPr>
          <w:lang w:val="fr-CA" w:eastAsia="zh-CN"/>
        </w:rPr>
        <w:t>.</w:t>
      </w:r>
      <w:r w:rsidR="00ED4A2B" w:rsidRPr="00E3779D">
        <w:rPr>
          <w:lang w:val="fr-CA" w:eastAsia="zh-CN"/>
        </w:rPr>
        <w:tab/>
      </w:r>
      <w:r w:rsidR="006D6E79" w:rsidRPr="00E3779D">
        <w:rPr>
          <w:i/>
          <w:iCs/>
          <w:lang w:val="fr-CA"/>
        </w:rPr>
        <w:t>Prie</w:t>
      </w:r>
      <w:r w:rsidR="006D6E79" w:rsidRPr="00E3779D">
        <w:rPr>
          <w:i/>
          <w:lang w:val="fr-CA"/>
        </w:rPr>
        <w:t xml:space="preserve"> </w:t>
      </w:r>
      <w:r w:rsidR="006D6E79" w:rsidRPr="00E3779D">
        <w:rPr>
          <w:lang w:val="fr-CA"/>
        </w:rPr>
        <w:t>le Fonds pour l</w:t>
      </w:r>
      <w:r w:rsidR="00F964DD" w:rsidRPr="00E3779D">
        <w:rPr>
          <w:lang w:val="fr-CA"/>
        </w:rPr>
        <w:t>’</w:t>
      </w:r>
      <w:r w:rsidR="006D6E79" w:rsidRPr="00E3779D">
        <w:rPr>
          <w:lang w:val="fr-CA"/>
        </w:rPr>
        <w:t>application du Cadre mondial de la biodiversité et ses organismes d</w:t>
      </w:r>
      <w:r w:rsidR="00F964DD" w:rsidRPr="00E3779D">
        <w:rPr>
          <w:lang w:val="fr-CA"/>
        </w:rPr>
        <w:t>’</w:t>
      </w:r>
      <w:r w:rsidR="006D6E79" w:rsidRPr="00E3779D">
        <w:rPr>
          <w:lang w:val="fr-CA"/>
        </w:rPr>
        <w:t>exécution</w:t>
      </w:r>
      <w:r w:rsidR="006D6E79" w:rsidRPr="00E3779D">
        <w:rPr>
          <w:i/>
          <w:iCs/>
          <w:lang w:val="fr-CA"/>
        </w:rPr>
        <w:t xml:space="preserve"> </w:t>
      </w:r>
      <w:r w:rsidR="005F498B" w:rsidRPr="00E3779D">
        <w:rPr>
          <w:lang w:val="fr-CA"/>
        </w:rPr>
        <w:t xml:space="preserve">de </w:t>
      </w:r>
      <w:r w:rsidR="00ED4A2B" w:rsidRPr="00E3779D">
        <w:rPr>
          <w:lang w:val="fr-CA"/>
        </w:rPr>
        <w:t>continue</w:t>
      </w:r>
      <w:r w:rsidR="005F498B" w:rsidRPr="00E3779D">
        <w:rPr>
          <w:lang w:val="fr-CA"/>
        </w:rPr>
        <w:t>r</w:t>
      </w:r>
      <w:r w:rsidR="00ED4A2B" w:rsidRPr="00E3779D">
        <w:rPr>
          <w:lang w:val="fr-CA"/>
        </w:rPr>
        <w:t xml:space="preserve"> </w:t>
      </w:r>
      <w:r w:rsidR="005F498B" w:rsidRPr="00E3779D">
        <w:rPr>
          <w:lang w:val="fr-CA"/>
        </w:rPr>
        <w:t>de redoubler d</w:t>
      </w:r>
      <w:r w:rsidR="00F964DD" w:rsidRPr="00E3779D">
        <w:rPr>
          <w:lang w:val="fr-CA"/>
        </w:rPr>
        <w:t>’</w:t>
      </w:r>
      <w:r w:rsidR="005F498B" w:rsidRPr="00E3779D">
        <w:rPr>
          <w:lang w:val="fr-CA"/>
        </w:rPr>
        <w:t xml:space="preserve">ardeur </w:t>
      </w:r>
      <w:r w:rsidR="00C654F2" w:rsidRPr="00E3779D">
        <w:rPr>
          <w:lang w:val="fr-CA"/>
        </w:rPr>
        <w:t>pour</w:t>
      </w:r>
      <w:r w:rsidR="00D12BCF">
        <w:rPr>
          <w:lang w:val="fr-CA"/>
        </w:rPr>
        <w:t> :</w:t>
      </w:r>
    </w:p>
    <w:p w14:paraId="201CAD01" w14:textId="23A5E843" w:rsidR="008833AC" w:rsidRPr="00E3779D" w:rsidRDefault="00ED4A2B" w:rsidP="006D1CAE">
      <w:pPr>
        <w:pStyle w:val="CBDNormalNoNumber"/>
        <w:tabs>
          <w:tab w:val="clear" w:pos="567"/>
          <w:tab w:val="clear" w:pos="1134"/>
        </w:tabs>
        <w:ind w:firstLine="567"/>
        <w:rPr>
          <w:lang w:val="fr-CA" w:eastAsia="zh-CN"/>
        </w:rPr>
      </w:pPr>
      <w:r w:rsidRPr="00E3779D">
        <w:rPr>
          <w:lang w:val="fr-CA"/>
        </w:rPr>
        <w:t>a)</w:t>
      </w:r>
      <w:r w:rsidRPr="00E3779D">
        <w:rPr>
          <w:lang w:val="fr-CA"/>
        </w:rPr>
        <w:tab/>
      </w:r>
      <w:r w:rsidR="00B2607E">
        <w:rPr>
          <w:lang w:val="fr-CA"/>
        </w:rPr>
        <w:t>F</w:t>
      </w:r>
      <w:r w:rsidR="0054368E" w:rsidRPr="00E3779D">
        <w:rPr>
          <w:lang w:val="fr-CA"/>
        </w:rPr>
        <w:t>aciliter, selon qu</w:t>
      </w:r>
      <w:r w:rsidR="00F964DD" w:rsidRPr="00E3779D">
        <w:rPr>
          <w:lang w:val="fr-CA"/>
        </w:rPr>
        <w:t>’</w:t>
      </w:r>
      <w:r w:rsidR="0054368E" w:rsidRPr="00E3779D">
        <w:rPr>
          <w:lang w:val="fr-CA"/>
        </w:rPr>
        <w:t>il conviendra</w:t>
      </w:r>
      <w:r w:rsidR="00177CAA" w:rsidRPr="00E3779D">
        <w:rPr>
          <w:lang w:val="fr-CA"/>
        </w:rPr>
        <w:t>,</w:t>
      </w:r>
      <w:r w:rsidR="0054368E" w:rsidRPr="00E3779D">
        <w:rPr>
          <w:lang w:val="fr-CA"/>
        </w:rPr>
        <w:t xml:space="preserve"> la mobilisation de ressources financières</w:t>
      </w:r>
      <w:r w:rsidR="00B51B05" w:rsidRPr="00E3779D">
        <w:rPr>
          <w:lang w:val="fr-CA"/>
        </w:rPr>
        <w:t xml:space="preserve"> de toutes sources, </w:t>
      </w:r>
      <w:r w:rsidR="00177CAA" w:rsidRPr="00E3779D">
        <w:rPr>
          <w:lang w:val="fr-CA"/>
        </w:rPr>
        <w:t xml:space="preserve">étant donné </w:t>
      </w:r>
      <w:r w:rsidR="00B51B05" w:rsidRPr="00E3779D">
        <w:rPr>
          <w:lang w:val="fr-CA"/>
        </w:rPr>
        <w:t xml:space="preserve">la nécessité </w:t>
      </w:r>
      <w:r w:rsidR="00EF0117" w:rsidRPr="00E3779D">
        <w:rPr>
          <w:lang w:val="fr-CA"/>
        </w:rPr>
        <w:t>d</w:t>
      </w:r>
      <w:r w:rsidR="00F964DD" w:rsidRPr="00E3779D">
        <w:rPr>
          <w:lang w:val="fr-CA"/>
        </w:rPr>
        <w:t>’</w:t>
      </w:r>
      <w:r w:rsidR="00EF0117" w:rsidRPr="00E3779D">
        <w:rPr>
          <w:lang w:val="fr-CA"/>
        </w:rPr>
        <w:t>une capitalisation accrue</w:t>
      </w:r>
      <w:r w:rsidR="008E7FAA">
        <w:rPr>
          <w:lang w:val="fr-CA"/>
        </w:rPr>
        <w:t>;</w:t>
      </w:r>
    </w:p>
    <w:p w14:paraId="05B6BD48" w14:textId="12AEE02C" w:rsidR="009D3B35" w:rsidRPr="00E3779D" w:rsidRDefault="00ED4A2B" w:rsidP="00D807E0">
      <w:pPr>
        <w:pStyle w:val="CBDNormalNoNumber"/>
        <w:tabs>
          <w:tab w:val="clear" w:pos="567"/>
          <w:tab w:val="clear" w:pos="1134"/>
        </w:tabs>
        <w:ind w:firstLine="567"/>
        <w:rPr>
          <w:lang w:val="fr-CA"/>
        </w:rPr>
      </w:pPr>
      <w:r w:rsidRPr="00E3779D">
        <w:rPr>
          <w:lang w:val="fr-CA"/>
        </w:rPr>
        <w:t>b)</w:t>
      </w:r>
      <w:r w:rsidR="006216B9" w:rsidRPr="00E3779D">
        <w:rPr>
          <w:lang w:val="fr-CA"/>
        </w:rPr>
        <w:tab/>
      </w:r>
      <w:r w:rsidR="00B2607E">
        <w:rPr>
          <w:lang w:val="fr-CA"/>
        </w:rPr>
        <w:t>P</w:t>
      </w:r>
      <w:r w:rsidR="00926DC5" w:rsidRPr="00E3779D">
        <w:rPr>
          <w:lang w:val="fr-CA"/>
        </w:rPr>
        <w:t>erfectionner</w:t>
      </w:r>
      <w:r w:rsidR="00F60C8B" w:rsidRPr="00E3779D">
        <w:rPr>
          <w:lang w:val="fr-CA"/>
        </w:rPr>
        <w:t xml:space="preserve"> les modalités de cofinancement, </w:t>
      </w:r>
      <w:r w:rsidR="00957093" w:rsidRPr="00E3779D">
        <w:rPr>
          <w:lang w:val="fr-CA"/>
        </w:rPr>
        <w:t>selon qu</w:t>
      </w:r>
      <w:r w:rsidR="00F964DD" w:rsidRPr="00E3779D">
        <w:rPr>
          <w:lang w:val="fr-CA"/>
        </w:rPr>
        <w:t>’</w:t>
      </w:r>
      <w:r w:rsidR="00957093" w:rsidRPr="00E3779D">
        <w:rPr>
          <w:lang w:val="fr-CA"/>
        </w:rPr>
        <w:t>il conviendra</w:t>
      </w:r>
      <w:r w:rsidR="00F60C8B" w:rsidRPr="00E3779D">
        <w:rPr>
          <w:lang w:val="fr-CA"/>
        </w:rPr>
        <w:t xml:space="preserve">, tout en </w:t>
      </w:r>
      <w:r w:rsidR="005B2201" w:rsidRPr="00E3779D">
        <w:rPr>
          <w:lang w:val="fr-CA"/>
        </w:rPr>
        <w:t xml:space="preserve">considérant </w:t>
      </w:r>
      <w:r w:rsidR="00F60C8B" w:rsidRPr="00E3779D">
        <w:rPr>
          <w:lang w:val="fr-CA"/>
        </w:rPr>
        <w:t>que le cofinancement n</w:t>
      </w:r>
      <w:r w:rsidR="00F964DD" w:rsidRPr="00E3779D">
        <w:rPr>
          <w:lang w:val="fr-CA"/>
        </w:rPr>
        <w:t>’</w:t>
      </w:r>
      <w:r w:rsidR="00F60C8B" w:rsidRPr="00E3779D">
        <w:rPr>
          <w:lang w:val="fr-CA"/>
        </w:rPr>
        <w:t>est pas obligat</w:t>
      </w:r>
      <w:r w:rsidR="00FC5A7F" w:rsidRPr="00E3779D">
        <w:rPr>
          <w:lang w:val="fr-CA"/>
        </w:rPr>
        <w:t>oire</w:t>
      </w:r>
      <w:r w:rsidR="00F60C8B" w:rsidRPr="00E3779D">
        <w:rPr>
          <w:lang w:val="fr-CA"/>
        </w:rPr>
        <w:t>, sans créer d</w:t>
      </w:r>
      <w:r w:rsidR="00F964DD" w:rsidRPr="00E3779D">
        <w:rPr>
          <w:lang w:val="fr-CA"/>
        </w:rPr>
        <w:t>’</w:t>
      </w:r>
      <w:r w:rsidR="00F60C8B" w:rsidRPr="00E3779D">
        <w:rPr>
          <w:lang w:val="fr-CA"/>
        </w:rPr>
        <w:t>obstacles supplémentaires à l</w:t>
      </w:r>
      <w:r w:rsidR="00F964DD" w:rsidRPr="00E3779D">
        <w:rPr>
          <w:lang w:val="fr-CA"/>
        </w:rPr>
        <w:t>’</w:t>
      </w:r>
      <w:r w:rsidR="00F60C8B" w:rsidRPr="00E3779D">
        <w:rPr>
          <w:lang w:val="fr-CA"/>
        </w:rPr>
        <w:t>accès ni faire peser la charge financière sur l</w:t>
      </w:r>
      <w:r w:rsidR="00F964DD" w:rsidRPr="00E3779D">
        <w:rPr>
          <w:lang w:val="fr-CA"/>
        </w:rPr>
        <w:t>’</w:t>
      </w:r>
      <w:r w:rsidR="00F60C8B" w:rsidRPr="00E3779D">
        <w:rPr>
          <w:lang w:val="fr-CA"/>
        </w:rPr>
        <w:t xml:space="preserve">ensemble des pays </w:t>
      </w:r>
      <w:r w:rsidR="007A5529" w:rsidRPr="00E3779D">
        <w:rPr>
          <w:color w:val="000000" w:themeColor="text1"/>
          <w:lang w:val="fr-CA"/>
        </w:rPr>
        <w:t>remplissant les conditions requises</w:t>
      </w:r>
      <w:r w:rsidR="00F60C8B" w:rsidRPr="00E3779D">
        <w:rPr>
          <w:lang w:val="fr-CA"/>
        </w:rPr>
        <w:t>, en particulier les pays les moins avancés et les petits États insulaires en développement, et en tenant compte des besoins spécifiques des pays vulnérables, dans le</w:t>
      </w:r>
      <w:r w:rsidR="0039596E" w:rsidRPr="00E3779D">
        <w:rPr>
          <w:lang w:val="fr-CA"/>
        </w:rPr>
        <w:t xml:space="preserve"> contexte</w:t>
      </w:r>
      <w:r w:rsidR="00F60C8B" w:rsidRPr="00E3779D">
        <w:rPr>
          <w:lang w:val="fr-CA"/>
        </w:rPr>
        <w:t xml:space="preserve"> des paragraphes</w:t>
      </w:r>
      <w:r w:rsidR="0039596E" w:rsidRPr="00E3779D">
        <w:rPr>
          <w:lang w:val="fr-CA"/>
        </w:rPr>
        <w:t> </w:t>
      </w:r>
      <w:r w:rsidR="00F60C8B" w:rsidRPr="00E3779D">
        <w:rPr>
          <w:lang w:val="fr-CA"/>
        </w:rPr>
        <w:t>6 et 7 de l</w:t>
      </w:r>
      <w:r w:rsidR="00F964DD" w:rsidRPr="00E3779D">
        <w:rPr>
          <w:lang w:val="fr-CA"/>
        </w:rPr>
        <w:t>’</w:t>
      </w:r>
      <w:r w:rsidR="00D12BCF">
        <w:rPr>
          <w:lang w:val="fr-CA"/>
        </w:rPr>
        <w:t>article </w:t>
      </w:r>
      <w:r w:rsidR="00F60C8B" w:rsidRPr="00E3779D">
        <w:rPr>
          <w:lang w:val="fr-CA"/>
        </w:rPr>
        <w:t>20 de la Convention</w:t>
      </w:r>
      <w:r w:rsidR="008E7FAA">
        <w:rPr>
          <w:lang w:val="fr-CA"/>
        </w:rPr>
        <w:t>;</w:t>
      </w:r>
    </w:p>
    <w:p w14:paraId="4467B57C" w14:textId="1AFC7EA8" w:rsidR="00A05EBA" w:rsidRPr="00E3779D" w:rsidRDefault="00A05EBA" w:rsidP="00A05EBA">
      <w:pPr>
        <w:pStyle w:val="CBDNormalNoNumber"/>
        <w:tabs>
          <w:tab w:val="clear" w:pos="567"/>
          <w:tab w:val="clear" w:pos="1134"/>
        </w:tabs>
        <w:ind w:firstLine="567"/>
        <w:rPr>
          <w:lang w:val="fr-CA" w:eastAsia="zh-CN"/>
        </w:rPr>
      </w:pPr>
      <w:r w:rsidRPr="00E3779D">
        <w:rPr>
          <w:lang w:val="fr-CA"/>
        </w:rPr>
        <w:t>c)</w:t>
      </w:r>
      <w:r w:rsidR="00B93937" w:rsidRPr="00E3779D">
        <w:rPr>
          <w:lang w:val="fr-CA"/>
        </w:rPr>
        <w:tab/>
      </w:r>
      <w:r w:rsidR="00B2607E">
        <w:rPr>
          <w:lang w:val="fr-CA"/>
        </w:rPr>
        <w:t>R</w:t>
      </w:r>
      <w:r w:rsidR="00C009AE" w:rsidRPr="00E3779D">
        <w:rPr>
          <w:lang w:val="fr-CA"/>
        </w:rPr>
        <w:t xml:space="preserve">éduire, </w:t>
      </w:r>
      <w:r w:rsidR="005923A8" w:rsidRPr="00E3779D">
        <w:rPr>
          <w:lang w:val="fr-CA"/>
        </w:rPr>
        <w:t>selon qu</w:t>
      </w:r>
      <w:r w:rsidR="00F964DD" w:rsidRPr="00E3779D">
        <w:rPr>
          <w:lang w:val="fr-CA"/>
        </w:rPr>
        <w:t>’</w:t>
      </w:r>
      <w:r w:rsidR="005923A8" w:rsidRPr="00E3779D">
        <w:rPr>
          <w:lang w:val="fr-CA"/>
        </w:rPr>
        <w:t xml:space="preserve">il conviendra </w:t>
      </w:r>
      <w:r w:rsidR="00C009AE" w:rsidRPr="00E3779D">
        <w:rPr>
          <w:lang w:val="fr-CA"/>
        </w:rPr>
        <w:t>et en tenant compte de l</w:t>
      </w:r>
      <w:r w:rsidR="00F964DD" w:rsidRPr="00E3779D">
        <w:rPr>
          <w:lang w:val="fr-CA"/>
        </w:rPr>
        <w:t>’</w:t>
      </w:r>
      <w:r w:rsidR="00C009AE" w:rsidRPr="00E3779D">
        <w:rPr>
          <w:lang w:val="fr-CA"/>
        </w:rPr>
        <w:t xml:space="preserve">appropriation </w:t>
      </w:r>
      <w:r w:rsidR="00C9071B" w:rsidRPr="00E3779D">
        <w:rPr>
          <w:lang w:val="fr-CA"/>
        </w:rPr>
        <w:t>nationale</w:t>
      </w:r>
      <w:r w:rsidR="00C009AE" w:rsidRPr="00E3779D">
        <w:rPr>
          <w:lang w:val="fr-CA"/>
        </w:rPr>
        <w:t>, les délais de traitement d</w:t>
      </w:r>
      <w:r w:rsidR="00E2493D" w:rsidRPr="00E3779D">
        <w:rPr>
          <w:lang w:val="fr-CA"/>
        </w:rPr>
        <w:t>es</w:t>
      </w:r>
      <w:r w:rsidR="00C009AE" w:rsidRPr="00E3779D">
        <w:rPr>
          <w:lang w:val="fr-CA"/>
        </w:rPr>
        <w:t xml:space="preserve"> cycle</w:t>
      </w:r>
      <w:r w:rsidR="00E2493D" w:rsidRPr="00E3779D">
        <w:rPr>
          <w:lang w:val="fr-CA"/>
        </w:rPr>
        <w:t>s</w:t>
      </w:r>
      <w:r w:rsidR="00C009AE" w:rsidRPr="00E3779D">
        <w:rPr>
          <w:lang w:val="fr-CA"/>
        </w:rPr>
        <w:t xml:space="preserve"> de projet, y compris pour les procédures de décaissement et d</w:t>
      </w:r>
      <w:r w:rsidR="00F964DD" w:rsidRPr="00E3779D">
        <w:rPr>
          <w:lang w:val="fr-CA"/>
        </w:rPr>
        <w:t>’</w:t>
      </w:r>
      <w:r w:rsidR="00C009AE" w:rsidRPr="00E3779D">
        <w:rPr>
          <w:lang w:val="fr-CA"/>
        </w:rPr>
        <w:t xml:space="preserve">approbation </w:t>
      </w:r>
      <w:r w:rsidR="005F7AFC" w:rsidRPr="00E3779D">
        <w:rPr>
          <w:lang w:val="fr-CA"/>
        </w:rPr>
        <w:t xml:space="preserve">pour les </w:t>
      </w:r>
      <w:r w:rsidR="00C009AE" w:rsidRPr="00E3779D">
        <w:rPr>
          <w:lang w:val="fr-CA"/>
        </w:rPr>
        <w:t xml:space="preserve">projets approuvés, </w:t>
      </w:r>
      <w:r w:rsidR="00AC632C" w:rsidRPr="00E3779D">
        <w:rPr>
          <w:lang w:val="fr-CA"/>
        </w:rPr>
        <w:t xml:space="preserve">par le biais de </w:t>
      </w:r>
      <w:r w:rsidR="00C009AE" w:rsidRPr="00E3779D">
        <w:rPr>
          <w:lang w:val="fr-CA"/>
        </w:rPr>
        <w:t xml:space="preserve">procédures transparentes, prévisibles et assorties de délais précis, et </w:t>
      </w:r>
      <w:r w:rsidR="00E2493D" w:rsidRPr="00E3779D">
        <w:rPr>
          <w:lang w:val="fr-CA"/>
        </w:rPr>
        <w:t>rationaliser</w:t>
      </w:r>
      <w:r w:rsidR="00AC632C" w:rsidRPr="00E3779D">
        <w:rPr>
          <w:lang w:val="fr-CA"/>
        </w:rPr>
        <w:t xml:space="preserve"> l</w:t>
      </w:r>
      <w:r w:rsidR="00F964DD" w:rsidRPr="00E3779D">
        <w:rPr>
          <w:lang w:val="fr-CA"/>
        </w:rPr>
        <w:t>’</w:t>
      </w:r>
      <w:r w:rsidR="00AC632C" w:rsidRPr="00E3779D">
        <w:rPr>
          <w:lang w:val="fr-CA"/>
        </w:rPr>
        <w:t>exécution</w:t>
      </w:r>
      <w:r w:rsidR="008E7FAA">
        <w:rPr>
          <w:lang w:val="fr-CA"/>
        </w:rPr>
        <w:t>;</w:t>
      </w:r>
    </w:p>
    <w:p w14:paraId="5D1F3C10" w14:textId="3592366E" w:rsidR="002E062E" w:rsidRPr="00E3779D" w:rsidRDefault="00052FA7" w:rsidP="002E062E">
      <w:pPr>
        <w:pStyle w:val="CBDNormalNoNumber"/>
        <w:tabs>
          <w:tab w:val="clear" w:pos="567"/>
          <w:tab w:val="clear" w:pos="1134"/>
        </w:tabs>
        <w:ind w:firstLine="567"/>
        <w:rPr>
          <w:lang w:val="fr-CA"/>
        </w:rPr>
      </w:pPr>
      <w:r w:rsidRPr="00E3779D">
        <w:rPr>
          <w:lang w:val="fr-CA"/>
        </w:rPr>
        <w:t>d</w:t>
      </w:r>
      <w:r w:rsidR="002E062E" w:rsidRPr="00E3779D">
        <w:rPr>
          <w:lang w:val="fr-CA"/>
        </w:rPr>
        <w:t>)</w:t>
      </w:r>
      <w:r w:rsidR="002E062E" w:rsidRPr="00E3779D">
        <w:rPr>
          <w:lang w:val="fr-CA"/>
        </w:rPr>
        <w:tab/>
      </w:r>
      <w:r w:rsidR="00B2607E">
        <w:rPr>
          <w:lang w:val="fr-CA"/>
        </w:rPr>
        <w:t>R</w:t>
      </w:r>
      <w:r w:rsidR="004960BD" w:rsidRPr="00E3779D">
        <w:rPr>
          <w:lang w:val="fr-CA"/>
        </w:rPr>
        <w:t>endre compte des délais moyens de traitement et de décaissement, ventilés par pays les moins avancés et par petits États insulaires en développement</w:t>
      </w:r>
      <w:r w:rsidR="00FB692A" w:rsidRPr="00E3779D">
        <w:rPr>
          <w:lang w:val="fr-CA"/>
        </w:rPr>
        <w:t>,</w:t>
      </w:r>
      <w:r w:rsidR="00A77416" w:rsidRPr="00E3779D">
        <w:rPr>
          <w:lang w:val="fr-CA"/>
        </w:rPr>
        <w:t xml:space="preserve"> et</w:t>
      </w:r>
      <w:r w:rsidR="00FB692A" w:rsidRPr="00E3779D">
        <w:rPr>
          <w:lang w:val="fr-CA"/>
        </w:rPr>
        <w:t xml:space="preserve"> par région pour les autres Parties remplissant les conditions requises</w:t>
      </w:r>
      <w:r w:rsidR="008E7FAA">
        <w:rPr>
          <w:lang w:val="fr-CA"/>
        </w:rPr>
        <w:t>;</w:t>
      </w:r>
      <w:r w:rsidR="00FB692A" w:rsidRPr="00E3779D">
        <w:rPr>
          <w:lang w:val="fr-CA"/>
        </w:rPr>
        <w:t xml:space="preserve"> </w:t>
      </w:r>
    </w:p>
    <w:p w14:paraId="3A8C2D76" w14:textId="21ECA721" w:rsidR="00ED4A2B" w:rsidRPr="00E3779D" w:rsidRDefault="00B2607E" w:rsidP="00ED4A2B">
      <w:pPr>
        <w:pStyle w:val="CBDNormalNoNumber"/>
        <w:tabs>
          <w:tab w:val="clear" w:pos="567"/>
          <w:tab w:val="clear" w:pos="1134"/>
        </w:tabs>
        <w:ind w:firstLine="567"/>
        <w:rPr>
          <w:lang w:val="fr-CA"/>
        </w:rPr>
      </w:pPr>
      <w:r w:rsidRPr="00B2607E">
        <w:rPr>
          <w:lang w:val="fr-CA"/>
        </w:rPr>
        <w:lastRenderedPageBreak/>
        <w:t>[e)</w:t>
      </w:r>
      <w:r>
        <w:rPr>
          <w:lang w:val="fr-CA"/>
        </w:rPr>
        <w:tab/>
      </w:r>
      <w:r w:rsidRPr="00B2607E">
        <w:rPr>
          <w:lang w:val="fr-CA"/>
        </w:rPr>
        <w:t>Améliorer l’accès équitable, notamment en envisageant des mesures visant à faciliter l’accès de toutes les Parties admissibles, y compris celles qui n’ont pas encore bénéficié d’un appui du Fonds du Cadre mondial de la biodiversité;]</w:t>
      </w:r>
    </w:p>
    <w:p w14:paraId="44725A72" w14:textId="68FF456F" w:rsidR="009C2113" w:rsidRPr="00E3779D" w:rsidRDefault="005F1510" w:rsidP="00416976">
      <w:pPr>
        <w:pStyle w:val="CBDNormalNoNumber"/>
        <w:tabs>
          <w:tab w:val="clear" w:pos="567"/>
          <w:tab w:val="clear" w:pos="1134"/>
        </w:tabs>
        <w:ind w:firstLine="567"/>
        <w:rPr>
          <w:lang w:val="fr-CA"/>
        </w:rPr>
      </w:pPr>
      <w:r w:rsidRPr="00E3779D">
        <w:rPr>
          <w:lang w:val="fr-CA"/>
        </w:rPr>
        <w:t>2</w:t>
      </w:r>
      <w:r w:rsidR="00B2607E">
        <w:rPr>
          <w:lang w:val="fr-CA"/>
        </w:rPr>
        <w:t>3</w:t>
      </w:r>
      <w:r w:rsidR="00ED4A2B" w:rsidRPr="00E3779D">
        <w:rPr>
          <w:lang w:val="fr-CA"/>
        </w:rPr>
        <w:t>.</w:t>
      </w:r>
      <w:r w:rsidR="00ED4A2B" w:rsidRPr="00E3779D">
        <w:rPr>
          <w:lang w:val="fr-CA"/>
        </w:rPr>
        <w:tab/>
      </w:r>
      <w:r w:rsidR="009853DA" w:rsidRPr="00E3779D">
        <w:rPr>
          <w:i/>
          <w:iCs/>
          <w:lang w:val="fr-CA"/>
        </w:rPr>
        <w:t xml:space="preserve">Demande </w:t>
      </w:r>
      <w:r w:rsidR="009853DA" w:rsidRPr="00E3779D">
        <w:rPr>
          <w:lang w:val="fr-CA"/>
        </w:rPr>
        <w:t>au Fonds pour l</w:t>
      </w:r>
      <w:r w:rsidR="00F964DD" w:rsidRPr="00E3779D">
        <w:rPr>
          <w:lang w:val="fr-CA"/>
        </w:rPr>
        <w:t>’</w:t>
      </w:r>
      <w:r w:rsidR="009853DA" w:rsidRPr="00E3779D">
        <w:rPr>
          <w:lang w:val="fr-CA"/>
        </w:rPr>
        <w:t xml:space="preserve">environnement mondial, en collaboration avec la Secrétaire exécutive, </w:t>
      </w:r>
      <w:r w:rsidR="006B6F93" w:rsidRPr="00E3779D">
        <w:rPr>
          <w:lang w:val="fr-CA"/>
        </w:rPr>
        <w:t>d’appuyer, conformément à leurs mandats respectifs,</w:t>
      </w:r>
      <w:r w:rsidR="009853DA" w:rsidRPr="00E3779D">
        <w:rPr>
          <w:lang w:val="fr-CA"/>
        </w:rPr>
        <w:t xml:space="preserve">[ toutes] </w:t>
      </w:r>
      <w:r w:rsidR="006B6F93" w:rsidRPr="00E3779D">
        <w:rPr>
          <w:lang w:val="fr-CA"/>
        </w:rPr>
        <w:t xml:space="preserve">les </w:t>
      </w:r>
      <w:r w:rsidR="009853DA" w:rsidRPr="00E3779D">
        <w:rPr>
          <w:lang w:val="fr-CA"/>
        </w:rPr>
        <w:t xml:space="preserve">Parties remplissant les conditions requises, </w:t>
      </w:r>
      <w:r w:rsidR="006B6F93" w:rsidRPr="00E3779D">
        <w:rPr>
          <w:lang w:val="fr-CA"/>
        </w:rPr>
        <w:t>sur demande</w:t>
      </w:r>
      <w:r w:rsidR="009853DA" w:rsidRPr="00E3779D">
        <w:rPr>
          <w:lang w:val="fr-CA"/>
        </w:rPr>
        <w:t>, en ce qui concerne</w:t>
      </w:r>
      <w:r w:rsidR="00D12BCF">
        <w:rPr>
          <w:lang w:val="fr-CA"/>
        </w:rPr>
        <w:t> :</w:t>
      </w:r>
    </w:p>
    <w:p w14:paraId="43CEE063" w14:textId="195B6552" w:rsidR="00ED4A2B" w:rsidRPr="00E3779D" w:rsidRDefault="009C2113" w:rsidP="00416976">
      <w:pPr>
        <w:pStyle w:val="CBDNormalNoNumber"/>
        <w:tabs>
          <w:tab w:val="clear" w:pos="567"/>
          <w:tab w:val="clear" w:pos="1134"/>
        </w:tabs>
        <w:ind w:firstLine="567"/>
        <w:rPr>
          <w:lang w:val="fr-CA"/>
        </w:rPr>
      </w:pPr>
      <w:r w:rsidRPr="00E3779D">
        <w:rPr>
          <w:lang w:val="fr-CA"/>
        </w:rPr>
        <w:t>a)</w:t>
      </w:r>
      <w:r w:rsidRPr="00E3779D">
        <w:rPr>
          <w:lang w:val="fr-CA"/>
        </w:rPr>
        <w:tab/>
      </w:r>
      <w:r w:rsidR="000072B5" w:rsidRPr="00E3779D">
        <w:rPr>
          <w:lang w:val="fr-CA"/>
        </w:rPr>
        <w:t>la préparation des projets</w:t>
      </w:r>
      <w:r w:rsidR="006B6F93" w:rsidRPr="00E3779D">
        <w:rPr>
          <w:lang w:val="fr-CA"/>
        </w:rPr>
        <w:t>, le renforcement des capacités</w:t>
      </w:r>
      <w:r w:rsidR="00BC05F1" w:rsidRPr="00E3779D">
        <w:rPr>
          <w:lang w:val="fr-CA"/>
        </w:rPr>
        <w:t xml:space="preserve"> et le suivi </w:t>
      </w:r>
      <w:r w:rsidR="004922A0" w:rsidRPr="00E3779D">
        <w:rPr>
          <w:lang w:val="fr-CA"/>
        </w:rPr>
        <w:t xml:space="preserve">de </w:t>
      </w:r>
      <w:r w:rsidR="00BC05F1" w:rsidRPr="00E3779D">
        <w:rPr>
          <w:lang w:val="fr-CA"/>
        </w:rPr>
        <w:t>l</w:t>
      </w:r>
      <w:r w:rsidR="00F964DD" w:rsidRPr="00E3779D">
        <w:rPr>
          <w:lang w:val="fr-CA"/>
        </w:rPr>
        <w:t>’</w:t>
      </w:r>
      <w:r w:rsidR="00BC05F1" w:rsidRPr="00E3779D">
        <w:rPr>
          <w:lang w:val="fr-CA"/>
        </w:rPr>
        <w:t>évolution des besoins</w:t>
      </w:r>
      <w:r w:rsidR="00C07C7F" w:rsidRPr="00E3779D">
        <w:rPr>
          <w:lang w:val="fr-CA"/>
        </w:rPr>
        <w:t xml:space="preserve">, des lacunes et des priorités en matière de </w:t>
      </w:r>
      <w:r w:rsidR="00BC05F1" w:rsidRPr="00E3779D">
        <w:rPr>
          <w:lang w:val="fr-CA"/>
        </w:rPr>
        <w:t>financement</w:t>
      </w:r>
      <w:r w:rsidR="000072B5" w:rsidRPr="00E3779D">
        <w:rPr>
          <w:lang w:val="fr-CA"/>
        </w:rPr>
        <w:t xml:space="preserve"> </w:t>
      </w:r>
      <w:r w:rsidR="00C07C7F" w:rsidRPr="00E3779D">
        <w:rPr>
          <w:lang w:val="fr-CA"/>
        </w:rPr>
        <w:t>en faveur de la biodiversité, s</w:t>
      </w:r>
      <w:r w:rsidR="00F964DD" w:rsidRPr="00E3779D">
        <w:rPr>
          <w:lang w:val="fr-CA"/>
        </w:rPr>
        <w:t>’</w:t>
      </w:r>
      <w:r w:rsidR="00C07C7F" w:rsidRPr="00E3779D">
        <w:rPr>
          <w:lang w:val="fr-CA"/>
        </w:rPr>
        <w:t>il y a lieu</w:t>
      </w:r>
      <w:r w:rsidR="00843720" w:rsidRPr="00E3779D">
        <w:rPr>
          <w:lang w:val="fr-CA"/>
        </w:rPr>
        <w:t xml:space="preserve">, </w:t>
      </w:r>
      <w:r w:rsidR="00FC1EB1" w:rsidRPr="00E3779D">
        <w:rPr>
          <w:lang w:val="fr-CA"/>
        </w:rPr>
        <w:t xml:space="preserve">notamment, le cas échéant, </w:t>
      </w:r>
      <w:r w:rsidR="004C21DA" w:rsidRPr="00E3779D">
        <w:rPr>
          <w:lang w:val="fr-CA"/>
        </w:rPr>
        <w:t xml:space="preserve">par le biais des </w:t>
      </w:r>
      <w:r w:rsidR="00FC1EB1" w:rsidRPr="00E3779D">
        <w:rPr>
          <w:lang w:val="fr-CA"/>
        </w:rPr>
        <w:t>mécanismes de coordination nationaux</w:t>
      </w:r>
      <w:r w:rsidR="004C21DA" w:rsidRPr="00E3779D">
        <w:rPr>
          <w:lang w:val="fr-CA"/>
        </w:rPr>
        <w:t xml:space="preserve"> tels que </w:t>
      </w:r>
      <w:r w:rsidR="000072B5" w:rsidRPr="00E3779D">
        <w:rPr>
          <w:lang w:val="fr-CA"/>
        </w:rPr>
        <w:t>les plateformes ou</w:t>
      </w:r>
      <w:r w:rsidR="004C21DA" w:rsidRPr="00E3779D">
        <w:rPr>
          <w:lang w:val="fr-CA"/>
        </w:rPr>
        <w:t xml:space="preserve"> les comités directeurs nationaux</w:t>
      </w:r>
      <w:r w:rsidR="008E7FAA">
        <w:rPr>
          <w:lang w:val="fr-CA"/>
        </w:rPr>
        <w:t>;</w:t>
      </w:r>
    </w:p>
    <w:p w14:paraId="728300BE" w14:textId="16F0E05C" w:rsidR="00ED4A2B" w:rsidRPr="00E3779D" w:rsidRDefault="006B6F93" w:rsidP="00ED4A2B">
      <w:pPr>
        <w:pStyle w:val="CBDNormalNoNumber"/>
        <w:tabs>
          <w:tab w:val="clear" w:pos="567"/>
          <w:tab w:val="clear" w:pos="1134"/>
        </w:tabs>
        <w:ind w:firstLine="567"/>
        <w:rPr>
          <w:lang w:val="fr-CA"/>
        </w:rPr>
      </w:pPr>
      <w:r w:rsidRPr="00E3779D">
        <w:rPr>
          <w:lang w:val="fr-CA"/>
        </w:rPr>
        <w:t>b</w:t>
      </w:r>
      <w:r w:rsidR="00ED4A2B" w:rsidRPr="00E3779D">
        <w:rPr>
          <w:lang w:val="fr-CA"/>
        </w:rPr>
        <w:t>)</w:t>
      </w:r>
      <w:r w:rsidR="00ED4A2B" w:rsidRPr="00E3779D">
        <w:rPr>
          <w:lang w:val="fr-CA"/>
        </w:rPr>
        <w:tab/>
      </w:r>
      <w:r w:rsidR="009063FE" w:rsidRPr="00E3779D">
        <w:rPr>
          <w:lang w:val="fr-CA"/>
        </w:rPr>
        <w:t>l</w:t>
      </w:r>
      <w:r w:rsidR="00F964DD" w:rsidRPr="00E3779D">
        <w:rPr>
          <w:lang w:val="fr-CA"/>
        </w:rPr>
        <w:t>’</w:t>
      </w:r>
      <w:r w:rsidR="009063FE" w:rsidRPr="00E3779D">
        <w:rPr>
          <w:lang w:val="fr-CA"/>
        </w:rPr>
        <w:t>établissement et la présentation de rapports nationaux sur l</w:t>
      </w:r>
      <w:r w:rsidR="00F964DD" w:rsidRPr="00E3779D">
        <w:rPr>
          <w:lang w:val="fr-CA"/>
        </w:rPr>
        <w:t>’</w:t>
      </w:r>
      <w:r w:rsidR="009063FE" w:rsidRPr="00E3779D">
        <w:rPr>
          <w:lang w:val="fr-CA"/>
        </w:rPr>
        <w:t>application de la Convention, du Protocole de Cartagena sur la prévention des risques biotechnologiques</w:t>
      </w:r>
      <w:r w:rsidR="009063FE" w:rsidRPr="00E3779D">
        <w:rPr>
          <w:rStyle w:val="Appelnotedebasdep"/>
          <w:lang w:val="fr-CA"/>
        </w:rPr>
        <w:footnoteReference w:id="9"/>
      </w:r>
      <w:r w:rsidR="009063FE" w:rsidRPr="00E3779D">
        <w:rPr>
          <w:lang w:val="fr-CA"/>
        </w:rPr>
        <w:t xml:space="preserve"> et du Protocole de Nagoya sur l</w:t>
      </w:r>
      <w:r w:rsidR="00F964DD" w:rsidRPr="00E3779D">
        <w:rPr>
          <w:lang w:val="fr-CA"/>
        </w:rPr>
        <w:t>’</w:t>
      </w:r>
      <w:r w:rsidR="009063FE" w:rsidRPr="00E3779D">
        <w:rPr>
          <w:lang w:val="fr-CA"/>
        </w:rPr>
        <w:t>accès aux ressources génétiques et le partage juste et équitable des avantages découlant de leur utilisation, en tenant compte de la situation de chaque pays</w:t>
      </w:r>
      <w:r w:rsidR="00D12BCF">
        <w:rPr>
          <w:lang w:val="fr-CA"/>
        </w:rPr>
        <w:t>;</w:t>
      </w:r>
      <w:r w:rsidR="009063FE" w:rsidRPr="00E3779D">
        <w:rPr>
          <w:rStyle w:val="Appelnotedebasdep"/>
          <w:lang w:val="fr-CA"/>
        </w:rPr>
        <w:footnoteReference w:id="10"/>
      </w:r>
    </w:p>
    <w:p w14:paraId="26C07482" w14:textId="57B37062" w:rsidR="00ED4A2B" w:rsidRPr="00E3779D" w:rsidRDefault="006B6F93" w:rsidP="00ED4A2B">
      <w:pPr>
        <w:pStyle w:val="CBDNormalNoNumber"/>
        <w:tabs>
          <w:tab w:val="clear" w:pos="567"/>
          <w:tab w:val="clear" w:pos="1134"/>
        </w:tabs>
        <w:ind w:firstLine="567"/>
        <w:rPr>
          <w:rFonts w:eastAsia="Aptos"/>
          <w:lang w:val="fr-CA"/>
        </w:rPr>
      </w:pPr>
      <w:r w:rsidRPr="00E3779D">
        <w:rPr>
          <w:lang w:val="fr-CA"/>
        </w:rPr>
        <w:t>c</w:t>
      </w:r>
      <w:r w:rsidR="00ED4A2B" w:rsidRPr="00E3779D">
        <w:rPr>
          <w:lang w:val="fr-CA"/>
        </w:rPr>
        <w:t>)</w:t>
      </w:r>
      <w:r w:rsidR="00ED4A2B" w:rsidRPr="00E3779D">
        <w:rPr>
          <w:lang w:val="fr-CA"/>
        </w:rPr>
        <w:tab/>
      </w:r>
      <w:r w:rsidR="004A6B9B" w:rsidRPr="00E3779D">
        <w:rPr>
          <w:lang w:val="fr-CA"/>
        </w:rPr>
        <w:t>le renforcement des capacités en vue de la mobilisation d</w:t>
      </w:r>
      <w:r w:rsidR="00F964DD" w:rsidRPr="00E3779D">
        <w:rPr>
          <w:lang w:val="fr-CA"/>
        </w:rPr>
        <w:t>’</w:t>
      </w:r>
      <w:r w:rsidR="004A6B9B" w:rsidRPr="00E3779D">
        <w:rPr>
          <w:lang w:val="fr-CA"/>
        </w:rPr>
        <w:t>un financement du secteur privé, notamment des marchés de capitaux, par l</w:t>
      </w:r>
      <w:r w:rsidR="00F964DD" w:rsidRPr="00E3779D">
        <w:rPr>
          <w:lang w:val="fr-CA"/>
        </w:rPr>
        <w:t>’</w:t>
      </w:r>
      <w:r w:rsidR="004A6B9B" w:rsidRPr="00E3779D">
        <w:rPr>
          <w:lang w:val="fr-CA"/>
        </w:rPr>
        <w:t>intermédiaire, entre autres, de mécanismes innovants et de financement mixte, et de l</w:t>
      </w:r>
      <w:r w:rsidR="00F964DD" w:rsidRPr="00E3779D">
        <w:rPr>
          <w:lang w:val="fr-CA"/>
        </w:rPr>
        <w:t>’</w:t>
      </w:r>
      <w:r w:rsidR="004A6B9B" w:rsidRPr="00E3779D">
        <w:rPr>
          <w:lang w:val="fr-CA"/>
        </w:rPr>
        <w:t>élaboration de projets financièrement viables, assortis de garanties solides</w:t>
      </w:r>
      <w:r w:rsidRPr="00E3779D">
        <w:rPr>
          <w:lang w:val="fr-CA"/>
        </w:rPr>
        <w:t xml:space="preserve"> en matière environnementale, sociale et financière,</w:t>
      </w:r>
      <w:r w:rsidR="004A6B9B" w:rsidRPr="00E3779D">
        <w:rPr>
          <w:lang w:val="fr-CA"/>
        </w:rPr>
        <w:t xml:space="preserve"> </w:t>
      </w:r>
      <w:r w:rsidRPr="00E3779D">
        <w:rPr>
          <w:lang w:val="fr-CA"/>
        </w:rPr>
        <w:t>compte tenu d</w:t>
      </w:r>
      <w:r w:rsidR="004A6B9B" w:rsidRPr="00E3779D">
        <w:rPr>
          <w:lang w:val="fr-CA"/>
        </w:rPr>
        <w:t>es vulnérabilités liées à la dette</w:t>
      </w:r>
      <w:r w:rsidR="008E7FAA">
        <w:rPr>
          <w:lang w:val="fr-CA"/>
        </w:rPr>
        <w:t>;</w:t>
      </w:r>
    </w:p>
    <w:p w14:paraId="40425FE4" w14:textId="0888D0F8" w:rsidR="00ED4A2B" w:rsidRPr="00E3779D" w:rsidRDefault="007E4931" w:rsidP="00ED4A2B">
      <w:pPr>
        <w:pStyle w:val="CBDNormalNoNumber"/>
        <w:tabs>
          <w:tab w:val="clear" w:pos="567"/>
          <w:tab w:val="clear" w:pos="1134"/>
        </w:tabs>
        <w:ind w:firstLine="567"/>
        <w:rPr>
          <w:lang w:val="fr-CA"/>
        </w:rPr>
      </w:pPr>
      <w:r w:rsidRPr="00E3779D">
        <w:rPr>
          <w:lang w:val="fr-CA"/>
        </w:rPr>
        <w:t>2</w:t>
      </w:r>
      <w:r w:rsidR="004C4DD6">
        <w:rPr>
          <w:lang w:val="fr-CA"/>
        </w:rPr>
        <w:t>4</w:t>
      </w:r>
      <w:r w:rsidR="00ED4A2B" w:rsidRPr="00E3779D">
        <w:rPr>
          <w:lang w:val="fr-CA"/>
        </w:rPr>
        <w:t>.</w:t>
      </w:r>
      <w:r w:rsidR="00ED4A2B" w:rsidRPr="00E3779D">
        <w:rPr>
          <w:lang w:val="fr-CA"/>
        </w:rPr>
        <w:tab/>
      </w:r>
      <w:r w:rsidR="0067438D" w:rsidRPr="00E3779D">
        <w:rPr>
          <w:i/>
          <w:iCs/>
          <w:lang w:val="fr-CA"/>
        </w:rPr>
        <w:t xml:space="preserve">Prie </w:t>
      </w:r>
      <w:r w:rsidR="0067438D" w:rsidRPr="00E3779D">
        <w:rPr>
          <w:lang w:val="fr-CA"/>
        </w:rPr>
        <w:t>la Secrétaire exécutive</w:t>
      </w:r>
      <w:r w:rsidR="0067438D" w:rsidRPr="00E3779D">
        <w:rPr>
          <w:lang w:val="fr-CA" w:eastAsia="zh-CN"/>
        </w:rPr>
        <w:t xml:space="preserve"> de mener</w:t>
      </w:r>
      <w:r w:rsidR="0067438D" w:rsidRPr="00E3779D">
        <w:rPr>
          <w:lang w:val="fr-CA"/>
        </w:rPr>
        <w:t xml:space="preserve"> des travaux préparatoires en prévision de la réalisation du bilan du Fonds pour l</w:t>
      </w:r>
      <w:r w:rsidR="00F964DD" w:rsidRPr="00E3779D">
        <w:rPr>
          <w:lang w:val="fr-CA"/>
        </w:rPr>
        <w:t>’</w:t>
      </w:r>
      <w:r w:rsidR="0067438D" w:rsidRPr="00E3779D">
        <w:rPr>
          <w:lang w:val="fr-CA"/>
        </w:rPr>
        <w:t xml:space="preserve">application du Cadre mondial de la biodiversité, visé au </w:t>
      </w:r>
      <w:r w:rsidR="00D12BCF">
        <w:rPr>
          <w:lang w:val="fr-CA"/>
        </w:rPr>
        <w:t>paragraphe </w:t>
      </w:r>
      <w:r w:rsidR="0067438D" w:rsidRPr="00E3779D">
        <w:rPr>
          <w:lang w:val="fr-CA"/>
        </w:rPr>
        <w:t>29 de la décision </w:t>
      </w:r>
      <w:hyperlink r:id="rId24">
        <w:r w:rsidR="0067438D" w:rsidRPr="00E3779D">
          <w:rPr>
            <w:rStyle w:val="Hyperlien"/>
            <w:lang w:val="fr-CA"/>
          </w:rPr>
          <w:t>15/15</w:t>
        </w:r>
      </w:hyperlink>
      <w:r w:rsidR="0067438D" w:rsidRPr="00E3779D">
        <w:rPr>
          <w:lang w:val="fr-CA"/>
        </w:rPr>
        <w:t xml:space="preserve"> du 19 décembre</w:t>
      </w:r>
      <w:r w:rsidR="00D12BCF">
        <w:rPr>
          <w:lang w:val="fr-CA"/>
        </w:rPr>
        <w:t> </w:t>
      </w:r>
      <w:r w:rsidR="0067438D" w:rsidRPr="00E3779D">
        <w:rPr>
          <w:lang w:val="fr-CA"/>
        </w:rPr>
        <w:t>2022, conformément à l</w:t>
      </w:r>
      <w:r w:rsidR="00F964DD" w:rsidRPr="00E3779D">
        <w:rPr>
          <w:lang w:val="fr-CA"/>
        </w:rPr>
        <w:t>’</w:t>
      </w:r>
      <w:r w:rsidR="008E7FAA">
        <w:rPr>
          <w:lang w:val="fr-CA"/>
        </w:rPr>
        <w:t>annexe </w:t>
      </w:r>
      <w:r w:rsidR="0067438D" w:rsidRPr="00E3779D">
        <w:rPr>
          <w:lang w:val="fr-CA"/>
        </w:rPr>
        <w:t>II à la présente décision, dans le contexte de son septième examen quadriennal de l</w:t>
      </w:r>
      <w:r w:rsidR="00F964DD" w:rsidRPr="00E3779D">
        <w:rPr>
          <w:lang w:val="fr-CA"/>
        </w:rPr>
        <w:t>’</w:t>
      </w:r>
      <w:r w:rsidR="0067438D" w:rsidRPr="00E3779D">
        <w:rPr>
          <w:lang w:val="fr-CA"/>
        </w:rPr>
        <w:t>efficacité du mécanisme de financement</w:t>
      </w:r>
      <w:r w:rsidR="0067438D" w:rsidRPr="00E3779D">
        <w:rPr>
          <w:lang w:val="fr-CA" w:eastAsia="zh-CN"/>
        </w:rPr>
        <w:t>,</w:t>
      </w:r>
      <w:r w:rsidR="004C4DD6">
        <w:rPr>
          <w:lang w:val="fr-CA"/>
        </w:rPr>
        <w:t xml:space="preserve"> </w:t>
      </w:r>
      <w:r w:rsidR="0067438D" w:rsidRPr="00E3779D">
        <w:rPr>
          <w:lang w:val="fr-CA"/>
        </w:rPr>
        <w:t>étant entendu que le bilan doit éclairer, sans pour autant préjuger, l</w:t>
      </w:r>
      <w:r w:rsidR="00F964DD" w:rsidRPr="00E3779D">
        <w:rPr>
          <w:lang w:val="fr-CA"/>
        </w:rPr>
        <w:t>’</w:t>
      </w:r>
      <w:r w:rsidR="0067438D" w:rsidRPr="00E3779D">
        <w:rPr>
          <w:lang w:val="fr-CA"/>
        </w:rPr>
        <w:t>examen par la Conférence des Parties de la structure institutionnelle future du mécanisme de financement prévu à l</w:t>
      </w:r>
      <w:r w:rsidR="00F964DD" w:rsidRPr="00E3779D">
        <w:rPr>
          <w:lang w:val="fr-CA"/>
        </w:rPr>
        <w:t>’</w:t>
      </w:r>
      <w:r w:rsidR="00D12BCF">
        <w:rPr>
          <w:lang w:val="fr-CA"/>
        </w:rPr>
        <w:t>article </w:t>
      </w:r>
      <w:r w:rsidR="0067438D" w:rsidRPr="00E3779D">
        <w:rPr>
          <w:lang w:val="fr-CA"/>
        </w:rPr>
        <w:t>21 de la Convention;</w:t>
      </w:r>
    </w:p>
    <w:p w14:paraId="6462AC87" w14:textId="3E8874C2" w:rsidR="00E81792" w:rsidRPr="00E3779D" w:rsidRDefault="007E4931" w:rsidP="00416976">
      <w:pPr>
        <w:pStyle w:val="CBDDesicionText"/>
        <w:tabs>
          <w:tab w:val="clear" w:pos="1134"/>
        </w:tabs>
        <w:ind w:left="567"/>
        <w:rPr>
          <w:lang w:val="fr-CA"/>
        </w:rPr>
      </w:pPr>
      <w:r w:rsidRPr="00E3779D">
        <w:rPr>
          <w:lang w:val="fr-CA"/>
        </w:rPr>
        <w:t>2</w:t>
      </w:r>
      <w:r w:rsidR="004C4DD6">
        <w:rPr>
          <w:lang w:val="fr-CA"/>
        </w:rPr>
        <w:t>5</w:t>
      </w:r>
      <w:r w:rsidR="00ED4A2B" w:rsidRPr="00E3779D">
        <w:rPr>
          <w:lang w:val="fr-CA"/>
        </w:rPr>
        <w:t>.</w:t>
      </w:r>
      <w:r w:rsidR="00ED4A2B" w:rsidRPr="00E3779D">
        <w:rPr>
          <w:lang w:val="fr-CA"/>
        </w:rPr>
        <w:tab/>
      </w:r>
      <w:r w:rsidR="009B03B0" w:rsidRPr="00E3779D">
        <w:rPr>
          <w:i/>
          <w:iCs/>
          <w:lang w:val="fr-CA"/>
        </w:rPr>
        <w:t>Demande</w:t>
      </w:r>
      <w:r w:rsidR="00145B74" w:rsidRPr="00E3779D">
        <w:rPr>
          <w:lang w:val="fr-CA"/>
        </w:rPr>
        <w:t xml:space="preserve"> </w:t>
      </w:r>
      <w:r w:rsidR="009B03B0" w:rsidRPr="00E3779D">
        <w:rPr>
          <w:lang w:val="fr-CA"/>
        </w:rPr>
        <w:t>au</w:t>
      </w:r>
      <w:r w:rsidR="00855919" w:rsidRPr="00E3779D">
        <w:rPr>
          <w:lang w:val="fr-CA"/>
        </w:rPr>
        <w:t xml:space="preserve"> Fonds pour l</w:t>
      </w:r>
      <w:r w:rsidR="00F964DD" w:rsidRPr="00E3779D">
        <w:rPr>
          <w:lang w:val="fr-CA"/>
        </w:rPr>
        <w:t>’</w:t>
      </w:r>
      <w:r w:rsidR="00855919" w:rsidRPr="00E3779D">
        <w:rPr>
          <w:lang w:val="fr-CA"/>
        </w:rPr>
        <w:t xml:space="preserve">environnement mondial </w:t>
      </w:r>
      <w:r w:rsidR="009B03B0" w:rsidRPr="00E3779D">
        <w:rPr>
          <w:lang w:val="fr-CA"/>
        </w:rPr>
        <w:t xml:space="preserve">de </w:t>
      </w:r>
      <w:r w:rsidR="00855919" w:rsidRPr="00E3779D">
        <w:rPr>
          <w:lang w:val="fr-CA"/>
        </w:rPr>
        <w:t>faciliter l</w:t>
      </w:r>
      <w:r w:rsidR="00F964DD" w:rsidRPr="00E3779D">
        <w:rPr>
          <w:lang w:val="fr-CA"/>
        </w:rPr>
        <w:t>’</w:t>
      </w:r>
      <w:r w:rsidR="00855919" w:rsidRPr="00E3779D">
        <w:rPr>
          <w:lang w:val="fr-CA"/>
        </w:rPr>
        <w:t xml:space="preserve">octroi </w:t>
      </w:r>
      <w:r w:rsidR="009B03B0" w:rsidRPr="00E3779D">
        <w:rPr>
          <w:lang w:val="fr-CA"/>
        </w:rPr>
        <w:t xml:space="preserve">en temps utile </w:t>
      </w:r>
      <w:r w:rsidR="00855919" w:rsidRPr="00E3779D">
        <w:rPr>
          <w:lang w:val="fr-CA"/>
        </w:rPr>
        <w:t>d</w:t>
      </w:r>
      <w:r w:rsidR="00F964DD" w:rsidRPr="00E3779D">
        <w:rPr>
          <w:lang w:val="fr-CA"/>
        </w:rPr>
        <w:t>’</w:t>
      </w:r>
      <w:r w:rsidR="00855919" w:rsidRPr="00E3779D">
        <w:rPr>
          <w:lang w:val="fr-CA"/>
        </w:rPr>
        <w:t xml:space="preserve">un soutien financier </w:t>
      </w:r>
      <w:r w:rsidR="00EA5AAC">
        <w:rPr>
          <w:lang w:val="fr-CA"/>
        </w:rPr>
        <w:t xml:space="preserve">aux </w:t>
      </w:r>
      <w:r w:rsidR="009B03B0" w:rsidRPr="00E3779D">
        <w:rPr>
          <w:lang w:val="fr-CA"/>
        </w:rPr>
        <w:t>[à toutes les]</w:t>
      </w:r>
      <w:r w:rsidR="00855919" w:rsidRPr="00E3779D">
        <w:rPr>
          <w:lang w:val="fr-CA"/>
        </w:rPr>
        <w:t xml:space="preserve"> Parties </w:t>
      </w:r>
      <w:r w:rsidR="006247F2" w:rsidRPr="00E3779D">
        <w:rPr>
          <w:lang w:val="fr-CA"/>
        </w:rPr>
        <w:t xml:space="preserve">remplissant les conditions requises </w:t>
      </w:r>
      <w:r w:rsidR="009B03B0" w:rsidRPr="00E3779D">
        <w:rPr>
          <w:lang w:val="fr-CA"/>
        </w:rPr>
        <w:t>en vue de</w:t>
      </w:r>
      <w:r w:rsidR="00855919" w:rsidRPr="00E3779D">
        <w:rPr>
          <w:lang w:val="fr-CA"/>
        </w:rPr>
        <w:t xml:space="preserve"> l</w:t>
      </w:r>
      <w:r w:rsidR="00F964DD" w:rsidRPr="00E3779D">
        <w:rPr>
          <w:lang w:val="fr-CA"/>
        </w:rPr>
        <w:t>’</w:t>
      </w:r>
      <w:r w:rsidR="00855919" w:rsidRPr="00E3779D">
        <w:rPr>
          <w:lang w:val="fr-CA"/>
        </w:rPr>
        <w:t>élaboration de stratégies et de plans d</w:t>
      </w:r>
      <w:r w:rsidR="00F964DD" w:rsidRPr="00E3779D">
        <w:rPr>
          <w:lang w:val="fr-CA"/>
        </w:rPr>
        <w:t>’</w:t>
      </w:r>
      <w:r w:rsidR="00855919" w:rsidRPr="00E3779D">
        <w:rPr>
          <w:lang w:val="fr-CA"/>
        </w:rPr>
        <w:t xml:space="preserve">action nationaux en matière de biodiversité et </w:t>
      </w:r>
      <w:r w:rsidR="009B03B0" w:rsidRPr="00E3779D">
        <w:rPr>
          <w:lang w:val="fr-CA"/>
        </w:rPr>
        <w:t xml:space="preserve">de </w:t>
      </w:r>
      <w:r w:rsidR="00036399" w:rsidRPr="00E3779D">
        <w:rPr>
          <w:lang w:val="fr-CA"/>
        </w:rPr>
        <w:t>l</w:t>
      </w:r>
      <w:r w:rsidR="00F964DD" w:rsidRPr="00E3779D">
        <w:rPr>
          <w:lang w:val="fr-CA"/>
        </w:rPr>
        <w:t>’</w:t>
      </w:r>
      <w:r w:rsidR="00036399" w:rsidRPr="00E3779D">
        <w:rPr>
          <w:lang w:val="fr-CA"/>
        </w:rPr>
        <w:t xml:space="preserve">établissement de cibles </w:t>
      </w:r>
      <w:r w:rsidR="00855919" w:rsidRPr="00E3779D">
        <w:rPr>
          <w:lang w:val="fr-CA"/>
        </w:rPr>
        <w:t>nationa</w:t>
      </w:r>
      <w:r w:rsidR="00036399" w:rsidRPr="00E3779D">
        <w:rPr>
          <w:lang w:val="fr-CA"/>
        </w:rPr>
        <w:t>les</w:t>
      </w:r>
      <w:r w:rsidR="00855919" w:rsidRPr="00E3779D">
        <w:rPr>
          <w:lang w:val="fr-CA"/>
        </w:rPr>
        <w:t xml:space="preserve">, </w:t>
      </w:r>
      <w:r w:rsidR="009B03B0" w:rsidRPr="00E3779D">
        <w:rPr>
          <w:lang w:val="fr-CA"/>
        </w:rPr>
        <w:t>et de</w:t>
      </w:r>
      <w:r w:rsidR="00855919" w:rsidRPr="00E3779D">
        <w:rPr>
          <w:lang w:val="fr-CA"/>
        </w:rPr>
        <w:t xml:space="preserve"> la préparation de</w:t>
      </w:r>
      <w:r w:rsidR="009B03B0" w:rsidRPr="00E3779D">
        <w:rPr>
          <w:lang w:val="fr-CA"/>
        </w:rPr>
        <w:t>s huitièmes</w:t>
      </w:r>
      <w:r w:rsidR="00855919" w:rsidRPr="00E3779D">
        <w:rPr>
          <w:lang w:val="fr-CA"/>
        </w:rPr>
        <w:t xml:space="preserve"> rapports nationaux</w:t>
      </w:r>
      <w:r w:rsidR="009B03B0" w:rsidRPr="00E3779D">
        <w:rPr>
          <w:lang w:val="fr-CA"/>
        </w:rPr>
        <w:t xml:space="preserve"> d’ici à la dix</w:t>
      </w:r>
      <w:r w:rsidR="008E7FAA">
        <w:rPr>
          <w:lang w:val="fr-CA"/>
        </w:rPr>
        <w:noBreakHyphen/>
      </w:r>
      <w:r w:rsidR="009B03B0" w:rsidRPr="00E3779D">
        <w:rPr>
          <w:lang w:val="fr-CA"/>
        </w:rPr>
        <w:t>huitième réunion de la Conférence des Parties</w:t>
      </w:r>
      <w:r w:rsidR="008E7FAA">
        <w:rPr>
          <w:lang w:val="fr-CA"/>
        </w:rPr>
        <w:t>;</w:t>
      </w:r>
    </w:p>
    <w:p w14:paraId="5DC5C1FE" w14:textId="0EC751BF" w:rsidR="007E20B4" w:rsidRPr="00E3779D" w:rsidRDefault="004115A2" w:rsidP="007E20B4">
      <w:pPr>
        <w:pStyle w:val="CBDNormalNoNumber"/>
        <w:tabs>
          <w:tab w:val="clear" w:pos="567"/>
          <w:tab w:val="clear" w:pos="1134"/>
        </w:tabs>
        <w:ind w:firstLine="567"/>
        <w:rPr>
          <w:color w:val="000000"/>
          <w:lang w:val="fr-CA"/>
        </w:rPr>
      </w:pPr>
      <w:r w:rsidRPr="00E3779D">
        <w:rPr>
          <w:lang w:val="fr-CA"/>
        </w:rPr>
        <w:t>2</w:t>
      </w:r>
      <w:r w:rsidR="004C4DD6">
        <w:rPr>
          <w:lang w:val="fr-CA"/>
        </w:rPr>
        <w:t>6</w:t>
      </w:r>
      <w:r w:rsidR="00ED4A2B" w:rsidRPr="00E3779D">
        <w:rPr>
          <w:lang w:val="fr-CA"/>
        </w:rPr>
        <w:t>.</w:t>
      </w:r>
      <w:r w:rsidR="00ED4A2B" w:rsidRPr="00E3779D">
        <w:rPr>
          <w:lang w:val="fr-CA"/>
        </w:rPr>
        <w:tab/>
      </w:r>
      <w:r w:rsidR="00395EA9" w:rsidRPr="00E3779D">
        <w:rPr>
          <w:i/>
          <w:iCs/>
          <w:color w:val="000000"/>
          <w:lang w:val="fr-CA"/>
        </w:rPr>
        <w:t>Demande</w:t>
      </w:r>
      <w:r w:rsidR="009B03B0" w:rsidRPr="00E3779D">
        <w:rPr>
          <w:i/>
          <w:iCs/>
          <w:color w:val="000000"/>
          <w:lang w:val="fr-CA"/>
        </w:rPr>
        <w:t xml:space="preserve"> également</w:t>
      </w:r>
      <w:r w:rsidR="00395EA9" w:rsidRPr="00E3779D">
        <w:rPr>
          <w:i/>
          <w:iCs/>
          <w:color w:val="000000"/>
          <w:lang w:val="fr-CA"/>
        </w:rPr>
        <w:t xml:space="preserve"> </w:t>
      </w:r>
      <w:r w:rsidR="00395EA9" w:rsidRPr="00E3779D">
        <w:rPr>
          <w:color w:val="000000"/>
          <w:lang w:val="fr-CA"/>
        </w:rPr>
        <w:t>au Fonds pour l</w:t>
      </w:r>
      <w:r w:rsidR="00F964DD" w:rsidRPr="00E3779D">
        <w:rPr>
          <w:color w:val="000000"/>
          <w:lang w:val="fr-CA"/>
        </w:rPr>
        <w:t>’</w:t>
      </w:r>
      <w:r w:rsidR="00395EA9" w:rsidRPr="00E3779D">
        <w:rPr>
          <w:color w:val="000000"/>
          <w:lang w:val="fr-CA"/>
        </w:rPr>
        <w:t>environnement mondial, en consultation avec les pays bénéficiaires et la Secrétaire exécutive, d</w:t>
      </w:r>
      <w:r w:rsidR="00F964DD" w:rsidRPr="00E3779D">
        <w:rPr>
          <w:color w:val="000000"/>
          <w:lang w:val="fr-CA"/>
        </w:rPr>
        <w:t>’</w:t>
      </w:r>
      <w:r w:rsidR="00395EA9" w:rsidRPr="00E3779D">
        <w:rPr>
          <w:color w:val="000000"/>
          <w:lang w:val="fr-CA"/>
        </w:rPr>
        <w:t>examiner l</w:t>
      </w:r>
      <w:r w:rsidR="00F964DD" w:rsidRPr="00E3779D">
        <w:rPr>
          <w:color w:val="000000"/>
          <w:lang w:val="fr-CA"/>
        </w:rPr>
        <w:t>’</w:t>
      </w:r>
      <w:r w:rsidR="00395EA9" w:rsidRPr="00E3779D">
        <w:rPr>
          <w:color w:val="000000"/>
          <w:lang w:val="fr-CA"/>
        </w:rPr>
        <w:t>efficacité des projets financés pendant ses septième et huitième cycles en vue de l</w:t>
      </w:r>
      <w:r w:rsidR="00F964DD" w:rsidRPr="00E3779D">
        <w:rPr>
          <w:color w:val="000000"/>
          <w:lang w:val="fr-CA"/>
        </w:rPr>
        <w:t>’</w:t>
      </w:r>
      <w:r w:rsidR="00395EA9" w:rsidRPr="00E3779D">
        <w:rPr>
          <w:color w:val="000000"/>
          <w:lang w:val="fr-CA"/>
        </w:rPr>
        <w:t>élaboration de stratégies et plans d</w:t>
      </w:r>
      <w:r w:rsidR="00F964DD" w:rsidRPr="00E3779D">
        <w:rPr>
          <w:color w:val="000000"/>
          <w:lang w:val="fr-CA"/>
        </w:rPr>
        <w:t>’</w:t>
      </w:r>
      <w:r w:rsidR="00395EA9" w:rsidRPr="00E3779D">
        <w:rPr>
          <w:color w:val="000000"/>
          <w:lang w:val="fr-CA"/>
        </w:rPr>
        <w:t xml:space="preserve">action </w:t>
      </w:r>
      <w:r w:rsidR="009B03B0" w:rsidRPr="00E3779D">
        <w:rPr>
          <w:color w:val="000000"/>
          <w:lang w:val="fr-CA"/>
        </w:rPr>
        <w:t xml:space="preserve">nationaux en matière de biodiversité </w:t>
      </w:r>
      <w:r w:rsidR="00395EA9" w:rsidRPr="00E3779D">
        <w:rPr>
          <w:color w:val="000000"/>
          <w:lang w:val="fr-CA"/>
        </w:rPr>
        <w:t>et de</w:t>
      </w:r>
      <w:r w:rsidR="009B03B0" w:rsidRPr="00E3779D">
        <w:rPr>
          <w:color w:val="000000"/>
          <w:lang w:val="fr-CA"/>
        </w:rPr>
        <w:t xml:space="preserve"> l’établissement de</w:t>
      </w:r>
      <w:r w:rsidR="00395EA9" w:rsidRPr="00E3779D">
        <w:rPr>
          <w:color w:val="000000"/>
          <w:lang w:val="fr-CA"/>
        </w:rPr>
        <w:t xml:space="preserve"> rapports nationaux au titre de la Convention et de ses protocoles et de rendre compte des mesures prises pour remédier aux difficultés recensées en vue de l</w:t>
      </w:r>
      <w:r w:rsidR="00F964DD" w:rsidRPr="00E3779D">
        <w:rPr>
          <w:color w:val="000000"/>
          <w:lang w:val="fr-CA"/>
        </w:rPr>
        <w:t>’</w:t>
      </w:r>
      <w:r w:rsidR="00395EA9" w:rsidRPr="00E3779D">
        <w:rPr>
          <w:color w:val="000000"/>
          <w:lang w:val="fr-CA"/>
        </w:rPr>
        <w:t>établissement du huitième rapport national à l</w:t>
      </w:r>
      <w:r w:rsidR="00F964DD" w:rsidRPr="00E3779D">
        <w:rPr>
          <w:color w:val="000000"/>
          <w:lang w:val="fr-CA"/>
        </w:rPr>
        <w:t>’</w:t>
      </w:r>
      <w:r w:rsidR="00395EA9" w:rsidRPr="00E3779D">
        <w:rPr>
          <w:color w:val="000000"/>
          <w:lang w:val="fr-CA"/>
        </w:rPr>
        <w:t>Organe subsidiaire chargé de l</w:t>
      </w:r>
      <w:r w:rsidR="00F964DD" w:rsidRPr="00E3779D">
        <w:rPr>
          <w:color w:val="000000"/>
          <w:lang w:val="fr-CA"/>
        </w:rPr>
        <w:t>’</w:t>
      </w:r>
      <w:r w:rsidR="00395EA9" w:rsidRPr="00E3779D">
        <w:rPr>
          <w:color w:val="000000"/>
          <w:lang w:val="fr-CA"/>
        </w:rPr>
        <w:t>application à une réunion devant se tenir avant la dix</w:t>
      </w:r>
      <w:r w:rsidR="008E7FAA">
        <w:rPr>
          <w:color w:val="000000"/>
          <w:lang w:val="fr-CA"/>
        </w:rPr>
        <w:noBreakHyphen/>
      </w:r>
      <w:r w:rsidR="00395EA9" w:rsidRPr="00E3779D">
        <w:rPr>
          <w:color w:val="000000"/>
          <w:lang w:val="fr-CA"/>
        </w:rPr>
        <w:t>huitième réunion de la Conférence des Parties</w:t>
      </w:r>
      <w:r w:rsidR="00D12BCF">
        <w:rPr>
          <w:color w:val="000000"/>
          <w:lang w:val="fr-CA"/>
        </w:rPr>
        <w:t>;</w:t>
      </w:r>
    </w:p>
    <w:p w14:paraId="15BF38BD" w14:textId="03064DCB" w:rsidR="007E20B4" w:rsidRPr="00E3779D" w:rsidRDefault="007E20B4" w:rsidP="00416976">
      <w:pPr>
        <w:pStyle w:val="CBDNormalNoNumber"/>
        <w:tabs>
          <w:tab w:val="clear" w:pos="567"/>
          <w:tab w:val="clear" w:pos="1134"/>
        </w:tabs>
        <w:ind w:firstLine="567"/>
        <w:rPr>
          <w:lang w:val="fr-CA"/>
        </w:rPr>
      </w:pPr>
      <w:r w:rsidRPr="00E3779D">
        <w:rPr>
          <w:lang w:val="fr-CA"/>
        </w:rPr>
        <w:t>2</w:t>
      </w:r>
      <w:r w:rsidR="002553F1">
        <w:rPr>
          <w:lang w:val="fr-CA"/>
        </w:rPr>
        <w:t>7</w:t>
      </w:r>
      <w:r w:rsidRPr="00E3779D">
        <w:rPr>
          <w:lang w:val="fr-CA"/>
        </w:rPr>
        <w:t>.</w:t>
      </w:r>
      <w:r w:rsidR="006F0C2B" w:rsidRPr="00E3779D">
        <w:rPr>
          <w:lang w:val="fr-CA"/>
        </w:rPr>
        <w:tab/>
      </w:r>
      <w:r w:rsidRPr="00E3779D">
        <w:rPr>
          <w:i/>
          <w:iCs/>
          <w:lang w:val="fr-CA"/>
        </w:rPr>
        <w:t xml:space="preserve">Prie </w:t>
      </w:r>
      <w:r w:rsidRPr="00E3779D">
        <w:rPr>
          <w:lang w:val="fr-CA"/>
        </w:rPr>
        <w:t>la Secrétaire exécutive, en consultation avec le secrétariat du Fonds pour l</w:t>
      </w:r>
      <w:r w:rsidR="00F964DD" w:rsidRPr="00E3779D">
        <w:rPr>
          <w:lang w:val="fr-CA"/>
        </w:rPr>
        <w:t>’</w:t>
      </w:r>
      <w:r w:rsidRPr="00E3779D">
        <w:rPr>
          <w:lang w:val="fr-CA"/>
        </w:rPr>
        <w:t>environnement mondial, d</w:t>
      </w:r>
      <w:r w:rsidR="00F964DD" w:rsidRPr="00E3779D">
        <w:rPr>
          <w:lang w:val="fr-CA"/>
        </w:rPr>
        <w:t>’</w:t>
      </w:r>
      <w:r w:rsidRPr="00E3779D">
        <w:rPr>
          <w:lang w:val="fr-CA"/>
        </w:rPr>
        <w:t>élaborer un projet de cadre quadriennal axé sur les résultats des priorités du programme sur la diversité biologique de la Convention et de ses protocoles, concernant l</w:t>
      </w:r>
      <w:r w:rsidR="00F964DD" w:rsidRPr="00E3779D">
        <w:rPr>
          <w:lang w:val="fr-CA"/>
        </w:rPr>
        <w:t>’</w:t>
      </w:r>
      <w:r w:rsidRPr="00E3779D">
        <w:rPr>
          <w:lang w:val="fr-CA"/>
        </w:rPr>
        <w:t>utilisation des ressources du Fonds en faveur de la biodiversité pour la période allant de juillet 2030 à juin 2034, en tenant compte de l</w:t>
      </w:r>
      <w:r w:rsidR="00F964DD" w:rsidRPr="00E3779D">
        <w:rPr>
          <w:lang w:val="fr-CA"/>
        </w:rPr>
        <w:t>’</w:t>
      </w:r>
      <w:r w:rsidRPr="00E3779D">
        <w:rPr>
          <w:lang w:val="fr-CA"/>
        </w:rPr>
        <w:t>examen mondial des progrès collectifs accomplis dans l</w:t>
      </w:r>
      <w:r w:rsidR="00F964DD" w:rsidRPr="00E3779D">
        <w:rPr>
          <w:lang w:val="fr-CA"/>
        </w:rPr>
        <w:t>’</w:t>
      </w:r>
      <w:r w:rsidRPr="00E3779D">
        <w:rPr>
          <w:lang w:val="fr-CA"/>
        </w:rPr>
        <w:t>application du Cadre</w:t>
      </w:r>
      <w:r w:rsidR="000F24BB" w:rsidRPr="00E3779D">
        <w:rPr>
          <w:lang w:val="fr-CA"/>
        </w:rPr>
        <w:t>,</w:t>
      </w:r>
      <w:r w:rsidRPr="00E3779D">
        <w:rPr>
          <w:lang w:val="fr-CA"/>
        </w:rPr>
        <w:t xml:space="preserve"> </w:t>
      </w:r>
      <w:r w:rsidR="000F24BB" w:rsidRPr="00E3779D">
        <w:rPr>
          <w:lang w:val="fr-CA"/>
        </w:rPr>
        <w:t>ainsi que</w:t>
      </w:r>
      <w:r w:rsidRPr="00E3779D">
        <w:rPr>
          <w:lang w:val="fr-CA"/>
        </w:rPr>
        <w:t xml:space="preserve"> </w:t>
      </w:r>
      <w:r w:rsidR="000F24BB" w:rsidRPr="00E3779D">
        <w:rPr>
          <w:lang w:val="fr-CA"/>
        </w:rPr>
        <w:t>d</w:t>
      </w:r>
      <w:r w:rsidRPr="00E3779D">
        <w:rPr>
          <w:lang w:val="fr-CA"/>
        </w:rPr>
        <w:t>es modalités d</w:t>
      </w:r>
      <w:r w:rsidR="00F964DD" w:rsidRPr="00E3779D">
        <w:rPr>
          <w:lang w:val="fr-CA"/>
        </w:rPr>
        <w:t>’</w:t>
      </w:r>
      <w:r w:rsidRPr="00E3779D">
        <w:rPr>
          <w:lang w:val="fr-CA"/>
        </w:rPr>
        <w:t>accès et les contraintes de capacité des Parties qui sont des pays en développement, en particulier les moins avancés d</w:t>
      </w:r>
      <w:r w:rsidR="00F964DD" w:rsidRPr="00E3779D">
        <w:rPr>
          <w:lang w:val="fr-CA"/>
        </w:rPr>
        <w:t>’</w:t>
      </w:r>
      <w:r w:rsidRPr="00E3779D">
        <w:rPr>
          <w:lang w:val="fr-CA"/>
        </w:rPr>
        <w:t>entre eux et les petits États insulaires en développement, pour examen par l</w:t>
      </w:r>
      <w:r w:rsidR="00F964DD" w:rsidRPr="00E3779D">
        <w:rPr>
          <w:lang w:val="fr-CA"/>
        </w:rPr>
        <w:t>’</w:t>
      </w:r>
      <w:r w:rsidRPr="00E3779D">
        <w:rPr>
          <w:lang w:val="fr-CA"/>
        </w:rPr>
        <w:t>Organe subsidiaire chargé de l</w:t>
      </w:r>
      <w:r w:rsidR="00F964DD" w:rsidRPr="00E3779D">
        <w:rPr>
          <w:lang w:val="fr-CA"/>
        </w:rPr>
        <w:t>’</w:t>
      </w:r>
      <w:r w:rsidRPr="00E3779D">
        <w:rPr>
          <w:lang w:val="fr-CA"/>
        </w:rPr>
        <w:t xml:space="preserve">application à une </w:t>
      </w:r>
      <w:r w:rsidRPr="00E3779D">
        <w:rPr>
          <w:lang w:val="fr-CA"/>
        </w:rPr>
        <w:lastRenderedPageBreak/>
        <w:t>réunion devant se tenir avant la dix</w:t>
      </w:r>
      <w:r w:rsidR="008E7FAA">
        <w:rPr>
          <w:lang w:val="fr-CA"/>
        </w:rPr>
        <w:noBreakHyphen/>
      </w:r>
      <w:r w:rsidRPr="00E3779D">
        <w:rPr>
          <w:lang w:val="fr-CA"/>
        </w:rPr>
        <w:t>huitième réunion de la Conférence des Parties et ensuite pour adoption par la Conférence des Parties à sa dix</w:t>
      </w:r>
      <w:r w:rsidR="008E7FAA">
        <w:rPr>
          <w:lang w:val="fr-CA"/>
        </w:rPr>
        <w:noBreakHyphen/>
      </w:r>
      <w:r w:rsidRPr="00E3779D">
        <w:rPr>
          <w:lang w:val="fr-CA"/>
        </w:rPr>
        <w:t>huitième réunion</w:t>
      </w:r>
      <w:r w:rsidR="008E7FAA">
        <w:rPr>
          <w:lang w:val="fr-CA"/>
        </w:rPr>
        <w:t>;</w:t>
      </w:r>
      <w:r w:rsidR="00EA1946" w:rsidRPr="00E3779D">
        <w:rPr>
          <w:lang w:val="fr-CA"/>
        </w:rPr>
        <w:t xml:space="preserve"> </w:t>
      </w:r>
    </w:p>
    <w:p w14:paraId="63F05571" w14:textId="35BD4595" w:rsidR="007E20B4" w:rsidRPr="00E3779D" w:rsidRDefault="00427AF6" w:rsidP="007E20B4">
      <w:pPr>
        <w:pStyle w:val="CBDNormalNoNumber"/>
        <w:tabs>
          <w:tab w:val="clear" w:pos="567"/>
          <w:tab w:val="clear" w:pos="1134"/>
        </w:tabs>
        <w:ind w:firstLine="567"/>
        <w:rPr>
          <w:rFonts w:ascii="Segoe UI" w:hAnsi="Segoe UI" w:cs="Segoe UI"/>
          <w:color w:val="000000"/>
          <w:sz w:val="20"/>
          <w:szCs w:val="20"/>
          <w:lang w:val="fr-CA"/>
        </w:rPr>
      </w:pPr>
      <w:r w:rsidRPr="00E3779D">
        <w:rPr>
          <w:lang w:val="fr-CA"/>
        </w:rPr>
        <w:t>2</w:t>
      </w:r>
      <w:r w:rsidR="002553F1">
        <w:rPr>
          <w:lang w:val="fr-CA"/>
        </w:rPr>
        <w:t>8</w:t>
      </w:r>
      <w:r w:rsidR="007E20B4" w:rsidRPr="00E3779D">
        <w:rPr>
          <w:lang w:val="fr-CA"/>
        </w:rPr>
        <w:t>.</w:t>
      </w:r>
      <w:r w:rsidR="007E20B4" w:rsidRPr="00E3779D">
        <w:rPr>
          <w:lang w:val="fr-CA"/>
        </w:rPr>
        <w:tab/>
      </w:r>
      <w:r w:rsidR="007E20B4" w:rsidRPr="00E3779D">
        <w:rPr>
          <w:i/>
          <w:iCs/>
          <w:color w:val="000000"/>
          <w:lang w:val="fr-CA"/>
        </w:rPr>
        <w:t xml:space="preserve">Adopte </w:t>
      </w:r>
      <w:r w:rsidR="007E20B4" w:rsidRPr="00E3779D">
        <w:rPr>
          <w:color w:val="000000"/>
          <w:lang w:val="fr-CA"/>
        </w:rPr>
        <w:t>les orientations supplémentaires à l</w:t>
      </w:r>
      <w:r w:rsidR="00F964DD" w:rsidRPr="00E3779D">
        <w:rPr>
          <w:color w:val="000000"/>
          <w:lang w:val="fr-CA"/>
        </w:rPr>
        <w:t>’</w:t>
      </w:r>
      <w:r w:rsidR="007E20B4" w:rsidRPr="00E3779D">
        <w:rPr>
          <w:color w:val="000000"/>
          <w:lang w:val="fr-CA"/>
        </w:rPr>
        <w:t>intention du Fonds pour l</w:t>
      </w:r>
      <w:r w:rsidR="00F964DD" w:rsidRPr="00E3779D">
        <w:rPr>
          <w:color w:val="000000"/>
          <w:lang w:val="fr-CA"/>
        </w:rPr>
        <w:t>’</w:t>
      </w:r>
      <w:r w:rsidR="007E20B4" w:rsidRPr="00E3779D">
        <w:rPr>
          <w:color w:val="000000"/>
          <w:lang w:val="fr-CA"/>
        </w:rPr>
        <w:t>environnement mondial qui figurent à l</w:t>
      </w:r>
      <w:r w:rsidR="00F964DD" w:rsidRPr="00E3779D">
        <w:rPr>
          <w:color w:val="000000"/>
          <w:lang w:val="fr-CA"/>
        </w:rPr>
        <w:t>’</w:t>
      </w:r>
      <w:r w:rsidR="008E7FAA">
        <w:rPr>
          <w:color w:val="000000"/>
          <w:lang w:val="fr-CA"/>
        </w:rPr>
        <w:t>annexe </w:t>
      </w:r>
      <w:r w:rsidR="007E20B4" w:rsidRPr="00E3779D">
        <w:rPr>
          <w:color w:val="000000"/>
          <w:lang w:val="fr-CA"/>
        </w:rPr>
        <w:t>I de la présente décision et demande au Conseil du Fonds pour l</w:t>
      </w:r>
      <w:r w:rsidR="00F964DD" w:rsidRPr="00E3779D">
        <w:rPr>
          <w:color w:val="000000"/>
          <w:lang w:val="fr-CA"/>
        </w:rPr>
        <w:t>’</w:t>
      </w:r>
      <w:r w:rsidR="007E20B4" w:rsidRPr="00E3779D">
        <w:rPr>
          <w:color w:val="000000"/>
          <w:lang w:val="fr-CA"/>
        </w:rPr>
        <w:t>environnement mondial de faire figurer dans ses rapports à la Conférence des Parties des informations concernant l</w:t>
      </w:r>
      <w:r w:rsidR="00F964DD" w:rsidRPr="00E3779D">
        <w:rPr>
          <w:color w:val="000000"/>
          <w:lang w:val="fr-CA"/>
        </w:rPr>
        <w:t>’</w:t>
      </w:r>
      <w:r w:rsidR="007E20B4" w:rsidRPr="00E3779D">
        <w:rPr>
          <w:color w:val="000000"/>
          <w:lang w:val="fr-CA"/>
        </w:rPr>
        <w:t>application de ces orientations supplémentaires</w:t>
      </w:r>
      <w:r w:rsidR="002553F1">
        <w:rPr>
          <w:color w:val="000000"/>
          <w:lang w:val="fr-CA"/>
        </w:rPr>
        <w:t>;</w:t>
      </w:r>
    </w:p>
    <w:p w14:paraId="160AC564" w14:textId="0F97C8F8" w:rsidR="007E20B4" w:rsidRPr="00E3779D" w:rsidRDefault="00427AF6" w:rsidP="007E20B4">
      <w:pPr>
        <w:pStyle w:val="CBDNormalNoNumber"/>
        <w:tabs>
          <w:tab w:val="clear" w:pos="567"/>
          <w:tab w:val="clear" w:pos="1134"/>
        </w:tabs>
        <w:ind w:firstLine="567"/>
        <w:rPr>
          <w:lang w:val="fr-CA"/>
        </w:rPr>
      </w:pPr>
      <w:r w:rsidRPr="00E3779D">
        <w:rPr>
          <w:lang w:val="fr-CA"/>
        </w:rPr>
        <w:t>2</w:t>
      </w:r>
      <w:r w:rsidR="00512D5B">
        <w:rPr>
          <w:lang w:val="fr-CA"/>
        </w:rPr>
        <w:t>9</w:t>
      </w:r>
      <w:r w:rsidR="007E20B4" w:rsidRPr="00E3779D">
        <w:rPr>
          <w:lang w:val="fr-CA"/>
        </w:rPr>
        <w:t>.</w:t>
      </w:r>
      <w:r w:rsidR="007E20B4" w:rsidRPr="00E3779D">
        <w:rPr>
          <w:i/>
          <w:iCs/>
          <w:lang w:val="fr-CA"/>
        </w:rPr>
        <w:tab/>
        <w:t xml:space="preserve">Note </w:t>
      </w:r>
      <w:r w:rsidR="007E20B4" w:rsidRPr="00E3779D">
        <w:rPr>
          <w:lang w:val="fr-CA"/>
        </w:rPr>
        <w:t>les informations sur les besoins de financement reçues de 45 Parties remplissant les conditions requises et la collecte et l</w:t>
      </w:r>
      <w:r w:rsidR="00F964DD" w:rsidRPr="00E3779D">
        <w:rPr>
          <w:lang w:val="fr-CA"/>
        </w:rPr>
        <w:t>’</w:t>
      </w:r>
      <w:r w:rsidR="007E20B4" w:rsidRPr="00E3779D">
        <w:rPr>
          <w:lang w:val="fr-CA"/>
        </w:rPr>
        <w:t>analyse de ces informations transmises par le secrétariat de la Convention sur la diversité biologique au Fonds pour l</w:t>
      </w:r>
      <w:r w:rsidR="00F964DD" w:rsidRPr="00E3779D">
        <w:rPr>
          <w:lang w:val="fr-CA"/>
        </w:rPr>
        <w:t>’</w:t>
      </w:r>
      <w:r w:rsidR="007E20B4" w:rsidRPr="00E3779D">
        <w:rPr>
          <w:lang w:val="fr-CA"/>
        </w:rPr>
        <w:t>environnement mondial en vue des négociations sur la neuvième reconstitution des ressources de la Caisse du Fonds</w:t>
      </w:r>
      <w:r w:rsidR="008E7FAA">
        <w:rPr>
          <w:lang w:val="fr-CA"/>
        </w:rPr>
        <w:t>;</w:t>
      </w:r>
    </w:p>
    <w:p w14:paraId="3643520A" w14:textId="77FC4C2C" w:rsidR="007E20B4" w:rsidRPr="00E3779D" w:rsidRDefault="00512D5B" w:rsidP="007E20B4">
      <w:pPr>
        <w:pStyle w:val="CBDNormalNoNumber"/>
        <w:tabs>
          <w:tab w:val="clear" w:pos="567"/>
          <w:tab w:val="clear" w:pos="1134"/>
        </w:tabs>
        <w:ind w:firstLine="567"/>
        <w:rPr>
          <w:lang w:val="fr-CA"/>
        </w:rPr>
      </w:pPr>
      <w:r>
        <w:rPr>
          <w:lang w:val="fr-CA"/>
        </w:rPr>
        <w:t>30</w:t>
      </w:r>
      <w:r w:rsidR="007E20B4" w:rsidRPr="00E3779D">
        <w:rPr>
          <w:lang w:val="fr-CA"/>
        </w:rPr>
        <w:t>.</w:t>
      </w:r>
      <w:r w:rsidR="007E20B4" w:rsidRPr="00E3779D">
        <w:rPr>
          <w:lang w:val="fr-CA"/>
        </w:rPr>
        <w:tab/>
      </w:r>
      <w:r w:rsidR="007E20B4" w:rsidRPr="00E3779D">
        <w:rPr>
          <w:i/>
          <w:lang w:val="fr-CA"/>
        </w:rPr>
        <w:t xml:space="preserve">Prend note </w:t>
      </w:r>
      <w:r w:rsidR="007E20B4" w:rsidRPr="00E3779D">
        <w:rPr>
          <w:iCs/>
          <w:lang w:val="fr-CA"/>
        </w:rPr>
        <w:t>du rapport sur l</w:t>
      </w:r>
      <w:r w:rsidR="00F964DD" w:rsidRPr="00E3779D">
        <w:rPr>
          <w:iCs/>
          <w:lang w:val="fr-CA"/>
        </w:rPr>
        <w:t>’</w:t>
      </w:r>
      <w:r w:rsidR="007E20B4" w:rsidRPr="00E3779D">
        <w:rPr>
          <w:iCs/>
          <w:lang w:val="fr-CA"/>
        </w:rPr>
        <w:t xml:space="preserve">évaluation du montant des fonds nécessaires à </w:t>
      </w:r>
      <w:r w:rsidR="007E20B4" w:rsidRPr="00E3779D">
        <w:rPr>
          <w:lang w:val="fr-CA"/>
        </w:rPr>
        <w:t>l</w:t>
      </w:r>
      <w:r w:rsidR="00F964DD" w:rsidRPr="00E3779D">
        <w:rPr>
          <w:lang w:val="fr-CA"/>
        </w:rPr>
        <w:t>’</w:t>
      </w:r>
      <w:r w:rsidR="007E20B4" w:rsidRPr="00E3779D">
        <w:rPr>
          <w:lang w:val="fr-CA"/>
        </w:rPr>
        <w:t>application de la Convention et de ses protocoles pendant la neuvième période de reconstitution des ressources de la Caisse du Fonds</w:t>
      </w:r>
      <w:r w:rsidR="008E7FAA">
        <w:rPr>
          <w:lang w:val="fr-CA"/>
        </w:rPr>
        <w:t>;</w:t>
      </w:r>
      <w:r w:rsidR="007E20B4" w:rsidRPr="00E3779D">
        <w:rPr>
          <w:rStyle w:val="Appelnotedebasdep"/>
          <w:lang w:val="fr-CA"/>
        </w:rPr>
        <w:footnoteReference w:id="11"/>
      </w:r>
    </w:p>
    <w:p w14:paraId="4FAF12C3" w14:textId="589B4619" w:rsidR="007E20B4" w:rsidRPr="00E3779D" w:rsidRDefault="007E20B4" w:rsidP="007E20B4">
      <w:pPr>
        <w:pStyle w:val="CBDNormalNoNumber"/>
        <w:tabs>
          <w:tab w:val="clear" w:pos="567"/>
          <w:tab w:val="clear" w:pos="1134"/>
        </w:tabs>
        <w:ind w:firstLine="567"/>
        <w:rPr>
          <w:u w:val="single"/>
          <w:lang w:val="fr-CA"/>
        </w:rPr>
      </w:pPr>
      <w:r w:rsidRPr="00E3779D">
        <w:rPr>
          <w:lang w:val="fr-CA"/>
        </w:rPr>
        <w:t>3</w:t>
      </w:r>
      <w:r w:rsidR="00512D5B">
        <w:rPr>
          <w:lang w:val="fr-CA"/>
        </w:rPr>
        <w:t>1</w:t>
      </w:r>
      <w:r w:rsidRPr="00E3779D">
        <w:rPr>
          <w:lang w:val="fr-CA"/>
        </w:rPr>
        <w:t xml:space="preserve">. </w:t>
      </w:r>
      <w:r w:rsidRPr="00E3779D">
        <w:rPr>
          <w:lang w:val="fr-CA"/>
        </w:rPr>
        <w:tab/>
      </w:r>
      <w:r w:rsidRPr="00E3779D">
        <w:rPr>
          <w:i/>
          <w:iCs/>
          <w:lang w:val="fr-CA"/>
        </w:rPr>
        <w:t xml:space="preserve">Note </w:t>
      </w:r>
      <w:r w:rsidRPr="00E3779D">
        <w:rPr>
          <w:lang w:val="fr-CA"/>
        </w:rPr>
        <w:t>que les Parties remplissant les conditions requises ont présenté un nombre limité de communications et que peu d</w:t>
      </w:r>
      <w:r w:rsidR="00F964DD" w:rsidRPr="00E3779D">
        <w:rPr>
          <w:lang w:val="fr-CA"/>
        </w:rPr>
        <w:t>’</w:t>
      </w:r>
      <w:r w:rsidRPr="00E3779D">
        <w:rPr>
          <w:lang w:val="fr-CA"/>
        </w:rPr>
        <w:t xml:space="preserve">informations sont donc disponibles pour déterminer le montant des </w:t>
      </w:r>
      <w:r w:rsidRPr="00E3779D">
        <w:rPr>
          <w:iCs/>
          <w:lang w:val="fr-CA"/>
        </w:rPr>
        <w:t xml:space="preserve">fonds nécessaires à </w:t>
      </w:r>
      <w:r w:rsidRPr="00E3779D">
        <w:rPr>
          <w:lang w:val="fr-CA"/>
        </w:rPr>
        <w:t>l</w:t>
      </w:r>
      <w:r w:rsidR="00F964DD" w:rsidRPr="00E3779D">
        <w:rPr>
          <w:lang w:val="fr-CA"/>
        </w:rPr>
        <w:t>’</w:t>
      </w:r>
      <w:r w:rsidRPr="00E3779D">
        <w:rPr>
          <w:lang w:val="fr-CA"/>
        </w:rPr>
        <w:t>application de la Convention et de ses protocoles ainsi que du Cadre mondial de la biodiversité de Kunming</w:t>
      </w:r>
      <w:r w:rsidR="008E7FAA">
        <w:rPr>
          <w:lang w:val="fr-CA"/>
        </w:rPr>
        <w:noBreakHyphen/>
      </w:r>
      <w:r w:rsidRPr="00E3779D">
        <w:rPr>
          <w:lang w:val="fr-CA"/>
        </w:rPr>
        <w:t>Montréal pendant la neuvième période de reconstitution des ressources de la Caisse du Fonds</w:t>
      </w:r>
      <w:r w:rsidR="008E7FAA">
        <w:rPr>
          <w:lang w:val="fr-CA"/>
        </w:rPr>
        <w:t>;</w:t>
      </w:r>
    </w:p>
    <w:p w14:paraId="0A6FA779" w14:textId="00A3BAB5" w:rsidR="007E20B4" w:rsidRPr="00E3779D" w:rsidRDefault="007E20B4" w:rsidP="007E20B4">
      <w:pPr>
        <w:pStyle w:val="CBDNormalNoNumber"/>
        <w:tabs>
          <w:tab w:val="clear" w:pos="567"/>
          <w:tab w:val="clear" w:pos="1134"/>
        </w:tabs>
        <w:ind w:firstLine="567"/>
        <w:rPr>
          <w:rFonts w:eastAsia="Times New Roman"/>
          <w:color w:val="000000" w:themeColor="text1"/>
          <w:lang w:val="fr-CA"/>
        </w:rPr>
      </w:pPr>
      <w:r w:rsidRPr="00E3779D">
        <w:rPr>
          <w:lang w:val="fr-CA"/>
        </w:rPr>
        <w:t>3</w:t>
      </w:r>
      <w:r w:rsidR="00512D5B">
        <w:rPr>
          <w:lang w:val="fr-CA"/>
        </w:rPr>
        <w:t>2</w:t>
      </w:r>
      <w:r w:rsidRPr="00E3779D">
        <w:rPr>
          <w:lang w:val="fr-CA"/>
        </w:rPr>
        <w:t>.</w:t>
      </w:r>
      <w:r w:rsidRPr="00E3779D">
        <w:rPr>
          <w:lang w:val="fr-CA"/>
        </w:rPr>
        <w:tab/>
      </w:r>
      <w:r w:rsidRPr="00E3779D">
        <w:rPr>
          <w:rFonts w:eastAsia="Times New Roman"/>
          <w:i/>
          <w:iCs/>
          <w:color w:val="000000" w:themeColor="text1"/>
          <w:lang w:val="fr-CA"/>
        </w:rPr>
        <w:t xml:space="preserve">Note également </w:t>
      </w:r>
      <w:r w:rsidRPr="00E3779D">
        <w:rPr>
          <w:rFonts w:eastAsia="Times New Roman"/>
          <w:color w:val="000000" w:themeColor="text1"/>
          <w:lang w:val="fr-CA"/>
        </w:rPr>
        <w:t>l</w:t>
      </w:r>
      <w:r w:rsidR="00F964DD" w:rsidRPr="00E3779D">
        <w:rPr>
          <w:rFonts w:eastAsia="Times New Roman"/>
          <w:color w:val="000000" w:themeColor="text1"/>
          <w:lang w:val="fr-CA"/>
        </w:rPr>
        <w:t>’</w:t>
      </w:r>
      <w:r w:rsidRPr="00E3779D">
        <w:rPr>
          <w:rFonts w:eastAsia="Times New Roman"/>
          <w:color w:val="000000" w:themeColor="text1"/>
          <w:lang w:val="fr-CA"/>
        </w:rPr>
        <w:t>importance d</w:t>
      </w:r>
      <w:r w:rsidR="00F964DD" w:rsidRPr="00E3779D">
        <w:rPr>
          <w:rFonts w:eastAsia="Times New Roman"/>
          <w:color w:val="000000" w:themeColor="text1"/>
          <w:lang w:val="fr-CA"/>
        </w:rPr>
        <w:t>’</w:t>
      </w:r>
      <w:r w:rsidRPr="00E3779D">
        <w:rPr>
          <w:rFonts w:eastAsia="Times New Roman"/>
          <w:color w:val="000000" w:themeColor="text1"/>
          <w:lang w:val="fr-CA"/>
        </w:rPr>
        <w:t>une évaluation réaliste du financement nécessaire et disponible pour l</w:t>
      </w:r>
      <w:r w:rsidR="00F964DD" w:rsidRPr="00E3779D">
        <w:rPr>
          <w:rFonts w:eastAsia="Times New Roman"/>
          <w:color w:val="000000" w:themeColor="text1"/>
          <w:lang w:val="fr-CA"/>
        </w:rPr>
        <w:t>’</w:t>
      </w:r>
      <w:r w:rsidRPr="00E3779D">
        <w:rPr>
          <w:rFonts w:eastAsia="Times New Roman"/>
          <w:color w:val="000000" w:themeColor="text1"/>
          <w:lang w:val="fr-CA"/>
        </w:rPr>
        <w:t xml:space="preserve">application de la Convention et de ses protocoles ainsi que du Cadre pendant </w:t>
      </w:r>
      <w:r w:rsidR="00427AF6" w:rsidRPr="00E3779D">
        <w:rPr>
          <w:rFonts w:eastAsia="Times New Roman"/>
          <w:color w:val="000000" w:themeColor="text1"/>
          <w:lang w:val="fr-CA"/>
        </w:rPr>
        <w:t>les prochaines</w:t>
      </w:r>
      <w:r w:rsidRPr="00E3779D">
        <w:rPr>
          <w:rFonts w:eastAsia="Times New Roman"/>
          <w:color w:val="000000" w:themeColor="text1"/>
          <w:lang w:val="fr-CA"/>
        </w:rPr>
        <w:t xml:space="preserve"> période</w:t>
      </w:r>
      <w:r w:rsidR="00427AF6" w:rsidRPr="00E3779D">
        <w:rPr>
          <w:rFonts w:eastAsia="Times New Roman"/>
          <w:color w:val="000000" w:themeColor="text1"/>
          <w:lang w:val="fr-CA"/>
        </w:rPr>
        <w:t>s</w:t>
      </w:r>
      <w:r w:rsidRPr="00E3779D">
        <w:rPr>
          <w:rFonts w:eastAsia="Times New Roman"/>
          <w:color w:val="000000" w:themeColor="text1"/>
          <w:lang w:val="fr-CA"/>
        </w:rPr>
        <w:t xml:space="preserve"> de reconstitution </w:t>
      </w:r>
      <w:r w:rsidRPr="00E3779D">
        <w:rPr>
          <w:lang w:val="fr-CA"/>
        </w:rPr>
        <w:t>des ressources de la Caisse du Fonds</w:t>
      </w:r>
      <w:r w:rsidR="008E7FAA">
        <w:rPr>
          <w:lang w:val="fr-CA"/>
        </w:rPr>
        <w:t>;</w:t>
      </w:r>
    </w:p>
    <w:p w14:paraId="78787E42" w14:textId="75775A80" w:rsidR="007E20B4" w:rsidRPr="00E3779D" w:rsidRDefault="007E20B4" w:rsidP="007E20B4">
      <w:pPr>
        <w:pStyle w:val="CBDNormalNoNumber"/>
        <w:tabs>
          <w:tab w:val="clear" w:pos="567"/>
          <w:tab w:val="clear" w:pos="1134"/>
        </w:tabs>
        <w:ind w:firstLine="567"/>
        <w:rPr>
          <w:rFonts w:eastAsia="Times New Roman"/>
          <w:color w:val="000000" w:themeColor="text1"/>
          <w:lang w:val="fr-CA"/>
        </w:rPr>
      </w:pPr>
      <w:r w:rsidRPr="00E3779D">
        <w:rPr>
          <w:rFonts w:eastAsia="Times New Roman"/>
          <w:color w:val="000000" w:themeColor="text1"/>
          <w:lang w:val="fr-CA"/>
        </w:rPr>
        <w:t>3</w:t>
      </w:r>
      <w:r w:rsidR="00512D5B">
        <w:rPr>
          <w:rFonts w:eastAsia="Times New Roman"/>
          <w:color w:val="000000" w:themeColor="text1"/>
          <w:lang w:val="fr-CA"/>
        </w:rPr>
        <w:t>3</w:t>
      </w:r>
      <w:r w:rsidRPr="00E3779D">
        <w:rPr>
          <w:rFonts w:eastAsia="Times New Roman"/>
          <w:color w:val="000000" w:themeColor="text1"/>
          <w:lang w:val="fr-CA"/>
        </w:rPr>
        <w:t>.</w:t>
      </w:r>
      <w:r w:rsidRPr="00E3779D">
        <w:rPr>
          <w:rFonts w:eastAsia="Times New Roman"/>
          <w:color w:val="000000" w:themeColor="text1"/>
          <w:lang w:val="fr-CA"/>
        </w:rPr>
        <w:tab/>
      </w:r>
      <w:r w:rsidRPr="00E3779D">
        <w:rPr>
          <w:rFonts w:eastAsia="Times New Roman"/>
          <w:i/>
          <w:iCs/>
          <w:color w:val="000000" w:themeColor="text1"/>
          <w:lang w:val="fr-CA"/>
        </w:rPr>
        <w:t xml:space="preserve">Souligne </w:t>
      </w:r>
      <w:r w:rsidRPr="00E3779D">
        <w:rPr>
          <w:rFonts w:eastAsia="Times New Roman"/>
          <w:color w:val="000000" w:themeColor="text1"/>
          <w:lang w:val="fr-CA"/>
        </w:rPr>
        <w:t>qu</w:t>
      </w:r>
      <w:r w:rsidR="00F964DD" w:rsidRPr="00E3779D">
        <w:rPr>
          <w:rFonts w:eastAsia="Times New Roman"/>
          <w:color w:val="000000" w:themeColor="text1"/>
          <w:lang w:val="fr-CA"/>
        </w:rPr>
        <w:t>’</w:t>
      </w:r>
      <w:r w:rsidRPr="00E3779D">
        <w:rPr>
          <w:rFonts w:eastAsia="Times New Roman"/>
          <w:color w:val="000000" w:themeColor="text1"/>
          <w:lang w:val="fr-CA"/>
        </w:rPr>
        <w:t xml:space="preserve">il importe de </w:t>
      </w:r>
      <w:r w:rsidR="00427AF6" w:rsidRPr="00E3779D">
        <w:rPr>
          <w:rFonts w:eastAsia="Times New Roman"/>
          <w:color w:val="000000" w:themeColor="text1"/>
          <w:lang w:val="fr-CA"/>
        </w:rPr>
        <w:t xml:space="preserve">continuer de </w:t>
      </w:r>
      <w:r w:rsidRPr="00E3779D">
        <w:rPr>
          <w:rFonts w:eastAsia="Times New Roman"/>
          <w:color w:val="000000" w:themeColor="text1"/>
          <w:lang w:val="fr-CA"/>
        </w:rPr>
        <w:t xml:space="preserve">renforcer le soutien technique et institutionnel </w:t>
      </w:r>
      <w:r w:rsidR="00685399">
        <w:rPr>
          <w:rFonts w:eastAsia="Times New Roman"/>
          <w:color w:val="000000" w:themeColor="text1"/>
          <w:lang w:val="fr-CA"/>
        </w:rPr>
        <w:t xml:space="preserve">aux </w:t>
      </w:r>
      <w:r w:rsidR="00427AF6" w:rsidRPr="00E3779D">
        <w:rPr>
          <w:rFonts w:eastAsia="Times New Roman"/>
          <w:color w:val="000000" w:themeColor="text1"/>
          <w:lang w:val="fr-CA"/>
        </w:rPr>
        <w:t>[à toutes les]</w:t>
      </w:r>
      <w:r w:rsidRPr="00E3779D">
        <w:rPr>
          <w:rFonts w:eastAsia="Times New Roman"/>
          <w:color w:val="000000" w:themeColor="text1"/>
          <w:lang w:val="fr-CA"/>
        </w:rPr>
        <w:t xml:space="preserve"> Parties remplissant les conditions requises afin que leurs besoins soient pleinement pris en compte dans les évaluations futures</w:t>
      </w:r>
      <w:r w:rsidR="008E7FAA">
        <w:rPr>
          <w:rFonts w:eastAsia="Times New Roman"/>
          <w:color w:val="000000" w:themeColor="text1"/>
          <w:lang w:val="fr-CA"/>
        </w:rPr>
        <w:t>;</w:t>
      </w:r>
    </w:p>
    <w:p w14:paraId="419097BF" w14:textId="69EE9C1B" w:rsidR="007E20B4" w:rsidRPr="00E3779D" w:rsidRDefault="007E20B4" w:rsidP="007E20B4">
      <w:pPr>
        <w:pStyle w:val="CBDNormalNoNumber"/>
        <w:tabs>
          <w:tab w:val="clear" w:pos="567"/>
          <w:tab w:val="clear" w:pos="1134"/>
        </w:tabs>
        <w:ind w:firstLine="567"/>
        <w:rPr>
          <w:lang w:val="fr-CA"/>
        </w:rPr>
      </w:pPr>
      <w:r w:rsidRPr="00E3779D">
        <w:rPr>
          <w:iCs/>
          <w:lang w:val="fr-CA"/>
        </w:rPr>
        <w:t>3</w:t>
      </w:r>
      <w:r w:rsidR="00512D5B">
        <w:rPr>
          <w:iCs/>
          <w:lang w:val="fr-CA"/>
        </w:rPr>
        <w:t>4</w:t>
      </w:r>
      <w:r w:rsidR="00AE6931" w:rsidRPr="00E3779D">
        <w:rPr>
          <w:iCs/>
          <w:lang w:val="fr-CA"/>
        </w:rPr>
        <w:t>.</w:t>
      </w:r>
      <w:r w:rsidRPr="00E3779D">
        <w:rPr>
          <w:color w:val="000000" w:themeColor="text1"/>
          <w:lang w:val="fr-CA"/>
        </w:rPr>
        <w:tab/>
      </w:r>
      <w:r w:rsidRPr="00E3779D">
        <w:rPr>
          <w:i/>
          <w:iCs/>
          <w:lang w:val="fr-CA"/>
        </w:rPr>
        <w:t xml:space="preserve">Adopte </w:t>
      </w:r>
      <w:r w:rsidRPr="00E3779D">
        <w:rPr>
          <w:iCs/>
          <w:kern w:val="22"/>
          <w:lang w:val="fr-CA" w:eastAsia="zh-CN"/>
        </w:rPr>
        <w:t xml:space="preserve">le mandat pour une évaluation complète du montant des fonds nécessaires pour aider les Parties qui sont des pays en développement, en particulier </w:t>
      </w:r>
      <w:r w:rsidRPr="00E3779D">
        <w:rPr>
          <w:lang w:val="fr-CA"/>
        </w:rPr>
        <w:t>les moins avancés d</w:t>
      </w:r>
      <w:r w:rsidR="00F964DD" w:rsidRPr="00E3779D">
        <w:rPr>
          <w:lang w:val="fr-CA"/>
        </w:rPr>
        <w:t>’</w:t>
      </w:r>
      <w:r w:rsidRPr="00E3779D">
        <w:rPr>
          <w:lang w:val="fr-CA"/>
        </w:rPr>
        <w:t xml:space="preserve">entre eux et les petits États insulaires en développement, </w:t>
      </w:r>
      <w:r w:rsidRPr="00E3779D">
        <w:rPr>
          <w:iCs/>
          <w:kern w:val="22"/>
          <w:lang w:val="fr-CA" w:eastAsia="zh-CN"/>
        </w:rPr>
        <w:t>et les Parties à économie en transition, conformément aux orientations fournies par la Conférence des Parties, à s</w:t>
      </w:r>
      <w:r w:rsidR="00F964DD" w:rsidRPr="00E3779D">
        <w:rPr>
          <w:iCs/>
          <w:kern w:val="22"/>
          <w:lang w:val="fr-CA" w:eastAsia="zh-CN"/>
        </w:rPr>
        <w:t>’</w:t>
      </w:r>
      <w:r w:rsidRPr="00E3779D">
        <w:rPr>
          <w:iCs/>
          <w:kern w:val="22"/>
          <w:lang w:val="fr-CA" w:eastAsia="zh-CN"/>
        </w:rPr>
        <w:t xml:space="preserve">acquitter de leurs engagements au titre de la Convention </w:t>
      </w:r>
      <w:r w:rsidR="00B33A16" w:rsidRPr="00E3779D">
        <w:rPr>
          <w:iCs/>
          <w:kern w:val="22"/>
          <w:lang w:val="fr-CA" w:eastAsia="zh-CN"/>
        </w:rPr>
        <w:t>d</w:t>
      </w:r>
      <w:r w:rsidR="00416976" w:rsidRPr="00E3779D">
        <w:rPr>
          <w:iCs/>
          <w:kern w:val="22"/>
          <w:lang w:val="fr-CA" w:eastAsia="zh-CN"/>
        </w:rPr>
        <w:t>e communiquer des informations</w:t>
      </w:r>
      <w:r w:rsidR="00B33A16" w:rsidRPr="00E3779D">
        <w:rPr>
          <w:iCs/>
          <w:kern w:val="22"/>
          <w:lang w:val="fr-CA" w:eastAsia="zh-CN"/>
        </w:rPr>
        <w:t>, s’il y a lieu,</w:t>
      </w:r>
      <w:r w:rsidR="00416976" w:rsidRPr="00E3779D">
        <w:rPr>
          <w:iCs/>
          <w:kern w:val="22"/>
          <w:lang w:val="fr-CA" w:eastAsia="zh-CN"/>
        </w:rPr>
        <w:t xml:space="preserve"> en vue de</w:t>
      </w:r>
      <w:r w:rsidRPr="00E3779D">
        <w:rPr>
          <w:iCs/>
          <w:kern w:val="22"/>
          <w:lang w:val="fr-CA" w:eastAsia="zh-CN"/>
        </w:rPr>
        <w:t xml:space="preserve"> la dixième période de reconstitution des ressources de la Caisse du Fonds </w:t>
      </w:r>
      <w:r w:rsidRPr="00E3779D">
        <w:rPr>
          <w:lang w:val="fr-CA"/>
        </w:rPr>
        <w:t>(juillet </w:t>
      </w:r>
      <w:proofErr w:type="spellStart"/>
      <w:r w:rsidRPr="00E3779D">
        <w:rPr>
          <w:lang w:val="fr-CA"/>
        </w:rPr>
        <w:t>2030</w:t>
      </w:r>
      <w:r w:rsidR="008E7FAA">
        <w:rPr>
          <w:lang w:val="fr-CA"/>
        </w:rPr>
        <w:noBreakHyphen/>
      </w:r>
      <w:r w:rsidRPr="00E3779D">
        <w:rPr>
          <w:lang w:val="fr-CA"/>
        </w:rPr>
        <w:t>juin</w:t>
      </w:r>
      <w:proofErr w:type="spellEnd"/>
      <w:r w:rsidR="00D12BCF">
        <w:rPr>
          <w:lang w:val="fr-CA"/>
        </w:rPr>
        <w:t> </w:t>
      </w:r>
      <w:r w:rsidRPr="00E3779D">
        <w:rPr>
          <w:lang w:val="fr-CA"/>
        </w:rPr>
        <w:t>2034),</w:t>
      </w:r>
      <w:r w:rsidRPr="00E3779D">
        <w:rPr>
          <w:iCs/>
          <w:kern w:val="22"/>
          <w:lang w:val="fr-CA" w:eastAsia="zh-CN"/>
        </w:rPr>
        <w:t xml:space="preserve"> figurant dans l</w:t>
      </w:r>
      <w:r w:rsidR="00F964DD" w:rsidRPr="00E3779D">
        <w:rPr>
          <w:iCs/>
          <w:kern w:val="22"/>
          <w:lang w:val="fr-CA" w:eastAsia="zh-CN"/>
        </w:rPr>
        <w:t>’</w:t>
      </w:r>
      <w:r w:rsidR="008E7FAA">
        <w:rPr>
          <w:iCs/>
          <w:kern w:val="22"/>
          <w:lang w:val="fr-CA" w:eastAsia="zh-CN"/>
        </w:rPr>
        <w:t>annexe </w:t>
      </w:r>
      <w:r w:rsidRPr="00E3779D">
        <w:rPr>
          <w:iCs/>
          <w:kern w:val="22"/>
          <w:lang w:val="fr-CA" w:eastAsia="zh-CN"/>
        </w:rPr>
        <w:t>I à la présente décision, en notant que l</w:t>
      </w:r>
      <w:r w:rsidR="00F964DD" w:rsidRPr="00E3779D">
        <w:rPr>
          <w:iCs/>
          <w:kern w:val="22"/>
          <w:lang w:val="fr-CA" w:eastAsia="zh-CN"/>
        </w:rPr>
        <w:t>’</w:t>
      </w:r>
      <w:r w:rsidRPr="00E3779D">
        <w:rPr>
          <w:iCs/>
          <w:kern w:val="22"/>
          <w:lang w:val="fr-CA" w:eastAsia="zh-CN"/>
        </w:rPr>
        <w:t xml:space="preserve">évaluation devrait être menée de manière à ce que la </w:t>
      </w:r>
      <w:r w:rsidRPr="00E3779D">
        <w:rPr>
          <w:color w:val="000000" w:themeColor="text1"/>
          <w:lang w:val="fr-CA"/>
        </w:rPr>
        <w:t>charge administrative ne soit pas excessive et en fournissant un soutien financier et technique pour la collecte de données dans les Parties qui sont des pays en développement</w:t>
      </w:r>
      <w:r w:rsidR="00512D5B">
        <w:rPr>
          <w:color w:val="000000" w:themeColor="text1"/>
          <w:lang w:val="fr-CA"/>
        </w:rPr>
        <w:t>;</w:t>
      </w:r>
    </w:p>
    <w:p w14:paraId="631A5845" w14:textId="77176DAC" w:rsidR="007E20B4" w:rsidRPr="00E3779D" w:rsidRDefault="007E20B4" w:rsidP="007E20B4">
      <w:pPr>
        <w:pStyle w:val="CBDNormalNoNumber"/>
        <w:tabs>
          <w:tab w:val="clear" w:pos="567"/>
          <w:tab w:val="clear" w:pos="1134"/>
        </w:tabs>
        <w:ind w:firstLine="567"/>
        <w:rPr>
          <w:color w:val="000000" w:themeColor="text1"/>
          <w:lang w:val="fr-CA"/>
        </w:rPr>
      </w:pPr>
      <w:r w:rsidRPr="00E3779D">
        <w:rPr>
          <w:lang w:val="fr-CA"/>
        </w:rPr>
        <w:t>3</w:t>
      </w:r>
      <w:r w:rsidR="00512D5B">
        <w:rPr>
          <w:lang w:val="fr-CA"/>
        </w:rPr>
        <w:t>5</w:t>
      </w:r>
      <w:r w:rsidRPr="00E3779D">
        <w:rPr>
          <w:lang w:val="fr-CA"/>
        </w:rPr>
        <w:t>.</w:t>
      </w:r>
      <w:r w:rsidRPr="00E3779D">
        <w:rPr>
          <w:i/>
          <w:iCs/>
          <w:color w:val="000000" w:themeColor="text1"/>
          <w:lang w:val="fr-CA"/>
        </w:rPr>
        <w:tab/>
      </w:r>
      <w:r w:rsidR="00512D5B" w:rsidRPr="00512D5B">
        <w:rPr>
          <w:i/>
          <w:iCs/>
          <w:color w:val="000000" w:themeColor="text1"/>
          <w:lang w:val="fr-CA"/>
        </w:rPr>
        <w:t xml:space="preserve">Invite </w:t>
      </w:r>
      <w:r w:rsidR="00512D5B" w:rsidRPr="00512D5B">
        <w:rPr>
          <w:color w:val="000000" w:themeColor="text1"/>
          <w:lang w:val="fr-CA"/>
        </w:rPr>
        <w:t>les Parties à mettre en place des mécanismes de coordination pour la planification et le suivi des projets relatifs à la biodiversité, qui soient accessibles aux parties prenantes et régulièrement mis à jour, selon qu’il convient;</w:t>
      </w:r>
    </w:p>
    <w:p w14:paraId="04B93FC3" w14:textId="1D64B8D3" w:rsidR="007E20B4" w:rsidRPr="00E3779D" w:rsidRDefault="007E20B4" w:rsidP="007E20B4">
      <w:pPr>
        <w:pStyle w:val="CBDNormalNoNumber"/>
        <w:tabs>
          <w:tab w:val="clear" w:pos="567"/>
          <w:tab w:val="clear" w:pos="1134"/>
        </w:tabs>
        <w:ind w:firstLine="567"/>
        <w:rPr>
          <w:lang w:val="fr-CA"/>
        </w:rPr>
      </w:pPr>
      <w:r w:rsidRPr="00E3779D">
        <w:rPr>
          <w:lang w:val="fr-CA"/>
        </w:rPr>
        <w:t>3</w:t>
      </w:r>
      <w:r w:rsidR="00512D5B">
        <w:rPr>
          <w:lang w:val="fr-CA"/>
        </w:rPr>
        <w:t>6</w:t>
      </w:r>
      <w:r w:rsidRPr="00E3779D">
        <w:rPr>
          <w:lang w:val="fr-CA"/>
        </w:rPr>
        <w:t>.</w:t>
      </w:r>
      <w:r w:rsidRPr="00E3779D">
        <w:rPr>
          <w:i/>
          <w:iCs/>
          <w:lang w:val="fr-CA"/>
        </w:rPr>
        <w:tab/>
        <w:t>Adopte</w:t>
      </w:r>
      <w:r w:rsidRPr="00E3779D">
        <w:rPr>
          <w:lang w:val="fr-CA"/>
        </w:rPr>
        <w:t xml:space="preserve"> le mandat pour le septième examen quadriennal de l</w:t>
      </w:r>
      <w:r w:rsidR="00F964DD" w:rsidRPr="00E3779D">
        <w:rPr>
          <w:lang w:val="fr-CA"/>
        </w:rPr>
        <w:t>’</w:t>
      </w:r>
      <w:r w:rsidRPr="00E3779D">
        <w:rPr>
          <w:lang w:val="fr-CA"/>
        </w:rPr>
        <w:t>efficacité du mécanisme de financement</w:t>
      </w:r>
      <w:r w:rsidR="0041673D">
        <w:rPr>
          <w:lang w:val="fr-CA"/>
        </w:rPr>
        <w:t>[</w:t>
      </w:r>
      <w:r w:rsidRPr="00E3779D">
        <w:rPr>
          <w:lang w:val="fr-CA"/>
        </w:rPr>
        <w:t>, figurant à l</w:t>
      </w:r>
      <w:r w:rsidR="00F964DD" w:rsidRPr="00E3779D">
        <w:rPr>
          <w:lang w:val="fr-CA"/>
        </w:rPr>
        <w:t>’</w:t>
      </w:r>
      <w:r w:rsidR="008E7FAA">
        <w:rPr>
          <w:lang w:val="fr-CA"/>
        </w:rPr>
        <w:t>annexe </w:t>
      </w:r>
      <w:r w:rsidRPr="00E3779D">
        <w:rPr>
          <w:lang w:val="fr-CA"/>
        </w:rPr>
        <w:t xml:space="preserve">II </w:t>
      </w:r>
      <w:r w:rsidR="0041673D">
        <w:rPr>
          <w:lang w:val="fr-CA"/>
        </w:rPr>
        <w:t>de</w:t>
      </w:r>
      <w:r w:rsidRPr="00E3779D">
        <w:rPr>
          <w:lang w:val="fr-CA"/>
        </w:rPr>
        <w:t xml:space="preserve"> la présente décision</w:t>
      </w:r>
      <w:r w:rsidR="00512D5B">
        <w:rPr>
          <w:lang w:val="fr-CA"/>
        </w:rPr>
        <w:t>;</w:t>
      </w:r>
      <w:r w:rsidRPr="00E3779D">
        <w:rPr>
          <w:lang w:val="fr-CA"/>
        </w:rPr>
        <w:t>]</w:t>
      </w:r>
    </w:p>
    <w:p w14:paraId="51CFD682" w14:textId="07AE9A20" w:rsidR="007E20B4" w:rsidRPr="00E3779D" w:rsidRDefault="007E20B4" w:rsidP="007E20B4">
      <w:pPr>
        <w:pStyle w:val="CBDNormalNoNumber"/>
        <w:tabs>
          <w:tab w:val="clear" w:pos="567"/>
          <w:tab w:val="clear" w:pos="1134"/>
        </w:tabs>
        <w:ind w:firstLine="567"/>
        <w:rPr>
          <w:lang w:val="fr-CA"/>
        </w:rPr>
      </w:pPr>
      <w:r w:rsidRPr="00E3779D">
        <w:rPr>
          <w:lang w:val="fr-CA"/>
        </w:rPr>
        <w:t>3</w:t>
      </w:r>
      <w:r w:rsidR="0041673D">
        <w:rPr>
          <w:lang w:val="fr-CA"/>
        </w:rPr>
        <w:t>7</w:t>
      </w:r>
      <w:r w:rsidRPr="00E3779D">
        <w:rPr>
          <w:lang w:val="fr-CA"/>
        </w:rPr>
        <w:t>.</w:t>
      </w:r>
      <w:r w:rsidRPr="00E3779D">
        <w:rPr>
          <w:i/>
          <w:iCs/>
          <w:lang w:val="fr-CA"/>
        </w:rPr>
        <w:tab/>
        <w:t>Invite</w:t>
      </w:r>
      <w:r w:rsidRPr="00E3779D">
        <w:rPr>
          <w:lang w:val="fr-CA"/>
        </w:rPr>
        <w:t xml:space="preserve"> les Parties, les autres gouvernements et les organisations compétentes, ainsi que les peuples autochtones et communautés locales, les femmes et les jeunes, à contribuer et à participer au septième examen quadriennal de l</w:t>
      </w:r>
      <w:r w:rsidR="00F964DD" w:rsidRPr="00E3779D">
        <w:rPr>
          <w:lang w:val="fr-CA"/>
        </w:rPr>
        <w:t>’</w:t>
      </w:r>
      <w:r w:rsidRPr="00E3779D">
        <w:rPr>
          <w:lang w:val="fr-CA"/>
        </w:rPr>
        <w:t>efficacité du mécanisme de financement, comme énoncé dans le mandat</w:t>
      </w:r>
      <w:r w:rsidR="008E7FAA">
        <w:rPr>
          <w:lang w:val="fr-CA"/>
        </w:rPr>
        <w:t>;</w:t>
      </w:r>
    </w:p>
    <w:p w14:paraId="1970A3C1" w14:textId="60C97033" w:rsidR="00ED4A2B" w:rsidRPr="00E3779D" w:rsidRDefault="00B33A16" w:rsidP="007E20B4">
      <w:pPr>
        <w:pStyle w:val="CBDDesicionText"/>
        <w:tabs>
          <w:tab w:val="clear" w:pos="1134"/>
        </w:tabs>
        <w:ind w:left="567"/>
        <w:rPr>
          <w:color w:val="000000" w:themeColor="text1"/>
          <w:lang w:val="fr-CA"/>
        </w:rPr>
      </w:pPr>
      <w:r w:rsidRPr="00E3779D">
        <w:rPr>
          <w:lang w:val="fr-CA"/>
        </w:rPr>
        <w:t>3</w:t>
      </w:r>
      <w:r w:rsidR="0041673D">
        <w:rPr>
          <w:lang w:val="fr-CA"/>
        </w:rPr>
        <w:t>8</w:t>
      </w:r>
      <w:r w:rsidR="007E20B4" w:rsidRPr="00E3779D">
        <w:rPr>
          <w:lang w:val="fr-CA"/>
        </w:rPr>
        <w:t>.</w:t>
      </w:r>
      <w:r w:rsidR="007E20B4" w:rsidRPr="00E3779D">
        <w:rPr>
          <w:lang w:val="fr-CA"/>
        </w:rPr>
        <w:tab/>
      </w:r>
      <w:r w:rsidR="007E20B4" w:rsidRPr="00E3779D">
        <w:rPr>
          <w:i/>
          <w:iCs/>
          <w:color w:val="000000" w:themeColor="text1"/>
          <w:lang w:val="fr-CA"/>
        </w:rPr>
        <w:t xml:space="preserve">Souligne </w:t>
      </w:r>
      <w:r w:rsidR="007E20B4" w:rsidRPr="00E3779D">
        <w:rPr>
          <w:color w:val="000000" w:themeColor="text1"/>
          <w:lang w:val="fr-CA"/>
        </w:rPr>
        <w:t>qu</w:t>
      </w:r>
      <w:r w:rsidR="00F964DD" w:rsidRPr="00E3779D">
        <w:rPr>
          <w:color w:val="000000" w:themeColor="text1"/>
          <w:lang w:val="fr-CA"/>
        </w:rPr>
        <w:t>’</w:t>
      </w:r>
      <w:r w:rsidR="007E20B4" w:rsidRPr="00E3779D">
        <w:rPr>
          <w:color w:val="000000" w:themeColor="text1"/>
          <w:lang w:val="fr-CA"/>
        </w:rPr>
        <w:t>il importe d</w:t>
      </w:r>
      <w:r w:rsidR="00F964DD" w:rsidRPr="00E3779D">
        <w:rPr>
          <w:color w:val="000000" w:themeColor="text1"/>
          <w:lang w:val="fr-CA"/>
        </w:rPr>
        <w:t>’</w:t>
      </w:r>
      <w:r w:rsidR="007E20B4" w:rsidRPr="00E3779D">
        <w:rPr>
          <w:color w:val="000000" w:themeColor="text1"/>
          <w:lang w:val="fr-CA"/>
        </w:rPr>
        <w:t>intégrer [dans l</w:t>
      </w:r>
      <w:r w:rsidR="00F964DD" w:rsidRPr="00E3779D">
        <w:rPr>
          <w:color w:val="000000" w:themeColor="text1"/>
          <w:lang w:val="fr-CA"/>
        </w:rPr>
        <w:t>’</w:t>
      </w:r>
      <w:r w:rsidR="007E20B4" w:rsidRPr="00E3779D">
        <w:rPr>
          <w:color w:val="000000" w:themeColor="text1"/>
          <w:lang w:val="fr-CA"/>
        </w:rPr>
        <w:t xml:space="preserve">examen quadriennal] des indicateurs spécifiques pour </w:t>
      </w:r>
      <w:r w:rsidRPr="00E3779D">
        <w:rPr>
          <w:color w:val="000000" w:themeColor="text1"/>
          <w:lang w:val="fr-CA"/>
        </w:rPr>
        <w:t xml:space="preserve">[toutes] </w:t>
      </w:r>
      <w:r w:rsidR="007E20B4" w:rsidRPr="00E3779D">
        <w:rPr>
          <w:color w:val="000000" w:themeColor="text1"/>
          <w:lang w:val="fr-CA"/>
        </w:rPr>
        <w:t xml:space="preserve">les Parties remplissant les conditions requises, en particulier en ce qui </w:t>
      </w:r>
      <w:r w:rsidR="007E20B4" w:rsidRPr="00E3779D">
        <w:rPr>
          <w:color w:val="000000" w:themeColor="text1"/>
          <w:lang w:val="fr-CA"/>
        </w:rPr>
        <w:lastRenderedPageBreak/>
        <w:t>concerne le nombre de projets financés, les délais de décaissement et l</w:t>
      </w:r>
      <w:r w:rsidR="00F964DD" w:rsidRPr="00E3779D">
        <w:rPr>
          <w:color w:val="000000" w:themeColor="text1"/>
          <w:lang w:val="fr-CA"/>
        </w:rPr>
        <w:t>’</w:t>
      </w:r>
      <w:r w:rsidR="007E20B4" w:rsidRPr="00E3779D">
        <w:rPr>
          <w:color w:val="000000" w:themeColor="text1"/>
          <w:lang w:val="fr-CA"/>
        </w:rPr>
        <w:t>incidence sur les communautés locales</w:t>
      </w:r>
      <w:r w:rsidR="008E7FAA">
        <w:rPr>
          <w:color w:val="000000" w:themeColor="text1"/>
          <w:lang w:val="fr-CA"/>
        </w:rPr>
        <w:t>;</w:t>
      </w:r>
    </w:p>
    <w:p w14:paraId="20BD8DCE" w14:textId="39CB30AF" w:rsidR="003D3B68" w:rsidRPr="00E3779D" w:rsidRDefault="00B33A16" w:rsidP="00955D25">
      <w:pPr>
        <w:pStyle w:val="CBDDesicionText"/>
        <w:keepNext/>
        <w:ind w:firstLine="0"/>
        <w:rPr>
          <w:lang w:val="fr-CA"/>
        </w:rPr>
      </w:pPr>
      <w:r w:rsidRPr="00E3779D">
        <w:rPr>
          <w:lang w:val="fr-CA"/>
        </w:rPr>
        <w:t>3</w:t>
      </w:r>
      <w:r w:rsidR="0041673D">
        <w:rPr>
          <w:lang w:val="fr-CA"/>
        </w:rPr>
        <w:t>9</w:t>
      </w:r>
      <w:r w:rsidR="003D3B68" w:rsidRPr="00E3779D">
        <w:rPr>
          <w:lang w:val="fr-CA"/>
        </w:rPr>
        <w:t>.</w:t>
      </w:r>
      <w:r w:rsidR="003D3B68" w:rsidRPr="00E3779D">
        <w:rPr>
          <w:i/>
          <w:iCs/>
          <w:lang w:val="fr-CA"/>
        </w:rPr>
        <w:tab/>
        <w:t xml:space="preserve">Prie </w:t>
      </w:r>
      <w:r w:rsidR="003D3B68" w:rsidRPr="00E3779D">
        <w:rPr>
          <w:lang w:val="fr-CA"/>
        </w:rPr>
        <w:t>la Secrétaire exécutive de</w:t>
      </w:r>
      <w:r w:rsidR="00D12BCF">
        <w:rPr>
          <w:lang w:val="fr-CA"/>
        </w:rPr>
        <w:t> :</w:t>
      </w:r>
    </w:p>
    <w:p w14:paraId="22F5D761" w14:textId="01EB9DD8" w:rsidR="003D3B68" w:rsidRPr="00E3779D" w:rsidRDefault="003D3B68" w:rsidP="003D3B68">
      <w:pPr>
        <w:pStyle w:val="CBDDesicionText"/>
        <w:keepNext/>
        <w:ind w:left="567" w:firstLine="0"/>
        <w:rPr>
          <w:lang w:val="fr-CA"/>
        </w:rPr>
      </w:pPr>
      <w:r w:rsidRPr="00E3779D">
        <w:rPr>
          <w:lang w:val="fr-CA"/>
        </w:rPr>
        <w:tab/>
        <w:t>a)</w:t>
      </w:r>
      <w:r w:rsidRPr="00E3779D">
        <w:rPr>
          <w:lang w:val="fr-CA"/>
        </w:rPr>
        <w:tab/>
        <w:t>Faire réaliser et de diffuser un rapport sur le septième examen quadriennal de l</w:t>
      </w:r>
      <w:r w:rsidR="00F964DD" w:rsidRPr="00E3779D">
        <w:rPr>
          <w:lang w:val="fr-CA"/>
        </w:rPr>
        <w:t>’</w:t>
      </w:r>
      <w:r w:rsidRPr="00E3779D">
        <w:rPr>
          <w:lang w:val="fr-CA"/>
        </w:rPr>
        <w:t>efficacité du mécanisme de financement de manière que la Conférence des Parties puisse en prendre connaissance à sa dix</w:t>
      </w:r>
      <w:r w:rsidR="008E7FAA">
        <w:rPr>
          <w:lang w:val="fr-CA"/>
        </w:rPr>
        <w:noBreakHyphen/>
      </w:r>
      <w:r w:rsidRPr="00E3779D">
        <w:rPr>
          <w:lang w:val="fr-CA"/>
        </w:rPr>
        <w:t>huitième réunion</w:t>
      </w:r>
      <w:r w:rsidR="008E7FAA">
        <w:rPr>
          <w:lang w:val="fr-CA"/>
        </w:rPr>
        <w:t>;</w:t>
      </w:r>
    </w:p>
    <w:p w14:paraId="4C54646A" w14:textId="47346B11" w:rsidR="003D3B68" w:rsidRPr="00E3779D" w:rsidRDefault="003D3B68" w:rsidP="003D3B68">
      <w:pPr>
        <w:pStyle w:val="CBDDesicionText"/>
        <w:keepNext/>
        <w:ind w:left="567" w:firstLine="0"/>
        <w:rPr>
          <w:lang w:val="fr-CA"/>
        </w:rPr>
      </w:pPr>
      <w:r w:rsidRPr="00E3779D">
        <w:rPr>
          <w:lang w:val="fr-CA"/>
        </w:rPr>
        <w:tab/>
        <w:t>b)</w:t>
      </w:r>
      <w:r w:rsidRPr="00E3779D">
        <w:rPr>
          <w:lang w:val="fr-CA"/>
        </w:rPr>
        <w:tab/>
        <w:t>Préparer un rapport d</w:t>
      </w:r>
      <w:r w:rsidR="00F964DD" w:rsidRPr="00E3779D">
        <w:rPr>
          <w:lang w:val="fr-CA"/>
        </w:rPr>
        <w:t>’</w:t>
      </w:r>
      <w:r w:rsidRPr="00E3779D">
        <w:rPr>
          <w:lang w:val="fr-CA"/>
        </w:rPr>
        <w:t>évaluation complète du montant des fonds nécessaires pour aider les Parties qui sont des pays en développement, en particulier les moins avancés d</w:t>
      </w:r>
      <w:r w:rsidR="00F964DD" w:rsidRPr="00E3779D">
        <w:rPr>
          <w:lang w:val="fr-CA"/>
        </w:rPr>
        <w:t>’</w:t>
      </w:r>
      <w:r w:rsidRPr="00E3779D">
        <w:rPr>
          <w:lang w:val="fr-CA"/>
        </w:rPr>
        <w:t>entre eux et les petits États insulaires en développement, et les Parties à économie en transition, conformément aux orientations fournies par la Conférence des Parties, pour leur permettre de s</w:t>
      </w:r>
      <w:r w:rsidR="00F964DD" w:rsidRPr="00E3779D">
        <w:rPr>
          <w:lang w:val="fr-CA"/>
        </w:rPr>
        <w:t>’</w:t>
      </w:r>
      <w:r w:rsidRPr="00E3779D">
        <w:rPr>
          <w:lang w:val="fr-CA"/>
        </w:rPr>
        <w:t>acquitter de leurs engagements au titre de la Convention pour la dixième période de reconstitution des ressources de la Caisse du Fonds, en vue de son examen par l</w:t>
      </w:r>
      <w:r w:rsidR="00F964DD" w:rsidRPr="00E3779D">
        <w:rPr>
          <w:lang w:val="fr-CA"/>
        </w:rPr>
        <w:t>’</w:t>
      </w:r>
      <w:r w:rsidRPr="00E3779D">
        <w:rPr>
          <w:lang w:val="fr-CA"/>
        </w:rPr>
        <w:t>Organe subsidiaire chargé de l</w:t>
      </w:r>
      <w:r w:rsidR="00F964DD" w:rsidRPr="00E3779D">
        <w:rPr>
          <w:lang w:val="fr-CA"/>
        </w:rPr>
        <w:t>’</w:t>
      </w:r>
      <w:r w:rsidRPr="00E3779D">
        <w:rPr>
          <w:lang w:val="fr-CA"/>
        </w:rPr>
        <w:t>application à une réunion devant se tenir avant la dix</w:t>
      </w:r>
      <w:r w:rsidR="008E7FAA">
        <w:rPr>
          <w:lang w:val="fr-CA"/>
        </w:rPr>
        <w:noBreakHyphen/>
      </w:r>
      <w:r w:rsidRPr="00E3779D">
        <w:rPr>
          <w:lang w:val="fr-CA"/>
        </w:rPr>
        <w:t>huitième réunion de la Conférence des Parties et par la Conférence des Parties à sa dix</w:t>
      </w:r>
      <w:r w:rsidR="008E7FAA">
        <w:rPr>
          <w:lang w:val="fr-CA"/>
        </w:rPr>
        <w:noBreakHyphen/>
      </w:r>
      <w:r w:rsidRPr="00E3779D">
        <w:rPr>
          <w:lang w:val="fr-CA"/>
        </w:rPr>
        <w:t>huitième réunion</w:t>
      </w:r>
      <w:r w:rsidR="008E7FAA">
        <w:rPr>
          <w:lang w:val="fr-CA"/>
        </w:rPr>
        <w:t>;</w:t>
      </w:r>
      <w:r w:rsidRPr="00E3779D">
        <w:rPr>
          <w:lang w:val="fr-CA"/>
        </w:rPr>
        <w:t xml:space="preserve"> </w:t>
      </w:r>
    </w:p>
    <w:p w14:paraId="5C9D133B" w14:textId="07C580C6" w:rsidR="003D3B68" w:rsidRPr="00E3779D" w:rsidRDefault="003D3B68" w:rsidP="003D3B68">
      <w:pPr>
        <w:pStyle w:val="CBDDesicionText"/>
        <w:keepNext/>
        <w:ind w:left="567" w:firstLine="0"/>
        <w:rPr>
          <w:lang w:val="fr-CA"/>
        </w:rPr>
      </w:pPr>
      <w:r w:rsidRPr="00E3779D">
        <w:rPr>
          <w:lang w:val="fr-CA"/>
        </w:rPr>
        <w:tab/>
        <w:t>c)</w:t>
      </w:r>
      <w:r w:rsidRPr="00E3779D">
        <w:rPr>
          <w:lang w:val="fr-CA"/>
        </w:rPr>
        <w:tab/>
        <w:t>Renforcer</w:t>
      </w:r>
      <w:r w:rsidR="00B33A16" w:rsidRPr="00E3779D">
        <w:rPr>
          <w:lang w:val="fr-CA"/>
        </w:rPr>
        <w:t>, sous réserve de ressources disponibles,</w:t>
      </w:r>
      <w:r w:rsidRPr="00E3779D">
        <w:rPr>
          <w:lang w:val="fr-CA"/>
        </w:rPr>
        <w:t xml:space="preserve"> la collaboration et la concertation avec les institutions financières</w:t>
      </w:r>
      <w:r w:rsidR="00416976" w:rsidRPr="00E3779D">
        <w:rPr>
          <w:lang w:val="fr-CA"/>
        </w:rPr>
        <w:t xml:space="preserve"> concernées</w:t>
      </w:r>
      <w:r w:rsidRPr="00E3779D">
        <w:rPr>
          <w:lang w:val="fr-CA"/>
        </w:rPr>
        <w:t xml:space="preserve"> et les parties prenantes, afin d</w:t>
      </w:r>
      <w:r w:rsidR="00F964DD" w:rsidRPr="00E3779D">
        <w:rPr>
          <w:lang w:val="fr-CA"/>
        </w:rPr>
        <w:t>’</w:t>
      </w:r>
      <w:r w:rsidRPr="00E3779D">
        <w:rPr>
          <w:lang w:val="fr-CA"/>
        </w:rPr>
        <w:t>accélérer l</w:t>
      </w:r>
      <w:r w:rsidR="00F964DD" w:rsidRPr="00E3779D">
        <w:rPr>
          <w:lang w:val="fr-CA"/>
        </w:rPr>
        <w:t>’</w:t>
      </w:r>
      <w:r w:rsidRPr="00E3779D">
        <w:rPr>
          <w:lang w:val="fr-CA"/>
        </w:rPr>
        <w:t xml:space="preserve">application du Cadre, </w:t>
      </w:r>
      <w:r w:rsidRPr="00E3779D">
        <w:rPr>
          <w:color w:val="000000" w:themeColor="text1"/>
          <w:lang w:val="fr-CA"/>
        </w:rPr>
        <w:t>en mettant l</w:t>
      </w:r>
      <w:r w:rsidR="00F964DD" w:rsidRPr="00E3779D">
        <w:rPr>
          <w:color w:val="000000" w:themeColor="text1"/>
          <w:lang w:val="fr-CA"/>
        </w:rPr>
        <w:t>’</w:t>
      </w:r>
      <w:r w:rsidRPr="00E3779D">
        <w:rPr>
          <w:color w:val="000000" w:themeColor="text1"/>
          <w:lang w:val="fr-CA"/>
        </w:rPr>
        <w:t>accent sur l</w:t>
      </w:r>
      <w:r w:rsidR="00F964DD" w:rsidRPr="00E3779D">
        <w:rPr>
          <w:color w:val="000000" w:themeColor="text1"/>
          <w:lang w:val="fr-CA"/>
        </w:rPr>
        <w:t>’</w:t>
      </w:r>
      <w:r w:rsidRPr="00E3779D">
        <w:rPr>
          <w:color w:val="000000" w:themeColor="text1"/>
          <w:lang w:val="fr-CA"/>
        </w:rPr>
        <w:t>amélioration des modalités d</w:t>
      </w:r>
      <w:r w:rsidR="00F964DD" w:rsidRPr="00E3779D">
        <w:rPr>
          <w:color w:val="000000" w:themeColor="text1"/>
          <w:lang w:val="fr-CA"/>
        </w:rPr>
        <w:t>’</w:t>
      </w:r>
      <w:r w:rsidRPr="00E3779D">
        <w:rPr>
          <w:color w:val="000000" w:themeColor="text1"/>
          <w:lang w:val="fr-CA"/>
        </w:rPr>
        <w:t>accès</w:t>
      </w:r>
      <w:r w:rsidR="008E7FAA">
        <w:rPr>
          <w:color w:val="000000" w:themeColor="text1"/>
          <w:lang w:val="fr-CA"/>
        </w:rPr>
        <w:t>;</w:t>
      </w:r>
    </w:p>
    <w:p w14:paraId="10F7A2FE" w14:textId="28C27E32" w:rsidR="003D3B68" w:rsidRPr="00E3779D" w:rsidRDefault="003D3B68" w:rsidP="003D3B68">
      <w:pPr>
        <w:pStyle w:val="CBDDesicionText"/>
        <w:keepNext/>
        <w:ind w:left="567" w:firstLine="0"/>
        <w:rPr>
          <w:lang w:val="fr-CA"/>
        </w:rPr>
      </w:pPr>
      <w:r w:rsidRPr="00E3779D">
        <w:rPr>
          <w:lang w:val="fr-CA"/>
        </w:rPr>
        <w:tab/>
        <w:t>d)</w:t>
      </w:r>
      <w:r w:rsidRPr="00E3779D">
        <w:rPr>
          <w:lang w:val="fr-CA"/>
        </w:rPr>
        <w:tab/>
      </w:r>
      <w:r w:rsidRPr="00E3779D">
        <w:rPr>
          <w:color w:val="000000" w:themeColor="text1"/>
          <w:lang w:val="fr-CA"/>
        </w:rPr>
        <w:t>Rendre compte</w:t>
      </w:r>
      <w:r w:rsidR="00556370" w:rsidRPr="00E3779D">
        <w:rPr>
          <w:color w:val="000000" w:themeColor="text1"/>
          <w:lang w:val="fr-CA"/>
        </w:rPr>
        <w:t>, s’il y a lieu,</w:t>
      </w:r>
      <w:r w:rsidRPr="00E3779D">
        <w:rPr>
          <w:color w:val="000000" w:themeColor="text1"/>
          <w:lang w:val="fr-CA"/>
        </w:rPr>
        <w:t xml:space="preserve"> des résultats de </w:t>
      </w:r>
      <w:r w:rsidRPr="00E3779D">
        <w:rPr>
          <w:lang w:val="fr-CA"/>
        </w:rPr>
        <w:t xml:space="preserve">la collaboration et </w:t>
      </w:r>
      <w:r w:rsidRPr="00E3779D">
        <w:rPr>
          <w:color w:val="000000" w:themeColor="text1"/>
          <w:lang w:val="fr-CA"/>
        </w:rPr>
        <w:t>de la participation mentionnées dans l</w:t>
      </w:r>
      <w:r w:rsidR="00F964DD" w:rsidRPr="00E3779D">
        <w:rPr>
          <w:color w:val="000000" w:themeColor="text1"/>
          <w:lang w:val="fr-CA"/>
        </w:rPr>
        <w:t>’</w:t>
      </w:r>
      <w:r w:rsidRPr="00E3779D">
        <w:rPr>
          <w:color w:val="000000" w:themeColor="text1"/>
          <w:lang w:val="fr-CA"/>
        </w:rPr>
        <w:t>alinéa qui précède, et d</w:t>
      </w:r>
      <w:r w:rsidR="00F964DD" w:rsidRPr="00E3779D">
        <w:rPr>
          <w:color w:val="000000" w:themeColor="text1"/>
          <w:lang w:val="fr-CA"/>
        </w:rPr>
        <w:t>’</w:t>
      </w:r>
      <w:r w:rsidRPr="00E3779D">
        <w:rPr>
          <w:color w:val="000000" w:themeColor="text1"/>
          <w:lang w:val="fr-CA"/>
        </w:rPr>
        <w:t>inclure des options pour cette participation, à l</w:t>
      </w:r>
      <w:r w:rsidR="00F964DD" w:rsidRPr="00E3779D">
        <w:rPr>
          <w:color w:val="000000" w:themeColor="text1"/>
          <w:lang w:val="fr-CA"/>
        </w:rPr>
        <w:t>’</w:t>
      </w:r>
      <w:r w:rsidRPr="00E3779D">
        <w:rPr>
          <w:color w:val="000000" w:themeColor="text1"/>
          <w:lang w:val="fr-CA"/>
        </w:rPr>
        <w:t>Organe subsidiaire chargé de l</w:t>
      </w:r>
      <w:r w:rsidR="00F964DD" w:rsidRPr="00E3779D">
        <w:rPr>
          <w:color w:val="000000" w:themeColor="text1"/>
          <w:lang w:val="fr-CA"/>
        </w:rPr>
        <w:t>’</w:t>
      </w:r>
      <w:r w:rsidRPr="00E3779D">
        <w:rPr>
          <w:color w:val="000000" w:themeColor="text1"/>
          <w:lang w:val="fr-CA"/>
        </w:rPr>
        <w:t>application à une réunion devant se tenir avant la dix</w:t>
      </w:r>
      <w:r w:rsidR="008E7FAA">
        <w:rPr>
          <w:color w:val="000000" w:themeColor="text1"/>
          <w:lang w:val="fr-CA"/>
        </w:rPr>
        <w:noBreakHyphen/>
      </w:r>
      <w:r w:rsidRPr="00E3779D">
        <w:rPr>
          <w:color w:val="000000" w:themeColor="text1"/>
          <w:lang w:val="fr-CA"/>
        </w:rPr>
        <w:t>huitième réunion de la Conférence des Parties</w:t>
      </w:r>
      <w:r w:rsidR="008E7FAA">
        <w:rPr>
          <w:color w:val="000000" w:themeColor="text1"/>
          <w:lang w:val="fr-CA"/>
        </w:rPr>
        <w:t>;</w:t>
      </w:r>
      <w:r w:rsidRPr="00E3779D">
        <w:rPr>
          <w:color w:val="000000" w:themeColor="text1"/>
          <w:lang w:val="fr-CA"/>
        </w:rPr>
        <w:t xml:space="preserve"> </w:t>
      </w:r>
    </w:p>
    <w:p w14:paraId="0734949D" w14:textId="7358C6B2" w:rsidR="003D3B68" w:rsidRPr="00E3779D" w:rsidRDefault="003D3B68" w:rsidP="003D3B68">
      <w:pPr>
        <w:pStyle w:val="CBDDesicionText"/>
        <w:keepNext/>
        <w:ind w:left="567" w:firstLine="0"/>
        <w:rPr>
          <w:lang w:val="fr-CA"/>
        </w:rPr>
      </w:pPr>
      <w:r w:rsidRPr="00E3779D">
        <w:rPr>
          <w:lang w:val="fr-CA"/>
        </w:rPr>
        <w:tab/>
        <w:t>e)</w:t>
      </w:r>
      <w:r w:rsidRPr="00E3779D">
        <w:rPr>
          <w:lang w:val="fr-CA"/>
        </w:rPr>
        <w:tab/>
        <w:t>Faciliter</w:t>
      </w:r>
      <w:r w:rsidR="00556370" w:rsidRPr="00E3779D">
        <w:rPr>
          <w:lang w:val="fr-CA"/>
        </w:rPr>
        <w:t>, s’il y a lieu,</w:t>
      </w:r>
      <w:r w:rsidRPr="00E3779D">
        <w:rPr>
          <w:lang w:val="fr-CA"/>
        </w:rPr>
        <w:t xml:space="preserve"> la participation effective des peuples autochtones et communautés locales, des femmes et des jeunes à l</w:t>
      </w:r>
      <w:r w:rsidR="00F964DD" w:rsidRPr="00E3779D">
        <w:rPr>
          <w:lang w:val="fr-CA"/>
        </w:rPr>
        <w:t>’</w:t>
      </w:r>
      <w:r w:rsidRPr="00E3779D">
        <w:rPr>
          <w:lang w:val="fr-CA"/>
        </w:rPr>
        <w:t>exécution des activités visées aux alinéas</w:t>
      </w:r>
      <w:r w:rsidR="00D12BCF">
        <w:rPr>
          <w:lang w:val="fr-CA"/>
        </w:rPr>
        <w:t> </w:t>
      </w:r>
      <w:r w:rsidRPr="00E3779D">
        <w:rPr>
          <w:lang w:val="fr-CA"/>
        </w:rPr>
        <w:t>a) à</w:t>
      </w:r>
      <w:r w:rsidR="00D12BCF">
        <w:rPr>
          <w:lang w:val="fr-CA"/>
        </w:rPr>
        <w:t> </w:t>
      </w:r>
      <w:r w:rsidRPr="00E3779D">
        <w:rPr>
          <w:lang w:val="fr-CA"/>
        </w:rPr>
        <w:t>d) ci</w:t>
      </w:r>
      <w:r w:rsidR="008E7FAA">
        <w:rPr>
          <w:lang w:val="fr-CA"/>
        </w:rPr>
        <w:noBreakHyphen/>
      </w:r>
      <w:r w:rsidRPr="00E3779D">
        <w:rPr>
          <w:lang w:val="fr-CA"/>
        </w:rPr>
        <w:t>dessus.</w:t>
      </w:r>
    </w:p>
    <w:p w14:paraId="58E2DC35" w14:textId="47EA92A6" w:rsidR="00A97AE5" w:rsidRPr="00E3779D" w:rsidRDefault="008E7FAA" w:rsidP="00A97AE5">
      <w:pPr>
        <w:pStyle w:val="CBDDesicionAnnex"/>
        <w:spacing w:before="120"/>
        <w:rPr>
          <w:lang w:val="fr-CA"/>
        </w:rPr>
      </w:pPr>
      <w:r>
        <w:rPr>
          <w:lang w:val="fr-CA"/>
        </w:rPr>
        <w:t>Annexe </w:t>
      </w:r>
      <w:r w:rsidR="00A97AE5" w:rsidRPr="00E3779D">
        <w:rPr>
          <w:lang w:val="fr-CA"/>
        </w:rPr>
        <w:t>I</w:t>
      </w:r>
    </w:p>
    <w:p w14:paraId="1226C3C2" w14:textId="6E8D1D90" w:rsidR="00A97AE5" w:rsidRPr="00E3779D" w:rsidRDefault="00A97AE5" w:rsidP="00A97AE5">
      <w:pPr>
        <w:pStyle w:val="CBDDesicionAnnex"/>
        <w:spacing w:before="120"/>
        <w:rPr>
          <w:lang w:val="fr-CA"/>
        </w:rPr>
      </w:pPr>
      <w:r w:rsidRPr="00E3779D">
        <w:rPr>
          <w:lang w:val="fr-CA"/>
        </w:rPr>
        <w:t>Orientations supplémentaires à l</w:t>
      </w:r>
      <w:r w:rsidR="00F964DD" w:rsidRPr="00E3779D">
        <w:rPr>
          <w:lang w:val="fr-CA"/>
        </w:rPr>
        <w:t>’</w:t>
      </w:r>
      <w:r w:rsidRPr="00E3779D">
        <w:rPr>
          <w:lang w:val="fr-CA"/>
        </w:rPr>
        <w:t>intention du Fonds pour l</w:t>
      </w:r>
      <w:r w:rsidR="00F964DD" w:rsidRPr="00E3779D">
        <w:rPr>
          <w:lang w:val="fr-CA"/>
        </w:rPr>
        <w:t>’</w:t>
      </w:r>
      <w:r w:rsidRPr="00E3779D">
        <w:rPr>
          <w:lang w:val="fr-CA"/>
        </w:rPr>
        <w:t>environnement mondial</w:t>
      </w:r>
    </w:p>
    <w:p w14:paraId="54857704" w14:textId="22B9FE96" w:rsidR="00993EC0" w:rsidRPr="00E3779D" w:rsidRDefault="006D42AC" w:rsidP="00993EC0">
      <w:pPr>
        <w:pStyle w:val="CBDH5"/>
        <w:ind w:left="1134"/>
        <w:rPr>
          <w:lang w:val="fr-CA"/>
        </w:rPr>
      </w:pPr>
      <w:r w:rsidRPr="00E3779D">
        <w:rPr>
          <w:lang w:val="fr-CA"/>
        </w:rPr>
        <w:t>Protocole de Cartagena sur la prévention des risques biotechnologiques</w:t>
      </w:r>
    </w:p>
    <w:p w14:paraId="1F33BDBB" w14:textId="2FED14D0" w:rsidR="00993EC0" w:rsidRPr="00E3779D" w:rsidRDefault="00993EC0" w:rsidP="00993EC0">
      <w:pPr>
        <w:pStyle w:val="CBDNormalNumber"/>
        <w:keepNext/>
        <w:numPr>
          <w:ilvl w:val="0"/>
          <w:numId w:val="0"/>
        </w:numPr>
        <w:ind w:left="1134"/>
        <w:rPr>
          <w:lang w:val="fr-CA"/>
        </w:rPr>
      </w:pPr>
      <w:r w:rsidRPr="00E3779D">
        <w:rPr>
          <w:lang w:val="fr-CA"/>
        </w:rPr>
        <w:t>1.</w:t>
      </w:r>
      <w:r w:rsidRPr="00E3779D">
        <w:rPr>
          <w:lang w:val="fr-CA"/>
        </w:rPr>
        <w:tab/>
      </w:r>
      <w:r w:rsidR="00575A87" w:rsidRPr="00E3779D">
        <w:rPr>
          <w:lang w:val="fr-CA"/>
        </w:rPr>
        <w:t>Le Fonds pour l’environnement mondial est prié de</w:t>
      </w:r>
      <w:r w:rsidR="00D12BCF">
        <w:rPr>
          <w:lang w:val="fr-CA"/>
        </w:rPr>
        <w:t> :</w:t>
      </w:r>
    </w:p>
    <w:p w14:paraId="2D89F445" w14:textId="1303BC57" w:rsidR="00F24779" w:rsidRPr="00E3779D" w:rsidRDefault="00F24779" w:rsidP="00F24779">
      <w:pPr>
        <w:pStyle w:val="CBDRecommendText"/>
        <w:ind w:firstLine="567"/>
      </w:pPr>
      <w:r w:rsidRPr="00E3779D">
        <w:t>a)</w:t>
      </w:r>
      <w:r w:rsidRPr="00E3779D">
        <w:tab/>
        <w:t>Mettre à la disposition des Parties remplissant les conditions requises, en particulier les pays les moins avancés et les petits États insulaires en développement, des ressources financières dédiées, suffisantes et opportunes en vue de l’instauration des mesures juridiques et administratives nécessaires à l’application du Protocole de Cartagena, y compris le renforcement à long terme des capacités nationales de mise en œuvre</w:t>
      </w:r>
      <w:r w:rsidR="008E7FAA">
        <w:t>;</w:t>
      </w:r>
    </w:p>
    <w:p w14:paraId="206CD402" w14:textId="3A7FAD4D" w:rsidR="00F24779" w:rsidRPr="00E3779D" w:rsidRDefault="00F24779" w:rsidP="00F24779">
      <w:pPr>
        <w:pStyle w:val="CBDRecommendText"/>
        <w:ind w:firstLine="567"/>
      </w:pPr>
      <w:r w:rsidRPr="00E3779D">
        <w:t>b)</w:t>
      </w:r>
      <w:r w:rsidRPr="00E3779D">
        <w:tab/>
        <w:t>Continuer d’appuyer, au besoin, l’utilisation efficace du Centre d’échange pour la prévention des risques biotechnologiques</w:t>
      </w:r>
      <w:r w:rsidR="008E7FAA">
        <w:t>;</w:t>
      </w:r>
    </w:p>
    <w:p w14:paraId="0A0E1B82" w14:textId="52FA2888" w:rsidR="00F24779" w:rsidRPr="00E3779D" w:rsidRDefault="00F24779" w:rsidP="00F24779">
      <w:pPr>
        <w:pStyle w:val="CBDRecommendText"/>
        <w:ind w:firstLine="567"/>
      </w:pPr>
      <w:r w:rsidRPr="00E3779D">
        <w:t>c)</w:t>
      </w:r>
      <w:r w:rsidRPr="00E3779D">
        <w:tab/>
        <w:t>Seconder les Parties remplissant les conditions requises en leur fournissant, suffisamment avant la date limite de présentation des rapports, un appui financier pour organiser les consultations nationales voulues, leur donnant ainsi le temps nécessaire à l’établissement et à la présentation, dans les délais, de leur sixième rapport national</w:t>
      </w:r>
      <w:r w:rsidR="008E7FAA">
        <w:t>;</w:t>
      </w:r>
    </w:p>
    <w:p w14:paraId="5A420857" w14:textId="12C51A99" w:rsidR="00F24779" w:rsidRPr="00E3779D" w:rsidRDefault="00F24779" w:rsidP="00F24779">
      <w:pPr>
        <w:pStyle w:val="CBDRecommendText"/>
        <w:ind w:firstLine="567"/>
      </w:pPr>
      <w:r w:rsidRPr="00E3779D">
        <w:t>d)</w:t>
      </w:r>
      <w:r w:rsidRPr="00E3779D">
        <w:tab/>
        <w:t>Mettre à la disposition des Parties remplissant les conditions requises des ressources financières dédiées, suffisantes et opportunes pour qu’elles puissent appliquer les plans d’action se rapportant au respect des obligations, élaborés à la demande du Comité chargé du respect des obligations au titre du Protocole de Cartagena</w:t>
      </w:r>
      <w:r w:rsidR="008E7FAA">
        <w:t>;</w:t>
      </w:r>
    </w:p>
    <w:p w14:paraId="3246E1B3" w14:textId="2FEA9B35" w:rsidR="00F24779" w:rsidRPr="00E3779D" w:rsidRDefault="00F24779" w:rsidP="00F24779">
      <w:pPr>
        <w:pStyle w:val="CBDRecommendText"/>
        <w:ind w:firstLine="567"/>
      </w:pPr>
      <w:r w:rsidRPr="00E3779D">
        <w:t>e)</w:t>
      </w:r>
      <w:r w:rsidRPr="00E3779D">
        <w:tab/>
        <w:t>Continuer d’appuyer la création et le renforcement des capacités relatives à la prévention des risques biotechnologiques, dans le cadre des projets menés par les pays, notamment pendant le neuvième cycle de reconstitution des ressources de sa Caisse (juillet </w:t>
      </w:r>
      <w:proofErr w:type="spellStart"/>
      <w:r w:rsidRPr="00E3779D">
        <w:t>2026</w:t>
      </w:r>
      <w:r w:rsidR="008E7FAA">
        <w:noBreakHyphen/>
      </w:r>
      <w:r w:rsidRPr="00E3779D">
        <w:t>juin</w:t>
      </w:r>
      <w:proofErr w:type="spellEnd"/>
      <w:r w:rsidRPr="00E3779D">
        <w:t xml:space="preserve"> 2030) et par l’entremise du Fonds pour le Cadre mondial de la biodiversité, conformément aux mandats des </w:t>
      </w:r>
      <w:r w:rsidRPr="00E3779D">
        <w:lastRenderedPageBreak/>
        <w:t>Fonds respectifs, et de renforcer les financements en faveur de la biodiversité suffisants, prévisibles et dédiés pour contribuer à la mise en œuvre pleine et effective du Protocole de Cartagena</w:t>
      </w:r>
      <w:r w:rsidR="008E7FAA">
        <w:t>;</w:t>
      </w:r>
    </w:p>
    <w:p w14:paraId="644D5FAD" w14:textId="0E738D2E" w:rsidR="00F24779" w:rsidRPr="00E3779D" w:rsidRDefault="00F24779" w:rsidP="00F24779">
      <w:pPr>
        <w:pStyle w:val="CBDRecommendText"/>
        <w:ind w:firstLine="567"/>
      </w:pPr>
      <w:r w:rsidRPr="00E3779D">
        <w:t xml:space="preserve">f) </w:t>
      </w:r>
      <w:r w:rsidRPr="00E3779D">
        <w:tab/>
        <w:t>Continuer de rechercher des moyens de simplifier la procédure de soumission des propositions de projets de prévention des risques biologiques, en tenant compte des expériences des Parties, en vue de rendre les financements davantage accessibles</w:t>
      </w:r>
      <w:r w:rsidR="006C4630" w:rsidRPr="00E3779D">
        <w:t>.</w:t>
      </w:r>
    </w:p>
    <w:p w14:paraId="089B0007" w14:textId="42C933C3" w:rsidR="00234F18" w:rsidRPr="00E3779D" w:rsidRDefault="00F06940" w:rsidP="00234F18">
      <w:pPr>
        <w:pStyle w:val="CBDH5"/>
        <w:ind w:left="1134"/>
        <w:rPr>
          <w:lang w:val="fr-CA"/>
        </w:rPr>
      </w:pPr>
      <w:r w:rsidRPr="00E3779D">
        <w:rPr>
          <w:lang w:val="fr-CA"/>
        </w:rPr>
        <w:t>Protocole de Nagoya sur l’accès et le partage des avantages</w:t>
      </w:r>
    </w:p>
    <w:p w14:paraId="3D5CBBC0" w14:textId="14C7085D" w:rsidR="00234F18" w:rsidRPr="00E3779D" w:rsidRDefault="00234F18" w:rsidP="00234F18">
      <w:pPr>
        <w:pStyle w:val="CBDNormalNumber"/>
        <w:numPr>
          <w:ilvl w:val="0"/>
          <w:numId w:val="0"/>
        </w:numPr>
        <w:ind w:left="1134"/>
        <w:rPr>
          <w:lang w:val="fr-CA"/>
        </w:rPr>
      </w:pPr>
      <w:r w:rsidRPr="00E3779D">
        <w:rPr>
          <w:lang w:val="fr-CA"/>
        </w:rPr>
        <w:t>2.</w:t>
      </w:r>
      <w:r w:rsidRPr="00E3779D">
        <w:rPr>
          <w:lang w:val="fr-CA"/>
        </w:rPr>
        <w:tab/>
      </w:r>
      <w:r w:rsidR="00F06940" w:rsidRPr="00E3779D">
        <w:rPr>
          <w:lang w:val="fr-CA"/>
        </w:rPr>
        <w:t>Le Fonds pour l’environnement mondial est prié de</w:t>
      </w:r>
      <w:r w:rsidR="00D12BCF">
        <w:rPr>
          <w:lang w:val="fr-CA"/>
        </w:rPr>
        <w:t> :</w:t>
      </w:r>
    </w:p>
    <w:p w14:paraId="48B96EC6" w14:textId="062FE315" w:rsidR="00E176EA" w:rsidRPr="00E3779D" w:rsidRDefault="00E176EA" w:rsidP="00E176EA">
      <w:pPr>
        <w:tabs>
          <w:tab w:val="clear" w:pos="567"/>
          <w:tab w:val="clear" w:pos="1134"/>
          <w:tab w:val="left" w:pos="2835"/>
          <w:tab w:val="left" w:pos="3402"/>
        </w:tabs>
        <w:spacing w:after="120"/>
        <w:ind w:left="567" w:firstLine="567"/>
        <w:rPr>
          <w:rFonts w:eastAsia="Times New Roman"/>
          <w:szCs w:val="24"/>
          <w:highlight w:val="yellow"/>
        </w:rPr>
      </w:pPr>
      <w:r w:rsidRPr="00E3779D">
        <w:rPr>
          <w:color w:val="000000"/>
        </w:rPr>
        <w:t xml:space="preserve">a) </w:t>
      </w:r>
      <w:r w:rsidRPr="00E3779D">
        <w:rPr>
          <w:color w:val="000000"/>
        </w:rPr>
        <w:tab/>
        <w:t>Continuer d’aider les Parties qui sont des pays en développement, en particulier les moins avancés et les petits États insulaires en développement parmi eux, et les Parties à économie en transition, à appliquer le Protocole de Nagoya, en tenant compte des résultats du deuxième exercice d’évaluation et d’examen, notamment en favorisant la création et à la mise en place des points de contrôle, la publication des informations sur les points de contrôle par l’intermédiaire du Centre d’échange sur l’accès et le partage des avantages et, s’il y a lieu et compte tenu des circonstances nationales, la participation effective des peuples autochtones et communautés locales, d’encourager le recours à des projets mondiaux et régionaux et de mettre à disposition des fonds à cette fin</w:t>
      </w:r>
      <w:r w:rsidR="008E7FAA">
        <w:rPr>
          <w:color w:val="000000"/>
        </w:rPr>
        <w:t>;</w:t>
      </w:r>
    </w:p>
    <w:p w14:paraId="0CDB8464" w14:textId="786407D0" w:rsidR="00E176EA" w:rsidRPr="00E3779D" w:rsidRDefault="00E176EA" w:rsidP="00E176EA">
      <w:pPr>
        <w:tabs>
          <w:tab w:val="clear" w:pos="567"/>
          <w:tab w:val="clear" w:pos="1134"/>
          <w:tab w:val="left" w:pos="2835"/>
          <w:tab w:val="left" w:pos="3402"/>
        </w:tabs>
        <w:spacing w:after="120"/>
        <w:ind w:left="567" w:firstLine="567"/>
        <w:rPr>
          <w:rFonts w:eastAsia="Times New Roman"/>
          <w:szCs w:val="24"/>
          <w:highlight w:val="yellow"/>
        </w:rPr>
      </w:pPr>
      <w:r w:rsidRPr="00E3779D">
        <w:rPr>
          <w:color w:val="000000"/>
        </w:rPr>
        <w:t>b)</w:t>
      </w:r>
      <w:r w:rsidRPr="00E3779D">
        <w:rPr>
          <w:color w:val="000000"/>
        </w:rPr>
        <w:tab/>
        <w:t xml:space="preserve">Mettre des fonds à disposition en temps voulu pour aider les Parties remplissant les conditions requises à établir et soumettre leur deuxième rapport national sur l’application des dispositions du Protocole de Nagoya, sans créer de nouvelles exigences en la matière, de façon à garantir l’approbation des projets d’ici à la fin </w:t>
      </w:r>
      <w:proofErr w:type="gramStart"/>
      <w:r w:rsidRPr="00E3779D">
        <w:rPr>
          <w:color w:val="000000"/>
        </w:rPr>
        <w:t>d</w:t>
      </w:r>
      <w:r w:rsidR="00D12BCF">
        <w:rPr>
          <w:color w:val="000000"/>
        </w:rPr>
        <w:t> </w:t>
      </w:r>
      <w:r w:rsidRPr="00E3779D">
        <w:rPr>
          <w:color w:val="000000"/>
        </w:rPr>
        <w:t xml:space="preserve"> 2027</w:t>
      </w:r>
      <w:proofErr w:type="gramEnd"/>
      <w:r w:rsidRPr="00E3779D">
        <w:rPr>
          <w:color w:val="000000"/>
        </w:rPr>
        <w:t xml:space="preserve">, conformément à la recommandation formulée par le </w:t>
      </w:r>
      <w:r w:rsidRPr="00E3779D">
        <w:rPr>
          <w:rStyle w:val="admitted"/>
        </w:rPr>
        <w:t>Comité chargé du respect des obligations au titre du Protocole de Nagoya</w:t>
      </w:r>
      <w:r w:rsidR="008E7FAA">
        <w:rPr>
          <w:color w:val="000000"/>
        </w:rPr>
        <w:t>;</w:t>
      </w:r>
    </w:p>
    <w:p w14:paraId="5C72975D" w14:textId="482EAEA2" w:rsidR="00E176EA" w:rsidRPr="00E3779D" w:rsidRDefault="00E176EA" w:rsidP="00E176EA">
      <w:pPr>
        <w:tabs>
          <w:tab w:val="clear" w:pos="567"/>
          <w:tab w:val="clear" w:pos="1134"/>
          <w:tab w:val="left" w:pos="2835"/>
          <w:tab w:val="left" w:pos="3402"/>
        </w:tabs>
        <w:spacing w:after="120"/>
        <w:ind w:left="567" w:firstLine="567"/>
      </w:pPr>
      <w:r w:rsidRPr="00E3779D">
        <w:rPr>
          <w:rFonts w:eastAsia="Times New Roman"/>
          <w:szCs w:val="24"/>
        </w:rPr>
        <w:t>c)</w:t>
      </w:r>
      <w:r w:rsidRPr="00E3779D">
        <w:rPr>
          <w:rFonts w:eastAsia="Times New Roman"/>
          <w:szCs w:val="24"/>
        </w:rPr>
        <w:tab/>
        <w:t xml:space="preserve">Faire en sorte que les organismes d’exécution qui participent au projet d’appui à l’élaboration et à la présentation des deuxièmes rapports nationaux sur l’application du Protocole de Nagoya prennent des mesures pour réduire autant que possible les retards administratifs, procéduraux et opérationnels afin de faciliter le </w:t>
      </w:r>
      <w:r w:rsidRPr="00E3779D">
        <w:t>décaissement rapide des fonds</w:t>
      </w:r>
      <w:r w:rsidR="008E7FAA">
        <w:t>;</w:t>
      </w:r>
    </w:p>
    <w:p w14:paraId="3325BCFA" w14:textId="71973DEA" w:rsidR="00E176EA" w:rsidRPr="00E3779D" w:rsidRDefault="00E176EA" w:rsidP="00E176EA">
      <w:pPr>
        <w:tabs>
          <w:tab w:val="clear" w:pos="567"/>
          <w:tab w:val="clear" w:pos="1134"/>
          <w:tab w:val="left" w:pos="2835"/>
          <w:tab w:val="left" w:pos="3402"/>
        </w:tabs>
        <w:spacing w:after="120"/>
        <w:ind w:left="567" w:firstLine="567"/>
        <w:rPr>
          <w:rFonts w:eastAsia="Times New Roman"/>
          <w:szCs w:val="24"/>
          <w:highlight w:val="yellow"/>
        </w:rPr>
      </w:pPr>
      <w:r w:rsidRPr="00E3779D">
        <w:rPr>
          <w:rFonts w:eastAsia="Times New Roman"/>
          <w:szCs w:val="24"/>
        </w:rPr>
        <w:t>d)</w:t>
      </w:r>
      <w:r w:rsidRPr="00E3779D">
        <w:rPr>
          <w:rFonts w:eastAsia="Times New Roman"/>
          <w:szCs w:val="24"/>
        </w:rPr>
        <w:tab/>
        <w:t>P</w:t>
      </w:r>
      <w:r w:rsidRPr="00E3779D">
        <w:rPr>
          <w:rStyle w:val="preferred"/>
        </w:rPr>
        <w:t>oursuivre son action visant à aider les Parties remplissant les conditions requises à accéder aux ressources dont elles ont besoin pour élaborer et mettre en œuvre leur cadre national relatif à l’accès et au partage des avantages</w:t>
      </w:r>
      <w:r w:rsidR="008E7FAA">
        <w:rPr>
          <w:rStyle w:val="preferred"/>
        </w:rPr>
        <w:t>;</w:t>
      </w:r>
    </w:p>
    <w:p w14:paraId="49CF95C4" w14:textId="78E47AD8" w:rsidR="00E176EA" w:rsidRPr="00E3779D" w:rsidRDefault="00E176EA" w:rsidP="00E176EA">
      <w:pPr>
        <w:tabs>
          <w:tab w:val="clear" w:pos="567"/>
          <w:tab w:val="clear" w:pos="1134"/>
          <w:tab w:val="left" w:pos="2835"/>
          <w:tab w:val="left" w:pos="3402"/>
        </w:tabs>
        <w:spacing w:after="120"/>
        <w:ind w:left="567" w:firstLine="567"/>
        <w:rPr>
          <w:rFonts w:eastAsia="Times New Roman"/>
          <w:szCs w:val="24"/>
          <w:highlight w:val="yellow"/>
        </w:rPr>
      </w:pPr>
      <w:r w:rsidRPr="00E3779D">
        <w:rPr>
          <w:color w:val="000000"/>
        </w:rPr>
        <w:t>e)</w:t>
      </w:r>
      <w:r w:rsidRPr="00E3779D">
        <w:rPr>
          <w:color w:val="000000"/>
        </w:rPr>
        <w:tab/>
        <w:t>Continuer à fournir, dans son domaine d’action relatif à la biodiversité, un financement pour l’application des dispositions du Protocole de Nagoya doté de ressources suffisantes, accessibles et prévisibles, en tenant compte des priorités et des besoins nationaux des Parties remplissant les conditions requises, en particulier les besoins et les situations spécifiques des pays les moins avancés et des petits États insulaires en développement</w:t>
      </w:r>
      <w:r w:rsidR="008E7FAA">
        <w:rPr>
          <w:color w:val="000000"/>
        </w:rPr>
        <w:t>;</w:t>
      </w:r>
    </w:p>
    <w:p w14:paraId="609D33D5" w14:textId="171E3C53" w:rsidR="00672827" w:rsidRPr="00E3779D" w:rsidRDefault="00672827" w:rsidP="00672827">
      <w:pPr>
        <w:pStyle w:val="CBDDesicionText"/>
        <w:ind w:left="567" w:firstLine="0"/>
        <w:rPr>
          <w:lang w:val="fr-CA"/>
        </w:rPr>
      </w:pPr>
      <w:r w:rsidRPr="00E3779D">
        <w:rPr>
          <w:lang w:val="fr-CA"/>
        </w:rPr>
        <w:tab/>
        <w:t>3.</w:t>
      </w:r>
      <w:r w:rsidRPr="00E3779D">
        <w:rPr>
          <w:lang w:val="fr-CA"/>
        </w:rPr>
        <w:tab/>
      </w:r>
      <w:r w:rsidR="00FF108E" w:rsidRPr="00E3779D">
        <w:rPr>
          <w:lang w:val="fr-CA"/>
        </w:rPr>
        <w:t>L</w:t>
      </w:r>
      <w:r w:rsidR="00FF108E" w:rsidRPr="00E3779D">
        <w:rPr>
          <w:rFonts w:eastAsia="Times New Roman"/>
          <w:szCs w:val="24"/>
          <w:lang w:val="fr-CA"/>
        </w:rPr>
        <w:t>e</w:t>
      </w:r>
      <w:r w:rsidR="00FF108E" w:rsidRPr="00E3779D">
        <w:rPr>
          <w:color w:val="000000"/>
          <w:lang w:val="fr-CA"/>
        </w:rPr>
        <w:t xml:space="preserve"> Fonds pour l’environnement mondial, ses organismes d’exécution et les partenaires concernés, dans le cadre de leurs mandats respectifs, sont encouragés </w:t>
      </w:r>
      <w:r w:rsidR="007C31C9" w:rsidRPr="00E3779D">
        <w:rPr>
          <w:color w:val="000000"/>
          <w:lang w:val="fr-CA"/>
        </w:rPr>
        <w:t>à continuer d’agir pour que l’aide financière aux fins de l’application du Protocole de Nagoya soit plus accessible et efficace et soit versée en temps utile, notamment, s’il y a lieu, en rationnalisant les procédures administratives et opérationnelles, en facilitant les processus de conception et d’approbation des projets et en réduisant autant que possible les retards évitables dans le décaissement des fonds</w:t>
      </w:r>
      <w:r w:rsidR="00A95EF8" w:rsidRPr="00E3779D">
        <w:rPr>
          <w:color w:val="000000"/>
          <w:lang w:val="fr-CA"/>
        </w:rPr>
        <w:t>.</w:t>
      </w:r>
    </w:p>
    <w:p w14:paraId="09DA5883" w14:textId="094B4CAD" w:rsidR="00672827" w:rsidRPr="00E3779D" w:rsidRDefault="00672827" w:rsidP="00672827">
      <w:pPr>
        <w:pStyle w:val="CBDH5"/>
        <w:rPr>
          <w:lang w:val="fr-CA"/>
        </w:rPr>
      </w:pPr>
      <w:r w:rsidRPr="00E3779D">
        <w:rPr>
          <w:lang w:val="fr-CA"/>
        </w:rPr>
        <w:tab/>
        <w:t>Biodiversit</w:t>
      </w:r>
      <w:r w:rsidR="00A95EF8" w:rsidRPr="00E3779D">
        <w:rPr>
          <w:lang w:val="fr-CA"/>
        </w:rPr>
        <w:t>é et santé</w:t>
      </w:r>
    </w:p>
    <w:p w14:paraId="18823CCF" w14:textId="27377792" w:rsidR="00672827" w:rsidRPr="00E3779D" w:rsidRDefault="00672827" w:rsidP="00672827">
      <w:pPr>
        <w:pStyle w:val="CBDDesicionText"/>
        <w:ind w:left="567" w:firstLine="0"/>
        <w:rPr>
          <w:lang w:val="fr-CA"/>
        </w:rPr>
      </w:pPr>
      <w:r w:rsidRPr="00E3779D">
        <w:rPr>
          <w:lang w:val="fr-CA"/>
        </w:rPr>
        <w:tab/>
        <w:t>4.</w:t>
      </w:r>
      <w:r w:rsidRPr="00E3779D">
        <w:rPr>
          <w:lang w:val="fr-CA"/>
        </w:rPr>
        <w:tab/>
      </w:r>
      <w:r w:rsidR="00A0686A" w:rsidRPr="00E3779D">
        <w:rPr>
          <w:lang w:val="fr-CA"/>
        </w:rPr>
        <w:t>L</w:t>
      </w:r>
      <w:r w:rsidR="00190FE0" w:rsidRPr="00E3779D">
        <w:rPr>
          <w:lang w:val="fr-CA"/>
        </w:rPr>
        <w:t>e</w:t>
      </w:r>
      <w:r w:rsidR="00A0686A" w:rsidRPr="00E3779D">
        <w:rPr>
          <w:lang w:val="fr-CA"/>
        </w:rPr>
        <w:t xml:space="preserve"> Fonds pour l’environnement mondial est prié de fournir un [nouveau] soutien financier [supplémentaire] pour la mise en œuvre du Plan d’action mondial, conformément à son mandat</w:t>
      </w:r>
      <w:r w:rsidRPr="00E3779D">
        <w:rPr>
          <w:lang w:val="fr-CA"/>
        </w:rPr>
        <w:t>.</w:t>
      </w:r>
    </w:p>
    <w:p w14:paraId="576392E9" w14:textId="687337FB" w:rsidR="00672827" w:rsidRPr="00E3779D" w:rsidRDefault="00672827" w:rsidP="00672827">
      <w:pPr>
        <w:pStyle w:val="CBDH5"/>
        <w:rPr>
          <w:lang w:val="fr-CA"/>
        </w:rPr>
      </w:pPr>
      <w:r w:rsidRPr="00E3779D">
        <w:rPr>
          <w:lang w:val="fr-CA"/>
        </w:rPr>
        <w:tab/>
      </w:r>
      <w:r w:rsidR="00190FE0" w:rsidRPr="00E3779D">
        <w:rPr>
          <w:lang w:val="fr-CA"/>
        </w:rPr>
        <w:t>Biologie de s</w:t>
      </w:r>
      <w:r w:rsidRPr="00E3779D">
        <w:rPr>
          <w:lang w:val="fr-CA"/>
        </w:rPr>
        <w:t>ynth</w:t>
      </w:r>
      <w:r w:rsidR="00190FE0" w:rsidRPr="00E3779D">
        <w:rPr>
          <w:lang w:val="fr-CA"/>
        </w:rPr>
        <w:t>èse</w:t>
      </w:r>
    </w:p>
    <w:p w14:paraId="2207D9F3" w14:textId="004B2A0B" w:rsidR="00672827" w:rsidRPr="00E3779D" w:rsidRDefault="00672827" w:rsidP="00672827">
      <w:pPr>
        <w:pStyle w:val="CBDDesicionText"/>
        <w:ind w:left="567" w:firstLine="0"/>
        <w:rPr>
          <w:lang w:val="fr-CA"/>
        </w:rPr>
      </w:pPr>
      <w:r w:rsidRPr="00E3779D">
        <w:rPr>
          <w:lang w:val="fr-CA"/>
        </w:rPr>
        <w:tab/>
        <w:t>5.</w:t>
      </w:r>
      <w:r w:rsidRPr="00E3779D">
        <w:rPr>
          <w:lang w:val="fr-CA"/>
        </w:rPr>
        <w:tab/>
      </w:r>
      <w:r w:rsidR="00501BAE" w:rsidRPr="00501BAE">
        <w:rPr>
          <w:lang w:val="fr-CA"/>
        </w:rPr>
        <w:t xml:space="preserve">Le Fonds pour l’environnement mondial est prié, et les autres donateurs sont invités, à mettre des ressources financières à la disposition des Parties qui sont des pays en développement, en particulier les pays les moins avancés et les petits États insulaires en développement, ainsi que des pays à économie en transition, afin d’appuyer la mise en œuvre du plan d’action thématique, </w:t>
      </w:r>
      <w:r w:rsidR="00501BAE" w:rsidRPr="00501BAE">
        <w:rPr>
          <w:lang w:val="fr-CA"/>
        </w:rPr>
        <w:lastRenderedPageBreak/>
        <w:t>conformément aux besoins et priorités nationaux, notamment pour renforcer les capacités nationales en matière de veille prospective, de suivi et d’évaluation, d’évaluation des risques environnementaux, de gestion des risques et de contrôle réglementaire</w:t>
      </w:r>
      <w:r w:rsidR="00501BAE">
        <w:rPr>
          <w:lang w:val="fr-CA"/>
        </w:rPr>
        <w:t>.</w:t>
      </w:r>
    </w:p>
    <w:p w14:paraId="224108EF" w14:textId="628CB593" w:rsidR="00672827" w:rsidRPr="00E3779D" w:rsidRDefault="00672827" w:rsidP="00672827">
      <w:pPr>
        <w:pStyle w:val="CBDH5"/>
        <w:rPr>
          <w:lang w:val="fr-CA"/>
        </w:rPr>
      </w:pPr>
      <w:r w:rsidRPr="00E3779D">
        <w:rPr>
          <w:lang w:val="fr-CA"/>
        </w:rPr>
        <w:tab/>
        <w:t xml:space="preserve">Plan </w:t>
      </w:r>
      <w:r w:rsidR="009F71E4" w:rsidRPr="00E3779D">
        <w:rPr>
          <w:lang w:val="fr-CA"/>
        </w:rPr>
        <w:t>d’a</w:t>
      </w:r>
      <w:r w:rsidRPr="00E3779D">
        <w:rPr>
          <w:lang w:val="fr-CA"/>
        </w:rPr>
        <w:t>ction</w:t>
      </w:r>
      <w:r w:rsidR="009F71E4" w:rsidRPr="00E3779D">
        <w:rPr>
          <w:lang w:val="fr-CA"/>
        </w:rPr>
        <w:t xml:space="preserve"> pour l’égalité des sexes</w:t>
      </w:r>
    </w:p>
    <w:p w14:paraId="34008181" w14:textId="1AFEFDB4" w:rsidR="00672827" w:rsidRPr="00E3779D" w:rsidRDefault="00672827" w:rsidP="00672827">
      <w:pPr>
        <w:pStyle w:val="CBDDesicionText"/>
        <w:ind w:left="567" w:firstLine="0"/>
        <w:rPr>
          <w:lang w:val="fr-CA"/>
        </w:rPr>
      </w:pPr>
      <w:r w:rsidRPr="00E3779D">
        <w:rPr>
          <w:lang w:val="fr-CA"/>
        </w:rPr>
        <w:tab/>
        <w:t>6.</w:t>
      </w:r>
      <w:r w:rsidRPr="00E3779D">
        <w:rPr>
          <w:lang w:val="fr-CA"/>
        </w:rPr>
        <w:tab/>
      </w:r>
      <w:r w:rsidR="00266081" w:rsidRPr="00E3779D">
        <w:rPr>
          <w:lang w:val="fr-CA"/>
        </w:rPr>
        <w:t>L</w:t>
      </w:r>
      <w:r w:rsidR="009F71E4" w:rsidRPr="00E3779D">
        <w:rPr>
          <w:lang w:val="fr-CA"/>
        </w:rPr>
        <w:t>es institutions financières internationales compétentes</w:t>
      </w:r>
      <w:r w:rsidR="00266081" w:rsidRPr="00E3779D">
        <w:rPr>
          <w:lang w:val="fr-CA"/>
        </w:rPr>
        <w:t xml:space="preserve"> et</w:t>
      </w:r>
      <w:r w:rsidR="009F71E4" w:rsidRPr="00E3779D">
        <w:rPr>
          <w:lang w:val="fr-CA"/>
        </w:rPr>
        <w:t xml:space="preserve"> le Fonds pour l’environnement mondial</w:t>
      </w:r>
      <w:r w:rsidR="00266081" w:rsidRPr="00E3779D">
        <w:rPr>
          <w:lang w:val="fr-CA"/>
        </w:rPr>
        <w:t xml:space="preserve"> sont invités</w:t>
      </w:r>
      <w:r w:rsidR="009F71E4" w:rsidRPr="00E3779D">
        <w:rPr>
          <w:lang w:val="fr-CA"/>
        </w:rPr>
        <w:t xml:space="preserve"> à appuyer les actions en faveur de la biodiversité tenant compte du genre et à améliorer les processus d’accès au financement, notamment grâce à des modalités simplifiées, des initiatives dirigées par des femmes, y compris celles issues des peuples autochtones et communautés locales, dans le respect de leurs mandats respectifs</w:t>
      </w:r>
      <w:r w:rsidR="00B6638D" w:rsidRPr="00E3779D">
        <w:rPr>
          <w:lang w:val="fr-CA"/>
        </w:rPr>
        <w:t>.</w:t>
      </w:r>
    </w:p>
    <w:p w14:paraId="1275130C" w14:textId="76A4859F" w:rsidR="00672827" w:rsidRPr="00E3779D" w:rsidRDefault="00672827" w:rsidP="00672827">
      <w:pPr>
        <w:pStyle w:val="CBDH5"/>
        <w:rPr>
          <w:lang w:val="fr-CA"/>
        </w:rPr>
      </w:pPr>
      <w:r w:rsidRPr="00E3779D">
        <w:rPr>
          <w:lang w:val="fr-CA"/>
        </w:rPr>
        <w:tab/>
      </w:r>
      <w:r w:rsidR="00BE0457" w:rsidRPr="00E3779D">
        <w:rPr>
          <w:lang w:val="fr-CA"/>
        </w:rPr>
        <w:t>C</w:t>
      </w:r>
      <w:r w:rsidR="00BE0457" w:rsidRPr="00E3779D">
        <w:rPr>
          <w:bCs/>
          <w:lang w:val="fr-CA"/>
        </w:rPr>
        <w:t>réation et renforcement des capacités et coopération technique et scientifique</w:t>
      </w:r>
      <w:r w:rsidR="00BE0457" w:rsidRPr="00E3779D">
        <w:rPr>
          <w:lang w:val="fr-CA"/>
        </w:rPr>
        <w:t xml:space="preserve"> </w:t>
      </w:r>
    </w:p>
    <w:p w14:paraId="30687D64" w14:textId="48F5011B" w:rsidR="00672827" w:rsidRPr="00E3779D" w:rsidRDefault="00672827" w:rsidP="00672827">
      <w:pPr>
        <w:pStyle w:val="CBDDesicionText"/>
        <w:ind w:left="567" w:firstLine="0"/>
        <w:rPr>
          <w:lang w:val="fr-CA"/>
        </w:rPr>
      </w:pPr>
      <w:r w:rsidRPr="00E3779D">
        <w:rPr>
          <w:lang w:val="fr-CA"/>
        </w:rPr>
        <w:tab/>
        <w:t>7.</w:t>
      </w:r>
      <w:r w:rsidRPr="00E3779D">
        <w:rPr>
          <w:lang w:val="fr-CA"/>
        </w:rPr>
        <w:tab/>
      </w:r>
      <w:r w:rsidR="00037975" w:rsidRPr="00E3779D">
        <w:rPr>
          <w:lang w:val="fr-CA"/>
        </w:rPr>
        <w:t xml:space="preserve">La demande formulée au </w:t>
      </w:r>
      <w:r w:rsidR="00D12BCF">
        <w:rPr>
          <w:lang w:val="fr-CA"/>
        </w:rPr>
        <w:t>paragraphe </w:t>
      </w:r>
      <w:r w:rsidRPr="00E3779D">
        <w:rPr>
          <w:lang w:val="fr-CA"/>
        </w:rPr>
        <w:t xml:space="preserve">23 </w:t>
      </w:r>
      <w:r w:rsidR="00037975" w:rsidRPr="00E3779D">
        <w:rPr>
          <w:lang w:val="fr-CA"/>
        </w:rPr>
        <w:t>de la dé</w:t>
      </w:r>
      <w:r w:rsidRPr="00E3779D">
        <w:rPr>
          <w:lang w:val="fr-CA"/>
        </w:rPr>
        <w:t xml:space="preserve">cision </w:t>
      </w:r>
      <w:hyperlink r:id="rId25" w:history="1">
        <w:r w:rsidRPr="00E3779D">
          <w:rPr>
            <w:rStyle w:val="Hyperlien"/>
            <w:lang w:val="fr-CA"/>
          </w:rPr>
          <w:t>16/3</w:t>
        </w:r>
      </w:hyperlink>
      <w:r w:rsidRPr="00E3779D">
        <w:rPr>
          <w:lang w:val="fr-CA"/>
        </w:rPr>
        <w:t xml:space="preserve"> </w:t>
      </w:r>
      <w:r w:rsidR="00037975" w:rsidRPr="00E3779D">
        <w:rPr>
          <w:lang w:val="fr-CA"/>
        </w:rPr>
        <w:t>à l’intention du Fonds pour l’environnement mondial</w:t>
      </w:r>
      <w:r w:rsidRPr="00E3779D">
        <w:rPr>
          <w:lang w:val="fr-CA"/>
        </w:rPr>
        <w:t xml:space="preserve">, </w:t>
      </w:r>
      <w:r w:rsidR="00037975" w:rsidRPr="00E3779D">
        <w:rPr>
          <w:rFonts w:eastAsia="Times New Roman"/>
          <w:iCs/>
          <w:lang w:val="fr-CA"/>
        </w:rPr>
        <w:t xml:space="preserve">notamment par l’intermédiaire du Fonds pour le Cadre mondial de la biodiversité, est </w:t>
      </w:r>
      <w:r w:rsidR="00310EE1" w:rsidRPr="00E3779D">
        <w:rPr>
          <w:rFonts w:eastAsia="Times New Roman"/>
          <w:iCs/>
          <w:lang w:val="fr-CA"/>
        </w:rPr>
        <w:t xml:space="preserve">renouvelée, </w:t>
      </w:r>
      <w:r w:rsidR="00BF2453" w:rsidRPr="00E3779D">
        <w:rPr>
          <w:rFonts w:eastAsia="Times New Roman"/>
          <w:iCs/>
          <w:lang w:val="fr-CA"/>
        </w:rPr>
        <w:t>et les autres fonds multilatéraux et institutions financières internationales compétents</w:t>
      </w:r>
      <w:r w:rsidR="00310EE1" w:rsidRPr="00E3779D">
        <w:rPr>
          <w:rFonts w:eastAsia="Times New Roman"/>
          <w:iCs/>
          <w:lang w:val="fr-CA"/>
        </w:rPr>
        <w:t xml:space="preserve"> sont invités</w:t>
      </w:r>
      <w:r w:rsidR="008F05F8" w:rsidRPr="00E3779D">
        <w:rPr>
          <w:rFonts w:eastAsia="Times New Roman"/>
          <w:iCs/>
          <w:lang w:val="fr-CA"/>
        </w:rPr>
        <w:t xml:space="preserve"> à</w:t>
      </w:r>
      <w:r w:rsidR="00BF2453" w:rsidRPr="00E3779D">
        <w:rPr>
          <w:rFonts w:eastAsia="Times New Roman"/>
          <w:iCs/>
          <w:lang w:val="fr-CA"/>
        </w:rPr>
        <w:t>, conformément à leurs mandats, continuer d’appuyer, dans tous les pays remplissant les conditions requises, des projets menés sous l’impulsion de ces derniers et portant notamment sur la coopération technique et scientifique, le transfert de technologies et le renforcement des capacités en vue de l’application du Cadre</w:t>
      </w:r>
      <w:r w:rsidRPr="00E3779D">
        <w:rPr>
          <w:lang w:val="fr-CA"/>
        </w:rPr>
        <w:t>.</w:t>
      </w:r>
    </w:p>
    <w:p w14:paraId="339F2A7D" w14:textId="5C6A2014" w:rsidR="00672827" w:rsidRPr="00E3779D" w:rsidRDefault="00672827" w:rsidP="00672827">
      <w:pPr>
        <w:pStyle w:val="CBDDesicionText"/>
        <w:ind w:left="567" w:firstLine="0"/>
        <w:rPr>
          <w:lang w:val="fr-CA"/>
        </w:rPr>
      </w:pPr>
      <w:r w:rsidRPr="00E3779D">
        <w:rPr>
          <w:lang w:val="fr-CA"/>
        </w:rPr>
        <w:tab/>
        <w:t>8.</w:t>
      </w:r>
      <w:r w:rsidRPr="00E3779D">
        <w:rPr>
          <w:lang w:val="fr-CA"/>
        </w:rPr>
        <w:tab/>
      </w:r>
      <w:r w:rsidR="00AB4AC4" w:rsidRPr="00E3779D">
        <w:rPr>
          <w:lang w:val="fr-CA"/>
        </w:rPr>
        <w:t xml:space="preserve">La demande formulée au </w:t>
      </w:r>
      <w:r w:rsidR="00D12BCF">
        <w:rPr>
          <w:lang w:val="fr-CA"/>
        </w:rPr>
        <w:t>paragraphe </w:t>
      </w:r>
      <w:r w:rsidRPr="00E3779D">
        <w:rPr>
          <w:lang w:val="fr-CA"/>
        </w:rPr>
        <w:t xml:space="preserve">24 </w:t>
      </w:r>
      <w:r w:rsidR="00AB4AC4" w:rsidRPr="00E3779D">
        <w:rPr>
          <w:lang w:val="fr-CA"/>
        </w:rPr>
        <w:t xml:space="preserve">de la </w:t>
      </w:r>
      <w:r w:rsidRPr="00E3779D">
        <w:rPr>
          <w:lang w:val="fr-CA"/>
        </w:rPr>
        <w:t>d</w:t>
      </w:r>
      <w:r w:rsidR="00AB4AC4" w:rsidRPr="00E3779D">
        <w:rPr>
          <w:lang w:val="fr-CA"/>
        </w:rPr>
        <w:t>é</w:t>
      </w:r>
      <w:r w:rsidRPr="00E3779D">
        <w:rPr>
          <w:lang w:val="fr-CA"/>
        </w:rPr>
        <w:t xml:space="preserve">cision </w:t>
      </w:r>
      <w:hyperlink r:id="rId26" w:history="1">
        <w:r w:rsidRPr="00E3779D">
          <w:rPr>
            <w:rStyle w:val="Hyperlien"/>
            <w:lang w:val="fr-CA"/>
          </w:rPr>
          <w:t>16/3</w:t>
        </w:r>
      </w:hyperlink>
      <w:r w:rsidRPr="00E3779D">
        <w:rPr>
          <w:lang w:val="fr-CA"/>
        </w:rPr>
        <w:t xml:space="preserve"> </w:t>
      </w:r>
      <w:r w:rsidR="00AB4AC4" w:rsidRPr="00E3779D">
        <w:rPr>
          <w:rFonts w:eastAsia="Times New Roman"/>
          <w:iCs/>
          <w:lang w:val="fr-CA"/>
        </w:rPr>
        <w:t xml:space="preserve">à l’intention du Fonds pour l’environnement mondial, notamment par l’intermédiaire du Fonds pour l’application du Cadre mondial de la biodiversité, </w:t>
      </w:r>
      <w:r w:rsidR="00864089" w:rsidRPr="00E3779D">
        <w:rPr>
          <w:rFonts w:eastAsia="Times New Roman"/>
          <w:iCs/>
          <w:lang w:val="fr-CA"/>
        </w:rPr>
        <w:t xml:space="preserve">est renouvelée, et les </w:t>
      </w:r>
      <w:r w:rsidR="00AB4AC4" w:rsidRPr="00E3779D">
        <w:rPr>
          <w:rFonts w:eastAsia="Times New Roman"/>
          <w:iCs/>
          <w:lang w:val="fr-CA"/>
        </w:rPr>
        <w:t>autres fonds multilatéraux et institutions financières internationales compétents</w:t>
      </w:r>
      <w:r w:rsidR="00864089" w:rsidRPr="00E3779D">
        <w:rPr>
          <w:rFonts w:eastAsia="Times New Roman"/>
          <w:iCs/>
          <w:lang w:val="fr-CA"/>
        </w:rPr>
        <w:t xml:space="preserve"> sont invités</w:t>
      </w:r>
      <w:r w:rsidR="008F05F8" w:rsidRPr="00E3779D">
        <w:rPr>
          <w:rFonts w:eastAsia="Times New Roman"/>
          <w:iCs/>
          <w:lang w:val="fr-CA"/>
        </w:rPr>
        <w:t xml:space="preserve"> à</w:t>
      </w:r>
      <w:r w:rsidR="00AB4AC4" w:rsidRPr="00E3779D">
        <w:rPr>
          <w:rFonts w:eastAsia="Times New Roman"/>
          <w:iCs/>
          <w:lang w:val="fr-CA"/>
        </w:rPr>
        <w:t xml:space="preserve">, conformément à leurs mandats, </w:t>
      </w:r>
      <w:r w:rsidR="008F05F8" w:rsidRPr="00E3779D">
        <w:rPr>
          <w:rFonts w:eastAsia="Times New Roman"/>
          <w:iCs/>
          <w:lang w:val="fr-CA"/>
        </w:rPr>
        <w:t xml:space="preserve">soutenir </w:t>
      </w:r>
      <w:r w:rsidR="00AB4AC4" w:rsidRPr="00E3779D">
        <w:rPr>
          <w:rFonts w:eastAsia="Times New Roman"/>
          <w:iCs/>
          <w:lang w:val="fr-CA"/>
        </w:rPr>
        <w:t>la mise en service et les activités des centres d’appui à la coopération technique et scientifique s’agissant des Parties qui sont des pays en développement, en particulier les moins avancés d’entre eux et les petits États insulaires en développement, et celles dont l’économie est en transition, selon qu’il conviendra, en réponse aux demandes qu’elles ont formulées dans leurs sous</w:t>
      </w:r>
      <w:r w:rsidR="008E7FAA">
        <w:rPr>
          <w:rFonts w:eastAsia="Times New Roman"/>
          <w:iCs/>
          <w:lang w:val="fr-CA"/>
        </w:rPr>
        <w:noBreakHyphen/>
      </w:r>
      <w:r w:rsidR="00AB4AC4" w:rsidRPr="00E3779D">
        <w:rPr>
          <w:rFonts w:eastAsia="Times New Roman"/>
          <w:iCs/>
          <w:lang w:val="fr-CA"/>
        </w:rPr>
        <w:t>régions respectives, dans le contexte de projets menés sous la direction des pays remplissant les conditions requises</w:t>
      </w:r>
      <w:r w:rsidR="00DE5D74" w:rsidRPr="00E3779D">
        <w:rPr>
          <w:rFonts w:eastAsia="Times New Roman"/>
          <w:iCs/>
          <w:lang w:val="fr-CA"/>
        </w:rPr>
        <w:t>.</w:t>
      </w:r>
    </w:p>
    <w:p w14:paraId="7C2DC9FC" w14:textId="7CE1DEBA" w:rsidR="00672827" w:rsidRPr="00E3779D" w:rsidRDefault="00672827" w:rsidP="00672827">
      <w:pPr>
        <w:pStyle w:val="CBDH5"/>
        <w:rPr>
          <w:lang w:val="fr-CA"/>
        </w:rPr>
      </w:pPr>
      <w:r w:rsidRPr="00E3779D">
        <w:rPr>
          <w:lang w:val="fr-CA"/>
        </w:rPr>
        <w:tab/>
      </w:r>
      <w:r w:rsidR="00C23614" w:rsidRPr="00E3779D">
        <w:rPr>
          <w:lang w:val="fr-CA"/>
        </w:rPr>
        <w:t>Planification, suivi, établissement des rapports et examen</w:t>
      </w:r>
    </w:p>
    <w:p w14:paraId="03AABAD1" w14:textId="23A810B3" w:rsidR="00672827" w:rsidRPr="00E3779D" w:rsidRDefault="00672827" w:rsidP="00672827">
      <w:pPr>
        <w:pStyle w:val="CBDDesicionText"/>
        <w:ind w:left="567" w:firstLine="0"/>
        <w:rPr>
          <w:lang w:val="fr-CA"/>
        </w:rPr>
      </w:pPr>
      <w:r w:rsidRPr="00E3779D">
        <w:rPr>
          <w:lang w:val="fr-CA"/>
        </w:rPr>
        <w:tab/>
        <w:t>9.</w:t>
      </w:r>
      <w:r w:rsidRPr="00E3779D">
        <w:rPr>
          <w:lang w:val="fr-CA"/>
        </w:rPr>
        <w:tab/>
      </w:r>
      <w:r w:rsidR="00F041A5" w:rsidRPr="00F041A5">
        <w:rPr>
          <w:lang w:val="fr-CA"/>
        </w:rPr>
        <w:t>Le Fonds pour l’environnement mondial et ses organismes d’exécution sont priés, avant la dix</w:t>
      </w:r>
      <w:r w:rsidR="008E7FAA">
        <w:rPr>
          <w:lang w:val="fr-CA"/>
        </w:rPr>
        <w:noBreakHyphen/>
      </w:r>
      <w:r w:rsidR="00F041A5" w:rsidRPr="00F041A5">
        <w:rPr>
          <w:lang w:val="fr-CA"/>
        </w:rPr>
        <w:t>huitième réunion de la Conférence des Parties, de mettre en place toutes les procédures ou dispositions organisationnelles nécessaires pour garantir que des ressources suffisantes et accessibles soient fournies en temps voulu pour le huitième cycle de présentation des rapports nationaux, notamment par le décaissement de fonds aux pays bénéficiaires bien avant la date limite de soumission des rapports, y compris un appui à l’utilisation des indicateurs phares du cadre de suivi du Cadre mondial de la biodiversité de Kunming</w:t>
      </w:r>
      <w:r w:rsidR="008E7FAA">
        <w:rPr>
          <w:lang w:val="fr-CA"/>
        </w:rPr>
        <w:noBreakHyphen/>
      </w:r>
      <w:r w:rsidR="00F041A5" w:rsidRPr="00F041A5">
        <w:rPr>
          <w:lang w:val="fr-CA"/>
        </w:rPr>
        <w:t>Montréal, et de commencer à fournir cet appui en temps voulu et de manière accélérée, de façon à favoriser l’appropriation par les pays et la participation précoce des autorités nationales compétentes.</w:t>
      </w:r>
    </w:p>
    <w:p w14:paraId="47CD978D" w14:textId="5D322159" w:rsidR="00672827" w:rsidRPr="00E3779D" w:rsidRDefault="00672827" w:rsidP="00672827">
      <w:pPr>
        <w:pStyle w:val="CBDH5"/>
        <w:rPr>
          <w:lang w:val="fr-CA"/>
        </w:rPr>
      </w:pPr>
      <w:r w:rsidRPr="00E3779D">
        <w:rPr>
          <w:lang w:val="fr-CA"/>
        </w:rPr>
        <w:tab/>
      </w:r>
      <w:r w:rsidR="009E6D88" w:rsidRPr="00E3779D">
        <w:rPr>
          <w:color w:val="000000" w:themeColor="text1"/>
          <w:szCs w:val="28"/>
          <w:lang w:val="fr-CA"/>
        </w:rPr>
        <w:t>Examen mondial des progrès collectifs accomplis dans la mise en œuvre du Cadre mondial de la biodiversité de Kunming</w:t>
      </w:r>
      <w:r w:rsidR="008E7FAA">
        <w:rPr>
          <w:color w:val="000000" w:themeColor="text1"/>
          <w:szCs w:val="28"/>
          <w:lang w:val="fr-CA"/>
        </w:rPr>
        <w:noBreakHyphen/>
      </w:r>
      <w:r w:rsidR="009E6D88" w:rsidRPr="00E3779D">
        <w:rPr>
          <w:color w:val="000000" w:themeColor="text1"/>
          <w:szCs w:val="28"/>
          <w:lang w:val="fr-CA"/>
        </w:rPr>
        <w:t xml:space="preserve">Montréal </w:t>
      </w:r>
    </w:p>
    <w:p w14:paraId="353BDBD5" w14:textId="3DAFC103" w:rsidR="00672827" w:rsidRPr="00E3779D" w:rsidRDefault="00672827" w:rsidP="00672827">
      <w:pPr>
        <w:pStyle w:val="CBDDesicionText"/>
        <w:ind w:left="567" w:firstLine="0"/>
        <w:rPr>
          <w:lang w:val="fr-CA"/>
        </w:rPr>
      </w:pPr>
      <w:r w:rsidRPr="00E3779D">
        <w:rPr>
          <w:lang w:val="fr-CA"/>
        </w:rPr>
        <w:tab/>
        <w:t>10.</w:t>
      </w:r>
      <w:r w:rsidRPr="00E3779D">
        <w:rPr>
          <w:lang w:val="fr-CA"/>
        </w:rPr>
        <w:tab/>
      </w:r>
      <w:r w:rsidR="00E1728D" w:rsidRPr="00E3779D">
        <w:rPr>
          <w:lang w:val="fr-CA"/>
        </w:rPr>
        <w:t xml:space="preserve">Le Fonds pour l’environnement mondial est </w:t>
      </w:r>
      <w:r w:rsidR="0050124A" w:rsidRPr="00E3779D">
        <w:rPr>
          <w:lang w:val="fr-CA"/>
        </w:rPr>
        <w:t xml:space="preserve">prié </w:t>
      </w:r>
      <w:r w:rsidR="00E1728D" w:rsidRPr="00E3779D">
        <w:rPr>
          <w:lang w:val="fr-CA"/>
        </w:rPr>
        <w:t>de renforcer la mise à disposition de moyens d’exécution suffisants, prévisibles, opportuns et transparents, facilement accessibles aux Parties qui sont des pays en développement, en particulier les pays les moins avancés et les petits États insulaires en développement, ainsi que les Parties à économie en transition, notamment par la simplification des procédures d’accès et le renforcement de l’appropriation par les pays d’activités à l’appui du Cadre, conformément aux stratégies et plans d’action nationaux pour la biodiversité, et de communiquer, au moyen des mécanismes de notification existants et sans créer de charges supplémentaires, des informations détaillées sur les ressources fournies et la manière dont elles répondent aux besoins et priorités recensés par les Parties par leurs projets, sans préjudice du processus établi en application [de la décision] [des décisions] 16/34 [et 17/</w:t>
      </w:r>
      <w:r w:rsidR="008E7FAA">
        <w:rPr>
          <w:lang w:val="fr-CA"/>
        </w:rPr>
        <w:noBreakHyphen/>
      </w:r>
      <w:r w:rsidR="008E7FAA">
        <w:rPr>
          <w:lang w:val="fr-CA"/>
        </w:rPr>
        <w:noBreakHyphen/>
      </w:r>
      <w:r w:rsidR="00E1728D" w:rsidRPr="00E3779D">
        <w:rPr>
          <w:lang w:val="fr-CA"/>
        </w:rPr>
        <w:t>] sur la mobilisation des ressources</w:t>
      </w:r>
      <w:r w:rsidR="0050124A" w:rsidRPr="00E3779D">
        <w:rPr>
          <w:lang w:val="fr-CA"/>
        </w:rPr>
        <w:t>.</w:t>
      </w:r>
    </w:p>
    <w:p w14:paraId="546D4B86" w14:textId="44D04456" w:rsidR="00672827" w:rsidRPr="00E3779D" w:rsidRDefault="00672827" w:rsidP="00672827">
      <w:pPr>
        <w:pStyle w:val="CBDDesicionText"/>
        <w:ind w:left="567" w:firstLine="0"/>
        <w:rPr>
          <w:lang w:val="fr-CA"/>
        </w:rPr>
      </w:pPr>
      <w:r w:rsidRPr="00E3779D">
        <w:rPr>
          <w:lang w:val="fr-CA"/>
        </w:rPr>
        <w:lastRenderedPageBreak/>
        <w:tab/>
        <w:t>11.</w:t>
      </w:r>
      <w:r w:rsidRPr="00E3779D">
        <w:rPr>
          <w:lang w:val="fr-CA"/>
        </w:rPr>
        <w:tab/>
      </w:r>
      <w:r w:rsidR="00BF791D" w:rsidRPr="00E3779D">
        <w:rPr>
          <w:lang w:val="fr-CA"/>
        </w:rPr>
        <w:t xml:space="preserve">Le </w:t>
      </w:r>
      <w:r w:rsidR="00BF791D" w:rsidRPr="00E3779D">
        <w:rPr>
          <w:color w:val="000000" w:themeColor="text1"/>
          <w:lang w:val="fr-CA"/>
        </w:rPr>
        <w:t xml:space="preserve">Fonds pour l’environnement mondial et ses organismes d’exécution, dont le Programme des Nations Unies pour le développement, dans le contexte de l’Initiative pour le financement de la biodiversité, </w:t>
      </w:r>
      <w:r w:rsidR="007C4B75" w:rsidRPr="00E3779D">
        <w:rPr>
          <w:color w:val="000000" w:themeColor="text1"/>
          <w:lang w:val="fr-CA"/>
        </w:rPr>
        <w:t xml:space="preserve">sont priés </w:t>
      </w:r>
      <w:r w:rsidR="00BF791D" w:rsidRPr="00E3779D">
        <w:rPr>
          <w:color w:val="000000" w:themeColor="text1"/>
          <w:lang w:val="fr-CA"/>
        </w:rPr>
        <w:t xml:space="preserve">d’accélérer l’appui fourni à toutes les Parties remplissant les conditions requises dans le cadre des activités qu’elles mènent pour faciliter l’élaboration de plans de financement de </w:t>
      </w:r>
      <w:r w:rsidR="00BF791D" w:rsidRPr="00E3779D">
        <w:rPr>
          <w:lang w:val="fr-CA"/>
        </w:rPr>
        <w:t>la biodiversité, afin de mobiliser des ressources financières relatives à l’application de stratégies et plans d’action nationaux pour la biodiversité, comme décrit dans la décision </w:t>
      </w:r>
      <w:hyperlink r:id="rId27" w:history="1">
        <w:r w:rsidR="00BF791D" w:rsidRPr="00E3779D">
          <w:rPr>
            <w:rStyle w:val="Hyperlien"/>
            <w:lang w:val="fr-CA"/>
          </w:rPr>
          <w:t>15/7</w:t>
        </w:r>
      </w:hyperlink>
      <w:r w:rsidR="007C4B75" w:rsidRPr="00E3779D">
        <w:rPr>
          <w:lang w:val="fr-CA"/>
        </w:rPr>
        <w:t xml:space="preserve"> du 19 décembre 2022.</w:t>
      </w:r>
    </w:p>
    <w:p w14:paraId="7FF74904" w14:textId="36C0CD94" w:rsidR="00672827" w:rsidRPr="00E3779D" w:rsidRDefault="00672827" w:rsidP="00672827">
      <w:pPr>
        <w:pStyle w:val="CBDDesicionText"/>
        <w:ind w:left="567" w:firstLine="0"/>
        <w:rPr>
          <w:lang w:val="fr-CA"/>
        </w:rPr>
      </w:pPr>
      <w:r w:rsidRPr="00E3779D">
        <w:rPr>
          <w:lang w:val="fr-CA"/>
        </w:rPr>
        <w:tab/>
        <w:t>12.</w:t>
      </w:r>
      <w:r w:rsidRPr="00E3779D">
        <w:rPr>
          <w:lang w:val="fr-CA"/>
        </w:rPr>
        <w:tab/>
      </w:r>
      <w:r w:rsidR="00DC0281" w:rsidRPr="00E3779D">
        <w:rPr>
          <w:lang w:val="fr-CA"/>
        </w:rPr>
        <w:t xml:space="preserve">Le </w:t>
      </w:r>
      <w:r w:rsidR="00DC0281" w:rsidRPr="00E3779D">
        <w:rPr>
          <w:color w:val="000000" w:themeColor="text1"/>
          <w:lang w:val="fr-CA"/>
        </w:rPr>
        <w:t xml:space="preserve">Fonds pour l’environnement mondial </w:t>
      </w:r>
      <w:r w:rsidR="00DC0281" w:rsidRPr="00E3779D">
        <w:rPr>
          <w:lang w:val="fr-CA"/>
        </w:rPr>
        <w:t>est prié de continuer d’appuyer l’élaboration et le renforcement des systèmes nationaux de suivi et de gestion des connaissances, notamment les données sur les écosystèmes nationaux et les informations d’origine spatiale,</w:t>
      </w:r>
      <w:r w:rsidR="00DC0281" w:rsidRPr="00E3779D" w:rsidDel="004C6B2F">
        <w:rPr>
          <w:lang w:val="fr-CA"/>
        </w:rPr>
        <w:t xml:space="preserve"> </w:t>
      </w:r>
      <w:r w:rsidR="00DC0281" w:rsidRPr="00E3779D">
        <w:rPr>
          <w:lang w:val="fr-CA"/>
        </w:rPr>
        <w:t>entre autres pour permettre la mise en service des indicateurs clés fondés sur les écosystèmes</w:t>
      </w:r>
      <w:r w:rsidR="00DF1C59" w:rsidRPr="00E3779D">
        <w:rPr>
          <w:lang w:val="fr-CA"/>
        </w:rPr>
        <w:t xml:space="preserve">. </w:t>
      </w:r>
    </w:p>
    <w:p w14:paraId="4CB90986" w14:textId="5F4CD6D2" w:rsidR="00672827" w:rsidRPr="00E3779D" w:rsidRDefault="00672827" w:rsidP="00672827">
      <w:pPr>
        <w:pStyle w:val="CBDH5"/>
        <w:rPr>
          <w:lang w:val="fr-CA"/>
        </w:rPr>
      </w:pPr>
      <w:r w:rsidRPr="00E3779D">
        <w:rPr>
          <w:lang w:val="fr-CA"/>
        </w:rPr>
        <w:tab/>
      </w:r>
      <w:r w:rsidR="0013090F" w:rsidRPr="00E3779D">
        <w:rPr>
          <w:lang w:val="fr-CA"/>
        </w:rPr>
        <w:t>Mobilisation des r</w:t>
      </w:r>
      <w:r w:rsidRPr="00E3779D">
        <w:rPr>
          <w:lang w:val="fr-CA"/>
        </w:rPr>
        <w:t>es</w:t>
      </w:r>
      <w:r w:rsidR="0013090F" w:rsidRPr="00E3779D">
        <w:rPr>
          <w:lang w:val="fr-CA"/>
        </w:rPr>
        <w:t>s</w:t>
      </w:r>
      <w:r w:rsidRPr="00E3779D">
        <w:rPr>
          <w:lang w:val="fr-CA"/>
        </w:rPr>
        <w:t>ource</w:t>
      </w:r>
      <w:r w:rsidR="0013090F" w:rsidRPr="00E3779D">
        <w:rPr>
          <w:lang w:val="fr-CA"/>
        </w:rPr>
        <w:t>s</w:t>
      </w:r>
    </w:p>
    <w:p w14:paraId="71AF493F" w14:textId="6A4982F6" w:rsidR="00672827" w:rsidRPr="00E3779D" w:rsidRDefault="00672827" w:rsidP="00672827">
      <w:pPr>
        <w:pStyle w:val="CBDDesicionText"/>
        <w:ind w:left="567" w:firstLine="0"/>
        <w:rPr>
          <w:lang w:val="fr-CA"/>
        </w:rPr>
      </w:pPr>
      <w:r w:rsidRPr="00E3779D">
        <w:rPr>
          <w:lang w:val="fr-CA"/>
        </w:rPr>
        <w:tab/>
        <w:t>13.</w:t>
      </w:r>
      <w:r w:rsidRPr="00E3779D">
        <w:rPr>
          <w:lang w:val="fr-CA"/>
        </w:rPr>
        <w:tab/>
      </w:r>
      <w:r w:rsidR="004A72EB" w:rsidRPr="00E3779D">
        <w:rPr>
          <w:lang w:val="fr-CA"/>
        </w:rPr>
        <w:t xml:space="preserve">Le </w:t>
      </w:r>
      <w:r w:rsidR="0013090F" w:rsidRPr="00E3779D">
        <w:rPr>
          <w:color w:val="000000" w:themeColor="text1"/>
          <w:lang w:val="fr-CA"/>
        </w:rPr>
        <w:t xml:space="preserve">Fonds pour l’environnement mondial </w:t>
      </w:r>
      <w:r w:rsidR="006D2A01" w:rsidRPr="00E3779D">
        <w:rPr>
          <w:color w:val="000000" w:themeColor="text1"/>
          <w:lang w:val="fr-CA"/>
        </w:rPr>
        <w:t>est prié</w:t>
      </w:r>
      <w:r w:rsidR="00F47657" w:rsidRPr="00E3779D">
        <w:rPr>
          <w:color w:val="000000" w:themeColor="text1"/>
          <w:lang w:val="fr-CA"/>
        </w:rPr>
        <w:t xml:space="preserve"> </w:t>
      </w:r>
      <w:r w:rsidR="006D2A01" w:rsidRPr="00E3779D">
        <w:rPr>
          <w:color w:val="000000" w:themeColor="text1"/>
          <w:lang w:val="fr-CA"/>
        </w:rPr>
        <w:t>de</w:t>
      </w:r>
      <w:r w:rsidR="0013090F" w:rsidRPr="00E3779D">
        <w:rPr>
          <w:color w:val="000000" w:themeColor="text1"/>
          <w:lang w:val="fr-CA"/>
        </w:rPr>
        <w:t xml:space="preserve"> tenir compte de</w:t>
      </w:r>
      <w:r w:rsidR="006D2A01" w:rsidRPr="00E3779D">
        <w:rPr>
          <w:color w:val="000000" w:themeColor="text1"/>
          <w:lang w:val="fr-CA"/>
        </w:rPr>
        <w:t>s</w:t>
      </w:r>
      <w:r w:rsidR="0013090F" w:rsidRPr="00E3779D">
        <w:rPr>
          <w:color w:val="000000" w:themeColor="text1"/>
          <w:lang w:val="fr-CA"/>
        </w:rPr>
        <w:t xml:space="preserve"> critères</w:t>
      </w:r>
      <w:r w:rsidR="006D2A01" w:rsidRPr="00E3779D">
        <w:rPr>
          <w:color w:val="000000" w:themeColor="text1"/>
          <w:lang w:val="fr-CA"/>
        </w:rPr>
        <w:t xml:space="preserve"> adoptés </w:t>
      </w:r>
      <w:r w:rsidR="007C6E37" w:rsidRPr="00E3779D">
        <w:rPr>
          <w:color w:val="000000" w:themeColor="text1"/>
          <w:lang w:val="fr-CA"/>
        </w:rPr>
        <w:t>dans la décision 17</w:t>
      </w:r>
      <w:r w:rsidR="007C6E37" w:rsidRPr="00E3779D">
        <w:rPr>
          <w:lang w:val="fr-CA"/>
        </w:rPr>
        <w:t>/</w:t>
      </w:r>
      <w:r w:rsidR="008E7FAA">
        <w:rPr>
          <w:lang w:val="fr-CA"/>
        </w:rPr>
        <w:noBreakHyphen/>
      </w:r>
      <w:r w:rsidR="008E7FAA">
        <w:rPr>
          <w:lang w:val="fr-CA"/>
        </w:rPr>
        <w:noBreakHyphen/>
      </w:r>
      <w:r w:rsidR="0013090F" w:rsidRPr="00E3779D">
        <w:rPr>
          <w:color w:val="000000" w:themeColor="text1"/>
          <w:lang w:val="fr-CA"/>
        </w:rPr>
        <w:t xml:space="preserve">, selon qu’il conviendra, dans les efforts qu’il mène actuellement pour réformer ou améliorer </w:t>
      </w:r>
      <w:r w:rsidR="00F47657" w:rsidRPr="00E3779D">
        <w:rPr>
          <w:color w:val="000000" w:themeColor="text1"/>
          <w:lang w:val="fr-CA"/>
        </w:rPr>
        <w:t xml:space="preserve">ses </w:t>
      </w:r>
      <w:r w:rsidR="0013090F" w:rsidRPr="00E3779D">
        <w:rPr>
          <w:color w:val="000000" w:themeColor="text1"/>
          <w:lang w:val="fr-CA"/>
        </w:rPr>
        <w:t>activités</w:t>
      </w:r>
      <w:r w:rsidR="00F47657" w:rsidRPr="00E3779D">
        <w:rPr>
          <w:color w:val="000000" w:themeColor="text1"/>
          <w:lang w:val="fr-CA"/>
        </w:rPr>
        <w:t>, et les</w:t>
      </w:r>
      <w:r w:rsidR="006D2A01" w:rsidRPr="00E3779D">
        <w:rPr>
          <w:color w:val="000000" w:themeColor="text1"/>
          <w:lang w:val="fr-CA"/>
        </w:rPr>
        <w:t xml:space="preserve"> autres entités financières existantes compétentes, notamment les institutions financières internationales et les banques multilatérales de développement</w:t>
      </w:r>
      <w:r w:rsidR="00FD29AE" w:rsidRPr="00E3779D">
        <w:rPr>
          <w:color w:val="000000" w:themeColor="text1"/>
          <w:lang w:val="fr-CA"/>
        </w:rPr>
        <w:t>, sont invitées à faire de même.</w:t>
      </w:r>
    </w:p>
    <w:p w14:paraId="7430AF88" w14:textId="2046BB20" w:rsidR="00A97AE5" w:rsidRPr="00E3779D" w:rsidRDefault="00A97AE5" w:rsidP="00993EC0">
      <w:pPr>
        <w:pStyle w:val="CBDDesicionText"/>
        <w:ind w:left="0" w:firstLine="0"/>
        <w:rPr>
          <w:lang w:val="fr-CA"/>
        </w:rPr>
      </w:pPr>
    </w:p>
    <w:p w14:paraId="0ACAEE3E" w14:textId="0DF52DBF" w:rsidR="00A97AE5" w:rsidRPr="00E3779D" w:rsidRDefault="008E7FAA" w:rsidP="00A97AE5">
      <w:pPr>
        <w:pStyle w:val="CBDDesicionAnnex"/>
        <w:spacing w:before="120"/>
        <w:rPr>
          <w:lang w:val="fr-CA"/>
        </w:rPr>
      </w:pPr>
      <w:r>
        <w:rPr>
          <w:lang w:val="fr-CA"/>
        </w:rPr>
        <w:t>Annexe </w:t>
      </w:r>
      <w:r w:rsidR="00A97AE5" w:rsidRPr="00E3779D">
        <w:rPr>
          <w:lang w:val="fr-CA"/>
        </w:rPr>
        <w:t>II</w:t>
      </w:r>
    </w:p>
    <w:p w14:paraId="2622817D" w14:textId="596C5780" w:rsidR="00A97AE5" w:rsidRPr="00E3779D" w:rsidRDefault="00A97AE5" w:rsidP="00A97AE5">
      <w:pPr>
        <w:pStyle w:val="CBDDesicionAnnex"/>
        <w:spacing w:before="120"/>
        <w:rPr>
          <w:lang w:val="fr-CA"/>
        </w:rPr>
      </w:pPr>
      <w:r w:rsidRPr="00E3779D">
        <w:rPr>
          <w:szCs w:val="24"/>
          <w:lang w:val="fr-CA"/>
        </w:rPr>
        <w:t>Mandat relatif à l</w:t>
      </w:r>
      <w:r w:rsidR="00F964DD" w:rsidRPr="00E3779D">
        <w:rPr>
          <w:szCs w:val="24"/>
          <w:lang w:val="fr-CA"/>
        </w:rPr>
        <w:t>’</w:t>
      </w:r>
      <w:r w:rsidRPr="00E3779D">
        <w:rPr>
          <w:szCs w:val="24"/>
          <w:lang w:val="fr-CA"/>
        </w:rPr>
        <w:t>évaluation complète du montant des fonds nécessaires pour aider les Parties qui sont des pays en développement, en particulier les moins avancés d</w:t>
      </w:r>
      <w:r w:rsidR="00F964DD" w:rsidRPr="00E3779D">
        <w:rPr>
          <w:szCs w:val="24"/>
          <w:lang w:val="fr-CA"/>
        </w:rPr>
        <w:t>’</w:t>
      </w:r>
      <w:r w:rsidRPr="00E3779D">
        <w:rPr>
          <w:szCs w:val="24"/>
          <w:lang w:val="fr-CA"/>
        </w:rPr>
        <w:t>entre eux et les petits États insulaires en développement, et les Parties à économie en transition, conformément aux orientations fournies par la Conférence des Parties, à s</w:t>
      </w:r>
      <w:r w:rsidR="00F964DD" w:rsidRPr="00E3779D">
        <w:rPr>
          <w:szCs w:val="24"/>
          <w:lang w:val="fr-CA"/>
        </w:rPr>
        <w:t>’</w:t>
      </w:r>
      <w:r w:rsidRPr="00E3779D">
        <w:rPr>
          <w:szCs w:val="24"/>
          <w:lang w:val="fr-CA"/>
        </w:rPr>
        <w:t>acquitter de leurs engagements au titre de la Convention pour la dixième période de reconstitution de la Caisse du Fonds pour l</w:t>
      </w:r>
      <w:r w:rsidR="00F964DD" w:rsidRPr="00E3779D">
        <w:rPr>
          <w:szCs w:val="24"/>
          <w:lang w:val="fr-CA"/>
        </w:rPr>
        <w:t>’</w:t>
      </w:r>
      <w:r w:rsidRPr="00E3779D">
        <w:rPr>
          <w:szCs w:val="24"/>
          <w:lang w:val="fr-CA"/>
        </w:rPr>
        <w:t>environnement mondial (juillet</w:t>
      </w:r>
      <w:r w:rsidR="00250D97" w:rsidRPr="00E3779D">
        <w:rPr>
          <w:szCs w:val="24"/>
          <w:lang w:val="fr-CA"/>
        </w:rPr>
        <w:t> </w:t>
      </w:r>
      <w:r w:rsidRPr="00E3779D">
        <w:rPr>
          <w:szCs w:val="24"/>
          <w:lang w:val="fr-CA"/>
        </w:rPr>
        <w:t>2030 – juin</w:t>
      </w:r>
      <w:r w:rsidR="00250D97" w:rsidRPr="00E3779D">
        <w:rPr>
          <w:szCs w:val="24"/>
          <w:lang w:val="fr-CA"/>
        </w:rPr>
        <w:t> </w:t>
      </w:r>
      <w:r w:rsidRPr="00E3779D">
        <w:rPr>
          <w:szCs w:val="24"/>
          <w:lang w:val="fr-CA"/>
        </w:rPr>
        <w:t>2034)</w:t>
      </w:r>
    </w:p>
    <w:p w14:paraId="14CE5E65" w14:textId="77777777" w:rsidR="00A97AE5" w:rsidRPr="00E3779D" w:rsidRDefault="00A97AE5" w:rsidP="00A97AE5">
      <w:pPr>
        <w:pStyle w:val="CBDH3"/>
        <w:tabs>
          <w:tab w:val="clear" w:pos="567"/>
        </w:tabs>
        <w:ind w:left="1134"/>
        <w:rPr>
          <w:snapToGrid w:val="0"/>
          <w:lang w:val="fr-CA"/>
        </w:rPr>
      </w:pPr>
      <w:r w:rsidRPr="00E3779D">
        <w:rPr>
          <w:snapToGrid w:val="0"/>
          <w:lang w:val="fr-CA"/>
        </w:rPr>
        <w:t>A.</w:t>
      </w:r>
      <w:r w:rsidRPr="00E3779D">
        <w:rPr>
          <w:snapToGrid w:val="0"/>
          <w:lang w:val="fr-CA"/>
        </w:rPr>
        <w:tab/>
        <w:t>Objectif et portée</w:t>
      </w:r>
    </w:p>
    <w:p w14:paraId="4C081531" w14:textId="139CCB3E" w:rsidR="00A97AE5" w:rsidRPr="00E3779D" w:rsidRDefault="00A97AE5" w:rsidP="00A97AE5">
      <w:pPr>
        <w:pStyle w:val="CBDNormalNoNumber"/>
        <w:tabs>
          <w:tab w:val="clear" w:pos="567"/>
        </w:tabs>
        <w:spacing w:before="120"/>
        <w:rPr>
          <w:lang w:val="fr-CA"/>
        </w:rPr>
      </w:pPr>
      <w:r w:rsidRPr="00E3779D">
        <w:rPr>
          <w:lang w:val="fr-CA"/>
        </w:rPr>
        <w:t>1.</w:t>
      </w:r>
      <w:r w:rsidRPr="00E3779D">
        <w:rPr>
          <w:lang w:val="fr-CA"/>
        </w:rPr>
        <w:tab/>
      </w:r>
      <w:r w:rsidRPr="00E3779D">
        <w:rPr>
          <w:kern w:val="22"/>
          <w:lang w:val="fr-CA"/>
        </w:rPr>
        <w:t>L</w:t>
      </w:r>
      <w:r w:rsidR="00F964DD" w:rsidRPr="00E3779D">
        <w:rPr>
          <w:kern w:val="22"/>
          <w:lang w:val="fr-CA"/>
        </w:rPr>
        <w:t>’</w:t>
      </w:r>
      <w:r w:rsidRPr="00E3779D">
        <w:rPr>
          <w:kern w:val="22"/>
          <w:lang w:val="fr-CA"/>
        </w:rPr>
        <w:t xml:space="preserve">objectif des travaux à effectuer en application du présent mandat est de permettre à la Conférence des Parties à la </w:t>
      </w:r>
      <w:r w:rsidRPr="00E3779D">
        <w:rPr>
          <w:lang w:val="fr-CA"/>
        </w:rPr>
        <w:t>Convention sur la diversité biologique</w:t>
      </w:r>
      <w:r w:rsidRPr="00E3779D">
        <w:rPr>
          <w:rStyle w:val="Appelnotedebasdep"/>
          <w:lang w:val="fr-CA"/>
        </w:rPr>
        <w:footnoteReference w:id="12"/>
      </w:r>
      <w:r w:rsidRPr="00E3779D">
        <w:rPr>
          <w:lang w:val="fr-CA"/>
        </w:rPr>
        <w:t xml:space="preserve"> </w:t>
      </w:r>
      <w:r w:rsidRPr="00E3779D">
        <w:rPr>
          <w:kern w:val="22"/>
          <w:lang w:val="fr-CA"/>
        </w:rPr>
        <w:t xml:space="preserve">de procéder à une évaluation du montant des fonds qui sont nécessaires pour aider les Parties qui sont des pays en développement, </w:t>
      </w:r>
      <w:r w:rsidRPr="00E3779D">
        <w:rPr>
          <w:lang w:val="fr-CA"/>
        </w:rPr>
        <w:t>en particulier les moins avancés d</w:t>
      </w:r>
      <w:r w:rsidR="00F964DD" w:rsidRPr="00E3779D">
        <w:rPr>
          <w:lang w:val="fr-CA"/>
        </w:rPr>
        <w:t>’</w:t>
      </w:r>
      <w:r w:rsidRPr="00E3779D">
        <w:rPr>
          <w:lang w:val="fr-CA"/>
        </w:rPr>
        <w:t xml:space="preserve">entre eux et les petits États insulaires en développement, </w:t>
      </w:r>
      <w:r w:rsidRPr="00E3779D">
        <w:rPr>
          <w:kern w:val="22"/>
          <w:lang w:val="fr-CA"/>
        </w:rPr>
        <w:t>et les Parties à économie en transition, conformément aux orientations fournies par la Conférence des Parties, à s</w:t>
      </w:r>
      <w:r w:rsidR="00F964DD" w:rsidRPr="00E3779D">
        <w:rPr>
          <w:kern w:val="22"/>
          <w:lang w:val="fr-CA"/>
        </w:rPr>
        <w:t>’</w:t>
      </w:r>
      <w:r w:rsidRPr="00E3779D">
        <w:rPr>
          <w:kern w:val="22"/>
          <w:lang w:val="fr-CA"/>
        </w:rPr>
        <w:t>acquitter de leurs engagements au titre de la Convention et de ses protocoles, en particulier pour appliquer tout cadre qui succéderait au Cadre mondial de la biodiversité de Kunming</w:t>
      </w:r>
      <w:r w:rsidR="008E7FAA">
        <w:rPr>
          <w:kern w:val="22"/>
          <w:lang w:val="fr-CA"/>
        </w:rPr>
        <w:noBreakHyphen/>
      </w:r>
      <w:r w:rsidRPr="00E3779D">
        <w:rPr>
          <w:kern w:val="22"/>
          <w:lang w:val="fr-CA"/>
        </w:rPr>
        <w:t>Montréal</w:t>
      </w:r>
      <w:r w:rsidRPr="00E3779D">
        <w:rPr>
          <w:rStyle w:val="Appelnotedebasdep"/>
          <w:lang w:val="fr-CA"/>
        </w:rPr>
        <w:footnoteReference w:id="13"/>
      </w:r>
      <w:r w:rsidRPr="00E3779D">
        <w:rPr>
          <w:kern w:val="22"/>
          <w:lang w:val="fr-CA"/>
        </w:rPr>
        <w:t>, durant la dixième période de reconstitution des ressources de la Caisse du Fonds pour l</w:t>
      </w:r>
      <w:r w:rsidR="00F964DD" w:rsidRPr="00E3779D">
        <w:rPr>
          <w:kern w:val="22"/>
          <w:lang w:val="fr-CA"/>
        </w:rPr>
        <w:t>’</w:t>
      </w:r>
      <w:r w:rsidRPr="00E3779D">
        <w:rPr>
          <w:kern w:val="22"/>
          <w:lang w:val="fr-CA"/>
        </w:rPr>
        <w:t>environnement mondial)</w:t>
      </w:r>
      <w:r w:rsidRPr="00E3779D">
        <w:rPr>
          <w:lang w:val="fr-CA"/>
        </w:rPr>
        <w:t xml:space="preserve"> (juillet </w:t>
      </w:r>
      <w:proofErr w:type="spellStart"/>
      <w:r w:rsidRPr="00E3779D">
        <w:rPr>
          <w:lang w:val="fr-CA"/>
        </w:rPr>
        <w:t>2030</w:t>
      </w:r>
      <w:r w:rsidR="008E7FAA">
        <w:rPr>
          <w:lang w:val="fr-CA"/>
        </w:rPr>
        <w:noBreakHyphen/>
      </w:r>
      <w:r w:rsidRPr="00E3779D">
        <w:rPr>
          <w:lang w:val="fr-CA"/>
        </w:rPr>
        <w:t>juin</w:t>
      </w:r>
      <w:proofErr w:type="spellEnd"/>
      <w:r w:rsidRPr="00E3779D">
        <w:rPr>
          <w:lang w:val="fr-CA"/>
        </w:rPr>
        <w:t> 2034)</w:t>
      </w:r>
      <w:r w:rsidRPr="00E3779D">
        <w:rPr>
          <w:kern w:val="22"/>
          <w:lang w:val="fr-CA"/>
        </w:rPr>
        <w:t xml:space="preserve">, et de déterminer le montant des ressources nécessaires, conformément au </w:t>
      </w:r>
      <w:r w:rsidR="00D12BCF">
        <w:rPr>
          <w:kern w:val="22"/>
          <w:lang w:val="fr-CA"/>
        </w:rPr>
        <w:t>paragraphe </w:t>
      </w:r>
      <w:r w:rsidRPr="00E3779D">
        <w:rPr>
          <w:kern w:val="22"/>
          <w:lang w:val="fr-CA"/>
        </w:rPr>
        <w:t>1 de l</w:t>
      </w:r>
      <w:r w:rsidR="00F964DD" w:rsidRPr="00E3779D">
        <w:rPr>
          <w:kern w:val="22"/>
          <w:lang w:val="fr-CA"/>
        </w:rPr>
        <w:t>’</w:t>
      </w:r>
      <w:r w:rsidR="00D12BCF">
        <w:rPr>
          <w:kern w:val="22"/>
          <w:lang w:val="fr-CA"/>
        </w:rPr>
        <w:t>article </w:t>
      </w:r>
      <w:r w:rsidRPr="00E3779D">
        <w:rPr>
          <w:kern w:val="22"/>
          <w:lang w:val="fr-CA"/>
        </w:rPr>
        <w:t xml:space="preserve">21 et à la </w:t>
      </w:r>
      <w:hyperlink r:id="rId28" w:history="1">
        <w:r w:rsidRPr="00E3779D">
          <w:rPr>
            <w:lang w:val="fr-CA"/>
          </w:rPr>
          <w:t>décision </w:t>
        </w:r>
        <w:r w:rsidRPr="00E3779D">
          <w:rPr>
            <w:rStyle w:val="Hyperlien"/>
            <w:lang w:val="fr-CA"/>
          </w:rPr>
          <w:t>III/8</w:t>
        </w:r>
      </w:hyperlink>
      <w:r w:rsidRPr="00E3779D">
        <w:rPr>
          <w:lang w:val="fr-CA"/>
        </w:rPr>
        <w:t xml:space="preserve"> du 15</w:t>
      </w:r>
      <w:r w:rsidR="00D12BCF">
        <w:rPr>
          <w:lang w:val="fr-CA"/>
        </w:rPr>
        <w:t> </w:t>
      </w:r>
      <w:r w:rsidRPr="00E3779D">
        <w:rPr>
          <w:lang w:val="fr-CA"/>
        </w:rPr>
        <w:t>novembre</w:t>
      </w:r>
      <w:r w:rsidR="00D12BCF">
        <w:rPr>
          <w:lang w:val="fr-CA"/>
        </w:rPr>
        <w:t> </w:t>
      </w:r>
      <w:r w:rsidRPr="00E3779D">
        <w:rPr>
          <w:lang w:val="fr-CA"/>
        </w:rPr>
        <w:t>1996 de la Conférence des Parties.</w:t>
      </w:r>
    </w:p>
    <w:p w14:paraId="6D21E418" w14:textId="77777777" w:rsidR="00A97AE5" w:rsidRPr="00E3779D" w:rsidRDefault="00A97AE5" w:rsidP="00A97AE5">
      <w:pPr>
        <w:pStyle w:val="CBDH3"/>
        <w:tabs>
          <w:tab w:val="clear" w:pos="567"/>
        </w:tabs>
        <w:ind w:left="1134"/>
        <w:rPr>
          <w:b w:val="0"/>
          <w:iCs/>
          <w:snapToGrid w:val="0"/>
          <w:lang w:val="fr-CA"/>
        </w:rPr>
      </w:pPr>
      <w:r w:rsidRPr="00E3779D">
        <w:rPr>
          <w:iCs/>
          <w:snapToGrid w:val="0"/>
          <w:lang w:val="fr-CA"/>
        </w:rPr>
        <w:t>B.</w:t>
      </w:r>
      <w:r w:rsidRPr="00E3779D">
        <w:rPr>
          <w:iCs/>
          <w:snapToGrid w:val="0"/>
          <w:lang w:val="fr-CA"/>
        </w:rPr>
        <w:tab/>
      </w:r>
      <w:r w:rsidRPr="00E3779D">
        <w:rPr>
          <w:snapToGrid w:val="0"/>
          <w:lang w:val="fr-CA"/>
        </w:rPr>
        <w:t>Méthode de travail</w:t>
      </w:r>
    </w:p>
    <w:p w14:paraId="4838711E" w14:textId="23C11CE1" w:rsidR="00A97AE5" w:rsidRPr="00E3779D" w:rsidRDefault="00A97AE5" w:rsidP="00FC4A69">
      <w:pPr>
        <w:pStyle w:val="CBDNormalNoNumber"/>
        <w:tabs>
          <w:tab w:val="clear" w:pos="567"/>
        </w:tabs>
        <w:spacing w:before="120"/>
        <w:rPr>
          <w:rFonts w:eastAsia="Malgun Gothic"/>
          <w:kern w:val="22"/>
          <w:lang w:val="fr-CA"/>
        </w:rPr>
      </w:pPr>
      <w:r w:rsidRPr="00E3779D">
        <w:rPr>
          <w:rFonts w:eastAsia="Malgun Gothic"/>
          <w:kern w:val="22"/>
          <w:lang w:val="fr-CA"/>
        </w:rPr>
        <w:t>2.</w:t>
      </w:r>
      <w:r w:rsidRPr="00E3779D">
        <w:rPr>
          <w:rFonts w:eastAsia="Malgun Gothic"/>
          <w:kern w:val="22"/>
          <w:lang w:val="fr-CA"/>
        </w:rPr>
        <w:tab/>
      </w:r>
      <w:r w:rsidRPr="00E3779D">
        <w:rPr>
          <w:kern w:val="22"/>
          <w:lang w:val="fr-CA"/>
        </w:rPr>
        <w:t>L</w:t>
      </w:r>
      <w:r w:rsidR="00F964DD" w:rsidRPr="00E3779D">
        <w:rPr>
          <w:kern w:val="22"/>
          <w:lang w:val="fr-CA"/>
        </w:rPr>
        <w:t>’</w:t>
      </w:r>
      <w:r w:rsidRPr="00E3779D">
        <w:rPr>
          <w:kern w:val="22"/>
          <w:lang w:val="fr-CA"/>
        </w:rPr>
        <w:t>évaluation des besoins de financement devrait prendre en compte</w:t>
      </w:r>
      <w:r w:rsidR="00D12BCF">
        <w:rPr>
          <w:kern w:val="22"/>
          <w:lang w:val="fr-CA"/>
        </w:rPr>
        <w:t> :</w:t>
      </w:r>
    </w:p>
    <w:p w14:paraId="3858643D" w14:textId="5295FC39"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a)</w:t>
      </w:r>
      <w:r w:rsidRPr="00E3779D">
        <w:rPr>
          <w:rFonts w:eastAsia="Malgun Gothic"/>
          <w:kern w:val="22"/>
          <w:lang w:val="fr-CA"/>
        </w:rPr>
        <w:tab/>
      </w:r>
      <w:r w:rsidRPr="00E3779D">
        <w:rPr>
          <w:kern w:val="22"/>
          <w:lang w:val="fr-CA"/>
        </w:rPr>
        <w:t>L</w:t>
      </w:r>
      <w:r w:rsidR="00F964DD" w:rsidRPr="00E3779D">
        <w:rPr>
          <w:kern w:val="22"/>
          <w:lang w:val="fr-CA"/>
        </w:rPr>
        <w:t>’</w:t>
      </w:r>
      <w:r w:rsidR="00D12BCF">
        <w:rPr>
          <w:kern w:val="22"/>
          <w:lang w:val="fr-CA"/>
        </w:rPr>
        <w:t>article </w:t>
      </w:r>
      <w:r w:rsidRPr="00E3779D">
        <w:rPr>
          <w:kern w:val="22"/>
          <w:lang w:val="fr-CA"/>
        </w:rPr>
        <w:t xml:space="preserve">20 et le </w:t>
      </w:r>
      <w:r w:rsidR="00D12BCF">
        <w:rPr>
          <w:kern w:val="22"/>
          <w:lang w:val="fr-CA"/>
        </w:rPr>
        <w:t>paragraphe </w:t>
      </w:r>
      <w:r w:rsidRPr="00E3779D">
        <w:rPr>
          <w:kern w:val="22"/>
          <w:lang w:val="fr-CA"/>
        </w:rPr>
        <w:t>1 de l</w:t>
      </w:r>
      <w:r w:rsidR="00F964DD" w:rsidRPr="00E3779D">
        <w:rPr>
          <w:kern w:val="22"/>
          <w:lang w:val="fr-CA"/>
        </w:rPr>
        <w:t>’</w:t>
      </w:r>
      <w:r w:rsidR="00D12BCF">
        <w:rPr>
          <w:kern w:val="22"/>
          <w:lang w:val="fr-CA"/>
        </w:rPr>
        <w:t>article </w:t>
      </w:r>
      <w:r w:rsidRPr="00E3779D">
        <w:rPr>
          <w:kern w:val="22"/>
          <w:lang w:val="fr-CA"/>
        </w:rPr>
        <w:t>21 de la Convention, ainsi que le Cadre</w:t>
      </w:r>
      <w:r w:rsidR="008E7FAA">
        <w:rPr>
          <w:kern w:val="22"/>
          <w:lang w:val="fr-CA"/>
        </w:rPr>
        <w:t>;</w:t>
      </w:r>
    </w:p>
    <w:p w14:paraId="320A57EB" w14:textId="5EF9FB2F"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lastRenderedPageBreak/>
        <w:tab/>
        <w:t>b)</w:t>
      </w:r>
      <w:r w:rsidRPr="00E3779D">
        <w:rPr>
          <w:rFonts w:eastAsia="Malgun Gothic"/>
          <w:kern w:val="22"/>
          <w:lang w:val="fr-CA"/>
        </w:rPr>
        <w:tab/>
      </w:r>
      <w:r w:rsidRPr="00E3779D">
        <w:rPr>
          <w:kern w:val="22"/>
          <w:lang w:val="fr-CA"/>
        </w:rPr>
        <w:t>Les orientations de la Conférence des Parties concernant le mécanisme de financement, et la décision relative à la mobilisation des ressources, dans laquelle la Conférence des Parties demande un élargissement de la base des contributeurs</w:t>
      </w:r>
      <w:r w:rsidR="008E7FAA">
        <w:rPr>
          <w:kern w:val="22"/>
          <w:lang w:val="fr-CA"/>
        </w:rPr>
        <w:t>;</w:t>
      </w:r>
    </w:p>
    <w:p w14:paraId="51DBB174" w14:textId="7159B7CC" w:rsidR="00A97AE5" w:rsidRPr="00E3779D" w:rsidRDefault="00A97AE5" w:rsidP="00A97AE5">
      <w:pPr>
        <w:pStyle w:val="CBDNormalNoNumber"/>
        <w:tabs>
          <w:tab w:val="clear" w:pos="567"/>
        </w:tabs>
        <w:spacing w:before="120"/>
        <w:rPr>
          <w:kern w:val="22"/>
          <w:lang w:val="fr-CA"/>
        </w:rPr>
      </w:pPr>
      <w:r w:rsidRPr="00E3779D">
        <w:rPr>
          <w:rFonts w:eastAsia="Malgun Gothic"/>
          <w:kern w:val="22"/>
          <w:lang w:val="fr-CA"/>
        </w:rPr>
        <w:tab/>
        <w:t>c)</w:t>
      </w:r>
      <w:r w:rsidRPr="00E3779D">
        <w:rPr>
          <w:rFonts w:eastAsia="Malgun Gothic"/>
          <w:kern w:val="22"/>
          <w:lang w:val="fr-CA"/>
        </w:rPr>
        <w:tab/>
      </w:r>
      <w:r w:rsidRPr="00E3779D">
        <w:rPr>
          <w:kern w:val="22"/>
          <w:lang w:val="fr-CA"/>
        </w:rPr>
        <w:t>Toutes les obligations découlant de la Convention et de ses protocoles et les décisions pertinentes adoptées par la Conférence des Parties, en particulier le Cadre</w:t>
      </w:r>
      <w:r w:rsidR="008E7FAA">
        <w:rPr>
          <w:kern w:val="22"/>
          <w:lang w:val="fr-CA"/>
        </w:rPr>
        <w:t>;</w:t>
      </w:r>
    </w:p>
    <w:p w14:paraId="74339C3C" w14:textId="3369F581" w:rsidR="00A97AE5" w:rsidRPr="00E3779D" w:rsidRDefault="00A97AE5" w:rsidP="00A97AE5">
      <w:pPr>
        <w:pStyle w:val="CBDNormalNoNumber"/>
        <w:tabs>
          <w:tab w:val="clear" w:pos="567"/>
        </w:tabs>
        <w:spacing w:before="120"/>
        <w:rPr>
          <w:rFonts w:eastAsia="Malgun Gothic"/>
          <w:kern w:val="22"/>
          <w:lang w:val="fr-CA"/>
        </w:rPr>
      </w:pPr>
      <w:r w:rsidRPr="00E3779D">
        <w:rPr>
          <w:kern w:val="22"/>
          <w:lang w:val="fr-CA"/>
        </w:rPr>
        <w:tab/>
        <w:t>d)</w:t>
      </w:r>
      <w:r w:rsidRPr="00E3779D">
        <w:rPr>
          <w:rFonts w:eastAsia="Malgun Gothic"/>
          <w:kern w:val="22"/>
          <w:lang w:val="fr-CA"/>
        </w:rPr>
        <w:t xml:space="preserve"> </w:t>
      </w:r>
      <w:r w:rsidRPr="00E3779D">
        <w:rPr>
          <w:rFonts w:eastAsia="Malgun Gothic"/>
          <w:kern w:val="22"/>
          <w:lang w:val="fr-CA"/>
        </w:rPr>
        <w:tab/>
      </w:r>
      <w:r w:rsidRPr="00E3779D">
        <w:rPr>
          <w:kern w:val="22"/>
          <w:lang w:val="fr-CA"/>
        </w:rPr>
        <w:t>Les stratégies, plans ou programmes nationaux élaborés conformément à l</w:t>
      </w:r>
      <w:r w:rsidR="00F964DD" w:rsidRPr="00E3779D">
        <w:rPr>
          <w:kern w:val="22"/>
          <w:lang w:val="fr-CA"/>
        </w:rPr>
        <w:t>’</w:t>
      </w:r>
      <w:r w:rsidR="00D12BCF">
        <w:rPr>
          <w:kern w:val="22"/>
          <w:lang w:val="fr-CA"/>
        </w:rPr>
        <w:t>article </w:t>
      </w:r>
      <w:r w:rsidRPr="00E3779D">
        <w:rPr>
          <w:kern w:val="22"/>
          <w:lang w:val="fr-CA"/>
        </w:rPr>
        <w:t xml:space="preserve">6 de la Convention </w:t>
      </w:r>
      <w:r w:rsidRPr="00E3779D">
        <w:rPr>
          <w:rFonts w:eastAsia="Malgun Gothic"/>
          <w:kern w:val="22"/>
          <w:lang w:val="fr-CA" w:eastAsia="ko-KR"/>
        </w:rPr>
        <w:t>et les plans nationaux de financement en faveur de la biodiversité ou des instruments similaires, le cas échéant</w:t>
      </w:r>
      <w:r w:rsidR="008E7FAA">
        <w:rPr>
          <w:rFonts w:eastAsia="Malgun Gothic"/>
          <w:kern w:val="22"/>
          <w:lang w:val="fr-CA" w:eastAsia="ko-KR"/>
        </w:rPr>
        <w:t>;</w:t>
      </w:r>
    </w:p>
    <w:p w14:paraId="7AFD959E" w14:textId="05EF883C"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e)</w:t>
      </w:r>
      <w:r w:rsidRPr="00E3779D">
        <w:rPr>
          <w:rFonts w:eastAsia="Malgun Gothic"/>
          <w:kern w:val="22"/>
          <w:lang w:val="fr-CA"/>
        </w:rPr>
        <w:tab/>
      </w:r>
      <w:r w:rsidRPr="00E3779D">
        <w:rPr>
          <w:kern w:val="22"/>
          <w:lang w:val="fr-CA"/>
        </w:rPr>
        <w:t>Les informations communiquées à la Conférence des Parties dans les rapports nationaux soumis par les Parties au moyen du cadre de présentation des rapports financiers, et dans les autres réponses aux questionnaires d</w:t>
      </w:r>
      <w:r w:rsidR="00F964DD" w:rsidRPr="00E3779D">
        <w:rPr>
          <w:kern w:val="22"/>
          <w:lang w:val="fr-CA"/>
        </w:rPr>
        <w:t>’</w:t>
      </w:r>
      <w:r w:rsidRPr="00E3779D">
        <w:rPr>
          <w:kern w:val="22"/>
          <w:lang w:val="fr-CA"/>
        </w:rPr>
        <w:t>enquête et aux questions posées lors d</w:t>
      </w:r>
      <w:r w:rsidR="00F964DD" w:rsidRPr="00E3779D">
        <w:rPr>
          <w:kern w:val="22"/>
          <w:lang w:val="fr-CA"/>
        </w:rPr>
        <w:t>’</w:t>
      </w:r>
      <w:r w:rsidRPr="00E3779D">
        <w:rPr>
          <w:kern w:val="22"/>
          <w:lang w:val="fr-CA"/>
        </w:rPr>
        <w:t>entretiens</w:t>
      </w:r>
      <w:r w:rsidR="008E7FAA">
        <w:rPr>
          <w:kern w:val="22"/>
          <w:lang w:val="fr-CA"/>
        </w:rPr>
        <w:t>;</w:t>
      </w:r>
    </w:p>
    <w:p w14:paraId="6D61B6EC" w14:textId="219BD0E8"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f)</w:t>
      </w:r>
      <w:r w:rsidRPr="00E3779D">
        <w:rPr>
          <w:rFonts w:eastAsia="Malgun Gothic"/>
          <w:kern w:val="22"/>
          <w:lang w:val="fr-CA"/>
        </w:rPr>
        <w:tab/>
      </w:r>
      <w:r w:rsidRPr="00E3779D">
        <w:rPr>
          <w:kern w:val="22"/>
          <w:lang w:val="fr-CA"/>
        </w:rPr>
        <w:t>Les politiques et directives arrêtées par le Conseil du Fonds pour l</w:t>
      </w:r>
      <w:r w:rsidR="00F964DD" w:rsidRPr="00E3779D">
        <w:rPr>
          <w:kern w:val="22"/>
          <w:lang w:val="fr-CA"/>
        </w:rPr>
        <w:t>’</w:t>
      </w:r>
      <w:r w:rsidRPr="00E3779D">
        <w:rPr>
          <w:kern w:val="22"/>
          <w:lang w:val="fr-CA"/>
        </w:rPr>
        <w:t>environnement mondial afin de déterminer si les projets peuvent être financés</w:t>
      </w:r>
      <w:r w:rsidR="008E7FAA">
        <w:rPr>
          <w:kern w:val="22"/>
          <w:lang w:val="fr-CA"/>
        </w:rPr>
        <w:t>;</w:t>
      </w:r>
    </w:p>
    <w:p w14:paraId="58B3648F" w14:textId="268D65E5"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g)</w:t>
      </w:r>
      <w:r w:rsidRPr="00E3779D">
        <w:rPr>
          <w:rFonts w:eastAsia="Malgun Gothic"/>
          <w:kern w:val="22"/>
          <w:lang w:val="fr-CA"/>
        </w:rPr>
        <w:tab/>
      </w:r>
      <w:r w:rsidRPr="00E3779D">
        <w:rPr>
          <w:kern w:val="22"/>
          <w:lang w:val="fr-CA"/>
        </w:rPr>
        <w:t>Les synergies avec les autres conventions relatives à la biodiversité et accords multilatéraux sur l</w:t>
      </w:r>
      <w:r w:rsidR="00F964DD" w:rsidRPr="00E3779D">
        <w:rPr>
          <w:kern w:val="22"/>
          <w:lang w:val="fr-CA"/>
        </w:rPr>
        <w:t>’</w:t>
      </w:r>
      <w:r w:rsidRPr="00E3779D">
        <w:rPr>
          <w:kern w:val="22"/>
          <w:lang w:val="fr-CA"/>
        </w:rPr>
        <w:t>environnement financés par le Fonds pour l</w:t>
      </w:r>
      <w:r w:rsidR="00F964DD" w:rsidRPr="00E3779D">
        <w:rPr>
          <w:kern w:val="22"/>
          <w:lang w:val="fr-CA"/>
        </w:rPr>
        <w:t>’</w:t>
      </w:r>
      <w:r w:rsidRPr="00E3779D">
        <w:rPr>
          <w:kern w:val="22"/>
          <w:lang w:val="fr-CA"/>
        </w:rPr>
        <w:t>environnement mondial, notamment en ce qui concerne les opérations et les impacts</w:t>
      </w:r>
      <w:r w:rsidR="008E7FAA">
        <w:rPr>
          <w:kern w:val="22"/>
          <w:lang w:val="fr-CA"/>
        </w:rPr>
        <w:t>;</w:t>
      </w:r>
    </w:p>
    <w:p w14:paraId="7525A048" w14:textId="7D8FC2F0" w:rsidR="00A97AE5" w:rsidRPr="00E3779D" w:rsidRDefault="00A97AE5" w:rsidP="00A97AE5">
      <w:pPr>
        <w:pStyle w:val="CBDNormalNoNumber"/>
        <w:tabs>
          <w:tab w:val="clear" w:pos="567"/>
        </w:tabs>
        <w:spacing w:before="120"/>
        <w:rPr>
          <w:lang w:val="fr-CA"/>
        </w:rPr>
      </w:pPr>
      <w:r w:rsidRPr="00E3779D">
        <w:rPr>
          <w:rFonts w:eastAsia="Malgun Gothic"/>
          <w:kern w:val="22"/>
          <w:lang w:val="fr-CA"/>
        </w:rPr>
        <w:tab/>
        <w:t>h)</w:t>
      </w:r>
      <w:r w:rsidRPr="00E3779D">
        <w:rPr>
          <w:rFonts w:eastAsia="Malgun Gothic"/>
          <w:color w:val="000000" w:themeColor="text1"/>
          <w:kern w:val="22"/>
          <w:lang w:val="fr-CA"/>
        </w:rPr>
        <w:tab/>
        <w:t>Les c</w:t>
      </w:r>
      <w:r w:rsidRPr="00E3779D">
        <w:rPr>
          <w:lang w:val="fr-CA"/>
        </w:rPr>
        <w:t>apitaux privés supplémentaires mobilisés au moyen de financements mixtes, notamment par le recours à des instruments autres que des dons, en tenant compte des difficultés que peuvent rencontrer certaines Parties, en particulier les pays les moins avancés et les petits États insulaires en développement, pour mobiliser des capitaux privés à cet égard</w:t>
      </w:r>
      <w:r w:rsidR="008E7FAA">
        <w:rPr>
          <w:lang w:val="fr-CA"/>
        </w:rPr>
        <w:t>;</w:t>
      </w:r>
    </w:p>
    <w:p w14:paraId="3F82DE4C" w14:textId="380D4B0A" w:rsidR="00A97AE5" w:rsidRPr="00E3779D" w:rsidRDefault="00A97AE5" w:rsidP="00A97AE5">
      <w:pPr>
        <w:pStyle w:val="CBDNormalNoNumber"/>
        <w:tabs>
          <w:tab w:val="clear" w:pos="567"/>
        </w:tabs>
        <w:spacing w:before="120"/>
        <w:ind w:left="0"/>
        <w:rPr>
          <w:rFonts w:eastAsia="Malgun Gothic"/>
          <w:kern w:val="22"/>
          <w:lang w:val="fr-CA"/>
        </w:rPr>
      </w:pPr>
      <w:r w:rsidRPr="00E3779D">
        <w:rPr>
          <w:rFonts w:eastAsia="Malgun Gothic"/>
          <w:kern w:val="22"/>
          <w:lang w:val="fr-CA"/>
        </w:rPr>
        <w:tab/>
        <w:t>i)</w:t>
      </w:r>
      <w:r w:rsidRPr="00E3779D">
        <w:rPr>
          <w:rFonts w:eastAsia="Malgun Gothic"/>
          <w:kern w:val="22"/>
          <w:lang w:val="fr-CA"/>
        </w:rPr>
        <w:tab/>
        <w:t>La cohérence des politiques</w:t>
      </w:r>
      <w:r w:rsidR="008E7FAA">
        <w:rPr>
          <w:rFonts w:eastAsia="Malgun Gothic"/>
          <w:kern w:val="22"/>
          <w:lang w:val="fr-CA"/>
        </w:rPr>
        <w:t>;</w:t>
      </w:r>
    </w:p>
    <w:p w14:paraId="1A96D211" w14:textId="4FE44F7B" w:rsidR="00A97AE5" w:rsidRPr="00E3779D" w:rsidRDefault="00A97AE5" w:rsidP="00A97AE5">
      <w:pPr>
        <w:pStyle w:val="CBDNormalNoNumber"/>
        <w:tabs>
          <w:tab w:val="clear" w:pos="567"/>
        </w:tabs>
        <w:spacing w:before="120"/>
        <w:rPr>
          <w:color w:val="000000" w:themeColor="text1"/>
          <w:lang w:val="fr-CA"/>
        </w:rPr>
      </w:pPr>
      <w:r w:rsidRPr="00E3779D">
        <w:rPr>
          <w:rFonts w:eastAsia="Malgun Gothic"/>
          <w:kern w:val="22"/>
          <w:lang w:val="fr-CA"/>
        </w:rPr>
        <w:tab/>
        <w:t>j)</w:t>
      </w:r>
      <w:r w:rsidRPr="00E3779D">
        <w:rPr>
          <w:rFonts w:eastAsia="Malgun Gothic"/>
          <w:kern w:val="22"/>
          <w:lang w:val="fr-CA"/>
        </w:rPr>
        <w:tab/>
        <w:t>Les a</w:t>
      </w:r>
      <w:r w:rsidRPr="00E3779D">
        <w:rPr>
          <w:rFonts w:eastAsia="Malgun Gothic"/>
          <w:kern w:val="22"/>
          <w:lang w:val="fr-CA" w:eastAsia="ko-KR"/>
        </w:rPr>
        <w:t>utres estimations pertinentes,</w:t>
      </w:r>
      <w:r w:rsidRPr="00E3779D">
        <w:rPr>
          <w:rFonts w:eastAsia="Malgun Gothic"/>
          <w:color w:val="000000" w:themeColor="text1"/>
          <w:kern w:val="22"/>
          <w:lang w:val="fr-CA" w:eastAsia="ko-KR"/>
        </w:rPr>
        <w:t xml:space="preserve"> </w:t>
      </w:r>
      <w:r w:rsidRPr="00E3779D">
        <w:rPr>
          <w:color w:val="000000" w:themeColor="text1"/>
          <w:lang w:val="fr-CA"/>
        </w:rPr>
        <w:t>y compris les coûts de mise en œuvre du Plan d</w:t>
      </w:r>
      <w:r w:rsidR="00F964DD" w:rsidRPr="00E3779D">
        <w:rPr>
          <w:color w:val="000000" w:themeColor="text1"/>
          <w:lang w:val="fr-CA"/>
        </w:rPr>
        <w:t>’</w:t>
      </w:r>
      <w:r w:rsidRPr="00E3779D">
        <w:rPr>
          <w:color w:val="000000" w:themeColor="text1"/>
          <w:lang w:val="fr-CA"/>
        </w:rPr>
        <w:t>action pour l</w:t>
      </w:r>
      <w:r w:rsidR="00F964DD" w:rsidRPr="00E3779D">
        <w:rPr>
          <w:color w:val="000000" w:themeColor="text1"/>
          <w:lang w:val="fr-CA"/>
        </w:rPr>
        <w:t>’</w:t>
      </w:r>
      <w:r w:rsidRPr="00E3779D">
        <w:rPr>
          <w:color w:val="000000" w:themeColor="text1"/>
          <w:lang w:val="fr-CA"/>
        </w:rPr>
        <w:t>égalité des sexes (2023</w:t>
      </w:r>
      <w:r w:rsidR="008E7FAA">
        <w:rPr>
          <w:color w:val="000000" w:themeColor="text1"/>
          <w:lang w:val="fr-CA"/>
        </w:rPr>
        <w:noBreakHyphen/>
      </w:r>
      <w:r w:rsidRPr="00E3779D">
        <w:rPr>
          <w:color w:val="000000" w:themeColor="text1"/>
          <w:lang w:val="fr-CA"/>
        </w:rPr>
        <w:t>2030)</w:t>
      </w:r>
      <w:r w:rsidR="00D12BCF">
        <w:rPr>
          <w:color w:val="000000" w:themeColor="text1"/>
          <w:lang w:val="fr-CA"/>
        </w:rPr>
        <w:t>;</w:t>
      </w:r>
      <w:r w:rsidRPr="00E3779D">
        <w:rPr>
          <w:rStyle w:val="Appelnotedebasdep"/>
          <w:color w:val="000000" w:themeColor="text1"/>
          <w:kern w:val="22"/>
          <w:lang w:val="fr-CA"/>
        </w:rPr>
        <w:footnoteReference w:id="14"/>
      </w:r>
    </w:p>
    <w:p w14:paraId="2705A274" w14:textId="6972CCCD" w:rsidR="00A97AE5" w:rsidRPr="00E3779D" w:rsidRDefault="00A97AE5" w:rsidP="00A97AE5">
      <w:pPr>
        <w:pStyle w:val="CBDNormalNoNumber"/>
        <w:spacing w:before="120"/>
        <w:rPr>
          <w:rFonts w:eastAsia="Malgun Gothic"/>
          <w:kern w:val="22"/>
          <w:lang w:val="fr-CA"/>
        </w:rPr>
      </w:pPr>
      <w:r w:rsidRPr="00E3779D">
        <w:rPr>
          <w:rFonts w:eastAsia="Malgun Gothic"/>
          <w:kern w:val="22"/>
          <w:lang w:val="fr-CA"/>
        </w:rPr>
        <w:tab/>
        <w:t>k)</w:t>
      </w:r>
      <w:r w:rsidRPr="00E3779D">
        <w:rPr>
          <w:rFonts w:eastAsia="Malgun Gothic"/>
          <w:kern w:val="22"/>
          <w:lang w:val="fr-CA"/>
        </w:rPr>
        <w:tab/>
        <w:t>Les taux de change, l</w:t>
      </w:r>
      <w:r w:rsidR="00F964DD" w:rsidRPr="00E3779D">
        <w:rPr>
          <w:rFonts w:eastAsia="Malgun Gothic"/>
          <w:kern w:val="22"/>
          <w:lang w:val="fr-CA"/>
        </w:rPr>
        <w:t>’</w:t>
      </w:r>
      <w:r w:rsidRPr="00E3779D">
        <w:rPr>
          <w:rFonts w:eastAsia="Malgun Gothic"/>
          <w:kern w:val="22"/>
          <w:lang w:val="fr-CA"/>
        </w:rPr>
        <w:t>inflation et l</w:t>
      </w:r>
      <w:r w:rsidR="00D1289C" w:rsidRPr="00E3779D">
        <w:rPr>
          <w:rFonts w:eastAsia="Malgun Gothic"/>
          <w:kern w:val="22"/>
          <w:lang w:val="fr-CA"/>
        </w:rPr>
        <w:t>es coûts supplémentaires de l</w:t>
      </w:r>
      <w:r w:rsidR="00F964DD" w:rsidRPr="00E3779D">
        <w:rPr>
          <w:rFonts w:eastAsia="Malgun Gothic"/>
          <w:kern w:val="22"/>
          <w:lang w:val="fr-CA"/>
        </w:rPr>
        <w:t>’</w:t>
      </w:r>
      <w:r w:rsidR="00D1289C" w:rsidRPr="00E3779D">
        <w:rPr>
          <w:rFonts w:eastAsia="Malgun Gothic"/>
          <w:kern w:val="22"/>
          <w:lang w:val="fr-CA"/>
        </w:rPr>
        <w:t xml:space="preserve">application des dispositions de la Convention dans les </w:t>
      </w:r>
      <w:r w:rsidR="0053735C" w:rsidRPr="00E3779D">
        <w:rPr>
          <w:rFonts w:eastAsia="Malgun Gothic"/>
          <w:kern w:val="22"/>
          <w:lang w:val="fr-CA"/>
        </w:rPr>
        <w:t xml:space="preserve">pays </w:t>
      </w:r>
      <w:r w:rsidRPr="00E3779D">
        <w:rPr>
          <w:rFonts w:eastAsia="Malgun Gothic"/>
          <w:kern w:val="22"/>
          <w:lang w:val="fr-CA"/>
        </w:rPr>
        <w:t>en développement</w:t>
      </w:r>
      <w:r w:rsidR="006C2B0B" w:rsidRPr="00E3779D">
        <w:rPr>
          <w:rFonts w:eastAsia="Malgun Gothic"/>
          <w:kern w:val="22"/>
          <w:lang w:val="fr-CA"/>
        </w:rPr>
        <w:t>.</w:t>
      </w:r>
    </w:p>
    <w:p w14:paraId="1E361289" w14:textId="6CA24B27"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3.</w:t>
      </w:r>
      <w:r w:rsidRPr="00E3779D">
        <w:rPr>
          <w:rFonts w:eastAsia="Malgun Gothic"/>
          <w:kern w:val="22"/>
          <w:lang w:val="fr-CA"/>
        </w:rPr>
        <w:tab/>
        <w:t>Dans le cadre de cette évaluation, des entretiens, des enquêtes, des analyses quantitatives et qualitatives et des consultations devraient être menés, au besoin, pour l</w:t>
      </w:r>
      <w:r w:rsidR="00F964DD" w:rsidRPr="00E3779D">
        <w:rPr>
          <w:rFonts w:eastAsia="Malgun Gothic"/>
          <w:kern w:val="22"/>
          <w:lang w:val="fr-CA"/>
        </w:rPr>
        <w:t>’</w:t>
      </w:r>
      <w:r w:rsidRPr="00E3779D">
        <w:rPr>
          <w:rFonts w:eastAsia="Malgun Gothic"/>
          <w:kern w:val="22"/>
          <w:lang w:val="fr-CA"/>
        </w:rPr>
        <w:t>établissement du rapport, notamment</w:t>
      </w:r>
      <w:r w:rsidR="00D12BCF">
        <w:rPr>
          <w:rFonts w:eastAsia="Malgun Gothic"/>
          <w:kern w:val="22"/>
          <w:lang w:val="fr-CA"/>
        </w:rPr>
        <w:t> :</w:t>
      </w:r>
    </w:p>
    <w:p w14:paraId="1B71D5CF" w14:textId="1D4C3A42"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a)</w:t>
      </w:r>
      <w:r w:rsidRPr="00E3779D">
        <w:rPr>
          <w:rFonts w:eastAsia="Malgun Gothic"/>
          <w:kern w:val="22"/>
          <w:lang w:val="fr-CA"/>
        </w:rPr>
        <w:tab/>
      </w:r>
      <w:r w:rsidRPr="00E3779D">
        <w:rPr>
          <w:rFonts w:eastAsia="Malgun Gothic"/>
          <w:kern w:val="22"/>
          <w:lang w:val="fr-CA" w:eastAsia="fr-FR"/>
        </w:rPr>
        <w:t>Un récapitulatif et une analyse des besoins recensés dans les stratégies et plans d</w:t>
      </w:r>
      <w:r w:rsidR="00F964DD" w:rsidRPr="00E3779D">
        <w:rPr>
          <w:rFonts w:eastAsia="Malgun Gothic"/>
          <w:kern w:val="22"/>
          <w:lang w:val="fr-CA" w:eastAsia="fr-FR"/>
        </w:rPr>
        <w:t>’</w:t>
      </w:r>
      <w:r w:rsidRPr="00E3779D">
        <w:rPr>
          <w:rFonts w:eastAsia="Malgun Gothic"/>
          <w:kern w:val="22"/>
          <w:lang w:val="fr-CA" w:eastAsia="fr-FR"/>
        </w:rPr>
        <w:t>action nationaux et plans de financement nationaux pour la diversité biologique, dont les stratégies nationales de mobilisation de ressources qu</w:t>
      </w:r>
      <w:r w:rsidR="00F964DD" w:rsidRPr="00E3779D">
        <w:rPr>
          <w:rFonts w:eastAsia="Malgun Gothic"/>
          <w:kern w:val="22"/>
          <w:lang w:val="fr-CA" w:eastAsia="fr-FR"/>
        </w:rPr>
        <w:t>’</w:t>
      </w:r>
      <w:r w:rsidRPr="00E3779D">
        <w:rPr>
          <w:rFonts w:eastAsia="Malgun Gothic"/>
          <w:kern w:val="22"/>
          <w:lang w:val="fr-CA" w:eastAsia="fr-FR"/>
        </w:rPr>
        <w:t xml:space="preserve">auront élaborées les Parties remplissant les conditions requises par le Fonds </w:t>
      </w:r>
      <w:r w:rsidRPr="00E3779D">
        <w:rPr>
          <w:kern w:val="22"/>
          <w:lang w:val="fr-CA"/>
        </w:rPr>
        <w:t>pour l</w:t>
      </w:r>
      <w:r w:rsidR="00F964DD" w:rsidRPr="00E3779D">
        <w:rPr>
          <w:kern w:val="22"/>
          <w:lang w:val="fr-CA"/>
        </w:rPr>
        <w:t>’</w:t>
      </w:r>
      <w:r w:rsidRPr="00E3779D">
        <w:rPr>
          <w:kern w:val="22"/>
          <w:lang w:val="fr-CA"/>
        </w:rPr>
        <w:t>environnement mondial</w:t>
      </w:r>
      <w:r w:rsidRPr="00E3779D">
        <w:rPr>
          <w:rFonts w:eastAsia="Malgun Gothic"/>
          <w:kern w:val="22"/>
          <w:lang w:val="fr-CA" w:eastAsia="fr-FR"/>
        </w:rPr>
        <w:t>, et d</w:t>
      </w:r>
      <w:r w:rsidR="00F964DD" w:rsidRPr="00E3779D">
        <w:rPr>
          <w:rFonts w:eastAsia="Malgun Gothic"/>
          <w:kern w:val="22"/>
          <w:lang w:val="fr-CA" w:eastAsia="fr-FR"/>
        </w:rPr>
        <w:t>’</w:t>
      </w:r>
      <w:r w:rsidRPr="00E3779D">
        <w:rPr>
          <w:rFonts w:eastAsia="Malgun Gothic"/>
          <w:kern w:val="22"/>
          <w:lang w:val="fr-CA" w:eastAsia="fr-FR"/>
        </w:rPr>
        <w:t>autres Parties, au titre de l</w:t>
      </w:r>
      <w:r w:rsidR="00F964DD" w:rsidRPr="00E3779D">
        <w:rPr>
          <w:rFonts w:eastAsia="Malgun Gothic"/>
          <w:kern w:val="22"/>
          <w:lang w:val="fr-CA" w:eastAsia="fr-FR"/>
        </w:rPr>
        <w:t>’</w:t>
      </w:r>
      <w:r w:rsidR="00D12BCF">
        <w:rPr>
          <w:rFonts w:eastAsia="Malgun Gothic"/>
          <w:kern w:val="22"/>
          <w:lang w:val="fr-CA" w:eastAsia="fr-FR"/>
        </w:rPr>
        <w:t>article </w:t>
      </w:r>
      <w:r w:rsidRPr="00E3779D">
        <w:rPr>
          <w:rFonts w:eastAsia="Malgun Gothic"/>
          <w:kern w:val="22"/>
          <w:lang w:val="fr-CA" w:eastAsia="fr-FR"/>
        </w:rPr>
        <w:t>6 de la Convention,</w:t>
      </w:r>
      <w:r w:rsidRPr="00E3779D">
        <w:rPr>
          <w:rFonts w:eastAsia="Malgun Gothic"/>
          <w:color w:val="000000" w:themeColor="text1"/>
          <w:kern w:val="22"/>
          <w:lang w:val="fr-CA"/>
        </w:rPr>
        <w:t xml:space="preserve"> en tenant compte du financement des surcoûts comme principe opérationnel fondamental du Fonds</w:t>
      </w:r>
      <w:r w:rsidR="008E7FAA">
        <w:rPr>
          <w:rFonts w:eastAsia="Malgun Gothic"/>
          <w:color w:val="000000" w:themeColor="text1"/>
          <w:kern w:val="22"/>
          <w:lang w:val="fr-CA"/>
        </w:rPr>
        <w:t>;</w:t>
      </w:r>
      <w:r w:rsidRPr="00E3779D">
        <w:rPr>
          <w:rFonts w:eastAsia="Malgun Gothic"/>
          <w:kern w:val="22"/>
          <w:lang w:val="fr-CA" w:eastAsia="fr-FR"/>
        </w:rPr>
        <w:t xml:space="preserve"> </w:t>
      </w:r>
    </w:p>
    <w:p w14:paraId="792416F9" w14:textId="0B90517A"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b)</w:t>
      </w:r>
      <w:r w:rsidRPr="00E3779D">
        <w:rPr>
          <w:rFonts w:eastAsia="Malgun Gothic"/>
          <w:kern w:val="22"/>
          <w:lang w:val="fr-CA"/>
        </w:rPr>
        <w:tab/>
      </w:r>
      <w:r w:rsidRPr="00E3779D">
        <w:rPr>
          <w:rFonts w:eastAsia="Malgun Gothic"/>
          <w:kern w:val="22"/>
          <w:lang w:val="fr-CA" w:eastAsia="fr-FR"/>
        </w:rPr>
        <w:t>Un examen des rapports présentés par les Parties au titre des articles 6 et 26 de la Convention, ainsi que de l</w:t>
      </w:r>
      <w:r w:rsidR="00F964DD" w:rsidRPr="00E3779D">
        <w:rPr>
          <w:rFonts w:eastAsia="Malgun Gothic"/>
          <w:kern w:val="22"/>
          <w:lang w:val="fr-CA" w:eastAsia="fr-FR"/>
        </w:rPr>
        <w:t>’</w:t>
      </w:r>
      <w:r w:rsidR="00D12BCF">
        <w:rPr>
          <w:rFonts w:eastAsia="Malgun Gothic"/>
          <w:kern w:val="22"/>
          <w:lang w:val="fr-CA" w:eastAsia="fr-FR"/>
        </w:rPr>
        <w:t>article </w:t>
      </w:r>
      <w:r w:rsidRPr="00E3779D">
        <w:rPr>
          <w:rFonts w:eastAsia="Malgun Gothic"/>
          <w:kern w:val="22"/>
          <w:lang w:val="fr-CA" w:eastAsia="fr-FR"/>
        </w:rPr>
        <w:t>33 du Protocole de Cartagena sur la prévention des risques biotechnologiques</w:t>
      </w:r>
      <w:r w:rsidRPr="00E3779D">
        <w:rPr>
          <w:rStyle w:val="Appelnotedebasdep"/>
          <w:rFonts w:eastAsia="Malgun Gothic"/>
          <w:kern w:val="22"/>
          <w:lang w:val="fr-CA"/>
        </w:rPr>
        <w:footnoteReference w:id="15"/>
      </w:r>
      <w:r w:rsidRPr="00E3779D">
        <w:rPr>
          <w:rFonts w:eastAsia="Malgun Gothic"/>
          <w:kern w:val="22"/>
          <w:lang w:val="fr-CA" w:eastAsia="fr-FR"/>
        </w:rPr>
        <w:t xml:space="preserve"> et de l</w:t>
      </w:r>
      <w:r w:rsidR="00F964DD" w:rsidRPr="00E3779D">
        <w:rPr>
          <w:rFonts w:eastAsia="Malgun Gothic"/>
          <w:kern w:val="22"/>
          <w:lang w:val="fr-CA" w:eastAsia="fr-FR"/>
        </w:rPr>
        <w:t>’</w:t>
      </w:r>
      <w:r w:rsidR="00D12BCF">
        <w:rPr>
          <w:rFonts w:eastAsia="Malgun Gothic"/>
          <w:kern w:val="22"/>
          <w:lang w:val="fr-CA" w:eastAsia="fr-FR"/>
        </w:rPr>
        <w:t>article </w:t>
      </w:r>
      <w:r w:rsidRPr="00E3779D">
        <w:rPr>
          <w:rFonts w:eastAsia="Malgun Gothic"/>
          <w:kern w:val="22"/>
          <w:lang w:val="fr-CA" w:eastAsia="fr-FR"/>
        </w:rPr>
        <w:t>29 du Protocole de Nagoya sur l</w:t>
      </w:r>
      <w:r w:rsidR="00F964DD" w:rsidRPr="00E3779D">
        <w:rPr>
          <w:rFonts w:eastAsia="Malgun Gothic"/>
          <w:kern w:val="22"/>
          <w:lang w:val="fr-CA" w:eastAsia="fr-FR"/>
        </w:rPr>
        <w:t>’</w:t>
      </w:r>
      <w:r w:rsidRPr="00E3779D">
        <w:rPr>
          <w:rFonts w:eastAsia="Malgun Gothic"/>
          <w:kern w:val="22"/>
          <w:lang w:val="fr-CA" w:eastAsia="fr-FR"/>
        </w:rPr>
        <w:t>accès aux ressources génétiques et le partage juste et équitable des avantages découlant de leur utilisation</w:t>
      </w:r>
      <w:r w:rsidRPr="00E3779D">
        <w:rPr>
          <w:rStyle w:val="Appelnotedebasdep"/>
          <w:rFonts w:eastAsia="Malgun Gothic"/>
          <w:kern w:val="22"/>
          <w:lang w:val="fr-CA"/>
        </w:rPr>
        <w:footnoteReference w:id="16"/>
      </w:r>
      <w:r w:rsidRPr="00E3779D">
        <w:rPr>
          <w:rFonts w:eastAsia="Malgun Gothic"/>
          <w:kern w:val="22"/>
          <w:lang w:val="fr-CA" w:eastAsia="fr-FR"/>
        </w:rPr>
        <w:t>, sur les fonds dont elles ont besoin pour s</w:t>
      </w:r>
      <w:r w:rsidR="00F964DD" w:rsidRPr="00E3779D">
        <w:rPr>
          <w:rFonts w:eastAsia="Malgun Gothic"/>
          <w:kern w:val="22"/>
          <w:lang w:val="fr-CA" w:eastAsia="fr-FR"/>
        </w:rPr>
        <w:t>’</w:t>
      </w:r>
      <w:r w:rsidRPr="00E3779D">
        <w:rPr>
          <w:rFonts w:eastAsia="Malgun Gothic"/>
          <w:kern w:val="22"/>
          <w:lang w:val="fr-CA" w:eastAsia="fr-FR"/>
        </w:rPr>
        <w:t>acquitter de leurs obligations au titre de la Convention et de ses protocoles</w:t>
      </w:r>
      <w:r w:rsidR="008E7FAA">
        <w:rPr>
          <w:rFonts w:eastAsia="Malgun Gothic"/>
          <w:kern w:val="22"/>
          <w:lang w:val="fr-CA" w:eastAsia="fr-FR"/>
        </w:rPr>
        <w:t>;</w:t>
      </w:r>
    </w:p>
    <w:p w14:paraId="7892582C" w14:textId="4AD3B033"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c)</w:t>
      </w:r>
      <w:r w:rsidRPr="00E3779D">
        <w:rPr>
          <w:rFonts w:eastAsia="Malgun Gothic"/>
          <w:kern w:val="22"/>
          <w:lang w:val="fr-CA"/>
        </w:rPr>
        <w:tab/>
        <w:t>Une estimation d</w:t>
      </w:r>
      <w:r w:rsidRPr="00E3779D">
        <w:rPr>
          <w:rFonts w:eastAsia="Malgun Gothic"/>
          <w:kern w:val="22"/>
          <w:lang w:val="fr-CA" w:eastAsia="fr-FR"/>
        </w:rPr>
        <w:t>es incidences financières des orientations données par la Conférence des Parties au mécanisme de financement</w:t>
      </w:r>
      <w:r w:rsidR="008E7FAA">
        <w:rPr>
          <w:rFonts w:eastAsia="Malgun Gothic"/>
          <w:kern w:val="22"/>
          <w:lang w:val="fr-CA" w:eastAsia="fr-FR"/>
        </w:rPr>
        <w:t>;</w:t>
      </w:r>
    </w:p>
    <w:p w14:paraId="214D8ACB" w14:textId="5AF90DE4"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ab/>
        <w:t>d)</w:t>
      </w:r>
      <w:r w:rsidRPr="00E3779D">
        <w:rPr>
          <w:rFonts w:eastAsia="Malgun Gothic"/>
          <w:kern w:val="22"/>
          <w:lang w:val="fr-CA"/>
        </w:rPr>
        <w:tab/>
      </w:r>
      <w:r w:rsidRPr="00E3779D">
        <w:rPr>
          <w:rFonts w:eastAsia="Malgun Gothic"/>
          <w:kern w:val="22"/>
          <w:lang w:val="fr-CA" w:eastAsia="fr-FR"/>
        </w:rPr>
        <w:t xml:space="preserve">Une collecte et une analyse de toutes les informations supplémentaires fournies par les Parties remplissant les conditions requises au soutien du Fonds </w:t>
      </w:r>
      <w:r w:rsidRPr="00E3779D">
        <w:rPr>
          <w:kern w:val="22"/>
          <w:lang w:val="fr-CA"/>
        </w:rPr>
        <w:t>pour l</w:t>
      </w:r>
      <w:r w:rsidR="00F964DD" w:rsidRPr="00E3779D">
        <w:rPr>
          <w:kern w:val="22"/>
          <w:lang w:val="fr-CA"/>
        </w:rPr>
        <w:t>’</w:t>
      </w:r>
      <w:r w:rsidRPr="00E3779D">
        <w:rPr>
          <w:kern w:val="22"/>
          <w:lang w:val="fr-CA"/>
        </w:rPr>
        <w:t>environnement mondial</w:t>
      </w:r>
      <w:r w:rsidRPr="00E3779D">
        <w:rPr>
          <w:rFonts w:eastAsia="Malgun Gothic"/>
          <w:kern w:val="22"/>
          <w:lang w:val="fr-CA" w:eastAsia="fr-FR"/>
        </w:rPr>
        <w:t xml:space="preserve"> sur </w:t>
      </w:r>
      <w:r w:rsidRPr="00E3779D">
        <w:rPr>
          <w:rFonts w:eastAsia="Malgun Gothic"/>
          <w:kern w:val="22"/>
          <w:lang w:val="fr-CA" w:eastAsia="fr-FR"/>
        </w:rPr>
        <w:lastRenderedPageBreak/>
        <w:t>leurs besoins de financement pour qu</w:t>
      </w:r>
      <w:r w:rsidR="00F964DD" w:rsidRPr="00E3779D">
        <w:rPr>
          <w:rFonts w:eastAsia="Malgun Gothic"/>
          <w:kern w:val="22"/>
          <w:lang w:val="fr-CA" w:eastAsia="fr-FR"/>
        </w:rPr>
        <w:t>’</w:t>
      </w:r>
      <w:r w:rsidRPr="00E3779D">
        <w:rPr>
          <w:rFonts w:eastAsia="Malgun Gothic"/>
          <w:kern w:val="22"/>
          <w:lang w:val="fr-CA" w:eastAsia="fr-FR"/>
        </w:rPr>
        <w:t>elles puissent s</w:t>
      </w:r>
      <w:r w:rsidR="00F964DD" w:rsidRPr="00E3779D">
        <w:rPr>
          <w:rFonts w:eastAsia="Malgun Gothic"/>
          <w:kern w:val="22"/>
          <w:lang w:val="fr-CA" w:eastAsia="fr-FR"/>
        </w:rPr>
        <w:t>’</w:t>
      </w:r>
      <w:r w:rsidRPr="00E3779D">
        <w:rPr>
          <w:rFonts w:eastAsia="Malgun Gothic"/>
          <w:kern w:val="22"/>
          <w:lang w:val="fr-CA" w:eastAsia="fr-FR"/>
        </w:rPr>
        <w:t>acquitter de leurs obligations au titre de la Convention et de ses protocoles</w:t>
      </w:r>
      <w:r w:rsidRPr="00E3779D">
        <w:rPr>
          <w:rFonts w:eastAsia="Malgun Gothic"/>
          <w:kern w:val="22"/>
          <w:lang w:val="fr-CA"/>
        </w:rPr>
        <w:t>.</w:t>
      </w:r>
    </w:p>
    <w:p w14:paraId="36D25C7F" w14:textId="77777777" w:rsidR="00A97AE5" w:rsidRPr="00E3779D" w:rsidRDefault="00A97AE5" w:rsidP="00A97AE5">
      <w:pPr>
        <w:pStyle w:val="CBDH3"/>
        <w:tabs>
          <w:tab w:val="clear" w:pos="567"/>
        </w:tabs>
        <w:ind w:left="1134"/>
        <w:rPr>
          <w:b w:val="0"/>
          <w:iCs/>
          <w:snapToGrid w:val="0"/>
          <w:lang w:val="fr-CA"/>
        </w:rPr>
      </w:pPr>
      <w:r w:rsidRPr="00E3779D">
        <w:rPr>
          <w:iCs/>
          <w:snapToGrid w:val="0"/>
          <w:lang w:val="fr-CA"/>
        </w:rPr>
        <w:t>C.</w:t>
      </w:r>
      <w:r w:rsidRPr="00E3779D">
        <w:rPr>
          <w:iCs/>
          <w:snapToGrid w:val="0"/>
          <w:lang w:val="fr-CA"/>
        </w:rPr>
        <w:tab/>
        <w:t xml:space="preserve">Mise en œuvre </w:t>
      </w:r>
    </w:p>
    <w:p w14:paraId="3F334A4E" w14:textId="474E982E"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4.</w:t>
      </w:r>
      <w:r w:rsidRPr="00E3779D">
        <w:rPr>
          <w:rFonts w:eastAsia="Malgun Gothic"/>
          <w:kern w:val="22"/>
          <w:lang w:val="fr-CA"/>
        </w:rPr>
        <w:tab/>
        <w:t>La responsabilité de la coordination concernant l</w:t>
      </w:r>
      <w:r w:rsidR="00F964DD" w:rsidRPr="00E3779D">
        <w:rPr>
          <w:rFonts w:eastAsia="Malgun Gothic"/>
          <w:kern w:val="22"/>
          <w:lang w:val="fr-CA"/>
        </w:rPr>
        <w:t>’</w:t>
      </w:r>
      <w:r w:rsidRPr="00E3779D">
        <w:rPr>
          <w:rFonts w:eastAsia="Malgun Gothic"/>
          <w:kern w:val="22"/>
          <w:lang w:val="fr-CA"/>
        </w:rPr>
        <w:t>évaluation des besoins de financement des surcoûts au niveau national devrait, s</w:t>
      </w:r>
      <w:r w:rsidR="00F964DD" w:rsidRPr="00E3779D">
        <w:rPr>
          <w:rFonts w:eastAsia="Malgun Gothic"/>
          <w:kern w:val="22"/>
          <w:lang w:val="fr-CA"/>
        </w:rPr>
        <w:t>’</w:t>
      </w:r>
      <w:r w:rsidRPr="00E3779D">
        <w:rPr>
          <w:rFonts w:eastAsia="Malgun Gothic"/>
          <w:kern w:val="22"/>
          <w:lang w:val="fr-CA"/>
        </w:rPr>
        <w:t>il y a lieu, être assumée conjointement par les correspondants nationaux de la Convention et les correspondants du mécanisme de financement, en collaboration avec les autres parties prenantes</w:t>
      </w:r>
      <w:r w:rsidRPr="00E3779D">
        <w:rPr>
          <w:lang w:val="fr-CA"/>
        </w:rPr>
        <w:t xml:space="preserve"> </w:t>
      </w:r>
      <w:r w:rsidRPr="00E3779D">
        <w:rPr>
          <w:rFonts w:eastAsia="Malgun Gothic"/>
          <w:kern w:val="22"/>
          <w:lang w:val="fr-CA"/>
        </w:rPr>
        <w:t>et les autres correspondants relevant de la Convention et des conventions connexes, pour garantir une approche à l</w:t>
      </w:r>
      <w:r w:rsidR="00F964DD" w:rsidRPr="00E3779D">
        <w:rPr>
          <w:rFonts w:eastAsia="Malgun Gothic"/>
          <w:kern w:val="22"/>
          <w:lang w:val="fr-CA"/>
        </w:rPr>
        <w:t>’</w:t>
      </w:r>
      <w:r w:rsidRPr="00E3779D">
        <w:rPr>
          <w:rFonts w:eastAsia="Malgun Gothic"/>
          <w:kern w:val="22"/>
          <w:lang w:val="fr-CA"/>
        </w:rPr>
        <w:t>échelle de l</w:t>
      </w:r>
      <w:r w:rsidR="00F964DD" w:rsidRPr="00E3779D">
        <w:rPr>
          <w:rFonts w:eastAsia="Malgun Gothic"/>
          <w:kern w:val="22"/>
          <w:lang w:val="fr-CA"/>
        </w:rPr>
        <w:t>’</w:t>
      </w:r>
      <w:r w:rsidRPr="00E3779D">
        <w:rPr>
          <w:rFonts w:eastAsia="Malgun Gothic"/>
          <w:kern w:val="22"/>
          <w:lang w:val="fr-CA"/>
        </w:rPr>
        <w:t xml:space="preserve">ensemble des pouvoirs publics. </w:t>
      </w:r>
    </w:p>
    <w:p w14:paraId="2DB667D5" w14:textId="10650147"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5.</w:t>
      </w:r>
      <w:r w:rsidRPr="00E3779D">
        <w:rPr>
          <w:rFonts w:eastAsia="Malgun Gothic"/>
          <w:kern w:val="22"/>
          <w:lang w:val="fr-CA"/>
        </w:rPr>
        <w:tab/>
        <w:t xml:space="preserve">Les correspondants nationaux peuvent créer une plateforme nationale ou utiliser les mécanismes de coordination nationaux existants, ou les deux, pour faciliter </w:t>
      </w:r>
      <w:r w:rsidRPr="00E3779D">
        <w:rPr>
          <w:lang w:val="fr-CA"/>
        </w:rPr>
        <w:t>la planification des projets, selon que de besoin, et pour assurer le suivi des besoins, des lacunes et des priorités en matière de financement en faveur de la biodiversité. Des liens étroits devraient être établis entre la plateforme nationale et le mécanisme de coordination pertinent et les initiatives nationales de soutien des bailleurs de fonds concernés, en particulier la stratégie d</w:t>
      </w:r>
      <w:r w:rsidR="00F964DD" w:rsidRPr="00E3779D">
        <w:rPr>
          <w:lang w:val="fr-CA"/>
        </w:rPr>
        <w:t>’</w:t>
      </w:r>
      <w:r w:rsidRPr="00E3779D">
        <w:rPr>
          <w:lang w:val="fr-CA"/>
        </w:rPr>
        <w:t xml:space="preserve">engagement du Fonds </w:t>
      </w:r>
      <w:r w:rsidRPr="00E3779D">
        <w:rPr>
          <w:kern w:val="22"/>
          <w:lang w:val="fr-CA"/>
        </w:rPr>
        <w:t>pour l</w:t>
      </w:r>
      <w:r w:rsidR="00F964DD" w:rsidRPr="00E3779D">
        <w:rPr>
          <w:kern w:val="22"/>
          <w:lang w:val="fr-CA"/>
        </w:rPr>
        <w:t>’</w:t>
      </w:r>
      <w:r w:rsidRPr="00E3779D">
        <w:rPr>
          <w:kern w:val="22"/>
          <w:lang w:val="fr-CA"/>
        </w:rPr>
        <w:t>environnement mondial</w:t>
      </w:r>
      <w:r w:rsidRPr="00E3779D">
        <w:rPr>
          <w:lang w:val="fr-CA"/>
        </w:rPr>
        <w:t xml:space="preserve"> auprès des pays.</w:t>
      </w:r>
    </w:p>
    <w:p w14:paraId="49BA1385" w14:textId="645D6BED"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6.</w:t>
      </w:r>
      <w:r w:rsidRPr="00E3779D">
        <w:rPr>
          <w:rFonts w:eastAsia="Malgun Gothic"/>
          <w:kern w:val="22"/>
          <w:lang w:val="fr-CA"/>
        </w:rPr>
        <w:tab/>
        <w:t xml:space="preserve">La plateforme nationale devrait également faciliter la participation des peuples autochtones et communautés locales, des organisations de femmes et de jeunes et des autres parties prenantes, </w:t>
      </w:r>
      <w:r w:rsidR="00716F54" w:rsidRPr="00E3779D">
        <w:rPr>
          <w:rFonts w:eastAsia="Malgun Gothic"/>
          <w:kern w:val="22"/>
          <w:lang w:val="fr-CA"/>
        </w:rPr>
        <w:t xml:space="preserve">en tenant compte, </w:t>
      </w:r>
      <w:r w:rsidR="00EA3D6D" w:rsidRPr="00E3779D">
        <w:rPr>
          <w:rFonts w:eastAsia="Malgun Gothic"/>
          <w:kern w:val="22"/>
          <w:lang w:val="fr-CA"/>
        </w:rPr>
        <w:t>selon qu</w:t>
      </w:r>
      <w:r w:rsidR="00F964DD" w:rsidRPr="00E3779D">
        <w:rPr>
          <w:rFonts w:eastAsia="Malgun Gothic"/>
          <w:kern w:val="22"/>
          <w:lang w:val="fr-CA"/>
        </w:rPr>
        <w:t>’</w:t>
      </w:r>
      <w:r w:rsidR="00EA3D6D" w:rsidRPr="00E3779D">
        <w:rPr>
          <w:rFonts w:eastAsia="Malgun Gothic"/>
          <w:kern w:val="22"/>
          <w:lang w:val="fr-CA"/>
        </w:rPr>
        <w:t xml:space="preserve">il conviendra, </w:t>
      </w:r>
      <w:r w:rsidR="00716F54" w:rsidRPr="00E3779D">
        <w:rPr>
          <w:rFonts w:eastAsia="Malgun Gothic"/>
          <w:kern w:val="22"/>
          <w:lang w:val="fr-CA"/>
        </w:rPr>
        <w:t xml:space="preserve">de la section C du Cadre mondial de </w:t>
      </w:r>
      <w:r w:rsidR="00EA3D6D" w:rsidRPr="00E3779D">
        <w:rPr>
          <w:rFonts w:eastAsia="Malgun Gothic"/>
          <w:kern w:val="22"/>
          <w:lang w:val="fr-CA"/>
        </w:rPr>
        <w:t xml:space="preserve">la biodiversité de </w:t>
      </w:r>
      <w:r w:rsidR="00716F54" w:rsidRPr="00E3779D">
        <w:rPr>
          <w:rFonts w:eastAsia="Malgun Gothic"/>
          <w:kern w:val="22"/>
          <w:lang w:val="fr-CA"/>
        </w:rPr>
        <w:t>Kunming</w:t>
      </w:r>
      <w:r w:rsidR="008E7FAA">
        <w:rPr>
          <w:rFonts w:eastAsia="Malgun Gothic"/>
          <w:kern w:val="22"/>
          <w:lang w:val="fr-CA"/>
        </w:rPr>
        <w:noBreakHyphen/>
      </w:r>
      <w:r w:rsidR="00716F54" w:rsidRPr="00E3779D">
        <w:rPr>
          <w:rFonts w:eastAsia="Malgun Gothic"/>
          <w:kern w:val="22"/>
          <w:lang w:val="fr-CA"/>
        </w:rPr>
        <w:t>Montréal, sous réserve de</w:t>
      </w:r>
      <w:r w:rsidR="00C214FB" w:rsidRPr="00E3779D">
        <w:rPr>
          <w:rFonts w:eastAsia="Malgun Gothic"/>
          <w:kern w:val="22"/>
          <w:lang w:val="fr-CA"/>
        </w:rPr>
        <w:t xml:space="preserve"> </w:t>
      </w:r>
      <w:r w:rsidR="00716F54" w:rsidRPr="00E3779D">
        <w:rPr>
          <w:rFonts w:eastAsia="Malgun Gothic"/>
          <w:kern w:val="22"/>
          <w:lang w:val="fr-CA"/>
        </w:rPr>
        <w:t>la législation nationale.</w:t>
      </w:r>
    </w:p>
    <w:p w14:paraId="028BB78D" w14:textId="67B0D6CF"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7.</w:t>
      </w:r>
      <w:r w:rsidRPr="00E3779D">
        <w:rPr>
          <w:rFonts w:eastAsia="Malgun Gothic"/>
          <w:kern w:val="22"/>
          <w:lang w:val="fr-CA"/>
        </w:rPr>
        <w:tab/>
      </w:r>
      <w:r w:rsidRPr="00E3779D">
        <w:rPr>
          <w:lang w:val="fr-CA"/>
        </w:rPr>
        <w:t>La Secrétaire exécutive devrait mettre à disposition, au moyen d</w:t>
      </w:r>
      <w:r w:rsidR="00F964DD" w:rsidRPr="00E3779D">
        <w:rPr>
          <w:lang w:val="fr-CA"/>
        </w:rPr>
        <w:t>’</w:t>
      </w:r>
      <w:r w:rsidRPr="00E3779D">
        <w:rPr>
          <w:lang w:val="fr-CA"/>
        </w:rPr>
        <w:t>une plateforme en ligne, les informations reçues des Parties sans leur imposer d</w:t>
      </w:r>
      <w:r w:rsidR="00F964DD" w:rsidRPr="00E3779D">
        <w:rPr>
          <w:lang w:val="fr-CA"/>
        </w:rPr>
        <w:t>’</w:t>
      </w:r>
      <w:r w:rsidRPr="00E3779D">
        <w:rPr>
          <w:lang w:val="fr-CA"/>
        </w:rPr>
        <w:t>obligations supplémentaires en matière d</w:t>
      </w:r>
      <w:r w:rsidR="00F964DD" w:rsidRPr="00E3779D">
        <w:rPr>
          <w:lang w:val="fr-CA"/>
        </w:rPr>
        <w:t>’</w:t>
      </w:r>
      <w:r w:rsidRPr="00E3779D">
        <w:rPr>
          <w:lang w:val="fr-CA"/>
        </w:rPr>
        <w:t>établissement de rapports sur les besoins de financement, dans la limite des ressources financières disponibles, afin de faciliter le suivi constant des besoins, des lacunes et des priorités en matière de financement de la biodiversité.</w:t>
      </w:r>
    </w:p>
    <w:p w14:paraId="450D54B8" w14:textId="4707B0E8"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8.</w:t>
      </w:r>
      <w:r w:rsidRPr="00E3779D">
        <w:rPr>
          <w:rFonts w:eastAsia="Malgun Gothic"/>
          <w:kern w:val="22"/>
          <w:lang w:val="fr-CA"/>
        </w:rPr>
        <w:tab/>
        <w:t>La Secrétaire exécutive devrait établir un rapport sur l</w:t>
      </w:r>
      <w:r w:rsidR="00F964DD" w:rsidRPr="00E3779D">
        <w:rPr>
          <w:rFonts w:eastAsia="Malgun Gothic"/>
          <w:kern w:val="22"/>
          <w:lang w:val="fr-CA"/>
        </w:rPr>
        <w:t>’</w:t>
      </w:r>
      <w:r w:rsidRPr="00E3779D">
        <w:rPr>
          <w:rFonts w:eastAsia="Malgun Gothic"/>
          <w:kern w:val="22"/>
          <w:lang w:val="fr-CA"/>
        </w:rPr>
        <w:t>évaluation complète, lequel devrait être soumis à l</w:t>
      </w:r>
      <w:r w:rsidR="00F964DD" w:rsidRPr="00E3779D">
        <w:rPr>
          <w:rFonts w:eastAsia="Malgun Gothic"/>
          <w:kern w:val="22"/>
          <w:lang w:val="fr-CA"/>
        </w:rPr>
        <w:t>’</w:t>
      </w:r>
      <w:r w:rsidRPr="00E3779D">
        <w:rPr>
          <w:rFonts w:eastAsia="Malgun Gothic"/>
          <w:kern w:val="22"/>
          <w:lang w:val="fr-CA"/>
        </w:rPr>
        <w:t>Organe subsidiaire chargé de l</w:t>
      </w:r>
      <w:r w:rsidR="00F964DD" w:rsidRPr="00E3779D">
        <w:rPr>
          <w:rFonts w:eastAsia="Malgun Gothic"/>
          <w:kern w:val="22"/>
          <w:lang w:val="fr-CA"/>
        </w:rPr>
        <w:t>’</w:t>
      </w:r>
      <w:r w:rsidRPr="00E3779D">
        <w:rPr>
          <w:rFonts w:eastAsia="Malgun Gothic"/>
          <w:kern w:val="22"/>
          <w:lang w:val="fr-CA"/>
        </w:rPr>
        <w:t>application pour examen à une réunion devant se tenir avant la dix</w:t>
      </w:r>
      <w:r w:rsidR="008E7FAA">
        <w:rPr>
          <w:rFonts w:eastAsia="Malgun Gothic"/>
          <w:kern w:val="22"/>
          <w:lang w:val="fr-CA"/>
        </w:rPr>
        <w:noBreakHyphen/>
      </w:r>
      <w:r w:rsidRPr="00E3779D">
        <w:rPr>
          <w:rFonts w:eastAsia="Malgun Gothic"/>
          <w:kern w:val="22"/>
          <w:lang w:val="fr-CA"/>
        </w:rPr>
        <w:t>huitième réunion de la Conférence des Parties, en vue de formuler des recommandations pour examen par la Conférence des Parties à cette réunion.</w:t>
      </w:r>
    </w:p>
    <w:p w14:paraId="2B77EF0A" w14:textId="4F8304A8" w:rsidR="00A97AE5" w:rsidRPr="00E3779D" w:rsidRDefault="00A97AE5" w:rsidP="00A97AE5">
      <w:pPr>
        <w:pStyle w:val="CBDNormalNoNumber"/>
        <w:tabs>
          <w:tab w:val="clear" w:pos="567"/>
        </w:tabs>
        <w:spacing w:before="120"/>
        <w:rPr>
          <w:rFonts w:eastAsia="Malgun Gothic"/>
          <w:kern w:val="22"/>
          <w:lang w:val="fr-CA"/>
        </w:rPr>
      </w:pPr>
      <w:r w:rsidRPr="00E3779D">
        <w:rPr>
          <w:rFonts w:eastAsia="Malgun Gothic"/>
          <w:kern w:val="22"/>
          <w:lang w:val="fr-CA"/>
        </w:rPr>
        <w:t>9.</w:t>
      </w:r>
      <w:r w:rsidRPr="00E3779D">
        <w:rPr>
          <w:rFonts w:eastAsia="Malgun Gothic"/>
          <w:kern w:val="22"/>
          <w:lang w:val="fr-CA"/>
        </w:rPr>
        <w:tab/>
        <w:t>À sa dix</w:t>
      </w:r>
      <w:r w:rsidR="008E7FAA">
        <w:rPr>
          <w:rFonts w:eastAsia="Malgun Gothic"/>
          <w:kern w:val="22"/>
          <w:lang w:val="fr-CA"/>
        </w:rPr>
        <w:noBreakHyphen/>
      </w:r>
      <w:r w:rsidRPr="00E3779D">
        <w:rPr>
          <w:rFonts w:eastAsia="Malgun Gothic"/>
          <w:kern w:val="22"/>
          <w:lang w:val="fr-CA"/>
        </w:rPr>
        <w:t>huitième réunion, la Conférence des Parties sera invitée à prendre note de l</w:t>
      </w:r>
      <w:r w:rsidR="00F964DD" w:rsidRPr="00E3779D">
        <w:rPr>
          <w:rFonts w:eastAsia="Malgun Gothic"/>
          <w:kern w:val="22"/>
          <w:lang w:val="fr-CA"/>
        </w:rPr>
        <w:t>’</w:t>
      </w:r>
      <w:r w:rsidRPr="00E3779D">
        <w:rPr>
          <w:rFonts w:eastAsia="Malgun Gothic"/>
          <w:kern w:val="22"/>
          <w:lang w:val="fr-CA"/>
        </w:rPr>
        <w:t xml:space="preserve">estimation des fonds nécessaires à la mise en œuvre de la Convention et de ses protocoles pendant la dixième période de reconstitution des ressources de la Caisse du Fonds </w:t>
      </w:r>
      <w:r w:rsidRPr="00E3779D">
        <w:rPr>
          <w:kern w:val="22"/>
          <w:lang w:val="fr-CA"/>
        </w:rPr>
        <w:t>pour l</w:t>
      </w:r>
      <w:r w:rsidR="00F964DD" w:rsidRPr="00E3779D">
        <w:rPr>
          <w:kern w:val="22"/>
          <w:lang w:val="fr-CA"/>
        </w:rPr>
        <w:t>’</w:t>
      </w:r>
      <w:r w:rsidRPr="00E3779D">
        <w:rPr>
          <w:kern w:val="22"/>
          <w:lang w:val="fr-CA"/>
        </w:rPr>
        <w:t>environnement mondial</w:t>
      </w:r>
      <w:r w:rsidRPr="00E3779D">
        <w:rPr>
          <w:rFonts w:eastAsia="Malgun Gothic"/>
          <w:kern w:val="22"/>
          <w:lang w:val="fr-CA"/>
        </w:rPr>
        <w:t>.</w:t>
      </w:r>
    </w:p>
    <w:p w14:paraId="331A1518" w14:textId="2788DE47" w:rsidR="00A97AE5" w:rsidRPr="00E3779D" w:rsidRDefault="008E7FAA" w:rsidP="00A97AE5">
      <w:pPr>
        <w:pStyle w:val="CBDDesicionAnnex"/>
        <w:rPr>
          <w:snapToGrid w:val="0"/>
          <w:lang w:val="fr-CA"/>
        </w:rPr>
      </w:pPr>
      <w:r>
        <w:rPr>
          <w:snapToGrid w:val="0"/>
          <w:lang w:val="fr-CA"/>
        </w:rPr>
        <w:t>Annexe </w:t>
      </w:r>
      <w:r w:rsidR="00A97AE5" w:rsidRPr="00E3779D">
        <w:rPr>
          <w:snapToGrid w:val="0"/>
          <w:lang w:val="fr-CA"/>
        </w:rPr>
        <w:t>III</w:t>
      </w:r>
    </w:p>
    <w:p w14:paraId="0AA817FB" w14:textId="50B13856" w:rsidR="00A97AE5" w:rsidRPr="00E3779D" w:rsidRDefault="00A97AE5" w:rsidP="00A97AE5">
      <w:pPr>
        <w:pStyle w:val="CBDDesicionAnnex"/>
        <w:spacing w:before="120"/>
        <w:rPr>
          <w:lang w:val="fr-CA" w:eastAsia="zh-CN"/>
        </w:rPr>
      </w:pPr>
      <w:bookmarkStart w:id="1" w:name="_Toc118355001"/>
      <w:r w:rsidRPr="00E3779D">
        <w:rPr>
          <w:lang w:val="fr-CA" w:eastAsia="zh-CN"/>
        </w:rPr>
        <w:t xml:space="preserve">Mandat du septième examen quadriennal </w:t>
      </w:r>
      <w:r w:rsidRPr="00E3779D">
        <w:rPr>
          <w:lang w:val="fr-CA" w:eastAsia="zh-CN"/>
        </w:rPr>
        <w:br/>
        <w:t>de l</w:t>
      </w:r>
      <w:r w:rsidR="00F964DD" w:rsidRPr="00E3779D">
        <w:rPr>
          <w:lang w:val="fr-CA" w:eastAsia="zh-CN"/>
        </w:rPr>
        <w:t>’</w:t>
      </w:r>
      <w:r w:rsidRPr="00E3779D">
        <w:rPr>
          <w:lang w:val="fr-CA" w:eastAsia="zh-CN"/>
        </w:rPr>
        <w:t>efficacité du mécanisme de financement</w:t>
      </w:r>
      <w:bookmarkEnd w:id="1"/>
    </w:p>
    <w:p w14:paraId="6DACBEFD" w14:textId="77777777" w:rsidR="00A97AE5" w:rsidRPr="00E3779D" w:rsidRDefault="00A97AE5" w:rsidP="00A97AE5">
      <w:pPr>
        <w:pStyle w:val="CBDH3"/>
        <w:tabs>
          <w:tab w:val="clear" w:pos="567"/>
        </w:tabs>
        <w:ind w:left="1134"/>
        <w:rPr>
          <w:snapToGrid w:val="0"/>
          <w:lang w:val="fr-CA"/>
        </w:rPr>
      </w:pPr>
      <w:r w:rsidRPr="00E3779D">
        <w:rPr>
          <w:snapToGrid w:val="0"/>
          <w:lang w:val="fr-CA"/>
        </w:rPr>
        <w:t>A.</w:t>
      </w:r>
      <w:r w:rsidRPr="00E3779D">
        <w:rPr>
          <w:snapToGrid w:val="0"/>
          <w:lang w:val="fr-CA"/>
        </w:rPr>
        <w:tab/>
        <w:t>Objectifs</w:t>
      </w:r>
    </w:p>
    <w:p w14:paraId="1727E2B4" w14:textId="062DB8D7" w:rsidR="00A97AE5" w:rsidRPr="00E3779D" w:rsidRDefault="00A97AE5" w:rsidP="00A97AE5">
      <w:pPr>
        <w:pStyle w:val="CBDNormalNoNumber"/>
        <w:tabs>
          <w:tab w:val="clear" w:pos="567"/>
        </w:tabs>
        <w:rPr>
          <w:snapToGrid w:val="0"/>
          <w:lang w:val="fr-CA"/>
        </w:rPr>
      </w:pPr>
      <w:r w:rsidRPr="00E3779D">
        <w:rPr>
          <w:snapToGrid w:val="0"/>
          <w:lang w:val="fr-CA"/>
        </w:rPr>
        <w:t>1.</w:t>
      </w:r>
      <w:r w:rsidRPr="00E3779D">
        <w:rPr>
          <w:snapToGrid w:val="0"/>
          <w:lang w:val="fr-CA"/>
        </w:rPr>
        <w:tab/>
      </w:r>
      <w:r w:rsidRPr="00E3779D">
        <w:rPr>
          <w:kern w:val="22"/>
          <w:lang w:val="fr-CA"/>
        </w:rPr>
        <w:t xml:space="preserve">Conformément au </w:t>
      </w:r>
      <w:r w:rsidR="00D12BCF">
        <w:rPr>
          <w:kern w:val="22"/>
          <w:lang w:val="fr-CA"/>
        </w:rPr>
        <w:t>paragraphe </w:t>
      </w:r>
      <w:r w:rsidRPr="00E3779D">
        <w:rPr>
          <w:kern w:val="22"/>
          <w:lang w:val="fr-CA"/>
        </w:rPr>
        <w:t>3 de l</w:t>
      </w:r>
      <w:r w:rsidR="00F964DD" w:rsidRPr="00E3779D">
        <w:rPr>
          <w:kern w:val="22"/>
          <w:lang w:val="fr-CA"/>
        </w:rPr>
        <w:t>’</w:t>
      </w:r>
      <w:r w:rsidR="00D12BCF">
        <w:rPr>
          <w:kern w:val="22"/>
          <w:lang w:val="fr-CA"/>
        </w:rPr>
        <w:t>article </w:t>
      </w:r>
      <w:r w:rsidRPr="00E3779D">
        <w:rPr>
          <w:kern w:val="22"/>
          <w:lang w:val="fr-CA"/>
        </w:rPr>
        <w:t>21 de la Convention sur la diversité biologique</w:t>
      </w:r>
      <w:r w:rsidRPr="00E3779D">
        <w:rPr>
          <w:rStyle w:val="Appelnotedebasdep"/>
          <w:lang w:val="fr-CA"/>
        </w:rPr>
        <w:footnoteReference w:id="17"/>
      </w:r>
      <w:r w:rsidRPr="00E3779D">
        <w:rPr>
          <w:kern w:val="22"/>
          <w:lang w:val="fr-CA"/>
        </w:rPr>
        <w:t xml:space="preserve"> et se fondant sur l</w:t>
      </w:r>
      <w:r w:rsidR="00F964DD" w:rsidRPr="00E3779D">
        <w:rPr>
          <w:kern w:val="22"/>
          <w:lang w:val="fr-CA"/>
        </w:rPr>
        <w:t>’</w:t>
      </w:r>
      <w:r w:rsidRPr="00E3779D">
        <w:rPr>
          <w:kern w:val="22"/>
          <w:lang w:val="fr-CA"/>
        </w:rPr>
        <w:t>expérience des six derniers examens, la Conférence des Parties à la Convention entreprendra le septième examen de l</w:t>
      </w:r>
      <w:r w:rsidR="00F964DD" w:rsidRPr="00E3779D">
        <w:rPr>
          <w:kern w:val="22"/>
          <w:lang w:val="fr-CA"/>
        </w:rPr>
        <w:t>’</w:t>
      </w:r>
      <w:r w:rsidRPr="00E3779D">
        <w:rPr>
          <w:kern w:val="22"/>
          <w:lang w:val="fr-CA"/>
        </w:rPr>
        <w:t>efficacité du mécanisme de financement à sa dix</w:t>
      </w:r>
      <w:r w:rsidR="008E7FAA">
        <w:rPr>
          <w:kern w:val="22"/>
          <w:lang w:val="fr-CA"/>
        </w:rPr>
        <w:noBreakHyphen/>
      </w:r>
      <w:r w:rsidRPr="00E3779D">
        <w:rPr>
          <w:kern w:val="22"/>
          <w:lang w:val="fr-CA"/>
        </w:rPr>
        <w:t>huitième réunion et prendra les mesures nécessaires pour améliorer l</w:t>
      </w:r>
      <w:r w:rsidR="00F964DD" w:rsidRPr="00E3779D">
        <w:rPr>
          <w:kern w:val="22"/>
          <w:lang w:val="fr-CA"/>
        </w:rPr>
        <w:t>’</w:t>
      </w:r>
      <w:r w:rsidRPr="00E3779D">
        <w:rPr>
          <w:kern w:val="22"/>
          <w:lang w:val="fr-CA"/>
        </w:rPr>
        <w:t>efficacité du mécanisme de financement. À cette fin, les éléments suivants seront pris en compte dans l</w:t>
      </w:r>
      <w:r w:rsidR="00F964DD" w:rsidRPr="00E3779D">
        <w:rPr>
          <w:kern w:val="22"/>
          <w:lang w:val="fr-CA"/>
        </w:rPr>
        <w:t>’</w:t>
      </w:r>
      <w:r w:rsidRPr="00E3779D">
        <w:rPr>
          <w:kern w:val="22"/>
          <w:lang w:val="fr-CA"/>
        </w:rPr>
        <w:t>examen</w:t>
      </w:r>
      <w:r w:rsidR="00D12BCF">
        <w:rPr>
          <w:kern w:val="22"/>
          <w:lang w:val="fr-CA"/>
        </w:rPr>
        <w:t> :</w:t>
      </w:r>
    </w:p>
    <w:p w14:paraId="7030D15B" w14:textId="55F87739" w:rsidR="00A97AE5" w:rsidRPr="00E3779D" w:rsidRDefault="00A97AE5" w:rsidP="00A97AE5">
      <w:pPr>
        <w:pStyle w:val="CBDNormalNoNumber"/>
        <w:tabs>
          <w:tab w:val="clear" w:pos="567"/>
        </w:tabs>
        <w:rPr>
          <w:snapToGrid w:val="0"/>
          <w:lang w:val="fr-CA"/>
        </w:rPr>
      </w:pPr>
      <w:r w:rsidRPr="00E3779D">
        <w:rPr>
          <w:snapToGrid w:val="0"/>
          <w:lang w:val="fr-CA"/>
        </w:rPr>
        <w:tab/>
        <w:t>a)</w:t>
      </w:r>
      <w:r w:rsidRPr="00E3779D">
        <w:rPr>
          <w:snapToGrid w:val="0"/>
          <w:lang w:val="fr-CA"/>
        </w:rPr>
        <w:tab/>
      </w:r>
      <w:r w:rsidRPr="00E3779D">
        <w:rPr>
          <w:kern w:val="22"/>
          <w:lang w:val="fr-CA"/>
        </w:rPr>
        <w:t>La conformité des activités du Fonds pour l</w:t>
      </w:r>
      <w:r w:rsidR="00F964DD" w:rsidRPr="00E3779D">
        <w:rPr>
          <w:kern w:val="22"/>
          <w:lang w:val="fr-CA"/>
        </w:rPr>
        <w:t>’</w:t>
      </w:r>
      <w:r w:rsidRPr="00E3779D">
        <w:rPr>
          <w:kern w:val="22"/>
          <w:lang w:val="fr-CA"/>
        </w:rPr>
        <w:t>environnement mondial en tant que structure institutionnelle du mécanisme de financement, selon l</w:t>
      </w:r>
      <w:r w:rsidR="00F964DD" w:rsidRPr="00E3779D">
        <w:rPr>
          <w:kern w:val="22"/>
          <w:lang w:val="fr-CA"/>
        </w:rPr>
        <w:t>’</w:t>
      </w:r>
      <w:r w:rsidRPr="00E3779D">
        <w:rPr>
          <w:kern w:val="22"/>
          <w:lang w:val="fr-CA"/>
        </w:rPr>
        <w:t>orientation donnée par la Conférence des Parties</w:t>
      </w:r>
      <w:r w:rsidR="008E7FAA">
        <w:rPr>
          <w:kern w:val="22"/>
          <w:lang w:val="fr-CA"/>
        </w:rPr>
        <w:t>;</w:t>
      </w:r>
      <w:r w:rsidRPr="00E3779D">
        <w:rPr>
          <w:kern w:val="22"/>
          <w:lang w:val="fr-CA"/>
        </w:rPr>
        <w:t xml:space="preserve"> </w:t>
      </w:r>
    </w:p>
    <w:p w14:paraId="1BDC7238" w14:textId="2318CA54" w:rsidR="00A97AE5" w:rsidRPr="00E3779D" w:rsidRDefault="00A97AE5" w:rsidP="00A97AE5">
      <w:pPr>
        <w:pStyle w:val="CBDNormalNoNumber"/>
        <w:tabs>
          <w:tab w:val="clear" w:pos="567"/>
        </w:tabs>
        <w:rPr>
          <w:snapToGrid w:val="0"/>
          <w:lang w:val="fr-CA"/>
        </w:rPr>
      </w:pPr>
      <w:r w:rsidRPr="00E3779D">
        <w:rPr>
          <w:snapToGrid w:val="0"/>
          <w:lang w:val="fr-CA"/>
        </w:rPr>
        <w:lastRenderedPageBreak/>
        <w:tab/>
        <w:t>b)</w:t>
      </w:r>
      <w:r w:rsidRPr="00E3779D">
        <w:rPr>
          <w:snapToGrid w:val="0"/>
          <w:lang w:val="fr-CA"/>
        </w:rPr>
        <w:tab/>
      </w:r>
      <w:r w:rsidRPr="00E3779D">
        <w:rPr>
          <w:kern w:val="22"/>
          <w:lang w:val="fr-CA"/>
        </w:rPr>
        <w:t>L</w:t>
      </w:r>
      <w:r w:rsidR="00F964DD" w:rsidRPr="00E3779D">
        <w:rPr>
          <w:kern w:val="22"/>
          <w:lang w:val="fr-CA"/>
        </w:rPr>
        <w:t>’</w:t>
      </w:r>
      <w:r w:rsidRPr="00E3779D">
        <w:rPr>
          <w:kern w:val="22"/>
          <w:lang w:val="fr-CA"/>
        </w:rPr>
        <w:t xml:space="preserve">efficacité du mécanisme de financement en matière de fourniture de ressources financières pour permettre [à </w:t>
      </w:r>
      <w:r w:rsidRPr="00E3779D">
        <w:rPr>
          <w:lang w:val="fr-CA"/>
        </w:rPr>
        <w:t>tous les] aux Parties qui sont des pays en développement remplissant les conditions requises, en particulier les moins avancés d</w:t>
      </w:r>
      <w:r w:rsidR="00F964DD" w:rsidRPr="00E3779D">
        <w:rPr>
          <w:lang w:val="fr-CA"/>
        </w:rPr>
        <w:t>’</w:t>
      </w:r>
      <w:r w:rsidRPr="00E3779D">
        <w:rPr>
          <w:lang w:val="fr-CA"/>
        </w:rPr>
        <w:t xml:space="preserve">entre eux et les petits États insulaires en développement, et aux Parties à économie en transition, </w:t>
      </w:r>
      <w:r w:rsidRPr="00E3779D">
        <w:rPr>
          <w:kern w:val="22"/>
          <w:lang w:val="fr-CA"/>
        </w:rPr>
        <w:t>de faire face à l</w:t>
      </w:r>
      <w:r w:rsidR="00F964DD" w:rsidRPr="00E3779D">
        <w:rPr>
          <w:kern w:val="22"/>
          <w:lang w:val="fr-CA"/>
        </w:rPr>
        <w:t>’</w:t>
      </w:r>
      <w:r w:rsidRPr="00E3779D">
        <w:rPr>
          <w:kern w:val="22"/>
          <w:lang w:val="fr-CA"/>
        </w:rPr>
        <w:t>intégralité des surcoûts convenus liés aux mesures prises pour s</w:t>
      </w:r>
      <w:r w:rsidR="00F964DD" w:rsidRPr="00E3779D">
        <w:rPr>
          <w:kern w:val="22"/>
          <w:lang w:val="fr-CA"/>
        </w:rPr>
        <w:t>’</w:t>
      </w:r>
      <w:r w:rsidRPr="00E3779D">
        <w:rPr>
          <w:kern w:val="22"/>
          <w:lang w:val="fr-CA"/>
        </w:rPr>
        <w:t>acquitter de leurs obligations au titre de la Convention et de ses protocoles et qui procurent des avantages pour l</w:t>
      </w:r>
      <w:r w:rsidR="00F964DD" w:rsidRPr="00E3779D">
        <w:rPr>
          <w:kern w:val="22"/>
          <w:lang w:val="fr-CA"/>
        </w:rPr>
        <w:t>’</w:t>
      </w:r>
      <w:r w:rsidRPr="00E3779D">
        <w:rPr>
          <w:kern w:val="22"/>
          <w:lang w:val="fr-CA"/>
        </w:rPr>
        <w:t>environnement au niveau mondial, et de bénéficier de ses dispositions, compte tenu de la nécessité de garantir la prévisibilité, l</w:t>
      </w:r>
      <w:r w:rsidR="00F964DD" w:rsidRPr="00E3779D">
        <w:rPr>
          <w:kern w:val="22"/>
          <w:lang w:val="fr-CA"/>
        </w:rPr>
        <w:t>’</w:t>
      </w:r>
      <w:r w:rsidRPr="00E3779D">
        <w:rPr>
          <w:kern w:val="22"/>
          <w:lang w:val="fr-CA"/>
        </w:rPr>
        <w:t>adéquation, l</w:t>
      </w:r>
      <w:r w:rsidR="00F964DD" w:rsidRPr="00E3779D">
        <w:rPr>
          <w:kern w:val="22"/>
          <w:lang w:val="fr-CA"/>
        </w:rPr>
        <w:t>’</w:t>
      </w:r>
      <w:r w:rsidRPr="00E3779D">
        <w:rPr>
          <w:kern w:val="22"/>
          <w:lang w:val="fr-CA"/>
        </w:rPr>
        <w:t xml:space="preserve">accessibilité et la rapidité des flux financiers, </w:t>
      </w:r>
      <w:r w:rsidRPr="00E3779D">
        <w:rPr>
          <w:snapToGrid w:val="0"/>
          <w:lang w:val="fr-CA"/>
        </w:rPr>
        <w:t>notamment de la performance des organismes d</w:t>
      </w:r>
      <w:r w:rsidR="00F964DD" w:rsidRPr="00E3779D">
        <w:rPr>
          <w:snapToGrid w:val="0"/>
          <w:lang w:val="fr-CA"/>
        </w:rPr>
        <w:t>’</w:t>
      </w:r>
      <w:r w:rsidRPr="00E3779D">
        <w:rPr>
          <w:snapToGrid w:val="0"/>
          <w:lang w:val="fr-CA"/>
        </w:rPr>
        <w:t xml:space="preserve">exécution du Fonds </w:t>
      </w:r>
      <w:r w:rsidRPr="00E3779D">
        <w:rPr>
          <w:kern w:val="22"/>
          <w:lang w:val="fr-CA"/>
        </w:rPr>
        <w:t>pour l</w:t>
      </w:r>
      <w:r w:rsidR="00F964DD" w:rsidRPr="00E3779D">
        <w:rPr>
          <w:kern w:val="22"/>
          <w:lang w:val="fr-CA"/>
        </w:rPr>
        <w:t>’</w:t>
      </w:r>
      <w:r w:rsidRPr="00E3779D">
        <w:rPr>
          <w:kern w:val="22"/>
          <w:lang w:val="fr-CA"/>
        </w:rPr>
        <w:t>environnement mondial</w:t>
      </w:r>
      <w:r w:rsidR="008E7FAA">
        <w:rPr>
          <w:kern w:val="22"/>
          <w:lang w:val="fr-CA"/>
        </w:rPr>
        <w:t>;</w:t>
      </w:r>
    </w:p>
    <w:p w14:paraId="73168005" w14:textId="0916B12A" w:rsidR="00A97AE5" w:rsidRPr="00E3779D" w:rsidRDefault="00A97AE5" w:rsidP="00A97AE5">
      <w:pPr>
        <w:pStyle w:val="CBDNormalNoNumber"/>
        <w:tabs>
          <w:tab w:val="clear" w:pos="567"/>
        </w:tabs>
        <w:rPr>
          <w:snapToGrid w:val="0"/>
          <w:lang w:val="fr-CA"/>
        </w:rPr>
      </w:pPr>
      <w:r w:rsidRPr="00E3779D">
        <w:rPr>
          <w:snapToGrid w:val="0"/>
          <w:lang w:val="fr-CA"/>
        </w:rPr>
        <w:tab/>
        <w:t>c)</w:t>
      </w:r>
      <w:r w:rsidRPr="00E3779D">
        <w:rPr>
          <w:snapToGrid w:val="0"/>
          <w:lang w:val="fr-CA"/>
        </w:rPr>
        <w:tab/>
      </w:r>
      <w:r w:rsidRPr="00E3779D">
        <w:rPr>
          <w:kern w:val="22"/>
          <w:lang w:val="fr-CA"/>
        </w:rPr>
        <w:t>L</w:t>
      </w:r>
      <w:r w:rsidR="00F964DD" w:rsidRPr="00E3779D">
        <w:rPr>
          <w:kern w:val="22"/>
          <w:lang w:val="fr-CA"/>
        </w:rPr>
        <w:t>’</w:t>
      </w:r>
      <w:r w:rsidRPr="00E3779D">
        <w:rPr>
          <w:kern w:val="22"/>
          <w:lang w:val="fr-CA"/>
        </w:rPr>
        <w:t>efficience du mécanisme de financement pour ce qui est de fournir des ressources financières et, conformément aux orientations de la Conférence des Parties, pour superviser, suivre et évaluer les résultats des activités financées par ses ressources, y compris leurs effets et impacts sur le plan social et en matière d</w:t>
      </w:r>
      <w:r w:rsidR="00F964DD" w:rsidRPr="00E3779D">
        <w:rPr>
          <w:kern w:val="22"/>
          <w:lang w:val="fr-CA"/>
        </w:rPr>
        <w:t>’</w:t>
      </w:r>
      <w:r w:rsidRPr="00E3779D">
        <w:rPr>
          <w:kern w:val="22"/>
          <w:lang w:val="fr-CA"/>
        </w:rPr>
        <w:t>égalité des sexes et d</w:t>
      </w:r>
      <w:r w:rsidR="00F964DD" w:rsidRPr="00E3779D">
        <w:rPr>
          <w:kern w:val="22"/>
          <w:lang w:val="fr-CA"/>
        </w:rPr>
        <w:t>’</w:t>
      </w:r>
      <w:r w:rsidRPr="00E3779D">
        <w:rPr>
          <w:kern w:val="22"/>
          <w:lang w:val="fr-CA"/>
        </w:rPr>
        <w:t>équité, selon qu</w:t>
      </w:r>
      <w:r w:rsidR="00F964DD" w:rsidRPr="00E3779D">
        <w:rPr>
          <w:kern w:val="22"/>
          <w:lang w:val="fr-CA"/>
        </w:rPr>
        <w:t>’</w:t>
      </w:r>
      <w:r w:rsidRPr="00E3779D">
        <w:rPr>
          <w:kern w:val="22"/>
          <w:lang w:val="fr-CA"/>
        </w:rPr>
        <w:t>il convient</w:t>
      </w:r>
      <w:r w:rsidR="008E7FAA">
        <w:rPr>
          <w:kern w:val="22"/>
          <w:lang w:val="fr-CA"/>
        </w:rPr>
        <w:t>;</w:t>
      </w:r>
    </w:p>
    <w:p w14:paraId="413A2A11" w14:textId="46975806" w:rsidR="00A97AE5" w:rsidRPr="00E3779D" w:rsidRDefault="00A97AE5" w:rsidP="00A97AE5">
      <w:pPr>
        <w:pStyle w:val="CBDNormalNoNumber"/>
        <w:tabs>
          <w:tab w:val="clear" w:pos="567"/>
        </w:tabs>
        <w:rPr>
          <w:snapToGrid w:val="0"/>
          <w:lang w:val="fr-CA"/>
        </w:rPr>
      </w:pPr>
      <w:r w:rsidRPr="00E3779D">
        <w:rPr>
          <w:snapToGrid w:val="0"/>
          <w:lang w:val="fr-CA"/>
        </w:rPr>
        <w:tab/>
        <w:t>d)</w:t>
      </w:r>
      <w:r w:rsidRPr="00E3779D">
        <w:rPr>
          <w:snapToGrid w:val="0"/>
          <w:lang w:val="fr-CA"/>
        </w:rPr>
        <w:tab/>
      </w:r>
      <w:r w:rsidRPr="00E3779D">
        <w:rPr>
          <w:kern w:val="22"/>
          <w:lang w:val="fr-CA"/>
        </w:rPr>
        <w:t>L</w:t>
      </w:r>
      <w:r w:rsidR="00F964DD" w:rsidRPr="00E3779D">
        <w:rPr>
          <w:kern w:val="22"/>
          <w:lang w:val="fr-CA"/>
        </w:rPr>
        <w:t>’</w:t>
      </w:r>
      <w:r w:rsidRPr="00E3779D">
        <w:rPr>
          <w:kern w:val="22"/>
          <w:lang w:val="fr-CA"/>
        </w:rPr>
        <w:t>efficacité pour ce qui est de favoriser l</w:t>
      </w:r>
      <w:r w:rsidR="00F964DD" w:rsidRPr="00E3779D">
        <w:rPr>
          <w:kern w:val="22"/>
          <w:lang w:val="fr-CA"/>
        </w:rPr>
        <w:t>’</w:t>
      </w:r>
      <w:r w:rsidRPr="00E3779D">
        <w:rPr>
          <w:kern w:val="22"/>
          <w:lang w:val="fr-CA"/>
        </w:rPr>
        <w:t>adoption de mesures nationales d</w:t>
      </w:r>
      <w:r w:rsidR="00F964DD" w:rsidRPr="00E3779D">
        <w:rPr>
          <w:kern w:val="22"/>
          <w:lang w:val="fr-CA"/>
        </w:rPr>
        <w:t>’</w:t>
      </w:r>
      <w:r w:rsidRPr="00E3779D">
        <w:rPr>
          <w:kern w:val="22"/>
          <w:lang w:val="fr-CA"/>
        </w:rPr>
        <w:t>application et de les améliorer en conformité avec les priorités nationales afin de réaliser les objectifs et cibles mondiaux relatifs à la biodiversité, y compris ceux liés à la Convention et à ses protocoles</w:t>
      </w:r>
      <w:r w:rsidR="008E7FAA">
        <w:rPr>
          <w:kern w:val="22"/>
          <w:lang w:val="fr-CA"/>
        </w:rPr>
        <w:t>;</w:t>
      </w:r>
    </w:p>
    <w:p w14:paraId="6F6C9787" w14:textId="3718A7C3" w:rsidR="00A97AE5" w:rsidRPr="00E3779D" w:rsidRDefault="00A97AE5" w:rsidP="00A97AE5">
      <w:pPr>
        <w:pStyle w:val="CBDNormalNoNumber"/>
        <w:tabs>
          <w:tab w:val="clear" w:pos="567"/>
        </w:tabs>
        <w:rPr>
          <w:snapToGrid w:val="0"/>
          <w:lang w:val="fr-CA"/>
        </w:rPr>
      </w:pPr>
      <w:r w:rsidRPr="00E3779D">
        <w:rPr>
          <w:snapToGrid w:val="0"/>
          <w:lang w:val="fr-CA"/>
        </w:rPr>
        <w:tab/>
        <w:t>e)</w:t>
      </w:r>
      <w:r w:rsidRPr="00E3779D">
        <w:rPr>
          <w:snapToGrid w:val="0"/>
          <w:lang w:val="fr-CA"/>
        </w:rPr>
        <w:tab/>
      </w:r>
      <w:r w:rsidRPr="00E3779D">
        <w:rPr>
          <w:kern w:val="22"/>
          <w:lang w:val="fr-CA"/>
        </w:rPr>
        <w:t>L</w:t>
      </w:r>
      <w:r w:rsidR="00F964DD" w:rsidRPr="00E3779D">
        <w:rPr>
          <w:kern w:val="22"/>
          <w:lang w:val="fr-CA"/>
        </w:rPr>
        <w:t>’</w:t>
      </w:r>
      <w:r w:rsidRPr="00E3779D">
        <w:rPr>
          <w:kern w:val="22"/>
          <w:lang w:val="fr-CA"/>
        </w:rPr>
        <w:t>efficience et l</w:t>
      </w:r>
      <w:r w:rsidR="00F964DD" w:rsidRPr="00E3779D">
        <w:rPr>
          <w:kern w:val="22"/>
          <w:lang w:val="fr-CA"/>
        </w:rPr>
        <w:t>’</w:t>
      </w:r>
      <w:r w:rsidRPr="00E3779D">
        <w:rPr>
          <w:kern w:val="22"/>
          <w:lang w:val="fr-CA"/>
        </w:rPr>
        <w:t>efficacité des activités financées par le Fonds pour l</w:t>
      </w:r>
      <w:r w:rsidR="00F964DD" w:rsidRPr="00E3779D">
        <w:rPr>
          <w:kern w:val="22"/>
          <w:lang w:val="fr-CA"/>
        </w:rPr>
        <w:t>’</w:t>
      </w:r>
      <w:r w:rsidRPr="00E3779D">
        <w:rPr>
          <w:kern w:val="22"/>
          <w:lang w:val="fr-CA"/>
        </w:rPr>
        <w:t>environnement mondial et le Fonds pour l</w:t>
      </w:r>
      <w:r w:rsidR="00F964DD" w:rsidRPr="00E3779D">
        <w:rPr>
          <w:kern w:val="22"/>
          <w:lang w:val="fr-CA"/>
        </w:rPr>
        <w:t>’</w:t>
      </w:r>
      <w:r w:rsidRPr="00E3779D">
        <w:rPr>
          <w:kern w:val="22"/>
          <w:lang w:val="fr-CA"/>
        </w:rPr>
        <w:t>application du Cadre mondial de la biodiversité dans le cadre de l</w:t>
      </w:r>
      <w:r w:rsidR="00F964DD" w:rsidRPr="00E3779D">
        <w:rPr>
          <w:kern w:val="22"/>
          <w:lang w:val="fr-CA"/>
        </w:rPr>
        <w:t>’</w:t>
      </w:r>
      <w:r w:rsidRPr="00E3779D">
        <w:rPr>
          <w:kern w:val="22"/>
          <w:lang w:val="fr-CA"/>
        </w:rPr>
        <w:t>application de la Convention et de la réalisation de ses trois objectifs, ainsi que des protocoles de la Convention, selon qu</w:t>
      </w:r>
      <w:r w:rsidR="00F964DD" w:rsidRPr="00E3779D">
        <w:rPr>
          <w:kern w:val="22"/>
          <w:lang w:val="fr-CA"/>
        </w:rPr>
        <w:t>’</w:t>
      </w:r>
      <w:r w:rsidRPr="00E3779D">
        <w:rPr>
          <w:kern w:val="22"/>
          <w:lang w:val="fr-CA"/>
        </w:rPr>
        <w:t>il convient, en tenant compte des orientations de la Conférence des Parties</w:t>
      </w:r>
      <w:r w:rsidR="008E7FAA">
        <w:rPr>
          <w:kern w:val="22"/>
          <w:lang w:val="fr-CA"/>
        </w:rPr>
        <w:t>;</w:t>
      </w:r>
    </w:p>
    <w:p w14:paraId="33FE0F94" w14:textId="5C141375" w:rsidR="00A97AE5" w:rsidRPr="00E3779D" w:rsidRDefault="00A97AE5" w:rsidP="00A97AE5">
      <w:pPr>
        <w:pStyle w:val="CBDNormalNoNumber"/>
        <w:tabs>
          <w:tab w:val="clear" w:pos="567"/>
        </w:tabs>
        <w:rPr>
          <w:snapToGrid w:val="0"/>
          <w:lang w:val="fr-CA"/>
        </w:rPr>
      </w:pPr>
      <w:r w:rsidRPr="00E3779D">
        <w:rPr>
          <w:snapToGrid w:val="0"/>
          <w:lang w:val="fr-CA"/>
        </w:rPr>
        <w:tab/>
        <w:t>f)</w:t>
      </w:r>
      <w:r w:rsidRPr="00E3779D">
        <w:rPr>
          <w:snapToGrid w:val="0"/>
          <w:lang w:val="fr-CA"/>
        </w:rPr>
        <w:tab/>
      </w:r>
      <w:r w:rsidRPr="00E3779D">
        <w:rPr>
          <w:kern w:val="22"/>
          <w:lang w:val="fr-CA"/>
        </w:rPr>
        <w:t>L</w:t>
      </w:r>
      <w:r w:rsidR="00F964DD" w:rsidRPr="00E3779D">
        <w:rPr>
          <w:kern w:val="22"/>
          <w:lang w:val="fr-CA"/>
        </w:rPr>
        <w:t>’</w:t>
      </w:r>
      <w:r w:rsidRPr="00E3779D">
        <w:rPr>
          <w:kern w:val="22"/>
          <w:lang w:val="fr-CA"/>
        </w:rPr>
        <w:t>efficience et l</w:t>
      </w:r>
      <w:r w:rsidR="00F964DD" w:rsidRPr="00E3779D">
        <w:rPr>
          <w:kern w:val="22"/>
          <w:lang w:val="fr-CA"/>
        </w:rPr>
        <w:t>’</w:t>
      </w:r>
      <w:r w:rsidRPr="00E3779D">
        <w:rPr>
          <w:kern w:val="22"/>
          <w:lang w:val="fr-CA"/>
        </w:rPr>
        <w:t>efficacité des processus et procédures de déploiement et d</w:t>
      </w:r>
      <w:r w:rsidR="00F964DD" w:rsidRPr="00E3779D">
        <w:rPr>
          <w:kern w:val="22"/>
          <w:lang w:val="fr-CA"/>
        </w:rPr>
        <w:t>’</w:t>
      </w:r>
      <w:r w:rsidRPr="00E3779D">
        <w:rPr>
          <w:kern w:val="22"/>
          <w:lang w:val="fr-CA"/>
        </w:rPr>
        <w:t>utilisation des ressources, notamment les procédures simplifiées et les modalités d</w:t>
      </w:r>
      <w:r w:rsidR="00F964DD" w:rsidRPr="00E3779D">
        <w:rPr>
          <w:kern w:val="22"/>
          <w:lang w:val="fr-CA"/>
        </w:rPr>
        <w:t>’</w:t>
      </w:r>
      <w:r w:rsidRPr="00E3779D">
        <w:rPr>
          <w:kern w:val="22"/>
          <w:lang w:val="fr-CA"/>
        </w:rPr>
        <w:t>accès</w:t>
      </w:r>
      <w:r w:rsidR="008E7FAA">
        <w:rPr>
          <w:kern w:val="22"/>
          <w:lang w:val="fr-CA"/>
        </w:rPr>
        <w:t>;</w:t>
      </w:r>
    </w:p>
    <w:p w14:paraId="34A86C38" w14:textId="42E9A199" w:rsidR="00A97AE5" w:rsidRPr="00E3779D" w:rsidRDefault="00A97AE5" w:rsidP="00A97AE5">
      <w:pPr>
        <w:pStyle w:val="CBDNormalNoNumber"/>
        <w:tabs>
          <w:tab w:val="clear" w:pos="567"/>
        </w:tabs>
        <w:rPr>
          <w:lang w:val="fr-CA"/>
        </w:rPr>
      </w:pPr>
      <w:r w:rsidRPr="00E3779D">
        <w:rPr>
          <w:snapToGrid w:val="0"/>
          <w:lang w:val="fr-CA"/>
        </w:rPr>
        <w:tab/>
        <w:t>g)</w:t>
      </w:r>
      <w:r w:rsidRPr="00E3779D">
        <w:rPr>
          <w:snapToGrid w:val="0"/>
          <w:lang w:val="fr-CA"/>
        </w:rPr>
        <w:tab/>
      </w:r>
      <w:r w:rsidRPr="00E3779D">
        <w:rPr>
          <w:kern w:val="22"/>
          <w:lang w:val="fr-CA"/>
        </w:rPr>
        <w:t>L</w:t>
      </w:r>
      <w:r w:rsidR="00F964DD" w:rsidRPr="00E3779D">
        <w:rPr>
          <w:kern w:val="22"/>
          <w:lang w:val="fr-CA"/>
        </w:rPr>
        <w:t>’</w:t>
      </w:r>
      <w:r w:rsidRPr="00E3779D">
        <w:rPr>
          <w:kern w:val="22"/>
          <w:lang w:val="fr-CA"/>
        </w:rPr>
        <w:t>efficacité et l</w:t>
      </w:r>
      <w:r w:rsidR="00F964DD" w:rsidRPr="00E3779D">
        <w:rPr>
          <w:kern w:val="22"/>
          <w:lang w:val="fr-CA"/>
        </w:rPr>
        <w:t>’</w:t>
      </w:r>
      <w:r w:rsidRPr="00E3779D">
        <w:rPr>
          <w:kern w:val="22"/>
          <w:lang w:val="fr-CA"/>
        </w:rPr>
        <w:t>efficience du soutien à la réalisation des objectifs de la Convention et de ses protocoles en synergie avec l</w:t>
      </w:r>
      <w:r w:rsidR="00F964DD" w:rsidRPr="00E3779D">
        <w:rPr>
          <w:kern w:val="22"/>
          <w:lang w:val="fr-CA"/>
        </w:rPr>
        <w:t>’</w:t>
      </w:r>
      <w:r w:rsidRPr="00E3779D">
        <w:rPr>
          <w:kern w:val="22"/>
          <w:lang w:val="fr-CA"/>
        </w:rPr>
        <w:t>application d</w:t>
      </w:r>
      <w:r w:rsidR="00F964DD" w:rsidRPr="00E3779D">
        <w:rPr>
          <w:kern w:val="22"/>
          <w:lang w:val="fr-CA"/>
        </w:rPr>
        <w:t>’</w:t>
      </w:r>
      <w:r w:rsidRPr="00E3779D">
        <w:rPr>
          <w:kern w:val="22"/>
          <w:lang w:val="fr-CA"/>
        </w:rPr>
        <w:t>autres accords multilatéraux pertinents sur l</w:t>
      </w:r>
      <w:r w:rsidR="00F964DD" w:rsidRPr="00E3779D">
        <w:rPr>
          <w:kern w:val="22"/>
          <w:lang w:val="fr-CA"/>
        </w:rPr>
        <w:t>’</w:t>
      </w:r>
      <w:r w:rsidRPr="00E3779D">
        <w:rPr>
          <w:kern w:val="22"/>
          <w:lang w:val="fr-CA"/>
        </w:rPr>
        <w:t>environnement, conformément au mandat de ces accords</w:t>
      </w:r>
      <w:r w:rsidR="008E7FAA">
        <w:rPr>
          <w:kern w:val="22"/>
          <w:lang w:val="fr-CA"/>
        </w:rPr>
        <w:t>;</w:t>
      </w:r>
    </w:p>
    <w:p w14:paraId="3C4C76D0" w14:textId="69CAA239" w:rsidR="00A97AE5" w:rsidRPr="00E3779D" w:rsidRDefault="00A97AE5" w:rsidP="00A97AE5">
      <w:pPr>
        <w:pStyle w:val="CBDNormalNoNumber"/>
        <w:tabs>
          <w:tab w:val="clear" w:pos="567"/>
        </w:tabs>
        <w:rPr>
          <w:lang w:val="fr-CA"/>
        </w:rPr>
      </w:pPr>
      <w:r w:rsidRPr="00E3779D">
        <w:rPr>
          <w:snapToGrid w:val="0"/>
          <w:lang w:val="fr-CA"/>
        </w:rPr>
        <w:tab/>
        <w:t>h)</w:t>
      </w:r>
      <w:r w:rsidRPr="00E3779D">
        <w:rPr>
          <w:snapToGrid w:val="0"/>
          <w:lang w:val="fr-CA"/>
        </w:rPr>
        <w:tab/>
      </w:r>
      <w:r w:rsidRPr="00E3779D">
        <w:rPr>
          <w:lang w:val="fr-CA"/>
        </w:rPr>
        <w:t>L</w:t>
      </w:r>
      <w:r w:rsidR="00F964DD" w:rsidRPr="00E3779D">
        <w:rPr>
          <w:lang w:val="fr-CA"/>
        </w:rPr>
        <w:t>’</w:t>
      </w:r>
      <w:r w:rsidRPr="00E3779D">
        <w:rPr>
          <w:lang w:val="fr-CA"/>
        </w:rPr>
        <w:t>efficacité pour ce qui est d</w:t>
      </w:r>
      <w:r w:rsidR="00F964DD" w:rsidRPr="00E3779D">
        <w:rPr>
          <w:lang w:val="fr-CA"/>
        </w:rPr>
        <w:t>’</w:t>
      </w:r>
      <w:r w:rsidRPr="00E3779D">
        <w:rPr>
          <w:lang w:val="fr-CA"/>
        </w:rPr>
        <w:t>améliorer l</w:t>
      </w:r>
      <w:r w:rsidR="00F964DD" w:rsidRPr="00E3779D">
        <w:rPr>
          <w:lang w:val="fr-CA"/>
        </w:rPr>
        <w:t>’</w:t>
      </w:r>
      <w:r w:rsidRPr="00E3779D">
        <w:rPr>
          <w:lang w:val="fr-CA"/>
        </w:rPr>
        <w:t>accès des peuples autochtones et communautés locales, des femmes et des jeunes aux ressources financières et aux tendances en matière de financement afin de soutenir la réalisation des objectifs de la Convention et de ses protocoles</w:t>
      </w:r>
      <w:r w:rsidR="008E7FAA">
        <w:rPr>
          <w:lang w:val="fr-CA"/>
        </w:rPr>
        <w:t>;</w:t>
      </w:r>
    </w:p>
    <w:p w14:paraId="5C76D490" w14:textId="58D8719C" w:rsidR="00A97AE5" w:rsidRPr="00E3779D" w:rsidRDefault="00A97AE5" w:rsidP="00A97AE5">
      <w:pPr>
        <w:pStyle w:val="CBDNormalNoNumber"/>
        <w:tabs>
          <w:tab w:val="clear" w:pos="567"/>
        </w:tabs>
        <w:rPr>
          <w:b/>
          <w:snapToGrid w:val="0"/>
          <w:lang w:val="fr-CA"/>
        </w:rPr>
      </w:pPr>
      <w:r w:rsidRPr="00E3779D">
        <w:rPr>
          <w:lang w:val="fr-CA"/>
        </w:rPr>
        <w:tab/>
        <w:t>i)</w:t>
      </w:r>
      <w:r w:rsidRPr="00E3779D">
        <w:rPr>
          <w:lang w:val="fr-CA"/>
        </w:rPr>
        <w:tab/>
      </w:r>
      <w:r w:rsidRPr="00E3779D">
        <w:rPr>
          <w:snapToGrid w:val="0"/>
          <w:lang w:val="fr-CA"/>
        </w:rPr>
        <w:t>L</w:t>
      </w:r>
      <w:r w:rsidR="00F964DD" w:rsidRPr="00E3779D">
        <w:rPr>
          <w:snapToGrid w:val="0"/>
          <w:lang w:val="fr-CA"/>
        </w:rPr>
        <w:t>’</w:t>
      </w:r>
      <w:r w:rsidRPr="00E3779D">
        <w:rPr>
          <w:snapToGrid w:val="0"/>
          <w:lang w:val="fr-CA"/>
        </w:rPr>
        <w:t>efficience de chacun des organismes d</w:t>
      </w:r>
      <w:r w:rsidR="00F964DD" w:rsidRPr="00E3779D">
        <w:rPr>
          <w:snapToGrid w:val="0"/>
          <w:lang w:val="fr-CA"/>
        </w:rPr>
        <w:t>’</w:t>
      </w:r>
      <w:r w:rsidRPr="00E3779D">
        <w:rPr>
          <w:snapToGrid w:val="0"/>
          <w:lang w:val="fr-CA"/>
        </w:rPr>
        <w:t xml:space="preserve">exécution du Fonds </w:t>
      </w:r>
      <w:r w:rsidRPr="00E3779D">
        <w:rPr>
          <w:kern w:val="22"/>
          <w:lang w:val="fr-CA"/>
        </w:rPr>
        <w:t>pour l</w:t>
      </w:r>
      <w:r w:rsidR="00F964DD" w:rsidRPr="00E3779D">
        <w:rPr>
          <w:kern w:val="22"/>
          <w:lang w:val="fr-CA"/>
        </w:rPr>
        <w:t>’</w:t>
      </w:r>
      <w:r w:rsidRPr="00E3779D">
        <w:rPr>
          <w:kern w:val="22"/>
          <w:lang w:val="fr-CA"/>
        </w:rPr>
        <w:t>environnement mondial</w:t>
      </w:r>
      <w:r w:rsidRPr="00E3779D">
        <w:rPr>
          <w:snapToGrid w:val="0"/>
          <w:lang w:val="fr-CA"/>
        </w:rPr>
        <w:t xml:space="preserve"> à assurer un soutien technique et des services aux pays pour l</w:t>
      </w:r>
      <w:r w:rsidR="00F964DD" w:rsidRPr="00E3779D">
        <w:rPr>
          <w:snapToGrid w:val="0"/>
          <w:lang w:val="fr-CA"/>
        </w:rPr>
        <w:t>’</w:t>
      </w:r>
      <w:r w:rsidRPr="00E3779D">
        <w:rPr>
          <w:snapToGrid w:val="0"/>
          <w:lang w:val="fr-CA"/>
        </w:rPr>
        <w:t>élaboration des propositions de projet et l</w:t>
      </w:r>
      <w:r w:rsidR="00F964DD" w:rsidRPr="00E3779D">
        <w:rPr>
          <w:snapToGrid w:val="0"/>
          <w:lang w:val="fr-CA"/>
        </w:rPr>
        <w:t>’</w:t>
      </w:r>
      <w:r w:rsidRPr="00E3779D">
        <w:rPr>
          <w:snapToGrid w:val="0"/>
          <w:lang w:val="fr-CA"/>
        </w:rPr>
        <w:t>exécution des projets, notamment en ce qui concerne le décaissement rapide des fonds, les honoraires et les coûts de gestion liés aux projets, le recours à des consultants internationaux et le contrôle des dépenses.</w:t>
      </w:r>
    </w:p>
    <w:p w14:paraId="55C591B2" w14:textId="77777777" w:rsidR="00A97AE5" w:rsidRPr="00E3779D" w:rsidRDefault="00A97AE5" w:rsidP="00A97AE5">
      <w:pPr>
        <w:pStyle w:val="CBDH3"/>
        <w:tabs>
          <w:tab w:val="clear" w:pos="567"/>
        </w:tabs>
        <w:ind w:left="1134"/>
        <w:rPr>
          <w:b w:val="0"/>
          <w:snapToGrid w:val="0"/>
          <w:kern w:val="22"/>
          <w:lang w:val="fr-CA"/>
        </w:rPr>
      </w:pPr>
      <w:r w:rsidRPr="00E3779D">
        <w:rPr>
          <w:snapToGrid w:val="0"/>
          <w:kern w:val="22"/>
          <w:lang w:val="fr-CA"/>
        </w:rPr>
        <w:t>B.</w:t>
      </w:r>
      <w:r w:rsidRPr="00E3779D">
        <w:rPr>
          <w:snapToGrid w:val="0"/>
          <w:kern w:val="22"/>
          <w:lang w:val="fr-CA"/>
        </w:rPr>
        <w:tab/>
      </w:r>
      <w:r w:rsidRPr="00E3779D">
        <w:rPr>
          <w:snapToGrid w:val="0"/>
          <w:lang w:val="fr-CA"/>
        </w:rPr>
        <w:t>Méthode de travail</w:t>
      </w:r>
    </w:p>
    <w:p w14:paraId="17733D65" w14:textId="4323F787" w:rsidR="00A97AE5" w:rsidRPr="00E3779D" w:rsidRDefault="00A97AE5" w:rsidP="00A97AE5">
      <w:pPr>
        <w:pStyle w:val="CBDNormalNoNumber"/>
        <w:tabs>
          <w:tab w:val="clear" w:pos="567"/>
        </w:tabs>
        <w:rPr>
          <w:snapToGrid w:val="0"/>
          <w:kern w:val="22"/>
          <w:lang w:val="fr-CA"/>
        </w:rPr>
      </w:pPr>
      <w:r w:rsidRPr="00E3779D">
        <w:rPr>
          <w:snapToGrid w:val="0"/>
          <w:kern w:val="22"/>
          <w:lang w:val="fr-CA"/>
        </w:rPr>
        <w:t>2.</w:t>
      </w:r>
      <w:r w:rsidRPr="00E3779D">
        <w:rPr>
          <w:snapToGrid w:val="0"/>
          <w:kern w:val="22"/>
          <w:lang w:val="fr-CA"/>
        </w:rPr>
        <w:tab/>
      </w:r>
      <w:r w:rsidRPr="00E3779D">
        <w:rPr>
          <w:kern w:val="22"/>
          <w:lang w:val="fr-CA"/>
        </w:rPr>
        <w:t>L</w:t>
      </w:r>
      <w:r w:rsidR="00F964DD" w:rsidRPr="00E3779D">
        <w:rPr>
          <w:kern w:val="22"/>
          <w:lang w:val="fr-CA"/>
        </w:rPr>
        <w:t>’</w:t>
      </w:r>
      <w:r w:rsidRPr="00E3779D">
        <w:rPr>
          <w:kern w:val="22"/>
          <w:lang w:val="fr-CA"/>
        </w:rPr>
        <w:t>examen portera sur toutes les activités de la structure institutionnelle du mécanisme de financement, en particulier du 1</w:t>
      </w:r>
      <w:r w:rsidRPr="00E3779D">
        <w:rPr>
          <w:kern w:val="22"/>
          <w:vertAlign w:val="superscript"/>
          <w:lang w:val="fr-CA"/>
        </w:rPr>
        <w:t>er</w:t>
      </w:r>
      <w:r w:rsidRPr="00E3779D">
        <w:rPr>
          <w:kern w:val="22"/>
          <w:lang w:val="fr-CA"/>
        </w:rPr>
        <w:t> juillet 2022 au 30</w:t>
      </w:r>
      <w:r w:rsidR="001916EE">
        <w:rPr>
          <w:kern w:val="22"/>
          <w:lang w:val="fr-CA"/>
        </w:rPr>
        <w:t> </w:t>
      </w:r>
      <w:r w:rsidRPr="00E3779D">
        <w:rPr>
          <w:kern w:val="22"/>
          <w:lang w:val="fr-CA"/>
        </w:rPr>
        <w:t>juin 2026.</w:t>
      </w:r>
    </w:p>
    <w:p w14:paraId="3B071C77" w14:textId="4131A9FC" w:rsidR="00A97AE5" w:rsidRPr="00E3779D" w:rsidRDefault="00A97AE5" w:rsidP="00A97AE5">
      <w:pPr>
        <w:pStyle w:val="CBDNormalNoNumber"/>
        <w:tabs>
          <w:tab w:val="clear" w:pos="567"/>
        </w:tabs>
        <w:rPr>
          <w:snapToGrid w:val="0"/>
          <w:kern w:val="22"/>
          <w:lang w:val="fr-CA"/>
        </w:rPr>
      </w:pPr>
      <w:r w:rsidRPr="00E3779D">
        <w:rPr>
          <w:snapToGrid w:val="0"/>
          <w:kern w:val="22"/>
          <w:lang w:val="fr-CA"/>
        </w:rPr>
        <w:t>3.</w:t>
      </w:r>
      <w:r w:rsidRPr="00E3779D">
        <w:rPr>
          <w:snapToGrid w:val="0"/>
          <w:kern w:val="22"/>
          <w:lang w:val="fr-CA"/>
        </w:rPr>
        <w:tab/>
      </w:r>
      <w:r w:rsidRPr="00E3779D">
        <w:rPr>
          <w:kern w:val="22"/>
          <w:lang w:val="fr-CA"/>
        </w:rPr>
        <w:t>L</w:t>
      </w:r>
      <w:r w:rsidR="00F964DD" w:rsidRPr="00E3779D">
        <w:rPr>
          <w:kern w:val="22"/>
          <w:lang w:val="fr-CA"/>
        </w:rPr>
        <w:t>’</w:t>
      </w:r>
      <w:r w:rsidRPr="00E3779D">
        <w:rPr>
          <w:kern w:val="22"/>
          <w:lang w:val="fr-CA"/>
        </w:rPr>
        <w:t>examen s</w:t>
      </w:r>
      <w:r w:rsidR="00F964DD" w:rsidRPr="00E3779D">
        <w:rPr>
          <w:kern w:val="22"/>
          <w:lang w:val="fr-CA"/>
        </w:rPr>
        <w:t>’</w:t>
      </w:r>
      <w:r w:rsidRPr="00E3779D">
        <w:rPr>
          <w:kern w:val="22"/>
          <w:lang w:val="fr-CA"/>
        </w:rPr>
        <w:t>appuiera, entre autres et de manière équilibrée, sur les sources d</w:t>
      </w:r>
      <w:r w:rsidR="00F964DD" w:rsidRPr="00E3779D">
        <w:rPr>
          <w:kern w:val="22"/>
          <w:lang w:val="fr-CA"/>
        </w:rPr>
        <w:t>’</w:t>
      </w:r>
      <w:r w:rsidRPr="00E3779D">
        <w:rPr>
          <w:kern w:val="22"/>
          <w:lang w:val="fr-CA"/>
        </w:rPr>
        <w:t>information suivantes</w:t>
      </w:r>
      <w:r w:rsidR="00D12BCF">
        <w:rPr>
          <w:kern w:val="22"/>
          <w:lang w:val="fr-CA"/>
        </w:rPr>
        <w:t> :</w:t>
      </w:r>
      <w:r w:rsidRPr="00E3779D">
        <w:rPr>
          <w:snapToGrid w:val="0"/>
          <w:kern w:val="22"/>
          <w:lang w:val="fr-CA"/>
        </w:rPr>
        <w:t xml:space="preserve"> </w:t>
      </w:r>
    </w:p>
    <w:p w14:paraId="1ADBD3BB" w14:textId="2EF73C81" w:rsidR="00A97AE5" w:rsidRPr="00E3779D" w:rsidRDefault="00A97AE5" w:rsidP="00A97AE5">
      <w:pPr>
        <w:pStyle w:val="CBDNormalNoNumber"/>
        <w:tabs>
          <w:tab w:val="clear" w:pos="567"/>
        </w:tabs>
        <w:rPr>
          <w:snapToGrid w:val="0"/>
          <w:kern w:val="22"/>
          <w:lang w:val="fr-CA"/>
        </w:rPr>
      </w:pPr>
      <w:r w:rsidRPr="00E3779D">
        <w:rPr>
          <w:snapToGrid w:val="0"/>
          <w:kern w:val="22"/>
          <w:lang w:val="fr-CA"/>
        </w:rPr>
        <w:tab/>
        <w:t>a)</w:t>
      </w:r>
      <w:r w:rsidRPr="00E3779D">
        <w:rPr>
          <w:snapToGrid w:val="0"/>
          <w:kern w:val="22"/>
          <w:lang w:val="fr-CA"/>
        </w:rPr>
        <w:tab/>
        <w:t>Les examens de l</w:t>
      </w:r>
      <w:r w:rsidR="00F964DD" w:rsidRPr="00E3779D">
        <w:rPr>
          <w:snapToGrid w:val="0"/>
          <w:kern w:val="22"/>
          <w:lang w:val="fr-CA"/>
        </w:rPr>
        <w:t>’</w:t>
      </w:r>
      <w:r w:rsidRPr="00E3779D">
        <w:rPr>
          <w:snapToGrid w:val="0"/>
          <w:kern w:val="22"/>
          <w:lang w:val="fr-CA"/>
        </w:rPr>
        <w:t>efficacité du mécanisme de financement dans le contexte de l</w:t>
      </w:r>
      <w:r w:rsidR="00F964DD" w:rsidRPr="00E3779D">
        <w:rPr>
          <w:snapToGrid w:val="0"/>
          <w:kern w:val="22"/>
          <w:lang w:val="fr-CA"/>
        </w:rPr>
        <w:t>’</w:t>
      </w:r>
      <w:r w:rsidRPr="00E3779D">
        <w:rPr>
          <w:snapToGrid w:val="0"/>
          <w:kern w:val="22"/>
          <w:lang w:val="fr-CA"/>
        </w:rPr>
        <w:t>application de la Convention, entrepris conformément au mémorandum d</w:t>
      </w:r>
      <w:r w:rsidR="00F964DD" w:rsidRPr="00E3779D">
        <w:rPr>
          <w:snapToGrid w:val="0"/>
          <w:kern w:val="22"/>
          <w:lang w:val="fr-CA"/>
        </w:rPr>
        <w:t>’</w:t>
      </w:r>
      <w:r w:rsidRPr="00E3779D">
        <w:rPr>
          <w:snapToGrid w:val="0"/>
          <w:kern w:val="22"/>
          <w:lang w:val="fr-CA"/>
        </w:rPr>
        <w:t xml:space="preserve">accord entre la Conférence des Parties à la Convention et le Conseil du </w:t>
      </w:r>
      <w:r w:rsidRPr="00E3779D">
        <w:rPr>
          <w:lang w:val="fr-CA"/>
        </w:rPr>
        <w:t>Fonds pour l</w:t>
      </w:r>
      <w:r w:rsidR="00F964DD" w:rsidRPr="00E3779D">
        <w:rPr>
          <w:lang w:val="fr-CA"/>
        </w:rPr>
        <w:t>’</w:t>
      </w:r>
      <w:r w:rsidRPr="00E3779D">
        <w:rPr>
          <w:lang w:val="fr-CA"/>
        </w:rPr>
        <w:t>environnement mondial,</w:t>
      </w:r>
      <w:r w:rsidRPr="00E3779D">
        <w:rPr>
          <w:snapToGrid w:val="0"/>
          <w:kern w:val="22"/>
          <w:lang w:val="fr-CA"/>
        </w:rPr>
        <w:t xml:space="preserve"> qui figure à l</w:t>
      </w:r>
      <w:r w:rsidR="00F964DD" w:rsidRPr="00E3779D">
        <w:rPr>
          <w:snapToGrid w:val="0"/>
          <w:kern w:val="22"/>
          <w:lang w:val="fr-CA"/>
        </w:rPr>
        <w:t>’</w:t>
      </w:r>
      <w:r w:rsidR="008E7FAA">
        <w:rPr>
          <w:snapToGrid w:val="0"/>
          <w:kern w:val="22"/>
          <w:lang w:val="fr-CA"/>
        </w:rPr>
        <w:t>annexe </w:t>
      </w:r>
      <w:r w:rsidRPr="00E3779D">
        <w:rPr>
          <w:snapToGrid w:val="0"/>
          <w:kern w:val="22"/>
          <w:lang w:val="fr-CA"/>
        </w:rPr>
        <w:t>de la décision</w:t>
      </w:r>
      <w:hyperlink r:id="rId29" w:history="1">
        <w:r w:rsidRPr="00E3779D">
          <w:rPr>
            <w:rStyle w:val="Hyperlien"/>
            <w:snapToGrid w:val="0"/>
            <w:kern w:val="22"/>
            <w:u w:val="none"/>
            <w:lang w:val="fr-CA"/>
          </w:rPr>
          <w:t> </w:t>
        </w:r>
        <w:r w:rsidRPr="00E3779D">
          <w:rPr>
            <w:rStyle w:val="Hyperlien"/>
            <w:snapToGrid w:val="0"/>
            <w:kern w:val="22"/>
            <w:lang w:val="fr-CA"/>
          </w:rPr>
          <w:t>III/8</w:t>
        </w:r>
      </w:hyperlink>
      <w:r w:rsidRPr="00E3779D">
        <w:rPr>
          <w:snapToGrid w:val="0"/>
          <w:kern w:val="22"/>
          <w:lang w:val="fr-CA"/>
        </w:rPr>
        <w:t xml:space="preserve"> du 15</w:t>
      </w:r>
      <w:r w:rsidR="001916EE">
        <w:rPr>
          <w:snapToGrid w:val="0"/>
          <w:kern w:val="22"/>
          <w:lang w:val="fr-CA"/>
        </w:rPr>
        <w:t> </w:t>
      </w:r>
      <w:r w:rsidRPr="00E3779D">
        <w:rPr>
          <w:snapToGrid w:val="0"/>
          <w:kern w:val="22"/>
          <w:lang w:val="fr-CA"/>
        </w:rPr>
        <w:t>novembre</w:t>
      </w:r>
      <w:r w:rsidR="001916EE">
        <w:rPr>
          <w:snapToGrid w:val="0"/>
          <w:kern w:val="22"/>
          <w:lang w:val="fr-CA"/>
        </w:rPr>
        <w:t> </w:t>
      </w:r>
      <w:r w:rsidRPr="00E3779D">
        <w:rPr>
          <w:snapToGrid w:val="0"/>
          <w:kern w:val="22"/>
          <w:lang w:val="fr-CA"/>
        </w:rPr>
        <w:t>1996</w:t>
      </w:r>
      <w:r w:rsidR="008E7FAA">
        <w:rPr>
          <w:snapToGrid w:val="0"/>
          <w:kern w:val="22"/>
          <w:lang w:val="fr-CA"/>
        </w:rPr>
        <w:t>;</w:t>
      </w:r>
    </w:p>
    <w:p w14:paraId="7E565FE2" w14:textId="5DD8FB13" w:rsidR="00A97AE5" w:rsidRPr="00E3779D" w:rsidRDefault="00A97AE5" w:rsidP="00A97AE5">
      <w:pPr>
        <w:pStyle w:val="CBDNormalNoNumber"/>
        <w:tabs>
          <w:tab w:val="clear" w:pos="567"/>
        </w:tabs>
        <w:rPr>
          <w:kern w:val="22"/>
          <w:lang w:val="fr-CA"/>
        </w:rPr>
      </w:pPr>
      <w:r w:rsidRPr="00E3779D">
        <w:rPr>
          <w:snapToGrid w:val="0"/>
          <w:kern w:val="22"/>
          <w:lang w:val="fr-CA"/>
        </w:rPr>
        <w:tab/>
        <w:t>b)</w:t>
      </w:r>
      <w:r w:rsidRPr="00E3779D">
        <w:rPr>
          <w:snapToGrid w:val="0"/>
          <w:kern w:val="22"/>
          <w:lang w:val="fr-CA"/>
        </w:rPr>
        <w:tab/>
      </w:r>
      <w:r w:rsidRPr="00E3779D">
        <w:rPr>
          <w:kern w:val="22"/>
          <w:lang w:val="fr-CA"/>
        </w:rPr>
        <w:t>Les rapports établis par le Fonds pour l</w:t>
      </w:r>
      <w:r w:rsidR="00F964DD" w:rsidRPr="00E3779D">
        <w:rPr>
          <w:kern w:val="22"/>
          <w:lang w:val="fr-CA"/>
        </w:rPr>
        <w:t>’</w:t>
      </w:r>
      <w:r w:rsidRPr="00E3779D">
        <w:rPr>
          <w:kern w:val="22"/>
          <w:lang w:val="fr-CA"/>
        </w:rPr>
        <w:t>environnement mondial, y compris ceux destinés aux réunions de la Conférence des Parties à la Convention</w:t>
      </w:r>
      <w:r w:rsidR="008E7FAA">
        <w:rPr>
          <w:kern w:val="22"/>
          <w:lang w:val="fr-CA"/>
        </w:rPr>
        <w:t>;</w:t>
      </w:r>
    </w:p>
    <w:p w14:paraId="52A94EB9" w14:textId="1AE18B30" w:rsidR="00A97AE5" w:rsidRPr="00E3779D" w:rsidRDefault="00A97AE5" w:rsidP="00A97AE5">
      <w:pPr>
        <w:pStyle w:val="CBDNormalNoNumber"/>
        <w:tabs>
          <w:tab w:val="clear" w:pos="567"/>
        </w:tabs>
        <w:rPr>
          <w:kern w:val="22"/>
          <w:lang w:val="fr-CA"/>
        </w:rPr>
      </w:pPr>
      <w:r w:rsidRPr="00E3779D">
        <w:rPr>
          <w:kern w:val="22"/>
          <w:lang w:val="fr-CA"/>
        </w:rPr>
        <w:tab/>
      </w:r>
      <w:r w:rsidRPr="00E3779D">
        <w:rPr>
          <w:snapToGrid w:val="0"/>
          <w:kern w:val="22"/>
          <w:lang w:val="fr-CA"/>
        </w:rPr>
        <w:t>c)</w:t>
      </w:r>
      <w:r w:rsidRPr="00E3779D">
        <w:rPr>
          <w:snapToGrid w:val="0"/>
          <w:kern w:val="22"/>
          <w:lang w:val="fr-CA"/>
        </w:rPr>
        <w:tab/>
      </w:r>
      <w:r w:rsidRPr="00E3779D">
        <w:rPr>
          <w:kern w:val="22"/>
          <w:lang w:val="fr-CA"/>
        </w:rPr>
        <w:t>Les rapports du Bureau indépendant d</w:t>
      </w:r>
      <w:r w:rsidR="00F964DD" w:rsidRPr="00E3779D">
        <w:rPr>
          <w:kern w:val="22"/>
          <w:lang w:val="fr-CA"/>
        </w:rPr>
        <w:t>’</w:t>
      </w:r>
      <w:r w:rsidRPr="00E3779D">
        <w:rPr>
          <w:kern w:val="22"/>
          <w:lang w:val="fr-CA"/>
        </w:rPr>
        <w:t>évaluation du Fonds pour l</w:t>
      </w:r>
      <w:r w:rsidR="00F964DD" w:rsidRPr="00E3779D">
        <w:rPr>
          <w:kern w:val="22"/>
          <w:lang w:val="fr-CA"/>
        </w:rPr>
        <w:t>’</w:t>
      </w:r>
      <w:r w:rsidRPr="00E3779D">
        <w:rPr>
          <w:kern w:val="22"/>
          <w:lang w:val="fr-CA"/>
        </w:rPr>
        <w:t xml:space="preserve">environnement mondial sur les activités de ce dernier relatives à la biodiversité, y compris la huitième évaluation </w:t>
      </w:r>
      <w:r w:rsidRPr="00E3779D">
        <w:rPr>
          <w:kern w:val="22"/>
          <w:lang w:val="fr-CA"/>
        </w:rPr>
        <w:lastRenderedPageBreak/>
        <w:t>exhaustive, ainsi que les évaluations pertinentes des organismes accrédités par le Conseil du Fonds et d</w:t>
      </w:r>
      <w:r w:rsidR="00F964DD" w:rsidRPr="00E3779D">
        <w:rPr>
          <w:kern w:val="22"/>
          <w:lang w:val="fr-CA"/>
        </w:rPr>
        <w:t>’</w:t>
      </w:r>
      <w:r w:rsidRPr="00E3779D">
        <w:rPr>
          <w:kern w:val="22"/>
          <w:lang w:val="fr-CA"/>
        </w:rPr>
        <w:t>autres partenaires</w:t>
      </w:r>
      <w:r w:rsidR="008E7FAA">
        <w:rPr>
          <w:kern w:val="22"/>
          <w:lang w:val="fr-CA"/>
        </w:rPr>
        <w:t>;</w:t>
      </w:r>
    </w:p>
    <w:p w14:paraId="73F46362" w14:textId="03FFD38B" w:rsidR="000F3FD2" w:rsidRPr="00E3779D" w:rsidRDefault="00A97AE5" w:rsidP="00416976">
      <w:pPr>
        <w:pStyle w:val="CBDNormalNoNumber"/>
        <w:tabs>
          <w:tab w:val="clear" w:pos="567"/>
        </w:tabs>
        <w:rPr>
          <w:rFonts w:eastAsia="Times New Roman"/>
          <w:color w:val="000000" w:themeColor="text1"/>
          <w:lang w:val="fr-CA"/>
        </w:rPr>
      </w:pPr>
      <w:r w:rsidRPr="00E3779D">
        <w:rPr>
          <w:kern w:val="22"/>
          <w:lang w:val="fr-CA"/>
        </w:rPr>
        <w:tab/>
      </w:r>
      <w:r w:rsidRPr="00E3779D">
        <w:rPr>
          <w:snapToGrid w:val="0"/>
          <w:kern w:val="22"/>
          <w:lang w:val="fr-CA"/>
        </w:rPr>
        <w:t>d)</w:t>
      </w:r>
      <w:r w:rsidRPr="00E3779D">
        <w:rPr>
          <w:snapToGrid w:val="0"/>
          <w:kern w:val="22"/>
          <w:lang w:val="fr-CA"/>
        </w:rPr>
        <w:tab/>
      </w:r>
      <w:r w:rsidRPr="00E3779D">
        <w:rPr>
          <w:rFonts w:eastAsia="Times New Roman"/>
          <w:color w:val="000000" w:themeColor="text1"/>
          <w:lang w:val="fr-CA"/>
        </w:rPr>
        <w:t xml:space="preserve">Les évaluations du </w:t>
      </w:r>
      <w:r w:rsidRPr="00E3779D">
        <w:rPr>
          <w:rFonts w:eastAsia="Times New Roman"/>
          <w:noProof/>
          <w:color w:val="000000" w:themeColor="text1"/>
          <w:lang w:val="fr-CA"/>
        </w:rPr>
        <w:t>Multilateral Performance Networ</w:t>
      </w:r>
      <w:r w:rsidRPr="00E3779D">
        <w:rPr>
          <w:rFonts w:eastAsia="Times New Roman"/>
          <w:color w:val="000000" w:themeColor="text1"/>
          <w:lang w:val="fr-CA"/>
        </w:rPr>
        <w:t>k</w:t>
      </w:r>
      <w:r w:rsidRPr="00E3779D">
        <w:rPr>
          <w:rStyle w:val="Appelnotedebasdep"/>
          <w:rFonts w:eastAsia="Times New Roman"/>
          <w:color w:val="000000" w:themeColor="text1"/>
          <w:lang w:val="fr-CA"/>
        </w:rPr>
        <w:footnoteReference w:id="18"/>
      </w:r>
      <w:r w:rsidR="001916EE">
        <w:rPr>
          <w:rFonts w:eastAsia="Times New Roman"/>
          <w:color w:val="000000" w:themeColor="text1"/>
          <w:lang w:val="fr-CA"/>
        </w:rPr>
        <w:t xml:space="preserve"> </w:t>
      </w:r>
      <w:r w:rsidR="00BA4B69" w:rsidRPr="00E3779D">
        <w:rPr>
          <w:rFonts w:eastAsia="Times New Roman"/>
          <w:color w:val="000000" w:themeColor="text1"/>
          <w:lang w:val="fr-CA"/>
        </w:rPr>
        <w:t xml:space="preserve">concernant le Fonds </w:t>
      </w:r>
      <w:r w:rsidR="00BA4B69" w:rsidRPr="00E3779D">
        <w:rPr>
          <w:kern w:val="22"/>
          <w:lang w:val="fr-CA"/>
        </w:rPr>
        <w:t>pour l’environnement mondial</w:t>
      </w:r>
      <w:r w:rsidR="00BA4B69" w:rsidRPr="00E3779D">
        <w:rPr>
          <w:rFonts w:eastAsia="Times New Roman"/>
          <w:color w:val="000000" w:themeColor="text1"/>
          <w:lang w:val="fr-CA"/>
        </w:rPr>
        <w:t xml:space="preserve"> et les rapports pertinents relatifs à l’examen des fonds verticaux consacrés au climat et à l’environnemen</w:t>
      </w:r>
      <w:r w:rsidR="0083095C">
        <w:rPr>
          <w:rFonts w:eastAsia="Times New Roman"/>
          <w:color w:val="000000" w:themeColor="text1"/>
          <w:lang w:val="fr-CA"/>
        </w:rPr>
        <w:t>t;</w:t>
      </w:r>
    </w:p>
    <w:p w14:paraId="14A6D41B" w14:textId="3BD99872" w:rsidR="00A97AE5" w:rsidRPr="00E3779D" w:rsidRDefault="00A97AE5" w:rsidP="00A97AE5">
      <w:pPr>
        <w:pStyle w:val="CBDNormalNoNumber"/>
        <w:tabs>
          <w:tab w:val="clear" w:pos="567"/>
        </w:tabs>
        <w:rPr>
          <w:kern w:val="22"/>
          <w:lang w:val="fr-CA"/>
        </w:rPr>
      </w:pPr>
      <w:r w:rsidRPr="00E3779D">
        <w:rPr>
          <w:rFonts w:eastAsia="Times New Roman"/>
          <w:color w:val="000000" w:themeColor="text1"/>
          <w:lang w:val="fr-CA"/>
        </w:rPr>
        <w:tab/>
      </w:r>
      <w:r w:rsidRPr="00E3779D">
        <w:rPr>
          <w:snapToGrid w:val="0"/>
          <w:kern w:val="22"/>
          <w:lang w:val="fr-CA"/>
        </w:rPr>
        <w:t>e)</w:t>
      </w:r>
      <w:r w:rsidRPr="00E3779D">
        <w:rPr>
          <w:snapToGrid w:val="0"/>
          <w:kern w:val="22"/>
          <w:lang w:val="fr-CA"/>
        </w:rPr>
        <w:tab/>
      </w:r>
      <w:r w:rsidRPr="00E3779D">
        <w:rPr>
          <w:kern w:val="22"/>
          <w:lang w:val="fr-CA"/>
        </w:rPr>
        <w:t>Les informations concernant le mécanisme de financement fournies par les Parties dans des rapports nationaux et autres communications, questionnaires et entretiens</w:t>
      </w:r>
      <w:r w:rsidR="008E7FAA">
        <w:rPr>
          <w:kern w:val="22"/>
          <w:lang w:val="fr-CA"/>
        </w:rPr>
        <w:t>;</w:t>
      </w:r>
    </w:p>
    <w:p w14:paraId="5F23C9BA" w14:textId="6DF18347" w:rsidR="00A97AE5" w:rsidRPr="00E3779D" w:rsidRDefault="00A97AE5" w:rsidP="00A97AE5">
      <w:pPr>
        <w:pStyle w:val="CBDNormalNoNumber"/>
        <w:tabs>
          <w:tab w:val="clear" w:pos="567"/>
        </w:tabs>
        <w:rPr>
          <w:lang w:val="fr-CA"/>
        </w:rPr>
      </w:pPr>
      <w:r w:rsidRPr="00E3779D">
        <w:rPr>
          <w:kern w:val="22"/>
          <w:lang w:val="fr-CA"/>
        </w:rPr>
        <w:tab/>
      </w:r>
      <w:r w:rsidRPr="00E3779D">
        <w:rPr>
          <w:snapToGrid w:val="0"/>
          <w:kern w:val="22"/>
          <w:lang w:val="fr-CA"/>
        </w:rPr>
        <w:t>f)</w:t>
      </w:r>
      <w:r w:rsidRPr="00E3779D">
        <w:rPr>
          <w:snapToGrid w:val="0"/>
          <w:kern w:val="22"/>
          <w:lang w:val="fr-CA"/>
        </w:rPr>
        <w:tab/>
      </w:r>
      <w:r w:rsidRPr="00E3779D">
        <w:rPr>
          <w:kern w:val="22"/>
          <w:lang w:val="fr-CA"/>
        </w:rPr>
        <w:t>Les informations fournies par les peuples autochtones et communautés locales, les femmes, les jeunes et les autres parties prenantes ayant un lien avec les projets financés par la Caisse du Fonds pour l</w:t>
      </w:r>
      <w:r w:rsidR="00F964DD" w:rsidRPr="00E3779D">
        <w:rPr>
          <w:kern w:val="22"/>
          <w:lang w:val="fr-CA"/>
        </w:rPr>
        <w:t>’</w:t>
      </w:r>
      <w:r w:rsidRPr="00E3779D">
        <w:rPr>
          <w:kern w:val="22"/>
          <w:lang w:val="fr-CA"/>
        </w:rPr>
        <w:t>environnement mondial et le Fonds pour l</w:t>
      </w:r>
      <w:r w:rsidR="00F964DD" w:rsidRPr="00E3779D">
        <w:rPr>
          <w:kern w:val="22"/>
          <w:lang w:val="fr-CA"/>
        </w:rPr>
        <w:t>’</w:t>
      </w:r>
      <w:r w:rsidRPr="00E3779D">
        <w:rPr>
          <w:kern w:val="22"/>
          <w:lang w:val="fr-CA"/>
        </w:rPr>
        <w:t xml:space="preserve">application du Cadre mondial de la biodiversité, notamment </w:t>
      </w:r>
      <w:r w:rsidRPr="00E3779D">
        <w:rPr>
          <w:snapToGrid w:val="0"/>
          <w:kern w:val="22"/>
          <w:lang w:val="fr-CA"/>
        </w:rPr>
        <w:t xml:space="preserve">leurs vues </w:t>
      </w:r>
      <w:r w:rsidRPr="00E3779D">
        <w:rPr>
          <w:lang w:val="fr-CA"/>
        </w:rPr>
        <w:t>sur les incidences possibles sur leurs droits, le cas échéant, ainsi que les éléments probants circonstanciés et les évaluations de ces incidences, notamment ceux qui un impact différent selon le sexe</w:t>
      </w:r>
      <w:r w:rsidR="008E7FAA">
        <w:rPr>
          <w:lang w:val="fr-CA"/>
        </w:rPr>
        <w:t>;</w:t>
      </w:r>
    </w:p>
    <w:p w14:paraId="7AFECE11" w14:textId="528E7798" w:rsidR="00A97AE5" w:rsidRPr="00E3779D" w:rsidRDefault="00A97AE5" w:rsidP="00A97AE5">
      <w:pPr>
        <w:pStyle w:val="CBDNormalNoNumber"/>
        <w:tabs>
          <w:tab w:val="clear" w:pos="567"/>
        </w:tabs>
        <w:rPr>
          <w:snapToGrid w:val="0"/>
          <w:kern w:val="22"/>
          <w:lang w:val="fr-CA"/>
        </w:rPr>
      </w:pPr>
      <w:r w:rsidRPr="00E3779D">
        <w:rPr>
          <w:lang w:val="fr-CA"/>
        </w:rPr>
        <w:tab/>
      </w:r>
      <w:r w:rsidRPr="00E3779D">
        <w:rPr>
          <w:snapToGrid w:val="0"/>
          <w:kern w:val="22"/>
          <w:lang w:val="fr-CA"/>
        </w:rPr>
        <w:t>g)</w:t>
      </w:r>
      <w:r w:rsidRPr="00E3779D">
        <w:rPr>
          <w:snapToGrid w:val="0"/>
          <w:kern w:val="22"/>
          <w:lang w:val="fr-CA"/>
        </w:rPr>
        <w:tab/>
        <w:t>Les données d</w:t>
      </w:r>
      <w:r w:rsidR="00F964DD" w:rsidRPr="00E3779D">
        <w:rPr>
          <w:snapToGrid w:val="0"/>
          <w:kern w:val="22"/>
          <w:lang w:val="fr-CA"/>
        </w:rPr>
        <w:t>’</w:t>
      </w:r>
      <w:r w:rsidRPr="00E3779D">
        <w:rPr>
          <w:snapToGrid w:val="0"/>
          <w:kern w:val="22"/>
          <w:lang w:val="fr-CA"/>
        </w:rPr>
        <w:t>expérience sur les mécanismes de financement internationaux pertinents et les enseignements qui en ont été tirés</w:t>
      </w:r>
      <w:r w:rsidR="008E7FAA">
        <w:rPr>
          <w:snapToGrid w:val="0"/>
          <w:kern w:val="22"/>
          <w:lang w:val="fr-CA"/>
        </w:rPr>
        <w:t>;</w:t>
      </w:r>
    </w:p>
    <w:p w14:paraId="37AA9732" w14:textId="10F305B8" w:rsidR="00604E73" w:rsidRPr="00E3779D" w:rsidRDefault="00604E73" w:rsidP="00604E73">
      <w:pPr>
        <w:pStyle w:val="CBDNormalNoNumber"/>
        <w:tabs>
          <w:tab w:val="clear" w:pos="567"/>
        </w:tabs>
        <w:ind w:left="720"/>
        <w:rPr>
          <w:snapToGrid w:val="0"/>
          <w:kern w:val="22"/>
          <w:lang w:val="fr-CA"/>
        </w:rPr>
      </w:pPr>
      <w:r w:rsidRPr="00E3779D">
        <w:rPr>
          <w:snapToGrid w:val="0"/>
          <w:kern w:val="22"/>
          <w:lang w:val="fr-CA"/>
        </w:rPr>
        <w:tab/>
        <w:t xml:space="preserve">h) </w:t>
      </w:r>
      <w:r w:rsidRPr="00E3779D">
        <w:rPr>
          <w:snapToGrid w:val="0"/>
          <w:kern w:val="22"/>
          <w:lang w:val="fr-CA"/>
        </w:rPr>
        <w:tab/>
        <w:t>Le rapport du Conseil du Fonds pour l</w:t>
      </w:r>
      <w:r w:rsidR="00F964DD" w:rsidRPr="00E3779D">
        <w:rPr>
          <w:snapToGrid w:val="0"/>
          <w:kern w:val="22"/>
          <w:lang w:val="fr-CA"/>
        </w:rPr>
        <w:t>’</w:t>
      </w:r>
      <w:r w:rsidRPr="00E3779D">
        <w:rPr>
          <w:snapToGrid w:val="0"/>
          <w:kern w:val="22"/>
          <w:lang w:val="fr-CA"/>
        </w:rPr>
        <w:t>environnement mondial devant être présenté à la dix</w:t>
      </w:r>
      <w:r w:rsidR="008E7FAA">
        <w:rPr>
          <w:snapToGrid w:val="0"/>
          <w:kern w:val="22"/>
          <w:lang w:val="fr-CA"/>
        </w:rPr>
        <w:noBreakHyphen/>
      </w:r>
      <w:r w:rsidRPr="00E3779D">
        <w:rPr>
          <w:snapToGrid w:val="0"/>
          <w:kern w:val="22"/>
          <w:lang w:val="fr-CA"/>
        </w:rPr>
        <w:t>septième session de la Conférence des Parties</w:t>
      </w:r>
      <w:r w:rsidR="008E7FAA">
        <w:rPr>
          <w:snapToGrid w:val="0"/>
          <w:kern w:val="22"/>
          <w:lang w:val="fr-CA"/>
        </w:rPr>
        <w:t>;</w:t>
      </w:r>
    </w:p>
    <w:p w14:paraId="07E3D31B" w14:textId="5E9F05FC" w:rsidR="00D856F5" w:rsidRPr="00E3779D" w:rsidRDefault="00743C55" w:rsidP="00743C55">
      <w:pPr>
        <w:pStyle w:val="CBDNormalNoNumber"/>
        <w:tabs>
          <w:tab w:val="clear" w:pos="567"/>
        </w:tabs>
        <w:ind w:left="720"/>
        <w:rPr>
          <w:snapToGrid w:val="0"/>
          <w:kern w:val="22"/>
          <w:lang w:val="fr-CA"/>
        </w:rPr>
      </w:pPr>
      <w:r w:rsidRPr="00E3779D">
        <w:rPr>
          <w:snapToGrid w:val="0"/>
          <w:kern w:val="22"/>
          <w:lang w:val="fr-CA"/>
        </w:rPr>
        <w:tab/>
      </w:r>
      <w:r w:rsidR="005B3804" w:rsidRPr="00E3779D">
        <w:rPr>
          <w:snapToGrid w:val="0"/>
          <w:kern w:val="22"/>
          <w:lang w:val="fr-CA"/>
        </w:rPr>
        <w:t>i)</w:t>
      </w:r>
      <w:r w:rsidR="005B3804" w:rsidRPr="00E3779D">
        <w:rPr>
          <w:snapToGrid w:val="0"/>
          <w:kern w:val="22"/>
          <w:lang w:val="fr-CA"/>
        </w:rPr>
        <w:tab/>
      </w:r>
      <w:r w:rsidR="00D856F5" w:rsidRPr="00E3779D">
        <w:rPr>
          <w:snapToGrid w:val="0"/>
          <w:kern w:val="22"/>
          <w:lang w:val="fr-CA"/>
        </w:rPr>
        <w:t>L</w:t>
      </w:r>
      <w:r w:rsidR="00F964DD" w:rsidRPr="00E3779D">
        <w:rPr>
          <w:snapToGrid w:val="0"/>
          <w:kern w:val="22"/>
          <w:lang w:val="fr-CA"/>
        </w:rPr>
        <w:t>’</w:t>
      </w:r>
      <w:r w:rsidR="00B47CDB" w:rsidRPr="00E3779D">
        <w:rPr>
          <w:snapToGrid w:val="0"/>
          <w:kern w:val="22"/>
          <w:lang w:val="fr-CA"/>
        </w:rPr>
        <w:t>évaluation d</w:t>
      </w:r>
      <w:r w:rsidR="009178DD" w:rsidRPr="00E3779D">
        <w:rPr>
          <w:snapToGrid w:val="0"/>
          <w:kern w:val="22"/>
          <w:lang w:val="fr-CA"/>
        </w:rPr>
        <w:t>e</w:t>
      </w:r>
      <w:r w:rsidR="00B47CDB" w:rsidRPr="00E3779D">
        <w:rPr>
          <w:snapToGrid w:val="0"/>
          <w:kern w:val="22"/>
          <w:lang w:val="fr-CA"/>
        </w:rPr>
        <w:t>s</w:t>
      </w:r>
      <w:r w:rsidR="009178DD" w:rsidRPr="00E3779D">
        <w:rPr>
          <w:snapToGrid w:val="0"/>
          <w:kern w:val="22"/>
          <w:lang w:val="fr-CA"/>
        </w:rPr>
        <w:t xml:space="preserve"> </w:t>
      </w:r>
      <w:r w:rsidR="00D856F5" w:rsidRPr="00E3779D">
        <w:rPr>
          <w:snapToGrid w:val="0"/>
          <w:kern w:val="22"/>
          <w:lang w:val="fr-CA"/>
        </w:rPr>
        <w:t xml:space="preserve">activités et des performances du </w:t>
      </w:r>
      <w:r w:rsidR="00CA68E6" w:rsidRPr="00E3779D">
        <w:rPr>
          <w:kern w:val="22"/>
          <w:lang w:val="fr-CA"/>
        </w:rPr>
        <w:t>Fonds pour l</w:t>
      </w:r>
      <w:r w:rsidR="00F964DD" w:rsidRPr="00E3779D">
        <w:rPr>
          <w:kern w:val="22"/>
          <w:lang w:val="fr-CA"/>
        </w:rPr>
        <w:t>’</w:t>
      </w:r>
      <w:r w:rsidR="00CA68E6" w:rsidRPr="00E3779D">
        <w:rPr>
          <w:kern w:val="22"/>
          <w:lang w:val="fr-CA"/>
        </w:rPr>
        <w:t>application du Cadre mondial de la biodiversité</w:t>
      </w:r>
      <w:r w:rsidR="009112CE" w:rsidRPr="00E3779D">
        <w:rPr>
          <w:kern w:val="22"/>
          <w:lang w:val="fr-CA"/>
        </w:rPr>
        <w:t xml:space="preserve">, notamment de </w:t>
      </w:r>
      <w:r w:rsidR="00D856F5" w:rsidRPr="00E3779D">
        <w:rPr>
          <w:snapToGrid w:val="0"/>
          <w:kern w:val="22"/>
          <w:lang w:val="fr-CA"/>
        </w:rPr>
        <w:t>s</w:t>
      </w:r>
      <w:r w:rsidR="003A60C1" w:rsidRPr="00E3779D">
        <w:rPr>
          <w:snapToGrid w:val="0"/>
          <w:kern w:val="22"/>
          <w:lang w:val="fr-CA"/>
        </w:rPr>
        <w:t>a</w:t>
      </w:r>
      <w:r w:rsidR="00D856F5" w:rsidRPr="00E3779D">
        <w:rPr>
          <w:snapToGrid w:val="0"/>
          <w:kern w:val="22"/>
          <w:lang w:val="fr-CA"/>
        </w:rPr>
        <w:t xml:space="preserve"> </w:t>
      </w:r>
      <w:r w:rsidR="003A60C1" w:rsidRPr="00E3779D">
        <w:rPr>
          <w:snapToGrid w:val="0"/>
          <w:kern w:val="22"/>
          <w:lang w:val="fr-CA"/>
        </w:rPr>
        <w:t>portée</w:t>
      </w:r>
      <w:r w:rsidR="00D856F5" w:rsidRPr="00E3779D">
        <w:rPr>
          <w:snapToGrid w:val="0"/>
          <w:kern w:val="22"/>
          <w:lang w:val="fr-CA"/>
        </w:rPr>
        <w:t xml:space="preserve">, </w:t>
      </w:r>
      <w:r w:rsidR="009112CE" w:rsidRPr="00E3779D">
        <w:rPr>
          <w:snapToGrid w:val="0"/>
          <w:kern w:val="22"/>
          <w:lang w:val="fr-CA"/>
        </w:rPr>
        <w:t xml:space="preserve">de </w:t>
      </w:r>
      <w:r w:rsidR="00D856F5" w:rsidRPr="00E3779D">
        <w:rPr>
          <w:snapToGrid w:val="0"/>
          <w:kern w:val="22"/>
          <w:lang w:val="fr-CA"/>
        </w:rPr>
        <w:t xml:space="preserve">sa rapidité et </w:t>
      </w:r>
      <w:r w:rsidR="009112CE" w:rsidRPr="00E3779D">
        <w:rPr>
          <w:snapToGrid w:val="0"/>
          <w:kern w:val="22"/>
          <w:lang w:val="fr-CA"/>
        </w:rPr>
        <w:t xml:space="preserve">de </w:t>
      </w:r>
      <w:r w:rsidR="00D856F5" w:rsidRPr="00E3779D">
        <w:rPr>
          <w:snapToGrid w:val="0"/>
          <w:kern w:val="22"/>
          <w:lang w:val="fr-CA"/>
        </w:rPr>
        <w:t xml:space="preserve">son accessibilité, ainsi que </w:t>
      </w:r>
      <w:r w:rsidR="009112CE" w:rsidRPr="00E3779D">
        <w:rPr>
          <w:snapToGrid w:val="0"/>
          <w:kern w:val="22"/>
          <w:lang w:val="fr-CA"/>
        </w:rPr>
        <w:t>d</w:t>
      </w:r>
      <w:r w:rsidR="00D856F5" w:rsidRPr="00E3779D">
        <w:rPr>
          <w:snapToGrid w:val="0"/>
          <w:kern w:val="22"/>
          <w:lang w:val="fr-CA"/>
        </w:rPr>
        <w:t xml:space="preserve">es </w:t>
      </w:r>
      <w:r w:rsidR="003A60C1" w:rsidRPr="00E3779D">
        <w:rPr>
          <w:snapToGrid w:val="0"/>
          <w:kern w:val="22"/>
          <w:lang w:val="fr-CA"/>
        </w:rPr>
        <w:t>dispositions futures</w:t>
      </w:r>
      <w:r w:rsidR="00821697" w:rsidRPr="00E3779D">
        <w:rPr>
          <w:snapToGrid w:val="0"/>
          <w:kern w:val="22"/>
          <w:lang w:val="fr-CA"/>
        </w:rPr>
        <w:t>,</w:t>
      </w:r>
      <w:r w:rsidR="003A60C1" w:rsidRPr="00E3779D">
        <w:rPr>
          <w:snapToGrid w:val="0"/>
          <w:kern w:val="22"/>
          <w:lang w:val="fr-CA"/>
        </w:rPr>
        <w:t xml:space="preserve"> </w:t>
      </w:r>
      <w:r w:rsidR="00D856F5" w:rsidRPr="00E3779D">
        <w:rPr>
          <w:snapToGrid w:val="0"/>
          <w:kern w:val="22"/>
          <w:lang w:val="fr-CA"/>
        </w:rPr>
        <w:t xml:space="preserve">demandée dans la </w:t>
      </w:r>
      <w:r w:rsidR="00D856F5" w:rsidRPr="00E3779D">
        <w:rPr>
          <w:lang w:val="fr-CA"/>
        </w:rPr>
        <w:t>d</w:t>
      </w:r>
      <w:r w:rsidR="009112CE" w:rsidRPr="00E3779D">
        <w:rPr>
          <w:lang w:val="fr-CA"/>
        </w:rPr>
        <w:t>é</w:t>
      </w:r>
      <w:r w:rsidR="00D856F5" w:rsidRPr="00E3779D">
        <w:rPr>
          <w:lang w:val="fr-CA"/>
        </w:rPr>
        <w:t>cision </w:t>
      </w:r>
      <w:hyperlink r:id="rId30" w:history="1">
        <w:r w:rsidR="00D856F5" w:rsidRPr="00E3779D">
          <w:rPr>
            <w:rStyle w:val="Hyperlien"/>
            <w:lang w:val="fr-CA"/>
          </w:rPr>
          <w:t>15/15</w:t>
        </w:r>
      </w:hyperlink>
      <w:r w:rsidR="00D856F5" w:rsidRPr="00E3779D">
        <w:rPr>
          <w:snapToGrid w:val="0"/>
          <w:kern w:val="22"/>
          <w:lang w:val="fr-CA"/>
        </w:rPr>
        <w:t xml:space="preserve"> du 19</w:t>
      </w:r>
      <w:r w:rsidR="0083095C">
        <w:rPr>
          <w:snapToGrid w:val="0"/>
          <w:kern w:val="22"/>
          <w:lang w:val="fr-CA"/>
        </w:rPr>
        <w:t> </w:t>
      </w:r>
      <w:r w:rsidR="00D856F5" w:rsidRPr="00E3779D">
        <w:rPr>
          <w:snapToGrid w:val="0"/>
          <w:kern w:val="22"/>
          <w:lang w:val="fr-CA"/>
        </w:rPr>
        <w:t>décembre</w:t>
      </w:r>
      <w:r w:rsidR="0083095C">
        <w:rPr>
          <w:snapToGrid w:val="0"/>
          <w:kern w:val="22"/>
          <w:lang w:val="fr-CA"/>
        </w:rPr>
        <w:t> </w:t>
      </w:r>
      <w:r w:rsidR="00D856F5" w:rsidRPr="00E3779D">
        <w:rPr>
          <w:snapToGrid w:val="0"/>
          <w:kern w:val="22"/>
          <w:lang w:val="fr-CA"/>
        </w:rPr>
        <w:t>2022</w:t>
      </w:r>
      <w:r w:rsidRPr="00E3779D">
        <w:rPr>
          <w:snapToGrid w:val="0"/>
          <w:kern w:val="22"/>
          <w:lang w:val="fr-CA"/>
        </w:rPr>
        <w:t>.</w:t>
      </w:r>
    </w:p>
    <w:p w14:paraId="1C3458CA" w14:textId="77777777" w:rsidR="00A97AE5" w:rsidRPr="00E3779D" w:rsidRDefault="00A97AE5" w:rsidP="00A97AE5">
      <w:pPr>
        <w:pStyle w:val="CBDH3"/>
        <w:tabs>
          <w:tab w:val="clear" w:pos="567"/>
        </w:tabs>
        <w:ind w:left="1134"/>
        <w:rPr>
          <w:b w:val="0"/>
          <w:snapToGrid w:val="0"/>
          <w:kern w:val="22"/>
          <w:lang w:val="fr-CA"/>
        </w:rPr>
      </w:pPr>
      <w:r w:rsidRPr="00E3779D">
        <w:rPr>
          <w:snapToGrid w:val="0"/>
          <w:kern w:val="22"/>
          <w:lang w:val="fr-CA"/>
        </w:rPr>
        <w:t>C.</w:t>
      </w:r>
      <w:r w:rsidRPr="00E3779D">
        <w:rPr>
          <w:snapToGrid w:val="0"/>
          <w:kern w:val="22"/>
          <w:lang w:val="fr-CA"/>
        </w:rPr>
        <w:tab/>
      </w:r>
      <w:r w:rsidRPr="00E3779D">
        <w:rPr>
          <w:snapToGrid w:val="0"/>
          <w:lang w:val="fr-CA"/>
        </w:rPr>
        <w:t>Critères</w:t>
      </w:r>
    </w:p>
    <w:p w14:paraId="1F3F058B" w14:textId="71783729" w:rsidR="00A97AE5" w:rsidRPr="00E3779D" w:rsidRDefault="00A97AE5" w:rsidP="00A97AE5">
      <w:pPr>
        <w:pStyle w:val="CBDNormalNoNumber"/>
        <w:tabs>
          <w:tab w:val="clear" w:pos="567"/>
        </w:tabs>
        <w:rPr>
          <w:snapToGrid w:val="0"/>
          <w:kern w:val="22"/>
          <w:lang w:val="fr-CA"/>
        </w:rPr>
      </w:pPr>
      <w:r w:rsidRPr="00E3779D">
        <w:rPr>
          <w:snapToGrid w:val="0"/>
          <w:kern w:val="22"/>
          <w:lang w:val="fr-CA"/>
        </w:rPr>
        <w:t>4.</w:t>
      </w:r>
      <w:r w:rsidRPr="00E3779D">
        <w:rPr>
          <w:snapToGrid w:val="0"/>
          <w:kern w:val="22"/>
          <w:lang w:val="fr-CA"/>
        </w:rPr>
        <w:tab/>
        <w:t>L</w:t>
      </w:r>
      <w:r w:rsidR="00F964DD" w:rsidRPr="00E3779D">
        <w:rPr>
          <w:snapToGrid w:val="0"/>
          <w:kern w:val="22"/>
          <w:lang w:val="fr-CA"/>
        </w:rPr>
        <w:t>’</w:t>
      </w:r>
      <w:r w:rsidRPr="00E3779D">
        <w:rPr>
          <w:snapToGrid w:val="0"/>
          <w:kern w:val="22"/>
          <w:lang w:val="fr-CA"/>
        </w:rPr>
        <w:t>efficacité et l</w:t>
      </w:r>
      <w:r w:rsidR="00F964DD" w:rsidRPr="00E3779D">
        <w:rPr>
          <w:snapToGrid w:val="0"/>
          <w:kern w:val="22"/>
          <w:lang w:val="fr-CA"/>
        </w:rPr>
        <w:t>’</w:t>
      </w:r>
      <w:r w:rsidRPr="00E3779D">
        <w:rPr>
          <w:snapToGrid w:val="0"/>
          <w:kern w:val="22"/>
          <w:lang w:val="fr-CA"/>
        </w:rPr>
        <w:t>efficience du mécanisme de financement devraient être évaluées en tenant compte notamment des éléments suivants</w:t>
      </w:r>
      <w:r w:rsidR="00D12BCF">
        <w:rPr>
          <w:snapToGrid w:val="0"/>
          <w:kern w:val="22"/>
          <w:lang w:val="fr-CA"/>
        </w:rPr>
        <w:t> :</w:t>
      </w:r>
    </w:p>
    <w:p w14:paraId="4FC455E6" w14:textId="6C419EAB"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a)</w:t>
      </w:r>
      <w:r w:rsidRPr="00E3779D">
        <w:rPr>
          <w:snapToGrid w:val="0"/>
          <w:kern w:val="22"/>
        </w:rPr>
        <w:tab/>
        <w:t xml:space="preserve">Les </w:t>
      </w:r>
      <w:r w:rsidRPr="00E3779D">
        <w:rPr>
          <w:kern w:val="22"/>
        </w:rPr>
        <w:t xml:space="preserve">mesures prises par le FEM conformément aux orientations la Conférence des Parties </w:t>
      </w:r>
      <w:r w:rsidRPr="00E3779D">
        <w:rPr>
          <w:snapToGrid w:val="0"/>
          <w:color w:val="000000" w:themeColor="text1"/>
          <w:kern w:val="22"/>
        </w:rPr>
        <w:t>et au Cadre mondial de la biodiversité de Kunming</w:t>
      </w:r>
      <w:r w:rsidR="008E7FAA">
        <w:rPr>
          <w:snapToGrid w:val="0"/>
          <w:color w:val="000000" w:themeColor="text1"/>
          <w:kern w:val="22"/>
        </w:rPr>
        <w:noBreakHyphen/>
      </w:r>
      <w:r w:rsidRPr="00E3779D">
        <w:rPr>
          <w:snapToGrid w:val="0"/>
          <w:color w:val="000000" w:themeColor="text1"/>
          <w:kern w:val="22"/>
        </w:rPr>
        <w:t>Montréal</w:t>
      </w:r>
      <w:r w:rsidR="0083095C">
        <w:rPr>
          <w:snapToGrid w:val="0"/>
          <w:color w:val="000000" w:themeColor="text1"/>
          <w:kern w:val="22"/>
        </w:rPr>
        <w:t>,</w:t>
      </w:r>
      <w:r w:rsidRPr="00E3779D">
        <w:rPr>
          <w:rStyle w:val="Appelnotedebasdep"/>
          <w:color w:val="000000" w:themeColor="text1"/>
          <w:lang w:val="fr-CA"/>
        </w:rPr>
        <w:footnoteReference w:id="19"/>
      </w:r>
      <w:r w:rsidRPr="00E3779D">
        <w:rPr>
          <w:color w:val="000000" w:themeColor="text1"/>
        </w:rPr>
        <w:t xml:space="preserve"> </w:t>
      </w:r>
      <w:r w:rsidRPr="00E3779D">
        <w:rPr>
          <w:rFonts w:asciiTheme="majorBidi" w:hAnsiTheme="majorBidi" w:cstheme="majorBidi"/>
          <w:snapToGrid w:val="0"/>
          <w:color w:val="000000" w:themeColor="text1"/>
          <w:kern w:val="22"/>
        </w:rPr>
        <w:t>notamment en application des décisions du Conseil du FEM sur les relations avec les conventions et les institutions internationales</w:t>
      </w:r>
      <w:r w:rsidR="008E7FAA">
        <w:rPr>
          <w:rFonts w:asciiTheme="majorBidi" w:hAnsiTheme="majorBidi" w:cstheme="majorBidi"/>
          <w:snapToGrid w:val="0"/>
          <w:color w:val="000000" w:themeColor="text1"/>
          <w:kern w:val="22"/>
        </w:rPr>
        <w:t>;</w:t>
      </w:r>
    </w:p>
    <w:p w14:paraId="3A203F6F" w14:textId="53B0E4DC"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b)</w:t>
      </w:r>
      <w:r w:rsidRPr="00E3779D">
        <w:rPr>
          <w:snapToGrid w:val="0"/>
          <w:kern w:val="22"/>
        </w:rPr>
        <w:tab/>
      </w:r>
      <w:r w:rsidRPr="00E3779D">
        <w:rPr>
          <w:kern w:val="22"/>
        </w:rPr>
        <w:t xml:space="preserve">La mesure dans laquelle </w:t>
      </w:r>
      <w:r w:rsidR="00821697" w:rsidRPr="00E3779D">
        <w:rPr>
          <w:kern w:val="22"/>
        </w:rPr>
        <w:t xml:space="preserve">[toutes] </w:t>
      </w:r>
      <w:r w:rsidRPr="00E3779D">
        <w:rPr>
          <w:kern w:val="22"/>
        </w:rPr>
        <w:t xml:space="preserve">les Parties remplissant les conditions requises [y compris les pays en développement, en particulier les pays les moins avancés et les petits États insulaires en développement, et les Parties </w:t>
      </w:r>
      <w:r w:rsidRPr="00E3779D">
        <w:t>à économie en transition]</w:t>
      </w:r>
      <w:r w:rsidRPr="00E3779D">
        <w:rPr>
          <w:kern w:val="22"/>
        </w:rPr>
        <w:t xml:space="preserve"> prennent des mesures pour solliciter et obtenir en temps opportun des sommes adéquates et prévisibles destinées à les aider à couvrir dans leur intégralité les surcoûts convenus de la mise en œuvre de mesures leur permettant de s</w:t>
      </w:r>
      <w:r w:rsidR="00F964DD" w:rsidRPr="00E3779D">
        <w:rPr>
          <w:kern w:val="22"/>
        </w:rPr>
        <w:t>’</w:t>
      </w:r>
      <w:r w:rsidRPr="00E3779D">
        <w:rPr>
          <w:kern w:val="22"/>
        </w:rPr>
        <w:t>acquitter de leur</w:t>
      </w:r>
      <w:r w:rsidRPr="00E3779D">
        <w:rPr>
          <w:rFonts w:eastAsiaTheme="minorEastAsia"/>
          <w:kern w:val="22"/>
          <w:lang w:eastAsia="ja-JP"/>
        </w:rPr>
        <w:t>s</w:t>
      </w:r>
      <w:r w:rsidRPr="00E3779D">
        <w:rPr>
          <w:kern w:val="22"/>
        </w:rPr>
        <w:t xml:space="preserve"> obligations au titre de la Convention et de ses protocoles et qui procurent des avantages pour l</w:t>
      </w:r>
      <w:r w:rsidR="00F964DD" w:rsidRPr="00E3779D">
        <w:rPr>
          <w:kern w:val="22"/>
        </w:rPr>
        <w:t>’</w:t>
      </w:r>
      <w:r w:rsidRPr="00E3779D">
        <w:rPr>
          <w:kern w:val="22"/>
        </w:rPr>
        <w:t>environnement au niveau mondial</w:t>
      </w:r>
      <w:r w:rsidR="008E7FAA">
        <w:rPr>
          <w:kern w:val="22"/>
        </w:rPr>
        <w:t>;</w:t>
      </w:r>
    </w:p>
    <w:p w14:paraId="022E47DD" w14:textId="313A24F4"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c)</w:t>
      </w:r>
      <w:r w:rsidRPr="00E3779D">
        <w:rPr>
          <w:snapToGrid w:val="0"/>
          <w:kern w:val="22"/>
        </w:rPr>
        <w:tab/>
        <w:t>Les i</w:t>
      </w:r>
      <w:r w:rsidRPr="00E3779D">
        <w:rPr>
          <w:kern w:val="22"/>
        </w:rPr>
        <w:t>nformations fournies par les Parties sur l</w:t>
      </w:r>
      <w:r w:rsidR="00F964DD" w:rsidRPr="00E3779D">
        <w:rPr>
          <w:kern w:val="22"/>
        </w:rPr>
        <w:t>’</w:t>
      </w:r>
      <w:r w:rsidRPr="00E3779D">
        <w:rPr>
          <w:kern w:val="22"/>
        </w:rPr>
        <w:t>exécution des projets soutenus par la Caisse du Fonds pour l</w:t>
      </w:r>
      <w:r w:rsidR="00F964DD" w:rsidRPr="00E3779D">
        <w:rPr>
          <w:kern w:val="22"/>
        </w:rPr>
        <w:t>’</w:t>
      </w:r>
      <w:r w:rsidRPr="00E3779D">
        <w:rPr>
          <w:kern w:val="22"/>
        </w:rPr>
        <w:t>environnement mondial et le Fonds pour l</w:t>
      </w:r>
      <w:r w:rsidR="00F964DD" w:rsidRPr="00E3779D">
        <w:rPr>
          <w:kern w:val="22"/>
        </w:rPr>
        <w:t>’</w:t>
      </w:r>
      <w:r w:rsidRPr="00E3779D">
        <w:rPr>
          <w:kern w:val="22"/>
        </w:rPr>
        <w:t xml:space="preserve">application du Cadre mondial de la biodiversité, notamment sur </w:t>
      </w:r>
      <w:r w:rsidR="004E007D" w:rsidRPr="00E3779D">
        <w:rPr>
          <w:kern w:val="22"/>
        </w:rPr>
        <w:t xml:space="preserve">les entraves que ces Parties, les femmes et les jeunes doivent surmonter, </w:t>
      </w:r>
      <w:r w:rsidRPr="00E3779D">
        <w:rPr>
          <w:kern w:val="22"/>
        </w:rPr>
        <w:t>et la performance des organismes d</w:t>
      </w:r>
      <w:r w:rsidR="00F964DD" w:rsidRPr="00E3779D">
        <w:rPr>
          <w:kern w:val="22"/>
        </w:rPr>
        <w:t>’</w:t>
      </w:r>
      <w:r w:rsidRPr="00E3779D">
        <w:rPr>
          <w:kern w:val="22"/>
        </w:rPr>
        <w:t>exécution</w:t>
      </w:r>
      <w:r w:rsidR="008E7FAA">
        <w:rPr>
          <w:kern w:val="22"/>
        </w:rPr>
        <w:t>;</w:t>
      </w:r>
    </w:p>
    <w:p w14:paraId="4487A826" w14:textId="2C71007B"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d)</w:t>
      </w:r>
      <w:r w:rsidRPr="00E3779D">
        <w:rPr>
          <w:snapToGrid w:val="0"/>
          <w:kern w:val="22"/>
        </w:rPr>
        <w:tab/>
      </w:r>
      <w:r w:rsidRPr="00E3779D">
        <w:rPr>
          <w:kern w:val="22"/>
        </w:rPr>
        <w:t>Le pourcentage de Parties remplissant les conditions requises qui ont eu recours au mécanisme de financement pour atteindre les cibles et objectifs mondiaux relatifs à la biodiversité, y compris ceux liés à la Convention et ses protocoles</w:t>
      </w:r>
      <w:r w:rsidR="008E7FAA">
        <w:rPr>
          <w:kern w:val="22"/>
        </w:rPr>
        <w:t>;</w:t>
      </w:r>
    </w:p>
    <w:p w14:paraId="234AA2DC" w14:textId="76B98A5C"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e)</w:t>
      </w:r>
      <w:r w:rsidRPr="00E3779D">
        <w:rPr>
          <w:snapToGrid w:val="0"/>
          <w:kern w:val="22"/>
        </w:rPr>
        <w:tab/>
      </w:r>
      <w:r w:rsidRPr="00E3779D">
        <w:rPr>
          <w:kern w:val="22"/>
        </w:rPr>
        <w:t>Le pourcentage du financement en faveur de la biodiversité assuré par le mécanisme de financement aux fins de la réalisation des cibles et objectifs mondiaux relatifs à la biodiversité</w:t>
      </w:r>
      <w:r w:rsidR="008E7FAA">
        <w:rPr>
          <w:kern w:val="22"/>
        </w:rPr>
        <w:t>;</w:t>
      </w:r>
    </w:p>
    <w:p w14:paraId="01568F5E" w14:textId="1414A405"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lastRenderedPageBreak/>
        <w:tab/>
        <w:t xml:space="preserve">f) </w:t>
      </w:r>
      <w:r w:rsidRPr="00E3779D">
        <w:rPr>
          <w:snapToGrid w:val="0"/>
          <w:kern w:val="22"/>
        </w:rPr>
        <w:tab/>
      </w:r>
      <w:r w:rsidRPr="00E3779D">
        <w:rPr>
          <w:kern w:val="22"/>
        </w:rPr>
        <w:t>Les tendances du cofinancement, notamment les financements privés et les financements ne prenant pas la forme d</w:t>
      </w:r>
      <w:r w:rsidR="00F964DD" w:rsidRPr="00E3779D">
        <w:rPr>
          <w:kern w:val="22"/>
        </w:rPr>
        <w:t>’</w:t>
      </w:r>
      <w:r w:rsidRPr="00E3779D">
        <w:rPr>
          <w:kern w:val="22"/>
        </w:rPr>
        <w:t>un don dans le secteur de la biodiversité rendus possibles par le mécanisme de financement</w:t>
      </w:r>
      <w:r w:rsidR="008E7FAA">
        <w:rPr>
          <w:kern w:val="22"/>
        </w:rPr>
        <w:t>;</w:t>
      </w:r>
    </w:p>
    <w:p w14:paraId="70C6BA86" w14:textId="4AF6BE2F"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g)</w:t>
      </w:r>
      <w:r w:rsidRPr="00E3779D">
        <w:rPr>
          <w:snapToGrid w:val="0"/>
          <w:kern w:val="22"/>
        </w:rPr>
        <w:tab/>
      </w:r>
      <w:r w:rsidRPr="00E3779D">
        <w:rPr>
          <w:kern w:val="22"/>
        </w:rPr>
        <w:t>Les tendances du financement des projets mondiaux, régionaux et infrarégionaux relatifs à la biodiversité au titre du mécanisme de financement</w:t>
      </w:r>
      <w:r w:rsidR="008E7FAA">
        <w:rPr>
          <w:kern w:val="22"/>
        </w:rPr>
        <w:t>;</w:t>
      </w:r>
    </w:p>
    <w:p w14:paraId="12EE9B6C" w14:textId="3056813F"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h)</w:t>
      </w:r>
      <w:r w:rsidRPr="00E3779D">
        <w:rPr>
          <w:snapToGrid w:val="0"/>
          <w:kern w:val="22"/>
        </w:rPr>
        <w:tab/>
      </w:r>
      <w:r w:rsidRPr="00E3779D">
        <w:rPr>
          <w:kern w:val="22"/>
        </w:rPr>
        <w:t>Les tendances du financement tenant compte des synergies entre les conventions pour lesquelles le FEM a été chargé, de manière permanente ou temporaire, de l</w:t>
      </w:r>
      <w:r w:rsidR="00F964DD" w:rsidRPr="00E3779D">
        <w:rPr>
          <w:kern w:val="22"/>
        </w:rPr>
        <w:t>’</w:t>
      </w:r>
      <w:r w:rsidRPr="00E3779D">
        <w:rPr>
          <w:kern w:val="22"/>
        </w:rPr>
        <w:t>exécution du mécanisme de financement</w:t>
      </w:r>
      <w:r w:rsidR="008E7FAA">
        <w:rPr>
          <w:kern w:val="22"/>
        </w:rPr>
        <w:t>;</w:t>
      </w:r>
    </w:p>
    <w:p w14:paraId="66CD3D19" w14:textId="4ED679BA" w:rsidR="00A97AE5"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t>i)</w:t>
      </w:r>
      <w:r w:rsidRPr="00E3779D">
        <w:rPr>
          <w:snapToGrid w:val="0"/>
          <w:kern w:val="22"/>
        </w:rPr>
        <w:tab/>
      </w:r>
      <w:r w:rsidRPr="00E3779D">
        <w:rPr>
          <w:kern w:val="22"/>
        </w:rPr>
        <w:t>Les tendances en matière de financement destiné aux conventions et accords relatifs à la biodiversité tenant compte des synergies entre eux</w:t>
      </w:r>
      <w:r w:rsidR="008E7FAA">
        <w:rPr>
          <w:kern w:val="22"/>
        </w:rPr>
        <w:t>;</w:t>
      </w:r>
      <w:r w:rsidRPr="00E3779D">
        <w:rPr>
          <w:kern w:val="22"/>
        </w:rPr>
        <w:t xml:space="preserve"> </w:t>
      </w:r>
    </w:p>
    <w:p w14:paraId="293CD228" w14:textId="0BDAEF78" w:rsidR="00A97AE5" w:rsidRPr="00E3779D" w:rsidRDefault="00A97AE5" w:rsidP="00416976">
      <w:pPr>
        <w:suppressLineNumbers/>
        <w:suppressAutoHyphens/>
        <w:adjustRightInd w:val="0"/>
        <w:snapToGrid w:val="0"/>
        <w:spacing w:after="120"/>
        <w:ind w:left="567"/>
        <w:rPr>
          <w:snapToGrid w:val="0"/>
          <w:kern w:val="22"/>
        </w:rPr>
      </w:pPr>
      <w:r w:rsidRPr="00E3779D">
        <w:rPr>
          <w:snapToGrid w:val="0"/>
          <w:kern w:val="22"/>
        </w:rPr>
        <w:tab/>
        <w:t>j)</w:t>
      </w:r>
      <w:r w:rsidRPr="00E3779D">
        <w:rPr>
          <w:snapToGrid w:val="0"/>
          <w:kern w:val="22"/>
        </w:rPr>
        <w:tab/>
      </w:r>
      <w:r w:rsidRPr="00E3779D">
        <w:rPr>
          <w:kern w:val="22"/>
        </w:rPr>
        <w:t>Les tendances dans les délais fixés pour l</w:t>
      </w:r>
      <w:r w:rsidR="00F964DD" w:rsidRPr="00E3779D">
        <w:rPr>
          <w:kern w:val="22"/>
        </w:rPr>
        <w:t>’</w:t>
      </w:r>
      <w:r w:rsidRPr="00E3779D">
        <w:rPr>
          <w:kern w:val="22"/>
        </w:rPr>
        <w:t>élaboration des projets et le décaissement des fonds, de l</w:t>
      </w:r>
      <w:r w:rsidR="00F964DD" w:rsidRPr="00E3779D">
        <w:rPr>
          <w:kern w:val="22"/>
        </w:rPr>
        <w:t>’</w:t>
      </w:r>
      <w:r w:rsidRPr="00E3779D">
        <w:rPr>
          <w:kern w:val="22"/>
        </w:rPr>
        <w:t>approbation</w:t>
      </w:r>
      <w:r w:rsidR="003B4015" w:rsidRPr="00E3779D">
        <w:rPr>
          <w:kern w:val="22"/>
        </w:rPr>
        <w:t xml:space="preserve"> </w:t>
      </w:r>
      <w:r w:rsidR="00BA4B69" w:rsidRPr="00E3779D">
        <w:rPr>
          <w:kern w:val="22"/>
        </w:rPr>
        <w:t xml:space="preserve">du projet </w:t>
      </w:r>
      <w:r w:rsidRPr="00E3779D">
        <w:rPr>
          <w:kern w:val="22"/>
        </w:rPr>
        <w:t>jusqu</w:t>
      </w:r>
      <w:r w:rsidR="00F964DD" w:rsidRPr="00E3779D">
        <w:rPr>
          <w:kern w:val="22"/>
        </w:rPr>
        <w:t>’</w:t>
      </w:r>
      <w:r w:rsidRPr="00E3779D">
        <w:rPr>
          <w:kern w:val="22"/>
        </w:rPr>
        <w:t>au premier décaissement</w:t>
      </w:r>
      <w:r w:rsidR="008E7FAA">
        <w:t>;</w:t>
      </w:r>
      <w:r w:rsidRPr="00E3779D">
        <w:rPr>
          <w:kern w:val="22"/>
        </w:rPr>
        <w:t xml:space="preserve"> </w:t>
      </w:r>
    </w:p>
    <w:p w14:paraId="0ABA4F7C" w14:textId="479006CE" w:rsidR="000451CC" w:rsidRPr="00E3779D" w:rsidRDefault="00A97AE5" w:rsidP="00A97AE5">
      <w:pPr>
        <w:suppressLineNumbers/>
        <w:suppressAutoHyphens/>
        <w:adjustRightInd w:val="0"/>
        <w:snapToGrid w:val="0"/>
        <w:spacing w:after="120"/>
        <w:ind w:left="567"/>
        <w:rPr>
          <w:snapToGrid w:val="0"/>
          <w:kern w:val="22"/>
        </w:rPr>
      </w:pPr>
      <w:r w:rsidRPr="00E3779D">
        <w:rPr>
          <w:snapToGrid w:val="0"/>
          <w:kern w:val="22"/>
        </w:rPr>
        <w:tab/>
      </w:r>
      <w:r w:rsidR="00BA4B69" w:rsidRPr="00E3779D">
        <w:rPr>
          <w:snapToGrid w:val="0"/>
          <w:kern w:val="22"/>
        </w:rPr>
        <w:t>k</w:t>
      </w:r>
      <w:r w:rsidRPr="00E3779D">
        <w:rPr>
          <w:snapToGrid w:val="0"/>
          <w:kern w:val="22"/>
        </w:rPr>
        <w:t>)</w:t>
      </w:r>
      <w:r w:rsidRPr="00E3779D">
        <w:rPr>
          <w:snapToGrid w:val="0"/>
          <w:kern w:val="22"/>
        </w:rPr>
        <w:tab/>
      </w:r>
      <w:r w:rsidR="00727D08" w:rsidRPr="00E3779D">
        <w:rPr>
          <w:snapToGrid w:val="0"/>
          <w:kern w:val="22"/>
        </w:rPr>
        <w:t xml:space="preserve">les tendances en matière de financement </w:t>
      </w:r>
      <w:r w:rsidR="008320AF" w:rsidRPr="00E3779D">
        <w:rPr>
          <w:snapToGrid w:val="0"/>
          <w:kern w:val="22"/>
        </w:rPr>
        <w:t>d</w:t>
      </w:r>
      <w:r w:rsidR="00F964DD" w:rsidRPr="00E3779D">
        <w:rPr>
          <w:snapToGrid w:val="0"/>
          <w:kern w:val="22"/>
        </w:rPr>
        <w:t>’</w:t>
      </w:r>
      <w:r w:rsidR="008320AF" w:rsidRPr="00E3779D">
        <w:rPr>
          <w:snapToGrid w:val="0"/>
          <w:kern w:val="22"/>
        </w:rPr>
        <w:t xml:space="preserve">initiatives </w:t>
      </w:r>
      <w:r w:rsidR="00727D08" w:rsidRPr="00E3779D">
        <w:rPr>
          <w:snapToGrid w:val="0"/>
          <w:kern w:val="22"/>
        </w:rPr>
        <w:t>destiné</w:t>
      </w:r>
      <w:r w:rsidR="008320AF" w:rsidRPr="00E3779D">
        <w:rPr>
          <w:snapToGrid w:val="0"/>
          <w:kern w:val="22"/>
        </w:rPr>
        <w:t>es</w:t>
      </w:r>
      <w:r w:rsidR="00727D08" w:rsidRPr="00E3779D">
        <w:rPr>
          <w:snapToGrid w:val="0"/>
          <w:kern w:val="22"/>
        </w:rPr>
        <w:t xml:space="preserve"> aux peuples autochtones et communautés locales, aux femmes et aux jeunes, </w:t>
      </w:r>
      <w:r w:rsidR="00F82F1C" w:rsidRPr="00E3779D">
        <w:rPr>
          <w:kern w:val="22"/>
        </w:rPr>
        <w:t>ou dirigées par ces groupes cibles,</w:t>
      </w:r>
      <w:r w:rsidR="00727D08" w:rsidRPr="00E3779D">
        <w:rPr>
          <w:snapToGrid w:val="0"/>
          <w:kern w:val="22"/>
        </w:rPr>
        <w:t xml:space="preserve"> y compris les progrès réalisés </w:t>
      </w:r>
      <w:r w:rsidR="00742ADB" w:rsidRPr="00E3779D">
        <w:rPr>
          <w:snapToGrid w:val="0"/>
          <w:kern w:val="22"/>
        </w:rPr>
        <w:t xml:space="preserve">dans </w:t>
      </w:r>
      <w:r w:rsidR="00727D08" w:rsidRPr="00E3779D">
        <w:rPr>
          <w:snapToGrid w:val="0"/>
          <w:kern w:val="22"/>
        </w:rPr>
        <w:t>les modalités d</w:t>
      </w:r>
      <w:r w:rsidR="00F964DD" w:rsidRPr="00E3779D">
        <w:rPr>
          <w:snapToGrid w:val="0"/>
          <w:kern w:val="22"/>
        </w:rPr>
        <w:t>’</w:t>
      </w:r>
      <w:r w:rsidR="00727D08" w:rsidRPr="00E3779D">
        <w:rPr>
          <w:snapToGrid w:val="0"/>
          <w:kern w:val="22"/>
        </w:rPr>
        <w:t>accès au financement</w:t>
      </w:r>
      <w:r w:rsidR="008E7FAA">
        <w:rPr>
          <w:snapToGrid w:val="0"/>
          <w:kern w:val="22"/>
        </w:rPr>
        <w:t>;</w:t>
      </w:r>
      <w:r w:rsidR="00637B98" w:rsidRPr="00E3779D">
        <w:rPr>
          <w:snapToGrid w:val="0"/>
          <w:kern w:val="22"/>
        </w:rPr>
        <w:t xml:space="preserve"> </w:t>
      </w:r>
    </w:p>
    <w:p w14:paraId="1D5702FA" w14:textId="733D8AA6" w:rsidR="00A97AE5" w:rsidRPr="00E3779D" w:rsidRDefault="00637B98" w:rsidP="00A97AE5">
      <w:pPr>
        <w:suppressLineNumbers/>
        <w:suppressAutoHyphens/>
        <w:adjustRightInd w:val="0"/>
        <w:snapToGrid w:val="0"/>
        <w:spacing w:after="120"/>
        <w:ind w:left="567"/>
        <w:rPr>
          <w:snapToGrid w:val="0"/>
          <w:kern w:val="22"/>
        </w:rPr>
      </w:pPr>
      <w:r w:rsidRPr="00E3779D">
        <w:rPr>
          <w:snapToGrid w:val="0"/>
          <w:kern w:val="22"/>
        </w:rPr>
        <w:tab/>
      </w:r>
      <w:r w:rsidR="00BA4B69" w:rsidRPr="00E3779D">
        <w:rPr>
          <w:kern w:val="22"/>
        </w:rPr>
        <w:t>l</w:t>
      </w:r>
      <w:r w:rsidRPr="00E3779D">
        <w:rPr>
          <w:kern w:val="22"/>
        </w:rPr>
        <w:t>)</w:t>
      </w:r>
      <w:r w:rsidR="008320AF" w:rsidRPr="00E3779D">
        <w:rPr>
          <w:snapToGrid w:val="0"/>
          <w:kern w:val="22"/>
        </w:rPr>
        <w:tab/>
      </w:r>
      <w:r w:rsidR="00A97AE5" w:rsidRPr="00E3779D">
        <w:rPr>
          <w:kern w:val="22"/>
        </w:rPr>
        <w:t>Les tendances concernant le nombre d</w:t>
      </w:r>
      <w:r w:rsidR="00F964DD" w:rsidRPr="00E3779D">
        <w:rPr>
          <w:kern w:val="22"/>
        </w:rPr>
        <w:t>’</w:t>
      </w:r>
      <w:r w:rsidR="00A97AE5" w:rsidRPr="00E3779D">
        <w:rPr>
          <w:kern w:val="22"/>
        </w:rPr>
        <w:t>activités visant à renforcer les capacités des Parties et des parties prenantes à avoir accès au financement du Fonds pour l</w:t>
      </w:r>
      <w:r w:rsidR="00F964DD" w:rsidRPr="00E3779D">
        <w:rPr>
          <w:kern w:val="22"/>
        </w:rPr>
        <w:t>’</w:t>
      </w:r>
      <w:r w:rsidR="00A97AE5" w:rsidRPr="00E3779D">
        <w:rPr>
          <w:kern w:val="22"/>
        </w:rPr>
        <w:t>environnement mondial, ainsi que des thèmes de ces activités</w:t>
      </w:r>
      <w:r w:rsidR="008E7FAA">
        <w:rPr>
          <w:kern w:val="22"/>
        </w:rPr>
        <w:t>;</w:t>
      </w:r>
      <w:r w:rsidR="00A97AE5" w:rsidRPr="00E3779D">
        <w:rPr>
          <w:kern w:val="22"/>
        </w:rPr>
        <w:t xml:space="preserve"> </w:t>
      </w:r>
    </w:p>
    <w:p w14:paraId="2E19FE5F" w14:textId="7772C5AD" w:rsidR="00A97AE5" w:rsidRPr="00E3779D" w:rsidRDefault="00A97AE5" w:rsidP="00A97AE5">
      <w:pPr>
        <w:suppressLineNumbers/>
        <w:suppressAutoHyphens/>
        <w:adjustRightInd w:val="0"/>
        <w:snapToGrid w:val="0"/>
        <w:spacing w:after="120"/>
        <w:ind w:left="567"/>
        <w:rPr>
          <w:kern w:val="22"/>
        </w:rPr>
      </w:pPr>
      <w:r w:rsidRPr="00E3779D">
        <w:rPr>
          <w:snapToGrid w:val="0"/>
          <w:kern w:val="22"/>
        </w:rPr>
        <w:tab/>
        <w:t>[</w:t>
      </w:r>
      <w:r w:rsidR="00416976" w:rsidRPr="00E3779D">
        <w:rPr>
          <w:snapToGrid w:val="0"/>
          <w:kern w:val="22"/>
        </w:rPr>
        <w:t>m</w:t>
      </w:r>
      <w:r w:rsidRPr="00E3779D">
        <w:rPr>
          <w:snapToGrid w:val="0"/>
          <w:kern w:val="22"/>
        </w:rPr>
        <w:t>)</w:t>
      </w:r>
      <w:r w:rsidRPr="00E3779D">
        <w:rPr>
          <w:snapToGrid w:val="0"/>
          <w:kern w:val="22"/>
        </w:rPr>
        <w:tab/>
      </w:r>
      <w:r w:rsidRPr="00E3779D">
        <w:rPr>
          <w:kern w:val="22"/>
        </w:rPr>
        <w:t>Les tendances en matière de financement de projets conduisant à des notes élevées en matière de viabilité et de durabilité et à des résultats à long terme obtenus à l</w:t>
      </w:r>
      <w:r w:rsidR="00F964DD" w:rsidRPr="00E3779D">
        <w:rPr>
          <w:kern w:val="22"/>
        </w:rPr>
        <w:t>’</w:t>
      </w:r>
      <w:r w:rsidRPr="00E3779D">
        <w:rPr>
          <w:kern w:val="22"/>
        </w:rPr>
        <w:t>aide de programmes de biodiversité bénéficiant de l</w:t>
      </w:r>
      <w:r w:rsidR="00F964DD" w:rsidRPr="00E3779D">
        <w:rPr>
          <w:kern w:val="22"/>
        </w:rPr>
        <w:t>’</w:t>
      </w:r>
      <w:r w:rsidRPr="00E3779D">
        <w:rPr>
          <w:kern w:val="22"/>
        </w:rPr>
        <w:t>appui du Fonds pour l</w:t>
      </w:r>
      <w:r w:rsidR="00F964DD" w:rsidRPr="00E3779D">
        <w:rPr>
          <w:kern w:val="22"/>
        </w:rPr>
        <w:t>’</w:t>
      </w:r>
      <w:r w:rsidRPr="00E3779D">
        <w:rPr>
          <w:kern w:val="22"/>
        </w:rPr>
        <w:t>environnement mondial, par rapport aux résultats escomptés par le Fonds dans le cadre de ces programmes</w:t>
      </w:r>
      <w:r w:rsidR="008E7FAA">
        <w:rPr>
          <w:kern w:val="22"/>
        </w:rPr>
        <w:t>;</w:t>
      </w:r>
      <w:r w:rsidRPr="00E3779D">
        <w:rPr>
          <w:kern w:val="22"/>
        </w:rPr>
        <w:t>]</w:t>
      </w:r>
    </w:p>
    <w:p w14:paraId="36405C47" w14:textId="1C508EE2" w:rsidR="00A97AE5" w:rsidRPr="00E3779D" w:rsidRDefault="00A97AE5" w:rsidP="00A97AE5">
      <w:pPr>
        <w:suppressLineNumbers/>
        <w:suppressAutoHyphens/>
        <w:adjustRightInd w:val="0"/>
        <w:snapToGrid w:val="0"/>
        <w:spacing w:after="120"/>
        <w:ind w:left="567"/>
        <w:rPr>
          <w:snapToGrid w:val="0"/>
          <w:kern w:val="22"/>
        </w:rPr>
      </w:pPr>
      <w:r w:rsidRPr="00E3779D">
        <w:rPr>
          <w:kern w:val="22"/>
        </w:rPr>
        <w:tab/>
      </w:r>
      <w:r w:rsidRPr="00E3779D">
        <w:rPr>
          <w:snapToGrid w:val="0"/>
          <w:kern w:val="22"/>
        </w:rPr>
        <w:t>[</w:t>
      </w:r>
      <w:r w:rsidR="00BA4B69" w:rsidRPr="00E3779D">
        <w:rPr>
          <w:snapToGrid w:val="0"/>
          <w:kern w:val="22"/>
        </w:rPr>
        <w:t>n</w:t>
      </w:r>
      <w:r w:rsidRPr="00E3779D">
        <w:rPr>
          <w:snapToGrid w:val="0"/>
          <w:kern w:val="22"/>
        </w:rPr>
        <w:t>)</w:t>
      </w:r>
      <w:r w:rsidRPr="00E3779D">
        <w:rPr>
          <w:snapToGrid w:val="0"/>
          <w:kern w:val="22"/>
        </w:rPr>
        <w:tab/>
        <w:t>Les c</w:t>
      </w:r>
      <w:r w:rsidRPr="00E3779D">
        <w:rPr>
          <w:snapToGrid w:val="0"/>
          <w:color w:val="000000" w:themeColor="text1"/>
          <w:kern w:val="22"/>
        </w:rPr>
        <w:t xml:space="preserve">ritères énoncés dans la décision </w:t>
      </w:r>
      <w:hyperlink r:id="rId31" w:history="1">
        <w:r w:rsidRPr="00E3779D">
          <w:rPr>
            <w:rStyle w:val="Hyperlien"/>
            <w:snapToGrid w:val="0"/>
            <w:kern w:val="22"/>
            <w:lang w:val="fr-CA"/>
          </w:rPr>
          <w:t>16/34</w:t>
        </w:r>
      </w:hyperlink>
      <w:r w:rsidRPr="00E3779D">
        <w:rPr>
          <w:snapToGrid w:val="0"/>
          <w:color w:val="000000" w:themeColor="text1"/>
          <w:kern w:val="22"/>
        </w:rPr>
        <w:t xml:space="preserve"> du 27</w:t>
      </w:r>
      <w:r w:rsidR="0083095C">
        <w:rPr>
          <w:snapToGrid w:val="0"/>
          <w:color w:val="000000" w:themeColor="text1"/>
          <w:kern w:val="22"/>
        </w:rPr>
        <w:t> </w:t>
      </w:r>
      <w:r w:rsidRPr="00E3779D">
        <w:rPr>
          <w:snapToGrid w:val="0"/>
          <w:color w:val="000000" w:themeColor="text1"/>
          <w:kern w:val="22"/>
        </w:rPr>
        <w:t>février</w:t>
      </w:r>
      <w:r w:rsidR="0083095C">
        <w:rPr>
          <w:snapToGrid w:val="0"/>
          <w:color w:val="000000" w:themeColor="text1"/>
          <w:kern w:val="22"/>
        </w:rPr>
        <w:t> </w:t>
      </w:r>
      <w:r w:rsidRPr="00E3779D">
        <w:rPr>
          <w:snapToGrid w:val="0"/>
          <w:color w:val="000000" w:themeColor="text1"/>
          <w:kern w:val="22"/>
        </w:rPr>
        <w:t>2025.]</w:t>
      </w:r>
    </w:p>
    <w:p w14:paraId="5E20DA7F" w14:textId="2568001C" w:rsidR="00A97AE5" w:rsidRPr="00E3779D" w:rsidRDefault="00A97AE5" w:rsidP="00A97AE5">
      <w:pPr>
        <w:pStyle w:val="CBDNormalNoNumber"/>
        <w:tabs>
          <w:tab w:val="clear" w:pos="567"/>
        </w:tabs>
        <w:rPr>
          <w:color w:val="000000" w:themeColor="text1"/>
          <w:lang w:val="fr-CA"/>
        </w:rPr>
      </w:pPr>
      <w:r w:rsidRPr="00E3779D">
        <w:rPr>
          <w:snapToGrid w:val="0"/>
          <w:kern w:val="22"/>
          <w:lang w:val="fr-CA"/>
        </w:rPr>
        <w:t>5.</w:t>
      </w:r>
      <w:r w:rsidRPr="00E3779D">
        <w:rPr>
          <w:snapToGrid w:val="0"/>
          <w:kern w:val="22"/>
          <w:lang w:val="fr-CA"/>
        </w:rPr>
        <w:tab/>
        <w:t>L</w:t>
      </w:r>
      <w:r w:rsidR="00F964DD" w:rsidRPr="00E3779D">
        <w:rPr>
          <w:snapToGrid w:val="0"/>
          <w:kern w:val="22"/>
          <w:lang w:val="fr-CA"/>
        </w:rPr>
        <w:t>’</w:t>
      </w:r>
      <w:r w:rsidRPr="00E3779D">
        <w:rPr>
          <w:snapToGrid w:val="0"/>
          <w:kern w:val="22"/>
          <w:lang w:val="fr-CA"/>
        </w:rPr>
        <w:t xml:space="preserve">évaluation </w:t>
      </w:r>
      <w:r w:rsidRPr="00E3779D">
        <w:rPr>
          <w:color w:val="000000" w:themeColor="text1"/>
          <w:lang w:val="fr-CA"/>
        </w:rPr>
        <w:t xml:space="preserve">devrait inclure une comparaison entre le </w:t>
      </w:r>
      <w:r w:rsidRPr="00E3779D">
        <w:rPr>
          <w:lang w:val="fr-CA"/>
        </w:rPr>
        <w:t>Fonds pour l</w:t>
      </w:r>
      <w:r w:rsidR="00F964DD" w:rsidRPr="00E3779D">
        <w:rPr>
          <w:lang w:val="fr-CA"/>
        </w:rPr>
        <w:t>’</w:t>
      </w:r>
      <w:r w:rsidRPr="00E3779D">
        <w:rPr>
          <w:lang w:val="fr-CA"/>
        </w:rPr>
        <w:t xml:space="preserve">environnement mondial </w:t>
      </w:r>
      <w:r w:rsidRPr="00E3779D">
        <w:rPr>
          <w:color w:val="000000" w:themeColor="text1"/>
          <w:lang w:val="fr-CA"/>
        </w:rPr>
        <w:t>et les mécanismes de financement d</w:t>
      </w:r>
      <w:r w:rsidR="00F964DD" w:rsidRPr="00E3779D">
        <w:rPr>
          <w:color w:val="000000" w:themeColor="text1"/>
          <w:lang w:val="fr-CA"/>
        </w:rPr>
        <w:t>’</w:t>
      </w:r>
      <w:r w:rsidRPr="00E3779D">
        <w:rPr>
          <w:color w:val="000000" w:themeColor="text1"/>
          <w:lang w:val="fr-CA"/>
        </w:rPr>
        <w:t>autres accords multilatéraux pertinents sur l</w:t>
      </w:r>
      <w:r w:rsidR="00F964DD" w:rsidRPr="00E3779D">
        <w:rPr>
          <w:color w:val="000000" w:themeColor="text1"/>
          <w:lang w:val="fr-CA"/>
        </w:rPr>
        <w:t>’</w:t>
      </w:r>
      <w:r w:rsidRPr="00E3779D">
        <w:rPr>
          <w:color w:val="000000" w:themeColor="text1"/>
          <w:lang w:val="fr-CA"/>
        </w:rPr>
        <w:t>environnement, notamment le Fonds vert pour le climat, le Fonds pour l</w:t>
      </w:r>
      <w:r w:rsidR="00F964DD" w:rsidRPr="00E3779D">
        <w:rPr>
          <w:color w:val="000000" w:themeColor="text1"/>
          <w:lang w:val="fr-CA"/>
        </w:rPr>
        <w:t>’</w:t>
      </w:r>
      <w:r w:rsidRPr="00E3779D">
        <w:rPr>
          <w:color w:val="000000" w:themeColor="text1"/>
          <w:lang w:val="fr-CA"/>
        </w:rPr>
        <w:t>adaptation [et le Fonds pour les pertes et préjudices]. Les éléments ci</w:t>
      </w:r>
      <w:r w:rsidR="008E7FAA">
        <w:rPr>
          <w:color w:val="000000" w:themeColor="text1"/>
          <w:lang w:val="fr-CA"/>
        </w:rPr>
        <w:noBreakHyphen/>
      </w:r>
      <w:r w:rsidRPr="00E3779D">
        <w:rPr>
          <w:color w:val="000000" w:themeColor="text1"/>
          <w:lang w:val="fr-CA"/>
        </w:rPr>
        <w:t>après devraient être pris en compte</w:t>
      </w:r>
      <w:r w:rsidR="00D12BCF">
        <w:rPr>
          <w:color w:val="000000" w:themeColor="text1"/>
          <w:lang w:val="fr-CA"/>
        </w:rPr>
        <w:t> :</w:t>
      </w:r>
      <w:r w:rsidRPr="00E3779D">
        <w:rPr>
          <w:color w:val="000000" w:themeColor="text1"/>
          <w:lang w:val="fr-CA"/>
        </w:rPr>
        <w:t xml:space="preserve"> la base des contributeurs; les modalités de financement et les résultats financiers; les critères et les processus de financement, y compris les considérations relatives au cycle des projets; les modalités </w:t>
      </w:r>
      <w:r w:rsidRPr="00E3779D">
        <w:rPr>
          <w:snapToGrid w:val="0"/>
          <w:lang w:val="fr-CA"/>
        </w:rPr>
        <w:t>d</w:t>
      </w:r>
      <w:r w:rsidR="00F964DD" w:rsidRPr="00E3779D">
        <w:rPr>
          <w:snapToGrid w:val="0"/>
          <w:lang w:val="fr-CA"/>
        </w:rPr>
        <w:t>’</w:t>
      </w:r>
      <w:r w:rsidRPr="00E3779D">
        <w:rPr>
          <w:snapToGrid w:val="0"/>
          <w:lang w:val="fr-CA"/>
        </w:rPr>
        <w:t xml:space="preserve">accès </w:t>
      </w:r>
      <w:r w:rsidRPr="00E3779D">
        <w:rPr>
          <w:color w:val="000000" w:themeColor="text1"/>
          <w:lang w:val="fr-CA"/>
        </w:rPr>
        <w:t xml:space="preserve">et de décaissement </w:t>
      </w:r>
      <w:r w:rsidRPr="00E3779D">
        <w:rPr>
          <w:lang w:val="fr-CA"/>
        </w:rPr>
        <w:t>(allocation directe ou basée sur des projets), y compris pour les peuples autochtones et communautés locales, les femmes et les jeunes;</w:t>
      </w:r>
      <w:r w:rsidRPr="00E3779D">
        <w:rPr>
          <w:color w:val="000000" w:themeColor="text1"/>
          <w:lang w:val="fr-CA"/>
        </w:rPr>
        <w:t xml:space="preserve"> les relations entre l</w:t>
      </w:r>
      <w:r w:rsidR="00F964DD" w:rsidRPr="00E3779D">
        <w:rPr>
          <w:color w:val="000000" w:themeColor="text1"/>
          <w:lang w:val="fr-CA"/>
        </w:rPr>
        <w:t>’</w:t>
      </w:r>
      <w:r w:rsidRPr="00E3779D">
        <w:rPr>
          <w:color w:val="000000" w:themeColor="text1"/>
          <w:lang w:val="fr-CA"/>
        </w:rPr>
        <w:t>organe directeur du Fonds pour l</w:t>
      </w:r>
      <w:r w:rsidR="00F964DD" w:rsidRPr="00E3779D">
        <w:rPr>
          <w:color w:val="000000" w:themeColor="text1"/>
          <w:lang w:val="fr-CA"/>
        </w:rPr>
        <w:t>’</w:t>
      </w:r>
      <w:r w:rsidRPr="00E3779D">
        <w:rPr>
          <w:color w:val="000000" w:themeColor="text1"/>
          <w:lang w:val="fr-CA"/>
        </w:rPr>
        <w:t>environnement mondial et la Conférence des Parties à l</w:t>
      </w:r>
      <w:r w:rsidR="00F964DD" w:rsidRPr="00E3779D">
        <w:rPr>
          <w:color w:val="000000" w:themeColor="text1"/>
          <w:lang w:val="fr-CA"/>
        </w:rPr>
        <w:t>’</w:t>
      </w:r>
      <w:r w:rsidRPr="00E3779D">
        <w:rPr>
          <w:color w:val="000000" w:themeColor="text1"/>
          <w:lang w:val="fr-CA"/>
        </w:rPr>
        <w:t>accord multilatéral sur l</w:t>
      </w:r>
      <w:r w:rsidR="00F964DD" w:rsidRPr="00E3779D">
        <w:rPr>
          <w:color w:val="000000" w:themeColor="text1"/>
          <w:lang w:val="fr-CA"/>
        </w:rPr>
        <w:t>’</w:t>
      </w:r>
      <w:r w:rsidRPr="00E3779D">
        <w:rPr>
          <w:color w:val="000000" w:themeColor="text1"/>
          <w:lang w:val="fr-CA"/>
        </w:rPr>
        <w:t>environnement concerné; la transparence, le suivi, les rapports et l</w:t>
      </w:r>
      <w:r w:rsidR="00F964DD" w:rsidRPr="00E3779D">
        <w:rPr>
          <w:color w:val="000000" w:themeColor="text1"/>
          <w:lang w:val="fr-CA"/>
        </w:rPr>
        <w:t>’</w:t>
      </w:r>
      <w:r w:rsidRPr="00E3779D">
        <w:rPr>
          <w:color w:val="000000" w:themeColor="text1"/>
          <w:lang w:val="fr-CA"/>
        </w:rPr>
        <w:t>évaluation; le processus d</w:t>
      </w:r>
      <w:r w:rsidR="00F964DD" w:rsidRPr="00E3779D">
        <w:rPr>
          <w:color w:val="000000" w:themeColor="text1"/>
          <w:lang w:val="fr-CA"/>
        </w:rPr>
        <w:t>’</w:t>
      </w:r>
      <w:r w:rsidRPr="00E3779D">
        <w:rPr>
          <w:color w:val="000000" w:themeColor="text1"/>
          <w:lang w:val="fr-CA"/>
        </w:rPr>
        <w:t>accréditation, le rôle et la performance des organismes d</w:t>
      </w:r>
      <w:r w:rsidR="00F964DD" w:rsidRPr="00E3779D">
        <w:rPr>
          <w:color w:val="000000" w:themeColor="text1"/>
          <w:lang w:val="fr-CA"/>
        </w:rPr>
        <w:t>’</w:t>
      </w:r>
      <w:r w:rsidRPr="00E3779D">
        <w:rPr>
          <w:color w:val="000000" w:themeColor="text1"/>
          <w:lang w:val="fr-CA"/>
        </w:rPr>
        <w:t>exécution; l</w:t>
      </w:r>
      <w:r w:rsidR="00F964DD" w:rsidRPr="00E3779D">
        <w:rPr>
          <w:color w:val="000000" w:themeColor="text1"/>
          <w:lang w:val="fr-CA"/>
        </w:rPr>
        <w:t>’</w:t>
      </w:r>
      <w:r w:rsidRPr="00E3779D">
        <w:rPr>
          <w:color w:val="000000" w:themeColor="text1"/>
          <w:lang w:val="fr-CA"/>
        </w:rPr>
        <w:t>e</w:t>
      </w:r>
      <w:r w:rsidRPr="00E3779D">
        <w:rPr>
          <w:lang w:val="fr-CA"/>
        </w:rPr>
        <w:t>fficacité des opérations en termes de coûts;</w:t>
      </w:r>
      <w:r w:rsidRPr="00E3779D">
        <w:rPr>
          <w:color w:val="000000" w:themeColor="text1"/>
          <w:lang w:val="fr-CA"/>
        </w:rPr>
        <w:t xml:space="preserve"> la capacité de mobiliser des fonds supplémentaires pour la biodiversité; le coût de la mise en place et du fonctionnement de l</w:t>
      </w:r>
      <w:r w:rsidR="00F964DD" w:rsidRPr="00E3779D">
        <w:rPr>
          <w:color w:val="000000" w:themeColor="text1"/>
          <w:lang w:val="fr-CA"/>
        </w:rPr>
        <w:t>’</w:t>
      </w:r>
      <w:r w:rsidRPr="00E3779D">
        <w:rPr>
          <w:color w:val="000000" w:themeColor="text1"/>
          <w:lang w:val="fr-CA"/>
        </w:rPr>
        <w:t>instrument financier; la mobilisation de cofinancements publics et privés; et l</w:t>
      </w:r>
      <w:r w:rsidR="00F964DD" w:rsidRPr="00E3779D">
        <w:rPr>
          <w:color w:val="000000" w:themeColor="text1"/>
          <w:lang w:val="fr-CA"/>
        </w:rPr>
        <w:t>’</w:t>
      </w:r>
      <w:r w:rsidRPr="00E3779D">
        <w:rPr>
          <w:color w:val="000000" w:themeColor="text1"/>
          <w:lang w:val="fr-CA"/>
        </w:rPr>
        <w:t>intégration de divers domaines environnementaux.</w:t>
      </w:r>
    </w:p>
    <w:p w14:paraId="2D6B17A6" w14:textId="2E78818C" w:rsidR="00A97AE5" w:rsidRPr="00E3779D" w:rsidRDefault="00A97AE5" w:rsidP="00A97AE5">
      <w:pPr>
        <w:pStyle w:val="CBDH3"/>
        <w:tabs>
          <w:tab w:val="clear" w:pos="567"/>
        </w:tabs>
        <w:ind w:left="1134"/>
        <w:rPr>
          <w:b w:val="0"/>
          <w:snapToGrid w:val="0"/>
          <w:kern w:val="22"/>
          <w:lang w:val="fr-CA"/>
        </w:rPr>
      </w:pPr>
      <w:r w:rsidRPr="00E3779D">
        <w:rPr>
          <w:snapToGrid w:val="0"/>
          <w:kern w:val="22"/>
          <w:lang w:val="fr-CA"/>
        </w:rPr>
        <w:t>D.</w:t>
      </w:r>
      <w:r w:rsidRPr="00E3779D">
        <w:rPr>
          <w:snapToGrid w:val="0"/>
          <w:kern w:val="22"/>
          <w:lang w:val="fr-CA"/>
        </w:rPr>
        <w:tab/>
      </w:r>
      <w:r w:rsidRPr="00E3779D">
        <w:rPr>
          <w:kern w:val="22"/>
          <w:lang w:val="fr-CA"/>
        </w:rPr>
        <w:t>Procédures d</w:t>
      </w:r>
      <w:r w:rsidR="00F964DD" w:rsidRPr="00E3779D">
        <w:rPr>
          <w:kern w:val="22"/>
          <w:lang w:val="fr-CA"/>
        </w:rPr>
        <w:t>’</w:t>
      </w:r>
      <w:r w:rsidRPr="00E3779D">
        <w:rPr>
          <w:kern w:val="22"/>
          <w:lang w:val="fr-CA"/>
        </w:rPr>
        <w:t>application</w:t>
      </w:r>
    </w:p>
    <w:p w14:paraId="00770929" w14:textId="1D7C2875" w:rsidR="00A97AE5" w:rsidRPr="00E3779D" w:rsidRDefault="00A97AE5" w:rsidP="00A97AE5">
      <w:pPr>
        <w:pStyle w:val="CBDNormalNoNumber"/>
        <w:tabs>
          <w:tab w:val="clear" w:pos="567"/>
        </w:tabs>
        <w:rPr>
          <w:snapToGrid w:val="0"/>
          <w:kern w:val="22"/>
          <w:lang w:val="fr-CA"/>
        </w:rPr>
      </w:pPr>
      <w:r w:rsidRPr="00E3779D">
        <w:rPr>
          <w:snapToGrid w:val="0"/>
          <w:kern w:val="22"/>
          <w:lang w:val="fr-CA"/>
        </w:rPr>
        <w:t>6.</w:t>
      </w:r>
      <w:r w:rsidRPr="00E3779D">
        <w:rPr>
          <w:snapToGrid w:val="0"/>
          <w:kern w:val="22"/>
          <w:lang w:val="fr-CA"/>
        </w:rPr>
        <w:tab/>
      </w:r>
      <w:r w:rsidRPr="00E3779D">
        <w:rPr>
          <w:kern w:val="22"/>
          <w:lang w:val="fr-CA"/>
        </w:rPr>
        <w:t>La Secrétaire exécutive, en consultation avec le Bureau, chargera un évaluateur indépendant expérimenté de réaliser l</w:t>
      </w:r>
      <w:r w:rsidR="00F964DD" w:rsidRPr="00E3779D">
        <w:rPr>
          <w:kern w:val="22"/>
          <w:lang w:val="fr-CA"/>
        </w:rPr>
        <w:t>’</w:t>
      </w:r>
      <w:r w:rsidRPr="00E3779D">
        <w:rPr>
          <w:kern w:val="22"/>
          <w:lang w:val="fr-CA"/>
        </w:rPr>
        <w:t>examen, conformément aux objectifs, méthodes et critères susmentionnés.</w:t>
      </w:r>
    </w:p>
    <w:p w14:paraId="71A712CD" w14:textId="19CDE78A" w:rsidR="00A97AE5" w:rsidRPr="00E3779D" w:rsidRDefault="00A97AE5" w:rsidP="00A97AE5">
      <w:pPr>
        <w:pStyle w:val="CBDNormalNoNumber"/>
        <w:tabs>
          <w:tab w:val="clear" w:pos="567"/>
        </w:tabs>
        <w:rPr>
          <w:snapToGrid w:val="0"/>
          <w:kern w:val="22"/>
          <w:lang w:val="fr-CA"/>
        </w:rPr>
      </w:pPr>
      <w:r w:rsidRPr="00E3779D">
        <w:rPr>
          <w:snapToGrid w:val="0"/>
          <w:kern w:val="22"/>
          <w:lang w:val="fr-CA"/>
        </w:rPr>
        <w:t>7.</w:t>
      </w:r>
      <w:r w:rsidRPr="00E3779D">
        <w:rPr>
          <w:snapToGrid w:val="0"/>
          <w:kern w:val="22"/>
          <w:lang w:val="fr-CA"/>
        </w:rPr>
        <w:tab/>
        <w:t>L</w:t>
      </w:r>
      <w:r w:rsidR="00F964DD" w:rsidRPr="00E3779D">
        <w:rPr>
          <w:snapToGrid w:val="0"/>
          <w:kern w:val="22"/>
          <w:lang w:val="fr-CA"/>
        </w:rPr>
        <w:t>’</w:t>
      </w:r>
      <w:r w:rsidRPr="00E3779D">
        <w:rPr>
          <w:snapToGrid w:val="0"/>
          <w:kern w:val="22"/>
          <w:lang w:val="fr-CA"/>
        </w:rPr>
        <w:t>évaluateur mènera des études théoriques, enquêtes par questionnaire, entretiens et visites sur le terrain selon les besoins liés à la réalisation de l</w:t>
      </w:r>
      <w:r w:rsidR="00F964DD" w:rsidRPr="00E3779D">
        <w:rPr>
          <w:snapToGrid w:val="0"/>
          <w:kern w:val="22"/>
          <w:lang w:val="fr-CA"/>
        </w:rPr>
        <w:t>’</w:t>
      </w:r>
      <w:r w:rsidRPr="00E3779D">
        <w:rPr>
          <w:snapToGrid w:val="0"/>
          <w:kern w:val="22"/>
          <w:lang w:val="fr-CA"/>
        </w:rPr>
        <w:t xml:space="preserve">examen </w:t>
      </w:r>
      <w:r w:rsidRPr="00E3779D">
        <w:rPr>
          <w:rFonts w:eastAsiaTheme="minorEastAsia"/>
          <w:snapToGrid w:val="0"/>
          <w:color w:val="000000"/>
          <w:kern w:val="22"/>
          <w:lang w:val="fr-CA"/>
        </w:rPr>
        <w:t>et collaborera à cette fin avec le Fonds pour l</w:t>
      </w:r>
      <w:r w:rsidR="00F964DD" w:rsidRPr="00E3779D">
        <w:rPr>
          <w:rFonts w:eastAsiaTheme="minorEastAsia"/>
          <w:snapToGrid w:val="0"/>
          <w:color w:val="000000"/>
          <w:kern w:val="22"/>
          <w:lang w:val="fr-CA"/>
        </w:rPr>
        <w:t>’</w:t>
      </w:r>
      <w:r w:rsidRPr="00E3779D">
        <w:rPr>
          <w:rFonts w:eastAsiaTheme="minorEastAsia"/>
          <w:snapToGrid w:val="0"/>
          <w:color w:val="000000"/>
          <w:kern w:val="22"/>
          <w:lang w:val="fr-CA"/>
        </w:rPr>
        <w:t>environnement mondial et son bureau d</w:t>
      </w:r>
      <w:r w:rsidR="00F964DD" w:rsidRPr="00E3779D">
        <w:rPr>
          <w:rFonts w:eastAsiaTheme="minorEastAsia"/>
          <w:snapToGrid w:val="0"/>
          <w:color w:val="000000"/>
          <w:kern w:val="22"/>
          <w:lang w:val="fr-CA"/>
        </w:rPr>
        <w:t>’</w:t>
      </w:r>
      <w:r w:rsidRPr="00E3779D">
        <w:rPr>
          <w:rFonts w:eastAsiaTheme="minorEastAsia"/>
          <w:snapToGrid w:val="0"/>
          <w:color w:val="000000"/>
          <w:kern w:val="22"/>
          <w:lang w:val="fr-CA"/>
        </w:rPr>
        <w:t>évaluation indépendant ainsi qu</w:t>
      </w:r>
      <w:r w:rsidR="00F964DD" w:rsidRPr="00E3779D">
        <w:rPr>
          <w:rFonts w:eastAsiaTheme="minorEastAsia"/>
          <w:snapToGrid w:val="0"/>
          <w:color w:val="000000"/>
          <w:kern w:val="22"/>
          <w:lang w:val="fr-CA"/>
        </w:rPr>
        <w:t>’</w:t>
      </w:r>
      <w:r w:rsidRPr="00E3779D">
        <w:rPr>
          <w:rFonts w:eastAsiaTheme="minorEastAsia"/>
          <w:snapToGrid w:val="0"/>
          <w:color w:val="000000"/>
          <w:kern w:val="22"/>
          <w:lang w:val="fr-CA"/>
        </w:rPr>
        <w:t>avec les responsables d</w:t>
      </w:r>
      <w:r w:rsidR="00F964DD" w:rsidRPr="00E3779D">
        <w:rPr>
          <w:rFonts w:eastAsiaTheme="minorEastAsia"/>
          <w:snapToGrid w:val="0"/>
          <w:color w:val="000000"/>
          <w:kern w:val="22"/>
          <w:lang w:val="fr-CA"/>
        </w:rPr>
        <w:t>’</w:t>
      </w:r>
      <w:r w:rsidRPr="00E3779D">
        <w:rPr>
          <w:rFonts w:eastAsiaTheme="minorEastAsia"/>
          <w:snapToGrid w:val="0"/>
          <w:color w:val="000000"/>
          <w:kern w:val="22"/>
          <w:lang w:val="fr-CA"/>
        </w:rPr>
        <w:t>autres évaluations indépendantes comme celles réalisées par le</w:t>
      </w:r>
      <w:r w:rsidRPr="00E3779D">
        <w:rPr>
          <w:rFonts w:eastAsiaTheme="minorEastAsia"/>
          <w:noProof/>
          <w:snapToGrid w:val="0"/>
          <w:color w:val="000000"/>
          <w:kern w:val="22"/>
          <w:lang w:val="fr-CA"/>
        </w:rPr>
        <w:t xml:space="preserve"> Multilateral Performance Network</w:t>
      </w:r>
      <w:r w:rsidRPr="00E3779D">
        <w:rPr>
          <w:snapToGrid w:val="0"/>
          <w:kern w:val="22"/>
          <w:lang w:val="fr-CA"/>
        </w:rPr>
        <w:t>, puis procèdera à une collecte et à une synthèse des informations reçues.</w:t>
      </w:r>
    </w:p>
    <w:p w14:paraId="3189496C" w14:textId="59863883" w:rsidR="00A97AE5" w:rsidRPr="00E3779D" w:rsidRDefault="00A97AE5" w:rsidP="00A97AE5">
      <w:pPr>
        <w:pStyle w:val="CBDNormalNoNumber"/>
        <w:tabs>
          <w:tab w:val="clear" w:pos="567"/>
        </w:tabs>
        <w:rPr>
          <w:snapToGrid w:val="0"/>
          <w:kern w:val="22"/>
          <w:lang w:val="fr-CA"/>
        </w:rPr>
      </w:pPr>
      <w:r w:rsidRPr="00E3779D">
        <w:rPr>
          <w:snapToGrid w:val="0"/>
          <w:lang w:val="fr-CA"/>
        </w:rPr>
        <w:t>8.</w:t>
      </w:r>
      <w:r w:rsidRPr="00E3779D">
        <w:rPr>
          <w:snapToGrid w:val="0"/>
          <w:lang w:val="fr-CA"/>
        </w:rPr>
        <w:tab/>
        <w:t>Il faudrait s</w:t>
      </w:r>
      <w:r w:rsidR="00F964DD" w:rsidRPr="00E3779D">
        <w:rPr>
          <w:snapToGrid w:val="0"/>
          <w:lang w:val="fr-CA"/>
        </w:rPr>
        <w:t>’</w:t>
      </w:r>
      <w:r w:rsidRPr="00E3779D">
        <w:rPr>
          <w:snapToGrid w:val="0"/>
          <w:lang w:val="fr-CA"/>
        </w:rPr>
        <w:t xml:space="preserve">employer notamment à recueillir </w:t>
      </w:r>
      <w:r w:rsidRPr="00E3779D">
        <w:rPr>
          <w:lang w:val="fr-CA"/>
        </w:rPr>
        <w:t>les observations des Parties, des peuples autochtones et communautés locales, des femmes et des jeunes, notamment,</w:t>
      </w:r>
      <w:r w:rsidR="005954C8" w:rsidRPr="00E3779D">
        <w:rPr>
          <w:lang w:val="fr-CA"/>
        </w:rPr>
        <w:t xml:space="preserve"> </w:t>
      </w:r>
      <w:r w:rsidRPr="00E3779D">
        <w:rPr>
          <w:lang w:val="fr-CA"/>
        </w:rPr>
        <w:t>s</w:t>
      </w:r>
      <w:r w:rsidR="00F964DD" w:rsidRPr="00E3779D">
        <w:rPr>
          <w:lang w:val="fr-CA"/>
        </w:rPr>
        <w:t>’</w:t>
      </w:r>
      <w:r w:rsidRPr="00E3779D">
        <w:rPr>
          <w:lang w:val="fr-CA"/>
        </w:rPr>
        <w:t xml:space="preserve">il y a lieu, des </w:t>
      </w:r>
      <w:r w:rsidRPr="00E3779D">
        <w:rPr>
          <w:lang w:val="fr-CA"/>
        </w:rPr>
        <w:lastRenderedPageBreak/>
        <w:t>informations sur les incidences possibles sur leurs droits</w:t>
      </w:r>
      <w:r w:rsidR="006D524B" w:rsidRPr="00E3779D">
        <w:rPr>
          <w:lang w:val="fr-CA"/>
        </w:rPr>
        <w:t>, ainsi que celles du secteur privé et des organisations non gouvernementales,</w:t>
      </w:r>
      <w:r w:rsidRPr="00E3779D">
        <w:rPr>
          <w:lang w:val="fr-CA"/>
        </w:rPr>
        <w:t xml:space="preserve"> en fonction des objectifs environnementaux propres au projet et conformément à la législation nationale applicable.</w:t>
      </w:r>
    </w:p>
    <w:p w14:paraId="7AD2787E" w14:textId="0D32CD37" w:rsidR="00A97AE5" w:rsidRPr="00E3779D" w:rsidRDefault="00A97AE5" w:rsidP="00A97AE5">
      <w:pPr>
        <w:pStyle w:val="CBDNormalNoNumber"/>
        <w:tabs>
          <w:tab w:val="clear" w:pos="567"/>
        </w:tabs>
        <w:rPr>
          <w:kern w:val="22"/>
          <w:lang w:val="fr-CA"/>
        </w:rPr>
      </w:pPr>
      <w:r w:rsidRPr="00E3779D">
        <w:rPr>
          <w:snapToGrid w:val="0"/>
          <w:kern w:val="22"/>
          <w:lang w:val="fr-CA"/>
        </w:rPr>
        <w:t>9.</w:t>
      </w:r>
      <w:r w:rsidRPr="00E3779D">
        <w:rPr>
          <w:snapToGrid w:val="0"/>
          <w:kern w:val="22"/>
          <w:lang w:val="fr-CA"/>
        </w:rPr>
        <w:tab/>
      </w:r>
      <w:r w:rsidRPr="00E3779D">
        <w:rPr>
          <w:kern w:val="22"/>
          <w:lang w:val="fr-CA"/>
        </w:rPr>
        <w:t>Le projet de rapport de synthèse et de recommandations de l</w:t>
      </w:r>
      <w:r w:rsidR="00F964DD" w:rsidRPr="00E3779D">
        <w:rPr>
          <w:kern w:val="22"/>
          <w:lang w:val="fr-CA"/>
        </w:rPr>
        <w:t>’</w:t>
      </w:r>
      <w:r w:rsidRPr="00E3779D">
        <w:rPr>
          <w:kern w:val="22"/>
          <w:lang w:val="fr-CA"/>
        </w:rPr>
        <w:t xml:space="preserve">évaluateur sera mis à la disposition du </w:t>
      </w:r>
      <w:r w:rsidRPr="00E3779D">
        <w:rPr>
          <w:lang w:val="fr-CA"/>
        </w:rPr>
        <w:t>Fonds pour l</w:t>
      </w:r>
      <w:r w:rsidR="00F964DD" w:rsidRPr="00E3779D">
        <w:rPr>
          <w:lang w:val="fr-CA"/>
        </w:rPr>
        <w:t>’</w:t>
      </w:r>
      <w:r w:rsidRPr="00E3779D">
        <w:rPr>
          <w:lang w:val="fr-CA"/>
        </w:rPr>
        <w:t xml:space="preserve">environnement mondial </w:t>
      </w:r>
      <w:r w:rsidRPr="00E3779D">
        <w:rPr>
          <w:kern w:val="22"/>
          <w:lang w:val="fr-CA"/>
        </w:rPr>
        <w:t>pour examen et commentaires, lesquels figureront dans la documentation et seront ventilés par source.</w:t>
      </w:r>
    </w:p>
    <w:p w14:paraId="776565D1" w14:textId="2884199E" w:rsidR="00A97AE5" w:rsidRPr="00E3779D" w:rsidRDefault="00A97AE5" w:rsidP="00A97AE5">
      <w:pPr>
        <w:pStyle w:val="CBDNormalNoNumber"/>
        <w:tabs>
          <w:tab w:val="clear" w:pos="567"/>
        </w:tabs>
        <w:rPr>
          <w:snapToGrid w:val="0"/>
          <w:kern w:val="22"/>
          <w:lang w:val="fr-CA"/>
        </w:rPr>
      </w:pPr>
      <w:r w:rsidRPr="00E3779D">
        <w:rPr>
          <w:snapToGrid w:val="0"/>
          <w:kern w:val="22"/>
          <w:lang w:val="fr-CA"/>
        </w:rPr>
        <w:t>1</w:t>
      </w:r>
      <w:r w:rsidRPr="00E3779D">
        <w:rPr>
          <w:rFonts w:eastAsiaTheme="minorEastAsia"/>
          <w:snapToGrid w:val="0"/>
          <w:kern w:val="22"/>
          <w:lang w:val="fr-CA" w:eastAsia="ja-JP"/>
        </w:rPr>
        <w:t>0</w:t>
      </w:r>
      <w:r w:rsidRPr="00E3779D">
        <w:rPr>
          <w:snapToGrid w:val="0"/>
          <w:kern w:val="22"/>
          <w:lang w:val="fr-CA"/>
        </w:rPr>
        <w:t>.</w:t>
      </w:r>
      <w:r w:rsidRPr="00E3779D">
        <w:rPr>
          <w:snapToGrid w:val="0"/>
          <w:kern w:val="22"/>
          <w:lang w:val="fr-CA"/>
        </w:rPr>
        <w:tab/>
        <w:t xml:space="preserve">Une </w:t>
      </w:r>
      <w:r w:rsidR="008E7FAA">
        <w:rPr>
          <w:snapToGrid w:val="0"/>
          <w:kern w:val="22"/>
          <w:lang w:val="fr-CA"/>
        </w:rPr>
        <w:t>annexe </w:t>
      </w:r>
      <w:r w:rsidRPr="00E3779D">
        <w:rPr>
          <w:snapToGrid w:val="0"/>
          <w:kern w:val="22"/>
          <w:lang w:val="fr-CA"/>
        </w:rPr>
        <w:t>du rapport devrait inclure l</w:t>
      </w:r>
      <w:r w:rsidR="00F964DD" w:rsidRPr="00E3779D">
        <w:rPr>
          <w:snapToGrid w:val="0"/>
          <w:kern w:val="22"/>
          <w:lang w:val="fr-CA"/>
        </w:rPr>
        <w:t>’</w:t>
      </w:r>
      <w:r w:rsidRPr="00E3779D">
        <w:rPr>
          <w:snapToGrid w:val="0"/>
          <w:kern w:val="22"/>
          <w:lang w:val="fr-CA"/>
        </w:rPr>
        <w:t xml:space="preserve">étude demandée au </w:t>
      </w:r>
      <w:r w:rsidR="00D12BCF">
        <w:rPr>
          <w:snapToGrid w:val="0"/>
          <w:kern w:val="22"/>
          <w:lang w:val="fr-CA"/>
        </w:rPr>
        <w:t>paragraphe </w:t>
      </w:r>
      <w:r w:rsidRPr="00E3779D">
        <w:rPr>
          <w:snapToGrid w:val="0"/>
          <w:kern w:val="22"/>
          <w:lang w:val="fr-CA"/>
        </w:rPr>
        <w:t>41 de la décision</w:t>
      </w:r>
      <w:hyperlink r:id="rId32" w:history="1">
        <w:r w:rsidRPr="00E3779D">
          <w:rPr>
            <w:rStyle w:val="Hyperlien"/>
            <w:snapToGrid w:val="0"/>
            <w:kern w:val="22"/>
            <w:u w:val="none"/>
            <w:lang w:val="fr-CA"/>
          </w:rPr>
          <w:t xml:space="preserve"> </w:t>
        </w:r>
        <w:r w:rsidRPr="00E3779D">
          <w:rPr>
            <w:rStyle w:val="Hyperlien"/>
            <w:snapToGrid w:val="0"/>
            <w:kern w:val="22"/>
            <w:lang w:val="fr-CA"/>
          </w:rPr>
          <w:t>16/33</w:t>
        </w:r>
      </w:hyperlink>
      <w:r w:rsidRPr="00E3779D">
        <w:rPr>
          <w:snapToGrid w:val="0"/>
          <w:kern w:val="22"/>
          <w:lang w:val="fr-CA"/>
        </w:rPr>
        <w:t xml:space="preserve"> du 27</w:t>
      </w:r>
      <w:r w:rsidR="0083095C">
        <w:rPr>
          <w:snapToGrid w:val="0"/>
          <w:kern w:val="22"/>
          <w:lang w:val="fr-CA"/>
        </w:rPr>
        <w:t> </w:t>
      </w:r>
      <w:r w:rsidRPr="00E3779D">
        <w:rPr>
          <w:snapToGrid w:val="0"/>
          <w:kern w:val="22"/>
          <w:lang w:val="fr-CA"/>
        </w:rPr>
        <w:t>février</w:t>
      </w:r>
      <w:r w:rsidR="0083095C">
        <w:rPr>
          <w:snapToGrid w:val="0"/>
          <w:kern w:val="22"/>
          <w:lang w:val="fr-CA"/>
        </w:rPr>
        <w:t> </w:t>
      </w:r>
      <w:r w:rsidRPr="00E3779D">
        <w:rPr>
          <w:snapToGrid w:val="0"/>
          <w:kern w:val="22"/>
          <w:lang w:val="fr-CA"/>
        </w:rPr>
        <w:t>2025</w:t>
      </w:r>
      <w:r w:rsidR="00C2127F" w:rsidRPr="00E3779D">
        <w:rPr>
          <w:snapToGrid w:val="0"/>
          <w:kern w:val="22"/>
          <w:lang w:val="fr-CA"/>
        </w:rPr>
        <w:t>[</w:t>
      </w:r>
      <w:r w:rsidRPr="00E3779D">
        <w:rPr>
          <w:snapToGrid w:val="0"/>
          <w:kern w:val="22"/>
          <w:lang w:val="fr-CA"/>
        </w:rPr>
        <w:t>, comparant le Fonds pour l</w:t>
      </w:r>
      <w:r w:rsidR="00F964DD" w:rsidRPr="00E3779D">
        <w:rPr>
          <w:snapToGrid w:val="0"/>
          <w:kern w:val="22"/>
          <w:lang w:val="fr-CA"/>
        </w:rPr>
        <w:t>’</w:t>
      </w:r>
      <w:r w:rsidRPr="00E3779D">
        <w:rPr>
          <w:snapToGrid w:val="0"/>
          <w:kern w:val="22"/>
          <w:lang w:val="fr-CA"/>
        </w:rPr>
        <w:t>environnement mondial avec les mécanismes de financement ou instruments similaires d</w:t>
      </w:r>
      <w:r w:rsidR="00F964DD" w:rsidRPr="00E3779D">
        <w:rPr>
          <w:snapToGrid w:val="0"/>
          <w:kern w:val="22"/>
          <w:lang w:val="fr-CA"/>
        </w:rPr>
        <w:t>’</w:t>
      </w:r>
      <w:r w:rsidRPr="00E3779D">
        <w:rPr>
          <w:snapToGrid w:val="0"/>
          <w:kern w:val="22"/>
          <w:lang w:val="fr-CA"/>
        </w:rPr>
        <w:t>autres accords multilatéraux pertinents sur l</w:t>
      </w:r>
      <w:r w:rsidR="00F964DD" w:rsidRPr="00E3779D">
        <w:rPr>
          <w:snapToGrid w:val="0"/>
          <w:kern w:val="22"/>
          <w:lang w:val="fr-CA"/>
        </w:rPr>
        <w:t>’</w:t>
      </w:r>
      <w:r w:rsidRPr="00E3779D">
        <w:rPr>
          <w:snapToGrid w:val="0"/>
          <w:kern w:val="22"/>
          <w:lang w:val="fr-CA"/>
        </w:rPr>
        <w:t>environnement, notamment en ce qui concerne leur caractère juridique, les modalités de financement et les résultats financiers, les critères et le processus de financement, les modalités d</w:t>
      </w:r>
      <w:r w:rsidR="00F964DD" w:rsidRPr="00E3779D">
        <w:rPr>
          <w:snapToGrid w:val="0"/>
          <w:kern w:val="22"/>
          <w:lang w:val="fr-CA"/>
        </w:rPr>
        <w:t>’</w:t>
      </w:r>
      <w:r w:rsidRPr="00E3779D">
        <w:rPr>
          <w:snapToGrid w:val="0"/>
          <w:kern w:val="22"/>
          <w:lang w:val="fr-CA"/>
        </w:rPr>
        <w:t>accès et de décaissement, le suivi et l</w:t>
      </w:r>
      <w:r w:rsidR="00F964DD" w:rsidRPr="00E3779D">
        <w:rPr>
          <w:snapToGrid w:val="0"/>
          <w:kern w:val="22"/>
          <w:lang w:val="fr-CA"/>
        </w:rPr>
        <w:t>’</w:t>
      </w:r>
      <w:r w:rsidRPr="00E3779D">
        <w:rPr>
          <w:snapToGrid w:val="0"/>
          <w:kern w:val="22"/>
          <w:lang w:val="fr-CA"/>
        </w:rPr>
        <w:t>évaluation, la gouvernance, l</w:t>
      </w:r>
      <w:r w:rsidR="00F964DD" w:rsidRPr="00E3779D">
        <w:rPr>
          <w:snapToGrid w:val="0"/>
          <w:kern w:val="22"/>
          <w:lang w:val="fr-CA"/>
        </w:rPr>
        <w:t>’</w:t>
      </w:r>
      <w:r w:rsidRPr="00E3779D">
        <w:rPr>
          <w:snapToGrid w:val="0"/>
          <w:kern w:val="22"/>
          <w:lang w:val="fr-CA"/>
        </w:rPr>
        <w:t xml:space="preserve">efficacité des opérations par rapport aux coûts[, </w:t>
      </w:r>
      <w:r w:rsidRPr="00E3779D">
        <w:rPr>
          <w:lang w:val="fr-CA"/>
        </w:rPr>
        <w:t>ainsi que d</w:t>
      </w:r>
      <w:r w:rsidR="00F964DD" w:rsidRPr="00E3779D">
        <w:rPr>
          <w:lang w:val="fr-CA"/>
        </w:rPr>
        <w:t>’</w:t>
      </w:r>
      <w:r w:rsidRPr="00E3779D">
        <w:rPr>
          <w:lang w:val="fr-CA"/>
        </w:rPr>
        <w:t>autres critères figurant dans la décision</w:t>
      </w:r>
      <w:hyperlink r:id="rId33" w:history="1">
        <w:r w:rsidRPr="00E3779D">
          <w:rPr>
            <w:rStyle w:val="Hyperlien"/>
            <w:u w:val="none"/>
            <w:lang w:val="fr-CA"/>
          </w:rPr>
          <w:t xml:space="preserve"> </w:t>
        </w:r>
        <w:r w:rsidRPr="00E3779D">
          <w:rPr>
            <w:rStyle w:val="Hyperlien"/>
            <w:lang w:val="fr-CA"/>
          </w:rPr>
          <w:t>16/34</w:t>
        </w:r>
      </w:hyperlink>
      <w:r w:rsidR="00C2127F" w:rsidRPr="00E3779D">
        <w:rPr>
          <w:lang w:val="fr-CA"/>
        </w:rPr>
        <w:t>]</w:t>
      </w:r>
      <w:r w:rsidRPr="00E3779D">
        <w:rPr>
          <w:snapToGrid w:val="0"/>
          <w:kern w:val="22"/>
          <w:lang w:val="fr-CA"/>
        </w:rPr>
        <w:t>].</w:t>
      </w:r>
    </w:p>
    <w:p w14:paraId="2E5AB620" w14:textId="45759C9D" w:rsidR="00332651" w:rsidRPr="00E3779D" w:rsidRDefault="00332651" w:rsidP="00332651">
      <w:pPr>
        <w:pStyle w:val="CBDNormalNoNumber"/>
        <w:tabs>
          <w:tab w:val="clear" w:pos="567"/>
          <w:tab w:val="left" w:pos="2552"/>
        </w:tabs>
        <w:rPr>
          <w:lang w:val="fr-CA"/>
        </w:rPr>
      </w:pPr>
      <w:r w:rsidRPr="00E3779D">
        <w:rPr>
          <w:lang w:val="fr-CA"/>
        </w:rPr>
        <w:t>11.</w:t>
      </w:r>
      <w:r w:rsidRPr="00E3779D">
        <w:rPr>
          <w:lang w:val="fr-CA"/>
        </w:rPr>
        <w:tab/>
      </w:r>
      <w:r w:rsidRPr="00E3779D">
        <w:rPr>
          <w:snapToGrid w:val="0"/>
          <w:kern w:val="22"/>
          <w:lang w:val="fr-CA"/>
        </w:rPr>
        <w:t xml:space="preserve">Une </w:t>
      </w:r>
      <w:r w:rsidR="008E7FAA">
        <w:rPr>
          <w:snapToGrid w:val="0"/>
          <w:kern w:val="22"/>
          <w:lang w:val="fr-CA"/>
        </w:rPr>
        <w:t>annexe </w:t>
      </w:r>
      <w:r w:rsidRPr="00E3779D">
        <w:rPr>
          <w:snapToGrid w:val="0"/>
          <w:kern w:val="22"/>
          <w:lang w:val="fr-CA"/>
        </w:rPr>
        <w:t xml:space="preserve">du rapport devrait inclure </w:t>
      </w:r>
      <w:r w:rsidR="00A43DC4" w:rsidRPr="00E3779D">
        <w:rPr>
          <w:snapToGrid w:val="0"/>
          <w:kern w:val="22"/>
          <w:lang w:val="fr-CA"/>
        </w:rPr>
        <w:t xml:space="preserve">le bilan </w:t>
      </w:r>
      <w:r w:rsidR="00454762" w:rsidRPr="00E3779D">
        <w:rPr>
          <w:snapToGrid w:val="0"/>
          <w:kern w:val="22"/>
          <w:lang w:val="fr-CA"/>
        </w:rPr>
        <w:t xml:space="preserve">mentionné dans </w:t>
      </w:r>
      <w:r w:rsidR="00A43DC4" w:rsidRPr="00E3779D">
        <w:rPr>
          <w:snapToGrid w:val="0"/>
          <w:kern w:val="22"/>
          <w:lang w:val="fr-CA"/>
        </w:rPr>
        <w:t xml:space="preserve">la </w:t>
      </w:r>
      <w:r w:rsidRPr="00E3779D">
        <w:rPr>
          <w:lang w:val="fr-CA"/>
        </w:rPr>
        <w:t>d</w:t>
      </w:r>
      <w:r w:rsidR="00A43DC4" w:rsidRPr="00E3779D">
        <w:rPr>
          <w:lang w:val="fr-CA"/>
        </w:rPr>
        <w:t>é</w:t>
      </w:r>
      <w:r w:rsidRPr="00E3779D">
        <w:rPr>
          <w:lang w:val="fr-CA"/>
        </w:rPr>
        <w:t>cision </w:t>
      </w:r>
      <w:hyperlink r:id="rId34" w:history="1">
        <w:r w:rsidRPr="00E3779D">
          <w:rPr>
            <w:rStyle w:val="Hyperlien"/>
            <w:lang w:val="fr-CA"/>
          </w:rPr>
          <w:t>15/15</w:t>
        </w:r>
      </w:hyperlink>
      <w:r w:rsidRPr="00E3779D">
        <w:rPr>
          <w:lang w:val="fr-CA"/>
        </w:rPr>
        <w:t>.</w:t>
      </w:r>
    </w:p>
    <w:p w14:paraId="52D723D8" w14:textId="774A4247" w:rsidR="00A97AE5" w:rsidRPr="00E3779D" w:rsidRDefault="00A97AE5" w:rsidP="00A97AE5">
      <w:pPr>
        <w:pStyle w:val="CBDDesicionText"/>
        <w:keepNext/>
        <w:ind w:left="567" w:firstLine="0"/>
        <w:rPr>
          <w:lang w:val="fr-CA"/>
        </w:rPr>
      </w:pPr>
      <w:r w:rsidRPr="00E3779D">
        <w:rPr>
          <w:kern w:val="22"/>
          <w:lang w:val="fr-CA"/>
        </w:rPr>
        <w:t>1</w:t>
      </w:r>
      <w:r w:rsidR="00C079B9" w:rsidRPr="00E3779D">
        <w:rPr>
          <w:kern w:val="22"/>
          <w:lang w:val="fr-CA"/>
        </w:rPr>
        <w:t>2</w:t>
      </w:r>
      <w:r w:rsidRPr="00E3779D">
        <w:rPr>
          <w:kern w:val="22"/>
          <w:lang w:val="fr-CA"/>
        </w:rPr>
        <w:t>.</w:t>
      </w:r>
      <w:r w:rsidRPr="00E3779D">
        <w:rPr>
          <w:snapToGrid w:val="0"/>
          <w:kern w:val="22"/>
          <w:lang w:val="fr-CA"/>
        </w:rPr>
        <w:tab/>
        <w:t xml:space="preserve">Sur la base du </w:t>
      </w:r>
      <w:r w:rsidRPr="00E3779D">
        <w:rPr>
          <w:kern w:val="22"/>
          <w:lang w:val="fr-CA"/>
        </w:rPr>
        <w:t>rapport de synthèse et des recommandations de l</w:t>
      </w:r>
      <w:r w:rsidR="00F964DD" w:rsidRPr="00E3779D">
        <w:rPr>
          <w:kern w:val="22"/>
          <w:lang w:val="fr-CA"/>
        </w:rPr>
        <w:t>’</w:t>
      </w:r>
      <w:r w:rsidRPr="00E3779D">
        <w:rPr>
          <w:kern w:val="22"/>
          <w:lang w:val="fr-CA"/>
        </w:rPr>
        <w:t>évaluateur indépendant, la Secrétaire exécutive élaborera, en consultation avec</w:t>
      </w:r>
      <w:r w:rsidR="00C2127F" w:rsidRPr="00E3779D">
        <w:rPr>
          <w:kern w:val="22"/>
          <w:lang w:val="fr-CA"/>
        </w:rPr>
        <w:t xml:space="preserve"> le Conseil et le secrétariat</w:t>
      </w:r>
      <w:r w:rsidRPr="00E3779D">
        <w:rPr>
          <w:kern w:val="22"/>
          <w:lang w:val="fr-CA"/>
        </w:rPr>
        <w:t xml:space="preserve"> </w:t>
      </w:r>
      <w:r w:rsidR="00C2127F" w:rsidRPr="00E3779D">
        <w:rPr>
          <w:kern w:val="22"/>
          <w:lang w:val="fr-CA"/>
        </w:rPr>
        <w:t>du</w:t>
      </w:r>
      <w:r w:rsidRPr="00E3779D">
        <w:rPr>
          <w:kern w:val="22"/>
          <w:lang w:val="fr-CA"/>
        </w:rPr>
        <w:t xml:space="preserve"> Fonds pour l</w:t>
      </w:r>
      <w:r w:rsidR="00F964DD" w:rsidRPr="00E3779D">
        <w:rPr>
          <w:kern w:val="22"/>
          <w:lang w:val="fr-CA"/>
        </w:rPr>
        <w:t>’</w:t>
      </w:r>
      <w:r w:rsidRPr="00E3779D">
        <w:rPr>
          <w:kern w:val="22"/>
          <w:lang w:val="fr-CA"/>
        </w:rPr>
        <w:t>environnement mondial</w:t>
      </w:r>
      <w:r w:rsidRPr="00E3779D">
        <w:rPr>
          <w:lang w:val="fr-CA"/>
        </w:rPr>
        <w:t>,</w:t>
      </w:r>
      <w:r w:rsidRPr="00E3779D">
        <w:rPr>
          <w:kern w:val="22"/>
          <w:lang w:val="fr-CA"/>
        </w:rPr>
        <w:t xml:space="preserve"> un projet de décision sur le septième examen quadriennal du mécanisme de financement, comprenant des suggestions précises pour améliorer l</w:t>
      </w:r>
      <w:r w:rsidR="00F964DD" w:rsidRPr="00E3779D">
        <w:rPr>
          <w:kern w:val="22"/>
          <w:lang w:val="fr-CA"/>
        </w:rPr>
        <w:t>’</w:t>
      </w:r>
      <w:r w:rsidRPr="00E3779D">
        <w:rPr>
          <w:kern w:val="22"/>
          <w:lang w:val="fr-CA"/>
        </w:rPr>
        <w:t>efficacité du mécanisme, s</w:t>
      </w:r>
      <w:r w:rsidR="00F964DD" w:rsidRPr="00E3779D">
        <w:rPr>
          <w:kern w:val="22"/>
          <w:lang w:val="fr-CA"/>
        </w:rPr>
        <w:t>’</w:t>
      </w:r>
      <w:r w:rsidRPr="00E3779D">
        <w:rPr>
          <w:kern w:val="22"/>
          <w:lang w:val="fr-CA"/>
        </w:rPr>
        <w:t>il y a lieu, pour examen par l</w:t>
      </w:r>
      <w:r w:rsidR="00F964DD" w:rsidRPr="00E3779D">
        <w:rPr>
          <w:kern w:val="22"/>
          <w:lang w:val="fr-CA"/>
        </w:rPr>
        <w:t>’</w:t>
      </w:r>
      <w:r w:rsidRPr="00E3779D">
        <w:rPr>
          <w:kern w:val="22"/>
          <w:lang w:val="fr-CA"/>
        </w:rPr>
        <w:t>Organe subsidiaire chargé de l</w:t>
      </w:r>
      <w:r w:rsidR="00F964DD" w:rsidRPr="00E3779D">
        <w:rPr>
          <w:kern w:val="22"/>
          <w:lang w:val="fr-CA"/>
        </w:rPr>
        <w:t>’</w:t>
      </w:r>
      <w:r w:rsidRPr="00E3779D">
        <w:rPr>
          <w:kern w:val="22"/>
          <w:lang w:val="fr-CA"/>
        </w:rPr>
        <w:t>application, dont les recommandations seront soumises à la Conférence des Parties à sa dix</w:t>
      </w:r>
      <w:r w:rsidR="008E7FAA">
        <w:rPr>
          <w:kern w:val="22"/>
          <w:lang w:val="fr-CA"/>
        </w:rPr>
        <w:noBreakHyphen/>
      </w:r>
      <w:r w:rsidRPr="00E3779D">
        <w:rPr>
          <w:kern w:val="22"/>
          <w:lang w:val="fr-CA"/>
        </w:rPr>
        <w:t>huitième réunion</w:t>
      </w:r>
      <w:r w:rsidR="006E02EA">
        <w:rPr>
          <w:kern w:val="22"/>
          <w:lang w:val="fr-CA"/>
        </w:rPr>
        <w:t>.</w:t>
      </w:r>
    </w:p>
    <w:p w14:paraId="1D897584" w14:textId="33C8828A" w:rsidR="00A111D1" w:rsidRPr="00E3779D" w:rsidRDefault="00A111D1" w:rsidP="006E7BE2">
      <w:pPr>
        <w:pStyle w:val="Para1"/>
        <w:numPr>
          <w:ilvl w:val="0"/>
          <w:numId w:val="0"/>
        </w:numPr>
        <w:ind w:left="567"/>
        <w:jc w:val="center"/>
      </w:pPr>
      <w:r w:rsidRPr="00E3779D">
        <w:t>__________</w:t>
      </w:r>
    </w:p>
    <w:sectPr w:rsidR="00A111D1" w:rsidRPr="00E3779D" w:rsidSect="00FF333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E4669" w14:textId="77777777" w:rsidR="00D02392" w:rsidRPr="00E3779D" w:rsidRDefault="00D02392" w:rsidP="00CF1848">
      <w:r w:rsidRPr="00E3779D">
        <w:separator/>
      </w:r>
    </w:p>
  </w:endnote>
  <w:endnote w:type="continuationSeparator" w:id="0">
    <w:p w14:paraId="5793BAB4" w14:textId="77777777" w:rsidR="00D02392" w:rsidRPr="00E3779D" w:rsidRDefault="00D02392" w:rsidP="00CF1848">
      <w:r w:rsidRPr="00E37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E3779D" w:rsidRDefault="00D75CA6" w:rsidP="00D75CA6">
            <w:pPr>
              <w:pStyle w:val="Pieddepage"/>
              <w:jc w:val="left"/>
            </w:pPr>
            <w:r w:rsidRPr="00E3779D">
              <w:rPr>
                <w:szCs w:val="20"/>
              </w:rPr>
              <w:fldChar w:fldCharType="begin"/>
            </w:r>
            <w:r w:rsidRPr="00E3779D">
              <w:rPr>
                <w:szCs w:val="20"/>
              </w:rPr>
              <w:instrText xml:space="preserve"> PAGE </w:instrText>
            </w:r>
            <w:r w:rsidRPr="00E3779D">
              <w:rPr>
                <w:szCs w:val="20"/>
              </w:rPr>
              <w:fldChar w:fldCharType="separate"/>
            </w:r>
            <w:r w:rsidRPr="00E3779D">
              <w:rPr>
                <w:szCs w:val="20"/>
              </w:rPr>
              <w:t>2</w:t>
            </w:r>
            <w:r w:rsidRPr="00E3779D">
              <w:rPr>
                <w:szCs w:val="20"/>
              </w:rPr>
              <w:fldChar w:fldCharType="end"/>
            </w:r>
            <w:r w:rsidRPr="00E3779D">
              <w:rPr>
                <w:szCs w:val="20"/>
              </w:rPr>
              <w:t>/</w:t>
            </w:r>
            <w:r w:rsidRPr="00E3779D">
              <w:rPr>
                <w:szCs w:val="20"/>
              </w:rPr>
              <w:fldChar w:fldCharType="begin"/>
            </w:r>
            <w:r w:rsidRPr="00E3779D">
              <w:rPr>
                <w:szCs w:val="20"/>
              </w:rPr>
              <w:instrText xml:space="preserve"> NUMPAGES  </w:instrText>
            </w:r>
            <w:r w:rsidRPr="00E3779D">
              <w:rPr>
                <w:szCs w:val="20"/>
              </w:rPr>
              <w:fldChar w:fldCharType="separate"/>
            </w:r>
            <w:r w:rsidRPr="00E3779D">
              <w:rPr>
                <w:szCs w:val="20"/>
              </w:rPr>
              <w:t>2</w:t>
            </w:r>
            <w:r w:rsidRPr="00E3779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E3779D" w:rsidRDefault="00D75CA6" w:rsidP="00F64143">
        <w:pPr>
          <w:pStyle w:val="Pieddepage"/>
          <w:jc w:val="right"/>
        </w:pPr>
        <w:r w:rsidRPr="00E3779D">
          <w:rPr>
            <w:szCs w:val="20"/>
          </w:rPr>
          <w:fldChar w:fldCharType="begin"/>
        </w:r>
        <w:r w:rsidRPr="00E3779D">
          <w:rPr>
            <w:szCs w:val="20"/>
          </w:rPr>
          <w:instrText xml:space="preserve"> PAGE </w:instrText>
        </w:r>
        <w:r w:rsidRPr="00E3779D">
          <w:rPr>
            <w:szCs w:val="20"/>
          </w:rPr>
          <w:fldChar w:fldCharType="separate"/>
        </w:r>
        <w:r w:rsidRPr="00E3779D">
          <w:rPr>
            <w:szCs w:val="20"/>
          </w:rPr>
          <w:t>2</w:t>
        </w:r>
        <w:r w:rsidRPr="00E3779D">
          <w:rPr>
            <w:szCs w:val="20"/>
          </w:rPr>
          <w:fldChar w:fldCharType="end"/>
        </w:r>
        <w:r w:rsidRPr="00E3779D">
          <w:rPr>
            <w:szCs w:val="20"/>
          </w:rPr>
          <w:t>/</w:t>
        </w:r>
        <w:r w:rsidRPr="00E3779D">
          <w:rPr>
            <w:szCs w:val="20"/>
          </w:rPr>
          <w:fldChar w:fldCharType="begin"/>
        </w:r>
        <w:r w:rsidRPr="00E3779D">
          <w:rPr>
            <w:szCs w:val="20"/>
          </w:rPr>
          <w:instrText xml:space="preserve"> NUMPAGES  </w:instrText>
        </w:r>
        <w:r w:rsidRPr="00E3779D">
          <w:rPr>
            <w:szCs w:val="20"/>
          </w:rPr>
          <w:fldChar w:fldCharType="separate"/>
        </w:r>
        <w:r w:rsidRPr="00E3779D">
          <w:rPr>
            <w:szCs w:val="20"/>
          </w:rPr>
          <w:t>3</w:t>
        </w:r>
        <w:r w:rsidRPr="00E3779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7741" w14:textId="77777777" w:rsidR="00D02392" w:rsidRPr="00E3779D" w:rsidRDefault="00D02392" w:rsidP="00CF1848">
      <w:r w:rsidRPr="00E3779D">
        <w:separator/>
      </w:r>
    </w:p>
  </w:footnote>
  <w:footnote w:type="continuationSeparator" w:id="0">
    <w:p w14:paraId="76D23326" w14:textId="77777777" w:rsidR="00D02392" w:rsidRPr="00E3779D" w:rsidRDefault="00D02392" w:rsidP="00CF1848">
      <w:r w:rsidRPr="00E3779D">
        <w:continuationSeparator/>
      </w:r>
    </w:p>
  </w:footnote>
  <w:footnote w:id="1">
    <w:p w14:paraId="609FF1D6" w14:textId="77777777" w:rsidR="0030772D" w:rsidRPr="00E3779D" w:rsidRDefault="0030772D" w:rsidP="0030772D">
      <w:pPr>
        <w:pStyle w:val="Notedebasdepage"/>
      </w:pPr>
    </w:p>
    <w:p w14:paraId="730D9859" w14:textId="282BA2AC" w:rsidR="0030772D" w:rsidRPr="00E3779D" w:rsidRDefault="0030772D" w:rsidP="0030772D">
      <w:pPr>
        <w:pStyle w:val="Notedebasdepage"/>
      </w:pPr>
      <w:r w:rsidRPr="00E3779D">
        <w:rPr>
          <w:rStyle w:val="Appelnotedebasdep"/>
          <w:lang w:val="fr-CA"/>
        </w:rPr>
        <w:footnoteRef/>
      </w:r>
      <w:r w:rsidRPr="00E3779D">
        <w:t xml:space="preserve"> Nations Unies, </w:t>
      </w:r>
      <w:r w:rsidRPr="00E3779D">
        <w:rPr>
          <w:i/>
          <w:iCs/>
        </w:rPr>
        <w:t>Recueil des Traités</w:t>
      </w:r>
      <w:r w:rsidRPr="00E3779D">
        <w:t>, vol.</w:t>
      </w:r>
      <w:r w:rsidR="00E3779D">
        <w:t> </w:t>
      </w:r>
      <w:r w:rsidRPr="00E3779D">
        <w:t>1760, n</w:t>
      </w:r>
      <w:r w:rsidRPr="00E3779D">
        <w:rPr>
          <w:vertAlign w:val="superscript"/>
        </w:rPr>
        <w:t>o</w:t>
      </w:r>
      <w:r w:rsidRPr="00E3779D">
        <w:t> 30619.</w:t>
      </w:r>
    </w:p>
  </w:footnote>
  <w:footnote w:id="2">
    <w:p w14:paraId="6B9A86F7" w14:textId="77777777" w:rsidR="0030772D" w:rsidRPr="00E3779D" w:rsidRDefault="0030772D" w:rsidP="0030772D">
      <w:pPr>
        <w:pStyle w:val="Notedebasdepage"/>
      </w:pPr>
      <w:r w:rsidRPr="00E3779D">
        <w:rPr>
          <w:rStyle w:val="Appelnotedebasdep"/>
          <w:lang w:val="fr-CA"/>
        </w:rPr>
        <w:footnoteRef/>
      </w:r>
      <w:r w:rsidRPr="00E3779D">
        <w:t xml:space="preserve"> Décision </w:t>
      </w:r>
      <w:hyperlink r:id="rId1" w:history="1">
        <w:r w:rsidRPr="00E3779D">
          <w:rPr>
            <w:rStyle w:val="Hyperlien"/>
            <w:lang w:val="fr-CA"/>
          </w:rPr>
          <w:t>15/4</w:t>
        </w:r>
      </w:hyperlink>
      <w:r w:rsidRPr="00E3779D">
        <w:t>, annexe.</w:t>
      </w:r>
    </w:p>
  </w:footnote>
  <w:footnote w:id="3">
    <w:p w14:paraId="4E783006" w14:textId="0DFC2643" w:rsidR="00E3779D" w:rsidRPr="00153531" w:rsidRDefault="00E3779D" w:rsidP="00E3779D">
      <w:pPr>
        <w:pStyle w:val="Notedebasdepage"/>
        <w:rPr>
          <w:lang w:val="en-US"/>
        </w:rPr>
      </w:pPr>
      <w:r>
        <w:rPr>
          <w:rStyle w:val="Appelnotedebasdep"/>
        </w:rPr>
        <w:footnoteRef/>
      </w:r>
      <w:r>
        <w:t xml:space="preserve"> </w:t>
      </w:r>
      <w:r w:rsidRPr="00E3779D">
        <w:t>Les annonces de contributions initiales se sont élevées à 3,9 milliards de dollars</w:t>
      </w:r>
      <w:r>
        <w:t>.</w:t>
      </w:r>
    </w:p>
  </w:footnote>
  <w:footnote w:id="4">
    <w:p w14:paraId="20BE2F90" w14:textId="77777777" w:rsidR="006E2038" w:rsidRPr="009E6C04" w:rsidRDefault="006E2038" w:rsidP="006E2038">
      <w:pPr>
        <w:pStyle w:val="Notedebasdepage"/>
        <w:rPr>
          <w:lang w:val="en-CA"/>
        </w:rPr>
      </w:pPr>
      <w:r>
        <w:rPr>
          <w:rStyle w:val="Appelnotedebasdep"/>
        </w:rPr>
        <w:footnoteRef/>
      </w:r>
      <w:r>
        <w:t xml:space="preserve"> </w:t>
      </w:r>
      <w:hyperlink r:id="rId2" w:history="1">
        <w:r w:rsidRPr="00BD3800">
          <w:rPr>
            <w:rStyle w:val="Hyperlien"/>
            <w:lang w:val="en-CA"/>
          </w:rPr>
          <w:t>CBD/COP/17/5/Add.1</w:t>
        </w:r>
      </w:hyperlink>
      <w:r w:rsidRPr="00F3555E">
        <w:rPr>
          <w:lang w:val="en-CA"/>
        </w:rPr>
        <w:t>.</w:t>
      </w:r>
    </w:p>
  </w:footnote>
  <w:footnote w:id="5">
    <w:p w14:paraId="0834118A" w14:textId="257BE40E" w:rsidR="008E5F8D" w:rsidRPr="00E3779D" w:rsidRDefault="008E5F8D" w:rsidP="008E5F8D">
      <w:pPr>
        <w:pStyle w:val="Notedebasdepage"/>
      </w:pPr>
      <w:r w:rsidRPr="00E3779D">
        <w:rPr>
          <w:rStyle w:val="Appelnotedebasdep"/>
          <w:lang w:val="fr-CA"/>
        </w:rPr>
        <w:footnoteRef/>
      </w:r>
      <w:r w:rsidRPr="00E3779D">
        <w:t xml:space="preserve"> Décision </w:t>
      </w:r>
      <w:hyperlink r:id="rId3" w:history="1">
        <w:r w:rsidRPr="00E3779D">
          <w:rPr>
            <w:rStyle w:val="Hyperlien"/>
            <w:lang w:val="fr-CA"/>
          </w:rPr>
          <w:t>16/33</w:t>
        </w:r>
      </w:hyperlink>
      <w:r w:rsidRPr="00E3779D">
        <w:t xml:space="preserve">, </w:t>
      </w:r>
      <w:r w:rsidR="008E7FAA">
        <w:t>annexe </w:t>
      </w:r>
      <w:r w:rsidRPr="00E3779D">
        <w:t>I.</w:t>
      </w:r>
    </w:p>
  </w:footnote>
  <w:footnote w:id="6">
    <w:p w14:paraId="75F2266C" w14:textId="7BCCC0E4" w:rsidR="008E5F8D" w:rsidRPr="00E3779D" w:rsidRDefault="008E5F8D" w:rsidP="008E5F8D">
      <w:pPr>
        <w:pStyle w:val="Notedebasdepage"/>
      </w:pPr>
      <w:r w:rsidRPr="00E3779D">
        <w:rPr>
          <w:rStyle w:val="FootnoteCharacters"/>
          <w:lang w:val="fr-CA"/>
        </w:rPr>
        <w:footnoteRef/>
      </w:r>
      <w:r w:rsidRPr="00E3779D">
        <w:t xml:space="preserve"> </w:t>
      </w:r>
      <w:r w:rsidRPr="00E3779D">
        <w:rPr>
          <w:lang w:eastAsia="zh-CN"/>
        </w:rPr>
        <w:t>Sur la base des versions précédentes de l’Initiative de conservation inclusive, à hauteur de 100</w:t>
      </w:r>
      <w:r w:rsidR="0083095C">
        <w:rPr>
          <w:lang w:eastAsia="zh-CN"/>
        </w:rPr>
        <w:t> </w:t>
      </w:r>
      <w:r w:rsidRPr="00E3779D">
        <w:rPr>
          <w:lang w:eastAsia="zh-CN"/>
        </w:rPr>
        <w:t>millions de dollars.</w:t>
      </w:r>
    </w:p>
  </w:footnote>
  <w:footnote w:id="7">
    <w:p w14:paraId="057EF387" w14:textId="77777777" w:rsidR="0030772D" w:rsidRPr="00E3779D" w:rsidRDefault="0030772D" w:rsidP="0030772D">
      <w:pPr>
        <w:pStyle w:val="Notedebasdepage"/>
      </w:pPr>
      <w:r w:rsidRPr="00E3779D">
        <w:rPr>
          <w:rStyle w:val="FootnoteCharacters"/>
          <w:lang w:val="fr-CA"/>
        </w:rPr>
        <w:footnoteRef/>
      </w:r>
      <w:r w:rsidRPr="00E3779D">
        <w:t xml:space="preserve"> Décision </w:t>
      </w:r>
      <w:hyperlink r:id="rId4" w:history="1">
        <w:r w:rsidRPr="00E3779D">
          <w:rPr>
            <w:rStyle w:val="Hyperlien"/>
            <w:lang w:val="fr-CA"/>
          </w:rPr>
          <w:t>16/4</w:t>
        </w:r>
      </w:hyperlink>
      <w:r w:rsidRPr="00E3779D">
        <w:t>, annexe.</w:t>
      </w:r>
    </w:p>
  </w:footnote>
  <w:footnote w:id="8">
    <w:p w14:paraId="266355FD" w14:textId="4580F152" w:rsidR="00C217C8" w:rsidRPr="00E3779D" w:rsidRDefault="00C217C8" w:rsidP="00C217C8">
      <w:pPr>
        <w:pStyle w:val="Notedebasdepage"/>
      </w:pPr>
      <w:r w:rsidRPr="00E3779D">
        <w:rPr>
          <w:rStyle w:val="Appelnotedebasdep"/>
          <w:lang w:val="fr-CA"/>
        </w:rPr>
        <w:footnoteRef/>
      </w:r>
      <w:r w:rsidRPr="00E3779D">
        <w:t xml:space="preserve"> </w:t>
      </w:r>
      <w:r w:rsidR="00577EFE" w:rsidRPr="00E3779D">
        <w:rPr>
          <w:color w:val="000000" w:themeColor="text1"/>
        </w:rPr>
        <w:t>Fonds pour l</w:t>
      </w:r>
      <w:r w:rsidR="00F964DD" w:rsidRPr="00E3779D">
        <w:rPr>
          <w:color w:val="000000" w:themeColor="text1"/>
        </w:rPr>
        <w:t>’</w:t>
      </w:r>
      <w:r w:rsidR="00577EFE" w:rsidRPr="00E3779D">
        <w:rPr>
          <w:color w:val="000000" w:themeColor="text1"/>
        </w:rPr>
        <w:t>environnement mondial</w:t>
      </w:r>
      <w:r w:rsidRPr="00E3779D">
        <w:t>, document GEF/</w:t>
      </w:r>
      <w:proofErr w:type="spellStart"/>
      <w:r w:rsidRPr="00E3779D">
        <w:t>C.64</w:t>
      </w:r>
      <w:proofErr w:type="spellEnd"/>
      <w:r w:rsidRPr="00E3779D">
        <w:t>/06/Rev/02.</w:t>
      </w:r>
    </w:p>
  </w:footnote>
  <w:footnote w:id="9">
    <w:p w14:paraId="5102AB59" w14:textId="2A802BF8" w:rsidR="009063FE" w:rsidRPr="00E3779D" w:rsidRDefault="009063FE" w:rsidP="009063FE">
      <w:pPr>
        <w:pStyle w:val="Notedebasdepage"/>
      </w:pPr>
      <w:r w:rsidRPr="00E3779D">
        <w:rPr>
          <w:rStyle w:val="FootnoteCharacters"/>
          <w:lang w:val="fr-CA"/>
        </w:rPr>
        <w:footnoteRef/>
      </w:r>
      <w:r w:rsidRPr="00E3779D">
        <w:t xml:space="preserve"> Nations Unies, </w:t>
      </w:r>
      <w:r w:rsidRPr="00E3779D">
        <w:rPr>
          <w:i/>
          <w:iCs/>
        </w:rPr>
        <w:t>Recueil des Traités</w:t>
      </w:r>
      <w:r w:rsidRPr="00E3779D">
        <w:t>, vol.</w:t>
      </w:r>
      <w:r w:rsidR="0083095C">
        <w:t> </w:t>
      </w:r>
      <w:r w:rsidRPr="00E3779D">
        <w:t>2226, n° 30619.</w:t>
      </w:r>
    </w:p>
  </w:footnote>
  <w:footnote w:id="10">
    <w:p w14:paraId="6E744354" w14:textId="13462F3B" w:rsidR="009063FE" w:rsidRPr="00E3779D" w:rsidRDefault="009063FE" w:rsidP="009063FE">
      <w:pPr>
        <w:pStyle w:val="Notedebasdepage"/>
      </w:pPr>
      <w:r w:rsidRPr="00E3779D">
        <w:rPr>
          <w:rStyle w:val="FootnoteCharacters"/>
          <w:lang w:val="fr-CA"/>
        </w:rPr>
        <w:footnoteRef/>
      </w:r>
      <w:r w:rsidRPr="00E3779D">
        <w:t xml:space="preserve"> Ibid., vol.</w:t>
      </w:r>
      <w:r w:rsidR="0083095C">
        <w:t> </w:t>
      </w:r>
      <w:r w:rsidRPr="00E3779D">
        <w:t>3008, nº 30619.</w:t>
      </w:r>
    </w:p>
  </w:footnote>
  <w:footnote w:id="11">
    <w:p w14:paraId="1AE3D5FA" w14:textId="77777777" w:rsidR="007E20B4" w:rsidRPr="00E3779D" w:rsidRDefault="007E20B4" w:rsidP="007E20B4">
      <w:pPr>
        <w:pStyle w:val="Notedebasdepage"/>
      </w:pPr>
      <w:r w:rsidRPr="00E3779D">
        <w:rPr>
          <w:rStyle w:val="Appelnotedebasdep"/>
          <w:lang w:val="fr-CA"/>
        </w:rPr>
        <w:footnoteRef/>
      </w:r>
      <w:r w:rsidRPr="00E3779D">
        <w:t xml:space="preserve"> </w:t>
      </w:r>
      <w:hyperlink r:id="rId5" w:history="1">
        <w:r w:rsidRPr="00E3779D">
          <w:rPr>
            <w:rStyle w:val="Hyperlien"/>
            <w:lang w:val="fr-CA"/>
          </w:rPr>
          <w:t>CBD/</w:t>
        </w:r>
        <w:proofErr w:type="spellStart"/>
        <w:r w:rsidRPr="00E3779D">
          <w:rPr>
            <w:rStyle w:val="Hyperlien"/>
            <w:lang w:val="fr-CA"/>
          </w:rPr>
          <w:t>SBI</w:t>
        </w:r>
        <w:proofErr w:type="spellEnd"/>
        <w:r w:rsidRPr="00E3779D">
          <w:rPr>
            <w:rStyle w:val="Hyperlien"/>
            <w:lang w:val="fr-CA"/>
          </w:rPr>
          <w:t>/6/</w:t>
        </w:r>
        <w:proofErr w:type="spellStart"/>
        <w:r w:rsidRPr="00E3779D">
          <w:rPr>
            <w:rStyle w:val="Hyperlien"/>
            <w:lang w:val="fr-CA"/>
          </w:rPr>
          <w:t>INF</w:t>
        </w:r>
        <w:proofErr w:type="spellEnd"/>
        <w:r w:rsidRPr="00E3779D">
          <w:rPr>
            <w:rStyle w:val="Hyperlien"/>
            <w:lang w:val="fr-CA"/>
          </w:rPr>
          <w:t>/13</w:t>
        </w:r>
      </w:hyperlink>
      <w:r w:rsidRPr="00E3779D">
        <w:t xml:space="preserve">. </w:t>
      </w:r>
    </w:p>
  </w:footnote>
  <w:footnote w:id="12">
    <w:p w14:paraId="031D5F65" w14:textId="74762B41" w:rsidR="00A97AE5" w:rsidRPr="00E3779D" w:rsidRDefault="00A97AE5" w:rsidP="00A97AE5">
      <w:pPr>
        <w:pStyle w:val="Notedebasdepage"/>
      </w:pPr>
      <w:r w:rsidRPr="00E3779D">
        <w:rPr>
          <w:rStyle w:val="Appelnotedebasdep"/>
          <w:lang w:val="fr-CA"/>
        </w:rPr>
        <w:footnoteRef/>
      </w:r>
      <w:r w:rsidRPr="00E3779D">
        <w:t xml:space="preserve"> Nations Unies, </w:t>
      </w:r>
      <w:r w:rsidRPr="00E3779D">
        <w:rPr>
          <w:i/>
          <w:iCs/>
        </w:rPr>
        <w:t>Recueil des Traités</w:t>
      </w:r>
      <w:r w:rsidRPr="00E3779D">
        <w:t>, vol.</w:t>
      </w:r>
      <w:r w:rsidR="0083095C">
        <w:t> </w:t>
      </w:r>
      <w:r w:rsidRPr="00E3779D">
        <w:t>1760, n</w:t>
      </w:r>
      <w:r w:rsidRPr="00E3779D">
        <w:rPr>
          <w:vertAlign w:val="superscript"/>
        </w:rPr>
        <w:t>o</w:t>
      </w:r>
      <w:r w:rsidRPr="00E3779D">
        <w:t> 30619.</w:t>
      </w:r>
    </w:p>
  </w:footnote>
  <w:footnote w:id="13">
    <w:p w14:paraId="18E15A98" w14:textId="77777777" w:rsidR="00A97AE5" w:rsidRPr="00E3779D" w:rsidRDefault="00A97AE5" w:rsidP="00A97AE5">
      <w:pPr>
        <w:pStyle w:val="Notedebasdepage"/>
      </w:pPr>
      <w:r w:rsidRPr="00E3779D">
        <w:rPr>
          <w:rStyle w:val="Appelnotedebasdep"/>
          <w:lang w:val="fr-CA"/>
        </w:rPr>
        <w:footnoteRef/>
      </w:r>
      <w:r w:rsidRPr="00E3779D">
        <w:t xml:space="preserve"> Décision </w:t>
      </w:r>
      <w:hyperlink r:id="rId6" w:history="1">
        <w:r w:rsidRPr="00E3779D">
          <w:rPr>
            <w:rStyle w:val="Hyperlien"/>
            <w:lang w:val="fr-CA"/>
          </w:rPr>
          <w:t>15/4</w:t>
        </w:r>
      </w:hyperlink>
      <w:r w:rsidRPr="00E3779D">
        <w:t>, annexe.</w:t>
      </w:r>
    </w:p>
  </w:footnote>
  <w:footnote w:id="14">
    <w:p w14:paraId="185D35D7" w14:textId="77777777" w:rsidR="00A97AE5" w:rsidRPr="00E3779D" w:rsidRDefault="00A97AE5" w:rsidP="00A97AE5">
      <w:pPr>
        <w:pStyle w:val="Notedebasdepage"/>
      </w:pPr>
      <w:r w:rsidRPr="00E3779D">
        <w:rPr>
          <w:rStyle w:val="Appelnotedebasdep"/>
          <w:lang w:val="fr-CA"/>
        </w:rPr>
        <w:footnoteRef/>
      </w:r>
      <w:r w:rsidRPr="00E3779D">
        <w:t xml:space="preserve"> Décision </w:t>
      </w:r>
      <w:hyperlink r:id="rId7" w:history="1">
        <w:r w:rsidRPr="00E3779D">
          <w:rPr>
            <w:rStyle w:val="Hyperlien"/>
            <w:lang w:val="fr-CA"/>
          </w:rPr>
          <w:t>15/11</w:t>
        </w:r>
      </w:hyperlink>
      <w:r w:rsidRPr="00E3779D">
        <w:t>, annexe.</w:t>
      </w:r>
    </w:p>
  </w:footnote>
  <w:footnote w:id="15">
    <w:p w14:paraId="4AE74190" w14:textId="1B529133" w:rsidR="00A97AE5" w:rsidRPr="00E3779D" w:rsidRDefault="00A97AE5" w:rsidP="00A97AE5">
      <w:pPr>
        <w:pStyle w:val="Notedebasdepage"/>
      </w:pPr>
      <w:r w:rsidRPr="00E3779D">
        <w:rPr>
          <w:rStyle w:val="Appelnotedebasdep"/>
          <w:lang w:val="fr-CA"/>
        </w:rPr>
        <w:footnoteRef/>
      </w:r>
      <w:r w:rsidRPr="00E3779D">
        <w:t xml:space="preserve"> Nations Unies, </w:t>
      </w:r>
      <w:r w:rsidRPr="00E3779D">
        <w:rPr>
          <w:i/>
          <w:iCs/>
        </w:rPr>
        <w:t>Recueil des Traités</w:t>
      </w:r>
      <w:r w:rsidRPr="00E3779D">
        <w:t>, vol.</w:t>
      </w:r>
      <w:r w:rsidR="0083095C">
        <w:t> </w:t>
      </w:r>
      <w:r w:rsidRPr="00E3779D">
        <w:t>2226, n° 30619.</w:t>
      </w:r>
    </w:p>
  </w:footnote>
  <w:footnote w:id="16">
    <w:p w14:paraId="24CAFD97" w14:textId="60976192" w:rsidR="00A97AE5" w:rsidRPr="00E3779D" w:rsidRDefault="00A97AE5" w:rsidP="00A97AE5">
      <w:pPr>
        <w:pStyle w:val="Notedebasdepage"/>
      </w:pPr>
      <w:r w:rsidRPr="00E3779D">
        <w:rPr>
          <w:rStyle w:val="Appelnotedebasdep"/>
          <w:lang w:val="fr-CA"/>
        </w:rPr>
        <w:footnoteRef/>
      </w:r>
      <w:r w:rsidRPr="00E3779D">
        <w:t xml:space="preserve"> Ibid., vol.</w:t>
      </w:r>
      <w:r w:rsidR="0083095C">
        <w:t> </w:t>
      </w:r>
      <w:r w:rsidRPr="00E3779D">
        <w:t>3008, n° 30619.</w:t>
      </w:r>
    </w:p>
  </w:footnote>
  <w:footnote w:id="17">
    <w:p w14:paraId="1A6F6040" w14:textId="10F6EB4B" w:rsidR="00A97AE5" w:rsidRPr="00E3779D" w:rsidRDefault="00A97AE5" w:rsidP="00A97AE5">
      <w:pPr>
        <w:pStyle w:val="Notedebasdepage"/>
      </w:pPr>
      <w:r w:rsidRPr="00E3779D">
        <w:rPr>
          <w:rStyle w:val="Appelnotedebasdep"/>
          <w:lang w:val="fr-CA"/>
        </w:rPr>
        <w:footnoteRef/>
      </w:r>
      <w:r w:rsidRPr="00E3779D">
        <w:t xml:space="preserve"> Nations Unies, </w:t>
      </w:r>
      <w:r w:rsidRPr="00E3779D">
        <w:rPr>
          <w:i/>
          <w:iCs/>
        </w:rPr>
        <w:t>Recueil des Traités</w:t>
      </w:r>
      <w:r w:rsidRPr="00E3779D">
        <w:t>, vol.</w:t>
      </w:r>
      <w:r w:rsidR="0083095C">
        <w:t> </w:t>
      </w:r>
      <w:r w:rsidRPr="00E3779D">
        <w:t>1760, n</w:t>
      </w:r>
      <w:r w:rsidRPr="00E3779D">
        <w:rPr>
          <w:vertAlign w:val="superscript"/>
        </w:rPr>
        <w:t>o</w:t>
      </w:r>
      <w:r w:rsidRPr="00E3779D">
        <w:t> 30619.</w:t>
      </w:r>
    </w:p>
  </w:footnote>
  <w:footnote w:id="18">
    <w:p w14:paraId="3DCC3B49" w14:textId="12B5A01A" w:rsidR="00A97AE5" w:rsidRPr="00E3779D" w:rsidRDefault="00A97AE5" w:rsidP="00A97AE5">
      <w:pPr>
        <w:pStyle w:val="Notedebasdepage"/>
      </w:pPr>
      <w:r w:rsidRPr="00E3779D">
        <w:rPr>
          <w:rStyle w:val="Appelnotedebasdep"/>
          <w:lang w:val="fr-CA"/>
        </w:rPr>
        <w:footnoteRef/>
      </w:r>
      <w:r w:rsidRPr="00E3779D">
        <w:t xml:space="preserve"> Voir </w:t>
      </w:r>
      <w:hyperlink r:id="rId8" w:history="1">
        <w:r w:rsidRPr="00E3779D">
          <w:rPr>
            <w:rStyle w:val="Hyperlien"/>
            <w:lang w:val="fr-CA"/>
          </w:rPr>
          <w:t>www.mopan.org/en/our</w:t>
        </w:r>
        <w:r w:rsidR="008E7FAA">
          <w:rPr>
            <w:rStyle w:val="Hyperlien"/>
            <w:lang w:val="fr-CA"/>
          </w:rPr>
          <w:noBreakHyphen/>
        </w:r>
        <w:r w:rsidRPr="00E3779D">
          <w:rPr>
            <w:rStyle w:val="Hyperlien"/>
            <w:lang w:val="fr-CA"/>
          </w:rPr>
          <w:t>work/performance</w:t>
        </w:r>
        <w:r w:rsidR="008E7FAA">
          <w:rPr>
            <w:rStyle w:val="Hyperlien"/>
            <w:lang w:val="fr-CA"/>
          </w:rPr>
          <w:noBreakHyphen/>
        </w:r>
        <w:r w:rsidRPr="00E3779D">
          <w:rPr>
            <w:rStyle w:val="Hyperlien"/>
            <w:lang w:val="fr-CA"/>
          </w:rPr>
          <w:t>evidence/gef.html</w:t>
        </w:r>
      </w:hyperlink>
      <w:r w:rsidRPr="00E3779D">
        <w:t xml:space="preserve">. </w:t>
      </w:r>
    </w:p>
  </w:footnote>
  <w:footnote w:id="19">
    <w:p w14:paraId="5F0B36A9" w14:textId="77777777" w:rsidR="00A97AE5" w:rsidRPr="00DF3961" w:rsidRDefault="00A97AE5" w:rsidP="00A97AE5">
      <w:pPr>
        <w:pStyle w:val="Notedebasdepage"/>
        <w:rPr>
          <w:lang w:val="fr-FR"/>
        </w:rPr>
      </w:pPr>
      <w:r w:rsidRPr="00E3779D">
        <w:rPr>
          <w:rStyle w:val="Appelnotedebasdep"/>
          <w:lang w:val="fr-CA"/>
        </w:rPr>
        <w:footnoteRef/>
      </w:r>
      <w:r w:rsidRPr="00E3779D">
        <w:t xml:space="preserve"> Décision </w:t>
      </w:r>
      <w:hyperlink r:id="rId9" w:history="1">
        <w:r w:rsidRPr="00E3779D">
          <w:rPr>
            <w:rStyle w:val="Hyperlien"/>
            <w:lang w:val="fr-CA"/>
          </w:rPr>
          <w:t>15/4</w:t>
        </w:r>
      </w:hyperlink>
      <w:r w:rsidRPr="00E3779D">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310AD0A3" w:rsidR="00534681" w:rsidRPr="00E3779D" w:rsidRDefault="00D02392" w:rsidP="007C4951">
    <w:pPr>
      <w:pStyle w:val="En-tte"/>
      <w:spacing w:after="240"/>
      <w:rPr>
        <w:szCs w:val="20"/>
      </w:rPr>
    </w:pPr>
    <w:sdt>
      <w:sdtPr>
        <w:rPr>
          <w:szCs w:val="20"/>
          <w:lang w:val="en-GB"/>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EndPr/>
      <w:sdtContent>
        <w:r w:rsidR="00E3779D" w:rsidRPr="00E3779D">
          <w:rPr>
            <w:szCs w:val="20"/>
            <w:lang w:val="en-GB"/>
          </w:rPr>
          <w:t>CBD/COP/17/</w:t>
        </w:r>
        <w:proofErr w:type="spellStart"/>
        <w:r w:rsidR="00E3779D" w:rsidRPr="00E3779D">
          <w:rPr>
            <w:szCs w:val="20"/>
            <w:lang w:val="en-GB"/>
          </w:rPr>
          <w:t>L.20</w:t>
        </w:r>
        <w:proofErr w:type="spellEnd"/>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1B54403" w:rsidR="009505C9" w:rsidRPr="00E3779D" w:rsidRDefault="00E3779D" w:rsidP="007C4951">
        <w:pPr>
          <w:pStyle w:val="En-tte"/>
          <w:spacing w:after="240"/>
          <w:jc w:val="right"/>
        </w:pPr>
        <w:r>
          <w:rPr>
            <w:szCs w:val="20"/>
          </w:rPr>
          <w:t>CBD/COP/17/</w:t>
        </w:r>
        <w:proofErr w:type="spellStart"/>
        <w:r>
          <w:rPr>
            <w:szCs w:val="20"/>
          </w:rPr>
          <w:t>L.20</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072B5"/>
    <w:rsid w:val="00010BAD"/>
    <w:rsid w:val="0001583C"/>
    <w:rsid w:val="00015AF5"/>
    <w:rsid w:val="00021D75"/>
    <w:rsid w:val="00022BE5"/>
    <w:rsid w:val="00023477"/>
    <w:rsid w:val="00024BE4"/>
    <w:rsid w:val="00027432"/>
    <w:rsid w:val="00035F94"/>
    <w:rsid w:val="00036399"/>
    <w:rsid w:val="00037975"/>
    <w:rsid w:val="000451CC"/>
    <w:rsid w:val="0004706E"/>
    <w:rsid w:val="0005091C"/>
    <w:rsid w:val="00050E36"/>
    <w:rsid w:val="0005107E"/>
    <w:rsid w:val="00052FA7"/>
    <w:rsid w:val="00064D47"/>
    <w:rsid w:val="000652FB"/>
    <w:rsid w:val="00067325"/>
    <w:rsid w:val="0007171B"/>
    <w:rsid w:val="00072353"/>
    <w:rsid w:val="00073C71"/>
    <w:rsid w:val="00074065"/>
    <w:rsid w:val="00074E39"/>
    <w:rsid w:val="00085760"/>
    <w:rsid w:val="000905CB"/>
    <w:rsid w:val="000912F6"/>
    <w:rsid w:val="000A3A72"/>
    <w:rsid w:val="000A6739"/>
    <w:rsid w:val="000A757B"/>
    <w:rsid w:val="000B3863"/>
    <w:rsid w:val="000B3A7A"/>
    <w:rsid w:val="000B6244"/>
    <w:rsid w:val="000C38B3"/>
    <w:rsid w:val="000C47E2"/>
    <w:rsid w:val="000C570C"/>
    <w:rsid w:val="000C6BC9"/>
    <w:rsid w:val="000D0F68"/>
    <w:rsid w:val="000D2226"/>
    <w:rsid w:val="000D292C"/>
    <w:rsid w:val="000E1BF6"/>
    <w:rsid w:val="000E673A"/>
    <w:rsid w:val="000F24BB"/>
    <w:rsid w:val="000F374F"/>
    <w:rsid w:val="000F3FD2"/>
    <w:rsid w:val="000F4D6F"/>
    <w:rsid w:val="000F6945"/>
    <w:rsid w:val="000F74F5"/>
    <w:rsid w:val="000F78FC"/>
    <w:rsid w:val="001004F4"/>
    <w:rsid w:val="00102F97"/>
    <w:rsid w:val="001031DF"/>
    <w:rsid w:val="00105372"/>
    <w:rsid w:val="001054A6"/>
    <w:rsid w:val="00106C01"/>
    <w:rsid w:val="001078A1"/>
    <w:rsid w:val="0011540E"/>
    <w:rsid w:val="00123C77"/>
    <w:rsid w:val="00124EC1"/>
    <w:rsid w:val="00126582"/>
    <w:rsid w:val="00127D1A"/>
    <w:rsid w:val="00130682"/>
    <w:rsid w:val="0013090F"/>
    <w:rsid w:val="001312AD"/>
    <w:rsid w:val="00131E7A"/>
    <w:rsid w:val="00132B64"/>
    <w:rsid w:val="00134846"/>
    <w:rsid w:val="00136B12"/>
    <w:rsid w:val="00137278"/>
    <w:rsid w:val="00141D2D"/>
    <w:rsid w:val="00142720"/>
    <w:rsid w:val="00142B9B"/>
    <w:rsid w:val="00143D77"/>
    <w:rsid w:val="00145B74"/>
    <w:rsid w:val="00146047"/>
    <w:rsid w:val="00151C3C"/>
    <w:rsid w:val="00157248"/>
    <w:rsid w:val="001576CB"/>
    <w:rsid w:val="00161356"/>
    <w:rsid w:val="001648E0"/>
    <w:rsid w:val="00167E21"/>
    <w:rsid w:val="00172AF6"/>
    <w:rsid w:val="00176CEE"/>
    <w:rsid w:val="00177CAA"/>
    <w:rsid w:val="00180F42"/>
    <w:rsid w:val="00186DD8"/>
    <w:rsid w:val="00187F3C"/>
    <w:rsid w:val="00190FE0"/>
    <w:rsid w:val="001916EE"/>
    <w:rsid w:val="00192F5D"/>
    <w:rsid w:val="001945B8"/>
    <w:rsid w:val="00194C82"/>
    <w:rsid w:val="00195BE1"/>
    <w:rsid w:val="001A23D4"/>
    <w:rsid w:val="001A311E"/>
    <w:rsid w:val="001A35EC"/>
    <w:rsid w:val="001B13FE"/>
    <w:rsid w:val="001B28C7"/>
    <w:rsid w:val="001B71A7"/>
    <w:rsid w:val="001C5EB4"/>
    <w:rsid w:val="001C6E3A"/>
    <w:rsid w:val="001D0E1C"/>
    <w:rsid w:val="001E0A67"/>
    <w:rsid w:val="001E1155"/>
    <w:rsid w:val="001E34A3"/>
    <w:rsid w:val="001E4499"/>
    <w:rsid w:val="001E73C9"/>
    <w:rsid w:val="001F0E6D"/>
    <w:rsid w:val="001F308E"/>
    <w:rsid w:val="001F647A"/>
    <w:rsid w:val="001F7F6E"/>
    <w:rsid w:val="00201332"/>
    <w:rsid w:val="00207513"/>
    <w:rsid w:val="002114DB"/>
    <w:rsid w:val="00217612"/>
    <w:rsid w:val="0022248E"/>
    <w:rsid w:val="00224452"/>
    <w:rsid w:val="00226654"/>
    <w:rsid w:val="00227D0F"/>
    <w:rsid w:val="002313A0"/>
    <w:rsid w:val="002348F3"/>
    <w:rsid w:val="00234F18"/>
    <w:rsid w:val="002405B0"/>
    <w:rsid w:val="00240EE6"/>
    <w:rsid w:val="0024353C"/>
    <w:rsid w:val="002450CF"/>
    <w:rsid w:val="00250D97"/>
    <w:rsid w:val="00251197"/>
    <w:rsid w:val="00251208"/>
    <w:rsid w:val="002545B0"/>
    <w:rsid w:val="00254EB5"/>
    <w:rsid w:val="002553F1"/>
    <w:rsid w:val="002566F9"/>
    <w:rsid w:val="00257065"/>
    <w:rsid w:val="002616A0"/>
    <w:rsid w:val="00266081"/>
    <w:rsid w:val="002665A6"/>
    <w:rsid w:val="00266D96"/>
    <w:rsid w:val="002704B7"/>
    <w:rsid w:val="0027243E"/>
    <w:rsid w:val="00272A57"/>
    <w:rsid w:val="00280B1A"/>
    <w:rsid w:val="002814CE"/>
    <w:rsid w:val="00283F0F"/>
    <w:rsid w:val="00285282"/>
    <w:rsid w:val="00285553"/>
    <w:rsid w:val="0028795B"/>
    <w:rsid w:val="00294004"/>
    <w:rsid w:val="002A301E"/>
    <w:rsid w:val="002A3093"/>
    <w:rsid w:val="002A46F6"/>
    <w:rsid w:val="002A79A2"/>
    <w:rsid w:val="002B24A3"/>
    <w:rsid w:val="002C44CD"/>
    <w:rsid w:val="002D07FE"/>
    <w:rsid w:val="002D2030"/>
    <w:rsid w:val="002D7514"/>
    <w:rsid w:val="002D7F8F"/>
    <w:rsid w:val="002E062E"/>
    <w:rsid w:val="002E39EB"/>
    <w:rsid w:val="002E429F"/>
    <w:rsid w:val="002E5606"/>
    <w:rsid w:val="002F35C5"/>
    <w:rsid w:val="002F5204"/>
    <w:rsid w:val="002F6E18"/>
    <w:rsid w:val="003008FE"/>
    <w:rsid w:val="0030169D"/>
    <w:rsid w:val="003060EB"/>
    <w:rsid w:val="0030772D"/>
    <w:rsid w:val="003105E7"/>
    <w:rsid w:val="00310EE1"/>
    <w:rsid w:val="003115F1"/>
    <w:rsid w:val="003153EB"/>
    <w:rsid w:val="003205B2"/>
    <w:rsid w:val="0032136E"/>
    <w:rsid w:val="00321985"/>
    <w:rsid w:val="00323575"/>
    <w:rsid w:val="00323F70"/>
    <w:rsid w:val="0032492C"/>
    <w:rsid w:val="00332651"/>
    <w:rsid w:val="003343DF"/>
    <w:rsid w:val="00336636"/>
    <w:rsid w:val="00336935"/>
    <w:rsid w:val="00342B1F"/>
    <w:rsid w:val="0034581A"/>
    <w:rsid w:val="00346E52"/>
    <w:rsid w:val="00351205"/>
    <w:rsid w:val="003530DB"/>
    <w:rsid w:val="00353C84"/>
    <w:rsid w:val="00353D73"/>
    <w:rsid w:val="0035426E"/>
    <w:rsid w:val="0036069B"/>
    <w:rsid w:val="003616E8"/>
    <w:rsid w:val="00364CBC"/>
    <w:rsid w:val="00372F74"/>
    <w:rsid w:val="00375E87"/>
    <w:rsid w:val="00377DCB"/>
    <w:rsid w:val="003802CF"/>
    <w:rsid w:val="00387AFE"/>
    <w:rsid w:val="00392AE4"/>
    <w:rsid w:val="0039353B"/>
    <w:rsid w:val="0039596E"/>
    <w:rsid w:val="00395EA9"/>
    <w:rsid w:val="003A0154"/>
    <w:rsid w:val="003A12F1"/>
    <w:rsid w:val="003A16DD"/>
    <w:rsid w:val="003A3475"/>
    <w:rsid w:val="003A60C1"/>
    <w:rsid w:val="003B2F47"/>
    <w:rsid w:val="003B4015"/>
    <w:rsid w:val="003B5E50"/>
    <w:rsid w:val="003B6BC8"/>
    <w:rsid w:val="003C0515"/>
    <w:rsid w:val="003C17E6"/>
    <w:rsid w:val="003C49E5"/>
    <w:rsid w:val="003C7CB9"/>
    <w:rsid w:val="003D0DB5"/>
    <w:rsid w:val="003D3B68"/>
    <w:rsid w:val="003D5A87"/>
    <w:rsid w:val="003D68BF"/>
    <w:rsid w:val="003E3FD2"/>
    <w:rsid w:val="003F1A75"/>
    <w:rsid w:val="003F24AB"/>
    <w:rsid w:val="003F7224"/>
    <w:rsid w:val="00404612"/>
    <w:rsid w:val="0040601B"/>
    <w:rsid w:val="004115A2"/>
    <w:rsid w:val="00414A77"/>
    <w:rsid w:val="0041673D"/>
    <w:rsid w:val="00416976"/>
    <w:rsid w:val="004177BD"/>
    <w:rsid w:val="0042124C"/>
    <w:rsid w:val="0042664D"/>
    <w:rsid w:val="0042728B"/>
    <w:rsid w:val="00427AF6"/>
    <w:rsid w:val="00427D21"/>
    <w:rsid w:val="004335EA"/>
    <w:rsid w:val="00437CEC"/>
    <w:rsid w:val="00444378"/>
    <w:rsid w:val="00447F4A"/>
    <w:rsid w:val="0045072B"/>
    <w:rsid w:val="00451D46"/>
    <w:rsid w:val="00452943"/>
    <w:rsid w:val="0045349D"/>
    <w:rsid w:val="00453F07"/>
    <w:rsid w:val="00454762"/>
    <w:rsid w:val="004551E3"/>
    <w:rsid w:val="00456DB6"/>
    <w:rsid w:val="00456F67"/>
    <w:rsid w:val="00460624"/>
    <w:rsid w:val="004609CF"/>
    <w:rsid w:val="004644C2"/>
    <w:rsid w:val="00465A2F"/>
    <w:rsid w:val="0046603E"/>
    <w:rsid w:val="00467F9C"/>
    <w:rsid w:val="004713BE"/>
    <w:rsid w:val="004807B3"/>
    <w:rsid w:val="00481705"/>
    <w:rsid w:val="0048373C"/>
    <w:rsid w:val="00483F74"/>
    <w:rsid w:val="00485056"/>
    <w:rsid w:val="00487963"/>
    <w:rsid w:val="004922A0"/>
    <w:rsid w:val="004960BD"/>
    <w:rsid w:val="004A1D9C"/>
    <w:rsid w:val="004A20AF"/>
    <w:rsid w:val="004A4179"/>
    <w:rsid w:val="004A5A84"/>
    <w:rsid w:val="004A6B9B"/>
    <w:rsid w:val="004A72EB"/>
    <w:rsid w:val="004B663C"/>
    <w:rsid w:val="004C21DA"/>
    <w:rsid w:val="004C4DD6"/>
    <w:rsid w:val="004C506A"/>
    <w:rsid w:val="004C5CEB"/>
    <w:rsid w:val="004C74CA"/>
    <w:rsid w:val="004D01B7"/>
    <w:rsid w:val="004D056F"/>
    <w:rsid w:val="004D09A1"/>
    <w:rsid w:val="004D5F26"/>
    <w:rsid w:val="004D64AE"/>
    <w:rsid w:val="004E007D"/>
    <w:rsid w:val="004E323D"/>
    <w:rsid w:val="004F25B3"/>
    <w:rsid w:val="004F59ED"/>
    <w:rsid w:val="004F59EE"/>
    <w:rsid w:val="004F64A5"/>
    <w:rsid w:val="0050055E"/>
    <w:rsid w:val="0050124A"/>
    <w:rsid w:val="00501BAE"/>
    <w:rsid w:val="00502F4F"/>
    <w:rsid w:val="0051006C"/>
    <w:rsid w:val="00512D5B"/>
    <w:rsid w:val="00526135"/>
    <w:rsid w:val="005270DB"/>
    <w:rsid w:val="00531588"/>
    <w:rsid w:val="00532A21"/>
    <w:rsid w:val="00534681"/>
    <w:rsid w:val="00534A95"/>
    <w:rsid w:val="0053735C"/>
    <w:rsid w:val="005433F6"/>
    <w:rsid w:val="0054368E"/>
    <w:rsid w:val="00556370"/>
    <w:rsid w:val="00556870"/>
    <w:rsid w:val="0056068E"/>
    <w:rsid w:val="00562DEA"/>
    <w:rsid w:val="00563442"/>
    <w:rsid w:val="0056348E"/>
    <w:rsid w:val="005659C1"/>
    <w:rsid w:val="00565B42"/>
    <w:rsid w:val="0057219E"/>
    <w:rsid w:val="0057268E"/>
    <w:rsid w:val="00574035"/>
    <w:rsid w:val="005749B3"/>
    <w:rsid w:val="00575A87"/>
    <w:rsid w:val="00575AF5"/>
    <w:rsid w:val="00575B0F"/>
    <w:rsid w:val="00575B32"/>
    <w:rsid w:val="00576621"/>
    <w:rsid w:val="00577EFE"/>
    <w:rsid w:val="00587B76"/>
    <w:rsid w:val="005923A8"/>
    <w:rsid w:val="0059380E"/>
    <w:rsid w:val="0059460C"/>
    <w:rsid w:val="00594A07"/>
    <w:rsid w:val="005954C8"/>
    <w:rsid w:val="005959F9"/>
    <w:rsid w:val="00597D3C"/>
    <w:rsid w:val="005A3A5A"/>
    <w:rsid w:val="005A45FC"/>
    <w:rsid w:val="005A5940"/>
    <w:rsid w:val="005A6DD5"/>
    <w:rsid w:val="005B024B"/>
    <w:rsid w:val="005B2201"/>
    <w:rsid w:val="005B26BB"/>
    <w:rsid w:val="005B35E2"/>
    <w:rsid w:val="005B3804"/>
    <w:rsid w:val="005C3A06"/>
    <w:rsid w:val="005C4CE6"/>
    <w:rsid w:val="005C5DF4"/>
    <w:rsid w:val="005D0FF1"/>
    <w:rsid w:val="005E04FE"/>
    <w:rsid w:val="005E0E1D"/>
    <w:rsid w:val="005E19FF"/>
    <w:rsid w:val="005E32C7"/>
    <w:rsid w:val="005F1510"/>
    <w:rsid w:val="005F1564"/>
    <w:rsid w:val="005F268F"/>
    <w:rsid w:val="005F2E7E"/>
    <w:rsid w:val="005F498B"/>
    <w:rsid w:val="005F7AFC"/>
    <w:rsid w:val="00604E73"/>
    <w:rsid w:val="006122BA"/>
    <w:rsid w:val="00612C62"/>
    <w:rsid w:val="00614EEC"/>
    <w:rsid w:val="0062064A"/>
    <w:rsid w:val="006216B9"/>
    <w:rsid w:val="006247F2"/>
    <w:rsid w:val="00624BDE"/>
    <w:rsid w:val="00631BED"/>
    <w:rsid w:val="006329D0"/>
    <w:rsid w:val="00634200"/>
    <w:rsid w:val="0063646E"/>
    <w:rsid w:val="00637B98"/>
    <w:rsid w:val="00641F24"/>
    <w:rsid w:val="00642260"/>
    <w:rsid w:val="00642EF5"/>
    <w:rsid w:val="006478BF"/>
    <w:rsid w:val="00656173"/>
    <w:rsid w:val="006569F2"/>
    <w:rsid w:val="00672827"/>
    <w:rsid w:val="00672858"/>
    <w:rsid w:val="0067438D"/>
    <w:rsid w:val="006769E6"/>
    <w:rsid w:val="00677898"/>
    <w:rsid w:val="0068472E"/>
    <w:rsid w:val="00685399"/>
    <w:rsid w:val="00687151"/>
    <w:rsid w:val="00690E37"/>
    <w:rsid w:val="00694670"/>
    <w:rsid w:val="00694DA3"/>
    <w:rsid w:val="0069533E"/>
    <w:rsid w:val="006A169C"/>
    <w:rsid w:val="006A1EC4"/>
    <w:rsid w:val="006A4F2C"/>
    <w:rsid w:val="006A70E9"/>
    <w:rsid w:val="006A73C1"/>
    <w:rsid w:val="006B2290"/>
    <w:rsid w:val="006B3F84"/>
    <w:rsid w:val="006B6F93"/>
    <w:rsid w:val="006C2B0B"/>
    <w:rsid w:val="006C3B17"/>
    <w:rsid w:val="006C4630"/>
    <w:rsid w:val="006D158B"/>
    <w:rsid w:val="006D1CAE"/>
    <w:rsid w:val="006D2A01"/>
    <w:rsid w:val="006D3723"/>
    <w:rsid w:val="006D42AC"/>
    <w:rsid w:val="006D524B"/>
    <w:rsid w:val="006D6E79"/>
    <w:rsid w:val="006E02EA"/>
    <w:rsid w:val="006E2038"/>
    <w:rsid w:val="006E411A"/>
    <w:rsid w:val="006E5692"/>
    <w:rsid w:val="006E5E08"/>
    <w:rsid w:val="006E5E52"/>
    <w:rsid w:val="006E7BE2"/>
    <w:rsid w:val="006F0C2B"/>
    <w:rsid w:val="006F1488"/>
    <w:rsid w:val="006F4C3A"/>
    <w:rsid w:val="006F5777"/>
    <w:rsid w:val="0070088D"/>
    <w:rsid w:val="007012C7"/>
    <w:rsid w:val="00701B88"/>
    <w:rsid w:val="00702F4E"/>
    <w:rsid w:val="0070421F"/>
    <w:rsid w:val="007065E1"/>
    <w:rsid w:val="00706EF8"/>
    <w:rsid w:val="00711963"/>
    <w:rsid w:val="00714043"/>
    <w:rsid w:val="00715F39"/>
    <w:rsid w:val="00716F54"/>
    <w:rsid w:val="00717D88"/>
    <w:rsid w:val="007238C2"/>
    <w:rsid w:val="00725988"/>
    <w:rsid w:val="00726A43"/>
    <w:rsid w:val="00727D08"/>
    <w:rsid w:val="0073729F"/>
    <w:rsid w:val="00741D1A"/>
    <w:rsid w:val="00742A88"/>
    <w:rsid w:val="00742ADB"/>
    <w:rsid w:val="00743051"/>
    <w:rsid w:val="00743C55"/>
    <w:rsid w:val="007455D1"/>
    <w:rsid w:val="007467AD"/>
    <w:rsid w:val="00746849"/>
    <w:rsid w:val="00746F1B"/>
    <w:rsid w:val="00750643"/>
    <w:rsid w:val="007508CD"/>
    <w:rsid w:val="00754AC0"/>
    <w:rsid w:val="00761A81"/>
    <w:rsid w:val="0076289D"/>
    <w:rsid w:val="00764F1E"/>
    <w:rsid w:val="00770862"/>
    <w:rsid w:val="00770B5B"/>
    <w:rsid w:val="00770D58"/>
    <w:rsid w:val="00780865"/>
    <w:rsid w:val="00786056"/>
    <w:rsid w:val="00786C89"/>
    <w:rsid w:val="0079146A"/>
    <w:rsid w:val="007942D3"/>
    <w:rsid w:val="00796179"/>
    <w:rsid w:val="007A044A"/>
    <w:rsid w:val="007A1AB5"/>
    <w:rsid w:val="007A2764"/>
    <w:rsid w:val="007A5529"/>
    <w:rsid w:val="007B2099"/>
    <w:rsid w:val="007B62E9"/>
    <w:rsid w:val="007B6C09"/>
    <w:rsid w:val="007B7741"/>
    <w:rsid w:val="007C02CA"/>
    <w:rsid w:val="007C31C9"/>
    <w:rsid w:val="007C4951"/>
    <w:rsid w:val="007C4B75"/>
    <w:rsid w:val="007C5046"/>
    <w:rsid w:val="007C5E05"/>
    <w:rsid w:val="007C6939"/>
    <w:rsid w:val="007C6E37"/>
    <w:rsid w:val="007D6719"/>
    <w:rsid w:val="007D7D05"/>
    <w:rsid w:val="007E06C3"/>
    <w:rsid w:val="007E09DA"/>
    <w:rsid w:val="007E0F8A"/>
    <w:rsid w:val="007E20B4"/>
    <w:rsid w:val="007E44B8"/>
    <w:rsid w:val="007E4931"/>
    <w:rsid w:val="007F42E7"/>
    <w:rsid w:val="007F56D5"/>
    <w:rsid w:val="007F5C50"/>
    <w:rsid w:val="007F6AF0"/>
    <w:rsid w:val="007F6D27"/>
    <w:rsid w:val="007F718D"/>
    <w:rsid w:val="00800410"/>
    <w:rsid w:val="00801FAD"/>
    <w:rsid w:val="00805A83"/>
    <w:rsid w:val="00811660"/>
    <w:rsid w:val="008178B6"/>
    <w:rsid w:val="00821697"/>
    <w:rsid w:val="0082381A"/>
    <w:rsid w:val="0082456C"/>
    <w:rsid w:val="0082645D"/>
    <w:rsid w:val="0083002C"/>
    <w:rsid w:val="0083095C"/>
    <w:rsid w:val="008320AF"/>
    <w:rsid w:val="0083420F"/>
    <w:rsid w:val="008346D9"/>
    <w:rsid w:val="00835489"/>
    <w:rsid w:val="00837FE1"/>
    <w:rsid w:val="008403BB"/>
    <w:rsid w:val="00841CFC"/>
    <w:rsid w:val="00843720"/>
    <w:rsid w:val="0084762F"/>
    <w:rsid w:val="00847634"/>
    <w:rsid w:val="00850045"/>
    <w:rsid w:val="00855919"/>
    <w:rsid w:val="008619B2"/>
    <w:rsid w:val="00864089"/>
    <w:rsid w:val="008657D9"/>
    <w:rsid w:val="00865B74"/>
    <w:rsid w:val="00866063"/>
    <w:rsid w:val="008668F6"/>
    <w:rsid w:val="008705AD"/>
    <w:rsid w:val="00872D4D"/>
    <w:rsid w:val="008833AC"/>
    <w:rsid w:val="0089657F"/>
    <w:rsid w:val="008966F9"/>
    <w:rsid w:val="008974F0"/>
    <w:rsid w:val="008A03F2"/>
    <w:rsid w:val="008A1499"/>
    <w:rsid w:val="008A4E62"/>
    <w:rsid w:val="008A5C70"/>
    <w:rsid w:val="008A6DC6"/>
    <w:rsid w:val="008B012A"/>
    <w:rsid w:val="008B17BC"/>
    <w:rsid w:val="008B64CF"/>
    <w:rsid w:val="008C59EF"/>
    <w:rsid w:val="008D0CEE"/>
    <w:rsid w:val="008E2B74"/>
    <w:rsid w:val="008E5F8D"/>
    <w:rsid w:val="008E7FAA"/>
    <w:rsid w:val="008F0330"/>
    <w:rsid w:val="008F05F8"/>
    <w:rsid w:val="008F0BB2"/>
    <w:rsid w:val="008F5517"/>
    <w:rsid w:val="008F5CF0"/>
    <w:rsid w:val="008F7460"/>
    <w:rsid w:val="008F7621"/>
    <w:rsid w:val="00902664"/>
    <w:rsid w:val="00904113"/>
    <w:rsid w:val="009063FE"/>
    <w:rsid w:val="00906E17"/>
    <w:rsid w:val="00907DC2"/>
    <w:rsid w:val="009112CE"/>
    <w:rsid w:val="00911AE6"/>
    <w:rsid w:val="0091328D"/>
    <w:rsid w:val="00914714"/>
    <w:rsid w:val="009178DD"/>
    <w:rsid w:val="0092296A"/>
    <w:rsid w:val="00926DC5"/>
    <w:rsid w:val="00930BA1"/>
    <w:rsid w:val="0093169E"/>
    <w:rsid w:val="00936399"/>
    <w:rsid w:val="00940419"/>
    <w:rsid w:val="00941DFF"/>
    <w:rsid w:val="009457C6"/>
    <w:rsid w:val="009466F9"/>
    <w:rsid w:val="009505C9"/>
    <w:rsid w:val="00950752"/>
    <w:rsid w:val="0095498A"/>
    <w:rsid w:val="00955D25"/>
    <w:rsid w:val="00957093"/>
    <w:rsid w:val="009639CE"/>
    <w:rsid w:val="00965F8A"/>
    <w:rsid w:val="00966424"/>
    <w:rsid w:val="00972915"/>
    <w:rsid w:val="00973CD8"/>
    <w:rsid w:val="009768E3"/>
    <w:rsid w:val="00976C9A"/>
    <w:rsid w:val="0097733A"/>
    <w:rsid w:val="009802B3"/>
    <w:rsid w:val="009816EA"/>
    <w:rsid w:val="00984D31"/>
    <w:rsid w:val="009853DA"/>
    <w:rsid w:val="00985ED4"/>
    <w:rsid w:val="0098725D"/>
    <w:rsid w:val="00990D81"/>
    <w:rsid w:val="00993D80"/>
    <w:rsid w:val="00993EC0"/>
    <w:rsid w:val="009A43DB"/>
    <w:rsid w:val="009A7421"/>
    <w:rsid w:val="009B0026"/>
    <w:rsid w:val="009B03B0"/>
    <w:rsid w:val="009B6B83"/>
    <w:rsid w:val="009C1DE5"/>
    <w:rsid w:val="009C2113"/>
    <w:rsid w:val="009C2DE6"/>
    <w:rsid w:val="009D023E"/>
    <w:rsid w:val="009D1128"/>
    <w:rsid w:val="009D3B35"/>
    <w:rsid w:val="009D742D"/>
    <w:rsid w:val="009E05D7"/>
    <w:rsid w:val="009E2F13"/>
    <w:rsid w:val="009E6D88"/>
    <w:rsid w:val="009F3CA8"/>
    <w:rsid w:val="009F4BFD"/>
    <w:rsid w:val="009F4E9F"/>
    <w:rsid w:val="009F6C9A"/>
    <w:rsid w:val="009F71E4"/>
    <w:rsid w:val="00A0296D"/>
    <w:rsid w:val="00A04561"/>
    <w:rsid w:val="00A049BF"/>
    <w:rsid w:val="00A05EBA"/>
    <w:rsid w:val="00A0686A"/>
    <w:rsid w:val="00A111D1"/>
    <w:rsid w:val="00A20E26"/>
    <w:rsid w:val="00A233BF"/>
    <w:rsid w:val="00A23916"/>
    <w:rsid w:val="00A274FF"/>
    <w:rsid w:val="00A30311"/>
    <w:rsid w:val="00A32AA3"/>
    <w:rsid w:val="00A36294"/>
    <w:rsid w:val="00A3710E"/>
    <w:rsid w:val="00A43DC4"/>
    <w:rsid w:val="00A44FF6"/>
    <w:rsid w:val="00A47B86"/>
    <w:rsid w:val="00A5289A"/>
    <w:rsid w:val="00A53C63"/>
    <w:rsid w:val="00A5475A"/>
    <w:rsid w:val="00A600CC"/>
    <w:rsid w:val="00A707E3"/>
    <w:rsid w:val="00A75DA6"/>
    <w:rsid w:val="00A77416"/>
    <w:rsid w:val="00A850C7"/>
    <w:rsid w:val="00A85F15"/>
    <w:rsid w:val="00A917A4"/>
    <w:rsid w:val="00A93D97"/>
    <w:rsid w:val="00A94ECD"/>
    <w:rsid w:val="00A95EF8"/>
    <w:rsid w:val="00A979A2"/>
    <w:rsid w:val="00A97AE5"/>
    <w:rsid w:val="00AA0D3E"/>
    <w:rsid w:val="00AA15F1"/>
    <w:rsid w:val="00AA3BC4"/>
    <w:rsid w:val="00AA49C3"/>
    <w:rsid w:val="00AA6F92"/>
    <w:rsid w:val="00AB233E"/>
    <w:rsid w:val="00AB4117"/>
    <w:rsid w:val="00AB4AC4"/>
    <w:rsid w:val="00AB6934"/>
    <w:rsid w:val="00AB79E0"/>
    <w:rsid w:val="00AC16D1"/>
    <w:rsid w:val="00AC3AD9"/>
    <w:rsid w:val="00AC632C"/>
    <w:rsid w:val="00AD0B18"/>
    <w:rsid w:val="00AD6162"/>
    <w:rsid w:val="00AD64EE"/>
    <w:rsid w:val="00AD6CD9"/>
    <w:rsid w:val="00AD72E9"/>
    <w:rsid w:val="00AD7F01"/>
    <w:rsid w:val="00AE0858"/>
    <w:rsid w:val="00AE6931"/>
    <w:rsid w:val="00AE7623"/>
    <w:rsid w:val="00AF08B8"/>
    <w:rsid w:val="00AF42DE"/>
    <w:rsid w:val="00AF6CA0"/>
    <w:rsid w:val="00AF6E4E"/>
    <w:rsid w:val="00B05270"/>
    <w:rsid w:val="00B10622"/>
    <w:rsid w:val="00B15D6F"/>
    <w:rsid w:val="00B2607E"/>
    <w:rsid w:val="00B27FC7"/>
    <w:rsid w:val="00B31096"/>
    <w:rsid w:val="00B3369F"/>
    <w:rsid w:val="00B339F1"/>
    <w:rsid w:val="00B33A16"/>
    <w:rsid w:val="00B33DA0"/>
    <w:rsid w:val="00B34CBB"/>
    <w:rsid w:val="00B37EA0"/>
    <w:rsid w:val="00B400D5"/>
    <w:rsid w:val="00B40C1B"/>
    <w:rsid w:val="00B47CDB"/>
    <w:rsid w:val="00B51B05"/>
    <w:rsid w:val="00B51FC6"/>
    <w:rsid w:val="00B55649"/>
    <w:rsid w:val="00B60CDC"/>
    <w:rsid w:val="00B626F5"/>
    <w:rsid w:val="00B6289B"/>
    <w:rsid w:val="00B64E04"/>
    <w:rsid w:val="00B6638D"/>
    <w:rsid w:val="00B67A04"/>
    <w:rsid w:val="00B712DF"/>
    <w:rsid w:val="00B723E1"/>
    <w:rsid w:val="00B730EA"/>
    <w:rsid w:val="00B77BD9"/>
    <w:rsid w:val="00B80354"/>
    <w:rsid w:val="00B83A77"/>
    <w:rsid w:val="00B9174D"/>
    <w:rsid w:val="00B93937"/>
    <w:rsid w:val="00B94E6C"/>
    <w:rsid w:val="00B96459"/>
    <w:rsid w:val="00B967C8"/>
    <w:rsid w:val="00BA0FC1"/>
    <w:rsid w:val="00BA24FA"/>
    <w:rsid w:val="00BA4B69"/>
    <w:rsid w:val="00BB4354"/>
    <w:rsid w:val="00BB4606"/>
    <w:rsid w:val="00BB6A16"/>
    <w:rsid w:val="00BB6D8C"/>
    <w:rsid w:val="00BB7542"/>
    <w:rsid w:val="00BC05F1"/>
    <w:rsid w:val="00BC5A80"/>
    <w:rsid w:val="00BD4FDE"/>
    <w:rsid w:val="00BD5256"/>
    <w:rsid w:val="00BE0457"/>
    <w:rsid w:val="00BF08E4"/>
    <w:rsid w:val="00BF2453"/>
    <w:rsid w:val="00BF791D"/>
    <w:rsid w:val="00C009AE"/>
    <w:rsid w:val="00C0736C"/>
    <w:rsid w:val="00C079B9"/>
    <w:rsid w:val="00C07C7F"/>
    <w:rsid w:val="00C11FDC"/>
    <w:rsid w:val="00C14049"/>
    <w:rsid w:val="00C20C03"/>
    <w:rsid w:val="00C20E60"/>
    <w:rsid w:val="00C2127F"/>
    <w:rsid w:val="00C214FB"/>
    <w:rsid w:val="00C217C8"/>
    <w:rsid w:val="00C2197B"/>
    <w:rsid w:val="00C227F1"/>
    <w:rsid w:val="00C23614"/>
    <w:rsid w:val="00C23D2F"/>
    <w:rsid w:val="00C251A3"/>
    <w:rsid w:val="00C30E7E"/>
    <w:rsid w:val="00C429EF"/>
    <w:rsid w:val="00C443BD"/>
    <w:rsid w:val="00C44ACB"/>
    <w:rsid w:val="00C451C5"/>
    <w:rsid w:val="00C5421E"/>
    <w:rsid w:val="00C57F77"/>
    <w:rsid w:val="00C61395"/>
    <w:rsid w:val="00C62C9A"/>
    <w:rsid w:val="00C654F2"/>
    <w:rsid w:val="00C65EB0"/>
    <w:rsid w:val="00C66FC4"/>
    <w:rsid w:val="00C72C25"/>
    <w:rsid w:val="00C7362B"/>
    <w:rsid w:val="00C75B0F"/>
    <w:rsid w:val="00C77287"/>
    <w:rsid w:val="00C77FF3"/>
    <w:rsid w:val="00C80280"/>
    <w:rsid w:val="00C81262"/>
    <w:rsid w:val="00C81324"/>
    <w:rsid w:val="00C83733"/>
    <w:rsid w:val="00C86DEA"/>
    <w:rsid w:val="00C8773D"/>
    <w:rsid w:val="00C90202"/>
    <w:rsid w:val="00C9071B"/>
    <w:rsid w:val="00C9161D"/>
    <w:rsid w:val="00C9564F"/>
    <w:rsid w:val="00C963C2"/>
    <w:rsid w:val="00C978DD"/>
    <w:rsid w:val="00CA0521"/>
    <w:rsid w:val="00CA0933"/>
    <w:rsid w:val="00CA0C1D"/>
    <w:rsid w:val="00CA65E6"/>
    <w:rsid w:val="00CA68E6"/>
    <w:rsid w:val="00CA71BA"/>
    <w:rsid w:val="00CB00EB"/>
    <w:rsid w:val="00CB048A"/>
    <w:rsid w:val="00CB1B96"/>
    <w:rsid w:val="00CB4CF2"/>
    <w:rsid w:val="00CC1A3B"/>
    <w:rsid w:val="00CC3283"/>
    <w:rsid w:val="00CC4292"/>
    <w:rsid w:val="00CC68C3"/>
    <w:rsid w:val="00CD0C6F"/>
    <w:rsid w:val="00CD6FE9"/>
    <w:rsid w:val="00CD784B"/>
    <w:rsid w:val="00CE7D7C"/>
    <w:rsid w:val="00CF1848"/>
    <w:rsid w:val="00CF487D"/>
    <w:rsid w:val="00CF6410"/>
    <w:rsid w:val="00D02392"/>
    <w:rsid w:val="00D02A0A"/>
    <w:rsid w:val="00D10F17"/>
    <w:rsid w:val="00D11CDB"/>
    <w:rsid w:val="00D12044"/>
    <w:rsid w:val="00D1289C"/>
    <w:rsid w:val="00D12BCF"/>
    <w:rsid w:val="00D13878"/>
    <w:rsid w:val="00D14080"/>
    <w:rsid w:val="00D143CE"/>
    <w:rsid w:val="00D170D9"/>
    <w:rsid w:val="00D25EBE"/>
    <w:rsid w:val="00D2686B"/>
    <w:rsid w:val="00D316C7"/>
    <w:rsid w:val="00D33EFC"/>
    <w:rsid w:val="00D36D84"/>
    <w:rsid w:val="00D40DBC"/>
    <w:rsid w:val="00D41D85"/>
    <w:rsid w:val="00D41EA3"/>
    <w:rsid w:val="00D515AC"/>
    <w:rsid w:val="00D526DB"/>
    <w:rsid w:val="00D575DC"/>
    <w:rsid w:val="00D61C85"/>
    <w:rsid w:val="00D6283D"/>
    <w:rsid w:val="00D705AA"/>
    <w:rsid w:val="00D70A54"/>
    <w:rsid w:val="00D73748"/>
    <w:rsid w:val="00D738FD"/>
    <w:rsid w:val="00D75806"/>
    <w:rsid w:val="00D75B9F"/>
    <w:rsid w:val="00D75CA6"/>
    <w:rsid w:val="00D76A18"/>
    <w:rsid w:val="00D807E0"/>
    <w:rsid w:val="00D80849"/>
    <w:rsid w:val="00D82E8F"/>
    <w:rsid w:val="00D844C6"/>
    <w:rsid w:val="00D856F5"/>
    <w:rsid w:val="00D955D8"/>
    <w:rsid w:val="00D956A1"/>
    <w:rsid w:val="00DA4D60"/>
    <w:rsid w:val="00DA5DA8"/>
    <w:rsid w:val="00DA625A"/>
    <w:rsid w:val="00DA62BC"/>
    <w:rsid w:val="00DA7495"/>
    <w:rsid w:val="00DB199F"/>
    <w:rsid w:val="00DB23B6"/>
    <w:rsid w:val="00DB3A1C"/>
    <w:rsid w:val="00DB553F"/>
    <w:rsid w:val="00DB55E7"/>
    <w:rsid w:val="00DB5E0F"/>
    <w:rsid w:val="00DB7501"/>
    <w:rsid w:val="00DC0281"/>
    <w:rsid w:val="00DC69D3"/>
    <w:rsid w:val="00DD118C"/>
    <w:rsid w:val="00DD1C78"/>
    <w:rsid w:val="00DE3434"/>
    <w:rsid w:val="00DE4564"/>
    <w:rsid w:val="00DE5D74"/>
    <w:rsid w:val="00DE765C"/>
    <w:rsid w:val="00DF1C59"/>
    <w:rsid w:val="00E00AFD"/>
    <w:rsid w:val="00E00F49"/>
    <w:rsid w:val="00E109F3"/>
    <w:rsid w:val="00E150DD"/>
    <w:rsid w:val="00E15F48"/>
    <w:rsid w:val="00E1728D"/>
    <w:rsid w:val="00E176EA"/>
    <w:rsid w:val="00E17D65"/>
    <w:rsid w:val="00E224D0"/>
    <w:rsid w:val="00E23A7D"/>
    <w:rsid w:val="00E243C8"/>
    <w:rsid w:val="00E2493D"/>
    <w:rsid w:val="00E25345"/>
    <w:rsid w:val="00E36258"/>
    <w:rsid w:val="00E36419"/>
    <w:rsid w:val="00E3672D"/>
    <w:rsid w:val="00E37353"/>
    <w:rsid w:val="00E3779D"/>
    <w:rsid w:val="00E4274E"/>
    <w:rsid w:val="00E45034"/>
    <w:rsid w:val="00E50654"/>
    <w:rsid w:val="00E51931"/>
    <w:rsid w:val="00E51951"/>
    <w:rsid w:val="00E54812"/>
    <w:rsid w:val="00E61E21"/>
    <w:rsid w:val="00E6334D"/>
    <w:rsid w:val="00E66235"/>
    <w:rsid w:val="00E76A6A"/>
    <w:rsid w:val="00E81792"/>
    <w:rsid w:val="00E81ABB"/>
    <w:rsid w:val="00E83130"/>
    <w:rsid w:val="00E83C24"/>
    <w:rsid w:val="00E8514F"/>
    <w:rsid w:val="00E91156"/>
    <w:rsid w:val="00E9318D"/>
    <w:rsid w:val="00E93F3E"/>
    <w:rsid w:val="00E96F59"/>
    <w:rsid w:val="00E9715C"/>
    <w:rsid w:val="00E97182"/>
    <w:rsid w:val="00EA1946"/>
    <w:rsid w:val="00EA3D6D"/>
    <w:rsid w:val="00EA5AAC"/>
    <w:rsid w:val="00EB3192"/>
    <w:rsid w:val="00EB4593"/>
    <w:rsid w:val="00EC17E0"/>
    <w:rsid w:val="00ED29C6"/>
    <w:rsid w:val="00ED34F0"/>
    <w:rsid w:val="00ED4A2B"/>
    <w:rsid w:val="00ED6D08"/>
    <w:rsid w:val="00EE2755"/>
    <w:rsid w:val="00EE70D8"/>
    <w:rsid w:val="00EF0117"/>
    <w:rsid w:val="00EF35B2"/>
    <w:rsid w:val="00F01936"/>
    <w:rsid w:val="00F02414"/>
    <w:rsid w:val="00F024F4"/>
    <w:rsid w:val="00F03A51"/>
    <w:rsid w:val="00F041A5"/>
    <w:rsid w:val="00F046ED"/>
    <w:rsid w:val="00F063C2"/>
    <w:rsid w:val="00F06940"/>
    <w:rsid w:val="00F075A9"/>
    <w:rsid w:val="00F107B9"/>
    <w:rsid w:val="00F11FAB"/>
    <w:rsid w:val="00F12C8F"/>
    <w:rsid w:val="00F134B5"/>
    <w:rsid w:val="00F23257"/>
    <w:rsid w:val="00F24779"/>
    <w:rsid w:val="00F26127"/>
    <w:rsid w:val="00F30769"/>
    <w:rsid w:val="00F3239C"/>
    <w:rsid w:val="00F33EEB"/>
    <w:rsid w:val="00F35734"/>
    <w:rsid w:val="00F36978"/>
    <w:rsid w:val="00F36CE9"/>
    <w:rsid w:val="00F413D3"/>
    <w:rsid w:val="00F47657"/>
    <w:rsid w:val="00F511CA"/>
    <w:rsid w:val="00F5182B"/>
    <w:rsid w:val="00F51FF8"/>
    <w:rsid w:val="00F53193"/>
    <w:rsid w:val="00F5357E"/>
    <w:rsid w:val="00F5407C"/>
    <w:rsid w:val="00F5617B"/>
    <w:rsid w:val="00F56BC0"/>
    <w:rsid w:val="00F60C8B"/>
    <w:rsid w:val="00F61E42"/>
    <w:rsid w:val="00F62400"/>
    <w:rsid w:val="00F64143"/>
    <w:rsid w:val="00F6586C"/>
    <w:rsid w:val="00F72095"/>
    <w:rsid w:val="00F74F17"/>
    <w:rsid w:val="00F82F1C"/>
    <w:rsid w:val="00F90023"/>
    <w:rsid w:val="00F901BF"/>
    <w:rsid w:val="00F9038B"/>
    <w:rsid w:val="00F92538"/>
    <w:rsid w:val="00F94774"/>
    <w:rsid w:val="00F964DD"/>
    <w:rsid w:val="00FA083A"/>
    <w:rsid w:val="00FA5585"/>
    <w:rsid w:val="00FA5DFA"/>
    <w:rsid w:val="00FA663B"/>
    <w:rsid w:val="00FB692A"/>
    <w:rsid w:val="00FB75AC"/>
    <w:rsid w:val="00FC1EB1"/>
    <w:rsid w:val="00FC4A69"/>
    <w:rsid w:val="00FC53DB"/>
    <w:rsid w:val="00FC5A7F"/>
    <w:rsid w:val="00FC6931"/>
    <w:rsid w:val="00FD11B1"/>
    <w:rsid w:val="00FD29AE"/>
    <w:rsid w:val="00FD29DA"/>
    <w:rsid w:val="00FD396D"/>
    <w:rsid w:val="00FD7859"/>
    <w:rsid w:val="00FE29A0"/>
    <w:rsid w:val="00FE5B55"/>
    <w:rsid w:val="00FF108E"/>
    <w:rsid w:val="00FF11F0"/>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D2"/>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FootnoteCharacters">
    <w:name w:val="Footnote Characters"/>
    <w:basedOn w:val="Policepardfaut"/>
    <w:uiPriority w:val="99"/>
    <w:unhideWhenUsed/>
    <w:qFormat/>
    <w:rsid w:val="0030772D"/>
    <w:rPr>
      <w:vertAlign w:val="superscript"/>
      <w:lang w:val="en-GB"/>
    </w:rPr>
  </w:style>
  <w:style w:type="character" w:customStyle="1" w:styleId="admitted">
    <w:name w:val="admitted"/>
    <w:basedOn w:val="Policepardfaut"/>
    <w:rsid w:val="00E176EA"/>
  </w:style>
  <w:style w:type="character" w:customStyle="1" w:styleId="preferred">
    <w:name w:val="preferred"/>
    <w:basedOn w:val="Policepardfaut"/>
    <w:rsid w:val="00E17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ntTable" Target="fontTable.xml"/><Relationship Id="rId21" Type="http://schemas.openxmlformats.org/officeDocument/2006/relationships/hyperlink" Target="https://www.cbd.int/decisions/cop/?m=cop-16&amp;utm_source=chatgpt.com" TargetMode="External"/><Relationship Id="rId34" Type="http://schemas.openxmlformats.org/officeDocument/2006/relationships/hyperlink" Target="https://www.cbd.int/decisions/cop?m=cop-15"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amp;utm_source=chatgpt.com" TargetMode="External"/><Relationship Id="rId29" Type="http://schemas.openxmlformats.org/officeDocument/2006/relationships/hyperlink" Target="https://www.cbd.int/doc/decisions/cop-03/full/cop-03-dec-fr.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decisions/cop-03/full/cop-03-dec-fr.pdf"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cop/?m=cop-16&amp;utm_source=chatgpt.com"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meetings/COP-15"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mopan.org/en/our-work/performance-evidence/gef.html"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6/INF/13"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47D7"/>
    <w:rsid w:val="000E49EC"/>
    <w:rsid w:val="001576CB"/>
    <w:rsid w:val="00171526"/>
    <w:rsid w:val="00180F42"/>
    <w:rsid w:val="00187F3C"/>
    <w:rsid w:val="00254EB5"/>
    <w:rsid w:val="002E429F"/>
    <w:rsid w:val="003470C6"/>
    <w:rsid w:val="00370222"/>
    <w:rsid w:val="00373EE7"/>
    <w:rsid w:val="003C0515"/>
    <w:rsid w:val="003D567F"/>
    <w:rsid w:val="0040579D"/>
    <w:rsid w:val="0055389D"/>
    <w:rsid w:val="005B13CD"/>
    <w:rsid w:val="005C3C09"/>
    <w:rsid w:val="00623731"/>
    <w:rsid w:val="0062461A"/>
    <w:rsid w:val="00664780"/>
    <w:rsid w:val="006840A8"/>
    <w:rsid w:val="00761A81"/>
    <w:rsid w:val="0076289D"/>
    <w:rsid w:val="007F6D27"/>
    <w:rsid w:val="008B17BC"/>
    <w:rsid w:val="008D2A08"/>
    <w:rsid w:val="00907DC2"/>
    <w:rsid w:val="009A43DB"/>
    <w:rsid w:val="009F3CA8"/>
    <w:rsid w:val="00A2699B"/>
    <w:rsid w:val="00A85F15"/>
    <w:rsid w:val="00B40C1B"/>
    <w:rsid w:val="00B64BFD"/>
    <w:rsid w:val="00BC56D2"/>
    <w:rsid w:val="00C35AE9"/>
    <w:rsid w:val="00C5421E"/>
    <w:rsid w:val="00D00E97"/>
    <w:rsid w:val="00DA09A6"/>
    <w:rsid w:val="00DB6897"/>
    <w:rsid w:val="00EB1616"/>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225F8-E230-44F2-AF4A-1508ABCCF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17</Pages>
  <Words>9653</Words>
  <Characters>53097</Characters>
  <Application>Microsoft Office Word</Application>
  <DocSecurity>0</DocSecurity>
  <Lines>442</Lines>
  <Paragraphs>125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de financement</vt:lpstr>
      <vt:lpstr>Mécanisme de financement</vt:lpstr>
    </vt:vector>
  </TitlesOfParts>
  <Company>SCBD</Company>
  <LinksUpToDate>false</LinksUpToDate>
  <CharactersWithSpaces>62625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CBD/COP/17/L.20</dc:subject>
  <dc:creator>Veronique Lefebvre</dc:creator>
  <cp:keywords>Convention on Biological Diversity</cp:keywords>
  <cp:lastModifiedBy>Carl Lavoie</cp:lastModifiedBy>
  <cp:revision>2</cp:revision>
  <cp:lastPrinted>2020-01-21T16:56:00Z</cp:lastPrinted>
  <dcterms:created xsi:type="dcterms:W3CDTF">2026-10-31T01:36:00Z</dcterms:created>
  <dcterms:modified xsi:type="dcterms:W3CDTF">2026-10-31T01:36:00Z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