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3969C873" w:rsidR="00070F3B" w:rsidRPr="00402127" w:rsidRDefault="00FA47C3" w:rsidP="00D6170A">
            <w:pPr>
              <w:pStyle w:val="ABSymbol"/>
            </w:pPr>
            <w:r w:rsidRPr="00402127">
              <w:rPr>
                <w:sz w:val="40"/>
              </w:rPr>
              <w:t>CBD</w:t>
            </w:r>
            <w:r w:rsidR="00A77136" w:rsidRPr="00402127">
              <w:t>/</w:t>
            </w:r>
            <w:r w:rsidRPr="00402127">
              <w:t>SBSTTA</w:t>
            </w:r>
            <w:r w:rsidR="00A77136" w:rsidRPr="00402127">
              <w:t>/</w:t>
            </w:r>
            <w:r w:rsidRPr="00402127">
              <w:t>2</w:t>
            </w:r>
            <w:r w:rsidR="00947960" w:rsidRPr="00402127">
              <w:t>8</w:t>
            </w:r>
            <w:r w:rsidRPr="00402127">
              <w:t>/</w:t>
            </w:r>
            <w:r w:rsidR="004B2D40" w:rsidRPr="00402127">
              <w:t>5</w:t>
            </w:r>
            <w:r w:rsidR="008D71B2">
              <w:t>/Rev.1</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21E91726" w:rsidR="00A77136" w:rsidRPr="00402127" w:rsidRDefault="00A77136" w:rsidP="00A77136">
            <w:pPr>
              <w:pStyle w:val="AEDistrNormal"/>
            </w:pPr>
            <w:r w:rsidRPr="00402127">
              <w:t xml:space="preserve">Distr.: </w:t>
            </w:r>
            <w:r w:rsidR="00EB4033" w:rsidRPr="00402127">
              <w:t>General</w:t>
            </w:r>
            <w:r w:rsidRPr="00402127">
              <w:t xml:space="preserve"> </w:t>
            </w:r>
          </w:p>
          <w:p w14:paraId="5DEA28C7" w14:textId="553E893C" w:rsidR="006955B9" w:rsidRPr="00402127" w:rsidRDefault="008D71B2" w:rsidP="00A77136">
            <w:pPr>
              <w:pStyle w:val="AEDistrNormal"/>
            </w:pPr>
            <w:r>
              <w:t>18 June</w:t>
            </w:r>
            <w:r w:rsidR="00336012" w:rsidRPr="00402127">
              <w:t xml:space="preserve"> </w:t>
            </w:r>
            <w:r w:rsidR="00EB4033" w:rsidRPr="00402127">
              <w:t>202</w:t>
            </w:r>
            <w:r w:rsidR="00947960" w:rsidRPr="00402127">
              <w:t>6</w:t>
            </w:r>
          </w:p>
          <w:p w14:paraId="0B43282B" w14:textId="5798DF2F" w:rsidR="006955B9" w:rsidRPr="00402127" w:rsidRDefault="006955B9" w:rsidP="006955B9">
            <w:pPr>
              <w:pStyle w:val="AEDistrNormal"/>
            </w:pPr>
          </w:p>
          <w:p w14:paraId="24C1ABF0" w14:textId="447302E7" w:rsidR="00A77136" w:rsidRPr="00402127" w:rsidRDefault="00A77136" w:rsidP="006955B9">
            <w:pPr>
              <w:pStyle w:val="AEDistrNormal"/>
            </w:pPr>
            <w:r w:rsidRPr="00402127">
              <w:t xml:space="preserve">Original: </w:t>
            </w:r>
            <w:r w:rsidR="00EB4033" w:rsidRPr="00402127">
              <w:t>English</w:t>
            </w:r>
            <w:r w:rsidRPr="00402127">
              <w:t xml:space="preserve"> </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402127" w:rsidRDefault="00A77136" w:rsidP="00A77136">
            <w:pPr>
              <w:pStyle w:val="AFCorNBold"/>
              <w:rPr>
                <w:sz w:val="24"/>
                <w:szCs w:val="24"/>
              </w:rPr>
            </w:pPr>
            <w:r w:rsidRPr="00402127">
              <w:rPr>
                <w:sz w:val="24"/>
                <w:szCs w:val="24"/>
              </w:rPr>
              <w:t>Twenty-</w:t>
            </w:r>
            <w:r w:rsidR="0043259A" w:rsidRPr="00402127">
              <w:rPr>
                <w:sz w:val="24"/>
                <w:szCs w:val="24"/>
              </w:rPr>
              <w:t>eight</w:t>
            </w:r>
            <w:r w:rsidR="00D104DC" w:rsidRPr="00402127">
              <w:rPr>
                <w:sz w:val="24"/>
                <w:szCs w:val="24"/>
              </w:rPr>
              <w:t>h</w:t>
            </w:r>
            <w:r w:rsidRPr="00402127">
              <w:rPr>
                <w:sz w:val="24"/>
                <w:szCs w:val="24"/>
              </w:rPr>
              <w:t xml:space="preserve"> meeting </w:t>
            </w:r>
          </w:p>
          <w:p w14:paraId="20CCDB14" w14:textId="1EB6E60B" w:rsidR="00070F3B" w:rsidRPr="00402127" w:rsidRDefault="00947960" w:rsidP="00FA47C3">
            <w:pPr>
              <w:pStyle w:val="AFCorNNormal"/>
            </w:pPr>
            <w:r w:rsidRPr="004E4ADE">
              <w:t>Nairobi</w:t>
            </w:r>
            <w:r w:rsidR="00A77136" w:rsidRPr="004E4ADE">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69A3F0E9" w:rsidR="00540AD8" w:rsidRPr="00402127" w:rsidRDefault="00540AD8" w:rsidP="00D6170A">
            <w:pPr>
              <w:pStyle w:val="AFCorNNormal"/>
            </w:pPr>
            <w:r w:rsidRPr="00402127">
              <w:t xml:space="preserve">Item </w:t>
            </w:r>
            <w:r w:rsidR="00947960" w:rsidRPr="00402127">
              <w:t>6</w:t>
            </w:r>
            <w:r w:rsidRPr="00402127">
              <w:t xml:space="preserve"> of the </w:t>
            </w:r>
            <w:r w:rsidR="00ED6E6F" w:rsidRPr="00402127">
              <w:t>p</w:t>
            </w:r>
            <w:r w:rsidRPr="00402127">
              <w:t xml:space="preserve">rovisional </w:t>
            </w:r>
            <w:r w:rsidR="00ED6E6F" w:rsidRPr="00402127">
              <w:t>a</w:t>
            </w:r>
            <w:r w:rsidRPr="00402127">
              <w:t>genda</w:t>
            </w:r>
            <w:r w:rsidR="00EB5B02" w:rsidRPr="00402127">
              <w:rPr>
                <w:rStyle w:val="FootnoteReference"/>
              </w:rPr>
              <w:footnoteReference w:customMarkFollows="1" w:id="2"/>
              <w:t>*</w:t>
            </w:r>
          </w:p>
          <w:p w14:paraId="21E95500" w14:textId="0781C284" w:rsidR="00540AD8" w:rsidRPr="00402127" w:rsidRDefault="0043259A" w:rsidP="00D6170A">
            <w:pPr>
              <w:pStyle w:val="AFCorNBold"/>
              <w:spacing w:after="120"/>
            </w:pPr>
            <w:r w:rsidRPr="00402127">
              <w:t>Sustainable wildlife management</w:t>
            </w:r>
          </w:p>
        </w:tc>
        <w:tc>
          <w:tcPr>
            <w:tcW w:w="4388" w:type="dxa"/>
          </w:tcPr>
          <w:p w14:paraId="0F6E9BAC" w14:textId="77777777" w:rsidR="00070F3B" w:rsidRPr="00402127" w:rsidRDefault="00070F3B" w:rsidP="00070F3B">
            <w:pPr>
              <w:pStyle w:val="CBDNormal"/>
              <w:jc w:val="left"/>
            </w:pPr>
          </w:p>
        </w:tc>
      </w:tr>
    </w:tbl>
    <w:p w14:paraId="44029293" w14:textId="6F82DEAB" w:rsidR="00EB07C6" w:rsidRPr="00402127" w:rsidRDefault="00AA70C4" w:rsidP="006955B9">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947960" w:rsidRPr="00402127">
            <w:t>Sustainable wildlife management</w:t>
          </w:r>
        </w:sdtContent>
      </w:sdt>
    </w:p>
    <w:p w14:paraId="49B3CADC" w14:textId="5C8D730D" w:rsidR="00F95DC4" w:rsidRPr="00402127" w:rsidRDefault="00F95DC4" w:rsidP="004E4ADE">
      <w:pPr>
        <w:pStyle w:val="CBDSubTitle"/>
      </w:pPr>
      <w:r w:rsidRPr="00402127">
        <w:t>Note by the Secretariat</w:t>
      </w:r>
    </w:p>
    <w:p w14:paraId="48824A8F" w14:textId="180FF7FB" w:rsidR="0089135E" w:rsidRPr="00402127" w:rsidRDefault="00ED6E6F" w:rsidP="004E4ADE">
      <w:pPr>
        <w:pStyle w:val="CBDH1"/>
      </w:pPr>
      <w:r w:rsidRPr="00402127">
        <w:t>I.</w:t>
      </w:r>
      <w:r w:rsidRPr="00402127">
        <w:tab/>
      </w:r>
      <w:r w:rsidR="39504522" w:rsidRPr="00402127">
        <w:t>Introduction</w:t>
      </w:r>
    </w:p>
    <w:p w14:paraId="47031C68" w14:textId="13A9D939" w:rsidR="00735F26" w:rsidRPr="00402127" w:rsidRDefault="008617DF" w:rsidP="004E4ADE">
      <w:pPr>
        <w:pStyle w:val="CBDNormalNumber"/>
        <w:ind w:left="567"/>
      </w:pPr>
      <w:r w:rsidRPr="00402127">
        <w:t xml:space="preserve">In </w:t>
      </w:r>
      <w:r w:rsidR="00E9526B" w:rsidRPr="00402127">
        <w:t>paragraph</w:t>
      </w:r>
      <w:r w:rsidR="000E0B7C" w:rsidRPr="00402127">
        <w:t> </w:t>
      </w:r>
      <w:r w:rsidR="00E9526B" w:rsidRPr="00402127">
        <w:t xml:space="preserve">6 of its </w:t>
      </w:r>
      <w:r w:rsidRPr="00402127">
        <w:t xml:space="preserve">decision </w:t>
      </w:r>
      <w:hyperlink r:id="rId14" w:history="1">
        <w:r w:rsidRPr="00402127">
          <w:rPr>
            <w:rStyle w:val="Hyperlink"/>
          </w:rPr>
          <w:t>16/15</w:t>
        </w:r>
      </w:hyperlink>
      <w:r w:rsidRPr="00402127">
        <w:t>, the Conference of the Parties requested the Executive Secretary</w:t>
      </w:r>
      <w:r w:rsidR="006A4E08" w:rsidRPr="00402127">
        <w:t xml:space="preserve"> of the Convention on Biological Diversity</w:t>
      </w:r>
      <w:r w:rsidRPr="00402127">
        <w:t xml:space="preserve">, subject to the availability of resources, in collaboration with the Collaborative Partnership on Sustainable Wildlife Management, in particular the Secretariat of the </w:t>
      </w:r>
      <w:r w:rsidR="0043259A" w:rsidRPr="00402127">
        <w:t>Convention on the Conservation of Migratory Species of Wild Animals</w:t>
      </w:r>
      <w:r w:rsidRPr="00402127">
        <w:t xml:space="preserve"> and the Secretariat of the Convention on International Trade in Endangered Species of Wild Fauna and Flora</w:t>
      </w:r>
      <w:r w:rsidR="006B356B" w:rsidRPr="00402127">
        <w:t>,</w:t>
      </w:r>
      <w:r w:rsidRPr="00402127">
        <w:t xml:space="preserve"> and with inputs from Parties, other Governments, indigenous peoples and local communities, women, youth and relevant organizations, to prepare draft global guidance on the sustainable management of wildlife applicable to multiple species and multiple practices, with a focus on</w:t>
      </w:r>
      <w:r w:rsidR="00174E5F" w:rsidRPr="00402127">
        <w:t>:</w:t>
      </w:r>
      <w:r w:rsidRPr="00402127">
        <w:t xml:space="preserve"> (a)</w:t>
      </w:r>
      <w:r w:rsidR="00174E5F" w:rsidRPr="00402127">
        <w:t> </w:t>
      </w:r>
      <w:r w:rsidRPr="00402127">
        <w:t>inclusive and participatory decision-making</w:t>
      </w:r>
      <w:r w:rsidR="00672CD6" w:rsidRPr="00402127">
        <w:t>;</w:t>
      </w:r>
      <w:r w:rsidRPr="00402127">
        <w:t xml:space="preserve"> (b)</w:t>
      </w:r>
      <w:r w:rsidR="00174E5F" w:rsidRPr="00402127">
        <w:t> </w:t>
      </w:r>
      <w:r w:rsidRPr="00402127">
        <w:t>the inclusion of multiple systems of knowledge and the recognition of rights</w:t>
      </w:r>
      <w:r w:rsidR="00672CD6" w:rsidRPr="00402127">
        <w:t>;</w:t>
      </w:r>
      <w:r w:rsidRPr="00402127">
        <w:t xml:space="preserve"> and (c)</w:t>
      </w:r>
      <w:r w:rsidR="00174E5F" w:rsidRPr="00402127">
        <w:t> </w:t>
      </w:r>
      <w:r w:rsidRPr="00402127">
        <w:t>the equitable distribution of costs and benefits.</w:t>
      </w:r>
    </w:p>
    <w:p w14:paraId="3CB4646B" w14:textId="6771B19F" w:rsidR="00ED3D81" w:rsidRPr="00402127" w:rsidRDefault="00702F43" w:rsidP="004E4ADE">
      <w:pPr>
        <w:pStyle w:val="CBDNormalNumber"/>
        <w:ind w:left="567"/>
      </w:pPr>
      <w:r w:rsidRPr="00402127">
        <w:t>Pursuant to th</w:t>
      </w:r>
      <w:r w:rsidR="00340E2E" w:rsidRPr="00402127">
        <w:t>at</w:t>
      </w:r>
      <w:r w:rsidRPr="00402127">
        <w:t xml:space="preserve"> request, the Secretariat </w:t>
      </w:r>
      <w:r w:rsidR="00AC3F24" w:rsidRPr="00402127">
        <w:t xml:space="preserve">of the Convention </w:t>
      </w:r>
      <w:r w:rsidRPr="00402127">
        <w:t>issued an invitation,</w:t>
      </w:r>
      <w:r w:rsidR="00ED3D81" w:rsidRPr="00402127">
        <w:t xml:space="preserve"> through notification </w:t>
      </w:r>
      <w:r w:rsidR="00C5476D" w:rsidRPr="00402127">
        <w:t>No. </w:t>
      </w:r>
      <w:hyperlink r:id="rId15" w:history="1">
        <w:r w:rsidR="00ED3D81" w:rsidRPr="00402127">
          <w:rPr>
            <w:rStyle w:val="Hyperlink"/>
            <w:color w:val="auto"/>
            <w:u w:val="none"/>
          </w:rPr>
          <w:t>2025-014</w:t>
        </w:r>
      </w:hyperlink>
      <w:r w:rsidR="00ED3D81" w:rsidRPr="00402127">
        <w:t xml:space="preserve">, </w:t>
      </w:r>
      <w:r w:rsidRPr="00402127">
        <w:t>to</w:t>
      </w:r>
      <w:r w:rsidR="00ED3D81" w:rsidRPr="00402127">
        <w:t xml:space="preserve"> Parties, other Governments, indigenous peoples and local communities, and relevant organizations to submit views and information on global guidance for sustainable wildlife management. A total of 14 submissions</w:t>
      </w:r>
      <w:r w:rsidR="00ED3D81" w:rsidRPr="00402127">
        <w:rPr>
          <w:rStyle w:val="FootnoteReference"/>
        </w:rPr>
        <w:footnoteReference w:id="3"/>
      </w:r>
      <w:r w:rsidR="00ED3D81" w:rsidRPr="00402127">
        <w:t xml:space="preserve"> were received (8 from Parties</w:t>
      </w:r>
      <w:r w:rsidR="00ED3D81" w:rsidRPr="00402127">
        <w:rPr>
          <w:rStyle w:val="FootnoteReference"/>
        </w:rPr>
        <w:footnoteReference w:id="4"/>
      </w:r>
      <w:r w:rsidR="00ED3D81" w:rsidRPr="00402127">
        <w:t xml:space="preserve"> and 6 from relevant organizations</w:t>
      </w:r>
      <w:r w:rsidR="00DE1465" w:rsidRPr="00402127">
        <w:t>).</w:t>
      </w:r>
      <w:r w:rsidR="00ED3D81" w:rsidRPr="00402127">
        <w:rPr>
          <w:rStyle w:val="FootnoteReference"/>
        </w:rPr>
        <w:footnoteReference w:id="5"/>
      </w:r>
    </w:p>
    <w:p w14:paraId="29F446BB" w14:textId="6A202C38" w:rsidR="002A2B74" w:rsidRPr="00402127" w:rsidRDefault="00D65DF4" w:rsidP="007F5966">
      <w:pPr>
        <w:pStyle w:val="CBDNormalNumber"/>
      </w:pPr>
      <w:r w:rsidRPr="00402127">
        <w:t xml:space="preserve">Pursuant </w:t>
      </w:r>
      <w:r w:rsidR="00033057" w:rsidRPr="00402127">
        <w:t>to paragraph</w:t>
      </w:r>
      <w:r w:rsidR="000E0B7C" w:rsidRPr="00402127">
        <w:t> </w:t>
      </w:r>
      <w:r w:rsidR="005F2B4D" w:rsidRPr="00402127">
        <w:t xml:space="preserve">9 of </w:t>
      </w:r>
      <w:hyperlink r:id="rId16" w:history="1">
        <w:r w:rsidR="002A2B74" w:rsidRPr="00402127">
          <w:rPr>
            <w:rStyle w:val="Hyperlink"/>
            <w:color w:val="auto"/>
            <w:u w:val="none"/>
          </w:rPr>
          <w:t xml:space="preserve">decision </w:t>
        </w:r>
        <w:r w:rsidR="002A2B74" w:rsidRPr="004E4ADE">
          <w:rPr>
            <w:rStyle w:val="Hyperlink"/>
          </w:rPr>
          <w:t>16/15</w:t>
        </w:r>
      </w:hyperlink>
      <w:r w:rsidR="002A2B74" w:rsidRPr="00402127">
        <w:t xml:space="preserve">, </w:t>
      </w:r>
      <w:r w:rsidR="009469E3" w:rsidRPr="00402127">
        <w:t>the Secretariat</w:t>
      </w:r>
      <w:r w:rsidR="00767D4F" w:rsidRPr="00402127">
        <w:t>,</w:t>
      </w:r>
      <w:r w:rsidR="004449AD" w:rsidRPr="00402127">
        <w:t xml:space="preserve"> </w:t>
      </w:r>
      <w:r w:rsidR="009469E3" w:rsidRPr="00402127">
        <w:t xml:space="preserve">through </w:t>
      </w:r>
      <w:r w:rsidR="002A2B74" w:rsidRPr="00402127">
        <w:t xml:space="preserve">notification </w:t>
      </w:r>
      <w:r w:rsidR="001F4FFF" w:rsidRPr="00402127">
        <w:t>No. </w:t>
      </w:r>
      <w:hyperlink r:id="rId17" w:history="1">
        <w:r w:rsidR="002A2B74" w:rsidRPr="00402127">
          <w:rPr>
            <w:rStyle w:val="Hyperlink"/>
            <w:color w:val="auto"/>
            <w:u w:val="none"/>
          </w:rPr>
          <w:t>2025-015</w:t>
        </w:r>
      </w:hyperlink>
      <w:r w:rsidR="009C462D" w:rsidRPr="00402127">
        <w:t>,</w:t>
      </w:r>
      <w:r w:rsidR="002A2B74" w:rsidRPr="00402127">
        <w:t xml:space="preserve"> </w:t>
      </w:r>
      <w:r w:rsidR="001F4FFF" w:rsidRPr="00402127">
        <w:t>invite</w:t>
      </w:r>
      <w:r w:rsidR="009C462D" w:rsidRPr="00402127">
        <w:t>d</w:t>
      </w:r>
      <w:r w:rsidR="001F4FFF" w:rsidRPr="00402127">
        <w:t xml:space="preserve"> </w:t>
      </w:r>
      <w:r w:rsidR="002A2B74" w:rsidRPr="00402127">
        <w:t xml:space="preserve">Parties, other Governments, indigenous peoples and local communities, and relevant </w:t>
      </w:r>
      <w:r w:rsidR="002A2B74" w:rsidRPr="00402127">
        <w:lastRenderedPageBreak/>
        <w:t>organizations to submit information on best practices for sustainable wildlife management. A total of 21 submissions</w:t>
      </w:r>
      <w:r w:rsidR="002A2B74" w:rsidRPr="00402127">
        <w:rPr>
          <w:rStyle w:val="FootnoteReference"/>
        </w:rPr>
        <w:footnoteReference w:id="6"/>
      </w:r>
      <w:r w:rsidR="002A2B74" w:rsidRPr="00402127">
        <w:t xml:space="preserve"> were received (</w:t>
      </w:r>
      <w:r w:rsidR="00C71184" w:rsidRPr="00402127">
        <w:t>nine</w:t>
      </w:r>
      <w:r w:rsidR="002A2B74" w:rsidRPr="00402127">
        <w:t xml:space="preserve"> from Parties</w:t>
      </w:r>
      <w:r w:rsidR="002A2B74" w:rsidRPr="00402127">
        <w:rPr>
          <w:rStyle w:val="FootnoteReference"/>
        </w:rPr>
        <w:footnoteReference w:id="7"/>
      </w:r>
      <w:r w:rsidR="002A2B74" w:rsidRPr="00402127">
        <w:t xml:space="preserve"> and 12 from relevant organizations</w:t>
      </w:r>
      <w:r w:rsidR="002A2B74" w:rsidRPr="00402127">
        <w:rPr>
          <w:rStyle w:val="FootnoteReference"/>
        </w:rPr>
        <w:footnoteReference w:id="8"/>
      </w:r>
      <w:r w:rsidR="002A2B74" w:rsidRPr="00402127">
        <w:t>).</w:t>
      </w:r>
    </w:p>
    <w:p w14:paraId="2836DD5C" w14:textId="77F7D50E" w:rsidR="009F156C" w:rsidRPr="00402127" w:rsidRDefault="00C937D5" w:rsidP="00257473">
      <w:pPr>
        <w:pStyle w:val="CBDNormalNumber"/>
        <w:ind w:left="567"/>
      </w:pPr>
      <w:r w:rsidRPr="00402127">
        <w:t xml:space="preserve">In </w:t>
      </w:r>
      <w:r w:rsidR="00C20B4F" w:rsidRPr="00402127">
        <w:t xml:space="preserve">the context of the </w:t>
      </w:r>
      <w:r w:rsidR="006A4922" w:rsidRPr="00402127">
        <w:t>preparation of the draft global guidance</w:t>
      </w:r>
      <w:r w:rsidRPr="00402127">
        <w:t xml:space="preserve">, </w:t>
      </w:r>
      <w:r w:rsidR="00735F26" w:rsidRPr="00402127">
        <w:t xml:space="preserve">the Secretariat convened an informal technical steering committee composed of representatives of the Collaborative Partnership on Sustainable Wildlife Management, the Convention on Migratory Species and the Convention on International Trade in Endangered Species of Wild Fauna and Flora. The </w:t>
      </w:r>
      <w:r w:rsidRPr="00402127">
        <w:t>committee</w:t>
      </w:r>
      <w:r w:rsidR="00735F26" w:rsidRPr="00402127">
        <w:t xml:space="preserve"> </w:t>
      </w:r>
      <w:r w:rsidR="00B35037" w:rsidRPr="00402127">
        <w:t>p</w:t>
      </w:r>
      <w:r w:rsidR="007B681C" w:rsidRPr="00402127">
        <w:t xml:space="preserve">rovided support </w:t>
      </w:r>
      <w:r w:rsidR="009F34E9" w:rsidRPr="00402127">
        <w:t>for</w:t>
      </w:r>
      <w:r w:rsidR="007B681C" w:rsidRPr="00402127">
        <w:t>, and was regularly consulted during,</w:t>
      </w:r>
      <w:r w:rsidR="00735F26" w:rsidRPr="00402127">
        <w:t xml:space="preserve"> the preparation of the draft and had opportunities to review </w:t>
      </w:r>
      <w:r w:rsidR="00B86A9F" w:rsidRPr="00402127">
        <w:t xml:space="preserve">the </w:t>
      </w:r>
      <w:r w:rsidR="00735F26" w:rsidRPr="00402127">
        <w:t>successive iterations thereof.</w:t>
      </w:r>
      <w:r w:rsidR="00D8752E" w:rsidRPr="00402127">
        <w:t xml:space="preserve"> </w:t>
      </w:r>
      <w:r w:rsidR="00A02763" w:rsidRPr="00402127">
        <w:t xml:space="preserve">The Secretariat prepared a first draft of the global guidance based on the </w:t>
      </w:r>
      <w:r w:rsidR="003400DC" w:rsidRPr="00402127">
        <w:t xml:space="preserve">inputs received in response to notifications </w:t>
      </w:r>
      <w:r w:rsidR="00C20F16" w:rsidRPr="00402127">
        <w:t>Nos. </w:t>
      </w:r>
      <w:hyperlink r:id="rId18" w:history="1">
        <w:r w:rsidR="003400DC" w:rsidRPr="00402127">
          <w:rPr>
            <w:rStyle w:val="Hyperlink"/>
          </w:rPr>
          <w:t>2025-014</w:t>
        </w:r>
      </w:hyperlink>
      <w:r w:rsidR="003400DC" w:rsidRPr="00402127">
        <w:t xml:space="preserve"> and </w:t>
      </w:r>
      <w:hyperlink r:id="rId19" w:history="1">
        <w:r w:rsidR="003400DC" w:rsidRPr="00402127">
          <w:rPr>
            <w:rStyle w:val="Hyperlink"/>
          </w:rPr>
          <w:t>2025-015</w:t>
        </w:r>
      </w:hyperlink>
      <w:r w:rsidR="00B14C0E" w:rsidRPr="00402127">
        <w:t>;</w:t>
      </w:r>
      <w:r w:rsidR="008140FE" w:rsidRPr="00402127">
        <w:t xml:space="preserve"> </w:t>
      </w:r>
      <w:r w:rsidR="00BD3939" w:rsidRPr="00402127">
        <w:t xml:space="preserve">the gap analysis to identify areas that </w:t>
      </w:r>
      <w:r w:rsidR="007240E8" w:rsidRPr="00402127">
        <w:t>were</w:t>
      </w:r>
      <w:r w:rsidR="00BD3939" w:rsidRPr="00402127">
        <w:t xml:space="preserve"> not adequately covered by existing guidance developed under relevant multilateral environmental agreements and competent intergovernmental organizations</w:t>
      </w:r>
      <w:r w:rsidR="00804ABE" w:rsidRPr="00402127">
        <w:t>;</w:t>
      </w:r>
      <w:r w:rsidR="00C20F16" w:rsidRPr="00402127">
        <w:rPr>
          <w:rStyle w:val="FootnoteReference"/>
        </w:rPr>
        <w:footnoteReference w:id="9"/>
      </w:r>
      <w:r w:rsidR="00BD3939" w:rsidRPr="00402127">
        <w:t xml:space="preserve"> </w:t>
      </w:r>
      <w:r w:rsidR="00A02763" w:rsidRPr="00402127">
        <w:t xml:space="preserve">and the </w:t>
      </w:r>
      <w:r w:rsidR="00C30BBD" w:rsidRPr="00402127">
        <w:t>additional analysis of available guidance, tools and documents related to various areas of sustainable wildlife management that might require complementary guidance</w:t>
      </w:r>
      <w:r w:rsidR="001F0C5B" w:rsidRPr="00402127">
        <w:t>,</w:t>
      </w:r>
      <w:r w:rsidR="000030E3" w:rsidRPr="00402127">
        <w:rPr>
          <w:rStyle w:val="FootnoteReference"/>
        </w:rPr>
        <w:footnoteReference w:id="10"/>
      </w:r>
      <w:r w:rsidR="00E9655F" w:rsidRPr="00402127">
        <w:t xml:space="preserve"> </w:t>
      </w:r>
      <w:r w:rsidR="001F0C5B" w:rsidRPr="00402127">
        <w:t xml:space="preserve">as well as </w:t>
      </w:r>
      <w:r w:rsidR="006D1D8C" w:rsidRPr="004E4ADE">
        <w:rPr>
          <w:i/>
          <w:iCs/>
        </w:rPr>
        <w:t>T</w:t>
      </w:r>
      <w:r w:rsidR="00BF43E0" w:rsidRPr="004E4ADE">
        <w:rPr>
          <w:i/>
          <w:iCs/>
        </w:rPr>
        <w:t>he</w:t>
      </w:r>
      <w:r w:rsidR="00BF43E0" w:rsidRPr="00402127">
        <w:t xml:space="preserve"> </w:t>
      </w:r>
      <w:r w:rsidR="00BF43E0" w:rsidRPr="004E4ADE">
        <w:rPr>
          <w:i/>
          <w:iCs/>
        </w:rPr>
        <w:t>Thematic Assessment Report on the Sustainable Use of Wild Species</w:t>
      </w:r>
      <w:r w:rsidR="00BF43E0" w:rsidRPr="00402127">
        <w:t xml:space="preserve"> of the Intergovernmental Science-Policy Platform on Biodiversity and Ecosystem Services</w:t>
      </w:r>
      <w:r w:rsidR="00A02763" w:rsidRPr="00402127">
        <w:t>.</w:t>
      </w:r>
    </w:p>
    <w:p w14:paraId="5430A546" w14:textId="79B568D4" w:rsidR="009F156C" w:rsidRPr="00402127" w:rsidRDefault="009F156C" w:rsidP="004E4ADE">
      <w:pPr>
        <w:pStyle w:val="CBDNormalNumber"/>
        <w:ind w:left="567"/>
      </w:pPr>
      <w:r w:rsidRPr="00402127">
        <w:t>An expert meeting was convened in Bonn, Germany, from 9 to 11 February 2026, to review and refine the draft text. The meeting brought together experts from 18 Parties and a range of organizations and networks, including representatives of indigenous peoples and local communities, relevant United Nations entities and secretariats, intergovernmental organizations, scientific institutions, civil society organizations and members of the Collaborative Partnership on Sustainable Wildlife Management</w:t>
      </w:r>
      <w:r w:rsidR="00FF0A42" w:rsidRPr="00402127">
        <w:t xml:space="preserve">. Participants had </w:t>
      </w:r>
      <w:r w:rsidRPr="00402127">
        <w:t xml:space="preserve">expertise </w:t>
      </w:r>
      <w:r w:rsidR="00BE1021" w:rsidRPr="00402127">
        <w:t xml:space="preserve">in areas </w:t>
      </w:r>
      <w:r w:rsidR="00FF0A42" w:rsidRPr="00402127">
        <w:t xml:space="preserve">ranging </w:t>
      </w:r>
      <w:r w:rsidR="00C141D4" w:rsidRPr="00402127">
        <w:t>from wildlife conservation and management</w:t>
      </w:r>
      <w:r w:rsidRPr="00402127">
        <w:t xml:space="preserve"> </w:t>
      </w:r>
      <w:r w:rsidR="00FF0A42" w:rsidRPr="00402127">
        <w:t xml:space="preserve">to </w:t>
      </w:r>
      <w:r w:rsidRPr="00402127">
        <w:t xml:space="preserve">biodiversity policy, sustainable use, rights-based approaches, </w:t>
      </w:r>
      <w:r w:rsidR="00FF0A42" w:rsidRPr="00402127">
        <w:t>traditional knowledge</w:t>
      </w:r>
      <w:r w:rsidRPr="00402127">
        <w:t xml:space="preserve">, </w:t>
      </w:r>
      <w:r w:rsidR="00FF0A42" w:rsidRPr="00402127">
        <w:t xml:space="preserve">sharing of </w:t>
      </w:r>
      <w:r w:rsidRPr="00402127">
        <w:t>benefit</w:t>
      </w:r>
      <w:r w:rsidR="00EF6EA9" w:rsidRPr="00402127">
        <w:t>s arising from sustainable wildlife management</w:t>
      </w:r>
      <w:r w:rsidRPr="00402127">
        <w:t xml:space="preserve"> and cross-sectoral governance.</w:t>
      </w:r>
      <w:r w:rsidRPr="00402127">
        <w:rPr>
          <w:rStyle w:val="FootnoteReference"/>
        </w:rPr>
        <w:footnoteReference w:id="11"/>
      </w:r>
    </w:p>
    <w:p w14:paraId="5B20BB20" w14:textId="4C6BF06F" w:rsidR="00EF5E2E" w:rsidRPr="00402127" w:rsidRDefault="009F156C" w:rsidP="004E4ADE">
      <w:pPr>
        <w:pStyle w:val="CBDNormalNumber"/>
        <w:ind w:left="567"/>
      </w:pPr>
      <w:r w:rsidRPr="00402127">
        <w:t xml:space="preserve">Following the expert meeting, the draft global guidance was revised to incorporate the comments and suggestions </w:t>
      </w:r>
      <w:r w:rsidR="005404EE" w:rsidRPr="00402127">
        <w:t>received</w:t>
      </w:r>
      <w:r w:rsidRPr="00402127">
        <w:t xml:space="preserve"> during the meeting. </w:t>
      </w:r>
      <w:r w:rsidR="00FD3D98" w:rsidRPr="00402127">
        <w:t xml:space="preserve">The revised draft was </w:t>
      </w:r>
      <w:r w:rsidR="00D507E7" w:rsidRPr="00402127">
        <w:t>presented for peer review t</w:t>
      </w:r>
      <w:r w:rsidR="005404EE" w:rsidRPr="00402127">
        <w:t>hrough</w:t>
      </w:r>
      <w:r w:rsidRPr="00402127">
        <w:t xml:space="preserve"> notification </w:t>
      </w:r>
      <w:r w:rsidR="000030E3" w:rsidRPr="00402127">
        <w:t>No.</w:t>
      </w:r>
      <w:hyperlink r:id="rId20" w:history="1">
        <w:r w:rsidRPr="00402127">
          <w:rPr>
            <w:rStyle w:val="Hyperlink"/>
            <w:color w:val="auto"/>
            <w:u w:val="none"/>
          </w:rPr>
          <w:t>2026-024</w:t>
        </w:r>
      </w:hyperlink>
      <w:r w:rsidR="00AA5890" w:rsidRPr="00402127">
        <w:t xml:space="preserve">, resulting </w:t>
      </w:r>
      <w:r w:rsidR="00A269B6" w:rsidRPr="00402127">
        <w:t>in</w:t>
      </w:r>
      <w:r w:rsidR="00290FFC" w:rsidRPr="00402127">
        <w:t xml:space="preserve"> a</w:t>
      </w:r>
      <w:r w:rsidRPr="00402127">
        <w:t xml:space="preserve"> total of 27 submissions</w:t>
      </w:r>
      <w:r w:rsidRPr="00402127">
        <w:rPr>
          <w:rStyle w:val="FootnoteReference"/>
        </w:rPr>
        <w:footnoteReference w:id="12"/>
      </w:r>
      <w:r w:rsidRPr="00402127">
        <w:t xml:space="preserve"> </w:t>
      </w:r>
      <w:r w:rsidR="00A269B6" w:rsidRPr="00402127">
        <w:t>being</w:t>
      </w:r>
      <w:r w:rsidRPr="00402127">
        <w:t xml:space="preserve"> received (19 from Parties</w:t>
      </w:r>
      <w:r w:rsidRPr="00402127">
        <w:rPr>
          <w:rStyle w:val="FootnoteReference"/>
        </w:rPr>
        <w:footnoteReference w:id="13"/>
      </w:r>
      <w:r w:rsidRPr="00402127">
        <w:t xml:space="preserve"> and 8 from relevant organizations</w:t>
      </w:r>
      <w:r w:rsidR="004F7ED9" w:rsidRPr="00402127">
        <w:t>).</w:t>
      </w:r>
      <w:r w:rsidRPr="00402127">
        <w:rPr>
          <w:rStyle w:val="FootnoteReference"/>
        </w:rPr>
        <w:footnoteReference w:id="14"/>
      </w:r>
    </w:p>
    <w:p w14:paraId="0D2AC8B3" w14:textId="76BC1011" w:rsidR="009E04AD" w:rsidRPr="00402127" w:rsidRDefault="00EF5E2E" w:rsidP="004E4ADE">
      <w:pPr>
        <w:pStyle w:val="CBDNormalNumber"/>
        <w:ind w:left="567"/>
      </w:pPr>
      <w:r w:rsidRPr="00402127">
        <w:t xml:space="preserve">The draft global guidance was further refined </w:t>
      </w:r>
      <w:proofErr w:type="gramStart"/>
      <w:r w:rsidR="000052A7" w:rsidRPr="00402127">
        <w:t xml:space="preserve">on the </w:t>
      </w:r>
      <w:r w:rsidRPr="00402127">
        <w:t>bas</w:t>
      </w:r>
      <w:r w:rsidR="00C7021B" w:rsidRPr="00402127">
        <w:t>is</w:t>
      </w:r>
      <w:r w:rsidR="00A74654" w:rsidRPr="00402127">
        <w:t xml:space="preserve"> o</w:t>
      </w:r>
      <w:r w:rsidR="00C7021B" w:rsidRPr="00402127">
        <w:t>f</w:t>
      </w:r>
      <w:proofErr w:type="gramEnd"/>
      <w:r w:rsidR="00AD4626" w:rsidRPr="00402127">
        <w:t xml:space="preserve"> the </w:t>
      </w:r>
      <w:r w:rsidRPr="00402127">
        <w:t>submissions</w:t>
      </w:r>
      <w:r w:rsidR="00AD4626" w:rsidRPr="00402127">
        <w:t xml:space="preserve"> received in response to that notification</w:t>
      </w:r>
      <w:r w:rsidRPr="00402127">
        <w:t>.</w:t>
      </w:r>
      <w:r w:rsidR="001B3D6D" w:rsidRPr="00402127">
        <w:t xml:space="preserve"> </w:t>
      </w:r>
    </w:p>
    <w:p w14:paraId="55989B64" w14:textId="0DAF3D4A" w:rsidR="008C0CF8" w:rsidRPr="00402127" w:rsidRDefault="008C0CF8" w:rsidP="004E4ADE">
      <w:pPr>
        <w:pStyle w:val="CBDNormalNumber"/>
        <w:ind w:left="567"/>
      </w:pPr>
      <w:r w:rsidRPr="00402127">
        <w:t xml:space="preserve">The draft global guidance </w:t>
      </w:r>
      <w:r w:rsidR="00653217" w:rsidRPr="00402127">
        <w:t>is</w:t>
      </w:r>
      <w:r w:rsidRPr="00402127">
        <w:t xml:space="preserve"> annex</w:t>
      </w:r>
      <w:r w:rsidR="00653217" w:rsidRPr="00402127">
        <w:t>ed</w:t>
      </w:r>
      <w:r w:rsidRPr="00402127">
        <w:t xml:space="preserve"> to the recommendation contained in section</w:t>
      </w:r>
      <w:r w:rsidR="004F7ED9" w:rsidRPr="00402127">
        <w:t> </w:t>
      </w:r>
      <w:r w:rsidRPr="00402127">
        <w:t xml:space="preserve">II below. The analysis on which the draft global guidance </w:t>
      </w:r>
      <w:r w:rsidR="003855E8" w:rsidRPr="00402127">
        <w:t>wa</w:t>
      </w:r>
      <w:r w:rsidRPr="00402127">
        <w:t xml:space="preserve">s based </w:t>
      </w:r>
      <w:r w:rsidR="00B503A2" w:rsidRPr="00402127">
        <w:t>will be made available</w:t>
      </w:r>
      <w:r w:rsidRPr="00402127">
        <w:t xml:space="preserve"> in </w:t>
      </w:r>
      <w:r w:rsidR="00B503A2" w:rsidRPr="00402127">
        <w:t xml:space="preserve">an information </w:t>
      </w:r>
      <w:r w:rsidRPr="00402127">
        <w:t>document</w:t>
      </w:r>
      <w:r w:rsidR="00D14FF4" w:rsidRPr="00402127">
        <w:t>.</w:t>
      </w:r>
    </w:p>
    <w:p w14:paraId="0A115588" w14:textId="17A9043F" w:rsidR="008B6026" w:rsidRPr="00402127" w:rsidRDefault="0006533D" w:rsidP="004E4ADE">
      <w:pPr>
        <w:pStyle w:val="CBDNormalNumber"/>
        <w:ind w:left="567"/>
      </w:pPr>
      <w:r w:rsidRPr="00402127">
        <w:t xml:space="preserve">In </w:t>
      </w:r>
      <w:r w:rsidR="008C0CF8" w:rsidRPr="00402127">
        <w:t xml:space="preserve">line with decision </w:t>
      </w:r>
      <w:hyperlink r:id="rId21" w:history="1">
        <w:r w:rsidR="008C0CF8" w:rsidRPr="00402127">
          <w:rPr>
            <w:rStyle w:val="Hyperlink"/>
          </w:rPr>
          <w:t>16/15</w:t>
        </w:r>
      </w:hyperlink>
      <w:r w:rsidR="00AA3948" w:rsidRPr="00402127">
        <w:t xml:space="preserve">, </w:t>
      </w:r>
      <w:r w:rsidR="008C0CF8" w:rsidRPr="00402127">
        <w:t xml:space="preserve">the draft global </w:t>
      </w:r>
      <w:r w:rsidR="008B6026" w:rsidRPr="00402127">
        <w:t xml:space="preserve">guidance is intended to support implementation of the </w:t>
      </w:r>
      <w:r w:rsidR="00F73B09" w:rsidRPr="00402127">
        <w:t>Kunming–Montreal Global Biodiversity Framework</w:t>
      </w:r>
      <w:r w:rsidR="008B6026" w:rsidRPr="00402127">
        <w:t>, in particular Targets 4, 5, 6, 9</w:t>
      </w:r>
      <w:r w:rsidR="00164A39" w:rsidRPr="00402127">
        <w:t>,</w:t>
      </w:r>
      <w:r w:rsidR="008B6026" w:rsidRPr="00402127">
        <w:t xml:space="preserve"> 10,</w:t>
      </w:r>
      <w:r w:rsidR="00B907E3" w:rsidRPr="00402127">
        <w:t xml:space="preserve"> 22 and</w:t>
      </w:r>
      <w:r w:rsidR="00414EEE" w:rsidRPr="00402127">
        <w:t> </w:t>
      </w:r>
      <w:r w:rsidR="00B907E3" w:rsidRPr="00402127">
        <w:t>23,</w:t>
      </w:r>
      <w:r w:rsidR="008B6026" w:rsidRPr="00402127">
        <w:t xml:space="preserve"> which provide an important basis for advancing species conservation and recovery</w:t>
      </w:r>
      <w:r w:rsidR="00904A1D" w:rsidRPr="00402127">
        <w:t>;</w:t>
      </w:r>
      <w:r w:rsidR="008B6026" w:rsidRPr="00402127">
        <w:t xml:space="preserve"> ensuring that the use </w:t>
      </w:r>
      <w:r w:rsidR="00654F4F" w:rsidRPr="00402127">
        <w:t xml:space="preserve">of </w:t>
      </w:r>
      <w:r w:rsidR="008B6026" w:rsidRPr="00402127">
        <w:t xml:space="preserve">and trade </w:t>
      </w:r>
      <w:r w:rsidR="00654F4F" w:rsidRPr="00402127">
        <w:t xml:space="preserve">in </w:t>
      </w:r>
      <w:r w:rsidR="008B6026" w:rsidRPr="00402127">
        <w:t>wild species are sustainable, safe and legal</w:t>
      </w:r>
      <w:r w:rsidR="00904A1D" w:rsidRPr="00402127">
        <w:t>;</w:t>
      </w:r>
      <w:r w:rsidR="008B6026" w:rsidRPr="00402127">
        <w:t xml:space="preserve"> addressing risks associated with invasive alien species</w:t>
      </w:r>
      <w:r w:rsidR="00904A1D" w:rsidRPr="00402127">
        <w:t>;</w:t>
      </w:r>
      <w:r w:rsidR="008B6026" w:rsidRPr="00402127">
        <w:t xml:space="preserve"> and enhancing benefits for people </w:t>
      </w:r>
      <w:r w:rsidR="003C4851" w:rsidRPr="00402127">
        <w:t xml:space="preserve">arising </w:t>
      </w:r>
      <w:r w:rsidR="008B6026" w:rsidRPr="00402127">
        <w:t xml:space="preserve">from the sustainable use of </w:t>
      </w:r>
      <w:r w:rsidR="008B6026" w:rsidRPr="00402127">
        <w:lastRenderedPageBreak/>
        <w:t xml:space="preserve">biodiversity. More broadly, the guidance supports implementation of relevant cross-cutting elements of the Framework, including participation, </w:t>
      </w:r>
      <w:r w:rsidR="00CC27B2" w:rsidRPr="00402127">
        <w:t xml:space="preserve">a human </w:t>
      </w:r>
      <w:r w:rsidR="008B6026" w:rsidRPr="00402127">
        <w:t>rights</w:t>
      </w:r>
      <w:r w:rsidR="00CC27B2" w:rsidRPr="00402127">
        <w:t>-based approach</w:t>
      </w:r>
      <w:r w:rsidR="008B6026" w:rsidRPr="00402127">
        <w:t xml:space="preserve">, </w:t>
      </w:r>
      <w:r w:rsidR="00D25639" w:rsidRPr="00402127">
        <w:t>integration of</w:t>
      </w:r>
      <w:r w:rsidR="00D104DC" w:rsidRPr="00402127">
        <w:t xml:space="preserve"> diverse</w:t>
      </w:r>
      <w:r w:rsidR="00D25639" w:rsidRPr="00402127">
        <w:t xml:space="preserve"> </w:t>
      </w:r>
      <w:r w:rsidR="00D104DC" w:rsidRPr="00402127">
        <w:t>systems</w:t>
      </w:r>
      <w:r w:rsidR="0063011B" w:rsidRPr="00402127">
        <w:t xml:space="preserve"> of knowledge</w:t>
      </w:r>
      <w:r w:rsidR="008B6026" w:rsidRPr="00402127">
        <w:t>, equity</w:t>
      </w:r>
      <w:r w:rsidR="00CC27B2" w:rsidRPr="00402127">
        <w:t xml:space="preserve"> in the distribution of costs and benefits</w:t>
      </w:r>
      <w:r w:rsidR="008B6026" w:rsidRPr="00402127">
        <w:t>, policy coherence and monitoring.</w:t>
      </w:r>
    </w:p>
    <w:p w14:paraId="126C1437" w14:textId="4944D9E1" w:rsidR="00101EAF" w:rsidRPr="00402127" w:rsidRDefault="00ED6E6F" w:rsidP="004E4ADE">
      <w:pPr>
        <w:pStyle w:val="CBDH1"/>
      </w:pPr>
      <w:r w:rsidRPr="00402127">
        <w:t>II.</w:t>
      </w:r>
      <w:r w:rsidRPr="00402127">
        <w:tab/>
      </w:r>
      <w:r w:rsidR="001C5526" w:rsidRPr="00402127">
        <w:t xml:space="preserve">Recommendation </w:t>
      </w:r>
    </w:p>
    <w:p w14:paraId="0BBF2EA6" w14:textId="11573373" w:rsidR="00956AD3" w:rsidRPr="00402127" w:rsidRDefault="00C470E2" w:rsidP="004E4ADE">
      <w:pPr>
        <w:pStyle w:val="CBDNormalNumber"/>
        <w:ind w:left="567"/>
      </w:pPr>
      <w:r w:rsidRPr="00402127">
        <w:t xml:space="preserve">The Subsidiary Body </w:t>
      </w:r>
      <w:r w:rsidR="00A675CB" w:rsidRPr="00402127">
        <w:t xml:space="preserve">on Scientific, Technical and Technological Advice </w:t>
      </w:r>
      <w:r w:rsidRPr="00402127">
        <w:t>may wish to recommend that</w:t>
      </w:r>
      <w:r w:rsidR="00E70E68" w:rsidRPr="00402127">
        <w:t>,</w:t>
      </w:r>
      <w:r w:rsidRPr="00402127">
        <w:t xml:space="preserve"> </w:t>
      </w:r>
      <w:r w:rsidR="0001318D" w:rsidRPr="00402127">
        <w:t>a</w:t>
      </w:r>
      <w:r w:rsidRPr="00402127">
        <w:t>t its seventeenth meeting, the Conference of the Parties adopt a decision</w:t>
      </w:r>
      <w:r w:rsidR="00560667">
        <w:rPr>
          <w:rStyle w:val="FootnoteReference"/>
        </w:rPr>
        <w:footnoteReference w:id="15"/>
      </w:r>
      <w:r w:rsidRPr="00402127">
        <w:t xml:space="preserve"> along the following lines: </w:t>
      </w:r>
    </w:p>
    <w:p w14:paraId="0220130F" w14:textId="3E2A122C" w:rsidR="00C470E2" w:rsidRPr="00402127" w:rsidRDefault="00D87589" w:rsidP="007E1430">
      <w:pPr>
        <w:pStyle w:val="CBDNormalNumber"/>
        <w:numPr>
          <w:ilvl w:val="0"/>
          <w:numId w:val="0"/>
        </w:numPr>
        <w:ind w:left="567" w:firstLine="567"/>
        <w:rPr>
          <w:i/>
          <w:iCs/>
        </w:rPr>
      </w:pPr>
      <w:r w:rsidRPr="004E4ADE">
        <w:rPr>
          <w:i/>
          <w:iCs/>
        </w:rPr>
        <w:t>T</w:t>
      </w:r>
      <w:r w:rsidR="00C470E2" w:rsidRPr="00402127">
        <w:rPr>
          <w:i/>
          <w:iCs/>
        </w:rPr>
        <w:t>he Conference of the Parties</w:t>
      </w:r>
      <w:r w:rsidR="00C470E2" w:rsidRPr="004E4ADE">
        <w:t>,</w:t>
      </w:r>
      <w:r w:rsidR="00C470E2" w:rsidRPr="00402127">
        <w:rPr>
          <w:i/>
          <w:iCs/>
        </w:rPr>
        <w:t xml:space="preserve"> </w:t>
      </w:r>
    </w:p>
    <w:p w14:paraId="38C8723F" w14:textId="405A2F6D" w:rsidR="00C470E2" w:rsidRPr="00402127" w:rsidRDefault="00C470E2" w:rsidP="007E1430">
      <w:pPr>
        <w:suppressLineNumbers/>
        <w:suppressAutoHyphens/>
        <w:spacing w:before="120" w:after="120"/>
        <w:ind w:left="567"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w:t>
      </w:r>
      <w:r w:rsidR="003D0A8D" w:rsidRPr="00402127">
        <w:rPr>
          <w:rFonts w:eastAsia="Batang"/>
          <w:iCs/>
          <w:kern w:val="22"/>
          <w:lang w:eastAsia="ja-JP" w:bidi="th-TH"/>
        </w:rPr>
        <w:t xml:space="preserve">its </w:t>
      </w:r>
      <w:r w:rsidRPr="00402127">
        <w:rPr>
          <w:rFonts w:eastAsia="Batang"/>
          <w:iCs/>
          <w:kern w:val="22"/>
          <w:lang w:eastAsia="ja-JP" w:bidi="th-TH"/>
        </w:rPr>
        <w:t>decisions</w:t>
      </w:r>
      <w:r w:rsidR="00916FD7" w:rsidRPr="00402127">
        <w:rPr>
          <w:rFonts w:eastAsia="Batang"/>
          <w:iCs/>
          <w:kern w:val="22"/>
          <w:lang w:eastAsia="ja-JP" w:bidi="th-TH"/>
        </w:rPr>
        <w:t> </w:t>
      </w:r>
      <w:hyperlink r:id="rId22" w:history="1">
        <w:r w:rsidRPr="00402127">
          <w:rPr>
            <w:rStyle w:val="Hyperlink"/>
            <w:rFonts w:eastAsia="Batang"/>
            <w:iCs/>
            <w:kern w:val="22"/>
            <w:lang w:eastAsia="ja-JP" w:bidi="th-TH"/>
          </w:rPr>
          <w:t>14/7</w:t>
        </w:r>
      </w:hyperlink>
      <w:r w:rsidR="0087339E" w:rsidRPr="00402127">
        <w:rPr>
          <w:rFonts w:eastAsia="Batang"/>
          <w:iCs/>
          <w:kern w:val="22"/>
          <w:lang w:eastAsia="ja-JP" w:bidi="th-TH"/>
        </w:rPr>
        <w:t xml:space="preserve"> of 29</w:t>
      </w:r>
      <w:r w:rsidR="002A092E" w:rsidRPr="00402127">
        <w:rPr>
          <w:rFonts w:eastAsia="Batang"/>
          <w:iCs/>
          <w:kern w:val="22"/>
          <w:lang w:eastAsia="ja-JP" w:bidi="th-TH"/>
        </w:rPr>
        <w:t> </w:t>
      </w:r>
      <w:r w:rsidR="0087339E" w:rsidRPr="00402127">
        <w:rPr>
          <w:rFonts w:eastAsia="Batang"/>
          <w:iCs/>
          <w:kern w:val="22"/>
          <w:lang w:eastAsia="ja-JP" w:bidi="th-TH"/>
        </w:rPr>
        <w:t>November 2018</w:t>
      </w:r>
      <w:r w:rsidRPr="00402127">
        <w:rPr>
          <w:rFonts w:eastAsia="Batang"/>
          <w:iCs/>
          <w:kern w:val="22"/>
          <w:lang w:eastAsia="ja-JP" w:bidi="th-TH"/>
        </w:rPr>
        <w:t xml:space="preserve">, </w:t>
      </w:r>
      <w:hyperlink r:id="rId23"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w:t>
      </w:r>
      <w:r w:rsidR="0087339E" w:rsidRPr="00402127">
        <w:rPr>
          <w:rFonts w:eastAsia="Batang"/>
          <w:iCs/>
          <w:kern w:val="22"/>
          <w:lang w:eastAsia="ja-JP" w:bidi="th-TH"/>
        </w:rPr>
        <w:t xml:space="preserve">of </w:t>
      </w:r>
      <w:r w:rsidR="00C92106" w:rsidRPr="00402127">
        <w:rPr>
          <w:rFonts w:eastAsia="Batang"/>
          <w:iCs/>
          <w:kern w:val="22"/>
          <w:lang w:eastAsia="ja-JP" w:bidi="th-TH"/>
        </w:rPr>
        <w:t>10</w:t>
      </w:r>
      <w:r w:rsidR="002A092E" w:rsidRPr="00402127">
        <w:rPr>
          <w:rFonts w:eastAsia="Batang"/>
          <w:iCs/>
          <w:kern w:val="22"/>
          <w:lang w:eastAsia="ja-JP" w:bidi="th-TH"/>
        </w:rPr>
        <w:t> </w:t>
      </w:r>
      <w:r w:rsidR="00C92106" w:rsidRPr="00402127">
        <w:rPr>
          <w:rFonts w:eastAsia="Batang"/>
          <w:iCs/>
          <w:kern w:val="22"/>
          <w:lang w:eastAsia="ja-JP" w:bidi="th-TH"/>
        </w:rPr>
        <w:t xml:space="preserve">December 2022 </w:t>
      </w:r>
      <w:r w:rsidRPr="00402127">
        <w:rPr>
          <w:rFonts w:eastAsia="Batang"/>
          <w:iCs/>
          <w:kern w:val="22"/>
          <w:lang w:eastAsia="ja-JP" w:bidi="th-TH"/>
        </w:rPr>
        <w:t xml:space="preserve">and </w:t>
      </w:r>
      <w:hyperlink r:id="rId24" w:history="1">
        <w:r w:rsidRPr="00402127">
          <w:rPr>
            <w:rStyle w:val="Hyperlink"/>
            <w:rFonts w:eastAsia="Batang"/>
            <w:iCs/>
            <w:kern w:val="22"/>
            <w:lang w:eastAsia="ja-JP" w:bidi="th-TH"/>
          </w:rPr>
          <w:t>16/15</w:t>
        </w:r>
      </w:hyperlink>
      <w:r w:rsidR="00C92106" w:rsidRPr="00402127">
        <w:rPr>
          <w:rFonts w:eastAsia="Batang"/>
          <w:iCs/>
          <w:kern w:val="22"/>
          <w:lang w:eastAsia="ja-JP" w:bidi="th-TH"/>
        </w:rPr>
        <w:t xml:space="preserve"> of 25</w:t>
      </w:r>
      <w:r w:rsidR="002A092E" w:rsidRPr="00402127">
        <w:rPr>
          <w:rFonts w:eastAsia="Batang"/>
          <w:iCs/>
          <w:kern w:val="22"/>
          <w:lang w:eastAsia="ja-JP" w:bidi="th-TH"/>
        </w:rPr>
        <w:t> </w:t>
      </w:r>
      <w:r w:rsidR="00C92106" w:rsidRPr="00402127">
        <w:rPr>
          <w:rFonts w:eastAsia="Batang"/>
          <w:iCs/>
          <w:kern w:val="22"/>
          <w:lang w:eastAsia="ja-JP" w:bidi="th-TH"/>
        </w:rPr>
        <w:t>October 2024</w:t>
      </w:r>
      <w:r w:rsidRPr="00402127">
        <w:rPr>
          <w:rFonts w:eastAsia="Batang"/>
          <w:iCs/>
          <w:kern w:val="22"/>
          <w:lang w:eastAsia="ja-JP" w:bidi="th-TH"/>
        </w:rPr>
        <w:t>,</w:t>
      </w:r>
    </w:p>
    <w:p w14:paraId="6D5830EF" w14:textId="32D330DB" w:rsidR="00C470E2" w:rsidRPr="00402127" w:rsidRDefault="00C470E2" w:rsidP="004E4ADE">
      <w:pPr>
        <w:pStyle w:val="CBDDesicionText"/>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w:t>
      </w:r>
      <w:r w:rsidR="00815858" w:rsidRPr="00402127">
        <w:rPr>
          <w:lang w:eastAsia="ja-JP" w:bidi="th-TH"/>
        </w:rPr>
        <w:t xml:space="preserve"> </w:t>
      </w:r>
      <w:r w:rsidRPr="00402127">
        <w:rPr>
          <w:lang w:eastAsia="ja-JP" w:bidi="th-TH"/>
        </w:rPr>
        <w:t>Convention</w:t>
      </w:r>
      <w:r w:rsidR="00E31F5C" w:rsidRPr="00402127">
        <w:rPr>
          <w:lang w:eastAsia="ja-JP" w:bidi="th-TH"/>
        </w:rPr>
        <w:t xml:space="preserve"> </w:t>
      </w:r>
      <w:r w:rsidR="0031461D" w:rsidRPr="00402127">
        <w:rPr>
          <w:lang w:eastAsia="ja-JP" w:bidi="th-TH"/>
        </w:rPr>
        <w:t>on Biological Diversity</w:t>
      </w:r>
      <w:r w:rsidR="0031461D" w:rsidRPr="00402127">
        <w:rPr>
          <w:rStyle w:val="FootnoteReference"/>
          <w:lang w:eastAsia="ja-JP" w:bidi="th-TH"/>
        </w:rPr>
        <w:footnoteReference w:id="16"/>
      </w:r>
      <w:r w:rsidR="000717DC" w:rsidRPr="00402127">
        <w:rPr>
          <w:lang w:eastAsia="ja-JP" w:bidi="th-TH"/>
        </w:rPr>
        <w:t xml:space="preserve"> </w:t>
      </w:r>
      <w:r w:rsidR="00E31F5C" w:rsidRPr="00402127">
        <w:rPr>
          <w:lang w:eastAsia="ja-JP" w:bidi="th-TH"/>
        </w:rPr>
        <w:t xml:space="preserve">and </w:t>
      </w:r>
      <w:r w:rsidRPr="00402127">
        <w:rPr>
          <w:lang w:eastAsia="ja-JP" w:bidi="th-TH"/>
        </w:rPr>
        <w:t xml:space="preserve">the implementation of </w:t>
      </w:r>
      <w:r w:rsidR="00CC27B2" w:rsidRPr="00402127">
        <w:rPr>
          <w:lang w:eastAsia="ja-JP" w:bidi="th-TH"/>
        </w:rPr>
        <w:t xml:space="preserve">relevant targets of </w:t>
      </w:r>
      <w:r w:rsidRPr="00402127">
        <w:rPr>
          <w:lang w:eastAsia="ja-JP" w:bidi="th-TH"/>
        </w:rPr>
        <w:t xml:space="preserve">the </w:t>
      </w:r>
      <w:r w:rsidR="00F73B09" w:rsidRPr="00402127">
        <w:t>Kunming–Montreal Global Biodiversity Framework</w:t>
      </w:r>
      <w:r w:rsidR="00EC5B56" w:rsidRPr="00402127">
        <w:rPr>
          <w:rStyle w:val="FootnoteReference"/>
        </w:rPr>
        <w:footnoteReference w:id="17"/>
      </w:r>
      <w:r w:rsidR="00E31F5C" w:rsidRPr="00402127">
        <w:t xml:space="preserve"> </w:t>
      </w:r>
      <w:r w:rsidR="00CC27B2" w:rsidRPr="00402127">
        <w:rPr>
          <w:lang w:eastAsia="ja-JP" w:bidi="th-TH"/>
        </w:rPr>
        <w:t xml:space="preserve">and </w:t>
      </w:r>
      <w:r w:rsidRPr="00402127">
        <w:rPr>
          <w:lang w:eastAsia="ja-JP" w:bidi="th-TH"/>
        </w:rPr>
        <w:t>provides important ecological, economic, social and cultural benefits</w:t>
      </w:r>
      <w:r w:rsidR="00E31F5C" w:rsidRPr="00402127">
        <w:rPr>
          <w:lang w:eastAsia="ja-JP" w:bidi="th-TH"/>
        </w:rPr>
        <w:t xml:space="preserve"> </w:t>
      </w:r>
      <w:r w:rsidR="008B6B6B" w:rsidRPr="00402127">
        <w:rPr>
          <w:lang w:eastAsia="ja-JP" w:bidi="th-TH"/>
        </w:rPr>
        <w:t xml:space="preserve">to </w:t>
      </w:r>
      <w:r w:rsidRPr="00402127">
        <w:rPr>
          <w:lang w:eastAsia="ja-JP" w:bidi="th-TH"/>
        </w:rPr>
        <w:t>indigenous peoples and local communities and other people living in close relationship with wildlife</w:t>
      </w:r>
      <w:r w:rsidR="001D668A" w:rsidRPr="00402127">
        <w:rPr>
          <w:lang w:eastAsia="ja-JP" w:bidi="th-TH"/>
        </w:rPr>
        <w:t>,</w:t>
      </w:r>
      <w:r w:rsidR="00E31F5C" w:rsidRPr="00402127">
        <w:rPr>
          <w:lang w:eastAsia="ja-JP" w:bidi="th-TH"/>
        </w:rPr>
        <w:t xml:space="preserve"> </w:t>
      </w:r>
    </w:p>
    <w:p w14:paraId="26D7835A" w14:textId="55BE768F" w:rsidR="0061626F" w:rsidRPr="00402127" w:rsidRDefault="00ED6E6F" w:rsidP="00091D1F">
      <w:pPr>
        <w:pStyle w:val="CBDDesicionText"/>
      </w:pPr>
      <w:r w:rsidRPr="00402127">
        <w:t>1.</w:t>
      </w:r>
      <w:r w:rsidRPr="00402127">
        <w:tab/>
      </w:r>
      <w:r w:rsidR="00147F2D" w:rsidRPr="00402127">
        <w:rPr>
          <w:i/>
          <w:iCs/>
        </w:rPr>
        <w:t xml:space="preserve">Adopts </w:t>
      </w:r>
      <w:r w:rsidR="00147F2D" w:rsidRPr="00402127">
        <w:t xml:space="preserve">the </w:t>
      </w:r>
      <w:r w:rsidR="005C781F" w:rsidRPr="00402127">
        <w:t xml:space="preserve">global </w:t>
      </w:r>
      <w:r w:rsidR="00147F2D" w:rsidRPr="00402127">
        <w:t>guid</w:t>
      </w:r>
      <w:r w:rsidR="00110C84" w:rsidRPr="00402127">
        <w:t>ance</w:t>
      </w:r>
      <w:r w:rsidR="00147F2D" w:rsidRPr="00402127">
        <w:t xml:space="preserve"> on the sustainable management of wildlife applicable to</w:t>
      </w:r>
      <w:r w:rsidR="00CD54AC" w:rsidRPr="00402127">
        <w:t xml:space="preserve"> </w:t>
      </w:r>
      <w:r w:rsidR="00147F2D" w:rsidRPr="00402127">
        <w:t>multiple species and multiple practices</w:t>
      </w:r>
      <w:r w:rsidR="001B3071" w:rsidRPr="00402127">
        <w:t xml:space="preserve"> with a focus on</w:t>
      </w:r>
      <w:r w:rsidR="005657E3" w:rsidRPr="00402127">
        <w:t>:</w:t>
      </w:r>
      <w:r w:rsidR="001B3071" w:rsidRPr="00402127">
        <w:t xml:space="preserve"> (a)</w:t>
      </w:r>
      <w:r w:rsidR="005657E3" w:rsidRPr="00402127">
        <w:t> </w:t>
      </w:r>
      <w:r w:rsidR="001B3071" w:rsidRPr="00402127">
        <w:t>inclusive and participatory decision-making</w:t>
      </w:r>
      <w:r w:rsidR="007A3EBF" w:rsidRPr="00402127">
        <w:t>;</w:t>
      </w:r>
      <w:r w:rsidR="001B3071" w:rsidRPr="00402127">
        <w:t xml:space="preserve"> (b)</w:t>
      </w:r>
      <w:r w:rsidR="005657E3" w:rsidRPr="00402127">
        <w:t> </w:t>
      </w:r>
      <w:r w:rsidR="001B3071" w:rsidRPr="00402127">
        <w:t>the inclusion of multiple systems of knowledge and the recognition of rights</w:t>
      </w:r>
      <w:r w:rsidR="007A3EBF" w:rsidRPr="00402127">
        <w:t>;</w:t>
      </w:r>
      <w:r w:rsidR="001B3071" w:rsidRPr="00402127">
        <w:t xml:space="preserve"> and (c)</w:t>
      </w:r>
      <w:r w:rsidR="005657E3" w:rsidRPr="00402127">
        <w:t> </w:t>
      </w:r>
      <w:r w:rsidR="001B3071" w:rsidRPr="00402127">
        <w:t>the equitable distribution of costs and benefits</w:t>
      </w:r>
      <w:r w:rsidR="00147F2D" w:rsidRPr="00402127">
        <w:t xml:space="preserve">, </w:t>
      </w:r>
      <w:r w:rsidR="00472658" w:rsidRPr="00402127">
        <w:t xml:space="preserve">as </w:t>
      </w:r>
      <w:r w:rsidR="00147F2D" w:rsidRPr="00402127">
        <w:t>contained in the annex to the present decision</w:t>
      </w:r>
      <w:r w:rsidR="00E10959" w:rsidRPr="00402127">
        <w:t>;</w:t>
      </w:r>
    </w:p>
    <w:p w14:paraId="4A4E29AF" w14:textId="06D737ED" w:rsidR="000A1108" w:rsidRPr="00402127" w:rsidRDefault="00ED6E6F" w:rsidP="00091D1F">
      <w:pPr>
        <w:pStyle w:val="CBDDesicionText"/>
      </w:pPr>
      <w:r w:rsidRPr="00402127">
        <w:t>2.</w:t>
      </w:r>
      <w:r w:rsidRPr="00402127">
        <w:tab/>
      </w:r>
      <w:r w:rsidR="00147F2D" w:rsidRPr="00402127">
        <w:rPr>
          <w:i/>
          <w:iCs/>
        </w:rPr>
        <w:t>Urges</w:t>
      </w:r>
      <w:r w:rsidR="00147F2D" w:rsidRPr="00402127">
        <w:t xml:space="preserve"> Parties, and invites other Governments and relevant organizations, to integrate and apply the </w:t>
      </w:r>
      <w:r w:rsidR="005C781F" w:rsidRPr="00402127">
        <w:t xml:space="preserve">global </w:t>
      </w:r>
      <w:r w:rsidR="00147F2D" w:rsidRPr="00402127">
        <w:t>guid</w:t>
      </w:r>
      <w:r w:rsidR="00110C84" w:rsidRPr="00402127">
        <w:t>ance</w:t>
      </w:r>
      <w:r w:rsidR="00147F2D" w:rsidRPr="00402127">
        <w:t>, as appropriate and in accordance with national circumstances, priorities and legislation, in national biodiversity strategies and action plans, wildlife policies, legal and institutional frameworks and relevant sectoral and cross-sectoral plans, policies, programmes and other instruments</w:t>
      </w:r>
      <w:r w:rsidR="009558D8" w:rsidRPr="00402127">
        <w:t>;</w:t>
      </w:r>
    </w:p>
    <w:p w14:paraId="7B61B2FF" w14:textId="098928C3" w:rsidR="000A1108" w:rsidRPr="00402127" w:rsidRDefault="00ED6E6F" w:rsidP="00091D1F">
      <w:pPr>
        <w:pStyle w:val="CBDDesicionText"/>
      </w:pPr>
      <w:r w:rsidRPr="00402127">
        <w:t>3.</w:t>
      </w:r>
      <w:r w:rsidRPr="00402127">
        <w:tab/>
      </w:r>
      <w:r w:rsidR="00147F2D" w:rsidRPr="00402127">
        <w:rPr>
          <w:i/>
          <w:iCs/>
        </w:rPr>
        <w:t>Invites</w:t>
      </w:r>
      <w:r w:rsidR="00147F2D" w:rsidRPr="00402127">
        <w:t xml:space="preserve"> Parties to promote </w:t>
      </w:r>
      <w:r w:rsidR="00DB6696" w:rsidRPr="00402127">
        <w:t xml:space="preserve">the </w:t>
      </w:r>
      <w:r w:rsidR="00147F2D" w:rsidRPr="00402127">
        <w:t xml:space="preserve">coherent and coordinated implementation of the </w:t>
      </w:r>
      <w:r w:rsidR="005C781F" w:rsidRPr="00402127">
        <w:t xml:space="preserve">global </w:t>
      </w:r>
      <w:r w:rsidR="00147F2D" w:rsidRPr="00402127">
        <w:t>guid</w:t>
      </w:r>
      <w:r w:rsidR="00110C84" w:rsidRPr="00402127">
        <w:t>ance</w:t>
      </w:r>
      <w:r w:rsidR="00147F2D" w:rsidRPr="00402127">
        <w:t xml:space="preserve"> across relevant sectors</w:t>
      </w:r>
      <w:r w:rsidR="00D104DC" w:rsidRPr="00402127">
        <w:t xml:space="preserve"> dealing with the management of wildlife;</w:t>
      </w:r>
    </w:p>
    <w:p w14:paraId="1BAFA467" w14:textId="08A9B4C7" w:rsidR="000A1108" w:rsidRPr="00402127" w:rsidRDefault="00ED6E6F" w:rsidP="00091D1F">
      <w:pPr>
        <w:pStyle w:val="CBDDesicionText"/>
      </w:pPr>
      <w:r w:rsidRPr="00402127">
        <w:t>4.</w:t>
      </w:r>
      <w:r w:rsidRPr="00402127">
        <w:tab/>
      </w:r>
      <w:r w:rsidR="00E10959" w:rsidRPr="00402127">
        <w:rPr>
          <w:i/>
          <w:iCs/>
        </w:rPr>
        <w:t>U</w:t>
      </w:r>
      <w:r w:rsidR="00147F2D" w:rsidRPr="00402127">
        <w:rPr>
          <w:i/>
          <w:iCs/>
        </w:rPr>
        <w:t>rges</w:t>
      </w:r>
      <w:r w:rsidR="00147F2D" w:rsidRPr="00402127">
        <w:t xml:space="preserve"> Parties, and invites other Governments and relevant actors in a position to do so, to support the dissemination and implementation of the </w:t>
      </w:r>
      <w:r w:rsidR="005C781F" w:rsidRPr="00402127">
        <w:t xml:space="preserve">global </w:t>
      </w:r>
      <w:r w:rsidR="00147F2D" w:rsidRPr="00402127">
        <w:t>guid</w:t>
      </w:r>
      <w:r w:rsidR="00110C84" w:rsidRPr="00402127">
        <w:t>ance</w:t>
      </w:r>
      <w:r w:rsidR="00147F2D" w:rsidRPr="00402127">
        <w:t>, including through capacity-building, technical cooperation</w:t>
      </w:r>
      <w:r w:rsidR="0078782B" w:rsidRPr="00402127">
        <w:t>,</w:t>
      </w:r>
      <w:r w:rsidR="00147F2D" w:rsidRPr="00402127">
        <w:t xml:space="preserve"> the mobilization of financial resources and support</w:t>
      </w:r>
      <w:r w:rsidR="00314D4F" w:rsidRPr="00402127">
        <w:t xml:space="preserve"> for</w:t>
      </w:r>
      <w:r w:rsidR="00147F2D" w:rsidRPr="00402127">
        <w:t xml:space="preserve"> community- and rights-based approaches, as appropriate</w:t>
      </w:r>
      <w:r w:rsidR="00E10959" w:rsidRPr="00402127">
        <w:t>;</w:t>
      </w:r>
    </w:p>
    <w:p w14:paraId="5BDC7CC0" w14:textId="24111FEA" w:rsidR="000A1108" w:rsidRPr="00402127" w:rsidRDefault="00ED6E6F" w:rsidP="00091D1F">
      <w:pPr>
        <w:pStyle w:val="CBDDesicionText"/>
      </w:pPr>
      <w:r w:rsidRPr="00402127">
        <w:t>5.</w:t>
      </w:r>
      <w:r w:rsidRPr="00402127">
        <w:tab/>
      </w:r>
      <w:r w:rsidR="00BC3D14" w:rsidRPr="00402127">
        <w:rPr>
          <w:i/>
          <w:iCs/>
        </w:rPr>
        <w:t>Invites</w:t>
      </w:r>
      <w:r w:rsidR="00BC3D14" w:rsidRPr="00402127">
        <w:t xml:space="preserve"> </w:t>
      </w:r>
      <w:r w:rsidR="00110C84" w:rsidRPr="00402127">
        <w:t xml:space="preserve">Parties, indigenous peoples and local communities and relevant stakeholders to monitor and evaluate the use and effectiveness of the </w:t>
      </w:r>
      <w:r w:rsidR="005C781F" w:rsidRPr="00402127">
        <w:t xml:space="preserve">global </w:t>
      </w:r>
      <w:r w:rsidR="00110C84" w:rsidRPr="00402127">
        <w:t xml:space="preserve">guidance and </w:t>
      </w:r>
      <w:r w:rsidR="00E84B76" w:rsidRPr="00402127">
        <w:t xml:space="preserve">share </w:t>
      </w:r>
      <w:r w:rsidR="00024C49" w:rsidRPr="00402127">
        <w:t xml:space="preserve">information on </w:t>
      </w:r>
      <w:r w:rsidR="00634C23" w:rsidRPr="00402127">
        <w:t xml:space="preserve">their </w:t>
      </w:r>
      <w:r w:rsidR="00E84B76" w:rsidRPr="00402127">
        <w:t xml:space="preserve">experiences </w:t>
      </w:r>
      <w:r w:rsidR="009002A8" w:rsidRPr="00402127">
        <w:t xml:space="preserve">relating to </w:t>
      </w:r>
      <w:r w:rsidR="00A76068" w:rsidRPr="00402127">
        <w:t>its</w:t>
      </w:r>
      <w:r w:rsidR="00E84B76" w:rsidRPr="00402127">
        <w:t xml:space="preserve"> implementation </w:t>
      </w:r>
      <w:r w:rsidR="00F30A18" w:rsidRPr="00402127">
        <w:t xml:space="preserve">before </w:t>
      </w:r>
      <w:r w:rsidR="00E84B76" w:rsidRPr="00402127">
        <w:t>the</w:t>
      </w:r>
      <w:r w:rsidR="00E32CB1" w:rsidRPr="00402127">
        <w:t xml:space="preserve"> nine</w:t>
      </w:r>
      <w:r w:rsidR="00C377E0" w:rsidRPr="00402127">
        <w:t xml:space="preserve">teenth </w:t>
      </w:r>
      <w:r w:rsidR="00407EFF" w:rsidRPr="00402127">
        <w:t xml:space="preserve">meeting of the </w:t>
      </w:r>
      <w:r w:rsidR="00E84B76" w:rsidRPr="00402127">
        <w:t>C</w:t>
      </w:r>
      <w:r w:rsidR="00407EFF" w:rsidRPr="00402127">
        <w:t xml:space="preserve">onference of </w:t>
      </w:r>
      <w:r w:rsidR="00A76068" w:rsidRPr="00402127">
        <w:t xml:space="preserve">the </w:t>
      </w:r>
      <w:r w:rsidR="00E84B76" w:rsidRPr="00402127">
        <w:t>P</w:t>
      </w:r>
      <w:r w:rsidR="00407EFF" w:rsidRPr="00402127">
        <w:t>arties</w:t>
      </w:r>
      <w:r w:rsidR="00154F81" w:rsidRPr="00402127">
        <w:t xml:space="preserve">; </w:t>
      </w:r>
    </w:p>
    <w:p w14:paraId="480DE94C" w14:textId="40021E69" w:rsidR="000A1108" w:rsidRPr="00402127" w:rsidRDefault="00ED6E6F" w:rsidP="00091D1F">
      <w:pPr>
        <w:pStyle w:val="CBDDesicionText"/>
      </w:pPr>
      <w:r w:rsidRPr="00402127">
        <w:t>6.</w:t>
      </w:r>
      <w:r w:rsidRPr="00402127">
        <w:tab/>
      </w:r>
      <w:r w:rsidR="00A02AFF" w:rsidRPr="00402127">
        <w:rPr>
          <w:i/>
          <w:iCs/>
        </w:rPr>
        <w:t>R</w:t>
      </w:r>
      <w:r w:rsidR="00110C84" w:rsidRPr="00402127">
        <w:rPr>
          <w:i/>
          <w:iCs/>
        </w:rPr>
        <w:t>equests</w:t>
      </w:r>
      <w:r w:rsidR="00110C84" w:rsidRPr="00402127">
        <w:t xml:space="preserve"> the Executive Secretary</w:t>
      </w:r>
      <w:r w:rsidR="00A76068" w:rsidRPr="00402127">
        <w:t xml:space="preserve"> of the Convention</w:t>
      </w:r>
      <w:r w:rsidR="00110C84" w:rsidRPr="00402127">
        <w:t>, subject to the availability of resources and in consultation with interested Parties, other Governments, indigenous peoples and local communities and members of the Collaborative Partnership on Sustainable Wildlife Management:</w:t>
      </w:r>
    </w:p>
    <w:p w14:paraId="660AA2AE" w14:textId="2C558A26" w:rsidR="000E3779" w:rsidRPr="00402127" w:rsidRDefault="00ED6E6F" w:rsidP="00091D1F">
      <w:pPr>
        <w:pStyle w:val="CBDDesicionText"/>
      </w:pPr>
      <w:r w:rsidRPr="00402127">
        <w:t>(a)</w:t>
      </w:r>
      <w:r w:rsidRPr="00402127">
        <w:tab/>
      </w:r>
      <w:r w:rsidR="009E10C4" w:rsidRPr="00402127">
        <w:t>T</w:t>
      </w:r>
      <w:r w:rsidR="00110C84" w:rsidRPr="00402127">
        <w:t xml:space="preserve">o promote awareness of, and facilitate the use of, the </w:t>
      </w:r>
      <w:r w:rsidR="005C781F" w:rsidRPr="00402127">
        <w:t xml:space="preserve">global </w:t>
      </w:r>
      <w:r w:rsidR="00110C84" w:rsidRPr="00402127">
        <w:t>guidance</w:t>
      </w:r>
      <w:r w:rsidR="00E10959" w:rsidRPr="00402127">
        <w:t>;</w:t>
      </w:r>
    </w:p>
    <w:p w14:paraId="7FC4C72E" w14:textId="187C1F12" w:rsidR="00E32CB1" w:rsidRPr="00402127" w:rsidRDefault="00ED6E6F" w:rsidP="00091D1F">
      <w:pPr>
        <w:pStyle w:val="CBDDesicionText"/>
      </w:pPr>
      <w:r w:rsidRPr="00402127">
        <w:lastRenderedPageBreak/>
        <w:t>(b)</w:t>
      </w:r>
      <w:r w:rsidRPr="00402127">
        <w:tab/>
      </w:r>
      <w:r w:rsidR="009E10C4" w:rsidRPr="00402127">
        <w:t>T</w:t>
      </w:r>
      <w:r w:rsidR="00110C84" w:rsidRPr="00402127">
        <w:t>o promote the exchange of experiences, tools and lessons learned regarding monitoring, adaptive management, safeguards, participatory governance and equitable benefit</w:t>
      </w:r>
      <w:r w:rsidR="00791E68" w:rsidRPr="00402127">
        <w:noBreakHyphen/>
      </w:r>
      <w:r w:rsidR="00110C84" w:rsidRPr="00402127">
        <w:t>sharing</w:t>
      </w:r>
      <w:r w:rsidR="00E10959" w:rsidRPr="00402127">
        <w:t>;</w:t>
      </w:r>
    </w:p>
    <w:p w14:paraId="1CAA1006" w14:textId="0D26C10D" w:rsidR="00E32CB1" w:rsidRPr="00402127" w:rsidRDefault="00ED6E6F" w:rsidP="00091D1F">
      <w:pPr>
        <w:pStyle w:val="CBDDesicionText"/>
      </w:pPr>
      <w:r w:rsidRPr="00402127">
        <w:t>(c)</w:t>
      </w:r>
      <w:r w:rsidRPr="00402127">
        <w:tab/>
      </w:r>
      <w:r w:rsidR="009E10C4" w:rsidRPr="00402127">
        <w:t>T</w:t>
      </w:r>
      <w:r w:rsidR="00E32CB1" w:rsidRPr="00402127">
        <w:t xml:space="preserve">o compile the information </w:t>
      </w:r>
      <w:r w:rsidR="00C92101" w:rsidRPr="00402127">
        <w:t>referred to in paragraph</w:t>
      </w:r>
      <w:r w:rsidR="00791E68" w:rsidRPr="00402127">
        <w:t> </w:t>
      </w:r>
      <w:r w:rsidR="00C92101" w:rsidRPr="00402127">
        <w:t>5 above</w:t>
      </w:r>
      <w:r w:rsidR="00E32CB1" w:rsidRPr="00402127">
        <w:t xml:space="preserve"> and make it available through the clearing-house mechanism and other appropriate means</w:t>
      </w:r>
      <w:r w:rsidR="00AD219D" w:rsidRPr="00402127">
        <w:t>;</w:t>
      </w:r>
    </w:p>
    <w:p w14:paraId="0D2FCB50" w14:textId="62EC0F5B" w:rsidR="00110C84" w:rsidRPr="00402127" w:rsidRDefault="00ED6E6F" w:rsidP="00091D1F">
      <w:pPr>
        <w:pStyle w:val="CBDDesicionText"/>
      </w:pPr>
      <w:r w:rsidRPr="00402127">
        <w:t>(d)</w:t>
      </w:r>
      <w:r w:rsidRPr="00402127">
        <w:tab/>
      </w:r>
      <w:r w:rsidR="00F41761" w:rsidRPr="00402127">
        <w:t>T</w:t>
      </w:r>
      <w:r w:rsidR="00110C84" w:rsidRPr="00402127">
        <w:t xml:space="preserve">o </w:t>
      </w:r>
      <w:r w:rsidR="00C93833" w:rsidRPr="00402127">
        <w:t xml:space="preserve">prepare a </w:t>
      </w:r>
      <w:r w:rsidR="00110C84" w:rsidRPr="00402127">
        <w:t>report on progress</w:t>
      </w:r>
      <w:r w:rsidR="00C93833" w:rsidRPr="00402127">
        <w:t xml:space="preserve"> in the implementation of </w:t>
      </w:r>
      <w:r w:rsidR="00DE7190" w:rsidRPr="00402127">
        <w:t xml:space="preserve">the present </w:t>
      </w:r>
      <w:r w:rsidR="00C93833" w:rsidRPr="00402127">
        <w:t>decision</w:t>
      </w:r>
      <w:r w:rsidR="00110C84" w:rsidRPr="00402127">
        <w:t xml:space="preserve"> </w:t>
      </w:r>
      <w:r w:rsidR="00C93833" w:rsidRPr="00402127">
        <w:t>for the consideration of th</w:t>
      </w:r>
      <w:r w:rsidR="00110C84" w:rsidRPr="00402127">
        <w:t xml:space="preserve">e Subsidiary Body on Scientific, Technical and Technological Advice at a meeting </w:t>
      </w:r>
      <w:r w:rsidR="00C93833" w:rsidRPr="00402127">
        <w:t xml:space="preserve">held </w:t>
      </w:r>
      <w:r w:rsidR="00F30A18" w:rsidRPr="00402127">
        <w:t xml:space="preserve">before </w:t>
      </w:r>
      <w:r w:rsidR="00110C84" w:rsidRPr="00402127">
        <w:t xml:space="preserve">the </w:t>
      </w:r>
      <w:r w:rsidR="00C93833" w:rsidRPr="00402127">
        <w:t>nine</w:t>
      </w:r>
      <w:r w:rsidR="00110C84" w:rsidRPr="00402127">
        <w:t>teenth meeting of the Conference of the Parties.</w:t>
      </w:r>
    </w:p>
    <w:p w14:paraId="2F8F20C9" w14:textId="4E04DC43" w:rsidR="00110C84" w:rsidRPr="005A648D" w:rsidRDefault="00110C84" w:rsidP="004E4ADE">
      <w:pPr>
        <w:pStyle w:val="CBDDesicionAnnex"/>
      </w:pPr>
      <w:r w:rsidRPr="00402127">
        <w:t>Annex</w:t>
      </w:r>
    </w:p>
    <w:p w14:paraId="194F6531" w14:textId="076D078A" w:rsidR="000377EC" w:rsidRPr="00402127" w:rsidRDefault="00823F8D" w:rsidP="004E4ADE">
      <w:pPr>
        <w:pStyle w:val="CBDDesicionAnnex"/>
      </w:pPr>
      <w:r w:rsidRPr="00402127">
        <w:t>G</w:t>
      </w:r>
      <w:r w:rsidR="00110C84" w:rsidRPr="00402127">
        <w:t xml:space="preserve">lobal guidance on the sustainable management of wildlife </w:t>
      </w:r>
      <w:r w:rsidR="00072E45" w:rsidRPr="00402127">
        <w:br/>
      </w:r>
      <w:r w:rsidR="00110C84" w:rsidRPr="00402127">
        <w:t xml:space="preserve">applicable to multiple species and multiple practices </w:t>
      </w:r>
    </w:p>
    <w:p w14:paraId="1D86471F" w14:textId="5D6411C0" w:rsidR="00B33936" w:rsidRPr="00402127" w:rsidRDefault="00516DEE" w:rsidP="004E4ADE">
      <w:pPr>
        <w:pStyle w:val="CBDH1"/>
      </w:pPr>
      <w:r w:rsidRPr="00402127">
        <w:t>I.</w:t>
      </w:r>
      <w:r w:rsidRPr="00402127">
        <w:tab/>
      </w:r>
      <w:r w:rsidR="00B33936" w:rsidRPr="00402127">
        <w:t>Context</w:t>
      </w:r>
    </w:p>
    <w:p w14:paraId="6F89698E" w14:textId="0A0CA132" w:rsidR="00092426" w:rsidRPr="00402127" w:rsidRDefault="000377EC" w:rsidP="007E1430">
      <w:pPr>
        <w:pStyle w:val="CBDNormalNumber"/>
        <w:numPr>
          <w:ilvl w:val="0"/>
          <w:numId w:val="29"/>
        </w:numPr>
        <w:ind w:left="567"/>
      </w:pPr>
      <w:r w:rsidRPr="00402127">
        <w:t>In decision</w:t>
      </w:r>
      <w:r w:rsidR="00F21B82" w:rsidRPr="00402127">
        <w:t> </w:t>
      </w:r>
      <w:hyperlink r:id="rId25" w:history="1">
        <w:r w:rsidRPr="00402127">
          <w:rPr>
            <w:rStyle w:val="Hyperlink"/>
          </w:rPr>
          <w:t>14/7</w:t>
        </w:r>
      </w:hyperlink>
      <w:r w:rsidRPr="00402127">
        <w:t xml:space="preserve">, the Conference of the Parties </w:t>
      </w:r>
      <w:r w:rsidR="00BD2409" w:rsidRPr="00402127">
        <w:t>to the Convention on Biological Diversity</w:t>
      </w:r>
      <w:r w:rsidR="005321A6" w:rsidRPr="00402127">
        <w:rPr>
          <w:rStyle w:val="FootnoteReference"/>
          <w:lang w:eastAsia="ja-JP" w:bidi="th-TH"/>
        </w:rPr>
        <w:footnoteReference w:id="18"/>
      </w:r>
      <w:r w:rsidR="00BD2409" w:rsidRPr="00402127">
        <w:t xml:space="preserve"> </w:t>
      </w:r>
      <w:r w:rsidRPr="00402127">
        <w:t xml:space="preserve">recognized sustainable wildlife management as an integrated approach contributing to the objectives of the Convention, </w:t>
      </w:r>
      <w:r w:rsidR="00703A02" w:rsidRPr="00402127">
        <w:t xml:space="preserve">namely, </w:t>
      </w:r>
      <w:r w:rsidRPr="00402127">
        <w:t xml:space="preserve">the conservation of biological diversity, </w:t>
      </w:r>
      <w:r w:rsidR="00EA7580" w:rsidRPr="00402127">
        <w:t xml:space="preserve">the </w:t>
      </w:r>
      <w:r w:rsidRPr="00402127">
        <w:t xml:space="preserve">sustainable use of </w:t>
      </w:r>
      <w:r w:rsidR="002D6308" w:rsidRPr="00402127">
        <w:t xml:space="preserve">its </w:t>
      </w:r>
      <w:r w:rsidRPr="00402127">
        <w:t xml:space="preserve">components and the fair and equitable sharing of the benefits arising out of the utilization of genetic resources. The present guidance builds on that decision and subsequent decisions of the Conference of the Parties and </w:t>
      </w:r>
      <w:r w:rsidR="00BC20F2" w:rsidRPr="00402127">
        <w:t xml:space="preserve">will </w:t>
      </w:r>
      <w:r w:rsidRPr="00402127">
        <w:t xml:space="preserve">contribute to the implementation of the </w:t>
      </w:r>
      <w:r w:rsidR="0043259A" w:rsidRPr="00402127">
        <w:t>Kunming–Montreal Global Biodiversity Framework</w:t>
      </w:r>
      <w:r w:rsidRPr="00402127">
        <w:t xml:space="preserve"> adopted at the fifteenth meeting of the Co</w:t>
      </w:r>
      <w:r w:rsidR="00996CA4" w:rsidRPr="00402127">
        <w:t xml:space="preserve">nference of the </w:t>
      </w:r>
      <w:r w:rsidRPr="00402127">
        <w:t>P</w:t>
      </w:r>
      <w:bookmarkStart w:id="0" w:name="_Ref222762797"/>
      <w:r w:rsidR="00996CA4" w:rsidRPr="00402127">
        <w:t>arties</w:t>
      </w:r>
      <w:bookmarkStart w:id="1" w:name="_Ref227169508"/>
      <w:r w:rsidR="004E3A66" w:rsidRPr="00402127">
        <w:t>.</w:t>
      </w:r>
      <w:r w:rsidRPr="00402127">
        <w:rPr>
          <w:rStyle w:val="FootnoteReference"/>
        </w:rPr>
        <w:footnoteReference w:id="19"/>
      </w:r>
      <w:bookmarkEnd w:id="0"/>
      <w:bookmarkEnd w:id="1"/>
      <w:r w:rsidRPr="00402127">
        <w:t xml:space="preserve"> In particular</w:t>
      </w:r>
      <w:r w:rsidR="002D341D" w:rsidRPr="00402127">
        <w:t>,</w:t>
      </w:r>
      <w:r w:rsidRPr="00402127">
        <w:t xml:space="preserve"> the guidance will contribute to </w:t>
      </w:r>
      <w:r w:rsidR="00872D21" w:rsidRPr="00402127">
        <w:t xml:space="preserve">the achievement of </w:t>
      </w:r>
      <w:r w:rsidRPr="00402127">
        <w:t>Targets 4</w:t>
      </w:r>
      <w:r w:rsidR="00BF59BB" w:rsidRPr="00402127">
        <w:t xml:space="preserve"> to </w:t>
      </w:r>
      <w:r w:rsidRPr="00402127">
        <w:t>6, 9</w:t>
      </w:r>
      <w:r w:rsidR="00E45DA1" w:rsidRPr="00402127">
        <w:t xml:space="preserve">, </w:t>
      </w:r>
      <w:r w:rsidRPr="00402127">
        <w:t>10,</w:t>
      </w:r>
      <w:r w:rsidR="00E45DA1" w:rsidRPr="00402127">
        <w:t xml:space="preserve"> 22 and 23</w:t>
      </w:r>
      <w:r w:rsidR="00297EA9" w:rsidRPr="00402127">
        <w:t xml:space="preserve"> of the Framework</w:t>
      </w:r>
      <w:r w:rsidR="00E45DA1" w:rsidRPr="00402127">
        <w:t>,</w:t>
      </w:r>
      <w:r w:rsidRPr="00402127">
        <w:t xml:space="preserve"> which provide a basis for advancing species conservation and recovery, ensuring that the use </w:t>
      </w:r>
      <w:r w:rsidR="008A4A92" w:rsidRPr="00402127">
        <w:t xml:space="preserve">of </w:t>
      </w:r>
      <w:r w:rsidRPr="00402127">
        <w:t xml:space="preserve">and trade </w:t>
      </w:r>
      <w:r w:rsidR="00994BA9" w:rsidRPr="00402127">
        <w:t xml:space="preserve">in </w:t>
      </w:r>
      <w:r w:rsidRPr="00402127">
        <w:t>wild species are sustainable, safe and legal and enhancing benefits for people.</w:t>
      </w:r>
    </w:p>
    <w:p w14:paraId="1A7D6AD1" w14:textId="62D05FC5" w:rsidR="00092426" w:rsidRPr="00402127" w:rsidRDefault="00532119" w:rsidP="007E1430">
      <w:pPr>
        <w:pStyle w:val="CBDNormalNumber"/>
        <w:numPr>
          <w:ilvl w:val="0"/>
          <w:numId w:val="29"/>
        </w:numPr>
        <w:ind w:left="567"/>
      </w:pPr>
      <w:r w:rsidRPr="00402127">
        <w:t xml:space="preserve">The present </w:t>
      </w:r>
      <w:r w:rsidR="00A0047A" w:rsidRPr="00402127">
        <w:t xml:space="preserve">guidance </w:t>
      </w:r>
      <w:r w:rsidR="0068666C" w:rsidRPr="00402127">
        <w:t>uses</w:t>
      </w:r>
      <w:r w:rsidR="00A0047A" w:rsidRPr="00402127">
        <w:t xml:space="preserve"> the definition of </w:t>
      </w:r>
      <w:r w:rsidR="00223D8B" w:rsidRPr="00402127">
        <w:t>the term “</w:t>
      </w:r>
      <w:r w:rsidR="00AE071A" w:rsidRPr="00402127">
        <w:t>sustainable wildlife management</w:t>
      </w:r>
      <w:r w:rsidR="00570829" w:rsidRPr="00402127">
        <w:t>”</w:t>
      </w:r>
      <w:r w:rsidR="00267068" w:rsidRPr="00402127">
        <w:t xml:space="preserve"> </w:t>
      </w:r>
      <w:r w:rsidR="009032D6" w:rsidRPr="00402127">
        <w:t xml:space="preserve">provided </w:t>
      </w:r>
      <w:r w:rsidR="00BA3199" w:rsidRPr="00402127">
        <w:t xml:space="preserve">in </w:t>
      </w:r>
      <w:r w:rsidR="00AE071A" w:rsidRPr="004E4ADE">
        <w:t>decision</w:t>
      </w:r>
      <w:r w:rsidR="00B34573" w:rsidRPr="004E4ADE">
        <w:t> </w:t>
      </w:r>
      <w:hyperlink r:id="rId26" w:history="1">
        <w:r w:rsidR="00B34573" w:rsidRPr="004E4ADE">
          <w:rPr>
            <w:rStyle w:val="Hyperlink"/>
          </w:rPr>
          <w:t>14/7</w:t>
        </w:r>
      </w:hyperlink>
      <w:r w:rsidR="0013188F">
        <w:t xml:space="preserve"> as a basis</w:t>
      </w:r>
      <w:r w:rsidR="00BA3199" w:rsidRPr="004E4ADE">
        <w:t xml:space="preserve">, </w:t>
      </w:r>
      <w:r w:rsidR="0013188F">
        <w:t>that is</w:t>
      </w:r>
      <w:r w:rsidR="00FC3AEC">
        <w:t>,</w:t>
      </w:r>
      <w:r w:rsidR="00BA3199" w:rsidRPr="004E4ADE">
        <w:t xml:space="preserve"> the</w:t>
      </w:r>
      <w:r w:rsidR="000377EC" w:rsidRPr="00402127">
        <w:t xml:space="preserve"> sound management of wildlife species to sustain their populations and habitat over time, considering the socioeconomic needs of human populations</w:t>
      </w:r>
      <w:r w:rsidR="00FA0C73" w:rsidRPr="00402127">
        <w:t>.</w:t>
      </w:r>
    </w:p>
    <w:p w14:paraId="60FBA5ED" w14:textId="2E06E704" w:rsidR="00092426" w:rsidRPr="00402127" w:rsidRDefault="000377EC" w:rsidP="00092426">
      <w:pPr>
        <w:pStyle w:val="CBDNormalNumber"/>
        <w:numPr>
          <w:ilvl w:val="0"/>
          <w:numId w:val="29"/>
        </w:numPr>
        <w:ind w:left="567"/>
      </w:pPr>
      <w:r w:rsidRPr="00402127">
        <w:t xml:space="preserve">Sustainable wildlife management is supported by a broad international normative framework </w:t>
      </w:r>
      <w:r w:rsidR="00253221" w:rsidRPr="00402127">
        <w:t>created, inter alia,</w:t>
      </w:r>
      <w:r w:rsidR="00477DFF" w:rsidRPr="00402127">
        <w:t xml:space="preserve"> by</w:t>
      </w:r>
      <w:r w:rsidRPr="00402127">
        <w:t xml:space="preserve"> </w:t>
      </w:r>
      <w:r w:rsidR="008B6026" w:rsidRPr="00402127">
        <w:t xml:space="preserve">the </w:t>
      </w:r>
      <w:r w:rsidRPr="00402127">
        <w:t>C</w:t>
      </w:r>
      <w:r w:rsidR="007F7343" w:rsidRPr="00402127">
        <w:t xml:space="preserve">onvention on </w:t>
      </w:r>
      <w:r w:rsidRPr="00402127">
        <w:t>B</w:t>
      </w:r>
      <w:r w:rsidR="007F7343" w:rsidRPr="00402127">
        <w:t xml:space="preserve">iological </w:t>
      </w:r>
      <w:r w:rsidRPr="00402127">
        <w:t>D</w:t>
      </w:r>
      <w:r w:rsidR="007F7343" w:rsidRPr="00402127">
        <w:t>iversity</w:t>
      </w:r>
      <w:r w:rsidR="00B61204" w:rsidRPr="00402127">
        <w:t xml:space="preserve"> (in particular Articles 6 to 8 and 10)</w:t>
      </w:r>
      <w:r w:rsidR="00B321C7" w:rsidRPr="00402127">
        <w:t>,</w:t>
      </w:r>
      <w:r w:rsidRPr="00402127">
        <w:t xml:space="preserve"> </w:t>
      </w:r>
      <w:r w:rsidR="005E734F" w:rsidRPr="00402127">
        <w:t xml:space="preserve">the </w:t>
      </w:r>
      <w:r w:rsidR="0043259A" w:rsidRPr="00402127">
        <w:t>Convention on the Conservation of Migratory Species of Wild Animals</w:t>
      </w:r>
      <w:r w:rsidR="00B321C7" w:rsidRPr="00402127">
        <w:t>,</w:t>
      </w:r>
      <w:r w:rsidRPr="00402127">
        <w:t xml:space="preserve"> </w:t>
      </w:r>
      <w:r w:rsidR="000728E0" w:rsidRPr="00402127">
        <w:t xml:space="preserve">the </w:t>
      </w:r>
      <w:r w:rsidRPr="00402127">
        <w:t>C</w:t>
      </w:r>
      <w:r w:rsidR="007F7343" w:rsidRPr="00402127">
        <w:t xml:space="preserve">onvention on </w:t>
      </w:r>
      <w:r w:rsidRPr="00402127">
        <w:t>I</w:t>
      </w:r>
      <w:r w:rsidR="007F7343" w:rsidRPr="00402127">
        <w:t xml:space="preserve">nternational </w:t>
      </w:r>
      <w:r w:rsidR="00BA5334" w:rsidRPr="00402127">
        <w:t xml:space="preserve">Trade </w:t>
      </w:r>
      <w:r w:rsidR="00544C81" w:rsidRPr="00402127">
        <w:t>in Endangered Species of</w:t>
      </w:r>
      <w:r w:rsidR="0043259A" w:rsidRPr="00402127">
        <w:t xml:space="preserve"> Wild</w:t>
      </w:r>
      <w:r w:rsidR="007F7343" w:rsidRPr="00402127">
        <w:t xml:space="preserve"> </w:t>
      </w:r>
      <w:r w:rsidR="00A34433" w:rsidRPr="00402127">
        <w:t xml:space="preserve">Fauna and </w:t>
      </w:r>
      <w:r w:rsidR="007F7343" w:rsidRPr="00402127">
        <w:t>Flora</w:t>
      </w:r>
      <w:r w:rsidR="00B321C7" w:rsidRPr="00402127">
        <w:t>,</w:t>
      </w:r>
      <w:r w:rsidR="007F7343" w:rsidRPr="00402127">
        <w:t xml:space="preserve"> the </w:t>
      </w:r>
      <w:r w:rsidRPr="00402127">
        <w:t>F</w:t>
      </w:r>
      <w:r w:rsidR="007F7343" w:rsidRPr="00402127">
        <w:t xml:space="preserve">ood and </w:t>
      </w:r>
      <w:r w:rsidRPr="00402127">
        <w:t>A</w:t>
      </w:r>
      <w:r w:rsidR="007F7343" w:rsidRPr="00402127">
        <w:t xml:space="preserve">griculture </w:t>
      </w:r>
      <w:r w:rsidRPr="00402127">
        <w:t>O</w:t>
      </w:r>
      <w:r w:rsidR="007F7343" w:rsidRPr="00402127">
        <w:t>rganization of the United Nations</w:t>
      </w:r>
      <w:r w:rsidRPr="00402127">
        <w:t xml:space="preserve"> and </w:t>
      </w:r>
      <w:r w:rsidR="0017741F" w:rsidRPr="00402127">
        <w:t xml:space="preserve">the </w:t>
      </w:r>
      <w:r w:rsidRPr="00402127">
        <w:t>I</w:t>
      </w:r>
      <w:r w:rsidR="007F7343" w:rsidRPr="00402127">
        <w:t xml:space="preserve">nternational </w:t>
      </w:r>
      <w:r w:rsidRPr="00402127">
        <w:t>U</w:t>
      </w:r>
      <w:r w:rsidR="007F7343" w:rsidRPr="00402127">
        <w:t>nio</w:t>
      </w:r>
      <w:r w:rsidR="00A76F7A" w:rsidRPr="00402127">
        <w:t xml:space="preserve">n for </w:t>
      </w:r>
      <w:r w:rsidRPr="00402127">
        <w:t>C</w:t>
      </w:r>
      <w:r w:rsidR="00A76F7A" w:rsidRPr="00402127">
        <w:t xml:space="preserve">onservation of </w:t>
      </w:r>
      <w:r w:rsidRPr="00402127">
        <w:t>N</w:t>
      </w:r>
      <w:r w:rsidR="00A76F7A" w:rsidRPr="00402127">
        <w:t>ature</w:t>
      </w:r>
      <w:r w:rsidR="00B321C7" w:rsidRPr="00402127">
        <w:t>.</w:t>
      </w:r>
      <w:r w:rsidRPr="00402127">
        <w:t xml:space="preserve"> </w:t>
      </w:r>
      <w:r w:rsidR="0016319E" w:rsidRPr="00402127">
        <w:t xml:space="preserve">Also </w:t>
      </w:r>
      <w:r w:rsidRPr="00402127">
        <w:t xml:space="preserve">relevant </w:t>
      </w:r>
      <w:r w:rsidR="009320A8" w:rsidRPr="00402127">
        <w:t>in that regard are</w:t>
      </w:r>
      <w:r w:rsidRPr="00402127">
        <w:t xml:space="preserve"> the Addis Ababa Principles and Guidelines for the Sustainable Use of Biodiversity</w:t>
      </w:r>
      <w:bookmarkStart w:id="2" w:name="_Ref222762992"/>
      <w:r w:rsidRPr="00402127">
        <w:rPr>
          <w:rStyle w:val="FootnoteReference"/>
        </w:rPr>
        <w:footnoteReference w:id="20"/>
      </w:r>
      <w:bookmarkEnd w:id="2"/>
      <w:r w:rsidRPr="00402127">
        <w:t xml:space="preserve"> and </w:t>
      </w:r>
      <w:r w:rsidR="00A9192F" w:rsidRPr="00402127">
        <w:t xml:space="preserve">other </w:t>
      </w:r>
      <w:r w:rsidRPr="00402127">
        <w:t>decisions of the C</w:t>
      </w:r>
      <w:r w:rsidR="00996CA4" w:rsidRPr="00402127">
        <w:t>onference of the Parties</w:t>
      </w:r>
      <w:r w:rsidR="00A9192F" w:rsidRPr="00402127">
        <w:t xml:space="preserve"> to the Convention on Biological Diversity</w:t>
      </w:r>
      <w:r w:rsidRPr="00402127">
        <w:t>, including decision</w:t>
      </w:r>
      <w:r w:rsidR="00F62DFB" w:rsidRPr="00402127">
        <w:t>s</w:t>
      </w:r>
      <w:r w:rsidR="00A9192F" w:rsidRPr="00402127">
        <w:t> </w:t>
      </w:r>
      <w:hyperlink r:id="rId27" w:history="1">
        <w:r w:rsidRPr="00402127">
          <w:rPr>
            <w:rStyle w:val="Hyperlink"/>
          </w:rPr>
          <w:t>14/7</w:t>
        </w:r>
      </w:hyperlink>
      <w:r w:rsidR="00F62DFB" w:rsidRPr="00402127">
        <w:t xml:space="preserve">, </w:t>
      </w:r>
      <w:hyperlink r:id="rId28" w:history="1">
        <w:r w:rsidR="00F62DFB" w:rsidRPr="00402127">
          <w:rPr>
            <w:rStyle w:val="Hyperlink"/>
          </w:rPr>
          <w:t>15/23</w:t>
        </w:r>
      </w:hyperlink>
      <w:r w:rsidR="00F62DFB" w:rsidRPr="00402127">
        <w:t xml:space="preserve"> and </w:t>
      </w:r>
      <w:hyperlink r:id="rId29" w:history="1">
        <w:r w:rsidR="00F62DFB" w:rsidRPr="00402127">
          <w:rPr>
            <w:rStyle w:val="Hyperlink"/>
          </w:rPr>
          <w:t>16/15</w:t>
        </w:r>
      </w:hyperlink>
      <w:r w:rsidR="00F62DFB" w:rsidRPr="00402127">
        <w:t xml:space="preserve">, </w:t>
      </w:r>
      <w:r w:rsidRPr="00402127">
        <w:t xml:space="preserve">on sustainable wildlife management. The Framework further reinforces commitments related to halting species extinction, ensuring </w:t>
      </w:r>
      <w:r w:rsidR="00BF5869" w:rsidRPr="00402127">
        <w:t xml:space="preserve">the </w:t>
      </w:r>
      <w:r w:rsidRPr="00402127">
        <w:t>sustainable and legal use</w:t>
      </w:r>
      <w:r w:rsidR="007E660D" w:rsidRPr="00402127">
        <w:t xml:space="preserve"> of </w:t>
      </w:r>
      <w:r w:rsidR="00DB6BA5">
        <w:t>wild species</w:t>
      </w:r>
      <w:r w:rsidRPr="00402127">
        <w:t>, restoring ecosystems and enhancing benefit-sharing</w:t>
      </w:r>
      <w:r w:rsidR="000B00B1" w:rsidRPr="00402127">
        <w:t>.</w:t>
      </w:r>
      <w:r w:rsidR="008E4A38" w:rsidRPr="00402127">
        <w:fldChar w:fldCharType="begin"/>
      </w:r>
      <w:r w:rsidR="008E4A38" w:rsidRPr="00402127">
        <w:instrText xml:space="preserve"> NOTEREF _Ref227169508 \f \h </w:instrText>
      </w:r>
      <w:r w:rsidR="00981DB6" w:rsidRPr="00402127">
        <w:instrText xml:space="preserve"> \* MERGEFORMAT </w:instrText>
      </w:r>
      <w:r w:rsidR="008E4A38" w:rsidRPr="00402127">
        <w:fldChar w:fldCharType="separate"/>
      </w:r>
      <w:r w:rsidR="008E4A38" w:rsidRPr="00402127">
        <w:fldChar w:fldCharType="end"/>
      </w:r>
    </w:p>
    <w:p w14:paraId="10DEBE97" w14:textId="4FC2D9E0" w:rsidR="00B93E66" w:rsidRPr="00402127" w:rsidRDefault="00092426" w:rsidP="00092426">
      <w:pPr>
        <w:pStyle w:val="CBDNormalNumber"/>
        <w:numPr>
          <w:ilvl w:val="0"/>
          <w:numId w:val="29"/>
        </w:numPr>
        <w:ind w:left="567"/>
      </w:pPr>
      <w:r w:rsidRPr="00402127">
        <w:t>Wildlife continues to provide essential ecological, economic, cultural and social benefits, especially in rural and biodiversity-rich regions</w:t>
      </w:r>
      <w:r w:rsidR="00434CA1" w:rsidRPr="00402127">
        <w:t>,</w:t>
      </w:r>
      <w:r w:rsidRPr="00402127">
        <w:t xml:space="preserve"> where it supports livelihoods, food systems and cultural continuity. While many wild species are used at unsustainable levels, others are effectively conserved and managed, demonstrating the importance of context-specific approaches. Th</w:t>
      </w:r>
      <w:r w:rsidR="00BE1D1F" w:rsidRPr="00402127">
        <w:t>o</w:t>
      </w:r>
      <w:r w:rsidRPr="00402127">
        <w:t>se dynamics underscore the need for coordinated, risk-informed, transparent, accountable and adaptive management that addresses cumulative pressures</w:t>
      </w:r>
      <w:r w:rsidR="00F26B97" w:rsidRPr="00402127">
        <w:t xml:space="preserve"> and</w:t>
      </w:r>
      <w:r w:rsidRPr="00402127">
        <w:t xml:space="preserve"> cumulative values, integrates scientific and local systems</w:t>
      </w:r>
      <w:r w:rsidR="0063011B" w:rsidRPr="00402127">
        <w:t xml:space="preserve"> of knowledge</w:t>
      </w:r>
      <w:r w:rsidRPr="00402127">
        <w:t xml:space="preserve"> and ensures that wildlife </w:t>
      </w:r>
      <w:r w:rsidR="00722A00" w:rsidRPr="00402127">
        <w:t xml:space="preserve">management </w:t>
      </w:r>
      <w:r w:rsidRPr="00402127">
        <w:t xml:space="preserve">remains ecologically sustainable and aligned with conservation objectives. </w:t>
      </w:r>
    </w:p>
    <w:p w14:paraId="6660FC77" w14:textId="1ECBE3F3" w:rsidR="000377EC" w:rsidRPr="00402127" w:rsidRDefault="003873B5" w:rsidP="0049191B">
      <w:pPr>
        <w:pStyle w:val="CBDNormalNumber"/>
        <w:numPr>
          <w:ilvl w:val="0"/>
          <w:numId w:val="29"/>
        </w:numPr>
        <w:ind w:left="567"/>
      </w:pPr>
      <w:r w:rsidRPr="00402127">
        <w:lastRenderedPageBreak/>
        <w:t xml:space="preserve">According to </w:t>
      </w:r>
      <w:r w:rsidR="00487AF1" w:rsidRPr="004E4ADE">
        <w:rPr>
          <w:i/>
          <w:iCs/>
        </w:rPr>
        <w:t>The</w:t>
      </w:r>
      <w:r w:rsidR="00487AF1" w:rsidRPr="00402127">
        <w:t xml:space="preserve"> </w:t>
      </w:r>
      <w:r w:rsidR="00C330E6" w:rsidRPr="004E4ADE">
        <w:rPr>
          <w:i/>
          <w:iCs/>
        </w:rPr>
        <w:t>T</w:t>
      </w:r>
      <w:r w:rsidR="00487AF1" w:rsidRPr="004E4ADE">
        <w:rPr>
          <w:i/>
          <w:iCs/>
        </w:rPr>
        <w:t xml:space="preserve">hematic </w:t>
      </w:r>
      <w:r w:rsidR="00C330E6" w:rsidRPr="004E4ADE">
        <w:rPr>
          <w:i/>
          <w:iCs/>
        </w:rPr>
        <w:t>A</w:t>
      </w:r>
      <w:r w:rsidR="00487AF1" w:rsidRPr="004E4ADE">
        <w:rPr>
          <w:i/>
          <w:iCs/>
        </w:rPr>
        <w:t xml:space="preserve">ssessment </w:t>
      </w:r>
      <w:r w:rsidR="00C330E6" w:rsidRPr="004E4ADE">
        <w:rPr>
          <w:i/>
          <w:iCs/>
        </w:rPr>
        <w:t>R</w:t>
      </w:r>
      <w:r w:rsidR="00487AF1" w:rsidRPr="004E4ADE">
        <w:rPr>
          <w:i/>
          <w:iCs/>
        </w:rPr>
        <w:t xml:space="preserve">eport on the </w:t>
      </w:r>
      <w:r w:rsidR="00C330E6" w:rsidRPr="004E4ADE">
        <w:rPr>
          <w:i/>
          <w:iCs/>
        </w:rPr>
        <w:t>S</w:t>
      </w:r>
      <w:r w:rsidR="00487AF1" w:rsidRPr="004E4ADE">
        <w:rPr>
          <w:i/>
          <w:iCs/>
        </w:rPr>
        <w:t xml:space="preserve">ustainable </w:t>
      </w:r>
      <w:r w:rsidR="00440822" w:rsidRPr="004E4ADE">
        <w:rPr>
          <w:i/>
          <w:iCs/>
        </w:rPr>
        <w:t>U</w:t>
      </w:r>
      <w:r w:rsidR="00487AF1" w:rsidRPr="004E4ADE">
        <w:rPr>
          <w:i/>
          <w:iCs/>
        </w:rPr>
        <w:t xml:space="preserve">se of </w:t>
      </w:r>
      <w:r w:rsidR="00440822" w:rsidRPr="004E4ADE">
        <w:rPr>
          <w:i/>
          <w:iCs/>
        </w:rPr>
        <w:t>W</w:t>
      </w:r>
      <w:r w:rsidR="00487AF1" w:rsidRPr="004E4ADE">
        <w:rPr>
          <w:i/>
          <w:iCs/>
        </w:rPr>
        <w:t xml:space="preserve">ild </w:t>
      </w:r>
      <w:r w:rsidR="00440822" w:rsidRPr="004E4ADE">
        <w:rPr>
          <w:i/>
          <w:iCs/>
        </w:rPr>
        <w:t>S</w:t>
      </w:r>
      <w:r w:rsidR="00487AF1" w:rsidRPr="004E4ADE">
        <w:rPr>
          <w:i/>
          <w:iCs/>
        </w:rPr>
        <w:t>pecies</w:t>
      </w:r>
      <w:r w:rsidR="00084A8E">
        <w:t>,</w:t>
      </w:r>
      <w:r w:rsidR="00487AF1" w:rsidRPr="00402127">
        <w:t xml:space="preserve"> </w:t>
      </w:r>
      <w:r w:rsidR="00092426" w:rsidRPr="00402127">
        <w:t xml:space="preserve">many wildlife populations and species are declining, </w:t>
      </w:r>
      <w:proofErr w:type="gramStart"/>
      <w:r w:rsidR="001E4E2B" w:rsidRPr="00402127">
        <w:t xml:space="preserve">in </w:t>
      </w:r>
      <w:r w:rsidR="00092426" w:rsidRPr="00402127">
        <w:t>particular where</w:t>
      </w:r>
      <w:proofErr w:type="gramEnd"/>
      <w:r w:rsidR="00092426" w:rsidRPr="00402127">
        <w:t xml:space="preserve"> </w:t>
      </w:r>
      <w:r w:rsidR="001E4E2B" w:rsidRPr="00402127">
        <w:t xml:space="preserve">such </w:t>
      </w:r>
      <w:r w:rsidR="00092426" w:rsidRPr="00402127">
        <w:t>pressures as land-use and sea</w:t>
      </w:r>
      <w:r w:rsidR="00406509" w:rsidRPr="00402127">
        <w:t xml:space="preserve"> </w:t>
      </w:r>
      <w:r w:rsidR="00092426" w:rsidRPr="00402127">
        <w:t>use change, direct exploitation, climate change, pollution and invasive alien species are not effectively managed</w:t>
      </w:r>
      <w:bookmarkStart w:id="3" w:name="_Ref228901175"/>
      <w:r w:rsidR="002E2E5B" w:rsidRPr="00402127">
        <w:t>.</w:t>
      </w:r>
      <w:bookmarkEnd w:id="3"/>
      <w:r w:rsidR="00092426" w:rsidRPr="00402127">
        <w:t xml:space="preserve"> Th</w:t>
      </w:r>
      <w:r w:rsidR="00BB0CC7" w:rsidRPr="00402127">
        <w:t>o</w:t>
      </w:r>
      <w:r w:rsidR="00092426" w:rsidRPr="00402127">
        <w:t>se interacting pressures increase extinction risk, erode ecosystem functioning</w:t>
      </w:r>
      <w:r w:rsidR="006E26F2" w:rsidRPr="00402127">
        <w:t>,</w:t>
      </w:r>
      <w:r w:rsidR="00092426" w:rsidRPr="00402127">
        <w:t xml:space="preserve"> undermine nature’s contributions to people and are intensified by broader indirect socioeconomic drivers, including population growth, increasing per capita consumption and expanding demands for land and sea use. Existing risks, including </w:t>
      </w:r>
      <w:r w:rsidR="0062477D" w:rsidRPr="00402127">
        <w:t>th</w:t>
      </w:r>
      <w:r w:rsidR="0049191B" w:rsidRPr="00402127">
        <w:t xml:space="preserve">ose </w:t>
      </w:r>
      <w:r w:rsidR="00735F5B" w:rsidRPr="00402127">
        <w:t>caused by</w:t>
      </w:r>
      <w:r w:rsidR="00BE1067" w:rsidRPr="00402127">
        <w:t xml:space="preserve"> </w:t>
      </w:r>
      <w:r w:rsidR="0049191B" w:rsidRPr="00402127">
        <w:t>the</w:t>
      </w:r>
      <w:r w:rsidR="0062477D" w:rsidRPr="00402127">
        <w:t xml:space="preserve"> </w:t>
      </w:r>
      <w:r w:rsidR="0020264A" w:rsidRPr="00402127">
        <w:t xml:space="preserve">dynamics of </w:t>
      </w:r>
      <w:r w:rsidR="00092426" w:rsidRPr="00402127">
        <w:t>wildlife disease</w:t>
      </w:r>
      <w:r w:rsidR="002D2A9F" w:rsidRPr="00402127">
        <w:t>,</w:t>
      </w:r>
      <w:r w:rsidR="00092426" w:rsidRPr="00402127">
        <w:t xml:space="preserve"> increas</w:t>
      </w:r>
      <w:r w:rsidR="00A65C70" w:rsidRPr="00402127">
        <w:t>es in</w:t>
      </w:r>
      <w:r w:rsidR="00092426" w:rsidRPr="00402127">
        <w:t xml:space="preserve"> wildlife trade and trafficking and human-wildlife conflict, may further exacerbate vulnerabilities, </w:t>
      </w:r>
      <w:proofErr w:type="gramStart"/>
      <w:r w:rsidR="00907DC7" w:rsidRPr="00402127">
        <w:t xml:space="preserve">in </w:t>
      </w:r>
      <w:r w:rsidR="00092426" w:rsidRPr="00402127">
        <w:t>particular for</w:t>
      </w:r>
      <w:proofErr w:type="gramEnd"/>
      <w:r w:rsidR="00092426" w:rsidRPr="00402127">
        <w:t xml:space="preserve"> species with declining populations or restricted ranges and indigenous peoples and local communities closely linked to wildlife.</w:t>
      </w:r>
    </w:p>
    <w:p w14:paraId="5A68FF7B" w14:textId="30ADD759" w:rsidR="002C5BB8" w:rsidRPr="00402127" w:rsidRDefault="00A001AC" w:rsidP="004E4ADE">
      <w:pPr>
        <w:pStyle w:val="CBDH1"/>
      </w:pPr>
      <w:r w:rsidRPr="00402127">
        <w:t>II.</w:t>
      </w:r>
      <w:r w:rsidRPr="00402127">
        <w:tab/>
      </w:r>
      <w:r w:rsidR="002C5BB8" w:rsidRPr="00402127">
        <w:t>Mandate</w:t>
      </w:r>
    </w:p>
    <w:p w14:paraId="70440866" w14:textId="405FDEC9" w:rsidR="000377EC" w:rsidRPr="00402127" w:rsidRDefault="000377EC" w:rsidP="007E1430">
      <w:pPr>
        <w:pStyle w:val="CBDNormalNumber"/>
        <w:numPr>
          <w:ilvl w:val="0"/>
          <w:numId w:val="29"/>
        </w:numPr>
        <w:ind w:left="567"/>
      </w:pPr>
      <w:r w:rsidRPr="00402127">
        <w:t>The present guidance has been developed pursuant to decision</w:t>
      </w:r>
      <w:r w:rsidR="00907DC7" w:rsidRPr="00402127">
        <w:t> </w:t>
      </w:r>
      <w:hyperlink r:id="rId30" w:history="1">
        <w:r w:rsidRPr="00402127">
          <w:rPr>
            <w:rStyle w:val="Hyperlink"/>
          </w:rPr>
          <w:t>16/15</w:t>
        </w:r>
      </w:hyperlink>
      <w:r w:rsidR="00EC2C57" w:rsidRPr="00402127">
        <w:t>,</w:t>
      </w:r>
      <w:r w:rsidRPr="00402127">
        <w:t xml:space="preserve"> in which </w:t>
      </w:r>
      <w:r w:rsidR="00657273" w:rsidRPr="00402127">
        <w:t xml:space="preserve">the Conference of the </w:t>
      </w:r>
      <w:r w:rsidRPr="00402127">
        <w:t>Parties requested the Executive Secretary</w:t>
      </w:r>
      <w:r w:rsidR="00575862" w:rsidRPr="00402127">
        <w:t xml:space="preserve"> of the Convention</w:t>
      </w:r>
      <w:r w:rsidRPr="00402127">
        <w:t xml:space="preserve">, subject to the availability of resources, in collaboration with the Collaborative Partnership on Sustainable Wildlife Management, in particular the Secretariat of the </w:t>
      </w:r>
      <w:r w:rsidR="0043259A" w:rsidRPr="00402127">
        <w:t xml:space="preserve">Convention on Migratory Species </w:t>
      </w:r>
      <w:r w:rsidRPr="00402127">
        <w:t>and the Secretariat of the Convention on International Trade in Endangered Species of Wild Fauna and Flora, and with inputs from Parties, other Governments, indigenous peoples and local communities</w:t>
      </w:r>
      <w:r w:rsidR="007F126A" w:rsidRPr="00402127">
        <w:t>,</w:t>
      </w:r>
      <w:r w:rsidRPr="00402127">
        <w:t xml:space="preserve"> and women, youth and relevant organizations, to prepare draft global guidance on the sustainable management of wildlife applicable to multiple species and multiple practices, with a focus on: (a)</w:t>
      </w:r>
      <w:r w:rsidR="00174E5F" w:rsidRPr="00402127">
        <w:t> </w:t>
      </w:r>
      <w:r w:rsidRPr="00402127">
        <w:t>inclusive and participatory decision-making; (b)</w:t>
      </w:r>
      <w:r w:rsidR="00174E5F" w:rsidRPr="00402127">
        <w:t> </w:t>
      </w:r>
      <w:r w:rsidRPr="00402127">
        <w:t>the inclusion of multiple systems of knowledge and the recognition of rights; and (c)</w:t>
      </w:r>
      <w:r w:rsidR="00174E5F" w:rsidRPr="00402127">
        <w:t> </w:t>
      </w:r>
      <w:r w:rsidRPr="00402127">
        <w:t>the equitable distribution of costs and benefits.</w:t>
      </w:r>
    </w:p>
    <w:p w14:paraId="7D031694" w14:textId="7955CFC2" w:rsidR="000377EC" w:rsidRPr="00402127" w:rsidRDefault="00A001AC" w:rsidP="004E4ADE">
      <w:pPr>
        <w:pStyle w:val="CBDH1"/>
      </w:pPr>
      <w:r w:rsidRPr="00402127">
        <w:t>III.</w:t>
      </w:r>
      <w:r w:rsidRPr="00402127">
        <w:tab/>
      </w:r>
      <w:r w:rsidR="000377EC" w:rsidRPr="00402127">
        <w:t>Purpose and scope</w:t>
      </w:r>
    </w:p>
    <w:p w14:paraId="21E80A9D" w14:textId="784C3111" w:rsidR="002079BF" w:rsidRPr="00402127" w:rsidRDefault="000377EC" w:rsidP="007E1430">
      <w:pPr>
        <w:pStyle w:val="CBDNormalNumber"/>
        <w:ind w:left="567"/>
        <w:rPr>
          <w:rFonts w:eastAsia="Arial"/>
        </w:rPr>
      </w:pPr>
      <w:bookmarkStart w:id="4" w:name="_heading=h.204hpxu34acs" w:colFirst="0" w:colLast="0"/>
      <w:bookmarkEnd w:id="4"/>
      <w:r w:rsidRPr="00402127">
        <w:rPr>
          <w:rFonts w:eastAsia="Arial"/>
        </w:rPr>
        <w:t xml:space="preserve">In accordance with decision </w:t>
      </w:r>
      <w:hyperlink r:id="rId31" w:history="1">
        <w:r w:rsidRPr="00402127">
          <w:rPr>
            <w:rStyle w:val="Hyperlink"/>
            <w:rFonts w:eastAsia="Arial"/>
          </w:rPr>
          <w:t>16/15</w:t>
        </w:r>
      </w:hyperlink>
      <w:r w:rsidRPr="00402127">
        <w:rPr>
          <w:rFonts w:eastAsia="Arial"/>
        </w:rPr>
        <w:t>, th</w:t>
      </w:r>
      <w:r w:rsidR="002D58BB" w:rsidRPr="00402127">
        <w:rPr>
          <w:rFonts w:eastAsia="Arial"/>
        </w:rPr>
        <w:t>e</w:t>
      </w:r>
      <w:r w:rsidRPr="00402127">
        <w:rPr>
          <w:rFonts w:eastAsia="Arial"/>
        </w:rPr>
        <w:t xml:space="preserve"> global guidance applies to multiple species across terrestrial, </w:t>
      </w:r>
      <w:r w:rsidR="005E682A" w:rsidRPr="00402127">
        <w:rPr>
          <w:rFonts w:eastAsia="Arial"/>
        </w:rPr>
        <w:t xml:space="preserve">inland water, </w:t>
      </w:r>
      <w:r w:rsidRPr="00402127">
        <w:rPr>
          <w:rFonts w:eastAsia="Arial"/>
        </w:rPr>
        <w:t xml:space="preserve">marine </w:t>
      </w:r>
      <w:r w:rsidR="005E682A" w:rsidRPr="00402127">
        <w:rPr>
          <w:rFonts w:eastAsia="Arial"/>
        </w:rPr>
        <w:t xml:space="preserve">and coastal </w:t>
      </w:r>
      <w:r w:rsidRPr="00402127">
        <w:rPr>
          <w:rFonts w:eastAsia="Arial"/>
        </w:rPr>
        <w:t xml:space="preserve">ecosystems and to both extractive and non-extractive practices, including fishing, </w:t>
      </w:r>
      <w:r w:rsidR="00677381" w:rsidRPr="00402127">
        <w:rPr>
          <w:rFonts w:eastAsia="Arial"/>
        </w:rPr>
        <w:t xml:space="preserve">the </w:t>
      </w:r>
      <w:r w:rsidRPr="00402127">
        <w:rPr>
          <w:rFonts w:eastAsia="Arial"/>
        </w:rPr>
        <w:t>gathering of plants, fungi and algae</w:t>
      </w:r>
      <w:r w:rsidR="0096181A" w:rsidRPr="00402127">
        <w:rPr>
          <w:rFonts w:eastAsia="Arial"/>
        </w:rPr>
        <w:t xml:space="preserve"> from the wild</w:t>
      </w:r>
      <w:r w:rsidRPr="00402127">
        <w:rPr>
          <w:rFonts w:eastAsia="Arial"/>
        </w:rPr>
        <w:t xml:space="preserve">, logging, </w:t>
      </w:r>
      <w:r w:rsidR="0096181A" w:rsidRPr="00402127">
        <w:rPr>
          <w:rFonts w:eastAsia="Arial"/>
        </w:rPr>
        <w:t xml:space="preserve">the harvesting of </w:t>
      </w:r>
      <w:r w:rsidRPr="00402127">
        <w:rPr>
          <w:rFonts w:eastAsia="Arial"/>
        </w:rPr>
        <w:t>terrestrial and aquatic animal</w:t>
      </w:r>
      <w:r w:rsidR="0096181A" w:rsidRPr="00402127">
        <w:rPr>
          <w:rFonts w:eastAsia="Arial"/>
        </w:rPr>
        <w:t>s</w:t>
      </w:r>
      <w:r w:rsidRPr="00402127">
        <w:rPr>
          <w:rFonts w:eastAsia="Arial"/>
        </w:rPr>
        <w:t xml:space="preserve"> and wildlife-based tourism. </w:t>
      </w:r>
    </w:p>
    <w:p w14:paraId="6A1085AD" w14:textId="2C780148" w:rsidR="00696021" w:rsidRPr="00402127" w:rsidRDefault="00C16AC6" w:rsidP="002079BF">
      <w:pPr>
        <w:pStyle w:val="CBDNormalNumber"/>
        <w:ind w:left="567"/>
        <w:rPr>
          <w:rFonts w:eastAsia="Arial"/>
        </w:rPr>
      </w:pPr>
      <w:r w:rsidRPr="00402127">
        <w:rPr>
          <w:rFonts w:eastAsia="Arial"/>
        </w:rPr>
        <w:t>The global guidance</w:t>
      </w:r>
      <w:r w:rsidR="00696021" w:rsidRPr="00402127">
        <w:rPr>
          <w:rFonts w:eastAsia="Arial"/>
        </w:rPr>
        <w:t xml:space="preserve"> addresses gaps identified in the</w:t>
      </w:r>
      <w:r w:rsidR="00696021" w:rsidRPr="00402127">
        <w:t xml:space="preserve"> gap analysis </w:t>
      </w:r>
      <w:r w:rsidR="007D633F" w:rsidRPr="00402127">
        <w:t>to identify</w:t>
      </w:r>
      <w:r w:rsidR="00696021" w:rsidRPr="00402127">
        <w:t xml:space="preserve"> areas not adequately covered by existing guidance developed under relevant multilateral environmental agreements and competent intergovernmental organizations</w:t>
      </w:r>
      <w:r w:rsidR="00E1430E" w:rsidRPr="00402127">
        <w:rPr>
          <w:rStyle w:val="FootnoteReference"/>
        </w:rPr>
        <w:footnoteReference w:id="21"/>
      </w:r>
      <w:r w:rsidR="00F24811" w:rsidRPr="00402127">
        <w:t xml:space="preserve"> </w:t>
      </w:r>
      <w:r w:rsidR="004A30A2" w:rsidRPr="00402127">
        <w:t xml:space="preserve">and </w:t>
      </w:r>
      <w:r w:rsidR="00696021" w:rsidRPr="00402127">
        <w:t xml:space="preserve">the additional analysis of available guidance, tools and documents </w:t>
      </w:r>
      <w:r w:rsidR="004A30A2" w:rsidRPr="00402127">
        <w:t xml:space="preserve">related to </w:t>
      </w:r>
      <w:r w:rsidR="00417B78" w:rsidRPr="00402127">
        <w:t xml:space="preserve">various areas of </w:t>
      </w:r>
      <w:r w:rsidR="00696021" w:rsidRPr="00402127">
        <w:t>sustainable wildlife management that might require complementary guidance</w:t>
      </w:r>
      <w:r w:rsidR="00731AC1" w:rsidRPr="00402127">
        <w:t>.</w:t>
      </w:r>
      <w:r w:rsidR="006F0EA4" w:rsidRPr="00402127">
        <w:rPr>
          <w:rStyle w:val="FootnoteReference"/>
        </w:rPr>
        <w:footnoteReference w:id="22"/>
      </w:r>
      <w:r w:rsidR="009D5485" w:rsidRPr="00402127">
        <w:t xml:space="preserve"> Moreover, </w:t>
      </w:r>
      <w:r w:rsidR="0081694E" w:rsidRPr="00402127">
        <w:t>the guidance</w:t>
      </w:r>
      <w:r w:rsidR="00696021" w:rsidRPr="00402127">
        <w:t xml:space="preserve"> responds to submissions received </w:t>
      </w:r>
      <w:r w:rsidR="00FD34C7" w:rsidRPr="00402127">
        <w:t xml:space="preserve">further </w:t>
      </w:r>
      <w:r w:rsidR="00696021" w:rsidRPr="00402127">
        <w:t xml:space="preserve">to </w:t>
      </w:r>
      <w:r w:rsidR="00DB5B64" w:rsidRPr="00402127">
        <w:t xml:space="preserve">invitations extended </w:t>
      </w:r>
      <w:r w:rsidR="00BF314F" w:rsidRPr="00402127">
        <w:t xml:space="preserve">in </w:t>
      </w:r>
      <w:r w:rsidR="00696021" w:rsidRPr="00402127">
        <w:t xml:space="preserve">notifications </w:t>
      </w:r>
      <w:r w:rsidR="00140C01" w:rsidRPr="00402127">
        <w:t>Nos. </w:t>
      </w:r>
      <w:hyperlink r:id="rId32" w:history="1">
        <w:r w:rsidR="00696021" w:rsidRPr="00402127">
          <w:rPr>
            <w:rStyle w:val="Hyperlink"/>
          </w:rPr>
          <w:t>2025-014</w:t>
        </w:r>
      </w:hyperlink>
      <w:r w:rsidR="00696021" w:rsidRPr="00402127">
        <w:t xml:space="preserve"> and </w:t>
      </w:r>
      <w:hyperlink r:id="rId33" w:history="1">
        <w:r w:rsidR="00696021" w:rsidRPr="00402127">
          <w:rPr>
            <w:rStyle w:val="Hyperlink"/>
          </w:rPr>
          <w:t>2025-015</w:t>
        </w:r>
      </w:hyperlink>
      <w:r w:rsidR="00696021" w:rsidRPr="00402127">
        <w:t xml:space="preserve"> and relevant findings </w:t>
      </w:r>
      <w:r w:rsidR="00A117F6" w:rsidRPr="00402127">
        <w:t xml:space="preserve">outlined </w:t>
      </w:r>
      <w:r w:rsidR="00685D10" w:rsidRPr="00402127">
        <w:t xml:space="preserve">in </w:t>
      </w:r>
      <w:r w:rsidR="00696021" w:rsidRPr="00402127">
        <w:t xml:space="preserve">the </w:t>
      </w:r>
      <w:r w:rsidR="00C17CF6" w:rsidRPr="00402127">
        <w:t>afore</w:t>
      </w:r>
      <w:r w:rsidR="00685D10" w:rsidRPr="00402127">
        <w:t xml:space="preserve">mentioned </w:t>
      </w:r>
      <w:r w:rsidR="00685D10" w:rsidRPr="00402127">
        <w:rPr>
          <w:i/>
          <w:iCs/>
        </w:rPr>
        <w:t>Thematic Assessment Report on the Sustainable Use of Wild Species</w:t>
      </w:r>
      <w:r w:rsidR="00446019" w:rsidRPr="00402127">
        <w:t>.</w:t>
      </w:r>
    </w:p>
    <w:p w14:paraId="529F8438" w14:textId="71FDB551" w:rsidR="009F1284" w:rsidRPr="00402127" w:rsidRDefault="009F1284" w:rsidP="00264E5F">
      <w:pPr>
        <w:pStyle w:val="CBDNormalNumber"/>
        <w:ind w:left="567"/>
        <w:rPr>
          <w:rFonts w:eastAsia="Arial"/>
        </w:rPr>
      </w:pPr>
      <w:r w:rsidRPr="00402127">
        <w:rPr>
          <w:rFonts w:eastAsia="Arial"/>
        </w:rPr>
        <w:t>The purpose of th</w:t>
      </w:r>
      <w:r w:rsidR="007B285D" w:rsidRPr="00402127">
        <w:rPr>
          <w:rFonts w:eastAsia="Arial"/>
        </w:rPr>
        <w:t>e</w:t>
      </w:r>
      <w:r w:rsidRPr="00402127">
        <w:rPr>
          <w:rFonts w:eastAsia="Arial"/>
        </w:rPr>
        <w:t xml:space="preserve"> guidance is to support Parties in strengthening policy and institutional frameworks for sustainable wildlife management, consistent with the objectives of the Convention and </w:t>
      </w:r>
      <w:r w:rsidR="005F51D2" w:rsidRPr="00402127">
        <w:rPr>
          <w:rFonts w:eastAsia="Arial"/>
        </w:rPr>
        <w:t xml:space="preserve">the </w:t>
      </w:r>
      <w:r w:rsidRPr="00402127">
        <w:rPr>
          <w:rFonts w:eastAsia="Arial"/>
        </w:rPr>
        <w:t>Framework. In line with decision</w:t>
      </w:r>
      <w:r w:rsidR="00264E5F" w:rsidRPr="00402127">
        <w:rPr>
          <w:rFonts w:eastAsia="Arial"/>
        </w:rPr>
        <w:t> </w:t>
      </w:r>
      <w:hyperlink r:id="rId34" w:history="1">
        <w:r w:rsidRPr="00402127">
          <w:rPr>
            <w:rStyle w:val="Hyperlink"/>
            <w:rFonts w:eastAsia="Arial"/>
          </w:rPr>
          <w:t>16/15</w:t>
        </w:r>
      </w:hyperlink>
      <w:r w:rsidRPr="00402127">
        <w:rPr>
          <w:rFonts w:eastAsia="Arial"/>
        </w:rPr>
        <w:t>, its objectives are:</w:t>
      </w:r>
    </w:p>
    <w:p w14:paraId="4CA03C26" w14:textId="049830EB" w:rsidR="009F1284" w:rsidRPr="00402127" w:rsidRDefault="00811D30" w:rsidP="004E4ADE">
      <w:pPr>
        <w:pStyle w:val="CBDNormalNumber"/>
        <w:numPr>
          <w:ilvl w:val="0"/>
          <w:numId w:val="22"/>
        </w:numPr>
        <w:ind w:left="567" w:firstLine="567"/>
        <w:rPr>
          <w:rFonts w:eastAsia="Arial"/>
        </w:rPr>
      </w:pPr>
      <w:r w:rsidRPr="00402127">
        <w:rPr>
          <w:rFonts w:eastAsia="Arial"/>
        </w:rPr>
        <w:t>To p</w:t>
      </w:r>
      <w:r w:rsidR="009F1284" w:rsidRPr="00402127">
        <w:rPr>
          <w:rFonts w:eastAsia="Arial"/>
        </w:rPr>
        <w:t>romote inclusive and participatory decision-making;</w:t>
      </w:r>
    </w:p>
    <w:p w14:paraId="3A30558C" w14:textId="10936D94" w:rsidR="009F1284" w:rsidRPr="00402127" w:rsidRDefault="00811D30" w:rsidP="004E4ADE">
      <w:pPr>
        <w:pStyle w:val="CBDNormalNumber"/>
        <w:numPr>
          <w:ilvl w:val="0"/>
          <w:numId w:val="22"/>
        </w:numPr>
        <w:ind w:left="567" w:firstLine="567"/>
        <w:rPr>
          <w:rFonts w:eastAsia="Arial"/>
        </w:rPr>
      </w:pPr>
      <w:r w:rsidRPr="00402127">
        <w:rPr>
          <w:rFonts w:eastAsia="Arial"/>
        </w:rPr>
        <w:t>To f</w:t>
      </w:r>
      <w:r w:rsidR="009F1284" w:rsidRPr="00402127">
        <w:rPr>
          <w:rFonts w:eastAsia="Arial"/>
        </w:rPr>
        <w:t xml:space="preserve">acilitate the inclusion of multiple systems </w:t>
      </w:r>
      <w:r w:rsidR="0063011B" w:rsidRPr="00402127">
        <w:rPr>
          <w:rFonts w:eastAsia="Arial"/>
        </w:rPr>
        <w:t xml:space="preserve">of knowledge </w:t>
      </w:r>
      <w:r w:rsidR="009F1284" w:rsidRPr="00402127">
        <w:rPr>
          <w:rFonts w:eastAsia="Arial"/>
        </w:rPr>
        <w:t>and recognition of rights;</w:t>
      </w:r>
    </w:p>
    <w:p w14:paraId="36794B5B" w14:textId="5130BBE7" w:rsidR="009F1284" w:rsidRPr="00402127" w:rsidRDefault="00811D30" w:rsidP="004E4ADE">
      <w:pPr>
        <w:pStyle w:val="CBDNormalNumber"/>
        <w:numPr>
          <w:ilvl w:val="0"/>
          <w:numId w:val="22"/>
        </w:numPr>
        <w:ind w:left="567" w:firstLine="567"/>
        <w:rPr>
          <w:rFonts w:eastAsia="Arial"/>
        </w:rPr>
      </w:pPr>
      <w:r w:rsidRPr="00402127">
        <w:rPr>
          <w:rFonts w:eastAsia="Arial"/>
        </w:rPr>
        <w:t>To p</w:t>
      </w:r>
      <w:r w:rsidR="009F1284" w:rsidRPr="00402127">
        <w:rPr>
          <w:rFonts w:eastAsia="Arial"/>
        </w:rPr>
        <w:t xml:space="preserve">romote </w:t>
      </w:r>
      <w:r w:rsidR="00DE3C46" w:rsidRPr="00402127">
        <w:rPr>
          <w:rFonts w:eastAsia="Arial"/>
        </w:rPr>
        <w:t xml:space="preserve">the </w:t>
      </w:r>
      <w:r w:rsidR="009F1284" w:rsidRPr="00402127">
        <w:rPr>
          <w:rFonts w:eastAsia="Arial"/>
        </w:rPr>
        <w:t>fair and equitable distribution of costs and benefits arising from wildlife use and management.</w:t>
      </w:r>
    </w:p>
    <w:p w14:paraId="3AD2B291" w14:textId="09740B34" w:rsidR="009F1284" w:rsidRPr="00402127" w:rsidRDefault="00EC12DC" w:rsidP="009F1284">
      <w:pPr>
        <w:pStyle w:val="CBDNormalNumber"/>
        <w:ind w:left="567"/>
        <w:rPr>
          <w:rFonts w:eastAsia="Arial"/>
        </w:rPr>
      </w:pPr>
      <w:r w:rsidRPr="00402127">
        <w:rPr>
          <w:rFonts w:eastAsia="Arial"/>
        </w:rPr>
        <w:t>T</w:t>
      </w:r>
      <w:r w:rsidR="009F1284" w:rsidRPr="00402127">
        <w:rPr>
          <w:rFonts w:eastAsia="Arial"/>
        </w:rPr>
        <w:t>h</w:t>
      </w:r>
      <w:r w:rsidR="00A408B4" w:rsidRPr="00402127">
        <w:rPr>
          <w:rFonts w:eastAsia="Arial"/>
        </w:rPr>
        <w:t>e</w:t>
      </w:r>
      <w:r w:rsidR="009F1284" w:rsidRPr="00402127">
        <w:rPr>
          <w:rFonts w:eastAsia="Arial"/>
        </w:rPr>
        <w:t xml:space="preserve"> guidance</w:t>
      </w:r>
      <w:r w:rsidR="00BC0A4F" w:rsidRPr="00402127">
        <w:rPr>
          <w:rFonts w:eastAsia="Arial"/>
        </w:rPr>
        <w:t>,</w:t>
      </w:r>
      <w:r w:rsidR="009F1284" w:rsidRPr="00402127">
        <w:rPr>
          <w:rFonts w:eastAsia="Arial"/>
        </w:rPr>
        <w:t xml:space="preserve"> </w:t>
      </w:r>
      <w:r w:rsidR="00203F01" w:rsidRPr="00402127">
        <w:rPr>
          <w:rFonts w:eastAsia="Arial"/>
        </w:rPr>
        <w:t xml:space="preserve">which </w:t>
      </w:r>
      <w:r w:rsidR="00BC0A4F" w:rsidRPr="00402127">
        <w:rPr>
          <w:rFonts w:eastAsia="Arial"/>
        </w:rPr>
        <w:t>reflect</w:t>
      </w:r>
      <w:r w:rsidR="00203F01" w:rsidRPr="00402127">
        <w:rPr>
          <w:rFonts w:eastAsia="Arial"/>
        </w:rPr>
        <w:t>s</w:t>
      </w:r>
      <w:r w:rsidR="00BC0A4F" w:rsidRPr="00402127">
        <w:rPr>
          <w:rFonts w:eastAsia="Arial"/>
        </w:rPr>
        <w:t xml:space="preserve"> </w:t>
      </w:r>
      <w:r w:rsidR="003972A2" w:rsidRPr="00402127">
        <w:rPr>
          <w:rFonts w:eastAsia="Arial"/>
        </w:rPr>
        <w:t>the</w:t>
      </w:r>
      <w:r w:rsidR="00BC0A4F" w:rsidRPr="00402127">
        <w:rPr>
          <w:rFonts w:eastAsia="Arial"/>
        </w:rPr>
        <w:t xml:space="preserve"> recognition that cross-sectoral policy coherence and coordination are important for facilitating its implementation</w:t>
      </w:r>
      <w:r w:rsidR="003972A2" w:rsidRPr="00402127">
        <w:rPr>
          <w:rFonts w:eastAsia="Arial"/>
        </w:rPr>
        <w:t>,</w:t>
      </w:r>
      <w:r w:rsidR="00BC0A4F" w:rsidRPr="00402127">
        <w:rPr>
          <w:rFonts w:eastAsia="Arial"/>
        </w:rPr>
        <w:t xml:space="preserve"> </w:t>
      </w:r>
      <w:r w:rsidR="009F1284" w:rsidRPr="00402127">
        <w:rPr>
          <w:rFonts w:eastAsia="Arial"/>
        </w:rPr>
        <w:t>includes the objective of enhancing policy coherence across sectors and governance levels</w:t>
      </w:r>
      <w:r w:rsidR="002049A5" w:rsidRPr="00402127">
        <w:rPr>
          <w:rFonts w:eastAsia="Arial"/>
        </w:rPr>
        <w:t>.</w:t>
      </w:r>
      <w:r w:rsidR="009F1284" w:rsidRPr="00402127">
        <w:rPr>
          <w:rFonts w:eastAsia="Arial"/>
        </w:rPr>
        <w:t xml:space="preserve"> Th</w:t>
      </w:r>
      <w:r w:rsidR="00787501" w:rsidRPr="00402127">
        <w:rPr>
          <w:rFonts w:eastAsia="Arial"/>
        </w:rPr>
        <w:t>at</w:t>
      </w:r>
      <w:r w:rsidR="009F1284" w:rsidRPr="00402127">
        <w:rPr>
          <w:rFonts w:eastAsia="Arial"/>
        </w:rPr>
        <w:t xml:space="preserve"> need featured prominently in submissions received in response to notifications </w:t>
      </w:r>
      <w:r w:rsidR="00182179" w:rsidRPr="00402127">
        <w:rPr>
          <w:rFonts w:eastAsia="Arial"/>
        </w:rPr>
        <w:t>Nos. </w:t>
      </w:r>
      <w:hyperlink r:id="rId35" w:history="1">
        <w:r w:rsidR="009F1284" w:rsidRPr="00402127">
          <w:rPr>
            <w:rStyle w:val="Hyperlink"/>
            <w:rFonts w:eastAsia="Arial"/>
          </w:rPr>
          <w:t>2025-014</w:t>
        </w:r>
      </w:hyperlink>
      <w:r w:rsidR="009F1284" w:rsidRPr="00402127">
        <w:rPr>
          <w:rFonts w:eastAsia="Arial"/>
        </w:rPr>
        <w:t xml:space="preserve"> and </w:t>
      </w:r>
      <w:hyperlink r:id="rId36" w:history="1">
        <w:r w:rsidR="009F1284" w:rsidRPr="00402127">
          <w:rPr>
            <w:rStyle w:val="Hyperlink"/>
            <w:rFonts w:eastAsia="Arial"/>
          </w:rPr>
          <w:t>2025-015</w:t>
        </w:r>
      </w:hyperlink>
      <w:r w:rsidR="009F1284" w:rsidRPr="00402127">
        <w:rPr>
          <w:rFonts w:eastAsia="Arial"/>
        </w:rPr>
        <w:t>.</w:t>
      </w:r>
    </w:p>
    <w:p w14:paraId="5FB9B8DA" w14:textId="708E5AB5" w:rsidR="009F1284" w:rsidRPr="00402127" w:rsidRDefault="00590199">
      <w:pPr>
        <w:pStyle w:val="CBDNormalNumber"/>
        <w:ind w:left="567"/>
        <w:rPr>
          <w:rFonts w:eastAsia="Arial"/>
        </w:rPr>
      </w:pPr>
      <w:r w:rsidRPr="00402127">
        <w:rPr>
          <w:rFonts w:eastAsia="Arial"/>
        </w:rPr>
        <w:lastRenderedPageBreak/>
        <w:t>Th</w:t>
      </w:r>
      <w:r w:rsidR="002049A5" w:rsidRPr="00402127">
        <w:rPr>
          <w:rFonts w:eastAsia="Arial"/>
        </w:rPr>
        <w:t>e</w:t>
      </w:r>
      <w:r w:rsidRPr="00402127">
        <w:rPr>
          <w:rFonts w:eastAsia="Arial"/>
        </w:rPr>
        <w:t xml:space="preserve"> guidance</w:t>
      </w:r>
      <w:r w:rsidR="009F1284" w:rsidRPr="00402127">
        <w:rPr>
          <w:rFonts w:eastAsia="Arial"/>
        </w:rPr>
        <w:t xml:space="preserve"> sets out general principles, safeguards and broad areas for action to support Parties in strengthening national approaches to sustainable wildlife management. </w:t>
      </w:r>
      <w:r w:rsidR="00061247" w:rsidRPr="00402127">
        <w:rPr>
          <w:rFonts w:eastAsia="Arial"/>
        </w:rPr>
        <w:t>While i</w:t>
      </w:r>
      <w:r w:rsidR="009F1284" w:rsidRPr="00402127">
        <w:rPr>
          <w:rFonts w:eastAsia="Arial"/>
        </w:rPr>
        <w:t xml:space="preserve">t does not provide detailed operational guidance or species-specific technical standards, </w:t>
      </w:r>
      <w:r w:rsidR="00B77B55" w:rsidRPr="00402127">
        <w:rPr>
          <w:rFonts w:eastAsia="Arial"/>
        </w:rPr>
        <w:t xml:space="preserve">those issues </w:t>
      </w:r>
      <w:r w:rsidR="009F1284" w:rsidRPr="00402127">
        <w:rPr>
          <w:rFonts w:eastAsia="Arial"/>
        </w:rPr>
        <w:t>may be addressed through complementary national measures and relevant sectoral or taxon-specific instruments.</w:t>
      </w:r>
    </w:p>
    <w:p w14:paraId="1F8E39FA" w14:textId="6EF705B2" w:rsidR="00C67C6E" w:rsidRPr="004E4ADE" w:rsidRDefault="006E5BCA" w:rsidP="004E4ADE">
      <w:pPr>
        <w:pStyle w:val="CBDNormalNumber"/>
        <w:rPr>
          <w:b/>
          <w:bCs/>
        </w:rPr>
      </w:pPr>
      <w:r w:rsidRPr="00402127">
        <w:t>The species groupings and practice categories used in th</w:t>
      </w:r>
      <w:r w:rsidR="007B285D" w:rsidRPr="00402127">
        <w:t>e</w:t>
      </w:r>
      <w:r w:rsidRPr="00402127">
        <w:t xml:space="preserve"> guidance</w:t>
      </w:r>
      <w:r w:rsidR="00DA687A">
        <w:t xml:space="preserve"> </w:t>
      </w:r>
      <w:r w:rsidR="00F759F5">
        <w:t>(</w:t>
      </w:r>
      <w:r w:rsidR="007F3BDE">
        <w:t>see b</w:t>
      </w:r>
      <w:r w:rsidR="00F759F5">
        <w:t xml:space="preserve">ox </w:t>
      </w:r>
      <w:r w:rsidR="007F3BDE">
        <w:t>below</w:t>
      </w:r>
      <w:r w:rsidR="00F759F5">
        <w:t>)</w:t>
      </w:r>
      <w:r w:rsidR="00A401BD" w:rsidRPr="00402127">
        <w:t>, which</w:t>
      </w:r>
      <w:r w:rsidRPr="00402127">
        <w:t xml:space="preserve"> are based on the </w:t>
      </w:r>
      <w:r w:rsidRPr="004E4ADE">
        <w:rPr>
          <w:rFonts w:eastAsia="Arial"/>
        </w:rPr>
        <w:t>typology</w:t>
      </w:r>
      <w:r w:rsidRPr="00402127">
        <w:t xml:space="preserve"> applied in the </w:t>
      </w:r>
      <w:proofErr w:type="gramStart"/>
      <w:r w:rsidR="008C7EEC" w:rsidRPr="00402127">
        <w:t xml:space="preserve">aforementioned </w:t>
      </w:r>
      <w:r w:rsidR="003102A7" w:rsidRPr="00402127">
        <w:t>thematic</w:t>
      </w:r>
      <w:proofErr w:type="gramEnd"/>
      <w:r w:rsidR="003102A7" w:rsidRPr="00402127">
        <w:t xml:space="preserve"> </w:t>
      </w:r>
      <w:r w:rsidR="00681E8B" w:rsidRPr="00402127">
        <w:t>assessment</w:t>
      </w:r>
      <w:r w:rsidRPr="00402127">
        <w:t xml:space="preserve"> report</w:t>
      </w:r>
      <w:r w:rsidR="00DA687A">
        <w:t xml:space="preserve"> of the </w:t>
      </w:r>
      <w:r w:rsidR="00DA687A" w:rsidRPr="00402127">
        <w:t>Intergovernmental Science-Policy Platform on Biodiversity and Ecosystem Services</w:t>
      </w:r>
      <w:r w:rsidR="00FC3AEC">
        <w:t>,</w:t>
      </w:r>
      <w:r w:rsidRPr="00402127">
        <w:t xml:space="preserve"> are intended to support application across multiple species and practices, while allowing Parties to tailor implementation to national and local contexts.</w:t>
      </w:r>
    </w:p>
    <w:tbl>
      <w:tblPr>
        <w:tblStyle w:val="TableGrid"/>
        <w:tblW w:w="8800" w:type="dxa"/>
        <w:tblInd w:w="567" w:type="dxa"/>
        <w:shd w:val="clear" w:color="auto" w:fill="FFFFFF" w:themeFill="background1"/>
        <w:tblLook w:val="04A0" w:firstRow="1" w:lastRow="0" w:firstColumn="1" w:lastColumn="0" w:noHBand="0" w:noVBand="1"/>
      </w:tblPr>
      <w:tblGrid>
        <w:gridCol w:w="8800"/>
      </w:tblGrid>
      <w:tr w:rsidR="00C67C6E" w:rsidRPr="00402127" w14:paraId="213D30FB" w14:textId="77777777" w:rsidTr="004E4ADE">
        <w:trPr>
          <w:trHeight w:val="558"/>
        </w:trPr>
        <w:tc>
          <w:tcPr>
            <w:tcW w:w="0" w:type="auto"/>
            <w:shd w:val="clear" w:color="auto" w:fill="FFFFFF" w:themeFill="background1"/>
          </w:tcPr>
          <w:p w14:paraId="71B71521" w14:textId="5A5C7F4D" w:rsidR="00A60B76" w:rsidRPr="004E4ADE" w:rsidRDefault="00A60B76" w:rsidP="007F3BDE">
            <w:pPr>
              <w:pStyle w:val="CBDNormalNumber"/>
              <w:numPr>
                <w:ilvl w:val="0"/>
                <w:numId w:val="0"/>
              </w:numPr>
              <w:tabs>
                <w:tab w:val="clear" w:pos="567"/>
              </w:tabs>
              <w:rPr>
                <w:b/>
                <w:bCs/>
                <w:sz w:val="20"/>
                <w:szCs w:val="20"/>
              </w:rPr>
            </w:pPr>
            <w:r w:rsidRPr="004E4ADE">
              <w:rPr>
                <w:b/>
                <w:bCs/>
                <w:sz w:val="20"/>
                <w:szCs w:val="20"/>
              </w:rPr>
              <w:t>Species groupings and practice categories used in the present guidance</w:t>
            </w:r>
          </w:p>
          <w:p w14:paraId="2E52F6E6" w14:textId="7B721E17" w:rsidR="00C67C6E" w:rsidRPr="004E4ADE" w:rsidRDefault="00C67C6E" w:rsidP="004E4ADE">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4E4ADE">
              <w:rPr>
                <w:sz w:val="20"/>
                <w:szCs w:val="20"/>
              </w:rPr>
              <w:t xml:space="preserve"> </w:t>
            </w:r>
            <w:r w:rsidRPr="00402127">
              <w:rPr>
                <w:sz w:val="20"/>
                <w:szCs w:val="20"/>
              </w:rPr>
              <w:t>t</w:t>
            </w:r>
            <w:r w:rsidRPr="004E4ADE">
              <w:rPr>
                <w:sz w:val="20"/>
                <w:szCs w:val="20"/>
              </w:rPr>
              <w:t>he guidance applies to wild species across terrestrial, inland water, marine and coastal ecosystems, including aquatic animals, terrestrial animals, trees</w:t>
            </w:r>
            <w:r w:rsidRPr="00402127">
              <w:rPr>
                <w:sz w:val="20"/>
                <w:szCs w:val="20"/>
              </w:rPr>
              <w:t xml:space="preserve"> and</w:t>
            </w:r>
            <w:r w:rsidRPr="004E4ADE">
              <w:rPr>
                <w:sz w:val="20"/>
                <w:szCs w:val="20"/>
              </w:rPr>
              <w:t xml:space="preserve"> other plants, including algae</w:t>
            </w:r>
            <w:r w:rsidRPr="00402127">
              <w:rPr>
                <w:sz w:val="20"/>
                <w:szCs w:val="20"/>
              </w:rPr>
              <w:t>, and fungi</w:t>
            </w:r>
            <w:r w:rsidRPr="004E4ADE">
              <w:rPr>
                <w:sz w:val="20"/>
                <w:szCs w:val="20"/>
              </w:rPr>
              <w:t>;</w:t>
            </w:r>
          </w:p>
          <w:p w14:paraId="3FD6AF8B" w14:textId="3A374B9B" w:rsidR="00C67C6E" w:rsidRPr="004E4ADE" w:rsidRDefault="00C67C6E" w:rsidP="004E4ADE">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4E4ADE">
              <w:rPr>
                <w:sz w:val="20"/>
                <w:szCs w:val="20"/>
              </w:rPr>
              <w:t xml:space="preserve"> </w:t>
            </w:r>
            <w:r w:rsidRPr="00402127">
              <w:rPr>
                <w:sz w:val="20"/>
                <w:szCs w:val="20"/>
              </w:rPr>
              <w:t>t</w:t>
            </w:r>
            <w:r w:rsidRPr="004E4ADE">
              <w:rPr>
                <w:sz w:val="20"/>
                <w:szCs w:val="20"/>
              </w:rPr>
              <w:t xml:space="preserve">he 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p>
          <w:p w14:paraId="26C9A7F5" w14:textId="722A8BFD" w:rsidR="00C67C6E" w:rsidRPr="00402127" w:rsidRDefault="00C67C6E" w:rsidP="004E4ADE">
            <w:pPr>
              <w:pStyle w:val="CBDNormalNumber"/>
              <w:numPr>
                <w:ilvl w:val="0"/>
                <w:numId w:val="0"/>
              </w:numPr>
              <w:tabs>
                <w:tab w:val="clear" w:pos="567"/>
                <w:tab w:val="left" w:pos="430"/>
              </w:tabs>
            </w:pPr>
            <w:r w:rsidRPr="004E4ADE">
              <w:rPr>
                <w:sz w:val="20"/>
                <w:szCs w:val="20"/>
              </w:rPr>
              <w:t>(c)</w:t>
            </w:r>
            <w:r w:rsidRPr="004E4ADE">
              <w:rPr>
                <w:sz w:val="20"/>
                <w:szCs w:val="20"/>
              </w:rPr>
              <w:tab/>
            </w:r>
            <w:r w:rsidRPr="004E4ADE">
              <w:rPr>
                <w:b/>
                <w:bCs/>
                <w:sz w:val="20"/>
                <w:szCs w:val="20"/>
              </w:rPr>
              <w:t>Use of categories:</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guidance across multiple species and practices. Parties are encouraged to apply them flexibly </w:t>
            </w:r>
            <w:proofErr w:type="gramStart"/>
            <w:r w:rsidRPr="00402127">
              <w:rPr>
                <w:sz w:val="20"/>
                <w:szCs w:val="20"/>
              </w:rPr>
              <w:t>and in a manner</w:t>
            </w:r>
            <w:proofErr w:type="gramEnd"/>
            <w:r w:rsidRPr="00402127">
              <w:rPr>
                <w:sz w:val="20"/>
                <w:szCs w:val="20"/>
              </w:rPr>
              <w:t xml:space="preserve"> </w:t>
            </w:r>
            <w:r w:rsidRPr="004E4ADE">
              <w:rPr>
                <w:sz w:val="20"/>
                <w:szCs w:val="20"/>
              </w:rPr>
              <w:t>consistent with national legislation, customary governance systems and relevant international obligations.</w:t>
            </w:r>
            <w:r w:rsidR="00AC2439">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practices are appropriate for sustainable use. </w:t>
            </w:r>
            <w:proofErr w:type="gramStart"/>
            <w:r w:rsidRPr="004E4ADE">
              <w:rPr>
                <w:sz w:val="20"/>
                <w:szCs w:val="20"/>
              </w:rPr>
              <w:t>In particular, where</w:t>
            </w:r>
            <w:proofErr w:type="gramEnd"/>
            <w:r w:rsidRPr="004E4ADE">
              <w:rPr>
                <w:sz w:val="20"/>
                <w:szCs w:val="20"/>
              </w:rPr>
              <w:t xml:space="preserve"> alien species pose risks to biodiversity, ecosystem function or native species, management responses should prioritize prevention and control.</w:t>
            </w:r>
            <w:r w:rsidRPr="00402127">
              <w:t xml:space="preserve"> </w:t>
            </w:r>
          </w:p>
        </w:tc>
      </w:tr>
    </w:tbl>
    <w:p w14:paraId="65B6AE38" w14:textId="3FC43251" w:rsidR="000377EC" w:rsidRPr="00402127" w:rsidRDefault="00A07812" w:rsidP="004E4ADE">
      <w:pPr>
        <w:pStyle w:val="CBDH1"/>
      </w:pPr>
      <w:r w:rsidRPr="00402127">
        <w:t>IV.</w:t>
      </w:r>
      <w:r w:rsidRPr="00402127">
        <w:tab/>
      </w:r>
      <w:r w:rsidR="000377EC" w:rsidRPr="00402127">
        <w:t>Principles</w:t>
      </w:r>
    </w:p>
    <w:p w14:paraId="2C468FFC" w14:textId="32242CD1" w:rsidR="000377EC" w:rsidRPr="00402127" w:rsidRDefault="000377EC" w:rsidP="007E1430">
      <w:pPr>
        <w:pStyle w:val="CBDNormalNumber"/>
        <w:ind w:left="567"/>
      </w:pPr>
      <w:r w:rsidRPr="00402127">
        <w:t>The present guidance draws on the Convention</w:t>
      </w:r>
      <w:r w:rsidR="003A3507" w:rsidRPr="00402127">
        <w:t xml:space="preserve"> on Biological Diversity</w:t>
      </w:r>
      <w:r w:rsidRPr="00402127">
        <w:t xml:space="preserve">, the Addis Ababa Principles </w:t>
      </w:r>
      <w:r w:rsidR="003A3507" w:rsidRPr="00402127">
        <w:t>and Guidelines for the Sustainable Use of Biodiversity</w:t>
      </w:r>
      <w:r w:rsidR="00713CBF" w:rsidRPr="00402127">
        <w:t>;</w:t>
      </w:r>
      <w:r w:rsidRPr="00402127">
        <w:t xml:space="preserve"> decision</w:t>
      </w:r>
      <w:r w:rsidR="00713CBF" w:rsidRPr="00402127">
        <w:t> </w:t>
      </w:r>
      <w:hyperlink r:id="rId37" w:history="1">
        <w:r w:rsidRPr="00402127">
          <w:rPr>
            <w:rStyle w:val="Hyperlink"/>
          </w:rPr>
          <w:t>14/7</w:t>
        </w:r>
      </w:hyperlink>
      <w:r w:rsidR="003A3507" w:rsidRPr="00402127">
        <w:t>;</w:t>
      </w:r>
      <w:r w:rsidRPr="00402127">
        <w:t xml:space="preserve"> the </w:t>
      </w:r>
      <w:r w:rsidR="00F73B09" w:rsidRPr="00402127">
        <w:t>Kunming–Montreal Global Biodiversity Framework</w:t>
      </w:r>
      <w:r w:rsidRPr="00402127">
        <w:t xml:space="preserve">, including </w:t>
      </w:r>
      <w:r w:rsidR="007E7522" w:rsidRPr="009D734F">
        <w:t xml:space="preserve">its </w:t>
      </w:r>
      <w:r w:rsidRPr="009D734F">
        <w:t xml:space="preserve">Targets 4 </w:t>
      </w:r>
      <w:r w:rsidR="000B2E77" w:rsidRPr="009D734F">
        <w:t xml:space="preserve">to </w:t>
      </w:r>
      <w:r w:rsidR="00FD2416" w:rsidRPr="009D734F">
        <w:t xml:space="preserve">6, </w:t>
      </w:r>
      <w:r w:rsidRPr="009D734F">
        <w:t>9</w:t>
      </w:r>
      <w:r w:rsidR="007471A6" w:rsidRPr="009D734F">
        <w:t xml:space="preserve">, </w:t>
      </w:r>
      <w:r w:rsidRPr="009D734F">
        <w:t>10,</w:t>
      </w:r>
      <w:r w:rsidR="007471A6" w:rsidRPr="009D734F">
        <w:t xml:space="preserve"> 22 and 23</w:t>
      </w:r>
      <w:r w:rsidR="007E7522" w:rsidRPr="009D734F">
        <w:t>,</w:t>
      </w:r>
      <w:r w:rsidRPr="00402127">
        <w:t xml:space="preserve"> and relevant findings </w:t>
      </w:r>
      <w:r w:rsidR="007A5102">
        <w:t>from</w:t>
      </w:r>
      <w:r w:rsidRPr="00402127">
        <w:t xml:space="preserve"> </w:t>
      </w:r>
      <w:r w:rsidR="00E23DD2" w:rsidRPr="00136F21">
        <w:rPr>
          <w:i/>
          <w:iCs/>
        </w:rPr>
        <w:t>The</w:t>
      </w:r>
      <w:r w:rsidR="00E23DD2" w:rsidRPr="00402127">
        <w:t xml:space="preserve"> </w:t>
      </w:r>
      <w:r w:rsidR="00E23DD2" w:rsidRPr="00136F21">
        <w:rPr>
          <w:i/>
          <w:iCs/>
        </w:rPr>
        <w:t>Thematic Assessment Report on the Sustainable Use of Wild Species</w:t>
      </w:r>
      <w:r w:rsidR="00FC2684">
        <w:t>.</w:t>
      </w:r>
      <w:r w:rsidRPr="00402127">
        <w:t xml:space="preserve"> It is underpinned by principles </w:t>
      </w:r>
      <w:r w:rsidR="000E4B8D">
        <w:t xml:space="preserve">and approaches </w:t>
      </w:r>
      <w:r w:rsidRPr="00402127">
        <w:t>reflecting the objectives of the Convention</w:t>
      </w:r>
      <w:r w:rsidR="001921B0">
        <w:t xml:space="preserve"> (</w:t>
      </w:r>
      <w:r w:rsidR="00507454">
        <w:t>see t</w:t>
      </w:r>
      <w:r w:rsidR="001921B0">
        <w:t>able 1)</w:t>
      </w:r>
      <w:r w:rsidR="0029756A">
        <w:t xml:space="preserve"> </w:t>
      </w:r>
      <w:r w:rsidR="00F47510">
        <w:t xml:space="preserve">that </w:t>
      </w:r>
      <w:r w:rsidRPr="00402127">
        <w:t>inform the design, interpretation and implementation of sustainable wildlife management in support of biodiversity conservation, human well-being and equitable governance</w:t>
      </w:r>
    </w:p>
    <w:p w14:paraId="6BCF61D5" w14:textId="05B52577" w:rsidR="00234C6E" w:rsidRPr="004E4ADE" w:rsidRDefault="00234C6E" w:rsidP="004E4ADE">
      <w:pPr>
        <w:pStyle w:val="CBDNormalNumber"/>
        <w:numPr>
          <w:ilvl w:val="0"/>
          <w:numId w:val="0"/>
        </w:numPr>
        <w:ind w:left="567"/>
        <w:rPr>
          <w:b/>
          <w:bCs/>
        </w:rPr>
      </w:pPr>
      <w:r w:rsidRPr="00402127">
        <w:t>Table 1</w:t>
      </w:r>
      <w:r w:rsidRPr="00402127">
        <w:br/>
      </w:r>
      <w:r w:rsidR="005C2A30">
        <w:rPr>
          <w:b/>
          <w:bCs/>
        </w:rPr>
        <w:t>P</w:t>
      </w:r>
      <w:r w:rsidR="005C2A30" w:rsidRPr="005C2A30">
        <w:rPr>
          <w:b/>
          <w:bCs/>
        </w:rPr>
        <w:t xml:space="preserve">rinciples </w:t>
      </w:r>
      <w:r w:rsidR="00F47510">
        <w:rPr>
          <w:b/>
          <w:bCs/>
        </w:rPr>
        <w:t xml:space="preserve">and approaches </w:t>
      </w:r>
      <w:r w:rsidR="005C2A30" w:rsidRPr="005C2A30">
        <w:rPr>
          <w:b/>
          <w:bCs/>
        </w:rPr>
        <w:t>informing the 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0377EC" w:rsidRPr="007C34D6" w14:paraId="3F102FF7" w14:textId="77777777" w:rsidTr="004E4ADE">
        <w:trPr>
          <w:tblHeader/>
        </w:trPr>
        <w:tc>
          <w:tcPr>
            <w:tcW w:w="1701" w:type="dxa"/>
          </w:tcPr>
          <w:p w14:paraId="2A0E70C5" w14:textId="506A74DC" w:rsidR="000377EC" w:rsidRPr="004E4ADE" w:rsidRDefault="005C2A30" w:rsidP="004E4ADE">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w:t>
            </w:r>
            <w:r w:rsidR="002168FB" w:rsidRPr="004E4ADE">
              <w:rPr>
                <w:rFonts w:asciiTheme="majorBidi" w:hAnsiTheme="majorBidi" w:cstheme="majorBidi"/>
                <w:i/>
                <w:iCs/>
                <w:sz w:val="20"/>
                <w:szCs w:val="20"/>
              </w:rPr>
              <w:t>s</w:t>
            </w:r>
            <w:r w:rsidR="000152F5" w:rsidRPr="004E4ADE">
              <w:rPr>
                <w:rFonts w:asciiTheme="majorBidi" w:hAnsiTheme="majorBidi" w:cstheme="majorBidi"/>
                <w:i/>
                <w:iCs/>
                <w:sz w:val="20"/>
                <w:szCs w:val="20"/>
              </w:rPr>
              <w:t xml:space="preserve"> </w:t>
            </w:r>
            <w:r w:rsidR="002168FB" w:rsidRPr="004E4ADE">
              <w:rPr>
                <w:rFonts w:asciiTheme="majorBidi" w:hAnsiTheme="majorBidi" w:cstheme="majorBidi"/>
                <w:i/>
                <w:iCs/>
                <w:sz w:val="20"/>
                <w:szCs w:val="20"/>
              </w:rPr>
              <w:t xml:space="preserve">and </w:t>
            </w:r>
            <w:r w:rsidR="000152F5" w:rsidRPr="004E4ADE">
              <w:rPr>
                <w:rFonts w:asciiTheme="majorBidi" w:hAnsiTheme="majorBidi" w:cstheme="majorBidi"/>
                <w:i/>
                <w:iCs/>
                <w:sz w:val="20"/>
                <w:szCs w:val="20"/>
              </w:rPr>
              <w:t>approach</w:t>
            </w:r>
            <w:r w:rsidR="002168FB" w:rsidRPr="004E4ADE">
              <w:rPr>
                <w:rFonts w:asciiTheme="majorBidi" w:hAnsiTheme="majorBidi" w:cstheme="majorBidi"/>
                <w:i/>
                <w:iCs/>
                <w:sz w:val="20"/>
                <w:szCs w:val="20"/>
              </w:rPr>
              <w:t>es</w:t>
            </w:r>
          </w:p>
        </w:tc>
        <w:tc>
          <w:tcPr>
            <w:tcW w:w="4536" w:type="dxa"/>
          </w:tcPr>
          <w:p w14:paraId="0708EE37" w14:textId="235B6FCD" w:rsidR="000377EC" w:rsidRPr="004E4ADE" w:rsidRDefault="00220892" w:rsidP="004E4ADE">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 xml:space="preserve">Key </w:t>
            </w:r>
            <w:r w:rsidR="002935EC" w:rsidRPr="004E4ADE">
              <w:rPr>
                <w:rFonts w:asciiTheme="majorBidi" w:eastAsia="Arial" w:hAnsiTheme="majorBidi" w:cstheme="majorBidi"/>
                <w:i/>
                <w:iCs/>
                <w:sz w:val="20"/>
                <w:szCs w:val="20"/>
              </w:rPr>
              <w:t>c</w:t>
            </w:r>
            <w:r w:rsidRPr="004E4ADE">
              <w:rPr>
                <w:rFonts w:asciiTheme="majorBidi" w:eastAsia="Arial" w:hAnsiTheme="majorBidi" w:cstheme="majorBidi"/>
                <w:i/>
                <w:iCs/>
                <w:sz w:val="20"/>
                <w:szCs w:val="20"/>
              </w:rPr>
              <w:t>onsiderations</w:t>
            </w:r>
          </w:p>
        </w:tc>
        <w:tc>
          <w:tcPr>
            <w:tcW w:w="2552" w:type="dxa"/>
          </w:tcPr>
          <w:p w14:paraId="7CA773BE" w14:textId="2C917CA2" w:rsidR="000377EC" w:rsidRPr="004E4ADE" w:rsidRDefault="00E57885" w:rsidP="00CB6B1F">
            <w:pPr>
              <w:jc w:val="left"/>
              <w:rPr>
                <w:rFonts w:asciiTheme="majorBidi" w:eastAsia="Arial" w:hAnsiTheme="majorBidi" w:cstheme="majorBidi"/>
                <w:i/>
                <w:iCs/>
                <w:sz w:val="20"/>
                <w:szCs w:val="20"/>
              </w:rPr>
            </w:pPr>
            <w:r>
              <w:rPr>
                <w:rFonts w:asciiTheme="majorBidi" w:eastAsia="Arial" w:hAnsiTheme="majorBidi" w:cstheme="majorBidi"/>
                <w:i/>
                <w:iCs/>
                <w:sz w:val="20"/>
                <w:szCs w:val="20"/>
              </w:rPr>
              <w:t>Basis</w:t>
            </w:r>
          </w:p>
        </w:tc>
      </w:tr>
      <w:tr w:rsidR="000377EC" w:rsidRPr="007C34D6" w14:paraId="22F7E534" w14:textId="77777777" w:rsidTr="007E1430">
        <w:tc>
          <w:tcPr>
            <w:tcW w:w="1701" w:type="dxa"/>
            <w:vMerge w:val="restart"/>
          </w:tcPr>
          <w:p w14:paraId="6B0CFEF4" w14:textId="7388CE50"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w:t>
            </w:r>
            <w:r w:rsidR="00AD7C43" w:rsidRPr="004E4ADE">
              <w:rPr>
                <w:rFonts w:asciiTheme="majorBidi" w:eastAsia="Arial" w:hAnsiTheme="majorBidi" w:cstheme="majorBidi"/>
                <w:sz w:val="20"/>
                <w:szCs w:val="20"/>
              </w:rPr>
              <w:t xml:space="preserve"> the</w:t>
            </w:r>
            <w:r w:rsidRPr="004E4ADE">
              <w:rPr>
                <w:rFonts w:asciiTheme="majorBidi" w:eastAsia="Arial" w:hAnsiTheme="majorBidi" w:cstheme="majorBidi"/>
                <w:sz w:val="20"/>
                <w:szCs w:val="20"/>
              </w:rPr>
              <w:t xml:space="preserve"> precaution</w:t>
            </w:r>
            <w:r w:rsidR="00AD7C43" w:rsidRPr="004E4ADE">
              <w:rPr>
                <w:rFonts w:asciiTheme="majorBidi" w:eastAsia="Arial" w:hAnsiTheme="majorBidi" w:cstheme="majorBidi"/>
                <w:sz w:val="20"/>
                <w:szCs w:val="20"/>
              </w:rPr>
              <w:t>ary approach</w:t>
            </w:r>
          </w:p>
        </w:tc>
        <w:tc>
          <w:tcPr>
            <w:tcW w:w="4536" w:type="dxa"/>
          </w:tcPr>
          <w:p w14:paraId="6C9DC9E1" w14:textId="47D4E1F3"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wildlife </w:t>
            </w:r>
            <w:r w:rsidR="0098479E" w:rsidRPr="004E4ADE">
              <w:rPr>
                <w:rFonts w:asciiTheme="majorBidi" w:eastAsia="Arial" w:hAnsiTheme="majorBidi" w:cstheme="majorBidi"/>
                <w:sz w:val="20"/>
                <w:szCs w:val="20"/>
              </w:rPr>
              <w:t xml:space="preserve">management </w:t>
            </w:r>
            <w:r w:rsidRPr="004E4ADE">
              <w:rPr>
                <w:rFonts w:asciiTheme="majorBidi" w:eastAsia="Arial" w:hAnsiTheme="majorBidi" w:cstheme="majorBidi"/>
                <w:sz w:val="20"/>
                <w:szCs w:val="20"/>
              </w:rPr>
              <w:t>is conducted in a manner that maintains ecological processes, species and genetic variability above thresholds needed for long-term viability.</w:t>
            </w:r>
          </w:p>
        </w:tc>
        <w:tc>
          <w:tcPr>
            <w:tcW w:w="2552" w:type="dxa"/>
          </w:tcPr>
          <w:p w14:paraId="7C56A4A9" w14:textId="15A2648B" w:rsidR="000377EC" w:rsidRPr="004E4ADE" w:rsidRDefault="00FC3AEC" w:rsidP="00732CD8">
            <w:pPr>
              <w:jc w:val="left"/>
              <w:rPr>
                <w:rFonts w:asciiTheme="majorBidi" w:eastAsia="Arial" w:hAnsiTheme="majorBidi" w:cstheme="majorBidi"/>
                <w:sz w:val="20"/>
                <w:szCs w:val="20"/>
              </w:rPr>
            </w:pPr>
            <w:r w:rsidRPr="003F5241">
              <w:t>Addis Ababa Principles and Guidelines</w:t>
            </w:r>
            <w:r w:rsidR="000377EC" w:rsidRPr="004E4ADE">
              <w:rPr>
                <w:rFonts w:asciiTheme="majorBidi" w:eastAsia="Arial" w:hAnsiTheme="majorBidi" w:cstheme="majorBidi"/>
                <w:sz w:val="20"/>
                <w:szCs w:val="20"/>
              </w:rPr>
              <w:t xml:space="preserve"> (decision </w:t>
            </w:r>
            <w:hyperlink r:id="rId38" w:history="1">
              <w:r w:rsidR="000377EC" w:rsidRPr="004E4ADE">
                <w:rPr>
                  <w:rStyle w:val="Hyperlink"/>
                  <w:rFonts w:asciiTheme="majorBidi" w:hAnsiTheme="majorBidi" w:cstheme="majorBidi"/>
                  <w:sz w:val="20"/>
                  <w:szCs w:val="20"/>
                </w:rPr>
                <w:t>VII/12</w:t>
              </w:r>
            </w:hyperlink>
            <w:r w:rsidR="00485EF9" w:rsidRPr="004E4ADE">
              <w:rPr>
                <w:rFonts w:asciiTheme="majorBidi" w:eastAsia="Arial" w:hAnsiTheme="majorBidi" w:cstheme="majorBidi"/>
                <w:sz w:val="20"/>
                <w:szCs w:val="20"/>
              </w:rPr>
              <w:t>, annex</w:t>
            </w:r>
            <w:r w:rsidR="00BE402A" w:rsidRPr="004E4ADE">
              <w:rPr>
                <w:rFonts w:asciiTheme="majorBidi" w:eastAsia="Arial" w:hAnsiTheme="majorBidi" w:cstheme="majorBidi"/>
                <w:sz w:val="20"/>
                <w:szCs w:val="20"/>
              </w:rPr>
              <w:t> </w:t>
            </w:r>
            <w:r w:rsidR="00485EF9" w:rsidRPr="004E4ADE">
              <w:rPr>
                <w:rFonts w:asciiTheme="majorBidi" w:eastAsia="Arial" w:hAnsiTheme="majorBidi" w:cstheme="majorBidi"/>
                <w:sz w:val="20"/>
                <w:szCs w:val="20"/>
              </w:rPr>
              <w:t>II</w:t>
            </w:r>
            <w:r w:rsidR="000377EC" w:rsidRPr="004E4ADE">
              <w:rPr>
                <w:rFonts w:asciiTheme="majorBidi" w:eastAsia="Arial" w:hAnsiTheme="majorBidi" w:cstheme="majorBidi"/>
                <w:sz w:val="20"/>
                <w:szCs w:val="20"/>
              </w:rPr>
              <w:t>)</w:t>
            </w:r>
          </w:p>
        </w:tc>
      </w:tr>
      <w:tr w:rsidR="000377EC" w:rsidRPr="007C34D6" w14:paraId="31B85601" w14:textId="77777777" w:rsidTr="007E1430">
        <w:tc>
          <w:tcPr>
            <w:tcW w:w="1701" w:type="dxa"/>
            <w:vMerge/>
          </w:tcPr>
          <w:p w14:paraId="1B20AE78"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4FD1FC5F" w14:textId="3DCA473B"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Parties should apply the precautionary </w:t>
            </w:r>
            <w:r w:rsidR="00590199" w:rsidRPr="004E4ADE">
              <w:rPr>
                <w:rFonts w:asciiTheme="majorBidi" w:eastAsia="Arial" w:hAnsiTheme="majorBidi" w:cstheme="majorBidi"/>
                <w:sz w:val="20"/>
                <w:szCs w:val="20"/>
              </w:rPr>
              <w:t xml:space="preserve">approach </w:t>
            </w:r>
            <w:r w:rsidRPr="004E4ADE">
              <w:rPr>
                <w:rFonts w:asciiTheme="majorBidi" w:eastAsia="Arial" w:hAnsiTheme="majorBidi" w:cstheme="majorBidi"/>
                <w:sz w:val="20"/>
                <w:szCs w:val="20"/>
              </w:rPr>
              <w:t>in their management decisions</w:t>
            </w:r>
            <w:r w:rsidR="00C45987" w:rsidRPr="004E4ADE">
              <w:rPr>
                <w:rFonts w:asciiTheme="majorBidi" w:eastAsia="Arial" w:hAnsiTheme="majorBidi" w:cstheme="majorBidi"/>
                <w:sz w:val="20"/>
                <w:szCs w:val="20"/>
              </w:rPr>
              <w:t>.</w:t>
            </w:r>
          </w:p>
        </w:tc>
        <w:tc>
          <w:tcPr>
            <w:tcW w:w="2552" w:type="dxa"/>
          </w:tcPr>
          <w:p w14:paraId="45CBACFE" w14:textId="098B63AC" w:rsidR="000377EC" w:rsidRPr="004E4ADE" w:rsidRDefault="000377EC" w:rsidP="00732CD8">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941519"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6200770A" w14:textId="77777777" w:rsidTr="007E1430">
        <w:tc>
          <w:tcPr>
            <w:tcW w:w="1701" w:type="dxa"/>
            <w:vMerge/>
          </w:tcPr>
          <w:p w14:paraId="07C8340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6803427" w14:textId="493D6244"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r w:rsidR="00C45987" w:rsidRPr="004E4ADE">
              <w:rPr>
                <w:rFonts w:asciiTheme="majorBidi" w:eastAsia="Arial" w:hAnsiTheme="majorBidi" w:cstheme="majorBidi"/>
                <w:sz w:val="20"/>
                <w:szCs w:val="20"/>
              </w:rPr>
              <w:t>.</w:t>
            </w:r>
          </w:p>
        </w:tc>
        <w:tc>
          <w:tcPr>
            <w:tcW w:w="2552" w:type="dxa"/>
          </w:tcPr>
          <w:p w14:paraId="1F5D8693" w14:textId="437B60B3" w:rsidR="000377EC" w:rsidRPr="004E4ADE" w:rsidRDefault="000377EC" w:rsidP="00732CD8">
            <w:pPr>
              <w:jc w:val="left"/>
              <w:rPr>
                <w:rFonts w:asciiTheme="majorBidi" w:eastAsia="Arial" w:hAnsiTheme="majorBidi" w:cstheme="majorBidi"/>
                <w:sz w:val="20"/>
                <w:szCs w:val="20"/>
              </w:rPr>
            </w:pPr>
            <w:hyperlink r:id="rId39" w:history="1">
              <w:r w:rsidRPr="004E4ADE">
                <w:rPr>
                  <w:rStyle w:val="Hyperlink"/>
                  <w:rFonts w:asciiTheme="majorBidi" w:eastAsia="Arial" w:hAnsiTheme="majorBidi" w:cstheme="majorBidi"/>
                  <w:color w:val="auto"/>
                  <w:sz w:val="20"/>
                  <w:szCs w:val="20"/>
                  <w:u w:val="none"/>
                </w:rPr>
                <w:t>Convention on Biological Diversity (</w:t>
              </w:r>
              <w:r w:rsidR="00233E6A" w:rsidRPr="004E4ADE">
                <w:rPr>
                  <w:rStyle w:val="Hyperlink"/>
                  <w:rFonts w:asciiTheme="majorBidi" w:eastAsia="Arial" w:hAnsiTheme="majorBidi" w:cstheme="majorBidi"/>
                  <w:color w:val="auto"/>
                  <w:sz w:val="20"/>
                  <w:szCs w:val="20"/>
                  <w:u w:val="none"/>
                </w:rPr>
                <w:t>p</w:t>
              </w:r>
              <w:r w:rsidRPr="004E4ADE">
                <w:rPr>
                  <w:rStyle w:val="Hyperlink"/>
                  <w:rFonts w:asciiTheme="majorBidi" w:eastAsia="Arial" w:hAnsiTheme="majorBidi" w:cstheme="majorBidi"/>
                  <w:color w:val="auto"/>
                  <w:sz w:val="20"/>
                  <w:szCs w:val="20"/>
                  <w:u w:val="none"/>
                </w:rPr>
                <w:t>reamble)</w:t>
              </w:r>
            </w:hyperlink>
          </w:p>
        </w:tc>
      </w:tr>
      <w:tr w:rsidR="000377EC" w:rsidRPr="007C34D6" w14:paraId="563B7621" w14:textId="77777777" w:rsidTr="007E1430">
        <w:tc>
          <w:tcPr>
            <w:tcW w:w="1701" w:type="dxa"/>
            <w:vMerge/>
          </w:tcPr>
          <w:p w14:paraId="46E398F8"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4702FDF" w14:textId="6F399B1A"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To be considered sustainable, wildlife management should consider ecological limits, cumulative impacts and uncertainty and avoid actions that risk irreversible biodiversity loss, including through early action when evidence indicates high risk</w:t>
            </w:r>
            <w:r w:rsidR="00C45987" w:rsidRPr="004E4ADE">
              <w:rPr>
                <w:rFonts w:asciiTheme="majorBidi" w:eastAsia="Arial" w:hAnsiTheme="majorBidi" w:cstheme="majorBidi"/>
                <w:sz w:val="20"/>
                <w:szCs w:val="20"/>
              </w:rPr>
              <w:t>.</w:t>
            </w:r>
          </w:p>
        </w:tc>
        <w:tc>
          <w:tcPr>
            <w:tcW w:w="2552" w:type="dxa"/>
          </w:tcPr>
          <w:p w14:paraId="7EE94650" w14:textId="100019C0" w:rsidR="000377EC" w:rsidRPr="004E4ADE" w:rsidRDefault="00061D90" w:rsidP="00732CD8">
            <w:pPr>
              <w:jc w:val="left"/>
              <w:rPr>
                <w:rFonts w:asciiTheme="majorBidi" w:hAnsiTheme="majorBidi" w:cstheme="majorBidi"/>
                <w:sz w:val="20"/>
                <w:szCs w:val="20"/>
              </w:rPr>
            </w:pPr>
            <w:r w:rsidRPr="004E4ADE">
              <w:rPr>
                <w:rFonts w:asciiTheme="majorBidi" w:hAnsiTheme="majorBidi" w:cstheme="majorBidi"/>
                <w:i/>
                <w:iCs/>
                <w:sz w:val="20"/>
                <w:szCs w:val="20"/>
              </w:rPr>
              <w:t xml:space="preserve">The </w:t>
            </w:r>
            <w:r w:rsidR="001153A4" w:rsidRPr="004E4ADE">
              <w:rPr>
                <w:rFonts w:asciiTheme="majorBidi" w:hAnsiTheme="majorBidi" w:cstheme="majorBidi"/>
                <w:i/>
                <w:iCs/>
                <w:sz w:val="20"/>
                <w:szCs w:val="20"/>
              </w:rPr>
              <w:t>Thematic Assessment Report on the Sustainable Use of Wild Species</w:t>
            </w:r>
            <w:r w:rsidR="001153A4" w:rsidRPr="004E4ADE">
              <w:rPr>
                <w:rFonts w:asciiTheme="majorBidi" w:hAnsiTheme="majorBidi" w:cstheme="majorBidi"/>
                <w:sz w:val="20"/>
                <w:szCs w:val="20"/>
              </w:rPr>
              <w:t xml:space="preserve"> </w:t>
            </w:r>
            <w:r w:rsidR="00DC2ED3" w:rsidRPr="004E4ADE">
              <w:rPr>
                <w:rFonts w:asciiTheme="majorBidi" w:hAnsiTheme="majorBidi" w:cstheme="majorBidi"/>
                <w:sz w:val="20"/>
                <w:szCs w:val="20"/>
              </w:rPr>
              <w:t>(</w:t>
            </w:r>
            <w:r w:rsidR="001153A4" w:rsidRPr="004E4ADE">
              <w:rPr>
                <w:rFonts w:asciiTheme="majorBidi" w:hAnsiTheme="majorBidi" w:cstheme="majorBidi"/>
                <w:sz w:val="20"/>
                <w:szCs w:val="20"/>
              </w:rPr>
              <w:t>Intergovernmental Science-Policy Platform on Biodiversity and Ecosystem Services</w:t>
            </w:r>
            <w:r w:rsidR="00DC2ED3" w:rsidRPr="004E4ADE">
              <w:rPr>
                <w:rFonts w:asciiTheme="majorBidi" w:hAnsiTheme="majorBidi" w:cstheme="majorBidi"/>
                <w:sz w:val="20"/>
                <w:szCs w:val="20"/>
              </w:rPr>
              <w:t>)</w:t>
            </w:r>
          </w:p>
        </w:tc>
      </w:tr>
      <w:tr w:rsidR="000377EC" w:rsidRPr="007C34D6" w14:paraId="1A9939B8" w14:textId="77777777" w:rsidTr="007E1430">
        <w:tc>
          <w:tcPr>
            <w:tcW w:w="1701" w:type="dxa"/>
            <w:vMerge/>
          </w:tcPr>
          <w:p w14:paraId="422FAE9F"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3A4AF369" w14:textId="71E5CE91"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Ensure that the use </w:t>
            </w:r>
            <w:r w:rsidR="00CF7159" w:rsidRPr="004E4ADE">
              <w:rPr>
                <w:rFonts w:asciiTheme="majorBidi" w:eastAsia="Arial" w:hAnsiTheme="majorBidi" w:cstheme="majorBidi"/>
                <w:sz w:val="20"/>
                <w:szCs w:val="20"/>
              </w:rPr>
              <w:t xml:space="preserve">and </w:t>
            </w:r>
            <w:r w:rsidRPr="004E4ADE">
              <w:rPr>
                <w:rFonts w:asciiTheme="majorBidi" w:eastAsia="Arial" w:hAnsiTheme="majorBidi" w:cstheme="majorBidi"/>
                <w:sz w:val="20"/>
                <w:szCs w:val="20"/>
              </w:rPr>
              <w:t xml:space="preserve">harvesting </w:t>
            </w:r>
            <w:r w:rsidR="00CF7159" w:rsidRPr="004E4ADE">
              <w:rPr>
                <w:rFonts w:asciiTheme="majorBidi" w:eastAsia="Arial" w:hAnsiTheme="majorBidi" w:cstheme="majorBidi"/>
                <w:sz w:val="20"/>
                <w:szCs w:val="20"/>
              </w:rPr>
              <w:t xml:space="preserve">of </w:t>
            </w:r>
            <w:r w:rsidRPr="004E4ADE">
              <w:rPr>
                <w:rFonts w:asciiTheme="majorBidi" w:eastAsia="Arial" w:hAnsiTheme="majorBidi" w:cstheme="majorBidi"/>
                <w:sz w:val="20"/>
                <w:szCs w:val="20"/>
              </w:rPr>
              <w:t xml:space="preserve">and trade </w:t>
            </w:r>
            <w:r w:rsidR="00CF7159" w:rsidRPr="004E4ADE">
              <w:rPr>
                <w:rFonts w:asciiTheme="majorBidi" w:eastAsia="Arial" w:hAnsiTheme="majorBidi" w:cstheme="majorBidi"/>
                <w:sz w:val="20"/>
                <w:szCs w:val="20"/>
              </w:rPr>
              <w:t xml:space="preserve">in </w:t>
            </w:r>
            <w:r w:rsidRPr="004E4ADE">
              <w:rPr>
                <w:rFonts w:asciiTheme="majorBidi" w:eastAsia="Arial" w:hAnsiTheme="majorBidi" w:cstheme="majorBidi"/>
                <w:sz w:val="20"/>
                <w:szCs w:val="20"/>
              </w:rPr>
              <w:t xml:space="preserve">wild species </w:t>
            </w:r>
            <w:r w:rsidR="000C4466" w:rsidRPr="004E4ADE">
              <w:rPr>
                <w:rFonts w:asciiTheme="majorBidi" w:eastAsia="Arial" w:hAnsiTheme="majorBidi" w:cstheme="majorBidi"/>
                <w:sz w:val="20"/>
                <w:szCs w:val="20"/>
              </w:rPr>
              <w:t>is</w:t>
            </w:r>
            <w:r w:rsidRPr="004E4ADE">
              <w:rPr>
                <w:rFonts w:asciiTheme="majorBidi" w:eastAsia="Arial" w:hAnsiTheme="majorBidi" w:cstheme="majorBidi"/>
                <w:sz w:val="20"/>
                <w:szCs w:val="20"/>
              </w:rPr>
              <w:t xml:space="preserve">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52" w:type="dxa"/>
          </w:tcPr>
          <w:p w14:paraId="6868E154" w14:textId="63A29F73" w:rsidR="000377EC" w:rsidRPr="004E4ADE" w:rsidRDefault="003216F7" w:rsidP="00CB6B1F">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sidR="003848CB">
              <w:rPr>
                <w:rFonts w:asciiTheme="majorBidi" w:hAnsiTheme="majorBidi" w:cstheme="majorBidi"/>
                <w:sz w:val="20"/>
                <w:szCs w:val="20"/>
              </w:rPr>
              <w:t> </w:t>
            </w:r>
            <w:r w:rsidRPr="004E4ADE">
              <w:rPr>
                <w:rFonts w:asciiTheme="majorBidi" w:hAnsiTheme="majorBidi" w:cstheme="majorBidi"/>
                <w:sz w:val="20"/>
                <w:szCs w:val="20"/>
              </w:rPr>
              <w:t>5</w:t>
            </w:r>
            <w:r w:rsidR="00691CD0" w:rsidRPr="004E4ADE">
              <w:rPr>
                <w:rFonts w:asciiTheme="majorBidi" w:hAnsiTheme="majorBidi" w:cstheme="majorBidi"/>
                <w:sz w:val="20"/>
                <w:szCs w:val="20"/>
              </w:rPr>
              <w:t>)</w:t>
            </w:r>
          </w:p>
        </w:tc>
      </w:tr>
      <w:tr w:rsidR="000377EC" w:rsidRPr="007C34D6" w14:paraId="1F2CD9E1" w14:textId="77777777" w:rsidTr="007E1430">
        <w:tc>
          <w:tcPr>
            <w:tcW w:w="1701" w:type="dxa"/>
            <w:vMerge w:val="restart"/>
          </w:tcPr>
          <w:p w14:paraId="03481865" w14:textId="141B874B" w:rsidR="000377EC" w:rsidRPr="004E4ADE" w:rsidRDefault="00590199"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Human r</w:t>
            </w:r>
            <w:r w:rsidR="000377EC" w:rsidRPr="004E4ADE">
              <w:rPr>
                <w:rFonts w:asciiTheme="majorBidi" w:eastAsia="Arial" w:hAnsiTheme="majorBidi" w:cstheme="majorBidi"/>
                <w:sz w:val="20"/>
                <w:szCs w:val="20"/>
              </w:rPr>
              <w:t>ights</w:t>
            </w:r>
            <w:r w:rsidRPr="004E4ADE">
              <w:rPr>
                <w:rFonts w:asciiTheme="majorBidi" w:eastAsia="Arial" w:hAnsiTheme="majorBidi" w:cstheme="majorBidi"/>
                <w:sz w:val="20"/>
                <w:szCs w:val="20"/>
              </w:rPr>
              <w:t>-based approach</w:t>
            </w:r>
            <w:r w:rsidR="000377EC" w:rsidRPr="004E4ADE">
              <w:rPr>
                <w:rFonts w:asciiTheme="majorBidi" w:eastAsia="Arial" w:hAnsiTheme="majorBidi" w:cstheme="majorBidi"/>
                <w:sz w:val="20"/>
                <w:szCs w:val="20"/>
              </w:rPr>
              <w:t xml:space="preserve"> and inclusive participation</w:t>
            </w:r>
          </w:p>
        </w:tc>
        <w:tc>
          <w:tcPr>
            <w:tcW w:w="4536" w:type="dxa"/>
          </w:tcPr>
          <w:p w14:paraId="7FDC9847" w14:textId="70CBF84F"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Subject to its national legislation, each Party shall respect, preserve and maintain knowledge, innovations and practices of indigenous</w:t>
            </w:r>
            <w:r w:rsidR="009E519E" w:rsidRPr="004E4ADE">
              <w:rPr>
                <w:rFonts w:asciiTheme="majorBidi" w:eastAsia="Arial" w:hAnsiTheme="majorBidi" w:cstheme="majorBidi"/>
                <w:sz w:val="20"/>
                <w:szCs w:val="20"/>
              </w:rPr>
              <w:t xml:space="preserve"> peoples</w:t>
            </w:r>
            <w:r w:rsidRPr="004E4ADE">
              <w:rPr>
                <w:rFonts w:asciiTheme="majorBidi" w:eastAsia="Arial" w:hAnsiTheme="majorBidi" w:cstheme="majorBidi"/>
                <w:sz w:val="20"/>
                <w:szCs w:val="20"/>
              </w:rPr>
              <w:t xml:space="preserve"> and local communities embodying traditional lifestyles relevant </w:t>
            </w:r>
            <w:r w:rsidR="00F15174" w:rsidRPr="004E4ADE">
              <w:rPr>
                <w:rFonts w:asciiTheme="majorBidi" w:eastAsia="Arial" w:hAnsiTheme="majorBidi" w:cstheme="majorBidi"/>
                <w:sz w:val="20"/>
                <w:szCs w:val="20"/>
              </w:rPr>
              <w:t xml:space="preserve">to </w:t>
            </w:r>
            <w:r w:rsidRPr="004E4ADE">
              <w:rPr>
                <w:rFonts w:asciiTheme="majorBidi" w:eastAsia="Arial" w:hAnsiTheme="majorBidi" w:cstheme="majorBidi"/>
                <w:sz w:val="20"/>
                <w:szCs w:val="20"/>
              </w:rPr>
              <w:t>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w:t>
            </w:r>
            <w:r w:rsidR="001F45ED" w:rsidRPr="004E4ADE">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innovations and practices</w:t>
            </w:r>
            <w:r w:rsidR="00C45987" w:rsidRPr="004E4ADE">
              <w:rPr>
                <w:rFonts w:asciiTheme="majorBidi" w:eastAsia="Arial" w:hAnsiTheme="majorBidi" w:cstheme="majorBidi"/>
                <w:sz w:val="20"/>
                <w:szCs w:val="20"/>
              </w:rPr>
              <w:t>.</w:t>
            </w:r>
          </w:p>
        </w:tc>
        <w:tc>
          <w:tcPr>
            <w:tcW w:w="2552" w:type="dxa"/>
          </w:tcPr>
          <w:p w14:paraId="4CCAE7D6" w14:textId="5C01E05D" w:rsidR="000377EC" w:rsidRPr="004E4ADE" w:rsidRDefault="000377EC" w:rsidP="00CB6B1F">
            <w:pPr>
              <w:jc w:val="left"/>
              <w:rPr>
                <w:rFonts w:asciiTheme="majorBidi" w:eastAsia="Arial" w:hAnsiTheme="majorBidi" w:cstheme="majorBidi"/>
                <w:sz w:val="20"/>
                <w:szCs w:val="20"/>
              </w:rPr>
            </w:pPr>
            <w:hyperlink r:id="rId40" w:history="1">
              <w:r w:rsidRPr="004E4ADE">
                <w:rPr>
                  <w:rStyle w:val="Hyperlink"/>
                  <w:rFonts w:asciiTheme="majorBidi" w:eastAsia="Arial" w:hAnsiTheme="majorBidi" w:cstheme="majorBidi"/>
                  <w:color w:val="auto"/>
                  <w:sz w:val="20"/>
                  <w:szCs w:val="20"/>
                  <w:u w:val="none"/>
                </w:rPr>
                <w:t>Convention on Biological Diversity (Article</w:t>
              </w:r>
              <w:r w:rsidR="00966666">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sidR="00966666">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0377EC" w:rsidRPr="007C34D6" w14:paraId="570A7594" w14:textId="77777777" w:rsidTr="007E1430">
        <w:tc>
          <w:tcPr>
            <w:tcW w:w="1701" w:type="dxa"/>
            <w:vMerge/>
          </w:tcPr>
          <w:p w14:paraId="16AF5E1D"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60BA3C0D" w14:textId="4BEFFA11" w:rsidR="003C4140"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States shall consult and cooperate in good faith with the indigenous peoples</w:t>
            </w:r>
            <w:r w:rsidR="006E2875" w:rsidRPr="004E4ADE">
              <w:rPr>
                <w:rFonts w:asciiTheme="majorBidi" w:eastAsia="Arial" w:hAnsiTheme="majorBidi" w:cstheme="majorBidi"/>
                <w:sz w:val="20"/>
                <w:szCs w:val="20"/>
              </w:rPr>
              <w:t xml:space="preserve"> and local communities</w:t>
            </w:r>
            <w:r w:rsidRPr="004E4ADE">
              <w:rPr>
                <w:rFonts w:asciiTheme="majorBidi" w:eastAsia="Arial" w:hAnsiTheme="majorBidi" w:cstheme="majorBidi"/>
                <w:sz w:val="20"/>
                <w:szCs w:val="20"/>
              </w:rPr>
              <w:t xml:space="preserve"> concerned </w:t>
            </w:r>
            <w:proofErr w:type="gramStart"/>
            <w:r w:rsidRPr="004E4ADE">
              <w:rPr>
                <w:rFonts w:asciiTheme="majorBidi" w:eastAsia="Arial" w:hAnsiTheme="majorBidi" w:cstheme="majorBidi"/>
                <w:sz w:val="20"/>
                <w:szCs w:val="20"/>
              </w:rPr>
              <w:t>in order to</w:t>
            </w:r>
            <w:proofErr w:type="gramEnd"/>
            <w:r w:rsidRPr="004E4ADE">
              <w:rPr>
                <w:rFonts w:asciiTheme="majorBidi" w:eastAsia="Arial" w:hAnsiTheme="majorBidi" w:cstheme="majorBidi"/>
                <w:sz w:val="20"/>
                <w:szCs w:val="20"/>
              </w:rPr>
              <w:t xml:space="preserve"> obtain their free, prior and informed </w:t>
            </w:r>
            <w:proofErr w:type="spellStart"/>
            <w:r w:rsidRPr="004E4ADE">
              <w:rPr>
                <w:rFonts w:asciiTheme="majorBidi" w:eastAsia="Arial" w:hAnsiTheme="majorBidi" w:cstheme="majorBidi"/>
                <w:sz w:val="20"/>
                <w:szCs w:val="20"/>
              </w:rPr>
              <w:t>consent</w:t>
            </w:r>
            <w:r w:rsidR="000B69BB" w:rsidRPr="003F5241">
              <w:rPr>
                <w:rFonts w:asciiTheme="majorBidi" w:eastAsia="Arial" w:hAnsiTheme="majorBidi" w:cstheme="majorBidi"/>
                <w:i/>
                <w:iCs/>
                <w:sz w:val="20"/>
                <w:szCs w:val="20"/>
                <w:vertAlign w:val="superscript"/>
              </w:rPr>
              <w:t>a</w:t>
            </w:r>
            <w:proofErr w:type="spellEnd"/>
            <w:r w:rsidRPr="004E4ADE">
              <w:rPr>
                <w:rFonts w:asciiTheme="majorBidi" w:eastAsia="Arial" w:hAnsiTheme="majorBidi" w:cstheme="majorBidi"/>
                <w:sz w:val="20"/>
                <w:szCs w:val="20"/>
              </w:rPr>
              <w:t xml:space="preserve"> before adopting and implementing legislative or administrative measures that may affect them</w:t>
            </w:r>
            <w:r w:rsidR="00C45987" w:rsidRPr="004E4ADE">
              <w:rPr>
                <w:rFonts w:asciiTheme="majorBidi" w:eastAsia="Arial" w:hAnsiTheme="majorBidi" w:cstheme="majorBidi"/>
                <w:sz w:val="20"/>
                <w:szCs w:val="20"/>
              </w:rPr>
              <w:t>.</w:t>
            </w:r>
            <w:r w:rsidR="009B7B77" w:rsidRPr="004E4ADE">
              <w:rPr>
                <w:rFonts w:asciiTheme="majorBidi" w:eastAsia="Arial" w:hAnsiTheme="majorBidi" w:cstheme="majorBidi"/>
                <w:sz w:val="20"/>
                <w:szCs w:val="20"/>
              </w:rPr>
              <w:t xml:space="preserve"> </w:t>
            </w:r>
          </w:p>
        </w:tc>
        <w:tc>
          <w:tcPr>
            <w:tcW w:w="2552" w:type="dxa"/>
          </w:tcPr>
          <w:p w14:paraId="639E9D6E" w14:textId="102E653E" w:rsidR="001712E3" w:rsidRPr="004E4ADE" w:rsidRDefault="00F823C4" w:rsidP="00264A64">
            <w:pPr>
              <w:jc w:val="left"/>
              <w:rPr>
                <w:rFonts w:asciiTheme="majorBidi" w:eastAsia="Arial" w:hAnsiTheme="majorBidi" w:cstheme="majorBidi"/>
                <w:sz w:val="20"/>
                <w:szCs w:val="20"/>
              </w:rPr>
            </w:pPr>
            <w:r w:rsidRPr="00136F21">
              <w:rPr>
                <w:rFonts w:asciiTheme="majorBidi" w:hAnsiTheme="majorBidi" w:cstheme="majorBidi"/>
                <w:sz w:val="20"/>
                <w:szCs w:val="20"/>
              </w:rPr>
              <w:t>Kunming</w:t>
            </w:r>
            <w:r w:rsidR="003848CB">
              <w:rPr>
                <w:rFonts w:asciiTheme="majorBidi" w:hAnsiTheme="majorBidi" w:cstheme="majorBidi"/>
                <w:sz w:val="20"/>
                <w:szCs w:val="20"/>
              </w:rPr>
              <w:t>-</w:t>
            </w:r>
            <w:r w:rsidRPr="00136F21">
              <w:rPr>
                <w:rFonts w:asciiTheme="majorBidi" w:hAnsiTheme="majorBidi" w:cstheme="majorBidi"/>
                <w:sz w:val="20"/>
                <w:szCs w:val="20"/>
              </w:rPr>
              <w:t>Montreal Global Biodiversity Framework (</w:t>
            </w:r>
            <w:r>
              <w:rPr>
                <w:rFonts w:asciiTheme="majorBidi" w:hAnsiTheme="majorBidi" w:cstheme="majorBidi"/>
                <w:sz w:val="20"/>
                <w:szCs w:val="20"/>
              </w:rPr>
              <w:t>sect. C</w:t>
            </w:r>
            <w:r w:rsidRPr="00136F21">
              <w:rPr>
                <w:rFonts w:asciiTheme="majorBidi" w:hAnsiTheme="majorBidi" w:cstheme="majorBidi"/>
                <w:sz w:val="20"/>
                <w:szCs w:val="20"/>
              </w:rPr>
              <w:t>)</w:t>
            </w:r>
          </w:p>
        </w:tc>
      </w:tr>
      <w:tr w:rsidR="000377EC" w:rsidRPr="007C34D6" w14:paraId="330FEF3D" w14:textId="77777777" w:rsidTr="007E1430">
        <w:tc>
          <w:tcPr>
            <w:tcW w:w="1701" w:type="dxa"/>
            <w:vMerge/>
          </w:tcPr>
          <w:p w14:paraId="474D88D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04871399" w14:textId="343F9012" w:rsidR="00825960" w:rsidRPr="004E4ADE" w:rsidRDefault="00306790"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m</w:t>
            </w:r>
            <w:r w:rsidR="0098479E" w:rsidRPr="004E4ADE">
              <w:rPr>
                <w:rFonts w:asciiTheme="majorBidi" w:eastAsia="Arial" w:hAnsiTheme="majorBidi" w:cstheme="majorBidi"/>
                <w:sz w:val="20"/>
                <w:szCs w:val="20"/>
              </w:rPr>
              <w:t>ust</w:t>
            </w:r>
            <w:r w:rsidRPr="004E4ADE">
              <w:rPr>
                <w:rFonts w:asciiTheme="majorBidi" w:eastAsia="Arial" w:hAnsiTheme="majorBidi" w:cstheme="majorBidi"/>
                <w:sz w:val="20"/>
                <w:szCs w:val="20"/>
              </w:rPr>
              <w:t xml:space="preserve"> c</w:t>
            </w:r>
            <w:r w:rsidR="000377EC" w:rsidRPr="004E4ADE">
              <w:rPr>
                <w:rFonts w:asciiTheme="majorBidi" w:eastAsia="Arial" w:hAnsiTheme="majorBidi" w:cstheme="majorBidi"/>
                <w:sz w:val="20"/>
                <w:szCs w:val="20"/>
              </w:rPr>
              <w:t>onsider women</w:t>
            </w:r>
            <w:r w:rsidR="00220258" w:rsidRPr="004E4ADE">
              <w:rPr>
                <w:rFonts w:asciiTheme="majorBidi" w:eastAsia="Arial" w:hAnsiTheme="majorBidi" w:cstheme="majorBidi"/>
                <w:sz w:val="20"/>
                <w:szCs w:val="20"/>
              </w:rPr>
              <w:t>’s</w:t>
            </w:r>
            <w:r w:rsidR="000377EC" w:rsidRPr="004E4ADE">
              <w:rPr>
                <w:rFonts w:asciiTheme="majorBidi" w:eastAsia="Arial" w:hAnsiTheme="majorBidi" w:cstheme="majorBidi"/>
                <w:sz w:val="20"/>
                <w:szCs w:val="20"/>
              </w:rPr>
              <w:t xml:space="preserve"> role</w:t>
            </w:r>
            <w:r w:rsidR="00EE2B72" w:rsidRPr="004E4ADE">
              <w:rPr>
                <w:rFonts w:asciiTheme="majorBidi" w:eastAsia="Arial" w:hAnsiTheme="majorBidi" w:cstheme="majorBidi"/>
                <w:sz w:val="20"/>
                <w:szCs w:val="20"/>
              </w:rPr>
              <w:t>s</w:t>
            </w:r>
            <w:r w:rsidR="000377EC" w:rsidRPr="004E4ADE">
              <w:rPr>
                <w:rFonts w:asciiTheme="majorBidi" w:eastAsia="Arial" w:hAnsiTheme="majorBidi" w:cstheme="majorBidi"/>
                <w:sz w:val="20"/>
                <w:szCs w:val="20"/>
              </w:rPr>
              <w:t>, knowledge</w:t>
            </w:r>
            <w:r w:rsidR="00FA6BC2" w:rsidRPr="004E4ADE">
              <w:rPr>
                <w:rFonts w:asciiTheme="majorBidi" w:eastAsia="Arial" w:hAnsiTheme="majorBidi" w:cstheme="majorBidi"/>
                <w:sz w:val="20"/>
                <w:szCs w:val="20"/>
              </w:rPr>
              <w:t xml:space="preserve"> and</w:t>
            </w:r>
            <w:r w:rsidR="000377EC" w:rsidRPr="004E4ADE">
              <w:rPr>
                <w:rFonts w:asciiTheme="majorBidi" w:eastAsia="Arial" w:hAnsiTheme="majorBidi" w:cstheme="majorBidi"/>
                <w:sz w:val="20"/>
                <w:szCs w:val="20"/>
              </w:rPr>
              <w:t>, practices with respect to wildlife management, and apply the gender-responsive approach, while securing their rights and safety</w:t>
            </w:r>
            <w:r w:rsidR="00C45987" w:rsidRPr="004E4ADE">
              <w:rPr>
                <w:rFonts w:asciiTheme="majorBidi" w:eastAsia="Arial" w:hAnsiTheme="majorBidi" w:cstheme="majorBidi"/>
                <w:sz w:val="20"/>
                <w:szCs w:val="20"/>
              </w:rPr>
              <w:t>.</w:t>
            </w:r>
          </w:p>
        </w:tc>
        <w:tc>
          <w:tcPr>
            <w:tcW w:w="2552" w:type="dxa"/>
          </w:tcPr>
          <w:p w14:paraId="4D077B3F" w14:textId="7FB18B19" w:rsidR="00825960" w:rsidRPr="004E4ADE" w:rsidRDefault="00825960" w:rsidP="00264A64">
            <w:pPr>
              <w:jc w:val="left"/>
              <w:rPr>
                <w:rFonts w:asciiTheme="majorBidi" w:hAnsiTheme="majorBidi" w:cstheme="majorBidi"/>
                <w:sz w:val="20"/>
                <w:szCs w:val="20"/>
              </w:rPr>
            </w:pPr>
            <w:r w:rsidRPr="00D40836">
              <w:rPr>
                <w:rFonts w:asciiTheme="majorBidi" w:hAnsiTheme="majorBidi" w:cstheme="majorBidi"/>
                <w:sz w:val="20"/>
                <w:szCs w:val="20"/>
              </w:rPr>
              <w:t>Kunming</w:t>
            </w:r>
            <w:r w:rsidR="003848CB" w:rsidRPr="00D40836">
              <w:rPr>
                <w:rFonts w:asciiTheme="majorBidi" w:hAnsiTheme="majorBidi" w:cstheme="majorBidi"/>
                <w:sz w:val="20"/>
                <w:szCs w:val="20"/>
              </w:rPr>
              <w:t>-</w:t>
            </w:r>
            <w:r w:rsidRPr="00D40836">
              <w:rPr>
                <w:rFonts w:asciiTheme="majorBidi" w:hAnsiTheme="majorBidi" w:cstheme="majorBidi"/>
                <w:sz w:val="20"/>
                <w:szCs w:val="20"/>
              </w:rPr>
              <w:t>Montreal Global Biodiversity</w:t>
            </w:r>
            <w:r w:rsidRPr="004E4ADE">
              <w:rPr>
                <w:rFonts w:asciiTheme="majorBidi" w:hAnsiTheme="majorBidi" w:cstheme="majorBidi"/>
              </w:rPr>
              <w:t xml:space="preserve"> Framework (Target</w:t>
            </w:r>
            <w:r w:rsidR="003A3742">
              <w:rPr>
                <w:rFonts w:asciiTheme="majorBidi" w:hAnsiTheme="majorBidi" w:cstheme="majorBidi"/>
                <w:sz w:val="20"/>
                <w:szCs w:val="20"/>
              </w:rPr>
              <w:t> </w:t>
            </w:r>
            <w:r w:rsidRPr="004E4ADE">
              <w:rPr>
                <w:rFonts w:asciiTheme="majorBidi" w:hAnsiTheme="majorBidi" w:cstheme="majorBidi"/>
                <w:sz w:val="20"/>
                <w:szCs w:val="20"/>
              </w:rPr>
              <w:t>22)</w:t>
            </w:r>
          </w:p>
        </w:tc>
      </w:tr>
      <w:tr w:rsidR="000377EC" w:rsidRPr="007C34D6" w14:paraId="22233DE4" w14:textId="77777777" w:rsidTr="007E1430">
        <w:tc>
          <w:tcPr>
            <w:tcW w:w="1701" w:type="dxa"/>
            <w:vMerge w:val="restart"/>
          </w:tcPr>
          <w:p w14:paraId="0559B85A" w14:textId="77777777"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Equity and fair distribution of benefits</w:t>
            </w:r>
          </w:p>
        </w:tc>
        <w:tc>
          <w:tcPr>
            <w:tcW w:w="4536" w:type="dxa"/>
          </w:tcPr>
          <w:p w14:paraId="5E020938" w14:textId="00459087"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The needs </w:t>
            </w:r>
            <w:r w:rsidR="00E02626" w:rsidRPr="004E4ADE">
              <w:rPr>
                <w:rFonts w:asciiTheme="majorBidi" w:eastAsia="Arial" w:hAnsiTheme="majorBidi" w:cstheme="majorBidi"/>
                <w:sz w:val="20"/>
                <w:szCs w:val="20"/>
              </w:rPr>
              <w:t xml:space="preserve">and contributions </w:t>
            </w:r>
            <w:r w:rsidRPr="004E4ADE">
              <w:rPr>
                <w:rFonts w:asciiTheme="majorBidi" w:eastAsia="Arial" w:hAnsiTheme="majorBidi" w:cstheme="majorBidi"/>
                <w:sz w:val="20"/>
                <w:szCs w:val="20"/>
              </w:rPr>
              <w:t>of indigenous</w:t>
            </w:r>
            <w:r w:rsidR="009E519E" w:rsidRPr="004E4ADE">
              <w:rPr>
                <w:rFonts w:asciiTheme="majorBidi" w:eastAsia="Arial" w:hAnsiTheme="majorBidi" w:cstheme="majorBidi"/>
                <w:sz w:val="20"/>
                <w:szCs w:val="20"/>
              </w:rPr>
              <w:t xml:space="preserve"> peoples</w:t>
            </w:r>
            <w:r w:rsidRPr="004E4ADE">
              <w:rPr>
                <w:rFonts w:asciiTheme="majorBidi" w:eastAsia="Arial" w:hAnsiTheme="majorBidi" w:cstheme="majorBidi"/>
                <w:sz w:val="20"/>
                <w:szCs w:val="20"/>
              </w:rPr>
              <w:t xml:space="preserve"> and local communities should be reflected in the equitable distribution of the benefits from the </w:t>
            </w:r>
            <w:r w:rsidR="0098479E" w:rsidRPr="004E4ADE">
              <w:rPr>
                <w:rFonts w:asciiTheme="majorBidi" w:eastAsia="Arial" w:hAnsiTheme="majorBidi" w:cstheme="majorBidi"/>
                <w:sz w:val="20"/>
                <w:szCs w:val="20"/>
              </w:rPr>
              <w:t xml:space="preserve">management </w:t>
            </w:r>
            <w:r w:rsidRPr="004E4ADE">
              <w:rPr>
                <w:rFonts w:asciiTheme="majorBidi" w:eastAsia="Arial" w:hAnsiTheme="majorBidi" w:cstheme="majorBidi"/>
                <w:sz w:val="20"/>
                <w:szCs w:val="20"/>
              </w:rPr>
              <w:t>of wildlife</w:t>
            </w:r>
            <w:r w:rsidR="00C45987" w:rsidRPr="004E4ADE">
              <w:rPr>
                <w:rFonts w:asciiTheme="majorBidi" w:eastAsia="Arial" w:hAnsiTheme="majorBidi" w:cstheme="majorBidi"/>
                <w:sz w:val="20"/>
                <w:szCs w:val="20"/>
              </w:rPr>
              <w:t>.</w:t>
            </w:r>
          </w:p>
        </w:tc>
        <w:tc>
          <w:tcPr>
            <w:tcW w:w="2552" w:type="dxa"/>
          </w:tcPr>
          <w:p w14:paraId="0F288FD9" w14:textId="6254DB35" w:rsidR="000377EC" w:rsidRPr="004E4ADE" w:rsidRDefault="000377EC" w:rsidP="00CB6B1F">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4B26F0"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0AA816B5" w14:textId="77777777" w:rsidTr="007E1430">
        <w:trPr>
          <w:trHeight w:val="837"/>
        </w:trPr>
        <w:tc>
          <w:tcPr>
            <w:tcW w:w="1701" w:type="dxa"/>
            <w:vMerge/>
          </w:tcPr>
          <w:p w14:paraId="3D0A274C"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499275C9" w14:textId="4842AE8D"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r w:rsidR="00C45987" w:rsidRPr="004E4ADE">
              <w:rPr>
                <w:rFonts w:asciiTheme="majorBidi" w:eastAsia="Arial" w:hAnsiTheme="majorBidi" w:cstheme="majorBidi"/>
                <w:sz w:val="20"/>
                <w:szCs w:val="20"/>
              </w:rPr>
              <w:t>.</w:t>
            </w:r>
          </w:p>
        </w:tc>
        <w:tc>
          <w:tcPr>
            <w:tcW w:w="2552" w:type="dxa"/>
          </w:tcPr>
          <w:p w14:paraId="12BD7E6F" w14:textId="3D3559E9" w:rsidR="000377EC" w:rsidRPr="004E4ADE" w:rsidRDefault="000377EC" w:rsidP="00CB6B1F">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184D19"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4C2C26D7" w14:textId="77777777" w:rsidTr="007E1430">
        <w:tc>
          <w:tcPr>
            <w:tcW w:w="1701" w:type="dxa"/>
            <w:vMerge w:val="restart"/>
          </w:tcPr>
          <w:p w14:paraId="6D7BE1F0" w14:textId="42C72014"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Integration of systems </w:t>
            </w:r>
            <w:r w:rsidR="0063011B" w:rsidRPr="004E4ADE">
              <w:rPr>
                <w:rFonts w:asciiTheme="majorBidi" w:eastAsia="Arial" w:hAnsiTheme="majorBidi" w:cstheme="majorBidi"/>
                <w:sz w:val="20"/>
                <w:szCs w:val="20"/>
              </w:rPr>
              <w:t xml:space="preserve">of knowledge </w:t>
            </w:r>
            <w:r w:rsidRPr="004E4ADE">
              <w:rPr>
                <w:rFonts w:asciiTheme="majorBidi" w:eastAsia="Arial" w:hAnsiTheme="majorBidi" w:cstheme="majorBidi"/>
                <w:sz w:val="20"/>
                <w:szCs w:val="20"/>
              </w:rPr>
              <w:t>and adaptive management</w:t>
            </w:r>
          </w:p>
        </w:tc>
        <w:tc>
          <w:tcPr>
            <w:tcW w:w="4536" w:type="dxa"/>
          </w:tcPr>
          <w:p w14:paraId="44979944" w14:textId="6C267056"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Adaptive wildlife management should be practi</w:t>
            </w:r>
            <w:r w:rsidR="00D97BB3" w:rsidRPr="004E4ADE">
              <w:rPr>
                <w:rFonts w:asciiTheme="majorBidi" w:eastAsia="Arial" w:hAnsiTheme="majorBidi" w:cstheme="majorBidi"/>
                <w:sz w:val="20"/>
                <w:szCs w:val="20"/>
              </w:rPr>
              <w:t>s</w:t>
            </w:r>
            <w:r w:rsidRPr="004E4ADE">
              <w:rPr>
                <w:rFonts w:asciiTheme="majorBidi" w:eastAsia="Arial" w:hAnsiTheme="majorBidi" w:cstheme="majorBidi"/>
                <w:sz w:val="20"/>
                <w:szCs w:val="20"/>
              </w:rPr>
              <w:t>ed, based on scientific, local and traditional knowledge</w:t>
            </w:r>
            <w:r w:rsidR="00C45987" w:rsidRPr="004E4ADE">
              <w:rPr>
                <w:rFonts w:asciiTheme="majorBidi" w:eastAsia="Arial" w:hAnsiTheme="majorBidi" w:cstheme="majorBidi"/>
                <w:sz w:val="20"/>
                <w:szCs w:val="20"/>
              </w:rPr>
              <w:t>.</w:t>
            </w:r>
          </w:p>
        </w:tc>
        <w:tc>
          <w:tcPr>
            <w:tcW w:w="2552" w:type="dxa"/>
          </w:tcPr>
          <w:p w14:paraId="06DFA0E5" w14:textId="061B0676" w:rsidR="000377EC" w:rsidRPr="004E4ADE" w:rsidRDefault="000377EC" w:rsidP="00CB6B1F">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184D19"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46377114" w14:textId="77777777" w:rsidTr="007E1430">
        <w:tc>
          <w:tcPr>
            <w:tcW w:w="1701" w:type="dxa"/>
            <w:vMerge/>
          </w:tcPr>
          <w:p w14:paraId="54DAE20B"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6C1E94F6" w14:textId="7333AC85"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management </w:t>
            </w:r>
            <w:proofErr w:type="gramStart"/>
            <w:r w:rsidRPr="004E4ADE">
              <w:rPr>
                <w:rFonts w:asciiTheme="majorBidi" w:eastAsia="Arial" w:hAnsiTheme="majorBidi" w:cstheme="majorBidi"/>
                <w:sz w:val="20"/>
                <w:szCs w:val="20"/>
              </w:rPr>
              <w:t>should be practi</w:t>
            </w:r>
            <w:r w:rsidR="00DB130D" w:rsidRPr="004E4ADE">
              <w:rPr>
                <w:rFonts w:asciiTheme="majorBidi" w:eastAsia="Arial" w:hAnsiTheme="majorBidi" w:cstheme="majorBidi"/>
                <w:sz w:val="20"/>
                <w:szCs w:val="20"/>
              </w:rPr>
              <w:t>s</w:t>
            </w:r>
            <w:r w:rsidRPr="004E4ADE">
              <w:rPr>
                <w:rFonts w:asciiTheme="majorBidi" w:eastAsia="Arial" w:hAnsiTheme="majorBidi" w:cstheme="majorBidi"/>
                <w:sz w:val="20"/>
                <w:szCs w:val="20"/>
              </w:rPr>
              <w:t>ed,</w:t>
            </w:r>
            <w:proofErr w:type="gramEnd"/>
            <w:r w:rsidRPr="004E4ADE">
              <w:rPr>
                <w:rFonts w:asciiTheme="majorBidi" w:eastAsia="Arial" w:hAnsiTheme="majorBidi" w:cstheme="majorBidi"/>
                <w:sz w:val="20"/>
                <w:szCs w:val="20"/>
              </w:rPr>
              <w:t xml:space="preserve"> </w:t>
            </w:r>
            <w:proofErr w:type="gramStart"/>
            <w:r w:rsidR="00380D9A" w:rsidRPr="004E4ADE">
              <w:rPr>
                <w:rFonts w:asciiTheme="majorBidi" w:eastAsia="Arial" w:hAnsiTheme="majorBidi" w:cstheme="majorBidi"/>
                <w:sz w:val="20"/>
                <w:szCs w:val="20"/>
              </w:rPr>
              <w:t xml:space="preserve">on the </w:t>
            </w:r>
            <w:r w:rsidRPr="004E4ADE">
              <w:rPr>
                <w:rFonts w:asciiTheme="majorBidi" w:eastAsia="Arial" w:hAnsiTheme="majorBidi" w:cstheme="majorBidi"/>
                <w:sz w:val="20"/>
                <w:szCs w:val="20"/>
              </w:rPr>
              <w:t>bas</w:t>
            </w:r>
            <w:r w:rsidR="00380D9A" w:rsidRPr="004E4ADE">
              <w:rPr>
                <w:rFonts w:asciiTheme="majorBidi" w:eastAsia="Arial" w:hAnsiTheme="majorBidi" w:cstheme="majorBidi"/>
                <w:sz w:val="20"/>
                <w:szCs w:val="20"/>
              </w:rPr>
              <w:t>is</w:t>
            </w:r>
            <w:r w:rsidRPr="004E4ADE">
              <w:rPr>
                <w:rFonts w:asciiTheme="majorBidi" w:eastAsia="Arial" w:hAnsiTheme="majorBidi" w:cstheme="majorBidi"/>
                <w:sz w:val="20"/>
                <w:szCs w:val="20"/>
              </w:rPr>
              <w:t xml:space="preserve"> o</w:t>
            </w:r>
            <w:r w:rsidR="00380D9A" w:rsidRPr="004E4ADE">
              <w:rPr>
                <w:rFonts w:asciiTheme="majorBidi" w:eastAsia="Arial" w:hAnsiTheme="majorBidi" w:cstheme="majorBidi"/>
                <w:sz w:val="20"/>
                <w:szCs w:val="20"/>
              </w:rPr>
              <w:t>f</w:t>
            </w:r>
            <w:proofErr w:type="gramEnd"/>
            <w:r w:rsidRPr="004E4ADE">
              <w:rPr>
                <w:rFonts w:asciiTheme="majorBidi" w:eastAsia="Arial" w:hAnsiTheme="majorBidi" w:cstheme="majorBidi"/>
                <w:sz w:val="20"/>
                <w:szCs w:val="20"/>
              </w:rPr>
              <w:t xml:space="preserve"> iterative, timely and transparent feedback derived from monitoring</w:t>
            </w:r>
            <w:r w:rsidR="0097394C" w:rsidRPr="004E4ADE">
              <w:rPr>
                <w:rFonts w:asciiTheme="majorBidi" w:hAnsiTheme="majorBidi" w:cstheme="majorBidi"/>
                <w:sz w:val="20"/>
                <w:szCs w:val="20"/>
              </w:rPr>
              <w:t xml:space="preserve"> </w:t>
            </w:r>
            <w:r w:rsidR="0097394C" w:rsidRPr="004E4ADE">
              <w:rPr>
                <w:rFonts w:asciiTheme="majorBidi" w:eastAsia="Arial" w:hAnsiTheme="majorBidi" w:cstheme="majorBidi"/>
                <w:sz w:val="20"/>
                <w:szCs w:val="20"/>
              </w:rPr>
              <w:t>the use, environmental, socioeconomic impacts and the status of the resource being used</w:t>
            </w:r>
            <w:r w:rsidR="00C45987" w:rsidRPr="004E4ADE">
              <w:rPr>
                <w:rFonts w:asciiTheme="majorBidi" w:eastAsia="Arial" w:hAnsiTheme="majorBidi" w:cstheme="majorBidi"/>
                <w:sz w:val="20"/>
                <w:szCs w:val="20"/>
              </w:rPr>
              <w:t>.</w:t>
            </w:r>
          </w:p>
        </w:tc>
        <w:tc>
          <w:tcPr>
            <w:tcW w:w="2552" w:type="dxa"/>
          </w:tcPr>
          <w:p w14:paraId="6C45A0D1" w14:textId="2C1A7180" w:rsidR="000377EC" w:rsidRPr="004E4ADE" w:rsidRDefault="000377EC" w:rsidP="00CB6B1F">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495120"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55A44BAD" w14:textId="77777777" w:rsidTr="007E1430">
        <w:tc>
          <w:tcPr>
            <w:tcW w:w="1701" w:type="dxa"/>
            <w:vMerge/>
          </w:tcPr>
          <w:p w14:paraId="57F9EF8B"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A679B30" w14:textId="7DBA423D"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w:t>
            </w:r>
            <w:r w:rsidR="00432D92" w:rsidRPr="004E4ADE">
              <w:rPr>
                <w:rFonts w:asciiTheme="majorBidi" w:eastAsia="Arial" w:hAnsiTheme="majorBidi" w:cstheme="majorBidi"/>
                <w:sz w:val="20"/>
                <w:szCs w:val="20"/>
              </w:rPr>
              <w:t xml:space="preserve">Parties should take appropriate actions to </w:t>
            </w:r>
            <w:r w:rsidRPr="004E4ADE">
              <w:rPr>
                <w:rFonts w:asciiTheme="majorBidi" w:eastAsia="Arial" w:hAnsiTheme="majorBidi" w:cstheme="majorBidi"/>
                <w:sz w:val="20"/>
                <w:szCs w:val="20"/>
              </w:rPr>
              <w:t xml:space="preserve">ensure that </w:t>
            </w:r>
            <w:r w:rsidR="00432D92" w:rsidRPr="004E4ADE">
              <w:rPr>
                <w:rFonts w:asciiTheme="majorBidi" w:eastAsia="Arial" w:hAnsiTheme="majorBidi" w:cstheme="majorBidi"/>
                <w:sz w:val="20"/>
                <w:szCs w:val="20"/>
              </w:rPr>
              <w:t xml:space="preserve">the </w:t>
            </w:r>
            <w:r w:rsidRPr="004E4ADE">
              <w:rPr>
                <w:rFonts w:asciiTheme="majorBidi" w:eastAsia="Arial" w:hAnsiTheme="majorBidi" w:cstheme="majorBidi"/>
                <w:sz w:val="20"/>
                <w:szCs w:val="20"/>
              </w:rPr>
              <w:t>consent and approval of the holder of that knowledge has been obtained</w:t>
            </w:r>
            <w:r w:rsidR="00C45987" w:rsidRPr="004E4ADE">
              <w:rPr>
                <w:rFonts w:asciiTheme="majorBidi" w:eastAsia="Arial" w:hAnsiTheme="majorBidi" w:cstheme="majorBidi"/>
                <w:sz w:val="20"/>
                <w:szCs w:val="20"/>
              </w:rPr>
              <w:t>.</w:t>
            </w:r>
          </w:p>
        </w:tc>
        <w:tc>
          <w:tcPr>
            <w:tcW w:w="2552" w:type="dxa"/>
          </w:tcPr>
          <w:p w14:paraId="63B9454B" w14:textId="32CFCDE1" w:rsidR="000377EC" w:rsidRPr="004E4ADE" w:rsidRDefault="000377EC" w:rsidP="00CB6B1F">
            <w:pPr>
              <w:jc w:val="left"/>
              <w:rPr>
                <w:rFonts w:asciiTheme="majorBidi" w:eastAsia="Arial" w:hAnsiTheme="majorBidi" w:cstheme="majorBidi"/>
                <w:sz w:val="20"/>
                <w:szCs w:val="20"/>
              </w:rPr>
            </w:pPr>
            <w:hyperlink r:id="rId41" w:history="1">
              <w:proofErr w:type="spellStart"/>
              <w:r w:rsidRPr="004E4ADE">
                <w:rPr>
                  <w:rStyle w:val="Hyperlink"/>
                  <w:rFonts w:asciiTheme="majorBidi" w:eastAsia="Arial" w:hAnsiTheme="majorBidi" w:cstheme="majorBidi"/>
                  <w:color w:val="auto"/>
                  <w:sz w:val="20"/>
                  <w:szCs w:val="20"/>
                  <w:u w:val="none"/>
                </w:rPr>
                <w:t>Mo’otz</w:t>
              </w:r>
              <w:proofErr w:type="spellEnd"/>
              <w:r w:rsidRPr="004E4ADE">
                <w:rPr>
                  <w:rStyle w:val="Hyperlink"/>
                  <w:rFonts w:asciiTheme="majorBidi" w:eastAsia="Arial" w:hAnsiTheme="majorBidi" w:cstheme="majorBidi"/>
                  <w:color w:val="auto"/>
                  <w:sz w:val="20"/>
                  <w:szCs w:val="20"/>
                  <w:u w:val="none"/>
                </w:rPr>
                <w:t xml:space="preserve"> </w:t>
              </w:r>
              <w:proofErr w:type="spellStart"/>
              <w:r w:rsidRPr="004E4ADE">
                <w:rPr>
                  <w:rStyle w:val="Hyperlink"/>
                  <w:rFonts w:asciiTheme="majorBidi" w:eastAsia="Arial" w:hAnsiTheme="majorBidi" w:cstheme="majorBidi"/>
                  <w:color w:val="auto"/>
                  <w:sz w:val="20"/>
                  <w:szCs w:val="20"/>
                  <w:u w:val="none"/>
                </w:rPr>
                <w:t>Kuxtal</w:t>
              </w:r>
              <w:proofErr w:type="spellEnd"/>
              <w:r w:rsidRPr="004E4ADE">
                <w:rPr>
                  <w:rStyle w:val="Hyperlink"/>
                  <w:rFonts w:asciiTheme="majorBidi" w:eastAsia="Arial" w:hAnsiTheme="majorBidi" w:cstheme="majorBidi"/>
                  <w:color w:val="auto"/>
                  <w:sz w:val="20"/>
                  <w:szCs w:val="20"/>
                  <w:u w:val="none"/>
                </w:rPr>
                <w:t xml:space="preserve"> Voluntary Guidelines</w:t>
              </w:r>
            </w:hyperlink>
            <w:r w:rsidRPr="004E4ADE">
              <w:rPr>
                <w:rFonts w:asciiTheme="majorBidi" w:eastAsia="Arial" w:hAnsiTheme="majorBidi" w:cstheme="majorBidi"/>
                <w:sz w:val="20"/>
                <w:szCs w:val="20"/>
              </w:rPr>
              <w:t xml:space="preserve"> </w:t>
            </w:r>
            <w:r w:rsidR="004A37F3">
              <w:rPr>
                <w:rFonts w:asciiTheme="majorBidi" w:eastAsia="Arial" w:hAnsiTheme="majorBidi" w:cstheme="majorBidi"/>
                <w:sz w:val="20"/>
                <w:szCs w:val="20"/>
              </w:rPr>
              <w:t>(</w:t>
            </w:r>
            <w:r w:rsidR="00A4339D" w:rsidRPr="004E4ADE">
              <w:rPr>
                <w:rFonts w:asciiTheme="majorBidi" w:eastAsia="Arial" w:hAnsiTheme="majorBidi" w:cstheme="majorBidi"/>
                <w:sz w:val="20"/>
                <w:szCs w:val="20"/>
              </w:rPr>
              <w:t>decision </w:t>
            </w:r>
            <w:hyperlink r:id="rId42" w:history="1">
              <w:r w:rsidR="00A4339D" w:rsidRPr="004E4ADE">
                <w:rPr>
                  <w:rStyle w:val="Hyperlink"/>
                  <w:rFonts w:asciiTheme="majorBidi" w:hAnsiTheme="majorBidi" w:cstheme="majorBidi"/>
                </w:rPr>
                <w:t>XIII/18</w:t>
              </w:r>
            </w:hyperlink>
            <w:r w:rsidR="00A4339D" w:rsidRPr="004E4ADE">
              <w:rPr>
                <w:rFonts w:asciiTheme="majorBidi" w:eastAsia="Arial" w:hAnsiTheme="majorBidi" w:cstheme="majorBidi"/>
                <w:sz w:val="20"/>
                <w:szCs w:val="20"/>
              </w:rPr>
              <w:t>, annex</w:t>
            </w:r>
            <w:r w:rsidRPr="004E4ADE">
              <w:rPr>
                <w:rFonts w:asciiTheme="majorBidi" w:eastAsia="Arial" w:hAnsiTheme="majorBidi" w:cstheme="majorBidi"/>
                <w:sz w:val="20"/>
                <w:szCs w:val="20"/>
              </w:rPr>
              <w:t>)</w:t>
            </w:r>
          </w:p>
        </w:tc>
      </w:tr>
      <w:tr w:rsidR="000377EC" w:rsidRPr="007C34D6" w14:paraId="01A97EF0" w14:textId="77777777" w:rsidTr="007E1430">
        <w:tc>
          <w:tcPr>
            <w:tcW w:w="1701" w:type="dxa"/>
            <w:vMerge w:val="restart"/>
          </w:tcPr>
          <w:p w14:paraId="1AF8083D" w14:textId="77777777"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lastRenderedPageBreak/>
              <w:t>Policy coherence and institutional alignment</w:t>
            </w:r>
          </w:p>
        </w:tc>
        <w:tc>
          <w:tcPr>
            <w:tcW w:w="4536" w:type="dxa"/>
          </w:tcPr>
          <w:p w14:paraId="3860BE37" w14:textId="691A0BA0"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w:t>
            </w:r>
            <w:r w:rsidR="0098238F" w:rsidRPr="004E4ADE">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and there should be effective linkages between these levels</w:t>
            </w:r>
            <w:r w:rsidR="00C45987" w:rsidRPr="004E4ADE">
              <w:rPr>
                <w:rFonts w:asciiTheme="majorBidi" w:eastAsia="Arial" w:hAnsiTheme="majorBidi" w:cstheme="majorBidi"/>
                <w:sz w:val="20"/>
                <w:szCs w:val="20"/>
              </w:rPr>
              <w:t>.</w:t>
            </w:r>
          </w:p>
        </w:tc>
        <w:tc>
          <w:tcPr>
            <w:tcW w:w="2552" w:type="dxa"/>
          </w:tcPr>
          <w:p w14:paraId="726E0457" w14:textId="422444B1" w:rsidR="000377EC" w:rsidRPr="004E4ADE" w:rsidRDefault="000377EC" w:rsidP="00CB6B1F">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Addis Ababa Principles </w:t>
            </w:r>
            <w:r w:rsidR="00184D19" w:rsidRPr="004E4ADE">
              <w:rPr>
                <w:rFonts w:asciiTheme="majorBidi" w:eastAsia="Arial" w:hAnsiTheme="majorBidi" w:cstheme="majorBidi"/>
                <w:sz w:val="20"/>
                <w:szCs w:val="20"/>
              </w:rPr>
              <w:t>and</w:t>
            </w:r>
            <w:r w:rsidRPr="004E4ADE">
              <w:rPr>
                <w:rFonts w:asciiTheme="majorBidi" w:eastAsia="Arial" w:hAnsiTheme="majorBidi" w:cstheme="majorBidi"/>
                <w:sz w:val="20"/>
                <w:szCs w:val="20"/>
              </w:rPr>
              <w:t xml:space="preserve"> Guidelines</w:t>
            </w:r>
          </w:p>
        </w:tc>
      </w:tr>
      <w:tr w:rsidR="000377EC" w:rsidRPr="007C34D6" w14:paraId="226F58DA" w14:textId="77777777" w:rsidTr="007E1430">
        <w:tc>
          <w:tcPr>
            <w:tcW w:w="1701" w:type="dxa"/>
            <w:vMerge/>
          </w:tcPr>
          <w:p w14:paraId="5E775E1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4611B81" w14:textId="7E81D231"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r w:rsidR="00C45987" w:rsidRPr="004E4ADE">
              <w:rPr>
                <w:rFonts w:asciiTheme="majorBidi" w:eastAsia="Arial" w:hAnsiTheme="majorBidi" w:cstheme="majorBidi"/>
                <w:sz w:val="20"/>
                <w:szCs w:val="20"/>
              </w:rPr>
              <w:t>.</w:t>
            </w:r>
          </w:p>
        </w:tc>
        <w:tc>
          <w:tcPr>
            <w:tcW w:w="2552" w:type="dxa"/>
          </w:tcPr>
          <w:p w14:paraId="3C68FAEE" w14:textId="046C18B7" w:rsidR="000377EC" w:rsidRPr="004E4ADE" w:rsidRDefault="000377EC" w:rsidP="00CB6B1F">
            <w:pPr>
              <w:jc w:val="left"/>
              <w:rPr>
                <w:rFonts w:asciiTheme="majorBidi" w:eastAsia="Arial" w:hAnsiTheme="majorBidi" w:cstheme="majorBidi"/>
                <w:sz w:val="20"/>
                <w:szCs w:val="20"/>
              </w:rPr>
            </w:pPr>
            <w:hyperlink r:id="rId43" w:history="1">
              <w:r w:rsidRPr="004E4ADE">
                <w:rPr>
                  <w:rStyle w:val="Hyperlink"/>
                  <w:rFonts w:asciiTheme="majorBidi" w:eastAsia="Arial" w:hAnsiTheme="majorBidi" w:cstheme="majorBidi"/>
                  <w:color w:val="auto"/>
                  <w:sz w:val="20"/>
                  <w:szCs w:val="20"/>
                  <w:u w:val="none"/>
                </w:rPr>
                <w:t>Convention on Biological Diversity (Article</w:t>
              </w:r>
              <w:r w:rsidR="00966666">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w:t>
              </w:r>
              <w:r w:rsidR="000B24F8" w:rsidRPr="004E4ADE">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(b))</w:t>
              </w:r>
            </w:hyperlink>
          </w:p>
        </w:tc>
      </w:tr>
      <w:tr w:rsidR="000377EC" w:rsidRPr="007C34D6" w14:paraId="126F591C" w14:textId="77777777" w:rsidTr="007E1430">
        <w:tc>
          <w:tcPr>
            <w:tcW w:w="1701" w:type="dxa"/>
            <w:vMerge/>
          </w:tcPr>
          <w:p w14:paraId="24B05540"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1BC3389E" w14:textId="77777777"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In accordance with national capabilities, financial support and incentives should be provided for national activities intended to achieve the objectives of the Convention, in accordance with national plans, priorities and programmes.</w:t>
            </w:r>
          </w:p>
        </w:tc>
        <w:tc>
          <w:tcPr>
            <w:tcW w:w="2552" w:type="dxa"/>
          </w:tcPr>
          <w:p w14:paraId="2B5FBA00" w14:textId="6EE0DCAB" w:rsidR="000377EC" w:rsidRPr="004E4ADE" w:rsidRDefault="00962B67" w:rsidP="00CB6B1F">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44" w:history="1">
              <w:r w:rsidR="00176927" w:rsidRPr="004E4ADE">
                <w:rPr>
                  <w:rStyle w:val="Hyperlink"/>
                  <w:rFonts w:asciiTheme="majorBidi" w:hAnsiTheme="majorBidi" w:cstheme="majorBidi"/>
                  <w:color w:val="auto"/>
                  <w:sz w:val="20"/>
                  <w:szCs w:val="20"/>
                  <w:u w:val="none"/>
                </w:rPr>
                <w:t>(</w:t>
              </w:r>
              <w:r w:rsidR="000377EC" w:rsidRPr="004E4ADE">
                <w:rPr>
                  <w:rStyle w:val="Hyperlink"/>
                  <w:rFonts w:asciiTheme="majorBidi" w:hAnsiTheme="majorBidi" w:cstheme="majorBidi"/>
                  <w:color w:val="auto"/>
                  <w:sz w:val="20"/>
                  <w:szCs w:val="20"/>
                  <w:u w:val="none"/>
                </w:rPr>
                <w:t>Article</w:t>
              </w:r>
              <w:r w:rsidR="00DD416E" w:rsidRPr="004E4ADE">
                <w:rPr>
                  <w:rStyle w:val="Hyperlink"/>
                  <w:rFonts w:asciiTheme="majorBidi" w:hAnsiTheme="majorBidi" w:cstheme="majorBidi"/>
                  <w:color w:val="auto"/>
                  <w:sz w:val="20"/>
                  <w:szCs w:val="20"/>
                  <w:u w:val="none"/>
                </w:rPr>
                <w:t> </w:t>
              </w:r>
              <w:r w:rsidR="000377EC" w:rsidRPr="004E4ADE">
                <w:rPr>
                  <w:rStyle w:val="Hyperlink"/>
                  <w:rFonts w:asciiTheme="majorBidi" w:hAnsiTheme="majorBidi" w:cstheme="majorBidi"/>
                  <w:color w:val="auto"/>
                  <w:sz w:val="20"/>
                  <w:szCs w:val="20"/>
                  <w:u w:val="none"/>
                </w:rPr>
                <w:t>20</w:t>
              </w:r>
              <w:r w:rsidR="00DD416E" w:rsidRPr="004E4ADE">
                <w:rPr>
                  <w:rStyle w:val="Hyperlink"/>
                  <w:rFonts w:asciiTheme="majorBidi" w:hAnsiTheme="majorBidi" w:cstheme="majorBidi"/>
                  <w:color w:val="auto"/>
                  <w:sz w:val="20"/>
                  <w:szCs w:val="20"/>
                  <w:u w:val="none"/>
                </w:rPr>
                <w:t> </w:t>
              </w:r>
              <w:r w:rsidR="000377EC" w:rsidRPr="004E4ADE">
                <w:rPr>
                  <w:rStyle w:val="Hyperlink"/>
                  <w:rFonts w:asciiTheme="majorBidi" w:hAnsiTheme="majorBidi" w:cstheme="majorBidi"/>
                  <w:color w:val="auto"/>
                  <w:sz w:val="20"/>
                  <w:szCs w:val="20"/>
                  <w:u w:val="none"/>
                </w:rPr>
                <w:t>(1)</w:t>
              </w:r>
            </w:hyperlink>
            <w:r w:rsidR="00176927" w:rsidRPr="004E4ADE">
              <w:rPr>
                <w:rFonts w:asciiTheme="majorBidi" w:hAnsiTheme="majorBidi" w:cstheme="majorBidi"/>
                <w:sz w:val="20"/>
                <w:szCs w:val="20"/>
              </w:rPr>
              <w:t>)</w:t>
            </w:r>
          </w:p>
        </w:tc>
      </w:tr>
      <w:tr w:rsidR="000377EC" w:rsidRPr="007C34D6" w14:paraId="16FC87FB" w14:textId="77777777" w:rsidTr="007E1430">
        <w:tc>
          <w:tcPr>
            <w:tcW w:w="1701" w:type="dxa"/>
            <w:vMerge/>
          </w:tcPr>
          <w:p w14:paraId="54BA491C"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09938B05" w14:textId="49C124AB" w:rsidR="000377EC" w:rsidRPr="004E4ADE" w:rsidRDefault="000377EC"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The rights and obligations of Parties deriving from </w:t>
            </w:r>
            <w:r w:rsidR="00CD6881" w:rsidRPr="004E4ADE">
              <w:rPr>
                <w:rFonts w:asciiTheme="majorBidi" w:eastAsia="Arial" w:hAnsiTheme="majorBidi" w:cstheme="majorBidi"/>
                <w:sz w:val="20"/>
                <w:szCs w:val="20"/>
              </w:rPr>
              <w:t xml:space="preserve">any </w:t>
            </w:r>
            <w:r w:rsidRPr="004E4ADE">
              <w:rPr>
                <w:rFonts w:asciiTheme="majorBidi" w:eastAsia="Arial" w:hAnsiTheme="majorBidi" w:cstheme="majorBidi"/>
                <w:sz w:val="20"/>
                <w:szCs w:val="20"/>
              </w:rPr>
              <w:t xml:space="preserve">existing international agreement </w:t>
            </w:r>
            <w:r w:rsidR="00EC2EC6" w:rsidRPr="004E4ADE">
              <w:rPr>
                <w:rFonts w:asciiTheme="majorBidi" w:eastAsia="Arial" w:hAnsiTheme="majorBidi" w:cstheme="majorBidi"/>
                <w:sz w:val="20"/>
                <w:szCs w:val="20"/>
              </w:rPr>
              <w:t xml:space="preserve">are </w:t>
            </w:r>
            <w:r w:rsidRPr="004E4ADE">
              <w:rPr>
                <w:rFonts w:asciiTheme="majorBidi" w:eastAsia="Arial" w:hAnsiTheme="majorBidi" w:cstheme="majorBidi"/>
                <w:sz w:val="20"/>
                <w:szCs w:val="20"/>
              </w:rPr>
              <w:t>not affected</w:t>
            </w:r>
            <w:r w:rsidR="00EC2EC6" w:rsidRPr="004E4ADE">
              <w:rPr>
                <w:rFonts w:asciiTheme="majorBidi" w:eastAsia="Arial" w:hAnsiTheme="majorBidi" w:cstheme="majorBidi"/>
                <w:sz w:val="20"/>
                <w:szCs w:val="20"/>
              </w:rPr>
              <w:t xml:space="preserve"> by the provisions of the Convention</w:t>
            </w:r>
            <w:r w:rsidRPr="004E4ADE">
              <w:rPr>
                <w:rFonts w:asciiTheme="majorBidi" w:eastAsia="Arial" w:hAnsiTheme="majorBidi" w:cstheme="majorBidi"/>
                <w:sz w:val="20"/>
                <w:szCs w:val="20"/>
              </w:rPr>
              <w:t xml:space="preserve">, except where the exercise of those rights and obligations would cause </w:t>
            </w:r>
            <w:r w:rsidR="00C76C2F" w:rsidRPr="004E4ADE">
              <w:rPr>
                <w:rFonts w:asciiTheme="majorBidi" w:eastAsia="Arial" w:hAnsiTheme="majorBidi" w:cstheme="majorBidi"/>
                <w:sz w:val="20"/>
                <w:szCs w:val="20"/>
              </w:rPr>
              <w:t xml:space="preserve">a </w:t>
            </w:r>
            <w:r w:rsidRPr="004E4ADE">
              <w:rPr>
                <w:rFonts w:asciiTheme="majorBidi" w:eastAsia="Arial" w:hAnsiTheme="majorBidi" w:cstheme="majorBidi"/>
                <w:sz w:val="20"/>
                <w:szCs w:val="20"/>
              </w:rPr>
              <w:t>serious damage or threat to biological diversity.</w:t>
            </w:r>
          </w:p>
        </w:tc>
        <w:tc>
          <w:tcPr>
            <w:tcW w:w="2552" w:type="dxa"/>
          </w:tcPr>
          <w:p w14:paraId="7C48FC1B" w14:textId="6129C8E8" w:rsidR="000377EC" w:rsidRPr="004E4ADE" w:rsidRDefault="003848CB" w:rsidP="00CB6B1F">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r w:rsidR="00957974" w:rsidRPr="004E4ADE">
              <w:rPr>
                <w:rFonts w:asciiTheme="majorBidi" w:hAnsiTheme="majorBidi" w:cstheme="majorBidi"/>
                <w:sz w:val="20"/>
                <w:szCs w:val="20"/>
              </w:rPr>
              <w:t>)</w:t>
            </w:r>
          </w:p>
        </w:tc>
      </w:tr>
    </w:tbl>
    <w:p w14:paraId="47428216" w14:textId="12142257" w:rsidR="00656FAD" w:rsidRPr="003F5241" w:rsidRDefault="003552FC" w:rsidP="003F5241">
      <w:pPr>
        <w:pStyle w:val="CBDNormalNoNumber"/>
        <w:tabs>
          <w:tab w:val="clear" w:pos="567"/>
        </w:tabs>
        <w:ind w:left="1134" w:hanging="283"/>
        <w:rPr>
          <w:sz w:val="18"/>
          <w:szCs w:val="18"/>
        </w:rPr>
      </w:pPr>
      <w:r w:rsidRPr="003F5241">
        <w:rPr>
          <w:i/>
          <w:iCs/>
          <w:sz w:val="18"/>
          <w:szCs w:val="18"/>
          <w:vertAlign w:val="superscript"/>
        </w:rPr>
        <w:t>a</w:t>
      </w:r>
      <w:r w:rsidRPr="003F5241">
        <w:rPr>
          <w:sz w:val="18"/>
          <w:szCs w:val="18"/>
        </w:rPr>
        <w:tab/>
        <w:t>All references to “free, prior and informed consent” refer to the tripartite terminology of “prior and informed consent”, “free, prior and informed consent” and “approval and involvement”.</w:t>
      </w:r>
    </w:p>
    <w:p w14:paraId="70F95882" w14:textId="0B9DFEBE" w:rsidR="000377EC" w:rsidRPr="004E4ADE" w:rsidRDefault="00E7602B" w:rsidP="004E4ADE">
      <w:pPr>
        <w:pStyle w:val="CBDH1"/>
        <w:rPr>
          <w:lang w:val="en-CA"/>
        </w:rPr>
      </w:pPr>
      <w:r>
        <w:t>V.</w:t>
      </w:r>
      <w:r>
        <w:tab/>
      </w:r>
      <w:r w:rsidR="000377EC" w:rsidRPr="008C0AF1">
        <w:t>Safeguards</w:t>
      </w:r>
    </w:p>
    <w:p w14:paraId="0473ADA3" w14:textId="1DA34DC4" w:rsidR="006C3BE7" w:rsidRPr="005A2143" w:rsidRDefault="000377EC" w:rsidP="00A45CC6">
      <w:pPr>
        <w:pStyle w:val="CBDNormalNumber"/>
        <w:ind w:left="567"/>
      </w:pPr>
      <w:r w:rsidRPr="00402127">
        <w:t>Safeguards in th</w:t>
      </w:r>
      <w:r w:rsidR="007B285D" w:rsidRPr="00402127">
        <w:t>e</w:t>
      </w:r>
      <w:r w:rsidRPr="00402127">
        <w:t xml:space="preserve"> </w:t>
      </w:r>
      <w:r w:rsidR="00AD1882" w:rsidRPr="00402127">
        <w:t xml:space="preserve">present </w:t>
      </w:r>
      <w:r w:rsidRPr="005A2143">
        <w:t>guidance</w:t>
      </w:r>
      <w:r w:rsidRPr="00402127">
        <w:t xml:space="preserve"> </w:t>
      </w:r>
      <w:r w:rsidR="001921B0">
        <w:t>(</w:t>
      </w:r>
      <w:r w:rsidR="00AA254D">
        <w:t>see t</w:t>
      </w:r>
      <w:r w:rsidR="001921B0">
        <w:t xml:space="preserve">able 2) </w:t>
      </w:r>
      <w:r w:rsidRPr="00402127">
        <w:t>are procedures and measures intended to ensure that sustainable wildlife management interventions av</w:t>
      </w:r>
      <w:r w:rsidR="00A41A52" w:rsidRPr="00402127">
        <w:t>ert</w:t>
      </w:r>
      <w:r w:rsidRPr="00402127">
        <w:t xml:space="preserve"> or minimize unintended adverse impacts on biodiversity and promote ecological integrity, social equity and accountability. </w:t>
      </w:r>
      <w:r w:rsidR="0058156E">
        <w:t>S</w:t>
      </w:r>
      <w:r w:rsidRPr="00402127">
        <w:t>afeguards may include environmental and social impact assessment</w:t>
      </w:r>
      <w:r w:rsidR="00822BD8" w:rsidRPr="00402127">
        <w:t>s</w:t>
      </w:r>
      <w:r w:rsidR="00D64E32">
        <w:t xml:space="preserve"> and</w:t>
      </w:r>
      <w:r w:rsidRPr="00402127">
        <w:t xml:space="preserve"> public participation </w:t>
      </w:r>
      <w:r w:rsidR="00F80C03">
        <w:t xml:space="preserve">and </w:t>
      </w:r>
      <w:r w:rsidRPr="00402127">
        <w:t xml:space="preserve">should be applied in a context-specific, transparent and continuously </w:t>
      </w:r>
      <w:r w:rsidRPr="005A2143">
        <w:t>improvable manner.</w:t>
      </w:r>
    </w:p>
    <w:p w14:paraId="7AC85698" w14:textId="1CEB12A7" w:rsidR="00A36BE5" w:rsidRPr="004E4ADE" w:rsidRDefault="00A36BE5" w:rsidP="004E4ADE">
      <w:pPr>
        <w:pStyle w:val="CBDNormalNumber"/>
        <w:numPr>
          <w:ilvl w:val="0"/>
          <w:numId w:val="0"/>
        </w:numPr>
        <w:ind w:left="567"/>
        <w:rPr>
          <w:b/>
          <w:bCs/>
        </w:rPr>
      </w:pPr>
      <w:r w:rsidRPr="00402127">
        <w:t>Table 2</w:t>
      </w:r>
      <w:r w:rsidRPr="00402127">
        <w:br/>
      </w:r>
      <w:r w:rsidR="001921B0">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0377EC" w:rsidRPr="00402127" w14:paraId="689CF264" w14:textId="77777777" w:rsidTr="004E4ADE">
        <w:trPr>
          <w:tblHeader/>
        </w:trPr>
        <w:tc>
          <w:tcPr>
            <w:tcW w:w="1701" w:type="dxa"/>
            <w:tcBorders>
              <w:bottom w:val="single" w:sz="4" w:space="0" w:color="auto"/>
            </w:tcBorders>
          </w:tcPr>
          <w:p w14:paraId="3AD2EA28" w14:textId="49BD3876" w:rsidR="000377EC" w:rsidRPr="004E4ADE" w:rsidRDefault="00D64E32" w:rsidP="00CB6B1F">
            <w:pPr>
              <w:pStyle w:val="CBDNormalNumber"/>
              <w:numPr>
                <w:ilvl w:val="0"/>
                <w:numId w:val="0"/>
              </w:numPr>
              <w:spacing w:before="0" w:after="0"/>
              <w:rPr>
                <w:i/>
                <w:iCs/>
                <w:sz w:val="20"/>
                <w:szCs w:val="20"/>
              </w:rPr>
            </w:pPr>
            <w:r>
              <w:rPr>
                <w:i/>
                <w:iCs/>
                <w:sz w:val="20"/>
                <w:szCs w:val="20"/>
              </w:rPr>
              <w:t xml:space="preserve">Thematic </w:t>
            </w:r>
            <w:r w:rsidR="007150A3">
              <w:rPr>
                <w:i/>
                <w:iCs/>
                <w:sz w:val="20"/>
                <w:szCs w:val="20"/>
              </w:rPr>
              <w:t>a</w:t>
            </w:r>
            <w:r>
              <w:rPr>
                <w:i/>
                <w:iCs/>
                <w:sz w:val="20"/>
                <w:szCs w:val="20"/>
              </w:rPr>
              <w:t>rea</w:t>
            </w:r>
            <w:r w:rsidR="00111419">
              <w:rPr>
                <w:i/>
                <w:iCs/>
                <w:sz w:val="20"/>
                <w:szCs w:val="20"/>
              </w:rPr>
              <w:t>s</w:t>
            </w:r>
          </w:p>
        </w:tc>
        <w:tc>
          <w:tcPr>
            <w:tcW w:w="4611" w:type="dxa"/>
            <w:tcBorders>
              <w:bottom w:val="single" w:sz="4" w:space="0" w:color="auto"/>
            </w:tcBorders>
          </w:tcPr>
          <w:p w14:paraId="486DE562" w14:textId="331F9FC1" w:rsidR="000377EC" w:rsidRPr="004E4ADE" w:rsidRDefault="000377EC" w:rsidP="00CB6B1F">
            <w:pPr>
              <w:pStyle w:val="CBDNormalNumber"/>
              <w:numPr>
                <w:ilvl w:val="0"/>
                <w:numId w:val="0"/>
              </w:numPr>
              <w:spacing w:before="0" w:after="0"/>
              <w:rPr>
                <w:i/>
                <w:iCs/>
                <w:sz w:val="20"/>
                <w:szCs w:val="20"/>
              </w:rPr>
            </w:pPr>
            <w:r w:rsidRPr="004E4ADE">
              <w:rPr>
                <w:i/>
                <w:iCs/>
                <w:sz w:val="20"/>
                <w:szCs w:val="20"/>
              </w:rPr>
              <w:t>Safeguard</w:t>
            </w:r>
            <w:r w:rsidR="00111419">
              <w:rPr>
                <w:i/>
                <w:iCs/>
                <w:sz w:val="20"/>
                <w:szCs w:val="20"/>
              </w:rPr>
              <w:t>s</w:t>
            </w:r>
          </w:p>
        </w:tc>
        <w:tc>
          <w:tcPr>
            <w:tcW w:w="2578" w:type="dxa"/>
            <w:tcBorders>
              <w:bottom w:val="single" w:sz="4" w:space="0" w:color="auto"/>
            </w:tcBorders>
          </w:tcPr>
          <w:p w14:paraId="3B05CD2C" w14:textId="261E3AAE" w:rsidR="000377EC" w:rsidRPr="004E4ADE" w:rsidRDefault="00D06A56" w:rsidP="00CB6B1F">
            <w:pPr>
              <w:pStyle w:val="CBDNormalNumber"/>
              <w:numPr>
                <w:ilvl w:val="0"/>
                <w:numId w:val="0"/>
              </w:numPr>
              <w:spacing w:before="0" w:after="0"/>
              <w:rPr>
                <w:i/>
                <w:iCs/>
                <w:sz w:val="20"/>
                <w:szCs w:val="20"/>
              </w:rPr>
            </w:pPr>
            <w:r>
              <w:rPr>
                <w:i/>
                <w:iCs/>
                <w:sz w:val="20"/>
                <w:szCs w:val="20"/>
              </w:rPr>
              <w:t>Basis</w:t>
            </w:r>
          </w:p>
        </w:tc>
      </w:tr>
      <w:tr w:rsidR="000377EC" w:rsidRPr="00402127" w14:paraId="543FE23A" w14:textId="77777777" w:rsidTr="007E1430">
        <w:tc>
          <w:tcPr>
            <w:tcW w:w="1701" w:type="dxa"/>
            <w:vMerge w:val="restart"/>
          </w:tcPr>
          <w:p w14:paraId="680BC543" w14:textId="70BDF6F4" w:rsidR="000377EC" w:rsidRPr="004E4ADE" w:rsidRDefault="00D64E32" w:rsidP="004E4ADE">
            <w:pPr>
              <w:pStyle w:val="CBDNormalNumber"/>
              <w:numPr>
                <w:ilvl w:val="0"/>
                <w:numId w:val="0"/>
              </w:numPr>
              <w:spacing w:before="0" w:after="0"/>
              <w:jc w:val="left"/>
              <w:rPr>
                <w:sz w:val="20"/>
                <w:szCs w:val="20"/>
              </w:rPr>
            </w:pPr>
            <w:r>
              <w:rPr>
                <w:sz w:val="20"/>
                <w:szCs w:val="20"/>
              </w:rPr>
              <w:t>E</w:t>
            </w:r>
            <w:r w:rsidR="000377EC" w:rsidRPr="004E4ADE">
              <w:rPr>
                <w:sz w:val="20"/>
                <w:szCs w:val="20"/>
              </w:rPr>
              <w:t>cological integrity</w:t>
            </w:r>
          </w:p>
        </w:tc>
        <w:tc>
          <w:tcPr>
            <w:tcW w:w="4611" w:type="dxa"/>
            <w:tcBorders>
              <w:bottom w:val="nil"/>
            </w:tcBorders>
          </w:tcPr>
          <w:p w14:paraId="269B7A80" w14:textId="42B7F55D" w:rsidR="000377EC" w:rsidRPr="004E4ADE" w:rsidRDefault="000377EC" w:rsidP="004E4ADE">
            <w:pPr>
              <w:pStyle w:val="CBDNormalNumber"/>
              <w:numPr>
                <w:ilvl w:val="0"/>
                <w:numId w:val="0"/>
              </w:numPr>
              <w:spacing w:before="0" w:after="0"/>
              <w:jc w:val="left"/>
              <w:rPr>
                <w:sz w:val="20"/>
                <w:szCs w:val="20"/>
              </w:rPr>
            </w:pPr>
            <w:r w:rsidRPr="004E4ADE">
              <w:rPr>
                <w:sz w:val="20"/>
                <w:szCs w:val="20"/>
              </w:rPr>
              <w:t>Wildlife management measures should maintain ecosystem integrity and biodiversity, ensuring that management does not result in long-term habitat degradation, loss of ecosystem function or the introduction and spread of invasive alien species.</w:t>
            </w:r>
          </w:p>
        </w:tc>
        <w:tc>
          <w:tcPr>
            <w:tcW w:w="2578" w:type="dxa"/>
          </w:tcPr>
          <w:p w14:paraId="35B74E34" w14:textId="4DE1BB3E" w:rsidR="000377EC" w:rsidRPr="004E4ADE" w:rsidRDefault="009B5CD0" w:rsidP="004E4ADE">
            <w:pPr>
              <w:pStyle w:val="CBDNormalNumber"/>
              <w:numPr>
                <w:ilvl w:val="0"/>
                <w:numId w:val="0"/>
              </w:numPr>
              <w:spacing w:before="0" w:after="0"/>
              <w:jc w:val="left"/>
              <w:rPr>
                <w:sz w:val="20"/>
                <w:szCs w:val="20"/>
              </w:rPr>
            </w:pPr>
            <w:r w:rsidRPr="004E4ADE">
              <w:rPr>
                <w:sz w:val="20"/>
                <w:szCs w:val="20"/>
              </w:rPr>
              <w:t xml:space="preserve">Convention on Biological Diversity (Article 8, </w:t>
            </w:r>
            <w:proofErr w:type="gramStart"/>
            <w:r w:rsidRPr="004E4ADE">
              <w:t xml:space="preserve">in particular </w:t>
            </w:r>
            <w:r w:rsidRPr="004E4ADE">
              <w:rPr>
                <w:sz w:val="20"/>
                <w:szCs w:val="20"/>
              </w:rPr>
              <w:t>8</w:t>
            </w:r>
            <w:proofErr w:type="gramEnd"/>
            <w:r w:rsidRPr="004E4ADE">
              <w:t> </w:t>
            </w:r>
            <w:r w:rsidRPr="004E4ADE">
              <w:rPr>
                <w:sz w:val="20"/>
                <w:szCs w:val="20"/>
              </w:rPr>
              <w:t>(h))</w:t>
            </w:r>
          </w:p>
        </w:tc>
      </w:tr>
      <w:tr w:rsidR="000377EC" w:rsidRPr="00402127" w14:paraId="6BDE24B4" w14:textId="77777777" w:rsidTr="007E1430">
        <w:tc>
          <w:tcPr>
            <w:tcW w:w="1701" w:type="dxa"/>
            <w:vMerge/>
          </w:tcPr>
          <w:p w14:paraId="31D6B3E5" w14:textId="77777777" w:rsidR="000377EC" w:rsidRPr="004E4ADE" w:rsidRDefault="000377EC" w:rsidP="00CB6B1F">
            <w:pPr>
              <w:pStyle w:val="CBDNormalNumber"/>
              <w:numPr>
                <w:ilvl w:val="0"/>
                <w:numId w:val="0"/>
              </w:numPr>
              <w:spacing w:before="0" w:after="0"/>
              <w:ind w:left="360"/>
              <w:rPr>
                <w:sz w:val="20"/>
                <w:szCs w:val="20"/>
              </w:rPr>
            </w:pPr>
          </w:p>
        </w:tc>
        <w:tc>
          <w:tcPr>
            <w:tcW w:w="4611" w:type="dxa"/>
            <w:tcBorders>
              <w:top w:val="nil"/>
            </w:tcBorders>
          </w:tcPr>
          <w:p w14:paraId="14C03674" w14:textId="3E7CA842" w:rsidR="00D81632" w:rsidRPr="004E4ADE" w:rsidRDefault="000377EC" w:rsidP="004E4ADE">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2CF5C6F3" w14:textId="7B3EA269" w:rsidR="00D81632" w:rsidRPr="004E4ADE" w:rsidRDefault="00C61FAF" w:rsidP="004E4ADE">
            <w:pPr>
              <w:pStyle w:val="CBDNormalNumber"/>
              <w:numPr>
                <w:ilvl w:val="0"/>
                <w:numId w:val="0"/>
              </w:numPr>
              <w:spacing w:before="0" w:after="0"/>
              <w:jc w:val="left"/>
              <w:rPr>
                <w:sz w:val="20"/>
                <w:szCs w:val="20"/>
              </w:rPr>
            </w:pPr>
            <w:r w:rsidRPr="00D81632">
              <w:rPr>
                <w:sz w:val="20"/>
                <w:szCs w:val="20"/>
              </w:rPr>
              <w:t>Decision</w:t>
            </w:r>
            <w:r w:rsidR="009B5CD0">
              <w:rPr>
                <w:sz w:val="20"/>
                <w:szCs w:val="20"/>
              </w:rPr>
              <w:t> </w:t>
            </w:r>
            <w:r w:rsidRPr="00D81632">
              <w:rPr>
                <w:sz w:val="20"/>
                <w:szCs w:val="20"/>
              </w:rPr>
              <w:t xml:space="preserve">V/6, </w:t>
            </w:r>
            <w:r w:rsidR="009B5CD0">
              <w:rPr>
                <w:sz w:val="20"/>
                <w:szCs w:val="20"/>
              </w:rPr>
              <w:t>a</w:t>
            </w:r>
            <w:r w:rsidRPr="00D81632">
              <w:rPr>
                <w:sz w:val="20"/>
                <w:szCs w:val="20"/>
              </w:rPr>
              <w:t>nnex</w:t>
            </w:r>
            <w:r w:rsidR="009B5CD0">
              <w:rPr>
                <w:sz w:val="20"/>
                <w:szCs w:val="20"/>
              </w:rPr>
              <w:t> </w:t>
            </w:r>
            <w:r w:rsidRPr="00D81632">
              <w:rPr>
                <w:sz w:val="20"/>
                <w:szCs w:val="20"/>
              </w:rPr>
              <w:t xml:space="preserve">II </w:t>
            </w:r>
            <w:r w:rsidR="009B5CD0">
              <w:rPr>
                <w:sz w:val="20"/>
                <w:szCs w:val="20"/>
              </w:rPr>
              <w:t>(p</w:t>
            </w:r>
            <w:r w:rsidRPr="00D81632">
              <w:rPr>
                <w:sz w:val="20"/>
                <w:szCs w:val="20"/>
              </w:rPr>
              <w:t>rinciple</w:t>
            </w:r>
            <w:r w:rsidR="009B5CD0">
              <w:rPr>
                <w:sz w:val="20"/>
                <w:szCs w:val="20"/>
              </w:rPr>
              <w:t>s </w:t>
            </w:r>
            <w:r w:rsidRPr="00D81632">
              <w:rPr>
                <w:sz w:val="20"/>
                <w:szCs w:val="20"/>
              </w:rPr>
              <w:t>3</w:t>
            </w:r>
            <w:r>
              <w:rPr>
                <w:sz w:val="20"/>
                <w:szCs w:val="20"/>
              </w:rPr>
              <w:t xml:space="preserve"> and 5</w:t>
            </w:r>
            <w:r w:rsidR="009B5CD0">
              <w:rPr>
                <w:sz w:val="20"/>
                <w:szCs w:val="20"/>
              </w:rPr>
              <w:t>)</w:t>
            </w:r>
          </w:p>
        </w:tc>
      </w:tr>
      <w:tr w:rsidR="000377EC" w:rsidRPr="00402127" w14:paraId="7913AA8B" w14:textId="77777777" w:rsidTr="007E1430">
        <w:tc>
          <w:tcPr>
            <w:tcW w:w="1701" w:type="dxa"/>
            <w:vMerge/>
          </w:tcPr>
          <w:p w14:paraId="4432F1B8" w14:textId="77777777" w:rsidR="000377EC" w:rsidRPr="004E4ADE" w:rsidRDefault="000377EC" w:rsidP="00CB6B1F">
            <w:pPr>
              <w:pStyle w:val="CBDNormalNumber"/>
              <w:numPr>
                <w:ilvl w:val="0"/>
                <w:numId w:val="0"/>
              </w:numPr>
              <w:spacing w:before="0" w:after="0"/>
              <w:ind w:left="360"/>
              <w:rPr>
                <w:sz w:val="20"/>
                <w:szCs w:val="20"/>
              </w:rPr>
            </w:pPr>
          </w:p>
        </w:tc>
        <w:tc>
          <w:tcPr>
            <w:tcW w:w="4611" w:type="dxa"/>
            <w:tcBorders>
              <w:top w:val="nil"/>
            </w:tcBorders>
          </w:tcPr>
          <w:p w14:paraId="710C71C2" w14:textId="0A3A0D61" w:rsidR="00D81632" w:rsidRPr="004E4ADE" w:rsidRDefault="000377EC" w:rsidP="004E4ADE">
            <w:pPr>
              <w:pStyle w:val="CBDNormalNumber"/>
              <w:numPr>
                <w:ilvl w:val="0"/>
                <w:numId w:val="0"/>
              </w:numPr>
              <w:spacing w:before="0" w:after="0"/>
              <w:jc w:val="left"/>
              <w:rPr>
                <w:sz w:val="20"/>
                <w:szCs w:val="20"/>
              </w:rPr>
            </w:pPr>
            <w:r w:rsidRPr="004E4ADE">
              <w:rPr>
                <w:sz w:val="20"/>
                <w:szCs w:val="20"/>
              </w:rPr>
              <w:t>Significant wildlife-related interventions should, as appropriate, be subject to environmental and social impact assessments and supported by monitoring and evaluation.</w:t>
            </w:r>
          </w:p>
        </w:tc>
        <w:tc>
          <w:tcPr>
            <w:tcW w:w="2578" w:type="dxa"/>
          </w:tcPr>
          <w:p w14:paraId="05751E2F" w14:textId="2CE97F33" w:rsidR="000377EC" w:rsidRPr="004E4ADE" w:rsidRDefault="000377EC" w:rsidP="004E4ADE">
            <w:pPr>
              <w:pStyle w:val="CBDNormalNumber"/>
              <w:numPr>
                <w:ilvl w:val="0"/>
                <w:numId w:val="0"/>
              </w:numPr>
              <w:spacing w:before="0" w:after="0"/>
              <w:jc w:val="left"/>
              <w:rPr>
                <w:sz w:val="20"/>
                <w:szCs w:val="20"/>
              </w:rPr>
            </w:pPr>
            <w:hyperlink r:id="rId45" w:history="1">
              <w:r w:rsidRPr="004E4ADE">
                <w:rPr>
                  <w:rStyle w:val="Hyperlink"/>
                  <w:color w:val="auto"/>
                  <w:sz w:val="20"/>
                  <w:szCs w:val="20"/>
                  <w:u w:val="none"/>
                </w:rPr>
                <w:t>Convention on Biological Diversity (Article</w:t>
              </w:r>
              <w:r w:rsidR="0029295E">
                <w:rPr>
                  <w:rStyle w:val="Hyperlink"/>
                  <w:color w:val="auto"/>
                  <w:sz w:val="20"/>
                  <w:szCs w:val="20"/>
                  <w:u w:val="none"/>
                </w:rPr>
                <w:t> </w:t>
              </w:r>
              <w:r w:rsidRPr="004E4ADE">
                <w:rPr>
                  <w:rStyle w:val="Hyperlink"/>
                  <w:color w:val="auto"/>
                  <w:sz w:val="20"/>
                  <w:szCs w:val="20"/>
                  <w:u w:val="none"/>
                </w:rPr>
                <w:t>14)</w:t>
              </w:r>
            </w:hyperlink>
          </w:p>
        </w:tc>
      </w:tr>
      <w:tr w:rsidR="00714012" w:rsidRPr="00402127" w14:paraId="3038D8C2" w14:textId="77777777" w:rsidTr="00557526">
        <w:trPr>
          <w:trHeight w:val="1629"/>
        </w:trPr>
        <w:tc>
          <w:tcPr>
            <w:tcW w:w="1701" w:type="dxa"/>
            <w:vMerge/>
          </w:tcPr>
          <w:p w14:paraId="02827C8D" w14:textId="77777777" w:rsidR="00714012" w:rsidRPr="004E4ADE" w:rsidRDefault="00714012" w:rsidP="00CB6B1F">
            <w:pPr>
              <w:pStyle w:val="CBDNormalNumber"/>
              <w:numPr>
                <w:ilvl w:val="0"/>
                <w:numId w:val="0"/>
              </w:numPr>
              <w:spacing w:before="0" w:after="0"/>
              <w:ind w:left="360"/>
              <w:rPr>
                <w:sz w:val="20"/>
                <w:szCs w:val="20"/>
              </w:rPr>
            </w:pPr>
          </w:p>
        </w:tc>
        <w:tc>
          <w:tcPr>
            <w:tcW w:w="4611" w:type="dxa"/>
            <w:tcBorders>
              <w:top w:val="nil"/>
            </w:tcBorders>
          </w:tcPr>
          <w:p w14:paraId="7D91E8C0" w14:textId="5A67710E" w:rsidR="00714012" w:rsidRPr="00714012" w:rsidRDefault="00714012">
            <w:pPr>
              <w:pStyle w:val="CBDNormalNumber"/>
              <w:numPr>
                <w:ilvl w:val="0"/>
                <w:numId w:val="0"/>
              </w:numPr>
              <w:spacing w:before="0" w:after="0"/>
              <w:jc w:val="left"/>
              <w:rPr>
                <w:sz w:val="20"/>
                <w:szCs w:val="20"/>
              </w:rPr>
            </w:pPr>
            <w:r w:rsidRPr="004E4ADE">
              <w:rPr>
                <w:sz w:val="20"/>
                <w:szCs w:val="20"/>
              </w:rPr>
              <w:t>Where major wildlife-related interventions are proposed, including species translocations, invasive species management or the establishment of protected areas, social feasibility assessments should complement environmental and social impact assessments to identify cultural values, potential trade-offs and distributional impacts.</w:t>
            </w:r>
          </w:p>
          <w:p w14:paraId="50336A52" w14:textId="5F19D5B4" w:rsidR="00714012" w:rsidRPr="004E4ADE" w:rsidRDefault="00714012" w:rsidP="004E4ADE">
            <w:pPr>
              <w:pStyle w:val="CBDNormalNumber"/>
              <w:numPr>
                <w:ilvl w:val="0"/>
                <w:numId w:val="0"/>
              </w:numPr>
              <w:spacing w:before="0" w:after="0"/>
              <w:jc w:val="left"/>
              <w:rPr>
                <w:sz w:val="20"/>
                <w:szCs w:val="20"/>
              </w:rPr>
            </w:pPr>
            <w:r w:rsidRPr="004E4ADE">
              <w:rPr>
                <w:sz w:val="20"/>
                <w:szCs w:val="20"/>
              </w:rPr>
              <w:t xml:space="preserve">Wildlife management measures should </w:t>
            </w:r>
            <w:r w:rsidR="00F814FC">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sidR="00D93274">
              <w:rPr>
                <w:sz w:val="20"/>
                <w:szCs w:val="20"/>
              </w:rPr>
              <w:t>or</w:t>
            </w:r>
            <w:r w:rsidRPr="00402127">
              <w:rPr>
                <w:sz w:val="20"/>
                <w:szCs w:val="20"/>
              </w:rPr>
              <w:t xml:space="preserve"> the</w:t>
            </w:r>
            <w:r w:rsidR="00D93274">
              <w:rPr>
                <w:sz w:val="20"/>
                <w:szCs w:val="20"/>
              </w:rPr>
              <w:t>ir</w:t>
            </w:r>
            <w:r w:rsidRPr="00402127">
              <w:rPr>
                <w:sz w:val="20"/>
                <w:szCs w:val="20"/>
              </w:rPr>
              <w:t xml:space="preserve"> </w:t>
            </w:r>
            <w:r w:rsidRPr="00402127">
              <w:rPr>
                <w:sz w:val="20"/>
                <w:szCs w:val="20"/>
              </w:rPr>
              <w:lastRenderedPageBreak/>
              <w:t>introduction</w:t>
            </w:r>
            <w:r w:rsidRPr="004E4ADE">
              <w:rPr>
                <w:sz w:val="20"/>
                <w:szCs w:val="20"/>
              </w:rPr>
              <w:t xml:space="preserve"> and, where relevant, supporting their eradication or control, especially in priority sites.</w:t>
            </w:r>
          </w:p>
        </w:tc>
        <w:tc>
          <w:tcPr>
            <w:tcW w:w="2578" w:type="dxa"/>
          </w:tcPr>
          <w:p w14:paraId="5F82991D" w14:textId="6BBFCF92" w:rsidR="00714012" w:rsidRPr="004E4ADE" w:rsidRDefault="00714012" w:rsidP="004E4ADE">
            <w:pPr>
              <w:pStyle w:val="CBDNormalNumber"/>
              <w:numPr>
                <w:ilvl w:val="0"/>
                <w:numId w:val="0"/>
              </w:numPr>
              <w:spacing w:before="0" w:after="0"/>
              <w:jc w:val="left"/>
              <w:rPr>
                <w:sz w:val="20"/>
                <w:szCs w:val="20"/>
              </w:rPr>
            </w:pPr>
            <w:r w:rsidRPr="004E4ADE">
              <w:rPr>
                <w:sz w:val="20"/>
                <w:szCs w:val="20"/>
              </w:rPr>
              <w:lastRenderedPageBreak/>
              <w:t>Kunming</w:t>
            </w:r>
            <w:r w:rsidR="003216F7">
              <w:rPr>
                <w:sz w:val="20"/>
                <w:szCs w:val="20"/>
              </w:rPr>
              <w:t>-</w:t>
            </w:r>
            <w:r w:rsidRPr="004E4ADE">
              <w:rPr>
                <w:sz w:val="20"/>
                <w:szCs w:val="20"/>
              </w:rPr>
              <w:t>Montreal Global Biodiversity Framework (Target</w:t>
            </w:r>
            <w:r w:rsidR="00891CD0">
              <w:rPr>
                <w:sz w:val="20"/>
                <w:szCs w:val="20"/>
              </w:rPr>
              <w:t> </w:t>
            </w:r>
            <w:r w:rsidRPr="004E4ADE">
              <w:rPr>
                <w:sz w:val="20"/>
                <w:szCs w:val="20"/>
              </w:rPr>
              <w:t>6)</w:t>
            </w:r>
          </w:p>
        </w:tc>
      </w:tr>
      <w:tr w:rsidR="000377EC" w:rsidRPr="00402127" w14:paraId="201C22FE" w14:textId="77777777" w:rsidTr="007E1430">
        <w:trPr>
          <w:trHeight w:val="1673"/>
        </w:trPr>
        <w:tc>
          <w:tcPr>
            <w:tcW w:w="1701" w:type="dxa"/>
            <w:vMerge w:val="restart"/>
          </w:tcPr>
          <w:p w14:paraId="3443AB40" w14:textId="388AF393" w:rsidR="000377EC" w:rsidRPr="004E4ADE" w:rsidRDefault="00D64E32" w:rsidP="004E4ADE">
            <w:pPr>
              <w:pStyle w:val="CBDNormalNumber"/>
              <w:numPr>
                <w:ilvl w:val="0"/>
                <w:numId w:val="0"/>
              </w:numPr>
              <w:spacing w:before="0" w:after="0"/>
              <w:jc w:val="left"/>
              <w:rPr>
                <w:sz w:val="20"/>
                <w:szCs w:val="20"/>
              </w:rPr>
            </w:pPr>
            <w:r>
              <w:rPr>
                <w:sz w:val="20"/>
                <w:szCs w:val="20"/>
              </w:rPr>
              <w:t>So</w:t>
            </w:r>
            <w:r w:rsidR="000377EC" w:rsidRPr="004E4ADE">
              <w:rPr>
                <w:sz w:val="20"/>
                <w:szCs w:val="20"/>
              </w:rPr>
              <w:t>cial equity and human well-being</w:t>
            </w:r>
          </w:p>
        </w:tc>
        <w:tc>
          <w:tcPr>
            <w:tcW w:w="4611" w:type="dxa"/>
          </w:tcPr>
          <w:p w14:paraId="230D8467" w14:textId="6F224AA2" w:rsidR="000377EC" w:rsidRPr="004E4ADE" w:rsidRDefault="000377EC" w:rsidP="004E4ADE">
            <w:pPr>
              <w:pStyle w:val="CBDNormalNumber"/>
              <w:numPr>
                <w:ilvl w:val="0"/>
                <w:numId w:val="0"/>
              </w:numPr>
              <w:spacing w:before="0" w:after="0"/>
              <w:jc w:val="left"/>
              <w:rPr>
                <w:sz w:val="20"/>
                <w:szCs w:val="20"/>
              </w:rPr>
            </w:pPr>
            <w:r w:rsidRPr="004E4ADE">
              <w:rPr>
                <w:sz w:val="20"/>
                <w:szCs w:val="20"/>
              </w:rPr>
              <w:t xml:space="preserve">Sustainable wildlife management measures should ensure that the use </w:t>
            </w:r>
            <w:r w:rsidR="00654F4F" w:rsidRPr="004E4ADE">
              <w:rPr>
                <w:sz w:val="20"/>
                <w:szCs w:val="20"/>
              </w:rPr>
              <w:t xml:space="preserve">and </w:t>
            </w:r>
            <w:r w:rsidRPr="004E4ADE">
              <w:rPr>
                <w:sz w:val="20"/>
                <w:szCs w:val="20"/>
              </w:rPr>
              <w:t xml:space="preserve">harvesting </w:t>
            </w:r>
            <w:r w:rsidR="00654F4F" w:rsidRPr="004E4ADE">
              <w:rPr>
                <w:sz w:val="20"/>
                <w:szCs w:val="20"/>
              </w:rPr>
              <w:t xml:space="preserve">of </w:t>
            </w:r>
            <w:r w:rsidRPr="004E4ADE">
              <w:rPr>
                <w:sz w:val="20"/>
                <w:szCs w:val="20"/>
              </w:rPr>
              <w:t xml:space="preserve">and trade </w:t>
            </w:r>
            <w:r w:rsidR="00654F4F" w:rsidRPr="004E4ADE">
              <w:rPr>
                <w:sz w:val="20"/>
                <w:szCs w:val="20"/>
              </w:rPr>
              <w:t xml:space="preserve">in </w:t>
            </w:r>
            <w:r w:rsidRPr="004E4ADE">
              <w:rPr>
                <w:sz w:val="20"/>
                <w:szCs w:val="20"/>
              </w:rPr>
              <w:t>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78" w:type="dxa"/>
          </w:tcPr>
          <w:p w14:paraId="589D2833" w14:textId="471F7053" w:rsidR="000377EC" w:rsidRPr="004E4ADE" w:rsidRDefault="00F73B09" w:rsidP="00516DEE">
            <w:pPr>
              <w:pStyle w:val="CBDNormalNumber"/>
              <w:numPr>
                <w:ilvl w:val="0"/>
                <w:numId w:val="0"/>
              </w:numPr>
              <w:spacing w:before="0" w:after="0"/>
              <w:jc w:val="left"/>
              <w:rPr>
                <w:sz w:val="20"/>
                <w:szCs w:val="20"/>
              </w:rPr>
            </w:pPr>
            <w:hyperlink r:id="rId46" w:history="1">
              <w:r w:rsidRPr="004E4ADE">
                <w:rPr>
                  <w:rStyle w:val="Hyperlink"/>
                  <w:color w:val="auto"/>
                  <w:sz w:val="20"/>
                  <w:szCs w:val="20"/>
                  <w:u w:val="none"/>
                </w:rPr>
                <w:t>Kunming–Montreal Global Biodiversity Framework</w:t>
              </w:r>
              <w:r w:rsidR="000377EC" w:rsidRPr="004E4ADE">
                <w:rPr>
                  <w:rStyle w:val="Hyperlink"/>
                  <w:color w:val="auto"/>
                  <w:sz w:val="20"/>
                  <w:szCs w:val="20"/>
                  <w:u w:val="none"/>
                </w:rPr>
                <w:t xml:space="preserve"> (Target</w:t>
              </w:r>
              <w:r w:rsidR="007B7FA1" w:rsidRPr="004E4ADE">
                <w:rPr>
                  <w:rStyle w:val="Hyperlink"/>
                  <w:color w:val="auto"/>
                  <w:sz w:val="20"/>
                  <w:szCs w:val="20"/>
                  <w:u w:val="none"/>
                </w:rPr>
                <w:t> </w:t>
              </w:r>
              <w:r w:rsidR="000377EC" w:rsidRPr="004E4ADE">
                <w:rPr>
                  <w:rStyle w:val="Hyperlink"/>
                  <w:color w:val="auto"/>
                  <w:sz w:val="20"/>
                  <w:szCs w:val="20"/>
                  <w:u w:val="none"/>
                </w:rPr>
                <w:t>5)</w:t>
              </w:r>
            </w:hyperlink>
          </w:p>
        </w:tc>
      </w:tr>
      <w:tr w:rsidR="000377EC" w:rsidRPr="00402127" w14:paraId="4C899244" w14:textId="77777777" w:rsidTr="007E1430">
        <w:tc>
          <w:tcPr>
            <w:tcW w:w="1701" w:type="dxa"/>
            <w:vMerge/>
          </w:tcPr>
          <w:p w14:paraId="7277246A" w14:textId="77777777" w:rsidR="000377EC" w:rsidRPr="004E4ADE" w:rsidRDefault="000377EC" w:rsidP="004E4ADE">
            <w:pPr>
              <w:pStyle w:val="CBDNormalNumber"/>
              <w:numPr>
                <w:ilvl w:val="0"/>
                <w:numId w:val="0"/>
              </w:numPr>
              <w:spacing w:before="0" w:after="0"/>
              <w:jc w:val="left"/>
              <w:rPr>
                <w:sz w:val="20"/>
                <w:szCs w:val="20"/>
              </w:rPr>
            </w:pPr>
          </w:p>
        </w:tc>
        <w:tc>
          <w:tcPr>
            <w:tcW w:w="4611" w:type="dxa"/>
            <w:tcBorders>
              <w:top w:val="nil"/>
            </w:tcBorders>
          </w:tcPr>
          <w:p w14:paraId="5FBCF4E9" w14:textId="1C24FD37" w:rsidR="000377EC" w:rsidRPr="004E4ADE" w:rsidRDefault="000377EC" w:rsidP="004E4ADE">
            <w:pPr>
              <w:pStyle w:val="CBDNormalNumber"/>
              <w:numPr>
                <w:ilvl w:val="0"/>
                <w:numId w:val="0"/>
              </w:numPr>
              <w:spacing w:before="0" w:after="0"/>
              <w:jc w:val="left"/>
              <w:rPr>
                <w:sz w:val="20"/>
                <w:szCs w:val="20"/>
              </w:rPr>
            </w:pPr>
            <w:r w:rsidRPr="004E4ADE">
              <w:rPr>
                <w:sz w:val="20"/>
                <w:szCs w:val="20"/>
              </w:rPr>
              <w:t>Sustainable wildlife management measures should, where relevant, explicitly identify, prevent and mitigate human</w:t>
            </w:r>
            <w:r w:rsidR="00112CEE" w:rsidRPr="004E4ADE">
              <w:rPr>
                <w:sz w:val="20"/>
                <w:szCs w:val="20"/>
              </w:rPr>
              <w:t>-</w:t>
            </w:r>
            <w:r w:rsidRPr="004E4ADE">
              <w:rPr>
                <w:sz w:val="20"/>
                <w:szCs w:val="20"/>
              </w:rPr>
              <w:t>wildlife conflict, recognizing that wildlife can pose a direct threat to safety, livelihoods and well-being of people and that unmanaged conflict can drive retaliation and undermine conservation and sustainable development objectives.</w:t>
            </w:r>
          </w:p>
        </w:tc>
        <w:tc>
          <w:tcPr>
            <w:tcW w:w="2578" w:type="dxa"/>
          </w:tcPr>
          <w:p w14:paraId="6F0C78F7" w14:textId="26DDC5EF" w:rsidR="000377EC" w:rsidRPr="004E4ADE" w:rsidRDefault="003216F7" w:rsidP="004E4ADE">
            <w:pPr>
              <w:pStyle w:val="CBDNormalNumber"/>
              <w:numPr>
                <w:ilvl w:val="0"/>
                <w:numId w:val="0"/>
              </w:numPr>
              <w:spacing w:before="0" w:after="0"/>
              <w:jc w:val="left"/>
              <w:rPr>
                <w:sz w:val="20"/>
                <w:szCs w:val="20"/>
              </w:rPr>
            </w:pPr>
            <w:r w:rsidRPr="004E4ADE">
              <w:rPr>
                <w:i/>
                <w:iCs/>
                <w:sz w:val="20"/>
                <w:szCs w:val="20"/>
              </w:rPr>
              <w:t>Guidelines on Human-Wildlife Conflict and Coexistence</w:t>
            </w:r>
            <w:r w:rsidR="00566EB5">
              <w:rPr>
                <w:i/>
                <w:iCs/>
                <w:sz w:val="20"/>
                <w:szCs w:val="20"/>
              </w:rPr>
              <w:t xml:space="preserve"> </w:t>
            </w:r>
            <w:r w:rsidR="00566EB5" w:rsidRPr="004E4ADE">
              <w:rPr>
                <w:sz w:val="20"/>
                <w:szCs w:val="20"/>
              </w:rPr>
              <w:t>(</w:t>
            </w:r>
            <w:r w:rsidR="00D24B83" w:rsidRPr="00136F21">
              <w:rPr>
                <w:sz w:val="20"/>
                <w:szCs w:val="20"/>
              </w:rPr>
              <w:t>International Union for Conservation of Nature Species Survival Commission</w:t>
            </w:r>
            <w:r w:rsidR="00566EB5" w:rsidRPr="004E4ADE">
              <w:rPr>
                <w:sz w:val="20"/>
                <w:szCs w:val="20"/>
              </w:rPr>
              <w:t>)</w:t>
            </w:r>
          </w:p>
        </w:tc>
      </w:tr>
      <w:tr w:rsidR="000377EC" w:rsidRPr="00402127" w14:paraId="0755DFB4" w14:textId="77777777" w:rsidTr="007E1430">
        <w:tc>
          <w:tcPr>
            <w:tcW w:w="1701" w:type="dxa"/>
            <w:vMerge/>
          </w:tcPr>
          <w:p w14:paraId="54BD2254" w14:textId="77777777" w:rsidR="000377EC" w:rsidRPr="004E4ADE" w:rsidRDefault="000377EC" w:rsidP="00CB6B1F">
            <w:pPr>
              <w:pStyle w:val="CBDNormalNumber"/>
              <w:numPr>
                <w:ilvl w:val="0"/>
                <w:numId w:val="0"/>
              </w:numPr>
              <w:spacing w:before="0" w:after="0"/>
              <w:rPr>
                <w:sz w:val="20"/>
                <w:szCs w:val="20"/>
              </w:rPr>
            </w:pPr>
          </w:p>
        </w:tc>
        <w:tc>
          <w:tcPr>
            <w:tcW w:w="4611" w:type="dxa"/>
            <w:tcBorders>
              <w:top w:val="nil"/>
            </w:tcBorders>
          </w:tcPr>
          <w:p w14:paraId="76DAD25E" w14:textId="5E342A2A" w:rsidR="007A77DF" w:rsidRPr="004E4ADE" w:rsidRDefault="000377EC" w:rsidP="004E4ADE">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43C568E5" w14:textId="5D2669DD" w:rsidR="000B0613" w:rsidRPr="004E4ADE" w:rsidRDefault="000B0613" w:rsidP="004E4ADE">
            <w:pPr>
              <w:pStyle w:val="CBDNormalNumber"/>
              <w:numPr>
                <w:ilvl w:val="0"/>
                <w:numId w:val="0"/>
              </w:numPr>
              <w:spacing w:before="0" w:after="0"/>
              <w:jc w:val="left"/>
              <w:rPr>
                <w:sz w:val="20"/>
                <w:szCs w:val="20"/>
              </w:rPr>
            </w:pPr>
            <w:r w:rsidRPr="000B0613">
              <w:rPr>
                <w:sz w:val="20"/>
                <w:szCs w:val="20"/>
              </w:rPr>
              <w:t xml:space="preserve">Convention on Biological Diversity </w:t>
            </w:r>
            <w:r w:rsidR="00891CD0">
              <w:rPr>
                <w:sz w:val="20"/>
                <w:szCs w:val="20"/>
              </w:rPr>
              <w:t>(</w:t>
            </w:r>
            <w:r w:rsidRPr="000B0613">
              <w:rPr>
                <w:sz w:val="20"/>
                <w:szCs w:val="20"/>
              </w:rPr>
              <w:t>Articles</w:t>
            </w:r>
            <w:r w:rsidR="00891CD0">
              <w:rPr>
                <w:sz w:val="20"/>
                <w:szCs w:val="20"/>
              </w:rPr>
              <w:t> </w:t>
            </w:r>
            <w:r w:rsidRPr="000B0613">
              <w:rPr>
                <w:sz w:val="20"/>
                <w:szCs w:val="20"/>
              </w:rPr>
              <w:t>8</w:t>
            </w:r>
            <w:r w:rsidR="00891CD0">
              <w:rPr>
                <w:sz w:val="20"/>
                <w:szCs w:val="20"/>
              </w:rPr>
              <w:t> </w:t>
            </w:r>
            <w:r w:rsidRPr="000B0613">
              <w:rPr>
                <w:sz w:val="20"/>
                <w:szCs w:val="20"/>
              </w:rPr>
              <w:t>(j) and 10</w:t>
            </w:r>
            <w:r w:rsidR="00891CD0">
              <w:rPr>
                <w:sz w:val="20"/>
                <w:szCs w:val="20"/>
              </w:rPr>
              <w:t> </w:t>
            </w:r>
            <w:r w:rsidRPr="000B0613">
              <w:rPr>
                <w:sz w:val="20"/>
                <w:szCs w:val="20"/>
              </w:rPr>
              <w:t>(c)</w:t>
            </w:r>
            <w:r w:rsidR="00891CD0">
              <w:rPr>
                <w:sz w:val="20"/>
                <w:szCs w:val="20"/>
              </w:rPr>
              <w:t>)</w:t>
            </w:r>
          </w:p>
        </w:tc>
      </w:tr>
      <w:tr w:rsidR="000377EC" w:rsidRPr="00402127" w14:paraId="292EE308" w14:textId="77777777" w:rsidTr="007E1430">
        <w:tc>
          <w:tcPr>
            <w:tcW w:w="1701" w:type="dxa"/>
            <w:vMerge/>
          </w:tcPr>
          <w:p w14:paraId="0473ACF3" w14:textId="77777777" w:rsidR="000377EC" w:rsidRPr="004E4ADE" w:rsidRDefault="000377EC" w:rsidP="00CB6B1F">
            <w:pPr>
              <w:pStyle w:val="CBDNormalNumber"/>
              <w:numPr>
                <w:ilvl w:val="0"/>
                <w:numId w:val="0"/>
              </w:numPr>
              <w:spacing w:before="0" w:after="0"/>
              <w:rPr>
                <w:sz w:val="20"/>
                <w:szCs w:val="20"/>
              </w:rPr>
            </w:pPr>
          </w:p>
        </w:tc>
        <w:tc>
          <w:tcPr>
            <w:tcW w:w="4611" w:type="dxa"/>
            <w:tcBorders>
              <w:top w:val="nil"/>
            </w:tcBorders>
          </w:tcPr>
          <w:p w14:paraId="64BE8E5D" w14:textId="10C422EC" w:rsidR="00163C12" w:rsidRPr="004E4ADE" w:rsidRDefault="000377EC" w:rsidP="004E4ADE">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7D686670" w14:textId="55C4CF70" w:rsidR="000B0613" w:rsidRPr="004E4ADE" w:rsidRDefault="000377EC" w:rsidP="004E4ADE">
            <w:pPr>
              <w:pStyle w:val="CBDNormalNumber"/>
              <w:numPr>
                <w:ilvl w:val="0"/>
                <w:numId w:val="0"/>
              </w:numPr>
              <w:spacing w:before="0" w:after="0"/>
              <w:jc w:val="left"/>
              <w:rPr>
                <w:sz w:val="20"/>
                <w:szCs w:val="20"/>
              </w:rPr>
            </w:pPr>
            <w:r w:rsidRPr="004E4ADE">
              <w:rPr>
                <w:sz w:val="20"/>
                <w:szCs w:val="20"/>
              </w:rPr>
              <w:t xml:space="preserve">Addis Ababa Principles </w:t>
            </w:r>
            <w:r w:rsidR="00184D19" w:rsidRPr="004E4ADE">
              <w:rPr>
                <w:sz w:val="20"/>
                <w:szCs w:val="20"/>
              </w:rPr>
              <w:t>and</w:t>
            </w:r>
            <w:r w:rsidRPr="004E4ADE">
              <w:rPr>
                <w:sz w:val="20"/>
                <w:szCs w:val="20"/>
              </w:rPr>
              <w:t xml:space="preserve"> Guidelines (</w:t>
            </w:r>
            <w:r w:rsidR="00C07BEC">
              <w:rPr>
                <w:sz w:val="20"/>
                <w:szCs w:val="20"/>
              </w:rPr>
              <w:t>p</w:t>
            </w:r>
            <w:r w:rsidR="00222C46">
              <w:rPr>
                <w:sz w:val="20"/>
                <w:szCs w:val="20"/>
              </w:rPr>
              <w:t>rinciple</w:t>
            </w:r>
            <w:r w:rsidR="00B772E9">
              <w:rPr>
                <w:sz w:val="20"/>
                <w:szCs w:val="20"/>
              </w:rPr>
              <w:t> </w:t>
            </w:r>
            <w:r w:rsidR="00222C46">
              <w:rPr>
                <w:sz w:val="20"/>
                <w:szCs w:val="20"/>
              </w:rPr>
              <w:t>12</w:t>
            </w:r>
            <w:r w:rsidR="00FD4708">
              <w:rPr>
                <w:sz w:val="20"/>
                <w:szCs w:val="20"/>
              </w:rPr>
              <w:t xml:space="preserve">, </w:t>
            </w:r>
            <w:r w:rsidR="009B5CD0">
              <w:rPr>
                <w:sz w:val="20"/>
                <w:szCs w:val="20"/>
              </w:rPr>
              <w:t>o</w:t>
            </w:r>
            <w:r w:rsidR="00FD4708">
              <w:rPr>
                <w:sz w:val="20"/>
                <w:szCs w:val="20"/>
              </w:rPr>
              <w:t>perational guidelines</w:t>
            </w:r>
            <w:r w:rsidRPr="004E4ADE">
              <w:rPr>
                <w:sz w:val="20"/>
                <w:szCs w:val="20"/>
              </w:rPr>
              <w:t>)</w:t>
            </w:r>
          </w:p>
        </w:tc>
      </w:tr>
      <w:tr w:rsidR="000377EC" w:rsidRPr="00402127" w14:paraId="7B9C14D1" w14:textId="77777777" w:rsidTr="007E1430">
        <w:tc>
          <w:tcPr>
            <w:tcW w:w="1701" w:type="dxa"/>
            <w:vMerge w:val="restart"/>
            <w:tcBorders>
              <w:top w:val="nil"/>
            </w:tcBorders>
          </w:tcPr>
          <w:p w14:paraId="06C865A1" w14:textId="746F1DFE" w:rsidR="000377EC" w:rsidRPr="004E4ADE" w:rsidRDefault="00D64E32" w:rsidP="004E4ADE">
            <w:pPr>
              <w:pStyle w:val="CBDNormalNumber"/>
              <w:numPr>
                <w:ilvl w:val="0"/>
                <w:numId w:val="0"/>
              </w:numPr>
              <w:spacing w:before="0" w:after="0"/>
              <w:jc w:val="left"/>
              <w:rPr>
                <w:sz w:val="20"/>
                <w:szCs w:val="20"/>
              </w:rPr>
            </w:pPr>
            <w:r>
              <w:rPr>
                <w:sz w:val="20"/>
                <w:szCs w:val="20"/>
              </w:rPr>
              <w:t>T</w:t>
            </w:r>
            <w:r w:rsidR="000377EC" w:rsidRPr="004E4ADE">
              <w:rPr>
                <w:sz w:val="20"/>
                <w:szCs w:val="20"/>
              </w:rPr>
              <w:t>ransparency and accountability</w:t>
            </w:r>
          </w:p>
        </w:tc>
        <w:tc>
          <w:tcPr>
            <w:tcW w:w="4611" w:type="dxa"/>
            <w:tcBorders>
              <w:top w:val="nil"/>
            </w:tcBorders>
          </w:tcPr>
          <w:p w14:paraId="50EF7C0C" w14:textId="7D48F7C4" w:rsidR="00E44EF8" w:rsidRPr="004E4ADE" w:rsidRDefault="000377EC" w:rsidP="004E4ADE">
            <w:pPr>
              <w:pStyle w:val="CBDNormalNumber"/>
              <w:numPr>
                <w:ilvl w:val="0"/>
                <w:numId w:val="0"/>
              </w:numPr>
              <w:spacing w:before="0" w:after="0"/>
              <w:jc w:val="left"/>
              <w:rPr>
                <w:sz w:val="20"/>
                <w:szCs w:val="20"/>
              </w:rPr>
            </w:pPr>
            <w:r w:rsidRPr="004E4ADE">
              <w:rPr>
                <w:sz w:val="20"/>
                <w:szCs w:val="20"/>
              </w:rPr>
              <w:t>Sustainable wildlife management frameworks should be sustainable and promote transparent governance, including access to relevant information and data</w:t>
            </w:r>
            <w:r w:rsidR="007C7C35" w:rsidRPr="004E4ADE">
              <w:rPr>
                <w:sz w:val="20"/>
                <w:szCs w:val="20"/>
              </w:rPr>
              <w:t xml:space="preserve"> relating</w:t>
            </w:r>
            <w:r w:rsidRPr="004E4ADE">
              <w:rPr>
                <w:sz w:val="20"/>
                <w:szCs w:val="20"/>
              </w:rPr>
              <w:t xml:space="preserve">, for example, </w:t>
            </w:r>
            <w:r w:rsidR="007C7C35" w:rsidRPr="004E4ADE">
              <w:rPr>
                <w:sz w:val="20"/>
                <w:szCs w:val="20"/>
              </w:rPr>
              <w:t xml:space="preserve">to </w:t>
            </w:r>
            <w:r w:rsidRPr="004E4ADE">
              <w:rPr>
                <w:sz w:val="20"/>
                <w:szCs w:val="20"/>
              </w:rPr>
              <w:t>monitoring results, harvest data, licensing systems and revenue allocation.</w:t>
            </w:r>
          </w:p>
        </w:tc>
        <w:tc>
          <w:tcPr>
            <w:tcW w:w="2578" w:type="dxa"/>
          </w:tcPr>
          <w:p w14:paraId="0E76B8CC" w14:textId="1213B562" w:rsidR="001841E6" w:rsidRPr="004E4ADE" w:rsidRDefault="001841E6" w:rsidP="004E4ADE">
            <w:pPr>
              <w:pStyle w:val="CBDNormalNumber"/>
              <w:numPr>
                <w:ilvl w:val="0"/>
                <w:numId w:val="0"/>
              </w:numPr>
              <w:spacing w:before="0" w:after="0"/>
              <w:jc w:val="left"/>
              <w:rPr>
                <w:sz w:val="20"/>
                <w:szCs w:val="20"/>
              </w:rPr>
            </w:pPr>
            <w:hyperlink r:id="rId47" w:history="1">
              <w:r w:rsidRPr="0056013F">
                <w:rPr>
                  <w:rStyle w:val="Hyperlink"/>
                  <w:color w:val="auto"/>
                  <w:sz w:val="20"/>
                  <w:szCs w:val="20"/>
                  <w:u w:val="none"/>
                </w:rPr>
                <w:t>Kunming</w:t>
              </w:r>
              <w:r w:rsidR="003216F7">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3D0433" w:rsidRPr="00402127" w14:paraId="4F33CBE0" w14:textId="77777777" w:rsidTr="004E4ADE">
        <w:trPr>
          <w:trHeight w:val="1505"/>
        </w:trPr>
        <w:tc>
          <w:tcPr>
            <w:tcW w:w="1701" w:type="dxa"/>
            <w:vMerge/>
          </w:tcPr>
          <w:p w14:paraId="2DD7844C" w14:textId="77777777" w:rsidR="003D0433" w:rsidRPr="004E4ADE" w:rsidRDefault="003D0433" w:rsidP="00CB6B1F">
            <w:pPr>
              <w:pStyle w:val="CBDNormalNumber"/>
              <w:numPr>
                <w:ilvl w:val="0"/>
                <w:numId w:val="0"/>
              </w:numPr>
              <w:spacing w:before="0" w:after="0"/>
              <w:rPr>
                <w:sz w:val="20"/>
                <w:szCs w:val="20"/>
              </w:rPr>
            </w:pPr>
          </w:p>
        </w:tc>
        <w:tc>
          <w:tcPr>
            <w:tcW w:w="4611" w:type="dxa"/>
            <w:tcBorders>
              <w:top w:val="nil"/>
            </w:tcBorders>
          </w:tcPr>
          <w:p w14:paraId="392D86BD" w14:textId="7FDBF4D0" w:rsidR="003D0433" w:rsidRPr="003D0433" w:rsidRDefault="003D0433">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 and with national legislation and applicable international obligations.</w:t>
            </w:r>
          </w:p>
          <w:p w14:paraId="3FFB2084" w14:textId="45DCA4EC" w:rsidR="003D0433" w:rsidRPr="004E4ADE" w:rsidRDefault="003D0433" w:rsidP="004E4ADE">
            <w:pPr>
              <w:pStyle w:val="CBDNormalNumber"/>
              <w:numPr>
                <w:ilvl w:val="0"/>
                <w:numId w:val="0"/>
              </w:numPr>
              <w:spacing w:before="0" w:after="0"/>
              <w:jc w:val="left"/>
              <w:rPr>
                <w:sz w:val="20"/>
                <w:szCs w:val="20"/>
              </w:rPr>
            </w:pPr>
            <w:r w:rsidRPr="004E4ADE">
              <w:rPr>
                <w:sz w:val="20"/>
                <w:szCs w:val="20"/>
              </w:rPr>
              <w:t>The application of emerging technologies in wildlife monitoring and management should respect equity, accessibility, cultural appropriateness and community rights.</w:t>
            </w:r>
          </w:p>
        </w:tc>
        <w:tc>
          <w:tcPr>
            <w:tcW w:w="2578" w:type="dxa"/>
          </w:tcPr>
          <w:p w14:paraId="201B37AE" w14:textId="150945F4" w:rsidR="003D0433" w:rsidRPr="004E4ADE" w:rsidRDefault="003D0433" w:rsidP="004E4ADE">
            <w:pPr>
              <w:pStyle w:val="CBDNormalNumber"/>
              <w:numPr>
                <w:ilvl w:val="0"/>
                <w:numId w:val="0"/>
              </w:numPr>
              <w:spacing w:before="0" w:after="0"/>
              <w:jc w:val="left"/>
              <w:rPr>
                <w:sz w:val="20"/>
                <w:szCs w:val="20"/>
              </w:rPr>
            </w:pPr>
            <w:r w:rsidRPr="0056013F">
              <w:rPr>
                <w:sz w:val="20"/>
                <w:szCs w:val="20"/>
              </w:rPr>
              <w:t>Convention on Biological Diversity (Article</w:t>
            </w:r>
            <w:r w:rsidR="0031276F">
              <w:rPr>
                <w:sz w:val="20"/>
                <w:szCs w:val="20"/>
              </w:rPr>
              <w:t>s</w:t>
            </w:r>
            <w:r w:rsidRPr="0056013F">
              <w:rPr>
                <w:sz w:val="20"/>
                <w:szCs w:val="20"/>
              </w:rPr>
              <w:t> </w:t>
            </w:r>
            <w:r w:rsidR="001D7BAD">
              <w:rPr>
                <w:sz w:val="20"/>
                <w:szCs w:val="20"/>
              </w:rPr>
              <w:t xml:space="preserve">8 (l) and </w:t>
            </w:r>
            <w:r>
              <w:rPr>
                <w:sz w:val="20"/>
                <w:szCs w:val="20"/>
              </w:rPr>
              <w:t>10</w:t>
            </w:r>
            <w:r w:rsidR="0031276F">
              <w:rPr>
                <w:sz w:val="20"/>
                <w:szCs w:val="20"/>
              </w:rPr>
              <w:t> </w:t>
            </w:r>
            <w:r>
              <w:rPr>
                <w:sz w:val="20"/>
                <w:szCs w:val="20"/>
              </w:rPr>
              <w:t>(b)</w:t>
            </w:r>
            <w:r w:rsidR="001D7BAD">
              <w:rPr>
                <w:sz w:val="20"/>
                <w:szCs w:val="20"/>
              </w:rPr>
              <w:t>)</w:t>
            </w:r>
          </w:p>
        </w:tc>
      </w:tr>
    </w:tbl>
    <w:p w14:paraId="7E77104A" w14:textId="1FCD6A66" w:rsidR="000377EC" w:rsidRPr="00402127" w:rsidRDefault="007230AC" w:rsidP="004E4ADE">
      <w:pPr>
        <w:pStyle w:val="CBDH1"/>
      </w:pPr>
      <w:r w:rsidRPr="00402127">
        <w:t>VI</w:t>
      </w:r>
      <w:r w:rsidR="00516DEE" w:rsidRPr="00402127">
        <w:t>.</w:t>
      </w:r>
      <w:r w:rsidR="00516DEE" w:rsidRPr="00402127">
        <w:tab/>
      </w:r>
      <w:r w:rsidR="000377EC" w:rsidRPr="00402127">
        <w:t>Key elements for developing and implementing policies on sustainable wildlife management</w:t>
      </w:r>
      <w:r w:rsidR="005954A5" w:rsidRPr="00402127">
        <w:t xml:space="preserve"> </w:t>
      </w:r>
    </w:p>
    <w:p w14:paraId="38B8E750" w14:textId="48704BD5" w:rsidR="000377EC" w:rsidRPr="00402127" w:rsidRDefault="00B03899" w:rsidP="007E1430">
      <w:pPr>
        <w:pStyle w:val="CBDNormalNumber"/>
        <w:ind w:left="567"/>
      </w:pPr>
      <w:r w:rsidRPr="00402127">
        <w:t>Pursuant to</w:t>
      </w:r>
      <w:r w:rsidR="000377EC" w:rsidRPr="00402127">
        <w:t xml:space="preserve"> decision </w:t>
      </w:r>
      <w:hyperlink r:id="rId48" w:history="1">
        <w:r w:rsidR="000377EC" w:rsidRPr="00402127">
          <w:rPr>
            <w:rStyle w:val="Hyperlink"/>
          </w:rPr>
          <w:t>16/15</w:t>
        </w:r>
      </w:hyperlink>
      <w:r w:rsidR="00585F08" w:rsidRPr="00402127">
        <w:t>,</w:t>
      </w:r>
      <w:r w:rsidR="000377EC" w:rsidRPr="00402127">
        <w:t xml:space="preserve"> th</w:t>
      </w:r>
      <w:r w:rsidR="00032B9C" w:rsidRPr="00402127">
        <w:t>e</w:t>
      </w:r>
      <w:r w:rsidR="000377EC" w:rsidRPr="00402127">
        <w:t xml:space="preserve"> </w:t>
      </w:r>
      <w:r w:rsidR="009E521C" w:rsidRPr="00402127">
        <w:t xml:space="preserve">present </w:t>
      </w:r>
      <w:r w:rsidR="000377EC" w:rsidRPr="00402127">
        <w:t xml:space="preserve">guidance is based on the seven key elements of effective policy actions, </w:t>
      </w:r>
      <w:r w:rsidR="00715BE2" w:rsidRPr="00402127">
        <w:t xml:space="preserve">derived </w:t>
      </w:r>
      <w:r w:rsidR="000377EC" w:rsidRPr="00402127">
        <w:t xml:space="preserve">from </w:t>
      </w:r>
      <w:r w:rsidR="00F64073" w:rsidRPr="004E4ADE">
        <w:rPr>
          <w:i/>
          <w:iCs/>
        </w:rPr>
        <w:t>T</w:t>
      </w:r>
      <w:r w:rsidR="000377EC" w:rsidRPr="004E4ADE">
        <w:rPr>
          <w:i/>
          <w:iCs/>
        </w:rPr>
        <w:t>he</w:t>
      </w:r>
      <w:r w:rsidR="000377EC" w:rsidRPr="00402127">
        <w:t xml:space="preserve"> </w:t>
      </w:r>
      <w:r w:rsidR="00AF7B38" w:rsidRPr="00402127">
        <w:rPr>
          <w:i/>
          <w:iCs/>
        </w:rPr>
        <w:t>Thematic Assessment Report on the Sustainable Use of Wild Species</w:t>
      </w:r>
      <w:r w:rsidR="009E521C" w:rsidRPr="00402127">
        <w:t>,</w:t>
      </w:r>
      <w:r w:rsidR="000377EC" w:rsidRPr="00402127">
        <w:t xml:space="preserve"> which were identified for use in developing and implementing policies on </w:t>
      </w:r>
      <w:r w:rsidR="001D2924" w:rsidRPr="00402127">
        <w:t xml:space="preserve">the </w:t>
      </w:r>
      <w:r w:rsidR="000377EC" w:rsidRPr="00402127">
        <w:t>sustainable use of wild species</w:t>
      </w:r>
      <w:r w:rsidR="00912953" w:rsidRPr="00402127">
        <w:t>. Th</w:t>
      </w:r>
      <w:r w:rsidR="004D7FB0" w:rsidRPr="00402127">
        <w:t>ose</w:t>
      </w:r>
      <w:r w:rsidR="00912953" w:rsidRPr="00402127">
        <w:t xml:space="preserve"> key elements are</w:t>
      </w:r>
      <w:r w:rsidR="000377EC" w:rsidRPr="00402127">
        <w:t>:</w:t>
      </w:r>
    </w:p>
    <w:p w14:paraId="288EA86D" w14:textId="1719FA8E" w:rsidR="000377EC" w:rsidRPr="00402127" w:rsidRDefault="000377EC" w:rsidP="000E222A">
      <w:pPr>
        <w:pStyle w:val="CBDNormalNumber"/>
        <w:numPr>
          <w:ilvl w:val="1"/>
          <w:numId w:val="12"/>
        </w:numPr>
      </w:pPr>
      <w:r w:rsidRPr="00402127">
        <w:t>Inclusive and participatory decision-making</w:t>
      </w:r>
      <w:r w:rsidR="00184D19" w:rsidRPr="00402127">
        <w:t>;</w:t>
      </w:r>
    </w:p>
    <w:p w14:paraId="03E03891" w14:textId="5AABD8F2" w:rsidR="000377EC" w:rsidRPr="00402127" w:rsidRDefault="000377EC" w:rsidP="000E222A">
      <w:pPr>
        <w:pStyle w:val="CBDNormalNumber"/>
        <w:numPr>
          <w:ilvl w:val="1"/>
          <w:numId w:val="12"/>
        </w:numPr>
        <w:rPr>
          <w:rFonts w:eastAsia="Times New Roman"/>
        </w:rPr>
      </w:pPr>
      <w:r w:rsidRPr="00402127">
        <w:t>Inclusion</w:t>
      </w:r>
      <w:r w:rsidRPr="00402127">
        <w:rPr>
          <w:rFonts w:eastAsia="Times New Roman"/>
        </w:rPr>
        <w:t xml:space="preserve"> of multiple systems </w:t>
      </w:r>
      <w:r w:rsidR="0063011B" w:rsidRPr="00402127">
        <w:rPr>
          <w:rFonts w:eastAsia="Times New Roman"/>
        </w:rPr>
        <w:t xml:space="preserve">of knowledge </w:t>
      </w:r>
      <w:r w:rsidRPr="00402127">
        <w:rPr>
          <w:rFonts w:eastAsia="Times New Roman"/>
        </w:rPr>
        <w:t>and recognition of rights</w:t>
      </w:r>
      <w:r w:rsidR="00184D19" w:rsidRPr="00402127">
        <w:rPr>
          <w:rFonts w:eastAsia="Times New Roman"/>
        </w:rPr>
        <w:t>;</w:t>
      </w:r>
    </w:p>
    <w:p w14:paraId="4BE6B36B" w14:textId="0037C1D2" w:rsidR="000377EC" w:rsidRPr="00402127" w:rsidRDefault="000377EC" w:rsidP="000E222A">
      <w:pPr>
        <w:pStyle w:val="CBDNormalNumber"/>
        <w:numPr>
          <w:ilvl w:val="1"/>
          <w:numId w:val="12"/>
        </w:numPr>
        <w:rPr>
          <w:rFonts w:eastAsia="Times New Roman"/>
        </w:rPr>
      </w:pPr>
      <w:r w:rsidRPr="00402127">
        <w:lastRenderedPageBreak/>
        <w:t>Equitable</w:t>
      </w:r>
      <w:r w:rsidRPr="00402127">
        <w:rPr>
          <w:rFonts w:eastAsia="Times New Roman"/>
        </w:rPr>
        <w:t xml:space="preserve"> distribution of costs and benefits</w:t>
      </w:r>
      <w:r w:rsidR="00265CE6" w:rsidRPr="00402127">
        <w:rPr>
          <w:rFonts w:eastAsia="Times New Roman"/>
        </w:rPr>
        <w:t>;</w:t>
      </w:r>
      <w:r w:rsidRPr="00402127">
        <w:rPr>
          <w:rFonts w:eastAsia="Times New Roman"/>
        </w:rPr>
        <w:t xml:space="preserve"> </w:t>
      </w:r>
    </w:p>
    <w:p w14:paraId="6C7DF82B" w14:textId="5C6E1DCA" w:rsidR="000377EC" w:rsidRPr="00402127" w:rsidRDefault="000377EC" w:rsidP="000E222A">
      <w:pPr>
        <w:pStyle w:val="CBDNormalNumber"/>
        <w:numPr>
          <w:ilvl w:val="1"/>
          <w:numId w:val="12"/>
        </w:numPr>
        <w:rPr>
          <w:rFonts w:eastAsia="Times New Roman"/>
        </w:rPr>
      </w:pPr>
      <w:r w:rsidRPr="00402127">
        <w:t>Policies</w:t>
      </w:r>
      <w:r w:rsidRPr="00402127">
        <w:rPr>
          <w:rFonts w:eastAsia="Times New Roman"/>
        </w:rPr>
        <w:t xml:space="preserve"> tailored to local soci</w:t>
      </w:r>
      <w:r w:rsidR="00DF0C6D" w:rsidRPr="00402127">
        <w:rPr>
          <w:rFonts w:eastAsia="Times New Roman"/>
        </w:rPr>
        <w:t>o</w:t>
      </w:r>
      <w:r w:rsidRPr="00402127">
        <w:rPr>
          <w:rFonts w:eastAsia="Times New Roman"/>
        </w:rPr>
        <w:t>ecological contexts</w:t>
      </w:r>
      <w:r w:rsidR="00184D19" w:rsidRPr="00402127">
        <w:rPr>
          <w:rFonts w:eastAsia="Times New Roman"/>
        </w:rPr>
        <w:t>;</w:t>
      </w:r>
    </w:p>
    <w:p w14:paraId="37A683D4" w14:textId="63C6C6E4" w:rsidR="000377EC" w:rsidRPr="00402127" w:rsidRDefault="000377EC" w:rsidP="000E222A">
      <w:pPr>
        <w:pStyle w:val="CBDNormalNumber"/>
        <w:numPr>
          <w:ilvl w:val="1"/>
          <w:numId w:val="12"/>
        </w:numPr>
        <w:rPr>
          <w:rFonts w:eastAsia="Times New Roman"/>
        </w:rPr>
      </w:pPr>
      <w:r w:rsidRPr="00402127">
        <w:t>Monitoring</w:t>
      </w:r>
      <w:r w:rsidRPr="00402127">
        <w:rPr>
          <w:rFonts w:eastAsia="Times New Roman"/>
        </w:rPr>
        <w:t xml:space="preserve"> of soci</w:t>
      </w:r>
      <w:r w:rsidR="00DF0C6D" w:rsidRPr="00402127">
        <w:rPr>
          <w:rFonts w:eastAsia="Times New Roman"/>
        </w:rPr>
        <w:t>o</w:t>
      </w:r>
      <w:r w:rsidRPr="00402127">
        <w:rPr>
          <w:rFonts w:eastAsia="Times New Roman"/>
        </w:rPr>
        <w:t>ecological practices and conditions</w:t>
      </w:r>
      <w:r w:rsidR="00184D19" w:rsidRPr="00402127">
        <w:rPr>
          <w:rFonts w:eastAsia="Times New Roman"/>
        </w:rPr>
        <w:t>;</w:t>
      </w:r>
    </w:p>
    <w:p w14:paraId="0A1C3FC0" w14:textId="5BC905B3" w:rsidR="000377EC" w:rsidRPr="00402127" w:rsidRDefault="000377EC" w:rsidP="000E222A">
      <w:pPr>
        <w:pStyle w:val="CBDNormalNumber"/>
        <w:numPr>
          <w:ilvl w:val="1"/>
          <w:numId w:val="12"/>
        </w:numPr>
        <w:rPr>
          <w:rFonts w:eastAsia="Times New Roman"/>
        </w:rPr>
      </w:pPr>
      <w:r w:rsidRPr="00402127">
        <w:t>Coordinated</w:t>
      </w:r>
      <w:r w:rsidRPr="00402127">
        <w:rPr>
          <w:rFonts w:eastAsia="Times New Roman"/>
        </w:rPr>
        <w:t xml:space="preserve"> and aligned policies across sectors</w:t>
      </w:r>
      <w:r w:rsidR="00184D19" w:rsidRPr="00402127">
        <w:rPr>
          <w:rFonts w:eastAsia="Times New Roman"/>
        </w:rPr>
        <w:t>;</w:t>
      </w:r>
    </w:p>
    <w:p w14:paraId="78C65328" w14:textId="2B1F4EC1" w:rsidR="000377EC" w:rsidRPr="00402127" w:rsidRDefault="000377EC" w:rsidP="000E222A">
      <w:pPr>
        <w:pStyle w:val="CBDNormalNumber"/>
        <w:numPr>
          <w:ilvl w:val="1"/>
          <w:numId w:val="12"/>
        </w:numPr>
        <w:rPr>
          <w:rFonts w:eastAsia="Times New Roman"/>
        </w:rPr>
      </w:pPr>
      <w:r w:rsidRPr="00402127">
        <w:rPr>
          <w:rFonts w:eastAsia="Times New Roman"/>
        </w:rPr>
        <w:t xml:space="preserve">Robust </w:t>
      </w:r>
      <w:r w:rsidRPr="00402127">
        <w:t>institutions</w:t>
      </w:r>
      <w:r w:rsidRPr="00402127">
        <w:rPr>
          <w:rFonts w:eastAsia="Times New Roman"/>
        </w:rPr>
        <w:t xml:space="preserve"> from customary to statutory</w:t>
      </w:r>
      <w:r w:rsidR="00676F2F" w:rsidRPr="00402127">
        <w:rPr>
          <w:rFonts w:eastAsia="Times New Roman"/>
        </w:rPr>
        <w:t>.</w:t>
      </w:r>
    </w:p>
    <w:p w14:paraId="6B711E63" w14:textId="615C2FFF" w:rsidR="000377EC" w:rsidRPr="00402127" w:rsidRDefault="000377EC" w:rsidP="007E1430">
      <w:pPr>
        <w:pStyle w:val="CBDNormalNumber"/>
        <w:ind w:left="567"/>
      </w:pPr>
      <w:r w:rsidRPr="00402127">
        <w:t>Elements (a)</w:t>
      </w:r>
      <w:r w:rsidR="00C243C0" w:rsidRPr="00402127">
        <w:t xml:space="preserve">, (b) and </w:t>
      </w:r>
      <w:r w:rsidRPr="00402127">
        <w:t xml:space="preserve">(c) are addressed principally </w:t>
      </w:r>
      <w:r w:rsidR="00080A81" w:rsidRPr="00402127">
        <w:t xml:space="preserve">in </w:t>
      </w:r>
      <w:r w:rsidRPr="00402127">
        <w:t>sections</w:t>
      </w:r>
      <w:r w:rsidR="00554422" w:rsidRPr="00402127">
        <w:t xml:space="preserve"> </w:t>
      </w:r>
      <w:r w:rsidR="00FF7050" w:rsidRPr="00402127">
        <w:t>V</w:t>
      </w:r>
      <w:r w:rsidR="00554422" w:rsidRPr="00402127">
        <w:t>II.</w:t>
      </w:r>
      <w:r w:rsidRPr="00402127">
        <w:t>B</w:t>
      </w:r>
      <w:r w:rsidR="00080A81" w:rsidRPr="00402127">
        <w:t xml:space="preserve">, C and </w:t>
      </w:r>
      <w:r w:rsidRPr="00402127">
        <w:t>D</w:t>
      </w:r>
      <w:r w:rsidR="00080A81" w:rsidRPr="00402127">
        <w:t xml:space="preserve"> below</w:t>
      </w:r>
      <w:r w:rsidRPr="00402127">
        <w:t xml:space="preserve">, </w:t>
      </w:r>
      <w:r w:rsidR="00E827E9" w:rsidRPr="00402127">
        <w:t xml:space="preserve">respectively, </w:t>
      </w:r>
      <w:r w:rsidRPr="00402127">
        <w:t>while elements (d)</w:t>
      </w:r>
      <w:r w:rsidR="00080A81" w:rsidRPr="00402127">
        <w:t xml:space="preserve">, </w:t>
      </w:r>
      <w:r w:rsidR="000A11DF" w:rsidRPr="00402127">
        <w:t xml:space="preserve">(e), (f) and </w:t>
      </w:r>
      <w:r w:rsidRPr="00402127">
        <w:t xml:space="preserve">(g) are integrated across the </w:t>
      </w:r>
      <w:r w:rsidR="00E827E9" w:rsidRPr="00402127">
        <w:t xml:space="preserve">present </w:t>
      </w:r>
      <w:r w:rsidRPr="00402127">
        <w:t xml:space="preserve">guidance, including in </w:t>
      </w:r>
      <w:r w:rsidR="00FF7050" w:rsidRPr="00402127">
        <w:t>s</w:t>
      </w:r>
      <w:r w:rsidRPr="00402127">
        <w:t xml:space="preserve">ection </w:t>
      </w:r>
      <w:r w:rsidR="00F2676B" w:rsidRPr="00402127">
        <w:t>VII.</w:t>
      </w:r>
      <w:r w:rsidRPr="00402127">
        <w:t xml:space="preserve">A and </w:t>
      </w:r>
      <w:r w:rsidR="002456EA" w:rsidRPr="00402127">
        <w:t>sect</w:t>
      </w:r>
      <w:r w:rsidR="007D15E0" w:rsidRPr="00402127">
        <w:t>ions</w:t>
      </w:r>
      <w:r w:rsidR="002456EA" w:rsidRPr="00402127">
        <w:t xml:space="preserve"> </w:t>
      </w:r>
      <w:r w:rsidR="007D15E0" w:rsidRPr="00402127">
        <w:t>IV and V</w:t>
      </w:r>
      <w:r w:rsidRPr="00402127">
        <w:t>.</w:t>
      </w:r>
    </w:p>
    <w:p w14:paraId="7C1218EC" w14:textId="78A3E4E6" w:rsidR="009D2FF1" w:rsidRPr="00402127" w:rsidRDefault="009D2FF1" w:rsidP="007E1430">
      <w:pPr>
        <w:pStyle w:val="CBDNormalNumber"/>
        <w:ind w:left="567"/>
      </w:pPr>
      <w:r w:rsidRPr="00402127">
        <w:t xml:space="preserve">The key elements </w:t>
      </w:r>
      <w:r w:rsidR="006B52A5" w:rsidRPr="00402127">
        <w:t xml:space="preserve">were identified </w:t>
      </w:r>
      <w:r w:rsidR="004E0A99" w:rsidRPr="00402127">
        <w:t xml:space="preserve">in </w:t>
      </w:r>
      <w:r w:rsidR="001803AA" w:rsidRPr="004E4ADE">
        <w:rPr>
          <w:i/>
          <w:iCs/>
        </w:rPr>
        <w:t>T</w:t>
      </w:r>
      <w:r w:rsidR="004E0A99" w:rsidRPr="004E4ADE">
        <w:rPr>
          <w:i/>
          <w:iCs/>
        </w:rPr>
        <w:t>he Thematic Assessment Report</w:t>
      </w:r>
      <w:r w:rsidR="001803AA" w:rsidRPr="00402127">
        <w:rPr>
          <w:i/>
          <w:iCs/>
        </w:rPr>
        <w:t xml:space="preserve"> on the Sustainable Use of Wild Species</w:t>
      </w:r>
      <w:r w:rsidR="005131A6" w:rsidRPr="00402127">
        <w:t xml:space="preserve"> </w:t>
      </w:r>
      <w:r w:rsidR="006B52A5" w:rsidRPr="00402127">
        <w:t xml:space="preserve">as enhancing the sustainability of the use of wild species and as a prerequisite for stronger implementation across practices. </w:t>
      </w:r>
      <w:r w:rsidR="00DE3E43" w:rsidRPr="00402127">
        <w:t xml:space="preserve">They </w:t>
      </w:r>
      <w:r w:rsidR="006B52A5" w:rsidRPr="00402127">
        <w:t xml:space="preserve">influence the effectiveness of sustainable wildlife management by strengthening legitimacy, supporting adaptive and context-specific implementation, improving policy coherence and coordination and reinforcing the institutional conditions needed to respond to </w:t>
      </w:r>
      <w:r w:rsidR="00DF0C6D" w:rsidRPr="00402127">
        <w:t>socio</w:t>
      </w:r>
      <w:r w:rsidR="006B52A5" w:rsidRPr="00402127">
        <w:t>ecological change.</w:t>
      </w:r>
    </w:p>
    <w:p w14:paraId="6DA7BBB7" w14:textId="5728F06F" w:rsidR="000377EC" w:rsidRPr="00402127" w:rsidRDefault="00FF7050" w:rsidP="004E4ADE">
      <w:pPr>
        <w:pStyle w:val="CBDH1"/>
      </w:pPr>
      <w:r w:rsidRPr="00402127">
        <w:t>VII.</w:t>
      </w:r>
      <w:r w:rsidR="004D3399" w:rsidRPr="00402127">
        <w:tab/>
      </w:r>
      <w:r w:rsidR="000377EC" w:rsidRPr="005A648D">
        <w:t>Actions</w:t>
      </w:r>
      <w:r w:rsidR="000377EC" w:rsidRPr="00402127">
        <w:t xml:space="preserve"> for implementation </w:t>
      </w:r>
      <w:r w:rsidR="00F73696" w:rsidRPr="00402127">
        <w:t>of</w:t>
      </w:r>
      <w:r w:rsidR="000377EC" w:rsidRPr="00402127">
        <w:t xml:space="preserve"> sustainable wildlife management</w:t>
      </w:r>
    </w:p>
    <w:p w14:paraId="281A8117" w14:textId="11F7EB1C" w:rsidR="008E52A0" w:rsidRPr="00402127" w:rsidRDefault="000377EC" w:rsidP="00B62D65">
      <w:pPr>
        <w:pStyle w:val="CBDNormalNumber"/>
        <w:ind w:left="567"/>
        <w:rPr>
          <w:b/>
          <w:bCs/>
        </w:rPr>
      </w:pPr>
      <w:bookmarkStart w:id="5" w:name="_heading=h.1tm62yz2tl7o" w:colFirst="0" w:colLast="0"/>
      <w:bookmarkEnd w:id="5"/>
      <w:r w:rsidRPr="00402127">
        <w:t xml:space="preserve">The </w:t>
      </w:r>
      <w:r w:rsidR="00BD3D06" w:rsidRPr="00402127">
        <w:t>present</w:t>
      </w:r>
      <w:r w:rsidR="002F6523" w:rsidRPr="00402127">
        <w:t xml:space="preserve"> section </w:t>
      </w:r>
      <w:r w:rsidRPr="00402127">
        <w:t xml:space="preserve">comprises a set of </w:t>
      </w:r>
      <w:r w:rsidR="00406367" w:rsidRPr="00402127">
        <w:t xml:space="preserve">four </w:t>
      </w:r>
      <w:r w:rsidRPr="00402127">
        <w:t xml:space="preserve">possible actions that Parties may consider in </w:t>
      </w:r>
      <w:r w:rsidR="00C07569" w:rsidRPr="00402127">
        <w:t xml:space="preserve">the context of </w:t>
      </w:r>
      <w:r w:rsidRPr="00402127">
        <w:t>support</w:t>
      </w:r>
      <w:r w:rsidR="00C07569" w:rsidRPr="00402127">
        <w:t>ing</w:t>
      </w:r>
      <w:r w:rsidRPr="00402127">
        <w:t xml:space="preserve"> the implementation of sustainable wildlife management</w:t>
      </w:r>
      <w:r w:rsidR="002F3547" w:rsidRPr="00402127">
        <w:t>:</w:t>
      </w:r>
      <w:r w:rsidRPr="00402127">
        <w:t xml:space="preserve"> crosscutting </w:t>
      </w:r>
      <w:r w:rsidR="007307D0" w:rsidRPr="00402127">
        <w:t xml:space="preserve">elements </w:t>
      </w:r>
      <w:r w:rsidRPr="00402127">
        <w:t>to support policy coherence and cross-sectoral integration</w:t>
      </w:r>
      <w:r w:rsidR="00345CC0" w:rsidRPr="00402127">
        <w:t>;</w:t>
      </w:r>
      <w:r w:rsidRPr="00402127">
        <w:t xml:space="preserve"> inclusive and participatory decision-making; inclusion of multiple systems of knowledge and the recognition of rights; and </w:t>
      </w:r>
      <w:r w:rsidR="00515CAB" w:rsidRPr="00402127">
        <w:t xml:space="preserve">the </w:t>
      </w:r>
      <w:r w:rsidRPr="00402127">
        <w:t xml:space="preserve">equitable distribution of costs and benefits. </w:t>
      </w:r>
      <w:r w:rsidR="00AC570B" w:rsidRPr="00402127">
        <w:t>S</w:t>
      </w:r>
      <w:r w:rsidRPr="00402127">
        <w:t xml:space="preserve">ubsections B, C and D </w:t>
      </w:r>
      <w:r w:rsidR="00F863F1" w:rsidRPr="00402127">
        <w:t xml:space="preserve">reflect </w:t>
      </w:r>
      <w:r w:rsidRPr="00402127">
        <w:t xml:space="preserve">the focus </w:t>
      </w:r>
      <w:r w:rsidR="00382519" w:rsidRPr="00402127">
        <w:t xml:space="preserve">of the </w:t>
      </w:r>
      <w:r w:rsidRPr="00402127">
        <w:t xml:space="preserve">areas </w:t>
      </w:r>
      <w:r w:rsidR="00382519" w:rsidRPr="00402127">
        <w:t xml:space="preserve">specified </w:t>
      </w:r>
      <w:r w:rsidRPr="00402127">
        <w:t xml:space="preserve">in decision </w:t>
      </w:r>
      <w:hyperlink r:id="rId49" w:history="1">
        <w:r w:rsidRPr="00402127">
          <w:rPr>
            <w:rStyle w:val="Hyperlink"/>
          </w:rPr>
          <w:t>16/15</w:t>
        </w:r>
      </w:hyperlink>
      <w:r w:rsidRPr="00402127">
        <w:t xml:space="preserve">, subsection A was added </w:t>
      </w:r>
      <w:r w:rsidR="00B62D65" w:rsidRPr="00402127">
        <w:t xml:space="preserve">because </w:t>
      </w:r>
      <w:r w:rsidRPr="00402127">
        <w:t>it</w:t>
      </w:r>
      <w:r w:rsidR="00784092" w:rsidRPr="00402127">
        <w:t xml:space="preserve">s subject matter </w:t>
      </w:r>
      <w:r w:rsidR="00A63AFB" w:rsidRPr="00402127">
        <w:t>figured</w:t>
      </w:r>
      <w:r w:rsidRPr="00402127">
        <w:t xml:space="preserve"> prominently in the submissions received following the issuance of notifications </w:t>
      </w:r>
      <w:r w:rsidR="00182179" w:rsidRPr="00402127">
        <w:t>Nos. </w:t>
      </w:r>
      <w:hyperlink r:id="rId50" w:history="1">
        <w:r w:rsidRPr="00402127">
          <w:rPr>
            <w:rStyle w:val="Hyperlink"/>
          </w:rPr>
          <w:t>2025-014</w:t>
        </w:r>
      </w:hyperlink>
      <w:r w:rsidRPr="00402127">
        <w:t xml:space="preserve"> and </w:t>
      </w:r>
      <w:hyperlink r:id="rId51" w:history="1">
        <w:r w:rsidRPr="00402127">
          <w:rPr>
            <w:rStyle w:val="Hyperlink"/>
          </w:rPr>
          <w:t>2025-015</w:t>
        </w:r>
      </w:hyperlink>
      <w:r w:rsidRPr="00402127">
        <w:t>.</w:t>
      </w:r>
    </w:p>
    <w:p w14:paraId="143F92D8" w14:textId="7D613BD2" w:rsidR="008E52A0" w:rsidRPr="00402127" w:rsidRDefault="000377EC" w:rsidP="007E1430">
      <w:pPr>
        <w:pStyle w:val="CBDNormalNumber"/>
        <w:ind w:left="567"/>
      </w:pPr>
      <w:r w:rsidRPr="00402127">
        <w:t>Implementation of th</w:t>
      </w:r>
      <w:r w:rsidR="007B285D" w:rsidRPr="00402127">
        <w:t>e</w:t>
      </w:r>
      <w:r w:rsidRPr="00402127">
        <w:t xml:space="preserve"> </w:t>
      </w:r>
      <w:r w:rsidR="007B285D" w:rsidRPr="00402127">
        <w:t xml:space="preserve">present </w:t>
      </w:r>
      <w:r w:rsidRPr="00402127">
        <w:t xml:space="preserve">guidance may be adapted to national and local contexts, </w:t>
      </w:r>
      <w:proofErr w:type="gramStart"/>
      <w:r w:rsidRPr="00402127">
        <w:t>taking into account</w:t>
      </w:r>
      <w:proofErr w:type="gramEnd"/>
      <w:r w:rsidRPr="00402127">
        <w:t xml:space="preserve"> ecological conditions, cultural diversity and governance systems. </w:t>
      </w:r>
      <w:r w:rsidR="00BF2F38" w:rsidRPr="00402127">
        <w:t>In adapting th</w:t>
      </w:r>
      <w:r w:rsidR="00572446" w:rsidRPr="00402127">
        <w:t>e</w:t>
      </w:r>
      <w:r w:rsidR="00BF2F38" w:rsidRPr="00402127">
        <w:t xml:space="preserve"> guidance, Parties may </w:t>
      </w:r>
      <w:r w:rsidR="00897B7C" w:rsidRPr="00402127">
        <w:t>consider</w:t>
      </w:r>
      <w:r w:rsidR="00BF2F38" w:rsidRPr="00402127">
        <w:t xml:space="preserve"> differences among ecological regions, including temperate, tropical, subtropical, arid, polar, mountain, island, coastal and urban contexts, recognizing that implementation needs, pressures, data availability and governance arrangements may </w:t>
      </w:r>
      <w:r w:rsidR="00340BE5" w:rsidRPr="00402127">
        <w:t>vary</w:t>
      </w:r>
      <w:r w:rsidR="00BF2F38" w:rsidRPr="00402127">
        <w:t xml:space="preserve"> across regions and practices.</w:t>
      </w:r>
    </w:p>
    <w:p w14:paraId="4FAACCE1" w14:textId="2DE581F3" w:rsidR="00A2127A" w:rsidRPr="00402127" w:rsidRDefault="00555F28" w:rsidP="007E1430">
      <w:pPr>
        <w:pStyle w:val="CBDNormalNumber"/>
        <w:ind w:left="567"/>
      </w:pPr>
      <w:r w:rsidRPr="00402127">
        <w:t>Moreover</w:t>
      </w:r>
      <w:r w:rsidR="008E52A0" w:rsidRPr="00402127">
        <w:t>,</w:t>
      </w:r>
      <w:r w:rsidR="00A2127A" w:rsidRPr="00402127">
        <w:t xml:space="preserve"> regional practice-specific and technical tools</w:t>
      </w:r>
      <w:r w:rsidRPr="00402127">
        <w:t xml:space="preserve"> may</w:t>
      </w:r>
      <w:r w:rsidR="00A2127A" w:rsidRPr="00402127">
        <w:t>, as appropriate, complement th</w:t>
      </w:r>
      <w:r w:rsidR="007B285D" w:rsidRPr="00402127">
        <w:t>e</w:t>
      </w:r>
      <w:r w:rsidR="00A2127A" w:rsidRPr="00402127">
        <w:t xml:space="preserve"> guidance in areas where more detailed methodologies, indicators, scenario analys</w:t>
      </w:r>
      <w:r w:rsidR="00FF215D" w:rsidRPr="00402127">
        <w:t>e</w:t>
      </w:r>
      <w:r w:rsidR="00A2127A" w:rsidRPr="00402127">
        <w:t>s or operational standards are needed.</w:t>
      </w:r>
    </w:p>
    <w:p w14:paraId="7B65E8FB" w14:textId="02818477" w:rsidR="000377EC" w:rsidRPr="00402127" w:rsidRDefault="00733841" w:rsidP="004E4ADE">
      <w:pPr>
        <w:pStyle w:val="CBDH2"/>
      </w:pPr>
      <w:r w:rsidRPr="00402127">
        <w:t>A.</w:t>
      </w:r>
      <w:r w:rsidRPr="00402127">
        <w:tab/>
      </w:r>
      <w:r w:rsidR="000377EC" w:rsidRPr="00402127">
        <w:t>Cross</w:t>
      </w:r>
      <w:r w:rsidR="00306914" w:rsidRPr="00402127">
        <w:t>-</w:t>
      </w:r>
      <w:r w:rsidR="000377EC" w:rsidRPr="00402127">
        <w:t xml:space="preserve">cutting </w:t>
      </w:r>
      <w:r w:rsidR="00F2676B" w:rsidRPr="00402127">
        <w:t>e</w:t>
      </w:r>
      <w:r w:rsidR="000377EC" w:rsidRPr="00402127">
        <w:t>lement</w:t>
      </w:r>
      <w:r w:rsidR="00DE3280" w:rsidRPr="00402127">
        <w:t>s</w:t>
      </w:r>
      <w:r w:rsidR="000377EC" w:rsidRPr="00402127">
        <w:t xml:space="preserve">: </w:t>
      </w:r>
      <w:r w:rsidR="00F2676B" w:rsidRPr="00402127">
        <w:t>p</w:t>
      </w:r>
      <w:r w:rsidR="000377EC" w:rsidRPr="00402127">
        <w:t>olicy coherence and cross-sectoral integration</w:t>
      </w:r>
    </w:p>
    <w:p w14:paraId="7E53CC3E" w14:textId="0DBD4667" w:rsidR="00671056" w:rsidRPr="00402127" w:rsidRDefault="00306914" w:rsidP="007E1430">
      <w:pPr>
        <w:pStyle w:val="CBDNormalNumber"/>
        <w:ind w:left="567"/>
      </w:pPr>
      <w:r w:rsidRPr="00402127">
        <w:t xml:space="preserve">Policy coherence and cross-sectoral integration are important </w:t>
      </w:r>
      <w:r w:rsidR="00C45883" w:rsidRPr="00402127">
        <w:t xml:space="preserve">because </w:t>
      </w:r>
      <w:r w:rsidRPr="00402127">
        <w:t>sustainable wildlife management is influenced by interacting drivers across sectors</w:t>
      </w:r>
      <w:r w:rsidR="009B0E62" w:rsidRPr="00402127">
        <w:t xml:space="preserve"> and </w:t>
      </w:r>
      <w:r w:rsidRPr="00402127">
        <w:t xml:space="preserve">governance levels and </w:t>
      </w:r>
      <w:r w:rsidR="009B0E62" w:rsidRPr="00402127">
        <w:t xml:space="preserve">within diverse </w:t>
      </w:r>
      <w:r w:rsidRPr="00402127">
        <w:t>soci</w:t>
      </w:r>
      <w:r w:rsidR="00785EC0" w:rsidRPr="00402127">
        <w:t>o</w:t>
      </w:r>
      <w:r w:rsidRPr="00402127">
        <w:t xml:space="preserve">ecological contexts. The </w:t>
      </w:r>
      <w:r w:rsidR="00FC2D60" w:rsidRPr="00402127">
        <w:t xml:space="preserve">Intergovernmental Science-Policy Platform on Biodiversity and Ecosystem Services </w:t>
      </w:r>
      <w:r w:rsidRPr="00402127">
        <w:t>assessment identifies coordinated and aligned policies, robust customary and statutory institutions, monitoring of soci</w:t>
      </w:r>
      <w:r w:rsidR="00785EC0" w:rsidRPr="00402127">
        <w:t>o</w:t>
      </w:r>
      <w:r w:rsidRPr="00402127">
        <w:t>ecological conditions and practices and policies tailored to local soci</w:t>
      </w:r>
      <w:r w:rsidR="00785EC0" w:rsidRPr="00402127">
        <w:t>o</w:t>
      </w:r>
      <w:r w:rsidRPr="00402127">
        <w:t xml:space="preserve">ecological contexts as key elements </w:t>
      </w:r>
      <w:r w:rsidR="0077253C" w:rsidRPr="00402127">
        <w:t>for</w:t>
      </w:r>
      <w:r w:rsidRPr="00402127">
        <w:t xml:space="preserve"> enhanc</w:t>
      </w:r>
      <w:r w:rsidR="002D0242" w:rsidRPr="00402127">
        <w:t>ing</w:t>
      </w:r>
      <w:r w:rsidRPr="00402127">
        <w:t xml:space="preserve"> sustainability. </w:t>
      </w:r>
      <w:r w:rsidR="009B0E62" w:rsidRPr="00402127">
        <w:t>Th</w:t>
      </w:r>
      <w:r w:rsidR="002D0242" w:rsidRPr="00402127">
        <w:t>o</w:t>
      </w:r>
      <w:r w:rsidR="009B0E62" w:rsidRPr="00402127">
        <w:t>se</w:t>
      </w:r>
      <w:r w:rsidR="004415D8" w:rsidRPr="00402127">
        <w:t xml:space="preserve"> approaches can help </w:t>
      </w:r>
      <w:r w:rsidR="00451ACC" w:rsidRPr="00402127">
        <w:t xml:space="preserve">to </w:t>
      </w:r>
      <w:r w:rsidR="004415D8" w:rsidRPr="00402127">
        <w:t>align</w:t>
      </w:r>
      <w:r w:rsidRPr="00402127">
        <w:t xml:space="preserve"> measures across relevant sectors and scales, strengthen institutional support for implementation, reduce fragmentation and policy inconsistencies and enable adaptive responses to changing </w:t>
      </w:r>
      <w:r w:rsidR="00785EC0" w:rsidRPr="00402127">
        <w:t>socio</w:t>
      </w:r>
      <w:r w:rsidRPr="00402127">
        <w:t>ecological conditions.</w:t>
      </w:r>
      <w:r w:rsidR="00617C29" w:rsidRPr="00402127">
        <w:t xml:space="preserve"> </w:t>
      </w:r>
      <w:r w:rsidR="005875B1" w:rsidRPr="00402127">
        <w:t>T</w:t>
      </w:r>
      <w:r w:rsidR="000377EC" w:rsidRPr="00402127">
        <w:t xml:space="preserve">he following actions </w:t>
      </w:r>
      <w:r w:rsidR="00715DBC" w:rsidRPr="00402127">
        <w:t>should</w:t>
      </w:r>
      <w:r w:rsidR="00B03D2D" w:rsidRPr="00402127">
        <w:t xml:space="preserve"> </w:t>
      </w:r>
      <w:r w:rsidR="00A91985" w:rsidRPr="00402127">
        <w:t xml:space="preserve">consequently </w:t>
      </w:r>
      <w:r w:rsidR="00B03D2D" w:rsidRPr="00402127">
        <w:t>be taken</w:t>
      </w:r>
      <w:r w:rsidR="000377EC" w:rsidRPr="00402127">
        <w:t xml:space="preserve"> as appropriate</w:t>
      </w:r>
      <w:r w:rsidR="001C390E" w:rsidRPr="00402127">
        <w:t xml:space="preserve"> and with due consideration given </w:t>
      </w:r>
      <w:r w:rsidR="00C84BCE" w:rsidRPr="00402127">
        <w:t>to</w:t>
      </w:r>
      <w:r w:rsidR="000377EC" w:rsidRPr="00402127">
        <w:t xml:space="preserve"> national circumstances and priorities: </w:t>
      </w:r>
    </w:p>
    <w:p w14:paraId="421A0177" w14:textId="6F035701" w:rsidR="00671056" w:rsidRPr="003C7323" w:rsidRDefault="00306914" w:rsidP="004E4ADE">
      <w:pPr>
        <w:pStyle w:val="CBDNormalNumber"/>
        <w:numPr>
          <w:ilvl w:val="1"/>
          <w:numId w:val="12"/>
        </w:numPr>
      </w:pPr>
      <w:r w:rsidRPr="00402127">
        <w:t>Promot</w:t>
      </w:r>
      <w:r w:rsidR="00A426EC" w:rsidRPr="00402127">
        <w:t>ing</w:t>
      </w:r>
      <w:r w:rsidRPr="00402127">
        <w:t xml:space="preserve"> coherent policy, legal and institutional conditions for </w:t>
      </w:r>
      <w:r w:rsidR="00451ACC" w:rsidRPr="00402127">
        <w:t xml:space="preserve">the </w:t>
      </w:r>
      <w:r w:rsidRPr="00402127">
        <w:t xml:space="preserve">sustainable and inclusive </w:t>
      </w:r>
      <w:r w:rsidR="00832203" w:rsidRPr="00402127">
        <w:t>management of</w:t>
      </w:r>
      <w:r w:rsidRPr="00402127">
        <w:t xml:space="preserve"> wildlife, including </w:t>
      </w:r>
      <w:r w:rsidR="00184489" w:rsidRPr="00402127">
        <w:t xml:space="preserve">sustainable wildlife economies </w:t>
      </w:r>
      <w:r w:rsidR="001D4224" w:rsidRPr="00402127">
        <w:t>th</w:t>
      </w:r>
      <w:r w:rsidR="006359AF" w:rsidRPr="00402127">
        <w:t xml:space="preserve">at </w:t>
      </w:r>
      <w:r w:rsidR="00184489" w:rsidRPr="00402127">
        <w:t>are consistent with</w:t>
      </w:r>
      <w:r w:rsidRPr="00402127">
        <w:t xml:space="preserve"> conservation objectives, ecological limits, traceability requirements, equitable benefit-sharing and the rights and livelihoods of indigenous peoples and local communities and </w:t>
      </w:r>
      <w:r w:rsidRPr="003C7323">
        <w:t>relevant stakeholders</w:t>
      </w:r>
      <w:r w:rsidR="00064A33" w:rsidRPr="003C7323">
        <w:t>;</w:t>
      </w:r>
    </w:p>
    <w:p w14:paraId="3BEB6EA0" w14:textId="265B1ADF" w:rsidR="00306914" w:rsidRPr="00402127" w:rsidRDefault="00306914" w:rsidP="004E4ADE">
      <w:pPr>
        <w:pStyle w:val="CBDNormalNumber"/>
        <w:numPr>
          <w:ilvl w:val="1"/>
          <w:numId w:val="12"/>
        </w:numPr>
      </w:pPr>
      <w:r w:rsidRPr="00402127">
        <w:lastRenderedPageBreak/>
        <w:t>Enhanc</w:t>
      </w:r>
      <w:r w:rsidR="00A426EC" w:rsidRPr="00402127">
        <w:t>ing</w:t>
      </w:r>
      <w:r w:rsidRPr="00402127">
        <w:t xml:space="preserve"> cross-sectoral regulations and coordination to address key pressures by defining lead agencies, coordination and monitoring mechanisms and relevant protocols for: </w:t>
      </w:r>
    </w:p>
    <w:p w14:paraId="51FFB8A8" w14:textId="1022B5F4" w:rsidR="00306914" w:rsidRPr="00402127" w:rsidRDefault="00B44A6C" w:rsidP="004E4ADE">
      <w:pPr>
        <w:pStyle w:val="CBDNormalNumber"/>
        <w:numPr>
          <w:ilvl w:val="2"/>
          <w:numId w:val="12"/>
        </w:numPr>
      </w:pPr>
      <w:r w:rsidRPr="00402127">
        <w:t>W</w:t>
      </w:r>
      <w:r w:rsidR="00306914" w:rsidRPr="00402127">
        <w:t>ildlife crime and illegal use or trade</w:t>
      </w:r>
      <w:r w:rsidR="004415D8" w:rsidRPr="00402127">
        <w:t>;</w:t>
      </w:r>
    </w:p>
    <w:p w14:paraId="5A5BD846" w14:textId="1EAB1C6C" w:rsidR="00306914" w:rsidRPr="00402127" w:rsidRDefault="00B44A6C" w:rsidP="004E4ADE">
      <w:pPr>
        <w:pStyle w:val="CBDNormalNumber"/>
        <w:numPr>
          <w:ilvl w:val="2"/>
          <w:numId w:val="12"/>
        </w:numPr>
      </w:pPr>
      <w:r w:rsidRPr="00402127">
        <w:t>H</w:t>
      </w:r>
      <w:r w:rsidR="00306914" w:rsidRPr="00402127">
        <w:t>abitat loss, degradation and fragmentation</w:t>
      </w:r>
      <w:r w:rsidR="004415D8" w:rsidRPr="00402127">
        <w:t>;</w:t>
      </w:r>
    </w:p>
    <w:p w14:paraId="1084EE11" w14:textId="256E195A" w:rsidR="00306914" w:rsidRPr="00402127" w:rsidRDefault="00B44A6C" w:rsidP="004E4ADE">
      <w:pPr>
        <w:pStyle w:val="CBDNormalNumber"/>
        <w:numPr>
          <w:ilvl w:val="2"/>
          <w:numId w:val="12"/>
        </w:numPr>
      </w:pPr>
      <w:r w:rsidRPr="00402127">
        <w:t>C</w:t>
      </w:r>
      <w:r w:rsidR="00306914" w:rsidRPr="00402127">
        <w:t>limate-related risks</w:t>
      </w:r>
      <w:r w:rsidR="004415D8" w:rsidRPr="00402127">
        <w:t>;</w:t>
      </w:r>
    </w:p>
    <w:p w14:paraId="56ADC696" w14:textId="2CF3343F" w:rsidR="00306914" w:rsidRPr="00402127" w:rsidRDefault="00B44A6C" w:rsidP="004E4ADE">
      <w:pPr>
        <w:pStyle w:val="CBDNormalNumber"/>
        <w:numPr>
          <w:ilvl w:val="2"/>
          <w:numId w:val="12"/>
        </w:numPr>
      </w:pPr>
      <w:r w:rsidRPr="00402127">
        <w:t>B</w:t>
      </w:r>
      <w:r w:rsidR="00306914" w:rsidRPr="00402127">
        <w:t>iosecurity risks, invasive alien species and zoonotic disease risks</w:t>
      </w:r>
      <w:r w:rsidR="004415D8" w:rsidRPr="00402127">
        <w:t>;</w:t>
      </w:r>
    </w:p>
    <w:p w14:paraId="63A83C1C" w14:textId="092831F4" w:rsidR="00306914" w:rsidRPr="00402127" w:rsidRDefault="00AD209F" w:rsidP="004E4ADE">
      <w:pPr>
        <w:pStyle w:val="CBDNormalNumber"/>
        <w:numPr>
          <w:ilvl w:val="2"/>
          <w:numId w:val="12"/>
        </w:numPr>
      </w:pPr>
      <w:r w:rsidRPr="00402127">
        <w:t>P</w:t>
      </w:r>
      <w:r w:rsidR="00306914" w:rsidRPr="00402127">
        <w:t>ollution</w:t>
      </w:r>
      <w:r w:rsidR="004415D8" w:rsidRPr="00402127">
        <w:t>;</w:t>
      </w:r>
    </w:p>
    <w:p w14:paraId="4816F349" w14:textId="661101AE" w:rsidR="00306914" w:rsidRPr="00402127" w:rsidRDefault="00AD209F" w:rsidP="004E4ADE">
      <w:pPr>
        <w:pStyle w:val="CBDNormalNumber"/>
        <w:numPr>
          <w:ilvl w:val="2"/>
          <w:numId w:val="12"/>
        </w:numPr>
      </w:pPr>
      <w:r w:rsidRPr="00402127">
        <w:t>L</w:t>
      </w:r>
      <w:r w:rsidR="00306914" w:rsidRPr="00402127">
        <w:t>egal, sustainable and traceable wildlife use and trade</w:t>
      </w:r>
      <w:r w:rsidR="004415D8" w:rsidRPr="00402127">
        <w:t>;</w:t>
      </w:r>
    </w:p>
    <w:p w14:paraId="51180851" w14:textId="0C88F678" w:rsidR="00671056" w:rsidRPr="00402127" w:rsidRDefault="00FC6A69" w:rsidP="004E4ADE">
      <w:pPr>
        <w:pStyle w:val="CBDNormalNumber"/>
        <w:numPr>
          <w:ilvl w:val="1"/>
          <w:numId w:val="12"/>
        </w:numPr>
      </w:pPr>
      <w:r w:rsidRPr="00402127">
        <w:t>Promot</w:t>
      </w:r>
      <w:r w:rsidR="00064A33" w:rsidRPr="00402127">
        <w:t>ing</w:t>
      </w:r>
      <w:r w:rsidRPr="00402127">
        <w:t xml:space="preserve"> the embedding of e</w:t>
      </w:r>
      <w:r w:rsidR="000377EC" w:rsidRPr="00402127">
        <w:t>cological connectivity and habitat conservation in spatial and development planning by mapping and safeguarding key habitats, corridors and migratory pathways</w:t>
      </w:r>
      <w:r w:rsidR="00462A12" w:rsidRPr="00402127">
        <w:t>,</w:t>
      </w:r>
      <w:r w:rsidR="000377EC" w:rsidRPr="00402127">
        <w:t xml:space="preserve"> as well as areas of cultural and socioecological importance</w:t>
      </w:r>
      <w:r w:rsidR="00334278" w:rsidRPr="00402127">
        <w:t>,</w:t>
      </w:r>
      <w:r w:rsidR="000377EC" w:rsidRPr="00402127">
        <w:t xml:space="preserve"> incorporat</w:t>
      </w:r>
      <w:r w:rsidR="003F4EC0" w:rsidRPr="00402127">
        <w:t>ing</w:t>
      </w:r>
      <w:r w:rsidR="000377EC" w:rsidRPr="00402127">
        <w:t xml:space="preserve"> them into zoning and strategic environmental assessment processes and align</w:t>
      </w:r>
      <w:r w:rsidR="00334278" w:rsidRPr="00402127">
        <w:t>ing</w:t>
      </w:r>
      <w:r w:rsidR="000377EC" w:rsidRPr="00402127">
        <w:t xml:space="preserve"> actions with national land</w:t>
      </w:r>
      <w:r w:rsidR="0050720E" w:rsidRPr="00402127">
        <w:t>-</w:t>
      </w:r>
      <w:r w:rsidR="000377EC" w:rsidRPr="00402127">
        <w:t>use or sea</w:t>
      </w:r>
      <w:r w:rsidR="0050720E" w:rsidRPr="00402127">
        <w:t xml:space="preserve"> </w:t>
      </w:r>
      <w:r w:rsidR="000377EC" w:rsidRPr="00402127">
        <w:t>use plans and, where relevant, regional and global connectivity initiatives</w:t>
      </w:r>
      <w:r w:rsidR="00064A33" w:rsidRPr="00402127">
        <w:t>;</w:t>
      </w:r>
    </w:p>
    <w:p w14:paraId="26D5CB85" w14:textId="54AC1253" w:rsidR="00671056" w:rsidRPr="00402127" w:rsidRDefault="00DC7A47" w:rsidP="004E4ADE">
      <w:pPr>
        <w:pStyle w:val="CBDNormalNumber"/>
        <w:numPr>
          <w:ilvl w:val="1"/>
          <w:numId w:val="12"/>
        </w:numPr>
      </w:pPr>
      <w:r w:rsidRPr="00402127">
        <w:t>Promot</w:t>
      </w:r>
      <w:r w:rsidR="00E711A5" w:rsidRPr="00402127">
        <w:t>ing</w:t>
      </w:r>
      <w:r w:rsidRPr="00402127">
        <w:t xml:space="preserve"> stronger i</w:t>
      </w:r>
      <w:r w:rsidR="000377EC" w:rsidRPr="00402127">
        <w:t>ntegration of sustainable wildlife management issues into urban planning processes</w:t>
      </w:r>
      <w:r w:rsidRPr="00402127">
        <w:t>,</w:t>
      </w:r>
      <w:r w:rsidR="000377EC" w:rsidRPr="00402127">
        <w:t xml:space="preserve"> where appropriate, </w:t>
      </w:r>
      <w:r w:rsidRPr="00402127">
        <w:t xml:space="preserve">through the </w:t>
      </w:r>
      <w:r w:rsidR="000377EC" w:rsidRPr="00402127">
        <w:t>adopti</w:t>
      </w:r>
      <w:r w:rsidRPr="00402127">
        <w:t>on</w:t>
      </w:r>
      <w:r w:rsidR="007036E5" w:rsidRPr="00402127">
        <w:t xml:space="preserve"> of</w:t>
      </w:r>
      <w:r w:rsidR="000377EC" w:rsidRPr="00402127">
        <w:t xml:space="preserve"> nature-based solutions </w:t>
      </w:r>
      <w:r w:rsidR="00C40352" w:rsidRPr="00402127">
        <w:t xml:space="preserve">and by </w:t>
      </w:r>
      <w:r w:rsidR="000377EC" w:rsidRPr="00402127">
        <w:t xml:space="preserve">updating urban wildlife management guidelines, establishing protocols for </w:t>
      </w:r>
      <w:r w:rsidR="0022550A" w:rsidRPr="00402127">
        <w:t xml:space="preserve">the </w:t>
      </w:r>
      <w:r w:rsidR="000377EC" w:rsidRPr="00402127">
        <w:t xml:space="preserve">prevention </w:t>
      </w:r>
      <w:r w:rsidR="0022550A" w:rsidRPr="00402127">
        <w:t xml:space="preserve">of </w:t>
      </w:r>
      <w:r w:rsidR="000377EC" w:rsidRPr="00402127">
        <w:t>and response to human</w:t>
      </w:r>
      <w:r w:rsidR="00754698" w:rsidRPr="00402127">
        <w:noBreakHyphen/>
      </w:r>
      <w:r w:rsidR="000377EC" w:rsidRPr="00402127">
        <w:t xml:space="preserve">wildlife interactions in urban areas and supporting cross-sectoral initiatives that enhance wildlife literacy and encourage urban residents’ engagement in the stewardship of </w:t>
      </w:r>
      <w:r w:rsidR="00FD2416" w:rsidRPr="00402127">
        <w:t>neighbourhood</w:t>
      </w:r>
      <w:r w:rsidR="000377EC" w:rsidRPr="00402127">
        <w:t xml:space="preserve"> wildlife</w:t>
      </w:r>
      <w:r w:rsidR="00064A33" w:rsidRPr="00402127">
        <w:t>;</w:t>
      </w:r>
    </w:p>
    <w:p w14:paraId="7BB4C7F2" w14:textId="16DBB871" w:rsidR="00671056" w:rsidRPr="00402127" w:rsidRDefault="007036E5" w:rsidP="004E4ADE">
      <w:pPr>
        <w:pStyle w:val="CBDNormalNumber"/>
        <w:numPr>
          <w:ilvl w:val="1"/>
          <w:numId w:val="12"/>
        </w:numPr>
      </w:pPr>
      <w:r w:rsidRPr="00402127">
        <w:t>Strengthen</w:t>
      </w:r>
      <w:r w:rsidR="00E711A5" w:rsidRPr="00402127">
        <w:t>ing</w:t>
      </w:r>
      <w:r w:rsidRPr="00402127">
        <w:t xml:space="preserve"> r</w:t>
      </w:r>
      <w:r w:rsidR="000377EC" w:rsidRPr="00402127">
        <w:t>egional and transboundary cooperation for shared species and ecosystems by establishing or using existing regional platforms</w:t>
      </w:r>
      <w:r w:rsidR="00DB7920" w:rsidRPr="00402127">
        <w:t xml:space="preserve"> and</w:t>
      </w:r>
      <w:r w:rsidR="000377EC" w:rsidRPr="00402127">
        <w:t xml:space="preserve"> developing and integrating bilateral or multilateral arrangements for coordinated conservation actions, monitoring, harmonized harvest or trade controls and </w:t>
      </w:r>
      <w:r w:rsidR="00213435" w:rsidRPr="00402127">
        <w:t xml:space="preserve">the </w:t>
      </w:r>
      <w:r w:rsidR="000377EC" w:rsidRPr="00402127">
        <w:t>joint management of transboundary protected areas and corridors</w:t>
      </w:r>
      <w:r w:rsidR="00064A33" w:rsidRPr="00402127">
        <w:t>;</w:t>
      </w:r>
    </w:p>
    <w:p w14:paraId="68A8B52B" w14:textId="2F7144D4" w:rsidR="00671056" w:rsidRPr="00402127" w:rsidRDefault="000377EC" w:rsidP="004E4ADE">
      <w:pPr>
        <w:pStyle w:val="CBDNormalNumber"/>
        <w:numPr>
          <w:ilvl w:val="1"/>
          <w:numId w:val="12"/>
        </w:numPr>
      </w:pPr>
      <w:r w:rsidRPr="00402127">
        <w:t>Support</w:t>
      </w:r>
      <w:r w:rsidR="00E711A5" w:rsidRPr="00402127">
        <w:t>ing</w:t>
      </w:r>
      <w:r w:rsidRPr="00402127">
        <w:t xml:space="preserve"> business, private and financial sectors, as appropriate, </w:t>
      </w:r>
      <w:r w:rsidR="007036E5" w:rsidRPr="00402127">
        <w:t>in</w:t>
      </w:r>
      <w:r w:rsidRPr="00402127">
        <w:t xml:space="preserve"> undertak</w:t>
      </w:r>
      <w:r w:rsidR="007036E5" w:rsidRPr="00402127">
        <w:t>ing</w:t>
      </w:r>
      <w:r w:rsidRPr="00402127">
        <w:t xml:space="preserve"> biodiversity mainstreaming within and across all sectors</w:t>
      </w:r>
      <w:r w:rsidR="00213435" w:rsidRPr="00402127">
        <w:t>,</w:t>
      </w:r>
      <w:r w:rsidRPr="00402127">
        <w:t xml:space="preserve"> </w:t>
      </w:r>
      <w:r w:rsidR="00AC6F41" w:rsidRPr="00402127">
        <w:t xml:space="preserve">with a view to </w:t>
      </w:r>
      <w:r w:rsidRPr="00402127">
        <w:t xml:space="preserve">ensuring </w:t>
      </w:r>
      <w:r w:rsidR="00213435" w:rsidRPr="00402127">
        <w:t xml:space="preserve">the </w:t>
      </w:r>
      <w:r w:rsidRPr="00402127">
        <w:t xml:space="preserve">sustainable </w:t>
      </w:r>
      <w:r w:rsidR="00401A57" w:rsidRPr="00402127">
        <w:t xml:space="preserve">management </w:t>
      </w:r>
      <w:r w:rsidRPr="00402127">
        <w:t xml:space="preserve">of wild species, including </w:t>
      </w:r>
      <w:r w:rsidR="005F6FEF" w:rsidRPr="00402127">
        <w:t xml:space="preserve">by </w:t>
      </w:r>
      <w:r w:rsidRPr="00402127">
        <w:t>eliminating wildlife crime</w:t>
      </w:r>
      <w:r w:rsidR="00445027" w:rsidRPr="00402127">
        <w:t>,</w:t>
      </w:r>
      <w:r w:rsidRPr="00402127">
        <w:t xml:space="preserve"> and regulat</w:t>
      </w:r>
      <w:r w:rsidR="005F6FEF" w:rsidRPr="00402127">
        <w:t>ing</w:t>
      </w:r>
      <w:r w:rsidRPr="00402127">
        <w:t xml:space="preserve"> the disclosure </w:t>
      </w:r>
      <w:r w:rsidR="00F265EC" w:rsidRPr="00402127">
        <w:t>by</w:t>
      </w:r>
      <w:r w:rsidRPr="00402127">
        <w:t xml:space="preserve"> business</w:t>
      </w:r>
      <w:r w:rsidR="00445027" w:rsidRPr="00402127">
        <w:t>es</w:t>
      </w:r>
      <w:r w:rsidRPr="00402127">
        <w:t>, companies and financial institutions</w:t>
      </w:r>
      <w:r w:rsidR="00342856" w:rsidRPr="00402127">
        <w:t xml:space="preserve"> of</w:t>
      </w:r>
      <w:r w:rsidRPr="00402127">
        <w:t xml:space="preserve"> risks, dependencies and impacts on wildlife along their supply chains</w:t>
      </w:r>
      <w:r w:rsidR="00064A33" w:rsidRPr="00402127">
        <w:t>;</w:t>
      </w:r>
    </w:p>
    <w:p w14:paraId="0D70D0C3" w14:textId="276A46F1" w:rsidR="00671056" w:rsidRPr="00402127" w:rsidRDefault="00187223" w:rsidP="004E4ADE">
      <w:pPr>
        <w:pStyle w:val="CBDNormalNumber"/>
        <w:numPr>
          <w:ilvl w:val="1"/>
          <w:numId w:val="12"/>
        </w:numPr>
      </w:pPr>
      <w:r w:rsidRPr="00402127">
        <w:t>Address</w:t>
      </w:r>
      <w:r w:rsidR="00E711A5" w:rsidRPr="00402127">
        <w:t>ing</w:t>
      </w:r>
      <w:r w:rsidRPr="00402127">
        <w:t xml:space="preserve"> c</w:t>
      </w:r>
      <w:r w:rsidR="000377EC" w:rsidRPr="00402127">
        <w:t xml:space="preserve">hallenges to the sustainable </w:t>
      </w:r>
      <w:r w:rsidR="00E51884" w:rsidRPr="00402127">
        <w:t xml:space="preserve">management </w:t>
      </w:r>
      <w:r w:rsidR="000377EC" w:rsidRPr="00402127">
        <w:t>of wild species</w:t>
      </w:r>
      <w:r w:rsidR="00C61B6B" w:rsidRPr="00402127">
        <w:t>, such as</w:t>
      </w:r>
      <w:r w:rsidR="000377EC" w:rsidRPr="00402127">
        <w:t xml:space="preserve"> landscape and seascape changes, climate change, pollution and invasive alien species,</w:t>
      </w:r>
      <w:r w:rsidR="00E02626" w:rsidRPr="00402127">
        <w:t xml:space="preserve"> and</w:t>
      </w:r>
      <w:r w:rsidR="000377EC" w:rsidRPr="00402127">
        <w:t xml:space="preserve"> strengthen</w:t>
      </w:r>
      <w:r w:rsidR="00AB0BFB" w:rsidRPr="00402127">
        <w:t>ing</w:t>
      </w:r>
      <w:r w:rsidR="000377EC" w:rsidRPr="00402127">
        <w:t xml:space="preserve"> cooperation and coherence with </w:t>
      </w:r>
      <w:r w:rsidR="005856C1" w:rsidRPr="00402127">
        <w:t xml:space="preserve">the secretariats of </w:t>
      </w:r>
      <w:r w:rsidR="000377EC" w:rsidRPr="00402127">
        <w:t>multilateral environmental agreements addressing common challenges</w:t>
      </w:r>
      <w:r w:rsidR="00064A33" w:rsidRPr="00402127">
        <w:t>;</w:t>
      </w:r>
    </w:p>
    <w:p w14:paraId="6E811A01" w14:textId="2E1721A4" w:rsidR="00671056" w:rsidRPr="00402127" w:rsidRDefault="00C61B6B" w:rsidP="004E4ADE">
      <w:pPr>
        <w:pStyle w:val="CBDNormalNumber"/>
        <w:numPr>
          <w:ilvl w:val="1"/>
          <w:numId w:val="12"/>
        </w:numPr>
      </w:pPr>
      <w:r w:rsidRPr="00402127">
        <w:t>Promot</w:t>
      </w:r>
      <w:r w:rsidR="00E711A5" w:rsidRPr="00402127">
        <w:t>ing</w:t>
      </w:r>
      <w:r w:rsidRPr="00402127">
        <w:t xml:space="preserve"> more systematic integration of c</w:t>
      </w:r>
      <w:r w:rsidR="00D07A86" w:rsidRPr="00402127">
        <w:t xml:space="preserve">limate-related risks into wildlife management by assessing, where relevant, the effects of climate change on species populations, habitats, ecological connectivity, disease dynamics, human-wildlife interactions and the sustainability of use and by adjusting management responses in </w:t>
      </w:r>
      <w:r w:rsidR="000C7C27" w:rsidRPr="00402127">
        <w:t xml:space="preserve">the </w:t>
      </w:r>
      <w:r w:rsidR="00D07A86" w:rsidRPr="00402127">
        <w:t>light of those effects</w:t>
      </w:r>
      <w:r w:rsidR="00064A33" w:rsidRPr="00402127">
        <w:t>;</w:t>
      </w:r>
    </w:p>
    <w:p w14:paraId="6329DBA5" w14:textId="48724CD2" w:rsidR="00671056" w:rsidRPr="00402127" w:rsidRDefault="00E960CD" w:rsidP="004E4ADE">
      <w:pPr>
        <w:pStyle w:val="CBDNormalNumber"/>
        <w:numPr>
          <w:ilvl w:val="1"/>
          <w:numId w:val="12"/>
        </w:numPr>
      </w:pPr>
      <w:r w:rsidRPr="00402127">
        <w:t>Strengthen</w:t>
      </w:r>
      <w:r w:rsidR="00E711A5" w:rsidRPr="00402127">
        <w:t>ing</w:t>
      </w:r>
      <w:r w:rsidRPr="00402127">
        <w:t xml:space="preserve"> or establish</w:t>
      </w:r>
      <w:r w:rsidR="00E711A5" w:rsidRPr="00402127">
        <w:t>ing</w:t>
      </w:r>
      <w:r w:rsidRPr="00402127">
        <w:t xml:space="preserve"> </w:t>
      </w:r>
      <w:r w:rsidR="007917E7" w:rsidRPr="00402127">
        <w:t>n</w:t>
      </w:r>
      <w:r w:rsidR="000377EC" w:rsidRPr="00402127">
        <w:t xml:space="preserve">ational wildlife inventories, monitoring systems and adaptive management frameworks to support </w:t>
      </w:r>
      <w:r w:rsidR="00D836BE" w:rsidRPr="00402127">
        <w:t xml:space="preserve">the </w:t>
      </w:r>
      <w:r w:rsidR="000377EC" w:rsidRPr="00402127">
        <w:t xml:space="preserve">periodic review and evidence-informed adjustment of management instruments, including quotas, permits and management plans, in </w:t>
      </w:r>
      <w:r w:rsidR="00262AFB" w:rsidRPr="00402127">
        <w:t xml:space="preserve">the </w:t>
      </w:r>
      <w:r w:rsidR="000377EC" w:rsidRPr="00402127">
        <w:t>light of ecological evidence, risk</w:t>
      </w:r>
      <w:r w:rsidR="00D836BE" w:rsidRPr="00402127">
        <w:t>s</w:t>
      </w:r>
      <w:r w:rsidR="000377EC" w:rsidRPr="00402127">
        <w:t xml:space="preserve"> and uncertainty</w:t>
      </w:r>
      <w:r w:rsidR="00064A33" w:rsidRPr="00402127">
        <w:t>;</w:t>
      </w:r>
    </w:p>
    <w:p w14:paraId="278190FF" w14:textId="066AB714" w:rsidR="00671056" w:rsidRPr="00402127" w:rsidRDefault="00306914" w:rsidP="004E4ADE">
      <w:pPr>
        <w:pStyle w:val="CBDNormalNumber"/>
        <w:numPr>
          <w:ilvl w:val="1"/>
          <w:numId w:val="12"/>
        </w:numPr>
      </w:pPr>
      <w:r w:rsidRPr="00402127">
        <w:t>Strengthen</w:t>
      </w:r>
      <w:r w:rsidR="00E711A5" w:rsidRPr="00402127">
        <w:t>ing</w:t>
      </w:r>
      <w:r w:rsidRPr="00402127">
        <w:t xml:space="preserve"> m</w:t>
      </w:r>
      <w:r w:rsidR="0073068B" w:rsidRPr="00402127">
        <w:t>inimum monitoring and review</w:t>
      </w:r>
      <w:r w:rsidR="00E711A5" w:rsidRPr="00402127">
        <w:t>ing</w:t>
      </w:r>
      <w:r w:rsidR="0073068B" w:rsidRPr="00402127">
        <w:t xml:space="preserve"> arrangements, as appropriate, by establishing baseline ecological and social information, </w:t>
      </w:r>
      <w:r w:rsidR="00E71646" w:rsidRPr="00402127">
        <w:t xml:space="preserve">the </w:t>
      </w:r>
      <w:r w:rsidR="0073068B" w:rsidRPr="00402127">
        <w:t xml:space="preserve">periodic review of management measures, </w:t>
      </w:r>
      <w:r w:rsidR="00E71646" w:rsidRPr="00402127">
        <w:t xml:space="preserve">the </w:t>
      </w:r>
      <w:r w:rsidR="0073068B" w:rsidRPr="00402127">
        <w:t>monitoring of outcomes and cumulative pressures and transparent reporting mechanisms that support adaptive management and timely adjustment where practices are found to be unsustainable or inequitable</w:t>
      </w:r>
      <w:r w:rsidR="00064A33" w:rsidRPr="00402127">
        <w:t>;</w:t>
      </w:r>
    </w:p>
    <w:p w14:paraId="781F2F2A" w14:textId="5EE05322" w:rsidR="00671056" w:rsidRPr="00402127" w:rsidRDefault="007917E7" w:rsidP="004E4ADE">
      <w:pPr>
        <w:pStyle w:val="CBDNormalNumber"/>
        <w:numPr>
          <w:ilvl w:val="1"/>
          <w:numId w:val="12"/>
        </w:numPr>
      </w:pPr>
      <w:r w:rsidRPr="00402127">
        <w:lastRenderedPageBreak/>
        <w:t>Advanc</w:t>
      </w:r>
      <w:r w:rsidR="00E711A5" w:rsidRPr="00402127">
        <w:t>ing</w:t>
      </w:r>
      <w:r w:rsidRPr="00402127">
        <w:t xml:space="preserve"> t</w:t>
      </w:r>
      <w:r w:rsidR="000377EC" w:rsidRPr="00402127">
        <w:t>argeted education, awareness-raising and capacity-building initiatives in response to specific implementation needs, through training</w:t>
      </w:r>
      <w:r w:rsidR="00754731" w:rsidRPr="00402127">
        <w:t xml:space="preserve"> </w:t>
      </w:r>
      <w:r w:rsidR="000377EC" w:rsidRPr="00402127">
        <w:t>of</w:t>
      </w:r>
      <w:r w:rsidR="00754731" w:rsidRPr="00402127">
        <w:t xml:space="preserve"> </w:t>
      </w:r>
      <w:r w:rsidR="000377EC" w:rsidRPr="00402127">
        <w:t xml:space="preserve">trainers and partnerships with academic institutions, indigenous peoples and local communities, </w:t>
      </w:r>
      <w:r w:rsidR="005866BC" w:rsidRPr="00402127">
        <w:t xml:space="preserve">the regional and </w:t>
      </w:r>
      <w:r w:rsidR="009C5DDD" w:rsidRPr="00402127">
        <w:t xml:space="preserve">subregional </w:t>
      </w:r>
      <w:r w:rsidR="00754731" w:rsidRPr="00402127">
        <w:t>t</w:t>
      </w:r>
      <w:r w:rsidR="009C5DDD" w:rsidRPr="00402127">
        <w:t xml:space="preserve">echnical and </w:t>
      </w:r>
      <w:r w:rsidR="00754731" w:rsidRPr="00402127">
        <w:t>s</w:t>
      </w:r>
      <w:r w:rsidR="009C5DDD" w:rsidRPr="00402127">
        <w:t xml:space="preserve">cientific </w:t>
      </w:r>
      <w:r w:rsidR="00754731" w:rsidRPr="00402127">
        <w:t>c</w:t>
      </w:r>
      <w:r w:rsidR="009C5DDD" w:rsidRPr="00402127">
        <w:t>ooperation support centres</w:t>
      </w:r>
      <w:r w:rsidR="000377EC" w:rsidRPr="00402127">
        <w:t xml:space="preserve"> and community institutions</w:t>
      </w:r>
      <w:r w:rsidR="00064A33" w:rsidRPr="00402127">
        <w:t>;</w:t>
      </w:r>
    </w:p>
    <w:p w14:paraId="45853792" w14:textId="25CA3D7F" w:rsidR="000377EC" w:rsidRPr="00402127" w:rsidRDefault="002142E6" w:rsidP="004E4ADE">
      <w:pPr>
        <w:pStyle w:val="CBDNormalNumber"/>
        <w:numPr>
          <w:ilvl w:val="1"/>
          <w:numId w:val="12"/>
        </w:numPr>
      </w:pPr>
      <w:r w:rsidRPr="00402127">
        <w:t>Support</w:t>
      </w:r>
      <w:r w:rsidR="00E711A5" w:rsidRPr="00402127">
        <w:t>ing</w:t>
      </w:r>
      <w:r w:rsidRPr="00402127">
        <w:t xml:space="preserve"> the mobilization </w:t>
      </w:r>
      <w:r w:rsidR="00204013" w:rsidRPr="00402127">
        <w:t>of a</w:t>
      </w:r>
      <w:r w:rsidR="000377EC" w:rsidRPr="00402127">
        <w:t xml:space="preserve">dequate human, technical and financial resources by integrating costs into sectoral budgets, </w:t>
      </w:r>
      <w:r w:rsidR="00E74230" w:rsidRPr="00402127">
        <w:t xml:space="preserve">gaining </w:t>
      </w:r>
      <w:r w:rsidR="000377EC" w:rsidRPr="00402127">
        <w:t xml:space="preserve">access </w:t>
      </w:r>
      <w:r w:rsidR="00E74230" w:rsidRPr="00402127">
        <w:t xml:space="preserve">to </w:t>
      </w:r>
      <w:r w:rsidR="000377EC" w:rsidRPr="00402127">
        <w:t>biodiversity finance mechanisms and</w:t>
      </w:r>
      <w:r w:rsidR="007117C5" w:rsidRPr="00402127">
        <w:t>,</w:t>
      </w:r>
      <w:r w:rsidR="000377EC" w:rsidRPr="00402127">
        <w:t xml:space="preserve"> where appropriate, leveraging sustainable financing instruments consistent with national priorities and safeguards.</w:t>
      </w:r>
    </w:p>
    <w:p w14:paraId="22B1B19C" w14:textId="5AA5FB77" w:rsidR="000377EC" w:rsidRPr="00402127" w:rsidRDefault="00733841" w:rsidP="004E4ADE">
      <w:pPr>
        <w:pStyle w:val="CBDH2"/>
      </w:pPr>
      <w:r w:rsidRPr="00402127">
        <w:rPr>
          <w:sz w:val="22"/>
        </w:rPr>
        <w:t>B.</w:t>
      </w:r>
      <w:r w:rsidRPr="00402127">
        <w:rPr>
          <w:sz w:val="22"/>
        </w:rPr>
        <w:tab/>
      </w:r>
      <w:r w:rsidR="000377EC" w:rsidRPr="004E4ADE">
        <w:t>Inclusive</w:t>
      </w:r>
      <w:r w:rsidR="000377EC" w:rsidRPr="00402127">
        <w:t xml:space="preserve"> and participatory decision-making</w:t>
      </w:r>
    </w:p>
    <w:p w14:paraId="15F771C9" w14:textId="4DD820ED" w:rsidR="000377EC" w:rsidRPr="00402127" w:rsidRDefault="00051CA1" w:rsidP="007E1430">
      <w:pPr>
        <w:pStyle w:val="CBDNormalNumber"/>
        <w:ind w:left="567"/>
      </w:pPr>
      <w:r w:rsidRPr="00402127">
        <w:t xml:space="preserve">Inclusive and participatory decision-making strengthens legitimacy, improves the quality and acceptability of decisions and supports </w:t>
      </w:r>
      <w:r w:rsidR="00EA122D" w:rsidRPr="00402127">
        <w:t xml:space="preserve">the </w:t>
      </w:r>
      <w:r w:rsidR="00AB3EBD" w:rsidRPr="00402127">
        <w:t xml:space="preserve">implementation </w:t>
      </w:r>
      <w:r w:rsidR="00ED1DD0" w:rsidRPr="00402127">
        <w:t xml:space="preserve">of </w:t>
      </w:r>
      <w:r w:rsidRPr="00402127">
        <w:t xml:space="preserve">sustainable wildlife management that is responsive to </w:t>
      </w:r>
      <w:r w:rsidR="00397D08" w:rsidRPr="00402127">
        <w:t>socio</w:t>
      </w:r>
      <w:r w:rsidRPr="00402127">
        <w:t xml:space="preserve">ecological contexts. Consistent with submissions received in response to notifications </w:t>
      </w:r>
      <w:r w:rsidR="00182179" w:rsidRPr="00402127">
        <w:t>Nos. </w:t>
      </w:r>
      <w:hyperlink r:id="rId52" w:history="1">
        <w:r w:rsidRPr="00402127">
          <w:rPr>
            <w:rStyle w:val="Hyperlink"/>
          </w:rPr>
          <w:t>2025-014</w:t>
        </w:r>
      </w:hyperlink>
      <w:r w:rsidRPr="00402127">
        <w:t xml:space="preserve"> and </w:t>
      </w:r>
      <w:hyperlink r:id="rId53" w:history="1">
        <w:r w:rsidRPr="00402127">
          <w:rPr>
            <w:rStyle w:val="Hyperlink"/>
          </w:rPr>
          <w:t>2025-015</w:t>
        </w:r>
      </w:hyperlink>
      <w:r w:rsidRPr="00402127">
        <w:t xml:space="preserve">, effective wildlife management depends on </w:t>
      </w:r>
      <w:r w:rsidR="00E34B53" w:rsidRPr="00402127">
        <w:t xml:space="preserve">the </w:t>
      </w:r>
      <w:r w:rsidRPr="00402127">
        <w:t>transparent, structured and meaningful participation of indigenous peoples and local communities, women, youth, civil society organizations, scientists and relevant authorities, and participation should extend beyond consultation to include shared decision-making, co-management and co-design, as appropriate</w:t>
      </w:r>
      <w:r w:rsidR="008A7A64" w:rsidRPr="00402127">
        <w:t>.</w:t>
      </w:r>
      <w:r w:rsidR="00FD364E" w:rsidRPr="00402127">
        <w:t xml:space="preserve"> </w:t>
      </w:r>
      <w:r w:rsidR="004E0C81" w:rsidRPr="00402127">
        <w:t>T</w:t>
      </w:r>
      <w:r w:rsidR="000377EC" w:rsidRPr="00402127">
        <w:t xml:space="preserve">he following actions </w:t>
      </w:r>
      <w:r w:rsidR="00715DBC" w:rsidRPr="00402127">
        <w:t>should</w:t>
      </w:r>
      <w:r w:rsidR="00445AC6" w:rsidRPr="00402127">
        <w:t xml:space="preserve"> be taken</w:t>
      </w:r>
      <w:r w:rsidR="00202670" w:rsidRPr="00402127">
        <w:t xml:space="preserve"> to support sustainable wildlife management</w:t>
      </w:r>
      <w:r w:rsidR="000377EC" w:rsidRPr="00402127">
        <w:t xml:space="preserve">, as appropriate </w:t>
      </w:r>
      <w:r w:rsidR="00C27E17" w:rsidRPr="00402127">
        <w:t xml:space="preserve">and with due consideration given to </w:t>
      </w:r>
      <w:r w:rsidR="000377EC" w:rsidRPr="00402127">
        <w:t>national circumstances and priorities:</w:t>
      </w:r>
    </w:p>
    <w:p w14:paraId="180EEC33" w14:textId="345E9D06" w:rsidR="00F26494" w:rsidRPr="00402127" w:rsidRDefault="000377EC" w:rsidP="004E4ADE">
      <w:pPr>
        <w:pStyle w:val="CBDNormalNumber"/>
        <w:numPr>
          <w:ilvl w:val="1"/>
          <w:numId w:val="12"/>
        </w:numPr>
      </w:pPr>
      <w:r w:rsidRPr="00402127">
        <w:t>F</w:t>
      </w:r>
      <w:r w:rsidR="009D6BB5" w:rsidRPr="00402127">
        <w:t>acilitat</w:t>
      </w:r>
      <w:r w:rsidR="00202670" w:rsidRPr="00402127">
        <w:t>ing</w:t>
      </w:r>
      <w:r w:rsidR="009D6BB5" w:rsidRPr="00402127">
        <w:t xml:space="preserve"> f</w:t>
      </w:r>
      <w:r w:rsidRPr="00402127">
        <w:t xml:space="preserve">it-for-purpose participatory processes </w:t>
      </w:r>
      <w:r w:rsidR="007A6DB3" w:rsidRPr="00402127">
        <w:t xml:space="preserve">by </w:t>
      </w:r>
      <w:r w:rsidR="0099290D" w:rsidRPr="00402127">
        <w:t xml:space="preserve">ensuring </w:t>
      </w:r>
      <w:r w:rsidRPr="00402127">
        <w:t>early stakeholder mapping, clear roles and responsibilities, accessible information in relevant languages, adequate timelines for participation and documentation o</w:t>
      </w:r>
      <w:r w:rsidR="007A6DB3" w:rsidRPr="00402127">
        <w:t>n</w:t>
      </w:r>
      <w:r w:rsidRPr="00402127">
        <w:t xml:space="preserve"> how inputs were considered</w:t>
      </w:r>
      <w:r w:rsidR="00202670" w:rsidRPr="00402127">
        <w:t>;</w:t>
      </w:r>
    </w:p>
    <w:p w14:paraId="32B9DB89" w14:textId="120CB588" w:rsidR="00F26494" w:rsidRPr="00402127" w:rsidRDefault="00950A48" w:rsidP="004E4ADE">
      <w:pPr>
        <w:pStyle w:val="CBDNormalNumber"/>
        <w:numPr>
          <w:ilvl w:val="1"/>
          <w:numId w:val="12"/>
        </w:numPr>
      </w:pPr>
      <w:r w:rsidRPr="00402127">
        <w:t>Promot</w:t>
      </w:r>
      <w:r w:rsidR="00202670" w:rsidRPr="00402127">
        <w:t>ing</w:t>
      </w:r>
      <w:r w:rsidRPr="00402127">
        <w:t xml:space="preserve"> the early engagement of stakeholders in the design of wildlife management measures and policies, including harvest regimes, spatial planning and restoration initiatives</w:t>
      </w:r>
      <w:r w:rsidR="007F7183" w:rsidRPr="00402127">
        <w:t>,</w:t>
      </w:r>
      <w:r w:rsidRPr="00402127">
        <w:t xml:space="preserve"> applying free, prior and informed consent procedures, as applicable</w:t>
      </w:r>
      <w:r w:rsidR="00202670" w:rsidRPr="00402127">
        <w:t>;</w:t>
      </w:r>
    </w:p>
    <w:p w14:paraId="4DCEC6D4" w14:textId="71F2A9DE" w:rsidR="00F26494" w:rsidRPr="00AD5AFA" w:rsidRDefault="00AC4888" w:rsidP="004E4ADE">
      <w:pPr>
        <w:pStyle w:val="CBDNormalNumber"/>
        <w:numPr>
          <w:ilvl w:val="1"/>
          <w:numId w:val="12"/>
        </w:numPr>
      </w:pPr>
      <w:r w:rsidRPr="00AD5AFA">
        <w:t>Support</w:t>
      </w:r>
      <w:r w:rsidR="00202670" w:rsidRPr="00AD5AFA">
        <w:t>ing</w:t>
      </w:r>
      <w:r w:rsidRPr="00AD5AFA">
        <w:t xml:space="preserve"> the p</w:t>
      </w:r>
      <w:r w:rsidR="000377EC" w:rsidRPr="00AD5AFA">
        <w:t>articipation</w:t>
      </w:r>
      <w:r w:rsidR="00815B73" w:rsidRPr="00AD5AFA">
        <w:t xml:space="preserve"> in decision-making processes,</w:t>
      </w:r>
      <w:r w:rsidR="000377EC" w:rsidRPr="00AD5AFA">
        <w:t xml:space="preserve"> </w:t>
      </w:r>
      <w:r w:rsidR="00815B73" w:rsidRPr="00AD5AFA">
        <w:t xml:space="preserve">as appropriate, </w:t>
      </w:r>
      <w:r w:rsidR="000377EC" w:rsidRPr="00AD5AFA">
        <w:t xml:space="preserve">of indigenous peoples and local communities, women, youth </w:t>
      </w:r>
      <w:r w:rsidR="00E8130C">
        <w:t xml:space="preserve">and </w:t>
      </w:r>
      <w:r w:rsidR="006E6EF7" w:rsidRPr="003F5241">
        <w:t xml:space="preserve">relevant stakeholders, such as public authorities, </w:t>
      </w:r>
      <w:r w:rsidR="000377EC" w:rsidRPr="00AD5AFA">
        <w:t>private landowners, wildlife managers, civil society, academia, private sector actors and health and veterinary authorities</w:t>
      </w:r>
      <w:r w:rsidR="00202670" w:rsidRPr="00AD5AFA">
        <w:t>;</w:t>
      </w:r>
    </w:p>
    <w:p w14:paraId="16A4BA45" w14:textId="2C33AD8E" w:rsidR="00F26494" w:rsidRPr="00402127" w:rsidRDefault="000377EC" w:rsidP="004E4ADE">
      <w:pPr>
        <w:pStyle w:val="CBDNormalNumber"/>
        <w:numPr>
          <w:ilvl w:val="1"/>
          <w:numId w:val="12"/>
        </w:numPr>
      </w:pPr>
      <w:r w:rsidRPr="00402127">
        <w:t>P</w:t>
      </w:r>
      <w:r w:rsidR="00AC4888" w:rsidRPr="00402127">
        <w:t>romot</w:t>
      </w:r>
      <w:r w:rsidR="00202670" w:rsidRPr="00402127">
        <w:t>ing</w:t>
      </w:r>
      <w:r w:rsidR="00AC4888" w:rsidRPr="00402127">
        <w:t xml:space="preserve"> </w:t>
      </w:r>
      <w:r w:rsidR="004305CE" w:rsidRPr="00402127">
        <w:t>or strengthen</w:t>
      </w:r>
      <w:r w:rsidR="00202670" w:rsidRPr="00402127">
        <w:t>ing</w:t>
      </w:r>
      <w:r w:rsidR="004305CE" w:rsidRPr="00402127">
        <w:t xml:space="preserve"> </w:t>
      </w:r>
      <w:r w:rsidR="00AC4888" w:rsidRPr="00402127">
        <w:t>p</w:t>
      </w:r>
      <w:r w:rsidRPr="00402127">
        <w:t xml:space="preserve">articipatory governance mechanisms </w:t>
      </w:r>
      <w:r w:rsidR="004305CE" w:rsidRPr="00402127">
        <w:t>through</w:t>
      </w:r>
      <w:r w:rsidRPr="00402127">
        <w:t xml:space="preserve"> clear terms of reference, decision-making procedures and mechanisms </w:t>
      </w:r>
      <w:r w:rsidR="00AA645B" w:rsidRPr="00402127">
        <w:t>for</w:t>
      </w:r>
      <w:r w:rsidRPr="00402127">
        <w:t xml:space="preserve"> manag</w:t>
      </w:r>
      <w:r w:rsidR="009F71FF" w:rsidRPr="00402127">
        <w:t>ing</w:t>
      </w:r>
      <w:r w:rsidRPr="00402127">
        <w:t xml:space="preserve"> interactions where statutory, customary and private systems intersect</w:t>
      </w:r>
      <w:r w:rsidR="00202670" w:rsidRPr="00402127">
        <w:t>;</w:t>
      </w:r>
    </w:p>
    <w:p w14:paraId="546FD90A" w14:textId="3416763D" w:rsidR="00226CFD" w:rsidRPr="00402127" w:rsidRDefault="00B40F6B" w:rsidP="004E4ADE">
      <w:pPr>
        <w:pStyle w:val="CBDNormalNumber"/>
        <w:numPr>
          <w:ilvl w:val="1"/>
          <w:numId w:val="12"/>
        </w:numPr>
      </w:pPr>
      <w:r w:rsidRPr="00402127">
        <w:t>Recogniz</w:t>
      </w:r>
      <w:r w:rsidR="00202670" w:rsidRPr="00402127">
        <w:t>ing</w:t>
      </w:r>
      <w:r w:rsidRPr="00402127">
        <w:t xml:space="preserve"> and support</w:t>
      </w:r>
      <w:r w:rsidR="00202670" w:rsidRPr="00402127">
        <w:t>ing</w:t>
      </w:r>
      <w:r w:rsidRPr="00402127">
        <w:t xml:space="preserve"> c</w:t>
      </w:r>
      <w:r w:rsidR="000377EC" w:rsidRPr="00402127">
        <w:t>ommunity-based governance instruments</w:t>
      </w:r>
      <w:r w:rsidR="000B16EA" w:rsidRPr="00402127">
        <w:t>,</w:t>
      </w:r>
      <w:r w:rsidR="000377EC" w:rsidRPr="00402127">
        <w:t xml:space="preserve"> </w:t>
      </w:r>
      <w:r w:rsidR="00E347A8" w:rsidRPr="00402127">
        <w:t>such as</w:t>
      </w:r>
      <w:r w:rsidR="000377EC" w:rsidRPr="00402127">
        <w:t xml:space="preserve"> biocultural community protocols, community forestry arrangements</w:t>
      </w:r>
      <w:r w:rsidR="00226CFD">
        <w:t xml:space="preserve"> and</w:t>
      </w:r>
      <w:r w:rsidR="000377EC" w:rsidRPr="00402127">
        <w:t xml:space="preserve"> buffer zone governance systems, and recogni</w:t>
      </w:r>
      <w:r w:rsidR="00226CFD">
        <w:t>zing</w:t>
      </w:r>
      <w:r w:rsidR="00226CFD" w:rsidRPr="00226CFD">
        <w:t xml:space="preserve"> the contributions of indigenous peoples and local communities and their knowledge systems</w:t>
      </w:r>
      <w:r w:rsidR="000377EC" w:rsidRPr="00402127">
        <w:t>, including cultural, spiritual and relational values associated with wildlife, through technical assistance, legal support, capacity-building and appropriate funding, consistent with national legislation and relevant international obligations</w:t>
      </w:r>
      <w:r w:rsidR="00202670" w:rsidRPr="00402127">
        <w:t>;</w:t>
      </w:r>
    </w:p>
    <w:p w14:paraId="43375C00" w14:textId="3A0EA2B7" w:rsidR="00F26494" w:rsidRPr="00402127" w:rsidRDefault="00890579" w:rsidP="004E4ADE">
      <w:pPr>
        <w:pStyle w:val="CBDNormalNumber"/>
        <w:numPr>
          <w:ilvl w:val="1"/>
          <w:numId w:val="12"/>
        </w:numPr>
      </w:pPr>
      <w:r w:rsidRPr="00402127">
        <w:t>Promot</w:t>
      </w:r>
      <w:r w:rsidR="00202670" w:rsidRPr="00402127">
        <w:t>ing</w:t>
      </w:r>
      <w:r w:rsidRPr="00402127">
        <w:t xml:space="preserve"> </w:t>
      </w:r>
      <w:r w:rsidR="00D27D89" w:rsidRPr="00402127">
        <w:t>and</w:t>
      </w:r>
      <w:r w:rsidR="009F71FF" w:rsidRPr="00402127">
        <w:t>,</w:t>
      </w:r>
      <w:r w:rsidR="00D27D89" w:rsidRPr="00402127">
        <w:t xml:space="preserve"> where appropriate</w:t>
      </w:r>
      <w:r w:rsidR="009F71FF" w:rsidRPr="00402127">
        <w:t>,</w:t>
      </w:r>
      <w:r w:rsidR="00D27D89" w:rsidRPr="00402127">
        <w:t xml:space="preserve"> strengthen</w:t>
      </w:r>
      <w:r w:rsidR="00202670" w:rsidRPr="00402127">
        <w:t>ing</w:t>
      </w:r>
      <w:r w:rsidR="00D27D89" w:rsidRPr="00402127">
        <w:t xml:space="preserve"> t</w:t>
      </w:r>
      <w:r w:rsidR="000377EC" w:rsidRPr="00402127">
        <w:t xml:space="preserve">enure and access arrangements </w:t>
      </w:r>
      <w:r w:rsidR="00D27D89" w:rsidRPr="00402127">
        <w:t>through the</w:t>
      </w:r>
      <w:r w:rsidR="000377EC" w:rsidRPr="00402127">
        <w:t xml:space="preserve"> recognition of </w:t>
      </w:r>
      <w:r w:rsidR="004C1F08">
        <w:t xml:space="preserve">the role of </w:t>
      </w:r>
      <w:r w:rsidR="000377EC" w:rsidRPr="00402127">
        <w:t>customary wildlife management systems in the development of policy instruments and tools</w:t>
      </w:r>
      <w:r w:rsidR="00532D56" w:rsidRPr="00402127">
        <w:t>,</w:t>
      </w:r>
      <w:r w:rsidR="000377EC" w:rsidRPr="00402127">
        <w:t xml:space="preserve"> where applicable</w:t>
      </w:r>
      <w:r w:rsidR="00532D56" w:rsidRPr="00402127">
        <w:t>,</w:t>
      </w:r>
      <w:r w:rsidR="000377EC" w:rsidRPr="00402127">
        <w:t xml:space="preserve"> and clarify</w:t>
      </w:r>
      <w:r w:rsidR="00532D56" w:rsidRPr="00402127">
        <w:t>ing</w:t>
      </w:r>
      <w:r w:rsidR="000377EC" w:rsidRPr="00402127">
        <w:t xml:space="preserve"> how tenure and use rights relate to wildlife governance, benefit-sharing and responsibilities for stewardship</w:t>
      </w:r>
      <w:r w:rsidR="00202670" w:rsidRPr="00402127">
        <w:t>;</w:t>
      </w:r>
    </w:p>
    <w:p w14:paraId="56FA31F9" w14:textId="74101E4E" w:rsidR="00F26494" w:rsidRPr="00402127" w:rsidRDefault="00553774" w:rsidP="004E4ADE">
      <w:pPr>
        <w:pStyle w:val="CBDNormalNumber"/>
        <w:numPr>
          <w:ilvl w:val="1"/>
          <w:numId w:val="12"/>
        </w:numPr>
      </w:pPr>
      <w:r w:rsidRPr="00402127">
        <w:t>Facilitat</w:t>
      </w:r>
      <w:r w:rsidR="00202670" w:rsidRPr="00402127">
        <w:t>ing</w:t>
      </w:r>
      <w:r w:rsidRPr="00402127">
        <w:t xml:space="preserve"> </w:t>
      </w:r>
      <w:r w:rsidR="003577F2" w:rsidRPr="00402127">
        <w:t>t</w:t>
      </w:r>
      <w:r w:rsidR="000377EC" w:rsidRPr="00402127">
        <w:t xml:space="preserve">ransparent access to relevant </w:t>
      </w:r>
      <w:r w:rsidR="00397D08" w:rsidRPr="00402127">
        <w:t>socio</w:t>
      </w:r>
      <w:r w:rsidR="000377EC" w:rsidRPr="00402127">
        <w:t xml:space="preserve">ecological and economic information by publishing management plans, harvest or quota rationales, monitoring summaries, licensing rules and revenue allocation, while protecting sensitive information </w:t>
      </w:r>
      <w:proofErr w:type="gramStart"/>
      <w:r w:rsidR="000377EC" w:rsidRPr="00402127">
        <w:t>where</w:t>
      </w:r>
      <w:proofErr w:type="gramEnd"/>
      <w:r w:rsidR="000377EC" w:rsidRPr="00402127">
        <w:t xml:space="preserve"> disclosure</w:t>
      </w:r>
      <w:r w:rsidR="00551FE1" w:rsidRPr="00402127">
        <w:t>,</w:t>
      </w:r>
      <w:r w:rsidR="000377EC" w:rsidRPr="00402127">
        <w:t xml:space="preserve"> </w:t>
      </w:r>
      <w:r w:rsidR="00551FE1" w:rsidRPr="00402127">
        <w:t xml:space="preserve">for example, of poaching hotspots or confidential traditional knowledge, </w:t>
      </w:r>
      <w:r w:rsidR="000377EC" w:rsidRPr="00402127">
        <w:t>could increase risks</w:t>
      </w:r>
      <w:r w:rsidR="00202670" w:rsidRPr="00402127">
        <w:t>;</w:t>
      </w:r>
    </w:p>
    <w:p w14:paraId="66E88B6C" w14:textId="3A6924A5" w:rsidR="00F26494" w:rsidRPr="00402127" w:rsidRDefault="001E3E57" w:rsidP="004E4ADE">
      <w:pPr>
        <w:pStyle w:val="CBDNormalNumber"/>
        <w:numPr>
          <w:ilvl w:val="1"/>
          <w:numId w:val="12"/>
        </w:numPr>
      </w:pPr>
      <w:r w:rsidRPr="00402127">
        <w:t>Promot</w:t>
      </w:r>
      <w:r w:rsidR="00202670" w:rsidRPr="00402127">
        <w:t>ing</w:t>
      </w:r>
      <w:r w:rsidRPr="00402127">
        <w:t xml:space="preserve"> b</w:t>
      </w:r>
      <w:r w:rsidR="000377EC" w:rsidRPr="00402127">
        <w:t xml:space="preserve">alanced representation in wildlife governance bodies </w:t>
      </w:r>
      <w:r w:rsidRPr="00402127">
        <w:t>through</w:t>
      </w:r>
      <w:r w:rsidR="000377EC" w:rsidRPr="00402127">
        <w:t xml:space="preserve"> </w:t>
      </w:r>
      <w:r w:rsidR="006B0456" w:rsidRPr="00402127">
        <w:t xml:space="preserve">such </w:t>
      </w:r>
      <w:r w:rsidR="000377EC" w:rsidRPr="00402127">
        <w:t xml:space="preserve">measures as quotas, </w:t>
      </w:r>
      <w:r w:rsidR="007C3EC6" w:rsidRPr="00402127">
        <w:t xml:space="preserve">the </w:t>
      </w:r>
      <w:r w:rsidR="000377EC" w:rsidRPr="00402127">
        <w:t xml:space="preserve">rotation of seats and addressing barriers faced by women, youth and </w:t>
      </w:r>
      <w:r w:rsidR="000377EC" w:rsidRPr="00402127">
        <w:lastRenderedPageBreak/>
        <w:t>underrepresented groups</w:t>
      </w:r>
      <w:r w:rsidR="00F538E3" w:rsidRPr="00402127">
        <w:t>,</w:t>
      </w:r>
      <w:r w:rsidR="000377EC" w:rsidRPr="00402127">
        <w:t xml:space="preserve"> including those in vulnerable situations and those most dependent on biodiversity</w:t>
      </w:r>
      <w:r w:rsidR="00202670" w:rsidRPr="00402127">
        <w:t>;</w:t>
      </w:r>
    </w:p>
    <w:p w14:paraId="4D352088" w14:textId="04CC3AF4" w:rsidR="00F26494" w:rsidRPr="00402127" w:rsidRDefault="005852E3" w:rsidP="004E4ADE">
      <w:pPr>
        <w:pStyle w:val="CBDNormalNumber"/>
        <w:numPr>
          <w:ilvl w:val="1"/>
          <w:numId w:val="12"/>
        </w:numPr>
      </w:pPr>
      <w:r w:rsidRPr="00402127">
        <w:t>Facilitat</w:t>
      </w:r>
      <w:r w:rsidR="00202670" w:rsidRPr="00402127">
        <w:t>ing</w:t>
      </w:r>
      <w:r w:rsidRPr="00402127">
        <w:t xml:space="preserve"> </w:t>
      </w:r>
      <w:r w:rsidR="00151A9F" w:rsidRPr="00402127">
        <w:t xml:space="preserve">the </w:t>
      </w:r>
      <w:r w:rsidR="008A47EC" w:rsidRPr="00402127">
        <w:t>establish</w:t>
      </w:r>
      <w:r w:rsidR="00151A9F" w:rsidRPr="00402127">
        <w:t>ment</w:t>
      </w:r>
      <w:r w:rsidR="008A47EC" w:rsidRPr="00402127">
        <w:t xml:space="preserve"> </w:t>
      </w:r>
      <w:r w:rsidR="00151A9F" w:rsidRPr="00402127">
        <w:t xml:space="preserve">of </w:t>
      </w:r>
      <w:r w:rsidRPr="00402127">
        <w:t>a</w:t>
      </w:r>
      <w:r w:rsidR="000377EC" w:rsidRPr="00402127">
        <w:t>ccessible grievance prevention, dispute</w:t>
      </w:r>
      <w:r w:rsidR="00F538E3" w:rsidRPr="00402127">
        <w:t xml:space="preserve"> </w:t>
      </w:r>
      <w:r w:rsidR="000377EC" w:rsidRPr="00402127">
        <w:t>resolution and conflict</w:t>
      </w:r>
      <w:r w:rsidR="0064571B" w:rsidRPr="00402127">
        <w:t xml:space="preserve"> </w:t>
      </w:r>
      <w:r w:rsidR="000377EC" w:rsidRPr="00402127">
        <w:t>management mechanisms and ensur</w:t>
      </w:r>
      <w:r w:rsidR="00151A9F" w:rsidRPr="00402127">
        <w:t>ing</w:t>
      </w:r>
      <w:r w:rsidR="000377EC" w:rsidRPr="00402127">
        <w:t xml:space="preserve"> that outcomes are monitored and used to improve policy and practice</w:t>
      </w:r>
      <w:r w:rsidR="00202670" w:rsidRPr="00402127">
        <w:t>;</w:t>
      </w:r>
    </w:p>
    <w:p w14:paraId="26C9B160" w14:textId="31D7E55B" w:rsidR="00F26494" w:rsidRPr="00402127" w:rsidRDefault="00CE5D72" w:rsidP="004E4ADE">
      <w:pPr>
        <w:pStyle w:val="CBDNormalNumber"/>
        <w:numPr>
          <w:ilvl w:val="1"/>
          <w:numId w:val="12"/>
        </w:numPr>
      </w:pPr>
      <w:r w:rsidRPr="00402127">
        <w:t>Apply</w:t>
      </w:r>
      <w:r w:rsidR="00202670" w:rsidRPr="00402127">
        <w:t>ing</w:t>
      </w:r>
      <w:r w:rsidRPr="00402127">
        <w:t xml:space="preserve"> </w:t>
      </w:r>
      <w:r w:rsidR="005852E3" w:rsidRPr="00402127">
        <w:t>p</w:t>
      </w:r>
      <w:r w:rsidR="000377EC" w:rsidRPr="00402127">
        <w:t>articipatory risk assessment</w:t>
      </w:r>
      <w:r w:rsidR="00F777D8" w:rsidRPr="00402127">
        <w:t>s</w:t>
      </w:r>
      <w:r w:rsidR="000377EC" w:rsidRPr="00402127">
        <w:t>, scenario</w:t>
      </w:r>
      <w:r w:rsidR="0064571B" w:rsidRPr="00402127">
        <w:t xml:space="preserve"> </w:t>
      </w:r>
      <w:r w:rsidR="000377EC" w:rsidRPr="00402127">
        <w:t>planning and trade-off analys</w:t>
      </w:r>
      <w:r w:rsidR="00F777D8" w:rsidRPr="00402127">
        <w:t>e</w:t>
      </w:r>
      <w:r w:rsidR="000377EC" w:rsidRPr="00402127">
        <w:t xml:space="preserve">s </w:t>
      </w:r>
      <w:r w:rsidRPr="00402127">
        <w:t>where</w:t>
      </w:r>
      <w:r w:rsidR="000377EC" w:rsidRPr="00402127">
        <w:t xml:space="preserve"> decisions with significant ecological or social implications</w:t>
      </w:r>
      <w:r w:rsidRPr="00402127">
        <w:t xml:space="preserve"> are being taken.</w:t>
      </w:r>
      <w:r w:rsidR="000377EC" w:rsidRPr="00402127">
        <w:t xml:space="preserve"> Parties may consider providing</w:t>
      </w:r>
      <w:r w:rsidR="00DC1316" w:rsidRPr="00402127">
        <w:t>,</w:t>
      </w:r>
      <w:r w:rsidR="000377EC" w:rsidRPr="00402127">
        <w:t xml:space="preserve"> </w:t>
      </w:r>
      <w:r w:rsidR="00DC1316" w:rsidRPr="00402127">
        <w:t xml:space="preserve">where needed, </w:t>
      </w:r>
      <w:r w:rsidR="000377EC" w:rsidRPr="00402127">
        <w:t>facilitation, technical support and capacity-building to enable equitable participation</w:t>
      </w:r>
      <w:r w:rsidR="00202670" w:rsidRPr="00402127">
        <w:t>;</w:t>
      </w:r>
    </w:p>
    <w:p w14:paraId="4AEF5447" w14:textId="511EEA25" w:rsidR="000377EC" w:rsidRPr="00402127" w:rsidRDefault="00CE5D72" w:rsidP="004E4ADE">
      <w:pPr>
        <w:pStyle w:val="CBDNormalNumber"/>
        <w:numPr>
          <w:ilvl w:val="1"/>
          <w:numId w:val="12"/>
        </w:numPr>
      </w:pPr>
      <w:r w:rsidRPr="00402127">
        <w:t>Promot</w:t>
      </w:r>
      <w:r w:rsidR="00202670" w:rsidRPr="00402127">
        <w:t>ing</w:t>
      </w:r>
      <w:r w:rsidRPr="00402127">
        <w:t xml:space="preserve"> </w:t>
      </w:r>
      <w:r w:rsidR="005852E3" w:rsidRPr="00402127">
        <w:t>i</w:t>
      </w:r>
      <w:r w:rsidR="000377EC" w:rsidRPr="00402127">
        <w:t>nclusive dialogue and joint action in contexts of human-wildlife conflict and zoonotic disease risk by linking wildlife authorities with communities, health</w:t>
      </w:r>
      <w:r w:rsidR="00A94C96" w:rsidRPr="00402127">
        <w:t xml:space="preserve"> and </w:t>
      </w:r>
      <w:r w:rsidR="000377EC" w:rsidRPr="00402127">
        <w:t xml:space="preserve">veterinary services and relevant sectors and </w:t>
      </w:r>
      <w:r w:rsidR="00A94C96" w:rsidRPr="00402127">
        <w:t xml:space="preserve">by </w:t>
      </w:r>
      <w:r w:rsidR="000377EC" w:rsidRPr="00402127">
        <w:t>using practical measures</w:t>
      </w:r>
      <w:r w:rsidR="00A94C96" w:rsidRPr="00402127">
        <w:t>,</w:t>
      </w:r>
      <w:r w:rsidR="000377EC" w:rsidRPr="00402127">
        <w:t xml:space="preserve"> such as early</w:t>
      </w:r>
      <w:r w:rsidR="004637B1" w:rsidRPr="00402127">
        <w:t xml:space="preserve"> </w:t>
      </w:r>
      <w:r w:rsidR="000377EC" w:rsidRPr="00402127">
        <w:t xml:space="preserve">warning systems, community response teams and agreed protocols for safe handling and reporting. </w:t>
      </w:r>
    </w:p>
    <w:p w14:paraId="5A80F8CA" w14:textId="6D6D32FE" w:rsidR="000377EC" w:rsidRPr="00402127" w:rsidRDefault="00733841" w:rsidP="004E4ADE">
      <w:pPr>
        <w:pStyle w:val="CBDH2"/>
      </w:pPr>
      <w:r w:rsidRPr="00402127">
        <w:t>C.</w:t>
      </w:r>
      <w:r w:rsidRPr="00402127">
        <w:tab/>
      </w:r>
      <w:r w:rsidR="000377EC" w:rsidRPr="004E4ADE">
        <w:t>Inclusion</w:t>
      </w:r>
      <w:r w:rsidR="000377EC" w:rsidRPr="00402127">
        <w:t xml:space="preserve"> of multiple systems of knowledge and </w:t>
      </w:r>
      <w:r w:rsidR="00072E45" w:rsidRPr="00402127">
        <w:t>recognition of rights</w:t>
      </w:r>
    </w:p>
    <w:p w14:paraId="20D544C9" w14:textId="7100A075" w:rsidR="000377EC" w:rsidRPr="00402127" w:rsidRDefault="000A4295" w:rsidP="008D5EDE">
      <w:pPr>
        <w:pStyle w:val="CBDNormalNumber"/>
        <w:ind w:left="567"/>
      </w:pPr>
      <w:r w:rsidRPr="00402127">
        <w:t xml:space="preserve">Sustainable wildlife management can be strengthened when it draws on multiple systems of knowledge and is implemented in ways that </w:t>
      </w:r>
      <w:r w:rsidR="00B02EC4" w:rsidRPr="00402127">
        <w:t xml:space="preserve">ensure </w:t>
      </w:r>
      <w:r w:rsidR="00C67D16" w:rsidRPr="00402127">
        <w:t xml:space="preserve">the </w:t>
      </w:r>
      <w:r w:rsidR="00B02EC4" w:rsidRPr="00402127">
        <w:t xml:space="preserve">recognition of </w:t>
      </w:r>
      <w:r w:rsidRPr="00402127">
        <w:t xml:space="preserve">relevant rights, governance systems and responsibilities. Submissions received in response to notifications </w:t>
      </w:r>
      <w:r w:rsidR="00182179" w:rsidRPr="00402127">
        <w:t>Nos. </w:t>
      </w:r>
      <w:hyperlink r:id="rId54" w:history="1">
        <w:r w:rsidRPr="00402127">
          <w:rPr>
            <w:rStyle w:val="Hyperlink"/>
          </w:rPr>
          <w:t>2025-014</w:t>
        </w:r>
      </w:hyperlink>
      <w:r w:rsidRPr="00402127">
        <w:t xml:space="preserve"> and </w:t>
      </w:r>
      <w:hyperlink r:id="rId55" w:history="1">
        <w:r w:rsidRPr="00402127">
          <w:rPr>
            <w:rStyle w:val="Hyperlink"/>
          </w:rPr>
          <w:t>2025-015</w:t>
        </w:r>
      </w:hyperlink>
      <w:r w:rsidRPr="00402127">
        <w:t xml:space="preserve"> highlighted that scientific knowledge is often more effective when considered alongside </w:t>
      </w:r>
      <w:r w:rsidR="00DB0B32" w:rsidRPr="00402127">
        <w:t>traditional</w:t>
      </w:r>
      <w:r w:rsidRPr="00402127">
        <w:t xml:space="preserve"> knowledge and that respect for the rights of indigenous peoples and local communities, including </w:t>
      </w:r>
      <w:r w:rsidR="00D41AB5" w:rsidRPr="00402127">
        <w:t xml:space="preserve">with regard to </w:t>
      </w:r>
      <w:r w:rsidRPr="00402127">
        <w:t>customary governance systems, tenure arrangements and rights relating to knowledge, is an important condition for effective and equitable implementation</w:t>
      </w:r>
      <w:r w:rsidR="00983269" w:rsidRPr="00402127">
        <w:t>.</w:t>
      </w:r>
      <w:r w:rsidR="001940C5" w:rsidRPr="00402127">
        <w:t xml:space="preserve"> </w:t>
      </w:r>
      <w:r w:rsidR="00715DBC" w:rsidRPr="00402127">
        <w:t>Parties should a</w:t>
      </w:r>
      <w:r w:rsidR="007C6CBE" w:rsidRPr="00402127">
        <w:t>dvance</w:t>
      </w:r>
      <w:r w:rsidR="000377EC" w:rsidRPr="00402127">
        <w:t xml:space="preserve"> sustainable wildlife management</w:t>
      </w:r>
      <w:r w:rsidR="006721AF" w:rsidRPr="00402127">
        <w:t xml:space="preserve"> through</w:t>
      </w:r>
      <w:r w:rsidR="000377EC" w:rsidRPr="00402127">
        <w:t xml:space="preserve"> the following actions, as appropriate </w:t>
      </w:r>
      <w:r w:rsidR="001C390E" w:rsidRPr="00402127">
        <w:t xml:space="preserve">and with due consideration given to </w:t>
      </w:r>
      <w:r w:rsidR="000377EC" w:rsidRPr="00402127">
        <w:t>national circumstances and priorities:</w:t>
      </w:r>
    </w:p>
    <w:p w14:paraId="35BB7B5E" w14:textId="0B8BCAD5" w:rsidR="00F26494" w:rsidRPr="00402127" w:rsidRDefault="00A21613" w:rsidP="004E4ADE">
      <w:pPr>
        <w:pStyle w:val="CBDNormalNumber"/>
        <w:numPr>
          <w:ilvl w:val="1"/>
          <w:numId w:val="12"/>
        </w:numPr>
      </w:pPr>
      <w:r w:rsidRPr="00402127">
        <w:t>Provid</w:t>
      </w:r>
      <w:r w:rsidR="0085276B" w:rsidRPr="00402127">
        <w:t>ing</w:t>
      </w:r>
      <w:r w:rsidRPr="00402127">
        <w:t xml:space="preserve"> r</w:t>
      </w:r>
      <w:r w:rsidR="000377EC" w:rsidRPr="00402127">
        <w:t xml:space="preserve">ecognition </w:t>
      </w:r>
      <w:r w:rsidRPr="00402127">
        <w:t>for</w:t>
      </w:r>
      <w:r w:rsidR="000377EC" w:rsidRPr="00402127">
        <w:t xml:space="preserve"> local and customary governance systems, tenure arrangements and community-defined rules relevant to wildlife management, consistent with national legislation and relevant international obligations, including through legal recognition, support for customary institutions and negotiated agreements where systems overlap</w:t>
      </w:r>
      <w:r w:rsidR="0085276B" w:rsidRPr="00402127">
        <w:t>;</w:t>
      </w:r>
    </w:p>
    <w:p w14:paraId="2FC5EC52" w14:textId="1134E27B" w:rsidR="00F26494" w:rsidRPr="00402127" w:rsidRDefault="00A21613" w:rsidP="004E4ADE">
      <w:pPr>
        <w:pStyle w:val="CBDNormalNumber"/>
        <w:numPr>
          <w:ilvl w:val="1"/>
          <w:numId w:val="12"/>
        </w:numPr>
      </w:pPr>
      <w:r w:rsidRPr="00402127">
        <w:t>Encourag</w:t>
      </w:r>
      <w:r w:rsidR="0085276B" w:rsidRPr="00402127">
        <w:t>ing</w:t>
      </w:r>
      <w:r w:rsidRPr="00402127">
        <w:t xml:space="preserve"> a</w:t>
      </w:r>
      <w:r w:rsidR="000377EC" w:rsidRPr="00402127">
        <w:t xml:space="preserve">pproaches </w:t>
      </w:r>
      <w:r w:rsidR="00C91BC0" w:rsidRPr="00402127">
        <w:t>that</w:t>
      </w:r>
      <w:r w:rsidR="000377EC" w:rsidRPr="00402127">
        <w:t xml:space="preserve"> support the application of appropriate protocols and procedures </w:t>
      </w:r>
      <w:r w:rsidR="004F7009" w:rsidRPr="00402127">
        <w:t>for</w:t>
      </w:r>
      <w:r w:rsidR="000377EC" w:rsidRPr="00402127">
        <w:t xml:space="preserve"> seek</w:t>
      </w:r>
      <w:r w:rsidR="004F7009" w:rsidRPr="00402127">
        <w:t>ing</w:t>
      </w:r>
      <w:r w:rsidR="000377EC" w:rsidRPr="00402127">
        <w:t xml:space="preserve"> the consent and approval of knowledge holders, while respecting intellectual property over traditional knowledge, data sovereignty, culturally appropriate benefit-sharing from knowledge use and community-defined access rules</w:t>
      </w:r>
      <w:r w:rsidR="0085276B" w:rsidRPr="00402127">
        <w:t>;</w:t>
      </w:r>
    </w:p>
    <w:p w14:paraId="69B353F9" w14:textId="2841FA46" w:rsidR="009D69AE" w:rsidRPr="00402127" w:rsidRDefault="00950A48" w:rsidP="004E4ADE">
      <w:pPr>
        <w:pStyle w:val="CBDNormalNumber"/>
        <w:numPr>
          <w:ilvl w:val="1"/>
          <w:numId w:val="12"/>
        </w:numPr>
      </w:pPr>
      <w:r w:rsidRPr="00402127">
        <w:t>Facilitat</w:t>
      </w:r>
      <w:r w:rsidR="0085276B" w:rsidRPr="00402127">
        <w:t>ing</w:t>
      </w:r>
      <w:r w:rsidRPr="00402127">
        <w:t xml:space="preserve"> the establishment of mechanisms for integrating scientific</w:t>
      </w:r>
      <w:r w:rsidR="004223C8" w:rsidRPr="00402127">
        <w:t xml:space="preserve"> and</w:t>
      </w:r>
      <w:r w:rsidRPr="00402127">
        <w:t xml:space="preserve"> traditional systems </w:t>
      </w:r>
      <w:r w:rsidR="009D6E78" w:rsidRPr="00402127">
        <w:t xml:space="preserve">of knowledge </w:t>
      </w:r>
      <w:r w:rsidRPr="00402127">
        <w:t>as distinct and complementary sources of evidence in wildlife planning, monitoring and review</w:t>
      </w:r>
      <w:r w:rsidR="0085276B" w:rsidRPr="00402127">
        <w:t>;</w:t>
      </w:r>
    </w:p>
    <w:p w14:paraId="03E7899E" w14:textId="3F4C0070" w:rsidR="00F26494" w:rsidRPr="00402127" w:rsidRDefault="00AB5267" w:rsidP="004E4ADE">
      <w:pPr>
        <w:pStyle w:val="CBDNormalNumber"/>
        <w:numPr>
          <w:ilvl w:val="1"/>
          <w:numId w:val="12"/>
        </w:numPr>
      </w:pPr>
      <w:r w:rsidRPr="00402127">
        <w:t>Facilitat</w:t>
      </w:r>
      <w:r w:rsidR="0085276B" w:rsidRPr="00402127">
        <w:t>ing</w:t>
      </w:r>
      <w:r w:rsidRPr="00402127">
        <w:t xml:space="preserve"> </w:t>
      </w:r>
      <w:r w:rsidR="000377EC" w:rsidRPr="00402127">
        <w:t xml:space="preserve">community-based knowledge documentation systems and locally governed repositories, such as community-managed archives, databases or other systems for storing and transmitting knowledge, where communities </w:t>
      </w:r>
      <w:r w:rsidR="002E05AA" w:rsidRPr="00402127">
        <w:t xml:space="preserve">agree </w:t>
      </w:r>
      <w:r w:rsidR="000377EC" w:rsidRPr="00402127">
        <w:t xml:space="preserve">to </w:t>
      </w:r>
      <w:r w:rsidR="002E05AA" w:rsidRPr="00402127">
        <w:t>them</w:t>
      </w:r>
      <w:r w:rsidR="000377EC" w:rsidRPr="00402127">
        <w:t>, while respecting community-defined access, use and sharing protocols</w:t>
      </w:r>
      <w:r w:rsidR="0085276B" w:rsidRPr="00402127">
        <w:t>;</w:t>
      </w:r>
    </w:p>
    <w:p w14:paraId="61FD88E6" w14:textId="7DD561E3" w:rsidR="00795CA8" w:rsidRPr="00402127" w:rsidRDefault="00950A48" w:rsidP="004E4ADE">
      <w:pPr>
        <w:pStyle w:val="CBDNormalNumber"/>
        <w:numPr>
          <w:ilvl w:val="1"/>
          <w:numId w:val="12"/>
        </w:numPr>
      </w:pPr>
      <w:r w:rsidRPr="00402127">
        <w:t>Foster</w:t>
      </w:r>
      <w:r w:rsidR="0085276B" w:rsidRPr="00402127">
        <w:t>ing</w:t>
      </w:r>
      <w:r w:rsidRPr="00402127">
        <w:t xml:space="preserve"> intergenerational knowledge transfer and adaptive learning processes to allow management systems to respond to </w:t>
      </w:r>
      <w:r w:rsidR="00397D08" w:rsidRPr="00402127">
        <w:t>socio</w:t>
      </w:r>
      <w:r w:rsidRPr="00402127">
        <w:t>ecological change, through community exchanges, mentorship programmes and learning-by-doing approaches embedded in management cycles</w:t>
      </w:r>
      <w:r w:rsidR="0085276B" w:rsidRPr="00402127">
        <w:t>;</w:t>
      </w:r>
    </w:p>
    <w:p w14:paraId="30DBDE25" w14:textId="19481C12" w:rsidR="00795CA8" w:rsidRPr="00402127" w:rsidRDefault="000814A9" w:rsidP="004E4ADE">
      <w:pPr>
        <w:pStyle w:val="CBDNormalNumber"/>
        <w:numPr>
          <w:ilvl w:val="1"/>
          <w:numId w:val="12"/>
        </w:numPr>
      </w:pPr>
      <w:r w:rsidRPr="00402127">
        <w:t>Enabl</w:t>
      </w:r>
      <w:r w:rsidR="0085276B" w:rsidRPr="00402127">
        <w:t>ing</w:t>
      </w:r>
      <w:r w:rsidRPr="00402127">
        <w:t>, w</w:t>
      </w:r>
      <w:r w:rsidR="000377EC" w:rsidRPr="00402127">
        <w:t>here appropriate, the integration of community-based monitoring into national biodiversity inventories and reporting systems, using standardized yet adaptable methods, training and resourcing for data collection, management and feedback to communities</w:t>
      </w:r>
      <w:r w:rsidR="0085276B" w:rsidRPr="00402127">
        <w:t>;</w:t>
      </w:r>
    </w:p>
    <w:p w14:paraId="0D77D417" w14:textId="490B3E75" w:rsidR="00795CA8" w:rsidRPr="00402127" w:rsidRDefault="000814A9" w:rsidP="004E4ADE">
      <w:pPr>
        <w:pStyle w:val="CBDNormalNumber"/>
        <w:numPr>
          <w:ilvl w:val="1"/>
          <w:numId w:val="12"/>
        </w:numPr>
      </w:pPr>
      <w:r w:rsidRPr="00402127">
        <w:t>Incorporat</w:t>
      </w:r>
      <w:r w:rsidR="0085276B" w:rsidRPr="00402127">
        <w:t>ing</w:t>
      </w:r>
      <w:r w:rsidRPr="00402127">
        <w:t>, where relevant</w:t>
      </w:r>
      <w:r w:rsidR="00202A76" w:rsidRPr="00402127">
        <w:t xml:space="preserve"> and appropriate, </w:t>
      </w:r>
      <w:r w:rsidR="00A53032" w:rsidRPr="00402127">
        <w:t>attention to population structure, connectivity and wild genetic diversity, drawing on scientific</w:t>
      </w:r>
      <w:r w:rsidR="009D7438" w:rsidRPr="00402127">
        <w:t xml:space="preserve"> and</w:t>
      </w:r>
      <w:r w:rsidR="00A53032" w:rsidRPr="00402127">
        <w:t xml:space="preserve"> traditional systems </w:t>
      </w:r>
      <w:r w:rsidR="009D6E78" w:rsidRPr="00402127">
        <w:t xml:space="preserve">of </w:t>
      </w:r>
      <w:r w:rsidR="009D6E78" w:rsidRPr="004E4ADE">
        <w:rPr>
          <w:rFonts w:eastAsia="Arial"/>
          <w:sz w:val="20"/>
          <w:szCs w:val="20"/>
        </w:rPr>
        <w:t xml:space="preserve">knowledge </w:t>
      </w:r>
      <w:r w:rsidR="00A53032" w:rsidRPr="00402127">
        <w:lastRenderedPageBreak/>
        <w:t>and applying safeguards relating to consent, culturally appropriate use of knowledge and data governance</w:t>
      </w:r>
      <w:r w:rsidR="0085276B" w:rsidRPr="00402127">
        <w:t>;</w:t>
      </w:r>
    </w:p>
    <w:p w14:paraId="57CC9A76" w14:textId="30A6B4CD" w:rsidR="00795CA8" w:rsidRPr="00402127" w:rsidRDefault="00202A76" w:rsidP="004E4ADE">
      <w:pPr>
        <w:pStyle w:val="CBDNormalNumber"/>
        <w:numPr>
          <w:ilvl w:val="1"/>
          <w:numId w:val="12"/>
        </w:numPr>
      </w:pPr>
      <w:r w:rsidRPr="00402127">
        <w:t>Strengthen</w:t>
      </w:r>
      <w:r w:rsidR="0085276B" w:rsidRPr="00402127">
        <w:t>ing</w:t>
      </w:r>
      <w:r w:rsidRPr="00402127">
        <w:t xml:space="preserve"> </w:t>
      </w:r>
      <w:r w:rsidR="000377EC" w:rsidRPr="00402127">
        <w:t>capacities for species inventories, population assessments and habitat monitoring by prioritizing risk-based and ecosystem-based approaches in data</w:t>
      </w:r>
      <w:r w:rsidR="002170E2" w:rsidRPr="00402127">
        <w:t xml:space="preserve"> </w:t>
      </w:r>
      <w:r w:rsidR="000377EC" w:rsidRPr="00402127">
        <w:t xml:space="preserve">poor contexts and promoting open </w:t>
      </w:r>
      <w:r w:rsidR="00FD616E" w:rsidRPr="00402127">
        <w:t xml:space="preserve">and </w:t>
      </w:r>
      <w:r w:rsidR="000377EC" w:rsidRPr="00402127">
        <w:t xml:space="preserve">FAIR </w:t>
      </w:r>
      <w:r w:rsidR="001773CB" w:rsidRPr="00402127">
        <w:t>(</w:t>
      </w:r>
      <w:r w:rsidR="007C0877" w:rsidRPr="00402127">
        <w:t>f</w:t>
      </w:r>
      <w:r w:rsidR="001773CB" w:rsidRPr="00402127">
        <w:t xml:space="preserve">indable, </w:t>
      </w:r>
      <w:r w:rsidR="007C0877" w:rsidRPr="00402127">
        <w:t>a</w:t>
      </w:r>
      <w:r w:rsidR="001773CB" w:rsidRPr="00402127">
        <w:t xml:space="preserve">ccessible, </w:t>
      </w:r>
      <w:r w:rsidR="007C0877" w:rsidRPr="00402127">
        <w:t>i</w:t>
      </w:r>
      <w:r w:rsidR="001773CB" w:rsidRPr="00402127">
        <w:t xml:space="preserve">nteroperable and </w:t>
      </w:r>
      <w:r w:rsidR="007C0877" w:rsidRPr="00402127">
        <w:t>r</w:t>
      </w:r>
      <w:r w:rsidR="001773CB" w:rsidRPr="00402127">
        <w:t xml:space="preserve">eusable) </w:t>
      </w:r>
      <w:r w:rsidR="000377EC" w:rsidRPr="00402127">
        <w:t>princip</w:t>
      </w:r>
      <w:r w:rsidR="00070AE7" w:rsidRPr="00402127">
        <w:t>l</w:t>
      </w:r>
      <w:r w:rsidR="000377EC" w:rsidRPr="00402127">
        <w:t>es</w:t>
      </w:r>
      <w:r w:rsidR="007C0877" w:rsidRPr="00402127">
        <w:t>,</w:t>
      </w:r>
      <w:r w:rsidR="000377EC" w:rsidRPr="00402127">
        <w:t xml:space="preserve"> where feasible</w:t>
      </w:r>
      <w:r w:rsidR="0085276B" w:rsidRPr="00402127">
        <w:t>;</w:t>
      </w:r>
    </w:p>
    <w:p w14:paraId="02BBBD9E" w14:textId="11A218F1" w:rsidR="00795CA8" w:rsidRPr="00402127" w:rsidRDefault="00B72CD1" w:rsidP="004E4ADE">
      <w:pPr>
        <w:pStyle w:val="CBDNormalNumber"/>
        <w:numPr>
          <w:ilvl w:val="1"/>
          <w:numId w:val="12"/>
        </w:numPr>
      </w:pPr>
      <w:r w:rsidRPr="00402127">
        <w:t>Encourag</w:t>
      </w:r>
      <w:r w:rsidR="0085276B" w:rsidRPr="00402127">
        <w:t>ing</w:t>
      </w:r>
      <w:r w:rsidRPr="00402127">
        <w:t xml:space="preserve"> t</w:t>
      </w:r>
      <w:r w:rsidR="000377EC" w:rsidRPr="00402127">
        <w:t>ransparent access to monitoring and management information, as appropriate, while applying safeguards for sensitive data</w:t>
      </w:r>
      <w:r w:rsidR="00585F08" w:rsidRPr="00402127">
        <w:t>,</w:t>
      </w:r>
      <w:r w:rsidR="000377EC" w:rsidRPr="00402127">
        <w:t xml:space="preserve"> for example</w:t>
      </w:r>
      <w:r w:rsidR="002A0774" w:rsidRPr="00402127">
        <w:t>,</w:t>
      </w:r>
      <w:r w:rsidR="000377EC" w:rsidRPr="00402127">
        <w:t xml:space="preserve"> </w:t>
      </w:r>
      <w:r w:rsidR="00324E62" w:rsidRPr="00402127">
        <w:t xml:space="preserve">the </w:t>
      </w:r>
      <w:r w:rsidR="000377EC" w:rsidRPr="00402127">
        <w:t>locations of threatened species or confidential traditional knowledge</w:t>
      </w:r>
      <w:r w:rsidR="0085276B" w:rsidRPr="00402127">
        <w:t>;</w:t>
      </w:r>
    </w:p>
    <w:p w14:paraId="5840100E" w14:textId="6B02FC90" w:rsidR="00795CA8" w:rsidRPr="00402127" w:rsidRDefault="00BC7A85" w:rsidP="004E4ADE">
      <w:pPr>
        <w:pStyle w:val="CBDNormalNumber"/>
        <w:numPr>
          <w:ilvl w:val="1"/>
          <w:numId w:val="12"/>
        </w:numPr>
      </w:pPr>
      <w:r w:rsidRPr="00402127">
        <w:t>Advanc</w:t>
      </w:r>
      <w:r w:rsidR="0085276B" w:rsidRPr="00402127">
        <w:t>ing</w:t>
      </w:r>
      <w:r w:rsidRPr="00402127">
        <w:t xml:space="preserve"> t</w:t>
      </w:r>
      <w:r w:rsidR="000377EC" w:rsidRPr="00402127">
        <w:t>he One Health approach by integrating wildlife health surveillance into sustainable wildlife management frameworks</w:t>
      </w:r>
      <w:r w:rsidR="00D67AA3" w:rsidRPr="00402127">
        <w:t>;</w:t>
      </w:r>
      <w:r w:rsidR="000377EC" w:rsidRPr="00402127">
        <w:t xml:space="preserve"> establishing information</w:t>
      </w:r>
      <w:r w:rsidR="0040454E" w:rsidRPr="00402127">
        <w:t>-</w:t>
      </w:r>
      <w:r w:rsidR="000377EC" w:rsidRPr="00402127">
        <w:t>sharing channels among environment, forestry, fisheries, agriculture and health authorities</w:t>
      </w:r>
      <w:r w:rsidR="00D67AA3" w:rsidRPr="00402127">
        <w:t>;</w:t>
      </w:r>
      <w:r w:rsidR="000377EC" w:rsidRPr="00402127">
        <w:t xml:space="preserve"> and incorporating safe handling, biosecurity and risk communication measures into wildlife management plans, as appropriate and consistent with the </w:t>
      </w:r>
      <w:r w:rsidR="009C5DDD" w:rsidRPr="00402127">
        <w:t>One Health Joint Plan of Action (2022–2026)</w:t>
      </w:r>
      <w:r w:rsidR="004E5DBA" w:rsidRPr="00402127">
        <w:t xml:space="preserve"> of the Quadripartite collaboration on One Health</w:t>
      </w:r>
      <w:r w:rsidR="0085276B" w:rsidRPr="00402127">
        <w:t>;</w:t>
      </w:r>
    </w:p>
    <w:p w14:paraId="7A96CE7D" w14:textId="46CBC939" w:rsidR="004832D8" w:rsidRPr="00402127" w:rsidRDefault="007D365B" w:rsidP="004E4ADE">
      <w:pPr>
        <w:pStyle w:val="CBDNormalNumber"/>
        <w:numPr>
          <w:ilvl w:val="1"/>
          <w:numId w:val="12"/>
        </w:numPr>
        <w:tabs>
          <w:tab w:val="left" w:pos="709"/>
        </w:tabs>
      </w:pPr>
      <w:r w:rsidRPr="00402127">
        <w:t>Encourag</w:t>
      </w:r>
      <w:r w:rsidR="0085276B" w:rsidRPr="00402127">
        <w:t>ing</w:t>
      </w:r>
      <w:r w:rsidRPr="00402127">
        <w:t>, w</w:t>
      </w:r>
      <w:r w:rsidR="003359D2" w:rsidRPr="00402127">
        <w:t xml:space="preserve">here One Health approaches are applied, </w:t>
      </w:r>
      <w:r w:rsidRPr="00402127">
        <w:t>the</w:t>
      </w:r>
      <w:r w:rsidR="003359D2" w:rsidRPr="00402127">
        <w:t xml:space="preserve"> monitoring and periodic review</w:t>
      </w:r>
      <w:r w:rsidR="00220258" w:rsidRPr="00402127">
        <w:t xml:space="preserve"> of</w:t>
      </w:r>
      <w:r w:rsidR="003359D2" w:rsidRPr="00402127">
        <w:t xml:space="preserve"> outcomes for wildlife populations, ecosystem integrity, human well-being, domestic animal health and spillover risk reduction, to strengthen evidence-based learning and adaptive management</w:t>
      </w:r>
      <w:r w:rsidR="0085276B" w:rsidRPr="00402127">
        <w:t>;</w:t>
      </w:r>
    </w:p>
    <w:p w14:paraId="77A7FA53" w14:textId="12F35CA9" w:rsidR="000377EC" w:rsidRPr="00402127" w:rsidRDefault="00245DCF" w:rsidP="004E4ADE">
      <w:pPr>
        <w:pStyle w:val="CBDNormalNumber"/>
        <w:numPr>
          <w:ilvl w:val="1"/>
          <w:numId w:val="12"/>
        </w:numPr>
        <w:tabs>
          <w:tab w:val="left" w:pos="709"/>
        </w:tabs>
      </w:pPr>
      <w:r w:rsidRPr="00402127">
        <w:t>Facilitat</w:t>
      </w:r>
      <w:r w:rsidR="0085276B" w:rsidRPr="00402127">
        <w:t>ing</w:t>
      </w:r>
      <w:r w:rsidRPr="00402127">
        <w:t xml:space="preserve"> t</w:t>
      </w:r>
      <w:r w:rsidR="000377EC" w:rsidRPr="00402127">
        <w:t xml:space="preserve">he use of emerging technologies, </w:t>
      </w:r>
      <w:r w:rsidR="00436694" w:rsidRPr="00402127">
        <w:t>such as</w:t>
      </w:r>
      <w:r w:rsidR="000377EC" w:rsidRPr="00402127">
        <w:t xml:space="preserve"> remote sensing, acoustic monitoring, eDNA, digital permitting and traceability tools, in monitoring and enforcement, ensuring equity, accessibility and cultural appropriateness.</w:t>
      </w:r>
    </w:p>
    <w:p w14:paraId="023B3805" w14:textId="42CA1CC9" w:rsidR="000377EC" w:rsidRPr="00402127" w:rsidRDefault="00733841" w:rsidP="004E4ADE">
      <w:pPr>
        <w:pStyle w:val="CBDH2"/>
      </w:pPr>
      <w:r w:rsidRPr="00402127">
        <w:t>D.</w:t>
      </w:r>
      <w:r w:rsidRPr="00402127">
        <w:tab/>
      </w:r>
      <w:r w:rsidR="000377EC" w:rsidRPr="00402127">
        <w:t>Equitable distribution of costs and benefits</w:t>
      </w:r>
    </w:p>
    <w:p w14:paraId="34E0C0A7" w14:textId="0D1DF06E" w:rsidR="000377EC" w:rsidRPr="00402127" w:rsidRDefault="00DE3C46" w:rsidP="00653EEE">
      <w:pPr>
        <w:pStyle w:val="CBDNormalNumber"/>
        <w:ind w:left="567"/>
      </w:pPr>
      <w:r w:rsidRPr="00402127">
        <w:t>The e</w:t>
      </w:r>
      <w:r w:rsidR="002156B7" w:rsidRPr="00402127">
        <w:t>quitable distribution of costs and benefits is important for sustainable wildlife management</w:t>
      </w:r>
      <w:r w:rsidR="00326607" w:rsidRPr="00402127">
        <w:t>,</w:t>
      </w:r>
      <w:r w:rsidR="002156B7" w:rsidRPr="00402127">
        <w:t xml:space="preserve"> </w:t>
      </w:r>
      <w:r w:rsidR="00932C9C" w:rsidRPr="00402127">
        <w:t>as</w:t>
      </w:r>
      <w:r w:rsidR="002156B7" w:rsidRPr="00402127">
        <w:t xml:space="preserve"> it strengthen</w:t>
      </w:r>
      <w:r w:rsidR="00932C9C" w:rsidRPr="00402127">
        <w:t>s</w:t>
      </w:r>
      <w:r w:rsidR="002156B7" w:rsidRPr="00402127">
        <w:t xml:space="preserve"> fairness, legitimacy and long-term effectiveness, </w:t>
      </w:r>
      <w:proofErr w:type="gramStart"/>
      <w:r w:rsidR="00A71C32" w:rsidRPr="00402127">
        <w:t xml:space="preserve">in </w:t>
      </w:r>
      <w:r w:rsidR="002156B7" w:rsidRPr="00402127">
        <w:t>particular where</w:t>
      </w:r>
      <w:proofErr w:type="gramEnd"/>
      <w:r w:rsidR="002156B7" w:rsidRPr="00402127">
        <w:t xml:space="preserve"> the burdens and benefits associated with wildlife use, conservation and coexistence are unevenly distributed. </w:t>
      </w:r>
      <w:r w:rsidR="00E92E90" w:rsidRPr="00402127">
        <w:t>In the s</w:t>
      </w:r>
      <w:r w:rsidR="002156B7" w:rsidRPr="00402127">
        <w:t xml:space="preserve">ubmissions received in response to notifications </w:t>
      </w:r>
      <w:r w:rsidR="00182179" w:rsidRPr="00402127">
        <w:t>Nos. </w:t>
      </w:r>
      <w:hyperlink r:id="rId56" w:history="1">
        <w:r w:rsidR="002156B7" w:rsidRPr="00402127">
          <w:rPr>
            <w:rStyle w:val="Hyperlink"/>
          </w:rPr>
          <w:t>2025-014</w:t>
        </w:r>
      </w:hyperlink>
      <w:r w:rsidR="002156B7" w:rsidRPr="00402127">
        <w:t xml:space="preserve"> and </w:t>
      </w:r>
      <w:hyperlink r:id="rId57" w:history="1">
        <w:r w:rsidR="002156B7" w:rsidRPr="00402127">
          <w:rPr>
            <w:rStyle w:val="Hyperlink"/>
          </w:rPr>
          <w:t>2025-015</w:t>
        </w:r>
      </w:hyperlink>
      <w:r w:rsidR="008D08A7" w:rsidRPr="00402127">
        <w:t>,</w:t>
      </w:r>
      <w:r w:rsidR="00E92E90" w:rsidRPr="00402127">
        <w:t xml:space="preserve"> it was</w:t>
      </w:r>
      <w:r w:rsidR="002156B7" w:rsidRPr="00402127">
        <w:t xml:space="preserve"> highlighted that wildlife management </w:t>
      </w:r>
      <w:r w:rsidR="008D08A7" w:rsidRPr="00402127">
        <w:t>wa</w:t>
      </w:r>
      <w:r w:rsidR="002156B7" w:rsidRPr="00402127">
        <w:t>s more likely to be effective and durable where those who b</w:t>
      </w:r>
      <w:r w:rsidR="00CA0954" w:rsidRPr="00402127">
        <w:t>ore</w:t>
      </w:r>
      <w:r w:rsidR="002156B7" w:rsidRPr="00402127">
        <w:t xml:space="preserve"> the costs of living with wildlife, including indigenous peoples and local communities and relevant stakeholders, derive</w:t>
      </w:r>
      <w:r w:rsidR="00CA0954" w:rsidRPr="00402127">
        <w:t>d</w:t>
      </w:r>
      <w:r w:rsidR="002156B7" w:rsidRPr="00402127">
        <w:t xml:space="preserve"> tangible and equitable benefits from</w:t>
      </w:r>
      <w:r w:rsidR="00F45DB2" w:rsidRPr="00402127">
        <w:t xml:space="preserve"> their</w:t>
      </w:r>
      <w:r w:rsidR="002156B7" w:rsidRPr="00402127">
        <w:t xml:space="preserve"> stewardship, sustainable use and conservation efforts. </w:t>
      </w:r>
      <w:r w:rsidR="00715DBC" w:rsidRPr="00402127">
        <w:t>Parties should a</w:t>
      </w:r>
      <w:r w:rsidR="00F311EA" w:rsidRPr="00402127">
        <w:t xml:space="preserve">dvance </w:t>
      </w:r>
      <w:r w:rsidR="000377EC" w:rsidRPr="00402127">
        <w:t>sustainable wildlife management</w:t>
      </w:r>
      <w:r w:rsidR="00F311EA" w:rsidRPr="00402127">
        <w:t xml:space="preserve"> through</w:t>
      </w:r>
      <w:r w:rsidR="000377EC" w:rsidRPr="00402127">
        <w:t xml:space="preserve"> the following actions, as appropriate </w:t>
      </w:r>
      <w:r w:rsidR="00142007" w:rsidRPr="00402127">
        <w:t xml:space="preserve">and with due consideration given to </w:t>
      </w:r>
      <w:r w:rsidR="000377EC" w:rsidRPr="00402127">
        <w:t>national circumstances and priorities:</w:t>
      </w:r>
    </w:p>
    <w:p w14:paraId="3FB56F2B" w14:textId="7FBD719A" w:rsidR="004832D8" w:rsidRPr="00402127" w:rsidRDefault="00F311EA" w:rsidP="004E4ADE">
      <w:pPr>
        <w:pStyle w:val="CBDNormalNumber"/>
        <w:numPr>
          <w:ilvl w:val="1"/>
          <w:numId w:val="12"/>
        </w:numPr>
      </w:pPr>
      <w:r w:rsidRPr="00402127">
        <w:t>Ensur</w:t>
      </w:r>
      <w:r w:rsidR="00B12634" w:rsidRPr="00402127">
        <w:t>ing</w:t>
      </w:r>
      <w:r w:rsidRPr="00402127">
        <w:t xml:space="preserve"> that b</w:t>
      </w:r>
      <w:r w:rsidR="000377EC" w:rsidRPr="00402127">
        <w:t xml:space="preserve">enefit-sharing arrangements </w:t>
      </w:r>
      <w:r w:rsidR="004A7D5F" w:rsidRPr="00402127">
        <w:t>encompass</w:t>
      </w:r>
      <w:r w:rsidR="000377EC" w:rsidRPr="00402127">
        <w:t xml:space="preserve"> both monetary and non-monetary benefits, </w:t>
      </w:r>
      <w:r w:rsidR="004A7D5F" w:rsidRPr="00402127">
        <w:t>such as</w:t>
      </w:r>
      <w:r w:rsidR="000377EC" w:rsidRPr="00402127">
        <w:t xml:space="preserve"> capacity-building, equitable access to information and monitoring results, institutional strengthening, </w:t>
      </w:r>
      <w:r w:rsidR="00A42451" w:rsidRPr="00402127">
        <w:t xml:space="preserve">the </w:t>
      </w:r>
      <w:r w:rsidR="000377EC" w:rsidRPr="00402127">
        <w:t>recognition of customary governance systems and support for cultural traditions, knowledge, practices and subsistence use</w:t>
      </w:r>
      <w:r w:rsidR="00B12634" w:rsidRPr="00402127">
        <w:t>;</w:t>
      </w:r>
    </w:p>
    <w:p w14:paraId="3F1239FF" w14:textId="4822AE35" w:rsidR="004832D8" w:rsidRPr="00402127" w:rsidRDefault="000377EC" w:rsidP="004E4ADE">
      <w:pPr>
        <w:pStyle w:val="CBDNormalNumber"/>
        <w:numPr>
          <w:ilvl w:val="1"/>
          <w:numId w:val="12"/>
        </w:numPr>
      </w:pPr>
      <w:r w:rsidRPr="00402127">
        <w:t>F</w:t>
      </w:r>
      <w:r w:rsidR="00230621" w:rsidRPr="00402127">
        <w:t>acilitat</w:t>
      </w:r>
      <w:r w:rsidR="00B12634" w:rsidRPr="00402127">
        <w:t>ing</w:t>
      </w:r>
      <w:r w:rsidR="00230621" w:rsidRPr="00402127">
        <w:t xml:space="preserve"> f</w:t>
      </w:r>
      <w:r w:rsidRPr="00402127">
        <w:t xml:space="preserve">air, transparent, participatory and accountable benefit-sharing arrangements </w:t>
      </w:r>
      <w:proofErr w:type="gramStart"/>
      <w:r w:rsidRPr="00402127">
        <w:t>on the basis of</w:t>
      </w:r>
      <w:proofErr w:type="gramEnd"/>
      <w:r w:rsidRPr="00402127">
        <w:t xml:space="preserve"> clear eligibility, governance structures and grievance mechanisms</w:t>
      </w:r>
      <w:r w:rsidR="00B12634" w:rsidRPr="00402127">
        <w:t>;</w:t>
      </w:r>
    </w:p>
    <w:p w14:paraId="3C12E307" w14:textId="72A1F374" w:rsidR="004832D8" w:rsidRPr="00402127" w:rsidRDefault="00B01912" w:rsidP="004E4ADE">
      <w:pPr>
        <w:pStyle w:val="CBDNormalNumber"/>
        <w:numPr>
          <w:ilvl w:val="1"/>
          <w:numId w:val="12"/>
        </w:numPr>
      </w:pPr>
      <w:r w:rsidRPr="00402127">
        <w:t>Giv</w:t>
      </w:r>
      <w:r w:rsidR="00B12634" w:rsidRPr="00402127">
        <w:t>ing</w:t>
      </w:r>
      <w:r w:rsidRPr="00402127">
        <w:t xml:space="preserve"> due a</w:t>
      </w:r>
      <w:r w:rsidR="000377EC" w:rsidRPr="00402127">
        <w:t xml:space="preserve">ttention to the differentiated costs borne by those living with wildlife, </w:t>
      </w:r>
      <w:r w:rsidRPr="00402127">
        <w:t>such as</w:t>
      </w:r>
      <w:r w:rsidR="000377EC" w:rsidRPr="00402127">
        <w:t xml:space="preserve"> human-wildlife conflict, opportunity costs and regulatory burdens, through preventive, mitigative and incentive-based measures, giving particular attention to gender-differentiated impacts, women’s participation and leadership and vulnerable groups</w:t>
      </w:r>
      <w:r w:rsidR="00B12634" w:rsidRPr="00402127">
        <w:t>;</w:t>
      </w:r>
    </w:p>
    <w:p w14:paraId="1018F279" w14:textId="05A1831D" w:rsidR="00F87E22" w:rsidRPr="00402127" w:rsidRDefault="00FC198F" w:rsidP="004E4ADE">
      <w:pPr>
        <w:pStyle w:val="CBDNormalNumber"/>
        <w:numPr>
          <w:ilvl w:val="1"/>
          <w:numId w:val="12"/>
        </w:numPr>
      </w:pPr>
      <w:r w:rsidRPr="00402127">
        <w:t>Promot</w:t>
      </w:r>
      <w:r w:rsidR="00B12634" w:rsidRPr="00402127">
        <w:t>ing</w:t>
      </w:r>
      <w:r w:rsidRPr="00402127">
        <w:t xml:space="preserve"> m</w:t>
      </w:r>
      <w:r w:rsidR="000377EC" w:rsidRPr="00402127">
        <w:t>easures to protect the safety and rights of women and men environmental human rights defenders, with consideration of gender</w:t>
      </w:r>
      <w:r w:rsidR="00407053" w:rsidRPr="00402127">
        <w:t xml:space="preserve"> </w:t>
      </w:r>
      <w:r w:rsidR="000377EC" w:rsidRPr="00402127">
        <w:t>differentiated violence and issues experienced by defenders</w:t>
      </w:r>
      <w:r w:rsidR="00B12634" w:rsidRPr="00402127">
        <w:t>;</w:t>
      </w:r>
    </w:p>
    <w:p w14:paraId="1259E03A" w14:textId="5DC444D0" w:rsidR="00F87E22" w:rsidRPr="00402127" w:rsidRDefault="00FC198F" w:rsidP="004E4ADE">
      <w:pPr>
        <w:pStyle w:val="CBDNormalNumber"/>
        <w:numPr>
          <w:ilvl w:val="1"/>
          <w:numId w:val="12"/>
        </w:numPr>
        <w:tabs>
          <w:tab w:val="clear" w:pos="567"/>
          <w:tab w:val="left" w:pos="709"/>
        </w:tabs>
      </w:pPr>
      <w:r w:rsidRPr="00402127">
        <w:lastRenderedPageBreak/>
        <w:t>Facilitat</w:t>
      </w:r>
      <w:r w:rsidR="00B12634" w:rsidRPr="00402127">
        <w:t>ing</w:t>
      </w:r>
      <w:r w:rsidRPr="00402127">
        <w:t>, w</w:t>
      </w:r>
      <w:r w:rsidR="000377EC" w:rsidRPr="00402127">
        <w:t xml:space="preserve">here appropriate, </w:t>
      </w:r>
      <w:r w:rsidRPr="00402127">
        <w:t>the</w:t>
      </w:r>
      <w:r w:rsidR="000377EC" w:rsidRPr="00402127">
        <w:t xml:space="preserve"> establish</w:t>
      </w:r>
      <w:r w:rsidRPr="00402127">
        <w:t>ment</w:t>
      </w:r>
      <w:r w:rsidR="000377EC" w:rsidRPr="00402127">
        <w:t xml:space="preserve"> or strengthening </w:t>
      </w:r>
      <w:r w:rsidR="006F02DC" w:rsidRPr="00402127">
        <w:t xml:space="preserve">of </w:t>
      </w:r>
      <w:r w:rsidR="000377EC" w:rsidRPr="00402127">
        <w:t>insurance mechanisms, compensation schemes and other incentive-based instruments to address crop damage, livestock loss and other costs associated with human-wildlife interactions in both terrestrial and aquatic ecosystems, thereby supporting coexistence and reducing social and economic vulnerability</w:t>
      </w:r>
      <w:r w:rsidR="00B12634" w:rsidRPr="00402127">
        <w:t>;</w:t>
      </w:r>
    </w:p>
    <w:p w14:paraId="4FD0E7B9" w14:textId="275D3109" w:rsidR="00F87E22" w:rsidRPr="00402127" w:rsidRDefault="00AA21A2" w:rsidP="004E4ADE">
      <w:pPr>
        <w:pStyle w:val="CBDNormalNumber"/>
        <w:numPr>
          <w:ilvl w:val="1"/>
          <w:numId w:val="12"/>
        </w:numPr>
        <w:tabs>
          <w:tab w:val="clear" w:pos="567"/>
          <w:tab w:val="left" w:pos="709"/>
        </w:tabs>
      </w:pPr>
      <w:r w:rsidRPr="00402127">
        <w:t>Enabl</w:t>
      </w:r>
      <w:r w:rsidR="00B12634" w:rsidRPr="00402127">
        <w:t>ing</w:t>
      </w:r>
      <w:r w:rsidR="000377EC" w:rsidRPr="00402127">
        <w:t xml:space="preserve"> legal and policy frameworks </w:t>
      </w:r>
      <w:r w:rsidRPr="00402127">
        <w:t xml:space="preserve">that </w:t>
      </w:r>
      <w:r w:rsidR="000377EC" w:rsidRPr="00402127">
        <w:t xml:space="preserve">allow revenues and other benefits from sustainable wildlife use, trade and tourism to reach indigenous peoples and local communities and relevant stakeholders by clarifying revenue-sharing formulas, devolving appropriate fiscal authority and supporting social enterprises and </w:t>
      </w:r>
      <w:r w:rsidR="00FF5B03" w:rsidRPr="00402127">
        <w:t xml:space="preserve">businesses of </w:t>
      </w:r>
      <w:r w:rsidR="000377EC" w:rsidRPr="00402127">
        <w:t>indigenous peoples and local communities</w:t>
      </w:r>
      <w:r w:rsidR="00B12634" w:rsidRPr="00402127">
        <w:t>;</w:t>
      </w:r>
    </w:p>
    <w:p w14:paraId="3DB6D8D8" w14:textId="3D2EFB9D" w:rsidR="00F87E22" w:rsidRPr="00402127" w:rsidRDefault="00FD591A" w:rsidP="004E4ADE">
      <w:pPr>
        <w:pStyle w:val="CBDNormalNumber"/>
        <w:numPr>
          <w:ilvl w:val="1"/>
          <w:numId w:val="12"/>
        </w:numPr>
        <w:tabs>
          <w:tab w:val="clear" w:pos="567"/>
          <w:tab w:val="left" w:pos="709"/>
        </w:tabs>
      </w:pPr>
      <w:r w:rsidRPr="00402127">
        <w:t>Strengthen</w:t>
      </w:r>
      <w:r w:rsidR="00B12634" w:rsidRPr="00402127">
        <w:t>ing</w:t>
      </w:r>
      <w:r w:rsidRPr="00402127">
        <w:t xml:space="preserve"> a</w:t>
      </w:r>
      <w:r w:rsidR="000377EC" w:rsidRPr="00402127">
        <w:t xml:space="preserve">ccountability for benefit-sharing and wildlife revenues through independent oversight, regular financial and performance audits, </w:t>
      </w:r>
      <w:r w:rsidR="00DF108A" w:rsidRPr="00402127">
        <w:t xml:space="preserve">the </w:t>
      </w:r>
      <w:r w:rsidR="000377EC" w:rsidRPr="00402127">
        <w:t xml:space="preserve">disclosure of revenue flows and allocations and accessible grievance and remedy mechanisms, </w:t>
      </w:r>
      <w:r w:rsidR="001D5253" w:rsidRPr="00402127">
        <w:t>together with</w:t>
      </w:r>
      <w:r w:rsidR="000377EC" w:rsidRPr="00402127">
        <w:t xml:space="preserve"> protections against retaliation</w:t>
      </w:r>
      <w:r w:rsidR="00B12634" w:rsidRPr="00402127">
        <w:t>;</w:t>
      </w:r>
    </w:p>
    <w:p w14:paraId="6B7DE281" w14:textId="615F4FFB" w:rsidR="00F87E22" w:rsidRPr="00402127" w:rsidRDefault="000377EC" w:rsidP="004E4ADE">
      <w:pPr>
        <w:pStyle w:val="CBDNormalNumber"/>
        <w:numPr>
          <w:ilvl w:val="1"/>
          <w:numId w:val="12"/>
        </w:numPr>
      </w:pPr>
      <w:r w:rsidRPr="00402127">
        <w:t>Recogni</w:t>
      </w:r>
      <w:r w:rsidR="001D5253" w:rsidRPr="00402127">
        <w:t>z</w:t>
      </w:r>
      <w:r w:rsidR="00B12634" w:rsidRPr="00402127">
        <w:t>ing</w:t>
      </w:r>
      <w:r w:rsidRPr="00402127">
        <w:t xml:space="preserve"> the roles of small-scale harvesters, processors and social enterprises within wildlife value chains and ensur</w:t>
      </w:r>
      <w:r w:rsidR="00044B70" w:rsidRPr="00402127">
        <w:t>ing</w:t>
      </w:r>
      <w:r w:rsidRPr="00402127">
        <w:t xml:space="preserve"> that regulatory measures do not disproportionately disadvantage actors operating within local and customary systems</w:t>
      </w:r>
      <w:r w:rsidR="00B12634" w:rsidRPr="00402127">
        <w:t>;</w:t>
      </w:r>
    </w:p>
    <w:p w14:paraId="764B1325" w14:textId="5B2FC1B6" w:rsidR="00F87E22" w:rsidRPr="00402127" w:rsidRDefault="00C55FF4" w:rsidP="004E4ADE">
      <w:pPr>
        <w:pStyle w:val="CBDNormalNumber"/>
        <w:numPr>
          <w:ilvl w:val="1"/>
          <w:numId w:val="12"/>
        </w:numPr>
      </w:pPr>
      <w:r w:rsidRPr="00402127">
        <w:t>Promot</w:t>
      </w:r>
      <w:r w:rsidR="00B12634" w:rsidRPr="00402127">
        <w:t>ing</w:t>
      </w:r>
      <w:r w:rsidRPr="00402127">
        <w:t xml:space="preserve"> d</w:t>
      </w:r>
      <w:r w:rsidR="000377EC" w:rsidRPr="00402127">
        <w:t>iversified and climate</w:t>
      </w:r>
      <w:r w:rsidR="00C24721" w:rsidRPr="00402127">
        <w:t xml:space="preserve"> </w:t>
      </w:r>
      <w:r w:rsidR="000377EC" w:rsidRPr="00402127">
        <w:t xml:space="preserve">resilient livelihood strategies linked to sustainable wildlife management, </w:t>
      </w:r>
      <w:r w:rsidRPr="00402127">
        <w:t xml:space="preserve">such as </w:t>
      </w:r>
      <w:r w:rsidR="000377EC" w:rsidRPr="00402127">
        <w:t>non-extractive uses</w:t>
      </w:r>
      <w:r w:rsidR="0015026D" w:rsidRPr="00402127">
        <w:t>,</w:t>
      </w:r>
      <w:r w:rsidR="000377EC" w:rsidRPr="00402127">
        <w:t xml:space="preserve"> and apply</w:t>
      </w:r>
      <w:r w:rsidR="00044B70" w:rsidRPr="00402127">
        <w:t>ing</w:t>
      </w:r>
      <w:r w:rsidR="000377EC" w:rsidRPr="00402127">
        <w:t xml:space="preserve"> sustainability safeguards for tourism such as impact monitoring</w:t>
      </w:r>
      <w:r w:rsidR="00B12634" w:rsidRPr="00402127">
        <w:t>;</w:t>
      </w:r>
    </w:p>
    <w:p w14:paraId="5A04A31B" w14:textId="769C0DF3" w:rsidR="00F87E22" w:rsidRPr="00402127" w:rsidRDefault="003B0B24" w:rsidP="004E4ADE">
      <w:pPr>
        <w:pStyle w:val="CBDNormalNumber"/>
        <w:numPr>
          <w:ilvl w:val="1"/>
          <w:numId w:val="12"/>
        </w:numPr>
      </w:pPr>
      <w:r w:rsidRPr="00402127">
        <w:t>E</w:t>
      </w:r>
      <w:r w:rsidR="000377EC" w:rsidRPr="00402127">
        <w:t>xplor</w:t>
      </w:r>
      <w:r w:rsidR="00B12634" w:rsidRPr="00402127">
        <w:t>ing</w:t>
      </w:r>
      <w:r w:rsidR="000377EC" w:rsidRPr="00402127">
        <w:t xml:space="preserve"> innovative and sustainable financing mechanisms, </w:t>
      </w:r>
      <w:r w:rsidRPr="00402127">
        <w:t>such as</w:t>
      </w:r>
      <w:r w:rsidR="000377EC" w:rsidRPr="00402127">
        <w:t xml:space="preserve"> biodiversity-related levies, payments for ecosystem services and public-private partnerships, with clear </w:t>
      </w:r>
      <w:r w:rsidR="00397D08" w:rsidRPr="00402127">
        <w:t>socio</w:t>
      </w:r>
      <w:r w:rsidR="000377EC" w:rsidRPr="00402127">
        <w:t xml:space="preserve">ecological safeguards, including additionality, avoidance of perverse incentives, </w:t>
      </w:r>
      <w:r w:rsidR="00B00B69" w:rsidRPr="00402127">
        <w:t xml:space="preserve">the </w:t>
      </w:r>
      <w:r w:rsidR="000377EC" w:rsidRPr="00402127">
        <w:t>monitoring of biodiversity outcomes and respect for rights</w:t>
      </w:r>
      <w:r w:rsidR="00B12634" w:rsidRPr="00402127">
        <w:t>;</w:t>
      </w:r>
    </w:p>
    <w:p w14:paraId="48B48BFA" w14:textId="062E2096" w:rsidR="00F87E22" w:rsidRPr="00402127" w:rsidRDefault="009406E1" w:rsidP="004E4ADE">
      <w:pPr>
        <w:pStyle w:val="CBDNormalNumber"/>
        <w:numPr>
          <w:ilvl w:val="1"/>
          <w:numId w:val="12"/>
        </w:numPr>
      </w:pPr>
      <w:r w:rsidRPr="00402127">
        <w:t>Promot</w:t>
      </w:r>
      <w:r w:rsidR="00B12634" w:rsidRPr="00402127">
        <w:t>ing</w:t>
      </w:r>
      <w:r w:rsidRPr="00402127">
        <w:t xml:space="preserve"> e</w:t>
      </w:r>
      <w:r w:rsidR="000377EC" w:rsidRPr="00402127">
        <w:t xml:space="preserve">quitable access to markets for sustainably sourced wildlife </w:t>
      </w:r>
      <w:r w:rsidR="001921B0">
        <w:t>parts and derivatives</w:t>
      </w:r>
      <w:r w:rsidR="000377EC" w:rsidRPr="00402127">
        <w:t xml:space="preserve">, while ensuring that commercialization remains aligned with conservation objectives and </w:t>
      </w:r>
      <w:r w:rsidR="00073189" w:rsidRPr="00402127">
        <w:t xml:space="preserve">within </w:t>
      </w:r>
      <w:r w:rsidR="000377EC" w:rsidRPr="00402127">
        <w:t xml:space="preserve">ecological limits and </w:t>
      </w:r>
      <w:r w:rsidR="00EE5818" w:rsidRPr="00402127">
        <w:t xml:space="preserve">providing </w:t>
      </w:r>
      <w:r w:rsidR="000377EC" w:rsidRPr="00402127">
        <w:t>incentiv</w:t>
      </w:r>
      <w:r w:rsidR="00EE5818" w:rsidRPr="00402127">
        <w:t>es</w:t>
      </w:r>
      <w:r w:rsidR="000377EC" w:rsidRPr="00402127">
        <w:t xml:space="preserve"> </w:t>
      </w:r>
      <w:r w:rsidR="00EE5818" w:rsidRPr="00402127">
        <w:t xml:space="preserve">for </w:t>
      </w:r>
      <w:r w:rsidR="000377EC" w:rsidRPr="00402127">
        <w:t>alternative business models with clear soci</w:t>
      </w:r>
      <w:r w:rsidR="00397D08" w:rsidRPr="00402127">
        <w:t>o</w:t>
      </w:r>
      <w:r w:rsidR="000377EC" w:rsidRPr="00402127">
        <w:t xml:space="preserve">ecological benefits, including those within the social and solidarity economy, while </w:t>
      </w:r>
      <w:proofErr w:type="gramStart"/>
      <w:r w:rsidR="000377EC" w:rsidRPr="00402127">
        <w:t>taking into account</w:t>
      </w:r>
      <w:proofErr w:type="gramEnd"/>
      <w:r w:rsidR="000377EC" w:rsidRPr="00402127">
        <w:t xml:space="preserve"> the precautionary </w:t>
      </w:r>
      <w:r w:rsidR="006F5C19" w:rsidRPr="00402127">
        <w:t>approach</w:t>
      </w:r>
      <w:r w:rsidR="00B12634" w:rsidRPr="00402127">
        <w:t>;</w:t>
      </w:r>
    </w:p>
    <w:p w14:paraId="40AF54D1" w14:textId="509D6727" w:rsidR="000377EC" w:rsidRPr="00402127" w:rsidRDefault="000377EC" w:rsidP="004E4ADE">
      <w:pPr>
        <w:pStyle w:val="CBDNormalNumber"/>
        <w:numPr>
          <w:ilvl w:val="1"/>
          <w:numId w:val="12"/>
        </w:numPr>
      </w:pPr>
      <w:r w:rsidRPr="00402127">
        <w:t>Support</w:t>
      </w:r>
      <w:r w:rsidR="00B12634" w:rsidRPr="00402127">
        <w:t>ing</w:t>
      </w:r>
      <w:r w:rsidRPr="00402127">
        <w:t xml:space="preserve"> restoration </w:t>
      </w:r>
      <w:r w:rsidR="00C90DA8" w:rsidRPr="00402127">
        <w:t>and</w:t>
      </w:r>
      <w:r w:rsidRPr="00402127">
        <w:t xml:space="preserve"> recovery initiatives where wildlife populations, habitats or ecological functions have declined</w:t>
      </w:r>
      <w:r w:rsidR="003410C6" w:rsidRPr="00402127">
        <w:t>.</w:t>
      </w:r>
      <w:r w:rsidRPr="00402127">
        <w:t xml:space="preserve"> Such initiatives should </w:t>
      </w:r>
      <w:proofErr w:type="gramStart"/>
      <w:r w:rsidRPr="00402127">
        <w:t>take into account</w:t>
      </w:r>
      <w:proofErr w:type="gramEnd"/>
      <w:r w:rsidRPr="00402127">
        <w:t xml:space="preserve"> the equitable distribution of costs and benefits, including effects on tenure, access, livelihoods and customary sustainable use, and provide for the participation of indigenous peoples and local communities and relevant stakeholders, as appropriate.</w:t>
      </w:r>
    </w:p>
    <w:p w14:paraId="71B02F7B" w14:textId="77777777" w:rsidR="006A4ED2" w:rsidRPr="00402127" w:rsidRDefault="006A4ED2" w:rsidP="006A4ED2">
      <w:pPr>
        <w:pStyle w:val="CBDNormalNumber"/>
        <w:numPr>
          <w:ilvl w:val="0"/>
          <w:numId w:val="0"/>
        </w:numPr>
        <w:ind w:left="567"/>
        <w:sectPr w:rsidR="006A4ED2" w:rsidRPr="00402127" w:rsidSect="002175C2">
          <w:headerReference w:type="even" r:id="rId58"/>
          <w:headerReference w:type="default" r:id="rId59"/>
          <w:footerReference w:type="even" r:id="rId60"/>
          <w:footerReference w:type="default" r:id="rId61"/>
          <w:headerReference w:type="first" r:id="rId62"/>
          <w:footerReference w:type="first" r:id="rId63"/>
          <w:pgSz w:w="12240" w:h="15840" w:code="1"/>
          <w:pgMar w:top="1021" w:right="1440" w:bottom="1134" w:left="1440" w:header="709" w:footer="709" w:gutter="0"/>
          <w:cols w:space="708"/>
          <w:titlePg/>
          <w:docGrid w:linePitch="360"/>
        </w:sectPr>
      </w:pPr>
    </w:p>
    <w:p w14:paraId="2251FE45" w14:textId="4EC8CE92" w:rsidR="008866EB" w:rsidRPr="00402127" w:rsidRDefault="008866EB" w:rsidP="00272ABF">
      <w:pPr>
        <w:pStyle w:val="CBDAnnex"/>
      </w:pPr>
      <w:r w:rsidRPr="00402127">
        <w:lastRenderedPageBreak/>
        <w:t>Annex</w:t>
      </w:r>
    </w:p>
    <w:p w14:paraId="3E9460E0" w14:textId="77777777" w:rsidR="008866EB" w:rsidRPr="00402127" w:rsidRDefault="008866EB" w:rsidP="00272ABF">
      <w:pPr>
        <w:pStyle w:val="CBDTitle"/>
      </w:pPr>
      <w:r w:rsidRPr="00402127">
        <w:t>Estimated extrabudgetary resource requirements</w:t>
      </w:r>
    </w:p>
    <w:p w14:paraId="5D5559F9" w14:textId="6C4A57DB" w:rsidR="008866EB" w:rsidRPr="00402127" w:rsidRDefault="008866EB" w:rsidP="008866EB">
      <w:pPr>
        <w:pStyle w:val="CBDNormalNoNumber"/>
        <w:rPr>
          <w:lang w:bidi="ar-SY"/>
        </w:rPr>
      </w:pPr>
      <w:r w:rsidRPr="00402127">
        <w:rPr>
          <w:lang w:bidi="ar-SY"/>
        </w:rPr>
        <w:t xml:space="preserve">The table below has been prepared </w:t>
      </w:r>
      <w:r w:rsidR="00DF2FD9" w:rsidRPr="00402127">
        <w:rPr>
          <w:lang w:bidi="ar-SY"/>
        </w:rPr>
        <w:t xml:space="preserve">by the Secretariat </w:t>
      </w:r>
      <w:r w:rsidRPr="00402127">
        <w:rPr>
          <w:lang w:bidi="ar-SY"/>
        </w:rPr>
        <w:t xml:space="preserve">to show the estimated extrabudgetary resource requirements for the activities requested of the Secretariat, as outlined in the draft </w:t>
      </w:r>
      <w:r w:rsidR="00AC574D">
        <w:t>decision</w:t>
      </w:r>
      <w:r w:rsidRPr="00402127">
        <w:t>, in support of its consideration</w:t>
      </w:r>
      <w:r w:rsidRPr="00402127">
        <w:rPr>
          <w:lang w:bidi="ar-SY"/>
        </w:rPr>
        <w:t xml:space="preserve">. The present </w:t>
      </w:r>
      <w:r w:rsidRPr="004E4ADE">
        <w:t xml:space="preserve">annex is not part of the draft </w:t>
      </w:r>
      <w:r w:rsidR="00AC574D">
        <w:t>decision</w:t>
      </w:r>
      <w:r w:rsidR="00AC574D" w:rsidRPr="004E4ADE">
        <w:t xml:space="preserve"> </w:t>
      </w:r>
      <w:r w:rsidRPr="004E4ADE">
        <w:t>submitted for consideration by the Subsidiary Body.</w:t>
      </w:r>
    </w:p>
    <w:p w14:paraId="2E69952D" w14:textId="77777777" w:rsidR="008866EB" w:rsidRPr="00402127" w:rsidRDefault="008866EB" w:rsidP="008866EB">
      <w:pPr>
        <w:pStyle w:val="CBDTableTitle"/>
        <w:tabs>
          <w:tab w:val="clear" w:pos="567"/>
        </w:tabs>
        <w:ind w:left="0"/>
      </w:pPr>
      <w:r w:rsidRPr="00402127">
        <w:t>Extrabudgetary resource requirements</w:t>
      </w:r>
    </w:p>
    <w:p w14:paraId="238CB285" w14:textId="77777777" w:rsidR="008866EB" w:rsidRPr="00402127" w:rsidRDefault="008866EB" w:rsidP="008866EB">
      <w:pPr>
        <w:spacing w:before="120" w:after="120"/>
        <w:rPr>
          <w:iCs/>
        </w:rPr>
      </w:pPr>
      <w:r w:rsidRPr="00402127">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8866EB" w:rsidRPr="00402127" w14:paraId="2CE1A31A" w14:textId="77777777" w:rsidTr="00D943F1">
        <w:trPr>
          <w:trHeight w:val="290"/>
        </w:trPr>
        <w:tc>
          <w:tcPr>
            <w:tcW w:w="217" w:type="pct"/>
            <w:tcBorders>
              <w:top w:val="single" w:sz="4" w:space="0" w:color="auto"/>
              <w:bottom w:val="single" w:sz="8" w:space="0" w:color="auto"/>
            </w:tcBorders>
            <w:vAlign w:val="bottom"/>
          </w:tcPr>
          <w:p w14:paraId="67A9639E" w14:textId="77777777" w:rsidR="008866EB" w:rsidRPr="004E4ADE" w:rsidRDefault="008866EB" w:rsidP="00D943F1">
            <w:pPr>
              <w:jc w:val="left"/>
              <w:rPr>
                <w:sz w:val="20"/>
                <w:szCs w:val="20"/>
              </w:rPr>
            </w:pPr>
            <w:r w:rsidRPr="004E4ADE">
              <w:rPr>
                <w:i/>
                <w:iCs/>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85F934A" w14:textId="77777777" w:rsidR="008866EB" w:rsidRPr="004E4ADE" w:rsidRDefault="008866EB" w:rsidP="00D943F1">
            <w:pPr>
              <w:jc w:val="left"/>
              <w:rPr>
                <w:sz w:val="20"/>
                <w:szCs w:val="20"/>
              </w:rPr>
            </w:pPr>
            <w:r w:rsidRPr="004E4ADE">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35A2777E" w14:textId="77777777" w:rsidR="008866EB" w:rsidRPr="004E4ADE" w:rsidRDefault="008866EB" w:rsidP="00D943F1">
            <w:pPr>
              <w:jc w:val="center"/>
              <w:rPr>
                <w:sz w:val="20"/>
                <w:szCs w:val="20"/>
              </w:rPr>
            </w:pPr>
            <w:r w:rsidRPr="004E4ADE">
              <w:rPr>
                <w:i/>
                <w:iCs/>
                <w:sz w:val="20"/>
                <w:szCs w:val="20"/>
              </w:rPr>
              <w:t xml:space="preserve">Meeting </w:t>
            </w:r>
            <w:proofErr w:type="spellStart"/>
            <w:r w:rsidRPr="004E4ADE">
              <w:rPr>
                <w:i/>
                <w:iCs/>
                <w:sz w:val="20"/>
                <w:szCs w:val="20"/>
              </w:rPr>
              <w:t>costs</w:t>
            </w:r>
            <w:r w:rsidRPr="004E4ADE">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34CEEF0C" w14:textId="77777777" w:rsidR="008866EB" w:rsidRPr="004E4ADE" w:rsidRDefault="008866EB" w:rsidP="00D943F1">
            <w:pPr>
              <w:jc w:val="center"/>
              <w:rPr>
                <w:sz w:val="20"/>
                <w:szCs w:val="20"/>
              </w:rPr>
            </w:pPr>
            <w:r w:rsidRPr="004E4ADE">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01B563C6" w14:textId="77777777" w:rsidR="008866EB" w:rsidRPr="004E4ADE" w:rsidRDefault="008866EB" w:rsidP="00D943F1">
            <w:pPr>
              <w:jc w:val="center"/>
              <w:rPr>
                <w:sz w:val="20"/>
                <w:szCs w:val="20"/>
              </w:rPr>
            </w:pPr>
            <w:r w:rsidRPr="004E4ADE">
              <w:rPr>
                <w:i/>
                <w:iCs/>
                <w:sz w:val="20"/>
                <w:szCs w:val="20"/>
              </w:rPr>
              <w:t xml:space="preserve">Staff </w:t>
            </w:r>
            <w:proofErr w:type="spellStart"/>
            <w:r w:rsidRPr="004E4ADE">
              <w:rPr>
                <w:i/>
                <w:iCs/>
                <w:sz w:val="20"/>
                <w:szCs w:val="20"/>
              </w:rPr>
              <w:t>costs</w:t>
            </w:r>
            <w:r w:rsidRPr="004E4ADE">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26C15030" w14:textId="77777777" w:rsidR="008866EB" w:rsidRPr="004E4ADE" w:rsidRDefault="008866EB" w:rsidP="00D943F1">
            <w:pPr>
              <w:jc w:val="center"/>
              <w:rPr>
                <w:sz w:val="20"/>
                <w:szCs w:val="20"/>
              </w:rPr>
            </w:pPr>
            <w:r w:rsidRPr="004E4ADE">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612E1030" w14:textId="77777777" w:rsidR="008866EB" w:rsidRPr="004E4ADE" w:rsidRDefault="008866EB" w:rsidP="00D943F1">
            <w:pPr>
              <w:jc w:val="center"/>
              <w:rPr>
                <w:sz w:val="20"/>
                <w:szCs w:val="20"/>
              </w:rPr>
            </w:pPr>
            <w:r w:rsidRPr="004E4ADE">
              <w:rPr>
                <w:i/>
                <w:iCs/>
                <w:sz w:val="20"/>
                <w:szCs w:val="20"/>
              </w:rPr>
              <w:t xml:space="preserve">PSC </w:t>
            </w:r>
            <w:r w:rsidRPr="004E4ADE">
              <w:rPr>
                <w:i/>
                <w:iCs/>
                <w:sz w:val="20"/>
                <w:szCs w:val="20"/>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3F2FEE9C" w14:textId="77777777" w:rsidR="008866EB" w:rsidRPr="004E4ADE" w:rsidRDefault="008866EB" w:rsidP="00D943F1">
            <w:pPr>
              <w:jc w:val="right"/>
              <w:rPr>
                <w:i/>
                <w:iCs/>
                <w:sz w:val="20"/>
                <w:szCs w:val="20"/>
              </w:rPr>
            </w:pPr>
            <w:r w:rsidRPr="004E4ADE">
              <w:rPr>
                <w:i/>
                <w:iCs/>
                <w:sz w:val="20"/>
                <w:szCs w:val="20"/>
              </w:rPr>
              <w:t>Total</w:t>
            </w:r>
          </w:p>
        </w:tc>
      </w:tr>
      <w:tr w:rsidR="008866EB" w:rsidRPr="00402127" w14:paraId="77EB173A" w14:textId="77777777" w:rsidTr="00D943F1">
        <w:trPr>
          <w:trHeight w:val="290"/>
        </w:trPr>
        <w:tc>
          <w:tcPr>
            <w:tcW w:w="217" w:type="pct"/>
            <w:tcBorders>
              <w:top w:val="single" w:sz="8" w:space="0" w:color="auto"/>
            </w:tcBorders>
          </w:tcPr>
          <w:p w14:paraId="673ADA69" w14:textId="15E186AC" w:rsidR="008866EB" w:rsidRPr="004E4ADE" w:rsidRDefault="008866EB" w:rsidP="00D943F1">
            <w:pPr>
              <w:rPr>
                <w:sz w:val="20"/>
                <w:szCs w:val="20"/>
              </w:rPr>
            </w:pPr>
            <w:r w:rsidRPr="004E4ADE">
              <w:rPr>
                <w:sz w:val="20"/>
                <w:szCs w:val="20"/>
              </w:rPr>
              <w:t>6</w:t>
            </w:r>
            <w:r w:rsidR="00992B37" w:rsidRPr="004E4ADE">
              <w:rPr>
                <w:sz w:val="20"/>
                <w:szCs w:val="20"/>
              </w:rPr>
              <w:t xml:space="preserve"> </w:t>
            </w:r>
            <w:r w:rsidRPr="004E4ADE">
              <w:rPr>
                <w:sz w:val="20"/>
                <w:szCs w:val="20"/>
              </w:rPr>
              <w:t>(a)</w:t>
            </w:r>
          </w:p>
        </w:tc>
        <w:tc>
          <w:tcPr>
            <w:tcW w:w="1712" w:type="pct"/>
            <w:tcBorders>
              <w:top w:val="single" w:sz="8" w:space="0" w:color="auto"/>
            </w:tcBorders>
            <w:noWrap/>
            <w:tcMar>
              <w:top w:w="0" w:type="dxa"/>
              <w:left w:w="108" w:type="dxa"/>
              <w:bottom w:w="0" w:type="dxa"/>
              <w:right w:w="108" w:type="dxa"/>
            </w:tcMar>
            <w:vAlign w:val="center"/>
            <w:hideMark/>
          </w:tcPr>
          <w:p w14:paraId="57D9D04D" w14:textId="603B15C3" w:rsidR="008866EB" w:rsidRPr="004E4ADE" w:rsidRDefault="00380B00" w:rsidP="00D943F1">
            <w:pPr>
              <w:jc w:val="left"/>
              <w:rPr>
                <w:sz w:val="20"/>
                <w:szCs w:val="20"/>
              </w:rPr>
            </w:pPr>
            <w:r w:rsidRPr="004E4ADE">
              <w:rPr>
                <w:sz w:val="20"/>
                <w:szCs w:val="20"/>
              </w:rPr>
              <w:t>P</w:t>
            </w:r>
            <w:r w:rsidR="008866EB" w:rsidRPr="004E4ADE">
              <w:rPr>
                <w:sz w:val="20"/>
                <w:szCs w:val="20"/>
              </w:rPr>
              <w:t>romote awareness of, and facilitate the use of, the global guidance</w:t>
            </w:r>
          </w:p>
          <w:p w14:paraId="5A18F1DD" w14:textId="77777777" w:rsidR="008866EB" w:rsidRPr="004E4ADE" w:rsidRDefault="008866EB" w:rsidP="00D943F1">
            <w:pPr>
              <w:jc w:val="left"/>
              <w:rPr>
                <w:sz w:val="20"/>
                <w:szCs w:val="20"/>
              </w:rPr>
            </w:pPr>
          </w:p>
        </w:tc>
        <w:tc>
          <w:tcPr>
            <w:tcW w:w="509" w:type="pct"/>
            <w:tcBorders>
              <w:top w:val="single" w:sz="8" w:space="0" w:color="auto"/>
            </w:tcBorders>
            <w:noWrap/>
            <w:tcMar>
              <w:top w:w="0" w:type="dxa"/>
              <w:left w:w="108" w:type="dxa"/>
              <w:bottom w:w="0" w:type="dxa"/>
              <w:right w:w="108" w:type="dxa"/>
            </w:tcMar>
            <w:vAlign w:val="bottom"/>
            <w:hideMark/>
          </w:tcPr>
          <w:p w14:paraId="0A03879A" w14:textId="77777777" w:rsidR="008866EB" w:rsidRPr="004E4ADE" w:rsidRDefault="008866EB" w:rsidP="00D943F1">
            <w:pPr>
              <w:jc w:val="right"/>
              <w:rPr>
                <w:sz w:val="20"/>
                <w:szCs w:val="20"/>
              </w:rPr>
            </w:pPr>
            <w:r w:rsidRPr="004E4ADE">
              <w:rPr>
                <w:sz w:val="20"/>
                <w:szCs w:val="20"/>
              </w:rPr>
              <w:t>28 000</w:t>
            </w:r>
          </w:p>
        </w:tc>
        <w:tc>
          <w:tcPr>
            <w:tcW w:w="447" w:type="pct"/>
            <w:tcBorders>
              <w:top w:val="single" w:sz="8" w:space="0" w:color="auto"/>
            </w:tcBorders>
            <w:noWrap/>
            <w:tcMar>
              <w:top w:w="0" w:type="dxa"/>
              <w:left w:w="108" w:type="dxa"/>
              <w:bottom w:w="0" w:type="dxa"/>
              <w:right w:w="108" w:type="dxa"/>
            </w:tcMar>
            <w:vAlign w:val="bottom"/>
            <w:hideMark/>
          </w:tcPr>
          <w:p w14:paraId="4475CA07" w14:textId="77777777" w:rsidR="008866EB" w:rsidRPr="004E4ADE" w:rsidRDefault="008866EB" w:rsidP="00D943F1">
            <w:pPr>
              <w:jc w:val="right"/>
              <w:rPr>
                <w:sz w:val="20"/>
                <w:szCs w:val="20"/>
              </w:rPr>
            </w:pPr>
            <w:r w:rsidRPr="004E4ADE">
              <w:rPr>
                <w:sz w:val="20"/>
                <w:szCs w:val="20"/>
              </w:rPr>
              <w:t>31 500</w:t>
            </w:r>
          </w:p>
        </w:tc>
        <w:tc>
          <w:tcPr>
            <w:tcW w:w="448" w:type="pct"/>
            <w:tcBorders>
              <w:top w:val="single" w:sz="8" w:space="0" w:color="auto"/>
            </w:tcBorders>
            <w:noWrap/>
            <w:tcMar>
              <w:top w:w="0" w:type="dxa"/>
              <w:left w:w="108" w:type="dxa"/>
              <w:bottom w:w="0" w:type="dxa"/>
              <w:right w:w="108" w:type="dxa"/>
            </w:tcMar>
            <w:vAlign w:val="bottom"/>
            <w:hideMark/>
          </w:tcPr>
          <w:p w14:paraId="75D45963" w14:textId="77777777" w:rsidR="008866EB" w:rsidRPr="004E4ADE" w:rsidRDefault="008866EB" w:rsidP="00D943F1">
            <w:pPr>
              <w:jc w:val="right"/>
              <w:rPr>
                <w:sz w:val="20"/>
                <w:szCs w:val="20"/>
              </w:rPr>
            </w:pPr>
            <w:r w:rsidRPr="004E4ADE">
              <w:rPr>
                <w:sz w:val="20"/>
                <w:szCs w:val="20"/>
              </w:rPr>
              <w:t>63 000</w:t>
            </w:r>
          </w:p>
        </w:tc>
        <w:tc>
          <w:tcPr>
            <w:tcW w:w="451" w:type="pct"/>
            <w:tcBorders>
              <w:top w:val="single" w:sz="8" w:space="0" w:color="auto"/>
            </w:tcBorders>
            <w:noWrap/>
            <w:tcMar>
              <w:top w:w="0" w:type="dxa"/>
              <w:left w:w="108" w:type="dxa"/>
              <w:bottom w:w="0" w:type="dxa"/>
              <w:right w:w="108" w:type="dxa"/>
            </w:tcMar>
            <w:vAlign w:val="bottom"/>
            <w:hideMark/>
          </w:tcPr>
          <w:p w14:paraId="6E762BEA" w14:textId="77777777" w:rsidR="008866EB" w:rsidRPr="004E4ADE" w:rsidRDefault="008866EB" w:rsidP="00D943F1">
            <w:pPr>
              <w:jc w:val="right"/>
              <w:rPr>
                <w:sz w:val="20"/>
                <w:szCs w:val="20"/>
              </w:rPr>
            </w:pPr>
            <w:r w:rsidRPr="004E4ADE">
              <w:rPr>
                <w:sz w:val="20"/>
                <w:szCs w:val="20"/>
              </w:rPr>
              <w:t>122 500</w:t>
            </w:r>
          </w:p>
        </w:tc>
        <w:tc>
          <w:tcPr>
            <w:tcW w:w="646" w:type="pct"/>
            <w:tcBorders>
              <w:top w:val="single" w:sz="8" w:space="0" w:color="auto"/>
            </w:tcBorders>
            <w:noWrap/>
            <w:tcMar>
              <w:top w:w="0" w:type="dxa"/>
              <w:left w:w="108" w:type="dxa"/>
              <w:bottom w:w="0" w:type="dxa"/>
              <w:right w:w="108" w:type="dxa"/>
            </w:tcMar>
            <w:vAlign w:val="bottom"/>
            <w:hideMark/>
          </w:tcPr>
          <w:p w14:paraId="467FA113" w14:textId="77777777" w:rsidR="008866EB" w:rsidRPr="004E4ADE" w:rsidRDefault="008866EB" w:rsidP="00D943F1">
            <w:pPr>
              <w:jc w:val="right"/>
              <w:rPr>
                <w:sz w:val="20"/>
                <w:szCs w:val="20"/>
              </w:rPr>
            </w:pPr>
            <w:r w:rsidRPr="004E4ADE">
              <w:rPr>
                <w:sz w:val="20"/>
                <w:szCs w:val="20"/>
              </w:rPr>
              <w:t>15 925</w:t>
            </w:r>
          </w:p>
        </w:tc>
        <w:tc>
          <w:tcPr>
            <w:tcW w:w="570" w:type="pct"/>
            <w:tcBorders>
              <w:top w:val="single" w:sz="8" w:space="0" w:color="auto"/>
            </w:tcBorders>
            <w:noWrap/>
            <w:tcMar>
              <w:top w:w="0" w:type="dxa"/>
              <w:left w:w="108" w:type="dxa"/>
              <w:bottom w:w="0" w:type="dxa"/>
              <w:right w:w="108" w:type="dxa"/>
            </w:tcMar>
            <w:vAlign w:val="bottom"/>
            <w:hideMark/>
          </w:tcPr>
          <w:p w14:paraId="2953337D" w14:textId="77777777" w:rsidR="008866EB" w:rsidRPr="004E4ADE" w:rsidRDefault="008866EB" w:rsidP="00D943F1">
            <w:pPr>
              <w:jc w:val="right"/>
              <w:rPr>
                <w:sz w:val="20"/>
                <w:szCs w:val="20"/>
              </w:rPr>
            </w:pPr>
            <w:r w:rsidRPr="004E4ADE">
              <w:rPr>
                <w:sz w:val="20"/>
                <w:szCs w:val="20"/>
              </w:rPr>
              <w:t>138 425</w:t>
            </w:r>
          </w:p>
        </w:tc>
      </w:tr>
      <w:tr w:rsidR="008866EB" w:rsidRPr="00402127" w14:paraId="63FA48FF" w14:textId="77777777" w:rsidTr="004E4ADE">
        <w:trPr>
          <w:trHeight w:val="290"/>
        </w:trPr>
        <w:tc>
          <w:tcPr>
            <w:tcW w:w="217" w:type="pct"/>
          </w:tcPr>
          <w:p w14:paraId="10E6FD97" w14:textId="35911DC5" w:rsidR="008866EB" w:rsidRPr="004E4ADE" w:rsidRDefault="008866EB" w:rsidP="00D943F1">
            <w:pPr>
              <w:rPr>
                <w:sz w:val="20"/>
                <w:szCs w:val="20"/>
              </w:rPr>
            </w:pPr>
            <w:r w:rsidRPr="004E4ADE">
              <w:rPr>
                <w:sz w:val="20"/>
                <w:szCs w:val="20"/>
              </w:rPr>
              <w:t>6</w:t>
            </w:r>
            <w:r w:rsidR="00992B37" w:rsidRPr="004E4ADE">
              <w:rPr>
                <w:sz w:val="20"/>
                <w:szCs w:val="20"/>
              </w:rPr>
              <w:t xml:space="preserve"> </w:t>
            </w:r>
            <w:r w:rsidRPr="004E4ADE">
              <w:rPr>
                <w:sz w:val="20"/>
                <w:szCs w:val="20"/>
              </w:rPr>
              <w:t xml:space="preserve">(b) </w:t>
            </w:r>
          </w:p>
        </w:tc>
        <w:tc>
          <w:tcPr>
            <w:tcW w:w="1712" w:type="pct"/>
            <w:noWrap/>
            <w:tcMar>
              <w:top w:w="0" w:type="dxa"/>
              <w:left w:w="108" w:type="dxa"/>
              <w:bottom w:w="0" w:type="dxa"/>
              <w:right w:w="108" w:type="dxa"/>
            </w:tcMar>
            <w:vAlign w:val="bottom"/>
          </w:tcPr>
          <w:p w14:paraId="089B4487" w14:textId="1189BA2B" w:rsidR="008866EB" w:rsidRPr="00402127" w:rsidRDefault="006E6D43" w:rsidP="00D943F1">
            <w:pPr>
              <w:jc w:val="left"/>
              <w:rPr>
                <w:sz w:val="20"/>
                <w:szCs w:val="20"/>
              </w:rPr>
            </w:pPr>
            <w:r w:rsidRPr="00402127">
              <w:rPr>
                <w:sz w:val="20"/>
                <w:szCs w:val="20"/>
              </w:rPr>
              <w:t>P</w:t>
            </w:r>
            <w:r w:rsidR="008866EB" w:rsidRPr="00402127">
              <w:rPr>
                <w:sz w:val="20"/>
                <w:szCs w:val="20"/>
              </w:rPr>
              <w:t>romote the exchange of experiences, tools and lessons learned regarding monitoring, adaptive management, safeguards, participatory governance and equitable benefit-sharing</w:t>
            </w:r>
          </w:p>
        </w:tc>
        <w:tc>
          <w:tcPr>
            <w:tcW w:w="509" w:type="pct"/>
            <w:noWrap/>
            <w:tcMar>
              <w:top w:w="0" w:type="dxa"/>
              <w:left w:w="108" w:type="dxa"/>
              <w:bottom w:w="0" w:type="dxa"/>
              <w:right w:w="108" w:type="dxa"/>
            </w:tcMar>
            <w:vAlign w:val="bottom"/>
          </w:tcPr>
          <w:p w14:paraId="47A0AB23" w14:textId="45FAE9FF" w:rsidR="008866EB" w:rsidRPr="00402127" w:rsidRDefault="00BC6563" w:rsidP="00D943F1">
            <w:pPr>
              <w:jc w:val="right"/>
            </w:pPr>
            <w:r w:rsidRPr="00402127">
              <w:sym w:font="Symbol" w:char="F02D"/>
            </w:r>
          </w:p>
        </w:tc>
        <w:tc>
          <w:tcPr>
            <w:tcW w:w="447" w:type="pct"/>
            <w:noWrap/>
            <w:tcMar>
              <w:top w:w="0" w:type="dxa"/>
              <w:left w:w="108" w:type="dxa"/>
              <w:bottom w:w="0" w:type="dxa"/>
              <w:right w:w="108" w:type="dxa"/>
            </w:tcMar>
            <w:vAlign w:val="bottom"/>
          </w:tcPr>
          <w:p w14:paraId="79D22B1D" w14:textId="408C3A27" w:rsidR="008866EB" w:rsidRPr="00402127" w:rsidRDefault="00BC6563" w:rsidP="00D943F1">
            <w:pPr>
              <w:jc w:val="right"/>
            </w:pPr>
            <w:r w:rsidRPr="00402127">
              <w:sym w:font="Symbol" w:char="F02D"/>
            </w:r>
          </w:p>
        </w:tc>
        <w:tc>
          <w:tcPr>
            <w:tcW w:w="448" w:type="pct"/>
            <w:noWrap/>
            <w:tcMar>
              <w:top w:w="0" w:type="dxa"/>
              <w:left w:w="108" w:type="dxa"/>
              <w:bottom w:w="0" w:type="dxa"/>
              <w:right w:w="108" w:type="dxa"/>
            </w:tcMar>
            <w:vAlign w:val="bottom"/>
          </w:tcPr>
          <w:p w14:paraId="0ECCE9BB" w14:textId="77777777" w:rsidR="008866EB" w:rsidRPr="004E4ADE" w:rsidRDefault="008866EB" w:rsidP="00D943F1">
            <w:pPr>
              <w:jc w:val="right"/>
              <w:rPr>
                <w:sz w:val="20"/>
                <w:szCs w:val="20"/>
              </w:rPr>
            </w:pPr>
            <w:r w:rsidRPr="004E4ADE">
              <w:rPr>
                <w:sz w:val="20"/>
                <w:szCs w:val="20"/>
              </w:rPr>
              <w:t>54 000</w:t>
            </w:r>
          </w:p>
        </w:tc>
        <w:tc>
          <w:tcPr>
            <w:tcW w:w="451" w:type="pct"/>
            <w:noWrap/>
            <w:tcMar>
              <w:top w:w="0" w:type="dxa"/>
              <w:left w:w="108" w:type="dxa"/>
              <w:bottom w:w="0" w:type="dxa"/>
              <w:right w:w="108" w:type="dxa"/>
            </w:tcMar>
            <w:vAlign w:val="bottom"/>
          </w:tcPr>
          <w:p w14:paraId="662F5784" w14:textId="77777777" w:rsidR="008866EB" w:rsidRPr="004E4ADE" w:rsidRDefault="008866EB" w:rsidP="00D943F1">
            <w:pPr>
              <w:jc w:val="right"/>
              <w:rPr>
                <w:sz w:val="20"/>
                <w:szCs w:val="20"/>
              </w:rPr>
            </w:pPr>
            <w:r w:rsidRPr="004E4ADE">
              <w:rPr>
                <w:sz w:val="20"/>
                <w:szCs w:val="20"/>
              </w:rPr>
              <w:t>54 000</w:t>
            </w:r>
          </w:p>
        </w:tc>
        <w:tc>
          <w:tcPr>
            <w:tcW w:w="646" w:type="pct"/>
            <w:noWrap/>
            <w:tcMar>
              <w:top w:w="0" w:type="dxa"/>
              <w:left w:w="108" w:type="dxa"/>
              <w:bottom w:w="0" w:type="dxa"/>
              <w:right w:w="108" w:type="dxa"/>
            </w:tcMar>
            <w:vAlign w:val="bottom"/>
          </w:tcPr>
          <w:p w14:paraId="413D3FB7" w14:textId="22786D78" w:rsidR="008866EB" w:rsidRPr="00402127" w:rsidRDefault="008866EB" w:rsidP="00D943F1">
            <w:pPr>
              <w:jc w:val="right"/>
              <w:rPr>
                <w:sz w:val="20"/>
                <w:szCs w:val="20"/>
              </w:rPr>
            </w:pPr>
            <w:r w:rsidRPr="00402127">
              <w:rPr>
                <w:sz w:val="20"/>
                <w:szCs w:val="20"/>
              </w:rPr>
              <w:t>7</w:t>
            </w:r>
            <w:r w:rsidR="00720F05" w:rsidRPr="00402127">
              <w:rPr>
                <w:sz w:val="20"/>
                <w:szCs w:val="20"/>
              </w:rPr>
              <w:t xml:space="preserve"> </w:t>
            </w:r>
            <w:r w:rsidRPr="00402127">
              <w:rPr>
                <w:sz w:val="20"/>
                <w:szCs w:val="20"/>
              </w:rPr>
              <w:t>020</w:t>
            </w:r>
          </w:p>
        </w:tc>
        <w:tc>
          <w:tcPr>
            <w:tcW w:w="570" w:type="pct"/>
            <w:noWrap/>
            <w:tcMar>
              <w:top w:w="0" w:type="dxa"/>
              <w:left w:w="108" w:type="dxa"/>
              <w:bottom w:w="0" w:type="dxa"/>
              <w:right w:w="108" w:type="dxa"/>
            </w:tcMar>
            <w:vAlign w:val="bottom"/>
          </w:tcPr>
          <w:p w14:paraId="65C2245F" w14:textId="77777777" w:rsidR="008866EB" w:rsidRPr="00402127" w:rsidRDefault="008866EB" w:rsidP="00D943F1">
            <w:pPr>
              <w:jc w:val="right"/>
              <w:rPr>
                <w:sz w:val="20"/>
                <w:szCs w:val="20"/>
              </w:rPr>
            </w:pPr>
            <w:r w:rsidRPr="00402127">
              <w:rPr>
                <w:sz w:val="20"/>
                <w:szCs w:val="20"/>
              </w:rPr>
              <w:t>61 020</w:t>
            </w:r>
          </w:p>
        </w:tc>
      </w:tr>
      <w:tr w:rsidR="008866EB" w:rsidRPr="00402127" w14:paraId="4E7EF4D8" w14:textId="77777777" w:rsidTr="00D943F1">
        <w:trPr>
          <w:trHeight w:val="290"/>
        </w:trPr>
        <w:tc>
          <w:tcPr>
            <w:tcW w:w="217" w:type="pct"/>
            <w:tcBorders>
              <w:bottom w:val="single" w:sz="4" w:space="0" w:color="auto"/>
            </w:tcBorders>
          </w:tcPr>
          <w:p w14:paraId="13CF3B7A" w14:textId="2BFDD899" w:rsidR="008866EB" w:rsidRPr="004E4ADE" w:rsidRDefault="008866EB" w:rsidP="00D943F1">
            <w:pPr>
              <w:rPr>
                <w:sz w:val="20"/>
                <w:szCs w:val="20"/>
              </w:rPr>
            </w:pPr>
            <w:r w:rsidRPr="004E4ADE">
              <w:rPr>
                <w:sz w:val="20"/>
                <w:szCs w:val="20"/>
              </w:rPr>
              <w:t>6</w:t>
            </w:r>
            <w:r w:rsidR="006D27AA" w:rsidRPr="004E4ADE">
              <w:rPr>
                <w:sz w:val="20"/>
                <w:szCs w:val="20"/>
              </w:rPr>
              <w:t xml:space="preserve"> </w:t>
            </w:r>
            <w:r w:rsidRPr="004E4ADE">
              <w:rPr>
                <w:sz w:val="20"/>
                <w:szCs w:val="20"/>
              </w:rPr>
              <w:t>(c)</w:t>
            </w:r>
          </w:p>
        </w:tc>
        <w:tc>
          <w:tcPr>
            <w:tcW w:w="1712" w:type="pct"/>
            <w:tcBorders>
              <w:bottom w:val="single" w:sz="4" w:space="0" w:color="auto"/>
            </w:tcBorders>
            <w:noWrap/>
            <w:tcMar>
              <w:top w:w="0" w:type="dxa"/>
              <w:left w:w="108" w:type="dxa"/>
              <w:bottom w:w="0" w:type="dxa"/>
              <w:right w:w="108" w:type="dxa"/>
            </w:tcMar>
            <w:vAlign w:val="bottom"/>
          </w:tcPr>
          <w:p w14:paraId="10296CD3" w14:textId="1FB77759" w:rsidR="008866EB" w:rsidRPr="00402127" w:rsidRDefault="006E6D43" w:rsidP="00D943F1">
            <w:pPr>
              <w:jc w:val="left"/>
              <w:rPr>
                <w:sz w:val="20"/>
                <w:szCs w:val="20"/>
              </w:rPr>
            </w:pPr>
            <w:r w:rsidRPr="00402127">
              <w:rPr>
                <w:sz w:val="20"/>
                <w:szCs w:val="20"/>
              </w:rPr>
              <w:t>C</w:t>
            </w:r>
            <w:r w:rsidR="008866EB" w:rsidRPr="00402127">
              <w:rPr>
                <w:sz w:val="20"/>
                <w:szCs w:val="20"/>
              </w:rPr>
              <w:t>ompile the information referred to in paragraph 5</w:t>
            </w:r>
            <w:r w:rsidR="00B36614" w:rsidRPr="00402127">
              <w:rPr>
                <w:sz w:val="20"/>
                <w:szCs w:val="20"/>
              </w:rPr>
              <w:t xml:space="preserve"> of the draft decision</w:t>
            </w:r>
            <w:r w:rsidR="008866EB" w:rsidRPr="00402127">
              <w:rPr>
                <w:sz w:val="20"/>
                <w:szCs w:val="20"/>
              </w:rPr>
              <w:t xml:space="preserve"> and make it available through the clearing-house mechanism and other appropriate means</w:t>
            </w:r>
          </w:p>
        </w:tc>
        <w:tc>
          <w:tcPr>
            <w:tcW w:w="509" w:type="pct"/>
            <w:tcBorders>
              <w:bottom w:val="single" w:sz="4" w:space="0" w:color="auto"/>
            </w:tcBorders>
            <w:noWrap/>
            <w:tcMar>
              <w:top w:w="0" w:type="dxa"/>
              <w:left w:w="108" w:type="dxa"/>
              <w:bottom w:w="0" w:type="dxa"/>
              <w:right w:w="108" w:type="dxa"/>
            </w:tcMar>
            <w:vAlign w:val="bottom"/>
          </w:tcPr>
          <w:p w14:paraId="2040824B" w14:textId="76565FD0" w:rsidR="008866EB" w:rsidRPr="00402127" w:rsidRDefault="00BC6563" w:rsidP="00D943F1">
            <w:pPr>
              <w:jc w:val="right"/>
            </w:pPr>
            <w:r w:rsidRPr="00402127">
              <w:sym w:font="Symbol" w:char="F02D"/>
            </w:r>
          </w:p>
        </w:tc>
        <w:tc>
          <w:tcPr>
            <w:tcW w:w="447" w:type="pct"/>
            <w:tcBorders>
              <w:bottom w:val="single" w:sz="4" w:space="0" w:color="auto"/>
            </w:tcBorders>
            <w:noWrap/>
            <w:tcMar>
              <w:top w:w="0" w:type="dxa"/>
              <w:left w:w="108" w:type="dxa"/>
              <w:bottom w:w="0" w:type="dxa"/>
              <w:right w:w="108" w:type="dxa"/>
            </w:tcMar>
            <w:vAlign w:val="bottom"/>
          </w:tcPr>
          <w:p w14:paraId="65D32E17" w14:textId="1D88EB58" w:rsidR="008866EB" w:rsidRPr="00402127" w:rsidRDefault="00BC6563" w:rsidP="00D943F1">
            <w:pPr>
              <w:jc w:val="right"/>
            </w:pPr>
            <w:r w:rsidRPr="00402127">
              <w:sym w:font="Symbol" w:char="F02D"/>
            </w:r>
          </w:p>
        </w:tc>
        <w:tc>
          <w:tcPr>
            <w:tcW w:w="448" w:type="pct"/>
            <w:tcBorders>
              <w:bottom w:val="single" w:sz="4" w:space="0" w:color="auto"/>
            </w:tcBorders>
            <w:noWrap/>
            <w:tcMar>
              <w:top w:w="0" w:type="dxa"/>
              <w:left w:w="108" w:type="dxa"/>
              <w:bottom w:w="0" w:type="dxa"/>
              <w:right w:w="108" w:type="dxa"/>
            </w:tcMar>
            <w:vAlign w:val="bottom"/>
          </w:tcPr>
          <w:p w14:paraId="719C270E" w14:textId="77777777" w:rsidR="008866EB" w:rsidRPr="004E4ADE" w:rsidRDefault="008866EB" w:rsidP="00D943F1">
            <w:pPr>
              <w:jc w:val="right"/>
              <w:rPr>
                <w:sz w:val="20"/>
                <w:szCs w:val="20"/>
              </w:rPr>
            </w:pPr>
            <w:r w:rsidRPr="004E4ADE">
              <w:rPr>
                <w:sz w:val="20"/>
                <w:szCs w:val="20"/>
              </w:rPr>
              <w:t>36 000</w:t>
            </w:r>
          </w:p>
        </w:tc>
        <w:tc>
          <w:tcPr>
            <w:tcW w:w="451" w:type="pct"/>
            <w:tcBorders>
              <w:bottom w:val="single" w:sz="4" w:space="0" w:color="auto"/>
            </w:tcBorders>
            <w:noWrap/>
            <w:tcMar>
              <w:top w:w="0" w:type="dxa"/>
              <w:left w:w="108" w:type="dxa"/>
              <w:bottom w:w="0" w:type="dxa"/>
              <w:right w:w="108" w:type="dxa"/>
            </w:tcMar>
            <w:vAlign w:val="bottom"/>
          </w:tcPr>
          <w:p w14:paraId="0E934A36" w14:textId="77777777" w:rsidR="008866EB" w:rsidRPr="004E4ADE" w:rsidRDefault="008866EB" w:rsidP="00D943F1">
            <w:pPr>
              <w:jc w:val="right"/>
              <w:rPr>
                <w:sz w:val="20"/>
                <w:szCs w:val="20"/>
              </w:rPr>
            </w:pPr>
            <w:r w:rsidRPr="004E4ADE">
              <w:rPr>
                <w:sz w:val="20"/>
                <w:szCs w:val="20"/>
              </w:rPr>
              <w:t>36 000</w:t>
            </w:r>
          </w:p>
        </w:tc>
        <w:tc>
          <w:tcPr>
            <w:tcW w:w="646" w:type="pct"/>
            <w:tcBorders>
              <w:bottom w:val="single" w:sz="4" w:space="0" w:color="auto"/>
            </w:tcBorders>
            <w:noWrap/>
            <w:tcMar>
              <w:top w:w="0" w:type="dxa"/>
              <w:left w:w="108" w:type="dxa"/>
              <w:bottom w:w="0" w:type="dxa"/>
              <w:right w:w="108" w:type="dxa"/>
            </w:tcMar>
            <w:vAlign w:val="bottom"/>
          </w:tcPr>
          <w:p w14:paraId="4392B27D" w14:textId="77777777" w:rsidR="008866EB" w:rsidRPr="00402127" w:rsidRDefault="008866EB" w:rsidP="00D943F1">
            <w:pPr>
              <w:jc w:val="right"/>
              <w:rPr>
                <w:sz w:val="20"/>
                <w:szCs w:val="20"/>
              </w:rPr>
            </w:pPr>
            <w:r w:rsidRPr="00402127">
              <w:rPr>
                <w:sz w:val="20"/>
                <w:szCs w:val="20"/>
              </w:rPr>
              <w:t>4 680</w:t>
            </w:r>
          </w:p>
        </w:tc>
        <w:tc>
          <w:tcPr>
            <w:tcW w:w="570" w:type="pct"/>
            <w:tcBorders>
              <w:bottom w:val="single" w:sz="4" w:space="0" w:color="auto"/>
            </w:tcBorders>
            <w:noWrap/>
            <w:tcMar>
              <w:top w:w="0" w:type="dxa"/>
              <w:left w:w="108" w:type="dxa"/>
              <w:bottom w:w="0" w:type="dxa"/>
              <w:right w:w="108" w:type="dxa"/>
            </w:tcMar>
            <w:vAlign w:val="bottom"/>
          </w:tcPr>
          <w:p w14:paraId="6DD63A14" w14:textId="77777777" w:rsidR="008866EB" w:rsidRPr="00402127" w:rsidRDefault="008866EB" w:rsidP="00D943F1">
            <w:pPr>
              <w:jc w:val="right"/>
              <w:rPr>
                <w:sz w:val="20"/>
                <w:szCs w:val="20"/>
              </w:rPr>
            </w:pPr>
            <w:r w:rsidRPr="00402127">
              <w:rPr>
                <w:sz w:val="20"/>
                <w:szCs w:val="20"/>
              </w:rPr>
              <w:t>40 680</w:t>
            </w:r>
          </w:p>
        </w:tc>
      </w:tr>
      <w:tr w:rsidR="008866EB" w:rsidRPr="00402127" w14:paraId="6E715BC7" w14:textId="77777777" w:rsidTr="00D943F1">
        <w:trPr>
          <w:trHeight w:val="290"/>
        </w:trPr>
        <w:tc>
          <w:tcPr>
            <w:tcW w:w="217" w:type="pct"/>
            <w:tcBorders>
              <w:top w:val="single" w:sz="4" w:space="0" w:color="auto"/>
              <w:bottom w:val="single" w:sz="8" w:space="0" w:color="auto"/>
            </w:tcBorders>
          </w:tcPr>
          <w:p w14:paraId="7783EBBD" w14:textId="77777777" w:rsidR="008866EB" w:rsidRPr="004E4ADE" w:rsidRDefault="008866EB" w:rsidP="00D943F1">
            <w:pPr>
              <w:rPr>
                <w:b/>
                <w:bCs/>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AF7B9BC" w14:textId="77777777" w:rsidR="008866EB" w:rsidRPr="00402127" w:rsidRDefault="008866EB" w:rsidP="00D943F1">
            <w:pPr>
              <w:tabs>
                <w:tab w:val="clear" w:pos="567"/>
                <w:tab w:val="left" w:pos="230"/>
              </w:tabs>
              <w:jc w:val="left"/>
              <w:rPr>
                <w:b/>
                <w:bCs/>
                <w:sz w:val="20"/>
                <w:szCs w:val="20"/>
              </w:rPr>
            </w:pPr>
            <w:r w:rsidRPr="004E4ADE">
              <w:rPr>
                <w:b/>
                <w:bCs/>
                <w:sz w:val="20"/>
                <w:szCs w:val="20"/>
              </w:rPr>
              <w:tab/>
              <w:t>Total</w:t>
            </w:r>
          </w:p>
        </w:tc>
        <w:tc>
          <w:tcPr>
            <w:tcW w:w="1404" w:type="pct"/>
            <w:gridSpan w:val="3"/>
            <w:tcBorders>
              <w:top w:val="single" w:sz="4" w:space="0" w:color="auto"/>
              <w:bottom w:val="single" w:sz="8" w:space="0" w:color="auto"/>
            </w:tcBorders>
            <w:vAlign w:val="bottom"/>
          </w:tcPr>
          <w:p w14:paraId="2C9D0F61" w14:textId="77777777" w:rsidR="008866EB" w:rsidRPr="004E4ADE" w:rsidRDefault="008866EB" w:rsidP="00D943F1">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2063CAEA" w14:textId="77777777" w:rsidR="008866EB" w:rsidRPr="00402127" w:rsidRDefault="008866EB" w:rsidP="002175C2">
            <w:pPr>
              <w:jc w:val="right"/>
              <w:rPr>
                <w:b/>
                <w:bCs/>
                <w:sz w:val="20"/>
                <w:szCs w:val="20"/>
              </w:rPr>
            </w:pPr>
            <w:r w:rsidRPr="00402127">
              <w:rPr>
                <w:b/>
                <w:bCs/>
                <w:sz w:val="20"/>
                <w:szCs w:val="20"/>
              </w:rPr>
              <w:t>212 500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F6C4235" w14:textId="77777777" w:rsidR="008866EB" w:rsidRPr="00402127" w:rsidRDefault="008866EB" w:rsidP="004E4ADE">
            <w:pPr>
              <w:jc w:val="right"/>
              <w:rPr>
                <w:b/>
                <w:bCs/>
                <w:sz w:val="20"/>
                <w:szCs w:val="20"/>
              </w:rPr>
            </w:pPr>
            <w:r w:rsidRPr="00402127">
              <w:rPr>
                <w:b/>
                <w:bCs/>
                <w:sz w:val="20"/>
                <w:szCs w:val="20"/>
              </w:rPr>
              <w:t>27 625</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734C4DE" w14:textId="77777777" w:rsidR="008866EB" w:rsidRPr="00402127" w:rsidRDefault="008866EB" w:rsidP="002175C2">
            <w:pPr>
              <w:ind w:right="-22"/>
              <w:jc w:val="right"/>
              <w:rPr>
                <w:b/>
                <w:bCs/>
                <w:sz w:val="20"/>
                <w:szCs w:val="20"/>
              </w:rPr>
            </w:pPr>
            <w:r w:rsidRPr="00402127">
              <w:rPr>
                <w:b/>
                <w:bCs/>
                <w:sz w:val="20"/>
                <w:szCs w:val="20"/>
              </w:rPr>
              <w:t>240 125</w:t>
            </w:r>
          </w:p>
        </w:tc>
      </w:tr>
    </w:tbl>
    <w:p w14:paraId="0DDAC70D" w14:textId="77777777" w:rsidR="008866EB" w:rsidRPr="00402127" w:rsidRDefault="008866EB" w:rsidP="008866EB">
      <w:pPr>
        <w:spacing w:before="120"/>
        <w:ind w:firstLine="567"/>
        <w:rPr>
          <w:sz w:val="18"/>
          <w:szCs w:val="18"/>
        </w:rPr>
      </w:pPr>
      <w:r w:rsidRPr="00402127">
        <w:rPr>
          <w:i/>
          <w:iCs/>
          <w:sz w:val="18"/>
          <w:szCs w:val="18"/>
        </w:rPr>
        <w:t>Abbreviations</w:t>
      </w:r>
      <w:r w:rsidRPr="00402127">
        <w:rPr>
          <w:sz w:val="18"/>
          <w:szCs w:val="18"/>
        </w:rPr>
        <w:t>: PSC, programme support costs; OP, operative paragraph of the draft decision.</w:t>
      </w:r>
    </w:p>
    <w:p w14:paraId="1D12E49D" w14:textId="77777777" w:rsidR="008866EB" w:rsidRPr="004E4ADE" w:rsidRDefault="008866EB" w:rsidP="008866EB">
      <w:pPr>
        <w:ind w:firstLine="567"/>
        <w:rPr>
          <w:sz w:val="18"/>
          <w:szCs w:val="18"/>
        </w:rPr>
      </w:pPr>
      <w:proofErr w:type="gramStart"/>
      <w:r w:rsidRPr="00402127">
        <w:rPr>
          <w:i/>
          <w:iCs/>
          <w:sz w:val="18"/>
          <w:szCs w:val="18"/>
          <w:vertAlign w:val="superscript"/>
        </w:rPr>
        <w:t>a</w:t>
      </w:r>
      <w:proofErr w:type="gramEnd"/>
      <w:r w:rsidRPr="00402127">
        <w:rPr>
          <w:sz w:val="18"/>
          <w:szCs w:val="18"/>
        </w:rPr>
        <w:tab/>
        <w:t>I</w:t>
      </w:r>
      <w:r w:rsidRPr="004E4ADE">
        <w:rPr>
          <w:sz w:val="18"/>
          <w:szCs w:val="18"/>
        </w:rPr>
        <w:t xml:space="preserve">ncluding </w:t>
      </w:r>
      <w:r w:rsidRPr="00402127">
        <w:rPr>
          <w:sz w:val="18"/>
          <w:szCs w:val="18"/>
        </w:rPr>
        <w:t>participants’</w:t>
      </w:r>
      <w:r w:rsidRPr="004E4ADE">
        <w:rPr>
          <w:sz w:val="18"/>
          <w:szCs w:val="18"/>
        </w:rPr>
        <w:t xml:space="preserve"> travel.</w:t>
      </w:r>
    </w:p>
    <w:p w14:paraId="78D918EC" w14:textId="77777777" w:rsidR="008866EB" w:rsidRPr="00402127" w:rsidRDefault="008866EB" w:rsidP="008866EB">
      <w:pPr>
        <w:ind w:firstLine="567"/>
      </w:pPr>
      <w:r w:rsidRPr="004E4ADE">
        <w:rPr>
          <w:i/>
          <w:iCs/>
          <w:sz w:val="18"/>
          <w:szCs w:val="18"/>
          <w:vertAlign w:val="superscript"/>
        </w:rPr>
        <w:t>b</w:t>
      </w:r>
      <w:r w:rsidRPr="004E4ADE">
        <w:rPr>
          <w:sz w:val="18"/>
          <w:szCs w:val="18"/>
        </w:rPr>
        <w:tab/>
        <w:t>Consultants, partners and additional staff.</w:t>
      </w:r>
    </w:p>
    <w:p w14:paraId="21559FBC" w14:textId="4D9C5F3C" w:rsidR="000377EC" w:rsidRPr="007E1430" w:rsidRDefault="00BC6563" w:rsidP="004E4ADE">
      <w:pPr>
        <w:pStyle w:val="CBDNormalNumber"/>
        <w:numPr>
          <w:ilvl w:val="0"/>
          <w:numId w:val="0"/>
        </w:numPr>
        <w:tabs>
          <w:tab w:val="clear" w:pos="567"/>
        </w:tabs>
        <w:jc w:val="center"/>
      </w:pPr>
      <w:r w:rsidRPr="00402127">
        <w:t>__________</w:t>
      </w:r>
    </w:p>
    <w:sectPr w:rsidR="000377EC" w:rsidRPr="007E1430" w:rsidSect="004E4ADE">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2DC8" w14:textId="77777777" w:rsidR="00AA70C4" w:rsidRPr="00402127" w:rsidRDefault="00AA70C4" w:rsidP="00A96B21">
      <w:r w:rsidRPr="00402127">
        <w:separator/>
      </w:r>
    </w:p>
  </w:endnote>
  <w:endnote w:type="continuationSeparator" w:id="0">
    <w:p w14:paraId="7B9C6D5E" w14:textId="77777777" w:rsidR="00AA70C4" w:rsidRPr="00402127" w:rsidRDefault="00AA70C4" w:rsidP="00A96B21">
      <w:r w:rsidRPr="00402127">
        <w:continuationSeparator/>
      </w:r>
    </w:p>
  </w:endnote>
  <w:endnote w:type="continuationNotice" w:id="1">
    <w:p w14:paraId="56E47CFD" w14:textId="77777777" w:rsidR="00AA70C4" w:rsidRPr="00402127" w:rsidRDefault="00AA70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AA70C4"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7425" w14:textId="77777777" w:rsidR="00AA70C4" w:rsidRPr="00402127" w:rsidRDefault="00AA70C4" w:rsidP="00A96B21">
      <w:r w:rsidRPr="00402127">
        <w:separator/>
      </w:r>
    </w:p>
  </w:footnote>
  <w:footnote w:type="continuationSeparator" w:id="0">
    <w:p w14:paraId="71FAA146" w14:textId="77777777" w:rsidR="00AA70C4" w:rsidRPr="00402127" w:rsidRDefault="00AA70C4" w:rsidP="00A96B21">
      <w:r w:rsidRPr="00402127">
        <w:continuationSeparator/>
      </w:r>
    </w:p>
  </w:footnote>
  <w:footnote w:type="continuationNotice" w:id="1">
    <w:p w14:paraId="10F5B7D0" w14:textId="77777777" w:rsidR="00AA70C4" w:rsidRPr="00402127" w:rsidRDefault="00AA70C4"/>
  </w:footnote>
  <w:footnote w:id="2">
    <w:p w14:paraId="69116FC1" w14:textId="461CE0F0" w:rsidR="00EB5B02" w:rsidRPr="00402127" w:rsidRDefault="00EB5B02">
      <w:pPr>
        <w:pStyle w:val="FootnoteText"/>
      </w:pPr>
      <w:r w:rsidRPr="00402127">
        <w:rPr>
          <w:rStyle w:val="FootnoteReference"/>
        </w:rPr>
        <w:t>*</w:t>
      </w:r>
      <w:r w:rsidRPr="00402127">
        <w:t xml:space="preserve"> </w:t>
      </w:r>
      <w:hyperlink r:id="rId1" w:history="1">
        <w:r w:rsidRPr="004E4ADE">
          <w:rPr>
            <w:rStyle w:val="Hyperlink"/>
          </w:rPr>
          <w:t>CBD/SBSTTA/28/1</w:t>
        </w:r>
      </w:hyperlink>
      <w:r w:rsidRPr="004E4ADE">
        <w:t>.</w:t>
      </w:r>
    </w:p>
  </w:footnote>
  <w:footnote w:id="3">
    <w:p w14:paraId="14AEE0F9" w14:textId="6F7F88C2" w:rsidR="00ED3D81" w:rsidRPr="004E4ADE" w:rsidRDefault="00ED3D81" w:rsidP="00EB5B02">
      <w:pPr>
        <w:pStyle w:val="FootnoteText"/>
      </w:pPr>
      <w:r w:rsidRPr="00402127">
        <w:rPr>
          <w:rStyle w:val="FootnoteReference"/>
          <w:u w:val="single"/>
        </w:rPr>
        <w:footnoteRef/>
      </w:r>
      <w:r w:rsidRPr="00402127">
        <w:rPr>
          <w:u w:val="single"/>
        </w:rPr>
        <w:t xml:space="preserve"> </w:t>
      </w:r>
      <w:r w:rsidRPr="004E4ADE">
        <w:t xml:space="preserve">All submissions are available at </w:t>
      </w:r>
      <w:hyperlink r:id="rId2" w:history="1">
        <w:r w:rsidR="00ED6E6F" w:rsidRPr="004E4ADE">
          <w:rPr>
            <w:rStyle w:val="Hyperlink"/>
          </w:rPr>
          <w:t>www.cbd.int/notifications/2025-014</w:t>
        </w:r>
      </w:hyperlink>
      <w:r w:rsidR="00ED6E6F" w:rsidRPr="00402127">
        <w:t>.</w:t>
      </w:r>
    </w:p>
  </w:footnote>
  <w:footnote w:id="4">
    <w:p w14:paraId="13F95E2B" w14:textId="428CC755" w:rsidR="00ED3D81" w:rsidRPr="004E4ADE" w:rsidRDefault="00ED3D81" w:rsidP="00ED3D81">
      <w:pPr>
        <w:pStyle w:val="FootnoteText"/>
      </w:pPr>
      <w:r w:rsidRPr="00402127">
        <w:rPr>
          <w:rStyle w:val="FootnoteReference"/>
        </w:rPr>
        <w:footnoteRef/>
      </w:r>
      <w:r w:rsidRPr="00402127">
        <w:t xml:space="preserve"> </w:t>
      </w:r>
      <w:r w:rsidRPr="004E4ADE">
        <w:t xml:space="preserve">Brazil, Canada, </w:t>
      </w:r>
      <w:r w:rsidR="00C141D4" w:rsidRPr="004E4ADE">
        <w:t xml:space="preserve">European Union and its </w:t>
      </w:r>
      <w:r w:rsidR="00F7672E" w:rsidRPr="004E4ADE">
        <w:t>m</w:t>
      </w:r>
      <w:r w:rsidR="00C141D4" w:rsidRPr="004E4ADE">
        <w:t>ember States</w:t>
      </w:r>
      <w:r w:rsidRPr="004E4ADE">
        <w:t xml:space="preserve">, Finland, Mexico, Saudi Arabia, Spain </w:t>
      </w:r>
      <w:r w:rsidR="003D64B3" w:rsidRPr="004E4ADE">
        <w:t xml:space="preserve">and </w:t>
      </w:r>
      <w:r w:rsidRPr="004E4ADE">
        <w:t>United Kingdom of Great Britain and Northern Ireland</w:t>
      </w:r>
      <w:r w:rsidR="00ED6E6F" w:rsidRPr="004E4ADE">
        <w:t>.</w:t>
      </w:r>
    </w:p>
  </w:footnote>
  <w:footnote w:id="5">
    <w:p w14:paraId="609E4374" w14:textId="51D7D3DF" w:rsidR="00ED3D81" w:rsidRPr="004E4ADE" w:rsidRDefault="00ED3D81" w:rsidP="00ED3D81">
      <w:pPr>
        <w:pStyle w:val="FootnoteText"/>
      </w:pPr>
      <w:r w:rsidRPr="00402127">
        <w:rPr>
          <w:rStyle w:val="FootnoteReference"/>
        </w:rPr>
        <w:footnoteRef/>
      </w:r>
      <w:r w:rsidRPr="00402127">
        <w:t xml:space="preserve"> </w:t>
      </w:r>
      <w:r w:rsidRPr="004E4ADE">
        <w:t>Advisory Committee on Subnational Governments and Biodiversity of the Convention on Biological Diversity, Global Youth Biodiversity Network, Nepal Indigenous Nationalities Preservation Association</w:t>
      </w:r>
      <w:r w:rsidR="004629D5" w:rsidRPr="004E4ADE">
        <w:t xml:space="preserve">, Secretariat of the Agreement on the Conservation of African-Eurasian Migratory Waterbirds, Secretariat of the Convention on Migratory Species </w:t>
      </w:r>
      <w:r w:rsidR="009B26CA" w:rsidRPr="004E4ADE">
        <w:t>and</w:t>
      </w:r>
      <w:r w:rsidRPr="004E4ADE">
        <w:t xml:space="preserve"> Women4Biodiversity</w:t>
      </w:r>
      <w:r w:rsidR="00ED6E6F" w:rsidRPr="004E4ADE">
        <w:t>.</w:t>
      </w:r>
    </w:p>
  </w:footnote>
  <w:footnote w:id="6">
    <w:p w14:paraId="4A475C6A" w14:textId="697C1DE0" w:rsidR="002A2B74" w:rsidRPr="004E4ADE" w:rsidRDefault="002A2B74" w:rsidP="002A2B74">
      <w:pPr>
        <w:pStyle w:val="FootnoteText"/>
      </w:pPr>
      <w:r w:rsidRPr="00402127">
        <w:rPr>
          <w:rStyle w:val="FootnoteReference"/>
        </w:rPr>
        <w:footnoteRef/>
      </w:r>
      <w:r w:rsidRPr="00402127">
        <w:t xml:space="preserve"> </w:t>
      </w:r>
      <w:r w:rsidRPr="004E4ADE">
        <w:t xml:space="preserve">All submissions are available at </w:t>
      </w:r>
      <w:hyperlink r:id="rId3" w:history="1">
        <w:r w:rsidR="00E66D23" w:rsidRPr="00402127">
          <w:rPr>
            <w:rStyle w:val="Hyperlink"/>
          </w:rPr>
          <w:t>www.cbd.int/notifications/2025-015</w:t>
        </w:r>
      </w:hyperlink>
      <w:r w:rsidR="00E66D23" w:rsidRPr="00402127">
        <w:t>.</w:t>
      </w:r>
    </w:p>
  </w:footnote>
  <w:footnote w:id="7">
    <w:p w14:paraId="2EB13503" w14:textId="7827774F" w:rsidR="002A2B74" w:rsidRPr="004E4ADE" w:rsidRDefault="002A2B74" w:rsidP="002A2B74">
      <w:pPr>
        <w:pStyle w:val="FootnoteText"/>
      </w:pPr>
      <w:r w:rsidRPr="00402127">
        <w:rPr>
          <w:rStyle w:val="FootnoteReference"/>
        </w:rPr>
        <w:footnoteRef/>
      </w:r>
      <w:r w:rsidRPr="00402127">
        <w:t xml:space="preserve"> </w:t>
      </w:r>
      <w:r w:rsidRPr="004E4ADE">
        <w:t>Bahrain, Brazil, Canada, European Union, Mexico, Pakistan, Peru, Sweden</w:t>
      </w:r>
      <w:r w:rsidR="00295276" w:rsidRPr="004E4ADE">
        <w:t xml:space="preserve"> and</w:t>
      </w:r>
      <w:r w:rsidRPr="004E4ADE">
        <w:t xml:space="preserve"> United Kingdom</w:t>
      </w:r>
      <w:r w:rsidR="00D14FF4" w:rsidRPr="004E4ADE">
        <w:t>.</w:t>
      </w:r>
    </w:p>
  </w:footnote>
  <w:footnote w:id="8">
    <w:p w14:paraId="5F4B7A25" w14:textId="39999B6B" w:rsidR="002A2B74" w:rsidRPr="004E4ADE" w:rsidRDefault="002A2B74" w:rsidP="002A2B74">
      <w:pPr>
        <w:pStyle w:val="FootnoteText"/>
      </w:pPr>
      <w:r w:rsidRPr="00402127">
        <w:rPr>
          <w:rStyle w:val="FootnoteReference"/>
        </w:rPr>
        <w:footnoteRef/>
      </w:r>
      <w:r w:rsidRPr="00402127">
        <w:t xml:space="preserve"> </w:t>
      </w:r>
      <w:r w:rsidR="00536EC2" w:rsidRPr="004E4ADE">
        <w:t>Association of Fish and Wildlife Agencies</w:t>
      </w:r>
      <w:r w:rsidRPr="004E4ADE">
        <w:t xml:space="preserve">, British Association for Shooting and Conservation, Conservation Visions, Food and Agriculture Organization of the United Nations, Nepal Indigenous Nationalities Preservation Association, Plataforma </w:t>
      </w:r>
      <w:proofErr w:type="spellStart"/>
      <w:r w:rsidRPr="004E4ADE">
        <w:t>Boliviana</w:t>
      </w:r>
      <w:proofErr w:type="spellEnd"/>
      <w:r w:rsidRPr="004E4ADE">
        <w:t xml:space="preserve"> </w:t>
      </w:r>
      <w:proofErr w:type="spellStart"/>
      <w:r w:rsidRPr="004E4ADE">
        <w:t>Frente</w:t>
      </w:r>
      <w:proofErr w:type="spellEnd"/>
      <w:r w:rsidRPr="004E4ADE">
        <w:t xml:space="preserve"> al Cambio</w:t>
      </w:r>
      <w:r w:rsidRPr="004E4ADE">
        <w:rPr>
          <w:u w:val="single"/>
        </w:rPr>
        <w:t xml:space="preserve"> </w:t>
      </w:r>
      <w:proofErr w:type="spellStart"/>
      <w:r w:rsidRPr="004E4ADE">
        <w:t>Clim</w:t>
      </w:r>
      <w:r w:rsidR="006C2AFC" w:rsidRPr="004E4ADE">
        <w:t>á</w:t>
      </w:r>
      <w:r w:rsidRPr="004E4ADE">
        <w:t>tico</w:t>
      </w:r>
      <w:proofErr w:type="spellEnd"/>
      <w:r w:rsidRPr="004E4ADE">
        <w:t xml:space="preserve">, Resource Africa, Smithsonian, Society </w:t>
      </w:r>
      <w:r w:rsidR="006C1FCE" w:rsidRPr="004E4ADE">
        <w:t>for</w:t>
      </w:r>
      <w:r w:rsidRPr="004E4ADE">
        <w:t xml:space="preserve"> Wetland Biodiversity Conservation-Nepal, United Nations Environment Programme, University of Exeter </w:t>
      </w:r>
      <w:r w:rsidR="00414EEE" w:rsidRPr="004E4ADE">
        <w:t xml:space="preserve">and </w:t>
      </w:r>
      <w:r w:rsidRPr="004E4ADE">
        <w:t>World Federation for Animals</w:t>
      </w:r>
      <w:r w:rsidR="00414EEE" w:rsidRPr="004E4ADE">
        <w:t>.</w:t>
      </w:r>
    </w:p>
  </w:footnote>
  <w:footnote w:id="9">
    <w:p w14:paraId="354A4EEC" w14:textId="54EC202D" w:rsidR="00C20F16" w:rsidRPr="00402127" w:rsidRDefault="00C20F16">
      <w:pPr>
        <w:pStyle w:val="FootnoteText"/>
      </w:pPr>
      <w:r w:rsidRPr="00402127">
        <w:rPr>
          <w:rStyle w:val="FootnoteReference"/>
        </w:rPr>
        <w:footnoteRef/>
      </w:r>
      <w:r w:rsidRPr="00402127">
        <w:t xml:space="preserve"> CBD/COP/16/INF/6.</w:t>
      </w:r>
    </w:p>
  </w:footnote>
  <w:footnote w:id="10">
    <w:p w14:paraId="26887DE4" w14:textId="019B430E" w:rsidR="000030E3" w:rsidRPr="00402127" w:rsidRDefault="000030E3">
      <w:pPr>
        <w:pStyle w:val="FootnoteText"/>
      </w:pPr>
      <w:r w:rsidRPr="00402127">
        <w:rPr>
          <w:rStyle w:val="FootnoteReference"/>
        </w:rPr>
        <w:footnoteRef/>
      </w:r>
      <w:r w:rsidRPr="00402127">
        <w:t xml:space="preserve"> </w:t>
      </w:r>
      <w:r w:rsidRPr="004E4ADE">
        <w:t>CBD/COP/16/INF/7.</w:t>
      </w:r>
    </w:p>
  </w:footnote>
  <w:footnote w:id="11">
    <w:p w14:paraId="69413FCD" w14:textId="62753F15" w:rsidR="009F156C" w:rsidRPr="004E4ADE" w:rsidRDefault="009F156C" w:rsidP="009F156C">
      <w:pPr>
        <w:pStyle w:val="FootnoteText"/>
      </w:pPr>
      <w:r w:rsidRPr="00402127">
        <w:rPr>
          <w:rStyle w:val="FootnoteReference"/>
        </w:rPr>
        <w:footnoteRef/>
      </w:r>
      <w:r w:rsidRPr="00402127">
        <w:t xml:space="preserve"> </w:t>
      </w:r>
      <w:r w:rsidR="004C5050" w:rsidRPr="00402127">
        <w:t xml:space="preserve">The expert meeting </w:t>
      </w:r>
      <w:r w:rsidR="00487318" w:rsidRPr="00402127">
        <w:t xml:space="preserve">was </w:t>
      </w:r>
      <w:r w:rsidRPr="00402127">
        <w:t>organiz</w:t>
      </w:r>
      <w:r w:rsidR="00487318" w:rsidRPr="00402127">
        <w:t>ed</w:t>
      </w:r>
      <w:r w:rsidR="00632663" w:rsidRPr="00402127">
        <w:t xml:space="preserve"> </w:t>
      </w:r>
      <w:r w:rsidRPr="00402127">
        <w:t>w</w:t>
      </w:r>
      <w:r w:rsidR="00487318" w:rsidRPr="00402127">
        <w:t>ith</w:t>
      </w:r>
      <w:r w:rsidR="00EC4354" w:rsidRPr="00402127">
        <w:t xml:space="preserve"> the</w:t>
      </w:r>
      <w:r w:rsidRPr="00402127">
        <w:t xml:space="preserve"> generous support</w:t>
      </w:r>
      <w:r w:rsidR="00EC4354" w:rsidRPr="00402127">
        <w:t xml:space="preserve"> of </w:t>
      </w:r>
      <w:r w:rsidRPr="00402127">
        <w:t xml:space="preserve">the European Union. </w:t>
      </w:r>
    </w:p>
  </w:footnote>
  <w:footnote w:id="12">
    <w:p w14:paraId="71A84310" w14:textId="367DAE37" w:rsidR="009F156C" w:rsidRPr="004E4ADE" w:rsidRDefault="009F156C" w:rsidP="009F156C">
      <w:pPr>
        <w:pStyle w:val="FootnoteText"/>
      </w:pPr>
      <w:r w:rsidRPr="00402127">
        <w:rPr>
          <w:rStyle w:val="FootnoteReference"/>
        </w:rPr>
        <w:footnoteRef/>
      </w:r>
      <w:r w:rsidRPr="00402127">
        <w:t xml:space="preserve"> </w:t>
      </w:r>
      <w:r w:rsidRPr="004E4ADE">
        <w:t xml:space="preserve">All submissions are available at </w:t>
      </w:r>
      <w:hyperlink r:id="rId4" w:history="1">
        <w:r w:rsidR="009F612E" w:rsidRPr="00402127">
          <w:rPr>
            <w:rStyle w:val="Hyperlink"/>
          </w:rPr>
          <w:t>www.cbd.int/notifications/2026-024</w:t>
        </w:r>
      </w:hyperlink>
      <w:r w:rsidR="009F612E" w:rsidRPr="00402127">
        <w:t>.</w:t>
      </w:r>
    </w:p>
  </w:footnote>
  <w:footnote w:id="13">
    <w:p w14:paraId="5F219E38" w14:textId="78043BB7" w:rsidR="009F156C" w:rsidRPr="004E4ADE" w:rsidRDefault="009F156C" w:rsidP="009F156C">
      <w:pPr>
        <w:pStyle w:val="FootnoteText"/>
      </w:pPr>
      <w:r w:rsidRPr="00402127">
        <w:rPr>
          <w:rStyle w:val="FootnoteReference"/>
        </w:rPr>
        <w:footnoteRef/>
      </w:r>
      <w:r w:rsidRPr="00402127">
        <w:t xml:space="preserve"> </w:t>
      </w:r>
      <w:r w:rsidR="004849EF" w:rsidRPr="004E4ADE">
        <w:t xml:space="preserve">Argentina, Australia, Brazil, Canada, Colombia, European Union, France, Germany, Israel, Japan, Mexico, New Zealand, Oman, Singapore, South Africa, Spain, Sweden, Switzerland </w:t>
      </w:r>
      <w:r w:rsidR="009927EF" w:rsidRPr="004E4ADE">
        <w:t xml:space="preserve">and </w:t>
      </w:r>
      <w:r w:rsidR="004849EF" w:rsidRPr="004E4ADE">
        <w:t>United Kingdom</w:t>
      </w:r>
      <w:r w:rsidR="009927EF" w:rsidRPr="004E4ADE">
        <w:t>.</w:t>
      </w:r>
    </w:p>
  </w:footnote>
  <w:footnote w:id="14">
    <w:p w14:paraId="27BFA948" w14:textId="5573DAA2" w:rsidR="009F156C" w:rsidRPr="004E4ADE" w:rsidRDefault="009F156C" w:rsidP="009F156C">
      <w:pPr>
        <w:pStyle w:val="FootnoteText"/>
      </w:pPr>
      <w:r w:rsidRPr="00402127">
        <w:rPr>
          <w:rStyle w:val="FootnoteReference"/>
        </w:rPr>
        <w:footnoteRef/>
      </w:r>
      <w:r w:rsidRPr="00402127">
        <w:t xml:space="preserve"> </w:t>
      </w:r>
      <w:r w:rsidR="004849EF" w:rsidRPr="004E4ADE">
        <w:t xml:space="preserve">CBD Women’s Caucus, </w:t>
      </w:r>
      <w:r w:rsidR="00962B8F" w:rsidRPr="004E4ADE">
        <w:t xml:space="preserve">Secretariat </w:t>
      </w:r>
      <w:r w:rsidR="00702B81" w:rsidRPr="004E4ADE">
        <w:t xml:space="preserve">of </w:t>
      </w:r>
      <w:r w:rsidR="004849EF" w:rsidRPr="00402127">
        <w:t>the Convention on International Trade in Endangered Species of Wild Fauna and Flora</w:t>
      </w:r>
      <w:r w:rsidR="004849EF" w:rsidRPr="004E4ADE">
        <w:t xml:space="preserve">, EMS Foundation-South Africa, Fungi Foundation, Global Youth Biodiversity Network, Society </w:t>
      </w:r>
      <w:r w:rsidR="00453A0B" w:rsidRPr="004E4ADE">
        <w:t>for</w:t>
      </w:r>
      <w:r w:rsidR="004849EF" w:rsidRPr="004E4ADE">
        <w:t xml:space="preserve"> Wetland Biodiversity Conservation-Nepal, Sustainable Ocean Alliance and World Federation for Animals.</w:t>
      </w:r>
    </w:p>
  </w:footnote>
  <w:footnote w:id="15">
    <w:p w14:paraId="595D88C2" w14:textId="3D708CE9" w:rsidR="00560667" w:rsidRPr="00560667" w:rsidRDefault="00560667" w:rsidP="00560667">
      <w:pPr>
        <w:pStyle w:val="FootnoteText"/>
      </w:pPr>
      <w:r>
        <w:rPr>
          <w:rStyle w:val="FootnoteReference"/>
        </w:rPr>
        <w:footnoteRef/>
      </w:r>
      <w:r>
        <w:t xml:space="preserve"> </w:t>
      </w:r>
      <w:r w:rsidRPr="00560667">
        <w:t xml:space="preserve">The estimated extrabudgetary resource requirements for the activities outlined in the draft </w:t>
      </w:r>
      <w:r>
        <w:t>decision</w:t>
      </w:r>
      <w:r w:rsidRPr="00560667">
        <w:t xml:space="preserve"> are shown in the annex to the present document.</w:t>
      </w:r>
    </w:p>
  </w:footnote>
  <w:footnote w:id="16">
    <w:p w14:paraId="619DFF8A" w14:textId="678F74D4" w:rsidR="0031461D" w:rsidRPr="00402127" w:rsidRDefault="0031461D">
      <w:pPr>
        <w:pStyle w:val="FootnoteText"/>
      </w:pPr>
      <w:r w:rsidRPr="00402127">
        <w:rPr>
          <w:rStyle w:val="FootnoteReference"/>
        </w:rPr>
        <w:footnoteRef/>
      </w:r>
      <w:r w:rsidRPr="00402127">
        <w:t xml:space="preserve"> </w:t>
      </w:r>
      <w:r w:rsidR="00190A9F" w:rsidRPr="004E4ADE">
        <w:t xml:space="preserve">United Nations, </w:t>
      </w:r>
      <w:r w:rsidR="00190A9F" w:rsidRPr="004E4ADE">
        <w:rPr>
          <w:i/>
          <w:iCs/>
        </w:rPr>
        <w:t>Treaty Series</w:t>
      </w:r>
      <w:r w:rsidR="00190A9F" w:rsidRPr="004E4ADE">
        <w:t>, vol. 1760</w:t>
      </w:r>
      <w:r w:rsidR="000717DC" w:rsidRPr="004E4ADE">
        <w:t>, No. 30619.</w:t>
      </w:r>
    </w:p>
  </w:footnote>
  <w:footnote w:id="17">
    <w:p w14:paraId="2EC61C05" w14:textId="4591DB05" w:rsidR="00EC5B56" w:rsidRPr="00402127" w:rsidRDefault="00EC5B56">
      <w:pPr>
        <w:pStyle w:val="FootnoteText"/>
      </w:pPr>
      <w:r w:rsidRPr="00402127">
        <w:rPr>
          <w:rStyle w:val="FootnoteReference"/>
        </w:rPr>
        <w:footnoteRef/>
      </w:r>
      <w:r w:rsidRPr="00402127">
        <w:t xml:space="preserve"> </w:t>
      </w:r>
      <w:r w:rsidRPr="004E4ADE">
        <w:t xml:space="preserve">Decision </w:t>
      </w:r>
      <w:hyperlink r:id="rId5" w:history="1">
        <w:r w:rsidRPr="004E4ADE">
          <w:rPr>
            <w:rStyle w:val="Hyperlink"/>
          </w:rPr>
          <w:t>15/4</w:t>
        </w:r>
      </w:hyperlink>
      <w:r w:rsidRPr="004E4ADE">
        <w:t>, annex.</w:t>
      </w:r>
    </w:p>
  </w:footnote>
  <w:footnote w:id="18">
    <w:p w14:paraId="3F299911" w14:textId="77777777" w:rsidR="005321A6" w:rsidRPr="004E4ADE" w:rsidRDefault="005321A6" w:rsidP="005321A6">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19">
    <w:p w14:paraId="0F66A456" w14:textId="58975C21" w:rsidR="000377EC" w:rsidRPr="004E4ADE" w:rsidRDefault="000377EC" w:rsidP="000377EC">
      <w:pPr>
        <w:pStyle w:val="FootnoteText"/>
      </w:pPr>
      <w:r w:rsidRPr="00402127">
        <w:rPr>
          <w:rStyle w:val="FootnoteReference"/>
          <w:u w:val="single"/>
        </w:rPr>
        <w:footnoteRef/>
      </w:r>
      <w:r w:rsidRPr="00402127">
        <w:rPr>
          <w:u w:val="single"/>
        </w:rPr>
        <w:t xml:space="preserve"> </w:t>
      </w:r>
      <w:r w:rsidR="002E2E5B" w:rsidRPr="004E4ADE">
        <w:t>D</w:t>
      </w:r>
      <w:r w:rsidRPr="004E4ADE">
        <w:t xml:space="preserve">ecision </w:t>
      </w:r>
      <w:hyperlink r:id="rId6" w:history="1">
        <w:r w:rsidRPr="004E4ADE">
          <w:rPr>
            <w:rStyle w:val="Hyperlink"/>
          </w:rPr>
          <w:t>15/4</w:t>
        </w:r>
      </w:hyperlink>
      <w:r w:rsidR="002E2E5B" w:rsidRPr="004E4ADE">
        <w:t>, annex.</w:t>
      </w:r>
    </w:p>
  </w:footnote>
  <w:footnote w:id="20">
    <w:p w14:paraId="4367A05E" w14:textId="41B651AE" w:rsidR="000377EC" w:rsidRPr="004E4ADE" w:rsidRDefault="000377EC" w:rsidP="000377EC">
      <w:pPr>
        <w:pStyle w:val="FootnoteText"/>
      </w:pPr>
      <w:r w:rsidRPr="00402127">
        <w:rPr>
          <w:rStyle w:val="FootnoteReference"/>
        </w:rPr>
        <w:footnoteRef/>
      </w:r>
      <w:r w:rsidRPr="00402127">
        <w:t xml:space="preserve"> </w:t>
      </w:r>
      <w:r w:rsidR="002E2E5B" w:rsidRPr="004E4ADE">
        <w:t>D</w:t>
      </w:r>
      <w:r w:rsidRPr="004E4ADE">
        <w:t xml:space="preserve">ecision </w:t>
      </w:r>
      <w:hyperlink r:id="rId7" w:history="1">
        <w:r w:rsidRPr="004E4ADE">
          <w:rPr>
            <w:rStyle w:val="Hyperlink"/>
          </w:rPr>
          <w:t>VII/12</w:t>
        </w:r>
      </w:hyperlink>
      <w:r w:rsidR="00C15AA0" w:rsidRPr="004E4ADE">
        <w:t>, annex II</w:t>
      </w:r>
      <w:r w:rsidR="002E2E5B" w:rsidRPr="004E4ADE">
        <w:t>.</w:t>
      </w:r>
    </w:p>
  </w:footnote>
  <w:footnote w:id="21">
    <w:p w14:paraId="2B299EB5" w14:textId="6974DF0A" w:rsidR="00E1430E" w:rsidRPr="00402127" w:rsidRDefault="00E1430E">
      <w:pPr>
        <w:pStyle w:val="FootnoteText"/>
      </w:pPr>
      <w:r w:rsidRPr="00402127">
        <w:rPr>
          <w:rStyle w:val="FootnoteReference"/>
        </w:rPr>
        <w:footnoteRef/>
      </w:r>
      <w:r w:rsidRPr="00402127">
        <w:t xml:space="preserve"> </w:t>
      </w:r>
      <w:hyperlink r:id="rId8" w:history="1">
        <w:r w:rsidRPr="004E4ADE">
          <w:rPr>
            <w:rStyle w:val="Hyperlink"/>
          </w:rPr>
          <w:t>CBD/COP/16/INF/6</w:t>
        </w:r>
      </w:hyperlink>
      <w:r w:rsidRPr="00402127">
        <w:t>.</w:t>
      </w:r>
    </w:p>
  </w:footnote>
  <w:footnote w:id="22">
    <w:p w14:paraId="7A7839DC" w14:textId="662EAD68" w:rsidR="006F0EA4" w:rsidRPr="004E4ADE" w:rsidRDefault="006F0EA4">
      <w:pPr>
        <w:pStyle w:val="FootnoteText"/>
        <w:rPr>
          <w:lang w:val="en-CA"/>
        </w:rPr>
      </w:pPr>
      <w:r w:rsidRPr="00402127">
        <w:rPr>
          <w:rStyle w:val="FootnoteReference"/>
        </w:rPr>
        <w:footnoteRef/>
      </w:r>
      <w:r w:rsidRPr="00402127">
        <w:t xml:space="preserve"> </w:t>
      </w:r>
      <w:hyperlink r:id="rId9" w:history="1">
        <w:r w:rsidRPr="004E4ADE">
          <w:rPr>
            <w:rStyle w:val="Hyperlink"/>
          </w:rPr>
          <w:t>CBD/COP/16/INF/7</w:t>
        </w:r>
      </w:hyperlink>
      <w:r w:rsidRPr="0040212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666B3A2A" w:rsidR="00ED6E6F" w:rsidRPr="00402127" w:rsidRDefault="00ED6E6F" w:rsidP="004E4ADE">
    <w:pPr>
      <w:pStyle w:val="Header"/>
      <w:spacing w:after="240"/>
    </w:pPr>
    <w:r w:rsidRPr="004E4ADE">
      <w:t>CBD/SBSTTA/28/5</w:t>
    </w:r>
    <w:r w:rsidR="008D71B2">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74C1EA4B" w:rsidR="00ED6E6F" w:rsidRPr="00402127" w:rsidRDefault="00ED6E6F" w:rsidP="004E4ADE">
    <w:pPr>
      <w:pStyle w:val="Header"/>
      <w:spacing w:after="240"/>
      <w:jc w:val="right"/>
    </w:pPr>
    <w:r w:rsidRPr="004E4ADE">
      <w:t>CBD/SBSTTA/28/5</w:t>
    </w:r>
    <w:r w:rsidR="008D71B2">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1"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29"/>
  </w:num>
  <w:num w:numId="2" w16cid:durableId="2105613923">
    <w:abstractNumId w:val="15"/>
  </w:num>
  <w:num w:numId="3" w16cid:durableId="519390554">
    <w:abstractNumId w:val="24"/>
  </w:num>
  <w:num w:numId="4" w16cid:durableId="1072390599">
    <w:abstractNumId w:val="2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2"/>
  </w:num>
  <w:num w:numId="11" w16cid:durableId="893932166">
    <w:abstractNumId w:val="26"/>
  </w:num>
  <w:num w:numId="12" w16cid:durableId="323945383">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3"/>
  </w:num>
  <w:num w:numId="19" w16cid:durableId="935359089">
    <w:abstractNumId w:val="11"/>
  </w:num>
  <w:num w:numId="20" w16cid:durableId="133645657">
    <w:abstractNumId w:val="18"/>
  </w:num>
  <w:num w:numId="21" w16cid:durableId="245455930">
    <w:abstractNumId w:val="2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0"/>
  </w:num>
  <w:num w:numId="23" w16cid:durableId="2098017694">
    <w:abstractNumId w:val="28"/>
  </w:num>
  <w:num w:numId="24" w16cid:durableId="1166170041">
    <w:abstractNumId w:val="14"/>
  </w:num>
  <w:num w:numId="25" w16cid:durableId="2019115967">
    <w:abstractNumId w:val="12"/>
  </w:num>
  <w:num w:numId="26" w16cid:durableId="55400048">
    <w:abstractNumId w:val="13"/>
  </w:num>
  <w:num w:numId="27" w16cid:durableId="1260408983">
    <w:abstractNumId w:val="19"/>
  </w:num>
  <w:num w:numId="28" w16cid:durableId="705522775">
    <w:abstractNumId w:val="30"/>
  </w:num>
  <w:num w:numId="29" w16cid:durableId="11250815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1"/>
  </w:num>
  <w:num w:numId="31" w16cid:durableId="2032416702">
    <w:abstractNumId w:val="17"/>
  </w:num>
  <w:num w:numId="32" w16cid:durableId="1288973005">
    <w:abstractNumId w:val="2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6"/>
  </w:num>
  <w:num w:numId="34" w16cid:durableId="668757651">
    <w:abstractNumId w:val="10"/>
  </w:num>
  <w:num w:numId="35" w16cid:durableId="1499075649">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9EE"/>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576"/>
    <w:rsid w:val="000D0802"/>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EA7"/>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AEE"/>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D27"/>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84"/>
    <w:rsid w:val="00DE50F9"/>
    <w:rsid w:val="00DE537C"/>
    <w:rsid w:val="00DE59E2"/>
    <w:rsid w:val="00DE5DD3"/>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3" TargetMode="External"/><Relationship Id="rId47" Type="http://schemas.openxmlformats.org/officeDocument/2006/relationships/hyperlink" Target="https://www.cbd.int/gbf/targets/5" TargetMode="External"/><Relationship Id="rId50" Type="http://schemas.openxmlformats.org/officeDocument/2006/relationships/hyperlink" Target="https://www.cbd.int/doc/notifications/2025/ntf-2025-014-wildlife-en.pdf" TargetMode="External"/><Relationship Id="rId55" Type="http://schemas.openxmlformats.org/officeDocument/2006/relationships/hyperlink" Target="https://www.cbd.int/doc/notifications/2025/ntf-2025-015-wildlife-en.pdf" TargetMode="External"/><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apps1.unep.org/resolutions/uploads/1992-convention_on_biological_diversity-en.pdf?utm" TargetMode="External"/><Relationship Id="rId45" Type="http://schemas.openxmlformats.org/officeDocument/2006/relationships/hyperlink" Target="https://www.cbd.int/convention/articles/default.shtml?a=cbd-14" TargetMode="External"/><Relationship Id="rId53" Type="http://schemas.openxmlformats.org/officeDocument/2006/relationships/hyperlink" Target="https://www.cbd.int/doc/notifications/2025/ntf-2025-015-wildlife-en.pdf" TargetMode="External"/><Relationship Id="rId58" Type="http://schemas.openxmlformats.org/officeDocument/2006/relationships/header" Target="header1.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cbd.int/doc/notifications/2025/ntf-2025-015-wildlife-en.pdf"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convention/articles?a=cbd-06&amp;utm"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notifications/2025/ntf-2025-014-wildlife-en.pdf"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notifications/2025/ntf-2025-015-wildlife-en.pdf"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decisions/cop-07/cop-07-dec-12-en.pdf" TargetMode="External"/><Relationship Id="rId46" Type="http://schemas.openxmlformats.org/officeDocument/2006/relationships/hyperlink" Target="https://www.cbd.int/gbf/targets/5" TargetMode="External"/><Relationship Id="rId59" Type="http://schemas.openxmlformats.org/officeDocument/2006/relationships/header" Target="header2.xml"/><Relationship Id="rId20" Type="http://schemas.openxmlformats.org/officeDocument/2006/relationships/hyperlink" Target="https://www.cbd.int/notifications/2026-024" TargetMode="External"/><Relationship Id="rId41" Type="http://schemas.openxmlformats.org/officeDocument/2006/relationships/hyperlink" Target="https://www.cbd.int/doc/publications/8j-cbd-mootz-kuxtal-en.pdf?utm" TargetMode="External"/><Relationship Id="rId54" Type="http://schemas.openxmlformats.org/officeDocument/2006/relationships/hyperlink" Target="https://www.cbd.int/doc/notifications/2025/ntf-2025-014-wildlife-en.pdf"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notifications/2025/ntf-2025-014-wildlife-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oc/notifications/2025/ntf-2025-015-wildlife-en.pdf"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convention/articles/default.shtml?a=cbd-20" TargetMode="External"/><Relationship Id="rId52" Type="http://schemas.openxmlformats.org/officeDocument/2006/relationships/hyperlink" Target="https://www.cbd.int/doc/notifications/2025/ntf-2025-014-wildlife-en.pdf" TargetMode="External"/><Relationship Id="rId60" Type="http://schemas.openxmlformats.org/officeDocument/2006/relationships/footer" Target="footer1.xm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notifications/2025/ntf-2025-014-wildlife-en.pdf" TargetMode="External"/><Relationship Id="rId39" Type="http://schemas.openxmlformats.org/officeDocument/2006/relationships/hyperlink" Target="https://www.cbd.int/convention/articles/default.shtml?a=cbd-00&amp;ut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6" TargetMode="External"/><Relationship Id="rId3" Type="http://schemas.openxmlformats.org/officeDocument/2006/relationships/hyperlink" Target="https://www.cbd.int/notifications/2025-015" TargetMode="External"/><Relationship Id="rId7" Type="http://schemas.openxmlformats.org/officeDocument/2006/relationships/hyperlink" Target="https://www.cbd.int/doc/decisions/cop-07/cop-07-dec-12-en.pdf"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notifications/2026-024" TargetMode="External"/><Relationship Id="rId9" Type="http://schemas.openxmlformats.org/officeDocument/2006/relationships/hyperlink" Target="https://www.cbd.int/documents/CBD/COP/16/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71A4"/>
    <w:rsid w:val="00046F03"/>
    <w:rsid w:val="000814DB"/>
    <w:rsid w:val="000A0165"/>
    <w:rsid w:val="000B1DCA"/>
    <w:rsid w:val="000B2081"/>
    <w:rsid w:val="000C5A0A"/>
    <w:rsid w:val="000C645D"/>
    <w:rsid w:val="00100B0C"/>
    <w:rsid w:val="00103B0D"/>
    <w:rsid w:val="00104D82"/>
    <w:rsid w:val="00142640"/>
    <w:rsid w:val="001553E0"/>
    <w:rsid w:val="001E203A"/>
    <w:rsid w:val="001F0A0B"/>
    <w:rsid w:val="00214F45"/>
    <w:rsid w:val="0025222C"/>
    <w:rsid w:val="00264453"/>
    <w:rsid w:val="002845BB"/>
    <w:rsid w:val="00286D4C"/>
    <w:rsid w:val="002C192E"/>
    <w:rsid w:val="002C32D6"/>
    <w:rsid w:val="002D2EA2"/>
    <w:rsid w:val="002E585B"/>
    <w:rsid w:val="002F674E"/>
    <w:rsid w:val="003430DA"/>
    <w:rsid w:val="003A4ABA"/>
    <w:rsid w:val="003A72EC"/>
    <w:rsid w:val="003C551A"/>
    <w:rsid w:val="003E5D02"/>
    <w:rsid w:val="003E7EA9"/>
    <w:rsid w:val="00405C14"/>
    <w:rsid w:val="00443DD5"/>
    <w:rsid w:val="00454AEE"/>
    <w:rsid w:val="00492086"/>
    <w:rsid w:val="00494CA3"/>
    <w:rsid w:val="004A669E"/>
    <w:rsid w:val="004C2D3F"/>
    <w:rsid w:val="004D6F82"/>
    <w:rsid w:val="004E7123"/>
    <w:rsid w:val="0050052F"/>
    <w:rsid w:val="00515699"/>
    <w:rsid w:val="00572239"/>
    <w:rsid w:val="00584E27"/>
    <w:rsid w:val="005918C8"/>
    <w:rsid w:val="005935D0"/>
    <w:rsid w:val="005C1EBF"/>
    <w:rsid w:val="005D4AC5"/>
    <w:rsid w:val="005F5FAD"/>
    <w:rsid w:val="00661914"/>
    <w:rsid w:val="0067624B"/>
    <w:rsid w:val="00677F5A"/>
    <w:rsid w:val="006A1A31"/>
    <w:rsid w:val="006A6604"/>
    <w:rsid w:val="006D4E89"/>
    <w:rsid w:val="0074728E"/>
    <w:rsid w:val="00756B77"/>
    <w:rsid w:val="00766A3F"/>
    <w:rsid w:val="00783D9B"/>
    <w:rsid w:val="007A4446"/>
    <w:rsid w:val="007B1CA4"/>
    <w:rsid w:val="00855D40"/>
    <w:rsid w:val="00860A8C"/>
    <w:rsid w:val="00881970"/>
    <w:rsid w:val="008B5505"/>
    <w:rsid w:val="008C18A2"/>
    <w:rsid w:val="0090164D"/>
    <w:rsid w:val="00907EEB"/>
    <w:rsid w:val="00936D1C"/>
    <w:rsid w:val="00945FE9"/>
    <w:rsid w:val="009650AC"/>
    <w:rsid w:val="0098382B"/>
    <w:rsid w:val="009A714B"/>
    <w:rsid w:val="009B3A95"/>
    <w:rsid w:val="009C4B1D"/>
    <w:rsid w:val="009E74F3"/>
    <w:rsid w:val="00A31792"/>
    <w:rsid w:val="00A55B7E"/>
    <w:rsid w:val="00A673D1"/>
    <w:rsid w:val="00A81793"/>
    <w:rsid w:val="00AA537B"/>
    <w:rsid w:val="00AB2F58"/>
    <w:rsid w:val="00AC0B09"/>
    <w:rsid w:val="00AD54E3"/>
    <w:rsid w:val="00B37219"/>
    <w:rsid w:val="00B53A63"/>
    <w:rsid w:val="00B95C80"/>
    <w:rsid w:val="00BA6716"/>
    <w:rsid w:val="00BB05DA"/>
    <w:rsid w:val="00BB3115"/>
    <w:rsid w:val="00BB6917"/>
    <w:rsid w:val="00BC2544"/>
    <w:rsid w:val="00BF3A51"/>
    <w:rsid w:val="00C22E18"/>
    <w:rsid w:val="00C26862"/>
    <w:rsid w:val="00C40AB2"/>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B786E"/>
    <w:rsid w:val="00DE67AE"/>
    <w:rsid w:val="00DF195D"/>
    <w:rsid w:val="00E00E92"/>
    <w:rsid w:val="00E13214"/>
    <w:rsid w:val="00E30D7D"/>
    <w:rsid w:val="00E42FDB"/>
    <w:rsid w:val="00E43BFC"/>
    <w:rsid w:val="00E47464"/>
    <w:rsid w:val="00E84DD7"/>
    <w:rsid w:val="00ED17BF"/>
    <w:rsid w:val="00EE2DB3"/>
    <w:rsid w:val="00EF5470"/>
    <w:rsid w:val="00EF720F"/>
    <w:rsid w:val="00F02AE2"/>
    <w:rsid w:val="00F63685"/>
    <w:rsid w:val="00F75B28"/>
    <w:rsid w:val="00F80967"/>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5AB8D7E-6AD9-43B1-827A-BD9D13573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16</Pages>
  <Words>8140</Words>
  <Characters>46399</Characters>
  <Application>Microsoft Office Word</Application>
  <DocSecurity>0</DocSecurity>
  <Lines>386</Lines>
  <Paragraphs>108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Sustainable wildlife management</vt:lpstr>
      <vt:lpstr>Sustainable wildlife management</vt:lpstr>
    </vt:vector>
  </TitlesOfParts>
  <Company/>
  <LinksUpToDate>false</LinksUpToDate>
  <CharactersWithSpaces>54431</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Veronique Lefebvre</cp:lastModifiedBy>
  <cp:revision>2</cp:revision>
  <cp:lastPrinted>2025-07-29T23:58:00Z</cp:lastPrinted>
  <dcterms:created xsi:type="dcterms:W3CDTF">2026-06-19T17:36:00Z</dcterms:created>
  <dcterms:modified xsi:type="dcterms:W3CDTF">2026-06-19T17:36:00Z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y fmtid="{D5CDD505-2E9C-101B-9397-08002B2CF9AE}" pid="11" name="GrammarlyDocumentId">
    <vt:lpwstr>248cf771-cf6f-4989-bd44-0b7b9c8000a6</vt:lpwstr>
  </property>
</Properties>
</file>