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E6057C" w:rsidRDefault="00306609" w:rsidP="0066700D">
            <w:pPr>
              <w:pStyle w:val="Heading2"/>
              <w:bidi w:val="0"/>
              <w:spacing w:before="120" w:after="0"/>
              <w:jc w:val="left"/>
              <w:rPr>
                <w:rFonts w:ascii="Univers" w:hAnsi="Univers"/>
                <w:bCs w:val="0"/>
                <w:sz w:val="32"/>
                <w:szCs w:val="32"/>
                <w:lang w:val="en-US"/>
              </w:rPr>
            </w:pPr>
            <w:r>
              <w:rPr>
                <w:rFonts w:ascii="Univers" w:hAnsi="Univers"/>
                <w:bCs w:val="0"/>
                <w:iCs/>
                <w:noProof/>
                <w:sz w:val="32"/>
                <w:szCs w:val="32"/>
                <w:lang w:val="en-US" w:bidi="ar-SA"/>
              </w:rPr>
              <w:drawing>
                <wp:anchor distT="0" distB="0" distL="114300" distR="114300" simplePos="0" relativeHeight="251663872" behindDoc="0" locked="0" layoutInCell="1" allowOverlap="1">
                  <wp:simplePos x="0" y="0"/>
                  <wp:positionH relativeFrom="column">
                    <wp:posOffset>3624580</wp:posOffset>
                  </wp:positionH>
                  <wp:positionV relativeFrom="paragraph">
                    <wp:posOffset>27940</wp:posOffset>
                  </wp:positionV>
                  <wp:extent cx="1809750" cy="539750"/>
                  <wp:effectExtent l="1905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09750" cy="539750"/>
                          </a:xfrm>
                          <a:prstGeom prst="rect">
                            <a:avLst/>
                          </a:prstGeom>
                          <a:noFill/>
                          <a:ln w="9525">
                            <a:noFill/>
                            <a:miter lim="800000"/>
                            <a:headEnd/>
                            <a:tailEnd/>
                          </a:ln>
                        </pic:spPr>
                      </pic:pic>
                    </a:graphicData>
                  </a:graphic>
                </wp:anchor>
              </w:drawing>
            </w:r>
            <w:r w:rsidR="001E3423" w:rsidRPr="00482021">
              <w:rPr>
                <w:rFonts w:ascii="Univers" w:hAnsi="Univers"/>
                <w:bCs w:val="0"/>
                <w:iCs/>
                <w:sz w:val="32"/>
                <w:szCs w:val="32"/>
              </w:rPr>
              <w:t>CBD</w:t>
            </w:r>
          </w:p>
        </w:tc>
        <w:tc>
          <w:tcPr>
            <w:tcW w:w="1440" w:type="dxa"/>
            <w:tcBorders>
              <w:top w:val="nil"/>
              <w:left w:val="nil"/>
              <w:bottom w:val="single" w:sz="12" w:space="0" w:color="auto"/>
              <w:right w:val="nil"/>
            </w:tcBorders>
          </w:tcPr>
          <w:p w:rsidR="001E3423" w:rsidRPr="00F9708A" w:rsidRDefault="001E3423" w:rsidP="00F9708A">
            <w:pPr>
              <w:tabs>
                <w:tab w:val="left" w:pos="-720"/>
                <w:tab w:val="left" w:pos="0"/>
              </w:tabs>
              <w:suppressAutoHyphens/>
              <w:jc w:val="right"/>
              <w:rPr>
                <w:b/>
                <w:bCs/>
                <w:rtl/>
                <w:lang w:val="en-US"/>
              </w:rPr>
            </w:pPr>
          </w:p>
        </w:tc>
        <w:tc>
          <w:tcPr>
            <w:tcW w:w="1620" w:type="dxa"/>
            <w:tcBorders>
              <w:top w:val="nil"/>
              <w:left w:val="nil"/>
              <w:bottom w:val="single" w:sz="12" w:space="0" w:color="auto"/>
              <w:right w:val="nil"/>
            </w:tcBorders>
          </w:tcPr>
          <w:p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BD1F03">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1E3423" w:rsidRPr="008158E3" w:rsidRDefault="001E3423" w:rsidP="00BD1F03">
            <w:pPr>
              <w:spacing w:before="60"/>
              <w:rPr>
                <w:sz w:val="22"/>
                <w:szCs w:val="22"/>
              </w:rPr>
            </w:pPr>
            <w:r w:rsidRPr="008158E3">
              <w:rPr>
                <w:sz w:val="22"/>
                <w:szCs w:val="22"/>
              </w:rPr>
              <w:t>Distr.</w:t>
            </w:r>
          </w:p>
          <w:p w:rsidR="001E3423" w:rsidRPr="008158E3" w:rsidRDefault="001E3423" w:rsidP="00BD1F03">
            <w:pPr>
              <w:rPr>
                <w:sz w:val="22"/>
                <w:szCs w:val="22"/>
              </w:rPr>
            </w:pPr>
            <w:r w:rsidRPr="008158E3">
              <w:rPr>
                <w:sz w:val="22"/>
                <w:szCs w:val="22"/>
              </w:rPr>
              <w:t>GENERAL</w:t>
            </w:r>
          </w:p>
          <w:p w:rsidR="001E3423" w:rsidRPr="008158E3" w:rsidRDefault="001E3423" w:rsidP="00BD1F03">
            <w:pPr>
              <w:pStyle w:val="Heading3"/>
              <w:bidi w:val="0"/>
              <w:spacing w:before="0" w:after="0" w:line="240" w:lineRule="auto"/>
              <w:jc w:val="left"/>
              <w:rPr>
                <w:sz w:val="22"/>
                <w:szCs w:val="22"/>
                <w:lang w:val="en-US"/>
              </w:rPr>
            </w:pPr>
          </w:p>
          <w:p w:rsidR="00E550D7" w:rsidRPr="008158E3" w:rsidRDefault="008158E3" w:rsidP="004122C6">
            <w:pPr>
              <w:rPr>
                <w:sz w:val="22"/>
                <w:szCs w:val="22"/>
                <w:lang w:val="en-GB" w:eastAsia="en-US"/>
              </w:rPr>
            </w:pPr>
            <w:r w:rsidRPr="008158E3">
              <w:rPr>
                <w:snapToGrid w:val="0"/>
                <w:kern w:val="22"/>
                <w:sz w:val="22"/>
                <w:szCs w:val="22"/>
              </w:rPr>
              <w:t>CBD/COP/15/1/Add.3</w:t>
            </w:r>
          </w:p>
          <w:p w:rsidR="001E3423" w:rsidRPr="008158E3" w:rsidRDefault="008158E3" w:rsidP="00FF674B">
            <w:pPr>
              <w:rPr>
                <w:rFonts w:eastAsia="MS Mincho"/>
                <w:sz w:val="22"/>
                <w:szCs w:val="22"/>
                <w:lang w:eastAsia="ja-JP"/>
              </w:rPr>
            </w:pPr>
            <w:r>
              <w:rPr>
                <w:sz w:val="22"/>
                <w:szCs w:val="22"/>
              </w:rPr>
              <w:t>10 October 2022</w:t>
            </w:r>
          </w:p>
          <w:p w:rsidR="001E3423" w:rsidRPr="008158E3"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rsidR="001E3423" w:rsidRPr="008158E3"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8158E3">
              <w:rPr>
                <w:rFonts w:ascii="Times New Roman" w:hAnsi="Times New Roman" w:cs="Times New Roman"/>
                <w:b w:val="0"/>
                <w:bCs w:val="0"/>
                <w:szCs w:val="22"/>
                <w:lang w:eastAsia="en-US"/>
              </w:rPr>
              <w:t>ARABIC</w:t>
            </w:r>
          </w:p>
          <w:p w:rsidR="001E3423" w:rsidRPr="008158E3" w:rsidRDefault="001E3423" w:rsidP="00BD1F03">
            <w:pPr>
              <w:tabs>
                <w:tab w:val="left" w:pos="-720"/>
              </w:tabs>
              <w:suppressAutoHyphens/>
              <w:spacing w:after="40"/>
              <w:rPr>
                <w:sz w:val="22"/>
                <w:szCs w:val="22"/>
              </w:rPr>
            </w:pPr>
            <w:r w:rsidRPr="008158E3">
              <w:rPr>
                <w:sz w:val="22"/>
                <w:szCs w:val="22"/>
              </w:rPr>
              <w:t xml:space="preserve">ORIGINAL: ENGLISH </w:t>
            </w:r>
          </w:p>
        </w:tc>
        <w:tc>
          <w:tcPr>
            <w:tcW w:w="5220" w:type="dxa"/>
            <w:gridSpan w:val="3"/>
            <w:tcBorders>
              <w:top w:val="single" w:sz="12" w:space="0" w:color="auto"/>
              <w:left w:val="nil"/>
              <w:bottom w:val="single" w:sz="12" w:space="0" w:color="auto"/>
              <w:right w:val="nil"/>
            </w:tcBorders>
          </w:tcPr>
          <w:p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27159" w:rsidRPr="00306609" w:rsidRDefault="00A27159" w:rsidP="004A5236">
      <w:pPr>
        <w:bidi/>
        <w:spacing w:before="60" w:line="216" w:lineRule="auto"/>
        <w:rPr>
          <w:rFonts w:ascii="Simplified Arabic" w:hAnsi="Simplified Arabic" w:cs="Simplified Arabic"/>
          <w:b/>
          <w:bCs/>
          <w:rtl/>
          <w:lang w:bidi="ar-EG"/>
        </w:rPr>
      </w:pPr>
      <w:r w:rsidRPr="00306609">
        <w:rPr>
          <w:rFonts w:ascii="Simplified Arabic" w:hAnsi="Simplified Arabic" w:cs="Simplified Arabic" w:hint="cs"/>
          <w:b/>
          <w:bCs/>
          <w:rtl/>
        </w:rPr>
        <w:t xml:space="preserve">مؤتمر الأطراف في </w:t>
      </w:r>
    </w:p>
    <w:p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306609">
        <w:rPr>
          <w:rFonts w:ascii="Simplified Arabic" w:hAnsi="Simplified Arabic" w:cs="Simplified Arabic" w:hint="cs"/>
          <w:b/>
          <w:bCs/>
          <w:rtl/>
        </w:rPr>
        <w:t>الاتفاقية المتعلقة بالتنوع البيولوجي</w:t>
      </w:r>
    </w:p>
    <w:p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50D7">
        <w:rPr>
          <w:rFonts w:ascii="Simplified Arabic" w:hAnsi="Simplified Arabic" w:cs="Simplified Arabic" w:hint="cs"/>
          <w:rtl/>
        </w:rPr>
        <w:t>الخامس عشر</w:t>
      </w:r>
      <w:r w:rsidR="00FB5C12">
        <w:rPr>
          <w:rFonts w:ascii="Simplified Arabic" w:hAnsi="Simplified Arabic" w:cs="Simplified Arabic" w:hint="cs"/>
          <w:rtl/>
        </w:rPr>
        <w:t xml:space="preserve"> </w:t>
      </w:r>
      <w:r w:rsidR="00FB5C12">
        <w:rPr>
          <w:rFonts w:ascii="Simplified Arabic" w:hAnsi="Simplified Arabic" w:cs="Simplified Arabic"/>
          <w:rtl/>
        </w:rPr>
        <w:t>–</w:t>
      </w:r>
      <w:r w:rsidR="00FB5C12">
        <w:rPr>
          <w:rFonts w:ascii="Simplified Arabic" w:hAnsi="Simplified Arabic" w:cs="Simplified Arabic" w:hint="cs"/>
          <w:rtl/>
        </w:rPr>
        <w:t xml:space="preserve"> الجزء الثاني</w:t>
      </w:r>
    </w:p>
    <w:p w:rsidR="00F15332" w:rsidRDefault="008158E3" w:rsidP="001726C1">
      <w:pPr>
        <w:bidi/>
        <w:spacing w:line="216" w:lineRule="auto"/>
        <w:rPr>
          <w:rFonts w:ascii="Simplified Arabic" w:hAnsi="Simplified Arabic" w:cs="Simplified Arabic"/>
          <w:rtl/>
          <w:lang w:bidi="ar-EG"/>
        </w:rPr>
      </w:pPr>
      <w:r>
        <w:rPr>
          <w:rFonts w:ascii="Simplified Arabic" w:hAnsi="Simplified Arabic" w:cs="Simplified Arabic" w:hint="cs"/>
          <w:rtl/>
          <w:lang w:bidi="ar-EG"/>
        </w:rPr>
        <w:t>مونتريال، كندا، 7-19 ديسمبر/كانون الأول 2022</w:t>
      </w:r>
    </w:p>
    <w:p w:rsidR="0092760B" w:rsidRPr="0092760B" w:rsidRDefault="0092760B" w:rsidP="008158E3">
      <w:pPr>
        <w:bidi/>
        <w:spacing w:line="216" w:lineRule="auto"/>
        <w:rPr>
          <w:rFonts w:ascii="Simplified Arabic" w:hAnsi="Simplified Arabic" w:cs="Simplified Arabic"/>
          <w:rtl/>
          <w:lang w:val="en-US" w:bidi="ar-EG"/>
        </w:rPr>
      </w:pPr>
      <w:r>
        <w:rPr>
          <w:rFonts w:ascii="Simplified Arabic" w:hAnsi="Simplified Arabic" w:cs="Simplified Arabic" w:hint="cs"/>
          <w:rtl/>
          <w:lang w:bidi="ar-EG"/>
        </w:rPr>
        <w:t>البند 2 من جدول الأعمال</w:t>
      </w:r>
    </w:p>
    <w:p w:rsidR="00F15332" w:rsidRDefault="00F15332" w:rsidP="00F15332">
      <w:pPr>
        <w:bidi/>
        <w:spacing w:line="120" w:lineRule="auto"/>
        <w:rPr>
          <w:rtl/>
        </w:rPr>
      </w:pPr>
    </w:p>
    <w:p w:rsidR="00C5766C" w:rsidRDefault="005A3127" w:rsidP="005A3127">
      <w:pPr>
        <w:bidi/>
        <w:spacing w:after="120" w:line="216" w:lineRule="auto"/>
        <w:jc w:val="center"/>
        <w:rPr>
          <w:rFonts w:cs="Simplified Arabic"/>
          <w:b/>
          <w:bCs/>
          <w:szCs w:val="28"/>
          <w:rtl/>
          <w:lang w:bidi="ar-EG"/>
        </w:rPr>
      </w:pPr>
      <w:r>
        <w:rPr>
          <w:rFonts w:cs="Simplified Arabic" w:hint="cs"/>
          <w:b/>
          <w:bCs/>
          <w:szCs w:val="28"/>
          <w:rtl/>
        </w:rPr>
        <w:t>شروح ل</w:t>
      </w:r>
      <w:r w:rsidR="00FB5C12">
        <w:rPr>
          <w:rFonts w:cs="Simplified Arabic" w:hint="cs"/>
          <w:b/>
          <w:bCs/>
          <w:szCs w:val="28"/>
          <w:rtl/>
        </w:rPr>
        <w:t>جدول الأعمال (الجزء الثاني)</w:t>
      </w:r>
    </w:p>
    <w:p w:rsidR="00BD1F03" w:rsidRPr="008158E3" w:rsidRDefault="00BD1F03" w:rsidP="008A2B2C">
      <w:pPr>
        <w:bidi/>
        <w:spacing w:after="120" w:line="216" w:lineRule="auto"/>
        <w:jc w:val="center"/>
        <w:rPr>
          <w:rFonts w:eastAsia="YouYuan" w:cs="Simplified Arabic"/>
          <w:b/>
          <w:bCs/>
          <w:kern w:val="2"/>
          <w:sz w:val="28"/>
          <w:szCs w:val="28"/>
          <w:rtl/>
          <w:lang w:val="en-US" w:eastAsia="en-US" w:bidi="ar-EG"/>
        </w:rPr>
      </w:pPr>
      <w:r w:rsidRPr="008158E3">
        <w:rPr>
          <w:rFonts w:eastAsia="YouYuan" w:cs="Simplified Arabic" w:hint="cs"/>
          <w:b/>
          <w:bCs/>
          <w:kern w:val="2"/>
          <w:sz w:val="28"/>
          <w:szCs w:val="28"/>
          <w:rtl/>
          <w:lang w:val="en-US" w:eastAsia="en-US" w:bidi="ar-EG"/>
        </w:rPr>
        <w:t>مقدمة</w:t>
      </w:r>
    </w:p>
    <w:p w:rsidR="008158E3" w:rsidRDefault="00BD1F03" w:rsidP="00FB5C12">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LY"/>
        </w:rPr>
        <w:t xml:space="preserve">بناء على الدعوة من حكومة </w:t>
      </w:r>
      <w:r>
        <w:rPr>
          <w:rFonts w:eastAsia="Malgun Gothic" w:cs="Simplified Arabic" w:hint="cs"/>
          <w:sz w:val="22"/>
          <w:rtl/>
          <w:lang w:val="en-GB" w:eastAsia="en-US" w:bidi="ar-LY"/>
        </w:rPr>
        <w:t>الصين</w:t>
      </w:r>
      <w:r w:rsidRPr="00BD1F03">
        <w:rPr>
          <w:rFonts w:eastAsia="Malgun Gothic" w:cs="Simplified Arabic" w:hint="cs"/>
          <w:sz w:val="22"/>
          <w:rtl/>
          <w:lang w:val="en-GB" w:eastAsia="en-US" w:bidi="ar-LY"/>
        </w:rPr>
        <w:t xml:space="preserve">، وكما قرر مؤتمر الأطراف في </w:t>
      </w:r>
      <w:hyperlink r:id="rId11" w:history="1">
        <w:r w:rsidRPr="00BD1F03">
          <w:rPr>
            <w:rFonts w:eastAsia="Malgun Gothic" w:cs="Simplified Arabic" w:hint="cs"/>
            <w:color w:val="0000FF"/>
            <w:sz w:val="22"/>
            <w:u w:val="single"/>
            <w:rtl/>
            <w:lang w:val="en-GB" w:eastAsia="en-US" w:bidi="ar-LY"/>
          </w:rPr>
          <w:t>مقرره 13/33</w:t>
        </w:r>
      </w:hyperlink>
      <w:r w:rsidRPr="00BD1F03">
        <w:rPr>
          <w:rFonts w:eastAsia="Malgun Gothic" w:cs="Simplified Arabic" w:hint="cs"/>
          <w:sz w:val="22"/>
          <w:rtl/>
          <w:lang w:val="en-GB" w:eastAsia="en-US" w:bidi="ar-LY"/>
        </w:rPr>
        <w:t xml:space="preserve">، </w:t>
      </w:r>
      <w:r w:rsidR="004122C6">
        <w:rPr>
          <w:rFonts w:eastAsia="Malgun Gothic" w:cs="Simplified Arabic" w:hint="cs"/>
          <w:sz w:val="22"/>
          <w:rtl/>
          <w:lang w:val="en-GB" w:eastAsia="en-US" w:bidi="ar-LY"/>
        </w:rPr>
        <w:t>كان من الم</w:t>
      </w:r>
      <w:r w:rsidR="009C5634">
        <w:rPr>
          <w:rFonts w:eastAsia="Malgun Gothic" w:cs="Simplified Arabic" w:hint="cs"/>
          <w:sz w:val="22"/>
          <w:rtl/>
          <w:lang w:val="en-GB" w:eastAsia="en-US" w:bidi="ar-LY"/>
        </w:rPr>
        <w:t>زمع</w:t>
      </w:r>
      <w:r w:rsidR="004122C6">
        <w:rPr>
          <w:rFonts w:eastAsia="Malgun Gothic" w:cs="Simplified Arabic" w:hint="cs"/>
          <w:sz w:val="22"/>
          <w:rtl/>
          <w:lang w:val="en-GB" w:eastAsia="en-US" w:bidi="ar-LY"/>
        </w:rPr>
        <w:t xml:space="preserve"> </w:t>
      </w:r>
      <w:r w:rsidRPr="00BD1F03">
        <w:rPr>
          <w:rFonts w:eastAsia="Malgun Gothic" w:cs="Simplified Arabic" w:hint="cs"/>
          <w:sz w:val="22"/>
          <w:rtl/>
          <w:lang w:val="en-GB" w:eastAsia="en-US" w:bidi="ar-LY"/>
        </w:rPr>
        <w:t>عقد الاجتماع ال</w:t>
      </w:r>
      <w:r>
        <w:rPr>
          <w:rFonts w:eastAsia="Malgun Gothic" w:cs="Simplified Arabic" w:hint="cs"/>
          <w:sz w:val="22"/>
          <w:rtl/>
          <w:lang w:val="en-GB" w:eastAsia="en-US" w:bidi="ar-LY"/>
        </w:rPr>
        <w:t>خامس</w:t>
      </w:r>
      <w:r w:rsidRPr="00BD1F03">
        <w:rPr>
          <w:rFonts w:eastAsia="Malgun Gothic" w:cs="Simplified Arabic" w:hint="cs"/>
          <w:sz w:val="22"/>
          <w:rtl/>
          <w:lang w:val="en-GB" w:eastAsia="en-US" w:bidi="ar-LY"/>
        </w:rPr>
        <w:t xml:space="preserve"> عشر لمؤتمر الأطراف في </w:t>
      </w:r>
      <w:r w:rsidRPr="00BD1F03">
        <w:rPr>
          <w:rFonts w:eastAsia="Malgun Gothic" w:cs="Simplified Arabic"/>
          <w:sz w:val="22"/>
          <w:rtl/>
          <w:lang w:val="en-GB" w:eastAsia="en-US"/>
        </w:rPr>
        <w:t>كونمينغ، الصين</w:t>
      </w:r>
      <w:r w:rsidRPr="00BD1F03">
        <w:rPr>
          <w:rFonts w:eastAsia="Malgun Gothic" w:cs="Simplified Arabic" w:hint="cs"/>
          <w:sz w:val="22"/>
          <w:rtl/>
          <w:lang w:val="en-GB" w:eastAsia="en-US" w:bidi="ar-LY"/>
        </w:rPr>
        <w:t xml:space="preserve">، </w:t>
      </w:r>
      <w:r w:rsidR="008158E3">
        <w:rPr>
          <w:rFonts w:eastAsia="Malgun Gothic" w:cs="Simplified Arabic" w:hint="cs"/>
          <w:sz w:val="22"/>
          <w:rtl/>
          <w:lang w:val="en-GB" w:eastAsia="en-US" w:bidi="ar-LY"/>
        </w:rPr>
        <w:t>في</w:t>
      </w:r>
      <w:r w:rsidRPr="00BD1F03">
        <w:rPr>
          <w:rFonts w:eastAsia="Malgun Gothic" w:cs="Simplified Arabic" w:hint="cs"/>
          <w:sz w:val="22"/>
          <w:rtl/>
          <w:lang w:val="en-GB" w:eastAsia="en-US" w:bidi="ar-LY"/>
        </w:rPr>
        <w:t xml:space="preserve"> </w:t>
      </w:r>
      <w:r>
        <w:rPr>
          <w:rFonts w:eastAsia="Malgun Gothic" w:cs="Simplified Arabic" w:hint="cs"/>
          <w:sz w:val="22"/>
          <w:rtl/>
          <w:lang w:val="en-GB" w:eastAsia="en-US" w:bidi="ar-LY"/>
        </w:rPr>
        <w:t>أكتوبر</w:t>
      </w:r>
      <w:r w:rsidRPr="00BD1F03">
        <w:rPr>
          <w:rFonts w:eastAsia="Malgun Gothic" w:cs="Simplified Arabic" w:hint="cs"/>
          <w:sz w:val="22"/>
          <w:rtl/>
          <w:lang w:val="en-GB" w:eastAsia="en-US" w:bidi="ar-LY"/>
        </w:rPr>
        <w:t xml:space="preserve">/تشرين </w:t>
      </w:r>
      <w:r>
        <w:rPr>
          <w:rFonts w:eastAsia="Malgun Gothic" w:cs="Simplified Arabic" w:hint="cs"/>
          <w:sz w:val="22"/>
          <w:rtl/>
          <w:lang w:val="en-GB" w:eastAsia="en-US" w:bidi="ar-LY"/>
        </w:rPr>
        <w:t>الأول</w:t>
      </w:r>
      <w:r w:rsidRPr="00BD1F03">
        <w:rPr>
          <w:rFonts w:eastAsia="Malgun Gothic" w:cs="Simplified Arabic" w:hint="cs"/>
          <w:sz w:val="22"/>
          <w:rtl/>
          <w:lang w:val="en-GB" w:eastAsia="en-US" w:bidi="ar-LY"/>
        </w:rPr>
        <w:t xml:space="preserve"> </w:t>
      </w:r>
      <w:r w:rsidR="00733BFA">
        <w:rPr>
          <w:rFonts w:eastAsia="Malgun Gothic" w:cs="Simplified Arabic" w:hint="cs"/>
          <w:sz w:val="22"/>
          <w:rtl/>
          <w:lang w:val="en-GB" w:eastAsia="en-US" w:bidi="ar-LY"/>
        </w:rPr>
        <w:t>2020</w:t>
      </w:r>
      <w:r w:rsidRPr="00BD1F03">
        <w:rPr>
          <w:rFonts w:eastAsia="Malgun Gothic" w:cs="Simplified Arabic" w:hint="cs"/>
          <w:sz w:val="22"/>
          <w:rtl/>
          <w:lang w:val="en-GB" w:eastAsia="en-US" w:bidi="ar-LY"/>
        </w:rPr>
        <w:t>.</w:t>
      </w:r>
      <w:r w:rsidR="00195999">
        <w:rPr>
          <w:rFonts w:eastAsia="Malgun Gothic" w:cs="Simplified Arabic" w:hint="cs"/>
          <w:sz w:val="22"/>
          <w:rtl/>
          <w:lang w:val="en-GB" w:eastAsia="en-US" w:bidi="ar-LY"/>
        </w:rPr>
        <w:t xml:space="preserve"> </w:t>
      </w:r>
      <w:r w:rsidR="004122C6">
        <w:rPr>
          <w:rFonts w:eastAsia="Malgun Gothic" w:cs="Simplified Arabic" w:hint="cs"/>
          <w:sz w:val="22"/>
          <w:rtl/>
          <w:lang w:val="en-GB" w:eastAsia="en-US" w:bidi="ar-LY"/>
        </w:rPr>
        <w:t xml:space="preserve">وكان من المقرر عقد </w:t>
      </w:r>
      <w:r w:rsidR="00195999" w:rsidRPr="00195999">
        <w:rPr>
          <w:rFonts w:eastAsia="Malgun Gothic" w:cs="Simplified Arabic"/>
          <w:sz w:val="22"/>
          <w:rtl/>
          <w:lang w:val="en-GB" w:eastAsia="en-US" w:bidi="ar-LY"/>
        </w:rPr>
        <w:t>الاجتماع العاشر لمؤتمر الأطراف العامل كاجتماع للأطراف في برو</w:t>
      </w:r>
      <w:r w:rsidR="008158E3">
        <w:rPr>
          <w:rFonts w:eastAsia="Malgun Gothic" w:cs="Simplified Arabic"/>
          <w:sz w:val="22"/>
          <w:rtl/>
          <w:lang w:val="en-GB" w:eastAsia="en-US" w:bidi="ar-LY"/>
        </w:rPr>
        <w:t>توكول قرطاجنة للسلامة الأحيائية</w:t>
      </w:r>
      <w:r w:rsidR="00195999" w:rsidRPr="00195999">
        <w:rPr>
          <w:rFonts w:eastAsia="Malgun Gothic" w:cs="Simplified Arabic"/>
          <w:sz w:val="22"/>
          <w:rtl/>
          <w:lang w:val="en-GB" w:eastAsia="en-US" w:bidi="ar-LY"/>
        </w:rPr>
        <w:t xml:space="preserve"> والاجتماع الرابع لمؤتمر الأطراف العامل كاجتماع للأطراف في بروتوكول ناغويا بشأن الحصول على الموارد الجينية والتقاسم العادل والمنصف للمنافع الناشئة عن استخدامها بالتزامن مع الاجتماع الخامس عشر لمؤتمر الأطراف. </w:t>
      </w:r>
      <w:r w:rsidR="00B16689">
        <w:rPr>
          <w:rFonts w:eastAsia="Malgun Gothic" w:cs="Simplified Arabic" w:hint="cs"/>
          <w:sz w:val="22"/>
          <w:rtl/>
          <w:lang w:val="en-GB" w:eastAsia="en-US" w:bidi="ar-LY"/>
        </w:rPr>
        <w:t>إلا أنه</w:t>
      </w:r>
      <w:r w:rsidR="00B16689">
        <w:rPr>
          <w:rFonts w:eastAsia="Malgun Gothic" w:cs="Simplified Arabic"/>
          <w:sz w:val="22"/>
          <w:rtl/>
          <w:lang w:val="en-GB" w:eastAsia="en-US" w:bidi="ar-LY"/>
        </w:rPr>
        <w:t xml:space="preserve"> نظر</w:t>
      </w:r>
      <w:r w:rsidR="00195999" w:rsidRPr="00195999">
        <w:rPr>
          <w:rFonts w:eastAsia="Malgun Gothic" w:cs="Simplified Arabic"/>
          <w:sz w:val="22"/>
          <w:rtl/>
          <w:lang w:val="en-GB" w:eastAsia="en-US" w:bidi="ar-LY"/>
        </w:rPr>
        <w:t xml:space="preserve">ا </w:t>
      </w:r>
      <w:r w:rsidR="00FB5C12">
        <w:rPr>
          <w:rFonts w:eastAsia="Malgun Gothic" w:cs="Simplified Arabic" w:hint="cs"/>
          <w:sz w:val="22"/>
          <w:rtl/>
          <w:lang w:val="en-GB" w:eastAsia="en-US" w:bidi="ar-LY"/>
        </w:rPr>
        <w:t>ل</w:t>
      </w:r>
      <w:r w:rsidR="00195999" w:rsidRPr="00195999">
        <w:rPr>
          <w:rFonts w:eastAsia="Malgun Gothic" w:cs="Simplified Arabic"/>
          <w:sz w:val="22"/>
          <w:rtl/>
          <w:lang w:val="en-GB" w:eastAsia="en-US" w:bidi="ar-LY"/>
        </w:rPr>
        <w:t xml:space="preserve">جائحة </w:t>
      </w:r>
      <w:r w:rsidR="008158E3">
        <w:rPr>
          <w:rFonts w:eastAsia="Malgun Gothic" w:cs="Simplified Arabic" w:hint="cs"/>
          <w:sz w:val="22"/>
          <w:rtl/>
          <w:lang w:val="en-GB" w:eastAsia="en-US" w:bidi="ar-LY"/>
        </w:rPr>
        <w:t xml:space="preserve">مرض فيروس كورونا </w:t>
      </w:r>
      <w:r w:rsidR="00FB5C12">
        <w:rPr>
          <w:rFonts w:eastAsia="Malgun Gothic" w:cs="Simplified Arabic" w:hint="cs"/>
          <w:sz w:val="22"/>
          <w:rtl/>
          <w:lang w:val="en-GB" w:eastAsia="en-US" w:bidi="ar-LY"/>
        </w:rPr>
        <w:t xml:space="preserve">الجارية </w:t>
      </w:r>
      <w:r w:rsidR="008158E3">
        <w:rPr>
          <w:rFonts w:eastAsia="Malgun Gothic" w:cs="Simplified Arabic" w:hint="cs"/>
          <w:sz w:val="22"/>
          <w:rtl/>
          <w:lang w:val="en-GB" w:eastAsia="en-US" w:bidi="ar-LY"/>
        </w:rPr>
        <w:t>(</w:t>
      </w:r>
      <w:r w:rsidR="00B16689">
        <w:rPr>
          <w:rFonts w:eastAsia="Malgun Gothic" w:cs="Simplified Arabic" w:hint="cs"/>
          <w:sz w:val="22"/>
          <w:rtl/>
          <w:lang w:val="en-GB" w:eastAsia="en-US" w:bidi="ar-LY"/>
        </w:rPr>
        <w:t>كوفيد-19</w:t>
      </w:r>
      <w:r w:rsidR="008158E3">
        <w:rPr>
          <w:rFonts w:eastAsia="Malgun Gothic" w:cs="Simplified Arabic" w:hint="cs"/>
          <w:sz w:val="22"/>
          <w:rtl/>
          <w:lang w:val="en-GB" w:eastAsia="en-US" w:bidi="ar-LY"/>
        </w:rPr>
        <w:t>)</w:t>
      </w:r>
      <w:r w:rsidR="008158E3">
        <w:rPr>
          <w:rFonts w:eastAsia="Malgun Gothic" w:cs="Simplified Arabic"/>
          <w:sz w:val="22"/>
          <w:rtl/>
          <w:lang w:val="en-GB" w:eastAsia="en-US" w:bidi="ar-LY"/>
        </w:rPr>
        <w:t>، تم تأجيل الاجتماعات</w:t>
      </w:r>
      <w:r w:rsidR="008158E3">
        <w:rPr>
          <w:rFonts w:eastAsia="Malgun Gothic" w:cs="Simplified Arabic" w:hint="cs"/>
          <w:sz w:val="22"/>
          <w:rtl/>
          <w:lang w:val="en-GB" w:eastAsia="en-US" w:bidi="ar-LY"/>
        </w:rPr>
        <w:t>.</w:t>
      </w:r>
    </w:p>
    <w:p w:rsidR="00195999" w:rsidRPr="008158E3" w:rsidRDefault="008158E3" w:rsidP="00FB5C12">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LY"/>
        </w:rPr>
        <w:t>وبعد الاتفاق على عقد هذه الاجتماعات في جزأين ومع مراعاة</w:t>
      </w:r>
      <w:r>
        <w:rPr>
          <w:rFonts w:eastAsia="Malgun Gothic" w:cs="Simplified Arabic" w:hint="cs"/>
          <w:sz w:val="22"/>
          <w:rtl/>
          <w:lang w:val="en-GB" w:eastAsia="en-US" w:bidi="ar-EG"/>
        </w:rPr>
        <w:t xml:space="preserve"> حتمية عقد الاجتماع الخامس عشر لمؤتمر الأطراف قبل نهاية عام 2022، عقد الجزء الأ</w:t>
      </w:r>
      <w:r w:rsidR="00FB5C12">
        <w:rPr>
          <w:rFonts w:eastAsia="Malgun Gothic" w:cs="Simplified Arabic" w:hint="cs"/>
          <w:sz w:val="22"/>
          <w:rtl/>
          <w:lang w:val="en-GB" w:eastAsia="en-US" w:bidi="ar-EG"/>
        </w:rPr>
        <w:t>و</w:t>
      </w:r>
      <w:r>
        <w:rPr>
          <w:rFonts w:eastAsia="Malgun Gothic" w:cs="Simplified Arabic" w:hint="cs"/>
          <w:sz w:val="22"/>
          <w:rtl/>
          <w:lang w:val="en-GB" w:eastAsia="en-US" w:bidi="ar-EG"/>
        </w:rPr>
        <w:t xml:space="preserve">ل في صورة هجينة، </w:t>
      </w:r>
      <w:r w:rsidR="00195999" w:rsidRPr="008158E3">
        <w:rPr>
          <w:rFonts w:eastAsia="Malgun Gothic" w:cs="Simplified Arabic"/>
          <w:sz w:val="22"/>
          <w:rtl/>
          <w:lang w:val="en-GB" w:eastAsia="en-US" w:bidi="ar-EG"/>
        </w:rPr>
        <w:t xml:space="preserve">عبر الإنترنت </w:t>
      </w:r>
      <w:r>
        <w:rPr>
          <w:rFonts w:eastAsia="Malgun Gothic" w:cs="Simplified Arabic" w:hint="cs"/>
          <w:sz w:val="22"/>
          <w:rtl/>
          <w:lang w:val="en-GB" w:eastAsia="en-US" w:bidi="ar-EG"/>
        </w:rPr>
        <w:t xml:space="preserve">في كونمينغ، الصين </w:t>
      </w:r>
      <w:r w:rsidR="00195999" w:rsidRPr="008158E3">
        <w:rPr>
          <w:rFonts w:eastAsia="Malgun Gothic" w:cs="Simplified Arabic"/>
          <w:sz w:val="22"/>
          <w:rtl/>
          <w:lang w:val="en-GB" w:eastAsia="en-US" w:bidi="ar-EG"/>
        </w:rPr>
        <w:t>من 11 إلى 15 أكتوبر</w:t>
      </w:r>
      <w:r w:rsidR="007A434A" w:rsidRPr="008158E3">
        <w:rPr>
          <w:rFonts w:eastAsia="Malgun Gothic" w:cs="Simplified Arabic" w:hint="cs"/>
          <w:sz w:val="22"/>
          <w:rtl/>
          <w:lang w:val="en-GB" w:eastAsia="en-US" w:bidi="ar-EG"/>
        </w:rPr>
        <w:t>/تشرين الأول</w:t>
      </w:r>
      <w:r w:rsidR="007A434A" w:rsidRPr="008158E3">
        <w:rPr>
          <w:rFonts w:eastAsia="Malgun Gothic" w:cs="Simplified Arabic"/>
          <w:sz w:val="22"/>
          <w:rtl/>
          <w:lang w:val="en-GB" w:eastAsia="en-US" w:bidi="ar-EG"/>
        </w:rPr>
        <w:t xml:space="preserve"> 2021</w:t>
      </w:r>
      <w:r>
        <w:rPr>
          <w:rFonts w:eastAsia="Malgun Gothic" w:cs="Simplified Arabic" w:hint="cs"/>
          <w:sz w:val="22"/>
          <w:rtl/>
          <w:lang w:val="en-GB" w:eastAsia="en-US" w:bidi="ar-EG"/>
        </w:rPr>
        <w:t>.</w:t>
      </w:r>
      <w:r w:rsidR="00195999" w:rsidRPr="008158E3">
        <w:rPr>
          <w:rFonts w:eastAsia="Malgun Gothic" w:cs="Simplified Arabic"/>
          <w:sz w:val="22"/>
          <w:rtl/>
          <w:lang w:val="en-GB" w:eastAsia="en-US" w:bidi="ar-EG"/>
        </w:rPr>
        <w:t xml:space="preserve"> و</w:t>
      </w:r>
      <w:r>
        <w:rPr>
          <w:rFonts w:eastAsia="Malgun Gothic" w:cs="Simplified Arabic" w:hint="cs"/>
          <w:sz w:val="22"/>
          <w:rtl/>
          <w:lang w:val="en-GB" w:eastAsia="en-US" w:bidi="ar-EG"/>
        </w:rPr>
        <w:t xml:space="preserve">سيعقد </w:t>
      </w:r>
      <w:r w:rsidR="00195999" w:rsidRPr="008158E3">
        <w:rPr>
          <w:rFonts w:eastAsia="Malgun Gothic" w:cs="Simplified Arabic"/>
          <w:sz w:val="22"/>
          <w:rtl/>
          <w:lang w:val="en-GB" w:eastAsia="en-US" w:bidi="ar-EG"/>
        </w:rPr>
        <w:t xml:space="preserve">الجزء الثاني </w:t>
      </w:r>
      <w:r w:rsidR="007A434A" w:rsidRPr="008158E3">
        <w:rPr>
          <w:rFonts w:eastAsia="Malgun Gothic" w:cs="Simplified Arabic" w:hint="cs"/>
          <w:sz w:val="22"/>
          <w:rtl/>
          <w:lang w:val="en-GB" w:eastAsia="en-US" w:bidi="ar-EG"/>
        </w:rPr>
        <w:t>حضوريا</w:t>
      </w:r>
      <w:r w:rsidR="007A434A" w:rsidRPr="008158E3">
        <w:rPr>
          <w:rFonts w:eastAsia="Malgun Gothic" w:cs="Simplified Arabic"/>
          <w:sz w:val="22"/>
          <w:rtl/>
          <w:lang w:val="en-GB" w:eastAsia="en-US" w:bidi="ar-EG"/>
        </w:rPr>
        <w:t xml:space="preserve"> </w:t>
      </w:r>
      <w:r>
        <w:rPr>
          <w:rFonts w:eastAsia="Malgun Gothic" w:cs="Simplified Arabic" w:hint="cs"/>
          <w:sz w:val="22"/>
          <w:rtl/>
          <w:lang w:val="en-GB" w:eastAsia="en-US" w:bidi="ar-EG"/>
        </w:rPr>
        <w:t>في مونتريال، كندا، من 7 إلى 19 ديسمبر/كانون الأول 2022.</w:t>
      </w:r>
    </w:p>
    <w:p w:rsidR="00BD1F03" w:rsidRPr="008158E3" w:rsidRDefault="008158E3" w:rsidP="00FB5C12">
      <w:pPr>
        <w:numPr>
          <w:ilvl w:val="0"/>
          <w:numId w:val="32"/>
        </w:numPr>
        <w:bidi/>
        <w:spacing w:after="120" w:line="216" w:lineRule="auto"/>
        <w:ind w:left="0" w:firstLine="0"/>
        <w:jc w:val="both"/>
        <w:rPr>
          <w:rFonts w:eastAsia="Malgun Gothic" w:cs="Simplified Arabic"/>
          <w:sz w:val="22"/>
          <w:lang w:val="en-GB" w:eastAsia="en-US" w:bidi="ar-EG"/>
        </w:rPr>
      </w:pPr>
      <w:r w:rsidRPr="008158E3">
        <w:rPr>
          <w:rFonts w:eastAsia="Malgun Gothic" w:cs="Simplified Arabic" w:hint="cs"/>
          <w:sz w:val="22"/>
          <w:rtl/>
          <w:lang w:val="en-GB" w:eastAsia="en-US" w:bidi="ar-LY"/>
        </w:rPr>
        <w:t xml:space="preserve">وتم إقرار جدول </w:t>
      </w:r>
      <w:r w:rsidR="00BD1F03" w:rsidRPr="008158E3">
        <w:rPr>
          <w:rFonts w:eastAsia="Malgun Gothic" w:cs="Simplified Arabic" w:hint="cs"/>
          <w:sz w:val="22"/>
          <w:rtl/>
          <w:lang w:val="en-GB" w:eastAsia="en-US" w:bidi="ar-LY"/>
        </w:rPr>
        <w:t xml:space="preserve">أعمال </w:t>
      </w:r>
      <w:r w:rsidRPr="008158E3">
        <w:rPr>
          <w:rFonts w:eastAsia="Malgun Gothic" w:cs="Simplified Arabic" w:hint="cs"/>
          <w:sz w:val="22"/>
          <w:rtl/>
          <w:lang w:val="en-GB" w:eastAsia="en-US" w:bidi="ar-LY"/>
        </w:rPr>
        <w:t xml:space="preserve">الاجتماع الخامس عشر لمؤتمر الأطراف </w:t>
      </w:r>
      <w:r w:rsidR="000E2E18" w:rsidRPr="000E2E18">
        <w:rPr>
          <w:snapToGrid w:val="0"/>
          <w:kern w:val="22"/>
          <w:sz w:val="22"/>
          <w:szCs w:val="22"/>
        </w:rPr>
        <w:t>(CBD/COP/15/1/Rev.1)</w:t>
      </w:r>
      <w:r w:rsidRPr="000E2E18">
        <w:rPr>
          <w:rFonts w:eastAsia="Malgun Gothic" w:cs="Simplified Arabic" w:hint="cs"/>
          <w:sz w:val="22"/>
          <w:szCs w:val="22"/>
          <w:rtl/>
          <w:lang w:val="en-GB" w:eastAsia="en-US" w:bidi="ar-LY"/>
        </w:rPr>
        <w:t xml:space="preserve"> </w:t>
      </w:r>
      <w:r w:rsidRPr="008158E3">
        <w:rPr>
          <w:rFonts w:eastAsia="Malgun Gothic" w:cs="Simplified Arabic" w:hint="cs"/>
          <w:sz w:val="22"/>
          <w:rtl/>
          <w:lang w:val="en-GB" w:eastAsia="en-US" w:bidi="ar-LY"/>
        </w:rPr>
        <w:t>في الجزء الأول من اجتماعه. وتقدم الوثيقة الحالية الشروحات على جدول الأعمال للبنود التي سيتم معالجتها في الجزء الثاني من الاجتماع. وتم استعراض هذه البنود بواسطة المكتب في اجتماعاته المنعقدة في مايو/أيار، ويوليه/ تموز وأغسطس/آب 2022 وبعد ذلك أعدت الأمينة التنفيذية الصيغة النهائية، مع مراعاة التعليقات المطروح</w:t>
      </w:r>
      <w:r w:rsidR="00FB5C12">
        <w:rPr>
          <w:rFonts w:eastAsia="Malgun Gothic" w:cs="Simplified Arabic" w:hint="cs"/>
          <w:sz w:val="22"/>
          <w:rtl/>
          <w:lang w:val="en-GB" w:eastAsia="en-US" w:bidi="ar-LY"/>
        </w:rPr>
        <w:t>ة في ذلك الاجتماع.</w:t>
      </w:r>
    </w:p>
    <w:p w:rsidR="00195999" w:rsidRPr="00BD1F03" w:rsidRDefault="000E2E18"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LY"/>
        </w:rPr>
        <w:t>وقد أ</w:t>
      </w:r>
      <w:r>
        <w:rPr>
          <w:rFonts w:eastAsia="Malgun Gothic" w:cs="Simplified Arabic" w:hint="cs"/>
          <w:sz w:val="22"/>
          <w:rtl/>
          <w:lang w:val="en-GB" w:eastAsia="en-US" w:bidi="ar-LY"/>
        </w:rPr>
        <w:t>ُ</w:t>
      </w:r>
      <w:r w:rsidRPr="00BD1F03">
        <w:rPr>
          <w:rFonts w:eastAsia="Malgun Gothic" w:cs="Simplified Arabic" w:hint="cs"/>
          <w:sz w:val="22"/>
          <w:rtl/>
          <w:lang w:val="en-GB" w:eastAsia="en-US" w:bidi="ar-LY"/>
        </w:rPr>
        <w:t>عد جدول الأعمال المؤقت والشروحات تمشيا مع برنامج العمل المتعدد السنوات لمؤتمر الأطراف حتى عام 2020</w:t>
      </w:r>
      <w:r w:rsidR="00FB5C12">
        <w:rPr>
          <w:rFonts w:eastAsia="Malgun Gothic" w:cs="Simplified Arabic" w:hint="cs"/>
          <w:sz w:val="22"/>
          <w:rtl/>
          <w:lang w:val="en-GB" w:eastAsia="en-US" w:bidi="ar-LY"/>
        </w:rPr>
        <w:t>،</w:t>
      </w:r>
      <w:r w:rsidRPr="00BD1F03">
        <w:rPr>
          <w:rFonts w:eastAsia="Malgun Gothic" w:cs="Simplified Arabic" w:hint="cs"/>
          <w:sz w:val="22"/>
          <w:rtl/>
          <w:lang w:val="en-GB" w:eastAsia="en-US" w:bidi="ar-LY"/>
        </w:rPr>
        <w:t xml:space="preserve"> الذي اعت</w:t>
      </w:r>
      <w:r>
        <w:rPr>
          <w:rFonts w:eastAsia="Malgun Gothic" w:cs="Simplified Arabic" w:hint="cs"/>
          <w:sz w:val="22"/>
          <w:rtl/>
          <w:lang w:val="en-GB" w:eastAsia="en-US" w:bidi="ar-LY"/>
        </w:rPr>
        <w:t>ُ</w:t>
      </w:r>
      <w:r w:rsidRPr="00BD1F03">
        <w:rPr>
          <w:rFonts w:eastAsia="Malgun Gothic" w:cs="Simplified Arabic" w:hint="cs"/>
          <w:sz w:val="22"/>
          <w:rtl/>
          <w:lang w:val="en-GB" w:eastAsia="en-US" w:bidi="ar-LY"/>
        </w:rPr>
        <w:t xml:space="preserve">مد في المقرر </w:t>
      </w:r>
      <w:hyperlink r:id="rId12" w:history="1">
        <w:r w:rsidRPr="00C107A9">
          <w:rPr>
            <w:rStyle w:val="Hyperlink"/>
            <w:rFonts w:eastAsia="Malgun Gothic" w:cs="Simplified Arabic" w:hint="cs"/>
            <w:sz w:val="22"/>
            <w:rtl/>
            <w:lang w:val="en-GB" w:eastAsia="en-US" w:bidi="ar-LY"/>
          </w:rPr>
          <w:t>12/31</w:t>
        </w:r>
      </w:hyperlink>
      <w:r w:rsidRPr="00195999">
        <w:rPr>
          <w:rtl/>
        </w:rPr>
        <w:t xml:space="preserve"> </w:t>
      </w:r>
      <w:r>
        <w:rPr>
          <w:rFonts w:hint="cs"/>
          <w:rtl/>
        </w:rPr>
        <w:t>و</w:t>
      </w:r>
      <w:r w:rsidRPr="00195999">
        <w:rPr>
          <w:rFonts w:eastAsia="Malgun Gothic" w:cs="Simplified Arabic"/>
          <w:sz w:val="22"/>
          <w:rtl/>
          <w:lang w:val="en-GB" w:eastAsia="en-US" w:bidi="ar-LY"/>
        </w:rPr>
        <w:t>عملية التحضير للإطار العالمي لل</w:t>
      </w:r>
      <w:r>
        <w:rPr>
          <w:rFonts w:eastAsia="Malgun Gothic" w:cs="Simplified Arabic"/>
          <w:sz w:val="22"/>
          <w:rtl/>
          <w:lang w:val="en-GB" w:eastAsia="en-US" w:bidi="ar-LY"/>
        </w:rPr>
        <w:t>تنوع البيولوجي لما بعد عام 2020، المعتمد</w:t>
      </w:r>
      <w:r>
        <w:rPr>
          <w:rFonts w:eastAsia="Malgun Gothic" w:cs="Simplified Arabic" w:hint="cs"/>
          <w:sz w:val="22"/>
          <w:rtl/>
          <w:lang w:val="en-GB" w:eastAsia="en-US" w:bidi="ar-LY"/>
        </w:rPr>
        <w:t>ة</w:t>
      </w:r>
      <w:r>
        <w:rPr>
          <w:rFonts w:eastAsia="Malgun Gothic" w:cs="Simplified Arabic"/>
          <w:sz w:val="22"/>
          <w:rtl/>
          <w:lang w:val="en-GB" w:eastAsia="en-US" w:bidi="ar-LY"/>
        </w:rPr>
        <w:t xml:space="preserve"> في المقرر </w:t>
      </w:r>
      <w:hyperlink r:id="rId13" w:history="1">
        <w:r w:rsidRPr="002C3D9F">
          <w:rPr>
            <w:rStyle w:val="Hyperlink"/>
            <w:rFonts w:eastAsia="Malgun Gothic" w:cs="Simplified Arabic"/>
            <w:sz w:val="22"/>
            <w:rtl/>
            <w:lang w:val="en-GB" w:eastAsia="en-US" w:bidi="ar-LY"/>
          </w:rPr>
          <w:t>14/34</w:t>
        </w:r>
      </w:hyperlink>
      <w:r w:rsidRPr="00195999">
        <w:rPr>
          <w:rFonts w:eastAsia="Malgun Gothic" w:cs="Simplified Arabic"/>
          <w:sz w:val="22"/>
          <w:rtl/>
          <w:lang w:val="en-GB" w:eastAsia="en-US" w:bidi="ar-LY"/>
        </w:rPr>
        <w:t xml:space="preserve">، </w:t>
      </w:r>
      <w:r>
        <w:rPr>
          <w:rFonts w:eastAsia="Malgun Gothic" w:cs="Simplified Arabic" w:hint="cs"/>
          <w:sz w:val="22"/>
          <w:rtl/>
          <w:lang w:val="en-GB" w:eastAsia="en-US" w:bidi="ar-LY"/>
        </w:rPr>
        <w:t xml:space="preserve">مع مراعاة قرار تنظيم الاجتماع الخامس عشر لمؤتمر الأطراف في جزئين </w:t>
      </w:r>
      <w:r w:rsidRPr="00195999">
        <w:rPr>
          <w:rFonts w:eastAsia="Malgun Gothic" w:cs="Simplified Arabic"/>
          <w:sz w:val="22"/>
          <w:rtl/>
          <w:lang w:val="en-GB" w:eastAsia="en-US" w:bidi="ar-LY"/>
        </w:rPr>
        <w:t>وال</w:t>
      </w:r>
      <w:r>
        <w:rPr>
          <w:rFonts w:eastAsia="Malgun Gothic" w:cs="Simplified Arabic" w:hint="cs"/>
          <w:sz w:val="22"/>
          <w:rtl/>
          <w:lang w:val="en-GB" w:eastAsia="en-US" w:bidi="ar-LY"/>
        </w:rPr>
        <w:t>ظروف الأخرى الناشئة عن</w:t>
      </w:r>
      <w:r w:rsidRPr="00195999">
        <w:rPr>
          <w:rFonts w:eastAsia="Malgun Gothic" w:cs="Simplified Arabic"/>
          <w:sz w:val="22"/>
          <w:rtl/>
          <w:lang w:val="en-GB" w:eastAsia="en-US" w:bidi="ar-LY"/>
        </w:rPr>
        <w:t xml:space="preserve"> جائحة </w:t>
      </w:r>
      <w:r>
        <w:rPr>
          <w:rFonts w:eastAsia="Malgun Gothic" w:cs="Simplified Arabic" w:hint="cs"/>
          <w:sz w:val="22"/>
          <w:rtl/>
          <w:lang w:val="en-GB" w:eastAsia="en-US" w:bidi="ar-LY"/>
        </w:rPr>
        <w:t xml:space="preserve">مرض فيروس كورونا </w:t>
      </w:r>
      <w:r w:rsidR="002A6D1E">
        <w:rPr>
          <w:rFonts w:eastAsia="Malgun Gothic" w:cs="Simplified Arabic" w:hint="cs"/>
          <w:sz w:val="22"/>
          <w:rtl/>
          <w:lang w:val="en-GB" w:eastAsia="en-US" w:bidi="ar-LY"/>
        </w:rPr>
        <w:t xml:space="preserve">(كوفيد-19) </w:t>
      </w:r>
      <w:r w:rsidRPr="00195999">
        <w:rPr>
          <w:rFonts w:eastAsia="Malgun Gothic" w:cs="Simplified Arabic"/>
          <w:sz w:val="22"/>
          <w:rtl/>
          <w:lang w:val="en-GB" w:eastAsia="en-US" w:bidi="ar-LY"/>
        </w:rPr>
        <w:t xml:space="preserve">التي أثرت على </w:t>
      </w:r>
      <w:r>
        <w:rPr>
          <w:rFonts w:eastAsia="Malgun Gothic" w:cs="Simplified Arabic" w:hint="cs"/>
          <w:sz w:val="22"/>
          <w:rtl/>
          <w:lang w:val="en-GB" w:eastAsia="en-US" w:bidi="ar-LY"/>
        </w:rPr>
        <w:t>الأعمال التحضيرية</w:t>
      </w:r>
      <w:r w:rsidRPr="00195999">
        <w:rPr>
          <w:rFonts w:eastAsia="Malgun Gothic" w:cs="Simplified Arabic"/>
          <w:sz w:val="22"/>
          <w:rtl/>
          <w:lang w:val="en-GB" w:eastAsia="en-US" w:bidi="ar-LY"/>
        </w:rPr>
        <w:t>.</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وطبقا للمادة 6 من النظام الداخلي لاجتماعات مؤتمر الأطراف، أخطرت الأمانة الأمم المتحدة ووكالاتها المتخصصة والوكالة الدولية للطاقة الذرية، وكذلك أي دولة ليست طرفا في الاتفاقية، بعقد هذا الاجتماع حتى تتمكن من الحضور بصفة مراقبين.</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lastRenderedPageBreak/>
        <w:t xml:space="preserve">وطبقا للمادة 7 من النظام الداخلي، أصدرت الأمانة إخطارات لهذه الهيئات والوكالات، سواء الحكومية أو غير الحكومية، المؤهلة في مجالات تتعلق بحفظ التنوع البيولوجي واستخدامه المستدام، </w:t>
      </w:r>
      <w:r w:rsidR="00D71DBB">
        <w:rPr>
          <w:rFonts w:eastAsia="Malgun Gothic" w:cs="Simplified Arabic" w:hint="cs"/>
          <w:sz w:val="22"/>
          <w:rtl/>
          <w:lang w:val="en-GB" w:eastAsia="en-US" w:bidi="ar-EG"/>
        </w:rPr>
        <w:t>و</w:t>
      </w:r>
      <w:r w:rsidR="00195999">
        <w:rPr>
          <w:rFonts w:eastAsia="Malgun Gothic" w:cs="Simplified Arabic" w:hint="cs"/>
          <w:sz w:val="22"/>
          <w:rtl/>
          <w:lang w:val="en-GB" w:eastAsia="en-US" w:bidi="ar-EG"/>
        </w:rPr>
        <w:t>التي</w:t>
      </w:r>
      <w:r w:rsidRPr="00BD1F03">
        <w:rPr>
          <w:rFonts w:eastAsia="Malgun Gothic" w:cs="Simplified Arabic" w:hint="cs"/>
          <w:sz w:val="22"/>
          <w:rtl/>
          <w:lang w:val="en-GB" w:eastAsia="en-US" w:bidi="ar-EG"/>
        </w:rPr>
        <w:t xml:space="preserve"> أبلغت الأمانة برغبتها في حضور الاجتماع، حتى تستطيع أن تكون ممثلة فيه بصفة مراقبين. وستتاح قائمة بهذه الهيئات إلى مؤتمر الأطراف للعلم.</w:t>
      </w:r>
    </w:p>
    <w:p w:rsidR="00BD1F03" w:rsidRPr="00BD1F03" w:rsidRDefault="00BD1F03" w:rsidP="002A6D1E">
      <w:pPr>
        <w:numPr>
          <w:ilvl w:val="0"/>
          <w:numId w:val="32"/>
        </w:numPr>
        <w:bidi/>
        <w:spacing w:after="120" w:line="216" w:lineRule="auto"/>
        <w:ind w:left="0" w:firstLine="0"/>
        <w:jc w:val="both"/>
        <w:rPr>
          <w:rFonts w:eastAsia="YouYuan" w:cs="Simplified Arabic"/>
          <w:kern w:val="2"/>
          <w:sz w:val="22"/>
          <w:lang w:val="en-US" w:eastAsia="en-US" w:bidi="ar-EG"/>
        </w:rPr>
      </w:pPr>
      <w:r w:rsidRPr="00BD1F03">
        <w:rPr>
          <w:rFonts w:eastAsia="YouYuan" w:cs="Simplified Arabic" w:hint="cs"/>
          <w:kern w:val="2"/>
          <w:sz w:val="22"/>
          <w:rtl/>
          <w:lang w:val="en-US" w:eastAsia="en-US" w:bidi="ar-EG"/>
        </w:rPr>
        <w:t xml:space="preserve">وسيتم تنظيم جزء وزاري رفيع المستوى من قبل </w:t>
      </w:r>
      <w:r w:rsidR="002A6D1E">
        <w:rPr>
          <w:rFonts w:eastAsia="YouYuan" w:cs="Simplified Arabic" w:hint="cs"/>
          <w:kern w:val="2"/>
          <w:sz w:val="22"/>
          <w:rtl/>
          <w:lang w:val="en-US" w:eastAsia="en-US" w:bidi="ar-EG"/>
        </w:rPr>
        <w:t>الرئاسة</w:t>
      </w:r>
      <w:r w:rsidR="00990642">
        <w:rPr>
          <w:rFonts w:eastAsia="YouYuan" w:cs="Simplified Arabic" w:hint="cs"/>
          <w:kern w:val="2"/>
          <w:sz w:val="22"/>
          <w:rtl/>
          <w:lang w:val="en-US" w:eastAsia="en-US" w:bidi="ar-EG"/>
        </w:rPr>
        <w:t xml:space="preserve"> أثناء جزأي الاجتماع</w:t>
      </w:r>
      <w:r w:rsidRPr="00BD1F03">
        <w:rPr>
          <w:rFonts w:eastAsia="YouYuan" w:cs="Simplified Arabic" w:hint="cs"/>
          <w:kern w:val="2"/>
          <w:sz w:val="22"/>
          <w:rtl/>
          <w:lang w:val="en-US" w:eastAsia="en-US" w:bidi="ar-EG"/>
        </w:rPr>
        <w:t xml:space="preserve"> بالتشاور مع الأمانة والمكتب. </w:t>
      </w:r>
      <w:r w:rsidR="00990642">
        <w:rPr>
          <w:rFonts w:eastAsia="YouYuan" w:cs="Simplified Arabic" w:hint="cs"/>
          <w:kern w:val="2"/>
          <w:sz w:val="22"/>
          <w:rtl/>
          <w:lang w:val="en-US" w:eastAsia="en-US" w:bidi="ar-EG"/>
        </w:rPr>
        <w:t>و</w:t>
      </w:r>
      <w:r w:rsidR="00E33F9F" w:rsidRPr="00E33F9F">
        <w:rPr>
          <w:rFonts w:eastAsia="YouYuan" w:cs="Simplified Arabic"/>
          <w:kern w:val="2"/>
          <w:sz w:val="22"/>
          <w:rtl/>
          <w:lang w:val="en-US" w:eastAsia="en-US" w:bidi="ar-EG"/>
        </w:rPr>
        <w:t>سيعقد الجزء رفيع المستوى الم</w:t>
      </w:r>
      <w:r w:rsidR="00E33F9F">
        <w:rPr>
          <w:rFonts w:eastAsia="YouYuan" w:cs="Simplified Arabic" w:hint="cs"/>
          <w:kern w:val="2"/>
          <w:sz w:val="22"/>
          <w:rtl/>
          <w:lang w:val="en-US" w:eastAsia="en-US" w:bidi="ar-EG"/>
        </w:rPr>
        <w:t xml:space="preserve">قرر </w:t>
      </w:r>
      <w:r w:rsidR="00E33F9F" w:rsidRPr="00E33F9F">
        <w:rPr>
          <w:rFonts w:eastAsia="YouYuan" w:cs="Simplified Arabic"/>
          <w:kern w:val="2"/>
          <w:sz w:val="22"/>
          <w:rtl/>
          <w:lang w:val="en-US" w:eastAsia="en-US" w:bidi="ar-EG"/>
        </w:rPr>
        <w:t>للجزء ال</w:t>
      </w:r>
      <w:r w:rsidR="000E2E18">
        <w:rPr>
          <w:rFonts w:eastAsia="YouYuan" w:cs="Simplified Arabic" w:hint="cs"/>
          <w:kern w:val="2"/>
          <w:sz w:val="22"/>
          <w:rtl/>
          <w:lang w:val="en-US" w:eastAsia="en-US" w:bidi="ar-EG"/>
        </w:rPr>
        <w:t>ثاني</w:t>
      </w:r>
      <w:r w:rsidR="00E33F9F" w:rsidRPr="00E33F9F">
        <w:rPr>
          <w:rFonts w:eastAsia="YouYuan" w:cs="Simplified Arabic"/>
          <w:kern w:val="2"/>
          <w:sz w:val="22"/>
          <w:rtl/>
          <w:lang w:val="en-US" w:eastAsia="en-US" w:bidi="ar-EG"/>
        </w:rPr>
        <w:t xml:space="preserve"> من الاجتماع </w:t>
      </w:r>
      <w:r w:rsidR="000E2E18">
        <w:rPr>
          <w:rFonts w:eastAsia="YouYuan" w:cs="Simplified Arabic" w:hint="cs"/>
          <w:kern w:val="2"/>
          <w:sz w:val="22"/>
          <w:rtl/>
          <w:lang w:val="en-US" w:eastAsia="en-US" w:bidi="ar-EG"/>
        </w:rPr>
        <w:t>من</w:t>
      </w:r>
      <w:r w:rsidR="00E33F9F" w:rsidRPr="00E33F9F">
        <w:rPr>
          <w:rFonts w:eastAsia="YouYuan" w:cs="Simplified Arabic"/>
          <w:kern w:val="2"/>
          <w:sz w:val="22"/>
          <w:rtl/>
          <w:lang w:val="en-US" w:eastAsia="en-US" w:bidi="ar-EG"/>
        </w:rPr>
        <w:t xml:space="preserve"> 1</w:t>
      </w:r>
      <w:r w:rsidR="00B7267F">
        <w:rPr>
          <w:rFonts w:eastAsia="YouYuan" w:cs="Simplified Arabic" w:hint="cs"/>
          <w:kern w:val="2"/>
          <w:sz w:val="22"/>
          <w:rtl/>
          <w:lang w:val="en-US" w:eastAsia="en-US" w:bidi="ar-EG"/>
        </w:rPr>
        <w:t>5</w:t>
      </w:r>
      <w:r w:rsidR="00E33F9F" w:rsidRPr="00E33F9F">
        <w:rPr>
          <w:rFonts w:eastAsia="YouYuan" w:cs="Simplified Arabic"/>
          <w:kern w:val="2"/>
          <w:sz w:val="22"/>
          <w:rtl/>
          <w:lang w:val="en-US" w:eastAsia="en-US" w:bidi="ar-EG"/>
        </w:rPr>
        <w:t xml:space="preserve"> </w:t>
      </w:r>
      <w:r w:rsidR="002A6D1E">
        <w:rPr>
          <w:rFonts w:eastAsia="YouYuan" w:cs="Simplified Arabic" w:hint="cs"/>
          <w:kern w:val="2"/>
          <w:sz w:val="22"/>
          <w:rtl/>
          <w:lang w:val="en-US" w:eastAsia="en-US" w:bidi="ar-EG"/>
        </w:rPr>
        <w:t>إلى</w:t>
      </w:r>
      <w:r w:rsidR="00E33F9F" w:rsidRPr="00E33F9F">
        <w:rPr>
          <w:rFonts w:eastAsia="YouYuan" w:cs="Simplified Arabic"/>
          <w:kern w:val="2"/>
          <w:sz w:val="22"/>
          <w:rtl/>
          <w:lang w:val="en-US" w:eastAsia="en-US" w:bidi="ar-EG"/>
        </w:rPr>
        <w:t xml:space="preserve"> 1</w:t>
      </w:r>
      <w:r w:rsidR="00B7267F">
        <w:rPr>
          <w:rFonts w:eastAsia="YouYuan" w:cs="Simplified Arabic" w:hint="cs"/>
          <w:kern w:val="2"/>
          <w:sz w:val="22"/>
          <w:rtl/>
          <w:lang w:val="en-US" w:eastAsia="en-US" w:bidi="ar-EG"/>
        </w:rPr>
        <w:t>7</w:t>
      </w:r>
      <w:r w:rsidR="00E33F9F" w:rsidRPr="00E33F9F">
        <w:rPr>
          <w:rFonts w:eastAsia="YouYuan" w:cs="Simplified Arabic"/>
          <w:kern w:val="2"/>
          <w:sz w:val="22"/>
          <w:rtl/>
          <w:lang w:val="en-US" w:eastAsia="en-US" w:bidi="ar-EG"/>
        </w:rPr>
        <w:t xml:space="preserve"> </w:t>
      </w:r>
      <w:r w:rsidR="00B7267F">
        <w:rPr>
          <w:rFonts w:eastAsia="YouYuan" w:cs="Simplified Arabic" w:hint="cs"/>
          <w:kern w:val="2"/>
          <w:sz w:val="22"/>
          <w:rtl/>
          <w:lang w:val="en-US" w:eastAsia="en-US" w:bidi="ar-EG"/>
        </w:rPr>
        <w:t>ديسمبر/كانون الأول 2022</w:t>
      </w:r>
      <w:r w:rsidR="00E33F9F" w:rsidRPr="00E33F9F">
        <w:rPr>
          <w:rFonts w:eastAsia="YouYuan" w:cs="Simplified Arabic"/>
          <w:kern w:val="2"/>
          <w:sz w:val="22"/>
          <w:rtl/>
          <w:lang w:val="en-US" w:eastAsia="en-US" w:bidi="ar-EG"/>
        </w:rPr>
        <w:t>.</w:t>
      </w:r>
    </w:p>
    <w:p w:rsidR="00B7267F" w:rsidRDefault="00B7267F" w:rsidP="002A6D1E">
      <w:pPr>
        <w:numPr>
          <w:ilvl w:val="0"/>
          <w:numId w:val="32"/>
        </w:numPr>
        <w:bidi/>
        <w:spacing w:after="120" w:line="216" w:lineRule="auto"/>
        <w:ind w:left="0" w:firstLine="0"/>
        <w:jc w:val="both"/>
        <w:rPr>
          <w:rFonts w:eastAsia="YouYuan" w:cs="Simplified Arabic"/>
          <w:kern w:val="2"/>
          <w:sz w:val="22"/>
          <w:lang w:val="en-US" w:eastAsia="en-US" w:bidi="ar-EG"/>
        </w:rPr>
      </w:pPr>
      <w:r>
        <w:rPr>
          <w:rFonts w:eastAsia="YouYuan" w:cs="Simplified Arabic" w:hint="cs"/>
          <w:kern w:val="2"/>
          <w:sz w:val="22"/>
          <w:rtl/>
          <w:lang w:val="en-US" w:eastAsia="en-US" w:bidi="ar-EG"/>
        </w:rPr>
        <w:t>ويجوز ع</w:t>
      </w:r>
      <w:r w:rsidR="002A6D1E">
        <w:rPr>
          <w:rFonts w:eastAsia="YouYuan" w:cs="Simplified Arabic" w:hint="cs"/>
          <w:kern w:val="2"/>
          <w:sz w:val="22"/>
          <w:rtl/>
          <w:lang w:val="en-US" w:eastAsia="en-US" w:bidi="ar-EG"/>
        </w:rPr>
        <w:t>ق</w:t>
      </w:r>
      <w:r>
        <w:rPr>
          <w:rFonts w:eastAsia="YouYuan" w:cs="Simplified Arabic" w:hint="cs"/>
          <w:kern w:val="2"/>
          <w:sz w:val="22"/>
          <w:rtl/>
          <w:lang w:val="en-US" w:eastAsia="en-US" w:bidi="ar-EG"/>
        </w:rPr>
        <w:t>د مشاورات بين الوفود واجتماعات تحضيرية للمجموعات الإقليمية قبل بدء الاجتماعات.</w:t>
      </w:r>
    </w:p>
    <w:p w:rsidR="00BD1F03" w:rsidRPr="00BD1F03" w:rsidRDefault="00BD1F03" w:rsidP="00C60E59">
      <w:pPr>
        <w:numPr>
          <w:ilvl w:val="0"/>
          <w:numId w:val="32"/>
        </w:numPr>
        <w:bidi/>
        <w:spacing w:after="120" w:line="216" w:lineRule="auto"/>
        <w:ind w:left="0" w:firstLine="0"/>
        <w:jc w:val="both"/>
        <w:rPr>
          <w:rFonts w:eastAsia="YouYuan" w:cs="Simplified Arabic"/>
          <w:kern w:val="2"/>
          <w:sz w:val="22"/>
          <w:lang w:val="en-US" w:eastAsia="en-US" w:bidi="ar-EG"/>
        </w:rPr>
      </w:pPr>
      <w:r w:rsidRPr="00BD1F03">
        <w:rPr>
          <w:rFonts w:eastAsia="YouYuan" w:cs="Simplified Arabic" w:hint="cs"/>
          <w:kern w:val="2"/>
          <w:sz w:val="22"/>
          <w:rtl/>
          <w:lang w:val="en-US" w:eastAsia="en-US" w:bidi="ar-EG"/>
        </w:rPr>
        <w:t xml:space="preserve">وطبقا للعرف المتبع، </w:t>
      </w:r>
      <w:r w:rsidR="002A6D1E">
        <w:rPr>
          <w:rFonts w:eastAsia="YouYuan" w:cs="Simplified Arabic" w:hint="cs"/>
          <w:kern w:val="2"/>
          <w:sz w:val="22"/>
          <w:rtl/>
          <w:lang w:val="en-US" w:eastAsia="en-US" w:bidi="ar-EG"/>
        </w:rPr>
        <w:t>س</w:t>
      </w:r>
      <w:r w:rsidR="00E33F9F">
        <w:rPr>
          <w:rFonts w:eastAsia="YouYuan" w:cs="Simplified Arabic" w:hint="cs"/>
          <w:kern w:val="2"/>
          <w:sz w:val="22"/>
          <w:rtl/>
          <w:lang w:val="en-US" w:eastAsia="en-US" w:bidi="ar-EG"/>
        </w:rPr>
        <w:t>ت</w:t>
      </w:r>
      <w:r w:rsidRPr="00BD1F03">
        <w:rPr>
          <w:rFonts w:eastAsia="YouYuan" w:cs="Simplified Arabic" w:hint="cs"/>
          <w:kern w:val="2"/>
          <w:sz w:val="22"/>
          <w:rtl/>
          <w:lang w:val="en-US" w:eastAsia="en-US" w:bidi="ar-EG"/>
        </w:rPr>
        <w:t>عد الأمينة التنفيذية تجميعا ل</w:t>
      </w:r>
      <w:r w:rsidR="00B7267F">
        <w:rPr>
          <w:rFonts w:eastAsia="YouYuan" w:cs="Simplified Arabic" w:hint="cs"/>
          <w:kern w:val="2"/>
          <w:sz w:val="22"/>
          <w:rtl/>
          <w:lang w:val="en-US" w:eastAsia="en-US" w:bidi="ar-EG"/>
        </w:rPr>
        <w:t>مشاريع</w:t>
      </w:r>
      <w:r w:rsidRPr="00BD1F03">
        <w:rPr>
          <w:rFonts w:eastAsia="YouYuan" w:cs="Simplified Arabic" w:hint="cs"/>
          <w:kern w:val="2"/>
          <w:sz w:val="22"/>
          <w:rtl/>
          <w:lang w:val="en-US" w:eastAsia="en-US" w:bidi="ar-EG"/>
        </w:rPr>
        <w:t xml:space="preserve"> المقررات </w:t>
      </w:r>
      <w:r w:rsidR="002A6D1E">
        <w:rPr>
          <w:rFonts w:eastAsia="YouYuan" w:cs="Simplified Arabic" w:hint="cs"/>
          <w:kern w:val="2"/>
          <w:sz w:val="22"/>
          <w:rtl/>
          <w:lang w:val="en-US" w:eastAsia="en-US" w:bidi="ar-EG"/>
        </w:rPr>
        <w:t>التي ا</w:t>
      </w:r>
      <w:r w:rsidR="00E33F9F">
        <w:rPr>
          <w:rFonts w:eastAsia="YouYuan" w:cs="Simplified Arabic" w:hint="cs"/>
          <w:kern w:val="2"/>
          <w:sz w:val="22"/>
          <w:rtl/>
          <w:lang w:val="en-US" w:eastAsia="en-US" w:bidi="ar-EG"/>
        </w:rPr>
        <w:t xml:space="preserve">قترحها </w:t>
      </w:r>
      <w:r w:rsidRPr="00BD1F03">
        <w:rPr>
          <w:rFonts w:eastAsia="YouYuan" w:cs="Simplified Arabic" w:hint="cs"/>
          <w:kern w:val="2"/>
          <w:sz w:val="22"/>
          <w:rtl/>
          <w:lang w:val="en-US" w:eastAsia="en-US" w:bidi="ar-EG"/>
        </w:rPr>
        <w:t xml:space="preserve">الهيئات الفرعية أو التي </w:t>
      </w:r>
      <w:r w:rsidR="002A6D1E">
        <w:rPr>
          <w:rFonts w:eastAsia="YouYuan" w:cs="Simplified Arabic" w:hint="cs"/>
          <w:kern w:val="2"/>
          <w:sz w:val="22"/>
          <w:rtl/>
          <w:lang w:val="en-US" w:eastAsia="en-US" w:bidi="ar-EG"/>
        </w:rPr>
        <w:t>أ</w:t>
      </w:r>
      <w:r w:rsidRPr="00BD1F03">
        <w:rPr>
          <w:rFonts w:eastAsia="YouYuan" w:cs="Simplified Arabic" w:hint="cs"/>
          <w:kern w:val="2"/>
          <w:sz w:val="22"/>
          <w:rtl/>
          <w:lang w:val="en-US" w:eastAsia="en-US" w:bidi="ar-EG"/>
        </w:rPr>
        <w:t>عد</w:t>
      </w:r>
      <w:r w:rsidR="002A6D1E">
        <w:rPr>
          <w:rFonts w:eastAsia="YouYuan" w:cs="Simplified Arabic" w:hint="cs"/>
          <w:kern w:val="2"/>
          <w:sz w:val="22"/>
          <w:rtl/>
          <w:lang w:val="en-US" w:eastAsia="en-US" w:bidi="ar-EG"/>
        </w:rPr>
        <w:t>ت</w:t>
      </w:r>
      <w:r w:rsidRPr="00BD1F03">
        <w:rPr>
          <w:rFonts w:eastAsia="YouYuan" w:cs="Simplified Arabic" w:hint="cs"/>
          <w:kern w:val="2"/>
          <w:sz w:val="22"/>
          <w:rtl/>
          <w:lang w:val="en-US" w:eastAsia="en-US" w:bidi="ar-EG"/>
        </w:rPr>
        <w:t xml:space="preserve">ها الأمينة التنفيذية في ضوء توصيات </w:t>
      </w:r>
      <w:r w:rsidR="00B7267F">
        <w:rPr>
          <w:rFonts w:eastAsia="YouYuan" w:cs="Simplified Arabic" w:hint="cs"/>
          <w:kern w:val="2"/>
          <w:sz w:val="22"/>
          <w:rtl/>
          <w:lang w:val="en-US" w:eastAsia="en-US" w:bidi="ar-EG"/>
        </w:rPr>
        <w:t xml:space="preserve">هذه الهيئات أو المقررات </w:t>
      </w:r>
      <w:r w:rsidRPr="00BD1F03">
        <w:rPr>
          <w:rFonts w:eastAsia="YouYuan" w:cs="Simplified Arabic" w:hint="cs"/>
          <w:kern w:val="2"/>
          <w:sz w:val="22"/>
          <w:rtl/>
          <w:lang w:val="en-US" w:eastAsia="en-US" w:bidi="ar-EG"/>
        </w:rPr>
        <w:t xml:space="preserve">السابقة </w:t>
      </w:r>
      <w:r w:rsidRPr="00BD1F03">
        <w:rPr>
          <w:rFonts w:eastAsia="YouYuan" w:cs="Simplified Arabic"/>
          <w:kern w:val="2"/>
          <w:sz w:val="22"/>
          <w:lang w:val="en-US" w:eastAsia="en-US" w:bidi="ar-EG"/>
        </w:rPr>
        <w:t>(CBD/COP/1</w:t>
      </w:r>
      <w:r w:rsidR="00E33F9F">
        <w:rPr>
          <w:rFonts w:eastAsia="YouYuan" w:cs="Simplified Arabic"/>
          <w:kern w:val="2"/>
          <w:sz w:val="22"/>
          <w:lang w:val="en-US" w:eastAsia="en-US" w:bidi="ar-EG"/>
        </w:rPr>
        <w:t>5</w:t>
      </w:r>
      <w:r w:rsidRPr="00BD1F03">
        <w:rPr>
          <w:rFonts w:eastAsia="YouYuan" w:cs="Simplified Arabic"/>
          <w:kern w:val="2"/>
          <w:sz w:val="22"/>
          <w:lang w:val="en-US" w:eastAsia="en-US" w:bidi="ar-EG"/>
        </w:rPr>
        <w:t>/2)</w:t>
      </w:r>
      <w:r w:rsidR="00B7267F">
        <w:rPr>
          <w:rFonts w:eastAsia="YouYuan" w:cs="Simplified Arabic" w:hint="cs"/>
          <w:kern w:val="2"/>
          <w:sz w:val="22"/>
          <w:rtl/>
          <w:lang w:val="en-US" w:eastAsia="en-US" w:bidi="ar-EG"/>
        </w:rPr>
        <w:t>.</w:t>
      </w:r>
      <w:r w:rsidR="00B7267F">
        <w:rPr>
          <w:rStyle w:val="FootnoteReference"/>
          <w:rFonts w:eastAsia="YouYuan" w:cs="Simplified Arabic"/>
          <w:kern w:val="2"/>
          <w:sz w:val="22"/>
          <w:rtl/>
          <w:lang w:val="en-US" w:eastAsia="en-US" w:bidi="ar-EG"/>
        </w:rPr>
        <w:footnoteReference w:id="1"/>
      </w:r>
      <w:r w:rsidRPr="00BD1F03">
        <w:rPr>
          <w:rFonts w:eastAsia="YouYuan" w:cs="Simplified Arabic"/>
          <w:kern w:val="2"/>
          <w:sz w:val="22"/>
          <w:rtl/>
          <w:lang w:val="en-US" w:eastAsia="en-US" w:bidi="ar-EG"/>
        </w:rPr>
        <w:t xml:space="preserve"> </w:t>
      </w:r>
      <w:r w:rsidR="00B7267F">
        <w:rPr>
          <w:rFonts w:eastAsia="YouYuan" w:cs="Simplified Arabic" w:hint="cs"/>
          <w:kern w:val="2"/>
          <w:sz w:val="22"/>
          <w:rtl/>
          <w:lang w:val="en-US" w:eastAsia="en-US" w:bidi="ar-EG"/>
        </w:rPr>
        <w:t>وس</w:t>
      </w:r>
      <w:r w:rsidR="00C60E59">
        <w:rPr>
          <w:rFonts w:eastAsia="YouYuan" w:cs="Simplified Arabic" w:hint="cs"/>
          <w:kern w:val="2"/>
          <w:sz w:val="22"/>
          <w:rtl/>
          <w:lang w:val="en-US" w:eastAsia="en-US" w:bidi="ar-EG"/>
        </w:rPr>
        <w:t>ي</w:t>
      </w:r>
      <w:r w:rsidR="00B7267F">
        <w:rPr>
          <w:rFonts w:eastAsia="YouYuan" w:cs="Simplified Arabic" w:hint="cs"/>
          <w:kern w:val="2"/>
          <w:sz w:val="22"/>
          <w:rtl/>
          <w:lang w:val="en-US" w:eastAsia="en-US" w:bidi="ar-EG"/>
        </w:rPr>
        <w:t xml:space="preserve">تم تكميل ذلك بنتائج الاجتماع الخامس للفريق العامل المعني بالإطار العالمي للتنوع البيولوجي لما بعد عام 2020 </w:t>
      </w:r>
      <w:r w:rsidR="00C60E59">
        <w:rPr>
          <w:rFonts w:eastAsia="YouYuan" w:cs="Simplified Arabic" w:hint="cs"/>
          <w:kern w:val="2"/>
          <w:sz w:val="22"/>
          <w:rtl/>
          <w:lang w:val="en-US" w:eastAsia="en-US" w:bidi="ar-EG"/>
        </w:rPr>
        <w:t>المقرر أن</w:t>
      </w:r>
      <w:r w:rsidR="00B7267F">
        <w:rPr>
          <w:rFonts w:eastAsia="YouYuan" w:cs="Simplified Arabic" w:hint="cs"/>
          <w:kern w:val="2"/>
          <w:sz w:val="22"/>
          <w:rtl/>
          <w:lang w:val="en-US" w:eastAsia="en-US" w:bidi="ar-EG"/>
        </w:rPr>
        <w:t xml:space="preserve"> سيستكمل عمله في 5</w:t>
      </w:r>
      <w:r w:rsidR="00C60E59">
        <w:rPr>
          <w:rFonts w:eastAsia="YouYuan" w:cs="Simplified Arabic" w:hint="cs"/>
          <w:kern w:val="2"/>
          <w:sz w:val="22"/>
          <w:rtl/>
          <w:lang w:val="en-US" w:eastAsia="en-US" w:bidi="ar-EG"/>
        </w:rPr>
        <w:t> </w:t>
      </w:r>
      <w:r w:rsidR="00B7267F">
        <w:rPr>
          <w:rFonts w:eastAsia="YouYuan" w:cs="Simplified Arabic" w:hint="cs"/>
          <w:kern w:val="2"/>
          <w:sz w:val="22"/>
          <w:rtl/>
          <w:lang w:val="en-US" w:eastAsia="en-US" w:bidi="ar-EG"/>
        </w:rPr>
        <w:t>ديسمبر/كانون الأول 2022.</w:t>
      </w:r>
    </w:p>
    <w:p w:rsidR="00E33F9F" w:rsidRPr="00E33F9F" w:rsidRDefault="00E33F9F" w:rsidP="008A2B2C">
      <w:pPr>
        <w:tabs>
          <w:tab w:val="left" w:pos="1080"/>
        </w:tabs>
        <w:bidi/>
        <w:spacing w:after="120" w:line="216" w:lineRule="auto"/>
        <w:jc w:val="center"/>
        <w:rPr>
          <w:rFonts w:eastAsia="YouYuan" w:cs="Simplified Arabic"/>
          <w:b/>
          <w:bCs/>
          <w:kern w:val="2"/>
          <w:sz w:val="22"/>
          <w:rtl/>
          <w:lang w:val="en-US" w:eastAsia="en-US" w:bidi="ar-EG"/>
        </w:rPr>
      </w:pPr>
      <w:r w:rsidRPr="00E33F9F">
        <w:rPr>
          <w:rFonts w:eastAsia="YouYuan" w:cs="Simplified Arabic" w:hint="cs"/>
          <w:b/>
          <w:bCs/>
          <w:kern w:val="2"/>
          <w:szCs w:val="28"/>
          <w:rtl/>
          <w:lang w:val="en-US" w:eastAsia="en-US" w:bidi="ar-EG"/>
        </w:rPr>
        <w:t>أولا-</w:t>
      </w:r>
      <w:r w:rsidRPr="00E33F9F">
        <w:rPr>
          <w:rFonts w:eastAsia="YouYuan" w:cs="Simplified Arabic" w:hint="cs"/>
          <w:b/>
          <w:bCs/>
          <w:kern w:val="2"/>
          <w:szCs w:val="28"/>
          <w:rtl/>
          <w:lang w:val="en-US" w:eastAsia="en-US" w:bidi="ar-EG"/>
        </w:rPr>
        <w:tab/>
        <w:t>المسائل التنظيمية</w:t>
      </w:r>
    </w:p>
    <w:p w:rsidR="00BD1F03" w:rsidRPr="00BD1F03" w:rsidRDefault="00BD1F03" w:rsidP="00005DC0">
      <w:pPr>
        <w:tabs>
          <w:tab w:val="left" w:pos="1080"/>
        </w:tabs>
        <w:bidi/>
        <w:spacing w:after="120" w:line="216"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1</w:t>
      </w:r>
      <w:r w:rsidR="00005DC0">
        <w:rPr>
          <w:rFonts w:eastAsia="Malgun Gothic" w:cs="Simplified Arabic" w:hint="cs"/>
          <w:b/>
          <w:bCs/>
          <w:sz w:val="22"/>
          <w:rtl/>
          <w:lang w:val="en-GB" w:eastAsia="en-US" w:bidi="ar-EG"/>
        </w:rPr>
        <w:t xml:space="preserve"> -</w:t>
      </w:r>
      <w:r w:rsidRPr="00BD1F03">
        <w:rPr>
          <w:rFonts w:eastAsia="Malgun Gothic" w:cs="Simplified Arabic" w:hint="cs"/>
          <w:b/>
          <w:bCs/>
          <w:sz w:val="22"/>
          <w:rtl/>
          <w:lang w:val="en-GB" w:eastAsia="en-US" w:bidi="ar-EG"/>
        </w:rPr>
        <w:tab/>
        <w:t>افتتاح الاجتماع</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kern w:val="2"/>
          <w:sz w:val="22"/>
          <w:rtl/>
          <w:lang w:val="fr-CA" w:eastAsia="en-US" w:bidi="ar-LY"/>
        </w:rPr>
        <w:t xml:space="preserve">سيعقد الاجتماع الافتتاحي في الساعة </w:t>
      </w:r>
      <w:r w:rsidR="00F46E37">
        <w:rPr>
          <w:rFonts w:eastAsia="Malgun Gothic" w:cs="Simplified Arabic" w:hint="cs"/>
          <w:kern w:val="2"/>
          <w:sz w:val="22"/>
          <w:rtl/>
          <w:lang w:val="fr-CA" w:eastAsia="en-US" w:bidi="ar-LY"/>
        </w:rPr>
        <w:t>العاشرة صباحا</w:t>
      </w:r>
      <w:r w:rsidR="00610559">
        <w:rPr>
          <w:rFonts w:eastAsia="Malgun Gothic" w:cs="Simplified Arabic" w:hint="cs"/>
          <w:kern w:val="2"/>
          <w:sz w:val="22"/>
          <w:rtl/>
          <w:lang w:val="fr-CA" w:eastAsia="en-US" w:bidi="ar-LY"/>
        </w:rPr>
        <w:t xml:space="preserve"> (</w:t>
      </w:r>
      <w:r w:rsidR="00F46E37">
        <w:rPr>
          <w:rFonts w:eastAsia="Malgun Gothic" w:cs="Simplified Arabic" w:hint="cs"/>
          <w:kern w:val="2"/>
          <w:sz w:val="22"/>
          <w:rtl/>
          <w:lang w:val="fr-CA" w:eastAsia="en-US" w:bidi="ar-LY"/>
        </w:rPr>
        <w:t>با</w:t>
      </w:r>
      <w:r w:rsidR="00610559">
        <w:rPr>
          <w:rFonts w:eastAsia="Malgun Gothic" w:cs="Simplified Arabic" w:hint="cs"/>
          <w:kern w:val="2"/>
          <w:sz w:val="22"/>
          <w:rtl/>
          <w:lang w:val="fr-CA" w:eastAsia="en-US" w:bidi="ar-LY"/>
        </w:rPr>
        <w:t>لتوقيت المحلي في</w:t>
      </w:r>
      <w:r w:rsidR="00610559" w:rsidRPr="00610559">
        <w:rPr>
          <w:rFonts w:ascii="Simplified Arabic" w:hAnsi="Simplified Arabic" w:cs="Simplified Arabic"/>
          <w:rtl/>
        </w:rPr>
        <w:t xml:space="preserve"> </w:t>
      </w:r>
      <w:r w:rsidR="00F46E37">
        <w:rPr>
          <w:rFonts w:eastAsia="Malgun Gothic" w:cs="Simplified Arabic" w:hint="cs"/>
          <w:kern w:val="2"/>
          <w:sz w:val="22"/>
          <w:rtl/>
          <w:lang w:val="fr-CA" w:eastAsia="en-US"/>
        </w:rPr>
        <w:t>مونتريال</w:t>
      </w:r>
      <w:r w:rsidR="00610559">
        <w:rPr>
          <w:rFonts w:eastAsia="Malgun Gothic" w:cs="Simplified Arabic" w:hint="cs"/>
          <w:kern w:val="2"/>
          <w:sz w:val="22"/>
          <w:rtl/>
          <w:lang w:val="fr-CA" w:eastAsia="en-US"/>
        </w:rPr>
        <w:t>)</w:t>
      </w:r>
      <w:r w:rsidRPr="00BD1F03">
        <w:rPr>
          <w:rFonts w:eastAsia="Malgun Gothic" w:cs="Simplified Arabic" w:hint="cs"/>
          <w:kern w:val="2"/>
          <w:sz w:val="22"/>
          <w:rtl/>
          <w:lang w:val="fr-CA" w:eastAsia="en-US" w:bidi="ar-LY"/>
        </w:rPr>
        <w:t xml:space="preserve">، يوم </w:t>
      </w:r>
      <w:r w:rsidR="00F46E37">
        <w:rPr>
          <w:rFonts w:eastAsia="Malgun Gothic" w:cs="Simplified Arabic" w:hint="cs"/>
          <w:kern w:val="2"/>
          <w:sz w:val="22"/>
          <w:rtl/>
          <w:lang w:val="fr-CA" w:eastAsia="en-US" w:bidi="ar-LY"/>
        </w:rPr>
        <w:t>الأربعاء</w:t>
      </w:r>
      <w:r w:rsidRPr="00BD1F03">
        <w:rPr>
          <w:rFonts w:eastAsia="Malgun Gothic" w:cs="Simplified Arabic" w:hint="cs"/>
          <w:kern w:val="2"/>
          <w:sz w:val="22"/>
          <w:rtl/>
          <w:lang w:val="fr-CA" w:eastAsia="en-US" w:bidi="ar-LY"/>
        </w:rPr>
        <w:t xml:space="preserve"> الموافق </w:t>
      </w:r>
      <w:r w:rsidR="00F46E37">
        <w:rPr>
          <w:rFonts w:eastAsia="Malgun Gothic" w:cs="Simplified Arabic" w:hint="cs"/>
          <w:kern w:val="2"/>
          <w:sz w:val="22"/>
          <w:rtl/>
          <w:lang w:val="fr-CA" w:eastAsia="en-US" w:bidi="ar-LY"/>
        </w:rPr>
        <w:t>7</w:t>
      </w:r>
      <w:r w:rsidRPr="00BD1F03">
        <w:rPr>
          <w:rFonts w:eastAsia="Malgun Gothic" w:cs="Simplified Arabic" w:hint="cs"/>
          <w:kern w:val="2"/>
          <w:sz w:val="22"/>
          <w:rtl/>
          <w:lang w:val="fr-CA" w:eastAsia="en-US" w:bidi="ar-LY"/>
        </w:rPr>
        <w:t xml:space="preserve"> </w:t>
      </w:r>
      <w:r w:rsidR="00F46E37">
        <w:rPr>
          <w:rFonts w:eastAsia="Malgun Gothic" w:cs="Simplified Arabic" w:hint="cs"/>
          <w:kern w:val="2"/>
          <w:sz w:val="22"/>
          <w:rtl/>
          <w:lang w:val="fr-CA" w:eastAsia="en-US" w:bidi="ar-LY"/>
        </w:rPr>
        <w:t>ديسمبر/كانون الأول 2022</w:t>
      </w:r>
      <w:r w:rsidRPr="00BD1F03">
        <w:rPr>
          <w:rFonts w:eastAsia="Malgun Gothic" w:cs="Simplified Arabic" w:hint="cs"/>
          <w:kern w:val="2"/>
          <w:sz w:val="22"/>
          <w:rtl/>
          <w:lang w:val="fr-CA" w:eastAsia="en-US" w:bidi="ar-LY"/>
        </w:rPr>
        <w:t>.</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kern w:val="2"/>
          <w:sz w:val="22"/>
          <w:rtl/>
          <w:lang w:val="fr-CA" w:eastAsia="en-US" w:bidi="ar-LY"/>
        </w:rPr>
        <w:t>وس</w:t>
      </w:r>
      <w:r w:rsidR="00F46E37">
        <w:rPr>
          <w:rFonts w:eastAsia="Malgun Gothic" w:cs="Simplified Arabic" w:hint="cs"/>
          <w:kern w:val="2"/>
          <w:sz w:val="22"/>
          <w:rtl/>
          <w:lang w:val="fr-CA" w:eastAsia="en-US" w:bidi="ar-LY"/>
        </w:rPr>
        <w:t>ي</w:t>
      </w:r>
      <w:r w:rsidRPr="00BD1F03">
        <w:rPr>
          <w:rFonts w:eastAsia="Malgun Gothic" w:cs="Simplified Arabic" w:hint="cs"/>
          <w:kern w:val="2"/>
          <w:sz w:val="22"/>
          <w:rtl/>
          <w:lang w:val="fr-CA" w:eastAsia="en-US" w:bidi="ar-LY"/>
        </w:rPr>
        <w:t>فتتح الاجتماع رئيس الاجتماع ال</w:t>
      </w:r>
      <w:r w:rsidR="00F46E37">
        <w:rPr>
          <w:rFonts w:eastAsia="Malgun Gothic" w:cs="Simplified Arabic" w:hint="cs"/>
          <w:kern w:val="2"/>
          <w:sz w:val="22"/>
          <w:rtl/>
          <w:lang w:val="fr-CA" w:eastAsia="en-US" w:bidi="ar-LY"/>
        </w:rPr>
        <w:t>خامس</w:t>
      </w:r>
      <w:r w:rsidRPr="00BD1F03">
        <w:rPr>
          <w:rFonts w:eastAsia="Malgun Gothic" w:cs="Simplified Arabic" w:hint="cs"/>
          <w:kern w:val="2"/>
          <w:sz w:val="22"/>
          <w:rtl/>
          <w:lang w:val="fr-CA" w:eastAsia="en-US" w:bidi="ar-LY"/>
        </w:rPr>
        <w:t xml:space="preserve"> عشر لمؤتمر الأطراف. و</w:t>
      </w:r>
      <w:r w:rsidR="00F46E37">
        <w:rPr>
          <w:rFonts w:eastAsia="Malgun Gothic" w:cs="Simplified Arabic" w:hint="cs"/>
          <w:kern w:val="2"/>
          <w:sz w:val="22"/>
          <w:rtl/>
          <w:lang w:val="fr-CA" w:eastAsia="en-US" w:bidi="ar-LY"/>
        </w:rPr>
        <w:t xml:space="preserve">في الجلسة الافتتاحية، </w:t>
      </w:r>
      <w:r w:rsidRPr="00BD1F03">
        <w:rPr>
          <w:rFonts w:eastAsia="Malgun Gothic" w:cs="Simplified Arabic" w:hint="cs"/>
          <w:kern w:val="2"/>
          <w:sz w:val="22"/>
          <w:rtl/>
          <w:lang w:val="fr-CA" w:eastAsia="en-US" w:bidi="ar-LY"/>
        </w:rPr>
        <w:t xml:space="preserve">سيستمع مؤتمر الأطراف إلى كلمات ترحيب من ممثلي </w:t>
      </w:r>
      <w:r w:rsidR="00F46E37">
        <w:rPr>
          <w:rFonts w:eastAsia="Malgun Gothic" w:cs="Simplified Arabic" w:hint="cs"/>
          <w:kern w:val="2"/>
          <w:sz w:val="22"/>
          <w:rtl/>
          <w:lang w:val="fr-CA" w:eastAsia="en-US" w:bidi="ar-LY"/>
        </w:rPr>
        <w:t>الرئاسة</w:t>
      </w:r>
      <w:r w:rsidRPr="00BD1F03">
        <w:rPr>
          <w:rFonts w:eastAsia="Malgun Gothic" w:cs="Simplified Arabic" w:hint="cs"/>
          <w:kern w:val="2"/>
          <w:sz w:val="22"/>
          <w:rtl/>
          <w:lang w:val="fr-CA" w:eastAsia="en-US" w:bidi="ar-LY"/>
        </w:rPr>
        <w:t>،</w:t>
      </w:r>
      <w:r w:rsidR="00F46E37">
        <w:rPr>
          <w:rFonts w:eastAsia="Malgun Gothic" w:cs="Simplified Arabic" w:hint="cs"/>
          <w:kern w:val="2"/>
          <w:sz w:val="22"/>
          <w:rtl/>
          <w:lang w:val="fr-CA" w:eastAsia="en-US" w:bidi="ar-LY"/>
        </w:rPr>
        <w:t xml:space="preserve"> فضلا عن البلد المضيف</w:t>
      </w:r>
      <w:r w:rsidRPr="00BD1F03">
        <w:rPr>
          <w:rFonts w:eastAsia="Malgun Gothic" w:cs="Simplified Arabic" w:hint="cs"/>
          <w:kern w:val="2"/>
          <w:sz w:val="22"/>
          <w:rtl/>
          <w:lang w:val="fr-CA" w:eastAsia="en-US" w:bidi="ar-LY"/>
        </w:rPr>
        <w:t>.</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kern w:val="2"/>
          <w:sz w:val="22"/>
          <w:rtl/>
          <w:lang w:val="fr-CA" w:eastAsia="en-US" w:bidi="ar-LY"/>
        </w:rPr>
        <w:t>وستتحدث الأمينة التنفيذية أمام الاجتماع وتسلط الضوء على القضايا الرئيسية المطروحة أمام مؤتمر الأطراف.</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وقد يدلي ببيانات</w:t>
      </w:r>
      <w:r w:rsidR="0010711F">
        <w:rPr>
          <w:rFonts w:eastAsia="Malgun Gothic" w:cs="Simplified Arabic" w:hint="cs"/>
          <w:sz w:val="22"/>
          <w:rtl/>
          <w:lang w:val="en-GB" w:eastAsia="en-US" w:bidi="ar-EG"/>
        </w:rPr>
        <w:t xml:space="preserve"> أيضا</w:t>
      </w:r>
      <w:r w:rsidRPr="00BD1F03">
        <w:rPr>
          <w:rFonts w:eastAsia="Malgun Gothic" w:cs="Simplified Arabic" w:hint="cs"/>
          <w:sz w:val="22"/>
          <w:rtl/>
          <w:lang w:val="en-GB" w:eastAsia="en-US" w:bidi="ar-EG"/>
        </w:rPr>
        <w:t xml:space="preserve"> ممثلو المجموعات الإقليمية، والشعوب الأصلية والمجتمعات المحلية وعدد محدود من المجموعات الأخرى.</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وسي</w:t>
      </w:r>
      <w:r w:rsidR="00177342">
        <w:rPr>
          <w:rFonts w:eastAsia="Malgun Gothic" w:cs="Simplified Arabic" w:hint="cs"/>
          <w:sz w:val="22"/>
          <w:rtl/>
          <w:lang w:val="en-GB" w:eastAsia="en-US" w:bidi="ar-EG"/>
        </w:rPr>
        <w:t>ُ</w:t>
      </w:r>
      <w:r w:rsidRPr="00BD1F03">
        <w:rPr>
          <w:rFonts w:eastAsia="Malgun Gothic" w:cs="Simplified Arabic" w:hint="cs"/>
          <w:sz w:val="22"/>
          <w:rtl/>
          <w:lang w:val="en-GB" w:eastAsia="en-US" w:bidi="ar-EG"/>
        </w:rPr>
        <w:t xml:space="preserve">عقد افتتاح </w:t>
      </w:r>
      <w:r w:rsidR="00F46E37">
        <w:rPr>
          <w:rFonts w:eastAsia="Malgun Gothic" w:cs="Simplified Arabic" w:hint="cs"/>
          <w:sz w:val="22"/>
          <w:rtl/>
          <w:lang w:val="en-GB" w:eastAsia="en-US" w:bidi="ar-EG"/>
        </w:rPr>
        <w:t xml:space="preserve">الجزء الثاني من </w:t>
      </w:r>
      <w:r w:rsidRPr="00BD1F03">
        <w:rPr>
          <w:rFonts w:eastAsia="Malgun Gothic" w:cs="Simplified Arabic" w:hint="cs"/>
          <w:sz w:val="22"/>
          <w:rtl/>
          <w:lang w:val="en-GB" w:eastAsia="en-US" w:bidi="ar-EG"/>
        </w:rPr>
        <w:t>الاجتماع ال</w:t>
      </w:r>
      <w:r w:rsidR="0010711F">
        <w:rPr>
          <w:rFonts w:eastAsia="Malgun Gothic" w:cs="Simplified Arabic" w:hint="cs"/>
          <w:sz w:val="22"/>
          <w:rtl/>
          <w:lang w:val="en-GB" w:eastAsia="en-US" w:bidi="ar-EG"/>
        </w:rPr>
        <w:t>عاشر</w:t>
      </w:r>
      <w:r w:rsidRPr="00BD1F03">
        <w:rPr>
          <w:rFonts w:eastAsia="Malgun Gothic" w:cs="Simplified Arabic" w:hint="cs"/>
          <w:sz w:val="22"/>
          <w:rtl/>
          <w:lang w:val="en-GB" w:eastAsia="en-US" w:bidi="ar-EG"/>
        </w:rPr>
        <w:t xml:space="preserve"> لمؤتمر الأطراف العامل كاجتماع للأطراف في بروتوكول قرطاجنة و</w:t>
      </w:r>
      <w:r w:rsidR="00C60E59">
        <w:rPr>
          <w:rFonts w:eastAsia="Malgun Gothic" w:cs="Simplified Arabic" w:hint="cs"/>
          <w:sz w:val="22"/>
          <w:rtl/>
          <w:lang w:val="en-GB" w:eastAsia="en-US" w:bidi="ar-EG"/>
        </w:rPr>
        <w:t xml:space="preserve">كذلك الجزء الثاني من </w:t>
      </w:r>
      <w:r w:rsidRPr="00BD1F03">
        <w:rPr>
          <w:rFonts w:eastAsia="Malgun Gothic" w:cs="Simplified Arabic" w:hint="cs"/>
          <w:sz w:val="22"/>
          <w:rtl/>
          <w:lang w:val="en-GB" w:eastAsia="en-US" w:bidi="ar-EG"/>
        </w:rPr>
        <w:t>الاجتماع ال</w:t>
      </w:r>
      <w:r w:rsidR="0010711F">
        <w:rPr>
          <w:rFonts w:eastAsia="Malgun Gothic" w:cs="Simplified Arabic" w:hint="cs"/>
          <w:sz w:val="22"/>
          <w:rtl/>
          <w:lang w:val="en-GB" w:eastAsia="en-US" w:bidi="ar-EG"/>
        </w:rPr>
        <w:t>رابع</w:t>
      </w:r>
      <w:r w:rsidRPr="00BD1F03">
        <w:rPr>
          <w:rFonts w:eastAsia="Malgun Gothic" w:cs="Simplified Arabic" w:hint="cs"/>
          <w:sz w:val="22"/>
          <w:rtl/>
          <w:lang w:val="en-GB" w:eastAsia="en-US" w:bidi="ar-EG"/>
        </w:rPr>
        <w:t xml:space="preserve"> لمؤتمر الأطراف العامل كاجتماع للأطراف في بروتوكول ناغويا بالتزامن مع افتتاح الاجتماع ال</w:t>
      </w:r>
      <w:r w:rsidR="0010711F">
        <w:rPr>
          <w:rFonts w:eastAsia="Malgun Gothic" w:cs="Simplified Arabic" w:hint="cs"/>
          <w:sz w:val="22"/>
          <w:rtl/>
          <w:lang w:val="en-GB" w:eastAsia="en-US" w:bidi="ar-EG"/>
        </w:rPr>
        <w:t>خامس</w:t>
      </w:r>
      <w:r w:rsidRPr="00BD1F03">
        <w:rPr>
          <w:rFonts w:eastAsia="Malgun Gothic" w:cs="Simplified Arabic" w:hint="cs"/>
          <w:sz w:val="22"/>
          <w:rtl/>
          <w:lang w:val="en-GB" w:eastAsia="en-US" w:bidi="ar-EG"/>
        </w:rPr>
        <w:t xml:space="preserve"> عشر لمؤتمر الأطراف.</w:t>
      </w:r>
      <w:r w:rsidRPr="00BD1F03">
        <w:rPr>
          <w:rFonts w:eastAsia="Malgun Gothic" w:cs="Simplified Arabic"/>
          <w:sz w:val="22"/>
          <w:vertAlign w:val="superscript"/>
          <w:rtl/>
          <w:lang w:val="en-GB" w:eastAsia="en-US" w:bidi="ar-EG"/>
        </w:rPr>
        <w:footnoteReference w:id="2"/>
      </w:r>
    </w:p>
    <w:p w:rsidR="00BD1F03" w:rsidRPr="00BD1F03" w:rsidRDefault="00BD1F03" w:rsidP="008A2B2C">
      <w:pPr>
        <w:tabs>
          <w:tab w:val="left" w:pos="1080"/>
        </w:tabs>
        <w:bidi/>
        <w:spacing w:after="120" w:line="216"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2 -</w:t>
      </w:r>
      <w:r w:rsidRPr="00BD1F03">
        <w:rPr>
          <w:rFonts w:eastAsia="Malgun Gothic" w:cs="Simplified Arabic" w:hint="cs"/>
          <w:b/>
          <w:bCs/>
          <w:sz w:val="22"/>
          <w:rtl/>
          <w:lang w:val="en-GB" w:eastAsia="en-US" w:bidi="ar-EG"/>
        </w:rPr>
        <w:tab/>
        <w:t>المسائل التنظيمية</w:t>
      </w:r>
    </w:p>
    <w:p w:rsidR="00BD1F03" w:rsidRPr="00BD1F03" w:rsidRDefault="00BD1F03" w:rsidP="008A2B2C">
      <w:pPr>
        <w:bidi/>
        <w:spacing w:after="120" w:line="216" w:lineRule="auto"/>
        <w:jc w:val="both"/>
        <w:rPr>
          <w:rFonts w:eastAsia="Malgun Gothic" w:cs="Simplified Arabic"/>
          <w:i/>
          <w:iCs/>
          <w:sz w:val="22"/>
          <w:lang w:val="en-GB" w:eastAsia="en-US" w:bidi="ar-EG"/>
        </w:rPr>
      </w:pPr>
      <w:r w:rsidRPr="00BD1F03">
        <w:rPr>
          <w:rFonts w:eastAsia="Malgun Gothic" w:cs="Simplified Arabic" w:hint="cs"/>
          <w:i/>
          <w:iCs/>
          <w:sz w:val="22"/>
          <w:rtl/>
          <w:lang w:val="en-GB" w:eastAsia="en-US" w:bidi="ar-EG"/>
        </w:rPr>
        <w:t xml:space="preserve">انتخاب </w:t>
      </w:r>
      <w:r w:rsidR="00A10D31">
        <w:rPr>
          <w:rFonts w:eastAsia="Malgun Gothic" w:cs="Simplified Arabic" w:hint="cs"/>
          <w:i/>
          <w:iCs/>
          <w:sz w:val="22"/>
          <w:rtl/>
          <w:lang w:val="en-GB" w:eastAsia="en-US" w:bidi="ar-EG"/>
        </w:rPr>
        <w:t>أعضاء المكتب</w:t>
      </w:r>
    </w:p>
    <w:p w:rsidR="00BD1F03" w:rsidRPr="00A10D31" w:rsidRDefault="002327C7" w:rsidP="00D54B72">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انتخب السيد رون </w:t>
      </w:r>
      <w:r>
        <w:rPr>
          <w:rFonts w:eastAsia="Malgun Gothic" w:cs="Simplified Arabic" w:hint="cs"/>
          <w:sz w:val="22"/>
          <w:rtl/>
          <w:lang w:val="en-US" w:eastAsia="en-US" w:bidi="ar-EG"/>
        </w:rPr>
        <w:t>تشيو هوانغ</w:t>
      </w:r>
      <w:r w:rsidR="00BD1F03" w:rsidRPr="00BD1F03">
        <w:rPr>
          <w:rFonts w:eastAsia="Malgun Gothic" w:cs="Simplified Arabic" w:hint="cs"/>
          <w:sz w:val="22"/>
          <w:rtl/>
          <w:lang w:val="en-GB" w:eastAsia="en-US" w:bidi="ar-EG"/>
        </w:rPr>
        <w:t xml:space="preserve">، </w:t>
      </w:r>
      <w:r>
        <w:rPr>
          <w:rFonts w:eastAsia="Malgun Gothic" w:cs="Simplified Arabic" w:hint="cs"/>
          <w:sz w:val="22"/>
          <w:rtl/>
          <w:lang w:val="en-GB" w:eastAsia="en-US" w:bidi="ar-EG"/>
        </w:rPr>
        <w:t>وزير الإيكولوجيا والبيئة في الصين، بالت</w:t>
      </w:r>
      <w:r w:rsidR="00A10D31">
        <w:rPr>
          <w:rFonts w:eastAsia="Malgun Gothic" w:cs="Simplified Arabic" w:hint="cs"/>
          <w:sz w:val="22"/>
          <w:rtl/>
          <w:lang w:val="en-GB" w:eastAsia="en-US" w:bidi="ar-EG"/>
        </w:rPr>
        <w:t>ز</w:t>
      </w:r>
      <w:r>
        <w:rPr>
          <w:rFonts w:eastAsia="Malgun Gothic" w:cs="Simplified Arabic" w:hint="cs"/>
          <w:sz w:val="22"/>
          <w:rtl/>
          <w:lang w:val="en-GB" w:eastAsia="en-US" w:bidi="ar-EG"/>
        </w:rPr>
        <w:t xml:space="preserve">كية </w:t>
      </w:r>
      <w:r w:rsidR="00BD1F03" w:rsidRPr="00BD1F03">
        <w:rPr>
          <w:rFonts w:eastAsia="Malgun Gothic" w:cs="Simplified Arabic" w:hint="cs"/>
          <w:sz w:val="22"/>
          <w:rtl/>
          <w:lang w:val="en-GB" w:eastAsia="en-US" w:bidi="ar-EG"/>
        </w:rPr>
        <w:t>في الجلسة الافتتاحية</w:t>
      </w:r>
      <w:r w:rsidR="00A10D31">
        <w:rPr>
          <w:rFonts w:eastAsia="Malgun Gothic" w:cs="Simplified Arabic" w:hint="cs"/>
          <w:sz w:val="22"/>
          <w:rtl/>
          <w:lang w:val="en-GB" w:eastAsia="en-US" w:bidi="ar-EG"/>
        </w:rPr>
        <w:t xml:space="preserve"> من الجزء الأول من الاجتماع الخامس عشر لمؤتمر الأطراف وسيستمر في العمل خلال الجزء الثاني </w:t>
      </w:r>
      <w:r w:rsidR="00D54B72">
        <w:rPr>
          <w:rFonts w:eastAsia="Malgun Gothic" w:cs="Simplified Arabic" w:hint="cs"/>
          <w:sz w:val="22"/>
          <w:rtl/>
          <w:lang w:val="en-GB" w:eastAsia="en-US" w:bidi="ar-EG"/>
        </w:rPr>
        <w:t>من الاجتماع وحتى يتم انتخاب رئيس جديد</w:t>
      </w:r>
      <w:r w:rsidR="00A10D31">
        <w:rPr>
          <w:rFonts w:eastAsia="Malgun Gothic" w:cs="Simplified Arabic" w:hint="cs"/>
          <w:sz w:val="22"/>
          <w:rtl/>
          <w:lang w:val="en-GB" w:eastAsia="en-US" w:bidi="ar-EG"/>
        </w:rPr>
        <w:t xml:space="preserve"> في افتتاح الاجتماع السادس عشر لمؤتمر الأطراف</w:t>
      </w:r>
      <w:r w:rsidR="00BD1F03" w:rsidRPr="00BD1F03">
        <w:rPr>
          <w:rFonts w:eastAsia="Malgun Gothic" w:cs="Simplified Arabic" w:hint="cs"/>
          <w:sz w:val="22"/>
          <w:rtl/>
          <w:lang w:val="en-GB" w:eastAsia="en-US" w:bidi="ar-EG"/>
        </w:rPr>
        <w:t>.</w:t>
      </w:r>
      <w:r w:rsidR="00A10D31">
        <w:rPr>
          <w:rFonts w:eastAsia="Malgun Gothic" w:cs="Simplified Arabic" w:hint="cs"/>
          <w:sz w:val="22"/>
          <w:rtl/>
          <w:lang w:val="en-GB" w:eastAsia="en-US" w:bidi="ar-EG"/>
        </w:rPr>
        <w:t xml:space="preserve"> وطبقا للمادة 21 من النظام الداخلي (على النحو المعتمد بموجب المقرر</w:t>
      </w:r>
      <w:hyperlink r:id="rId14" w:history="1">
        <w:r w:rsidR="00A10D31" w:rsidRPr="00A10D31">
          <w:rPr>
            <w:rStyle w:val="Hyperlink"/>
            <w:rFonts w:eastAsia="Malgun Gothic" w:cs="Simplified Arabic" w:hint="cs"/>
            <w:sz w:val="22"/>
            <w:rtl/>
            <w:lang w:val="en-GB" w:eastAsia="en-US" w:bidi="ar-EG"/>
          </w:rPr>
          <w:t xml:space="preserve"> 1/1</w:t>
        </w:r>
      </w:hyperlink>
      <w:r w:rsidR="00A10D31">
        <w:rPr>
          <w:rFonts w:eastAsia="Malgun Gothic" w:cs="Simplified Arabic" w:hint="cs"/>
          <w:sz w:val="22"/>
          <w:rtl/>
          <w:lang w:val="en-GB" w:eastAsia="en-US" w:bidi="ar-EG"/>
        </w:rPr>
        <w:t xml:space="preserve"> وتعديله بموجب المقرر 5/20)، انتخب مؤتمر الأطراف في اجتماعه الرابع عشر 10 نواب للرئيس من بين ممثلي </w:t>
      </w:r>
      <w:r w:rsidR="00A10D31">
        <w:rPr>
          <w:rFonts w:eastAsia="Malgun Gothic" w:cs="Simplified Arabic" w:hint="cs"/>
          <w:sz w:val="22"/>
          <w:rtl/>
          <w:lang w:val="en-GB" w:eastAsia="en-US" w:bidi="ar-EG"/>
        </w:rPr>
        <w:lastRenderedPageBreak/>
        <w:t>الأطراف الحاضرين في الاجتماع ل</w:t>
      </w:r>
      <w:r w:rsidR="00BD1F03" w:rsidRPr="00A10D31">
        <w:rPr>
          <w:rFonts w:eastAsia="YouYuan" w:cs="Simplified Arabic" w:hint="cs"/>
          <w:kern w:val="2"/>
          <w:sz w:val="20"/>
          <w:rtl/>
          <w:lang w:val="en-US" w:eastAsia="en-US" w:bidi="ar-EG"/>
        </w:rPr>
        <w:t xml:space="preserve">مدة ولاية </w:t>
      </w:r>
      <w:r w:rsidR="00A10D31">
        <w:rPr>
          <w:rFonts w:eastAsia="YouYuan" w:cs="Simplified Arabic" w:hint="cs"/>
          <w:kern w:val="2"/>
          <w:sz w:val="20"/>
          <w:rtl/>
          <w:lang w:val="en-US" w:eastAsia="en-US" w:bidi="ar-EG"/>
        </w:rPr>
        <w:t>تبدأ</w:t>
      </w:r>
      <w:r w:rsidR="00BD1F03" w:rsidRPr="00A10D31">
        <w:rPr>
          <w:rFonts w:eastAsia="YouYuan" w:cs="Simplified Arabic" w:hint="cs"/>
          <w:kern w:val="2"/>
          <w:sz w:val="20"/>
          <w:rtl/>
          <w:lang w:val="en-US" w:eastAsia="en-US" w:bidi="ar-EG"/>
        </w:rPr>
        <w:t xml:space="preserve"> عند اختتام الاجتماع ال</w:t>
      </w:r>
      <w:r w:rsidR="00A10D31">
        <w:rPr>
          <w:rFonts w:eastAsia="YouYuan" w:cs="Simplified Arabic" w:hint="cs"/>
          <w:kern w:val="2"/>
          <w:sz w:val="20"/>
          <w:rtl/>
          <w:lang w:val="en-US" w:eastAsia="en-US" w:bidi="ar-EG"/>
        </w:rPr>
        <w:t>رابع</w:t>
      </w:r>
      <w:r w:rsidR="00BD1F03" w:rsidRPr="00A10D31">
        <w:rPr>
          <w:rFonts w:eastAsia="YouYuan" w:cs="Simplified Arabic" w:hint="cs"/>
          <w:kern w:val="2"/>
          <w:sz w:val="20"/>
          <w:rtl/>
          <w:lang w:val="en-US" w:eastAsia="en-US" w:bidi="ar-EG"/>
        </w:rPr>
        <w:t xml:space="preserve"> عشر لمؤتمر الأطراف وتنتهي عند اختتام الاجتماع ال</w:t>
      </w:r>
      <w:r w:rsidR="00A10D31">
        <w:rPr>
          <w:rFonts w:eastAsia="YouYuan" w:cs="Simplified Arabic" w:hint="cs"/>
          <w:kern w:val="2"/>
          <w:sz w:val="20"/>
          <w:rtl/>
          <w:lang w:val="en-US" w:eastAsia="en-US" w:bidi="ar-EG"/>
        </w:rPr>
        <w:t>خامس</w:t>
      </w:r>
      <w:r w:rsidR="00BD1F03" w:rsidRPr="00A10D31">
        <w:rPr>
          <w:rFonts w:eastAsia="YouYuan" w:cs="Simplified Arabic" w:hint="cs"/>
          <w:kern w:val="2"/>
          <w:sz w:val="20"/>
          <w:rtl/>
          <w:lang w:val="en-US" w:eastAsia="en-US" w:bidi="ar-EG"/>
        </w:rPr>
        <w:t xml:space="preserve"> عشر. </w:t>
      </w:r>
      <w:r w:rsidR="00D54B72">
        <w:rPr>
          <w:rFonts w:eastAsia="YouYuan" w:cs="Simplified Arabic" w:hint="cs"/>
          <w:kern w:val="2"/>
          <w:sz w:val="20"/>
          <w:rtl/>
          <w:lang w:val="en-US" w:eastAsia="en-US" w:bidi="ar-EG"/>
        </w:rPr>
        <w:t xml:space="preserve">وبالنسبة لإقليمين، تم استبدال عضو المكتب بعد ذلك. </w:t>
      </w:r>
      <w:r w:rsidR="002F1E7D">
        <w:rPr>
          <w:rFonts w:eastAsia="YouYuan" w:cs="Simplified Arabic" w:hint="cs"/>
          <w:kern w:val="2"/>
          <w:sz w:val="20"/>
          <w:rtl/>
          <w:lang w:val="en-US" w:eastAsia="en-US" w:bidi="ar-EG"/>
        </w:rPr>
        <w:t>وبناء عليه، يتألف المكتب من الأعضاء التالية</w:t>
      </w:r>
      <w:r w:rsidR="00D54B72">
        <w:rPr>
          <w:rFonts w:eastAsia="YouYuan" w:cs="Simplified Arabic" w:hint="cs"/>
          <w:kern w:val="2"/>
          <w:sz w:val="20"/>
          <w:rtl/>
          <w:lang w:val="en-US" w:eastAsia="en-US" w:bidi="ar-EG"/>
        </w:rPr>
        <w:t>، بالإضافة إلى رئيسه</w:t>
      </w:r>
      <w:r w:rsidR="00BD1F03" w:rsidRPr="00A10D31">
        <w:rPr>
          <w:rFonts w:eastAsia="YouYuan" w:cs="Simplified Arabic" w:hint="cs"/>
          <w:kern w:val="2"/>
          <w:sz w:val="20"/>
          <w:rtl/>
          <w:lang w:val="en-US" w:eastAsia="en-US" w:bidi="ar-EG"/>
        </w:rPr>
        <w:t>:</w:t>
      </w:r>
    </w:p>
    <w:p w:rsidR="00A10D31" w:rsidRPr="008A2B2C" w:rsidRDefault="00A10D31" w:rsidP="008A2B2C">
      <w:pPr>
        <w:bidi/>
        <w:spacing w:after="120" w:line="204" w:lineRule="auto"/>
        <w:ind w:firstLine="3600"/>
        <w:rPr>
          <w:rFonts w:eastAsia="Malgun Gothic" w:cs="Simplified Arabic"/>
          <w:b/>
          <w:bCs/>
          <w:sz w:val="22"/>
          <w:rtl/>
          <w:lang w:val="en-GB" w:eastAsia="en-US" w:bidi="ar-EG"/>
        </w:rPr>
      </w:pPr>
      <w:r w:rsidRPr="008A2B2C">
        <w:rPr>
          <w:rFonts w:eastAsia="Malgun Gothic" w:cs="Simplified Arabic" w:hint="cs"/>
          <w:b/>
          <w:bCs/>
          <w:sz w:val="22"/>
          <w:rtl/>
          <w:lang w:val="en-GB" w:eastAsia="en-US" w:bidi="ar-EG"/>
        </w:rPr>
        <w:t>أعضاء المكتب</w:t>
      </w:r>
    </w:p>
    <w:p w:rsidR="00A10D31" w:rsidRDefault="00A10D31" w:rsidP="008A2B2C">
      <w:pPr>
        <w:bidi/>
        <w:spacing w:line="216" w:lineRule="auto"/>
        <w:ind w:left="3067"/>
        <w:rPr>
          <w:rFonts w:eastAsia="Malgun Gothic" w:cs="Simplified Arabic"/>
          <w:sz w:val="22"/>
          <w:rtl/>
          <w:lang w:val="en-GB" w:eastAsia="en-US" w:bidi="ar-EG"/>
        </w:rPr>
      </w:pPr>
      <w:r>
        <w:rPr>
          <w:rFonts w:eastAsia="Malgun Gothic" w:cs="Simplified Arabic" w:hint="cs"/>
          <w:sz w:val="22"/>
          <w:rtl/>
          <w:lang w:val="en-GB" w:eastAsia="en-US" w:bidi="ar-EG"/>
        </w:rPr>
        <w:t>السيد إيريك أوكوري (غانا)</w:t>
      </w:r>
    </w:p>
    <w:p w:rsidR="00A10D31" w:rsidRDefault="00A10D31" w:rsidP="008A2B2C">
      <w:pPr>
        <w:bidi/>
        <w:spacing w:line="216" w:lineRule="auto"/>
        <w:ind w:left="3067"/>
        <w:rPr>
          <w:rFonts w:eastAsia="Malgun Gothic" w:cs="Simplified Arabic"/>
          <w:sz w:val="22"/>
          <w:rtl/>
          <w:lang w:val="en-GB" w:eastAsia="en-US" w:bidi="ar-EG"/>
        </w:rPr>
      </w:pPr>
      <w:r>
        <w:rPr>
          <w:rFonts w:eastAsia="Malgun Gothic" w:cs="Simplified Arabic" w:hint="cs"/>
          <w:sz w:val="22"/>
          <w:rtl/>
          <w:lang w:val="en-GB" w:eastAsia="en-US" w:bidi="ar-EG"/>
        </w:rPr>
        <w:t>السيد ميليسي ماريو (إثيوبيا)</w:t>
      </w:r>
    </w:p>
    <w:p w:rsidR="00A10D31" w:rsidRDefault="002F1E7D" w:rsidP="008A2B2C">
      <w:pPr>
        <w:bidi/>
        <w:spacing w:line="216" w:lineRule="auto"/>
        <w:ind w:left="3067"/>
        <w:jc w:val="both"/>
        <w:rPr>
          <w:rFonts w:eastAsia="Malgun Gothic" w:cs="Simplified Arabic"/>
          <w:sz w:val="22"/>
          <w:rtl/>
          <w:lang w:val="en-GB" w:eastAsia="en-US" w:bidi="ar-EG"/>
        </w:rPr>
      </w:pPr>
      <w:r>
        <w:rPr>
          <w:rFonts w:eastAsia="Malgun Gothic" w:cs="Simplified Arabic" w:hint="cs"/>
          <w:sz w:val="22"/>
          <w:rtl/>
          <w:lang w:val="en-GB" w:eastAsia="en-US" w:bidi="ar-EG"/>
        </w:rPr>
        <w:t>السيد</w:t>
      </w:r>
      <w:r w:rsidR="00A10D31">
        <w:rPr>
          <w:rFonts w:eastAsia="Malgun Gothic" w:cs="Simplified Arabic" w:hint="cs"/>
          <w:sz w:val="22"/>
          <w:rtl/>
          <w:lang w:val="en-GB" w:eastAsia="en-US" w:bidi="ar-EG"/>
        </w:rPr>
        <w:t xml:space="preserve"> </w:t>
      </w:r>
      <w:r w:rsidR="008A2B2C">
        <w:rPr>
          <w:rFonts w:eastAsia="Malgun Gothic" w:cs="Simplified Arabic" w:hint="cs"/>
          <w:sz w:val="22"/>
          <w:rtl/>
          <w:lang w:val="en-GB" w:eastAsia="en-US" w:bidi="ar-EG"/>
        </w:rPr>
        <w:t>نار</w:t>
      </w:r>
      <w:r>
        <w:rPr>
          <w:rFonts w:eastAsia="Malgun Gothic" w:cs="Simplified Arabic" w:hint="cs"/>
          <w:sz w:val="22"/>
          <w:rtl/>
          <w:lang w:val="en-GB" w:eastAsia="en-US" w:bidi="ar-EG"/>
        </w:rPr>
        <w:t>ش بال غنغوار</w:t>
      </w:r>
      <w:r w:rsidR="00A10D31">
        <w:rPr>
          <w:rFonts w:eastAsia="Malgun Gothic" w:cs="Simplified Arabic" w:hint="cs"/>
          <w:sz w:val="22"/>
          <w:rtl/>
          <w:lang w:val="en-GB" w:eastAsia="en-US" w:bidi="ar-EG"/>
        </w:rPr>
        <w:t xml:space="preserve"> (الهند)</w:t>
      </w:r>
      <w:r>
        <w:rPr>
          <w:rStyle w:val="FootnoteReference"/>
          <w:rFonts w:eastAsia="Malgun Gothic" w:cs="Simplified Arabic"/>
          <w:sz w:val="22"/>
          <w:rtl/>
          <w:lang w:val="en-GB" w:eastAsia="en-US" w:bidi="ar-EG"/>
        </w:rPr>
        <w:footnoteReference w:id="3"/>
      </w:r>
    </w:p>
    <w:p w:rsidR="00A10D31" w:rsidRDefault="00A10D31" w:rsidP="008A2B2C">
      <w:pPr>
        <w:tabs>
          <w:tab w:val="left" w:pos="648"/>
          <w:tab w:val="left" w:pos="4968"/>
        </w:tabs>
        <w:bidi/>
        <w:spacing w:line="216" w:lineRule="auto"/>
        <w:ind w:left="3067"/>
        <w:rPr>
          <w:rFonts w:eastAsia="Malgun Gothic" w:cs="Simplified Arabic"/>
          <w:sz w:val="22"/>
          <w:rtl/>
          <w:lang w:val="en-GB" w:eastAsia="en-US" w:bidi="ar-EG"/>
        </w:rPr>
      </w:pPr>
      <w:r>
        <w:rPr>
          <w:rFonts w:eastAsia="Malgun Gothic" w:cs="Simplified Arabic" w:hint="cs"/>
          <w:sz w:val="22"/>
          <w:rtl/>
          <w:lang w:val="en-GB" w:eastAsia="en-US" w:bidi="ar-EG"/>
        </w:rPr>
        <w:t>السيدة لينا ال</w:t>
      </w:r>
      <w:r w:rsidR="002F1E7D">
        <w:rPr>
          <w:rFonts w:eastAsia="Malgun Gothic" w:cs="Simplified Arabic" w:hint="cs"/>
          <w:sz w:val="22"/>
          <w:rtl/>
          <w:lang w:val="en-GB" w:eastAsia="en-US" w:bidi="ar-EG"/>
        </w:rPr>
        <w:t>عوض</w:t>
      </w:r>
      <w:r>
        <w:rPr>
          <w:rFonts w:eastAsia="Malgun Gothic" w:cs="Simplified Arabic" w:hint="cs"/>
          <w:sz w:val="22"/>
          <w:rtl/>
          <w:lang w:val="en-GB" w:eastAsia="en-US" w:bidi="ar-EG"/>
        </w:rPr>
        <w:t>ي (الكويت)</w:t>
      </w:r>
    </w:p>
    <w:p w:rsidR="00A10D31" w:rsidRDefault="00A10D31" w:rsidP="008A2B2C">
      <w:pPr>
        <w:bidi/>
        <w:spacing w:line="216" w:lineRule="auto"/>
        <w:ind w:left="3067"/>
        <w:jc w:val="both"/>
        <w:rPr>
          <w:rFonts w:eastAsia="Malgun Gothic" w:cs="Simplified Arabic"/>
          <w:sz w:val="22"/>
          <w:rtl/>
          <w:lang w:val="en-GB" w:eastAsia="en-US" w:bidi="ar-EG"/>
        </w:rPr>
      </w:pPr>
      <w:r>
        <w:rPr>
          <w:rFonts w:eastAsia="Malgun Gothic" w:cs="Simplified Arabic" w:hint="cs"/>
          <w:sz w:val="22"/>
          <w:rtl/>
          <w:lang w:val="en-GB" w:eastAsia="en-US" w:bidi="ar-EG"/>
        </w:rPr>
        <w:t>السيدة تيونا كارشافا (جورجيا)</w:t>
      </w:r>
    </w:p>
    <w:p w:rsidR="00A10D31" w:rsidRDefault="00A10D31" w:rsidP="008A2B2C">
      <w:pPr>
        <w:tabs>
          <w:tab w:val="left" w:pos="648"/>
          <w:tab w:val="left" w:pos="4968"/>
        </w:tabs>
        <w:bidi/>
        <w:spacing w:line="216" w:lineRule="auto"/>
        <w:ind w:left="3067"/>
        <w:rPr>
          <w:rFonts w:eastAsia="Malgun Gothic" w:cs="Simplified Arabic"/>
          <w:sz w:val="22"/>
          <w:rtl/>
          <w:lang w:val="en-GB" w:eastAsia="en-US" w:bidi="ar-EG"/>
        </w:rPr>
      </w:pPr>
      <w:r w:rsidRPr="004B07C9">
        <w:rPr>
          <w:rFonts w:eastAsia="Malgun Gothic" w:cs="Simplified Arabic" w:hint="cs"/>
          <w:sz w:val="22"/>
          <w:rtl/>
          <w:lang w:val="en-GB" w:eastAsia="en-US" w:bidi="ar-EG"/>
        </w:rPr>
        <w:t>السيدة الفانا راماج (ألبانيا)</w:t>
      </w:r>
    </w:p>
    <w:p w:rsidR="002F1E7D" w:rsidRDefault="002F1E7D" w:rsidP="008A2B2C">
      <w:pPr>
        <w:bidi/>
        <w:spacing w:line="216" w:lineRule="auto"/>
        <w:ind w:left="3067"/>
        <w:jc w:val="both"/>
        <w:rPr>
          <w:rFonts w:eastAsia="Malgun Gothic" w:cs="Simplified Arabic"/>
          <w:sz w:val="22"/>
          <w:rtl/>
          <w:lang w:val="en-GB" w:eastAsia="en-US" w:bidi="ar-EG"/>
        </w:rPr>
      </w:pPr>
      <w:r>
        <w:rPr>
          <w:rFonts w:eastAsia="Malgun Gothic" w:cs="Simplified Arabic" w:hint="cs"/>
          <w:sz w:val="22"/>
          <w:rtl/>
          <w:lang w:val="en-GB" w:eastAsia="en-US" w:bidi="ar-EG"/>
        </w:rPr>
        <w:t>السيدة أوجينيا أرغيدس مونتزوما (كوستاريكا)</w:t>
      </w:r>
      <w:r>
        <w:rPr>
          <w:rStyle w:val="FootnoteReference"/>
          <w:rFonts w:eastAsia="Malgun Gothic" w:cs="Simplified Arabic"/>
          <w:sz w:val="22"/>
          <w:rtl/>
          <w:lang w:val="en-GB" w:eastAsia="en-US" w:bidi="ar-EG"/>
        </w:rPr>
        <w:footnoteReference w:id="4"/>
      </w:r>
    </w:p>
    <w:p w:rsidR="00A10D31" w:rsidRDefault="00A10D31" w:rsidP="008A2B2C">
      <w:pPr>
        <w:tabs>
          <w:tab w:val="left" w:pos="648"/>
          <w:tab w:val="left" w:pos="4968"/>
        </w:tabs>
        <w:bidi/>
        <w:spacing w:line="216" w:lineRule="auto"/>
        <w:ind w:left="3067"/>
        <w:rPr>
          <w:rFonts w:eastAsia="Malgun Gothic" w:cs="Simplified Arabic"/>
          <w:sz w:val="22"/>
          <w:rtl/>
          <w:lang w:val="en-GB" w:eastAsia="en-US" w:bidi="ar-EG"/>
        </w:rPr>
      </w:pPr>
      <w:r>
        <w:rPr>
          <w:rFonts w:eastAsia="Malgun Gothic" w:cs="Simplified Arabic" w:hint="cs"/>
          <w:sz w:val="22"/>
          <w:rtl/>
          <w:lang w:val="en-GB" w:eastAsia="en-US" w:bidi="ar-EG"/>
        </w:rPr>
        <w:t>السيدة هيلينا جيفري براون (</w:t>
      </w:r>
      <w:r w:rsidRPr="004B07C9">
        <w:rPr>
          <w:rFonts w:eastAsia="Malgun Gothic" w:cs="Simplified Arabic"/>
          <w:sz w:val="22"/>
          <w:rtl/>
          <w:lang w:val="en-GB" w:eastAsia="en-US" w:bidi="ar-EG"/>
        </w:rPr>
        <w:t>أنتيغوا وبربودا</w:t>
      </w:r>
      <w:r>
        <w:rPr>
          <w:rFonts w:eastAsia="Malgun Gothic" w:cs="Simplified Arabic" w:hint="cs"/>
          <w:sz w:val="22"/>
          <w:rtl/>
          <w:lang w:val="en-GB" w:eastAsia="en-US" w:bidi="ar-EG"/>
        </w:rPr>
        <w:t>)</w:t>
      </w:r>
    </w:p>
    <w:p w:rsidR="00A10D31" w:rsidRDefault="00A10D31" w:rsidP="008A2B2C">
      <w:pPr>
        <w:tabs>
          <w:tab w:val="left" w:pos="648"/>
          <w:tab w:val="left" w:pos="4968"/>
        </w:tabs>
        <w:bidi/>
        <w:spacing w:line="216" w:lineRule="auto"/>
        <w:ind w:left="3067"/>
        <w:rPr>
          <w:rFonts w:eastAsia="Malgun Gothic" w:cs="Simplified Arabic"/>
          <w:sz w:val="22"/>
          <w:rtl/>
          <w:lang w:val="en-GB" w:eastAsia="en-US" w:bidi="ar-EG"/>
        </w:rPr>
      </w:pPr>
      <w:r>
        <w:rPr>
          <w:rFonts w:eastAsia="Malgun Gothic" w:cs="Simplified Arabic" w:hint="cs"/>
          <w:sz w:val="22"/>
          <w:rtl/>
          <w:lang w:val="en-GB" w:eastAsia="en-US" w:bidi="ar-EG"/>
        </w:rPr>
        <w:t>السيدة غبريال أوبرماير (</w:t>
      </w:r>
      <w:r w:rsidRPr="004B07C9">
        <w:rPr>
          <w:rFonts w:eastAsia="Malgun Gothic" w:cs="Simplified Arabic"/>
          <w:sz w:val="22"/>
          <w:rtl/>
          <w:lang w:val="en-GB" w:eastAsia="en-US" w:bidi="ar-EG"/>
        </w:rPr>
        <w:t>النمسا</w:t>
      </w:r>
      <w:r>
        <w:rPr>
          <w:rFonts w:eastAsia="Malgun Gothic" w:cs="Simplified Arabic" w:hint="cs"/>
          <w:sz w:val="22"/>
          <w:rtl/>
          <w:lang w:val="en-GB" w:eastAsia="en-US" w:bidi="ar-EG"/>
        </w:rPr>
        <w:t>)</w:t>
      </w:r>
    </w:p>
    <w:p w:rsidR="00A10D31" w:rsidRDefault="00A10D31" w:rsidP="008A2B2C">
      <w:pPr>
        <w:bidi/>
        <w:spacing w:after="120" w:line="216" w:lineRule="auto"/>
        <w:ind w:left="3067"/>
        <w:jc w:val="both"/>
        <w:rPr>
          <w:rFonts w:eastAsia="Malgun Gothic" w:cs="Simplified Arabic"/>
          <w:sz w:val="22"/>
          <w:rtl/>
          <w:lang w:val="en-GB" w:eastAsia="en-US"/>
        </w:rPr>
      </w:pPr>
      <w:r>
        <w:rPr>
          <w:rFonts w:eastAsia="Malgun Gothic" w:cs="Simplified Arabic" w:hint="cs"/>
          <w:sz w:val="22"/>
          <w:rtl/>
          <w:lang w:val="en-GB" w:eastAsia="en-US" w:bidi="ar-EG"/>
        </w:rPr>
        <w:t>السيدة روزماري باترسون (</w:t>
      </w:r>
      <w:r w:rsidRPr="004B07C9">
        <w:rPr>
          <w:rFonts w:eastAsia="Malgun Gothic" w:cs="Simplified Arabic"/>
          <w:sz w:val="22"/>
          <w:rtl/>
          <w:lang w:val="en-GB" w:eastAsia="en-US"/>
        </w:rPr>
        <w:t>نيوزيلندا</w:t>
      </w:r>
      <w:r>
        <w:rPr>
          <w:rFonts w:eastAsia="Malgun Gothic" w:cs="Simplified Arabic" w:hint="cs"/>
          <w:sz w:val="22"/>
          <w:rtl/>
          <w:lang w:val="en-GB" w:eastAsia="en-US"/>
        </w:rPr>
        <w:t>)</w:t>
      </w:r>
    </w:p>
    <w:p w:rsidR="00BD1F03" w:rsidRPr="00BD1F03" w:rsidRDefault="008A2B2C" w:rsidP="00204E3C">
      <w:pPr>
        <w:numPr>
          <w:ilvl w:val="0"/>
          <w:numId w:val="32"/>
        </w:numPr>
        <w:bidi/>
        <w:spacing w:after="120" w:line="216" w:lineRule="auto"/>
        <w:ind w:left="0" w:firstLine="0"/>
        <w:jc w:val="both"/>
        <w:rPr>
          <w:rFonts w:eastAsia="YouYuan" w:cs="Simplified Arabic"/>
          <w:kern w:val="2"/>
          <w:sz w:val="22"/>
          <w:rtl/>
          <w:lang w:val="en-US" w:eastAsia="en-US" w:bidi="ar-EG"/>
        </w:rPr>
      </w:pPr>
      <w:r>
        <w:rPr>
          <w:rFonts w:eastAsia="YouYuan" w:cs="Simplified Arabic" w:hint="cs"/>
          <w:kern w:val="2"/>
          <w:sz w:val="22"/>
          <w:rtl/>
          <w:lang w:val="en-US" w:eastAsia="en-US" w:bidi="ar-EG"/>
        </w:rPr>
        <w:t xml:space="preserve">وسيتم انتخاب مكتب جديد خلال الجزء الثاني من الاجتماع. وستبدأ </w:t>
      </w:r>
      <w:r w:rsidR="00204E3C">
        <w:rPr>
          <w:rFonts w:eastAsia="YouYuan" w:cs="Simplified Arabic" w:hint="cs"/>
          <w:kern w:val="2"/>
          <w:sz w:val="20"/>
          <w:rtl/>
          <w:lang w:val="en-US" w:eastAsia="en-US" w:bidi="ar-EG"/>
        </w:rPr>
        <w:t>فتر</w:t>
      </w:r>
      <w:r w:rsidRPr="00A10D31">
        <w:rPr>
          <w:rFonts w:eastAsia="YouYuan" w:cs="Simplified Arabic" w:hint="cs"/>
          <w:kern w:val="2"/>
          <w:sz w:val="20"/>
          <w:rtl/>
          <w:lang w:val="en-US" w:eastAsia="en-US" w:bidi="ar-EG"/>
        </w:rPr>
        <w:t xml:space="preserve">ة ولاية </w:t>
      </w:r>
      <w:r>
        <w:rPr>
          <w:rFonts w:eastAsia="YouYuan" w:cs="Simplified Arabic" w:hint="cs"/>
          <w:kern w:val="2"/>
          <w:sz w:val="20"/>
          <w:rtl/>
          <w:lang w:val="en-US" w:eastAsia="en-US" w:bidi="ar-EG"/>
        </w:rPr>
        <w:t xml:space="preserve">نواب الرئيس الجدد </w:t>
      </w:r>
      <w:r w:rsidRPr="00A10D31">
        <w:rPr>
          <w:rFonts w:eastAsia="YouYuan" w:cs="Simplified Arabic" w:hint="cs"/>
          <w:kern w:val="2"/>
          <w:sz w:val="20"/>
          <w:rtl/>
          <w:lang w:val="en-US" w:eastAsia="en-US" w:bidi="ar-EG"/>
        </w:rPr>
        <w:t>عند اختتام الاجتماع ال</w:t>
      </w:r>
      <w:r>
        <w:rPr>
          <w:rFonts w:eastAsia="YouYuan" w:cs="Simplified Arabic" w:hint="cs"/>
          <w:kern w:val="2"/>
          <w:sz w:val="20"/>
          <w:rtl/>
          <w:lang w:val="en-US" w:eastAsia="en-US" w:bidi="ar-EG"/>
        </w:rPr>
        <w:t>خامس</w:t>
      </w:r>
      <w:r w:rsidRPr="00A10D31">
        <w:rPr>
          <w:rFonts w:eastAsia="YouYuan" w:cs="Simplified Arabic" w:hint="cs"/>
          <w:kern w:val="2"/>
          <w:sz w:val="20"/>
          <w:rtl/>
          <w:lang w:val="en-US" w:eastAsia="en-US" w:bidi="ar-EG"/>
        </w:rPr>
        <w:t xml:space="preserve"> عشر لمؤتمر الأطراف وتنتهي عند اختتام الاجتماع ال</w:t>
      </w:r>
      <w:r>
        <w:rPr>
          <w:rFonts w:eastAsia="YouYuan" w:cs="Simplified Arabic" w:hint="cs"/>
          <w:kern w:val="2"/>
          <w:sz w:val="20"/>
          <w:rtl/>
          <w:lang w:val="en-US" w:eastAsia="en-US" w:bidi="ar-EG"/>
        </w:rPr>
        <w:t>سادس</w:t>
      </w:r>
      <w:r w:rsidRPr="00A10D31">
        <w:rPr>
          <w:rFonts w:eastAsia="YouYuan" w:cs="Simplified Arabic" w:hint="cs"/>
          <w:kern w:val="2"/>
          <w:sz w:val="20"/>
          <w:rtl/>
          <w:lang w:val="en-US" w:eastAsia="en-US" w:bidi="ar-EG"/>
        </w:rPr>
        <w:t xml:space="preserve"> عشر.</w:t>
      </w:r>
      <w:r>
        <w:rPr>
          <w:rFonts w:eastAsia="YouYuan" w:cs="Simplified Arabic" w:hint="cs"/>
          <w:kern w:val="2"/>
          <w:sz w:val="22"/>
          <w:rtl/>
          <w:lang w:val="en-US" w:eastAsia="en-US" w:bidi="ar-EG"/>
        </w:rPr>
        <w:t xml:space="preserve"> </w:t>
      </w:r>
      <w:r w:rsidR="00BD1F03" w:rsidRPr="008A2B2C">
        <w:rPr>
          <w:rFonts w:eastAsia="YouYuan" w:cs="Simplified Arabic" w:hint="cs"/>
          <w:kern w:val="2"/>
          <w:sz w:val="22"/>
          <w:rtl/>
          <w:lang w:val="en-US" w:eastAsia="en-US" w:bidi="ar-EG"/>
        </w:rPr>
        <w:t>و</w:t>
      </w:r>
      <w:r w:rsidR="00FC2F31" w:rsidRPr="008A2B2C">
        <w:rPr>
          <w:rFonts w:eastAsia="YouYuan" w:cs="Simplified Arabic" w:hint="cs"/>
          <w:kern w:val="2"/>
          <w:sz w:val="22"/>
          <w:rtl/>
          <w:lang w:val="en-US" w:eastAsia="en-US" w:bidi="ar-EG"/>
        </w:rPr>
        <w:t>يُطلب إلى</w:t>
      </w:r>
      <w:r w:rsidR="00BD1F03" w:rsidRPr="008A2B2C">
        <w:rPr>
          <w:rFonts w:eastAsia="YouYuan" w:cs="Simplified Arabic" w:hint="cs"/>
          <w:kern w:val="2"/>
          <w:sz w:val="22"/>
          <w:rtl/>
          <w:lang w:val="en-US" w:eastAsia="en-US" w:bidi="ar-EG"/>
        </w:rPr>
        <w:t xml:space="preserve"> المجموعات الإقليمية</w:t>
      </w:r>
      <w:r w:rsidR="00BD1F03" w:rsidRPr="00BD1F03">
        <w:rPr>
          <w:rFonts w:eastAsia="YouYuan" w:cs="Simplified Arabic" w:hint="cs"/>
          <w:kern w:val="2"/>
          <w:sz w:val="22"/>
          <w:rtl/>
          <w:lang w:val="en-US" w:eastAsia="en-US" w:bidi="ar-EG"/>
        </w:rPr>
        <w:t xml:space="preserve"> تقديم ترشيحاتها</w:t>
      </w:r>
      <w:r w:rsidR="00FC2F31">
        <w:rPr>
          <w:rFonts w:eastAsia="YouYuan" w:cs="Simplified Arabic" w:hint="cs"/>
          <w:kern w:val="2"/>
          <w:sz w:val="22"/>
          <w:rtl/>
          <w:lang w:val="en-US" w:eastAsia="en-US" w:bidi="ar-EG"/>
        </w:rPr>
        <w:t xml:space="preserve">، ويُفضل أن يكون ذلك قبل </w:t>
      </w:r>
      <w:r>
        <w:rPr>
          <w:rFonts w:eastAsia="YouYuan" w:cs="Simplified Arabic" w:hint="cs"/>
          <w:kern w:val="2"/>
          <w:sz w:val="22"/>
          <w:rtl/>
          <w:lang w:val="en-US" w:eastAsia="en-US" w:bidi="ar-EG"/>
        </w:rPr>
        <w:t>افتتاح</w:t>
      </w:r>
      <w:r w:rsidR="00FC2F31">
        <w:rPr>
          <w:rFonts w:eastAsia="YouYuan" w:cs="Simplified Arabic" w:hint="cs"/>
          <w:kern w:val="2"/>
          <w:sz w:val="22"/>
          <w:rtl/>
          <w:lang w:val="en-US" w:eastAsia="en-US" w:bidi="ar-EG"/>
        </w:rPr>
        <w:t xml:space="preserve"> الاجتماع.</w:t>
      </w:r>
      <w:r w:rsidR="00BD1F03" w:rsidRPr="00BD1F03">
        <w:rPr>
          <w:rFonts w:eastAsia="YouYuan" w:cs="Simplified Arabic" w:hint="cs"/>
          <w:kern w:val="2"/>
          <w:sz w:val="22"/>
          <w:rtl/>
          <w:lang w:val="en-US" w:eastAsia="en-US" w:bidi="ar-EG"/>
        </w:rPr>
        <w:t xml:space="preserve"> </w:t>
      </w:r>
      <w:r>
        <w:rPr>
          <w:rFonts w:eastAsia="YouYuan" w:cs="Simplified Arabic" w:hint="cs"/>
          <w:kern w:val="2"/>
          <w:sz w:val="22"/>
          <w:rtl/>
          <w:lang w:val="en-US" w:eastAsia="en-US" w:bidi="ar-EG"/>
        </w:rPr>
        <w:t>فمن شأن</w:t>
      </w:r>
      <w:r w:rsidR="00BD1F03" w:rsidRPr="00BD1F03">
        <w:rPr>
          <w:rFonts w:eastAsia="YouYuan" w:cs="Simplified Arabic" w:hint="cs"/>
          <w:kern w:val="2"/>
          <w:sz w:val="22"/>
          <w:rtl/>
          <w:lang w:val="en-US" w:eastAsia="en-US" w:bidi="ar-EG"/>
        </w:rPr>
        <w:t xml:space="preserve"> </w:t>
      </w:r>
      <w:r w:rsidR="00FC2F31">
        <w:rPr>
          <w:rFonts w:eastAsia="YouYuan" w:cs="Simplified Arabic" w:hint="cs"/>
          <w:kern w:val="2"/>
          <w:sz w:val="22"/>
          <w:rtl/>
          <w:lang w:val="en-US" w:eastAsia="en-US" w:bidi="ar-EG"/>
        </w:rPr>
        <w:t xml:space="preserve">الترشيحات المبكرة </w:t>
      </w:r>
      <w:r w:rsidR="00204E3C">
        <w:rPr>
          <w:rFonts w:eastAsia="YouYuan" w:cs="Simplified Arabic" w:hint="cs"/>
          <w:kern w:val="2"/>
          <w:sz w:val="22"/>
          <w:rtl/>
          <w:lang w:val="en-US" w:eastAsia="en-US" w:bidi="ar-EG"/>
        </w:rPr>
        <w:t xml:space="preserve">أن </w:t>
      </w:r>
      <w:r w:rsidR="00FC2F31">
        <w:rPr>
          <w:rFonts w:eastAsia="YouYuan" w:cs="Simplified Arabic" w:hint="cs"/>
          <w:kern w:val="2"/>
          <w:sz w:val="22"/>
          <w:rtl/>
          <w:lang w:val="en-US" w:eastAsia="en-US" w:bidi="ar-EG"/>
        </w:rPr>
        <w:t>تتيح</w:t>
      </w:r>
      <w:r w:rsidR="00BD1F03" w:rsidRPr="00BD1F03">
        <w:rPr>
          <w:rFonts w:eastAsia="YouYuan" w:cs="Simplified Arabic" w:hint="cs"/>
          <w:kern w:val="2"/>
          <w:sz w:val="22"/>
          <w:rtl/>
          <w:lang w:val="en-US" w:eastAsia="en-US" w:bidi="ar-EG"/>
        </w:rPr>
        <w:t xml:space="preserve"> حضور الأعضاء المنتخبة حديثا في المكتب، بصفتهم مراقبين، </w:t>
      </w:r>
      <w:r w:rsidR="008142FA">
        <w:rPr>
          <w:rFonts w:eastAsia="YouYuan" w:cs="Simplified Arabic" w:hint="cs"/>
          <w:kern w:val="2"/>
          <w:sz w:val="22"/>
          <w:rtl/>
          <w:lang w:val="en-US" w:eastAsia="en-US" w:bidi="ar-EG"/>
        </w:rPr>
        <w:t xml:space="preserve">في </w:t>
      </w:r>
      <w:r w:rsidR="00BD1F03" w:rsidRPr="00BD1F03">
        <w:rPr>
          <w:rFonts w:eastAsia="YouYuan" w:cs="Simplified Arabic" w:hint="cs"/>
          <w:kern w:val="2"/>
          <w:sz w:val="22"/>
          <w:rtl/>
          <w:lang w:val="en-US" w:eastAsia="en-US" w:bidi="ar-EG"/>
        </w:rPr>
        <w:t>اجتماعات المكتب التي ستعقد خلال</w:t>
      </w:r>
      <w:r w:rsidR="00FC2F31">
        <w:rPr>
          <w:rFonts w:eastAsia="YouYuan" w:cs="Simplified Arabic" w:hint="cs"/>
          <w:kern w:val="2"/>
          <w:sz w:val="22"/>
          <w:rtl/>
          <w:lang w:val="en-US" w:eastAsia="en-US" w:bidi="ar-EG"/>
        </w:rPr>
        <w:t xml:space="preserve"> </w:t>
      </w:r>
      <w:r w:rsidR="00BD1F03" w:rsidRPr="00BD1F03">
        <w:rPr>
          <w:rFonts w:eastAsia="YouYuan" w:cs="Simplified Arabic" w:hint="cs"/>
          <w:kern w:val="2"/>
          <w:sz w:val="22"/>
          <w:rtl/>
          <w:lang w:val="en-US" w:eastAsia="en-US" w:bidi="ar-EG"/>
        </w:rPr>
        <w:t>اجتماع مؤتمر الأطراف</w:t>
      </w:r>
      <w:r w:rsidR="00D54B72">
        <w:rPr>
          <w:rFonts w:eastAsia="YouYuan" w:cs="Simplified Arabic" w:hint="cs"/>
          <w:kern w:val="2"/>
          <w:sz w:val="22"/>
          <w:rtl/>
          <w:lang w:val="en-US" w:eastAsia="en-US" w:bidi="ar-EG"/>
        </w:rPr>
        <w:t>،</w:t>
      </w:r>
      <w:r w:rsidR="00BD1F03" w:rsidRPr="00BD1F03">
        <w:rPr>
          <w:rFonts w:eastAsia="YouYuan" w:cs="Simplified Arabic" w:hint="cs"/>
          <w:kern w:val="2"/>
          <w:sz w:val="22"/>
          <w:rtl/>
          <w:lang w:val="en-US" w:eastAsia="en-US" w:bidi="ar-EG"/>
        </w:rPr>
        <w:t xml:space="preserve"> لضمان الانتقال السلس بين أعضاء المكتب الجدد والأعضاء المنتهية فترة ولايتهم.</w:t>
      </w:r>
    </w:p>
    <w:p w:rsidR="00BD1F03" w:rsidRPr="00BD1F03" w:rsidRDefault="00BD1F03" w:rsidP="008A2B2C">
      <w:pPr>
        <w:bidi/>
        <w:spacing w:after="120" w:line="216" w:lineRule="auto"/>
        <w:jc w:val="lowKashida"/>
        <w:rPr>
          <w:rFonts w:eastAsia="YouYuan" w:cs="Simplified Arabic"/>
          <w:kern w:val="2"/>
          <w:sz w:val="20"/>
          <w:lang w:val="en-US" w:eastAsia="en-US" w:bidi="ar-EG"/>
        </w:rPr>
      </w:pPr>
      <w:r w:rsidRPr="00BD1F03">
        <w:rPr>
          <w:rFonts w:eastAsia="YouYuan" w:cs="Simplified Arabic" w:hint="cs"/>
          <w:i/>
          <w:iCs/>
          <w:kern w:val="2"/>
          <w:sz w:val="20"/>
          <w:rtl/>
          <w:lang w:val="en-US" w:eastAsia="en-US" w:bidi="ar-EG"/>
        </w:rPr>
        <w:t>انتخاب أعضاء الهيئات الفرعية والاجتماعات الأخرى</w:t>
      </w:r>
    </w:p>
    <w:p w:rsidR="00BD1F03" w:rsidRDefault="00BD1F03" w:rsidP="00D54B72">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تنص المادة 26 من النظام الداخلي على أن ينتخب مؤتمر الأطراف رئيس كل هيئة فرعية. </w:t>
      </w:r>
      <w:r w:rsidR="00204E3C">
        <w:rPr>
          <w:rFonts w:eastAsia="Malgun Gothic" w:cs="Simplified Arabic" w:hint="cs"/>
          <w:sz w:val="22"/>
          <w:rtl/>
          <w:lang w:val="en-GB" w:eastAsia="en-US" w:bidi="ar-EG"/>
        </w:rPr>
        <w:t>و</w:t>
      </w:r>
      <w:r w:rsidRPr="00BD1F03">
        <w:rPr>
          <w:rFonts w:eastAsia="Malgun Gothic" w:cs="Simplified Arabic" w:hint="cs"/>
          <w:sz w:val="22"/>
          <w:rtl/>
          <w:lang w:val="en-GB" w:eastAsia="en-US" w:bidi="ar-EG"/>
        </w:rPr>
        <w:t>لذلك، ينبغي في هذا الاجتماع، أن ينتخب مؤتمر الأطراف رئيس الهيئة الفرعية للمشورة العلمية والتقنية والتكنولوجية ورئيس الهيئة الفرعية للتنفيذ، لرئاسة اجتماعات كل منهما لمدة خدمة ت</w:t>
      </w:r>
      <w:r w:rsidR="004E1FAF">
        <w:rPr>
          <w:rFonts w:eastAsia="Malgun Gothic" w:cs="Simplified Arabic" w:hint="cs"/>
          <w:sz w:val="22"/>
          <w:rtl/>
          <w:lang w:val="en-GB" w:eastAsia="en-US" w:bidi="ar-EG"/>
        </w:rPr>
        <w:t xml:space="preserve">بدأ بانتهاء الاجتماع الخامس عشر وتمتد إلى </w:t>
      </w:r>
      <w:r w:rsidRPr="00BD1F03">
        <w:rPr>
          <w:rFonts w:eastAsia="Malgun Gothic" w:cs="Simplified Arabic" w:hint="cs"/>
          <w:sz w:val="22"/>
          <w:rtl/>
          <w:lang w:val="en-GB" w:eastAsia="en-US" w:bidi="ar-EG"/>
        </w:rPr>
        <w:t>نهاية الاجتماع ال</w:t>
      </w:r>
      <w:r w:rsidR="004E1FAF">
        <w:rPr>
          <w:rFonts w:eastAsia="Malgun Gothic" w:cs="Simplified Arabic" w:hint="cs"/>
          <w:sz w:val="22"/>
          <w:rtl/>
          <w:lang w:val="en-GB" w:eastAsia="en-US" w:bidi="ar-EG"/>
        </w:rPr>
        <w:t>ساد</w:t>
      </w:r>
      <w:r w:rsidRPr="00BD1F03">
        <w:rPr>
          <w:rFonts w:eastAsia="Malgun Gothic" w:cs="Simplified Arabic" w:hint="cs"/>
          <w:sz w:val="22"/>
          <w:rtl/>
          <w:lang w:val="en-GB" w:eastAsia="en-US" w:bidi="ar-EG"/>
        </w:rPr>
        <w:t>س عشر لمؤتمر الأطراف. ووفقا للتناوب الإقليمي المتبع، من المتوقع أن ي</w:t>
      </w:r>
      <w:r w:rsidR="00A57B20">
        <w:rPr>
          <w:rFonts w:eastAsia="Malgun Gothic" w:cs="Simplified Arabic" w:hint="cs"/>
          <w:sz w:val="22"/>
          <w:rtl/>
          <w:lang w:val="en-GB" w:eastAsia="en-US" w:bidi="ar-EG"/>
        </w:rPr>
        <w:t>تم ا</w:t>
      </w:r>
      <w:r w:rsidRPr="00BD1F03">
        <w:rPr>
          <w:rFonts w:eastAsia="Malgun Gothic" w:cs="Simplified Arabic" w:hint="cs"/>
          <w:sz w:val="22"/>
          <w:rtl/>
          <w:lang w:val="en-GB" w:eastAsia="en-US" w:bidi="ar-EG"/>
        </w:rPr>
        <w:t>نتخ</w:t>
      </w:r>
      <w:r w:rsidR="00A57B20">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 xml:space="preserve">ب رئيس الهيئة الفرعية للمشورة العلمية والتقنية والتكنولوجية من إقليم </w:t>
      </w:r>
      <w:r w:rsidR="00D54B72">
        <w:rPr>
          <w:rFonts w:eastAsia="Malgun Gothic" w:cs="Simplified Arabic" w:hint="cs"/>
          <w:sz w:val="22"/>
          <w:rtl/>
          <w:lang w:val="en-GB" w:eastAsia="en-US" w:bidi="ar-EG"/>
        </w:rPr>
        <w:t>أوروبا الوسطى</w:t>
      </w:r>
      <w:r w:rsidR="004E1FAF">
        <w:rPr>
          <w:rFonts w:eastAsia="Malgun Gothic" w:cs="Simplified Arabic" w:hint="cs"/>
          <w:sz w:val="22"/>
          <w:rtl/>
          <w:lang w:val="en-GB" w:eastAsia="en-US" w:bidi="ar-EG"/>
        </w:rPr>
        <w:t xml:space="preserve"> </w:t>
      </w:r>
      <w:r w:rsidR="00D54B72">
        <w:rPr>
          <w:rFonts w:eastAsia="Malgun Gothic" w:cs="Simplified Arabic" w:hint="cs"/>
          <w:sz w:val="22"/>
          <w:rtl/>
          <w:lang w:val="en-GB" w:eastAsia="en-US" w:bidi="ar-EG"/>
        </w:rPr>
        <w:t>و</w:t>
      </w:r>
      <w:r w:rsidR="004E1FAF">
        <w:rPr>
          <w:rFonts w:eastAsia="Malgun Gothic" w:cs="Simplified Arabic" w:hint="cs"/>
          <w:sz w:val="22"/>
          <w:rtl/>
          <w:lang w:val="en-GB" w:eastAsia="en-US" w:bidi="ar-EG"/>
        </w:rPr>
        <w:t>أوروبا</w:t>
      </w:r>
      <w:r w:rsidR="00D54B72">
        <w:rPr>
          <w:rFonts w:eastAsia="Malgun Gothic" w:cs="Simplified Arabic" w:hint="cs"/>
          <w:sz w:val="22"/>
          <w:rtl/>
          <w:lang w:val="en-GB" w:eastAsia="en-US" w:bidi="ar-EG"/>
        </w:rPr>
        <w:t xml:space="preserve"> الشرقية</w:t>
      </w:r>
      <w:r w:rsidRPr="00BD1F03">
        <w:rPr>
          <w:rFonts w:eastAsia="Malgun Gothic" w:cs="Simplified Arabic" w:hint="cs"/>
          <w:sz w:val="22"/>
          <w:rtl/>
          <w:lang w:val="en-GB" w:eastAsia="en-US" w:bidi="ar-EG"/>
        </w:rPr>
        <w:t xml:space="preserve">، </w:t>
      </w:r>
      <w:r w:rsidR="00A57B20">
        <w:rPr>
          <w:rFonts w:eastAsia="Malgun Gothic" w:cs="Simplified Arabic" w:hint="cs"/>
          <w:sz w:val="22"/>
          <w:rtl/>
          <w:lang w:val="en-GB" w:eastAsia="en-US" w:bidi="ar-EG"/>
        </w:rPr>
        <w:t>وا</w:t>
      </w:r>
      <w:r w:rsidRPr="00BD1F03">
        <w:rPr>
          <w:rFonts w:eastAsia="Malgun Gothic" w:cs="Simplified Arabic" w:hint="cs"/>
          <w:sz w:val="22"/>
          <w:rtl/>
          <w:lang w:val="en-GB" w:eastAsia="en-US" w:bidi="ar-EG"/>
        </w:rPr>
        <w:t>نتخ</w:t>
      </w:r>
      <w:r w:rsidR="00A57B20">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 xml:space="preserve">ب رئيس الهيئة الفرعية للتنفيذ من </w:t>
      </w:r>
      <w:r w:rsidR="004E1FAF">
        <w:rPr>
          <w:rFonts w:eastAsia="Malgun Gothic" w:cs="Simplified Arabic" w:hint="cs"/>
          <w:sz w:val="22"/>
          <w:rtl/>
          <w:lang w:val="en-GB" w:eastAsia="en-US" w:bidi="ar-EG"/>
        </w:rPr>
        <w:t>إقليم آسيا والمحيط الهادئ</w:t>
      </w:r>
      <w:r w:rsidRPr="00BD1F03">
        <w:rPr>
          <w:rFonts w:eastAsia="Malgun Gothic" w:cs="Simplified Arabic" w:hint="cs"/>
          <w:sz w:val="22"/>
          <w:rtl/>
          <w:lang w:val="en-GB" w:eastAsia="en-US" w:bidi="ar-EG"/>
        </w:rPr>
        <w:t>.</w:t>
      </w:r>
    </w:p>
    <w:p w:rsidR="00BD1F03" w:rsidRPr="00BD1F03" w:rsidRDefault="00BD1F03" w:rsidP="008A2B2C">
      <w:pPr>
        <w:bidi/>
        <w:spacing w:after="120" w:line="216" w:lineRule="auto"/>
        <w:jc w:val="both"/>
        <w:rPr>
          <w:rFonts w:eastAsia="Malgun Gothic" w:cs="Simplified Arabic"/>
          <w:i/>
          <w:iCs/>
          <w:sz w:val="22"/>
          <w:lang w:val="en-GB" w:eastAsia="en-US" w:bidi="ar-EG"/>
        </w:rPr>
      </w:pPr>
      <w:r w:rsidRPr="00BD1F03">
        <w:rPr>
          <w:rFonts w:eastAsia="Malgun Gothic" w:cs="Simplified Arabic" w:hint="cs"/>
          <w:i/>
          <w:iCs/>
          <w:sz w:val="22"/>
          <w:rtl/>
          <w:lang w:val="en-GB" w:eastAsia="en-US" w:bidi="ar-EG"/>
        </w:rPr>
        <w:t>إقرار جدول الأعمال</w:t>
      </w:r>
    </w:p>
    <w:p w:rsidR="00BD1F03" w:rsidRDefault="00204E3C" w:rsidP="00204E3C">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أقر</w:t>
      </w:r>
      <w:r w:rsidR="00BD1F03" w:rsidRPr="00BD1F03">
        <w:rPr>
          <w:rFonts w:eastAsia="Malgun Gothic" w:cs="Simplified Arabic" w:hint="cs"/>
          <w:sz w:val="22"/>
          <w:rtl/>
          <w:lang w:val="en-GB" w:eastAsia="en-US" w:bidi="ar-EG"/>
        </w:rPr>
        <w:t xml:space="preserve"> مؤتمر الأطراف جدول الأعمال المؤقت </w:t>
      </w:r>
      <w:r w:rsidRPr="00204E3C">
        <w:rPr>
          <w:snapToGrid w:val="0"/>
          <w:kern w:val="22"/>
          <w:sz w:val="22"/>
          <w:szCs w:val="22"/>
        </w:rPr>
        <w:t>(</w:t>
      </w:r>
      <w:bookmarkStart w:id="0" w:name="_Hlk78544447"/>
      <w:r w:rsidRPr="00204E3C">
        <w:rPr>
          <w:snapToGrid w:val="0"/>
          <w:kern w:val="22"/>
          <w:sz w:val="22"/>
          <w:szCs w:val="22"/>
        </w:rPr>
        <w:t>CBD/COP/15/1</w:t>
      </w:r>
      <w:bookmarkEnd w:id="0"/>
      <w:r w:rsidRPr="00204E3C">
        <w:rPr>
          <w:snapToGrid w:val="0"/>
          <w:kern w:val="22"/>
          <w:sz w:val="22"/>
          <w:szCs w:val="22"/>
        </w:rPr>
        <w:t>/Rev.1)</w:t>
      </w:r>
      <w:r>
        <w:rPr>
          <w:rFonts w:eastAsia="Malgun Gothic" w:cs="Simplified Arabic" w:hint="cs"/>
          <w:sz w:val="22"/>
          <w:rtl/>
          <w:lang w:val="en-GB" w:eastAsia="en-US" w:bidi="ar-EG"/>
        </w:rPr>
        <w:t xml:space="preserve"> في اجتماعه (الجزء الأول) المنعقد في 11 أكتوبر/تشرين الأول 2021</w:t>
      </w:r>
      <w:r w:rsidR="00BD1F03" w:rsidRPr="00BD1F03">
        <w:rPr>
          <w:rFonts w:eastAsia="Malgun Gothic" w:cs="Simplified Arabic" w:hint="cs"/>
          <w:sz w:val="22"/>
          <w:rtl/>
          <w:lang w:val="en-GB" w:eastAsia="en-US" w:bidi="ar-EG"/>
        </w:rPr>
        <w:t>.</w:t>
      </w:r>
    </w:p>
    <w:p w:rsidR="00BD1F03" w:rsidRPr="00BD1F03" w:rsidRDefault="00BD1F03" w:rsidP="00005DC0">
      <w:pPr>
        <w:keepNext/>
        <w:bidi/>
        <w:spacing w:after="120" w:line="216" w:lineRule="auto"/>
        <w:jc w:val="both"/>
        <w:rPr>
          <w:rFonts w:eastAsia="Malgun Gothic" w:cs="Simplified Arabic"/>
          <w:i/>
          <w:iCs/>
          <w:sz w:val="22"/>
          <w:lang w:val="en-GB" w:eastAsia="en-US" w:bidi="ar-EG"/>
        </w:rPr>
      </w:pPr>
      <w:r w:rsidRPr="00BD1F03">
        <w:rPr>
          <w:rFonts w:eastAsia="Malgun Gothic" w:cs="Simplified Arabic" w:hint="cs"/>
          <w:i/>
          <w:iCs/>
          <w:sz w:val="22"/>
          <w:rtl/>
          <w:lang w:val="en-GB" w:eastAsia="en-US" w:bidi="ar-EG"/>
        </w:rPr>
        <w:lastRenderedPageBreak/>
        <w:t>تنظيم العمل</w:t>
      </w:r>
    </w:p>
    <w:p w:rsidR="008F763F" w:rsidRDefault="008F763F" w:rsidP="0001646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sz w:val="22"/>
          <w:rtl/>
          <w:lang w:val="en-GB" w:eastAsia="en-US" w:bidi="ar-EG"/>
        </w:rPr>
        <w:t>وفقا للعرف المتبع</w:t>
      </w:r>
      <w:r w:rsidRPr="008F763F">
        <w:rPr>
          <w:rFonts w:eastAsia="Malgun Gothic" w:cs="Simplified Arabic"/>
          <w:sz w:val="22"/>
          <w:rtl/>
          <w:lang w:val="en-GB" w:eastAsia="en-US" w:bidi="ar-EG"/>
        </w:rPr>
        <w:t xml:space="preserve">، قد يرغب مؤتمر الأطراف في إنشاء فريقين عاملين لدعم عمل الجلسة العامة. </w:t>
      </w:r>
      <w:r>
        <w:rPr>
          <w:rFonts w:eastAsia="Malgun Gothic" w:cs="Simplified Arabic" w:hint="cs"/>
          <w:sz w:val="22"/>
          <w:rtl/>
          <w:lang w:val="en-GB" w:eastAsia="en-US" w:bidi="ar-EG"/>
        </w:rPr>
        <w:t>و</w:t>
      </w:r>
      <w:r w:rsidRPr="008F763F">
        <w:rPr>
          <w:rFonts w:eastAsia="Malgun Gothic" w:cs="Simplified Arabic"/>
          <w:sz w:val="22"/>
          <w:rtl/>
          <w:lang w:val="en-GB" w:eastAsia="en-US" w:bidi="ar-EG"/>
        </w:rPr>
        <w:t xml:space="preserve">إذا تم إنشاء </w:t>
      </w:r>
      <w:r>
        <w:rPr>
          <w:rFonts w:eastAsia="Malgun Gothic" w:cs="Simplified Arabic" w:hint="cs"/>
          <w:sz w:val="22"/>
          <w:rtl/>
          <w:lang w:val="en-GB" w:eastAsia="en-US" w:bidi="ar-EG"/>
        </w:rPr>
        <w:t>الفريقين</w:t>
      </w:r>
      <w:r w:rsidRPr="008F763F">
        <w:rPr>
          <w:rFonts w:eastAsia="Malgun Gothic" w:cs="Simplified Arabic"/>
          <w:sz w:val="22"/>
          <w:rtl/>
          <w:lang w:val="en-GB" w:eastAsia="en-US" w:bidi="ar-EG"/>
        </w:rPr>
        <w:t xml:space="preserve"> الع</w:t>
      </w:r>
      <w:r>
        <w:rPr>
          <w:rFonts w:eastAsia="Malgun Gothic" w:cs="Simplified Arabic" w:hint="cs"/>
          <w:sz w:val="22"/>
          <w:rtl/>
          <w:lang w:val="en-GB" w:eastAsia="en-US" w:bidi="ar-EG"/>
        </w:rPr>
        <w:t>املين</w:t>
      </w:r>
      <w:r w:rsidRPr="008F763F">
        <w:rPr>
          <w:rFonts w:eastAsia="Malgun Gothic" w:cs="Simplified Arabic"/>
          <w:sz w:val="22"/>
          <w:rtl/>
          <w:lang w:val="en-GB" w:eastAsia="en-US" w:bidi="ar-EG"/>
        </w:rPr>
        <w:t>، سيحتاج مؤتمر الأطراف إلى انتخاب رئيس أو ر</w:t>
      </w:r>
      <w:r w:rsidR="00A37FC9">
        <w:rPr>
          <w:rFonts w:eastAsia="Malgun Gothic" w:cs="Simplified Arabic" w:hint="cs"/>
          <w:sz w:val="22"/>
          <w:rtl/>
          <w:lang w:val="en-GB" w:eastAsia="en-US" w:bidi="ar-EG"/>
        </w:rPr>
        <w:t>ئيسين</w:t>
      </w:r>
      <w:r w:rsidRPr="008F763F">
        <w:rPr>
          <w:rFonts w:eastAsia="Malgun Gothic" w:cs="Simplified Arabic"/>
          <w:sz w:val="22"/>
          <w:rtl/>
          <w:lang w:val="en-GB" w:eastAsia="en-US" w:bidi="ar-EG"/>
        </w:rPr>
        <w:t xml:space="preserve"> مشاركين لكل منهما.</w:t>
      </w:r>
    </w:p>
    <w:p w:rsidR="00BD1F03" w:rsidRP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وعلى النحو الذي قرره مؤتمر الأطراف في </w:t>
      </w:r>
      <w:hyperlink r:id="rId15" w:history="1">
        <w:r w:rsidRPr="00204E3C">
          <w:rPr>
            <w:rFonts w:eastAsia="Malgun Gothic" w:cs="Simplified Arabic" w:hint="cs"/>
            <w:sz w:val="22"/>
            <w:rtl/>
            <w:lang w:val="en-GB" w:eastAsia="en-US" w:bidi="ar-EG"/>
          </w:rPr>
          <w:t xml:space="preserve">المقرر </w:t>
        </w:r>
        <w:r w:rsidRPr="00BD1F03">
          <w:rPr>
            <w:rFonts w:eastAsia="Malgun Gothic" w:cs="Simplified Arabic" w:hint="cs"/>
            <w:color w:val="0000FF"/>
            <w:sz w:val="22"/>
            <w:u w:val="single"/>
            <w:rtl/>
            <w:lang w:val="en-GB" w:eastAsia="en-US" w:bidi="ar-EG"/>
          </w:rPr>
          <w:t>12/27</w:t>
        </w:r>
      </w:hyperlink>
      <w:r w:rsidRPr="00BD1F03">
        <w:rPr>
          <w:rFonts w:eastAsia="Malgun Gothic" w:cs="Simplified Arabic" w:hint="cs"/>
          <w:sz w:val="22"/>
          <w:rtl/>
          <w:lang w:val="en-GB" w:eastAsia="en-US" w:bidi="ar-EG"/>
        </w:rPr>
        <w:t xml:space="preserve">، الفقرة 3، ووافق عليه مؤتمر الأطراف العامل كاجتماع للأطراف في بروتوكول قرطاجنة في </w:t>
      </w:r>
      <w:hyperlink r:id="rId16" w:history="1">
        <w:r w:rsidRPr="00204E3C">
          <w:rPr>
            <w:rFonts w:eastAsia="Malgun Gothic" w:cs="Simplified Arabic" w:hint="cs"/>
            <w:sz w:val="22"/>
            <w:rtl/>
            <w:lang w:val="en-GB" w:eastAsia="en-US" w:bidi="ar-EG"/>
          </w:rPr>
          <w:t xml:space="preserve">المقرر </w:t>
        </w:r>
        <w:r w:rsidRPr="00BD1F03">
          <w:rPr>
            <w:rFonts w:eastAsia="Malgun Gothic" w:cs="Simplified Arabic"/>
            <w:color w:val="0000FF"/>
            <w:sz w:val="22"/>
            <w:u w:val="single"/>
            <w:lang w:eastAsia="en-US" w:bidi="ar-EG"/>
          </w:rPr>
          <w:t>BS-VII/9</w:t>
        </w:r>
      </w:hyperlink>
      <w:r w:rsidRPr="00BD1F03">
        <w:rPr>
          <w:rFonts w:eastAsia="Malgun Gothic" w:cs="Simplified Arabic" w:hint="cs"/>
          <w:sz w:val="22"/>
          <w:rtl/>
          <w:lang w:val="en-GB" w:eastAsia="en-US" w:bidi="ar-EG"/>
        </w:rPr>
        <w:t xml:space="preserve">، الفقرة 1، وكذلك مؤتمر الأطراف العامل كاجتماع للأطراف في بروتوكول ناغويا في </w:t>
      </w:r>
      <w:hyperlink r:id="rId17" w:history="1">
        <w:r w:rsidRPr="00204E3C">
          <w:rPr>
            <w:rFonts w:eastAsia="Malgun Gothic" w:cs="Simplified Arabic" w:hint="cs"/>
            <w:sz w:val="22"/>
            <w:rtl/>
            <w:lang w:val="en-GB" w:eastAsia="en-US" w:bidi="ar-EG"/>
          </w:rPr>
          <w:t xml:space="preserve">المقرر </w:t>
        </w:r>
        <w:r w:rsidRPr="00BD1F03">
          <w:rPr>
            <w:rFonts w:eastAsia="Malgun Gothic" w:cs="Simplified Arabic"/>
            <w:color w:val="0000FF"/>
            <w:sz w:val="22"/>
            <w:u w:val="single"/>
            <w:lang w:eastAsia="en-US" w:bidi="ar-EG"/>
          </w:rPr>
          <w:t>NP-I/12</w:t>
        </w:r>
      </w:hyperlink>
      <w:r w:rsidRPr="00BD1F03">
        <w:rPr>
          <w:rFonts w:eastAsia="Malgun Gothic" w:cs="Simplified Arabic" w:hint="cs"/>
          <w:sz w:val="22"/>
          <w:rtl/>
          <w:lang w:val="en-GB" w:eastAsia="en-US" w:bidi="ar-EG"/>
        </w:rPr>
        <w:t xml:space="preserve">، الفقرة 1، </w:t>
      </w:r>
      <w:r w:rsidRPr="00BD1F03">
        <w:rPr>
          <w:rFonts w:eastAsia="Malgun Gothic" w:cs="Simplified Arabic" w:hint="cs"/>
          <w:sz w:val="22"/>
          <w:rtl/>
          <w:lang w:val="en-GB" w:eastAsia="en-US"/>
        </w:rPr>
        <w:t xml:space="preserve">ستعقد الاجتماعات العادية لمؤتمر الأطراف في غضون فترة أسبوعين </w:t>
      </w:r>
      <w:r w:rsidR="00314893">
        <w:rPr>
          <w:rFonts w:eastAsia="Malgun Gothic" w:cs="Simplified Arabic" w:hint="cs"/>
          <w:sz w:val="22"/>
          <w:rtl/>
          <w:lang w:val="en-GB" w:eastAsia="en-US"/>
        </w:rPr>
        <w:t>ل</w:t>
      </w:r>
      <w:r w:rsidRPr="00BD1F03">
        <w:rPr>
          <w:rFonts w:eastAsia="Malgun Gothic" w:cs="Simplified Arabic" w:hint="cs"/>
          <w:sz w:val="22"/>
          <w:rtl/>
          <w:lang w:val="en-GB" w:eastAsia="en-US"/>
        </w:rPr>
        <w:t>تشمل اجتماعات مؤتمر الأطراف العامل كاجتماع للأطراف في بروتوكول قرطاجنة واجتماعات مؤتمر الأطراف العامل كاجتماع للأطراف في بروتوكول ناغويا</w:t>
      </w:r>
      <w:r w:rsidRPr="00BD1F03">
        <w:rPr>
          <w:rFonts w:eastAsia="Malgun Gothic" w:cs="Simplified Arabic" w:hint="cs"/>
          <w:sz w:val="22"/>
          <w:rtl/>
          <w:lang w:val="en-GB" w:eastAsia="en-US" w:bidi="ar-EG"/>
        </w:rPr>
        <w:t xml:space="preserve">. </w:t>
      </w:r>
      <w:r w:rsidR="00016461">
        <w:rPr>
          <w:rFonts w:eastAsia="Malgun Gothic" w:cs="Simplified Arabic" w:hint="cs"/>
          <w:sz w:val="22"/>
          <w:rtl/>
          <w:lang w:val="en-GB" w:eastAsia="en-US" w:bidi="ar-EG"/>
        </w:rPr>
        <w:t>و</w:t>
      </w:r>
      <w:r w:rsidRPr="00BD1F03">
        <w:rPr>
          <w:rFonts w:eastAsia="Malgun Gothic" w:cs="Simplified Arabic" w:hint="cs"/>
          <w:sz w:val="22"/>
          <w:rtl/>
          <w:lang w:val="en-GB" w:eastAsia="en-US" w:bidi="ar-EG"/>
        </w:rPr>
        <w:t>لذلك، من المتوقع أن يعالج الفريق</w:t>
      </w:r>
      <w:r w:rsidR="00314893">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ن العام</w:t>
      </w:r>
      <w:r w:rsidR="00314893">
        <w:rPr>
          <w:rFonts w:eastAsia="Malgun Gothic" w:cs="Simplified Arabic" w:hint="cs"/>
          <w:sz w:val="22"/>
          <w:rtl/>
          <w:lang w:val="en-GB" w:eastAsia="en-US" w:bidi="ar-EG"/>
        </w:rPr>
        <w:t>لا</w:t>
      </w:r>
      <w:r w:rsidRPr="00BD1F03">
        <w:rPr>
          <w:rFonts w:eastAsia="Malgun Gothic" w:cs="Simplified Arabic" w:hint="cs"/>
          <w:sz w:val="22"/>
          <w:rtl/>
          <w:lang w:val="en-GB" w:eastAsia="en-US" w:bidi="ar-EG"/>
        </w:rPr>
        <w:t xml:space="preserve">ن أيضا القضايا المتعلقة ببروتوكول قرطاجنة وبروتوكول ناغويا، على النحو الذي </w:t>
      </w:r>
      <w:r w:rsidR="00314893">
        <w:rPr>
          <w:rFonts w:eastAsia="Malgun Gothic" w:cs="Simplified Arabic" w:hint="cs"/>
          <w:sz w:val="22"/>
          <w:rtl/>
          <w:lang w:val="en-GB" w:eastAsia="en-US" w:bidi="ar-EG"/>
        </w:rPr>
        <w:t xml:space="preserve">قد </w:t>
      </w:r>
      <w:r w:rsidR="008F763F">
        <w:rPr>
          <w:rFonts w:eastAsia="Malgun Gothic" w:cs="Simplified Arabic" w:hint="cs"/>
          <w:sz w:val="22"/>
          <w:rtl/>
          <w:lang w:val="en-GB" w:eastAsia="en-US" w:bidi="ar-EG"/>
        </w:rPr>
        <w:t>ت</w:t>
      </w:r>
      <w:r w:rsidRPr="00BD1F03">
        <w:rPr>
          <w:rFonts w:eastAsia="Malgun Gothic" w:cs="Simplified Arabic" w:hint="cs"/>
          <w:sz w:val="22"/>
          <w:rtl/>
          <w:lang w:val="en-GB" w:eastAsia="en-US" w:bidi="ar-EG"/>
        </w:rPr>
        <w:t>حيله</w:t>
      </w:r>
      <w:r w:rsidR="00314893">
        <w:rPr>
          <w:rFonts w:eastAsia="Malgun Gothic" w:cs="Simplified Arabic" w:hint="cs"/>
          <w:sz w:val="22"/>
          <w:rtl/>
          <w:lang w:val="en-GB" w:eastAsia="en-US" w:bidi="ar-EG"/>
        </w:rPr>
        <w:t xml:space="preserve"> </w:t>
      </w:r>
      <w:r w:rsidRPr="00BD1F03">
        <w:rPr>
          <w:rFonts w:eastAsia="Malgun Gothic" w:cs="Simplified Arabic" w:hint="cs"/>
          <w:sz w:val="22"/>
          <w:rtl/>
          <w:lang w:val="en-GB" w:eastAsia="en-US" w:bidi="ar-EG"/>
        </w:rPr>
        <w:t>إليهما</w:t>
      </w:r>
      <w:r w:rsidR="00EE6A47">
        <w:rPr>
          <w:rFonts w:eastAsia="Malgun Gothic" w:cs="Simplified Arabic" w:hint="cs"/>
          <w:sz w:val="22"/>
          <w:rtl/>
          <w:lang w:val="en-GB" w:eastAsia="en-US" w:bidi="ar-EG"/>
        </w:rPr>
        <w:t xml:space="preserve"> على التوالي</w:t>
      </w:r>
      <w:r w:rsidRPr="00BD1F03">
        <w:rPr>
          <w:rFonts w:eastAsia="Malgun Gothic" w:cs="Simplified Arabic" w:hint="cs"/>
          <w:sz w:val="22"/>
          <w:rtl/>
          <w:lang w:val="en-GB" w:eastAsia="en-US" w:bidi="ar-EG"/>
        </w:rPr>
        <w:t xml:space="preserve"> </w:t>
      </w:r>
      <w:r w:rsidR="008F763F">
        <w:rPr>
          <w:rFonts w:eastAsia="Malgun Gothic" w:cs="Simplified Arabic" w:hint="cs"/>
          <w:sz w:val="22"/>
          <w:rtl/>
          <w:lang w:val="en-GB" w:eastAsia="en-US" w:bidi="ar-EG"/>
        </w:rPr>
        <w:t>ا</w:t>
      </w:r>
      <w:r w:rsidRPr="00BD1F03">
        <w:rPr>
          <w:rFonts w:eastAsia="Malgun Gothic" w:cs="Simplified Arabic" w:hint="cs"/>
          <w:sz w:val="22"/>
          <w:rtl/>
          <w:lang w:val="en-GB" w:eastAsia="en-US" w:bidi="ar-EG"/>
        </w:rPr>
        <w:t>جتماعات الأطراف.</w:t>
      </w:r>
    </w:p>
    <w:p w:rsidR="008F763F" w:rsidRDefault="008F763F" w:rsidP="0001646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8F763F">
        <w:rPr>
          <w:rFonts w:eastAsia="Malgun Gothic" w:cs="Simplified Arabic"/>
          <w:sz w:val="22"/>
          <w:rtl/>
          <w:lang w:val="en-GB" w:eastAsia="en-US" w:bidi="ar-EG"/>
        </w:rPr>
        <w:t xml:space="preserve">يرد تنظيم العمل المقترح </w:t>
      </w:r>
      <w:r w:rsidR="00016461">
        <w:rPr>
          <w:rFonts w:eastAsia="Malgun Gothic" w:cs="Simplified Arabic" w:hint="cs"/>
          <w:sz w:val="22"/>
          <w:rtl/>
          <w:lang w:val="en-GB" w:eastAsia="en-US" w:bidi="ar-EG"/>
        </w:rPr>
        <w:t>ل</w:t>
      </w:r>
      <w:r w:rsidRPr="008F763F">
        <w:rPr>
          <w:rFonts w:eastAsia="Malgun Gothic" w:cs="Simplified Arabic"/>
          <w:sz w:val="22"/>
          <w:rtl/>
          <w:lang w:val="en-GB" w:eastAsia="en-US" w:bidi="ar-EG"/>
        </w:rPr>
        <w:t>اجتماع مؤتمر الأطراف والاجتماع</w:t>
      </w:r>
      <w:r w:rsidR="00EE6A47">
        <w:rPr>
          <w:rFonts w:eastAsia="Malgun Gothic" w:cs="Simplified Arabic" w:hint="cs"/>
          <w:sz w:val="22"/>
          <w:rtl/>
          <w:lang w:val="en-GB" w:eastAsia="en-US" w:bidi="ar-EG"/>
        </w:rPr>
        <w:t>ين</w:t>
      </w:r>
      <w:r w:rsidRPr="008F763F">
        <w:rPr>
          <w:rFonts w:eastAsia="Malgun Gothic" w:cs="Simplified Arabic"/>
          <w:sz w:val="22"/>
          <w:rtl/>
          <w:lang w:val="en-GB" w:eastAsia="en-US" w:bidi="ar-EG"/>
        </w:rPr>
        <w:t xml:space="preserve"> المتزامن</w:t>
      </w:r>
      <w:r w:rsidR="00EE6A47">
        <w:rPr>
          <w:rFonts w:eastAsia="Malgun Gothic" w:cs="Simplified Arabic" w:hint="cs"/>
          <w:sz w:val="22"/>
          <w:rtl/>
          <w:lang w:val="en-GB" w:eastAsia="en-US" w:bidi="ar-EG"/>
        </w:rPr>
        <w:t>ين</w:t>
      </w:r>
      <w:r w:rsidRPr="008F763F">
        <w:rPr>
          <w:rFonts w:eastAsia="Malgun Gothic" w:cs="Simplified Arabic"/>
          <w:sz w:val="22"/>
          <w:rtl/>
          <w:lang w:val="en-GB" w:eastAsia="en-US" w:bidi="ar-EG"/>
        </w:rPr>
        <w:t xml:space="preserve"> للبروتوكول</w:t>
      </w:r>
      <w:r w:rsidR="00EE6A47">
        <w:rPr>
          <w:rFonts w:eastAsia="Malgun Gothic" w:cs="Simplified Arabic" w:hint="cs"/>
          <w:sz w:val="22"/>
          <w:rtl/>
          <w:lang w:val="en-GB" w:eastAsia="en-US" w:bidi="ar-EG"/>
        </w:rPr>
        <w:t>ين</w:t>
      </w:r>
      <w:r w:rsidRPr="008F763F">
        <w:rPr>
          <w:rFonts w:eastAsia="Malgun Gothic" w:cs="Simplified Arabic"/>
          <w:sz w:val="22"/>
          <w:rtl/>
          <w:lang w:val="en-GB" w:eastAsia="en-US" w:bidi="ar-EG"/>
        </w:rPr>
        <w:t xml:space="preserve"> في الوثيقة </w:t>
      </w:r>
      <w:r w:rsidRPr="008F763F">
        <w:rPr>
          <w:rFonts w:eastAsia="Malgun Gothic" w:cs="Simplified Arabic"/>
          <w:sz w:val="22"/>
          <w:lang w:val="en-GB" w:eastAsia="en-US" w:bidi="ar-EG"/>
        </w:rPr>
        <w:t>CBD/COP/15/1/Add.</w:t>
      </w:r>
      <w:r w:rsidR="00016461">
        <w:rPr>
          <w:rFonts w:eastAsia="Malgun Gothic" w:cs="Simplified Arabic"/>
          <w:sz w:val="22"/>
          <w:lang w:val="en-GB" w:eastAsia="en-US" w:bidi="ar-EG"/>
        </w:rPr>
        <w:t>4</w:t>
      </w:r>
      <w:r w:rsidRPr="008F763F">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Pr="008F763F">
        <w:rPr>
          <w:rFonts w:eastAsia="Malgun Gothic" w:cs="Simplified Arabic"/>
          <w:sz w:val="22"/>
          <w:rtl/>
          <w:lang w:val="en-GB" w:eastAsia="en-US" w:bidi="ar-EG"/>
        </w:rPr>
        <w:t xml:space="preserve">سيتم تحديث هذه الوثيقة وإتاحتها قبل ستة أسابيع على الأقل من بدء الاجتماع </w:t>
      </w:r>
      <w:r w:rsidR="00016461">
        <w:rPr>
          <w:rFonts w:eastAsia="Malgun Gothic" w:cs="Simplified Arabic" w:hint="cs"/>
          <w:sz w:val="22"/>
          <w:rtl/>
          <w:lang w:val="en-GB" w:eastAsia="en-US" w:bidi="ar-EG"/>
        </w:rPr>
        <w:t>الحالي</w:t>
      </w:r>
      <w:r>
        <w:rPr>
          <w:rFonts w:eastAsia="Malgun Gothic" w:cs="Simplified Arabic"/>
          <w:sz w:val="22"/>
          <w:rtl/>
          <w:lang w:val="en-GB" w:eastAsia="en-US" w:bidi="ar-EG"/>
        </w:rPr>
        <w:t>. وسيشمل التحديث، كالعادة</w:t>
      </w:r>
      <w:r w:rsidRPr="008F763F">
        <w:rPr>
          <w:rFonts w:eastAsia="Malgun Gothic" w:cs="Simplified Arabic"/>
          <w:sz w:val="22"/>
          <w:rtl/>
          <w:lang w:val="en-GB" w:eastAsia="en-US" w:bidi="ar-EG"/>
        </w:rPr>
        <w:t>، التقسيم المقترح للمسؤوليات بين الجلسة العامة و</w:t>
      </w:r>
      <w:r>
        <w:rPr>
          <w:rFonts w:eastAsia="Malgun Gothic" w:cs="Simplified Arabic" w:hint="cs"/>
          <w:sz w:val="22"/>
          <w:rtl/>
          <w:lang w:val="en-GB" w:eastAsia="en-US" w:bidi="ar-EG"/>
        </w:rPr>
        <w:t>الفريقين</w:t>
      </w:r>
      <w:r w:rsidRPr="008F763F">
        <w:rPr>
          <w:rFonts w:eastAsia="Malgun Gothic" w:cs="Simplified Arabic"/>
          <w:sz w:val="22"/>
          <w:rtl/>
          <w:lang w:val="en-GB" w:eastAsia="en-US" w:bidi="ar-EG"/>
        </w:rPr>
        <w:t xml:space="preserve"> الع</w:t>
      </w:r>
      <w:r>
        <w:rPr>
          <w:rFonts w:eastAsia="Malgun Gothic" w:cs="Simplified Arabic" w:hint="cs"/>
          <w:sz w:val="22"/>
          <w:rtl/>
          <w:lang w:val="en-GB" w:eastAsia="en-US" w:bidi="ar-EG"/>
        </w:rPr>
        <w:t>ا</w:t>
      </w:r>
      <w:r w:rsidRPr="008F763F">
        <w:rPr>
          <w:rFonts w:eastAsia="Malgun Gothic" w:cs="Simplified Arabic"/>
          <w:sz w:val="22"/>
          <w:rtl/>
          <w:lang w:val="en-GB" w:eastAsia="en-US" w:bidi="ar-EG"/>
        </w:rPr>
        <w:t>مل</w:t>
      </w:r>
      <w:r>
        <w:rPr>
          <w:rFonts w:eastAsia="Malgun Gothic" w:cs="Simplified Arabic" w:hint="cs"/>
          <w:sz w:val="22"/>
          <w:rtl/>
          <w:lang w:val="en-GB" w:eastAsia="en-US" w:bidi="ar-EG"/>
        </w:rPr>
        <w:t>ين</w:t>
      </w:r>
      <w:r w:rsidRPr="008F763F">
        <w:rPr>
          <w:rFonts w:eastAsia="Malgun Gothic" w:cs="Simplified Arabic"/>
          <w:sz w:val="22"/>
          <w:rtl/>
          <w:lang w:val="en-GB" w:eastAsia="en-US" w:bidi="ar-EG"/>
        </w:rPr>
        <w:t>.</w:t>
      </w:r>
    </w:p>
    <w:p w:rsidR="00016461" w:rsidRPr="00016461" w:rsidRDefault="00016461" w:rsidP="00016461">
      <w:pPr>
        <w:bidi/>
        <w:spacing w:after="120" w:line="216" w:lineRule="auto"/>
        <w:jc w:val="both"/>
        <w:rPr>
          <w:rFonts w:eastAsia="Malgun Gothic" w:cs="Simplified Arabic"/>
          <w:i/>
          <w:iCs/>
          <w:sz w:val="22"/>
          <w:lang w:val="en-GB" w:eastAsia="en-US" w:bidi="ar-EG"/>
        </w:rPr>
      </w:pPr>
      <w:r w:rsidRPr="00016461">
        <w:rPr>
          <w:rFonts w:eastAsia="Malgun Gothic" w:cs="Simplified Arabic" w:hint="cs"/>
          <w:i/>
          <w:iCs/>
          <w:sz w:val="22"/>
          <w:rtl/>
          <w:lang w:val="en-GB" w:eastAsia="en-US" w:bidi="ar-EG"/>
        </w:rPr>
        <w:t>المقرر</w:t>
      </w:r>
    </w:p>
    <w:p w:rsidR="00016461" w:rsidRDefault="00016461" w:rsidP="00005DC0">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في الجلسة الافتتاحية من الجزء الأول من الاجتماع، المنعقدة في 11 أكتوبر</w:t>
      </w:r>
      <w:r w:rsidR="00005DC0">
        <w:rPr>
          <w:rFonts w:eastAsia="Malgun Gothic" w:cs="Simplified Arabic" w:hint="cs"/>
          <w:sz w:val="22"/>
          <w:rtl/>
          <w:lang w:val="en-GB" w:eastAsia="en-US" w:bidi="ar-EG"/>
        </w:rPr>
        <w:t>/</w:t>
      </w:r>
      <w:r>
        <w:rPr>
          <w:rFonts w:eastAsia="Malgun Gothic" w:cs="Simplified Arabic" w:hint="cs"/>
          <w:sz w:val="22"/>
          <w:rtl/>
          <w:lang w:val="en-GB" w:eastAsia="en-US" w:bidi="ar-EG"/>
        </w:rPr>
        <w:t>تشرين الأول 2021، وافق مؤتمر الأطراف على انتخاب السيدة ألفانا راماج (ألبانيا) كمقرر</w:t>
      </w:r>
      <w:r w:rsidR="00005DC0">
        <w:rPr>
          <w:rFonts w:eastAsia="Malgun Gothic" w:cs="Simplified Arabic" w:hint="cs"/>
          <w:sz w:val="22"/>
          <w:rtl/>
          <w:lang w:val="en-GB" w:eastAsia="en-US" w:bidi="ar-EG"/>
        </w:rPr>
        <w:t>ة</w:t>
      </w:r>
      <w:r>
        <w:rPr>
          <w:rFonts w:eastAsia="Malgun Gothic" w:cs="Simplified Arabic" w:hint="cs"/>
          <w:sz w:val="22"/>
          <w:rtl/>
          <w:lang w:val="en-GB" w:eastAsia="en-US" w:bidi="ar-EG"/>
        </w:rPr>
        <w:t xml:space="preserve"> للاجتماع.</w:t>
      </w:r>
    </w:p>
    <w:p w:rsidR="00BD1F03" w:rsidRPr="00BD1F03" w:rsidRDefault="00BD1F03" w:rsidP="00016461">
      <w:pPr>
        <w:tabs>
          <w:tab w:val="left" w:pos="1080"/>
        </w:tabs>
        <w:bidi/>
        <w:spacing w:after="120" w:line="216"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3 -</w:t>
      </w:r>
      <w:r w:rsidRPr="00BD1F03">
        <w:rPr>
          <w:rFonts w:eastAsia="Malgun Gothic" w:cs="Simplified Arabic" w:hint="cs"/>
          <w:b/>
          <w:bCs/>
          <w:sz w:val="22"/>
          <w:rtl/>
          <w:lang w:val="en-GB" w:eastAsia="en-US" w:bidi="ar-EG"/>
        </w:rPr>
        <w:tab/>
        <w:t>تقرير</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عن</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وثائق</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تفويض</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الممثلين</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إلى</w:t>
      </w:r>
      <w:r w:rsidRPr="00BD1F03">
        <w:rPr>
          <w:rFonts w:eastAsia="Malgun Gothic" w:cs="Simplified Arabic" w:hint="eastAsia"/>
          <w:b/>
          <w:bCs/>
          <w:sz w:val="22"/>
          <w:rtl/>
          <w:lang w:val="en-GB" w:eastAsia="en-US" w:bidi="ar-EG"/>
        </w:rPr>
        <w:t xml:space="preserve"> </w:t>
      </w:r>
      <w:r w:rsidRPr="00BD1F03">
        <w:rPr>
          <w:rFonts w:eastAsia="Malgun Gothic" w:cs="Simplified Arabic" w:hint="cs"/>
          <w:b/>
          <w:bCs/>
          <w:sz w:val="22"/>
          <w:rtl/>
          <w:lang w:val="en-GB" w:eastAsia="en-US" w:bidi="ar-EG"/>
        </w:rPr>
        <w:t>الاجتماع ا</w:t>
      </w:r>
      <w:r w:rsidR="00016461">
        <w:rPr>
          <w:rFonts w:eastAsia="Malgun Gothic" w:cs="Simplified Arabic" w:hint="cs"/>
          <w:b/>
          <w:bCs/>
          <w:sz w:val="22"/>
          <w:rtl/>
          <w:lang w:val="en-GB" w:eastAsia="en-US" w:bidi="ar-EG"/>
        </w:rPr>
        <w:t>لخامس</w:t>
      </w:r>
      <w:r w:rsidRPr="00BD1F03">
        <w:rPr>
          <w:rFonts w:eastAsia="Malgun Gothic" w:cs="Simplified Arabic" w:hint="cs"/>
          <w:b/>
          <w:bCs/>
          <w:sz w:val="22"/>
          <w:rtl/>
          <w:lang w:val="en-GB" w:eastAsia="en-US" w:bidi="ar-EG"/>
        </w:rPr>
        <w:t xml:space="preserve"> عشر لمؤتمر الأطراف</w:t>
      </w:r>
    </w:p>
    <w:p w:rsidR="00BD1F03" w:rsidRPr="00BD1F03" w:rsidRDefault="00BD1F03" w:rsidP="008A2B2C">
      <w:pPr>
        <w:numPr>
          <w:ilvl w:val="0"/>
          <w:numId w:val="32"/>
        </w:numPr>
        <w:bidi/>
        <w:spacing w:after="120" w:line="216" w:lineRule="auto"/>
        <w:ind w:left="0" w:firstLine="0"/>
        <w:jc w:val="both"/>
        <w:rPr>
          <w:rFonts w:eastAsia="YouYuan" w:cs="Simplified Arabic"/>
          <w:sz w:val="22"/>
          <w:lang w:val="en-US" w:eastAsia="en-US" w:bidi="ar-EG"/>
        </w:rPr>
      </w:pPr>
      <w:r w:rsidRPr="00BD1F03">
        <w:rPr>
          <w:rFonts w:eastAsia="YouYuan" w:cs="Simplified Arabic" w:hint="cs"/>
          <w:sz w:val="22"/>
          <w:rtl/>
          <w:lang w:val="en-US" w:eastAsia="en-US" w:bidi="ar-EG"/>
        </w:rPr>
        <w:t>تنص المادة 18 من النظام الداخلي على ما يلي:</w:t>
      </w:r>
    </w:p>
    <w:p w:rsidR="00BD1F03" w:rsidRPr="00BD1F03" w:rsidRDefault="00BD1F03" w:rsidP="00005DC0">
      <w:pPr>
        <w:bidi/>
        <w:spacing w:after="120" w:line="216" w:lineRule="auto"/>
        <w:ind w:left="720"/>
        <w:jc w:val="both"/>
        <w:rPr>
          <w:rFonts w:eastAsia="YouYuan" w:cs="Simplified Arabic"/>
          <w:sz w:val="22"/>
          <w:rtl/>
          <w:lang w:val="en-US" w:eastAsia="en-US" w:bidi="ar-EG"/>
        </w:rPr>
      </w:pPr>
      <w:r w:rsidRPr="00BD1F03">
        <w:rPr>
          <w:rFonts w:eastAsia="YouYuan" w:cs="Simplified Arabic" w:hint="cs"/>
          <w:sz w:val="22"/>
          <w:rtl/>
          <w:lang w:val="en-US" w:eastAsia="en-US" w:bidi="ar-EG"/>
        </w:rPr>
        <w:t>"تقدم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 وأي تغيير لاحق في تكوين الوفد يجب أيضا عرضه على الأمين التنفيذي أو ممثله. وتصدر وثائق التفويض من رئيس الدولة أو الحكومة أو وزير الخارجية، أو من سلطة مختصة في حالة منظمة إقليمية للتكامل الاقتصادي"</w:t>
      </w:r>
      <w:r w:rsidR="005046A0">
        <w:rPr>
          <w:rFonts w:eastAsia="YouYuan" w:cs="Simplified Arabic" w:hint="cs"/>
          <w:sz w:val="22"/>
          <w:rtl/>
          <w:lang w:val="en-US" w:eastAsia="en-US" w:bidi="ar-EG"/>
        </w:rPr>
        <w:t>.</w:t>
      </w:r>
    </w:p>
    <w:p w:rsidR="00BD1F03" w:rsidRPr="00BD1F03" w:rsidRDefault="00BD1F03" w:rsidP="008A2B2C">
      <w:pPr>
        <w:numPr>
          <w:ilvl w:val="0"/>
          <w:numId w:val="32"/>
        </w:numPr>
        <w:bidi/>
        <w:spacing w:after="120" w:line="216" w:lineRule="auto"/>
        <w:ind w:left="0" w:firstLine="0"/>
        <w:jc w:val="lowKashida"/>
        <w:rPr>
          <w:rFonts w:eastAsia="YouYuan" w:cs="Simplified Arabic"/>
          <w:sz w:val="22"/>
          <w:rtl/>
          <w:lang w:val="en-US" w:eastAsia="en-US" w:bidi="ar-EG"/>
        </w:rPr>
      </w:pPr>
      <w:r w:rsidRPr="00BD1F03">
        <w:rPr>
          <w:rFonts w:eastAsia="YouYuan" w:cs="Simplified Arabic" w:hint="cs"/>
          <w:sz w:val="22"/>
          <w:rtl/>
          <w:lang w:val="en-US" w:eastAsia="en-US" w:bidi="ar-EG"/>
        </w:rPr>
        <w:t>وتنص المادة 19 على أن "يفحص مكتب أي اجتماع وثائق التفويض ويقدم تقريره إلى مؤتمر الأطراف للبت</w:t>
      </w:r>
      <w:r w:rsidR="00A37FC9">
        <w:rPr>
          <w:rFonts w:eastAsia="YouYuan" w:cs="Simplified Arabic" w:hint="cs"/>
          <w:sz w:val="22"/>
          <w:rtl/>
          <w:lang w:val="en-US" w:eastAsia="en-US" w:bidi="ar-EG"/>
        </w:rPr>
        <w:t xml:space="preserve"> </w:t>
      </w:r>
      <w:r w:rsidRPr="00BD1F03">
        <w:rPr>
          <w:rFonts w:eastAsia="YouYuan" w:cs="Simplified Arabic" w:hint="cs"/>
          <w:sz w:val="22"/>
          <w:rtl/>
          <w:lang w:val="en-US" w:eastAsia="en-US" w:bidi="ar-EG"/>
        </w:rPr>
        <w:t>فيه".</w:t>
      </w:r>
    </w:p>
    <w:p w:rsidR="00BD1F03" w:rsidRPr="00BD1F03" w:rsidRDefault="00BD1F03" w:rsidP="008A2B2C">
      <w:pPr>
        <w:numPr>
          <w:ilvl w:val="0"/>
          <w:numId w:val="32"/>
        </w:numPr>
        <w:bidi/>
        <w:spacing w:after="120" w:line="216" w:lineRule="auto"/>
        <w:ind w:left="0" w:firstLine="0"/>
        <w:jc w:val="lowKashida"/>
        <w:rPr>
          <w:rFonts w:eastAsia="YouYuan" w:cs="Simplified Arabic"/>
          <w:sz w:val="22"/>
          <w:lang w:val="en-US" w:eastAsia="en-US" w:bidi="ar-EG"/>
        </w:rPr>
      </w:pPr>
      <w:r w:rsidRPr="00BD1F03">
        <w:rPr>
          <w:rFonts w:eastAsia="YouYuan" w:cs="Simplified Arabic" w:hint="cs"/>
          <w:sz w:val="22"/>
          <w:rtl/>
          <w:lang w:val="en-US" w:eastAsia="en-US" w:bidi="ar-EG"/>
        </w:rPr>
        <w:t>ومن أجل مساعدة الأطراف على الوفاء بمتطلبات المادة 18، ستصدر الأمينة التنفيذية إخطارا و</w:t>
      </w:r>
      <w:r w:rsidR="00A37FC9">
        <w:rPr>
          <w:rFonts w:eastAsia="YouYuan" w:cs="Simplified Arabic" w:hint="cs"/>
          <w:sz w:val="22"/>
          <w:rtl/>
          <w:lang w:val="en-US" w:eastAsia="en-US" w:bidi="ar-EG"/>
        </w:rPr>
        <w:t xml:space="preserve">تقوم بتوزيع عينة من أشكال وثائق التفويض المناسبة </w:t>
      </w:r>
      <w:r w:rsidRPr="00BD1F03">
        <w:rPr>
          <w:rFonts w:eastAsia="YouYuan" w:cs="Simplified Arabic" w:hint="cs"/>
          <w:sz w:val="22"/>
          <w:rtl/>
          <w:lang w:val="en-US" w:eastAsia="en-US" w:bidi="ar-EG"/>
        </w:rPr>
        <w:t>على نقاط الاتصال الوطنية.</w:t>
      </w:r>
    </w:p>
    <w:p w:rsidR="00BD1F03" w:rsidRDefault="00BD1F03" w:rsidP="008A2B2C">
      <w:pPr>
        <w:numPr>
          <w:ilvl w:val="0"/>
          <w:numId w:val="32"/>
        </w:numPr>
        <w:bidi/>
        <w:spacing w:after="120" w:line="216" w:lineRule="auto"/>
        <w:ind w:left="0" w:firstLine="0"/>
        <w:jc w:val="lowKashida"/>
        <w:rPr>
          <w:rFonts w:eastAsia="YouYuan" w:cs="Simplified Arabic"/>
          <w:sz w:val="22"/>
          <w:lang w:val="en-US" w:eastAsia="en-US" w:bidi="ar-EG"/>
        </w:rPr>
      </w:pPr>
      <w:r w:rsidRPr="00BD1F03">
        <w:rPr>
          <w:rFonts w:eastAsia="YouYuan" w:cs="Simplified Arabic" w:hint="cs"/>
          <w:sz w:val="22"/>
          <w:rtl/>
          <w:lang w:val="en-US" w:eastAsia="en-US" w:bidi="ar-EG"/>
        </w:rPr>
        <w:t xml:space="preserve">وسيدعى مؤتمر الأطراف إلى </w:t>
      </w:r>
      <w:r w:rsidR="00B5582F">
        <w:rPr>
          <w:rFonts w:eastAsia="YouYuan" w:cs="Simplified Arabic" w:hint="cs"/>
          <w:sz w:val="22"/>
          <w:rtl/>
          <w:lang w:val="en-US" w:eastAsia="en-US" w:bidi="ar-EG"/>
        </w:rPr>
        <w:t>النظر في التقرير بشأن</w:t>
      </w:r>
      <w:r w:rsidRPr="00BD1F03">
        <w:rPr>
          <w:rFonts w:eastAsia="YouYuan" w:cs="Simplified Arabic" w:hint="cs"/>
          <w:sz w:val="22"/>
          <w:rtl/>
          <w:lang w:val="en-US" w:eastAsia="en-US" w:bidi="ar-EG"/>
        </w:rPr>
        <w:t xml:space="preserve"> وثائق التفويض المقدم من المكتب</w:t>
      </w:r>
      <w:r w:rsidR="00B5582F" w:rsidRPr="00B5582F">
        <w:rPr>
          <w:rFonts w:eastAsia="YouYuan" w:cs="Simplified Arabic" w:hint="cs"/>
          <w:sz w:val="22"/>
          <w:rtl/>
          <w:lang w:val="en-US" w:eastAsia="en-US" w:bidi="ar-EG"/>
        </w:rPr>
        <w:t xml:space="preserve"> واعتماد</w:t>
      </w:r>
      <w:r w:rsidR="00B5582F">
        <w:rPr>
          <w:rFonts w:eastAsia="YouYuan" w:cs="Simplified Arabic" w:hint="cs"/>
          <w:sz w:val="22"/>
          <w:rtl/>
          <w:lang w:val="en-US" w:eastAsia="en-US" w:bidi="ar-EG"/>
        </w:rPr>
        <w:t>ه</w:t>
      </w:r>
      <w:r w:rsidRPr="00BD1F03">
        <w:rPr>
          <w:rFonts w:eastAsia="YouYuan" w:cs="Simplified Arabic" w:hint="cs"/>
          <w:sz w:val="22"/>
          <w:rtl/>
          <w:lang w:val="en-US" w:eastAsia="en-US" w:bidi="ar-EG"/>
        </w:rPr>
        <w:t>.</w:t>
      </w:r>
    </w:p>
    <w:p w:rsidR="00740E65" w:rsidRPr="00BD1F03" w:rsidRDefault="00740E65" w:rsidP="009B5565">
      <w:pPr>
        <w:numPr>
          <w:ilvl w:val="0"/>
          <w:numId w:val="32"/>
        </w:numPr>
        <w:bidi/>
        <w:spacing w:after="120" w:line="216" w:lineRule="auto"/>
        <w:ind w:left="0" w:firstLine="0"/>
        <w:jc w:val="lowKashida"/>
        <w:rPr>
          <w:rFonts w:eastAsia="YouYuan" w:cs="Simplified Arabic"/>
          <w:sz w:val="22"/>
          <w:lang w:val="en-US" w:eastAsia="en-US" w:bidi="ar-EG"/>
        </w:rPr>
      </w:pPr>
      <w:r>
        <w:rPr>
          <w:rFonts w:eastAsia="YouYuan" w:cs="Simplified Arabic" w:hint="cs"/>
          <w:sz w:val="22"/>
          <w:rtl/>
          <w:lang w:val="en-US" w:eastAsia="en-US" w:bidi="ar-EG"/>
        </w:rPr>
        <w:t xml:space="preserve">وفي الجلسة العامة الافتتاحية للجزء الأول من الاجتماع، المنعقدة في 11 أكتوبر/تشرين الأول 2021، انتخب السيد </w:t>
      </w:r>
      <w:r w:rsidR="009B5565">
        <w:rPr>
          <w:rFonts w:eastAsia="YouYuan" w:cs="Simplified Arabic" w:hint="cs"/>
          <w:sz w:val="22"/>
          <w:rtl/>
          <w:lang w:val="en-US" w:eastAsia="en-US" w:bidi="ar-EG"/>
        </w:rPr>
        <w:t>إ</w:t>
      </w:r>
      <w:r>
        <w:rPr>
          <w:rFonts w:eastAsia="YouYuan" w:cs="Simplified Arabic" w:hint="cs"/>
          <w:sz w:val="22"/>
          <w:rtl/>
          <w:lang w:val="en-US" w:eastAsia="en-US" w:bidi="ar-EG"/>
        </w:rPr>
        <w:t>يريك أوكوري (غانا) كممثل للمكتب لاستعراض وثائق التفويض.</w:t>
      </w:r>
    </w:p>
    <w:p w:rsidR="00BD1F03" w:rsidRPr="00BD1F03" w:rsidRDefault="00BD1F03" w:rsidP="008A2B2C">
      <w:pPr>
        <w:tabs>
          <w:tab w:val="left" w:pos="1080"/>
        </w:tabs>
        <w:bidi/>
        <w:spacing w:after="120" w:line="216" w:lineRule="auto"/>
        <w:jc w:val="center"/>
        <w:rPr>
          <w:rFonts w:eastAsia="YouYuan" w:cs="Simplified Arabic"/>
          <w:b/>
          <w:bCs/>
          <w:kern w:val="2"/>
          <w:sz w:val="22"/>
          <w:rtl/>
          <w:lang w:val="en-US" w:eastAsia="en-US" w:bidi="ar-EG"/>
        </w:rPr>
      </w:pPr>
      <w:r w:rsidRPr="00BD1F03">
        <w:rPr>
          <w:rFonts w:eastAsia="YouYuan" w:cs="Simplified Arabic" w:hint="cs"/>
          <w:b/>
          <w:bCs/>
          <w:kern w:val="2"/>
          <w:sz w:val="22"/>
          <w:rtl/>
          <w:lang w:val="en-US" w:eastAsia="en-US" w:bidi="ar-EG"/>
        </w:rPr>
        <w:t xml:space="preserve">البند 4 </w:t>
      </w:r>
      <w:r w:rsidRPr="00BD1F03">
        <w:rPr>
          <w:rFonts w:eastAsia="YouYuan" w:cs="Simplified Arabic"/>
          <w:b/>
          <w:bCs/>
          <w:kern w:val="2"/>
          <w:sz w:val="22"/>
          <w:rtl/>
          <w:lang w:val="en-US" w:eastAsia="en-US" w:bidi="ar-EG"/>
        </w:rPr>
        <w:t>–</w:t>
      </w:r>
      <w:r w:rsidRPr="00BD1F03">
        <w:rPr>
          <w:rFonts w:eastAsia="YouYuan" w:cs="Simplified Arabic" w:hint="cs"/>
          <w:b/>
          <w:bCs/>
          <w:kern w:val="2"/>
          <w:sz w:val="22"/>
          <w:rtl/>
          <w:lang w:val="en-US" w:eastAsia="en-US" w:bidi="ar-EG"/>
        </w:rPr>
        <w:tab/>
        <w:t>القضايا المعلقة</w:t>
      </w:r>
    </w:p>
    <w:p w:rsidR="00BD1F03" w:rsidRDefault="00740E65" w:rsidP="009B5565">
      <w:pPr>
        <w:numPr>
          <w:ilvl w:val="0"/>
          <w:numId w:val="32"/>
        </w:numPr>
        <w:bidi/>
        <w:spacing w:after="120" w:line="216" w:lineRule="auto"/>
        <w:ind w:left="0" w:firstLine="0"/>
        <w:jc w:val="both"/>
        <w:rPr>
          <w:rFonts w:eastAsia="Malgun Gothic" w:cs="Simplified Arabic"/>
          <w:sz w:val="22"/>
          <w:lang w:val="en-GB" w:eastAsia="en-US" w:bidi="ar-EG"/>
        </w:rPr>
      </w:pPr>
      <w:r w:rsidRPr="00740E65">
        <w:rPr>
          <w:rFonts w:eastAsia="Malgun Gothic" w:cs="Simplified Arabic" w:hint="cs"/>
          <w:sz w:val="22"/>
          <w:rtl/>
          <w:lang w:val="en-GB" w:eastAsia="en-US" w:bidi="ar-EG"/>
        </w:rPr>
        <w:t xml:space="preserve">استعرض مؤتمر الأطراف في الجزء الأول من الاجتماع، القضايا المعلقة ذات الصلة بالنظام الداخلي والقواعد المالية </w:t>
      </w:r>
      <w:r w:rsidR="00BD1F03" w:rsidRPr="00740E65">
        <w:rPr>
          <w:rFonts w:eastAsia="Malgun Gothic" w:cs="Simplified Arabic" w:hint="cs"/>
          <w:sz w:val="22"/>
          <w:rtl/>
          <w:lang w:val="en-GB" w:eastAsia="en-US" w:bidi="ar-EG"/>
        </w:rPr>
        <w:t xml:space="preserve">ولما كان من غير المتوقع </w:t>
      </w:r>
      <w:r w:rsidR="00BD69D9" w:rsidRPr="00740E65">
        <w:rPr>
          <w:rFonts w:eastAsia="Malgun Gothic" w:cs="Simplified Arabic" w:hint="cs"/>
          <w:sz w:val="22"/>
          <w:rtl/>
          <w:lang w:val="en-GB" w:eastAsia="en-US" w:bidi="ar-EG"/>
        </w:rPr>
        <w:t xml:space="preserve">إمكانية </w:t>
      </w:r>
      <w:r w:rsidR="00BD1F03" w:rsidRPr="00740E65">
        <w:rPr>
          <w:rFonts w:eastAsia="Malgun Gothic" w:cs="Simplified Arabic" w:hint="cs"/>
          <w:sz w:val="22"/>
          <w:rtl/>
          <w:lang w:val="en-GB" w:eastAsia="en-US" w:bidi="ar-EG"/>
        </w:rPr>
        <w:t xml:space="preserve">حل هذه المسائل في الاجتماع </w:t>
      </w:r>
      <w:r>
        <w:rPr>
          <w:rFonts w:eastAsia="Malgun Gothic" w:cs="Simplified Arabic" w:hint="cs"/>
          <w:sz w:val="22"/>
          <w:rtl/>
          <w:lang w:val="en-GB" w:eastAsia="en-US" w:bidi="ar-EG"/>
        </w:rPr>
        <w:t>الحالي</w:t>
      </w:r>
      <w:r w:rsidR="00BD1F03" w:rsidRPr="00740E65">
        <w:rPr>
          <w:rFonts w:eastAsia="Malgun Gothic" w:cs="Simplified Arabic" w:hint="cs"/>
          <w:sz w:val="22"/>
          <w:rtl/>
          <w:lang w:val="en-GB" w:eastAsia="en-US" w:bidi="ar-EG"/>
        </w:rPr>
        <w:t xml:space="preserve">، </w:t>
      </w:r>
      <w:r>
        <w:rPr>
          <w:rFonts w:eastAsia="Malgun Gothic" w:cs="Simplified Arabic" w:hint="cs"/>
          <w:sz w:val="22"/>
          <w:rtl/>
          <w:lang w:val="en-GB" w:eastAsia="en-US" w:bidi="ar-EG"/>
        </w:rPr>
        <w:t xml:space="preserve">وافق على </w:t>
      </w:r>
      <w:r w:rsidR="00BD1F03" w:rsidRPr="00740E65">
        <w:rPr>
          <w:rFonts w:eastAsia="Malgun Gothic" w:cs="Simplified Arabic" w:hint="cs"/>
          <w:sz w:val="22"/>
          <w:rtl/>
          <w:lang w:val="en-GB" w:eastAsia="en-US" w:bidi="ar-EG"/>
        </w:rPr>
        <w:t>إرجاء النظر فيها إلى اجتماع قادم.</w:t>
      </w:r>
      <w:r>
        <w:rPr>
          <w:rFonts w:eastAsia="Malgun Gothic" w:cs="Simplified Arabic" w:hint="cs"/>
          <w:sz w:val="22"/>
          <w:rtl/>
          <w:lang w:val="en-GB" w:eastAsia="en-US" w:bidi="ar-EG"/>
        </w:rPr>
        <w:t xml:space="preserve"> </w:t>
      </w:r>
      <w:r w:rsidR="00C33AE8">
        <w:rPr>
          <w:rFonts w:eastAsia="Malgun Gothic" w:cs="Simplified Arabic" w:hint="cs"/>
          <w:sz w:val="22"/>
          <w:rtl/>
          <w:lang w:val="en-GB" w:eastAsia="en-US" w:bidi="ar-EG"/>
        </w:rPr>
        <w:t>و</w:t>
      </w:r>
      <w:r>
        <w:rPr>
          <w:rFonts w:eastAsia="Malgun Gothic" w:cs="Simplified Arabic" w:hint="cs"/>
          <w:sz w:val="22"/>
          <w:rtl/>
          <w:lang w:val="en-GB" w:eastAsia="en-US" w:bidi="ar-EG"/>
        </w:rPr>
        <w:t>بناء عليه، ليس من المتوقع اتخاذ أي إجراء آخر في الجزء الثاني من الاجتماع.</w:t>
      </w:r>
    </w:p>
    <w:p w:rsidR="00740E65" w:rsidRPr="00740E65" w:rsidRDefault="00740E65" w:rsidP="00740E65">
      <w:pPr>
        <w:tabs>
          <w:tab w:val="left" w:pos="1260"/>
        </w:tabs>
        <w:bidi/>
        <w:spacing w:after="120" w:line="216" w:lineRule="auto"/>
        <w:jc w:val="center"/>
        <w:rPr>
          <w:rFonts w:eastAsia="Malgun Gothic" w:cs="Simplified Arabic"/>
          <w:b/>
          <w:bCs/>
          <w:sz w:val="22"/>
          <w:lang w:val="en-GB" w:eastAsia="en-US" w:bidi="ar-EG"/>
        </w:rPr>
      </w:pPr>
      <w:r w:rsidRPr="00740E65">
        <w:rPr>
          <w:rFonts w:eastAsia="Malgun Gothic" w:cs="Simplified Arabic" w:hint="cs"/>
          <w:b/>
          <w:bCs/>
          <w:sz w:val="22"/>
          <w:rtl/>
          <w:lang w:val="en-GB" w:eastAsia="en-US" w:bidi="ar-EG"/>
        </w:rPr>
        <w:lastRenderedPageBreak/>
        <w:t>البند 5 -</w:t>
      </w:r>
      <w:r w:rsidRPr="00740E65">
        <w:rPr>
          <w:rFonts w:eastAsia="Malgun Gothic" w:cs="Simplified Arabic" w:hint="cs"/>
          <w:b/>
          <w:bCs/>
          <w:sz w:val="22"/>
          <w:rtl/>
          <w:lang w:val="en-GB" w:eastAsia="en-US" w:bidi="ar-EG"/>
        </w:rPr>
        <w:tab/>
        <w:t>تاريخ ومكان الاجتماعات المستقبلة لمؤتمر الأطراف</w:t>
      </w:r>
    </w:p>
    <w:p w:rsidR="00C33AE8" w:rsidRDefault="009B5565" w:rsidP="009B5565">
      <w:pPr>
        <w:numPr>
          <w:ilvl w:val="0"/>
          <w:numId w:val="32"/>
        </w:numPr>
        <w:bidi/>
        <w:spacing w:after="120" w:line="216" w:lineRule="auto"/>
        <w:ind w:left="0" w:firstLine="0"/>
        <w:jc w:val="both"/>
        <w:rPr>
          <w:rFonts w:eastAsia="Malgun Gothic" w:cs="Simplified Arabic"/>
          <w:sz w:val="22"/>
          <w:lang w:val="en-GB" w:eastAsia="en-US" w:bidi="ar-EG"/>
        </w:rPr>
      </w:pPr>
      <w:r w:rsidRPr="00CA5814">
        <w:rPr>
          <w:rFonts w:cs="Simplified Arabic" w:hint="cs"/>
          <w:rtl/>
        </w:rPr>
        <w:t xml:space="preserve">وفقا </w:t>
      </w:r>
      <w:r>
        <w:rPr>
          <w:rFonts w:cs="Simplified Arabic" w:hint="cs"/>
          <w:rtl/>
        </w:rPr>
        <w:t>ل</w:t>
      </w:r>
      <w:r w:rsidRPr="00CA5814">
        <w:rPr>
          <w:rFonts w:cs="Simplified Arabic" w:hint="cs"/>
          <w:rtl/>
        </w:rPr>
        <w:t>لمادة 4</w:t>
      </w:r>
      <w:r>
        <w:rPr>
          <w:rFonts w:cs="Simplified Arabic" w:hint="cs"/>
          <w:rtl/>
        </w:rPr>
        <w:t>، الفقرة 2</w:t>
      </w:r>
      <w:r w:rsidRPr="00CA5814">
        <w:rPr>
          <w:rFonts w:cs="Simplified Arabic" w:hint="cs"/>
          <w:rtl/>
        </w:rPr>
        <w:t xml:space="preserve"> من نظام</w:t>
      </w:r>
      <w:r>
        <w:rPr>
          <w:rFonts w:cs="Simplified Arabic" w:hint="cs"/>
          <w:rtl/>
        </w:rPr>
        <w:t xml:space="preserve">ه الداخلي، </w:t>
      </w:r>
      <w:r w:rsidR="004D188C">
        <w:rPr>
          <w:rFonts w:cs="Simplified Arabic" w:hint="cs"/>
          <w:rtl/>
        </w:rPr>
        <w:t>ي</w:t>
      </w:r>
      <w:r w:rsidRPr="00CA5814">
        <w:rPr>
          <w:rFonts w:cs="Simplified Arabic" w:hint="cs"/>
          <w:rtl/>
        </w:rPr>
        <w:t>قرر مؤتمر الأطراف تاريخ انعقاد اجتماع</w:t>
      </w:r>
      <w:r>
        <w:rPr>
          <w:rFonts w:cs="Simplified Arabic" w:hint="cs"/>
          <w:rtl/>
        </w:rPr>
        <w:t>اته</w:t>
      </w:r>
      <w:r w:rsidRPr="00CA5814">
        <w:rPr>
          <w:rFonts w:cs="Simplified Arabic" w:hint="cs"/>
          <w:rtl/>
        </w:rPr>
        <w:t xml:space="preserve"> القادم</w:t>
      </w:r>
      <w:r>
        <w:rPr>
          <w:rFonts w:cs="Simplified Arabic" w:hint="cs"/>
          <w:rtl/>
        </w:rPr>
        <w:t>ة</w:t>
      </w:r>
      <w:r w:rsidRPr="00CA5814">
        <w:rPr>
          <w:rFonts w:cs="Simplified Arabic" w:hint="cs"/>
          <w:rtl/>
        </w:rPr>
        <w:t xml:space="preserve"> ومدته</w:t>
      </w:r>
      <w:r>
        <w:rPr>
          <w:rFonts w:cs="Simplified Arabic" w:hint="cs"/>
          <w:rtl/>
        </w:rPr>
        <w:t>ا</w:t>
      </w:r>
      <w:r w:rsidRPr="00CA5814">
        <w:rPr>
          <w:rFonts w:cs="Simplified Arabic" w:hint="cs"/>
          <w:rtl/>
        </w:rPr>
        <w:t>. وتمشيا مع المادة 4، التي تم تعديلها في ا</w:t>
      </w:r>
      <w:r>
        <w:rPr>
          <w:rFonts w:cs="Simplified Arabic" w:hint="cs"/>
          <w:rtl/>
        </w:rPr>
        <w:t xml:space="preserve">لاجتماع الخامس لمؤتمر الأطراف، </w:t>
      </w:r>
      <w:r w:rsidRPr="00CA5814">
        <w:rPr>
          <w:rFonts w:cs="Simplified Arabic" w:hint="cs"/>
          <w:rtl/>
        </w:rPr>
        <w:t xml:space="preserve">تعقد الاجتماعات العادية لمؤتمر الأطراف مرة كل سنتين. </w:t>
      </w:r>
      <w:r>
        <w:rPr>
          <w:rFonts w:cs="Simplified Arabic" w:hint="cs"/>
          <w:rtl/>
        </w:rPr>
        <w:t xml:space="preserve">وفي </w:t>
      </w:r>
      <w:hyperlink r:id="rId18" w:history="1">
        <w:r w:rsidRPr="009B5565">
          <w:rPr>
            <w:rStyle w:val="Hyperlink"/>
            <w:rFonts w:cs="Simplified Arabic" w:hint="cs"/>
            <w:color w:val="auto"/>
            <w:u w:val="none"/>
            <w:rtl/>
          </w:rPr>
          <w:t>مقرره</w:t>
        </w:r>
        <w:r w:rsidRPr="009B5565">
          <w:rPr>
            <w:rStyle w:val="Hyperlink"/>
            <w:rFonts w:cs="Simplified Arabic" w:hint="cs"/>
            <w:u w:val="none"/>
            <w:rtl/>
          </w:rPr>
          <w:t xml:space="preserve"> </w:t>
        </w:r>
        <w:r w:rsidRPr="002E5D12">
          <w:rPr>
            <w:rStyle w:val="Hyperlink"/>
            <w:rFonts w:cs="Simplified Arabic" w:hint="cs"/>
            <w:rtl/>
          </w:rPr>
          <w:t>13/33</w:t>
        </w:r>
      </w:hyperlink>
      <w:r>
        <w:rPr>
          <w:rFonts w:cs="Simplified Arabic" w:hint="cs"/>
          <w:rtl/>
        </w:rPr>
        <w:t xml:space="preserve">، قرر مؤتمر الأطراف أن يعقد اجتماعه السادس عشر (مع الاجتماع الحادي عشر </w:t>
      </w:r>
      <w:r w:rsidRPr="00626829">
        <w:rPr>
          <w:rFonts w:cs="Simplified Arabic" w:hint="cs"/>
          <w:rtl/>
        </w:rPr>
        <w:t>لمؤتمر الأطراف العامل كاجتماع للأطراف في بروتوكول قرطاجنة والاجتماع ال</w:t>
      </w:r>
      <w:r>
        <w:rPr>
          <w:rFonts w:cs="Simplified Arabic" w:hint="cs"/>
          <w:rtl/>
        </w:rPr>
        <w:t>خامس</w:t>
      </w:r>
      <w:r w:rsidRPr="00626829">
        <w:rPr>
          <w:rFonts w:cs="Simplified Arabic" w:hint="cs"/>
          <w:rtl/>
        </w:rPr>
        <w:t xml:space="preserve"> لمؤتمر الأطراف العامل كاجتما</w:t>
      </w:r>
      <w:r>
        <w:rPr>
          <w:rFonts w:cs="Simplified Arabic" w:hint="cs"/>
          <w:rtl/>
        </w:rPr>
        <w:t>ع للأطراف في بروتوكول ناغويا</w:t>
      </w:r>
      <w:r w:rsidR="004D188C">
        <w:rPr>
          <w:rFonts w:cs="Simplified Arabic" w:hint="cs"/>
          <w:rtl/>
        </w:rPr>
        <w:t>)</w:t>
      </w:r>
      <w:r>
        <w:rPr>
          <w:rFonts w:cs="Simplified Arabic" w:hint="cs"/>
          <w:rtl/>
        </w:rPr>
        <w:t xml:space="preserve"> </w:t>
      </w:r>
      <w:r w:rsidRPr="00626829">
        <w:rPr>
          <w:rFonts w:cs="Simplified Arabic" w:hint="cs"/>
          <w:rtl/>
        </w:rPr>
        <w:t>في تركيا</w:t>
      </w:r>
      <w:r>
        <w:rPr>
          <w:rFonts w:cs="Simplified Arabic" w:hint="cs"/>
          <w:rtl/>
        </w:rPr>
        <w:t>.</w:t>
      </w:r>
    </w:p>
    <w:p w:rsidR="00C33AE8" w:rsidRDefault="009B5565" w:rsidP="004D188C">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مقرره 13/33 أيضا، أنشأ </w:t>
      </w:r>
      <w:r w:rsidR="00C36CAD">
        <w:rPr>
          <w:rFonts w:cs="Simplified Arabic" w:hint="cs"/>
          <w:rtl/>
        </w:rPr>
        <w:t xml:space="preserve">مؤتمر الأطراف تناوبا إقليميا لرئاسته. وبناء عليه، من المتوقع أن يستضيف أحد الأطراف من إقليم أوروبا الوسطى وأوروبا الشرقية الاجتماع السابع عشر لمؤتمر الأطراف، </w:t>
      </w:r>
      <w:r w:rsidR="004D188C">
        <w:rPr>
          <w:rFonts w:cs="Simplified Arabic" w:hint="cs"/>
          <w:rtl/>
        </w:rPr>
        <w:t>و</w:t>
      </w:r>
      <w:r w:rsidR="00C36CAD">
        <w:rPr>
          <w:rFonts w:cs="Simplified Arabic" w:hint="cs"/>
          <w:rtl/>
        </w:rPr>
        <w:t>كذلك الاجتماع الثاني عشر لمؤتمر الأطراف العامل كاجتماع للأطراف في بروتوكول قرطاجنة</w:t>
      </w:r>
      <w:r w:rsidR="004D188C">
        <w:rPr>
          <w:rFonts w:cs="Simplified Arabic" w:hint="cs"/>
          <w:rtl/>
        </w:rPr>
        <w:t xml:space="preserve"> والاجتماع السادس لمؤتمر الأطراف</w:t>
      </w:r>
      <w:r w:rsidR="00C36CAD">
        <w:rPr>
          <w:rFonts w:cs="Simplified Arabic" w:hint="cs"/>
          <w:rtl/>
        </w:rPr>
        <w:t xml:space="preserve"> العامل كاجتماع للأطراف في بروتوكول ناغويا. وفي هذا السياق، تدعى الأطراف المهتمة من أقليم أوروبا الوسطى وأوروبا الشرقية إلى إخطار الأمينة التنفيذية بعروضها ل</w:t>
      </w:r>
      <w:r w:rsidR="00C36CAD">
        <w:rPr>
          <w:rFonts w:cs="Simplified Arabic"/>
          <w:rtl/>
        </w:rPr>
        <w:t>استضافة الاجتماع</w:t>
      </w:r>
      <w:r w:rsidR="00C36CAD" w:rsidRPr="00626829">
        <w:rPr>
          <w:rFonts w:cs="Simplified Arabic"/>
          <w:rtl/>
        </w:rPr>
        <w:t xml:space="preserve"> </w:t>
      </w:r>
      <w:r w:rsidR="00C36CAD">
        <w:rPr>
          <w:rFonts w:cs="Simplified Arabic" w:hint="cs"/>
          <w:rtl/>
        </w:rPr>
        <w:t>السابع عشر</w:t>
      </w:r>
      <w:r w:rsidR="00C36CAD">
        <w:rPr>
          <w:rFonts w:cs="Simplified Arabic"/>
          <w:rtl/>
        </w:rPr>
        <w:t xml:space="preserve"> لمؤتمر الأطراف</w:t>
      </w:r>
      <w:r w:rsidR="00C36CAD">
        <w:rPr>
          <w:rFonts w:cs="Simplified Arabic" w:hint="cs"/>
          <w:rtl/>
        </w:rPr>
        <w:t xml:space="preserve"> والاجتماع</w:t>
      </w:r>
      <w:r w:rsidR="004D188C">
        <w:rPr>
          <w:rFonts w:cs="Simplified Arabic" w:hint="cs"/>
          <w:rtl/>
        </w:rPr>
        <w:t>ين</w:t>
      </w:r>
      <w:r w:rsidR="00C36CAD">
        <w:rPr>
          <w:rFonts w:cs="Simplified Arabic" w:hint="cs"/>
          <w:rtl/>
        </w:rPr>
        <w:t xml:space="preserve"> المتزامن</w:t>
      </w:r>
      <w:r w:rsidR="004D188C">
        <w:rPr>
          <w:rFonts w:cs="Simplified Arabic" w:hint="cs"/>
          <w:rtl/>
        </w:rPr>
        <w:t>ين</w:t>
      </w:r>
      <w:r w:rsidR="00C36CAD">
        <w:rPr>
          <w:rFonts w:cs="Simplified Arabic" w:hint="cs"/>
          <w:rtl/>
        </w:rPr>
        <w:t xml:space="preserve"> للأطراف في بروتوكولي قرطاجنة وناغويا</w:t>
      </w:r>
      <w:r w:rsidR="00C36CAD" w:rsidRPr="00CA5814">
        <w:rPr>
          <w:rFonts w:cs="Simplified Arabic" w:hint="cs"/>
          <w:rtl/>
        </w:rPr>
        <w:t>.</w:t>
      </w:r>
    </w:p>
    <w:p w:rsidR="00740E65" w:rsidRPr="00740E65" w:rsidRDefault="00C36CAD" w:rsidP="004D188C">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ونظرت الهيئة الفرعية للتنفيذ في هذه المسألة في اجتماعها الثالث وأعدت التوصية 3/19. ومن المقرر أن يحدد مؤتمر الأطراف تاريخ اجتماعه السادس عشر واجتماعاته القادمة على أساس هذه التوصية، الم</w:t>
      </w:r>
      <w:r w:rsidR="004D188C">
        <w:rPr>
          <w:rFonts w:eastAsia="Malgun Gothic" w:cs="Simplified Arabic" w:hint="cs"/>
          <w:sz w:val="22"/>
          <w:rtl/>
          <w:lang w:val="en-GB" w:eastAsia="en-US" w:bidi="ar-EG"/>
        </w:rPr>
        <w:t>ست</w:t>
      </w:r>
      <w:r>
        <w:rPr>
          <w:rFonts w:eastAsia="Malgun Gothic" w:cs="Simplified Arabic" w:hint="cs"/>
          <w:sz w:val="22"/>
          <w:rtl/>
          <w:lang w:val="en-GB" w:eastAsia="en-US" w:bidi="ar-EG"/>
        </w:rPr>
        <w:t xml:space="preserve">نسخة في تجميع مشاريع المقررات </w:t>
      </w:r>
      <w:r w:rsidRPr="00C36CAD">
        <w:rPr>
          <w:kern w:val="22"/>
          <w:sz w:val="22"/>
          <w:szCs w:val="22"/>
        </w:rPr>
        <w:t>(</w:t>
      </w:r>
      <w:r w:rsidRPr="00C36CAD">
        <w:rPr>
          <w:color w:val="000000"/>
          <w:kern w:val="22"/>
          <w:sz w:val="22"/>
          <w:szCs w:val="22"/>
        </w:rPr>
        <w:t>CBD/COP/15/2)</w:t>
      </w:r>
      <w:r>
        <w:rPr>
          <w:rFonts w:eastAsia="Malgun Gothic" w:cs="Simplified Arabic" w:hint="cs"/>
          <w:sz w:val="22"/>
          <w:rtl/>
          <w:lang w:val="en-GB" w:eastAsia="en-US" w:bidi="ar-EG"/>
        </w:rPr>
        <w:t>. وإذا قرر مؤتمر الأطراف الاستمرا</w:t>
      </w:r>
      <w:r w:rsidR="004D188C">
        <w:rPr>
          <w:rFonts w:eastAsia="Malgun Gothic" w:cs="Simplified Arabic" w:hint="cs"/>
          <w:sz w:val="22"/>
          <w:rtl/>
          <w:lang w:val="en-GB" w:eastAsia="en-US" w:bidi="ar-EG"/>
        </w:rPr>
        <w:t>ر</w:t>
      </w:r>
      <w:r>
        <w:rPr>
          <w:rFonts w:eastAsia="Malgun Gothic" w:cs="Simplified Arabic" w:hint="cs"/>
          <w:sz w:val="22"/>
          <w:rtl/>
          <w:lang w:val="en-GB" w:eastAsia="en-US" w:bidi="ar-EG"/>
        </w:rPr>
        <w:t xml:space="preserve"> في عقد اجتماعاته مرة كل سنتين، سيعقد الاجتماع السا</w:t>
      </w:r>
      <w:r w:rsidR="004D188C">
        <w:rPr>
          <w:rFonts w:eastAsia="Malgun Gothic" w:cs="Simplified Arabic" w:hint="cs"/>
          <w:sz w:val="22"/>
          <w:rtl/>
          <w:lang w:val="en-GB" w:eastAsia="en-US" w:bidi="ar-EG"/>
        </w:rPr>
        <w:t>دس</w:t>
      </w:r>
      <w:r>
        <w:rPr>
          <w:rFonts w:eastAsia="Malgun Gothic" w:cs="Simplified Arabic" w:hint="cs"/>
          <w:sz w:val="22"/>
          <w:rtl/>
          <w:lang w:val="en-GB" w:eastAsia="en-US" w:bidi="ar-EG"/>
        </w:rPr>
        <w:t xml:space="preserve"> عشر في النصف الثاني من عام 2024، والاجتماع السابع عشر في النصف الثاني من عام 2026</w:t>
      </w:r>
      <w:r w:rsidR="00C33AE8">
        <w:rPr>
          <w:rFonts w:eastAsia="Malgun Gothic" w:cs="Simplified Arabic" w:hint="cs"/>
          <w:sz w:val="22"/>
          <w:rtl/>
          <w:lang w:val="en-GB" w:eastAsia="en-US" w:bidi="ar-EG"/>
        </w:rPr>
        <w:t>.</w:t>
      </w:r>
    </w:p>
    <w:p w:rsidR="00BD1F03" w:rsidRPr="00205E7F" w:rsidRDefault="00D73F39" w:rsidP="004D188C">
      <w:pPr>
        <w:bidi/>
        <w:spacing w:after="120" w:line="216" w:lineRule="auto"/>
        <w:jc w:val="center"/>
        <w:rPr>
          <w:rFonts w:eastAsia="Malgun Gothic" w:cs="Simplified Arabic"/>
          <w:b/>
          <w:bCs/>
          <w:szCs w:val="28"/>
          <w:rtl/>
          <w:lang w:val="en-GB" w:eastAsia="en-US" w:bidi="ar-EG"/>
        </w:rPr>
      </w:pPr>
      <w:r w:rsidRPr="00205E7F">
        <w:rPr>
          <w:rFonts w:eastAsia="Malgun Gothic" w:cs="Simplified Arabic" w:hint="cs"/>
          <w:b/>
          <w:bCs/>
          <w:szCs w:val="28"/>
          <w:rtl/>
          <w:lang w:val="en-GB" w:eastAsia="en-US" w:bidi="ar-EG"/>
        </w:rPr>
        <w:t>ثانيا-</w:t>
      </w:r>
      <w:r w:rsidRPr="00205E7F">
        <w:rPr>
          <w:rFonts w:eastAsia="Malgun Gothic" w:cs="Simplified Arabic" w:hint="cs"/>
          <w:b/>
          <w:bCs/>
          <w:szCs w:val="28"/>
          <w:rtl/>
          <w:lang w:val="en-GB" w:eastAsia="en-US" w:bidi="ar-EG"/>
        </w:rPr>
        <w:tab/>
        <w:t>التقارير</w:t>
      </w:r>
    </w:p>
    <w:p w:rsidR="00D73F39" w:rsidRPr="004F2240" w:rsidRDefault="00D73F39" w:rsidP="004D188C">
      <w:pPr>
        <w:tabs>
          <w:tab w:val="left" w:pos="1170"/>
        </w:tabs>
        <w:bidi/>
        <w:spacing w:after="120" w:line="216" w:lineRule="auto"/>
        <w:jc w:val="center"/>
        <w:rPr>
          <w:rFonts w:eastAsia="Malgun Gothic" w:cs="Simplified Arabic"/>
          <w:b/>
          <w:bCs/>
          <w:sz w:val="22"/>
          <w:rtl/>
          <w:lang w:val="en-GB" w:eastAsia="en-US"/>
        </w:rPr>
      </w:pPr>
      <w:r w:rsidRPr="004F2240">
        <w:rPr>
          <w:rFonts w:eastAsia="Malgun Gothic" w:cs="Simplified Arabic" w:hint="cs"/>
          <w:b/>
          <w:bCs/>
          <w:sz w:val="22"/>
          <w:rtl/>
          <w:lang w:val="en-GB" w:eastAsia="en-US" w:bidi="ar-EG"/>
        </w:rPr>
        <w:t>البند 6</w:t>
      </w:r>
      <w:r w:rsidR="004D188C">
        <w:rPr>
          <w:rFonts w:eastAsia="Malgun Gothic" w:cs="Simplified Arabic" w:hint="cs"/>
          <w:b/>
          <w:bCs/>
          <w:sz w:val="22"/>
          <w:rtl/>
          <w:lang w:val="en-GB" w:eastAsia="en-US" w:bidi="ar-EG"/>
        </w:rPr>
        <w:t xml:space="preserve"> </w:t>
      </w:r>
      <w:r w:rsidRPr="004F2240">
        <w:rPr>
          <w:rFonts w:eastAsia="Malgun Gothic" w:cs="Simplified Arabic" w:hint="cs"/>
          <w:b/>
          <w:bCs/>
          <w:sz w:val="22"/>
          <w:rtl/>
          <w:lang w:val="en-GB" w:eastAsia="en-US" w:bidi="ar-EG"/>
        </w:rPr>
        <w:t>-</w:t>
      </w:r>
      <w:r w:rsidRPr="004F2240">
        <w:rPr>
          <w:rFonts w:eastAsia="Malgun Gothic" w:cs="Simplified Arabic" w:hint="cs"/>
          <w:b/>
          <w:bCs/>
          <w:sz w:val="22"/>
          <w:rtl/>
          <w:lang w:val="en-GB" w:eastAsia="en-US" w:bidi="ar-EG"/>
        </w:rPr>
        <w:tab/>
      </w:r>
      <w:r w:rsidRPr="004F2240">
        <w:rPr>
          <w:rFonts w:eastAsia="Malgun Gothic" w:cs="Simplified Arabic" w:hint="cs"/>
          <w:b/>
          <w:bCs/>
          <w:sz w:val="22"/>
          <w:rtl/>
          <w:lang w:val="en-GB" w:eastAsia="en-US"/>
        </w:rPr>
        <w:t>تقارير</w:t>
      </w:r>
      <w:r w:rsidRPr="004F2240">
        <w:rPr>
          <w:rFonts w:eastAsia="Malgun Gothic" w:cs="Simplified Arabic" w:hint="eastAsia"/>
          <w:b/>
          <w:bCs/>
          <w:sz w:val="22"/>
          <w:rtl/>
          <w:lang w:val="en-GB" w:eastAsia="en-US"/>
        </w:rPr>
        <w:t xml:space="preserve"> </w:t>
      </w:r>
      <w:r w:rsidRPr="004F2240">
        <w:rPr>
          <w:rFonts w:eastAsia="Malgun Gothic" w:cs="Simplified Arabic" w:hint="cs"/>
          <w:b/>
          <w:bCs/>
          <w:sz w:val="22"/>
          <w:rtl/>
          <w:lang w:val="en-GB" w:eastAsia="en-US"/>
        </w:rPr>
        <w:t>الاجتماعات</w:t>
      </w:r>
      <w:r w:rsidRPr="004F2240">
        <w:rPr>
          <w:rFonts w:eastAsia="Malgun Gothic" w:cs="Simplified Arabic" w:hint="eastAsia"/>
          <w:b/>
          <w:bCs/>
          <w:sz w:val="22"/>
          <w:rtl/>
          <w:lang w:val="en-GB" w:eastAsia="en-US"/>
        </w:rPr>
        <w:t xml:space="preserve"> </w:t>
      </w:r>
      <w:r w:rsidRPr="004F2240">
        <w:rPr>
          <w:rFonts w:eastAsia="Malgun Gothic" w:cs="Simplified Arabic" w:hint="cs"/>
          <w:b/>
          <w:bCs/>
          <w:sz w:val="22"/>
          <w:rtl/>
          <w:lang w:val="en-GB" w:eastAsia="en-US"/>
        </w:rPr>
        <w:t>المنعقدة</w:t>
      </w:r>
      <w:r w:rsidRPr="004F2240">
        <w:rPr>
          <w:rFonts w:eastAsia="Malgun Gothic" w:cs="Simplified Arabic" w:hint="eastAsia"/>
          <w:b/>
          <w:bCs/>
          <w:sz w:val="22"/>
          <w:rtl/>
          <w:lang w:val="en-GB" w:eastAsia="en-US"/>
        </w:rPr>
        <w:t xml:space="preserve"> </w:t>
      </w:r>
      <w:r w:rsidRPr="004F2240">
        <w:rPr>
          <w:rFonts w:eastAsia="Malgun Gothic" w:cs="Simplified Arabic" w:hint="cs"/>
          <w:b/>
          <w:bCs/>
          <w:sz w:val="22"/>
          <w:rtl/>
          <w:lang w:val="en-GB" w:eastAsia="en-US"/>
        </w:rPr>
        <w:t>بين</w:t>
      </w:r>
      <w:r w:rsidRPr="004F2240">
        <w:rPr>
          <w:rFonts w:eastAsia="Malgun Gothic" w:cs="Simplified Arabic" w:hint="eastAsia"/>
          <w:b/>
          <w:bCs/>
          <w:sz w:val="22"/>
          <w:rtl/>
          <w:lang w:val="en-GB" w:eastAsia="en-US"/>
        </w:rPr>
        <w:t xml:space="preserve"> </w:t>
      </w:r>
      <w:r w:rsidRPr="004F2240">
        <w:rPr>
          <w:rFonts w:eastAsia="Malgun Gothic" w:cs="Simplified Arabic" w:hint="cs"/>
          <w:b/>
          <w:bCs/>
          <w:sz w:val="22"/>
          <w:rtl/>
          <w:lang w:val="en-GB" w:eastAsia="en-US"/>
        </w:rPr>
        <w:t>الدورات</w:t>
      </w:r>
      <w:r w:rsidRPr="004F2240">
        <w:rPr>
          <w:rFonts w:eastAsia="Malgun Gothic" w:cs="Simplified Arabic" w:hint="eastAsia"/>
          <w:b/>
          <w:bCs/>
          <w:sz w:val="22"/>
          <w:rtl/>
          <w:lang w:val="en-GB" w:eastAsia="en-US"/>
        </w:rPr>
        <w:t xml:space="preserve"> </w:t>
      </w:r>
      <w:r w:rsidR="004D188C">
        <w:rPr>
          <w:rFonts w:eastAsia="Malgun Gothic" w:cs="Simplified Arabic" w:hint="cs"/>
          <w:b/>
          <w:bCs/>
          <w:sz w:val="22"/>
          <w:rtl/>
          <w:lang w:val="en-GB" w:eastAsia="en-US"/>
        </w:rPr>
        <w:t>والاجتماعات التحضيرية الإقليمية</w:t>
      </w:r>
    </w:p>
    <w:p w:rsidR="00366553" w:rsidRPr="004F2240" w:rsidRDefault="00BD69D9" w:rsidP="004D188C">
      <w:pPr>
        <w:pStyle w:val="ListParagraph"/>
        <w:numPr>
          <w:ilvl w:val="0"/>
          <w:numId w:val="32"/>
        </w:numPr>
        <w:bidi/>
        <w:spacing w:after="120" w:line="216" w:lineRule="auto"/>
        <w:ind w:left="0" w:firstLine="0"/>
        <w:contextualSpacing w:val="0"/>
        <w:jc w:val="both"/>
        <w:rPr>
          <w:rFonts w:eastAsia="Malgun Gothic" w:cs="Simplified Arabic"/>
          <w:sz w:val="22"/>
          <w:lang w:val="en-GB" w:eastAsia="en-US" w:bidi="ar-EG"/>
        </w:rPr>
      </w:pPr>
      <w:r w:rsidRPr="004F2240">
        <w:rPr>
          <w:rFonts w:eastAsia="Malgun Gothic" w:cs="Simplified Arabic"/>
          <w:sz w:val="22"/>
          <w:rtl/>
          <w:lang w:val="en-GB" w:eastAsia="en-US" w:bidi="ar-EG"/>
        </w:rPr>
        <w:t>في إطار هذا البند</w:t>
      </w:r>
      <w:r w:rsidR="002364EA" w:rsidRPr="004F2240">
        <w:rPr>
          <w:rFonts w:eastAsia="Malgun Gothic" w:cs="Simplified Arabic"/>
          <w:sz w:val="22"/>
          <w:rtl/>
          <w:lang w:val="en-GB" w:eastAsia="en-US" w:bidi="ar-EG"/>
        </w:rPr>
        <w:t xml:space="preserve">، </w:t>
      </w:r>
      <w:r w:rsidR="00C36CAD">
        <w:rPr>
          <w:rFonts w:eastAsia="Malgun Gothic" w:cs="Simplified Arabic" w:hint="cs"/>
          <w:sz w:val="22"/>
          <w:rtl/>
          <w:lang w:val="en-GB" w:eastAsia="en-US" w:bidi="ar-EG"/>
        </w:rPr>
        <w:t>س</w:t>
      </w:r>
      <w:r w:rsidR="002364EA" w:rsidRPr="004F2240">
        <w:rPr>
          <w:rFonts w:eastAsia="Malgun Gothic" w:cs="Simplified Arabic"/>
          <w:sz w:val="22"/>
          <w:rtl/>
          <w:lang w:val="en-GB" w:eastAsia="en-US" w:bidi="ar-EG"/>
        </w:rPr>
        <w:t xml:space="preserve">يقوم الرئيس بإبلاغ مؤتمر الأطراف </w:t>
      </w:r>
      <w:r w:rsidR="004D188C">
        <w:rPr>
          <w:rFonts w:eastAsia="Malgun Gothic" w:cs="Simplified Arabic" w:hint="cs"/>
          <w:sz w:val="22"/>
          <w:rtl/>
          <w:lang w:val="en-GB" w:eastAsia="en-US" w:bidi="ar-EG"/>
        </w:rPr>
        <w:t xml:space="preserve">عن </w:t>
      </w:r>
      <w:r w:rsidR="002364EA" w:rsidRPr="004F2240">
        <w:rPr>
          <w:rFonts w:eastAsia="Malgun Gothic" w:cs="Simplified Arabic"/>
          <w:sz w:val="22"/>
          <w:rtl/>
          <w:lang w:val="en-GB" w:eastAsia="en-US" w:bidi="ar-EG"/>
        </w:rPr>
        <w:t xml:space="preserve">اجتماعات الهيئات الفرعية </w:t>
      </w:r>
      <w:r w:rsidRPr="004F2240">
        <w:rPr>
          <w:rFonts w:eastAsia="Malgun Gothic" w:cs="Simplified Arabic" w:hint="cs"/>
          <w:sz w:val="22"/>
          <w:rtl/>
          <w:lang w:val="en-GB" w:eastAsia="en-US" w:bidi="ar-EG"/>
        </w:rPr>
        <w:t>المنعقدة</w:t>
      </w:r>
      <w:r w:rsidR="002364EA" w:rsidRPr="004F2240">
        <w:rPr>
          <w:rFonts w:eastAsia="Malgun Gothic" w:cs="Simplified Arabic"/>
          <w:sz w:val="22"/>
          <w:rtl/>
          <w:lang w:val="en-GB" w:eastAsia="en-US" w:bidi="ar-EG"/>
        </w:rPr>
        <w:t xml:space="preserve"> بين الدورات والتقارير المقابلة </w:t>
      </w:r>
      <w:r w:rsidRPr="004F2240">
        <w:rPr>
          <w:rFonts w:eastAsia="Malgun Gothic" w:cs="Simplified Arabic" w:hint="cs"/>
          <w:sz w:val="22"/>
          <w:rtl/>
          <w:lang w:val="en-GB" w:eastAsia="en-US" w:bidi="ar-EG"/>
        </w:rPr>
        <w:t>لها</w:t>
      </w:r>
      <w:r w:rsidR="002364EA" w:rsidRPr="004F2240">
        <w:rPr>
          <w:rFonts w:eastAsia="Malgun Gothic" w:cs="Simplified Arabic"/>
          <w:sz w:val="22"/>
          <w:rtl/>
          <w:lang w:val="en-GB" w:eastAsia="en-US" w:bidi="ar-EG"/>
        </w:rPr>
        <w:t xml:space="preserve">، </w:t>
      </w:r>
      <w:r w:rsidRPr="004F2240">
        <w:rPr>
          <w:rFonts w:eastAsia="Malgun Gothic" w:cs="Simplified Arabic"/>
          <w:sz w:val="22"/>
          <w:rtl/>
          <w:lang w:val="en-GB" w:eastAsia="en-US" w:bidi="ar-EG"/>
        </w:rPr>
        <w:t xml:space="preserve">على </w:t>
      </w:r>
      <w:r w:rsidRPr="004F2240">
        <w:rPr>
          <w:rFonts w:eastAsia="Malgun Gothic" w:cs="Simplified Arabic" w:hint="cs"/>
          <w:sz w:val="22"/>
          <w:rtl/>
          <w:lang w:val="en-GB" w:eastAsia="en-US" w:bidi="ar-EG"/>
        </w:rPr>
        <w:t>أساس أن يتم تناول</w:t>
      </w:r>
      <w:r w:rsidRPr="004F2240">
        <w:rPr>
          <w:rFonts w:eastAsia="Malgun Gothic" w:cs="Simplified Arabic"/>
          <w:sz w:val="22"/>
          <w:rtl/>
          <w:lang w:val="en-GB" w:eastAsia="en-US" w:bidi="ar-EG"/>
        </w:rPr>
        <w:t xml:space="preserve"> القضايا الجوهرية الناشئة عن ذلك</w:t>
      </w:r>
      <w:r w:rsidRPr="004F2240">
        <w:rPr>
          <w:rFonts w:eastAsia="Malgun Gothic" w:cs="Simplified Arabic" w:hint="cs"/>
          <w:sz w:val="22"/>
          <w:rtl/>
          <w:lang w:val="en-GB" w:eastAsia="en-US" w:bidi="ar-EG"/>
        </w:rPr>
        <w:t xml:space="preserve"> </w:t>
      </w:r>
      <w:r w:rsidR="00205E7F" w:rsidRPr="004F2240">
        <w:rPr>
          <w:rFonts w:eastAsia="Malgun Gothic" w:cs="Simplified Arabic" w:hint="cs"/>
          <w:sz w:val="22"/>
          <w:rtl/>
          <w:lang w:val="en-GB" w:eastAsia="en-US" w:bidi="ar-EG"/>
        </w:rPr>
        <w:t xml:space="preserve">في </w:t>
      </w:r>
      <w:r w:rsidR="002364EA" w:rsidRPr="004F2240">
        <w:rPr>
          <w:rFonts w:eastAsia="Malgun Gothic" w:cs="Simplified Arabic"/>
          <w:sz w:val="22"/>
          <w:rtl/>
          <w:lang w:val="en-GB" w:eastAsia="en-US" w:bidi="ar-EG"/>
        </w:rPr>
        <w:t>إطار البند المناسب من جدول الأعمال.</w:t>
      </w:r>
    </w:p>
    <w:p w:rsidR="002364EA" w:rsidRPr="004F2240" w:rsidRDefault="002364EA" w:rsidP="00697EEB">
      <w:pPr>
        <w:pStyle w:val="ListParagraph"/>
        <w:numPr>
          <w:ilvl w:val="0"/>
          <w:numId w:val="32"/>
        </w:numPr>
        <w:bidi/>
        <w:spacing w:after="120" w:line="216" w:lineRule="auto"/>
        <w:ind w:left="0" w:firstLine="0"/>
        <w:contextualSpacing w:val="0"/>
        <w:rPr>
          <w:rFonts w:eastAsia="Malgun Gothic" w:cs="Simplified Arabic"/>
          <w:sz w:val="22"/>
          <w:lang w:val="en-GB" w:eastAsia="en-US" w:bidi="ar-EG"/>
        </w:rPr>
      </w:pPr>
      <w:r w:rsidRPr="004F2240">
        <w:rPr>
          <w:rFonts w:eastAsia="Malgun Gothic" w:cs="Simplified Arabic" w:hint="cs"/>
          <w:sz w:val="22"/>
          <w:rtl/>
          <w:lang w:val="en-GB" w:eastAsia="en-US" w:bidi="ar-EG"/>
        </w:rPr>
        <w:t>و</w:t>
      </w:r>
      <w:r w:rsidRPr="004F2240">
        <w:rPr>
          <w:rFonts w:eastAsia="Malgun Gothic" w:cs="Simplified Arabic"/>
          <w:sz w:val="22"/>
          <w:rtl/>
          <w:lang w:val="en-GB" w:eastAsia="en-US" w:bidi="ar-EG"/>
        </w:rPr>
        <w:t xml:space="preserve">تشمل التقارير التي </w:t>
      </w:r>
      <w:r w:rsidR="00C33AE8" w:rsidRPr="004F2240">
        <w:rPr>
          <w:rFonts w:eastAsia="Malgun Gothic" w:cs="Simplified Arabic" w:hint="cs"/>
          <w:sz w:val="22"/>
          <w:rtl/>
          <w:lang w:val="en-GB" w:eastAsia="en-US" w:bidi="ar-EG"/>
        </w:rPr>
        <w:t>ق</w:t>
      </w:r>
      <w:r w:rsidR="00C36CAD">
        <w:rPr>
          <w:rFonts w:eastAsia="Malgun Gothic" w:cs="Simplified Arabic" w:hint="cs"/>
          <w:sz w:val="22"/>
          <w:rtl/>
          <w:lang w:val="en-GB" w:eastAsia="en-US" w:bidi="ar-EG"/>
        </w:rPr>
        <w:t>ُ</w:t>
      </w:r>
      <w:r w:rsidR="00C33AE8" w:rsidRPr="004F2240">
        <w:rPr>
          <w:rFonts w:eastAsia="Malgun Gothic" w:cs="Simplified Arabic" w:hint="cs"/>
          <w:sz w:val="22"/>
          <w:rtl/>
          <w:lang w:val="en-GB" w:eastAsia="en-US" w:bidi="ar-EG"/>
        </w:rPr>
        <w:t>دمت</w:t>
      </w:r>
      <w:r w:rsidRPr="004F2240">
        <w:rPr>
          <w:rFonts w:eastAsia="Malgun Gothic" w:cs="Simplified Arabic"/>
          <w:sz w:val="22"/>
          <w:rtl/>
          <w:lang w:val="en-GB" w:eastAsia="en-US" w:bidi="ar-EG"/>
        </w:rPr>
        <w:t xml:space="preserve"> </w:t>
      </w:r>
      <w:r w:rsidR="004D188C">
        <w:rPr>
          <w:rFonts w:eastAsia="Malgun Gothic" w:cs="Simplified Arabic" w:hint="cs"/>
          <w:sz w:val="22"/>
          <w:rtl/>
          <w:lang w:val="en-GB" w:eastAsia="en-US" w:bidi="ar-EG"/>
        </w:rPr>
        <w:t xml:space="preserve">إلى </w:t>
      </w:r>
      <w:r w:rsidR="00697EEB">
        <w:rPr>
          <w:rFonts w:eastAsia="Malgun Gothic" w:cs="Simplified Arabic" w:hint="cs"/>
          <w:sz w:val="22"/>
          <w:rtl/>
          <w:lang w:val="en-GB" w:eastAsia="en-US" w:bidi="ar-EG"/>
        </w:rPr>
        <w:t xml:space="preserve">مؤتمر الأطراف </w:t>
      </w:r>
      <w:r w:rsidR="00697EEB">
        <w:rPr>
          <w:rFonts w:eastAsia="Malgun Gothic" w:cs="Simplified Arabic"/>
          <w:sz w:val="22"/>
          <w:rtl/>
          <w:lang w:val="en-GB" w:eastAsia="en-US" w:bidi="ar-EG"/>
        </w:rPr>
        <w:t xml:space="preserve">في الجزء الأول من </w:t>
      </w:r>
      <w:r w:rsidR="00C33AE8" w:rsidRPr="004F2240">
        <w:rPr>
          <w:rFonts w:eastAsia="Malgun Gothic" w:cs="Simplified Arabic" w:hint="cs"/>
          <w:sz w:val="22"/>
          <w:rtl/>
          <w:lang w:val="en-GB" w:eastAsia="en-US" w:bidi="ar-EG"/>
        </w:rPr>
        <w:t>ا</w:t>
      </w:r>
      <w:r w:rsidRPr="004F2240">
        <w:rPr>
          <w:rFonts w:eastAsia="Malgun Gothic" w:cs="Simplified Arabic"/>
          <w:sz w:val="22"/>
          <w:rtl/>
          <w:lang w:val="en-GB" w:eastAsia="en-US" w:bidi="ar-EG"/>
        </w:rPr>
        <w:t>جتماع</w:t>
      </w:r>
      <w:r w:rsidR="00697EEB">
        <w:rPr>
          <w:rFonts w:eastAsia="Malgun Gothic" w:cs="Simplified Arabic" w:hint="cs"/>
          <w:sz w:val="22"/>
          <w:rtl/>
          <w:lang w:val="en-GB" w:eastAsia="en-US" w:bidi="ar-EG"/>
        </w:rPr>
        <w:t>ه</w:t>
      </w:r>
      <w:r w:rsidRPr="004F2240">
        <w:rPr>
          <w:rFonts w:eastAsia="Malgun Gothic" w:cs="Simplified Arabic"/>
          <w:sz w:val="22"/>
          <w:rtl/>
          <w:lang w:val="en-GB" w:eastAsia="en-US" w:bidi="ar-EG"/>
        </w:rPr>
        <w:t xml:space="preserve"> </w:t>
      </w:r>
      <w:r w:rsidR="00C33AE8" w:rsidRPr="004F2240">
        <w:rPr>
          <w:rFonts w:eastAsia="Malgun Gothic" w:cs="Simplified Arabic" w:hint="cs"/>
          <w:sz w:val="22"/>
          <w:rtl/>
          <w:lang w:val="en-GB" w:eastAsia="en-US" w:bidi="ar-EG"/>
        </w:rPr>
        <w:t xml:space="preserve">الخامس عشر </w:t>
      </w:r>
      <w:r w:rsidRPr="004F2240">
        <w:rPr>
          <w:rFonts w:eastAsia="Malgun Gothic" w:cs="Simplified Arabic"/>
          <w:sz w:val="22"/>
          <w:rtl/>
          <w:lang w:val="en-GB" w:eastAsia="en-US" w:bidi="ar-EG"/>
        </w:rPr>
        <w:t>ما يلي:</w:t>
      </w:r>
    </w:p>
    <w:p w:rsidR="002364EA" w:rsidRPr="004F2240" w:rsidRDefault="002364EA" w:rsidP="00AB5D7B">
      <w:pPr>
        <w:pStyle w:val="ListParagraph"/>
        <w:bidi/>
        <w:spacing w:after="120" w:line="216" w:lineRule="auto"/>
        <w:ind w:left="0" w:firstLine="720"/>
        <w:contextualSpacing w:val="0"/>
        <w:jc w:val="both"/>
        <w:rPr>
          <w:rFonts w:eastAsia="Malgun Gothic" w:cs="Simplified Arabic"/>
          <w:sz w:val="22"/>
          <w:lang w:val="en-GB" w:eastAsia="en-US" w:bidi="ar-EG"/>
        </w:rPr>
      </w:pPr>
      <w:r w:rsidRPr="004F2240">
        <w:rPr>
          <w:rFonts w:eastAsia="Malgun Gothic" w:cs="Simplified Arabic"/>
          <w:sz w:val="22"/>
          <w:rtl/>
          <w:lang w:val="en-GB" w:eastAsia="en-US" w:bidi="ar-EG"/>
        </w:rPr>
        <w:t>(أ)</w:t>
      </w:r>
      <w:r w:rsidR="005C5845" w:rsidRPr="004F2240">
        <w:rPr>
          <w:rFonts w:eastAsia="Malgun Gothic" w:cs="Simplified Arabic" w:hint="cs"/>
          <w:sz w:val="22"/>
          <w:rtl/>
          <w:lang w:val="en-GB" w:eastAsia="en-US" w:bidi="ar-EG"/>
        </w:rPr>
        <w:tab/>
      </w:r>
      <w:r w:rsidR="00AB5D7B" w:rsidRPr="004F2240">
        <w:rPr>
          <w:rFonts w:eastAsia="Malgun Gothic" w:cs="Simplified Arabic" w:hint="cs"/>
          <w:sz w:val="22"/>
          <w:rtl/>
          <w:lang w:val="en-GB" w:eastAsia="en-US" w:bidi="ar-EG"/>
        </w:rPr>
        <w:t>تقرير ا</w:t>
      </w:r>
      <w:r w:rsidR="00AB5D7B" w:rsidRPr="004F2240">
        <w:rPr>
          <w:rFonts w:eastAsia="Malgun Gothic" w:cs="Simplified Arabic"/>
          <w:sz w:val="22"/>
          <w:rtl/>
          <w:lang w:val="en-GB" w:eastAsia="en-US" w:bidi="ar-EG"/>
        </w:rPr>
        <w:t>لفريق المفتوح العضوية العامل بين الدورات المخصص للمادة 8(ي) والأحكام المتصلة بها في ا</w:t>
      </w:r>
      <w:r w:rsidR="00AB5D7B" w:rsidRPr="004F2240">
        <w:rPr>
          <w:rFonts w:eastAsia="Malgun Gothic" w:cs="Simplified Arabic" w:hint="cs"/>
          <w:sz w:val="22"/>
          <w:rtl/>
          <w:lang w:val="en-GB" w:eastAsia="en-US" w:bidi="ar-EG"/>
        </w:rPr>
        <w:t>لا</w:t>
      </w:r>
      <w:r w:rsidR="00AB5D7B" w:rsidRPr="004F2240">
        <w:rPr>
          <w:rFonts w:eastAsia="Malgun Gothic" w:cs="Simplified Arabic"/>
          <w:sz w:val="22"/>
          <w:rtl/>
          <w:lang w:val="en-GB" w:eastAsia="en-US" w:bidi="ar-EG"/>
        </w:rPr>
        <w:t xml:space="preserve">تفاقية </w:t>
      </w:r>
      <w:r w:rsidR="00AB5D7B" w:rsidRPr="004F2240">
        <w:rPr>
          <w:rFonts w:eastAsia="Malgun Gothic" w:cs="Simplified Arabic" w:hint="cs"/>
          <w:sz w:val="22"/>
          <w:rtl/>
          <w:lang w:val="en-GB" w:eastAsia="en-US" w:bidi="ar-EG"/>
        </w:rPr>
        <w:t>عن</w:t>
      </w:r>
      <w:r w:rsidR="00AB5D7B" w:rsidRPr="004F2240">
        <w:rPr>
          <w:rFonts w:eastAsia="Malgun Gothic" w:cs="Simplified Arabic"/>
          <w:sz w:val="22"/>
          <w:rtl/>
          <w:lang w:val="en-GB" w:eastAsia="en-US" w:bidi="ar-EG"/>
        </w:rPr>
        <w:t xml:space="preserve"> </w:t>
      </w:r>
      <w:r w:rsidR="00AB5D7B" w:rsidRPr="004F2240">
        <w:rPr>
          <w:rFonts w:eastAsia="Malgun Gothic" w:cs="Simplified Arabic" w:hint="cs"/>
          <w:sz w:val="22"/>
          <w:rtl/>
          <w:lang w:val="en-GB" w:eastAsia="en-US" w:bidi="ar-EG"/>
        </w:rPr>
        <w:t>اجتماعه الحادي عشر</w:t>
      </w:r>
      <w:r w:rsidRPr="004F2240">
        <w:rPr>
          <w:rFonts w:eastAsia="Malgun Gothic" w:cs="Simplified Arabic"/>
          <w:sz w:val="22"/>
          <w:rtl/>
          <w:lang w:val="en-GB" w:eastAsia="en-US" w:bidi="ar-EG"/>
        </w:rPr>
        <w:t>؛</w:t>
      </w:r>
    </w:p>
    <w:p w:rsidR="002364EA" w:rsidRPr="004F2240" w:rsidRDefault="002364EA" w:rsidP="004D188C">
      <w:pPr>
        <w:pStyle w:val="ListParagraph"/>
        <w:bidi/>
        <w:spacing w:after="120" w:line="216" w:lineRule="auto"/>
        <w:ind w:left="0" w:firstLine="720"/>
        <w:contextualSpacing w:val="0"/>
        <w:jc w:val="both"/>
        <w:rPr>
          <w:rFonts w:eastAsia="Malgun Gothic" w:cs="Simplified Arabic"/>
          <w:sz w:val="22"/>
          <w:lang w:val="en-GB" w:eastAsia="en-US" w:bidi="ar-EG"/>
        </w:rPr>
      </w:pPr>
      <w:r w:rsidRPr="004F2240">
        <w:rPr>
          <w:rFonts w:eastAsia="Malgun Gothic" w:cs="Simplified Arabic"/>
          <w:sz w:val="22"/>
          <w:rtl/>
          <w:lang w:val="en-GB" w:eastAsia="en-US" w:bidi="ar-EG"/>
        </w:rPr>
        <w:t>(ب)</w:t>
      </w:r>
      <w:r w:rsidR="005C5845" w:rsidRPr="004F2240">
        <w:rPr>
          <w:rFonts w:eastAsia="Malgun Gothic" w:cs="Simplified Arabic" w:hint="cs"/>
          <w:sz w:val="22"/>
          <w:rtl/>
          <w:lang w:val="en-GB" w:eastAsia="en-US" w:bidi="ar-EG"/>
        </w:rPr>
        <w:tab/>
      </w:r>
      <w:r w:rsidR="00AB5D7B" w:rsidRPr="004F2240">
        <w:rPr>
          <w:rFonts w:eastAsia="Malgun Gothic" w:cs="Simplified Arabic" w:hint="cs"/>
          <w:sz w:val="22"/>
          <w:rtl/>
          <w:lang w:val="en-GB" w:eastAsia="en-US" w:bidi="ar-EG"/>
        </w:rPr>
        <w:t>تقرير ا</w:t>
      </w:r>
      <w:r w:rsidRPr="004F2240">
        <w:rPr>
          <w:rFonts w:eastAsia="Malgun Gothic" w:cs="Simplified Arabic"/>
          <w:sz w:val="22"/>
          <w:rtl/>
          <w:lang w:val="en-GB" w:eastAsia="en-US" w:bidi="ar-EG"/>
        </w:rPr>
        <w:t xml:space="preserve">لهيئة الفرعية للمشورة العلمية والتقنية والتكنولوجية </w:t>
      </w:r>
      <w:r w:rsidR="00AB5D7B" w:rsidRPr="004F2240">
        <w:rPr>
          <w:rFonts w:eastAsia="Malgun Gothic" w:cs="Simplified Arabic" w:hint="cs"/>
          <w:sz w:val="22"/>
          <w:rtl/>
          <w:lang w:val="en-GB" w:eastAsia="en-US" w:bidi="ar-EG"/>
        </w:rPr>
        <w:t>عن اجتماعها الثالث والعشرين والجزء الأول من اجتماعها الرابع والعشرين</w:t>
      </w:r>
      <w:r w:rsidRPr="004F2240">
        <w:rPr>
          <w:rFonts w:eastAsia="Malgun Gothic" w:cs="Simplified Arabic"/>
          <w:sz w:val="22"/>
          <w:rtl/>
          <w:lang w:val="en-GB" w:eastAsia="en-US" w:bidi="ar-EG"/>
        </w:rPr>
        <w:t>؛</w:t>
      </w:r>
    </w:p>
    <w:p w:rsidR="00AB5D7B" w:rsidRPr="004F2240" w:rsidRDefault="002364EA" w:rsidP="00C33AE8">
      <w:pPr>
        <w:pStyle w:val="ListParagraph"/>
        <w:bidi/>
        <w:spacing w:after="120" w:line="216" w:lineRule="auto"/>
        <w:ind w:left="0" w:firstLine="720"/>
        <w:contextualSpacing w:val="0"/>
        <w:jc w:val="both"/>
        <w:rPr>
          <w:rFonts w:eastAsia="Malgun Gothic" w:cs="Simplified Arabic"/>
          <w:sz w:val="22"/>
          <w:rtl/>
          <w:lang w:val="en-GB" w:eastAsia="en-US" w:bidi="ar-EG"/>
        </w:rPr>
      </w:pPr>
      <w:r w:rsidRPr="004F2240">
        <w:rPr>
          <w:rFonts w:eastAsia="Malgun Gothic" w:cs="Simplified Arabic"/>
          <w:sz w:val="22"/>
          <w:rtl/>
          <w:lang w:val="en-GB" w:eastAsia="en-US" w:bidi="ar-EG"/>
        </w:rPr>
        <w:t>(ج)</w:t>
      </w:r>
      <w:r w:rsidR="005C5845" w:rsidRPr="004F2240">
        <w:rPr>
          <w:rFonts w:eastAsia="Malgun Gothic" w:cs="Simplified Arabic" w:hint="cs"/>
          <w:sz w:val="22"/>
          <w:rtl/>
          <w:lang w:val="en-GB" w:eastAsia="en-US" w:bidi="ar-EG"/>
        </w:rPr>
        <w:tab/>
      </w:r>
      <w:r w:rsidR="00AB5D7B" w:rsidRPr="004F2240">
        <w:rPr>
          <w:rFonts w:eastAsia="Malgun Gothic" w:cs="Simplified Arabic" w:hint="cs"/>
          <w:sz w:val="22"/>
          <w:rtl/>
          <w:lang w:val="en-GB" w:eastAsia="en-US" w:bidi="ar-EG"/>
        </w:rPr>
        <w:t>تقرير الهيئة الفرعية للتنفيذ عن الجزء الأول من اجتماعها الثالث؛</w:t>
      </w:r>
    </w:p>
    <w:p w:rsidR="002364EA" w:rsidRPr="004F2240" w:rsidRDefault="00AB5D7B" w:rsidP="00AB5D7B">
      <w:pPr>
        <w:pStyle w:val="ListParagraph"/>
        <w:bidi/>
        <w:spacing w:after="120" w:line="216" w:lineRule="auto"/>
        <w:ind w:left="0" w:firstLine="720"/>
        <w:contextualSpacing w:val="0"/>
        <w:jc w:val="both"/>
        <w:rPr>
          <w:rFonts w:eastAsia="Malgun Gothic" w:cs="Simplified Arabic"/>
          <w:sz w:val="22"/>
          <w:rtl/>
          <w:lang w:val="en-GB" w:eastAsia="en-US" w:bidi="ar-EG"/>
        </w:rPr>
      </w:pPr>
      <w:r w:rsidRPr="004F2240">
        <w:rPr>
          <w:rFonts w:eastAsia="Malgun Gothic" w:cs="Simplified Arabic" w:hint="cs"/>
          <w:sz w:val="22"/>
          <w:rtl/>
          <w:lang w:val="en-GB" w:eastAsia="en-US" w:bidi="ar-EG"/>
        </w:rPr>
        <w:t>(د)</w:t>
      </w:r>
      <w:r w:rsidRPr="004F2240">
        <w:rPr>
          <w:rFonts w:eastAsia="Malgun Gothic" w:cs="Simplified Arabic" w:hint="cs"/>
          <w:sz w:val="22"/>
          <w:rtl/>
          <w:lang w:val="en-GB" w:eastAsia="en-US" w:bidi="ar-EG"/>
        </w:rPr>
        <w:tab/>
        <w:t>تقارير الفريق العامل المفتوح العضوية المعني بالإطار العالمي للتنوع البيولوجي لما بعد عام 2020 عن اجتماعاته الأول والثاني والجزء الأول من اجتماعه الثالث.</w:t>
      </w:r>
    </w:p>
    <w:p w:rsidR="00AB5D7B" w:rsidRPr="004F2240" w:rsidRDefault="00AB5D7B" w:rsidP="008A2B2C">
      <w:pPr>
        <w:pStyle w:val="ListParagraph"/>
        <w:numPr>
          <w:ilvl w:val="0"/>
          <w:numId w:val="32"/>
        </w:numPr>
        <w:bidi/>
        <w:spacing w:after="120" w:line="216" w:lineRule="auto"/>
        <w:ind w:left="0" w:firstLine="0"/>
        <w:contextualSpacing w:val="0"/>
        <w:jc w:val="both"/>
        <w:rPr>
          <w:rFonts w:eastAsia="Malgun Gothic" w:cs="Simplified Arabic"/>
          <w:sz w:val="22"/>
          <w:lang w:val="en-GB" w:eastAsia="en-US" w:bidi="ar-EG"/>
        </w:rPr>
      </w:pPr>
      <w:r w:rsidRPr="004F2240">
        <w:rPr>
          <w:rFonts w:eastAsia="Malgun Gothic" w:cs="Simplified Arabic" w:hint="cs"/>
          <w:sz w:val="22"/>
          <w:rtl/>
          <w:lang w:val="en-GB" w:eastAsia="en-US" w:bidi="ar-EG"/>
        </w:rPr>
        <w:t>وتشمل التقارير التي ستقدم في الجزء الثاني من الاجتماع الخامس عشر ما يلي:</w:t>
      </w:r>
    </w:p>
    <w:p w:rsidR="00AB5D7B" w:rsidRPr="00697EEB" w:rsidRDefault="00AB5D7B" w:rsidP="00697EEB">
      <w:pPr>
        <w:pStyle w:val="ListParagraph"/>
        <w:numPr>
          <w:ilvl w:val="0"/>
          <w:numId w:val="35"/>
        </w:numPr>
        <w:bidi/>
        <w:spacing w:after="120" w:line="216" w:lineRule="auto"/>
        <w:ind w:left="0" w:firstLine="720"/>
        <w:contextualSpacing w:val="0"/>
        <w:jc w:val="both"/>
        <w:rPr>
          <w:rFonts w:eastAsia="Malgun Gothic" w:cs="Simplified Arabic"/>
          <w:sz w:val="22"/>
          <w:lang w:val="en-GB" w:eastAsia="en-US" w:bidi="ar-EG"/>
        </w:rPr>
      </w:pPr>
      <w:r w:rsidRPr="00697EEB">
        <w:rPr>
          <w:rFonts w:eastAsia="Malgun Gothic" w:cs="Simplified Arabic" w:hint="cs"/>
          <w:sz w:val="22"/>
          <w:rtl/>
          <w:lang w:val="en-GB" w:eastAsia="en-US" w:bidi="ar-EG"/>
        </w:rPr>
        <w:t xml:space="preserve">تقرير الهيئة الفرعية للمشورة العلمية والتقنية والتكنولوجية عن اجتماعها الرابع والعشرين </w:t>
      </w:r>
      <w:r w:rsidRPr="00697EEB">
        <w:rPr>
          <w:rFonts w:cs="Simplified Arabic"/>
          <w:snapToGrid w:val="0"/>
          <w:kern w:val="22"/>
          <w:sz w:val="22"/>
        </w:rPr>
        <w:t>(CBD/SBSTTA/24/12)</w:t>
      </w:r>
      <w:r w:rsidRPr="00697EEB">
        <w:rPr>
          <w:rFonts w:eastAsia="Malgun Gothic" w:cs="Simplified Arabic" w:hint="cs"/>
          <w:sz w:val="22"/>
          <w:rtl/>
          <w:lang w:val="en-GB" w:eastAsia="en-US" w:bidi="ar-EG"/>
        </w:rPr>
        <w:t>؛</w:t>
      </w:r>
    </w:p>
    <w:p w:rsidR="00AB5D7B" w:rsidRPr="004F2240" w:rsidRDefault="004F2240" w:rsidP="004D188C">
      <w:pPr>
        <w:pStyle w:val="ListParagraph"/>
        <w:numPr>
          <w:ilvl w:val="0"/>
          <w:numId w:val="35"/>
        </w:numPr>
        <w:bidi/>
        <w:spacing w:after="120" w:line="216" w:lineRule="auto"/>
        <w:ind w:left="0" w:firstLine="720"/>
        <w:contextualSpacing w:val="0"/>
        <w:jc w:val="both"/>
        <w:rPr>
          <w:rFonts w:eastAsia="Malgun Gothic" w:cs="Simplified Arabic"/>
          <w:sz w:val="22"/>
          <w:lang w:val="en-GB" w:eastAsia="en-US" w:bidi="ar-EG"/>
        </w:rPr>
      </w:pPr>
      <w:r w:rsidRPr="004F2240">
        <w:rPr>
          <w:rFonts w:eastAsia="Malgun Gothic" w:cs="Simplified Arabic" w:hint="cs"/>
          <w:sz w:val="22"/>
          <w:rtl/>
          <w:lang w:val="en-GB" w:eastAsia="en-US" w:bidi="ar-EG"/>
        </w:rPr>
        <w:lastRenderedPageBreak/>
        <w:t xml:space="preserve">تقرير الهيئة الفرعية للتنفيذ عن اجتماعها الثالث </w:t>
      </w:r>
      <w:r w:rsidRPr="004F2240">
        <w:rPr>
          <w:rFonts w:cs="Simplified Arabic"/>
          <w:snapToGrid w:val="0"/>
          <w:kern w:val="22"/>
          <w:sz w:val="22"/>
        </w:rPr>
        <w:t>(CBD/SBI/3/21)</w:t>
      </w:r>
      <w:r w:rsidRPr="004F2240">
        <w:rPr>
          <w:rFonts w:eastAsia="Malgun Gothic" w:cs="Simplified Arabic" w:hint="cs"/>
          <w:sz w:val="22"/>
          <w:rtl/>
          <w:lang w:val="en-GB" w:eastAsia="en-US" w:bidi="ar-EG"/>
        </w:rPr>
        <w:t>؛</w:t>
      </w:r>
    </w:p>
    <w:p w:rsidR="004F2240" w:rsidRPr="004F2240" w:rsidRDefault="004F2240" w:rsidP="00697EEB">
      <w:pPr>
        <w:pStyle w:val="ListParagraph"/>
        <w:numPr>
          <w:ilvl w:val="0"/>
          <w:numId w:val="35"/>
        </w:numPr>
        <w:bidi/>
        <w:spacing w:after="120" w:line="216" w:lineRule="auto"/>
        <w:ind w:left="0" w:firstLine="720"/>
        <w:contextualSpacing w:val="0"/>
        <w:jc w:val="both"/>
        <w:rPr>
          <w:rFonts w:eastAsia="Malgun Gothic" w:cs="Simplified Arabic"/>
          <w:sz w:val="22"/>
          <w:lang w:val="en-GB" w:eastAsia="en-US" w:bidi="ar-EG"/>
        </w:rPr>
      </w:pPr>
      <w:r w:rsidRPr="004F2240">
        <w:rPr>
          <w:rFonts w:eastAsia="Malgun Gothic" w:cs="Simplified Arabic" w:hint="cs"/>
          <w:sz w:val="22"/>
          <w:rtl/>
          <w:lang w:val="en-GB" w:eastAsia="en-US" w:bidi="ar-EG"/>
        </w:rPr>
        <w:t xml:space="preserve">تقارير الفريق العامل المفتوح العضوية المعني بالإطار العالمي للتنوع البيولوجي لما بعد عام 2020 عن اجتماعاته الثالث </w:t>
      </w:r>
      <w:r w:rsidRPr="004F2240">
        <w:rPr>
          <w:rFonts w:cs="Simplified Arabic"/>
          <w:snapToGrid w:val="0"/>
          <w:kern w:val="22"/>
          <w:sz w:val="22"/>
        </w:rPr>
        <w:t>(</w:t>
      </w:r>
      <w:r w:rsidRPr="004F2240">
        <w:rPr>
          <w:rStyle w:val="ng-binding"/>
          <w:rFonts w:cs="Simplified Arabic"/>
          <w:snapToGrid w:val="0"/>
          <w:kern w:val="22"/>
          <w:sz w:val="22"/>
        </w:rPr>
        <w:t>CBD/WG2020/3/7)</w:t>
      </w:r>
      <w:r w:rsidRPr="004F2240">
        <w:rPr>
          <w:rFonts w:eastAsia="Malgun Gothic" w:cs="Simplified Arabic" w:hint="cs"/>
          <w:sz w:val="22"/>
          <w:rtl/>
          <w:lang w:val="en-GB" w:eastAsia="en-US" w:bidi="ar-EG"/>
        </w:rPr>
        <w:t xml:space="preserve">، والرابع </w:t>
      </w:r>
      <w:r w:rsidRPr="004F2240">
        <w:rPr>
          <w:rStyle w:val="ng-binding"/>
          <w:rFonts w:cs="Simplified Arabic"/>
          <w:snapToGrid w:val="0"/>
          <w:kern w:val="22"/>
          <w:sz w:val="22"/>
          <w:lang w:val="en-US"/>
        </w:rPr>
        <w:t>(</w:t>
      </w:r>
      <w:r w:rsidRPr="004F2240">
        <w:rPr>
          <w:rStyle w:val="ng-binding"/>
          <w:rFonts w:cs="Simplified Arabic"/>
          <w:snapToGrid w:val="0"/>
          <w:kern w:val="22"/>
          <w:sz w:val="22"/>
        </w:rPr>
        <w:t>CBD/WG2020/4/4)</w:t>
      </w:r>
      <w:r w:rsidRPr="004F2240">
        <w:rPr>
          <w:rFonts w:eastAsia="Malgun Gothic" w:cs="Simplified Arabic" w:hint="cs"/>
          <w:sz w:val="22"/>
          <w:rtl/>
          <w:lang w:val="en-GB" w:eastAsia="en-US" w:bidi="ar-EG"/>
        </w:rPr>
        <w:t xml:space="preserve"> والخامس </w:t>
      </w:r>
      <w:r w:rsidRPr="004F2240">
        <w:rPr>
          <w:rStyle w:val="ng-binding"/>
          <w:rFonts w:cs="Simplified Arabic"/>
          <w:snapToGrid w:val="0"/>
          <w:kern w:val="22"/>
          <w:sz w:val="22"/>
        </w:rPr>
        <w:t>(CBD/WG2020/5/--)</w:t>
      </w:r>
      <w:r w:rsidRPr="004F2240">
        <w:rPr>
          <w:rFonts w:eastAsia="Malgun Gothic" w:cs="Simplified Arabic" w:hint="cs"/>
          <w:sz w:val="22"/>
          <w:rtl/>
          <w:lang w:val="en-GB" w:eastAsia="en-US" w:bidi="ar-EG"/>
        </w:rPr>
        <w:t>.</w:t>
      </w:r>
      <w:r w:rsidRPr="004F2240">
        <w:rPr>
          <w:rStyle w:val="FootnoteReference"/>
          <w:rFonts w:eastAsia="Malgun Gothic" w:cs="Simplified Arabic"/>
          <w:sz w:val="22"/>
          <w:lang w:val="en-GB" w:eastAsia="en-US" w:bidi="ar-EG"/>
        </w:rPr>
        <w:footnoteReference w:id="5"/>
      </w:r>
    </w:p>
    <w:p w:rsidR="002364EA" w:rsidRPr="00205E7F" w:rsidRDefault="002B7B3C" w:rsidP="00697EEB">
      <w:pPr>
        <w:pStyle w:val="ListParagraph"/>
        <w:numPr>
          <w:ilvl w:val="0"/>
          <w:numId w:val="32"/>
        </w:numPr>
        <w:bidi/>
        <w:spacing w:after="120" w:line="216" w:lineRule="auto"/>
        <w:ind w:left="0" w:firstLine="0"/>
        <w:contextualSpacing w:val="0"/>
        <w:jc w:val="both"/>
        <w:rPr>
          <w:rFonts w:eastAsia="Malgun Gothic" w:cs="Simplified Arabic"/>
          <w:sz w:val="22"/>
          <w:lang w:val="en-GB" w:eastAsia="en-US" w:bidi="ar-EG"/>
        </w:rPr>
      </w:pPr>
      <w:r w:rsidRPr="00205E7F">
        <w:rPr>
          <w:rFonts w:eastAsia="Malgun Gothic" w:cs="Simplified Arabic" w:hint="cs"/>
          <w:sz w:val="22"/>
          <w:rtl/>
          <w:lang w:val="en-GB" w:eastAsia="en-US" w:bidi="ar-EG"/>
        </w:rPr>
        <w:t>و</w:t>
      </w:r>
      <w:r w:rsidR="002364EA" w:rsidRPr="00205E7F">
        <w:rPr>
          <w:rFonts w:eastAsia="Malgun Gothic" w:cs="Simplified Arabic"/>
          <w:sz w:val="22"/>
          <w:rtl/>
          <w:lang w:val="en-GB" w:eastAsia="en-US" w:bidi="ar-EG"/>
        </w:rPr>
        <w:t xml:space="preserve">قد ترغب المجموعات الإقليمية في </w:t>
      </w:r>
      <w:r w:rsidRPr="00205E7F">
        <w:rPr>
          <w:rFonts w:eastAsia="Malgun Gothic" w:cs="Simplified Arabic" w:hint="cs"/>
          <w:sz w:val="22"/>
          <w:rtl/>
          <w:lang w:val="en-GB" w:eastAsia="en-US" w:bidi="ar-EG"/>
        </w:rPr>
        <w:t>أن تقدم تقريرا إلى</w:t>
      </w:r>
      <w:r w:rsidR="002364EA" w:rsidRPr="00205E7F">
        <w:rPr>
          <w:rFonts w:eastAsia="Malgun Gothic" w:cs="Simplified Arabic"/>
          <w:sz w:val="22"/>
          <w:rtl/>
          <w:lang w:val="en-GB" w:eastAsia="en-US" w:bidi="ar-EG"/>
        </w:rPr>
        <w:t xml:space="preserve"> مؤتمر الأطراف </w:t>
      </w:r>
      <w:r w:rsidR="00697EEB">
        <w:rPr>
          <w:rFonts w:eastAsia="Malgun Gothic" w:cs="Simplified Arabic" w:hint="cs"/>
          <w:sz w:val="22"/>
          <w:rtl/>
          <w:lang w:val="en-GB" w:eastAsia="en-US" w:bidi="ar-EG"/>
        </w:rPr>
        <w:t>عن</w:t>
      </w:r>
      <w:r w:rsidRPr="00205E7F">
        <w:rPr>
          <w:rFonts w:eastAsia="Malgun Gothic" w:cs="Simplified Arabic" w:hint="cs"/>
          <w:sz w:val="22"/>
          <w:rtl/>
          <w:lang w:val="en-GB" w:eastAsia="en-US" w:bidi="ar-EG"/>
        </w:rPr>
        <w:t xml:space="preserve"> </w:t>
      </w:r>
      <w:r w:rsidR="002364EA" w:rsidRPr="00205E7F">
        <w:rPr>
          <w:rFonts w:eastAsia="Malgun Gothic" w:cs="Simplified Arabic"/>
          <w:sz w:val="22"/>
          <w:rtl/>
          <w:lang w:val="en-GB" w:eastAsia="en-US" w:bidi="ar-EG"/>
        </w:rPr>
        <w:t>نتائج أي اجتماعات تحضيرية إقليمية تعقد قبل الاجتماع الخامس عشر لمؤتمر الأطراف.</w:t>
      </w:r>
    </w:p>
    <w:p w:rsidR="002364EA" w:rsidRPr="004F2240" w:rsidRDefault="002364EA" w:rsidP="00472AD2">
      <w:pPr>
        <w:tabs>
          <w:tab w:val="left" w:pos="990"/>
        </w:tabs>
        <w:bidi/>
        <w:spacing w:after="120" w:line="216" w:lineRule="auto"/>
        <w:jc w:val="center"/>
        <w:rPr>
          <w:rFonts w:eastAsia="YouYuan" w:cs="Simplified Arabic"/>
          <w:b/>
          <w:bCs/>
          <w:kern w:val="2"/>
          <w:sz w:val="28"/>
          <w:szCs w:val="28"/>
          <w:rtl/>
          <w:lang w:val="en-US" w:eastAsia="en-US" w:bidi="ar-EG"/>
        </w:rPr>
      </w:pPr>
      <w:r w:rsidRPr="004F2240">
        <w:rPr>
          <w:rFonts w:eastAsia="YouYuan" w:cs="Simplified Arabic" w:hint="cs"/>
          <w:b/>
          <w:bCs/>
          <w:kern w:val="2"/>
          <w:sz w:val="28"/>
          <w:szCs w:val="28"/>
          <w:rtl/>
          <w:lang w:val="en-US" w:eastAsia="en-US"/>
        </w:rPr>
        <w:t>ثالثا-</w:t>
      </w:r>
      <w:r w:rsidRPr="004F2240">
        <w:rPr>
          <w:rFonts w:eastAsia="YouYuan" w:cs="Simplified Arabic"/>
          <w:b/>
          <w:bCs/>
          <w:kern w:val="2"/>
          <w:sz w:val="28"/>
          <w:szCs w:val="28"/>
          <w:rtl/>
          <w:lang w:val="en-US" w:eastAsia="en-US"/>
        </w:rPr>
        <w:tab/>
      </w:r>
      <w:r w:rsidRPr="004F2240">
        <w:rPr>
          <w:rFonts w:eastAsia="YouYuan" w:cs="Simplified Arabic" w:hint="cs"/>
          <w:b/>
          <w:bCs/>
          <w:kern w:val="2"/>
          <w:sz w:val="28"/>
          <w:szCs w:val="28"/>
          <w:rtl/>
          <w:lang w:val="en-US" w:eastAsia="en-US"/>
        </w:rPr>
        <w:t>إدارة الاتفاقية والميزانية</w:t>
      </w:r>
    </w:p>
    <w:p w:rsidR="00BD1F03" w:rsidRPr="00472AD2" w:rsidRDefault="00BD1F03" w:rsidP="008A2B2C">
      <w:pPr>
        <w:tabs>
          <w:tab w:val="left" w:pos="1080"/>
        </w:tabs>
        <w:bidi/>
        <w:spacing w:after="120" w:line="216" w:lineRule="auto"/>
        <w:jc w:val="center"/>
        <w:rPr>
          <w:rFonts w:eastAsia="YouYuan" w:cs="Simplified Arabic"/>
          <w:b/>
          <w:bCs/>
          <w:kern w:val="2"/>
          <w:sz w:val="22"/>
          <w:lang w:val="en-US" w:eastAsia="en-US" w:bidi="ar-EG"/>
        </w:rPr>
      </w:pPr>
      <w:r w:rsidRPr="00472AD2">
        <w:rPr>
          <w:rFonts w:eastAsia="YouYuan" w:cs="Simplified Arabic" w:hint="cs"/>
          <w:b/>
          <w:bCs/>
          <w:kern w:val="2"/>
          <w:sz w:val="22"/>
          <w:rtl/>
          <w:lang w:val="en-US" w:eastAsia="en-US" w:bidi="ar-EG"/>
        </w:rPr>
        <w:t>البند 7 -</w:t>
      </w:r>
      <w:r w:rsidRPr="00472AD2">
        <w:rPr>
          <w:rFonts w:eastAsia="YouYuan" w:cs="Simplified Arabic" w:hint="cs"/>
          <w:b/>
          <w:bCs/>
          <w:kern w:val="2"/>
          <w:sz w:val="22"/>
          <w:rtl/>
          <w:lang w:val="en-US" w:eastAsia="en-US" w:bidi="ar-EG"/>
        </w:rPr>
        <w:tab/>
        <w:t>إدارة الاتفاقية وميزانية الصناديق الاستئمانية</w:t>
      </w:r>
    </w:p>
    <w:p w:rsidR="00BD1F03" w:rsidRPr="00472AD2" w:rsidRDefault="00905E82" w:rsidP="007E6886">
      <w:pPr>
        <w:numPr>
          <w:ilvl w:val="0"/>
          <w:numId w:val="32"/>
        </w:numPr>
        <w:bidi/>
        <w:spacing w:after="120" w:line="216" w:lineRule="auto"/>
        <w:ind w:left="0" w:firstLine="0"/>
        <w:jc w:val="both"/>
        <w:rPr>
          <w:rFonts w:eastAsia="Malgun Gothic" w:cs="Simplified Arabic"/>
          <w:sz w:val="22"/>
          <w:rtl/>
          <w:lang w:val="en-GB" w:eastAsia="en-US" w:bidi="ar-EG"/>
        </w:rPr>
      </w:pPr>
      <w:r w:rsidRPr="00472AD2">
        <w:rPr>
          <w:rFonts w:eastAsia="Malgun Gothic" w:cs="Simplified Arabic"/>
          <w:sz w:val="22"/>
          <w:rtl/>
          <w:lang w:val="en-GB" w:eastAsia="en-US" w:bidi="ar-EG"/>
        </w:rPr>
        <w:t>سيُعرض على مؤتمر الأطراف تقرير الأمين</w:t>
      </w:r>
      <w:r w:rsidR="002B168C" w:rsidRPr="00472AD2">
        <w:rPr>
          <w:rFonts w:eastAsia="Malgun Gothic" w:cs="Simplified Arabic" w:hint="cs"/>
          <w:sz w:val="22"/>
          <w:rtl/>
          <w:lang w:val="en-GB" w:eastAsia="en-US" w:bidi="ar-EG"/>
        </w:rPr>
        <w:t>ة</w:t>
      </w:r>
      <w:r w:rsidRPr="00472AD2">
        <w:rPr>
          <w:rFonts w:eastAsia="Malgun Gothic" w:cs="Simplified Arabic"/>
          <w:sz w:val="22"/>
          <w:rtl/>
          <w:lang w:val="en-GB" w:eastAsia="en-US" w:bidi="ar-EG"/>
        </w:rPr>
        <w:t xml:space="preserve"> التنفيذي</w:t>
      </w:r>
      <w:r w:rsidR="002B168C" w:rsidRPr="00472AD2">
        <w:rPr>
          <w:rFonts w:eastAsia="Malgun Gothic" w:cs="Simplified Arabic" w:hint="cs"/>
          <w:sz w:val="22"/>
          <w:rtl/>
          <w:lang w:val="en-GB" w:eastAsia="en-US" w:bidi="ar-EG"/>
        </w:rPr>
        <w:t>ة</w:t>
      </w:r>
      <w:r w:rsidR="002B168C" w:rsidRPr="00472AD2">
        <w:rPr>
          <w:rFonts w:eastAsia="Malgun Gothic" w:cs="Simplified Arabic"/>
          <w:sz w:val="22"/>
          <w:rtl/>
          <w:lang w:val="en-GB" w:eastAsia="en-US" w:bidi="ar-EG"/>
        </w:rPr>
        <w:t xml:space="preserve"> عن إدارة الاتفاقية</w:t>
      </w:r>
      <w:r w:rsidRPr="00472AD2">
        <w:rPr>
          <w:rFonts w:eastAsia="Malgun Gothic" w:cs="Simplified Arabic"/>
          <w:sz w:val="22"/>
          <w:rtl/>
          <w:lang w:val="en-GB" w:eastAsia="en-US" w:bidi="ar-EG"/>
        </w:rPr>
        <w:t>، بما في ذلك ميزانية</w:t>
      </w:r>
      <w:r w:rsidR="002B168C" w:rsidRPr="00472AD2">
        <w:rPr>
          <w:rFonts w:eastAsia="Malgun Gothic" w:cs="Simplified Arabic"/>
          <w:sz w:val="22"/>
          <w:rtl/>
          <w:lang w:val="en-GB" w:eastAsia="en-US" w:bidi="ar-EG"/>
        </w:rPr>
        <w:t xml:space="preserve"> الصناديق الاستئمانية للاتفاقية</w:t>
      </w:r>
      <w:r w:rsidR="003F2524" w:rsidRPr="00472AD2">
        <w:rPr>
          <w:rFonts w:eastAsia="Malgun Gothic" w:cs="Simplified Arabic" w:hint="cs"/>
          <w:sz w:val="22"/>
          <w:rtl/>
          <w:lang w:val="en-GB" w:eastAsia="en-US" w:bidi="ar-EG"/>
        </w:rPr>
        <w:t xml:space="preserve"> </w:t>
      </w:r>
      <w:r w:rsidR="003F2524" w:rsidRPr="00472AD2">
        <w:rPr>
          <w:rFonts w:cs="Simplified Arabic"/>
          <w:kern w:val="22"/>
          <w:sz w:val="22"/>
        </w:rPr>
        <w:t>(CBD/COP/15/6)</w:t>
      </w:r>
      <w:r w:rsidRPr="00472AD2">
        <w:rPr>
          <w:rFonts w:eastAsia="Malgun Gothic" w:cs="Simplified Arabic"/>
          <w:sz w:val="22"/>
          <w:rtl/>
          <w:lang w:val="en-GB" w:eastAsia="en-US" w:bidi="ar-EG"/>
        </w:rPr>
        <w:t xml:space="preserve">، للنظر فيه. </w:t>
      </w:r>
      <w:r w:rsidR="002B168C" w:rsidRPr="00472AD2">
        <w:rPr>
          <w:rFonts w:eastAsia="Malgun Gothic" w:cs="Simplified Arabic" w:hint="cs"/>
          <w:sz w:val="22"/>
          <w:rtl/>
          <w:lang w:val="en-GB" w:eastAsia="en-US" w:bidi="ar-EG"/>
        </w:rPr>
        <w:t xml:space="preserve">وسيدعى مؤتمر الأطراف </w:t>
      </w:r>
      <w:r w:rsidR="003F2524" w:rsidRPr="00472AD2">
        <w:rPr>
          <w:rFonts w:eastAsia="Malgun Gothic" w:cs="Simplified Arabic" w:hint="cs"/>
          <w:sz w:val="22"/>
          <w:rtl/>
          <w:lang w:val="en-GB" w:eastAsia="en-US" w:bidi="ar-EG"/>
        </w:rPr>
        <w:t>إلى الإحاطة علما بالتقرير</w:t>
      </w:r>
      <w:r w:rsidRPr="00472AD2">
        <w:rPr>
          <w:rFonts w:eastAsia="Malgun Gothic" w:cs="Simplified Arabic"/>
          <w:sz w:val="22"/>
          <w:rtl/>
          <w:lang w:val="en-GB" w:eastAsia="en-US" w:bidi="ar-EG"/>
        </w:rPr>
        <w:t>.</w:t>
      </w:r>
    </w:p>
    <w:p w:rsidR="003F2524" w:rsidRPr="00472AD2" w:rsidRDefault="003F2524" w:rsidP="007E6886">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 xml:space="preserve">وفي اجتماعه الرابع عشر، طلب مؤتمر الأطراف إلى الأمينة التنفيذية أن تعد </w:t>
      </w:r>
      <w:r w:rsidR="007E6886" w:rsidRPr="00472AD2">
        <w:rPr>
          <w:rFonts w:eastAsia="Malgun Gothic" w:cs="Simplified Arabic" w:hint="cs"/>
          <w:sz w:val="22"/>
          <w:rtl/>
          <w:lang w:val="en-GB" w:eastAsia="en-US" w:bidi="ar-EG"/>
        </w:rPr>
        <w:t xml:space="preserve">مقترحات ميزانية لفترة السنتين 2021-2022 (المقرر </w:t>
      </w:r>
      <w:hyperlink r:id="rId19" w:history="1">
        <w:r w:rsidR="007E6886" w:rsidRPr="00472AD2">
          <w:rPr>
            <w:rStyle w:val="Hyperlink"/>
            <w:rFonts w:eastAsia="Malgun Gothic" w:cs="Simplified Arabic" w:hint="cs"/>
            <w:sz w:val="22"/>
            <w:rtl/>
            <w:lang w:val="en-GB" w:eastAsia="en-US" w:bidi="ar-EG"/>
          </w:rPr>
          <w:t>14/37</w:t>
        </w:r>
      </w:hyperlink>
      <w:r w:rsidR="007E6886" w:rsidRPr="00472AD2">
        <w:rPr>
          <w:rFonts w:eastAsia="Malgun Gothic" w:cs="Simplified Arabic" w:hint="cs"/>
          <w:sz w:val="22"/>
          <w:rtl/>
          <w:lang w:val="en-GB" w:eastAsia="en-US" w:bidi="ar-EG"/>
        </w:rPr>
        <w:t xml:space="preserve">). وعقب تأجيل الاجتماع الخامس عشر لمؤتمر الأطراف، تم الموافقة على ميزانية مؤقتة لعام 2021 بواسطة الاجتماعات الاستثنائية المنعقدة في نوفمبر/تشرين الثاني 2020 (انظر المقرر </w:t>
      </w:r>
      <w:r w:rsidR="007E6886" w:rsidRPr="00472AD2">
        <w:rPr>
          <w:rFonts w:eastAsia="Malgun Gothic" w:cs="Simplified Arabic"/>
          <w:sz w:val="22"/>
          <w:lang w:val="en-US" w:eastAsia="en-US" w:bidi="ar-EG"/>
        </w:rPr>
        <w:t>EM-2/1</w:t>
      </w:r>
      <w:r w:rsidR="007E6886" w:rsidRPr="00472AD2">
        <w:rPr>
          <w:rFonts w:eastAsia="Malgun Gothic" w:cs="Simplified Arabic" w:hint="cs"/>
          <w:sz w:val="22"/>
          <w:rtl/>
          <w:lang w:val="en-GB" w:eastAsia="en-US" w:bidi="ar-EG"/>
        </w:rPr>
        <w:t>)</w:t>
      </w:r>
      <w:r w:rsidR="00472AD2">
        <w:rPr>
          <w:rFonts w:eastAsia="Malgun Gothic" w:cs="Simplified Arabic" w:hint="cs"/>
          <w:sz w:val="22"/>
          <w:rtl/>
          <w:lang w:val="en-GB" w:eastAsia="en-US" w:bidi="ar-EG"/>
        </w:rPr>
        <w:t xml:space="preserve"> </w:t>
      </w:r>
      <w:r w:rsidR="007E6886" w:rsidRPr="00472AD2">
        <w:rPr>
          <w:rFonts w:eastAsia="Malgun Gothic" w:cs="Simplified Arabic" w:hint="cs"/>
          <w:sz w:val="22"/>
          <w:rtl/>
          <w:lang w:val="en-GB" w:eastAsia="en-US" w:bidi="ar-EG"/>
        </w:rPr>
        <w:t xml:space="preserve">ووافق مؤتمر الأطراف في الجزء من هذا الاجتماع على ميزانية مؤقتة لعام 2022، في أكتوبر/تشرين الأول 2021 (انظر المقرر </w:t>
      </w:r>
      <w:hyperlink r:id="rId20" w:history="1">
        <w:r w:rsidR="007E6886" w:rsidRPr="00472AD2">
          <w:rPr>
            <w:rStyle w:val="Hyperlink"/>
            <w:rFonts w:eastAsia="Malgun Gothic" w:cs="Simplified Arabic" w:hint="cs"/>
            <w:sz w:val="22"/>
            <w:rtl/>
            <w:lang w:val="en-GB" w:eastAsia="en-US" w:bidi="ar-EG"/>
          </w:rPr>
          <w:t>15/1</w:t>
        </w:r>
      </w:hyperlink>
      <w:r w:rsidR="007E6886" w:rsidRPr="00472AD2">
        <w:rPr>
          <w:rFonts w:eastAsia="Malgun Gothic" w:cs="Simplified Arabic" w:hint="cs"/>
          <w:sz w:val="22"/>
          <w:rtl/>
          <w:lang w:val="en-GB" w:eastAsia="en-US" w:bidi="ar-EG"/>
        </w:rPr>
        <w:t>).</w:t>
      </w:r>
      <w:r w:rsidR="00472AD2">
        <w:rPr>
          <w:rFonts w:eastAsia="Malgun Gothic" w:cs="Simplified Arabic" w:hint="cs"/>
          <w:sz w:val="22"/>
          <w:rtl/>
          <w:lang w:val="en-GB" w:eastAsia="en-US" w:bidi="ar-EG"/>
        </w:rPr>
        <w:t xml:space="preserve"> وطلب ذلك المقرر إلى الأمينة التنفيذية أن تعد مقترحات لميزانية فترة السنتين 2023-2024.</w:t>
      </w:r>
    </w:p>
    <w:p w:rsidR="00697EEB" w:rsidRPr="00472AD2" w:rsidRDefault="00697EEB" w:rsidP="008821B8">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وفي إطار هذا البند، من المتوقع أن يعتمد مؤتمر الأطراف ميزانية برنامجية لفترة السنتين 2023-2024 على أساس مقترح أعدته الأمينة التنفيذية (</w:t>
      </w:r>
      <w:r w:rsidRPr="00472AD2">
        <w:rPr>
          <w:rFonts w:cs="Simplified Arabic"/>
          <w:sz w:val="22"/>
        </w:rPr>
        <w:t>CBD/COP/15/7</w:t>
      </w:r>
      <w:r w:rsidRPr="00472AD2">
        <w:rPr>
          <w:rFonts w:eastAsia="Malgun Gothic" w:cs="Simplified Arabic" w:hint="cs"/>
          <w:sz w:val="22"/>
          <w:rtl/>
          <w:lang w:val="en-GB" w:eastAsia="en-US" w:bidi="ar-EG"/>
        </w:rPr>
        <w:t xml:space="preserve"> و</w:t>
      </w:r>
      <w:r w:rsidRPr="00472AD2">
        <w:rPr>
          <w:rFonts w:cs="Simplified Arabic"/>
          <w:sz w:val="22"/>
        </w:rPr>
        <w:t>CBD/COP/15/7</w:t>
      </w:r>
      <w:r w:rsidR="008821B8" w:rsidRPr="00472AD2">
        <w:rPr>
          <w:rFonts w:cs="Simplified Arabic"/>
          <w:sz w:val="22"/>
          <w:lang w:val="en-US"/>
        </w:rPr>
        <w:t>/Add.1</w:t>
      </w:r>
      <w:r w:rsidRPr="00472AD2">
        <w:rPr>
          <w:rFonts w:eastAsia="Malgun Gothic" w:cs="Simplified Arabic" w:hint="cs"/>
          <w:sz w:val="22"/>
          <w:rtl/>
          <w:lang w:val="en-GB" w:eastAsia="en-US" w:bidi="ar-EG"/>
        </w:rPr>
        <w:t>)، وفقا للمقررين 14/37 و15/1.</w:t>
      </w:r>
      <w:r w:rsidR="008821B8" w:rsidRPr="00472AD2">
        <w:rPr>
          <w:rFonts w:eastAsia="Malgun Gothic" w:cs="Simplified Arabic" w:hint="cs"/>
          <w:sz w:val="22"/>
          <w:rtl/>
          <w:lang w:val="en-GB" w:eastAsia="en-US" w:bidi="ar-EG"/>
        </w:rPr>
        <w:t xml:space="preserve"> وستقدم أيضا معلومات إضافية عن المتطلبات للصندوق الاستئماني للمساهمات الطوعية الإضافية لدعم الأنشطة المعتمدة، بما في ذلك ملخص للآثار المالية لمشاريع المقررات </w:t>
      </w:r>
      <w:r w:rsidR="008821B8" w:rsidRPr="00472AD2">
        <w:rPr>
          <w:rFonts w:cs="Simplified Arabic"/>
          <w:sz w:val="22"/>
        </w:rPr>
        <w:t>(CBD/COP/15/7/Add.2)</w:t>
      </w:r>
      <w:r w:rsidR="008821B8" w:rsidRPr="00472AD2">
        <w:rPr>
          <w:rFonts w:eastAsia="Malgun Gothic" w:cs="Simplified Arabic" w:hint="cs"/>
          <w:sz w:val="22"/>
          <w:rtl/>
          <w:lang w:val="en-GB" w:eastAsia="en-US" w:bidi="ar-EG"/>
        </w:rPr>
        <w:t>.</w:t>
      </w:r>
      <w:r w:rsidR="00472AD2">
        <w:rPr>
          <w:rFonts w:eastAsia="Malgun Gothic" w:cs="Simplified Arabic" w:hint="cs"/>
          <w:sz w:val="22"/>
          <w:rtl/>
          <w:lang w:val="en-GB" w:eastAsia="en-US" w:bidi="ar-EG"/>
        </w:rPr>
        <w:t xml:space="preserve"> وبالإضافة إلى المقرر 14/37، سينظر مؤتمر الأطراف أيضا، في إطار هذا البند من جدول الأعمال، في المسائل ذات الصلة بتمويل المشاركين من البلدان النامية </w:t>
      </w:r>
      <w:r w:rsidR="00472AD2" w:rsidRPr="00472AD2">
        <w:rPr>
          <w:sz w:val="22"/>
          <w:szCs w:val="22"/>
        </w:rPr>
        <w:t>(CBD/COP/15/7/Add.3)</w:t>
      </w:r>
      <w:r w:rsidR="00472AD2">
        <w:rPr>
          <w:rFonts w:eastAsia="Malgun Gothic" w:cs="Simplified Arabic" w:hint="cs"/>
          <w:sz w:val="22"/>
          <w:rtl/>
          <w:lang w:val="en-GB" w:eastAsia="en-US" w:bidi="ar-EG"/>
        </w:rPr>
        <w:t xml:space="preserve">. وترد عناصر مشروع مقرر، أعدته الأمينة التنفيذية، في تجميع مشاريع المقررات </w:t>
      </w:r>
      <w:r w:rsidR="00472AD2" w:rsidRPr="00472AD2">
        <w:rPr>
          <w:rFonts w:cs="Simplified Arabic"/>
          <w:kern w:val="22"/>
          <w:sz w:val="22"/>
        </w:rPr>
        <w:t>(</w:t>
      </w:r>
      <w:r w:rsidR="00472AD2" w:rsidRPr="00472AD2">
        <w:rPr>
          <w:rFonts w:cs="Simplified Arabic"/>
          <w:color w:val="000000"/>
          <w:kern w:val="22"/>
          <w:sz w:val="22"/>
        </w:rPr>
        <w:t>CBD/COP/15/2)</w:t>
      </w:r>
      <w:r w:rsidR="00472AD2">
        <w:rPr>
          <w:rFonts w:eastAsia="Malgun Gothic" w:cs="Simplified Arabic" w:hint="cs"/>
          <w:sz w:val="22"/>
          <w:rtl/>
          <w:lang w:val="en-GB" w:eastAsia="en-US" w:bidi="ar-EG"/>
        </w:rPr>
        <w:t>.</w:t>
      </w:r>
    </w:p>
    <w:p w:rsidR="00AC7C2D" w:rsidRPr="00472AD2" w:rsidRDefault="002B168C" w:rsidP="00697EEB">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و</w:t>
      </w:r>
      <w:r w:rsidRPr="00472AD2">
        <w:rPr>
          <w:rFonts w:eastAsia="Malgun Gothic" w:cs="Simplified Arabic"/>
          <w:sz w:val="22"/>
          <w:rtl/>
          <w:lang w:val="en-GB" w:eastAsia="en-US" w:bidi="ar-EG"/>
        </w:rPr>
        <w:t>قد ترغب الجلسة العامة</w:t>
      </w:r>
      <w:r w:rsidR="00697EEB" w:rsidRPr="00472AD2">
        <w:rPr>
          <w:rFonts w:eastAsia="Malgun Gothic" w:cs="Simplified Arabic" w:hint="cs"/>
          <w:sz w:val="22"/>
          <w:rtl/>
          <w:lang w:val="en-GB" w:eastAsia="en-US" w:bidi="ar-EG"/>
        </w:rPr>
        <w:t xml:space="preserve"> </w:t>
      </w:r>
      <w:r w:rsidR="00905E82" w:rsidRPr="00472AD2">
        <w:rPr>
          <w:rFonts w:eastAsia="Malgun Gothic" w:cs="Simplified Arabic"/>
          <w:sz w:val="22"/>
          <w:rtl/>
          <w:lang w:val="en-GB" w:eastAsia="en-US" w:bidi="ar-EG"/>
        </w:rPr>
        <w:t xml:space="preserve">في إنشاء فريق اتصال معني بالميزانية للنظر في </w:t>
      </w:r>
      <w:r w:rsidR="00697EEB" w:rsidRPr="00472AD2">
        <w:rPr>
          <w:rFonts w:eastAsia="Malgun Gothic" w:cs="Simplified Arabic" w:hint="cs"/>
          <w:sz w:val="22"/>
          <w:rtl/>
          <w:lang w:val="en-GB" w:eastAsia="en-US" w:bidi="ar-EG"/>
        </w:rPr>
        <w:t xml:space="preserve">هذا البند من جدول الأعمال، </w:t>
      </w:r>
      <w:r w:rsidRPr="00472AD2">
        <w:rPr>
          <w:rFonts w:eastAsia="Malgun Gothic" w:cs="Simplified Arabic" w:hint="cs"/>
          <w:sz w:val="22"/>
          <w:rtl/>
          <w:lang w:val="en-GB" w:eastAsia="en-US" w:bidi="ar-EG"/>
        </w:rPr>
        <w:t>توقعا منه</w:t>
      </w:r>
      <w:r w:rsidR="00434A4A" w:rsidRPr="00472AD2">
        <w:rPr>
          <w:rFonts w:eastAsia="Malgun Gothic" w:cs="Simplified Arabic" w:hint="cs"/>
          <w:sz w:val="22"/>
          <w:rtl/>
          <w:lang w:val="en-GB" w:eastAsia="en-US" w:bidi="ar-EG"/>
        </w:rPr>
        <w:t>ا</w:t>
      </w:r>
      <w:r w:rsidRPr="00472AD2">
        <w:rPr>
          <w:rFonts w:eastAsia="Malgun Gothic" w:cs="Simplified Arabic" w:hint="cs"/>
          <w:sz w:val="22"/>
          <w:rtl/>
          <w:lang w:val="en-GB" w:eastAsia="en-US" w:bidi="ar-EG"/>
        </w:rPr>
        <w:t xml:space="preserve"> بأن اجتماعا مؤتمر الأطراف العامل كاجتماعين للأطراف في بروتوكولي قرطاجنة وناغويا، في أولى جلساتهما العامة، سيحيلا </w:t>
      </w:r>
      <w:r w:rsidR="00366D81">
        <w:rPr>
          <w:rFonts w:eastAsia="Malgun Gothic" w:cs="Simplified Arabic" w:hint="cs"/>
          <w:sz w:val="22"/>
          <w:rtl/>
          <w:lang w:val="en-GB" w:eastAsia="en-US" w:bidi="ar-EG"/>
        </w:rPr>
        <w:t xml:space="preserve">أيضا </w:t>
      </w:r>
      <w:r w:rsidRPr="00472AD2">
        <w:rPr>
          <w:rFonts w:eastAsia="Malgun Gothic" w:cs="Simplified Arabic" w:hint="cs"/>
          <w:sz w:val="22"/>
          <w:rtl/>
          <w:lang w:val="en-GB" w:eastAsia="en-US" w:bidi="ar-EG"/>
        </w:rPr>
        <w:t>النظر في ميزانيتي برامج عملهما إلى فريق الاتصال هذا</w:t>
      </w:r>
      <w:r w:rsidR="00905E82" w:rsidRPr="00472AD2">
        <w:rPr>
          <w:rFonts w:eastAsia="Malgun Gothic" w:cs="Simplified Arabic"/>
          <w:sz w:val="22"/>
          <w:rtl/>
          <w:lang w:val="en-GB" w:eastAsia="en-US" w:bidi="ar-EG"/>
        </w:rPr>
        <w:t>.</w:t>
      </w:r>
    </w:p>
    <w:p w:rsidR="00AC7C2D" w:rsidRPr="00AC7C2D" w:rsidRDefault="00AC7C2D" w:rsidP="00366D81">
      <w:pPr>
        <w:tabs>
          <w:tab w:val="left" w:pos="990"/>
        </w:tabs>
        <w:bidi/>
        <w:spacing w:after="120" w:line="216" w:lineRule="auto"/>
        <w:jc w:val="center"/>
        <w:rPr>
          <w:rFonts w:eastAsia="Malgun Gothic" w:cs="Simplified Arabic"/>
          <w:b/>
          <w:bCs/>
          <w:sz w:val="28"/>
          <w:szCs w:val="28"/>
          <w:rtl/>
          <w:lang w:val="en-GB" w:eastAsia="en-US" w:bidi="ar-EG"/>
        </w:rPr>
      </w:pPr>
      <w:r w:rsidRPr="00AC7C2D">
        <w:rPr>
          <w:rFonts w:eastAsia="Malgun Gothic" w:cs="Simplified Arabic" w:hint="cs"/>
          <w:b/>
          <w:bCs/>
          <w:sz w:val="28"/>
          <w:szCs w:val="28"/>
          <w:rtl/>
          <w:lang w:val="en-GB" w:eastAsia="en-US" w:bidi="ar-EG"/>
        </w:rPr>
        <w:t>رابعا -</w:t>
      </w:r>
      <w:r w:rsidRPr="00AC7C2D">
        <w:rPr>
          <w:rFonts w:eastAsia="Malgun Gothic" w:cs="Simplified Arabic" w:hint="cs"/>
          <w:b/>
          <w:bCs/>
          <w:sz w:val="28"/>
          <w:szCs w:val="28"/>
          <w:rtl/>
          <w:lang w:val="en-GB" w:eastAsia="en-US" w:bidi="ar-EG"/>
        </w:rPr>
        <w:tab/>
        <w:t>استعراض التنفيذ</w:t>
      </w:r>
    </w:p>
    <w:p w:rsidR="00AC7C2D" w:rsidRPr="00472AD2" w:rsidRDefault="00AC7C2D" w:rsidP="00AC7C2D">
      <w:pPr>
        <w:bidi/>
        <w:spacing w:after="120" w:line="216" w:lineRule="auto"/>
        <w:ind w:left="2160" w:hanging="1080"/>
        <w:jc w:val="both"/>
        <w:rPr>
          <w:rFonts w:eastAsia="Malgun Gothic" w:cs="Simplified Arabic"/>
          <w:b/>
          <w:bCs/>
          <w:sz w:val="22"/>
          <w:rtl/>
          <w:lang w:val="en-GB" w:eastAsia="en-US"/>
        </w:rPr>
      </w:pPr>
      <w:r w:rsidRPr="00472AD2">
        <w:rPr>
          <w:rFonts w:eastAsia="Malgun Gothic" w:cs="Simplified Arabic" w:hint="cs"/>
          <w:b/>
          <w:bCs/>
          <w:sz w:val="22"/>
          <w:rtl/>
          <w:lang w:val="en-GB" w:eastAsia="en-US" w:bidi="ar-EG"/>
        </w:rPr>
        <w:t>البند 8 -</w:t>
      </w:r>
      <w:r w:rsidRPr="00472AD2">
        <w:rPr>
          <w:rFonts w:eastAsia="Malgun Gothic" w:cs="Simplified Arabic" w:hint="cs"/>
          <w:b/>
          <w:bCs/>
          <w:sz w:val="22"/>
          <w:rtl/>
          <w:lang w:val="en-GB" w:eastAsia="en-US" w:bidi="ar-EG"/>
        </w:rPr>
        <w:tab/>
      </w:r>
      <w:r w:rsidRPr="00472AD2">
        <w:rPr>
          <w:rFonts w:cs="Simplified Arabic" w:hint="cs"/>
          <w:b/>
          <w:bCs/>
          <w:sz w:val="22"/>
          <w:rtl/>
          <w:lang w:val="en-US"/>
        </w:rPr>
        <w:t>استعراض التقدم في تنفيذ الاتفاقية والخطة الاستراتيجية للتنوع البيولوجي 2011-2020 وتحقيق أهداف أيشي للتنوع البيولوجي</w:t>
      </w:r>
    </w:p>
    <w:p w:rsidR="00AC7C2D" w:rsidRPr="00472AD2" w:rsidRDefault="00091351" w:rsidP="00A921E3">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 xml:space="preserve">قرر مؤتمر الأطراف، في المقرر </w:t>
      </w:r>
      <w:hyperlink r:id="rId21" w:history="1">
        <w:r w:rsidRPr="00472AD2">
          <w:rPr>
            <w:rStyle w:val="Hyperlink"/>
            <w:rFonts w:eastAsia="Malgun Gothic" w:cs="Simplified Arabic" w:hint="cs"/>
            <w:sz w:val="22"/>
            <w:rtl/>
            <w:lang w:val="en-GB" w:eastAsia="en-US" w:bidi="ar-EG"/>
          </w:rPr>
          <w:t>10/2</w:t>
        </w:r>
      </w:hyperlink>
      <w:r w:rsidRPr="00472AD2">
        <w:rPr>
          <w:rFonts w:eastAsia="Malgun Gothic" w:cs="Simplified Arabic" w:hint="cs"/>
          <w:sz w:val="22"/>
          <w:rtl/>
          <w:lang w:val="en-GB" w:eastAsia="en-US" w:bidi="ar-EG"/>
        </w:rPr>
        <w:t xml:space="preserve">، الفقرة 14، مشيرا إلى </w:t>
      </w:r>
      <w:r w:rsidR="00BE5FDC" w:rsidRPr="00472AD2">
        <w:rPr>
          <w:rFonts w:cs="Simplified Arabic"/>
          <w:sz w:val="22"/>
          <w:rtl/>
        </w:rPr>
        <w:t xml:space="preserve">أن دور مؤتمر الأطراف هو الإبقاء على تنفيذ الاتفاقية قيد الاستعراض، قرر أن تستعرض اجتماعات مؤتمر الأطراف في المستقبل التقدم المحرز في تنفيذ </w:t>
      </w:r>
      <w:hyperlink r:id="rId22" w:history="1">
        <w:r w:rsidR="00BE5FDC" w:rsidRPr="00472AD2">
          <w:rPr>
            <w:rStyle w:val="Hyperlink"/>
            <w:rFonts w:cs="Simplified Arabic" w:hint="cs"/>
            <w:sz w:val="22"/>
            <w:rtl/>
          </w:rPr>
          <w:t>الخطة الاستراتيجية للتنوع البيولوجي 2011-2020</w:t>
        </w:r>
      </w:hyperlink>
      <w:r w:rsidR="00BE5FDC" w:rsidRPr="00472AD2">
        <w:rPr>
          <w:rFonts w:cs="Simplified Arabic"/>
          <w:sz w:val="22"/>
          <w:rtl/>
        </w:rPr>
        <w:t xml:space="preserve">، وأن تتقاسم الخبرات ذات الصلة بالتنفيذ وأن تقدم إرشادات بشأن وسائل التغلب </w:t>
      </w:r>
      <w:r w:rsidR="00BE5FDC" w:rsidRPr="00472AD2">
        <w:rPr>
          <w:rFonts w:cs="Simplified Arabic"/>
          <w:sz w:val="22"/>
          <w:rtl/>
        </w:rPr>
        <w:lastRenderedPageBreak/>
        <w:t>على العوائق التي ووجهت</w:t>
      </w:r>
      <w:r w:rsidR="00BE5FDC" w:rsidRPr="00472AD2">
        <w:rPr>
          <w:rFonts w:eastAsia="Malgun Gothic" w:cs="Simplified Arabic" w:hint="cs"/>
          <w:sz w:val="22"/>
          <w:rtl/>
          <w:lang w:val="en-GB" w:eastAsia="en-US" w:bidi="ar-EG"/>
        </w:rPr>
        <w:t xml:space="preserve">. وعلاوة على ذلك، ووفقا لبرنامج العمل المتعدد السنوات لمؤتمر الأطراف حتى عام 2020 (المقرر 12/31)، سيجري مؤتمر الأطراف </w:t>
      </w:r>
      <w:r w:rsidR="0085480E" w:rsidRPr="00472AD2">
        <w:rPr>
          <w:rFonts w:cs="Simplified Arabic" w:hint="cs"/>
          <w:sz w:val="22"/>
          <w:rtl/>
          <w:lang w:val="en-GB"/>
        </w:rPr>
        <w:t>في اجتماعه الخامس عشر،</w:t>
      </w:r>
      <w:r w:rsidR="0085480E" w:rsidRPr="00472AD2">
        <w:rPr>
          <w:rFonts w:eastAsia="Malgun Gothic" w:cs="Simplified Arabic" w:hint="cs"/>
          <w:sz w:val="22"/>
          <w:rtl/>
          <w:lang w:val="en-GB" w:eastAsia="en-US" w:bidi="ar-EG"/>
        </w:rPr>
        <w:t xml:space="preserve"> </w:t>
      </w:r>
      <w:r w:rsidR="00BE5FDC" w:rsidRPr="00472AD2">
        <w:rPr>
          <w:rFonts w:eastAsia="Malgun Gothic" w:cs="Simplified Arabic" w:hint="cs"/>
          <w:sz w:val="22"/>
          <w:rtl/>
          <w:lang w:val="en-GB" w:eastAsia="en-US" w:bidi="ar-EG"/>
        </w:rPr>
        <w:t xml:space="preserve">التقييم </w:t>
      </w:r>
      <w:r w:rsidR="00BE5FDC" w:rsidRPr="00472AD2">
        <w:rPr>
          <w:rFonts w:cs="Simplified Arabic" w:hint="cs"/>
          <w:sz w:val="22"/>
          <w:rtl/>
          <w:lang w:val="en-GB"/>
        </w:rPr>
        <w:t xml:space="preserve">النهائي لتنفيذ الخطة الاستراتيجية للتنوع البيولوجي 2011-2020 وتحقيق أهداف أيشي للتنوع البيولوجي، بما في ذلك النظر في آثار </w:t>
      </w:r>
      <w:r w:rsidR="00BE5FDC" w:rsidRPr="00472AD2">
        <w:rPr>
          <w:rFonts w:cs="Simplified Arabic" w:hint="cs"/>
          <w:i/>
          <w:iCs/>
          <w:sz w:val="22"/>
          <w:rtl/>
          <w:lang w:val="en-GB"/>
        </w:rPr>
        <w:t>التقييم العالمي بشأن التنوع البيولوجي وخدمات النظم الإيكولوجية</w:t>
      </w:r>
      <w:r w:rsidR="00BE5FDC" w:rsidRPr="00472AD2">
        <w:rPr>
          <w:rFonts w:cs="Simplified Arabic" w:hint="cs"/>
          <w:sz w:val="22"/>
          <w:rtl/>
          <w:lang w:val="en-GB"/>
        </w:rPr>
        <w:t xml:space="preserve"> </w:t>
      </w:r>
      <w:r w:rsidR="00BE5FDC" w:rsidRPr="00366D81">
        <w:rPr>
          <w:rFonts w:cs="Simplified Arabic" w:hint="cs"/>
          <w:i/>
          <w:iCs/>
          <w:sz w:val="22"/>
          <w:rtl/>
          <w:lang w:val="en-GB"/>
        </w:rPr>
        <w:t>ل</w:t>
      </w:r>
      <w:r w:rsidR="00BE5FDC" w:rsidRPr="00366D81">
        <w:rPr>
          <w:rFonts w:cs="Simplified Arabic"/>
          <w:i/>
          <w:iCs/>
          <w:sz w:val="22"/>
          <w:rtl/>
          <w:lang w:val="en-GB"/>
        </w:rPr>
        <w:t>لمنبر الحكومي الدولي للعلوم والسياسات في مجال التنوع البيولوجي وخدمات النظم الإيكولوجية</w:t>
      </w:r>
      <w:r w:rsidR="00BE5FDC" w:rsidRPr="00472AD2">
        <w:rPr>
          <w:rFonts w:cs="Simplified Arabic" w:hint="cs"/>
          <w:sz w:val="22"/>
          <w:rtl/>
          <w:lang w:val="en-GB"/>
        </w:rPr>
        <w:t>.</w:t>
      </w:r>
      <w:r w:rsidR="0085480E" w:rsidRPr="00472AD2">
        <w:rPr>
          <w:rFonts w:eastAsia="Malgun Gothic" w:cs="Simplified Arabic" w:hint="cs"/>
          <w:sz w:val="22"/>
          <w:rtl/>
          <w:lang w:val="en-GB" w:eastAsia="en-US" w:bidi="ar-EG"/>
        </w:rPr>
        <w:t xml:space="preserve"> كما قرر مؤتمر الأطراف، في المقرر </w:t>
      </w:r>
      <w:hyperlink r:id="rId23" w:history="1">
        <w:r w:rsidR="00A921E3">
          <w:rPr>
            <w:rStyle w:val="Hyperlink"/>
            <w:rFonts w:eastAsia="Malgun Gothic" w:cs="Simplified Arabic" w:hint="cs"/>
            <w:sz w:val="22"/>
            <w:rtl/>
            <w:lang w:val="en-GB" w:eastAsia="en-US" w:bidi="ar-EG"/>
          </w:rPr>
          <w:t>13</w:t>
        </w:r>
        <w:r w:rsidR="0085480E" w:rsidRPr="00472AD2">
          <w:rPr>
            <w:rStyle w:val="Hyperlink"/>
            <w:rFonts w:eastAsia="Malgun Gothic" w:cs="Simplified Arabic" w:hint="cs"/>
            <w:sz w:val="22"/>
            <w:rtl/>
            <w:lang w:val="en-GB" w:eastAsia="en-US" w:bidi="ar-EG"/>
          </w:rPr>
          <w:t>/29</w:t>
        </w:r>
      </w:hyperlink>
      <w:r w:rsidR="0085480E" w:rsidRPr="00472AD2">
        <w:rPr>
          <w:rFonts w:eastAsia="Malgun Gothic" w:cs="Simplified Arabic" w:hint="cs"/>
          <w:sz w:val="22"/>
          <w:rtl/>
          <w:lang w:val="en-GB" w:eastAsia="en-US" w:bidi="ar-EG"/>
        </w:rPr>
        <w:t xml:space="preserve">، </w:t>
      </w:r>
      <w:r w:rsidR="00E57E8B" w:rsidRPr="00472AD2">
        <w:rPr>
          <w:rFonts w:eastAsia="Malgun Gothic" w:cs="Simplified Arabic" w:hint="cs"/>
          <w:sz w:val="22"/>
          <w:rtl/>
          <w:lang w:val="en-GB" w:eastAsia="en-US" w:bidi="ar-EG"/>
        </w:rPr>
        <w:t>ضمن جملة أم</w:t>
      </w:r>
      <w:r w:rsidR="00366D81">
        <w:rPr>
          <w:rFonts w:eastAsia="Malgun Gothic" w:cs="Simplified Arabic" w:hint="cs"/>
          <w:sz w:val="22"/>
          <w:rtl/>
          <w:lang w:val="en-GB" w:eastAsia="en-US" w:bidi="ar-EG"/>
        </w:rPr>
        <w:t xml:space="preserve">ور، أن تقدم الطبعة الخامسة من </w:t>
      </w:r>
      <w:r w:rsidR="00E57E8B" w:rsidRPr="00472AD2">
        <w:rPr>
          <w:rFonts w:eastAsia="Malgun Gothic" w:cs="Simplified Arabic" w:hint="cs"/>
          <w:sz w:val="22"/>
          <w:rtl/>
          <w:lang w:val="en-GB" w:eastAsia="en-US" w:bidi="ar-EG"/>
        </w:rPr>
        <w:t xml:space="preserve">نشرة </w:t>
      </w:r>
      <w:r w:rsidR="00E57E8B" w:rsidRPr="00472AD2">
        <w:rPr>
          <w:rFonts w:eastAsia="Malgun Gothic" w:cs="Simplified Arabic" w:hint="cs"/>
          <w:i/>
          <w:iCs/>
          <w:sz w:val="22"/>
          <w:rtl/>
          <w:lang w:val="en-GB" w:eastAsia="en-US" w:bidi="ar-EG"/>
        </w:rPr>
        <w:t>التوقعات العالمية للتنوع البيولوجي</w:t>
      </w:r>
      <w:r w:rsidR="00E57E8B" w:rsidRPr="00472AD2">
        <w:rPr>
          <w:rFonts w:eastAsia="Malgun Gothic" w:cs="Simplified Arabic" w:hint="cs"/>
          <w:sz w:val="22"/>
          <w:rtl/>
          <w:lang w:val="en-GB" w:eastAsia="en-US" w:bidi="ar-EG"/>
        </w:rPr>
        <w:t xml:space="preserve"> </w:t>
      </w:r>
      <w:r w:rsidR="00E57E8B" w:rsidRPr="00472AD2">
        <w:rPr>
          <w:rFonts w:cs="Simplified Arabic" w:hint="cs"/>
          <w:sz w:val="22"/>
          <w:rtl/>
          <w:lang w:val="fr-CA" w:bidi="ar-LY"/>
        </w:rPr>
        <w:t>تقريرا نهائيا موجزا عن تنفيذ الخطة الاستراتيجية للتنوع البيولوجي 2011-2020</w:t>
      </w:r>
      <w:r w:rsidR="00E57E8B" w:rsidRPr="00472AD2">
        <w:rPr>
          <w:rFonts w:eastAsia="Malgun Gothic" w:cs="Simplified Arabic" w:hint="cs"/>
          <w:sz w:val="22"/>
          <w:rtl/>
          <w:lang w:val="en-GB" w:eastAsia="en-US" w:bidi="ar-EG"/>
        </w:rPr>
        <w:t>.</w:t>
      </w:r>
    </w:p>
    <w:p w:rsidR="00AC7C2D" w:rsidRPr="00472AD2" w:rsidRDefault="00E57E8B" w:rsidP="00E57E8B">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 xml:space="preserve">وتبعا للمقررين </w:t>
      </w:r>
      <w:hyperlink r:id="rId24" w:history="1">
        <w:r w:rsidRPr="00472AD2">
          <w:rPr>
            <w:rStyle w:val="Hyperlink"/>
            <w:rFonts w:eastAsia="Malgun Gothic" w:cs="Simplified Arabic" w:hint="cs"/>
            <w:sz w:val="22"/>
            <w:rtl/>
            <w:lang w:val="en-GB" w:eastAsia="en-US" w:bidi="ar-EG"/>
          </w:rPr>
          <w:t>14/1</w:t>
        </w:r>
      </w:hyperlink>
      <w:r w:rsidRPr="00472AD2">
        <w:rPr>
          <w:rFonts w:eastAsia="Malgun Gothic" w:cs="Simplified Arabic" w:hint="cs"/>
          <w:sz w:val="22"/>
          <w:rtl/>
          <w:lang w:val="en-GB" w:eastAsia="en-US" w:bidi="ar-EG"/>
        </w:rPr>
        <w:t xml:space="preserve"> و14/34 والترتيبات للطبعة الخامسة من نشرة التوقعات العالمية للتنوع البيولوجي المحددة في المقرر </w:t>
      </w:r>
      <w:hyperlink r:id="rId25" w:history="1">
        <w:r w:rsidRPr="00472AD2">
          <w:rPr>
            <w:rStyle w:val="Hyperlink"/>
            <w:rFonts w:eastAsia="Malgun Gothic" w:cs="Simplified Arabic" w:hint="cs"/>
            <w:sz w:val="22"/>
            <w:rtl/>
            <w:lang w:val="en-GB" w:eastAsia="en-US" w:bidi="ar-EG"/>
          </w:rPr>
          <w:t>14/35</w:t>
        </w:r>
      </w:hyperlink>
      <w:r w:rsidRPr="00472AD2">
        <w:rPr>
          <w:rFonts w:eastAsia="Malgun Gothic" w:cs="Simplified Arabic" w:hint="cs"/>
          <w:sz w:val="22"/>
          <w:rtl/>
          <w:lang w:val="en-GB" w:eastAsia="en-US" w:bidi="ar-EG"/>
        </w:rPr>
        <w:t xml:space="preserve">، رحبت الهيئة الفرعية للمشورة العلمية والتقنية والتكنولوجية في اجتماعها الثالث والعشرين </w:t>
      </w:r>
      <w:r w:rsidR="00366D81">
        <w:rPr>
          <w:rFonts w:eastAsia="Malgun Gothic" w:cs="Simplified Arabic" w:hint="cs"/>
          <w:sz w:val="22"/>
          <w:rtl/>
          <w:lang w:val="en-GB" w:eastAsia="en-US" w:bidi="ar-EG"/>
        </w:rPr>
        <w:t>(التوصية 23/1) بتقرير التقييم العالمي للمنبر الحكومي الدولي للعلوم والسياسات في مجال التنوع البيولوجي وخدمات النظم الإيكولوجية</w:t>
      </w:r>
      <w:r w:rsidR="00A75221">
        <w:rPr>
          <w:rFonts w:eastAsia="Malgun Gothic" w:cs="Simplified Arabic" w:hint="cs"/>
          <w:sz w:val="22"/>
          <w:rtl/>
          <w:lang w:val="en-GB" w:eastAsia="en-US" w:bidi="ar-EG"/>
        </w:rPr>
        <w:t xml:space="preserve">، وأحاطت علما </w:t>
      </w:r>
      <w:r w:rsidRPr="00472AD2">
        <w:rPr>
          <w:rFonts w:eastAsia="Malgun Gothic" w:cs="Simplified Arabic" w:hint="cs"/>
          <w:sz w:val="22"/>
          <w:rtl/>
          <w:lang w:val="en-GB" w:eastAsia="en-US" w:bidi="ar-EG"/>
        </w:rPr>
        <w:t>بالمعلومات المقدمة في مذكرة الأمينة التنفيذية الخاصة بنتائج المنبر الحكومي الدولي للعلوم والسياسات في مجال التن</w:t>
      </w:r>
      <w:r w:rsidR="00A75221">
        <w:rPr>
          <w:rFonts w:eastAsia="Malgun Gothic" w:cs="Simplified Arabic" w:hint="cs"/>
          <w:sz w:val="22"/>
          <w:rtl/>
          <w:lang w:val="en-GB" w:eastAsia="en-US" w:bidi="ar-EG"/>
        </w:rPr>
        <w:t>و</w:t>
      </w:r>
      <w:r w:rsidRPr="00472AD2">
        <w:rPr>
          <w:rFonts w:eastAsia="Malgun Gothic" w:cs="Simplified Arabic" w:hint="cs"/>
          <w:sz w:val="22"/>
          <w:rtl/>
          <w:lang w:val="en-GB" w:eastAsia="en-US" w:bidi="ar-EG"/>
        </w:rPr>
        <w:t>ع البيولوجي وخدمات النظم الإيكولوجية (</w:t>
      </w:r>
      <w:r w:rsidRPr="00472AD2">
        <w:rPr>
          <w:rFonts w:cs="Simplified Arabic"/>
          <w:kern w:val="22"/>
          <w:sz w:val="22"/>
        </w:rPr>
        <w:t>CBD/SBSTTA/23/2</w:t>
      </w:r>
      <w:r w:rsidRPr="00472AD2">
        <w:rPr>
          <w:rFonts w:eastAsia="Malgun Gothic" w:cs="Simplified Arabic" w:hint="cs"/>
          <w:sz w:val="22"/>
          <w:rtl/>
          <w:lang w:val="en-GB" w:eastAsia="en-US" w:bidi="ar-EG"/>
        </w:rPr>
        <w:t xml:space="preserve"> وإضافاتها).</w:t>
      </w:r>
    </w:p>
    <w:p w:rsidR="00AC7C2D" w:rsidRPr="00472AD2" w:rsidRDefault="00E57E8B" w:rsidP="004D005E">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 xml:space="preserve">ونظرت الهيئة الفرعية للتنفيذ، في اجتماعها الثالث، في تحليل محدث عن التقدم المحرز نحو تنفيذ </w:t>
      </w:r>
      <w:r w:rsidRPr="00472AD2">
        <w:rPr>
          <w:rFonts w:cs="Simplified Arabic" w:hint="cs"/>
          <w:sz w:val="22"/>
          <w:rtl/>
          <w:lang w:val="fr-CA" w:bidi="ar-LY"/>
        </w:rPr>
        <w:t>الخطة الاستراتيجية للتنوع البيولوجي 2011-2020</w:t>
      </w:r>
      <w:r w:rsidR="004D005E" w:rsidRPr="00472AD2">
        <w:rPr>
          <w:rFonts w:eastAsia="Malgun Gothic" w:cs="Simplified Arabic" w:hint="cs"/>
          <w:sz w:val="22"/>
          <w:rtl/>
          <w:lang w:val="en-GB" w:eastAsia="en-US" w:bidi="ar-EG"/>
        </w:rPr>
        <w:t>، وتحليل لمساهمة الأهداف الوطنية التي وضعتها الأطراف والتقدم المحرز نحو تحقيق أهداف أيشي للتنوع البيولوجي، فضلا عن المعلومات عن تنفيذ المادة 8(ي) والأحكام المتصلة بها وخطة عمل الاعتبارات الجنسانية، التي أعدتها الأمينة التنفيذية (</w:t>
      </w:r>
      <w:r w:rsidR="004D005E" w:rsidRPr="00472AD2">
        <w:rPr>
          <w:rFonts w:cs="Simplified Arabic"/>
          <w:kern w:val="22"/>
          <w:sz w:val="22"/>
        </w:rPr>
        <w:t>CBD/SBI/3/2</w:t>
      </w:r>
      <w:r w:rsidR="004D005E" w:rsidRPr="00472AD2">
        <w:rPr>
          <w:rFonts w:eastAsia="Malgun Gothic" w:cs="Simplified Arabic" w:hint="cs"/>
          <w:sz w:val="22"/>
          <w:rtl/>
          <w:lang w:val="en-GB" w:eastAsia="en-US" w:bidi="ar-EG"/>
        </w:rPr>
        <w:t xml:space="preserve"> وإضافاتها) على أساس المعلومات الواردة في التقارير الوطنية السادسة، واستراتيجيات وخطط العمل الوطنية للتنوع البيولوجي المقدمة بعد اعتماد الخطة الاستراتيجية للتنوع البيولوجي 2011-2020.</w:t>
      </w:r>
    </w:p>
    <w:p w:rsidR="00AC7C2D" w:rsidRPr="00472AD2" w:rsidRDefault="004D005E" w:rsidP="00E5683E">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واستعرضت الهيئة الفرعية للتنفيذ التقدم المحرز في التنفيذ على أساس المعلومات المذكورة أعلاه وأعدت التوصية</w:t>
      </w:r>
      <w:r w:rsidR="00E5683E">
        <w:rPr>
          <w:rFonts w:eastAsia="Malgun Gothic" w:cs="Simplified Arabic" w:hint="eastAsia"/>
          <w:sz w:val="22"/>
          <w:lang w:val="en-GB" w:eastAsia="en-US" w:bidi="ar-EG"/>
        </w:rPr>
        <w:t> </w:t>
      </w:r>
      <w:r w:rsidRPr="00472AD2">
        <w:rPr>
          <w:rFonts w:eastAsia="Malgun Gothic" w:cs="Simplified Arabic" w:hint="cs"/>
          <w:sz w:val="22"/>
          <w:rtl/>
          <w:lang w:val="en-GB" w:eastAsia="en-US" w:bidi="ar-EG"/>
        </w:rPr>
        <w:t>3/1.</w:t>
      </w:r>
    </w:p>
    <w:p w:rsidR="00AC7C2D" w:rsidRPr="00472AD2" w:rsidRDefault="00775CAA" w:rsidP="00E5683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E5683E">
        <w:rPr>
          <w:rFonts w:eastAsia="Malgun Gothic" w:cs="Simplified Arabic" w:hint="cs"/>
          <w:sz w:val="22"/>
          <w:rtl/>
          <w:lang w:val="en-GB" w:eastAsia="en-US" w:bidi="ar-EG"/>
        </w:rPr>
        <w:t>تتوافر</w:t>
      </w:r>
      <w:r>
        <w:rPr>
          <w:rFonts w:eastAsia="Malgun Gothic" w:cs="Simplified Arabic" w:hint="cs"/>
          <w:sz w:val="22"/>
          <w:rtl/>
          <w:lang w:val="en-GB" w:eastAsia="en-US" w:bidi="ar-EG"/>
        </w:rPr>
        <w:t xml:space="preserve"> ال</w:t>
      </w:r>
      <w:r w:rsidR="004D005E" w:rsidRPr="00472AD2">
        <w:rPr>
          <w:rFonts w:eastAsia="Malgun Gothic" w:cs="Simplified Arabic" w:hint="cs"/>
          <w:sz w:val="22"/>
          <w:rtl/>
          <w:lang w:val="en-GB" w:eastAsia="en-US" w:bidi="ar-EG"/>
        </w:rPr>
        <w:t xml:space="preserve">نسخ </w:t>
      </w:r>
      <w:r>
        <w:rPr>
          <w:rFonts w:eastAsia="Malgun Gothic" w:cs="Simplified Arabic" w:hint="cs"/>
          <w:sz w:val="22"/>
          <w:rtl/>
          <w:lang w:val="en-GB" w:eastAsia="en-US" w:bidi="ar-EG"/>
        </w:rPr>
        <w:t>ال</w:t>
      </w:r>
      <w:r w:rsidR="004D005E" w:rsidRPr="00472AD2">
        <w:rPr>
          <w:rFonts w:eastAsia="Malgun Gothic" w:cs="Simplified Arabic" w:hint="cs"/>
          <w:sz w:val="22"/>
          <w:rtl/>
          <w:lang w:val="en-GB" w:eastAsia="en-US" w:bidi="ar-EG"/>
        </w:rPr>
        <w:t>محدثة للتحليلات المذكورة أعلاه (</w:t>
      </w:r>
      <w:r w:rsidR="004D005E" w:rsidRPr="00472AD2">
        <w:rPr>
          <w:rFonts w:cs="Simplified Arabic"/>
          <w:kern w:val="22"/>
          <w:sz w:val="22"/>
        </w:rPr>
        <w:t>CBD/COP/15/9</w:t>
      </w:r>
      <w:r w:rsidR="004D005E" w:rsidRPr="00472AD2">
        <w:rPr>
          <w:rFonts w:eastAsia="Malgun Gothic" w:cs="Simplified Arabic" w:hint="cs"/>
          <w:sz w:val="22"/>
          <w:rtl/>
          <w:lang w:val="en-GB" w:eastAsia="en-US" w:bidi="ar-EG"/>
        </w:rPr>
        <w:t xml:space="preserve"> وإضافاتها).</w:t>
      </w:r>
    </w:p>
    <w:p w:rsidR="00AC7C2D" w:rsidRPr="00472AD2" w:rsidRDefault="004D005E" w:rsidP="00A75221">
      <w:pPr>
        <w:numPr>
          <w:ilvl w:val="0"/>
          <w:numId w:val="32"/>
        </w:numPr>
        <w:bidi/>
        <w:spacing w:after="120" w:line="216" w:lineRule="auto"/>
        <w:ind w:left="0" w:firstLine="0"/>
        <w:jc w:val="both"/>
        <w:rPr>
          <w:rFonts w:eastAsia="Malgun Gothic" w:cs="Simplified Arabic"/>
          <w:sz w:val="22"/>
          <w:lang w:val="en-GB" w:eastAsia="en-US" w:bidi="ar-EG"/>
        </w:rPr>
      </w:pPr>
      <w:r w:rsidRPr="00472AD2">
        <w:rPr>
          <w:rFonts w:eastAsia="Malgun Gothic" w:cs="Simplified Arabic" w:hint="cs"/>
          <w:sz w:val="22"/>
          <w:rtl/>
          <w:lang w:val="en-GB" w:eastAsia="en-US" w:bidi="ar-EG"/>
        </w:rPr>
        <w:t>وسيدع</w:t>
      </w:r>
      <w:r w:rsidR="00A75221">
        <w:rPr>
          <w:rFonts w:eastAsia="Malgun Gothic" w:cs="Simplified Arabic" w:hint="cs"/>
          <w:sz w:val="22"/>
          <w:rtl/>
          <w:lang w:val="en-GB" w:eastAsia="en-US" w:bidi="ar-EG"/>
        </w:rPr>
        <w:t>ى</w:t>
      </w:r>
      <w:r w:rsidRPr="00472AD2">
        <w:rPr>
          <w:rFonts w:eastAsia="Malgun Gothic" w:cs="Simplified Arabic" w:hint="cs"/>
          <w:sz w:val="22"/>
          <w:rtl/>
          <w:lang w:val="en-GB" w:eastAsia="en-US" w:bidi="ar-EG"/>
        </w:rPr>
        <w:t xml:space="preserve"> مؤتمر الأطراف إلى النظر في مشروعي مقررين ناشئين عن التوصيتين 23/1 و24/1 للهيئة الفرعية للمشورة العلمية والتقنية والتكنولوجية فضلا عن التوصية 3/1 للهيئة الفرعية للتنفيذ، المستنسخة في تجميع مشاريع المقررات </w:t>
      </w:r>
      <w:r w:rsidRPr="00472AD2">
        <w:rPr>
          <w:rFonts w:cs="Simplified Arabic"/>
          <w:kern w:val="22"/>
          <w:sz w:val="22"/>
        </w:rPr>
        <w:t>(</w:t>
      </w:r>
      <w:r w:rsidRPr="00472AD2">
        <w:rPr>
          <w:rFonts w:cs="Simplified Arabic"/>
          <w:color w:val="000000"/>
          <w:kern w:val="22"/>
          <w:sz w:val="22"/>
        </w:rPr>
        <w:t>CBD/COP/15/2)</w:t>
      </w:r>
      <w:r w:rsidRPr="00472AD2">
        <w:rPr>
          <w:rFonts w:eastAsia="Malgun Gothic" w:cs="Simplified Arabic" w:hint="cs"/>
          <w:sz w:val="22"/>
          <w:rtl/>
          <w:lang w:val="en-GB" w:eastAsia="en-US" w:bidi="ar-EG"/>
        </w:rPr>
        <w:t>، مع مراعاة أيضا التقارير المحدثة التي أعدتها الأمانة (</w:t>
      </w:r>
      <w:r w:rsidRPr="00472AD2">
        <w:rPr>
          <w:rFonts w:cs="Simplified Arabic"/>
          <w:kern w:val="22"/>
          <w:sz w:val="22"/>
        </w:rPr>
        <w:t>CBD/COP/15/9</w:t>
      </w:r>
      <w:r w:rsidRPr="00472AD2">
        <w:rPr>
          <w:rFonts w:eastAsia="Malgun Gothic" w:cs="Simplified Arabic" w:hint="cs"/>
          <w:sz w:val="22"/>
          <w:rtl/>
          <w:lang w:val="en-GB" w:eastAsia="en-US" w:bidi="ar-EG"/>
        </w:rPr>
        <w:t xml:space="preserve"> وإضافاتها).</w:t>
      </w:r>
    </w:p>
    <w:p w:rsidR="00AC7C2D" w:rsidRPr="00AC7C2D" w:rsidRDefault="00AC7C2D" w:rsidP="00AC7C2D">
      <w:pPr>
        <w:bidi/>
        <w:spacing w:after="120" w:line="216" w:lineRule="auto"/>
        <w:ind w:left="1980" w:right="630" w:hanging="1080"/>
        <w:jc w:val="both"/>
        <w:rPr>
          <w:rFonts w:eastAsia="Malgun Gothic" w:cs="Simplified Arabic"/>
          <w:b/>
          <w:bCs/>
          <w:sz w:val="28"/>
          <w:szCs w:val="28"/>
          <w:lang w:val="en-GB" w:eastAsia="en-US"/>
        </w:rPr>
      </w:pPr>
      <w:r w:rsidRPr="00AC7C2D">
        <w:rPr>
          <w:rFonts w:eastAsia="Malgun Gothic" w:cs="Simplified Arabic" w:hint="cs"/>
          <w:b/>
          <w:bCs/>
          <w:sz w:val="28"/>
          <w:szCs w:val="28"/>
          <w:rtl/>
          <w:lang w:val="en-GB" w:eastAsia="en-US" w:bidi="ar-EG"/>
        </w:rPr>
        <w:t>خامسا -</w:t>
      </w:r>
      <w:r w:rsidRPr="00AC7C2D">
        <w:rPr>
          <w:rFonts w:eastAsia="Malgun Gothic" w:cs="Simplified Arabic" w:hint="cs"/>
          <w:b/>
          <w:bCs/>
          <w:sz w:val="28"/>
          <w:szCs w:val="28"/>
          <w:rtl/>
          <w:lang w:val="en-GB" w:eastAsia="en-US" w:bidi="ar-EG"/>
        </w:rPr>
        <w:tab/>
      </w:r>
      <w:r w:rsidRPr="00AC7C2D">
        <w:rPr>
          <w:rFonts w:cs="Simplified Arabic" w:hint="cs"/>
          <w:b/>
          <w:bCs/>
          <w:sz w:val="28"/>
          <w:szCs w:val="28"/>
          <w:rtl/>
        </w:rPr>
        <w:t>الإطار العالمي للتنوع البيولوجي لما بعد عام 2020، والمسائل ذات الصلة وآليات تعزيز التنفيذ</w:t>
      </w:r>
    </w:p>
    <w:p w:rsidR="00FD72BE" w:rsidRPr="00775CAA" w:rsidRDefault="00FD72BE" w:rsidP="00FD72BE">
      <w:pPr>
        <w:tabs>
          <w:tab w:val="left" w:pos="1080"/>
        </w:tabs>
        <w:bidi/>
        <w:spacing w:after="120" w:line="216" w:lineRule="auto"/>
        <w:jc w:val="center"/>
        <w:rPr>
          <w:rFonts w:eastAsia="Malgun Gothic" w:cs="Simplified Arabic"/>
          <w:b/>
          <w:bCs/>
          <w:sz w:val="22"/>
          <w:lang w:val="en-GB" w:eastAsia="en-US" w:bidi="ar-EG"/>
        </w:rPr>
      </w:pPr>
      <w:r w:rsidRPr="00775CAA">
        <w:rPr>
          <w:rFonts w:eastAsia="Malgun Gothic" w:cs="Simplified Arabic" w:hint="cs"/>
          <w:b/>
          <w:bCs/>
          <w:sz w:val="22"/>
          <w:rtl/>
          <w:lang w:val="en-GB" w:eastAsia="en-US" w:bidi="ar-EG"/>
        </w:rPr>
        <w:t>البند 9 -</w:t>
      </w:r>
      <w:r w:rsidRPr="00775CAA">
        <w:rPr>
          <w:rFonts w:eastAsia="Malgun Gothic" w:cs="Simplified Arabic" w:hint="cs"/>
          <w:b/>
          <w:bCs/>
          <w:sz w:val="22"/>
          <w:rtl/>
          <w:lang w:val="en-GB" w:eastAsia="en-US" w:bidi="ar-EG"/>
        </w:rPr>
        <w:tab/>
        <w:t>الإطار العالمي للتنوع البيولوجي لما بعد عام 2020</w:t>
      </w:r>
    </w:p>
    <w:p w:rsidR="00FD72BE" w:rsidRPr="00472AD2" w:rsidRDefault="00DE1662" w:rsidP="00FD72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عام 2010، اعتمد مؤتمر الأطراف الخطة الاستراتيجية للتنوع البيولوجي 2011-2020، مع أهداف أيشي للتنوع البيولوجي. ووفقا لبرنامج العمل المتعدد السنوات لمؤتمر الأطراف، المعتمد في المقرر 12/31، سينظر مؤتمر الأطراف في اجتماعه الخامس عشر، </w:t>
      </w:r>
      <w:r w:rsidR="00176861">
        <w:rPr>
          <w:rFonts w:eastAsia="Malgun Gothic" w:cs="Simplified Arabic" w:hint="cs"/>
          <w:sz w:val="22"/>
          <w:rtl/>
          <w:lang w:val="en-GB" w:eastAsia="en-US" w:bidi="ar-EG"/>
        </w:rPr>
        <w:t xml:space="preserve">في </w:t>
      </w:r>
      <w:r>
        <w:rPr>
          <w:rFonts w:eastAsia="Malgun Gothic" w:cs="Simplified Arabic" w:hint="cs"/>
          <w:sz w:val="22"/>
          <w:rtl/>
          <w:lang w:val="en-GB" w:eastAsia="en-US" w:bidi="ar-EG"/>
        </w:rPr>
        <w:t>جملة أمور من بينها، متابعة الخطة الاستراتيجية للتنوع البيولوجي 2011-2020 ووسائل التنفيذ ذات الصلة، بما في ذلك حشد الموارد (أي الإطار العالمي للتنوع البيولوجي لما بعد عام 2020).</w:t>
      </w:r>
    </w:p>
    <w:p w:rsidR="00FD72BE" w:rsidRPr="00472AD2" w:rsidRDefault="00DE1662" w:rsidP="00775CAA">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اجتماعه الرابع عشر، حدد مؤتمر الأطراف العملية التحضيرية لإعداد الإطار العالمي للتنوع البيولوجي لما بعد عام 2020 وأنشأ فريقا مفتوح العضوية عاملا فيما بين الدورات لدعم تحضير الإطار، وعين السيد فرانسيس أوغوال (أوغندا) </w:t>
      </w:r>
      <w:r>
        <w:rPr>
          <w:rFonts w:eastAsia="Malgun Gothic" w:cs="Simplified Arabic" w:hint="cs"/>
          <w:sz w:val="22"/>
          <w:rtl/>
          <w:lang w:val="en-GB" w:eastAsia="en-US" w:bidi="ar-EG"/>
        </w:rPr>
        <w:lastRenderedPageBreak/>
        <w:t xml:space="preserve">والسيد باسيل فان هافر (كندا) رئيسين مشاركين للفريق العامل (المقرر 14/34). ومن خلال هذا المقرر، طلب مؤتمر الأطراف أيضا إلى الهيئة الفرعية للمشورة العلمية والتقنية والتكنولوجية في اجتماعيها الثالث والعشرين والرابع والعشرين، والفريق العامل المفتوح العضوية المخصص للمادة 8(ي) والأحكام المتصلة بها في اجتماعه الحادي عشر، والهيئة الفرعية للتنفيذ في اجتماعها </w:t>
      </w:r>
      <w:r w:rsidR="00176861">
        <w:rPr>
          <w:rFonts w:eastAsia="Malgun Gothic" w:cs="Simplified Arabic" w:hint="cs"/>
          <w:sz w:val="22"/>
          <w:rtl/>
          <w:lang w:val="en-GB" w:eastAsia="en-US" w:bidi="ar-EG"/>
        </w:rPr>
        <w:t>ال</w:t>
      </w:r>
      <w:r>
        <w:rPr>
          <w:rFonts w:eastAsia="Malgun Gothic" w:cs="Simplified Arabic" w:hint="cs"/>
          <w:sz w:val="22"/>
          <w:rtl/>
          <w:lang w:val="en-GB" w:eastAsia="en-US" w:bidi="ar-EG"/>
        </w:rPr>
        <w:t xml:space="preserve">ثالث، أن </w:t>
      </w:r>
      <w:r w:rsidR="00176861">
        <w:rPr>
          <w:rFonts w:eastAsia="Malgun Gothic" w:cs="Simplified Arabic" w:hint="cs"/>
          <w:sz w:val="22"/>
          <w:rtl/>
          <w:lang w:val="en-GB" w:eastAsia="en-US" w:bidi="ar-EG"/>
        </w:rPr>
        <w:t>ي</w:t>
      </w:r>
      <w:r>
        <w:rPr>
          <w:rFonts w:eastAsia="Malgun Gothic" w:cs="Simplified Arabic" w:hint="cs"/>
          <w:sz w:val="22"/>
          <w:rtl/>
          <w:lang w:val="en-GB" w:eastAsia="en-US" w:bidi="ar-EG"/>
        </w:rPr>
        <w:t>ساهم</w:t>
      </w:r>
      <w:r w:rsidR="00176861">
        <w:rPr>
          <w:rFonts w:eastAsia="Malgun Gothic" w:cs="Simplified Arabic" w:hint="cs"/>
          <w:sz w:val="22"/>
          <w:rtl/>
          <w:lang w:val="en-GB" w:eastAsia="en-US" w:bidi="ar-EG"/>
        </w:rPr>
        <w:t>وا</w:t>
      </w:r>
      <w:r>
        <w:rPr>
          <w:rFonts w:eastAsia="Malgun Gothic" w:cs="Simplified Arabic" w:hint="cs"/>
          <w:sz w:val="22"/>
          <w:rtl/>
          <w:lang w:val="en-GB" w:eastAsia="en-US" w:bidi="ar-EG"/>
        </w:rPr>
        <w:t xml:space="preserve"> </w:t>
      </w:r>
      <w:r w:rsidR="00176861">
        <w:rPr>
          <w:rFonts w:eastAsia="Malgun Gothic" w:cs="Simplified Arabic" w:hint="cs"/>
          <w:sz w:val="22"/>
          <w:rtl/>
          <w:lang w:val="en-GB" w:eastAsia="en-US" w:bidi="ar-EG"/>
        </w:rPr>
        <w:t>في</w:t>
      </w:r>
      <w:r>
        <w:rPr>
          <w:rFonts w:eastAsia="Malgun Gothic" w:cs="Simplified Arabic" w:hint="cs"/>
          <w:sz w:val="22"/>
          <w:rtl/>
          <w:lang w:val="en-GB" w:eastAsia="en-US" w:bidi="ar-EG"/>
        </w:rPr>
        <w:t xml:space="preserve"> إعداد الإطار العالمي للتنوع البيولوجي </w:t>
      </w:r>
      <w:r w:rsidR="00176861">
        <w:rPr>
          <w:rFonts w:eastAsia="Malgun Gothic" w:cs="Simplified Arabic" w:hint="cs"/>
          <w:sz w:val="22"/>
          <w:rtl/>
          <w:lang w:val="en-GB" w:eastAsia="en-US" w:bidi="ar-EG"/>
        </w:rPr>
        <w:t>لما بعد عام 2020 ودعمه ضمن نطاق ولايات كل منهم. وقدمت توصيات لاحقة للفريق العامل مزيدا من التوجيهات للعملية.</w:t>
      </w:r>
    </w:p>
    <w:p w:rsidR="00FD72BE" w:rsidRPr="00472AD2" w:rsidRDefault="00FD72BE" w:rsidP="00FD72BE">
      <w:pPr>
        <w:tabs>
          <w:tab w:val="left" w:pos="1260"/>
        </w:tabs>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9-ألف</w:t>
      </w:r>
      <w:r w:rsidRPr="00472AD2">
        <w:rPr>
          <w:rFonts w:eastAsia="Malgun Gothic" w:cs="Simplified Arabic" w:hint="cs"/>
          <w:i/>
          <w:iCs/>
          <w:sz w:val="22"/>
          <w:rtl/>
          <w:lang w:val="en-GB" w:eastAsia="en-US" w:bidi="ar-EG"/>
        </w:rPr>
        <w:tab/>
        <w:t>الإطار العالمي للتنوع البيولوجي لما بعد عام 2020</w:t>
      </w:r>
    </w:p>
    <w:p w:rsidR="00FD72BE" w:rsidRPr="00472AD2" w:rsidRDefault="00176861" w:rsidP="00775CAA">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عقدت أربعة دورات للفريق العامل المعني بالإطار العالمي للتن</w:t>
      </w:r>
      <w:r w:rsidR="00775CAA">
        <w:rPr>
          <w:rFonts w:eastAsia="Malgun Gothic" w:cs="Simplified Arabic" w:hint="cs"/>
          <w:sz w:val="22"/>
          <w:rtl/>
          <w:lang w:val="en-GB" w:eastAsia="en-US" w:bidi="ar-EG"/>
        </w:rPr>
        <w:t>و</w:t>
      </w:r>
      <w:r>
        <w:rPr>
          <w:rFonts w:eastAsia="Malgun Gothic" w:cs="Simplified Arabic" w:hint="cs"/>
          <w:sz w:val="22"/>
          <w:rtl/>
          <w:lang w:val="en-GB" w:eastAsia="en-US" w:bidi="ar-EG"/>
        </w:rPr>
        <w:t xml:space="preserve">ع البيولوجي </w:t>
      </w:r>
      <w:r w:rsidR="00775CAA">
        <w:rPr>
          <w:rFonts w:eastAsia="Malgun Gothic" w:cs="Simplified Arabic" w:hint="cs"/>
          <w:sz w:val="22"/>
          <w:rtl/>
          <w:lang w:val="en-GB" w:eastAsia="en-US" w:bidi="ar-EG"/>
        </w:rPr>
        <w:t xml:space="preserve">لما بعد عام 2020 </w:t>
      </w:r>
      <w:r>
        <w:rPr>
          <w:rFonts w:eastAsia="Malgun Gothic" w:cs="Simplified Arabic" w:hint="cs"/>
          <w:sz w:val="22"/>
          <w:rtl/>
          <w:lang w:val="en-GB" w:eastAsia="en-US" w:bidi="ar-EG"/>
        </w:rPr>
        <w:t>حتى اليوم (</w:t>
      </w:r>
      <w:r w:rsidR="009B5477">
        <w:rPr>
          <w:rFonts w:eastAsia="Malgun Gothic" w:cs="Simplified Arabic" w:hint="cs"/>
          <w:sz w:val="22"/>
          <w:rtl/>
          <w:lang w:val="en-GB" w:eastAsia="en-US" w:bidi="ar-EG"/>
        </w:rPr>
        <w:t>الدورة</w:t>
      </w:r>
      <w:r>
        <w:rPr>
          <w:rFonts w:eastAsia="Malgun Gothic" w:cs="Simplified Arabic" w:hint="cs"/>
          <w:sz w:val="22"/>
          <w:rtl/>
          <w:lang w:val="en-GB" w:eastAsia="en-US" w:bidi="ar-EG"/>
        </w:rPr>
        <w:t xml:space="preserve"> الأول</w:t>
      </w:r>
      <w:r w:rsidR="009B5477">
        <w:rPr>
          <w:rFonts w:eastAsia="Malgun Gothic" w:cs="Simplified Arabic" w:hint="cs"/>
          <w:sz w:val="22"/>
          <w:rtl/>
          <w:lang w:val="en-GB" w:eastAsia="en-US" w:bidi="ar-EG"/>
        </w:rPr>
        <w:t>ى</w:t>
      </w:r>
      <w:r>
        <w:rPr>
          <w:rFonts w:eastAsia="Malgun Gothic" w:cs="Simplified Arabic" w:hint="cs"/>
          <w:sz w:val="22"/>
          <w:rtl/>
          <w:lang w:val="en-GB" w:eastAsia="en-US" w:bidi="ar-EG"/>
        </w:rPr>
        <w:t xml:space="preserve"> في نيروبي، في أغسطس/آب 2019؛ وا</w:t>
      </w:r>
      <w:r w:rsidR="009B5477">
        <w:rPr>
          <w:rFonts w:eastAsia="Malgun Gothic" w:cs="Simplified Arabic" w:hint="cs"/>
          <w:sz w:val="22"/>
          <w:rtl/>
          <w:lang w:val="en-GB" w:eastAsia="en-US" w:bidi="ar-EG"/>
        </w:rPr>
        <w:t>لدورة</w:t>
      </w:r>
      <w:r>
        <w:rPr>
          <w:rFonts w:eastAsia="Malgun Gothic" w:cs="Simplified Arabic" w:hint="cs"/>
          <w:sz w:val="22"/>
          <w:rtl/>
          <w:lang w:val="en-GB" w:eastAsia="en-US" w:bidi="ar-EG"/>
        </w:rPr>
        <w:t xml:space="preserve"> الثاني</w:t>
      </w:r>
      <w:r w:rsidR="009B5477">
        <w:rPr>
          <w:rFonts w:eastAsia="Malgun Gothic" w:cs="Simplified Arabic" w:hint="cs"/>
          <w:sz w:val="22"/>
          <w:rtl/>
          <w:lang w:val="en-GB" w:eastAsia="en-US" w:bidi="ar-EG"/>
        </w:rPr>
        <w:t>ة</w:t>
      </w:r>
      <w:r>
        <w:rPr>
          <w:rFonts w:eastAsia="Malgun Gothic" w:cs="Simplified Arabic" w:hint="cs"/>
          <w:sz w:val="22"/>
          <w:rtl/>
          <w:lang w:val="en-GB" w:eastAsia="en-US" w:bidi="ar-EG"/>
        </w:rPr>
        <w:t xml:space="preserve"> في روما، في فبراير/شباط 2020؛ </w:t>
      </w:r>
      <w:r w:rsidR="009B5477">
        <w:rPr>
          <w:rFonts w:eastAsia="Malgun Gothic" w:cs="Simplified Arabic" w:hint="cs"/>
          <w:sz w:val="22"/>
          <w:rtl/>
          <w:lang w:val="en-GB" w:eastAsia="en-US" w:bidi="ar-EG"/>
        </w:rPr>
        <w:t xml:space="preserve">والدورة الثالثة (عبر الانترنت)، في أغسطس/آب </w:t>
      </w:r>
      <w:r w:rsidR="009B5477">
        <w:rPr>
          <w:rFonts w:eastAsia="Malgun Gothic" w:cs="Simplified Arabic"/>
          <w:sz w:val="22"/>
          <w:rtl/>
          <w:lang w:val="en-GB" w:eastAsia="en-US" w:bidi="ar-EG"/>
        </w:rPr>
        <w:t>–</w:t>
      </w:r>
      <w:r w:rsidR="009B5477">
        <w:rPr>
          <w:rFonts w:eastAsia="Malgun Gothic" w:cs="Simplified Arabic" w:hint="cs"/>
          <w:sz w:val="22"/>
          <w:rtl/>
          <w:lang w:val="en-GB" w:eastAsia="en-US" w:bidi="ar-EG"/>
        </w:rPr>
        <w:t xml:space="preserve"> سبتمبر/أيلول 2021 وفي جنيف، في مارس</w:t>
      </w:r>
      <w:r w:rsidR="00775CAA">
        <w:rPr>
          <w:rFonts w:eastAsia="Malgun Gothic" w:cs="Simplified Arabic" w:hint="cs"/>
          <w:sz w:val="22"/>
          <w:rtl/>
          <w:lang w:val="en-GB" w:eastAsia="en-US" w:bidi="ar-EG"/>
        </w:rPr>
        <w:t>/</w:t>
      </w:r>
      <w:r w:rsidR="009B5477">
        <w:rPr>
          <w:rFonts w:eastAsia="Malgun Gothic" w:cs="Simplified Arabic" w:hint="cs"/>
          <w:sz w:val="22"/>
          <w:rtl/>
          <w:lang w:val="en-GB" w:eastAsia="en-US" w:bidi="ar-EG"/>
        </w:rPr>
        <w:t>آذار 2022؛ والدورة الرابعة في نيروبي، في يونيه/حزيران 2022) ومن المقرر عقد دورة خامسة في مونتريال، من 3 إلى 5 ديسمبر/كانون الأول 2022. وأعد الرئيسان المشاركان للفريق العامل، بدعم من الأمينة التنفيذية وتحت إشراف مكتب مؤتمر الأطراف، مسودات للإطار العالمي للتنوع البيولوجي لما بعد عام 2020 (</w:t>
      </w:r>
      <w:r w:rsidR="009B5477" w:rsidRPr="009B5477">
        <w:rPr>
          <w:sz w:val="22"/>
          <w:szCs w:val="22"/>
        </w:rPr>
        <w:t>CBD/WG2020/2/3</w:t>
      </w:r>
      <w:r w:rsidR="009B5477">
        <w:rPr>
          <w:rFonts w:eastAsia="Malgun Gothic" w:cs="Simplified Arabic" w:hint="cs"/>
          <w:sz w:val="22"/>
          <w:rtl/>
          <w:lang w:val="en-GB" w:eastAsia="en-US" w:bidi="ar-EG"/>
        </w:rPr>
        <w:t xml:space="preserve"> ("</w:t>
      </w:r>
      <w:r w:rsidR="00112E75">
        <w:rPr>
          <w:rFonts w:eastAsia="Malgun Gothic" w:cs="Simplified Arabic" w:hint="cs"/>
          <w:sz w:val="22"/>
          <w:rtl/>
          <w:lang w:val="en-GB" w:eastAsia="en-US" w:bidi="ar-EG"/>
        </w:rPr>
        <w:t xml:space="preserve">المسودة الأولى المحدثة"، </w:t>
      </w:r>
      <w:r w:rsidR="00112E75" w:rsidRPr="00112E75">
        <w:rPr>
          <w:sz w:val="22"/>
          <w:szCs w:val="22"/>
        </w:rPr>
        <w:t>CBD/WG2020/3/3</w:t>
      </w:r>
      <w:r w:rsidR="00112E75">
        <w:rPr>
          <w:rFonts w:hint="cs"/>
          <w:szCs w:val="22"/>
          <w:rtl/>
        </w:rPr>
        <w:t xml:space="preserve"> "المسودة الأولى"</w:t>
      </w:r>
      <w:r w:rsidR="00112E75">
        <w:rPr>
          <w:rFonts w:eastAsia="Malgun Gothic" w:cs="Simplified Arabic" w:hint="cs"/>
          <w:sz w:val="22"/>
          <w:rtl/>
          <w:lang w:val="en-GB" w:eastAsia="en-US" w:bidi="ar-EG"/>
        </w:rPr>
        <w:t xml:space="preserve">)) ووثائق أخرى مع الاستعانة بالتقديمات المختلفة والمشاورات فضلا عن نتائج الاجتماعين الأول والثاني للفريق العامل. واسترشد الفريق العامل أيضا بتوصيات الاجتماعين الثالث والعشرين والرابع والعشرين للهيئة الفرعية للمشورة العلمية والتقنية والتكنولوجية، والاجتماع الثالث للهيئة الفرعية للتنفيذ والاجتماع الحادي عشر للفريق العامل المفتوح العضوية </w:t>
      </w:r>
      <w:r w:rsidR="00775CAA">
        <w:rPr>
          <w:rFonts w:eastAsia="Malgun Gothic" w:cs="Simplified Arabic" w:hint="cs"/>
          <w:sz w:val="22"/>
          <w:rtl/>
          <w:lang w:val="en-GB" w:eastAsia="en-US" w:bidi="ar-EG"/>
        </w:rPr>
        <w:t>المخصص لل</w:t>
      </w:r>
      <w:r w:rsidR="00112E75">
        <w:rPr>
          <w:rFonts w:eastAsia="Malgun Gothic" w:cs="Simplified Arabic" w:hint="cs"/>
          <w:sz w:val="22"/>
          <w:rtl/>
          <w:lang w:val="en-GB" w:eastAsia="en-US" w:bidi="ar-EG"/>
        </w:rPr>
        <w:t>مادة 8(ي) والأحكام ذات الصلة. وقدمت تقارير الاجتما</w:t>
      </w:r>
      <w:r w:rsidR="00D93CC5">
        <w:rPr>
          <w:rFonts w:eastAsia="Malgun Gothic" w:cs="Simplified Arabic" w:hint="cs"/>
          <w:sz w:val="22"/>
          <w:rtl/>
          <w:lang w:val="en-GB" w:eastAsia="en-US" w:bidi="ar-EG"/>
        </w:rPr>
        <w:t>ع</w:t>
      </w:r>
      <w:r w:rsidR="00112E75">
        <w:rPr>
          <w:rFonts w:eastAsia="Malgun Gothic" w:cs="Simplified Arabic" w:hint="cs"/>
          <w:sz w:val="22"/>
          <w:rtl/>
          <w:lang w:val="en-GB" w:eastAsia="en-US" w:bidi="ar-EG"/>
        </w:rPr>
        <w:t>ين الأول والثاني والجزء الأول من الاجتماع الثالث للفريق العامل إلى مؤتمر الأطراف في الجزء الأول من اجتماعه الخامس عشر، في كونمينغ، في أكتوبر/تشرين الأول 2021.</w:t>
      </w:r>
    </w:p>
    <w:p w:rsidR="00FD72BE" w:rsidRPr="00472AD2" w:rsidRDefault="00112E75" w:rsidP="00112E75">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وأدرجت مسودات الإطار العالمي للتنوع البيولوجي</w:t>
      </w:r>
      <w:r w:rsidR="00A72AFE">
        <w:rPr>
          <w:rFonts w:eastAsia="Malgun Gothic" w:cs="Simplified Arabic" w:hint="cs"/>
          <w:sz w:val="22"/>
          <w:rtl/>
          <w:lang w:val="en-GB" w:eastAsia="en-US" w:bidi="ar-EG"/>
        </w:rPr>
        <w:t xml:space="preserve"> لما بعد عام 2020</w:t>
      </w:r>
      <w:r>
        <w:rPr>
          <w:rFonts w:eastAsia="Malgun Gothic" w:cs="Simplified Arabic" w:hint="cs"/>
          <w:sz w:val="22"/>
          <w:rtl/>
          <w:lang w:val="en-GB" w:eastAsia="en-US" w:bidi="ar-EG"/>
        </w:rPr>
        <w:t>، التي نتجت عن المفاوضات في الاجتماعين الثالث والرابع للفريق العامل، أدرجت في تقريري هذين الاجتماعين (</w:t>
      </w:r>
      <w:r w:rsidRPr="00112E75">
        <w:rPr>
          <w:sz w:val="22"/>
          <w:szCs w:val="22"/>
        </w:rPr>
        <w:t>CBD/WG2020/3/7</w:t>
      </w:r>
      <w:r>
        <w:rPr>
          <w:rFonts w:eastAsia="Malgun Gothic" w:cs="Simplified Arabic" w:hint="cs"/>
          <w:sz w:val="22"/>
          <w:rtl/>
          <w:lang w:val="en-GB" w:eastAsia="en-US" w:bidi="ar-EG"/>
        </w:rPr>
        <w:t xml:space="preserve"> و</w:t>
      </w:r>
      <w:r w:rsidRPr="00112E75">
        <w:rPr>
          <w:sz w:val="22"/>
          <w:szCs w:val="22"/>
        </w:rPr>
        <w:t>CBD/WG2020/4/4</w:t>
      </w:r>
      <w:r>
        <w:rPr>
          <w:rFonts w:eastAsia="Malgun Gothic" w:cs="Simplified Arabic" w:hint="cs"/>
          <w:sz w:val="22"/>
          <w:rtl/>
          <w:lang w:val="en-GB" w:eastAsia="en-US" w:bidi="ar-EG"/>
        </w:rPr>
        <w:t xml:space="preserve">). ويتاح المزيد من المعلومات عن العملية التحضيرية، بما في ذلك الوثائق للفريق العامل، والتقديمات المقدمة من الأطراف والمراقبين، على الرابط: </w:t>
      </w:r>
      <w:hyperlink r:id="rId26" w:history="1">
        <w:r w:rsidRPr="00112E75">
          <w:rPr>
            <w:rStyle w:val="Hyperlink"/>
            <w:sz w:val="22"/>
            <w:szCs w:val="22"/>
          </w:rPr>
          <w:t>https://www.cbd.int/conferences/post2020</w:t>
        </w:r>
      </w:hyperlink>
      <w:r>
        <w:rPr>
          <w:rFonts w:eastAsia="Malgun Gothic" w:cs="Simplified Arabic" w:hint="cs"/>
          <w:sz w:val="22"/>
          <w:rtl/>
          <w:lang w:eastAsia="en-US" w:bidi="ar-EG"/>
        </w:rPr>
        <w:t>.</w:t>
      </w:r>
    </w:p>
    <w:p w:rsidR="00FD72BE" w:rsidRPr="00472AD2" w:rsidRDefault="00D93CC5" w:rsidP="00A72AF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وفي اجتماعه الخامس، سيعد الفريق العامل المعني بالإطار العالمي للتنوع البيولوجي لما بعد عام 2020 المسودة النهائية للإطار العالمي للتنوع البيولوجي</w:t>
      </w:r>
      <w:r w:rsidR="00A72AFE">
        <w:rPr>
          <w:rFonts w:eastAsia="Malgun Gothic" w:cs="Simplified Arabic" w:hint="cs"/>
          <w:sz w:val="22"/>
          <w:rtl/>
          <w:lang w:val="en-GB" w:eastAsia="en-US" w:bidi="ar-EG"/>
        </w:rPr>
        <w:t xml:space="preserve"> لما بعد عام 2020</w:t>
      </w:r>
      <w:r>
        <w:rPr>
          <w:rFonts w:eastAsia="Malgun Gothic" w:cs="Simplified Arabic" w:hint="cs"/>
          <w:sz w:val="22"/>
          <w:rtl/>
          <w:lang w:val="en-GB" w:eastAsia="en-US" w:bidi="ar-EG"/>
        </w:rPr>
        <w:t xml:space="preserve">، استنادا إلى نتائج اجتماعه الرابع المقدمة في تقرير ذلك الاجتماع </w:t>
      </w:r>
      <w:r w:rsidRPr="00112E75">
        <w:rPr>
          <w:sz w:val="22"/>
          <w:szCs w:val="22"/>
        </w:rPr>
        <w:t>CBD/WG2020/4/4</w:t>
      </w:r>
      <w:r>
        <w:rPr>
          <w:sz w:val="22"/>
          <w:szCs w:val="22"/>
        </w:rPr>
        <w:t>)</w:t>
      </w:r>
      <w:r w:rsidRPr="00D93CC5">
        <w:rPr>
          <w:rFonts w:eastAsia="Malgun Gothic"/>
          <w:sz w:val="22"/>
          <w:szCs w:val="22"/>
          <w:rtl/>
          <w:lang w:val="en-GB" w:eastAsia="en-US" w:bidi="ar-EG"/>
        </w:rPr>
        <w:t>)</w:t>
      </w:r>
      <w:r>
        <w:rPr>
          <w:rFonts w:eastAsia="Malgun Gothic" w:cs="Simplified Arabic" w:hint="cs"/>
          <w:sz w:val="22"/>
          <w:rtl/>
          <w:lang w:val="en-GB" w:eastAsia="en-US" w:bidi="ar-EG"/>
        </w:rPr>
        <w:t xml:space="preserve">، ومع مراعاة، حسب مقتضى الحال، تقرير الرئيسين المشاركين عن نتائج اجتماع الفريق غير الرسمي المعني بالإطار العالمي للتنوع البيولوجي لما بعد عام 2020 الذي عقد في مونتريال من 26 إلى 30 سبتمبر/أيلول 2022 </w:t>
      </w:r>
      <w:r w:rsidRPr="00112E75">
        <w:rPr>
          <w:sz w:val="22"/>
          <w:szCs w:val="22"/>
        </w:rPr>
        <w:t>CBD/WG2020/</w:t>
      </w:r>
      <w:r>
        <w:rPr>
          <w:sz w:val="22"/>
          <w:szCs w:val="22"/>
        </w:rPr>
        <w:t>5</w:t>
      </w:r>
      <w:r w:rsidRPr="00112E75">
        <w:rPr>
          <w:sz w:val="22"/>
          <w:szCs w:val="22"/>
        </w:rPr>
        <w:t>/</w:t>
      </w:r>
      <w:r>
        <w:rPr>
          <w:sz w:val="22"/>
          <w:szCs w:val="22"/>
        </w:rPr>
        <w:t>2)</w:t>
      </w:r>
      <w:r w:rsidRPr="00D93CC5">
        <w:rPr>
          <w:rFonts w:eastAsia="Malgun Gothic"/>
          <w:sz w:val="22"/>
          <w:szCs w:val="22"/>
          <w:rtl/>
          <w:lang w:val="en-GB" w:eastAsia="en-US" w:bidi="ar-EG"/>
        </w:rPr>
        <w:t>)</w:t>
      </w:r>
      <w:r>
        <w:rPr>
          <w:rFonts w:eastAsia="Malgun Gothic" w:cs="Simplified Arabic" w:hint="cs"/>
          <w:sz w:val="22"/>
          <w:rtl/>
          <w:lang w:val="en-GB" w:eastAsia="en-US" w:bidi="ar-EG"/>
        </w:rPr>
        <w:t>.</w:t>
      </w:r>
    </w:p>
    <w:p w:rsidR="00FD72BE" w:rsidRPr="00472AD2" w:rsidRDefault="00D93CC5" w:rsidP="00FD72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ومن المتوقع أن يستعرض مؤتمر الأطراف مسودة الإطار بغية اعتماد النسخة النهائية على أساس توصية من الفريق العامل في اجتماعه الخامس. ولدى النظر في هذا البند الفرعي، ينبغي ملاحظة الروابط مع البنود الفرعية التالية لهذا البند من جدول الأعمال فضلا عن المسائل ذات الصلة المشار إليها في الفقرة 57.</w:t>
      </w:r>
    </w:p>
    <w:p w:rsidR="00FD72BE" w:rsidRPr="00216D86" w:rsidRDefault="00FD72BE" w:rsidP="00FD72BE">
      <w:pPr>
        <w:tabs>
          <w:tab w:val="left" w:pos="1260"/>
        </w:tabs>
        <w:bidi/>
        <w:spacing w:after="120" w:line="216" w:lineRule="auto"/>
        <w:jc w:val="center"/>
        <w:rPr>
          <w:rFonts w:eastAsia="Malgun Gothic" w:cs="Simplified Arabic"/>
          <w:i/>
          <w:iCs/>
          <w:sz w:val="22"/>
          <w:lang w:val="en-GB" w:eastAsia="en-US" w:bidi="ar-EG"/>
        </w:rPr>
      </w:pPr>
      <w:r w:rsidRPr="00216D86">
        <w:rPr>
          <w:rFonts w:eastAsia="Malgun Gothic" w:cs="Simplified Arabic" w:hint="cs"/>
          <w:i/>
          <w:iCs/>
          <w:sz w:val="22"/>
          <w:rtl/>
          <w:lang w:val="en-GB" w:eastAsia="en-US" w:bidi="ar-EG"/>
        </w:rPr>
        <w:t>البند 9-باء</w:t>
      </w:r>
      <w:r w:rsidRPr="00216D86">
        <w:rPr>
          <w:rFonts w:eastAsia="Malgun Gothic" w:cs="Simplified Arabic" w:hint="cs"/>
          <w:i/>
          <w:iCs/>
          <w:sz w:val="22"/>
          <w:rtl/>
          <w:lang w:val="en-GB" w:eastAsia="en-US" w:bidi="ar-EG"/>
        </w:rPr>
        <w:tab/>
        <w:t>أطر الرصد للإطار العالمي للتنوع البيولوجي لما بعد عام 2020</w:t>
      </w:r>
    </w:p>
    <w:p w:rsidR="00FD72BE" w:rsidRPr="00472AD2" w:rsidRDefault="00A72AFE" w:rsidP="001530D0">
      <w:pPr>
        <w:numPr>
          <w:ilvl w:val="0"/>
          <w:numId w:val="32"/>
        </w:numPr>
        <w:bidi/>
        <w:spacing w:after="120" w:line="216" w:lineRule="auto"/>
        <w:ind w:left="0" w:firstLine="0"/>
        <w:jc w:val="both"/>
        <w:rPr>
          <w:rFonts w:eastAsia="Malgun Gothic" w:cs="Simplified Arabic"/>
          <w:sz w:val="22"/>
          <w:lang w:val="en-GB" w:eastAsia="en-US" w:bidi="ar-EG"/>
        </w:rPr>
      </w:pPr>
      <w:r w:rsidRPr="00216D86">
        <w:rPr>
          <w:rFonts w:eastAsia="Malgun Gothic" w:cs="Simplified Arabic" w:hint="cs"/>
          <w:sz w:val="22"/>
          <w:rtl/>
          <w:lang w:val="en-GB" w:eastAsia="en-US" w:bidi="ar-EG"/>
        </w:rPr>
        <w:t xml:space="preserve">طلب مؤتمر الأطراف إلى الهيئة الفرعية للمشورة العلمية والتقنية والتكنولوجية في اجتماعيها الثالث والعشرين والرابع والعشرين أن تسهم في إعداد الإطار العالمي للتنوع البيولوجي لما بعد عام 2020 وفي دعم عمل الفريق العامل المعني بالإطار العالمي للتنوع البيولوجي لما بعد عام 2020 (المقرر 14/34، الفقرة 16). وبعد ذلك، دعا الفريق العامل المعني </w:t>
      </w:r>
      <w:r w:rsidRPr="00216D86">
        <w:rPr>
          <w:rFonts w:eastAsia="Malgun Gothic" w:cs="Simplified Arabic" w:hint="cs"/>
          <w:sz w:val="22"/>
          <w:rtl/>
          <w:lang w:val="en-GB" w:eastAsia="en-US" w:bidi="ar-EG"/>
        </w:rPr>
        <w:lastRenderedPageBreak/>
        <w:t>بالإطار العالمي للتنوع البيولوجي لما بعد عام 2020، في توصيته 1/1، دعا الهيئة الفرعية للمشورة العلمية والتقنية والتكنولوجية والأمينة التنفيذية</w:t>
      </w:r>
      <w:r w:rsidR="00547BE0" w:rsidRPr="00216D86">
        <w:rPr>
          <w:rFonts w:eastAsia="Malgun Gothic" w:cs="Simplified Arabic" w:hint="cs"/>
          <w:sz w:val="22"/>
          <w:rtl/>
          <w:lang w:val="en-GB" w:eastAsia="en-US" w:bidi="ar-EG"/>
        </w:rPr>
        <w:t xml:space="preserve"> إلى </w:t>
      </w:r>
      <w:r w:rsidR="00547BE0" w:rsidRPr="00216D86">
        <w:rPr>
          <w:rFonts w:cs="Simplified Arabic" w:hint="cs"/>
          <w:sz w:val="22"/>
          <w:rtl/>
        </w:rPr>
        <w:t>تقديم عناصر بخصوص الإرشادات حول المؤشرات، وخطوط الأساس و</w:t>
      </w:r>
      <w:r w:rsidR="0002792F" w:rsidRPr="00216D86">
        <w:rPr>
          <w:rFonts w:cs="Simplified Arabic" w:hint="cs"/>
          <w:sz w:val="22"/>
          <w:rtl/>
        </w:rPr>
        <w:t>نهج ل</w:t>
      </w:r>
      <w:r w:rsidR="00216D86">
        <w:rPr>
          <w:rFonts w:cs="Simplified Arabic" w:hint="cs"/>
          <w:sz w:val="22"/>
          <w:rtl/>
        </w:rPr>
        <w:t>إطار ا</w:t>
      </w:r>
      <w:r w:rsidR="00547BE0" w:rsidRPr="00216D86">
        <w:rPr>
          <w:rFonts w:cs="Simplified Arabic" w:hint="cs"/>
          <w:sz w:val="22"/>
          <w:rtl/>
        </w:rPr>
        <w:t>لرصد</w:t>
      </w:r>
      <w:r w:rsidR="0002792F" w:rsidRPr="00216D86">
        <w:rPr>
          <w:rFonts w:cs="Simplified Arabic" w:hint="cs"/>
          <w:sz w:val="22"/>
          <w:rtl/>
        </w:rPr>
        <w:t>، بما في ذلك المؤشرات ذات الصلة بمشروع الغايات والأهداف. وأنشأت الهيئة الفرعية للمشورة العلمية والتقنية والتكنولوجية أيضا عملية لمزيد من استعراض المؤشرات المحتملة، بما في ذلك من خلال حلقة عمل للخبراء بشأن إطار الرصد للإطار العالمي للتنوع البيولوجي لما بعد عام 2020، التي عقدت في بون، في يونيه/حزيران 2022. و</w:t>
      </w:r>
      <w:r w:rsidR="001530D0">
        <w:rPr>
          <w:rFonts w:cs="Simplified Arabic" w:hint="cs"/>
          <w:sz w:val="22"/>
          <w:rtl/>
        </w:rPr>
        <w:t xml:space="preserve">يتاح </w:t>
      </w:r>
      <w:r w:rsidR="0002792F" w:rsidRPr="00216D86">
        <w:rPr>
          <w:rFonts w:cs="Simplified Arabic" w:hint="cs"/>
          <w:sz w:val="22"/>
          <w:rtl/>
        </w:rPr>
        <w:t xml:space="preserve">تقرير حلقة العمل بوصفه الوثيقة </w:t>
      </w:r>
      <w:r w:rsidR="0002792F" w:rsidRPr="00216D86">
        <w:rPr>
          <w:rFonts w:cs="Simplified Arabic"/>
          <w:sz w:val="22"/>
        </w:rPr>
        <w:t>CBD/ID/OM/2022/1/2</w:t>
      </w:r>
      <w:r w:rsidR="00FD72BE" w:rsidRPr="00216D86">
        <w:rPr>
          <w:rFonts w:eastAsia="Malgun Gothic" w:cs="Simplified Arabic" w:hint="cs"/>
          <w:sz w:val="22"/>
          <w:rtl/>
          <w:lang w:val="en-GB" w:eastAsia="en-US" w:bidi="ar-EG"/>
        </w:rPr>
        <w:t>.</w:t>
      </w:r>
      <w:r w:rsidR="00FD72BE" w:rsidRPr="00D93CC5">
        <w:rPr>
          <w:rStyle w:val="FootnoteReference"/>
          <w:rFonts w:eastAsia="Malgun Gothic" w:cs="Simplified Arabic"/>
          <w:sz w:val="22"/>
          <w:rtl/>
          <w:lang w:val="en-GB" w:eastAsia="en-US" w:bidi="ar-EG"/>
        </w:rPr>
        <w:footnoteReference w:id="6"/>
      </w:r>
    </w:p>
    <w:p w:rsidR="00FD72BE" w:rsidRPr="00472AD2" w:rsidRDefault="0002792F" w:rsidP="00FD72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وسيدعى مؤتمر الأطراف إلى النظر في مشروع مقرر بشأن </w:t>
      </w:r>
      <w:r w:rsidR="00E74C90">
        <w:rPr>
          <w:rFonts w:eastAsia="Malgun Gothic" w:cs="Simplified Arabic" w:hint="cs"/>
          <w:sz w:val="22"/>
          <w:rtl/>
          <w:lang w:val="en-GB" w:eastAsia="en-US" w:bidi="ar-EG"/>
        </w:rPr>
        <w:t xml:space="preserve">الرصد استنادا إلى التوصية 24/2 للهيئة الفرعية للمشورة العلمية والتقنية والتكنولوجية، ونتائج الاستعراض المذكور أعلاه، والمستنسخ في تجميع مشاريع المقررات </w:t>
      </w:r>
      <w:r w:rsidR="00E74C90" w:rsidRPr="00472AD2">
        <w:rPr>
          <w:rFonts w:cs="Simplified Arabic"/>
          <w:kern w:val="22"/>
          <w:sz w:val="22"/>
        </w:rPr>
        <w:t>(</w:t>
      </w:r>
      <w:r w:rsidR="00E74C90" w:rsidRPr="00472AD2">
        <w:rPr>
          <w:rFonts w:cs="Simplified Arabic"/>
          <w:color w:val="000000"/>
          <w:kern w:val="22"/>
          <w:sz w:val="22"/>
        </w:rPr>
        <w:t>CBD/COP/15/2)</w:t>
      </w:r>
      <w:r w:rsidR="00E74C90">
        <w:rPr>
          <w:rFonts w:eastAsia="Malgun Gothic" w:cs="Simplified Arabic" w:hint="cs"/>
          <w:sz w:val="22"/>
          <w:rtl/>
          <w:lang w:val="en-GB" w:eastAsia="en-US" w:bidi="ar-EG"/>
        </w:rPr>
        <w:t>.</w:t>
      </w:r>
    </w:p>
    <w:p w:rsidR="00FD72BE" w:rsidRPr="00472AD2" w:rsidRDefault="00FD72BE" w:rsidP="00FD72BE">
      <w:pPr>
        <w:tabs>
          <w:tab w:val="left" w:pos="1260"/>
        </w:tabs>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9-جيم</w:t>
      </w:r>
      <w:r w:rsidRPr="00472AD2">
        <w:rPr>
          <w:rFonts w:eastAsia="Malgun Gothic" w:cs="Simplified Arabic" w:hint="cs"/>
          <w:i/>
          <w:iCs/>
          <w:sz w:val="22"/>
          <w:rtl/>
          <w:lang w:val="en-GB" w:eastAsia="en-US" w:bidi="ar-EG"/>
        </w:rPr>
        <w:tab/>
        <w:t>استراتيجية الاتصالات</w:t>
      </w:r>
    </w:p>
    <w:p w:rsidR="00FD72BE" w:rsidRPr="00472AD2" w:rsidRDefault="00E74C90" w:rsidP="00FD72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نظرت الهيئة الفرعية للتنفيذ، في اجتماعها الثالث، في مشروع إطار لاستراتيجية الاتصالات لدعم تنفيذ الإطار العالمي للتنوع البيولوجي لما بعد عام 2020 واعتمدت التوصية 3/5.</w:t>
      </w:r>
    </w:p>
    <w:p w:rsidR="00FD72BE" w:rsidRPr="00472AD2" w:rsidRDefault="00E74C90" w:rsidP="00FD72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وسيدعى مؤتمر الأطراف إلى النظر في مشروع مقرر ناشئ عن التوصية 3/5 للهيئة الفرعية للتنفيذ، المستنسخ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w:t>
      </w:r>
    </w:p>
    <w:p w:rsidR="00FD72BE" w:rsidRPr="00472AD2" w:rsidRDefault="00FD72BE" w:rsidP="00FD72BE">
      <w:pPr>
        <w:tabs>
          <w:tab w:val="left" w:pos="1260"/>
        </w:tabs>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9-دال</w:t>
      </w:r>
      <w:r w:rsidRPr="00472AD2">
        <w:rPr>
          <w:rFonts w:eastAsia="Malgun Gothic" w:cs="Simplified Arabic" w:hint="cs"/>
          <w:i/>
          <w:iCs/>
          <w:sz w:val="22"/>
          <w:rtl/>
          <w:lang w:val="en-GB" w:eastAsia="en-US" w:bidi="ar-EG"/>
        </w:rPr>
        <w:tab/>
        <w:t>خطة عمل الاعتبارات الجنسانية</w:t>
      </w:r>
    </w:p>
    <w:p w:rsidR="00FD72BE" w:rsidRPr="00472AD2" w:rsidRDefault="00E74C90" w:rsidP="001530D0">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ذكر مؤتمر الأطراف في</w:t>
      </w:r>
      <w:r w:rsidR="001530D0">
        <w:rPr>
          <w:rFonts w:eastAsia="Malgun Gothic" w:cs="Simplified Arabic" w:hint="cs"/>
          <w:sz w:val="22"/>
          <w:rtl/>
          <w:lang w:val="en-GB" w:eastAsia="en-US" w:bidi="ar-EG"/>
        </w:rPr>
        <w:t xml:space="preserve"> </w:t>
      </w:r>
      <w:r>
        <w:rPr>
          <w:rFonts w:eastAsia="Malgun Gothic" w:cs="Simplified Arabic" w:hint="cs"/>
          <w:sz w:val="22"/>
          <w:rtl/>
          <w:lang w:val="en-GB" w:eastAsia="en-US" w:bidi="ar-EG"/>
        </w:rPr>
        <w:t xml:space="preserve">المقرر 14/34، الفقرة 2(ج) من مرفقه، أن </w:t>
      </w:r>
      <w:r>
        <w:rPr>
          <w:rFonts w:cs="Simplified Arabic" w:hint="cs"/>
          <w:snapToGrid w:val="0"/>
          <w:kern w:val="22"/>
          <w:rtl/>
        </w:rPr>
        <w:t xml:space="preserve">عملية التحضير لإعداد الإطار العالمي للتنوع البيولوجي لما بعد </w:t>
      </w:r>
      <w:r w:rsidR="00132F39">
        <w:rPr>
          <w:rFonts w:cs="Simplified Arabic" w:hint="cs"/>
          <w:snapToGrid w:val="0"/>
          <w:kern w:val="22"/>
          <w:rtl/>
        </w:rPr>
        <w:t xml:space="preserve">عام 2020 ستكون </w:t>
      </w:r>
      <w:r w:rsidRPr="00E74C90">
        <w:rPr>
          <w:rFonts w:cs="Simplified Arabic" w:hint="cs"/>
          <w:snapToGrid w:val="0"/>
          <w:kern w:val="22"/>
          <w:rtl/>
        </w:rPr>
        <w:t>مراعية للمنظور الجنساني</w:t>
      </w:r>
      <w:r>
        <w:rPr>
          <w:rFonts w:cs="Simplified Arabic" w:hint="cs"/>
          <w:snapToGrid w:val="0"/>
          <w:kern w:val="22"/>
          <w:rtl/>
        </w:rPr>
        <w:t xml:space="preserve"> عن طريق الدمج المنتظم للمنظور الجنساني وضمان التمثيل المناسب</w:t>
      </w:r>
      <w:r w:rsidRPr="006014FB">
        <w:rPr>
          <w:rFonts w:cs="Simplified Arabic" w:hint="cs"/>
          <w:snapToGrid w:val="0"/>
          <w:kern w:val="22"/>
          <w:rtl/>
        </w:rPr>
        <w:t xml:space="preserve"> </w:t>
      </w:r>
      <w:r>
        <w:rPr>
          <w:rFonts w:cs="Simplified Arabic" w:hint="cs"/>
          <w:snapToGrid w:val="0"/>
          <w:kern w:val="22"/>
          <w:rtl/>
        </w:rPr>
        <w:t xml:space="preserve">في العملية، ولاسيما للنساء والبنات. </w:t>
      </w:r>
      <w:r w:rsidR="00132F39">
        <w:rPr>
          <w:rFonts w:cs="Simplified Arabic" w:hint="cs"/>
          <w:snapToGrid w:val="0"/>
          <w:kern w:val="22"/>
          <w:rtl/>
        </w:rPr>
        <w:t xml:space="preserve">وبالإضافة إلى ذلك، طلب مؤتمر الأطراف إلى الأمينة التنفيذية، في المقرر </w:t>
      </w:r>
      <w:hyperlink r:id="rId27" w:history="1">
        <w:r w:rsidR="00132F39" w:rsidRPr="00132F39">
          <w:rPr>
            <w:rStyle w:val="Hyperlink"/>
            <w:rFonts w:cs="Simplified Arabic" w:hint="cs"/>
            <w:snapToGrid w:val="0"/>
            <w:kern w:val="22"/>
            <w:rtl/>
          </w:rPr>
          <w:t>14/18</w:t>
        </w:r>
      </w:hyperlink>
      <w:r w:rsidR="00132F39">
        <w:rPr>
          <w:rFonts w:cs="Simplified Arabic" w:hint="cs"/>
          <w:snapToGrid w:val="0"/>
          <w:kern w:val="22"/>
          <w:rtl/>
        </w:rPr>
        <w:t xml:space="preserve">، الفقرة 6، أن </w:t>
      </w:r>
      <w:r w:rsidR="00132F39" w:rsidRPr="003A5205">
        <w:rPr>
          <w:rFonts w:eastAsia="YouYuan" w:cs="Simplified Arabic" w:hint="cs"/>
          <w:kern w:val="2"/>
          <w:sz w:val="22"/>
          <w:rtl/>
          <w:lang w:val="en-GB" w:eastAsia="en-US" w:bidi="ar-EG"/>
        </w:rPr>
        <w:t>تجري استعراضا لتنفيذ خطة عمل الاعتبارات الجنسانية 2015-2020، من أجل تحديد الفجوات، وأفضل الممارسات والدروس المستفادة</w:t>
      </w:r>
      <w:r w:rsidR="001530D0">
        <w:rPr>
          <w:rFonts w:eastAsia="Malgun Gothic" w:cs="Simplified Arabic" w:hint="cs"/>
          <w:sz w:val="22"/>
          <w:rtl/>
          <w:lang w:val="en-GB" w:eastAsia="en-US" w:bidi="ar-EG"/>
        </w:rPr>
        <w:t>. واستجابة لهذه المقررات، ونتائج استعراض التنفيذ لخطة العمل الاعتبارات الجنسانية 2015-2020،</w:t>
      </w:r>
      <w:r w:rsidR="001A00F5">
        <w:rPr>
          <w:rFonts w:eastAsia="Malgun Gothic" w:cs="Simplified Arabic" w:hint="cs"/>
          <w:sz w:val="22"/>
          <w:rtl/>
          <w:lang w:val="en-GB" w:eastAsia="en-US" w:bidi="ar-EG"/>
        </w:rPr>
        <w:t xml:space="preserve"> التي </w:t>
      </w:r>
      <w:r w:rsidR="001530D0">
        <w:rPr>
          <w:rFonts w:eastAsia="Malgun Gothic" w:cs="Simplified Arabic" w:hint="cs"/>
          <w:sz w:val="22"/>
          <w:rtl/>
          <w:lang w:val="en-GB" w:eastAsia="en-US" w:bidi="ar-EG"/>
        </w:rPr>
        <w:t>أشارت إلى أن هناك حاجة إلى خطة عمل جديدة للاعتبارات الجنسانية</w:t>
      </w:r>
      <w:r w:rsidR="001A00F5">
        <w:rPr>
          <w:rFonts w:eastAsia="Malgun Gothic" w:cs="Simplified Arabic" w:hint="cs"/>
          <w:sz w:val="22"/>
          <w:rtl/>
          <w:lang w:val="en-GB" w:eastAsia="en-US" w:bidi="ar-EG"/>
        </w:rPr>
        <w:t xml:space="preserve"> لدعم تنفيذ الإطار العالمي للتنوع البيولوجي لما</w:t>
      </w:r>
      <w:r w:rsidR="001530D0">
        <w:rPr>
          <w:rFonts w:eastAsia="Malgun Gothic" w:cs="Simplified Arabic" w:hint="cs"/>
          <w:sz w:val="22"/>
          <w:rtl/>
          <w:lang w:val="en-GB" w:eastAsia="en-US" w:bidi="ar-EG"/>
        </w:rPr>
        <w:t xml:space="preserve"> ب</w:t>
      </w:r>
      <w:r w:rsidR="001A00F5">
        <w:rPr>
          <w:rFonts w:eastAsia="Malgun Gothic" w:cs="Simplified Arabic" w:hint="cs"/>
          <w:sz w:val="22"/>
          <w:rtl/>
          <w:lang w:val="en-GB" w:eastAsia="en-US" w:bidi="ar-EG"/>
        </w:rPr>
        <w:t>عد عام 2020 المراعي للمنظور الجنساني، وأعد مشروع خطة عمل للاعتبارات الجنسانية للفترة ما بعد عام 2020 لكي تنظر فيه الهيئة الفرعية للتنفيذ في اجتماعها الثالث.</w:t>
      </w:r>
    </w:p>
    <w:p w:rsidR="00FD72BE" w:rsidRPr="00472AD2" w:rsidRDefault="001A00F5" w:rsidP="001A00F5">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وسيدعى مؤتمر الأطراف إلى النظر في مشروع مقرر ناشئ عن التوصية 3/3 للهيئة الفرعية للتنفيذ، والمستنسخ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w:t>
      </w:r>
    </w:p>
    <w:p w:rsidR="00FD72BE" w:rsidRPr="00472AD2" w:rsidRDefault="00FD72BE" w:rsidP="00FD72B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المسائل ذات الصلة</w:t>
      </w:r>
    </w:p>
    <w:p w:rsidR="00FD72BE" w:rsidRPr="00472AD2" w:rsidRDefault="001A00F5" w:rsidP="00621A66">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أعدت الهيئة الفرعية للمشورة العلمية والتقنية والتكنولوجية، والفريق </w:t>
      </w:r>
      <w:r w:rsidR="001530D0">
        <w:rPr>
          <w:rFonts w:eastAsia="Malgun Gothic" w:cs="Simplified Arabic" w:hint="cs"/>
          <w:sz w:val="22"/>
          <w:rtl/>
          <w:lang w:val="en-GB" w:eastAsia="en-US" w:bidi="ar-EG"/>
        </w:rPr>
        <w:t xml:space="preserve">العامل </w:t>
      </w:r>
      <w:r>
        <w:rPr>
          <w:rFonts w:eastAsia="Malgun Gothic" w:cs="Simplified Arabic" w:hint="cs"/>
          <w:sz w:val="22"/>
          <w:rtl/>
          <w:lang w:val="en-GB" w:eastAsia="en-US" w:bidi="ar-EG"/>
        </w:rPr>
        <w:t xml:space="preserve">المفتوح العضوية المخصص للمادة 8(ي) والأحكام المتصلة بها والهيئة الفرعية للتنفيذ، مشاريع توصيات عديدة كانت تتعلق </w:t>
      </w:r>
      <w:r w:rsidR="001530D0">
        <w:rPr>
          <w:rFonts w:eastAsia="Malgun Gothic" w:cs="Simplified Arabic" w:hint="cs"/>
          <w:sz w:val="22"/>
          <w:rtl/>
          <w:lang w:val="en-GB" w:eastAsia="en-US" w:bidi="ar-EG"/>
        </w:rPr>
        <w:t xml:space="preserve">أيضا </w:t>
      </w:r>
      <w:r>
        <w:rPr>
          <w:rFonts w:eastAsia="Malgun Gothic" w:cs="Simplified Arabic" w:hint="cs"/>
          <w:sz w:val="22"/>
          <w:rtl/>
          <w:lang w:val="en-GB" w:eastAsia="en-US" w:bidi="ar-EG"/>
        </w:rPr>
        <w:t>بإعداد الإطار العالمي للتنوع البيولوجي لما بعد عام 2020. وتم معالجة هذه المسائل في إطار البنود الأخرى في جدول الأعمال على النحو التالي: التوصية 11/2 للفريق العامل المعني بالمادة 8(ي) بشأن برنا</w:t>
      </w:r>
      <w:r w:rsidR="001530D0">
        <w:rPr>
          <w:rFonts w:eastAsia="Malgun Gothic" w:cs="Simplified Arabic" w:hint="cs"/>
          <w:sz w:val="22"/>
          <w:rtl/>
          <w:lang w:val="en-GB" w:eastAsia="en-US" w:bidi="ar-EG"/>
        </w:rPr>
        <w:t>م</w:t>
      </w:r>
      <w:r>
        <w:rPr>
          <w:rFonts w:eastAsia="Malgun Gothic" w:cs="Simplified Arabic" w:hint="cs"/>
          <w:sz w:val="22"/>
          <w:rtl/>
          <w:lang w:val="en-GB" w:eastAsia="en-US" w:bidi="ar-EG"/>
        </w:rPr>
        <w:t xml:space="preserve">ج عمل جديد وترتيبات مؤسسية (البند 10 من جدول الأعمال)، </w:t>
      </w:r>
      <w:r w:rsidR="001530D0">
        <w:rPr>
          <w:rFonts w:eastAsia="Malgun Gothic" w:cs="Simplified Arabic" w:hint="cs"/>
          <w:sz w:val="22"/>
          <w:rtl/>
          <w:lang w:val="en-GB" w:eastAsia="en-US" w:bidi="ar-EG"/>
        </w:rPr>
        <w:lastRenderedPageBreak/>
        <w:t>و</w:t>
      </w:r>
      <w:r>
        <w:rPr>
          <w:rFonts w:eastAsia="Malgun Gothic" w:cs="Simplified Arabic" w:hint="cs"/>
          <w:sz w:val="22"/>
          <w:rtl/>
          <w:lang w:val="en-GB" w:eastAsia="en-US" w:bidi="ar-EG"/>
        </w:rPr>
        <w:t>التوصية 3/6 للهيئة الفرعية للتنفيذ بشأن حشد الموارد والتوصية 3/7 بشأن الآلية المالية (البند 12 من جدول الأعمال)، والتوصية 3/8 للهيئة الفرعية للتنفيذ بشأن بناء القدرات، والتعاون التقني والعلمي، ونقل التكنولوجيا، وإدارة المعارف والاتصالات (البند 13 من جدول الأعمال</w:t>
      </w:r>
      <w:r w:rsidR="00216D86">
        <w:rPr>
          <w:rFonts w:eastAsia="Malgun Gothic" w:cs="Simplified Arabic" w:hint="cs"/>
          <w:sz w:val="22"/>
          <w:rtl/>
          <w:lang w:val="en-GB" w:eastAsia="en-US" w:bidi="ar-EG"/>
        </w:rPr>
        <w:t>)</w:t>
      </w:r>
      <w:r>
        <w:rPr>
          <w:rFonts w:eastAsia="Malgun Gothic" w:cs="Simplified Arabic" w:hint="cs"/>
          <w:sz w:val="22"/>
          <w:rtl/>
          <w:lang w:val="en-GB" w:eastAsia="en-US" w:bidi="ar-EG"/>
        </w:rPr>
        <w:t>، والتوصية 3/12 للهيئة الفرعية للتنفيذ بشأن التعاون مع الاتفاقيات والمنظمات الدولية والمبادرات الأخرى (البند 15 من جدول الأعمال)، والتوصية 3/11 للهيئة الفرعية للتنفيذ بشأن آليات للإبلاغ والتقييم والاستعراض للتنفيذ (البند 14 من جدول الأعمال)، والتوصية 3/15 للهيئة الفرعية للتنفيذ بشأن تعميم التنوع البيولو</w:t>
      </w:r>
      <w:r w:rsidR="00621A66">
        <w:rPr>
          <w:rFonts w:eastAsia="Malgun Gothic" w:cs="Simplified Arabic" w:hint="cs"/>
          <w:sz w:val="22"/>
          <w:rtl/>
          <w:lang w:val="en-GB" w:eastAsia="en-US" w:bidi="ar-EG"/>
        </w:rPr>
        <w:t>ج</w:t>
      </w:r>
      <w:r>
        <w:rPr>
          <w:rFonts w:eastAsia="Malgun Gothic" w:cs="Simplified Arabic" w:hint="cs"/>
          <w:sz w:val="22"/>
          <w:rtl/>
          <w:lang w:val="en-GB" w:eastAsia="en-US" w:bidi="ar-EG"/>
        </w:rPr>
        <w:t>ي في القطاعات وعبرها والإجراءات الاستراتيجية الأخرى لتعزيز التنفيذ (البند 16 من جدول الأعمال).</w:t>
      </w:r>
    </w:p>
    <w:p w:rsidR="00FD72BE" w:rsidRPr="00E5683E" w:rsidRDefault="00FD72BE" w:rsidP="00FD72BE">
      <w:pPr>
        <w:tabs>
          <w:tab w:val="left" w:pos="1170"/>
        </w:tabs>
        <w:bidi/>
        <w:spacing w:after="120" w:line="216" w:lineRule="auto"/>
        <w:jc w:val="center"/>
        <w:rPr>
          <w:rFonts w:eastAsia="Malgun Gothic" w:cs="Simplified Arabic"/>
          <w:b/>
          <w:bCs/>
          <w:sz w:val="22"/>
          <w:lang w:val="en-GB" w:eastAsia="en-US"/>
        </w:rPr>
      </w:pPr>
      <w:r w:rsidRPr="00E5683E">
        <w:rPr>
          <w:rFonts w:eastAsia="Malgun Gothic" w:cs="Simplified Arabic" w:hint="cs"/>
          <w:b/>
          <w:bCs/>
          <w:sz w:val="22"/>
          <w:rtl/>
          <w:lang w:val="en-GB" w:eastAsia="en-US" w:bidi="ar-EG"/>
        </w:rPr>
        <w:t>البند 10 -</w:t>
      </w:r>
      <w:r w:rsidRPr="00E5683E">
        <w:rPr>
          <w:rFonts w:eastAsia="Malgun Gothic" w:cs="Simplified Arabic" w:hint="cs"/>
          <w:b/>
          <w:bCs/>
          <w:sz w:val="22"/>
          <w:rtl/>
          <w:lang w:val="en-GB" w:eastAsia="en-US" w:bidi="ar-EG"/>
        </w:rPr>
        <w:tab/>
      </w:r>
      <w:r w:rsidRPr="00E5683E">
        <w:rPr>
          <w:rFonts w:ascii="Simplified Arabic" w:hAnsi="Simplified Arabic" w:cs="Simplified Arabic" w:hint="cs"/>
          <w:b/>
          <w:bCs/>
          <w:sz w:val="22"/>
          <w:rtl/>
          <w:lang w:val="en-US"/>
        </w:rPr>
        <w:t>تعزيز التكامل فيما يتصل بالأحكام المتعلقة بالمادة 8(ي) والأحكام المتصلة بها</w:t>
      </w:r>
    </w:p>
    <w:p w:rsidR="00FD72BE" w:rsidRPr="00472AD2" w:rsidRDefault="00FD72BE" w:rsidP="00FD72B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10-ألف</w:t>
      </w:r>
      <w:r w:rsidRPr="00472AD2">
        <w:rPr>
          <w:rFonts w:eastAsia="Malgun Gothic" w:cs="Simplified Arabic" w:hint="cs"/>
          <w:i/>
          <w:iCs/>
          <w:sz w:val="22"/>
          <w:rtl/>
          <w:lang w:val="en-GB" w:eastAsia="en-US" w:bidi="ar-EG"/>
        </w:rPr>
        <w:tab/>
        <w:t>إعداد برنامج عمل جديد وترتيبات مؤسسية بشأن المادة 8(ي) والأحكام المتصلة بها</w:t>
      </w:r>
    </w:p>
    <w:p w:rsidR="00FD72BE" w:rsidRPr="00621A66" w:rsidRDefault="00621A66" w:rsidP="00621A66">
      <w:pPr>
        <w:numPr>
          <w:ilvl w:val="0"/>
          <w:numId w:val="32"/>
        </w:numPr>
        <w:bidi/>
        <w:spacing w:after="120" w:line="216" w:lineRule="auto"/>
        <w:ind w:left="0" w:firstLine="0"/>
        <w:jc w:val="both"/>
        <w:rPr>
          <w:rFonts w:eastAsia="Malgun Gothic" w:cs="Simplified Arabic"/>
          <w:sz w:val="22"/>
          <w:lang w:val="en-GB" w:eastAsia="en-US" w:bidi="ar-EG"/>
        </w:rPr>
      </w:pPr>
      <w:r w:rsidRPr="00621A66">
        <w:rPr>
          <w:rFonts w:eastAsia="Malgun Gothic" w:cs="Simplified Arabic" w:hint="cs"/>
          <w:sz w:val="22"/>
          <w:rtl/>
          <w:lang w:val="en-GB" w:eastAsia="en-US" w:bidi="ar-EG"/>
        </w:rPr>
        <w:t xml:space="preserve">طلب الاجتماع الرابع عشر لمؤتمر الأطراف في مقرره </w:t>
      </w:r>
      <w:hyperlink r:id="rId28" w:history="1">
        <w:r w:rsidRPr="00621A66">
          <w:rPr>
            <w:rStyle w:val="Hyperlink"/>
            <w:rFonts w:eastAsia="Malgun Gothic" w:cs="Simplified Arabic" w:hint="cs"/>
            <w:sz w:val="22"/>
            <w:rtl/>
            <w:lang w:val="en-GB" w:eastAsia="en-US" w:bidi="ar-EG"/>
          </w:rPr>
          <w:t>14/17</w:t>
        </w:r>
      </w:hyperlink>
      <w:r w:rsidRPr="00621A66">
        <w:rPr>
          <w:rFonts w:eastAsia="Malgun Gothic" w:cs="Simplified Arabic" w:hint="cs"/>
          <w:sz w:val="22"/>
          <w:rtl/>
          <w:lang w:val="en-GB" w:eastAsia="en-US" w:bidi="ar-EG"/>
        </w:rPr>
        <w:t xml:space="preserve">، الفقرة 12، </w:t>
      </w:r>
      <w:r w:rsidRPr="00621A66">
        <w:rPr>
          <w:rFonts w:cs="Simplified Arabic" w:hint="cs"/>
          <w:sz w:val="22"/>
          <w:rtl/>
        </w:rPr>
        <w:t>إلى</w:t>
      </w:r>
      <w:r w:rsidRPr="00621A66">
        <w:rPr>
          <w:rFonts w:cs="Simplified Arabic"/>
          <w:sz w:val="22"/>
          <w:rtl/>
        </w:rPr>
        <w:t xml:space="preserve"> </w:t>
      </w:r>
      <w:r w:rsidRPr="00621A66">
        <w:rPr>
          <w:rFonts w:cs="Simplified Arabic" w:hint="cs"/>
          <w:sz w:val="22"/>
          <w:rtl/>
        </w:rPr>
        <w:t>الفريق</w:t>
      </w:r>
      <w:r w:rsidRPr="00621A66">
        <w:rPr>
          <w:rFonts w:cs="Simplified Arabic"/>
          <w:sz w:val="22"/>
          <w:rtl/>
        </w:rPr>
        <w:t xml:space="preserve"> </w:t>
      </w:r>
      <w:r w:rsidRPr="00621A66">
        <w:rPr>
          <w:rFonts w:cs="Simplified Arabic" w:hint="cs"/>
          <w:sz w:val="22"/>
          <w:rtl/>
        </w:rPr>
        <w:t>العامل المفتوح</w:t>
      </w:r>
      <w:r w:rsidRPr="00621A66">
        <w:rPr>
          <w:rFonts w:cs="Simplified Arabic"/>
          <w:sz w:val="22"/>
          <w:rtl/>
        </w:rPr>
        <w:t xml:space="preserve"> </w:t>
      </w:r>
      <w:r w:rsidRPr="00621A66">
        <w:rPr>
          <w:rFonts w:cs="Simplified Arabic" w:hint="cs"/>
          <w:sz w:val="22"/>
          <w:rtl/>
        </w:rPr>
        <w:t>العضوية</w:t>
      </w:r>
      <w:r w:rsidRPr="00621A66">
        <w:rPr>
          <w:rFonts w:cs="Simplified Arabic"/>
          <w:sz w:val="22"/>
          <w:rtl/>
        </w:rPr>
        <w:t xml:space="preserve"> </w:t>
      </w:r>
      <w:r w:rsidRPr="00621A66">
        <w:rPr>
          <w:rFonts w:cs="Simplified Arabic" w:hint="cs"/>
          <w:sz w:val="22"/>
          <w:rtl/>
        </w:rPr>
        <w:t>المخصص</w:t>
      </w:r>
      <w:r w:rsidRPr="00621A66">
        <w:rPr>
          <w:rFonts w:cs="Simplified Arabic"/>
          <w:sz w:val="22"/>
          <w:rtl/>
        </w:rPr>
        <w:t xml:space="preserve"> </w:t>
      </w:r>
      <w:r w:rsidRPr="00621A66">
        <w:rPr>
          <w:rFonts w:cs="Simplified Arabic" w:hint="cs"/>
          <w:sz w:val="22"/>
          <w:rtl/>
        </w:rPr>
        <w:t>للمادة</w:t>
      </w:r>
      <w:r w:rsidRPr="00621A66">
        <w:rPr>
          <w:rFonts w:cs="Simplified Arabic"/>
          <w:sz w:val="22"/>
          <w:rtl/>
        </w:rPr>
        <w:t xml:space="preserve"> 8(</w:t>
      </w:r>
      <w:r w:rsidRPr="00621A66">
        <w:rPr>
          <w:rFonts w:cs="Simplified Arabic" w:hint="cs"/>
          <w:sz w:val="22"/>
          <w:rtl/>
        </w:rPr>
        <w:t>ي</w:t>
      </w:r>
      <w:r w:rsidRPr="00621A66">
        <w:rPr>
          <w:rFonts w:cs="Simplified Arabic"/>
          <w:sz w:val="22"/>
          <w:rtl/>
        </w:rPr>
        <w:t xml:space="preserve">) </w:t>
      </w:r>
      <w:r w:rsidRPr="00621A66">
        <w:rPr>
          <w:rFonts w:cs="Simplified Arabic" w:hint="cs"/>
          <w:sz w:val="22"/>
          <w:rtl/>
        </w:rPr>
        <w:t>والأحكام</w:t>
      </w:r>
      <w:r w:rsidRPr="00621A66">
        <w:rPr>
          <w:rFonts w:cs="Simplified Arabic"/>
          <w:sz w:val="22"/>
          <w:rtl/>
        </w:rPr>
        <w:t xml:space="preserve"> </w:t>
      </w:r>
      <w:r w:rsidRPr="00621A66">
        <w:rPr>
          <w:rFonts w:cs="Simplified Arabic" w:hint="cs"/>
          <w:sz w:val="22"/>
          <w:rtl/>
        </w:rPr>
        <w:t>المتصلة</w:t>
      </w:r>
      <w:r w:rsidRPr="00621A66">
        <w:rPr>
          <w:rFonts w:cs="Simplified Arabic"/>
          <w:sz w:val="22"/>
          <w:rtl/>
        </w:rPr>
        <w:t xml:space="preserve"> </w:t>
      </w:r>
      <w:r w:rsidRPr="00621A66">
        <w:rPr>
          <w:rFonts w:cs="Simplified Arabic" w:hint="cs"/>
          <w:sz w:val="22"/>
          <w:rtl/>
        </w:rPr>
        <w:t xml:space="preserve">بها </w:t>
      </w:r>
      <w:r>
        <w:rPr>
          <w:rFonts w:cs="Simplified Arabic" w:hint="cs"/>
          <w:sz w:val="22"/>
          <w:rtl/>
        </w:rPr>
        <w:t xml:space="preserve">في اجتماعه الحادي عشر، </w:t>
      </w:r>
      <w:r w:rsidRPr="00621A66">
        <w:rPr>
          <w:rFonts w:cs="Simplified Arabic" w:hint="cs"/>
          <w:sz w:val="22"/>
          <w:rtl/>
        </w:rPr>
        <w:t>أن</w:t>
      </w:r>
      <w:r w:rsidRPr="00621A66">
        <w:rPr>
          <w:rFonts w:cs="Simplified Arabic"/>
          <w:sz w:val="22"/>
          <w:rtl/>
        </w:rPr>
        <w:t xml:space="preserve"> </w:t>
      </w:r>
      <w:r w:rsidRPr="00621A66">
        <w:rPr>
          <w:rFonts w:cs="Simplified Arabic" w:hint="cs"/>
          <w:sz w:val="22"/>
          <w:rtl/>
        </w:rPr>
        <w:t>يضع</w:t>
      </w:r>
      <w:r w:rsidRPr="00621A66">
        <w:rPr>
          <w:rFonts w:cs="Simplified Arabic"/>
          <w:sz w:val="22"/>
          <w:rtl/>
        </w:rPr>
        <w:t xml:space="preserve"> </w:t>
      </w:r>
      <w:r w:rsidRPr="00621A66">
        <w:rPr>
          <w:rFonts w:cs="Simplified Arabic" w:hint="cs"/>
          <w:sz w:val="22"/>
          <w:rtl/>
        </w:rPr>
        <w:t>مقترحات</w:t>
      </w:r>
      <w:r w:rsidRPr="00621A66">
        <w:rPr>
          <w:rFonts w:cs="Simplified Arabic"/>
          <w:sz w:val="22"/>
          <w:rtl/>
        </w:rPr>
        <w:t xml:space="preserve"> </w:t>
      </w:r>
      <w:r w:rsidRPr="00621A66">
        <w:rPr>
          <w:rFonts w:cs="Simplified Arabic" w:hint="cs"/>
          <w:sz w:val="22"/>
          <w:rtl/>
        </w:rPr>
        <w:t>بشأن</w:t>
      </w:r>
      <w:r w:rsidRPr="00621A66">
        <w:rPr>
          <w:rFonts w:cs="Simplified Arabic"/>
          <w:sz w:val="22"/>
          <w:rtl/>
        </w:rPr>
        <w:t xml:space="preserve"> </w:t>
      </w:r>
      <w:r w:rsidRPr="00621A66">
        <w:rPr>
          <w:rFonts w:cs="Simplified Arabic" w:hint="cs"/>
          <w:sz w:val="22"/>
          <w:rtl/>
        </w:rPr>
        <w:t>الأعمال</w:t>
      </w:r>
      <w:r w:rsidRPr="00621A66">
        <w:rPr>
          <w:rFonts w:cs="Simplified Arabic"/>
          <w:sz w:val="22"/>
          <w:rtl/>
        </w:rPr>
        <w:t xml:space="preserve"> </w:t>
      </w:r>
      <w:r w:rsidRPr="00621A66">
        <w:rPr>
          <w:rFonts w:cs="Simplified Arabic" w:hint="cs"/>
          <w:sz w:val="22"/>
          <w:rtl/>
        </w:rPr>
        <w:t>المقبلة</w:t>
      </w:r>
      <w:r w:rsidRPr="00621A66">
        <w:rPr>
          <w:rFonts w:cs="Simplified Arabic"/>
          <w:sz w:val="22"/>
          <w:rtl/>
        </w:rPr>
        <w:t xml:space="preserve"> </w:t>
      </w:r>
      <w:r w:rsidRPr="00621A66">
        <w:rPr>
          <w:rFonts w:cs="Simplified Arabic" w:hint="cs"/>
          <w:sz w:val="22"/>
          <w:rtl/>
        </w:rPr>
        <w:t>الممكنة،</w:t>
      </w:r>
      <w:r w:rsidRPr="00621A66">
        <w:rPr>
          <w:rFonts w:cs="Simplified Arabic"/>
          <w:sz w:val="22"/>
          <w:rtl/>
        </w:rPr>
        <w:t xml:space="preserve"> </w:t>
      </w:r>
      <w:r w:rsidRPr="00621A66">
        <w:rPr>
          <w:rFonts w:cs="Simplified Arabic" w:hint="cs"/>
          <w:sz w:val="22"/>
          <w:rtl/>
        </w:rPr>
        <w:t>بما</w:t>
      </w:r>
      <w:r w:rsidRPr="00621A66">
        <w:rPr>
          <w:rFonts w:cs="Simplified Arabic"/>
          <w:sz w:val="22"/>
          <w:rtl/>
        </w:rPr>
        <w:t xml:space="preserve"> </w:t>
      </w:r>
      <w:r w:rsidRPr="00621A66">
        <w:rPr>
          <w:rFonts w:cs="Simplified Arabic" w:hint="cs"/>
          <w:sz w:val="22"/>
          <w:rtl/>
        </w:rPr>
        <w:t>في</w:t>
      </w:r>
      <w:r w:rsidRPr="00621A66">
        <w:rPr>
          <w:rFonts w:cs="Simplified Arabic"/>
          <w:sz w:val="22"/>
          <w:rtl/>
        </w:rPr>
        <w:t xml:space="preserve"> </w:t>
      </w:r>
      <w:r w:rsidRPr="00621A66">
        <w:rPr>
          <w:rFonts w:cs="Simplified Arabic" w:hint="cs"/>
          <w:sz w:val="22"/>
          <w:rtl/>
        </w:rPr>
        <w:t>ذلك</w:t>
      </w:r>
      <w:r w:rsidRPr="00621A66">
        <w:rPr>
          <w:rFonts w:cs="Simplified Arabic"/>
          <w:sz w:val="22"/>
          <w:rtl/>
        </w:rPr>
        <w:t xml:space="preserve"> </w:t>
      </w:r>
      <w:r w:rsidRPr="00621A66">
        <w:rPr>
          <w:rFonts w:cs="Simplified Arabic" w:hint="cs"/>
          <w:sz w:val="22"/>
          <w:rtl/>
        </w:rPr>
        <w:t>مقترحات</w:t>
      </w:r>
      <w:r w:rsidRPr="00621A66">
        <w:rPr>
          <w:rFonts w:cs="Simplified Arabic"/>
          <w:sz w:val="22"/>
          <w:rtl/>
        </w:rPr>
        <w:t xml:space="preserve"> </w:t>
      </w:r>
      <w:r w:rsidRPr="00621A66">
        <w:rPr>
          <w:rFonts w:cs="Simplified Arabic" w:hint="cs"/>
          <w:sz w:val="22"/>
          <w:rtl/>
        </w:rPr>
        <w:t>لمرحلة</w:t>
      </w:r>
      <w:r w:rsidRPr="00621A66">
        <w:rPr>
          <w:rFonts w:cs="Simplified Arabic"/>
          <w:sz w:val="22"/>
          <w:rtl/>
        </w:rPr>
        <w:t xml:space="preserve"> </w:t>
      </w:r>
      <w:r w:rsidRPr="00621A66">
        <w:rPr>
          <w:rFonts w:cs="Simplified Arabic" w:hint="cs"/>
          <w:sz w:val="22"/>
          <w:rtl/>
        </w:rPr>
        <w:t>ثانية</w:t>
      </w:r>
      <w:r w:rsidRPr="00621A66">
        <w:rPr>
          <w:rFonts w:cs="Simplified Arabic"/>
          <w:sz w:val="22"/>
          <w:rtl/>
        </w:rPr>
        <w:t xml:space="preserve"> </w:t>
      </w:r>
      <w:r w:rsidRPr="00621A66">
        <w:rPr>
          <w:rFonts w:cs="Simplified Arabic" w:hint="cs"/>
          <w:sz w:val="22"/>
          <w:rtl/>
        </w:rPr>
        <w:t>من</w:t>
      </w:r>
      <w:r w:rsidRPr="00621A66">
        <w:rPr>
          <w:rFonts w:cs="Simplified Arabic"/>
          <w:sz w:val="22"/>
          <w:rtl/>
        </w:rPr>
        <w:t xml:space="preserve"> </w:t>
      </w:r>
      <w:r w:rsidRPr="00621A66">
        <w:rPr>
          <w:rFonts w:cs="Simplified Arabic" w:hint="cs"/>
          <w:sz w:val="22"/>
          <w:rtl/>
        </w:rPr>
        <w:t>العمل</w:t>
      </w:r>
      <w:r w:rsidRPr="00621A66">
        <w:rPr>
          <w:rFonts w:cs="Simplified Arabic"/>
          <w:sz w:val="22"/>
          <w:rtl/>
        </w:rPr>
        <w:t xml:space="preserve"> </w:t>
      </w:r>
      <w:r w:rsidRPr="00621A66">
        <w:rPr>
          <w:rFonts w:cs="Simplified Arabic" w:hint="cs"/>
          <w:sz w:val="22"/>
          <w:rtl/>
        </w:rPr>
        <w:t>بشأن</w:t>
      </w:r>
      <w:r w:rsidRPr="00621A66">
        <w:rPr>
          <w:rFonts w:cs="Simplified Arabic"/>
          <w:sz w:val="22"/>
          <w:rtl/>
        </w:rPr>
        <w:t xml:space="preserve"> </w:t>
      </w:r>
      <w:r w:rsidRPr="00621A66">
        <w:rPr>
          <w:rFonts w:cs="Simplified Arabic" w:hint="cs"/>
          <w:sz w:val="22"/>
          <w:rtl/>
        </w:rPr>
        <w:t>خطة</w:t>
      </w:r>
      <w:r w:rsidRPr="00621A66">
        <w:rPr>
          <w:rFonts w:cs="Simplified Arabic"/>
          <w:sz w:val="22"/>
          <w:rtl/>
        </w:rPr>
        <w:t xml:space="preserve"> </w:t>
      </w:r>
      <w:r w:rsidRPr="00621A66">
        <w:rPr>
          <w:rFonts w:cs="Simplified Arabic" w:hint="cs"/>
          <w:sz w:val="22"/>
          <w:rtl/>
        </w:rPr>
        <w:t>العمل</w:t>
      </w:r>
      <w:r w:rsidRPr="00621A66">
        <w:rPr>
          <w:rFonts w:cs="Simplified Arabic"/>
          <w:sz w:val="22"/>
          <w:rtl/>
        </w:rPr>
        <w:t xml:space="preserve"> </w:t>
      </w:r>
      <w:r w:rsidRPr="00621A66">
        <w:rPr>
          <w:rFonts w:cs="Simplified Arabic" w:hint="cs"/>
          <w:sz w:val="22"/>
          <w:rtl/>
        </w:rPr>
        <w:t>بشأن</w:t>
      </w:r>
      <w:r w:rsidRPr="00621A66">
        <w:rPr>
          <w:rFonts w:cs="Simplified Arabic"/>
          <w:sz w:val="22"/>
          <w:rtl/>
        </w:rPr>
        <w:t xml:space="preserve"> </w:t>
      </w:r>
      <w:r w:rsidRPr="00621A66">
        <w:rPr>
          <w:rFonts w:cs="Simplified Arabic" w:hint="cs"/>
          <w:sz w:val="22"/>
          <w:rtl/>
        </w:rPr>
        <w:t>الاستخدام</w:t>
      </w:r>
      <w:r w:rsidRPr="00621A66">
        <w:rPr>
          <w:rFonts w:cs="Simplified Arabic"/>
          <w:sz w:val="22"/>
          <w:rtl/>
        </w:rPr>
        <w:t xml:space="preserve"> </w:t>
      </w:r>
      <w:r w:rsidRPr="00621A66">
        <w:rPr>
          <w:rFonts w:cs="Simplified Arabic" w:hint="cs"/>
          <w:sz w:val="22"/>
          <w:rtl/>
        </w:rPr>
        <w:t>المألوف</w:t>
      </w:r>
      <w:r w:rsidRPr="00621A66">
        <w:rPr>
          <w:rFonts w:cs="Simplified Arabic"/>
          <w:sz w:val="22"/>
          <w:rtl/>
        </w:rPr>
        <w:t xml:space="preserve"> </w:t>
      </w:r>
      <w:r w:rsidRPr="00621A66">
        <w:rPr>
          <w:rFonts w:cs="Simplified Arabic" w:hint="cs"/>
          <w:sz w:val="22"/>
          <w:rtl/>
        </w:rPr>
        <w:t>المستدام،</w:t>
      </w:r>
      <w:r w:rsidRPr="00621A66">
        <w:rPr>
          <w:rFonts w:cs="Simplified Arabic"/>
          <w:sz w:val="22"/>
          <w:rtl/>
        </w:rPr>
        <w:t xml:space="preserve"> </w:t>
      </w:r>
      <w:r w:rsidRPr="00621A66">
        <w:rPr>
          <w:rFonts w:cs="Simplified Arabic" w:hint="cs"/>
          <w:sz w:val="22"/>
          <w:rtl/>
        </w:rPr>
        <w:t>فضلا</w:t>
      </w:r>
      <w:r w:rsidRPr="00621A66">
        <w:rPr>
          <w:rFonts w:cs="Simplified Arabic"/>
          <w:sz w:val="22"/>
          <w:rtl/>
        </w:rPr>
        <w:t xml:space="preserve"> </w:t>
      </w:r>
      <w:r w:rsidRPr="00621A66">
        <w:rPr>
          <w:rFonts w:cs="Simplified Arabic" w:hint="cs"/>
          <w:sz w:val="22"/>
          <w:rtl/>
        </w:rPr>
        <w:t>عن</w:t>
      </w:r>
      <w:r w:rsidRPr="00621A66">
        <w:rPr>
          <w:rFonts w:cs="Simplified Arabic"/>
          <w:sz w:val="22"/>
          <w:rtl/>
        </w:rPr>
        <w:t xml:space="preserve"> </w:t>
      </w:r>
      <w:r w:rsidRPr="00621A66">
        <w:rPr>
          <w:rFonts w:cs="Simplified Arabic" w:hint="cs"/>
          <w:sz w:val="22"/>
          <w:rtl/>
        </w:rPr>
        <w:t>الترتيبات المؤسسية وطريقة عملها</w:t>
      </w:r>
      <w:r w:rsidRPr="00621A66">
        <w:rPr>
          <w:rFonts w:cs="Simplified Arabic"/>
          <w:sz w:val="22"/>
          <w:rtl/>
        </w:rPr>
        <w:t xml:space="preserve"> </w:t>
      </w:r>
      <w:r w:rsidRPr="00621A66">
        <w:rPr>
          <w:rFonts w:cs="Simplified Arabic" w:hint="cs"/>
          <w:sz w:val="22"/>
          <w:rtl/>
        </w:rPr>
        <w:t>لكي</w:t>
      </w:r>
      <w:r w:rsidRPr="00621A66">
        <w:rPr>
          <w:rFonts w:cs="Simplified Arabic"/>
          <w:sz w:val="22"/>
          <w:rtl/>
        </w:rPr>
        <w:t xml:space="preserve"> </w:t>
      </w:r>
      <w:r w:rsidRPr="00621A66">
        <w:rPr>
          <w:rFonts w:cs="Simplified Arabic" w:hint="cs"/>
          <w:sz w:val="22"/>
          <w:rtl/>
        </w:rPr>
        <w:t>تنظر</w:t>
      </w:r>
      <w:r w:rsidRPr="00621A66">
        <w:rPr>
          <w:rFonts w:cs="Simplified Arabic"/>
          <w:sz w:val="22"/>
          <w:rtl/>
        </w:rPr>
        <w:t xml:space="preserve"> </w:t>
      </w:r>
      <w:r w:rsidRPr="00621A66">
        <w:rPr>
          <w:rFonts w:cs="Simplified Arabic" w:hint="cs"/>
          <w:sz w:val="22"/>
          <w:rtl/>
        </w:rPr>
        <w:t>فيها</w:t>
      </w:r>
      <w:r w:rsidRPr="00621A66">
        <w:rPr>
          <w:rFonts w:cs="Simplified Arabic"/>
          <w:sz w:val="22"/>
          <w:rtl/>
        </w:rPr>
        <w:t xml:space="preserve"> </w:t>
      </w:r>
      <w:r w:rsidRPr="00621A66">
        <w:rPr>
          <w:rFonts w:cs="Simplified Arabic" w:hint="cs"/>
          <w:sz w:val="22"/>
          <w:rtl/>
        </w:rPr>
        <w:t>الهيئة</w:t>
      </w:r>
      <w:r w:rsidRPr="00621A66">
        <w:rPr>
          <w:rFonts w:cs="Simplified Arabic"/>
          <w:sz w:val="22"/>
          <w:rtl/>
        </w:rPr>
        <w:t xml:space="preserve"> </w:t>
      </w:r>
      <w:r w:rsidRPr="00621A66">
        <w:rPr>
          <w:rFonts w:cs="Simplified Arabic" w:hint="cs"/>
          <w:sz w:val="22"/>
          <w:rtl/>
        </w:rPr>
        <w:t>الفرعية</w:t>
      </w:r>
      <w:r w:rsidRPr="00621A66">
        <w:rPr>
          <w:rFonts w:cs="Simplified Arabic"/>
          <w:sz w:val="22"/>
          <w:rtl/>
        </w:rPr>
        <w:t xml:space="preserve"> </w:t>
      </w:r>
      <w:r w:rsidRPr="00621A66">
        <w:rPr>
          <w:rFonts w:cs="Simplified Arabic" w:hint="cs"/>
          <w:sz w:val="22"/>
          <w:rtl/>
        </w:rPr>
        <w:t>للتنفيذ</w:t>
      </w:r>
      <w:r w:rsidRPr="00621A66">
        <w:rPr>
          <w:rFonts w:cs="Simplified Arabic"/>
          <w:sz w:val="22"/>
          <w:rtl/>
        </w:rPr>
        <w:t xml:space="preserve"> </w:t>
      </w:r>
      <w:r w:rsidRPr="00621A66">
        <w:rPr>
          <w:rFonts w:cs="Simplified Arabic" w:hint="cs"/>
          <w:sz w:val="22"/>
          <w:rtl/>
        </w:rPr>
        <w:t>في</w:t>
      </w:r>
      <w:r w:rsidRPr="00621A66">
        <w:rPr>
          <w:rFonts w:cs="Simplified Arabic"/>
          <w:sz w:val="22"/>
          <w:rtl/>
        </w:rPr>
        <w:t xml:space="preserve"> </w:t>
      </w:r>
      <w:r w:rsidRPr="00621A66">
        <w:rPr>
          <w:rFonts w:cs="Simplified Arabic" w:hint="cs"/>
          <w:sz w:val="22"/>
          <w:rtl/>
        </w:rPr>
        <w:t>اجتماعها</w:t>
      </w:r>
      <w:r w:rsidRPr="00621A66">
        <w:rPr>
          <w:rFonts w:cs="Simplified Arabic"/>
          <w:sz w:val="22"/>
          <w:rtl/>
        </w:rPr>
        <w:t xml:space="preserve"> </w:t>
      </w:r>
      <w:r w:rsidRPr="00621A66">
        <w:rPr>
          <w:rFonts w:cs="Simplified Arabic" w:hint="cs"/>
          <w:sz w:val="22"/>
          <w:rtl/>
        </w:rPr>
        <w:t>الثالث</w:t>
      </w:r>
      <w:r w:rsidRPr="00621A66">
        <w:rPr>
          <w:rFonts w:cs="Simplified Arabic"/>
          <w:sz w:val="22"/>
          <w:rtl/>
        </w:rPr>
        <w:t xml:space="preserve"> </w:t>
      </w:r>
      <w:r w:rsidRPr="00621A66">
        <w:rPr>
          <w:rFonts w:cs="Simplified Arabic" w:hint="cs"/>
          <w:sz w:val="22"/>
          <w:rtl/>
        </w:rPr>
        <w:t>من</w:t>
      </w:r>
      <w:r w:rsidRPr="00621A66">
        <w:rPr>
          <w:rFonts w:cs="Simplified Arabic"/>
          <w:sz w:val="22"/>
          <w:rtl/>
        </w:rPr>
        <w:t xml:space="preserve"> </w:t>
      </w:r>
      <w:r w:rsidRPr="00621A66">
        <w:rPr>
          <w:rFonts w:cs="Simplified Arabic" w:hint="cs"/>
          <w:sz w:val="22"/>
          <w:rtl/>
        </w:rPr>
        <w:t>أجل</w:t>
      </w:r>
      <w:r w:rsidRPr="00621A66">
        <w:rPr>
          <w:rFonts w:cs="Simplified Arabic"/>
          <w:sz w:val="22"/>
          <w:rtl/>
        </w:rPr>
        <w:t xml:space="preserve"> </w:t>
      </w:r>
      <w:r w:rsidRPr="00621A66">
        <w:rPr>
          <w:rFonts w:cs="Simplified Arabic" w:hint="cs"/>
          <w:sz w:val="22"/>
          <w:rtl/>
        </w:rPr>
        <w:t>إرشاد عملية</w:t>
      </w:r>
      <w:r w:rsidRPr="00621A66">
        <w:rPr>
          <w:rFonts w:cs="Simplified Arabic"/>
          <w:sz w:val="22"/>
          <w:rtl/>
        </w:rPr>
        <w:t xml:space="preserve"> </w:t>
      </w:r>
      <w:r w:rsidRPr="00621A66">
        <w:rPr>
          <w:rFonts w:cs="Simplified Arabic" w:hint="cs"/>
          <w:sz w:val="22"/>
          <w:rtl/>
        </w:rPr>
        <w:t>وضع</w:t>
      </w:r>
      <w:r w:rsidRPr="00621A66">
        <w:rPr>
          <w:rFonts w:cs="Simplified Arabic"/>
          <w:sz w:val="22"/>
          <w:rtl/>
        </w:rPr>
        <w:t xml:space="preserve"> </w:t>
      </w:r>
      <w:r w:rsidRPr="00621A66">
        <w:rPr>
          <w:rFonts w:cs="Simplified Arabic" w:hint="cs"/>
          <w:sz w:val="22"/>
          <w:rtl/>
        </w:rPr>
        <w:t>برنامج</w:t>
      </w:r>
      <w:r w:rsidRPr="00621A66">
        <w:rPr>
          <w:rFonts w:cs="Simplified Arabic"/>
          <w:sz w:val="22"/>
          <w:rtl/>
        </w:rPr>
        <w:t xml:space="preserve"> </w:t>
      </w:r>
      <w:r w:rsidRPr="00621A66">
        <w:rPr>
          <w:rFonts w:cs="Simplified Arabic" w:hint="cs"/>
          <w:sz w:val="22"/>
          <w:rtl/>
        </w:rPr>
        <w:t>عمل</w:t>
      </w:r>
      <w:r w:rsidRPr="00621A66">
        <w:rPr>
          <w:rFonts w:cs="Simplified Arabic"/>
          <w:sz w:val="22"/>
          <w:rtl/>
        </w:rPr>
        <w:t xml:space="preserve"> </w:t>
      </w:r>
      <w:r w:rsidRPr="00621A66">
        <w:rPr>
          <w:rFonts w:cs="Simplified Arabic" w:hint="cs"/>
          <w:sz w:val="22"/>
          <w:rtl/>
        </w:rPr>
        <w:t>متكامل</w:t>
      </w:r>
      <w:r w:rsidRPr="00621A66">
        <w:rPr>
          <w:rFonts w:cs="Simplified Arabic"/>
          <w:sz w:val="22"/>
          <w:rtl/>
        </w:rPr>
        <w:t xml:space="preserve"> </w:t>
      </w:r>
      <w:r w:rsidRPr="00621A66">
        <w:rPr>
          <w:rFonts w:cs="Simplified Arabic" w:hint="cs"/>
          <w:sz w:val="22"/>
          <w:rtl/>
        </w:rPr>
        <w:t>تماما</w:t>
      </w:r>
      <w:r w:rsidRPr="00621A66">
        <w:rPr>
          <w:rFonts w:cs="Simplified Arabic"/>
          <w:sz w:val="22"/>
          <w:rtl/>
        </w:rPr>
        <w:t xml:space="preserve"> </w:t>
      </w:r>
      <w:r>
        <w:rPr>
          <w:rFonts w:cs="Simplified Arabic" w:hint="cs"/>
          <w:sz w:val="22"/>
          <w:rtl/>
        </w:rPr>
        <w:t xml:space="preserve">بشأن المادة 8(ي) والأحكام المتصلة بها، </w:t>
      </w:r>
      <w:r w:rsidRPr="00621A66">
        <w:rPr>
          <w:rFonts w:cs="Simplified Arabic" w:hint="cs"/>
          <w:sz w:val="22"/>
          <w:rtl/>
        </w:rPr>
        <w:t>كجزء</w:t>
      </w:r>
      <w:r w:rsidRPr="00621A66">
        <w:rPr>
          <w:rFonts w:cs="Simplified Arabic"/>
          <w:sz w:val="22"/>
          <w:rtl/>
        </w:rPr>
        <w:t xml:space="preserve"> </w:t>
      </w:r>
      <w:r w:rsidRPr="00621A66">
        <w:rPr>
          <w:rFonts w:cs="Simplified Arabic" w:hint="cs"/>
          <w:sz w:val="22"/>
          <w:rtl/>
        </w:rPr>
        <w:t>من</w:t>
      </w:r>
      <w:r w:rsidRPr="00621A66">
        <w:rPr>
          <w:rFonts w:cs="Simplified Arabic"/>
          <w:sz w:val="22"/>
          <w:rtl/>
        </w:rPr>
        <w:t xml:space="preserve"> </w:t>
      </w:r>
      <w:r>
        <w:rPr>
          <w:rFonts w:cs="Simplified Arabic" w:hint="cs"/>
          <w:sz w:val="22"/>
          <w:rtl/>
        </w:rPr>
        <w:t>ال</w:t>
      </w:r>
      <w:r w:rsidRPr="00621A66">
        <w:rPr>
          <w:rFonts w:cs="Simplified Arabic" w:hint="cs"/>
          <w:sz w:val="22"/>
          <w:rtl/>
        </w:rPr>
        <w:t>إطار</w:t>
      </w:r>
      <w:r w:rsidRPr="00621A66">
        <w:rPr>
          <w:rFonts w:cs="Simplified Arabic"/>
          <w:sz w:val="22"/>
          <w:rtl/>
        </w:rPr>
        <w:t xml:space="preserve"> </w:t>
      </w:r>
      <w:r w:rsidRPr="00621A66">
        <w:rPr>
          <w:rFonts w:cs="Simplified Arabic" w:hint="cs"/>
          <w:sz w:val="22"/>
          <w:rtl/>
        </w:rPr>
        <w:t>ا</w:t>
      </w:r>
      <w:r>
        <w:rPr>
          <w:rFonts w:cs="Simplified Arabic" w:hint="cs"/>
          <w:sz w:val="22"/>
          <w:rtl/>
        </w:rPr>
        <w:t>لعالمي ل</w:t>
      </w:r>
      <w:r w:rsidRPr="00621A66">
        <w:rPr>
          <w:rFonts w:cs="Simplified Arabic" w:hint="cs"/>
          <w:sz w:val="22"/>
          <w:rtl/>
        </w:rPr>
        <w:t>لتنوع</w:t>
      </w:r>
      <w:r w:rsidRPr="00621A66">
        <w:rPr>
          <w:rFonts w:cs="Simplified Arabic"/>
          <w:sz w:val="22"/>
          <w:rtl/>
        </w:rPr>
        <w:t xml:space="preserve"> </w:t>
      </w:r>
      <w:r w:rsidRPr="00621A66">
        <w:rPr>
          <w:rFonts w:cs="Simplified Arabic" w:hint="cs"/>
          <w:sz w:val="22"/>
          <w:rtl/>
        </w:rPr>
        <w:t>البيولوجي</w:t>
      </w:r>
      <w:r w:rsidRPr="00621A66">
        <w:rPr>
          <w:rFonts w:cs="Simplified Arabic"/>
          <w:sz w:val="22"/>
          <w:rtl/>
        </w:rPr>
        <w:t xml:space="preserve"> </w:t>
      </w:r>
      <w:r w:rsidRPr="00621A66">
        <w:rPr>
          <w:rFonts w:cs="Simplified Arabic" w:hint="cs"/>
          <w:sz w:val="22"/>
          <w:rtl/>
        </w:rPr>
        <w:t>لما</w:t>
      </w:r>
      <w:r w:rsidRPr="00621A66">
        <w:rPr>
          <w:rFonts w:cs="Simplified Arabic"/>
          <w:sz w:val="22"/>
          <w:rtl/>
        </w:rPr>
        <w:t xml:space="preserve"> </w:t>
      </w:r>
      <w:r w:rsidRPr="00621A66">
        <w:rPr>
          <w:rFonts w:cs="Simplified Arabic" w:hint="cs"/>
          <w:sz w:val="22"/>
          <w:rtl/>
        </w:rPr>
        <w:t>بعد</w:t>
      </w:r>
      <w:r w:rsidRPr="00621A66">
        <w:rPr>
          <w:rFonts w:cs="Simplified Arabic"/>
          <w:sz w:val="22"/>
          <w:rtl/>
        </w:rPr>
        <w:t xml:space="preserve"> </w:t>
      </w:r>
      <w:r w:rsidRPr="00621A66">
        <w:rPr>
          <w:rFonts w:cs="Simplified Arabic" w:hint="cs"/>
          <w:sz w:val="22"/>
          <w:rtl/>
        </w:rPr>
        <w:t>عام</w:t>
      </w:r>
      <w:r w:rsidRPr="00621A66">
        <w:rPr>
          <w:rFonts w:cs="Simplified Arabic"/>
          <w:sz w:val="22"/>
          <w:rtl/>
        </w:rPr>
        <w:t xml:space="preserve"> 2020</w:t>
      </w:r>
      <w:r w:rsidR="00E5683E">
        <w:rPr>
          <w:rFonts w:cs="Simplified Arabic" w:hint="cs"/>
          <w:sz w:val="22"/>
          <w:rtl/>
        </w:rPr>
        <w:t>،</w:t>
      </w:r>
      <w:r w:rsidRPr="00621A66">
        <w:rPr>
          <w:rFonts w:cs="Simplified Arabic"/>
          <w:sz w:val="22"/>
          <w:rtl/>
        </w:rPr>
        <w:t xml:space="preserve"> </w:t>
      </w:r>
      <w:r w:rsidRPr="00621A66">
        <w:rPr>
          <w:rFonts w:cs="Simplified Arabic" w:hint="cs"/>
          <w:sz w:val="22"/>
          <w:rtl/>
        </w:rPr>
        <w:t>يأخذ</w:t>
      </w:r>
      <w:r w:rsidRPr="00621A66">
        <w:rPr>
          <w:rFonts w:cs="Simplified Arabic"/>
          <w:sz w:val="22"/>
          <w:rtl/>
        </w:rPr>
        <w:t xml:space="preserve"> </w:t>
      </w:r>
      <w:r w:rsidRPr="00621A66">
        <w:rPr>
          <w:rFonts w:cs="Simplified Arabic" w:hint="cs"/>
          <w:sz w:val="22"/>
          <w:rtl/>
        </w:rPr>
        <w:t>في</w:t>
      </w:r>
      <w:r w:rsidRPr="00621A66">
        <w:rPr>
          <w:rFonts w:cs="Simplified Arabic"/>
          <w:sz w:val="22"/>
          <w:rtl/>
        </w:rPr>
        <w:t xml:space="preserve"> </w:t>
      </w:r>
      <w:r w:rsidRPr="00621A66">
        <w:rPr>
          <w:rFonts w:cs="Simplified Arabic" w:hint="cs"/>
          <w:sz w:val="22"/>
          <w:rtl/>
        </w:rPr>
        <w:t>الاعتبار</w:t>
      </w:r>
      <w:r w:rsidRPr="00621A66">
        <w:rPr>
          <w:rFonts w:cs="Simplified Arabic"/>
          <w:sz w:val="22"/>
          <w:rtl/>
        </w:rPr>
        <w:t xml:space="preserve"> </w:t>
      </w:r>
      <w:r w:rsidRPr="00621A66">
        <w:rPr>
          <w:rFonts w:cs="Simplified Arabic" w:hint="cs"/>
          <w:sz w:val="22"/>
          <w:rtl/>
        </w:rPr>
        <w:t>التطورات في المنتديات</w:t>
      </w:r>
      <w:r w:rsidRPr="00621A66">
        <w:rPr>
          <w:rFonts w:cs="Simplified Arabic"/>
          <w:sz w:val="22"/>
          <w:rtl/>
        </w:rPr>
        <w:t xml:space="preserve"> </w:t>
      </w:r>
      <w:r w:rsidRPr="00621A66">
        <w:rPr>
          <w:rFonts w:cs="Simplified Arabic" w:hint="cs"/>
          <w:sz w:val="22"/>
          <w:rtl/>
        </w:rPr>
        <w:t>والمنظمات</w:t>
      </w:r>
      <w:r w:rsidRPr="00621A66">
        <w:rPr>
          <w:rFonts w:cs="Simplified Arabic"/>
          <w:sz w:val="22"/>
          <w:rtl/>
        </w:rPr>
        <w:t xml:space="preserve"> </w:t>
      </w:r>
      <w:r w:rsidRPr="00621A66">
        <w:rPr>
          <w:rFonts w:cs="Simplified Arabic" w:hint="cs"/>
          <w:sz w:val="22"/>
          <w:rtl/>
        </w:rPr>
        <w:t>الدولية الأخرى</w:t>
      </w:r>
      <w:r w:rsidRPr="00621A66">
        <w:rPr>
          <w:rFonts w:cs="Simplified Arabic"/>
          <w:sz w:val="22"/>
          <w:rtl/>
        </w:rPr>
        <w:t xml:space="preserve"> </w:t>
      </w:r>
      <w:r w:rsidRPr="00621A66">
        <w:rPr>
          <w:rFonts w:cs="Simplified Arabic" w:hint="cs"/>
          <w:sz w:val="22"/>
          <w:rtl/>
        </w:rPr>
        <w:t>ذات</w:t>
      </w:r>
      <w:r w:rsidRPr="00621A66">
        <w:rPr>
          <w:rFonts w:cs="Simplified Arabic"/>
          <w:sz w:val="22"/>
          <w:rtl/>
        </w:rPr>
        <w:t xml:space="preserve"> </w:t>
      </w:r>
      <w:r w:rsidRPr="00621A66">
        <w:rPr>
          <w:rFonts w:cs="Simplified Arabic" w:hint="cs"/>
          <w:sz w:val="22"/>
          <w:rtl/>
        </w:rPr>
        <w:t>الصلة</w:t>
      </w:r>
      <w:r>
        <w:rPr>
          <w:rFonts w:eastAsia="Malgun Gothic" w:cs="Simplified Arabic" w:hint="cs"/>
          <w:sz w:val="22"/>
          <w:rtl/>
          <w:lang w:val="en-GB" w:eastAsia="en-US"/>
        </w:rPr>
        <w:t>. وبناء عليه، أعد الفريق العامل التوصية 11/2.</w:t>
      </w:r>
    </w:p>
    <w:p w:rsidR="00FD72BE" w:rsidRPr="00621A66" w:rsidRDefault="00621A66" w:rsidP="00621A66">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ومن المتوقع أن ينظر مؤتمر الأطراف في مشروع المقرر الوارد في التوصية 11/2، والمستنسخ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w:t>
      </w:r>
    </w:p>
    <w:p w:rsidR="00FD72BE" w:rsidRPr="00472AD2" w:rsidRDefault="00FD72BE" w:rsidP="00FD72B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10-باء</w:t>
      </w:r>
      <w:r w:rsidRPr="00472AD2">
        <w:rPr>
          <w:rFonts w:eastAsia="Malgun Gothic" w:cs="Simplified Arabic" w:hint="cs"/>
          <w:i/>
          <w:iCs/>
          <w:sz w:val="22"/>
          <w:rtl/>
          <w:lang w:val="en-GB" w:eastAsia="en-US" w:bidi="ar-EG"/>
        </w:rPr>
        <w:tab/>
        <w:t>حوار متعمق بشأن المادة 8(ي) والأحكام المتصلة بها</w:t>
      </w:r>
    </w:p>
    <w:p w:rsidR="00FD72BE" w:rsidRPr="00472AD2" w:rsidRDefault="00BD0E66" w:rsidP="00FD72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أجرى الفريق العامل المفتوح العضوية المخصص للمادة 8(ي) والأحكام المتصلة بها في اجت</w:t>
      </w:r>
      <w:r w:rsidR="00A8561D">
        <w:rPr>
          <w:rFonts w:eastAsia="Malgun Gothic" w:cs="Simplified Arabic" w:hint="cs"/>
          <w:sz w:val="22"/>
          <w:rtl/>
          <w:lang w:val="en-GB" w:eastAsia="en-US" w:bidi="ar-EG"/>
        </w:rPr>
        <w:t>م</w:t>
      </w:r>
      <w:r>
        <w:rPr>
          <w:rFonts w:eastAsia="Malgun Gothic" w:cs="Simplified Arabic" w:hint="cs"/>
          <w:sz w:val="22"/>
          <w:rtl/>
          <w:lang w:val="en-GB" w:eastAsia="en-US" w:bidi="ar-EG"/>
        </w:rPr>
        <w:t>اعه الحادي عشر، حوارا متعمقا بشأن مساهمة المعارف التقليدية، وال</w:t>
      </w:r>
      <w:r w:rsidR="00E5683E">
        <w:rPr>
          <w:rFonts w:eastAsia="Malgun Gothic" w:cs="Simplified Arabic" w:hint="cs"/>
          <w:sz w:val="22"/>
          <w:rtl/>
          <w:lang w:val="en-GB" w:eastAsia="en-US" w:bidi="ar-EG"/>
        </w:rPr>
        <w:t>إ</w:t>
      </w:r>
      <w:r>
        <w:rPr>
          <w:rFonts w:eastAsia="Malgun Gothic" w:cs="Simplified Arabic" w:hint="cs"/>
          <w:sz w:val="22"/>
          <w:rtl/>
          <w:lang w:val="en-GB" w:eastAsia="en-US" w:bidi="ar-EG"/>
        </w:rPr>
        <w:t>بتكارات والممارسات للشعوب الأصلية والمجتمعات المحلية، والتنوع الثقافي للإطار العالمي للتنوع البيولوجي لما بعد عام 2020 وأعد التوصية 11/1.</w:t>
      </w:r>
    </w:p>
    <w:p w:rsidR="00FD72BE" w:rsidRPr="00472AD2" w:rsidRDefault="00A8561D" w:rsidP="00A8561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ومن المتوقع أن ينظر مؤتمر الأطراف في مشروع المقرر الوارد في التوصية 11/1، والمستنسخ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w:t>
      </w:r>
    </w:p>
    <w:p w:rsidR="00FD72BE" w:rsidRPr="00472AD2" w:rsidRDefault="0032311E" w:rsidP="0032311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10-جيم</w:t>
      </w:r>
      <w:r w:rsidRPr="00472AD2">
        <w:rPr>
          <w:rFonts w:eastAsia="Malgun Gothic" w:cs="Simplified Arabic" w:hint="cs"/>
          <w:i/>
          <w:iCs/>
          <w:sz w:val="22"/>
          <w:rtl/>
          <w:lang w:val="en-GB" w:eastAsia="en-US" w:bidi="ar-EG"/>
        </w:rPr>
        <w:tab/>
        <w:t>توصيات من منتدى الأمم المتحدة الدائم المعني بقضايا الشعوب الأصلية</w:t>
      </w:r>
    </w:p>
    <w:p w:rsidR="0032311E" w:rsidRPr="00472AD2" w:rsidRDefault="00A8561D" w:rsidP="00FD72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استعرض الفريق العامل المفتوح العضوية المخصص للمادة 8(ي) والأحكام المتصلة بها في اجتماعه الحادي عشر التوصيات من منتدى الأمم المتحدة الدائم المعني بقضايا الشعوب الأصلية وأعد التوصية </w:t>
      </w:r>
      <w:hyperlink r:id="rId29" w:history="1">
        <w:r w:rsidRPr="00A8561D">
          <w:rPr>
            <w:rStyle w:val="Hyperlink"/>
            <w:rFonts w:eastAsia="Malgun Gothic" w:cs="Simplified Arabic" w:hint="cs"/>
            <w:sz w:val="22"/>
            <w:rtl/>
            <w:lang w:val="en-GB" w:eastAsia="en-US" w:bidi="ar-EG"/>
          </w:rPr>
          <w:t>11/4</w:t>
        </w:r>
      </w:hyperlink>
      <w:r>
        <w:rPr>
          <w:rFonts w:eastAsia="Malgun Gothic" w:cs="Simplified Arabic" w:hint="cs"/>
          <w:sz w:val="22"/>
          <w:rtl/>
          <w:lang w:val="en-GB" w:eastAsia="en-US" w:bidi="ar-EG"/>
        </w:rPr>
        <w:t>.</w:t>
      </w:r>
    </w:p>
    <w:p w:rsidR="0032311E" w:rsidRPr="00472AD2" w:rsidRDefault="00A8561D" w:rsidP="00A8561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ومن المتوقع أن ينظر مؤتمر الأطراف في مشروع المقرر الوارد في التوصية 11/4، والمستنسخ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w:t>
      </w:r>
    </w:p>
    <w:p w:rsidR="0032311E" w:rsidRPr="00472AD2" w:rsidRDefault="0032311E" w:rsidP="0032311E">
      <w:pPr>
        <w:tabs>
          <w:tab w:val="left" w:pos="1080"/>
        </w:tabs>
        <w:bidi/>
        <w:spacing w:after="120" w:line="216" w:lineRule="auto"/>
        <w:jc w:val="center"/>
        <w:rPr>
          <w:rFonts w:eastAsia="Malgun Gothic" w:cs="Simplified Arabic"/>
          <w:b/>
          <w:bCs/>
          <w:sz w:val="22"/>
          <w:lang w:val="en-GB" w:eastAsia="en-US" w:bidi="ar-EG"/>
        </w:rPr>
      </w:pPr>
      <w:r w:rsidRPr="00472AD2">
        <w:rPr>
          <w:rFonts w:eastAsia="Malgun Gothic" w:cs="Simplified Arabic" w:hint="cs"/>
          <w:b/>
          <w:bCs/>
          <w:sz w:val="22"/>
          <w:rtl/>
          <w:lang w:val="en-GB" w:eastAsia="en-US" w:bidi="ar-EG"/>
        </w:rPr>
        <w:t>البند 11 -</w:t>
      </w:r>
      <w:r w:rsidRPr="00472AD2">
        <w:rPr>
          <w:rFonts w:eastAsia="Malgun Gothic" w:cs="Simplified Arabic" w:hint="cs"/>
          <w:b/>
          <w:bCs/>
          <w:sz w:val="22"/>
          <w:rtl/>
          <w:lang w:val="en-GB" w:eastAsia="en-US" w:bidi="ar-EG"/>
        </w:rPr>
        <w:tab/>
        <w:t>معلومات التسلسل الرقمي بشأن الموارد الجينية</w:t>
      </w:r>
    </w:p>
    <w:p w:rsidR="0032311E" w:rsidRPr="00472AD2" w:rsidRDefault="00A8561D" w:rsidP="0024646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لاحظ مؤتمر الأطراف، في الفقرة 6 من المقرر </w:t>
      </w:r>
      <w:hyperlink r:id="rId30" w:history="1">
        <w:r w:rsidRPr="00274E89">
          <w:rPr>
            <w:rStyle w:val="Hyperlink"/>
            <w:rFonts w:eastAsia="Malgun Gothic" w:cs="Simplified Arabic" w:hint="cs"/>
            <w:sz w:val="22"/>
            <w:rtl/>
            <w:lang w:val="en-GB" w:eastAsia="en-US" w:bidi="ar-EG"/>
          </w:rPr>
          <w:t>14/20</w:t>
        </w:r>
      </w:hyperlink>
      <w:r>
        <w:rPr>
          <w:rFonts w:eastAsia="Malgun Gothic" w:cs="Simplified Arabic" w:hint="cs"/>
          <w:sz w:val="22"/>
          <w:rtl/>
          <w:lang w:val="en-GB" w:eastAsia="en-US" w:bidi="ar-EG"/>
        </w:rPr>
        <w:t xml:space="preserve">، </w:t>
      </w:r>
      <w:r w:rsidR="00274E89" w:rsidRPr="00680CAD">
        <w:rPr>
          <w:rFonts w:ascii="Simplified Arabic" w:hAnsi="Simplified Arabic" w:cs="Simplified Arabic"/>
          <w:rtl/>
        </w:rPr>
        <w:t xml:space="preserve">اختلاف وجهات النظر بين الأطراف فيما يتعلق بتقاسم المنافع عند استخدام معلومات التسلسل </w:t>
      </w:r>
      <w:r w:rsidR="00274E89">
        <w:rPr>
          <w:rFonts w:ascii="Simplified Arabic" w:hAnsi="Simplified Arabic" w:cs="Simplified Arabic"/>
          <w:rtl/>
        </w:rPr>
        <w:t>الرقمي بشأن الموارد الجينية</w:t>
      </w:r>
      <w:r w:rsidR="00274E89" w:rsidRPr="00680CAD">
        <w:rPr>
          <w:rFonts w:ascii="Simplified Arabic" w:hAnsi="Simplified Arabic" w:cs="Simplified Arabic"/>
          <w:rtl/>
        </w:rPr>
        <w:t xml:space="preserve">، </w:t>
      </w:r>
      <w:r w:rsidR="00D47727">
        <w:rPr>
          <w:rFonts w:ascii="Simplified Arabic" w:hAnsi="Simplified Arabic" w:cs="Simplified Arabic" w:hint="cs"/>
          <w:rtl/>
        </w:rPr>
        <w:t xml:space="preserve">أن </w:t>
      </w:r>
      <w:r w:rsidR="00274E89">
        <w:rPr>
          <w:rFonts w:ascii="Simplified Arabic" w:hAnsi="Simplified Arabic" w:cs="Simplified Arabic"/>
          <w:rtl/>
        </w:rPr>
        <w:t xml:space="preserve">الأطراف </w:t>
      </w:r>
      <w:r w:rsidR="00D47727">
        <w:rPr>
          <w:rFonts w:ascii="Simplified Arabic" w:hAnsi="Simplified Arabic" w:cs="Simplified Arabic" w:hint="cs"/>
          <w:rtl/>
        </w:rPr>
        <w:t xml:space="preserve">تلتزم </w:t>
      </w:r>
      <w:r w:rsidR="00274E89">
        <w:rPr>
          <w:rFonts w:ascii="Simplified Arabic" w:hAnsi="Simplified Arabic" w:cs="Simplified Arabic" w:hint="cs"/>
          <w:rtl/>
        </w:rPr>
        <w:t xml:space="preserve">بالعمل على </w:t>
      </w:r>
      <w:r w:rsidR="00274E89">
        <w:rPr>
          <w:rFonts w:ascii="Simplified Arabic" w:hAnsi="Simplified Arabic" w:cs="Simplified Arabic"/>
          <w:rtl/>
        </w:rPr>
        <w:t xml:space="preserve">حل هذا الاختلاف </w:t>
      </w:r>
      <w:r w:rsidR="00D47727">
        <w:rPr>
          <w:rFonts w:ascii="Simplified Arabic" w:hAnsi="Simplified Arabic" w:cs="Simplified Arabic" w:hint="cs"/>
          <w:rtl/>
        </w:rPr>
        <w:t xml:space="preserve">وأنشأ </w:t>
      </w:r>
      <w:r w:rsidR="00274E89">
        <w:rPr>
          <w:rFonts w:ascii="Simplified Arabic" w:hAnsi="Simplified Arabic" w:cs="Simplified Arabic" w:hint="cs"/>
          <w:rtl/>
        </w:rPr>
        <w:t>عملية للقيام بذلك. وتشمل هذه العملية تقديم الآراء، و</w:t>
      </w:r>
      <w:r w:rsidR="00274E89">
        <w:rPr>
          <w:rFonts w:eastAsia="YouYuan" w:cs="Simplified Arabic" w:hint="cs"/>
          <w:kern w:val="2"/>
          <w:sz w:val="22"/>
          <w:rtl/>
          <w:lang w:val="en-US" w:eastAsia="en-US" w:bidi="ar-EG"/>
        </w:rPr>
        <w:t>التكليف بإجراء دراس</w:t>
      </w:r>
      <w:r w:rsidR="0024646F">
        <w:rPr>
          <w:rFonts w:eastAsia="YouYuan" w:cs="Simplified Arabic" w:hint="cs"/>
          <w:kern w:val="2"/>
          <w:sz w:val="22"/>
          <w:rtl/>
          <w:lang w:val="en-US" w:eastAsia="en-US" w:bidi="ar-EG"/>
        </w:rPr>
        <w:t>ات</w:t>
      </w:r>
      <w:r w:rsidR="00274E89">
        <w:rPr>
          <w:rFonts w:eastAsia="YouYuan" w:cs="Simplified Arabic" w:hint="cs"/>
          <w:kern w:val="2"/>
          <w:sz w:val="22"/>
          <w:rtl/>
          <w:lang w:val="en-US" w:eastAsia="en-US" w:bidi="ar-EG"/>
        </w:rPr>
        <w:t xml:space="preserve"> وعمل بواسطة فريق الخبراء التقنيين المخصص. </w:t>
      </w:r>
      <w:r w:rsidR="00274E89">
        <w:rPr>
          <w:rFonts w:eastAsia="YouYuan" w:cs="Simplified Arabic" w:hint="cs"/>
          <w:kern w:val="2"/>
          <w:sz w:val="22"/>
          <w:rtl/>
          <w:lang w:val="en-US" w:eastAsia="en-US" w:bidi="ar-EG"/>
        </w:rPr>
        <w:lastRenderedPageBreak/>
        <w:t xml:space="preserve">وكان الفريق العامل المفتوح العضوية المعني بالإطار العالمي للتنوع البيولوجي </w:t>
      </w:r>
      <w:r w:rsidR="0024646F">
        <w:rPr>
          <w:rFonts w:eastAsia="YouYuan" w:cs="Simplified Arabic" w:hint="cs"/>
          <w:kern w:val="2"/>
          <w:sz w:val="22"/>
          <w:rtl/>
          <w:lang w:val="en-US" w:eastAsia="en-US" w:bidi="ar-EG"/>
        </w:rPr>
        <w:t xml:space="preserve">لما بعد عام 2020 </w:t>
      </w:r>
      <w:r w:rsidR="00274E89">
        <w:rPr>
          <w:rFonts w:eastAsia="YouYuan" w:cs="Simplified Arabic" w:hint="cs"/>
          <w:kern w:val="2"/>
          <w:sz w:val="22"/>
          <w:rtl/>
          <w:lang w:val="en-US" w:eastAsia="en-US" w:bidi="ar-EG"/>
        </w:rPr>
        <w:t>سينظر في نتائج فريق الخبراء التقنيين المخصص وطرح توصيات إلى مؤتمر الأطراف في اجتماعه الخامس عشر عن كيفية معالجة معلومات التسلسل الرقمي بشأن الموارد الجينية في سياق الإطار العالمي للتنوع البيولوجي لما بعد عام 2020.</w:t>
      </w:r>
    </w:p>
    <w:p w:rsidR="0032311E" w:rsidRPr="00472AD2" w:rsidRDefault="00274E89" w:rsidP="00274E8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الجزء الأول من اجتماعه الثالث، نظر الفريق العامل المفتوح العضوية المعني بالإطار العالمي للتنوع البيولوجي </w:t>
      </w:r>
      <w:r w:rsidR="0024646F">
        <w:rPr>
          <w:rFonts w:eastAsia="YouYuan" w:cs="Simplified Arabic" w:hint="cs"/>
          <w:kern w:val="2"/>
          <w:sz w:val="22"/>
          <w:rtl/>
          <w:lang w:val="en-US" w:eastAsia="en-US" w:bidi="ar-EG"/>
        </w:rPr>
        <w:t xml:space="preserve">لما بعد عام 2020 </w:t>
      </w:r>
      <w:r>
        <w:rPr>
          <w:rFonts w:eastAsia="Malgun Gothic" w:cs="Simplified Arabic" w:hint="cs"/>
          <w:sz w:val="22"/>
          <w:rtl/>
          <w:lang w:val="en-GB" w:eastAsia="en-US" w:bidi="ar-EG"/>
        </w:rPr>
        <w:t>في مذكرة من الأمينة التنفيذية تقدم نظرة عامة للأنشطة فيما بين الدورات التي أجريت حتى ذلك الوقت، بما في ذلك نتائج فريق الخبراء التقنيين المخصص وسلسلة من الأن</w:t>
      </w:r>
      <w:r w:rsidR="0024646F">
        <w:rPr>
          <w:rFonts w:eastAsia="Malgun Gothic" w:cs="Simplified Arabic" w:hint="cs"/>
          <w:sz w:val="22"/>
          <w:rtl/>
          <w:lang w:val="en-GB" w:eastAsia="en-US" w:bidi="ar-EG"/>
        </w:rPr>
        <w:t>شطة التي نظمها الرئيسان المشارك</w:t>
      </w:r>
      <w:r>
        <w:rPr>
          <w:rFonts w:eastAsia="Malgun Gothic" w:cs="Simplified Arabic" w:hint="cs"/>
          <w:sz w:val="22"/>
          <w:rtl/>
          <w:lang w:val="en-GB" w:eastAsia="en-US" w:bidi="ar-EG"/>
        </w:rPr>
        <w:t>ان للفريق العامل لتيسير تبادل المعلومات غير الرسمية. وفي ضوء المناقشات التي دارت خلال الاجتماع، أنشأ الرئيسان المشاركان للفريق العامل والأمينة التنفيذية مجموعة استشارية غير رسمية للرئيسين المشاركين بشأن معلومات التسلسل الرقمي بشأن الموارد الجينية لتقديم المشورة وردود الفعل قبل الجزء الثاني من الاجتماع الثالث للفريق العامل.</w:t>
      </w:r>
    </w:p>
    <w:p w:rsidR="0032311E" w:rsidRPr="00472AD2" w:rsidRDefault="00F704B1"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الجزء الثاني من اجتماعه الثالث، نظر الفريق العامل المفتوح العضوية المعني بالإطار العالمي للتنوع البيولوجي </w:t>
      </w:r>
      <w:r w:rsidR="0024646F">
        <w:rPr>
          <w:rFonts w:eastAsia="YouYuan" w:cs="Simplified Arabic" w:hint="cs"/>
          <w:kern w:val="2"/>
          <w:sz w:val="22"/>
          <w:rtl/>
          <w:lang w:val="en-US" w:eastAsia="en-US" w:bidi="ar-EG"/>
        </w:rPr>
        <w:t xml:space="preserve">لما بعد عام 2020 </w:t>
      </w:r>
      <w:r>
        <w:rPr>
          <w:rFonts w:eastAsia="Malgun Gothic" w:cs="Simplified Arabic" w:hint="cs"/>
          <w:sz w:val="22"/>
          <w:rtl/>
          <w:lang w:val="en-GB" w:eastAsia="en-US" w:bidi="ar-EG"/>
        </w:rPr>
        <w:t>في معلومات عن العمل الذي نفذته المجموعة الاستشارية غير الرسمية للرئيسين المشاركين واتفق على التوصية 3/2 للفريق العامل التي حددت بعض السمات المتفق عليها لحل للتقاسم العادل والمنصف لمعلومات التسلسل الرقمي بشأن الموارد الجينية وطلب عمل إضافي فيما بين الدورات من المجموعة الاستشارية غير الرسمية للرئيسين المشاركين.</w:t>
      </w:r>
    </w:p>
    <w:p w:rsidR="0032311E" w:rsidRPr="00472AD2" w:rsidRDefault="00F704B1"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وتشمل التوصية أيضا عناصر لمشروع مقرر لكي ينظر فيه مؤتمر الأطراف.</w:t>
      </w:r>
    </w:p>
    <w:p w:rsidR="0032311E" w:rsidRPr="00472AD2" w:rsidRDefault="00F704B1"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وواصل الاجتماع الرابع للفريق العامل المنعقد في نيروبي من 21 إلى 26 يونيه/حزيران 2022، واصل المفاوضات حول معلومات التسلسل الرقمي، بالاستناد إلى العمل في الاجتماع الثالث للفريق العامل مع الاستعانة بالعمل المنفذ </w:t>
      </w:r>
      <w:r w:rsidR="0024646F">
        <w:rPr>
          <w:rFonts w:eastAsia="Malgun Gothic" w:cs="Simplified Arabic" w:hint="cs"/>
          <w:sz w:val="22"/>
          <w:rtl/>
          <w:lang w:val="en-GB" w:eastAsia="en-US" w:bidi="ar-EG"/>
        </w:rPr>
        <w:t xml:space="preserve">حتى اليوم </w:t>
      </w:r>
      <w:r>
        <w:rPr>
          <w:rFonts w:eastAsia="Malgun Gothic" w:cs="Simplified Arabic" w:hint="cs"/>
          <w:sz w:val="22"/>
          <w:rtl/>
          <w:lang w:val="en-GB" w:eastAsia="en-US" w:bidi="ar-EG"/>
        </w:rPr>
        <w:t>فيما بين الدورات للمجموعة الاستشارية غير الرسمية للرئيسين المشاركين، وأعد التوصية 4/2، التي تشمل عناصر منقحة لمشروع مقرر لكي ينظر فيه مؤتمر الأطراف.</w:t>
      </w:r>
    </w:p>
    <w:p w:rsidR="0032311E" w:rsidRPr="00472AD2" w:rsidRDefault="00F704B1"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ومن المتوقع أن يتم المزيد من التطوير لمشروع المقرر لمؤتمر الأطراف بواسطة الفريق العامل في اجتماعه الخامس، مع مراعاة المعلومات من العمل الإضافي الذي نفذته المجموعة الاستشارية غير الرسمية للرئيسين المشاركين </w:t>
      </w:r>
      <w:r w:rsidRPr="00F704B1">
        <w:rPr>
          <w:rStyle w:val="normaltextrun"/>
          <w:sz w:val="22"/>
          <w:szCs w:val="22"/>
        </w:rPr>
        <w:t>(CBD/WG2020/5/3)</w:t>
      </w:r>
      <w:r>
        <w:rPr>
          <w:rFonts w:eastAsia="Malgun Gothic" w:cs="Simplified Arabic" w:hint="cs"/>
          <w:sz w:val="22"/>
          <w:rtl/>
          <w:lang w:val="en-GB" w:eastAsia="en-US" w:bidi="ar-EG"/>
        </w:rPr>
        <w:t>.</w:t>
      </w:r>
    </w:p>
    <w:p w:rsidR="0032311E" w:rsidRPr="00472AD2" w:rsidRDefault="00F704B1"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وسيدعى مؤتمر الأطراف إلى النظر في هذا البند على أساس التوصيات من الاجتماعات الثالث والرابع والخامس للفريق العامل. وسيتم النظر في هذا البند من جدول الأعمال مع البند المطابق على جدول أعمال اجتماع الأطراف في بروتوكول ناغويا.</w:t>
      </w:r>
    </w:p>
    <w:p w:rsidR="0032311E" w:rsidRPr="00472AD2" w:rsidRDefault="0032311E" w:rsidP="0032311E">
      <w:pPr>
        <w:tabs>
          <w:tab w:val="left" w:pos="1260"/>
        </w:tabs>
        <w:bidi/>
        <w:spacing w:after="120" w:line="216" w:lineRule="auto"/>
        <w:jc w:val="center"/>
        <w:rPr>
          <w:rFonts w:eastAsia="Malgun Gothic" w:cs="Simplified Arabic"/>
          <w:b/>
          <w:bCs/>
          <w:sz w:val="22"/>
          <w:lang w:val="en-GB" w:eastAsia="en-US" w:bidi="ar-EG"/>
        </w:rPr>
      </w:pPr>
      <w:r w:rsidRPr="00472AD2">
        <w:rPr>
          <w:rFonts w:eastAsia="Malgun Gothic" w:cs="Simplified Arabic" w:hint="cs"/>
          <w:b/>
          <w:bCs/>
          <w:sz w:val="22"/>
          <w:rtl/>
          <w:lang w:val="en-GB" w:eastAsia="en-US" w:bidi="ar-EG"/>
        </w:rPr>
        <w:t>البند 12 -</w:t>
      </w:r>
      <w:r w:rsidRPr="00472AD2">
        <w:rPr>
          <w:rFonts w:eastAsia="Malgun Gothic" w:cs="Simplified Arabic" w:hint="cs"/>
          <w:b/>
          <w:bCs/>
          <w:sz w:val="22"/>
          <w:rtl/>
          <w:lang w:val="en-GB" w:eastAsia="en-US" w:bidi="ar-EG"/>
        </w:rPr>
        <w:tab/>
        <w:t>حشد الموارد والآلية المالية</w:t>
      </w:r>
    </w:p>
    <w:p w:rsidR="0032311E" w:rsidRPr="00472AD2" w:rsidRDefault="0032311E" w:rsidP="0032311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12-ألف</w:t>
      </w:r>
      <w:r w:rsidRPr="00472AD2">
        <w:rPr>
          <w:rFonts w:eastAsia="Malgun Gothic" w:cs="Simplified Arabic" w:hint="cs"/>
          <w:i/>
          <w:iCs/>
          <w:sz w:val="22"/>
          <w:rtl/>
          <w:lang w:val="en-GB" w:eastAsia="en-US" w:bidi="ar-EG"/>
        </w:rPr>
        <w:tab/>
        <w:t>حشد الموارد</w:t>
      </w:r>
    </w:p>
    <w:p w:rsidR="0032311E" w:rsidRPr="00472AD2" w:rsidRDefault="00E5683E" w:rsidP="00D47727">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أكد مؤتمر الأطراف، في المقرر </w:t>
      </w:r>
      <w:hyperlink r:id="rId31" w:history="1">
        <w:r w:rsidRPr="00E5683E">
          <w:rPr>
            <w:rStyle w:val="Hyperlink"/>
            <w:rFonts w:eastAsia="Malgun Gothic" w:cs="Simplified Arabic" w:hint="cs"/>
            <w:sz w:val="22"/>
            <w:rtl/>
            <w:lang w:val="en-GB" w:eastAsia="en-US" w:bidi="ar-EG"/>
          </w:rPr>
          <w:t>14/22</w:t>
        </w:r>
      </w:hyperlink>
      <w:r>
        <w:rPr>
          <w:rFonts w:eastAsia="Malgun Gothic" w:cs="Simplified Arabic" w:hint="cs"/>
          <w:sz w:val="22"/>
          <w:rtl/>
          <w:lang w:val="en-GB" w:eastAsia="en-US" w:bidi="ar-EG"/>
        </w:rPr>
        <w:t xml:space="preserve">، </w:t>
      </w:r>
      <w:r w:rsidRPr="00267100">
        <w:rPr>
          <w:rFonts w:ascii="Simplified Arabic" w:hAnsi="Simplified Arabic" w:cs="Simplified Arabic"/>
          <w:rtl/>
        </w:rPr>
        <w:t xml:space="preserve">أن حشد الموارد سيكون جزءا لا يتجزأ من الإطار العالمي للتنوع البيولوجي لما بعد عام 2020 </w:t>
      </w:r>
      <w:r>
        <w:rPr>
          <w:rFonts w:ascii="Simplified Arabic" w:hAnsi="Simplified Arabic" w:cs="Simplified Arabic" w:hint="cs"/>
          <w:rtl/>
        </w:rPr>
        <w:t>وقرر</w:t>
      </w:r>
      <w:r w:rsidRPr="00267100">
        <w:rPr>
          <w:rFonts w:ascii="Simplified Arabic" w:hAnsi="Simplified Arabic" w:cs="Simplified Arabic"/>
          <w:rtl/>
        </w:rPr>
        <w:t xml:space="preserve"> البدء في التحضيرات بشأن هذا المكون في مرحلة مبكرة من عملية إعداد الإطار، في انسجام وتنسيق كاملين مع العملية الشاملة لإطار ما بعد عام 2020 </w:t>
      </w:r>
      <w:r w:rsidR="00D47727">
        <w:rPr>
          <w:rFonts w:ascii="Simplified Arabic" w:hAnsi="Simplified Arabic" w:cs="Simplified Arabic" w:hint="cs"/>
          <w:rtl/>
        </w:rPr>
        <w:t xml:space="preserve">(الفقرة 14). وفي نفس المقرر، طلب مؤتمر الأطراف </w:t>
      </w:r>
      <w:r w:rsidR="00D47727" w:rsidRPr="00BE47AD">
        <w:rPr>
          <w:rFonts w:ascii="Simplified Arabic" w:hAnsi="Simplified Arabic" w:cs="Simplified Arabic"/>
          <w:rtl/>
        </w:rPr>
        <w:t>إلى الأمين</w:t>
      </w:r>
      <w:r w:rsidR="00D47727">
        <w:rPr>
          <w:rFonts w:ascii="Simplified Arabic" w:hAnsi="Simplified Arabic" w:cs="Simplified Arabic" w:hint="cs"/>
          <w:rtl/>
        </w:rPr>
        <w:t>ة</w:t>
      </w:r>
      <w:r w:rsidR="00D47727" w:rsidRPr="00BE47AD">
        <w:rPr>
          <w:rFonts w:ascii="Simplified Arabic" w:hAnsi="Simplified Arabic" w:cs="Simplified Arabic"/>
          <w:rtl/>
        </w:rPr>
        <w:t xml:space="preserve"> التنفيذي</w:t>
      </w:r>
      <w:r w:rsidR="00D47727">
        <w:rPr>
          <w:rFonts w:ascii="Simplified Arabic" w:hAnsi="Simplified Arabic" w:cs="Simplified Arabic" w:hint="cs"/>
          <w:rtl/>
        </w:rPr>
        <w:t>ة أن تكلف</w:t>
      </w:r>
      <w:r w:rsidR="00D47727" w:rsidRPr="00BE47AD">
        <w:rPr>
          <w:rFonts w:ascii="Simplified Arabic" w:hAnsi="Simplified Arabic" w:cs="Simplified Arabic"/>
          <w:rtl/>
        </w:rPr>
        <w:t xml:space="preserve"> فريق</w:t>
      </w:r>
      <w:r w:rsidR="00D47727">
        <w:rPr>
          <w:rFonts w:ascii="Simplified Arabic" w:hAnsi="Simplified Arabic" w:cs="Simplified Arabic" w:hint="cs"/>
          <w:rtl/>
        </w:rPr>
        <w:t>ا</w:t>
      </w:r>
      <w:r w:rsidR="00D47727" w:rsidRPr="00BE47AD">
        <w:rPr>
          <w:rFonts w:ascii="Simplified Arabic" w:hAnsi="Simplified Arabic" w:cs="Simplified Arabic"/>
          <w:rtl/>
        </w:rPr>
        <w:t xml:space="preserve"> </w:t>
      </w:r>
      <w:r w:rsidR="00D47727">
        <w:rPr>
          <w:rFonts w:ascii="Simplified Arabic" w:hAnsi="Simplified Arabic" w:cs="Simplified Arabic" w:hint="cs"/>
          <w:rtl/>
        </w:rPr>
        <w:t>من</w:t>
      </w:r>
      <w:r w:rsidR="00D47727" w:rsidRPr="00BE47AD">
        <w:rPr>
          <w:rFonts w:ascii="Simplified Arabic" w:hAnsi="Simplified Arabic" w:cs="Simplified Arabic"/>
          <w:rtl/>
        </w:rPr>
        <w:t xml:space="preserve"> </w:t>
      </w:r>
      <w:r w:rsidR="00D47727">
        <w:rPr>
          <w:rFonts w:ascii="Simplified Arabic" w:hAnsi="Simplified Arabic" w:cs="Simplified Arabic" w:hint="cs"/>
          <w:rtl/>
        </w:rPr>
        <w:t>ال</w:t>
      </w:r>
      <w:r w:rsidR="00D47727" w:rsidRPr="00BE47AD">
        <w:rPr>
          <w:rFonts w:ascii="Simplified Arabic" w:hAnsi="Simplified Arabic" w:cs="Simplified Arabic"/>
          <w:rtl/>
        </w:rPr>
        <w:t>خبراء</w:t>
      </w:r>
      <w:r w:rsidR="00D47727">
        <w:rPr>
          <w:rFonts w:ascii="Simplified Arabic" w:hAnsi="Simplified Arabic" w:cs="Simplified Arabic" w:hint="cs"/>
          <w:rtl/>
        </w:rPr>
        <w:t xml:space="preserve"> في مجال حشد الموارد لتنفيذ عدد من الأنشطة </w:t>
      </w:r>
      <w:r w:rsidR="00D47727" w:rsidRPr="00BE47AD">
        <w:rPr>
          <w:rFonts w:ascii="Simplified Arabic" w:hAnsi="Simplified Arabic" w:cs="Simplified Arabic"/>
          <w:rtl/>
        </w:rPr>
        <w:t xml:space="preserve">وإعداد التقارير، </w:t>
      </w:r>
      <w:r w:rsidR="00D47727">
        <w:rPr>
          <w:rFonts w:ascii="Simplified Arabic" w:hAnsi="Simplified Arabic" w:cs="Simplified Arabic" w:hint="cs"/>
          <w:rtl/>
        </w:rPr>
        <w:t>للمساهمة</w:t>
      </w:r>
      <w:r w:rsidR="00D47727" w:rsidRPr="00BE47AD">
        <w:rPr>
          <w:rFonts w:ascii="Simplified Arabic" w:hAnsi="Simplified Arabic" w:cs="Simplified Arabic"/>
          <w:rtl/>
        </w:rPr>
        <w:t xml:space="preserve"> في العملية الشاملة لإطار </w:t>
      </w:r>
      <w:r w:rsidR="00D47727">
        <w:rPr>
          <w:rFonts w:ascii="Simplified Arabic" w:hAnsi="Simplified Arabic" w:cs="Simplified Arabic"/>
          <w:rtl/>
        </w:rPr>
        <w:t>ما بعد عام 2020</w:t>
      </w:r>
      <w:r w:rsidR="00D47727" w:rsidRPr="00BE47AD">
        <w:rPr>
          <w:rFonts w:ascii="Simplified Arabic" w:hAnsi="Simplified Arabic" w:cs="Simplified Arabic"/>
          <w:rtl/>
        </w:rPr>
        <w:t>، و</w:t>
      </w:r>
      <w:r w:rsidR="00D47727">
        <w:rPr>
          <w:rFonts w:ascii="Simplified Arabic" w:hAnsi="Simplified Arabic" w:cs="Simplified Arabic" w:hint="cs"/>
          <w:rtl/>
        </w:rPr>
        <w:t>لكي ينظر فيها ا</w:t>
      </w:r>
      <w:r w:rsidR="00D47727" w:rsidRPr="00BE47AD">
        <w:rPr>
          <w:rFonts w:ascii="Simplified Arabic" w:hAnsi="Simplified Arabic" w:cs="Simplified Arabic"/>
          <w:rtl/>
        </w:rPr>
        <w:t>لفريق العامل المفتوح العضوية</w:t>
      </w:r>
      <w:r w:rsidR="00D47727">
        <w:rPr>
          <w:rFonts w:ascii="Simplified Arabic" w:hAnsi="Simplified Arabic" w:cs="Simplified Arabic" w:hint="cs"/>
          <w:rtl/>
        </w:rPr>
        <w:t xml:space="preserve"> المعني بالإطار العالمي للتنوع البيولوجي لما بعد عام 2020</w:t>
      </w:r>
      <w:r w:rsidR="00D47727" w:rsidRPr="00BE47AD">
        <w:rPr>
          <w:rFonts w:ascii="Simplified Arabic" w:hAnsi="Simplified Arabic" w:cs="Simplified Arabic"/>
          <w:rtl/>
        </w:rPr>
        <w:t xml:space="preserve">، </w:t>
      </w:r>
      <w:r w:rsidR="00D47727">
        <w:rPr>
          <w:rFonts w:ascii="Simplified Arabic" w:hAnsi="Simplified Arabic" w:cs="Simplified Arabic" w:hint="cs"/>
          <w:rtl/>
        </w:rPr>
        <w:t>و</w:t>
      </w:r>
      <w:r w:rsidR="00D47727" w:rsidRPr="00BE47AD">
        <w:rPr>
          <w:rFonts w:ascii="Simplified Arabic" w:hAnsi="Simplified Arabic" w:cs="Simplified Arabic"/>
          <w:rtl/>
        </w:rPr>
        <w:t>مؤتمر الأطراف في اجتماعه الخامس عشر</w:t>
      </w:r>
      <w:r w:rsidR="00D47727">
        <w:rPr>
          <w:rFonts w:eastAsia="Malgun Gothic" w:cs="Simplified Arabic" w:hint="cs"/>
          <w:sz w:val="22"/>
          <w:rtl/>
          <w:lang w:val="en-GB" w:eastAsia="en-US"/>
        </w:rPr>
        <w:t>.</w:t>
      </w:r>
    </w:p>
    <w:p w:rsidR="0032311E" w:rsidRPr="00472AD2" w:rsidRDefault="003C19BE" w:rsidP="003C19B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ونظرت الهيئة الفرعية للتنفيذ في اجتماعها الثالث في تقارير فريق الخبراء، وخصوصا مساهمة الفريق في مكون حشد الموارد، استنادا إلى وثيقتين أعدتهما الأمينة التنفيذية (</w:t>
      </w:r>
      <w:r w:rsidRPr="003C19BE">
        <w:rPr>
          <w:bCs/>
          <w:kern w:val="22"/>
          <w:sz w:val="22"/>
          <w:szCs w:val="22"/>
        </w:rPr>
        <w:t>CBD/SBI/3/5/Add.1</w:t>
      </w:r>
      <w:r>
        <w:rPr>
          <w:rFonts w:eastAsia="Malgun Gothic" w:cs="Simplified Arabic" w:hint="cs"/>
          <w:sz w:val="22"/>
          <w:rtl/>
          <w:lang w:val="en-GB" w:eastAsia="en-US" w:bidi="ar-EG"/>
        </w:rPr>
        <w:t xml:space="preserve"> و</w:t>
      </w:r>
      <w:r w:rsidRPr="003C19BE">
        <w:rPr>
          <w:bCs/>
          <w:kern w:val="22"/>
          <w:sz w:val="22"/>
          <w:szCs w:val="22"/>
        </w:rPr>
        <w:t>CBD/SBI/3/5/Add.2/Rev.1</w:t>
      </w:r>
      <w:r>
        <w:rPr>
          <w:rFonts w:eastAsia="Malgun Gothic" w:cs="Simplified Arabic" w:hint="cs"/>
          <w:sz w:val="22"/>
          <w:rtl/>
          <w:lang w:val="en-GB" w:eastAsia="en-US" w:bidi="ar-EG"/>
        </w:rPr>
        <w:t xml:space="preserve">) وتتاح أيضا لعلم مؤتمر الأطراف. وأعدت الهيئة الفرعية مشروع مقرر، يرد في التوصية 3/6 للهيئة الفرعية للتنفيذ، والمستنسخ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 xml:space="preserve">. وكلفت الهيئة الفرعية للتنفيذ أيضا بإجراء عملية تشاورية غير رسمية بشأن حشد الموارد وأوصت بإتاحة نتائج عمل الهيئة الفرعية والعملية التشاورية غير الرسمية لكي ينظر فيها الفريق العامل المعني بالإطار العالمي للتنوع البيولوجي لما بعد عام 2020، فضلا عن مؤتمر الأطراف. وبناء عليه، يتاح تقرير عن العملية التشاورية غير الرسمية كوثيقة معلومات. وبالإضافة إلى ذلك، تقدم الوثيقة </w:t>
      </w:r>
      <w:r w:rsidRPr="003C19BE">
        <w:rPr>
          <w:bCs/>
          <w:kern w:val="22"/>
          <w:sz w:val="22"/>
          <w:szCs w:val="22"/>
        </w:rPr>
        <w:t>CBD/COP/15/11</w:t>
      </w:r>
      <w:r>
        <w:rPr>
          <w:rFonts w:eastAsia="Malgun Gothic" w:cs="Simplified Arabic" w:hint="cs"/>
          <w:sz w:val="22"/>
          <w:rtl/>
          <w:lang w:val="en-GB" w:eastAsia="en-US" w:bidi="ar-EG"/>
        </w:rPr>
        <w:t xml:space="preserve"> تقريرا نهائيا عن المعلومات التي قدمتها الأطراف من خلال إطار الإبلاغ المالي المنشأ بموجب المقررين 11/4 و12/3.</w:t>
      </w:r>
    </w:p>
    <w:p w:rsidR="0032311E" w:rsidRPr="00472AD2" w:rsidRDefault="003C19BE" w:rsidP="005D5D40">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وفي إطار هذا البند، قد يرغب مؤتمر الأطراف في اجتماعه الخامس عشر في النظر في الوثائق سالفة الذكر، وخصوصا مشروع المقرر الوارد في التوصية 3/6 للهيئة الفرعية للتنفيذ.</w:t>
      </w:r>
    </w:p>
    <w:p w:rsidR="0032311E" w:rsidRPr="00472AD2" w:rsidRDefault="0032311E" w:rsidP="0032311E">
      <w:pPr>
        <w:tabs>
          <w:tab w:val="left" w:pos="1260"/>
        </w:tabs>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12-باء</w:t>
      </w:r>
      <w:r w:rsidRPr="00472AD2">
        <w:rPr>
          <w:rFonts w:eastAsia="Malgun Gothic" w:cs="Simplified Arabic" w:hint="cs"/>
          <w:i/>
          <w:iCs/>
          <w:sz w:val="22"/>
          <w:rtl/>
          <w:lang w:val="en-GB" w:eastAsia="en-US" w:bidi="ar-EG"/>
        </w:rPr>
        <w:tab/>
        <w:t>الآلية المالية</w:t>
      </w:r>
    </w:p>
    <w:p w:rsidR="0032311E" w:rsidRPr="00472AD2" w:rsidRDefault="00D47727" w:rsidP="0012744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 </w:t>
      </w:r>
      <w:hyperlink r:id="rId32" w:history="1">
        <w:r w:rsidRPr="00D47727">
          <w:rPr>
            <w:rStyle w:val="Hyperlink"/>
            <w:rFonts w:eastAsia="Malgun Gothic" w:cs="Simplified Arabic" w:hint="cs"/>
            <w:sz w:val="22"/>
            <w:rtl/>
            <w:lang w:val="en-GB" w:eastAsia="en-US" w:bidi="ar-EG"/>
          </w:rPr>
          <w:t>14/23</w:t>
        </w:r>
      </w:hyperlink>
      <w:r>
        <w:rPr>
          <w:rFonts w:eastAsia="Malgun Gothic" w:cs="Simplified Arabic" w:hint="cs"/>
          <w:sz w:val="22"/>
          <w:rtl/>
          <w:lang w:val="en-GB" w:eastAsia="en-US" w:bidi="ar-EG"/>
        </w:rPr>
        <w:t xml:space="preserve">، </w:t>
      </w:r>
      <w:r w:rsidR="005D5D40">
        <w:rPr>
          <w:rFonts w:eastAsia="Malgun Gothic" w:cs="Simplified Arabic" w:hint="cs"/>
          <w:sz w:val="22"/>
          <w:rtl/>
          <w:lang w:val="en-GB" w:eastAsia="en-US" w:bidi="ar-EG"/>
        </w:rPr>
        <w:t xml:space="preserve">طلب مؤتمر الأطراف إلى الهيئة الفرعية في اجتماعها الثالث </w:t>
      </w:r>
      <w:r w:rsidR="005D5D40" w:rsidRPr="00FE3013">
        <w:rPr>
          <w:rFonts w:ascii="Simplified Arabic" w:hAnsi="Simplified Arabic" w:cs="Simplified Arabic"/>
          <w:color w:val="222222"/>
          <w:rtl/>
        </w:rPr>
        <w:t xml:space="preserve">أن </w:t>
      </w:r>
      <w:r w:rsidR="005B0EAA">
        <w:rPr>
          <w:rFonts w:ascii="Simplified Arabic" w:hAnsi="Simplified Arabic" w:cs="Simplified Arabic" w:hint="cs"/>
          <w:color w:val="222222"/>
          <w:rtl/>
        </w:rPr>
        <w:t>تعد مقترحات ل</w:t>
      </w:r>
      <w:r w:rsidR="005D5D40" w:rsidRPr="00FE3013">
        <w:rPr>
          <w:rFonts w:ascii="Simplified Arabic" w:hAnsi="Simplified Arabic" w:cs="Simplified Arabic"/>
          <w:color w:val="222222"/>
          <w:rtl/>
        </w:rPr>
        <w:t xml:space="preserve">إطار السنوات الأربع لأولويات البرامج </w:t>
      </w:r>
      <w:r w:rsidR="005B0EAA">
        <w:rPr>
          <w:rFonts w:ascii="Simplified Arabic" w:hAnsi="Simplified Arabic" w:cs="Simplified Arabic" w:hint="cs"/>
          <w:color w:val="222222"/>
          <w:rtl/>
        </w:rPr>
        <w:t xml:space="preserve">لفترة التجديد الثامن لموارد الصندوق الاستئماني لمرفق البيئة العالمية </w:t>
      </w:r>
      <w:r w:rsidR="005D5D40" w:rsidRPr="00FE3013">
        <w:rPr>
          <w:rFonts w:ascii="Simplified Arabic" w:hAnsi="Simplified Arabic" w:cs="Simplified Arabic"/>
          <w:color w:val="222222"/>
          <w:rtl/>
        </w:rPr>
        <w:t>(</w:t>
      </w:r>
      <w:r w:rsidR="005D5D40">
        <w:rPr>
          <w:rFonts w:ascii="Simplified Arabic" w:hAnsi="Simplified Arabic" w:cs="Simplified Arabic" w:hint="cs"/>
          <w:color w:val="222222"/>
          <w:rtl/>
          <w:lang w:bidi="ar-EG"/>
        </w:rPr>
        <w:t xml:space="preserve">من </w:t>
      </w:r>
      <w:r w:rsidR="005D5D40" w:rsidRPr="00FE3013">
        <w:rPr>
          <w:rFonts w:ascii="Simplified Arabic" w:hAnsi="Simplified Arabic" w:cs="Simplified Arabic"/>
          <w:color w:val="222222"/>
          <w:rtl/>
        </w:rPr>
        <w:t>يولي</w:t>
      </w:r>
      <w:r w:rsidR="005D5D40">
        <w:rPr>
          <w:rFonts w:ascii="Simplified Arabic" w:hAnsi="Simplified Arabic" w:cs="Simplified Arabic" w:hint="cs"/>
          <w:color w:val="222222"/>
          <w:rtl/>
        </w:rPr>
        <w:t>ه</w:t>
      </w:r>
      <w:r w:rsidR="005D5D40" w:rsidRPr="00FE3013">
        <w:rPr>
          <w:rFonts w:ascii="Simplified Arabic" w:hAnsi="Simplified Arabic" w:cs="Simplified Arabic"/>
          <w:color w:val="222222"/>
          <w:rtl/>
        </w:rPr>
        <w:t xml:space="preserve">/تموز </w:t>
      </w:r>
      <w:r w:rsidR="005B0EAA">
        <w:rPr>
          <w:rFonts w:ascii="Simplified Arabic" w:hAnsi="Simplified Arabic" w:cs="Simplified Arabic" w:hint="cs"/>
          <w:color w:val="222222"/>
          <w:rtl/>
        </w:rPr>
        <w:t>2022</w:t>
      </w:r>
      <w:r w:rsidR="005D5D40" w:rsidRPr="00FE3013">
        <w:rPr>
          <w:rFonts w:ascii="Simplified Arabic" w:hAnsi="Simplified Arabic" w:cs="Simplified Arabic"/>
          <w:color w:val="222222"/>
          <w:rtl/>
        </w:rPr>
        <w:t xml:space="preserve"> إلى يوني</w:t>
      </w:r>
      <w:r w:rsidR="005D5D40">
        <w:rPr>
          <w:rFonts w:ascii="Simplified Arabic" w:hAnsi="Simplified Arabic" w:cs="Simplified Arabic" w:hint="cs"/>
          <w:color w:val="222222"/>
          <w:rtl/>
        </w:rPr>
        <w:t>ه</w:t>
      </w:r>
      <w:r w:rsidR="005D5D40" w:rsidRPr="00FE3013">
        <w:rPr>
          <w:rFonts w:ascii="Simplified Arabic" w:hAnsi="Simplified Arabic" w:cs="Simplified Arabic"/>
          <w:color w:val="222222"/>
          <w:rtl/>
        </w:rPr>
        <w:t xml:space="preserve">/حزيران </w:t>
      </w:r>
      <w:r w:rsidR="005B0EAA">
        <w:rPr>
          <w:rFonts w:ascii="Simplified Arabic" w:hAnsi="Simplified Arabic" w:cs="Simplified Arabic" w:hint="cs"/>
          <w:color w:val="222222"/>
          <w:rtl/>
        </w:rPr>
        <w:t>2026</w:t>
      </w:r>
      <w:r w:rsidR="005D5D40" w:rsidRPr="00FE3013">
        <w:rPr>
          <w:rFonts w:ascii="Simplified Arabic" w:hAnsi="Simplified Arabic" w:cs="Simplified Arabic"/>
          <w:color w:val="222222"/>
          <w:rtl/>
        </w:rPr>
        <w:t>)</w:t>
      </w:r>
      <w:r w:rsidR="005B0EAA">
        <w:rPr>
          <w:rFonts w:ascii="Simplified Arabic" w:hAnsi="Simplified Arabic" w:cs="Simplified Arabic" w:hint="cs"/>
          <w:color w:val="222222"/>
          <w:rtl/>
        </w:rPr>
        <w:t xml:space="preserve"> من أجل الاتفاقية وبروتوكوليها، </w:t>
      </w:r>
      <w:r w:rsidR="0012744F">
        <w:rPr>
          <w:rFonts w:eastAsia="Malgun Gothic" w:cs="Simplified Arabic" w:hint="cs"/>
          <w:sz w:val="22"/>
          <w:rtl/>
          <w:lang w:val="en-GB" w:eastAsia="en-US" w:bidi="ar-EG"/>
        </w:rPr>
        <w:t>يتطابق</w:t>
      </w:r>
      <w:r w:rsidR="005B0EAA">
        <w:rPr>
          <w:rFonts w:eastAsia="Malgun Gothic" w:cs="Simplified Arabic" w:hint="cs"/>
          <w:sz w:val="22"/>
          <w:rtl/>
          <w:lang w:val="en-GB" w:eastAsia="en-US" w:bidi="ar-EG"/>
        </w:rPr>
        <w:t xml:space="preserve"> مع الإطار العالمي للتنوع البيولوجي لما بعد عام 2020. واعتمد </w:t>
      </w:r>
      <w:r w:rsidR="005B0EAA" w:rsidRPr="00FE3013">
        <w:rPr>
          <w:rFonts w:ascii="Simplified Arabic" w:hAnsi="Simplified Arabic" w:cs="Simplified Arabic"/>
          <w:snapToGrid w:val="0"/>
          <w:kern w:val="22"/>
          <w:rtl/>
        </w:rPr>
        <w:t xml:space="preserve">اختصاصات </w:t>
      </w:r>
      <w:r w:rsidR="0012744F">
        <w:rPr>
          <w:rFonts w:ascii="Simplified Arabic" w:hAnsi="Simplified Arabic" w:cs="Simplified Arabic" w:hint="cs"/>
          <w:snapToGrid w:val="0"/>
          <w:kern w:val="22"/>
          <w:rtl/>
        </w:rPr>
        <w:t xml:space="preserve">وكلف بإجراء </w:t>
      </w:r>
      <w:r w:rsidR="0012744F">
        <w:rPr>
          <w:rFonts w:ascii="Simplified Arabic" w:hAnsi="Simplified Arabic" w:cs="Simplified Arabic"/>
          <w:snapToGrid w:val="0"/>
          <w:kern w:val="22"/>
          <w:rtl/>
        </w:rPr>
        <w:t xml:space="preserve">تقييم </w:t>
      </w:r>
      <w:r w:rsidR="005B0EAA" w:rsidRPr="00FE3013">
        <w:rPr>
          <w:rFonts w:ascii="Simplified Arabic" w:hAnsi="Simplified Arabic" w:cs="Simplified Arabic"/>
          <w:snapToGrid w:val="0"/>
          <w:kern w:val="22"/>
          <w:rtl/>
        </w:rPr>
        <w:t xml:space="preserve">كامل </w:t>
      </w:r>
      <w:r w:rsidR="005B0EAA" w:rsidRPr="00FE3013">
        <w:rPr>
          <w:rFonts w:ascii="Simplified Arabic" w:hAnsi="Simplified Arabic" w:cs="Simplified Arabic"/>
          <w:snapToGrid w:val="0"/>
          <w:kern w:val="22"/>
          <w:rtl/>
          <w:lang w:bidi="ar-EG"/>
        </w:rPr>
        <w:t>لحجم الأموال اللازمة لتنفيذ الاتفاقية وبروتوكول</w:t>
      </w:r>
      <w:r w:rsidR="005B0EAA" w:rsidRPr="00FE3013">
        <w:rPr>
          <w:rFonts w:ascii="Simplified Arabic" w:hAnsi="Simplified Arabic" w:cs="Simplified Arabic"/>
          <w:snapToGrid w:val="0"/>
          <w:kern w:val="22"/>
          <w:rtl/>
        </w:rPr>
        <w:t>ي</w:t>
      </w:r>
      <w:r w:rsidR="005B0EAA" w:rsidRPr="00FE3013">
        <w:rPr>
          <w:rFonts w:ascii="Simplified Arabic" w:hAnsi="Simplified Arabic" w:cs="Simplified Arabic"/>
          <w:snapToGrid w:val="0"/>
          <w:kern w:val="22"/>
          <w:rtl/>
          <w:lang w:bidi="ar-EG"/>
        </w:rPr>
        <w:t>ها خلال فترة التجديد الثامن لموارد الصندوق الاستئماني لمرفق البيئة العالمية</w:t>
      </w:r>
      <w:r w:rsidR="005B0EAA">
        <w:rPr>
          <w:rFonts w:eastAsia="Malgun Gothic" w:cs="Simplified Arabic" w:hint="cs"/>
          <w:sz w:val="22"/>
          <w:rtl/>
          <w:lang w:val="en-GB" w:eastAsia="en-US" w:bidi="ar-EG"/>
        </w:rPr>
        <w:t>. وطلب أيضا إعداد اختصاصات للاستعراض السادس لفاعلية الآلية المالية، لكي ينظر فيها مؤتمر الأطراف في اجتماعه الخامس عشر.</w:t>
      </w:r>
    </w:p>
    <w:p w:rsidR="0032311E" w:rsidRPr="00472AD2" w:rsidRDefault="0012744F" w:rsidP="00AD38B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اجتماعها الثالث، نظرت الهيئة الفرعية للتنفيذ في هذه المسائل في ضوء الوثائق التي أعدتها الأمينة التنفيذية، بما فيها تقرير مؤقت من مرفق البيئة العالمية وتقرير </w:t>
      </w:r>
      <w:r w:rsidR="00AD38B3">
        <w:rPr>
          <w:rFonts w:eastAsia="Malgun Gothic" w:cs="Simplified Arabic" w:hint="cs"/>
          <w:sz w:val="22"/>
          <w:rtl/>
          <w:lang w:val="en-GB" w:eastAsia="en-US" w:bidi="ar-EG"/>
        </w:rPr>
        <w:t>ل</w:t>
      </w:r>
      <w:r>
        <w:rPr>
          <w:rFonts w:eastAsia="Malgun Gothic" w:cs="Simplified Arabic" w:hint="cs"/>
          <w:sz w:val="22"/>
          <w:rtl/>
          <w:lang w:val="en-GB" w:eastAsia="en-US" w:bidi="ar-EG"/>
        </w:rPr>
        <w:t>فريق الخبراء المكلف المعني بتقييم احتياجات التمويل. وأعدت الهيئة الفرعية توصية لنظر مؤتمر الأطراف في اجتماعه الخامس عشر (التوصية 3/7 للهيئة الفرعية للتنفيذ</w:t>
      </w:r>
      <w:r w:rsidR="00AD38B3">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وتشمل التوصية مشروع مقرر يعالج جملة أمور من بينها الإرشاد الذي سيقدم إلى مرفق البيئة العالمية وفقا للمقررين 3/8 و14/23. وقدمت الهيئة الفرعية في توصيتها أيضا إرشاد إلى الأمينة التنفيذية </w:t>
      </w:r>
      <w:r w:rsidR="00AD38B3">
        <w:rPr>
          <w:rFonts w:eastAsia="Malgun Gothic" w:cs="Simplified Arabic" w:hint="cs"/>
          <w:sz w:val="22"/>
          <w:rtl/>
          <w:lang w:val="en-GB" w:eastAsia="en-US" w:bidi="ar-EG"/>
        </w:rPr>
        <w:t xml:space="preserve">بخصوص </w:t>
      </w:r>
      <w:r>
        <w:rPr>
          <w:rFonts w:eastAsia="Malgun Gothic" w:cs="Simplified Arabic" w:hint="cs"/>
          <w:sz w:val="22"/>
          <w:rtl/>
          <w:lang w:val="en-GB" w:eastAsia="en-US" w:bidi="ar-EG"/>
        </w:rPr>
        <w:t>إعداد مشروع إرشاد موحد لمرفق البيئة العالمية لكي ينظر فيه مؤتمر الأطراف في اجتماعه الخامس عشر.</w:t>
      </w:r>
    </w:p>
    <w:p w:rsidR="0032311E" w:rsidRPr="00472AD2" w:rsidRDefault="0012744F" w:rsidP="00AD38B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ومن المتوقع أن ينظر مؤتمر الأطراف في اجتماعه الخامس عشر في هذا البند في ضوء التوصية 3/7 للهيئة الفرعية للتنفيذ، ومذكرة من الأمينة </w:t>
      </w:r>
      <w:r w:rsidR="00AD38B3">
        <w:rPr>
          <w:rFonts w:eastAsia="Malgun Gothic" w:cs="Simplified Arabic" w:hint="cs"/>
          <w:sz w:val="22"/>
          <w:rtl/>
          <w:lang w:val="en-GB" w:eastAsia="en-US" w:bidi="ar-EG"/>
        </w:rPr>
        <w:t xml:space="preserve">الأمينة التنفيذية </w:t>
      </w:r>
      <w:r w:rsidR="00AD38B3" w:rsidRPr="00AD38B3">
        <w:rPr>
          <w:bCs/>
          <w:sz w:val="22"/>
          <w:szCs w:val="22"/>
        </w:rPr>
        <w:t>(CBD/COP/15/10)</w:t>
      </w:r>
      <w:r w:rsidR="00AD38B3">
        <w:rPr>
          <w:rFonts w:eastAsia="Malgun Gothic" w:cs="Simplified Arabic" w:hint="cs"/>
          <w:sz w:val="22"/>
          <w:rtl/>
          <w:lang w:val="en-GB" w:eastAsia="en-US" w:bidi="ar-EG"/>
        </w:rPr>
        <w:t xml:space="preserve"> وتقرير مرفق البيئة العالمية </w:t>
      </w:r>
      <w:r w:rsidR="00AD38B3" w:rsidRPr="00AD38B3">
        <w:rPr>
          <w:bCs/>
          <w:sz w:val="22"/>
          <w:szCs w:val="22"/>
        </w:rPr>
        <w:t>(CBD/COP/15/</w:t>
      </w:r>
      <w:r w:rsidR="00AD38B3">
        <w:rPr>
          <w:bCs/>
          <w:sz w:val="22"/>
          <w:szCs w:val="22"/>
        </w:rPr>
        <w:t>8</w:t>
      </w:r>
      <w:r w:rsidR="00AD38B3" w:rsidRPr="00AD38B3">
        <w:rPr>
          <w:bCs/>
          <w:sz w:val="22"/>
          <w:szCs w:val="22"/>
        </w:rPr>
        <w:t>)</w:t>
      </w:r>
      <w:r w:rsidR="00AD38B3">
        <w:rPr>
          <w:rFonts w:eastAsia="Malgun Gothic" w:cs="Simplified Arabic" w:hint="cs"/>
          <w:sz w:val="22"/>
          <w:rtl/>
          <w:lang w:val="en-GB" w:eastAsia="en-US" w:bidi="ar-EG"/>
        </w:rPr>
        <w:t xml:space="preserve"> وأن يعتمد مقررا بشأن هذا البند يشمل إرشاد إلى مرفق البيئة العالمية.</w:t>
      </w:r>
    </w:p>
    <w:p w:rsidR="0032311E" w:rsidRPr="009A1CAD" w:rsidRDefault="0032311E" w:rsidP="0032311E">
      <w:pPr>
        <w:tabs>
          <w:tab w:val="left" w:pos="1170"/>
        </w:tabs>
        <w:bidi/>
        <w:spacing w:after="120" w:line="216" w:lineRule="auto"/>
        <w:jc w:val="center"/>
        <w:rPr>
          <w:rFonts w:eastAsia="Malgun Gothic" w:cs="Simplified Arabic"/>
          <w:b/>
          <w:bCs/>
          <w:sz w:val="22"/>
          <w:lang w:val="en-GB" w:eastAsia="en-US"/>
        </w:rPr>
      </w:pPr>
      <w:r w:rsidRPr="009A1CAD">
        <w:rPr>
          <w:rFonts w:eastAsia="Malgun Gothic" w:cs="Simplified Arabic" w:hint="cs"/>
          <w:b/>
          <w:bCs/>
          <w:sz w:val="22"/>
          <w:rtl/>
          <w:lang w:val="en-GB" w:eastAsia="en-US" w:bidi="ar-EG"/>
        </w:rPr>
        <w:t>البند 13 -</w:t>
      </w:r>
      <w:r w:rsidRPr="009A1CAD">
        <w:rPr>
          <w:rFonts w:eastAsia="Malgun Gothic" w:cs="Simplified Arabic" w:hint="cs"/>
          <w:b/>
          <w:bCs/>
          <w:sz w:val="22"/>
          <w:rtl/>
          <w:lang w:val="en-GB" w:eastAsia="en-US" w:bidi="ar-EG"/>
        </w:rPr>
        <w:tab/>
      </w:r>
      <w:r w:rsidRPr="009A1CAD">
        <w:rPr>
          <w:rFonts w:cs="Simplified Arabic" w:hint="cs"/>
          <w:b/>
          <w:bCs/>
          <w:sz w:val="22"/>
          <w:rtl/>
          <w:lang w:val="en-US"/>
        </w:rPr>
        <w:t>بناء القدرات والتعاون التقني والعلمي وإدارة المعارف والاتصال</w:t>
      </w:r>
    </w:p>
    <w:p w:rsidR="0032311E" w:rsidRPr="00472AD2" w:rsidRDefault="0032311E" w:rsidP="0032311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13-ألف</w:t>
      </w:r>
      <w:r w:rsidRPr="00472AD2">
        <w:rPr>
          <w:rFonts w:eastAsia="Malgun Gothic" w:cs="Simplified Arabic" w:hint="cs"/>
          <w:i/>
          <w:iCs/>
          <w:sz w:val="22"/>
          <w:rtl/>
          <w:lang w:val="en-GB" w:eastAsia="en-US" w:bidi="ar-EG"/>
        </w:rPr>
        <w:tab/>
        <w:t>بناء القدرات والتعاون التقني والعلمي</w:t>
      </w:r>
    </w:p>
    <w:p w:rsidR="0032311E" w:rsidRPr="00472AD2" w:rsidRDefault="00D47727" w:rsidP="009A1CA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 </w:t>
      </w:r>
      <w:hyperlink r:id="rId33" w:history="1">
        <w:r w:rsidRPr="00D47727">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24</w:t>
        </w:r>
      </w:hyperlink>
      <w:r>
        <w:rPr>
          <w:rFonts w:eastAsia="Malgun Gothic" w:cs="Simplified Arabic" w:hint="cs"/>
          <w:sz w:val="22"/>
          <w:rtl/>
          <w:lang w:val="en-GB" w:eastAsia="en-US" w:bidi="ar-EG"/>
        </w:rPr>
        <w:t>،</w:t>
      </w:r>
      <w:r w:rsidR="00AD38B3">
        <w:rPr>
          <w:rFonts w:eastAsia="Malgun Gothic" w:cs="Simplified Arabic" w:hint="cs"/>
          <w:sz w:val="22"/>
          <w:rtl/>
          <w:lang w:val="en-GB" w:eastAsia="en-US" w:bidi="ar-EG"/>
        </w:rPr>
        <w:t xml:space="preserve"> </w:t>
      </w:r>
      <w:r w:rsidR="00AD38B3">
        <w:rPr>
          <w:rFonts w:eastAsia="Malgun Gothic" w:cs="Simplified Arabic" w:hint="cs"/>
          <w:sz w:val="22"/>
          <w:rtl/>
          <w:lang w:val="fr-CH" w:eastAsia="en-US" w:bidi="ar-EG"/>
        </w:rPr>
        <w:t xml:space="preserve">طلب مؤتمر الأطراف إلى الأمينة التنفيذية أن تعد </w:t>
      </w:r>
      <w:r w:rsidR="00AD38B3" w:rsidRPr="00FD7330">
        <w:rPr>
          <w:rFonts w:eastAsia="Malgun Gothic" w:cs="Simplified Arabic" w:hint="cs"/>
          <w:sz w:val="22"/>
          <w:rtl/>
          <w:lang w:val="fr-CH" w:eastAsia="en-US" w:bidi="ar-EG"/>
        </w:rPr>
        <w:t xml:space="preserve">مشروع إطار استراتيجي طويل الأجل لبناء القدرات بعد عام 2020 </w:t>
      </w:r>
      <w:r w:rsidR="00AD38B3">
        <w:rPr>
          <w:rFonts w:eastAsia="Malgun Gothic" w:cs="Simplified Arabic" w:hint="cs"/>
          <w:sz w:val="22"/>
          <w:rtl/>
          <w:lang w:val="fr-CH" w:eastAsia="en-US" w:bidi="ar-EG"/>
        </w:rPr>
        <w:t xml:space="preserve">من خلال عملية </w:t>
      </w:r>
      <w:r w:rsidR="009A1CAD">
        <w:rPr>
          <w:rFonts w:eastAsia="Malgun Gothic" w:cs="Simplified Arabic" w:hint="cs"/>
          <w:sz w:val="22"/>
          <w:rtl/>
          <w:lang w:val="en-GB" w:eastAsia="en-US" w:bidi="ar-EG"/>
        </w:rPr>
        <w:t>معروضة</w:t>
      </w:r>
      <w:r w:rsidR="00AD38B3">
        <w:rPr>
          <w:rFonts w:eastAsia="Malgun Gothic" w:cs="Simplified Arabic" w:hint="cs"/>
          <w:sz w:val="22"/>
          <w:rtl/>
          <w:lang w:val="en-GB" w:eastAsia="en-US" w:bidi="ar-EG"/>
        </w:rPr>
        <w:t xml:space="preserve"> في المرفق بالمقرر 14/24 وأن تقدم المشروع لنظر الهيئة الفرعية للتنفيذ في اجتماعها الثالث </w:t>
      </w:r>
      <w:r w:rsidR="00AD38B3" w:rsidRPr="00FD7330">
        <w:rPr>
          <w:rFonts w:eastAsia="Malgun Gothic" w:cs="Simplified Arabic"/>
          <w:sz w:val="22"/>
          <w:rtl/>
          <w:lang w:val="fr-CH" w:eastAsia="en-US" w:bidi="ar-EG"/>
        </w:rPr>
        <w:t>ولكي ينظر فيه بعد ذلك مؤتمر الأطراف في اجتماعه الخامس عشر</w:t>
      </w:r>
      <w:r w:rsidR="00AD38B3">
        <w:rPr>
          <w:rFonts w:eastAsia="Malgun Gothic" w:cs="Simplified Arabic" w:hint="cs"/>
          <w:sz w:val="22"/>
          <w:rtl/>
          <w:lang w:val="en-GB" w:eastAsia="en-US" w:bidi="ar-EG"/>
        </w:rPr>
        <w:t>. وبالإضافة إلى ذلك، طلب إلى الأمينة التنفيذية</w:t>
      </w:r>
      <w:r w:rsidR="00FD4CBE">
        <w:rPr>
          <w:rFonts w:eastAsia="Malgun Gothic" w:cs="Simplified Arabic" w:hint="cs"/>
          <w:sz w:val="22"/>
          <w:rtl/>
          <w:lang w:val="en-GB" w:eastAsia="en-US" w:bidi="ar-EG"/>
        </w:rPr>
        <w:t xml:space="preserve"> أن تواصل، بالتعاون مع الشركاء، </w:t>
      </w:r>
      <w:r w:rsidR="00FD4CBE" w:rsidRPr="005A6EB1">
        <w:rPr>
          <w:rFonts w:eastAsia="Malgun Gothic" w:cs="Simplified Arabic"/>
          <w:sz w:val="22"/>
          <w:rtl/>
          <w:lang w:val="fr-CH" w:eastAsia="en-US" w:bidi="ar-EG"/>
        </w:rPr>
        <w:t>تعزيز وتيسير التعاون التقني والعلمي</w:t>
      </w:r>
      <w:r w:rsidR="00FD4CBE" w:rsidRPr="005A6EB1">
        <w:rPr>
          <w:rFonts w:eastAsia="Malgun Gothic" w:cs="Simplified Arabic" w:hint="cs"/>
          <w:sz w:val="22"/>
          <w:rtl/>
          <w:lang w:val="fr-CH" w:eastAsia="en-US" w:bidi="ar-EG"/>
        </w:rPr>
        <w:t xml:space="preserve">، </w:t>
      </w:r>
      <w:r w:rsidR="0002350B">
        <w:rPr>
          <w:rFonts w:eastAsia="Malgun Gothic" w:cs="Simplified Arabic" w:hint="cs"/>
          <w:sz w:val="22"/>
          <w:rtl/>
          <w:lang w:val="fr-CH" w:eastAsia="en-US" w:bidi="ar-EG"/>
        </w:rPr>
        <w:t>وأن تعد مقترحات ل</w:t>
      </w:r>
      <w:r w:rsidR="0002350B" w:rsidRPr="005A6EB1">
        <w:rPr>
          <w:rFonts w:eastAsia="Malgun Gothic" w:cs="Simplified Arabic" w:hint="cs"/>
          <w:sz w:val="22"/>
          <w:rtl/>
          <w:lang w:val="fr-CH" w:eastAsia="en-US" w:bidi="ar-EG"/>
        </w:rPr>
        <w:t xml:space="preserve">عملية شاملة لاستعراض وتجديد </w:t>
      </w:r>
      <w:r w:rsidR="0002350B">
        <w:rPr>
          <w:rFonts w:eastAsia="Malgun Gothic" w:cs="Simplified Arabic" w:hint="cs"/>
          <w:sz w:val="22"/>
          <w:rtl/>
          <w:lang w:val="fr-CH" w:eastAsia="en-US" w:bidi="ar-EG"/>
        </w:rPr>
        <w:t xml:space="preserve">برامج </w:t>
      </w:r>
      <w:r w:rsidR="0002350B" w:rsidRPr="005A6EB1">
        <w:rPr>
          <w:rFonts w:eastAsia="Malgun Gothic" w:cs="Simplified Arabic" w:hint="cs"/>
          <w:sz w:val="22"/>
          <w:rtl/>
          <w:lang w:val="fr-CH" w:eastAsia="en-US" w:bidi="ar-EG"/>
        </w:rPr>
        <w:t xml:space="preserve">التعاون التقني والعلمي </w:t>
      </w:r>
      <w:r w:rsidR="0002350B">
        <w:rPr>
          <w:rFonts w:eastAsia="Malgun Gothic" w:cs="Simplified Arabic" w:hint="cs"/>
          <w:sz w:val="22"/>
          <w:rtl/>
          <w:lang w:val="fr-CH" w:eastAsia="en-US" w:bidi="ar-EG"/>
        </w:rPr>
        <w:t>لدعم الإطار العالمي للتنوع البيولوجي لما بعد عام 2020</w:t>
      </w:r>
      <w:r w:rsidR="00FD4CBE" w:rsidRPr="005A6EB1">
        <w:rPr>
          <w:rFonts w:eastAsia="Malgun Gothic" w:cs="Simplified Arabic" w:hint="cs"/>
          <w:sz w:val="22"/>
          <w:rtl/>
          <w:lang w:val="fr-CH" w:eastAsia="en-US" w:bidi="ar-EG"/>
        </w:rPr>
        <w:t xml:space="preserve">، </w:t>
      </w:r>
      <w:r w:rsidR="00FD4CBE" w:rsidRPr="005A6EB1">
        <w:rPr>
          <w:rFonts w:eastAsia="Malgun Gothic" w:cs="Simplified Arabic"/>
          <w:sz w:val="22"/>
          <w:rtl/>
          <w:lang w:val="fr-CH" w:eastAsia="en-US" w:bidi="ar-EG"/>
        </w:rPr>
        <w:t>و</w:t>
      </w:r>
      <w:r w:rsidR="009A1CAD">
        <w:rPr>
          <w:rFonts w:eastAsia="Malgun Gothic" w:cs="Simplified Arabic" w:hint="cs"/>
          <w:sz w:val="22"/>
          <w:rtl/>
          <w:lang w:val="fr-CH" w:eastAsia="en-US" w:bidi="ar-EG"/>
        </w:rPr>
        <w:t>أن تقدم</w:t>
      </w:r>
      <w:r w:rsidR="00FD4CBE" w:rsidRPr="005A6EB1">
        <w:rPr>
          <w:rFonts w:eastAsia="Malgun Gothic" w:cs="Simplified Arabic"/>
          <w:sz w:val="22"/>
          <w:rtl/>
          <w:lang w:val="fr-CH" w:eastAsia="en-US" w:bidi="ar-EG"/>
        </w:rPr>
        <w:t xml:space="preserve"> </w:t>
      </w:r>
      <w:r w:rsidR="0002350B">
        <w:rPr>
          <w:rFonts w:eastAsia="Malgun Gothic" w:cs="Simplified Arabic" w:hint="cs"/>
          <w:sz w:val="22"/>
          <w:rtl/>
          <w:lang w:val="fr-CH" w:eastAsia="en-US" w:bidi="ar-EG"/>
        </w:rPr>
        <w:lastRenderedPageBreak/>
        <w:t>المقترحات</w:t>
      </w:r>
      <w:r w:rsidR="00FD4CBE" w:rsidRPr="005A6EB1">
        <w:rPr>
          <w:rFonts w:eastAsia="Malgun Gothic" w:cs="Simplified Arabic"/>
          <w:sz w:val="22"/>
          <w:rtl/>
          <w:lang w:val="fr-CH" w:eastAsia="en-US" w:bidi="ar-EG"/>
        </w:rPr>
        <w:t xml:space="preserve"> كي تنظر فيه الهيئة الفرعية </w:t>
      </w:r>
      <w:r w:rsidR="0002350B">
        <w:rPr>
          <w:rFonts w:eastAsia="Malgun Gothic" w:cs="Simplified Arabic" w:hint="cs"/>
          <w:sz w:val="22"/>
          <w:rtl/>
          <w:lang w:val="fr-CH" w:eastAsia="en-US" w:bidi="ar-EG"/>
        </w:rPr>
        <w:t>للمشورة العلمية والتقنية والتكنولوجية والهيئة الفرعية للتنفيذ</w:t>
      </w:r>
      <w:r w:rsidR="0002350B">
        <w:rPr>
          <w:rFonts w:eastAsia="Malgun Gothic" w:cs="Simplified Arabic"/>
          <w:sz w:val="22"/>
          <w:rtl/>
          <w:lang w:val="fr-CH" w:eastAsia="en-US" w:bidi="ar-EG"/>
        </w:rPr>
        <w:t xml:space="preserve"> في اجتماع</w:t>
      </w:r>
      <w:r w:rsidR="0002350B">
        <w:rPr>
          <w:rFonts w:eastAsia="Malgun Gothic" w:cs="Simplified Arabic" w:hint="cs"/>
          <w:sz w:val="22"/>
          <w:rtl/>
          <w:lang w:val="fr-CH" w:eastAsia="en-US" w:bidi="ar-EG"/>
        </w:rPr>
        <w:t>ات</w:t>
      </w:r>
      <w:r w:rsidR="00FD4CBE" w:rsidRPr="005A6EB1">
        <w:rPr>
          <w:rFonts w:eastAsia="Malgun Gothic" w:cs="Simplified Arabic"/>
          <w:sz w:val="22"/>
          <w:rtl/>
          <w:lang w:val="fr-CH" w:eastAsia="en-US" w:bidi="ar-EG"/>
        </w:rPr>
        <w:t xml:space="preserve"> </w:t>
      </w:r>
      <w:r w:rsidR="0002350B">
        <w:rPr>
          <w:rFonts w:eastAsia="Malgun Gothic" w:cs="Simplified Arabic" w:hint="cs"/>
          <w:sz w:val="22"/>
          <w:rtl/>
          <w:lang w:val="fr-CH" w:eastAsia="en-US" w:bidi="ar-EG"/>
        </w:rPr>
        <w:t>كل منها</w:t>
      </w:r>
      <w:r w:rsidR="00FD4CBE" w:rsidRPr="005A6EB1">
        <w:rPr>
          <w:rFonts w:eastAsia="Malgun Gothic" w:cs="Simplified Arabic"/>
          <w:sz w:val="22"/>
          <w:rtl/>
          <w:lang w:val="fr-CH" w:eastAsia="en-US" w:bidi="ar-EG"/>
        </w:rPr>
        <w:t xml:space="preserve"> </w:t>
      </w:r>
      <w:r w:rsidR="0002350B">
        <w:rPr>
          <w:rFonts w:eastAsia="Malgun Gothic" w:cs="Simplified Arabic" w:hint="cs"/>
          <w:sz w:val="22"/>
          <w:rtl/>
          <w:lang w:val="fr-CH" w:eastAsia="en-US" w:bidi="ar-EG"/>
        </w:rPr>
        <w:t>قبل</w:t>
      </w:r>
      <w:r w:rsidR="00FD4CBE" w:rsidRPr="005A6EB1">
        <w:rPr>
          <w:rFonts w:eastAsia="Malgun Gothic" w:cs="Simplified Arabic"/>
          <w:sz w:val="22"/>
          <w:rtl/>
          <w:lang w:val="fr-CH" w:eastAsia="en-US" w:bidi="ar-EG"/>
        </w:rPr>
        <w:t xml:space="preserve"> </w:t>
      </w:r>
      <w:r w:rsidR="0002350B">
        <w:rPr>
          <w:rFonts w:eastAsia="Malgun Gothic" w:cs="Simplified Arabic" w:hint="cs"/>
          <w:sz w:val="22"/>
          <w:rtl/>
          <w:lang w:val="fr-CH" w:eastAsia="en-US" w:bidi="ar-EG"/>
        </w:rPr>
        <w:t>الاجتماع الخامس عشر لمؤتمر</w:t>
      </w:r>
      <w:r w:rsidR="00FD4CBE" w:rsidRPr="005A6EB1">
        <w:rPr>
          <w:rFonts w:eastAsia="Malgun Gothic" w:cs="Simplified Arabic"/>
          <w:sz w:val="22"/>
          <w:rtl/>
          <w:lang w:val="fr-CH" w:eastAsia="en-US" w:bidi="ar-EG"/>
        </w:rPr>
        <w:t xml:space="preserve"> </w:t>
      </w:r>
      <w:r w:rsidR="0002350B">
        <w:rPr>
          <w:rFonts w:eastAsia="Malgun Gothic" w:cs="Simplified Arabic"/>
          <w:sz w:val="22"/>
          <w:rtl/>
          <w:lang w:val="fr-CH" w:eastAsia="en-US" w:bidi="ar-EG"/>
        </w:rPr>
        <w:t>الأطراف</w:t>
      </w:r>
      <w:r w:rsidR="0002350B">
        <w:rPr>
          <w:rFonts w:eastAsia="Malgun Gothic" w:cs="Simplified Arabic" w:hint="cs"/>
          <w:sz w:val="22"/>
          <w:rtl/>
          <w:lang w:val="fr-CH" w:eastAsia="en-US" w:bidi="ar-EG"/>
        </w:rPr>
        <w:t>.</w:t>
      </w:r>
    </w:p>
    <w:p w:rsidR="0032311E" w:rsidRPr="00472AD2" w:rsidRDefault="00FD4CBE" w:rsidP="0002350B">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وعملا </w:t>
      </w:r>
      <w:r w:rsidR="0002350B">
        <w:rPr>
          <w:rFonts w:eastAsia="Malgun Gothic" w:cs="Simplified Arabic" w:hint="cs"/>
          <w:sz w:val="22"/>
          <w:rtl/>
          <w:lang w:val="en-GB" w:eastAsia="en-US" w:bidi="ar-EG"/>
        </w:rPr>
        <w:t>بالمقررات المذكورة أعلاه، أعد مشروع إطار استراتيجي طويل الأجل لتنمية القدرات لدعم تنفيذ الإطار العالمي للتنوع البيولوجي لما بعد عام 2020 بمدخلات من مشاورة مواضعية عالميةعقدت في روما وفي منتدى مناقشة على الانترنت، و</w:t>
      </w:r>
      <w:r w:rsidR="009A1CAD">
        <w:rPr>
          <w:rFonts w:eastAsia="Malgun Gothic" w:cs="Simplified Arabic" w:hint="cs"/>
          <w:sz w:val="22"/>
          <w:rtl/>
          <w:lang w:val="en-GB" w:eastAsia="en-US" w:bidi="ar-EG"/>
        </w:rPr>
        <w:t>نظرت فيه الهيئة الفرعية للتنفيذ</w:t>
      </w:r>
      <w:r w:rsidR="0002350B">
        <w:rPr>
          <w:rFonts w:eastAsia="Malgun Gothic" w:cs="Simplified Arabic" w:hint="cs"/>
          <w:sz w:val="22"/>
          <w:rtl/>
          <w:lang w:val="en-GB" w:eastAsia="en-US" w:bidi="ar-EG"/>
        </w:rPr>
        <w:t xml:space="preserve"> في اجتماعها الثالث.</w:t>
      </w:r>
    </w:p>
    <w:p w:rsidR="0032311E" w:rsidRPr="00472AD2" w:rsidRDefault="00FD4CBE" w:rsidP="009A1CA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وبالإضافة إلى ذلك، نظرت الهيئة الفرعية للمشورة العلمية والتقنية والتكنولوجية في اجتماعها الثالث والعشرين في مشروع مقترحات لتعزيز التعاون التقني والعلمي </w:t>
      </w:r>
      <w:r w:rsidR="009A1CAD">
        <w:rPr>
          <w:rFonts w:eastAsia="Malgun Gothic" w:cs="Simplified Arabic" w:hint="cs"/>
          <w:sz w:val="22"/>
          <w:rtl/>
          <w:lang w:val="en-GB" w:eastAsia="en-US" w:bidi="ar-EG"/>
        </w:rPr>
        <w:t xml:space="preserve">لدعم </w:t>
      </w:r>
      <w:r>
        <w:rPr>
          <w:rFonts w:eastAsia="Malgun Gothic" w:cs="Simplified Arabic" w:hint="cs"/>
          <w:sz w:val="22"/>
          <w:rtl/>
          <w:lang w:val="en-GB" w:eastAsia="en-US" w:bidi="ar-EG"/>
        </w:rPr>
        <w:t xml:space="preserve">مقترحات الإطار العالمي للتنوع البيولوجي لما بعد عام 2020، أعد بمدخلات من اللجنة الاستشارية غير الرسمية لآلية غرفة تبادل المعلومات. وأعدت نسخة منقحة من هذه المقترحات عملا للتوصية 23/6 للهيئة الفرعية للمشورة العلمية والتقنية والتكنولوجية ونظرت فيها الهيئة الفرعية للتنفيذ في اجتماعها الثالث. وفي اجتماعها الثالث، طلبت الهيئة الفرعية للتنفيذ </w:t>
      </w:r>
      <w:r w:rsidR="009A1CAD">
        <w:rPr>
          <w:rFonts w:eastAsia="Malgun Gothic" w:cs="Simplified Arabic" w:hint="cs"/>
          <w:sz w:val="22"/>
          <w:rtl/>
          <w:lang w:val="en-GB" w:eastAsia="en-US" w:bidi="ar-EG"/>
        </w:rPr>
        <w:t xml:space="preserve">أيضا </w:t>
      </w:r>
      <w:r>
        <w:rPr>
          <w:rFonts w:eastAsia="Malgun Gothic" w:cs="Simplified Arabic" w:hint="cs"/>
          <w:sz w:val="22"/>
          <w:rtl/>
          <w:lang w:val="en-GB" w:eastAsia="en-US" w:bidi="ar-EG"/>
        </w:rPr>
        <w:t>إلى الأمينة التنفيذية أن تكلف بإجراء عملية شاملة لاستعراض وتجديد برامج التعاون التقني والعلمي وأن تقدم تقريرا لكي ينظر فيه مؤتمر الأطراف في اجتماعه الخامس عشر.</w:t>
      </w:r>
    </w:p>
    <w:p w:rsidR="0032311E" w:rsidRPr="00472AD2" w:rsidRDefault="00BE3898" w:rsidP="00BE3898">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وسيدعى مؤتمر الأطراف إلى النظر في هذا البند من جدول الأعمال على أساس مشروع مقرر يستند إلى التوصية 3/8 للهيئة الفرعية للتنفيذ، بما في ذلك مشروع إطار استراتيجي طويل الأجل لبناء القدرات وتنميتها لدعم تنفيذ الإطار العالمي للتنوع البيولوجي لما بعد عام 2020 (الوارد في المرفق </w:t>
      </w:r>
      <w:r w:rsidR="009A1CAD">
        <w:rPr>
          <w:rFonts w:eastAsia="Malgun Gothic" w:cs="Simplified Arabic" w:hint="cs"/>
          <w:sz w:val="22"/>
          <w:rtl/>
          <w:lang w:val="en-GB" w:eastAsia="en-US" w:bidi="ar-EG"/>
        </w:rPr>
        <w:t xml:space="preserve">الأول </w:t>
      </w:r>
      <w:r>
        <w:rPr>
          <w:rFonts w:eastAsia="Malgun Gothic" w:cs="Simplified Arabic" w:hint="cs"/>
          <w:sz w:val="22"/>
          <w:rtl/>
          <w:lang w:val="en-GB" w:eastAsia="en-US" w:bidi="ar-EG"/>
        </w:rPr>
        <w:t>بالتوصية 3/8 للهيئة الفرعية للتنفيذ</w:t>
      </w:r>
      <w:r w:rsidR="009A1CAD">
        <w:rPr>
          <w:rFonts w:eastAsia="Malgun Gothic" w:cs="Simplified Arabic" w:hint="cs"/>
          <w:sz w:val="22"/>
          <w:rtl/>
          <w:lang w:val="en-GB" w:eastAsia="en-US" w:bidi="ar-EG"/>
        </w:rPr>
        <w:t>)</w:t>
      </w:r>
      <w:r>
        <w:rPr>
          <w:rFonts w:eastAsia="Malgun Gothic" w:cs="Simplified Arabic" w:hint="cs"/>
          <w:sz w:val="22"/>
          <w:rtl/>
          <w:lang w:val="en-GB" w:eastAsia="en-US" w:bidi="ar-EG"/>
        </w:rPr>
        <w:t>. وسينظر أيضا في مقترحات لتعزيز التعاون التقني والعلمي لدعم الإطار العالمي للتنوع البيولوجي لما بعد عام 2020 (المرفق الثاني بالتوصية 3/8 للهيئة الفرعية للتنفيذ)، ومشروع اختصاصات ل</w:t>
      </w:r>
      <w:r w:rsidR="00ED1A62">
        <w:rPr>
          <w:rFonts w:eastAsia="Malgun Gothic" w:cs="Simplified Arabic" w:hint="cs"/>
          <w:sz w:val="22"/>
          <w:rtl/>
          <w:lang w:val="en-GB" w:eastAsia="en-US" w:bidi="ar-EG"/>
        </w:rPr>
        <w:t>ل</w:t>
      </w:r>
      <w:r>
        <w:rPr>
          <w:rFonts w:eastAsia="Malgun Gothic" w:cs="Simplified Arabic" w:hint="cs"/>
          <w:sz w:val="22"/>
          <w:rtl/>
          <w:lang w:val="en-GB" w:eastAsia="en-US" w:bidi="ar-EG"/>
        </w:rPr>
        <w:t>فريق ا</w:t>
      </w:r>
      <w:r w:rsidR="00ED1A62">
        <w:rPr>
          <w:rFonts w:eastAsia="Malgun Gothic" w:cs="Simplified Arabic" w:hint="cs"/>
          <w:sz w:val="22"/>
          <w:rtl/>
          <w:lang w:val="en-GB" w:eastAsia="en-US" w:bidi="ar-EG"/>
        </w:rPr>
        <w:t>لا</w:t>
      </w:r>
      <w:r>
        <w:rPr>
          <w:rFonts w:eastAsia="Malgun Gothic" w:cs="Simplified Arabic" w:hint="cs"/>
          <w:sz w:val="22"/>
          <w:rtl/>
          <w:lang w:val="en-GB" w:eastAsia="en-US" w:bidi="ar-EG"/>
        </w:rPr>
        <w:t xml:space="preserve">ستشاري غير </w:t>
      </w:r>
      <w:r w:rsidR="00ED1A62">
        <w:rPr>
          <w:rFonts w:eastAsia="Malgun Gothic" w:cs="Simplified Arabic" w:hint="cs"/>
          <w:sz w:val="22"/>
          <w:rtl/>
          <w:lang w:val="en-GB" w:eastAsia="en-US" w:bidi="ar-EG"/>
        </w:rPr>
        <w:t>ال</w:t>
      </w:r>
      <w:r>
        <w:rPr>
          <w:rFonts w:eastAsia="Malgun Gothic" w:cs="Simplified Arabic" w:hint="cs"/>
          <w:sz w:val="22"/>
          <w:rtl/>
          <w:lang w:val="en-GB" w:eastAsia="en-US" w:bidi="ar-EG"/>
        </w:rPr>
        <w:t xml:space="preserve">رسمي </w:t>
      </w:r>
      <w:r w:rsidR="00ED1A62">
        <w:rPr>
          <w:rFonts w:eastAsia="Malgun Gothic" w:cs="Simplified Arabic" w:hint="cs"/>
          <w:sz w:val="22"/>
          <w:rtl/>
          <w:lang w:val="en-GB" w:eastAsia="en-US" w:bidi="ar-EG"/>
        </w:rPr>
        <w:t>ال</w:t>
      </w:r>
      <w:r>
        <w:rPr>
          <w:rFonts w:eastAsia="Malgun Gothic" w:cs="Simplified Arabic" w:hint="cs"/>
          <w:sz w:val="22"/>
          <w:rtl/>
          <w:lang w:val="en-GB" w:eastAsia="en-US" w:bidi="ar-EG"/>
        </w:rPr>
        <w:t xml:space="preserve">معني بالتعاون التقني والعلمي (المرفق الثالث)، فضلا عن التقرير السالف الذكر لاستعراض برامج التعاون التقني والعلمي </w:t>
      </w:r>
      <w:r w:rsidRPr="00BE3898">
        <w:rPr>
          <w:bCs/>
          <w:kern w:val="22"/>
          <w:sz w:val="22"/>
          <w:szCs w:val="22"/>
        </w:rPr>
        <w:t>(CBD/COP/15/12</w:t>
      </w:r>
      <w:r>
        <w:rPr>
          <w:bCs/>
          <w:kern w:val="22"/>
          <w:sz w:val="22"/>
          <w:szCs w:val="22"/>
        </w:rPr>
        <w:t>)</w:t>
      </w:r>
      <w:r>
        <w:rPr>
          <w:rFonts w:eastAsia="Malgun Gothic" w:cs="Simplified Arabic" w:hint="cs"/>
          <w:sz w:val="22"/>
          <w:rtl/>
          <w:lang w:val="en-GB" w:eastAsia="en-US" w:bidi="ar-EG"/>
        </w:rPr>
        <w:t xml:space="preserve">. </w:t>
      </w:r>
      <w:r w:rsidR="00FD4CBE">
        <w:rPr>
          <w:rFonts w:eastAsia="Malgun Gothic" w:cs="Simplified Arabic" w:hint="cs"/>
          <w:sz w:val="22"/>
          <w:rtl/>
          <w:lang w:val="en-GB" w:eastAsia="en-US" w:bidi="ar-EG"/>
        </w:rPr>
        <w:t>وسيتاح أيضا لعلم المشاركين تقرير محدث عن تنفيذ خطة العمل قصيرة الأجل لبناء القدرات 2016-2020 وتقرير مرحلي موجز عن التعاون التقني والعلمي، بما في ذلك التقدم المحرز في تنفيذ مبادرة الجسر البيولوجي.</w:t>
      </w:r>
    </w:p>
    <w:p w:rsidR="0032311E" w:rsidRPr="00472AD2" w:rsidRDefault="0032311E" w:rsidP="0032311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13-باء</w:t>
      </w:r>
      <w:r w:rsidRPr="00472AD2">
        <w:rPr>
          <w:rFonts w:eastAsia="Malgun Gothic" w:cs="Simplified Arabic" w:hint="cs"/>
          <w:i/>
          <w:iCs/>
          <w:sz w:val="22"/>
          <w:rtl/>
          <w:lang w:val="en-GB" w:eastAsia="en-US" w:bidi="ar-EG"/>
        </w:rPr>
        <w:tab/>
        <w:t>إدارة المعارف</w:t>
      </w:r>
    </w:p>
    <w:p w:rsidR="0032311E" w:rsidRPr="00472AD2" w:rsidRDefault="00800601" w:rsidP="00ED1A62">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 </w:t>
      </w:r>
      <w:hyperlink r:id="rId34" w:history="1">
        <w:r w:rsidRPr="00D47727">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25</w:t>
        </w:r>
      </w:hyperlink>
      <w:r>
        <w:rPr>
          <w:rFonts w:eastAsia="Malgun Gothic" w:cs="Simplified Arabic" w:hint="cs"/>
          <w:sz w:val="22"/>
          <w:rtl/>
          <w:lang w:val="en-GB" w:eastAsia="en-US" w:bidi="ar-EG"/>
        </w:rPr>
        <w:t>،</w:t>
      </w:r>
      <w:r w:rsidR="0002350B">
        <w:rPr>
          <w:rFonts w:eastAsia="Malgun Gothic" w:cs="Simplified Arabic" w:hint="cs"/>
          <w:sz w:val="22"/>
          <w:rtl/>
          <w:lang w:val="en-GB" w:eastAsia="en-US" w:bidi="ar-EG"/>
        </w:rPr>
        <w:t xml:space="preserve"> طلب مؤتمر الأطراف إلى الأمينة التنفيذية </w:t>
      </w:r>
      <w:r w:rsidR="007C0AE1">
        <w:rPr>
          <w:rFonts w:eastAsia="Malgun Gothic" w:cs="Simplified Arabic" w:hint="cs"/>
          <w:sz w:val="22"/>
          <w:rtl/>
          <w:lang w:val="en-GB" w:eastAsia="en-US" w:bidi="ar-EG"/>
        </w:rPr>
        <w:t>تنفيذ أنشطة مختلفة تتعلق بإدارة المعارف في إطار الاتفاقية وبروتوكوليها وآلية غرفة تبادل المعلومات و</w:t>
      </w:r>
      <w:r w:rsidR="007C0AE1" w:rsidRPr="0035163D">
        <w:rPr>
          <w:rFonts w:cs="Simplified Arabic"/>
          <w:sz w:val="22"/>
          <w:rtl/>
          <w:lang w:val="fr-CH"/>
        </w:rPr>
        <w:t>تقديم تقرير مرحلي إلى الهيئة الفرعية للتنفيذ في اجتماعها الثالث</w:t>
      </w:r>
      <w:r w:rsidR="007C0AE1">
        <w:rPr>
          <w:rFonts w:eastAsia="Malgun Gothic" w:cs="Simplified Arabic" w:hint="cs"/>
          <w:sz w:val="22"/>
          <w:rtl/>
          <w:lang w:val="en-GB" w:eastAsia="en-US" w:bidi="ar-EG"/>
        </w:rPr>
        <w:t xml:space="preserve">. وتشمل هذه الأنشطة </w:t>
      </w:r>
      <w:r w:rsidR="00ED1A62">
        <w:rPr>
          <w:rFonts w:eastAsia="Malgun Gothic" w:cs="Simplified Arabic" w:hint="cs"/>
          <w:sz w:val="22"/>
          <w:rtl/>
          <w:lang w:val="en-GB" w:eastAsia="en-US" w:bidi="ar-EG"/>
        </w:rPr>
        <w:t xml:space="preserve">جملة أنشطة </w:t>
      </w:r>
      <w:r w:rsidR="007C0AE1">
        <w:rPr>
          <w:rFonts w:eastAsia="Malgun Gothic" w:cs="Simplified Arabic" w:hint="cs"/>
          <w:sz w:val="22"/>
          <w:rtl/>
          <w:lang w:val="en-GB" w:eastAsia="en-US" w:bidi="ar-EG"/>
        </w:rPr>
        <w:t xml:space="preserve">من بينها </w:t>
      </w:r>
      <w:r w:rsidR="007C0AE1" w:rsidRPr="0035163D">
        <w:rPr>
          <w:rFonts w:cs="Simplified Arabic"/>
          <w:sz w:val="22"/>
          <w:rtl/>
        </w:rPr>
        <w:t>تطوير مكون لإدارة المعارف كجزء من العملية التحضيرية</w:t>
      </w:r>
      <w:r w:rsidR="007C0AE1" w:rsidRPr="0035163D">
        <w:rPr>
          <w:rFonts w:cs="Simplified Arabic" w:hint="cs"/>
          <w:sz w:val="22"/>
          <w:rtl/>
        </w:rPr>
        <w:t xml:space="preserve"> </w:t>
      </w:r>
      <w:r w:rsidR="007C0AE1" w:rsidRPr="0035163D">
        <w:rPr>
          <w:rFonts w:cs="Simplified Arabic"/>
          <w:sz w:val="22"/>
          <w:rtl/>
        </w:rPr>
        <w:t>للإطار العالمي للتنوع البيولوجي لما بعد</w:t>
      </w:r>
      <w:r w:rsidR="007C0AE1">
        <w:rPr>
          <w:rFonts w:cs="Simplified Arabic" w:hint="cs"/>
          <w:sz w:val="22"/>
          <w:rtl/>
        </w:rPr>
        <w:t xml:space="preserve"> </w:t>
      </w:r>
      <w:r w:rsidR="007C0AE1" w:rsidRPr="0035163D">
        <w:rPr>
          <w:rFonts w:cs="Simplified Arabic"/>
          <w:sz w:val="22"/>
          <w:rtl/>
        </w:rPr>
        <w:t>عام 2020،</w:t>
      </w:r>
      <w:r w:rsidR="007C0AE1">
        <w:rPr>
          <w:rFonts w:eastAsia="Malgun Gothic" w:cs="Simplified Arabic" w:hint="cs"/>
          <w:sz w:val="22"/>
          <w:rtl/>
          <w:lang w:val="en-GB" w:eastAsia="en-US" w:bidi="ar-EG"/>
        </w:rPr>
        <w:t xml:space="preserve"> ومواصلة تقديم الدعم لتنفيذ برنامج عمل آلية غرفة تبادل المعلومات، و</w:t>
      </w:r>
      <w:r w:rsidR="007C0AE1">
        <w:rPr>
          <w:rFonts w:cs="Simplified Arabic" w:hint="cs"/>
          <w:sz w:val="22"/>
          <w:rtl/>
          <w:lang w:val="fr-CH" w:bidi="ar-EG"/>
        </w:rPr>
        <w:t>تنفيذ</w:t>
      </w:r>
      <w:r w:rsidR="007C0AE1" w:rsidRPr="0035163D">
        <w:rPr>
          <w:rFonts w:cs="Simplified Arabic"/>
          <w:sz w:val="22"/>
          <w:rtl/>
          <w:lang w:val="fr-CH" w:bidi="ar-EG"/>
        </w:rPr>
        <w:t xml:space="preserve"> ا</w:t>
      </w:r>
      <w:r w:rsidR="007C0AE1" w:rsidRPr="0035163D">
        <w:rPr>
          <w:rFonts w:cs="Simplified Arabic"/>
          <w:sz w:val="22"/>
          <w:rtl/>
          <w:lang w:val="fr-CH"/>
        </w:rPr>
        <w:t>ستراتيجية الويب للاتفاقية وبروتوكوليها</w:t>
      </w:r>
      <w:r w:rsidR="007C0AE1">
        <w:rPr>
          <w:rFonts w:eastAsia="Malgun Gothic" w:cs="Simplified Arabic" w:hint="cs"/>
          <w:sz w:val="22"/>
          <w:rtl/>
          <w:lang w:val="en-GB" w:eastAsia="en-US"/>
        </w:rPr>
        <w:t xml:space="preserve">، </w:t>
      </w:r>
      <w:r w:rsidR="007C0AE1">
        <w:rPr>
          <w:rFonts w:cs="Simplified Arabic" w:hint="cs"/>
          <w:sz w:val="22"/>
          <w:rtl/>
          <w:lang w:val="fr-CH" w:bidi="ar-EG"/>
        </w:rPr>
        <w:t>وتطوير</w:t>
      </w:r>
      <w:r w:rsidR="007C0AE1" w:rsidRPr="0035163D">
        <w:rPr>
          <w:rFonts w:cs="Simplified Arabic"/>
          <w:sz w:val="22"/>
          <w:rtl/>
          <w:lang w:val="fr-CH" w:bidi="ar-EG"/>
        </w:rPr>
        <w:t xml:space="preserve"> </w:t>
      </w:r>
      <w:r w:rsidR="007C0AE1" w:rsidRPr="0035163D">
        <w:rPr>
          <w:rFonts w:cs="Simplified Arabic"/>
          <w:sz w:val="22"/>
          <w:rtl/>
          <w:lang w:bidi="ar-EG"/>
        </w:rPr>
        <w:t>مجتمعات الممارسات وشبكات المعارف</w:t>
      </w:r>
      <w:r w:rsidR="007C0AE1">
        <w:rPr>
          <w:rFonts w:eastAsia="Malgun Gothic" w:cs="Simplified Arabic" w:hint="cs"/>
          <w:sz w:val="22"/>
          <w:rtl/>
          <w:lang w:val="en-GB" w:eastAsia="en-US" w:bidi="ar-EG"/>
        </w:rPr>
        <w:t xml:space="preserve"> والتعاون مع الشركاء بشأن مبادرات وأدوات إدارة المعارف ذات الصلة.</w:t>
      </w:r>
    </w:p>
    <w:p w:rsidR="0032311E" w:rsidRPr="00472AD2" w:rsidRDefault="007C0AE1"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ونظرت الهيئة الفرعية للتنفيذ في هذه المسائل في اجتماعها الثالث.</w:t>
      </w:r>
    </w:p>
    <w:p w:rsidR="0032311E" w:rsidRPr="00472AD2" w:rsidRDefault="000F3E05"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وسيدعى مؤتمر الأطراف إلى النظر في هذا البند من جدول الأعمال على أساس مشروع مقرر ناشئ عن التوصية 3/10 للهيئة الفرعية للتنفيذ، مع مراعاة تقرير مرحلي من الأمينة التنفيذية عن تنفيذ برنامج العمل لآلية غرفة تبادل المعلومات المتاح كوثيقة معلومات.</w:t>
      </w:r>
    </w:p>
    <w:p w:rsidR="0032311E" w:rsidRPr="00472AD2" w:rsidRDefault="0032311E" w:rsidP="0032311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13-جيم</w:t>
      </w:r>
      <w:r w:rsidRPr="00472AD2">
        <w:rPr>
          <w:rFonts w:eastAsia="Malgun Gothic" w:cs="Simplified Arabic" w:hint="cs"/>
          <w:i/>
          <w:iCs/>
          <w:sz w:val="22"/>
          <w:rtl/>
          <w:lang w:val="en-GB" w:eastAsia="en-US" w:bidi="ar-EG"/>
        </w:rPr>
        <w:tab/>
        <w:t>الاتصالات</w:t>
      </w:r>
    </w:p>
    <w:p w:rsidR="0032311E" w:rsidRPr="000F3E05" w:rsidRDefault="00800601" w:rsidP="00ED1A62">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في المقرر </w:t>
      </w:r>
      <w:hyperlink r:id="rId35" w:history="1">
        <w:r w:rsidRPr="00D47727">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26</w:t>
        </w:r>
      </w:hyperlink>
      <w:r>
        <w:rPr>
          <w:rFonts w:eastAsia="Malgun Gothic" w:cs="Simplified Arabic" w:hint="cs"/>
          <w:sz w:val="22"/>
          <w:rtl/>
          <w:lang w:val="en-GB" w:eastAsia="en-US" w:bidi="ar-EG"/>
        </w:rPr>
        <w:t>،</w:t>
      </w:r>
      <w:r w:rsidR="000F3E05" w:rsidRPr="000F3E05">
        <w:rPr>
          <w:rFonts w:eastAsia="Malgun Gothic" w:cs="Simplified Arabic" w:hint="cs"/>
          <w:sz w:val="22"/>
          <w:rtl/>
          <w:lang w:val="en-GB" w:eastAsia="en-US" w:bidi="ar-EG"/>
        </w:rPr>
        <w:t xml:space="preserve"> </w:t>
      </w:r>
      <w:r w:rsidR="000F3E05">
        <w:rPr>
          <w:rFonts w:eastAsia="Malgun Gothic" w:cs="Simplified Arabic" w:hint="cs"/>
          <w:sz w:val="22"/>
          <w:rtl/>
          <w:lang w:val="en-GB" w:eastAsia="en-US" w:bidi="ar-EG"/>
        </w:rPr>
        <w:t xml:space="preserve">طلب مؤتمر الأطراف إلى الأمينة التنفيذية </w:t>
      </w:r>
      <w:r w:rsidR="000F3E05" w:rsidRPr="00E50261">
        <w:rPr>
          <w:rFonts w:ascii="Simplified Arabic" w:hAnsi="Simplified Arabic"/>
          <w:sz w:val="22"/>
          <w:rtl/>
          <w:lang w:val="en-GB" w:bidi="ar-EG"/>
        </w:rPr>
        <w:t>م</w:t>
      </w:r>
      <w:r w:rsidR="000F3E05" w:rsidRPr="00E50261">
        <w:rPr>
          <w:rFonts w:ascii="Simplified Arabic" w:hAnsi="Simplified Arabic"/>
          <w:color w:val="222222"/>
          <w:rtl/>
        </w:rPr>
        <w:t>واصلة تنفيذ إطار</w:t>
      </w:r>
      <w:r w:rsidR="000F3E05">
        <w:rPr>
          <w:rFonts w:ascii="Simplified Arabic" w:hAnsi="Simplified Arabic" w:hint="cs"/>
          <w:color w:val="222222"/>
          <w:rtl/>
        </w:rPr>
        <w:t xml:space="preserve"> ل</w:t>
      </w:r>
      <w:r w:rsidR="000F3E05">
        <w:rPr>
          <w:rFonts w:ascii="Simplified Arabic" w:hAnsi="Simplified Arabic"/>
          <w:color w:val="222222"/>
          <w:rtl/>
        </w:rPr>
        <w:t xml:space="preserve">استراتيجية اتصالات </w:t>
      </w:r>
      <w:r w:rsidR="000F3E05" w:rsidRPr="00E50261">
        <w:rPr>
          <w:rFonts w:ascii="Simplified Arabic" w:hAnsi="Simplified Arabic"/>
          <w:color w:val="222222"/>
          <w:rtl/>
        </w:rPr>
        <w:t>ع</w:t>
      </w:r>
      <w:r w:rsidR="000F3E05">
        <w:rPr>
          <w:rFonts w:hint="cs"/>
          <w:sz w:val="22"/>
          <w:rtl/>
          <w:lang w:val="en-GB" w:bidi="ar-EG"/>
        </w:rPr>
        <w:t>المية</w:t>
      </w:r>
      <w:r w:rsidR="000F3E05">
        <w:rPr>
          <w:rFonts w:eastAsia="Malgun Gothic" w:cs="Simplified Arabic" w:hint="cs"/>
          <w:sz w:val="22"/>
          <w:rtl/>
          <w:lang w:val="en-GB" w:eastAsia="en-US" w:bidi="ar-EG"/>
        </w:rPr>
        <w:t xml:space="preserve"> وإعداد، بالتعاون مع مختلف الشركاء، </w:t>
      </w:r>
      <w:r w:rsidR="000F3E05" w:rsidRPr="000F3E05">
        <w:rPr>
          <w:rFonts w:ascii="Simplified Arabic" w:hAnsi="Simplified Arabic" w:cs="Simplified Arabic"/>
          <w:sz w:val="22"/>
          <w:rtl/>
          <w:lang w:val="en-GB"/>
        </w:rPr>
        <w:t xml:space="preserve">مواضيع ومواد أساسية، يمكن للأطراف والحكومات الأخرى والمنظمات المعنية والشعوب </w:t>
      </w:r>
      <w:r w:rsidR="000F3E05" w:rsidRPr="000F3E05">
        <w:rPr>
          <w:rFonts w:ascii="Simplified Arabic" w:hAnsi="Simplified Arabic" w:cs="Simplified Arabic"/>
          <w:sz w:val="22"/>
          <w:rtl/>
          <w:lang w:val="en-GB"/>
        </w:rPr>
        <w:lastRenderedPageBreak/>
        <w:t xml:space="preserve">الأصلية والمجتمعات المحلية </w:t>
      </w:r>
      <w:r w:rsidR="000F3E05">
        <w:rPr>
          <w:rFonts w:ascii="Simplified Arabic" w:hAnsi="Simplified Arabic" w:cs="Simplified Arabic" w:hint="cs"/>
          <w:sz w:val="22"/>
          <w:rtl/>
          <w:lang w:val="en-GB"/>
        </w:rPr>
        <w:t xml:space="preserve">أن </w:t>
      </w:r>
      <w:r w:rsidR="000F3E05">
        <w:rPr>
          <w:rFonts w:ascii="Simplified Arabic" w:hAnsi="Simplified Arabic" w:cs="Simplified Arabic"/>
          <w:sz w:val="22"/>
          <w:rtl/>
          <w:lang w:val="en-GB"/>
        </w:rPr>
        <w:t>تنظ</w:t>
      </w:r>
      <w:r w:rsidR="000F3E05" w:rsidRPr="000F3E05">
        <w:rPr>
          <w:rFonts w:ascii="Simplified Arabic" w:hAnsi="Simplified Arabic" w:cs="Simplified Arabic"/>
          <w:sz w:val="22"/>
          <w:rtl/>
          <w:lang w:val="en-GB"/>
        </w:rPr>
        <w:t xml:space="preserve">م اتصالات وحملات للتوعية العامة حولها بشأن الحالة الراهنة للتنوع البيولوجي </w:t>
      </w:r>
      <w:r w:rsidR="000F3E05">
        <w:rPr>
          <w:rFonts w:ascii="Simplified Arabic" w:hAnsi="Simplified Arabic" w:cs="Simplified Arabic" w:hint="cs"/>
          <w:sz w:val="22"/>
          <w:rtl/>
          <w:lang w:val="en-GB"/>
        </w:rPr>
        <w:t>و</w:t>
      </w:r>
      <w:r w:rsidR="000F3E05" w:rsidRPr="000F3E05">
        <w:rPr>
          <w:rFonts w:ascii="Simplified Arabic" w:hAnsi="Simplified Arabic" w:cs="Simplified Arabic"/>
          <w:sz w:val="22"/>
          <w:rtl/>
          <w:lang w:val="en-GB"/>
        </w:rPr>
        <w:t xml:space="preserve">إعداد </w:t>
      </w:r>
      <w:r w:rsidR="000F3E05">
        <w:rPr>
          <w:rFonts w:ascii="Simplified Arabic" w:hAnsi="Simplified Arabic" w:cs="Simplified Arabic" w:hint="cs"/>
          <w:sz w:val="22"/>
          <w:rtl/>
          <w:lang w:val="en-GB"/>
        </w:rPr>
        <w:t>ال</w:t>
      </w:r>
      <w:r w:rsidR="000F3E05" w:rsidRPr="000F3E05">
        <w:rPr>
          <w:rFonts w:ascii="Simplified Arabic" w:hAnsi="Simplified Arabic" w:cs="Simplified Arabic"/>
          <w:sz w:val="22"/>
          <w:rtl/>
          <w:lang w:val="en-GB"/>
        </w:rPr>
        <w:t xml:space="preserve">إطار </w:t>
      </w:r>
      <w:r w:rsidR="000F3E05">
        <w:rPr>
          <w:rFonts w:ascii="Simplified Arabic" w:hAnsi="Simplified Arabic" w:cs="Simplified Arabic" w:hint="cs"/>
          <w:sz w:val="22"/>
          <w:rtl/>
          <w:lang w:val="en-GB"/>
        </w:rPr>
        <w:t>ال</w:t>
      </w:r>
      <w:r w:rsidR="000F3E05" w:rsidRPr="000F3E05">
        <w:rPr>
          <w:rFonts w:ascii="Simplified Arabic" w:hAnsi="Simplified Arabic" w:cs="Simplified Arabic"/>
          <w:sz w:val="22"/>
          <w:rtl/>
          <w:lang w:val="en-GB"/>
        </w:rPr>
        <w:t>عالمي للتنوع البيولوجي لما بعد عام 2020</w:t>
      </w:r>
      <w:r w:rsidR="000F3E05">
        <w:rPr>
          <w:rFonts w:ascii="Simplified Arabic" w:eastAsia="Malgun Gothic" w:hAnsi="Simplified Arabic" w:cs="Simplified Arabic" w:hint="cs"/>
          <w:sz w:val="22"/>
          <w:rtl/>
          <w:lang w:val="en-GB" w:eastAsia="en-US" w:bidi="ar-EG"/>
        </w:rPr>
        <w:t>.</w:t>
      </w:r>
    </w:p>
    <w:p w:rsidR="0032311E" w:rsidRPr="00472AD2" w:rsidRDefault="000F3E05"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ونظرت الهيئة الفرعية للتنفيذ في تقرير مرحلي عن الأنشطة التي نفذتها الأمينة التنفيذية في سياق المقرر</w:t>
      </w:r>
      <w:r w:rsidR="00ED1A62">
        <w:rPr>
          <w:rFonts w:eastAsia="Malgun Gothic" w:cs="Simplified Arabic" w:hint="cs"/>
          <w:sz w:val="22"/>
          <w:rtl/>
          <w:lang w:val="en-GB" w:eastAsia="en-US" w:bidi="ar-EG"/>
        </w:rPr>
        <w:t xml:space="preserve"> المذكور</w:t>
      </w:r>
      <w:r>
        <w:rPr>
          <w:rFonts w:eastAsia="Malgun Gothic" w:cs="Simplified Arabic" w:hint="cs"/>
          <w:sz w:val="22"/>
          <w:rtl/>
          <w:lang w:val="en-GB" w:eastAsia="en-US" w:bidi="ar-EG"/>
        </w:rPr>
        <w:t xml:space="preserve"> أعلاه واعتمدت توصية تقترح أنشطة إضافية.</w:t>
      </w:r>
    </w:p>
    <w:p w:rsidR="0032311E" w:rsidRPr="00472AD2" w:rsidRDefault="000F3E05"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وسيدعى مؤتمر الأطراف إلى النظر في هذا البند من جدول الأعمال على أساس</w:t>
      </w:r>
      <w:r w:rsidR="0099537B">
        <w:rPr>
          <w:rFonts w:eastAsia="Malgun Gothic" w:cs="Simplified Arabic" w:hint="cs"/>
          <w:sz w:val="22"/>
          <w:rtl/>
          <w:lang w:val="en-GB" w:eastAsia="en-US" w:bidi="ar-EG"/>
        </w:rPr>
        <w:t xml:space="preserve"> مشروع المقرر الناشئ عن التوصية 3/8 للهيئة الفرعية للتنفيذ.</w:t>
      </w:r>
    </w:p>
    <w:p w:rsidR="0032311E" w:rsidRPr="00472AD2" w:rsidRDefault="0032311E" w:rsidP="0032311E">
      <w:pPr>
        <w:tabs>
          <w:tab w:val="left" w:pos="1260"/>
        </w:tabs>
        <w:bidi/>
        <w:spacing w:after="120" w:line="216" w:lineRule="auto"/>
        <w:jc w:val="center"/>
        <w:rPr>
          <w:rFonts w:eastAsia="Malgun Gothic" w:cs="Simplified Arabic"/>
          <w:b/>
          <w:bCs/>
          <w:sz w:val="22"/>
          <w:lang w:val="en-GB" w:eastAsia="en-US"/>
        </w:rPr>
      </w:pPr>
      <w:r w:rsidRPr="00472AD2">
        <w:rPr>
          <w:rFonts w:eastAsia="Malgun Gothic" w:cs="Simplified Arabic" w:hint="cs"/>
          <w:b/>
          <w:bCs/>
          <w:sz w:val="22"/>
          <w:rtl/>
          <w:lang w:val="en-GB" w:eastAsia="en-US" w:bidi="ar-EG"/>
        </w:rPr>
        <w:t>البند 14 -</w:t>
      </w:r>
      <w:r w:rsidRPr="00472AD2">
        <w:rPr>
          <w:rFonts w:eastAsia="Malgun Gothic" w:cs="Simplified Arabic" w:hint="cs"/>
          <w:b/>
          <w:bCs/>
          <w:sz w:val="22"/>
          <w:rtl/>
          <w:lang w:val="en-GB" w:eastAsia="en-US" w:bidi="ar-EG"/>
        </w:rPr>
        <w:tab/>
      </w:r>
      <w:r w:rsidRPr="00472AD2">
        <w:rPr>
          <w:rFonts w:cs="Simplified Arabic" w:hint="cs"/>
          <w:b/>
          <w:bCs/>
          <w:sz w:val="22"/>
          <w:rtl/>
          <w:lang w:val="en-US"/>
        </w:rPr>
        <w:t>آليات للتخطيط والرصد والإبلاغ والاستعراض</w:t>
      </w:r>
    </w:p>
    <w:p w:rsidR="0032311E" w:rsidRPr="0099537B" w:rsidRDefault="0099537B" w:rsidP="006C7588">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في المقرر 14/29، طلب مؤتمر الأطراف إلى الأمينة التنفيذية،</w:t>
      </w:r>
      <w:r w:rsidRPr="0099537B">
        <w:rPr>
          <w:rFonts w:ascii="Simplified Arabic" w:hAnsi="Simplified Arabic" w:hint="cs"/>
          <w:rtl/>
          <w:lang w:bidi="ar-EG"/>
        </w:rPr>
        <w:t xml:space="preserve"> </w:t>
      </w:r>
      <w:r w:rsidRPr="0099537B">
        <w:rPr>
          <w:rFonts w:ascii="Simplified Arabic" w:hAnsi="Simplified Arabic" w:cs="Simplified Arabic"/>
          <w:rtl/>
          <w:lang w:bidi="ar-EG"/>
        </w:rPr>
        <w:t xml:space="preserve">مواصلة وضع خيارات لتعزيز آليات الاستعراض بهدف تعزيز تنفيذ الاتفاقية، </w:t>
      </w:r>
      <w:r>
        <w:rPr>
          <w:rFonts w:ascii="Simplified Arabic" w:hAnsi="Simplified Arabic" w:cs="Simplified Arabic" w:hint="cs"/>
          <w:rtl/>
          <w:lang w:bidi="ar-EG"/>
        </w:rPr>
        <w:t>لكي تنظر فيها ا</w:t>
      </w:r>
      <w:r w:rsidRPr="0099537B">
        <w:rPr>
          <w:rFonts w:ascii="Simplified Arabic" w:hAnsi="Simplified Arabic" w:cs="Simplified Arabic"/>
          <w:rtl/>
          <w:lang w:bidi="ar-EG"/>
        </w:rPr>
        <w:t>لهيئة الفرعية للتنفيذ</w:t>
      </w:r>
      <w:r>
        <w:rPr>
          <w:rFonts w:ascii="Simplified Arabic" w:hAnsi="Simplified Arabic" w:cs="Simplified Arabic" w:hint="cs"/>
          <w:rtl/>
          <w:lang w:bidi="ar-EG"/>
        </w:rPr>
        <w:t>. وبالإضافة إلى ذلك، في الفقرة 18 من المقرر 14/34، طلب مؤتمر الأطراف إلى الهيئة الفرعية للتنفيذ</w:t>
      </w:r>
      <w:r w:rsidR="006C7588">
        <w:rPr>
          <w:rFonts w:ascii="Simplified Arabic" w:hAnsi="Simplified Arabic" w:cs="Simplified Arabic" w:hint="cs"/>
          <w:rtl/>
          <w:lang w:bidi="ar-EG"/>
        </w:rPr>
        <w:t>،</w:t>
      </w:r>
      <w:r>
        <w:rPr>
          <w:rFonts w:ascii="Simplified Arabic" w:hAnsi="Simplified Arabic" w:cs="Simplified Arabic" w:hint="cs"/>
          <w:rtl/>
          <w:lang w:bidi="ar-EG"/>
        </w:rPr>
        <w:t xml:space="preserve"> </w:t>
      </w:r>
      <w:r>
        <w:rPr>
          <w:rFonts w:cs="Simplified Arabic" w:hint="cs"/>
          <w:rtl/>
        </w:rPr>
        <w:t>في اجتماعها الثالث</w:t>
      </w:r>
      <w:r w:rsidR="006C7588">
        <w:rPr>
          <w:rFonts w:cs="Simplified Arabic" w:hint="cs"/>
          <w:rtl/>
        </w:rPr>
        <w:t>، أن تساهم</w:t>
      </w:r>
      <w:r>
        <w:rPr>
          <w:rFonts w:cs="Simplified Arabic" w:hint="cs"/>
          <w:rtl/>
        </w:rPr>
        <w:t xml:space="preserve"> في إعداد الإطار العالمي للتنوع البيولوجي لما بعد عام 2020، </w:t>
      </w:r>
      <w:r w:rsidR="006C7588">
        <w:rPr>
          <w:rFonts w:cs="Simplified Arabic" w:hint="cs"/>
          <w:spacing w:val="-6"/>
          <w:rtl/>
        </w:rPr>
        <w:t>و</w:t>
      </w:r>
      <w:r w:rsidRPr="00667C28">
        <w:rPr>
          <w:rFonts w:cs="Simplified Arabic" w:hint="cs"/>
          <w:spacing w:val="-6"/>
          <w:rtl/>
        </w:rPr>
        <w:t>تكم</w:t>
      </w:r>
      <w:r w:rsidR="006C7588">
        <w:rPr>
          <w:rFonts w:cs="Simplified Arabic" w:hint="cs"/>
          <w:spacing w:val="-6"/>
          <w:rtl/>
        </w:rPr>
        <w:t>ي</w:t>
      </w:r>
      <w:r w:rsidRPr="00667C28">
        <w:rPr>
          <w:rFonts w:cs="Simplified Arabic" w:hint="cs"/>
          <w:spacing w:val="-6"/>
          <w:rtl/>
        </w:rPr>
        <w:t>له بعناصر تتعلق بوسائل دعم واستعراض التنفيذ</w:t>
      </w:r>
      <w:r>
        <w:rPr>
          <w:rFonts w:ascii="Simplified Arabic" w:eastAsia="Malgun Gothic" w:hAnsi="Simplified Arabic" w:cs="Simplified Arabic" w:hint="cs"/>
          <w:sz w:val="22"/>
          <w:rtl/>
          <w:lang w:val="en-GB" w:eastAsia="en-US" w:bidi="ar-EG"/>
        </w:rPr>
        <w:t>.</w:t>
      </w:r>
    </w:p>
    <w:p w:rsidR="0032311E" w:rsidRPr="00472AD2" w:rsidRDefault="0099537B" w:rsidP="00FE31C8">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ونظرت الهيئة الفرعية للتنفيذ في اجتماعها الثالث في مقترح لتعزيز آلية الاستعراض وأعدت التوصية 3/11، بما في ذلك مشروع مقرر لمؤتمر الأطراف. وطلبت الهيئة الفرعية للتنفيذ </w:t>
      </w:r>
      <w:r w:rsidR="00FE31C8">
        <w:rPr>
          <w:rFonts w:eastAsia="Malgun Gothic" w:cs="Simplified Arabic" w:hint="cs"/>
          <w:sz w:val="22"/>
          <w:rtl/>
          <w:lang w:val="en-GB" w:eastAsia="en-US" w:bidi="ar-EG"/>
        </w:rPr>
        <w:t xml:space="preserve">أيضا </w:t>
      </w:r>
      <w:r>
        <w:rPr>
          <w:rFonts w:eastAsia="Malgun Gothic" w:cs="Simplified Arabic" w:hint="cs"/>
          <w:sz w:val="22"/>
          <w:rtl/>
          <w:lang w:val="en-GB" w:eastAsia="en-US" w:bidi="ar-EG"/>
        </w:rPr>
        <w:t xml:space="preserve">إلى الأمينة التنفيذية </w:t>
      </w:r>
      <w:r w:rsidR="00CB712E" w:rsidRPr="005C7FC0">
        <w:rPr>
          <w:rFonts w:cs="Simplified Arabic"/>
          <w:snapToGrid w:val="0"/>
          <w:kern w:val="22"/>
          <w:sz w:val="22"/>
          <w:rtl/>
          <w:lang w:val="en-GB"/>
        </w:rPr>
        <w:t>تيسير إجراء استعراض أقران موسع للمرفقات</w:t>
      </w:r>
      <w:r w:rsidR="00CB712E" w:rsidRPr="005C7FC0">
        <w:rPr>
          <w:rFonts w:eastAsiaTheme="minorEastAsia" w:cs="Simplified Arabic"/>
          <w:snapToGrid w:val="0"/>
          <w:kern w:val="22"/>
          <w:sz w:val="22"/>
          <w:rtl/>
          <w:lang w:val="en-GB" w:eastAsia="en-US"/>
        </w:rPr>
        <w:t xml:space="preserve"> </w:t>
      </w:r>
      <w:r w:rsidR="00FE31C8">
        <w:rPr>
          <w:rFonts w:cs="Simplified Arabic"/>
          <w:snapToGrid w:val="0"/>
          <w:kern w:val="22"/>
          <w:sz w:val="22"/>
          <w:rtl/>
          <w:lang w:val="en-GB"/>
        </w:rPr>
        <w:t>المقترحة ل</w:t>
      </w:r>
      <w:r w:rsidR="00CB712E" w:rsidRPr="005C7FC0">
        <w:rPr>
          <w:rFonts w:cs="Simplified Arabic" w:hint="cs"/>
          <w:snapToGrid w:val="0"/>
          <w:kern w:val="22"/>
          <w:sz w:val="22"/>
          <w:rtl/>
          <w:lang w:val="en-GB"/>
        </w:rPr>
        <w:t>لم</w:t>
      </w:r>
      <w:r w:rsidR="00CB712E" w:rsidRPr="005C7FC0">
        <w:rPr>
          <w:rFonts w:cs="Simplified Arabic"/>
          <w:snapToGrid w:val="0"/>
          <w:kern w:val="22"/>
          <w:sz w:val="22"/>
          <w:rtl/>
          <w:lang w:val="en-GB"/>
        </w:rPr>
        <w:t>قرر</w:t>
      </w:r>
      <w:r w:rsidR="00CB712E">
        <w:rPr>
          <w:rFonts w:cs="Simplified Arabic" w:hint="cs"/>
          <w:snapToGrid w:val="0"/>
          <w:kern w:val="22"/>
          <w:sz w:val="22"/>
          <w:rtl/>
          <w:lang w:val="en-GB"/>
        </w:rPr>
        <w:t xml:space="preserve">. وتقدم المرفقات مشروع إرشادات للاستراتيجيات وخطط العمل الوطنية للتنوع البيولوجي (بما في ذلك شكل للأهداف الوطنية </w:t>
      </w:r>
      <w:r w:rsidR="00FE31C8">
        <w:rPr>
          <w:rFonts w:cs="Simplified Arabic" w:hint="cs"/>
          <w:snapToGrid w:val="0"/>
          <w:kern w:val="22"/>
          <w:sz w:val="22"/>
          <w:rtl/>
          <w:lang w:val="en-GB"/>
        </w:rPr>
        <w:t>ي</w:t>
      </w:r>
      <w:r w:rsidR="00CB712E">
        <w:rPr>
          <w:rFonts w:cs="Simplified Arabic" w:hint="cs"/>
          <w:snapToGrid w:val="0"/>
          <w:kern w:val="22"/>
          <w:sz w:val="22"/>
          <w:rtl/>
          <w:lang w:val="en-GB"/>
        </w:rPr>
        <w:t>تواءم مع الإطار العالمي للتنوع البيولوجي لما بعد عام 2020)، ونماذج للتقريرين الوطنيين السابع والثامن، وطريقة تشغيل المنتدى المفتوح العضوية للاستعراض ل</w:t>
      </w:r>
      <w:r w:rsidR="00FE31C8">
        <w:rPr>
          <w:rFonts w:cs="Simplified Arabic" w:hint="cs"/>
          <w:snapToGrid w:val="0"/>
          <w:kern w:val="22"/>
          <w:sz w:val="22"/>
          <w:rtl/>
          <w:lang w:val="en-GB"/>
        </w:rPr>
        <w:t xml:space="preserve">كل </w:t>
      </w:r>
      <w:r w:rsidR="00CB712E">
        <w:rPr>
          <w:rFonts w:cs="Simplified Arabic" w:hint="cs"/>
          <w:snapToGrid w:val="0"/>
          <w:kern w:val="22"/>
          <w:sz w:val="22"/>
          <w:rtl/>
          <w:lang w:val="en-GB"/>
        </w:rPr>
        <w:t xml:space="preserve">بلد على حدة التابع للهيئة الفرعية للتنفيذ، ونموذج للالتزامات الوطنية من الجهات </w:t>
      </w:r>
      <w:r w:rsidR="00FE31C8">
        <w:rPr>
          <w:rFonts w:cs="Simplified Arabic" w:hint="cs"/>
          <w:snapToGrid w:val="0"/>
          <w:kern w:val="22"/>
          <w:sz w:val="22"/>
          <w:rtl/>
          <w:lang w:val="en-GB"/>
        </w:rPr>
        <w:t xml:space="preserve">الفاعلة </w:t>
      </w:r>
      <w:r w:rsidR="00CB712E">
        <w:rPr>
          <w:rFonts w:cs="Simplified Arabic" w:hint="cs"/>
          <w:snapToGrid w:val="0"/>
          <w:kern w:val="22"/>
          <w:sz w:val="22"/>
          <w:rtl/>
          <w:lang w:val="en-GB"/>
        </w:rPr>
        <w:t>بخلاف الدول. وبناء عليه، دعيت الأطراف والمراقبين إلى تقديم تعليقات ع</w:t>
      </w:r>
      <w:r w:rsidR="005D41E3">
        <w:rPr>
          <w:rFonts w:cs="Simplified Arabic" w:hint="cs"/>
          <w:snapToGrid w:val="0"/>
          <w:kern w:val="22"/>
          <w:sz w:val="22"/>
          <w:rtl/>
          <w:lang w:val="en-GB"/>
        </w:rPr>
        <w:t>لى مشروع ال</w:t>
      </w:r>
      <w:r w:rsidR="00CB712E">
        <w:rPr>
          <w:rFonts w:cs="Simplified Arabic" w:hint="cs"/>
          <w:snapToGrid w:val="0"/>
          <w:kern w:val="22"/>
          <w:sz w:val="22"/>
          <w:rtl/>
          <w:lang w:val="en-GB"/>
        </w:rPr>
        <w:t>مرفقات</w:t>
      </w:r>
      <w:r w:rsidR="005D41E3">
        <w:rPr>
          <w:rFonts w:cs="Simplified Arabic" w:hint="cs"/>
          <w:snapToGrid w:val="0"/>
          <w:kern w:val="22"/>
          <w:sz w:val="22"/>
          <w:rtl/>
          <w:lang w:val="en-GB"/>
        </w:rPr>
        <w:t>، الذي تم مناق</w:t>
      </w:r>
      <w:r w:rsidR="00FE31C8">
        <w:rPr>
          <w:rFonts w:cs="Simplified Arabic" w:hint="cs"/>
          <w:snapToGrid w:val="0"/>
          <w:kern w:val="22"/>
          <w:sz w:val="22"/>
          <w:rtl/>
          <w:lang w:val="en-GB"/>
        </w:rPr>
        <w:t>ش</w:t>
      </w:r>
      <w:r w:rsidR="005D41E3">
        <w:rPr>
          <w:rFonts w:cs="Simplified Arabic" w:hint="cs"/>
          <w:snapToGrid w:val="0"/>
          <w:kern w:val="22"/>
          <w:sz w:val="22"/>
          <w:rtl/>
          <w:lang w:val="en-GB"/>
        </w:rPr>
        <w:t>ته كذلك في حلقة العمل المنعقدة على هامش الاجتماع الرابع للفريق العامل المعني ب</w:t>
      </w:r>
      <w:r w:rsidR="00CB712E">
        <w:rPr>
          <w:rFonts w:cs="Simplified Arabic" w:hint="cs"/>
          <w:snapToGrid w:val="0"/>
          <w:kern w:val="22"/>
          <w:sz w:val="22"/>
          <w:rtl/>
          <w:lang w:val="en-GB"/>
        </w:rPr>
        <w:t>الإطار العالمي للتنوع البيولوجي لما بعد عام 2020</w:t>
      </w:r>
      <w:r w:rsidR="004E246D" w:rsidRPr="00472AD2">
        <w:rPr>
          <w:rFonts w:eastAsia="Malgun Gothic" w:cs="Simplified Arabic" w:hint="cs"/>
          <w:sz w:val="22"/>
          <w:rtl/>
          <w:lang w:val="en-GB" w:eastAsia="en-US" w:bidi="ar-EG"/>
        </w:rPr>
        <w:t>.</w:t>
      </w:r>
      <w:r w:rsidR="004E246D" w:rsidRPr="00D93CC5">
        <w:rPr>
          <w:rStyle w:val="FootnoteReference"/>
          <w:rFonts w:eastAsia="Malgun Gothic" w:cs="Simplified Arabic"/>
          <w:sz w:val="22"/>
          <w:rtl/>
          <w:lang w:val="en-GB" w:eastAsia="en-US" w:bidi="ar-EG"/>
        </w:rPr>
        <w:footnoteReference w:id="7"/>
      </w:r>
      <w:r w:rsidR="005D41E3">
        <w:rPr>
          <w:rFonts w:eastAsia="Malgun Gothic" w:cs="Simplified Arabic" w:hint="cs"/>
          <w:sz w:val="22"/>
          <w:rtl/>
          <w:lang w:val="en-GB" w:eastAsia="en-US" w:bidi="ar-EG"/>
        </w:rPr>
        <w:t xml:space="preserve"> وأوصت الهيئة الفرعية للتنفيذ كذلك بأن تتاح نتائج عملها ونتائج استعراض الأقران الموسع</w:t>
      </w:r>
      <w:r w:rsidR="00FE31C8">
        <w:rPr>
          <w:rFonts w:eastAsia="Malgun Gothic" w:cs="Simplified Arabic" w:hint="cs"/>
          <w:sz w:val="22"/>
          <w:rtl/>
          <w:lang w:val="en-GB" w:eastAsia="en-US" w:bidi="ar-EG"/>
        </w:rPr>
        <w:t xml:space="preserve"> للمرفقات</w:t>
      </w:r>
      <w:r w:rsidR="005D41E3">
        <w:rPr>
          <w:rFonts w:eastAsia="Malgun Gothic" w:cs="Simplified Arabic" w:hint="cs"/>
          <w:sz w:val="22"/>
          <w:rtl/>
          <w:lang w:val="en-GB" w:eastAsia="en-US" w:bidi="ar-EG"/>
        </w:rPr>
        <w:t xml:space="preserve"> إلى الفريق العامل.</w:t>
      </w:r>
    </w:p>
    <w:p w:rsidR="0032311E" w:rsidRPr="00472AD2" w:rsidRDefault="0099537B" w:rsidP="00FE31C8">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وسيدعى مؤتمر الأطراف إلى النظر في هذا البند من جدول الأعمال على أساس</w:t>
      </w:r>
      <w:r w:rsidR="005D41E3">
        <w:rPr>
          <w:rFonts w:eastAsia="Malgun Gothic" w:cs="Simplified Arabic" w:hint="cs"/>
          <w:sz w:val="22"/>
          <w:rtl/>
          <w:lang w:val="en-GB" w:eastAsia="en-US" w:bidi="ar-EG"/>
        </w:rPr>
        <w:t xml:space="preserve"> مشروع مقرر ناشئ عن التوصية 3/11 للهيئة الفرعية للتنفيذ، مع مراعاة أيضا المداولات ذات الصلة للفريق العامل المعني بالإطار العالمي للتنوع البيولوجي لما بعد عام 2020. </w:t>
      </w:r>
      <w:r w:rsidR="003318EE">
        <w:rPr>
          <w:rFonts w:eastAsia="Malgun Gothic" w:cs="Simplified Arabic" w:hint="cs"/>
          <w:sz w:val="22"/>
          <w:rtl/>
          <w:lang w:val="en-GB" w:eastAsia="en-US" w:bidi="ar-EG"/>
        </w:rPr>
        <w:t>و</w:t>
      </w:r>
      <w:r w:rsidR="005D41E3">
        <w:rPr>
          <w:rFonts w:eastAsia="Malgun Gothic" w:cs="Simplified Arabic" w:hint="cs"/>
          <w:sz w:val="22"/>
          <w:rtl/>
          <w:lang w:val="en-GB" w:eastAsia="en-US" w:bidi="ar-EG"/>
        </w:rPr>
        <w:t>يكمل التوصية مشروع المرفقات ال</w:t>
      </w:r>
      <w:r w:rsidR="00FE31C8">
        <w:rPr>
          <w:rFonts w:eastAsia="Malgun Gothic" w:cs="Simplified Arabic" w:hint="cs"/>
          <w:sz w:val="22"/>
          <w:rtl/>
          <w:lang w:val="en-GB" w:eastAsia="en-US" w:bidi="ar-EG"/>
        </w:rPr>
        <w:t>ذي أعد</w:t>
      </w:r>
      <w:r w:rsidR="005D41E3">
        <w:rPr>
          <w:rFonts w:eastAsia="Malgun Gothic" w:cs="Simplified Arabic" w:hint="cs"/>
          <w:sz w:val="22"/>
          <w:rtl/>
          <w:lang w:val="en-GB" w:eastAsia="en-US" w:bidi="ar-EG"/>
        </w:rPr>
        <w:t xml:space="preserve"> تبعا للتوصية 3/11 للهيئة الفرعية للتنفيذ.</w:t>
      </w:r>
    </w:p>
    <w:p w:rsidR="0032311E" w:rsidRPr="00472AD2" w:rsidRDefault="0032311E" w:rsidP="0032311E">
      <w:pPr>
        <w:tabs>
          <w:tab w:val="left" w:pos="1170"/>
        </w:tabs>
        <w:bidi/>
        <w:spacing w:after="120" w:line="216" w:lineRule="auto"/>
        <w:jc w:val="center"/>
        <w:rPr>
          <w:rFonts w:eastAsia="Malgun Gothic" w:cs="Simplified Arabic"/>
          <w:b/>
          <w:bCs/>
          <w:sz w:val="22"/>
          <w:lang w:val="en-GB" w:eastAsia="en-US" w:bidi="ar-EG"/>
        </w:rPr>
      </w:pPr>
      <w:r w:rsidRPr="00472AD2">
        <w:rPr>
          <w:rFonts w:eastAsia="Malgun Gothic" w:cs="Simplified Arabic" w:hint="cs"/>
          <w:b/>
          <w:bCs/>
          <w:sz w:val="22"/>
          <w:rtl/>
          <w:lang w:val="en-GB" w:eastAsia="en-US" w:bidi="ar-EG"/>
        </w:rPr>
        <w:t>البند 15-</w:t>
      </w:r>
      <w:r w:rsidRPr="00472AD2">
        <w:rPr>
          <w:rFonts w:eastAsia="Malgun Gothic" w:cs="Simplified Arabic" w:hint="cs"/>
          <w:b/>
          <w:bCs/>
          <w:sz w:val="22"/>
          <w:rtl/>
          <w:lang w:val="en-GB" w:eastAsia="en-US" w:bidi="ar-EG"/>
        </w:rPr>
        <w:tab/>
        <w:t>التعاون مع الاتفاقيات والمنظمات الدولية الأخرى</w:t>
      </w:r>
    </w:p>
    <w:p w:rsidR="0032311E" w:rsidRPr="00472AD2" w:rsidRDefault="0032311E" w:rsidP="0032311E">
      <w:pPr>
        <w:bidi/>
        <w:spacing w:after="120" w:line="216" w:lineRule="auto"/>
        <w:ind w:left="2340" w:right="720" w:hanging="1350"/>
        <w:jc w:val="both"/>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15-ألف</w:t>
      </w:r>
      <w:r w:rsidRPr="00472AD2">
        <w:rPr>
          <w:rFonts w:eastAsia="Malgun Gothic" w:cs="Simplified Arabic" w:hint="cs"/>
          <w:i/>
          <w:iCs/>
          <w:sz w:val="22"/>
          <w:rtl/>
          <w:lang w:val="en-GB" w:eastAsia="en-US" w:bidi="ar-EG"/>
        </w:rPr>
        <w:tab/>
        <w:t>برنامج عمل المنبر الحكومي الدولي للعلوم والسياسات في مجال التنوع البيولوجي وخدمات النظم الإيكولوجية</w:t>
      </w:r>
    </w:p>
    <w:p w:rsidR="0032311E" w:rsidRPr="00472AD2" w:rsidRDefault="00800601" w:rsidP="0080060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 </w:t>
      </w:r>
      <w:hyperlink r:id="rId36" w:history="1">
        <w:r w:rsidRPr="00D47727">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36</w:t>
        </w:r>
      </w:hyperlink>
      <w:r>
        <w:rPr>
          <w:rFonts w:eastAsia="Malgun Gothic" w:cs="Simplified Arabic" w:hint="cs"/>
          <w:sz w:val="22"/>
          <w:rtl/>
          <w:lang w:val="en-GB" w:eastAsia="en-US" w:bidi="ar-EG"/>
        </w:rPr>
        <w:t>،</w:t>
      </w:r>
      <w:r w:rsidR="005D41E3">
        <w:rPr>
          <w:rFonts w:eastAsia="Malgun Gothic" w:cs="Simplified Arabic" w:hint="cs"/>
          <w:sz w:val="22"/>
          <w:rtl/>
          <w:lang w:val="en-GB" w:eastAsia="en-US" w:bidi="ar-EG"/>
        </w:rPr>
        <w:t xml:space="preserve"> </w:t>
      </w:r>
      <w:r w:rsidR="00FE31C8">
        <w:rPr>
          <w:rFonts w:eastAsia="Malgun Gothic" w:cs="Simplified Arabic" w:hint="cs"/>
          <w:sz w:val="22"/>
          <w:rtl/>
          <w:lang w:val="en-GB" w:eastAsia="en-US" w:bidi="ar-EG"/>
        </w:rPr>
        <w:t xml:space="preserve">الفقرة 9، </w:t>
      </w:r>
      <w:r w:rsidR="00EB53CB">
        <w:rPr>
          <w:rFonts w:eastAsia="Malgun Gothic" w:cs="Simplified Arabic" w:hint="cs"/>
          <w:sz w:val="22"/>
          <w:rtl/>
          <w:lang w:val="en-GB" w:eastAsia="en-US" w:bidi="ar-EG"/>
        </w:rPr>
        <w:t xml:space="preserve">طلب مؤتمر الأطراف </w:t>
      </w:r>
      <w:r w:rsidR="005D41E3" w:rsidRPr="00740FC9">
        <w:rPr>
          <w:rFonts w:cs="Simplified Arabic" w:hint="cs"/>
          <w:color w:val="000000" w:themeColor="text1"/>
          <w:rtl/>
        </w:rPr>
        <w:t>إلى</w:t>
      </w:r>
      <w:r w:rsidR="005D41E3" w:rsidRPr="00FA266E">
        <w:rPr>
          <w:rFonts w:cs="Simplified Arabic" w:hint="cs"/>
          <w:color w:val="000000" w:themeColor="text1"/>
          <w:rtl/>
        </w:rPr>
        <w:t xml:space="preserve"> </w:t>
      </w:r>
      <w:r w:rsidR="005D41E3" w:rsidRPr="006A696F">
        <w:rPr>
          <w:rFonts w:cs="Simplified Arabic" w:hint="cs"/>
          <w:color w:val="000000" w:themeColor="text1"/>
          <w:rtl/>
        </w:rPr>
        <w:t>الأمينة التنفيذية</w:t>
      </w:r>
      <w:r w:rsidR="005D41E3">
        <w:rPr>
          <w:rFonts w:cs="Simplified Arabic" w:hint="cs"/>
          <w:color w:val="000000" w:themeColor="text1"/>
          <w:rtl/>
        </w:rPr>
        <w:t>، أن تعد، لتنظر فيها</w:t>
      </w:r>
      <w:r w:rsidR="005D41E3" w:rsidRPr="006A696F">
        <w:rPr>
          <w:rFonts w:cs="Simplified Arabic" w:hint="cs"/>
          <w:i/>
          <w:iCs/>
          <w:color w:val="000000" w:themeColor="text1"/>
          <w:rtl/>
        </w:rPr>
        <w:t xml:space="preserve"> </w:t>
      </w:r>
      <w:r w:rsidR="005D41E3" w:rsidRPr="006A696F">
        <w:rPr>
          <w:rFonts w:cs="Simplified Arabic" w:hint="cs"/>
          <w:color w:val="000000" w:themeColor="text1"/>
          <w:rtl/>
        </w:rPr>
        <w:t>الهيئة الفرعية للمشور</w:t>
      </w:r>
      <w:r w:rsidR="005D41E3">
        <w:rPr>
          <w:rFonts w:cs="Simplified Arabic" w:hint="cs"/>
          <w:color w:val="000000" w:themeColor="text1"/>
          <w:rtl/>
        </w:rPr>
        <w:t>ة العلمية والتقنية والتكنولوجية</w:t>
      </w:r>
      <w:r w:rsidR="005D41E3" w:rsidRPr="00387D6E">
        <w:rPr>
          <w:rFonts w:cs="Simplified Arabic" w:hint="cs"/>
          <w:color w:val="000000" w:themeColor="text1"/>
          <w:rtl/>
        </w:rPr>
        <w:t xml:space="preserve">، </w:t>
      </w:r>
      <w:r w:rsidR="005D41E3">
        <w:rPr>
          <w:rFonts w:cs="Simplified Arabic" w:hint="cs"/>
          <w:color w:val="000000" w:themeColor="text1"/>
          <w:rtl/>
        </w:rPr>
        <w:t>ولينظر فيها لاحقا</w:t>
      </w:r>
      <w:r w:rsidR="005D41E3" w:rsidRPr="00387D6E">
        <w:rPr>
          <w:rFonts w:cs="Simplified Arabic" w:hint="cs"/>
          <w:color w:val="000000" w:themeColor="text1"/>
          <w:rtl/>
        </w:rPr>
        <w:t xml:space="preserve"> مؤتمر الأطراف في اجتماعه الخامس عشر، مقترحات لطلب آخر</w:t>
      </w:r>
      <w:r w:rsidR="005D41E3">
        <w:rPr>
          <w:rFonts w:cs="Simplified Arabic" w:hint="cs"/>
          <w:color w:val="000000" w:themeColor="text1"/>
          <w:rtl/>
        </w:rPr>
        <w:t xml:space="preserve"> للنظر فيه</w:t>
      </w:r>
      <w:r w:rsidR="00FE31C8">
        <w:rPr>
          <w:rFonts w:cs="Simplified Arabic" w:hint="cs"/>
          <w:color w:val="000000" w:themeColor="text1"/>
          <w:rtl/>
        </w:rPr>
        <w:t>ا</w:t>
      </w:r>
      <w:r w:rsidR="005D41E3" w:rsidRPr="00387D6E">
        <w:rPr>
          <w:rFonts w:cs="Simplified Arabic" w:hint="cs"/>
          <w:color w:val="000000" w:themeColor="text1"/>
          <w:rtl/>
        </w:rPr>
        <w:t xml:space="preserve"> لإدراجه</w:t>
      </w:r>
      <w:r w:rsidR="00FE31C8">
        <w:rPr>
          <w:rFonts w:cs="Simplified Arabic" w:hint="cs"/>
          <w:color w:val="000000" w:themeColor="text1"/>
          <w:rtl/>
        </w:rPr>
        <w:t>ا</w:t>
      </w:r>
      <w:r w:rsidR="005D41E3" w:rsidRPr="00387D6E">
        <w:rPr>
          <w:rFonts w:cs="Simplified Arabic" w:hint="cs"/>
          <w:color w:val="000000" w:themeColor="text1"/>
          <w:rtl/>
        </w:rPr>
        <w:t xml:space="preserve"> في برنامج العمل حتى عام 2030 للمنبر الحكومي الدولي للعلوم والسياسات في مجال التنوع البيولوجي وخدمات النظم الإيكولوجية</w:t>
      </w:r>
      <w:r w:rsidR="00FE31C8">
        <w:rPr>
          <w:rFonts w:cs="Simplified Arabic" w:hint="cs"/>
          <w:color w:val="000000" w:themeColor="text1"/>
          <w:rtl/>
        </w:rPr>
        <w:t xml:space="preserve"> (المنبر)</w:t>
      </w:r>
      <w:r w:rsidR="005D41E3" w:rsidRPr="00387D6E">
        <w:rPr>
          <w:rFonts w:cs="Simplified Arabic" w:hint="cs"/>
          <w:color w:val="000000" w:themeColor="text1"/>
          <w:rtl/>
        </w:rPr>
        <w:t xml:space="preserve"> بهدف دعم تنفيذ الإطار العالمي للتنوع البيولوجي لما</w:t>
      </w:r>
      <w:r w:rsidR="005D41E3" w:rsidRPr="006A696F">
        <w:rPr>
          <w:rFonts w:cs="Simplified Arabic" w:hint="cs"/>
          <w:rtl/>
        </w:rPr>
        <w:t xml:space="preserve"> بعد عام 2020</w:t>
      </w:r>
      <w:r w:rsidR="00EB53CB">
        <w:rPr>
          <w:rFonts w:eastAsia="Malgun Gothic" w:cs="Simplified Arabic" w:hint="cs"/>
          <w:sz w:val="22"/>
          <w:rtl/>
          <w:lang w:val="en-GB" w:eastAsia="en-US" w:bidi="ar-EG"/>
        </w:rPr>
        <w:t>.</w:t>
      </w:r>
    </w:p>
    <w:p w:rsidR="0032311E" w:rsidRPr="00472AD2" w:rsidRDefault="00EB53CB" w:rsidP="00FE31C8">
      <w:pPr>
        <w:numPr>
          <w:ilvl w:val="0"/>
          <w:numId w:val="32"/>
        </w:numPr>
        <w:bidi/>
        <w:spacing w:after="120" w:line="216" w:lineRule="auto"/>
        <w:ind w:left="0" w:firstLine="0"/>
        <w:jc w:val="both"/>
        <w:rPr>
          <w:rFonts w:eastAsia="Malgun Gothic" w:cs="Simplified Arabic"/>
          <w:sz w:val="22"/>
          <w:lang w:val="en-GB" w:eastAsia="en-US" w:bidi="ar-EG"/>
        </w:rPr>
      </w:pPr>
      <w:r w:rsidRPr="00EB53CB">
        <w:rPr>
          <w:rFonts w:cs="Simplified Arabic" w:hint="cs"/>
          <w:color w:val="000000" w:themeColor="text1"/>
          <w:rtl/>
        </w:rPr>
        <w:lastRenderedPageBreak/>
        <w:t>وفي الفقرة 10 من نفس المقرر، طلب</w:t>
      </w:r>
      <w:r>
        <w:rPr>
          <w:rFonts w:cs="Simplified Arabic" w:hint="cs"/>
          <w:color w:val="000000" w:themeColor="text1"/>
          <w:rtl/>
        </w:rPr>
        <w:t xml:space="preserve"> مؤتمر الأطراف</w:t>
      </w:r>
      <w:r w:rsidRPr="00EB53CB">
        <w:rPr>
          <w:rFonts w:cs="Simplified Arabic" w:hint="cs"/>
          <w:color w:val="000000" w:themeColor="text1"/>
          <w:rtl/>
        </w:rPr>
        <w:t xml:space="preserve"> أيضا</w:t>
      </w:r>
      <w:r>
        <w:rPr>
          <w:rFonts w:cs="Simplified Arabic" w:hint="cs"/>
          <w:i/>
          <w:iCs/>
          <w:color w:val="000000" w:themeColor="text1"/>
          <w:rtl/>
        </w:rPr>
        <w:t xml:space="preserve"> </w:t>
      </w:r>
      <w:r w:rsidRPr="00740FC9">
        <w:rPr>
          <w:rFonts w:cs="Simplified Arabic" w:hint="cs"/>
          <w:color w:val="000000" w:themeColor="text1"/>
          <w:rtl/>
        </w:rPr>
        <w:t>إلى</w:t>
      </w:r>
      <w:r w:rsidRPr="006A696F">
        <w:rPr>
          <w:rFonts w:cs="Simplified Arabic" w:hint="cs"/>
          <w:i/>
          <w:iCs/>
          <w:color w:val="000000" w:themeColor="text1"/>
          <w:rtl/>
        </w:rPr>
        <w:t xml:space="preserve"> </w:t>
      </w:r>
      <w:r w:rsidRPr="006A696F">
        <w:rPr>
          <w:rFonts w:cs="Simplified Arabic" w:hint="cs"/>
          <w:color w:val="000000" w:themeColor="text1"/>
          <w:rtl/>
        </w:rPr>
        <w:t xml:space="preserve">الأمينة التنفيذية، </w:t>
      </w:r>
      <w:r>
        <w:rPr>
          <w:rFonts w:cs="Simplified Arabic" w:hint="cs"/>
          <w:color w:val="000000" w:themeColor="text1"/>
          <w:rtl/>
        </w:rPr>
        <w:t>وفقا</w:t>
      </w:r>
      <w:r w:rsidRPr="006A696F">
        <w:rPr>
          <w:rFonts w:cs="Simplified Arabic" w:hint="cs"/>
          <w:color w:val="000000" w:themeColor="text1"/>
          <w:rtl/>
        </w:rPr>
        <w:t xml:space="preserve"> للمقرر </w:t>
      </w:r>
      <w:hyperlink r:id="rId37" w:history="1">
        <w:r w:rsidRPr="00EB53CB">
          <w:rPr>
            <w:rStyle w:val="Hyperlink"/>
            <w:rFonts w:cs="Simplified Arabic" w:hint="cs"/>
            <w:rtl/>
          </w:rPr>
          <w:t>12/25</w:t>
        </w:r>
      </w:hyperlink>
      <w:r w:rsidRPr="006A696F">
        <w:rPr>
          <w:rFonts w:cs="Simplified Arabic" w:hint="cs"/>
          <w:color w:val="000000" w:themeColor="text1"/>
          <w:rtl/>
        </w:rPr>
        <w:t xml:space="preserve">، أن تعد طرائق للنظر المنهجي </w:t>
      </w:r>
      <w:r>
        <w:rPr>
          <w:rFonts w:cs="Simplified Arabic" w:hint="cs"/>
          <w:color w:val="000000" w:themeColor="text1"/>
          <w:rtl/>
        </w:rPr>
        <w:t xml:space="preserve">في </w:t>
      </w:r>
      <w:r w:rsidRPr="006A696F">
        <w:rPr>
          <w:rFonts w:cs="Simplified Arabic" w:hint="cs"/>
          <w:color w:val="000000" w:themeColor="text1"/>
          <w:rtl/>
        </w:rPr>
        <w:t xml:space="preserve">جميع نواتج </w:t>
      </w:r>
      <w:r w:rsidR="00FE31C8">
        <w:rPr>
          <w:rFonts w:cs="Simplified Arabic" w:hint="cs"/>
          <w:color w:val="000000" w:themeColor="text1"/>
          <w:rtl/>
        </w:rPr>
        <w:t>المنبر</w:t>
      </w:r>
      <w:r w:rsidRPr="00A5280A">
        <w:rPr>
          <w:rFonts w:cs="Simplified Arabic" w:hint="cs"/>
          <w:color w:val="000000" w:themeColor="text1"/>
          <w:rtl/>
        </w:rPr>
        <w:t>، مع الأخذ في الاعتبار نتائ</w:t>
      </w:r>
      <w:r w:rsidR="00FE31C8">
        <w:rPr>
          <w:rFonts w:cs="Simplified Arabic" w:hint="cs"/>
          <w:color w:val="000000" w:themeColor="text1"/>
          <w:rtl/>
        </w:rPr>
        <w:t>ج استعراض المنبر</w:t>
      </w:r>
      <w:r>
        <w:rPr>
          <w:rFonts w:cs="Simplified Arabic" w:hint="cs"/>
          <w:color w:val="000000" w:themeColor="text1"/>
          <w:rtl/>
        </w:rPr>
        <w:t>،</w:t>
      </w:r>
      <w:r>
        <w:rPr>
          <w:rStyle w:val="FootnoteReference"/>
          <w:rFonts w:cs="Simplified Arabic"/>
          <w:color w:val="000000" w:themeColor="text1"/>
          <w:rtl/>
        </w:rPr>
        <w:footnoteReference w:id="8"/>
      </w:r>
      <w:r w:rsidRPr="00A5280A">
        <w:rPr>
          <w:rFonts w:cs="Simplified Arabic" w:hint="cs"/>
          <w:color w:val="000000" w:themeColor="text1"/>
          <w:rtl/>
        </w:rPr>
        <w:t xml:space="preserve"> بهدف تعظيم استخدامها في دعم تنفيذ الاتفاقية</w:t>
      </w:r>
      <w:r>
        <w:rPr>
          <w:rFonts w:eastAsia="Malgun Gothic" w:cs="Simplified Arabic" w:hint="cs"/>
          <w:sz w:val="22"/>
          <w:rtl/>
          <w:lang w:val="en-GB" w:eastAsia="en-US" w:bidi="ar-EG"/>
        </w:rPr>
        <w:t>.</w:t>
      </w:r>
    </w:p>
    <w:p w:rsidR="0032311E" w:rsidRPr="00472AD2" w:rsidRDefault="00EC5D62" w:rsidP="00D03D8A">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وفي اجتماعها الرابع والعشرين، نظرت الهيئة الفرعية للمشورة العلمية والتقنية والتكنولوجي</w:t>
      </w:r>
      <w:r w:rsidR="00FE31C8">
        <w:rPr>
          <w:rFonts w:eastAsia="Malgun Gothic" w:cs="Simplified Arabic" w:hint="cs"/>
          <w:sz w:val="22"/>
          <w:rtl/>
          <w:lang w:val="en-GB" w:eastAsia="en-US" w:bidi="ar-EG"/>
        </w:rPr>
        <w:t>ة</w:t>
      </w:r>
      <w:r>
        <w:rPr>
          <w:rFonts w:eastAsia="Malgun Gothic" w:cs="Simplified Arabic" w:hint="cs"/>
          <w:sz w:val="22"/>
          <w:rtl/>
          <w:lang w:val="en-GB" w:eastAsia="en-US" w:bidi="ar-EG"/>
        </w:rPr>
        <w:t xml:space="preserve"> في استعراض نواتج المنبر حتى اليوم وكيف تم النظر فيها في إطار الاتفاقية، لمعالجة طلب إعداد </w:t>
      </w:r>
      <w:r w:rsidRPr="006A696F">
        <w:rPr>
          <w:rFonts w:cs="Simplified Arabic" w:hint="cs"/>
          <w:color w:val="000000" w:themeColor="text1"/>
          <w:rtl/>
        </w:rPr>
        <w:t xml:space="preserve">طرائق للنظر المنهجي </w:t>
      </w:r>
      <w:r>
        <w:rPr>
          <w:rFonts w:cs="Simplified Arabic" w:hint="cs"/>
          <w:color w:val="000000" w:themeColor="text1"/>
          <w:rtl/>
        </w:rPr>
        <w:t xml:space="preserve">في </w:t>
      </w:r>
      <w:r w:rsidRPr="006A696F">
        <w:rPr>
          <w:rFonts w:cs="Simplified Arabic" w:hint="cs"/>
          <w:color w:val="000000" w:themeColor="text1"/>
          <w:rtl/>
        </w:rPr>
        <w:t xml:space="preserve">جميع </w:t>
      </w:r>
      <w:r>
        <w:rPr>
          <w:rFonts w:cs="Simplified Arabic" w:hint="cs"/>
          <w:color w:val="000000" w:themeColor="text1"/>
          <w:rtl/>
        </w:rPr>
        <w:t>ال</w:t>
      </w:r>
      <w:r w:rsidRPr="006A696F">
        <w:rPr>
          <w:rFonts w:cs="Simplified Arabic" w:hint="cs"/>
          <w:color w:val="000000" w:themeColor="text1"/>
          <w:rtl/>
        </w:rPr>
        <w:t>نواتج</w:t>
      </w:r>
      <w:r>
        <w:rPr>
          <w:rFonts w:eastAsia="Malgun Gothic" w:cs="Simplified Arabic" w:hint="cs"/>
          <w:sz w:val="22"/>
          <w:rtl/>
          <w:lang w:val="en-GB" w:eastAsia="en-US"/>
        </w:rPr>
        <w:t>. وزُودت الهيئة الفرعية للمشورة العلمية والتقنية والتكنولوجية</w:t>
      </w:r>
      <w:r>
        <w:rPr>
          <w:rFonts w:eastAsia="Malgun Gothic" w:cs="Simplified Arabic" w:hint="cs"/>
          <w:sz w:val="22"/>
          <w:rtl/>
          <w:lang w:val="en-GB" w:eastAsia="en-US" w:bidi="ar-EG"/>
        </w:rPr>
        <w:t xml:space="preserve"> بتحديث عن برنامج عمل المنبر، بما في ذلك العناصر الجديدة نحو عام 2030، التي وافق عليها الاجتماع العام للمنبر في </w:t>
      </w:r>
      <w:r w:rsidR="00D03D8A">
        <w:rPr>
          <w:rFonts w:eastAsia="Malgun Gothic" w:cs="Simplified Arabic" w:hint="cs"/>
          <w:sz w:val="22"/>
          <w:rtl/>
          <w:lang w:val="en-GB" w:eastAsia="en-US" w:bidi="ar-EG"/>
        </w:rPr>
        <w:t>دورت</w:t>
      </w:r>
      <w:r>
        <w:rPr>
          <w:rFonts w:eastAsia="Malgun Gothic" w:cs="Simplified Arabic" w:hint="cs"/>
          <w:sz w:val="22"/>
          <w:rtl/>
          <w:lang w:val="en-GB" w:eastAsia="en-US" w:bidi="ar-EG"/>
        </w:rPr>
        <w:t>ه السابع</w:t>
      </w:r>
      <w:r w:rsidR="00D03D8A">
        <w:rPr>
          <w:rFonts w:eastAsia="Malgun Gothic" w:cs="Simplified Arabic" w:hint="cs"/>
          <w:sz w:val="22"/>
          <w:rtl/>
          <w:lang w:val="en-GB" w:eastAsia="en-US" w:bidi="ar-EG"/>
        </w:rPr>
        <w:t>ة</w:t>
      </w:r>
      <w:r>
        <w:rPr>
          <w:rFonts w:eastAsia="Malgun Gothic" w:cs="Simplified Arabic" w:hint="cs"/>
          <w:sz w:val="22"/>
          <w:rtl/>
          <w:lang w:val="en-GB" w:eastAsia="en-US" w:bidi="ar-EG"/>
        </w:rPr>
        <w:t>، وتنفيذه. ونظرت الهيئة الفرعية أيضا في العناصر المقترحة لمقترح لطلب آخر من الاتفاقية ليتم النظر في إدراجه في برنامج العمل. وأعدت الهيئة الفرعية التوصية 24/3 بشأن هذه المسألة.</w:t>
      </w:r>
    </w:p>
    <w:p w:rsidR="0032311E" w:rsidRPr="00472AD2" w:rsidRDefault="00EC5D62"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ومنذ المناقشات التي دارت في الهيئة الفرعية بشأن هذه المسألة</w:t>
      </w:r>
      <w:r w:rsidR="004E246D" w:rsidRPr="00472AD2">
        <w:rPr>
          <w:rFonts w:eastAsia="Malgun Gothic" w:cs="Simplified Arabic" w:hint="cs"/>
          <w:sz w:val="22"/>
          <w:rtl/>
          <w:lang w:val="en-GB" w:eastAsia="en-US" w:bidi="ar-EG"/>
        </w:rPr>
        <w:t>،</w:t>
      </w:r>
      <w:r w:rsidR="004E246D" w:rsidRPr="00D93CC5">
        <w:rPr>
          <w:rStyle w:val="FootnoteReference"/>
          <w:rFonts w:eastAsia="Malgun Gothic" w:cs="Simplified Arabic"/>
          <w:sz w:val="22"/>
          <w:rtl/>
          <w:lang w:val="en-GB" w:eastAsia="en-US" w:bidi="ar-EG"/>
        </w:rPr>
        <w:footnoteReference w:id="9"/>
      </w:r>
      <w:r>
        <w:rPr>
          <w:rFonts w:eastAsia="Malgun Gothic" w:cs="Simplified Arabic" w:hint="cs"/>
          <w:sz w:val="22"/>
          <w:rtl/>
          <w:lang w:val="en-GB" w:eastAsia="en-US" w:bidi="ar-EG"/>
        </w:rPr>
        <w:t xml:space="preserve"> عقد المنبر </w:t>
      </w:r>
      <w:r w:rsidR="003318EE">
        <w:rPr>
          <w:rFonts w:eastAsia="Malgun Gothic" w:cs="Simplified Arabic" w:hint="cs"/>
          <w:sz w:val="22"/>
          <w:rtl/>
          <w:lang w:val="en-GB" w:eastAsia="en-US" w:bidi="ar-EG"/>
        </w:rPr>
        <w:t xml:space="preserve">اجتماعين عامين أيضا. وأعدت الأمينة التنفيذية، بالتعاون مع أمانة المنبر الحكومي الدولي للعلوم والسياسات في مجال التنوع البيولوجي وخدمات النظم الإيكولوجية وثيقة عن نواتج هذين الاجتماعين العامين التي تتعلق بعمل الاتفاقية </w:t>
      </w:r>
      <w:r w:rsidR="003318EE" w:rsidRPr="003318EE">
        <w:rPr>
          <w:rFonts w:eastAsia="MS Mincho"/>
          <w:kern w:val="22"/>
          <w:sz w:val="22"/>
          <w:szCs w:val="22"/>
        </w:rPr>
        <w:t>(</w:t>
      </w:r>
      <w:r w:rsidR="003318EE" w:rsidRPr="003318EE">
        <w:rPr>
          <w:rFonts w:eastAsia="MS Mincho"/>
          <w:sz w:val="22"/>
          <w:szCs w:val="22"/>
        </w:rPr>
        <w:t>CBD/COP/15/-)</w:t>
      </w:r>
      <w:r w:rsidR="003318EE">
        <w:rPr>
          <w:rFonts w:eastAsia="Malgun Gothic" w:cs="Simplified Arabic" w:hint="cs"/>
          <w:sz w:val="22"/>
          <w:rtl/>
          <w:lang w:val="en-GB" w:eastAsia="en-US" w:bidi="ar-EG"/>
        </w:rPr>
        <w:t>.</w:t>
      </w:r>
    </w:p>
    <w:p w:rsidR="0032311E" w:rsidRPr="00472AD2" w:rsidRDefault="003318EE"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وسيدعى مؤتمر الأطراف إلى النظر في هذه المسألة على أساس مشروع مقرر يرد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 xml:space="preserve">، استنادا إلى التوصية 24/3 للهيئة الفرعية للمشورة العلمية والتقنية والتكنولوجية، مع مراعاة أيضا المعلومات المحدثة في الوثيقة </w:t>
      </w:r>
      <w:r w:rsidRPr="003318EE">
        <w:rPr>
          <w:rFonts w:eastAsia="MS Mincho"/>
          <w:sz w:val="22"/>
          <w:szCs w:val="22"/>
        </w:rPr>
        <w:t>CBD/COP/15/13</w:t>
      </w:r>
      <w:r>
        <w:rPr>
          <w:rFonts w:eastAsia="Malgun Gothic" w:cs="Simplified Arabic" w:hint="cs"/>
          <w:sz w:val="22"/>
          <w:rtl/>
          <w:lang w:val="en-GB" w:eastAsia="en-US" w:bidi="ar-EG"/>
        </w:rPr>
        <w:t>.</w:t>
      </w:r>
    </w:p>
    <w:p w:rsidR="0032311E" w:rsidRPr="00472AD2" w:rsidRDefault="0032311E" w:rsidP="0032311E">
      <w:pPr>
        <w:bidi/>
        <w:spacing w:after="120" w:line="216" w:lineRule="auto"/>
        <w:jc w:val="center"/>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15-باء</w:t>
      </w:r>
      <w:r w:rsidRPr="00472AD2">
        <w:rPr>
          <w:rFonts w:eastAsia="Malgun Gothic" w:cs="Simplified Arabic" w:hint="cs"/>
          <w:i/>
          <w:iCs/>
          <w:sz w:val="22"/>
          <w:rtl/>
          <w:lang w:val="en-GB" w:eastAsia="en-US" w:bidi="ar-EG"/>
        </w:rPr>
        <w:tab/>
        <w:t>التعاون مع الاتفاقيات والمنظمات الدولية الأخرى</w:t>
      </w:r>
    </w:p>
    <w:p w:rsidR="0032311E" w:rsidRPr="00BE42C1" w:rsidRDefault="00800601" w:rsidP="00BE42C1">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في المقرر </w:t>
      </w:r>
      <w:hyperlink r:id="rId38" w:history="1">
        <w:r w:rsidRPr="00800601">
          <w:rPr>
            <w:rStyle w:val="Hyperlink"/>
            <w:rFonts w:eastAsia="Malgun Gothic" w:cs="Simplified Arabic" w:hint="cs"/>
            <w:sz w:val="22"/>
            <w:rtl/>
            <w:lang w:val="en-GB" w:eastAsia="en-US" w:bidi="ar-EG"/>
          </w:rPr>
          <w:t>14/30</w:t>
        </w:r>
      </w:hyperlink>
      <w:r>
        <w:rPr>
          <w:rFonts w:eastAsia="Malgun Gothic" w:cs="Simplified Arabic" w:hint="cs"/>
          <w:sz w:val="22"/>
          <w:rtl/>
          <w:lang w:val="en-GB" w:eastAsia="en-US" w:bidi="ar-EG"/>
        </w:rPr>
        <w:t>،</w:t>
      </w:r>
      <w:r w:rsidR="003318EE">
        <w:rPr>
          <w:rFonts w:eastAsia="Malgun Gothic" w:cs="Simplified Arabic" w:hint="cs"/>
          <w:sz w:val="22"/>
          <w:rtl/>
          <w:lang w:val="en-GB" w:eastAsia="en-US" w:bidi="ar-EG"/>
        </w:rPr>
        <w:t xml:space="preserve"> </w:t>
      </w:r>
      <w:r w:rsidR="00BE42C1" w:rsidRPr="00BE42C1">
        <w:rPr>
          <w:rFonts w:ascii="Simplified Arabic" w:eastAsia="Malgun Gothic" w:hAnsi="Simplified Arabic" w:cs="Simplified Arabic"/>
          <w:sz w:val="22"/>
          <w:rtl/>
          <w:lang w:val="en-GB" w:eastAsia="en-US" w:bidi="ar-EG"/>
        </w:rPr>
        <w:t xml:space="preserve">قدم مؤتمر الأطراف إرشادات </w:t>
      </w:r>
      <w:r w:rsidR="00BE42C1" w:rsidRPr="00BE42C1">
        <w:rPr>
          <w:rFonts w:ascii="Simplified Arabic" w:hAnsi="Simplified Arabic" w:cs="Simplified Arabic"/>
          <w:sz w:val="22"/>
          <w:rtl/>
          <w:lang w:val="en-GB" w:bidi="ar-EG"/>
        </w:rPr>
        <w:t xml:space="preserve">حول التعاون مع الاتفاقيات والمنظمات الدولية والمبادرات، بما في ذلك الجهود لتعزيز أوجه التآزر بين الاتفاقيات. </w:t>
      </w:r>
      <w:r w:rsidR="00BE42C1" w:rsidRPr="00BE42C1">
        <w:rPr>
          <w:rFonts w:ascii="Simplified Arabic" w:hAnsi="Simplified Arabic" w:cs="Simplified Arabic"/>
          <w:sz w:val="22"/>
          <w:rtl/>
          <w:lang w:val="en-GB"/>
        </w:rPr>
        <w:t>وطلب إلى الأمينة التنفيذية، رهناً بتوافر الموارد، أن تواصل دعم العمل الذي يضطلع به الفريق الاستشاري غير الرسمي المعني بأوجه التآزر</w:t>
      </w:r>
      <w:r w:rsidR="00BE42C1">
        <w:rPr>
          <w:rFonts w:ascii="Simplified Arabic" w:eastAsia="Malgun Gothic" w:hAnsi="Simplified Arabic" w:cs="Simplified Arabic" w:hint="cs"/>
          <w:sz w:val="22"/>
          <w:rtl/>
          <w:lang w:val="en-GB" w:eastAsia="en-US" w:bidi="ar-EG"/>
        </w:rPr>
        <w:t xml:space="preserve"> وأن تنظم حلقة عمل لتيسير المناقشات بين الأطراف في مختلف الاتفاقيات المتعلقة بالتنوع البيولوجي، بغية تعزيز مشاركتها في تصميم الإطار العالمي للتنوع البيولوجي لما بعد عام 2020.</w:t>
      </w:r>
    </w:p>
    <w:p w:rsidR="0032311E" w:rsidRPr="00472AD2" w:rsidRDefault="00BE42C1"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اجتماعها الثالث، نظرت الهيئة الفرعية للتنفيذ في التعاون مع الاتفاقيات والمنظمات الدولية والمبادرات على أساس </w:t>
      </w:r>
      <w:r w:rsidR="004E246D" w:rsidRPr="00472AD2">
        <w:rPr>
          <w:rFonts w:eastAsia="Malgun Gothic" w:cs="Simplified Arabic" w:hint="cs"/>
          <w:sz w:val="22"/>
          <w:rtl/>
          <w:lang w:val="en-GB" w:eastAsia="en-US" w:bidi="ar-EG"/>
        </w:rPr>
        <w:t>مذكرة من الأمينة التنفيذية</w:t>
      </w:r>
      <w:r w:rsidR="004E246D" w:rsidRPr="00D93CC5">
        <w:rPr>
          <w:rStyle w:val="FootnoteReference"/>
          <w:rFonts w:eastAsia="Malgun Gothic" w:cs="Simplified Arabic"/>
          <w:sz w:val="22"/>
          <w:rtl/>
          <w:lang w:val="en-GB" w:eastAsia="en-US" w:bidi="ar-EG"/>
        </w:rPr>
        <w:footnoteReference w:id="10"/>
      </w:r>
      <w:r>
        <w:rPr>
          <w:rFonts w:eastAsia="Malgun Gothic" w:cs="Simplified Arabic" w:hint="cs"/>
          <w:sz w:val="22"/>
          <w:rtl/>
          <w:lang w:val="en-GB" w:eastAsia="en-US" w:bidi="ar-EG"/>
        </w:rPr>
        <w:t xml:space="preserve"> ووثائق معلومات عديدة. وضمن جملة أمور، تم معالجة هذه النتائج والتوصيات لحلقات العمل التشاورية فيما بين الأطراف في مختلف الاتفاقيات المتعلقة بالتنوع البيولوجي بشأن الإطار العالمي للتنوع البيولوجي لما بعد عام 2020 (حلقات عمل بون). وأعدت الهيئة الفرعية للتنفيذ التوصية 3/12 بشأن هذه المسألة.</w:t>
      </w:r>
    </w:p>
    <w:p w:rsidR="0032311E" w:rsidRPr="00472AD2" w:rsidRDefault="00BE42C1" w:rsidP="00BE42C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إطار هذا البند، من المتوقع أن ينظر مؤتمر الأطراف في اجتماعه الخامس عشر في مشروع المقرر الوارد في التوصية 3/12 للهيئة الفرعية للتنفيذ، والمستنسخ في تجميع مشاريع المقررات </w:t>
      </w:r>
      <w:r w:rsidRPr="00BE3898">
        <w:rPr>
          <w:bCs/>
          <w:kern w:val="22"/>
          <w:sz w:val="22"/>
          <w:szCs w:val="22"/>
        </w:rPr>
        <w:t>(CBD/COP/15/</w:t>
      </w:r>
      <w:r>
        <w:rPr>
          <w:bCs/>
          <w:kern w:val="22"/>
          <w:sz w:val="22"/>
          <w:szCs w:val="22"/>
        </w:rPr>
        <w:t>2)</w:t>
      </w:r>
      <w:r>
        <w:rPr>
          <w:rFonts w:eastAsia="Malgun Gothic" w:cs="Simplified Arabic" w:hint="cs"/>
          <w:sz w:val="22"/>
          <w:rtl/>
          <w:lang w:val="en-GB" w:eastAsia="en-US" w:bidi="ar-EG"/>
        </w:rPr>
        <w:t xml:space="preserve">، مع مراعاة المعلومات المحدثة التي قدمتها الأمينة التنفيذية والمنظمات الشريكة </w:t>
      </w:r>
      <w:r w:rsidRPr="00BE3898">
        <w:rPr>
          <w:bCs/>
          <w:kern w:val="22"/>
          <w:sz w:val="22"/>
          <w:szCs w:val="22"/>
        </w:rPr>
        <w:t>(CBD/COP/15/</w:t>
      </w:r>
      <w:r>
        <w:rPr>
          <w:bCs/>
          <w:kern w:val="22"/>
          <w:sz w:val="22"/>
          <w:szCs w:val="22"/>
        </w:rPr>
        <w:t>14)</w:t>
      </w:r>
      <w:r>
        <w:rPr>
          <w:rFonts w:eastAsia="Malgun Gothic" w:cs="Simplified Arabic" w:hint="cs"/>
          <w:sz w:val="22"/>
          <w:rtl/>
          <w:lang w:val="en-GB" w:eastAsia="en-US" w:bidi="ar-EG"/>
        </w:rPr>
        <w:t>.</w:t>
      </w:r>
    </w:p>
    <w:p w:rsidR="004E246D" w:rsidRPr="00472AD2" w:rsidRDefault="004E246D" w:rsidP="00DB54AA">
      <w:pPr>
        <w:keepNext/>
        <w:tabs>
          <w:tab w:val="left" w:pos="1170"/>
        </w:tabs>
        <w:bidi/>
        <w:spacing w:after="120" w:line="216" w:lineRule="auto"/>
        <w:jc w:val="center"/>
        <w:rPr>
          <w:rFonts w:eastAsia="Malgun Gothic" w:cs="Simplified Arabic"/>
          <w:b/>
          <w:bCs/>
          <w:sz w:val="22"/>
          <w:lang w:val="en-GB" w:eastAsia="en-US" w:bidi="ar-EG"/>
        </w:rPr>
      </w:pPr>
      <w:r w:rsidRPr="00472AD2">
        <w:rPr>
          <w:rFonts w:eastAsia="Malgun Gothic" w:cs="Simplified Arabic" w:hint="cs"/>
          <w:b/>
          <w:bCs/>
          <w:sz w:val="22"/>
          <w:rtl/>
          <w:lang w:val="en-GB" w:eastAsia="en-US" w:bidi="ar-EG"/>
        </w:rPr>
        <w:lastRenderedPageBreak/>
        <w:t>البند 16 -</w:t>
      </w:r>
      <w:r w:rsidRPr="00472AD2">
        <w:rPr>
          <w:rFonts w:eastAsia="Malgun Gothic" w:cs="Simplified Arabic" w:hint="cs"/>
          <w:b/>
          <w:bCs/>
          <w:sz w:val="22"/>
          <w:rtl/>
          <w:lang w:val="en-GB" w:eastAsia="en-US" w:bidi="ar-EG"/>
        </w:rPr>
        <w:tab/>
        <w:t>تعميم التنوع البيولوجي في القطاعات وعبرها</w:t>
      </w:r>
    </w:p>
    <w:p w:rsidR="004E246D" w:rsidRPr="00472AD2" w:rsidRDefault="004E246D" w:rsidP="00D03D8A">
      <w:pPr>
        <w:tabs>
          <w:tab w:val="left" w:pos="1350"/>
        </w:tabs>
        <w:bidi/>
        <w:spacing w:after="120" w:line="216" w:lineRule="auto"/>
        <w:ind w:left="2880" w:right="720" w:hanging="1350"/>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16-ألف</w:t>
      </w:r>
      <w:r w:rsidRPr="00472AD2">
        <w:rPr>
          <w:rFonts w:eastAsia="Malgun Gothic" w:cs="Simplified Arabic" w:hint="cs"/>
          <w:i/>
          <w:iCs/>
          <w:sz w:val="22"/>
          <w:rtl/>
          <w:lang w:val="en-GB" w:eastAsia="en-US" w:bidi="ar-EG"/>
        </w:rPr>
        <w:tab/>
      </w:r>
      <w:r w:rsidRPr="00472AD2">
        <w:rPr>
          <w:rFonts w:cs="Simplified Arabic" w:hint="cs"/>
          <w:i/>
          <w:iCs/>
          <w:sz w:val="22"/>
          <w:rtl/>
          <w:lang w:val="en-US"/>
        </w:rPr>
        <w:t>تعميم التنوع البيولوجي في القطاعات وعبرها</w:t>
      </w:r>
      <w:r w:rsidR="00D03D8A">
        <w:rPr>
          <w:rFonts w:eastAsia="Malgun Gothic" w:cs="Simplified Arabic" w:hint="cs"/>
          <w:i/>
          <w:iCs/>
          <w:sz w:val="22"/>
          <w:rtl/>
          <w:lang w:val="en-GB" w:eastAsia="en-US" w:bidi="ar-EG"/>
        </w:rPr>
        <w:t>: النهج الاستراتيجي طويل الأجل لتعميم التنوع البيولوجي</w:t>
      </w:r>
    </w:p>
    <w:p w:rsidR="004E246D" w:rsidRPr="00472AD2" w:rsidRDefault="00DB54AA" w:rsidP="004E246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في المقرر 14/3، الفقرة 17، قرر مؤتمر الأطراف إنشاء نهج استراتيجي طويل الأجل للتعميم، وفي الفقرتين 19(ب) و(ج)، طلب إلى الأمينة التنفيذية أن تواصل إعداده عن طريق العمل مع الفريق الاستشاري غير الرسمي المنشأ حسب الفقرة 18 من المقرر وباختصاصات مقدمة في المرفق الثاني. وتم النظر في نتيجة هذا العمل بواسطة الهيئة الفرعية للتنفيذ في اجتماعها الثالث وتظهر نتيجة ذلك النظر في التوصية 3/15.</w:t>
      </w:r>
    </w:p>
    <w:p w:rsidR="004E246D" w:rsidRPr="00472AD2" w:rsidRDefault="00DB54AA" w:rsidP="001543D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وتبعا لهذه التوصية، دعت الأمينة التنفيذية الأطراف، والحكومات الأخرى والشعوب الأصلية والمجتمعات المحلية، وأصحاب المصلحة والشركاء</w:t>
      </w:r>
      <w:r w:rsidR="001543D9" w:rsidRPr="001543D9">
        <w:rPr>
          <w:rFonts w:eastAsia="Malgun Gothic" w:cs="Simplified Arabic" w:hint="cs"/>
          <w:sz w:val="22"/>
          <w:rtl/>
          <w:lang w:val="en-GB" w:eastAsia="en-US" w:bidi="ar-EG"/>
        </w:rPr>
        <w:t xml:space="preserve"> </w:t>
      </w:r>
      <w:r w:rsidR="001543D9">
        <w:rPr>
          <w:rFonts w:eastAsia="Malgun Gothic" w:cs="Simplified Arabic" w:hint="cs"/>
          <w:sz w:val="22"/>
          <w:rtl/>
          <w:lang w:val="en-GB" w:eastAsia="en-US" w:bidi="ar-EG"/>
        </w:rPr>
        <w:t>المعنيين</w:t>
      </w:r>
      <w:r>
        <w:rPr>
          <w:rFonts w:eastAsia="Malgun Gothic" w:cs="Simplified Arabic" w:hint="cs"/>
          <w:sz w:val="22"/>
          <w:rtl/>
          <w:lang w:val="en-GB" w:eastAsia="en-US" w:bidi="ar-EG"/>
        </w:rPr>
        <w:t>، إلى استعراض النهج الاستراتيجي طويل الأجل لتعميم التنوع البيولوجي وخطة عمله وتقديم وجهات نظرهم. ويتاح تجميع للتقديمات المستلمة في وثيقة معلومات</w:t>
      </w:r>
      <w:r w:rsidR="004E246D" w:rsidRPr="00472AD2">
        <w:rPr>
          <w:rFonts w:eastAsia="Malgun Gothic" w:cs="Simplified Arabic" w:hint="cs"/>
          <w:sz w:val="22"/>
          <w:rtl/>
          <w:lang w:val="en-GB" w:eastAsia="en-US" w:bidi="ar-EG"/>
        </w:rPr>
        <w:t>.</w:t>
      </w:r>
      <w:r w:rsidR="004E246D" w:rsidRPr="00D93CC5">
        <w:rPr>
          <w:rStyle w:val="FootnoteReference"/>
          <w:rFonts w:eastAsia="Malgun Gothic" w:cs="Simplified Arabic"/>
          <w:sz w:val="22"/>
          <w:rtl/>
          <w:lang w:val="en-GB" w:eastAsia="en-US" w:bidi="ar-EG"/>
        </w:rPr>
        <w:footnoteReference w:id="11"/>
      </w:r>
    </w:p>
    <w:p w:rsidR="004E246D" w:rsidRPr="00472AD2" w:rsidRDefault="00DB54AA" w:rsidP="00DB54AA">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إطار هذا البند، قد يرغب مؤتمر الأطراف في النظر في مشروع المقرر الوارد في التوصية 3/15 للهيئة الفرعية للتنفيذ، والمستنسخ في تجميع مشاريع المقررات </w:t>
      </w:r>
      <w:r w:rsidRPr="00BE3898">
        <w:rPr>
          <w:bCs/>
          <w:kern w:val="22"/>
          <w:sz w:val="22"/>
          <w:szCs w:val="22"/>
        </w:rPr>
        <w:t>(CBD/COP/15/</w:t>
      </w:r>
      <w:r>
        <w:rPr>
          <w:bCs/>
          <w:kern w:val="22"/>
          <w:sz w:val="22"/>
          <w:szCs w:val="22"/>
        </w:rPr>
        <w:t>2)</w:t>
      </w:r>
      <w:r>
        <w:rPr>
          <w:rFonts w:eastAsia="Malgun Gothic" w:cs="Simplified Arabic" w:hint="cs"/>
          <w:sz w:val="22"/>
          <w:rtl/>
          <w:lang w:val="en-GB" w:eastAsia="en-US" w:bidi="ar-EG"/>
        </w:rPr>
        <w:t>، مع مراعاة تجميع وجهات النظر المقدم في وثيقة معلومات.</w:t>
      </w:r>
    </w:p>
    <w:p w:rsidR="004E246D" w:rsidRPr="00472AD2" w:rsidRDefault="004E246D" w:rsidP="004E246D">
      <w:pPr>
        <w:bidi/>
        <w:spacing w:after="120" w:line="216" w:lineRule="auto"/>
        <w:ind w:left="2340" w:right="1080" w:hanging="1260"/>
        <w:jc w:val="both"/>
        <w:rPr>
          <w:rFonts w:eastAsia="Malgun Gothic" w:cs="Simplified Arabic"/>
          <w:i/>
          <w:iCs/>
          <w:sz w:val="22"/>
          <w:lang w:val="en-GB" w:eastAsia="en-US" w:bidi="ar-EG"/>
        </w:rPr>
      </w:pPr>
      <w:r w:rsidRPr="00472AD2">
        <w:rPr>
          <w:rFonts w:eastAsia="Malgun Gothic" w:cs="Simplified Arabic" w:hint="cs"/>
          <w:i/>
          <w:iCs/>
          <w:sz w:val="22"/>
          <w:rtl/>
          <w:lang w:val="en-GB" w:eastAsia="en-US" w:bidi="ar-EG"/>
        </w:rPr>
        <w:t>البند 16-باء</w:t>
      </w:r>
      <w:r w:rsidRPr="00472AD2">
        <w:rPr>
          <w:rFonts w:eastAsia="Malgun Gothic" w:cs="Simplified Arabic" w:hint="cs"/>
          <w:i/>
          <w:iCs/>
          <w:sz w:val="22"/>
          <w:rtl/>
          <w:lang w:val="en-GB" w:eastAsia="en-US" w:bidi="ar-EG"/>
        </w:rPr>
        <w:tab/>
        <w:t>إشراك الحكومات دون الوطنية، والمدن والسلطات المحلية الأخرى لتعزيز تنفيذ الإطار العالمي للتنوع البيولوجي لما بعد عام 2020</w:t>
      </w:r>
    </w:p>
    <w:p w:rsidR="004E246D" w:rsidRPr="00472AD2" w:rsidRDefault="00DB54AA" w:rsidP="004E246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اجتماعها الثالث، وفي إطار البند 11 من جدول أعمالها المؤقت، نظرت الهيئة الفرعية للتنفيذ في مقترح مقدم من المملكة المتحدة لبريطانيا العظمى وأيرلندا الشمالية بخصوص </w:t>
      </w:r>
      <w:r w:rsidR="005A4306">
        <w:rPr>
          <w:rFonts w:eastAsia="Malgun Gothic" w:cs="Simplified Arabic" w:hint="cs"/>
          <w:sz w:val="22"/>
          <w:rtl/>
          <w:lang w:val="en-GB" w:eastAsia="en-US" w:bidi="ar-EG"/>
        </w:rPr>
        <w:t>العمل مع الحكومات دون الوطنية، والمدن والسلطات المحلية الأخرى لتعزيز تنفيذ الإطار العالمي للتنوع البيولوجي لما بعد عام 2020</w:t>
      </w:r>
      <w:r w:rsidR="004E246D" w:rsidRPr="00472AD2">
        <w:rPr>
          <w:rFonts w:eastAsia="Malgun Gothic" w:cs="Simplified Arabic" w:hint="cs"/>
          <w:sz w:val="22"/>
          <w:rtl/>
          <w:lang w:val="en-GB" w:eastAsia="en-US" w:bidi="ar-EG"/>
        </w:rPr>
        <w:t>.</w:t>
      </w:r>
      <w:r w:rsidR="004E246D" w:rsidRPr="00D93CC5">
        <w:rPr>
          <w:rStyle w:val="FootnoteReference"/>
          <w:rFonts w:eastAsia="Malgun Gothic" w:cs="Simplified Arabic"/>
          <w:sz w:val="22"/>
          <w:rtl/>
          <w:lang w:val="en-GB" w:eastAsia="en-US" w:bidi="ar-EG"/>
        </w:rPr>
        <w:footnoteReference w:id="12"/>
      </w:r>
    </w:p>
    <w:p w:rsidR="004E246D" w:rsidRPr="00472AD2" w:rsidRDefault="005A4306" w:rsidP="004E246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واعتمدت الهيئة الفرعية توصية إلى مؤتمر الأطراف بشأن هذه المسألة</w:t>
      </w:r>
      <w:r w:rsidR="001543D9">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تشمل خطة عمل بشأن الحكومات دون الوطنية والمدن والسلطات المحلية الأخرى للتنوع البيولوجي في إطار اتفاقية التنوع البيولوجي، 2021-2030 (التوصية 3/14).</w:t>
      </w:r>
    </w:p>
    <w:p w:rsidR="004E246D" w:rsidRPr="00472AD2" w:rsidRDefault="005A4306" w:rsidP="001543D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ومن المتوقع أن ينظر مؤتمر الأطراف في مشروع المقرر الوارد في التوصية 3/</w:t>
      </w:r>
      <w:r w:rsidR="00861123">
        <w:rPr>
          <w:rFonts w:eastAsia="Malgun Gothic" w:cs="Simplified Arabic" w:hint="cs"/>
          <w:sz w:val="22"/>
          <w:rtl/>
          <w:lang w:val="en-GB" w:eastAsia="en-US" w:bidi="ar-EG"/>
        </w:rPr>
        <w:t>14</w:t>
      </w:r>
      <w:r>
        <w:rPr>
          <w:rFonts w:eastAsia="Malgun Gothic" w:cs="Simplified Arabic" w:hint="cs"/>
          <w:sz w:val="22"/>
          <w:rtl/>
          <w:lang w:val="en-GB" w:eastAsia="en-US" w:bidi="ar-EG"/>
        </w:rPr>
        <w:t xml:space="preserve"> للهيئة الفرعية للتنفيذ، </w:t>
      </w:r>
      <w:r w:rsidR="00861123">
        <w:rPr>
          <w:rFonts w:eastAsia="Malgun Gothic" w:cs="Simplified Arabic" w:hint="cs"/>
          <w:sz w:val="22"/>
          <w:rtl/>
          <w:lang w:val="en-GB" w:eastAsia="en-US" w:bidi="ar-EG"/>
        </w:rPr>
        <w:t>بما في ذلك خطة العمل ب</w:t>
      </w:r>
      <w:r w:rsidR="001543D9">
        <w:rPr>
          <w:rFonts w:eastAsia="Malgun Gothic" w:cs="Simplified Arabic" w:hint="cs"/>
          <w:sz w:val="22"/>
          <w:rtl/>
          <w:lang w:val="en-GB" w:eastAsia="en-US" w:bidi="ar-EG"/>
        </w:rPr>
        <w:t>ش</w:t>
      </w:r>
      <w:r w:rsidR="00861123">
        <w:rPr>
          <w:rFonts w:eastAsia="Malgun Gothic" w:cs="Simplified Arabic" w:hint="cs"/>
          <w:sz w:val="22"/>
          <w:rtl/>
          <w:lang w:val="en-GB" w:eastAsia="en-US" w:bidi="ar-EG"/>
        </w:rPr>
        <w:t>أن الحكومات دون ال</w:t>
      </w:r>
      <w:r w:rsidR="001543D9">
        <w:rPr>
          <w:rFonts w:eastAsia="Malgun Gothic" w:cs="Simplified Arabic" w:hint="cs"/>
          <w:sz w:val="22"/>
          <w:rtl/>
          <w:lang w:val="en-GB" w:eastAsia="en-US" w:bidi="ar-EG"/>
        </w:rPr>
        <w:t>وطن</w:t>
      </w:r>
      <w:r w:rsidR="00861123">
        <w:rPr>
          <w:rFonts w:eastAsia="Malgun Gothic" w:cs="Simplified Arabic" w:hint="cs"/>
          <w:sz w:val="22"/>
          <w:rtl/>
          <w:lang w:val="en-GB" w:eastAsia="en-US" w:bidi="ar-EG"/>
        </w:rPr>
        <w:t>ية والمدن والسلطات المحلية الأخرى من أجل التنوع البيولوجي في إطار اتفاقية التنوع البيولوجي (2021-2030)</w:t>
      </w:r>
      <w:r>
        <w:rPr>
          <w:rFonts w:eastAsia="Malgun Gothic" w:cs="Simplified Arabic" w:hint="cs"/>
          <w:sz w:val="22"/>
          <w:rtl/>
          <w:lang w:val="en-GB" w:eastAsia="en-US" w:bidi="ar-EG"/>
        </w:rPr>
        <w:t>.</w:t>
      </w:r>
    </w:p>
    <w:p w:rsidR="004E246D" w:rsidRPr="00472AD2" w:rsidRDefault="001543D9" w:rsidP="004E246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ويرد للعلم، تحديثات عن عملية أدنبرة وإعلان أدنبرة، وعن معلومات أخرى تتعلق بخطة العمل المقترحة بشأن الحكومات دون الوطنية، والمدن والسلطات المحلية الأخرى من أجل التنوع البيولوجي في إطار اتفاقية التنوع البيولوجي، 2021-2030. وتمشيا مع المقرر 10/22، الفقرة 6، سيسهم اجتماع قمة غير رسمي سابع يعقد على هامش الاجتماع الخامس عشر لمؤتمر الأطراف، في إشراك الحكومات دون الوطنية والمدن والسلطات المحلية الأخرى.</w:t>
      </w:r>
    </w:p>
    <w:p w:rsidR="004E246D" w:rsidRPr="00472AD2" w:rsidRDefault="004E246D" w:rsidP="00F034FD">
      <w:pPr>
        <w:keepNext/>
        <w:tabs>
          <w:tab w:val="left" w:pos="1170"/>
        </w:tabs>
        <w:bidi/>
        <w:spacing w:after="120" w:line="216" w:lineRule="auto"/>
        <w:jc w:val="center"/>
        <w:rPr>
          <w:rFonts w:eastAsia="Malgun Gothic" w:cs="Simplified Arabic"/>
          <w:b/>
          <w:bCs/>
          <w:sz w:val="22"/>
          <w:lang w:val="en-GB" w:eastAsia="en-US"/>
        </w:rPr>
      </w:pPr>
      <w:r w:rsidRPr="00472AD2">
        <w:rPr>
          <w:rFonts w:eastAsia="Malgun Gothic" w:cs="Simplified Arabic" w:hint="cs"/>
          <w:b/>
          <w:bCs/>
          <w:sz w:val="22"/>
          <w:rtl/>
          <w:lang w:val="en-GB" w:eastAsia="en-US" w:bidi="ar-EG"/>
        </w:rPr>
        <w:lastRenderedPageBreak/>
        <w:t>البند 17 -</w:t>
      </w:r>
      <w:r w:rsidRPr="00472AD2">
        <w:rPr>
          <w:rFonts w:eastAsia="Malgun Gothic" w:cs="Simplified Arabic" w:hint="cs"/>
          <w:b/>
          <w:bCs/>
          <w:sz w:val="22"/>
          <w:rtl/>
          <w:lang w:val="en-GB" w:eastAsia="en-US" w:bidi="ar-EG"/>
        </w:rPr>
        <w:tab/>
        <w:t xml:space="preserve">استعراض </w:t>
      </w:r>
      <w:r w:rsidRPr="00472AD2">
        <w:rPr>
          <w:rFonts w:cs="Simplified Arabic" w:hint="cs"/>
          <w:b/>
          <w:bCs/>
          <w:sz w:val="22"/>
          <w:rtl/>
          <w:lang w:val="en-US"/>
        </w:rPr>
        <w:t>فعالية العمليات في إطار الاتفاقية وبروتوكوليها</w:t>
      </w:r>
    </w:p>
    <w:p w:rsidR="004E246D" w:rsidRPr="00472AD2" w:rsidRDefault="00800601" w:rsidP="00F034F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اجتماعه الثالث عشر، اعتمد مؤتمر الأطراف المقرر </w:t>
      </w:r>
      <w:hyperlink r:id="rId39" w:history="1">
        <w:r w:rsidRPr="00800601">
          <w:rPr>
            <w:rStyle w:val="Hyperlink"/>
            <w:rFonts w:eastAsia="Malgun Gothic" w:cs="Simplified Arabic" w:hint="cs"/>
            <w:sz w:val="22"/>
            <w:rtl/>
            <w:lang w:val="en-GB" w:eastAsia="en-US" w:bidi="ar-EG"/>
          </w:rPr>
          <w:t>13/26</w:t>
        </w:r>
      </w:hyperlink>
      <w:r>
        <w:rPr>
          <w:rFonts w:eastAsia="Malgun Gothic" w:cs="Simplified Arabic" w:hint="cs"/>
          <w:sz w:val="22"/>
          <w:rtl/>
          <w:lang w:val="en-GB" w:eastAsia="en-US" w:bidi="ar-EG"/>
        </w:rPr>
        <w:t xml:space="preserve">، </w:t>
      </w:r>
      <w:r w:rsidR="00F034FD">
        <w:rPr>
          <w:rFonts w:eastAsia="Malgun Gothic" w:cs="Simplified Arabic" w:hint="cs"/>
          <w:sz w:val="22"/>
          <w:rtl/>
          <w:lang w:val="en-GB" w:eastAsia="en-US" w:bidi="ar-EG"/>
        </w:rPr>
        <w:t xml:space="preserve">الذي أعد معايير لاستعراض، في اجتماعيه الرابع عشر والخامس عشر، الخبرة </w:t>
      </w:r>
      <w:r w:rsidR="00F034FD" w:rsidRPr="004C570A">
        <w:rPr>
          <w:rFonts w:eastAsia="YouYuan" w:cs="Simplified Arabic" w:hint="cs"/>
          <w:kern w:val="2"/>
          <w:sz w:val="20"/>
          <w:rtl/>
          <w:lang w:val="en-US" w:eastAsia="en-US"/>
        </w:rPr>
        <w:t>المكتسبة من عقد اجتماعات متزامنة لمؤتمر الأطراف</w:t>
      </w:r>
      <w:r w:rsidR="00F034FD">
        <w:rPr>
          <w:rFonts w:eastAsia="Malgun Gothic" w:cs="Simplified Arabic" w:hint="cs"/>
          <w:sz w:val="22"/>
          <w:rtl/>
          <w:lang w:val="en-GB" w:eastAsia="en-US" w:bidi="ar-EG"/>
        </w:rPr>
        <w:t xml:space="preserve"> مع اجتماعات الأطراف في بروتوكولي قرطاجنة وناغويا، وطلب إلى الأمينة التنفيذية أن تعد استعراضا، باستخدام المعايير، لنظر الهيئة الفرعية للتنفيذ. ونظرت الهيئة الفرعية للتنفيذ في اجتماعها الثالث في الاستعراض الثاني والنهائي الذي أعدته الأمينة التنفيذية. وفي ضوء الظروف الناشئة عن جائحة مرض فيروس كورونا (كوفيد-19)، نظرت الهيئة الفرعية أيضا في التحديات والفرص لإجراء الاجتماعات من خلال طرائق على الانترنت.</w:t>
      </w:r>
    </w:p>
    <w:p w:rsidR="004E246D" w:rsidRPr="00472AD2" w:rsidRDefault="00F034FD" w:rsidP="000B2AE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وسيدعى مؤتمر الأطراف إلى النظر في هذا البند على أساس مشروع مقرر ناشئ عن التوصية 3/13 للهيئة الفرعية للتنفيذ، والمستنسخ في تجميع مشاريع المقررات </w:t>
      </w:r>
      <w:r w:rsidRPr="00472AD2">
        <w:rPr>
          <w:rFonts w:cs="Simplified Arabic"/>
          <w:kern w:val="22"/>
          <w:sz w:val="22"/>
        </w:rPr>
        <w:t>(</w:t>
      </w:r>
      <w:r w:rsidRPr="00472AD2">
        <w:rPr>
          <w:rFonts w:cs="Simplified Arabic"/>
          <w:color w:val="000000"/>
          <w:kern w:val="22"/>
          <w:sz w:val="22"/>
        </w:rPr>
        <w:t>CBD/COP/15/2)</w:t>
      </w:r>
      <w:r>
        <w:rPr>
          <w:rFonts w:eastAsia="Malgun Gothic" w:cs="Simplified Arabic" w:hint="cs"/>
          <w:sz w:val="22"/>
          <w:rtl/>
          <w:lang w:val="en-GB" w:eastAsia="en-US" w:bidi="ar-EG"/>
        </w:rPr>
        <w:t>. وسينظر اجتماع</w:t>
      </w:r>
      <w:r w:rsidR="000B2AEF">
        <w:rPr>
          <w:rFonts w:eastAsia="Malgun Gothic" w:cs="Simplified Arabic" w:hint="cs"/>
          <w:sz w:val="22"/>
          <w:rtl/>
          <w:lang w:val="en-GB" w:eastAsia="en-US" w:bidi="ar-EG"/>
        </w:rPr>
        <w:t>ا</w:t>
      </w:r>
      <w:r>
        <w:rPr>
          <w:rFonts w:eastAsia="Malgun Gothic" w:cs="Simplified Arabic" w:hint="cs"/>
          <w:sz w:val="22"/>
          <w:rtl/>
          <w:lang w:val="en-GB" w:eastAsia="en-US" w:bidi="ar-EG"/>
        </w:rPr>
        <w:t xml:space="preserve"> الأطراف في بروتوكولي قرطاجنة وناغويا أيضا في هذه التوصية.</w:t>
      </w:r>
    </w:p>
    <w:p w:rsidR="004E246D" w:rsidRPr="00472AD2" w:rsidRDefault="004E246D" w:rsidP="004E246D">
      <w:pPr>
        <w:tabs>
          <w:tab w:val="left" w:pos="1170"/>
        </w:tabs>
        <w:bidi/>
        <w:spacing w:after="120" w:line="216" w:lineRule="auto"/>
        <w:jc w:val="center"/>
        <w:rPr>
          <w:rFonts w:eastAsia="Malgun Gothic" w:cs="Simplified Arabic"/>
          <w:b/>
          <w:bCs/>
          <w:sz w:val="22"/>
          <w:lang w:val="en-GB" w:eastAsia="en-US"/>
        </w:rPr>
      </w:pPr>
      <w:r w:rsidRPr="00472AD2">
        <w:rPr>
          <w:rFonts w:eastAsia="Malgun Gothic" w:cs="Simplified Arabic" w:hint="cs"/>
          <w:b/>
          <w:bCs/>
          <w:sz w:val="22"/>
          <w:rtl/>
          <w:lang w:val="en-GB" w:eastAsia="en-US" w:bidi="ar-EG"/>
        </w:rPr>
        <w:t>البند 18 -</w:t>
      </w:r>
      <w:r w:rsidRPr="00472AD2">
        <w:rPr>
          <w:rFonts w:eastAsia="Malgun Gothic" w:cs="Simplified Arabic" w:hint="cs"/>
          <w:b/>
          <w:bCs/>
          <w:sz w:val="22"/>
          <w:rtl/>
          <w:lang w:val="en-GB" w:eastAsia="en-US" w:bidi="ar-EG"/>
        </w:rPr>
        <w:tab/>
      </w:r>
      <w:r w:rsidRPr="00472AD2">
        <w:rPr>
          <w:rFonts w:cs="Simplified Arabic" w:hint="cs"/>
          <w:b/>
          <w:bCs/>
          <w:sz w:val="22"/>
          <w:rtl/>
          <w:lang w:val="en-US"/>
        </w:rPr>
        <w:t>برنامج العمل المتعدد السنوات لمؤتمر الأطراف</w:t>
      </w:r>
    </w:p>
    <w:p w:rsidR="004E246D" w:rsidRPr="00472AD2" w:rsidRDefault="000B2AEF" w:rsidP="000B2AE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مقرره 12/31، اعتمد مؤتمر الأطراف برنامج عمله المتعدد السنوات حتى الاجتماع الخامس عشر لمؤتمر الأطراف (الذي كان من المقرر عقده في عام 2020). وفي اجتماعه الخامس عشر، قد يرغب مؤتمر الأطراف في تحديث برنامج العمل، مع التركيز على فترة السنتين لاجتماعه السادس عشر، في ضوء الإطار العالمي للتنوع البيولوجي لما بعد عام 2020 والمقررات الأخرى ذات الصلة، مع مراعاة المعلومات التي أعدتها الأمانة </w:t>
      </w:r>
      <w:r w:rsidRPr="000B2AEF">
        <w:rPr>
          <w:sz w:val="22"/>
          <w:szCs w:val="22"/>
        </w:rPr>
        <w:t>(CBD/COP/15/15)</w:t>
      </w:r>
      <w:r>
        <w:rPr>
          <w:rFonts w:eastAsia="Malgun Gothic" w:cs="Simplified Arabic" w:hint="cs"/>
          <w:sz w:val="22"/>
          <w:rtl/>
          <w:lang w:val="en-GB" w:eastAsia="en-US" w:bidi="ar-EG"/>
        </w:rPr>
        <w:t>.</w:t>
      </w:r>
    </w:p>
    <w:p w:rsidR="004E246D" w:rsidRPr="004E246D" w:rsidRDefault="004E246D" w:rsidP="004E246D">
      <w:pPr>
        <w:tabs>
          <w:tab w:val="left" w:pos="1170"/>
        </w:tabs>
        <w:bidi/>
        <w:spacing w:after="120" w:line="216" w:lineRule="auto"/>
        <w:jc w:val="center"/>
        <w:rPr>
          <w:rFonts w:eastAsia="Malgun Gothic" w:cs="Simplified Arabic"/>
          <w:b/>
          <w:bCs/>
          <w:sz w:val="28"/>
          <w:szCs w:val="28"/>
          <w:lang w:val="en-GB" w:eastAsia="en-US" w:bidi="ar-EG"/>
        </w:rPr>
      </w:pPr>
      <w:r w:rsidRPr="004E246D">
        <w:rPr>
          <w:rFonts w:eastAsia="Malgun Gothic" w:cs="Simplified Arabic" w:hint="cs"/>
          <w:b/>
          <w:bCs/>
          <w:sz w:val="28"/>
          <w:szCs w:val="28"/>
          <w:rtl/>
          <w:lang w:val="en-GB" w:eastAsia="en-US" w:bidi="ar-EG"/>
        </w:rPr>
        <w:t>سادسا -</w:t>
      </w:r>
      <w:r w:rsidRPr="004E246D">
        <w:rPr>
          <w:rFonts w:eastAsia="Malgun Gothic" w:cs="Simplified Arabic" w:hint="cs"/>
          <w:b/>
          <w:bCs/>
          <w:sz w:val="28"/>
          <w:szCs w:val="28"/>
          <w:rtl/>
          <w:lang w:val="en-GB" w:eastAsia="en-US" w:bidi="ar-EG"/>
        </w:rPr>
        <w:tab/>
        <w:t>القضايا التقنية الأخرى</w:t>
      </w:r>
    </w:p>
    <w:p w:rsidR="004E246D" w:rsidRPr="004E246D" w:rsidRDefault="004E246D" w:rsidP="004E246D">
      <w:pPr>
        <w:tabs>
          <w:tab w:val="left" w:pos="1260"/>
        </w:tabs>
        <w:bidi/>
        <w:spacing w:after="120" w:line="216" w:lineRule="auto"/>
        <w:jc w:val="center"/>
        <w:rPr>
          <w:rFonts w:eastAsia="Malgun Gothic" w:cs="Simplified Arabic"/>
          <w:b/>
          <w:bCs/>
          <w:sz w:val="22"/>
          <w:lang w:val="en-GB" w:eastAsia="en-US"/>
        </w:rPr>
      </w:pPr>
      <w:r w:rsidRPr="004E246D">
        <w:rPr>
          <w:rFonts w:eastAsia="Malgun Gothic" w:cs="Simplified Arabic" w:hint="cs"/>
          <w:b/>
          <w:bCs/>
          <w:sz w:val="22"/>
          <w:rtl/>
          <w:lang w:val="en-GB" w:eastAsia="en-US" w:bidi="ar-EG"/>
        </w:rPr>
        <w:t>البند 19 -</w:t>
      </w:r>
      <w:r w:rsidRPr="004E246D">
        <w:rPr>
          <w:rFonts w:eastAsia="Malgun Gothic" w:cs="Simplified Arabic" w:hint="cs"/>
          <w:b/>
          <w:bCs/>
          <w:sz w:val="22"/>
          <w:rtl/>
          <w:lang w:val="en-GB" w:eastAsia="en-US" w:bidi="ar-EG"/>
        </w:rPr>
        <w:tab/>
      </w:r>
      <w:r w:rsidRPr="004E246D">
        <w:rPr>
          <w:rFonts w:ascii="Simplified Arabic" w:hAnsi="Simplified Arabic" w:cs="Simplified Arabic" w:hint="cs"/>
          <w:b/>
          <w:bCs/>
          <w:sz w:val="22"/>
          <w:rtl/>
          <w:lang w:val="en-US"/>
        </w:rPr>
        <w:t>المناطق المحمية وتدابير الحفظ الفعالة الأخرى القائمة على المنطقة</w:t>
      </w:r>
    </w:p>
    <w:p w:rsidR="004E246D" w:rsidRDefault="000B2AEF" w:rsidP="008F763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اجتماعه الرابع عشر، اعتمد مؤتمر الأطراف تعريف تدابير الحفظ الفعالة الأخرى القائمة على المنطقة، ورحب بالإرشادات الطوعية بشأن </w:t>
      </w:r>
      <w:r w:rsidRPr="000B2AEF">
        <w:rPr>
          <w:rFonts w:ascii="Simplified Arabic" w:hAnsi="Simplified Arabic" w:cs="Simplified Arabic"/>
          <w:sz w:val="22"/>
          <w:rtl/>
        </w:rPr>
        <w:t xml:space="preserve">إدماج المناطق المحمية وتدابير الحفظ الفعالة الأخرى القائمة على </w:t>
      </w:r>
      <w:r w:rsidR="008F763D">
        <w:rPr>
          <w:rFonts w:ascii="Simplified Arabic" w:hAnsi="Simplified Arabic" w:cs="Simplified Arabic"/>
          <w:sz w:val="22"/>
          <w:rtl/>
        </w:rPr>
        <w:t>المن</w:t>
      </w:r>
      <w:r w:rsidRPr="000B2AEF">
        <w:rPr>
          <w:rFonts w:ascii="Simplified Arabic" w:hAnsi="Simplified Arabic" w:cs="Simplified Arabic"/>
          <w:sz w:val="22"/>
          <w:rtl/>
        </w:rPr>
        <w:t>طق</w:t>
      </w:r>
      <w:r w:rsidR="008F763D">
        <w:rPr>
          <w:rFonts w:ascii="Simplified Arabic" w:hAnsi="Simplified Arabic" w:cs="Simplified Arabic" w:hint="cs"/>
          <w:sz w:val="22"/>
          <w:rtl/>
        </w:rPr>
        <w:t>ة</w:t>
      </w:r>
      <w:r w:rsidRPr="000B2AEF">
        <w:rPr>
          <w:rFonts w:ascii="Simplified Arabic" w:hAnsi="Simplified Arabic" w:cs="Simplified Arabic"/>
          <w:sz w:val="22"/>
          <w:rtl/>
        </w:rPr>
        <w:t xml:space="preserve"> في المناظر الطبيعية الأرضية والمناظر الطبيعية البحرية الأوسع نطاقا وتعميمها عبر القطاعات، </w:t>
      </w:r>
      <w:r>
        <w:rPr>
          <w:rFonts w:ascii="Simplified Arabic" w:hAnsi="Simplified Arabic" w:cs="Simplified Arabic" w:hint="cs"/>
          <w:sz w:val="22"/>
          <w:rtl/>
        </w:rPr>
        <w:t>و</w:t>
      </w:r>
      <w:r w:rsidRPr="000B2AEF">
        <w:rPr>
          <w:rFonts w:ascii="Simplified Arabic" w:hAnsi="Simplified Arabic" w:cs="Simplified Arabic"/>
          <w:sz w:val="22"/>
          <w:rtl/>
        </w:rPr>
        <w:t>الإرشادات الطوعية بشأن الحوكمة والإنصاف</w:t>
      </w:r>
      <w:r>
        <w:rPr>
          <w:rFonts w:eastAsia="Malgun Gothic" w:cs="Simplified Arabic" w:hint="cs"/>
          <w:sz w:val="22"/>
          <w:rtl/>
          <w:lang w:val="en-GB" w:eastAsia="en-US" w:bidi="ar-EG"/>
        </w:rPr>
        <w:t xml:space="preserve">، فضلا عن </w:t>
      </w:r>
      <w:r w:rsidR="008F763D" w:rsidRPr="00331576">
        <w:rPr>
          <w:rFonts w:hint="cs"/>
          <w:sz w:val="22"/>
          <w:rtl/>
        </w:rPr>
        <w:t xml:space="preserve">المشورة العلمية والتقنية </w:t>
      </w:r>
      <w:r w:rsidR="008F763D" w:rsidRPr="00437AA9">
        <w:rPr>
          <w:rFonts w:hint="cs"/>
          <w:sz w:val="22"/>
          <w:rtl/>
        </w:rPr>
        <w:t xml:space="preserve">بشأن </w:t>
      </w:r>
      <w:r w:rsidR="008F763D" w:rsidRPr="00331576">
        <w:rPr>
          <w:rFonts w:hint="cs"/>
          <w:sz w:val="22"/>
          <w:rtl/>
        </w:rPr>
        <w:t>تدابير الحفظ الفعالة الأخرى</w:t>
      </w:r>
      <w:r w:rsidR="008F763D">
        <w:rPr>
          <w:rFonts w:hint="cs"/>
          <w:sz w:val="22"/>
          <w:rtl/>
        </w:rPr>
        <w:t xml:space="preserve"> القائمة على المنطقة، وشجع الأطراف ودعا الآخرين إلى الاستفادة من هذه الإرشادات والمشورة. ومن بين جملة أمور، شجع مؤتمر الأطراف أيضا الأطراف ودعا الآخرين </w:t>
      </w:r>
      <w:r w:rsidR="008F763D" w:rsidRPr="008F763D">
        <w:rPr>
          <w:rFonts w:ascii="Simplified Arabic" w:hAnsi="Simplified Arabic" w:cs="Simplified Arabic"/>
          <w:rtl/>
        </w:rPr>
        <w:t>إلى مراعاة الاعتبارات عند تحقيق الهدف 11 من أهداف أيشي للتنوع البيولوجي في المناطق البحرية والساحلية</w:t>
      </w:r>
      <w:r w:rsidR="008F763D" w:rsidRPr="008F763D">
        <w:rPr>
          <w:rFonts w:ascii="Simplified Arabic" w:eastAsia="Malgun Gothic" w:hAnsi="Simplified Arabic" w:cs="Simplified Arabic"/>
          <w:rtl/>
          <w:lang w:val="en-GB" w:eastAsia="en-US" w:bidi="ar-EG"/>
        </w:rPr>
        <w:t xml:space="preserve"> </w:t>
      </w:r>
      <w:r w:rsidRPr="008F763D">
        <w:rPr>
          <w:rFonts w:ascii="Simplified Arabic" w:eastAsia="Malgun Gothic" w:hAnsi="Simplified Arabic" w:cs="Simplified Arabic"/>
          <w:rtl/>
          <w:lang w:val="en-GB" w:eastAsia="en-US" w:bidi="ar-EG"/>
        </w:rPr>
        <w:t xml:space="preserve">(المقرر </w:t>
      </w:r>
      <w:hyperlink r:id="rId40" w:history="1">
        <w:r w:rsidRPr="008F763D">
          <w:rPr>
            <w:rStyle w:val="Hyperlink"/>
            <w:rFonts w:ascii="Simplified Arabic" w:eastAsia="Malgun Gothic" w:hAnsi="Simplified Arabic" w:cs="Simplified Arabic"/>
            <w:rtl/>
            <w:lang w:val="en-GB" w:eastAsia="en-US" w:bidi="ar-EG"/>
          </w:rPr>
          <w:t>14/8</w:t>
        </w:r>
      </w:hyperlink>
      <w:r w:rsidRPr="008F763D">
        <w:rPr>
          <w:rFonts w:ascii="Simplified Arabic" w:eastAsia="Malgun Gothic" w:hAnsi="Simplified Arabic" w:cs="Simplified Arabic"/>
          <w:rtl/>
          <w:lang w:val="en-GB" w:eastAsia="en-US" w:bidi="ar-EG"/>
        </w:rPr>
        <w:t>).</w:t>
      </w:r>
    </w:p>
    <w:p w:rsidR="004E246D" w:rsidRDefault="008F763D" w:rsidP="0084785C">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ويدع</w:t>
      </w:r>
      <w:r w:rsidR="0084785C">
        <w:rPr>
          <w:rFonts w:eastAsia="Malgun Gothic" w:cs="Simplified Arabic" w:hint="cs"/>
          <w:sz w:val="22"/>
          <w:rtl/>
          <w:lang w:val="en-GB" w:eastAsia="en-US" w:bidi="ar-EG"/>
        </w:rPr>
        <w:t>ى</w:t>
      </w:r>
      <w:r>
        <w:rPr>
          <w:rFonts w:eastAsia="Malgun Gothic" w:cs="Simplified Arabic" w:hint="cs"/>
          <w:sz w:val="22"/>
          <w:rtl/>
          <w:lang w:val="en-GB" w:eastAsia="en-US" w:bidi="ar-EG"/>
        </w:rPr>
        <w:t xml:space="preserve"> مؤتمر الأطراف إلى الإحاطة علما بحالة تنفيذ المقرر 14/8 و</w:t>
      </w:r>
      <w:r w:rsidRPr="008F763D">
        <w:rPr>
          <w:rFonts w:ascii="Simplified Arabic" w:hAnsi="Simplified Arabic" w:cs="Simplified Arabic"/>
          <w:rtl/>
        </w:rPr>
        <w:t>الهدف 11 من أهداف أيشي للتنوع البيولوجي</w:t>
      </w:r>
      <w:r>
        <w:rPr>
          <w:rFonts w:eastAsia="Malgun Gothic" w:cs="Simplified Arabic" w:hint="cs"/>
          <w:sz w:val="22"/>
          <w:rtl/>
          <w:lang w:val="en-GB" w:eastAsia="en-US" w:bidi="ar-EG"/>
        </w:rPr>
        <w:t xml:space="preserve"> مع مراعاة المعلومات التي أعدتها الأمانة.</w:t>
      </w:r>
    </w:p>
    <w:p w:rsidR="00F41A64" w:rsidRPr="00F41A64" w:rsidRDefault="00F41A64" w:rsidP="00F41A64">
      <w:pPr>
        <w:tabs>
          <w:tab w:val="left" w:pos="117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20 -</w:t>
      </w:r>
      <w:r w:rsidRPr="00F41A64">
        <w:rPr>
          <w:rFonts w:eastAsia="Malgun Gothic" w:cs="Simplified Arabic" w:hint="cs"/>
          <w:b/>
          <w:bCs/>
          <w:sz w:val="22"/>
          <w:rtl/>
          <w:lang w:val="en-GB" w:eastAsia="en-US" w:bidi="ar-EG"/>
        </w:rPr>
        <w:tab/>
        <w:t>التنوع البيولوجي البحري والساحلي</w:t>
      </w:r>
    </w:p>
    <w:p w:rsidR="00F41A64" w:rsidRPr="007E4F19" w:rsidRDefault="00F41A64" w:rsidP="00E62C16">
      <w:pPr>
        <w:tabs>
          <w:tab w:val="left" w:pos="1350"/>
        </w:tabs>
        <w:bidi/>
        <w:spacing w:after="120" w:line="216" w:lineRule="auto"/>
        <w:jc w:val="center"/>
        <w:rPr>
          <w:rFonts w:eastAsia="Malgun Gothic" w:cs="Simplified Arabic"/>
          <w:i/>
          <w:iCs/>
          <w:sz w:val="22"/>
          <w:lang w:val="en-GB" w:eastAsia="en-US" w:bidi="ar-EG"/>
        </w:rPr>
      </w:pPr>
      <w:r w:rsidRPr="007E4F19">
        <w:rPr>
          <w:rFonts w:eastAsia="Malgun Gothic" w:cs="Simplified Arabic" w:hint="cs"/>
          <w:i/>
          <w:iCs/>
          <w:sz w:val="22"/>
          <w:rtl/>
          <w:lang w:val="en-GB" w:eastAsia="en-US" w:bidi="ar-EG"/>
        </w:rPr>
        <w:t xml:space="preserve">البند </w:t>
      </w:r>
      <w:r w:rsidR="00E62C16" w:rsidRPr="007E4F19">
        <w:rPr>
          <w:rFonts w:eastAsia="Malgun Gothic" w:cs="Simplified Arabic" w:hint="cs"/>
          <w:i/>
          <w:iCs/>
          <w:sz w:val="22"/>
          <w:rtl/>
          <w:lang w:val="en-GB" w:eastAsia="en-US" w:bidi="ar-EG"/>
        </w:rPr>
        <w:t>20</w:t>
      </w:r>
      <w:r w:rsidRPr="007E4F19">
        <w:rPr>
          <w:rFonts w:eastAsia="Malgun Gothic" w:cs="Simplified Arabic"/>
          <w:i/>
          <w:iCs/>
          <w:sz w:val="22"/>
          <w:rtl/>
          <w:lang w:val="en-GB" w:eastAsia="en-US" w:bidi="ar-EG"/>
        </w:rPr>
        <w:t>—</w:t>
      </w:r>
      <w:r w:rsidRPr="007E4F19">
        <w:rPr>
          <w:rFonts w:eastAsia="Malgun Gothic" w:cs="Simplified Arabic" w:hint="cs"/>
          <w:i/>
          <w:iCs/>
          <w:sz w:val="22"/>
          <w:rtl/>
          <w:lang w:val="en-GB" w:eastAsia="en-US" w:bidi="ar-EG"/>
        </w:rPr>
        <w:t>ألف</w:t>
      </w:r>
      <w:r w:rsidRPr="007E4F19">
        <w:rPr>
          <w:rFonts w:eastAsia="Malgun Gothic" w:cs="Simplified Arabic" w:hint="cs"/>
          <w:i/>
          <w:iCs/>
          <w:sz w:val="22"/>
          <w:rtl/>
          <w:lang w:val="en-GB" w:eastAsia="en-US" w:bidi="ar-EG"/>
        </w:rPr>
        <w:tab/>
        <w:t>المناطق البحرية المهمة إيكولوجيا أو بيولوجيا</w:t>
      </w:r>
    </w:p>
    <w:p w:rsidR="00F41A64" w:rsidRDefault="00800601" w:rsidP="007E4F1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 </w:t>
      </w:r>
      <w:hyperlink r:id="rId41" w:history="1">
        <w:r w:rsidRPr="00800601">
          <w:rPr>
            <w:rStyle w:val="Hyperlink"/>
            <w:rFonts w:eastAsia="Malgun Gothic" w:cs="Simplified Arabic" w:hint="cs"/>
            <w:sz w:val="22"/>
            <w:rtl/>
            <w:lang w:val="en-GB" w:eastAsia="en-US" w:bidi="ar-EG"/>
          </w:rPr>
          <w:t>14/9</w:t>
        </w:r>
      </w:hyperlink>
      <w:r>
        <w:rPr>
          <w:rFonts w:eastAsia="Malgun Gothic" w:cs="Simplified Arabic" w:hint="cs"/>
          <w:sz w:val="22"/>
          <w:rtl/>
          <w:lang w:val="en-GB" w:eastAsia="en-US" w:bidi="ar-EG"/>
        </w:rPr>
        <w:t xml:space="preserve">، </w:t>
      </w:r>
      <w:r w:rsidR="008F763D">
        <w:rPr>
          <w:rFonts w:cs="Simplified Arabic" w:hint="cs"/>
          <w:snapToGrid w:val="0"/>
          <w:kern w:val="22"/>
          <w:rtl/>
        </w:rPr>
        <w:t xml:space="preserve">دعا مؤتمر الأطراف إلى </w:t>
      </w:r>
      <w:r w:rsidR="008F763D" w:rsidRPr="00D33EF0">
        <w:rPr>
          <w:rFonts w:cs="Simplified Arabic"/>
          <w:snapToGrid w:val="0"/>
          <w:kern w:val="22"/>
          <w:rtl/>
        </w:rPr>
        <w:t xml:space="preserve">وصف المناطق </w:t>
      </w:r>
      <w:r w:rsidR="008F763D">
        <w:rPr>
          <w:rFonts w:cs="Simplified Arabic" w:hint="cs"/>
          <w:snapToGrid w:val="0"/>
          <w:kern w:val="22"/>
          <w:rtl/>
        </w:rPr>
        <w:t xml:space="preserve">التي تستوفى معايير </w:t>
      </w:r>
      <w:r w:rsidR="008F763D" w:rsidRPr="00D33EF0">
        <w:rPr>
          <w:rFonts w:cs="Simplified Arabic"/>
          <w:rtl/>
          <w:lang w:val="fr-CH"/>
        </w:rPr>
        <w:t>المناطق البحرية المهمة إيكولوجيا</w:t>
      </w:r>
      <w:r w:rsidR="008F763D">
        <w:rPr>
          <w:rFonts w:cs="Simplified Arabic" w:hint="cs"/>
          <w:rtl/>
          <w:lang w:val="fr-CH"/>
        </w:rPr>
        <w:t>ً</w:t>
      </w:r>
      <w:r w:rsidR="008F763D" w:rsidRPr="00D33EF0">
        <w:rPr>
          <w:rFonts w:cs="Simplified Arabic"/>
          <w:rtl/>
          <w:lang w:val="fr-CH"/>
        </w:rPr>
        <w:t xml:space="preserve"> أو بيولوجيا</w:t>
      </w:r>
      <w:r w:rsidR="008F763D">
        <w:rPr>
          <w:rFonts w:cs="Simplified Arabic" w:hint="cs"/>
          <w:rtl/>
          <w:lang w:val="fr-CH"/>
        </w:rPr>
        <w:t>ً</w:t>
      </w:r>
      <w:r w:rsidR="00700CAE">
        <w:rPr>
          <w:rFonts w:eastAsia="Malgun Gothic" w:cs="Simplified Arabic" w:hint="cs"/>
          <w:sz w:val="22"/>
          <w:rtl/>
          <w:lang w:val="en-GB" w:eastAsia="en-US" w:bidi="ar-EG"/>
        </w:rPr>
        <w:t xml:space="preserve"> في شمال شرق المحيط الأطلسي. وبناء عليه، نظمت الأمينة التنفيذية حلقة عمل في سبتمبر/أيلول 2019 وصفت المناطق التي قد تستوفى </w:t>
      </w:r>
      <w:r w:rsidR="00700CAE">
        <w:rPr>
          <w:rFonts w:cs="Simplified Arabic" w:hint="cs"/>
          <w:snapToGrid w:val="0"/>
          <w:kern w:val="22"/>
          <w:rtl/>
        </w:rPr>
        <w:t xml:space="preserve">معايير </w:t>
      </w:r>
      <w:r w:rsidR="00700CAE" w:rsidRPr="00D33EF0">
        <w:rPr>
          <w:rFonts w:cs="Simplified Arabic"/>
          <w:rtl/>
          <w:lang w:val="fr-CH"/>
        </w:rPr>
        <w:t>المناطق البحرية المهمة إيكولوجيا</w:t>
      </w:r>
      <w:r w:rsidR="00700CAE">
        <w:rPr>
          <w:rFonts w:cs="Simplified Arabic" w:hint="cs"/>
          <w:rtl/>
          <w:lang w:val="fr-CH"/>
        </w:rPr>
        <w:t>ً</w:t>
      </w:r>
      <w:r w:rsidR="00700CAE" w:rsidRPr="00D33EF0">
        <w:rPr>
          <w:rFonts w:cs="Simplified Arabic"/>
          <w:rtl/>
          <w:lang w:val="fr-CH"/>
        </w:rPr>
        <w:t xml:space="preserve"> أو بيولوجيا</w:t>
      </w:r>
      <w:r w:rsidR="00700CAE">
        <w:rPr>
          <w:rFonts w:cs="Simplified Arabic" w:hint="cs"/>
          <w:rtl/>
          <w:lang w:val="fr-CH"/>
        </w:rPr>
        <w:t>ً</w:t>
      </w:r>
      <w:r w:rsidR="00700CAE" w:rsidRPr="00700CAE">
        <w:rPr>
          <w:rFonts w:eastAsia="Malgun Gothic" w:cs="Simplified Arabic" w:hint="cs"/>
          <w:sz w:val="22"/>
          <w:rtl/>
          <w:lang w:val="en-GB" w:eastAsia="en-US" w:bidi="ar-EG"/>
        </w:rPr>
        <w:t xml:space="preserve"> </w:t>
      </w:r>
      <w:r w:rsidR="00700CAE">
        <w:rPr>
          <w:rFonts w:eastAsia="Malgun Gothic" w:cs="Simplified Arabic" w:hint="cs"/>
          <w:sz w:val="22"/>
          <w:rtl/>
          <w:lang w:val="en-GB" w:eastAsia="en-US" w:bidi="ar-EG"/>
        </w:rPr>
        <w:t>في شمال شرق المحيط الأطلسي والمناطق الم</w:t>
      </w:r>
      <w:r w:rsidR="007E4F19">
        <w:rPr>
          <w:rFonts w:eastAsia="Malgun Gothic" w:cs="Simplified Arabic" w:hint="cs"/>
          <w:sz w:val="22"/>
          <w:rtl/>
          <w:lang w:val="en-GB" w:eastAsia="en-US" w:bidi="ar-EG"/>
        </w:rPr>
        <w:t>جاور</w:t>
      </w:r>
      <w:r w:rsidR="00700CAE">
        <w:rPr>
          <w:rFonts w:eastAsia="Malgun Gothic" w:cs="Simplified Arabic" w:hint="cs"/>
          <w:sz w:val="22"/>
          <w:rtl/>
          <w:lang w:val="en-GB" w:eastAsia="en-US" w:bidi="ar-EG"/>
        </w:rPr>
        <w:t xml:space="preserve">ة. واستعرضت </w:t>
      </w:r>
      <w:r w:rsidR="00E62C16">
        <w:rPr>
          <w:rFonts w:eastAsia="Malgun Gothic" w:cs="Simplified Arabic" w:hint="cs"/>
          <w:sz w:val="22"/>
          <w:rtl/>
          <w:lang w:val="en-GB" w:eastAsia="en-US" w:bidi="ar-EG"/>
        </w:rPr>
        <w:t>الهيئة الفرعية للمشورة العلمية والتقنية والتكنولوجية في اجتماعها الثالث والعشرين نتائج حلقات العمل، وفقا للإجراءات الموضوعة من خلال المقررات السابقة لمؤتمر الأطراف.</w:t>
      </w:r>
    </w:p>
    <w:p w:rsidR="00F41A64" w:rsidRDefault="00E62C16" w:rsidP="00F41A64">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وفي اجتماعها الثالث والعشرين، نظرت الهيئة الفرعية للمشورة العلمية والتقنية والتكنولوجية في هذه المعلومات وأعدت، في توصيتها 23/4، مشروع مقرر لنظر مؤتمر الأطراف.</w:t>
      </w:r>
    </w:p>
    <w:p w:rsidR="00F41A64" w:rsidRDefault="00E62C16" w:rsidP="00E62C16">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المقرر 14/9 أيضا، نظر مؤتمر الأطراف في العملية لوصف المناطق التي تستوفى معايير </w:t>
      </w:r>
      <w:r w:rsidRPr="00D33EF0">
        <w:rPr>
          <w:rFonts w:cs="Simplified Arabic"/>
          <w:rtl/>
          <w:lang w:val="fr-CH"/>
        </w:rPr>
        <w:t>المناطق البحرية المهمة إيكولوجيا</w:t>
      </w:r>
      <w:r>
        <w:rPr>
          <w:rFonts w:cs="Simplified Arabic" w:hint="cs"/>
          <w:rtl/>
          <w:lang w:val="fr-CH"/>
        </w:rPr>
        <w:t>ً</w:t>
      </w:r>
      <w:r w:rsidRPr="00D33EF0">
        <w:rPr>
          <w:rFonts w:cs="Simplified Arabic"/>
          <w:rtl/>
          <w:lang w:val="fr-CH"/>
        </w:rPr>
        <w:t xml:space="preserve"> أو بيولوجيا</w:t>
      </w:r>
      <w:r>
        <w:rPr>
          <w:rFonts w:cs="Simplified Arabic" w:hint="cs"/>
          <w:rtl/>
          <w:lang w:val="fr-CH"/>
        </w:rPr>
        <w:t>ً</w:t>
      </w:r>
      <w:r>
        <w:rPr>
          <w:rFonts w:eastAsia="Malgun Gothic" w:cs="Simplified Arabic" w:hint="cs"/>
          <w:sz w:val="22"/>
          <w:rtl/>
          <w:lang w:val="en-GB" w:eastAsia="en-US"/>
        </w:rPr>
        <w:t xml:space="preserve"> وطلب إلى الأمينة التنفيذية أن تواصل</w:t>
      </w:r>
      <w:r w:rsidR="007707C2">
        <w:rPr>
          <w:rFonts w:eastAsia="Malgun Gothic" w:cs="Simplified Arabic" w:hint="cs"/>
          <w:sz w:val="22"/>
          <w:rtl/>
          <w:lang w:val="en-GB" w:eastAsia="en-US"/>
        </w:rPr>
        <w:t xml:space="preserve"> </w:t>
      </w:r>
      <w:r>
        <w:rPr>
          <w:rFonts w:eastAsia="Malgun Gothic" w:cs="Simplified Arabic" w:hint="cs"/>
          <w:sz w:val="22"/>
          <w:rtl/>
          <w:lang w:val="en-GB" w:eastAsia="en-US"/>
        </w:rPr>
        <w:t>العمل في هذا الصدد. وتبعا لذلك المقرر، عقدت الأمينة التنفيذية حلقة عمل في بر</w:t>
      </w:r>
      <w:r>
        <w:rPr>
          <w:rFonts w:eastAsia="Malgun Gothic" w:cs="Simplified Arabic" w:hint="cs"/>
          <w:sz w:val="22"/>
          <w:rtl/>
          <w:lang w:val="en-GB" w:eastAsia="en-US" w:bidi="ar-EG"/>
        </w:rPr>
        <w:t>و</w:t>
      </w:r>
      <w:r>
        <w:rPr>
          <w:rFonts w:eastAsia="Malgun Gothic" w:cs="Simplified Arabic" w:hint="cs"/>
          <w:sz w:val="22"/>
          <w:rtl/>
          <w:lang w:val="en-GB" w:eastAsia="en-US"/>
        </w:rPr>
        <w:t xml:space="preserve">كسل في فبراير/شباط 2020 لتحديد الخيارات لتعديل وصف </w:t>
      </w:r>
      <w:r w:rsidRPr="00D33EF0">
        <w:rPr>
          <w:rFonts w:cs="Simplified Arabic"/>
          <w:rtl/>
          <w:lang w:val="fr-CH"/>
        </w:rPr>
        <w:t>المناطق البحرية المهمة إيكولوجيا</w:t>
      </w:r>
      <w:r>
        <w:rPr>
          <w:rFonts w:cs="Simplified Arabic" w:hint="cs"/>
          <w:rtl/>
          <w:lang w:val="fr-CH"/>
        </w:rPr>
        <w:t>ً</w:t>
      </w:r>
      <w:r w:rsidRPr="00D33EF0">
        <w:rPr>
          <w:rFonts w:cs="Simplified Arabic"/>
          <w:rtl/>
          <w:lang w:val="fr-CH"/>
        </w:rPr>
        <w:t xml:space="preserve"> أو بيولوجيا</w:t>
      </w:r>
      <w:r>
        <w:rPr>
          <w:rFonts w:cs="Simplified Arabic" w:hint="cs"/>
          <w:rtl/>
          <w:lang w:val="fr-CH"/>
        </w:rPr>
        <w:t xml:space="preserve">ً ووصف مناطق جديدة. ونظرت الهيئة الفرعية </w:t>
      </w:r>
      <w:r>
        <w:rPr>
          <w:rFonts w:eastAsia="Malgun Gothic" w:cs="Simplified Arabic" w:hint="cs"/>
          <w:sz w:val="22"/>
          <w:rtl/>
          <w:lang w:val="en-GB" w:eastAsia="en-US" w:bidi="ar-EG"/>
        </w:rPr>
        <w:t>للمشورة العلمية والتقنية والتكنولوجية في نتائج حلقة العمل هذه في اجتماعها الرابع والعشرين.</w:t>
      </w:r>
    </w:p>
    <w:p w:rsidR="00F41A64" w:rsidRDefault="00E62C16" w:rsidP="00304AD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اجتماعها الرابع والعشرين، نظرت </w:t>
      </w:r>
      <w:r>
        <w:rPr>
          <w:rFonts w:cs="Simplified Arabic" w:hint="cs"/>
          <w:rtl/>
          <w:lang w:val="fr-CH"/>
        </w:rPr>
        <w:t xml:space="preserve">الهيئة الفرعية </w:t>
      </w:r>
      <w:r>
        <w:rPr>
          <w:rFonts w:eastAsia="Malgun Gothic" w:cs="Simplified Arabic" w:hint="cs"/>
          <w:sz w:val="22"/>
          <w:rtl/>
          <w:lang w:val="en-GB" w:eastAsia="en-US" w:bidi="ar-EG"/>
        </w:rPr>
        <w:t>للمشورة العلمية والتقنية والتكنولوجية في هذه المعلومات، ولكنها لم تتمكن من استكمال المناقشات حول هذه المسألة. ولذلك، لاحظت الهيئة الفرعية في توصيتها 24/10، أن العمل بشأن هذه المسألة لم يستكمل نتيجة للظروف الاستثنائية الناتجة عن القيود على الاجتماعات ال</w:t>
      </w:r>
      <w:r w:rsidR="007707C2">
        <w:rPr>
          <w:rFonts w:eastAsia="Malgun Gothic" w:cs="Simplified Arabic" w:hint="cs"/>
          <w:sz w:val="22"/>
          <w:rtl/>
          <w:lang w:val="en-GB" w:eastAsia="en-US" w:bidi="ar-EG"/>
        </w:rPr>
        <w:t>ح</w:t>
      </w:r>
      <w:r>
        <w:rPr>
          <w:rFonts w:eastAsia="Malgun Gothic" w:cs="Simplified Arabic" w:hint="cs"/>
          <w:sz w:val="22"/>
          <w:rtl/>
          <w:lang w:val="en-GB" w:eastAsia="en-US" w:bidi="ar-EG"/>
        </w:rPr>
        <w:t xml:space="preserve">ضورية بسبب جائحة مرض فيروس كورونا (كوفيد-19)، والحاجة إلى التفاوض العاجل بشأن الإطار العالمي للتنوع البيولوجي لما بعد عام 2020 فضلا عن توافر الوفود التي تشارك في الجلسة الرابعة للمؤتمر الحكومي الدولي بشأن </w:t>
      </w:r>
      <w:r w:rsidR="00304AD1">
        <w:rPr>
          <w:rFonts w:eastAsia="Malgun Gothic" w:cs="Simplified Arabic" w:hint="cs"/>
          <w:sz w:val="22"/>
          <w:rtl/>
          <w:lang w:val="en-GB" w:eastAsia="en-US" w:bidi="ar-EG"/>
        </w:rPr>
        <w:t>الصك الدولي الملزم قانونيا في إطار اتفاقية الأمم المتحدة بشأن قانون البحار المتعلق بحفظ التنوع البيولوجي البحري واستخدامه المستدام في المناطق الخارجة عن الولاية الوطنية. وطلبت الهيئة الفرعية إلى الأمينة التنفيذية أن تيسر المشاورات بين الأطراف، والحكومات الأخرى وأصحاب المصل</w:t>
      </w:r>
      <w:r w:rsidR="007707C2">
        <w:rPr>
          <w:rFonts w:eastAsia="Malgun Gothic" w:cs="Simplified Arabic" w:hint="cs"/>
          <w:sz w:val="22"/>
          <w:rtl/>
          <w:lang w:val="en-GB" w:eastAsia="en-US" w:bidi="ar-EG"/>
        </w:rPr>
        <w:t>ح</w:t>
      </w:r>
      <w:r w:rsidR="00304AD1">
        <w:rPr>
          <w:rFonts w:eastAsia="Malgun Gothic" w:cs="Simplified Arabic" w:hint="cs"/>
          <w:sz w:val="22"/>
          <w:rtl/>
          <w:lang w:val="en-GB" w:eastAsia="en-US" w:bidi="ar-EG"/>
        </w:rPr>
        <w:t xml:space="preserve">ة ذوي الصلة، بغية إحداث تقدم في المناقشات حول هذه المسألة. وبناء عليه، تم تنظيم منتدى على شبكة الانترنت بواسطة الأمانة من 14 إلى 21 سبتمبر/أيلول 2022، وسيتاح التقرير بوصفه الوثيقة </w:t>
      </w:r>
      <w:r w:rsidR="00304AD1" w:rsidRPr="00304AD1">
        <w:rPr>
          <w:sz w:val="22"/>
          <w:szCs w:val="22"/>
        </w:rPr>
        <w:t>CBD/EBSA/OM/2022/1/1</w:t>
      </w:r>
      <w:r w:rsidR="00304AD1">
        <w:rPr>
          <w:rFonts w:eastAsia="Malgun Gothic" w:cs="Simplified Arabic" w:hint="cs"/>
          <w:sz w:val="22"/>
          <w:rtl/>
          <w:lang w:val="en-GB" w:eastAsia="en-US" w:bidi="ar-EG"/>
        </w:rPr>
        <w:t>.</w:t>
      </w:r>
      <w:r w:rsidR="00304AD1" w:rsidRPr="00D93CC5">
        <w:rPr>
          <w:rStyle w:val="FootnoteReference"/>
          <w:rFonts w:eastAsia="Malgun Gothic" w:cs="Simplified Arabic"/>
          <w:sz w:val="22"/>
          <w:rtl/>
          <w:lang w:val="en-GB" w:eastAsia="en-US" w:bidi="ar-EG"/>
        </w:rPr>
        <w:footnoteReference w:id="13"/>
      </w:r>
    </w:p>
    <w:p w:rsidR="00F41A64" w:rsidRDefault="00304AD1" w:rsidP="007707C2">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ومن المتوقع أن ينظر مؤتمر الأطراف في هذه المسألة مع مراعاة التوصية 24/10، والمناقشات التي دارت في الاجتماع الرابع والعشرين للهيئة الفرعية للمشورة العلمية والتقنية والتكنولوجية والعمل فيما بين الدورات الم</w:t>
      </w:r>
      <w:r w:rsidR="007707C2">
        <w:rPr>
          <w:rFonts w:eastAsia="Malgun Gothic" w:cs="Simplified Arabic" w:hint="cs"/>
          <w:sz w:val="22"/>
          <w:rtl/>
          <w:lang w:val="en-GB" w:eastAsia="en-US" w:bidi="ar-EG"/>
        </w:rPr>
        <w:t>لاحظ</w:t>
      </w:r>
      <w:r>
        <w:rPr>
          <w:rFonts w:eastAsia="Malgun Gothic" w:cs="Simplified Arabic" w:hint="cs"/>
          <w:sz w:val="22"/>
          <w:rtl/>
          <w:lang w:val="en-GB" w:eastAsia="en-US" w:bidi="ar-EG"/>
        </w:rPr>
        <w:t xml:space="preserve"> أعلاه.</w:t>
      </w:r>
    </w:p>
    <w:p w:rsidR="00F41A64" w:rsidRPr="00F41A64" w:rsidRDefault="00F41A64" w:rsidP="00F41A64">
      <w:pPr>
        <w:bidi/>
        <w:spacing w:after="120" w:line="216" w:lineRule="auto"/>
        <w:jc w:val="center"/>
        <w:rPr>
          <w:rFonts w:eastAsia="Malgun Gothic" w:cs="Simplified Arabic"/>
          <w:i/>
          <w:iCs/>
          <w:sz w:val="22"/>
          <w:lang w:val="en-GB" w:eastAsia="en-US" w:bidi="ar-EG"/>
        </w:rPr>
      </w:pPr>
      <w:r w:rsidRPr="00F41A64">
        <w:rPr>
          <w:rFonts w:eastAsia="Malgun Gothic" w:cs="Simplified Arabic" w:hint="cs"/>
          <w:i/>
          <w:iCs/>
          <w:sz w:val="22"/>
          <w:rtl/>
          <w:lang w:val="en-GB" w:eastAsia="en-US" w:bidi="ar-EG"/>
        </w:rPr>
        <w:t>البند 20-باء</w:t>
      </w:r>
      <w:r w:rsidRPr="00F41A64">
        <w:rPr>
          <w:rFonts w:eastAsia="Malgun Gothic" w:cs="Simplified Arabic" w:hint="cs"/>
          <w:i/>
          <w:iCs/>
          <w:sz w:val="22"/>
          <w:rtl/>
          <w:lang w:val="en-GB" w:eastAsia="en-US" w:bidi="ar-EG"/>
        </w:rPr>
        <w:tab/>
        <w:t>حفظ التنوع البيولوجي البحري والساحلي واستخدام</w:t>
      </w:r>
      <w:r>
        <w:rPr>
          <w:rFonts w:eastAsia="Malgun Gothic" w:cs="Simplified Arabic" w:hint="cs"/>
          <w:i/>
          <w:iCs/>
          <w:sz w:val="22"/>
          <w:rtl/>
          <w:lang w:val="en-GB" w:eastAsia="en-US" w:bidi="ar-EG"/>
        </w:rPr>
        <w:t>ه</w:t>
      </w:r>
      <w:r w:rsidRPr="00F41A64">
        <w:rPr>
          <w:rFonts w:eastAsia="Malgun Gothic" w:cs="Simplified Arabic" w:hint="cs"/>
          <w:i/>
          <w:iCs/>
          <w:sz w:val="22"/>
          <w:rtl/>
          <w:lang w:val="en-GB" w:eastAsia="en-US" w:bidi="ar-EG"/>
        </w:rPr>
        <w:t xml:space="preserve"> المستدام</w:t>
      </w:r>
    </w:p>
    <w:p w:rsidR="00F41A64" w:rsidRDefault="00077478" w:rsidP="00A4492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المقررات 12/23 و13/10 و13/11، على التوالي، اعتمد مؤتمر الأطراف </w:t>
      </w:r>
      <w:r w:rsidRPr="00723400">
        <w:rPr>
          <w:rFonts w:eastAsia="YouYuan" w:cs="Simplified Arabic"/>
          <w:i/>
          <w:kern w:val="2"/>
          <w:rtl/>
          <w:lang w:eastAsia="en-US"/>
        </w:rPr>
        <w:t xml:space="preserve">الإجراءات ذات الأولوية الرامية إلى تحقيق الهدف </w:t>
      </w:r>
      <w:r w:rsidRPr="008F0AD6">
        <w:rPr>
          <w:rFonts w:ascii="Simplified Arabic" w:eastAsia="YouYuan" w:hAnsi="Simplified Arabic" w:cs="Simplified Arabic"/>
          <w:iCs/>
          <w:kern w:val="2"/>
          <w:lang w:val="en-US" w:eastAsia="en-US" w:bidi="ar-EG"/>
        </w:rPr>
        <w:t>10</w:t>
      </w:r>
      <w:r w:rsidRPr="008F0AD6">
        <w:rPr>
          <w:rFonts w:ascii="Simplified Arabic" w:eastAsia="YouYuan" w:hAnsi="Simplified Arabic" w:cs="Simplified Arabic"/>
          <w:iCs/>
          <w:kern w:val="2"/>
          <w:rtl/>
          <w:lang w:eastAsia="en-US"/>
        </w:rPr>
        <w:t xml:space="preserve"> </w:t>
      </w:r>
      <w:r w:rsidRPr="00723400">
        <w:rPr>
          <w:rFonts w:eastAsia="YouYuan" w:cs="Simplified Arabic"/>
          <w:i/>
          <w:kern w:val="2"/>
          <w:rtl/>
          <w:lang w:eastAsia="en-US"/>
        </w:rPr>
        <w:t>من أهداف أيشي للتنوع البيولوجي للشعاب المرجانية والنظم الإيكولوجية الوثيقة الارتباط به</w:t>
      </w:r>
      <w:r>
        <w:rPr>
          <w:rFonts w:eastAsia="Malgun Gothic" w:cs="Simplified Arabic" w:hint="cs"/>
          <w:sz w:val="22"/>
          <w:rtl/>
          <w:lang w:val="en-GB" w:eastAsia="en-US" w:bidi="ar-EG"/>
        </w:rPr>
        <w:t xml:space="preserve">ا، وأحاط علما </w:t>
      </w:r>
      <w:r w:rsidRPr="008F0AD6">
        <w:rPr>
          <w:rFonts w:ascii="Simplified Arabic" w:hAnsi="Simplified Arabic" w:cs="Simplified Arabic"/>
          <w:sz w:val="22"/>
          <w:rtl/>
          <w:lang w:bidi="ar-EG"/>
        </w:rPr>
        <w:t>بالإرشادات العملية الطوعية بشأن منع وتخفيف آثار الحطام البحري على التنوع البيولوجي البحري والساحلي والموائل</w:t>
      </w:r>
      <w:r>
        <w:rPr>
          <w:rFonts w:ascii="Simplified Arabic" w:eastAsia="Malgun Gothic" w:hAnsi="Simplified Arabic" w:cs="Simplified Arabic" w:hint="cs"/>
          <w:sz w:val="22"/>
          <w:rtl/>
          <w:lang w:val="en-GB" w:eastAsia="en-US" w:bidi="ar-EG"/>
        </w:rPr>
        <w:t>، واعتمد خطة العمل الطوعية المحددة للتنوع البيولوجي في مناطق المياه الباردة الواقعة ضمن نطاق اختصاص الاتفاقية، وطلب إلى الأمين التنفيذي تيسير تبادل المعلومات المتعلقة بهذه الأدوات. وفي المقرر 14/10، أحاط مؤتمر الأطراف علما بهذا العمل، وطلب إلى الأمينة التنفيذية أن تواصل العمل على تجميع وتوليف المعلومات المت</w:t>
      </w:r>
      <w:r w:rsidR="00A4492D">
        <w:rPr>
          <w:rFonts w:ascii="Simplified Arabic" w:eastAsia="Malgun Gothic" w:hAnsi="Simplified Arabic" w:cs="Simplified Arabic" w:hint="cs"/>
          <w:sz w:val="22"/>
          <w:rtl/>
          <w:lang w:val="en-GB" w:eastAsia="en-US" w:bidi="ar-EG"/>
        </w:rPr>
        <w:t>ع</w:t>
      </w:r>
      <w:r>
        <w:rPr>
          <w:rFonts w:ascii="Simplified Arabic" w:eastAsia="Malgun Gothic" w:hAnsi="Simplified Arabic" w:cs="Simplified Arabic" w:hint="cs"/>
          <w:sz w:val="22"/>
          <w:rtl/>
          <w:lang w:val="en-GB" w:eastAsia="en-US" w:bidi="ar-EG"/>
        </w:rPr>
        <w:t xml:space="preserve">لقة بما يلي: (أ) </w:t>
      </w:r>
      <w:r w:rsidRPr="002E253D">
        <w:rPr>
          <w:rFonts w:eastAsia="YouYuan" w:cs="Simplified Arabic"/>
          <w:kern w:val="2"/>
          <w:rtl/>
          <w:lang w:eastAsia="en-US" w:bidi="ar-EG"/>
        </w:rPr>
        <w:t>آثار الضوضاء تحت الماء الناجمة عن الأنشطة البشرية على التنوع البيولوجي البحري والساحلي ووسائل الحد من هذه الآثار والتخفيف من حدتها</w:t>
      </w:r>
      <w:r w:rsidRPr="002E253D">
        <w:rPr>
          <w:rFonts w:eastAsia="YouYuan" w:cs="Simplified Arabic" w:hint="cs"/>
          <w:kern w:val="2"/>
          <w:rtl/>
          <w:lang w:eastAsia="en-US" w:bidi="ar-EG"/>
        </w:rPr>
        <w:t>؛</w:t>
      </w:r>
      <w:r>
        <w:rPr>
          <w:rFonts w:ascii="Simplified Arabic" w:eastAsia="Malgun Gothic" w:hAnsi="Simplified Arabic" w:cs="Simplified Arabic" w:hint="cs"/>
          <w:sz w:val="22"/>
          <w:rtl/>
          <w:lang w:val="en-GB" w:eastAsia="en-US" w:bidi="ar-EG"/>
        </w:rPr>
        <w:t xml:space="preserve"> (ب)</w:t>
      </w:r>
      <w:r>
        <w:rPr>
          <w:rFonts w:ascii="Simplified Arabic" w:eastAsia="Malgun Gothic" w:hAnsi="Simplified Arabic" w:cs="Simplified Arabic" w:hint="eastAsia"/>
          <w:sz w:val="22"/>
          <w:rtl/>
          <w:lang w:val="en-GB" w:eastAsia="en-US" w:bidi="ar-EG"/>
        </w:rPr>
        <w:t> </w:t>
      </w:r>
      <w:r>
        <w:rPr>
          <w:rFonts w:eastAsia="YouYuan" w:cs="Simplified Arabic" w:hint="cs"/>
          <w:kern w:val="2"/>
          <w:rtl/>
          <w:lang w:eastAsia="en-US" w:bidi="ar-EG"/>
        </w:rPr>
        <w:t>و</w:t>
      </w:r>
      <w:r w:rsidRPr="002E253D">
        <w:rPr>
          <w:rFonts w:eastAsia="YouYuan" w:cs="Simplified Arabic"/>
          <w:kern w:val="2"/>
          <w:rtl/>
          <w:lang w:eastAsia="en-US" w:bidi="ar-EG"/>
        </w:rPr>
        <w:t>الخبرات المتعلقة بتطبيق التخطيط المكاني البحري</w:t>
      </w:r>
      <w:r>
        <w:rPr>
          <w:rFonts w:ascii="Simplified Arabic" w:eastAsia="Malgun Gothic" w:hAnsi="Simplified Arabic" w:cs="Simplified Arabic" w:hint="cs"/>
          <w:sz w:val="22"/>
          <w:rtl/>
          <w:lang w:val="en-GB" w:eastAsia="en-US" w:bidi="ar-EG"/>
        </w:rPr>
        <w:t>. وبناء عليه، قدمت الأمينة التنفيذية كمعلومات للهيئة الفرعية، تجميعات وتوليفات للمعلومات والخبرات حول المواضيع الم</w:t>
      </w:r>
      <w:r w:rsidR="00A4492D">
        <w:rPr>
          <w:rFonts w:ascii="Simplified Arabic" w:eastAsia="Malgun Gothic" w:hAnsi="Simplified Arabic" w:cs="Simplified Arabic" w:hint="cs"/>
          <w:sz w:val="22"/>
          <w:rtl/>
          <w:lang w:val="en-GB" w:eastAsia="en-US" w:bidi="ar-EG"/>
        </w:rPr>
        <w:t>لاحظ</w:t>
      </w:r>
      <w:r>
        <w:rPr>
          <w:rFonts w:ascii="Simplified Arabic" w:eastAsia="Malgun Gothic" w:hAnsi="Simplified Arabic" w:cs="Simplified Arabic" w:hint="cs"/>
          <w:sz w:val="22"/>
          <w:rtl/>
          <w:lang w:val="en-GB" w:eastAsia="en-US" w:bidi="ar-EG"/>
        </w:rPr>
        <w:t>ة أعلاه.</w:t>
      </w:r>
    </w:p>
    <w:p w:rsidR="004A4013" w:rsidRDefault="004A4013" w:rsidP="00A4492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وبالإضافة إلى ذلك، في المقرر </w:t>
      </w:r>
      <w:hyperlink r:id="rId42" w:history="1">
        <w:r w:rsidRPr="00800601">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10</w:t>
        </w:r>
      </w:hyperlink>
      <w:r>
        <w:rPr>
          <w:rFonts w:eastAsia="Malgun Gothic" w:cs="Simplified Arabic" w:hint="cs"/>
          <w:sz w:val="22"/>
          <w:rtl/>
          <w:lang w:val="en-GB" w:eastAsia="en-US" w:bidi="ar-EG"/>
        </w:rPr>
        <w:t xml:space="preserve">، رحب مؤتمر الأطراف </w:t>
      </w:r>
      <w:r w:rsidRPr="00DC488F">
        <w:rPr>
          <w:rFonts w:eastAsia="Malgun Gothic" w:cs="Simplified Arabic"/>
          <w:sz w:val="22"/>
          <w:rtl/>
          <w:lang w:val="en-GB" w:bidi="ar-EG"/>
        </w:rPr>
        <w:t>بأنشطة بناء القدرات والشراكة التي يسّرتها الأمينة التنفيذية من خلال مبادرة المحيطات المستدامة على المستويات الوطنية والإقليمية والعالمية</w:t>
      </w:r>
      <w:r w:rsidR="00A4492D">
        <w:rPr>
          <w:rFonts w:eastAsia="Malgun Gothic" w:cs="Simplified Arabic" w:hint="cs"/>
          <w:sz w:val="22"/>
          <w:rtl/>
          <w:lang w:val="en-GB" w:bidi="ar-EG"/>
        </w:rPr>
        <w:t>،</w:t>
      </w:r>
      <w:r w:rsidRPr="00DC488F">
        <w:rPr>
          <w:rFonts w:eastAsia="Malgun Gothic" w:cs="Simplified Arabic"/>
          <w:sz w:val="22"/>
          <w:rtl/>
          <w:lang w:val="en-GB" w:bidi="ar-EG"/>
        </w:rPr>
        <w:t xml:space="preserve"> بالتعاون مع الأطراف والمنظمات المعنية،</w:t>
      </w:r>
      <w:r>
        <w:rPr>
          <w:rFonts w:eastAsia="Malgun Gothic" w:cs="Simplified Arabic" w:hint="cs"/>
          <w:sz w:val="22"/>
          <w:rtl/>
          <w:lang w:val="en-GB" w:eastAsia="en-US" w:bidi="ar-EG"/>
        </w:rPr>
        <w:t xml:space="preserve"> بما في ذلك </w:t>
      </w:r>
      <w:r w:rsidRPr="00DC488F">
        <w:rPr>
          <w:rFonts w:eastAsia="Malgun Gothic" w:cs="Simplified Arabic"/>
          <w:sz w:val="22"/>
          <w:rtl/>
          <w:lang w:val="en-GB" w:bidi="ar-EG"/>
        </w:rPr>
        <w:t xml:space="preserve">الجهود التعاونية بين الأمانة وبرنامج الأمم المتحدة للبيئة ومنظمة الأغذية والزراعة للأمم المتحدة </w:t>
      </w:r>
      <w:r w:rsidRPr="00DC488F">
        <w:rPr>
          <w:rFonts w:eastAsia="Malgun Gothic" w:cs="Simplified Arabic"/>
          <w:sz w:val="22"/>
          <w:rtl/>
          <w:lang w:val="en-GB" w:bidi="ar-EG"/>
        </w:rPr>
        <w:lastRenderedPageBreak/>
        <w:t>و</w:t>
      </w:r>
      <w:r w:rsidRPr="00DC488F">
        <w:rPr>
          <w:rFonts w:eastAsia="Malgun Gothic" w:cs="Simplified Arabic" w:hint="cs"/>
          <w:sz w:val="22"/>
          <w:rtl/>
          <w:lang w:val="en-GB" w:bidi="ar-EG"/>
        </w:rPr>
        <w:t>ال</w:t>
      </w:r>
      <w:r w:rsidRPr="00DC488F">
        <w:rPr>
          <w:rFonts w:eastAsia="Malgun Gothic" w:cs="Simplified Arabic"/>
          <w:sz w:val="22"/>
          <w:rtl/>
          <w:lang w:val="en-GB" w:bidi="ar-EG"/>
        </w:rPr>
        <w:t xml:space="preserve">اتفاقيات وخطط </w:t>
      </w:r>
      <w:r w:rsidRPr="00DC488F">
        <w:rPr>
          <w:rFonts w:eastAsia="Malgun Gothic" w:cs="Simplified Arabic" w:hint="cs"/>
          <w:sz w:val="22"/>
          <w:rtl/>
          <w:lang w:val="en-GB" w:bidi="ar-EG"/>
        </w:rPr>
        <w:t>ال</w:t>
      </w:r>
      <w:r w:rsidRPr="00DC488F">
        <w:rPr>
          <w:rFonts w:eastAsia="Malgun Gothic" w:cs="Simplified Arabic"/>
          <w:sz w:val="22"/>
          <w:rtl/>
          <w:lang w:val="en-GB" w:bidi="ar-EG"/>
        </w:rPr>
        <w:t xml:space="preserve">عمل الإقليمية </w:t>
      </w:r>
      <w:r w:rsidRPr="00DC488F">
        <w:rPr>
          <w:rFonts w:eastAsia="Malgun Gothic" w:cs="Simplified Arabic" w:hint="cs"/>
          <w:sz w:val="22"/>
          <w:rtl/>
          <w:lang w:val="en-GB" w:bidi="ar-EG"/>
        </w:rPr>
        <w:t xml:space="preserve">بشأن </w:t>
      </w:r>
      <w:r w:rsidRPr="00DC488F">
        <w:rPr>
          <w:rFonts w:eastAsia="Malgun Gothic" w:cs="Simplified Arabic"/>
          <w:sz w:val="22"/>
          <w:rtl/>
          <w:lang w:val="en-GB" w:bidi="ar-EG"/>
        </w:rPr>
        <w:t xml:space="preserve">البحار وهيئات مصايد الأسماك الإقليمية ومشروعات/برامج النظم الإيكولوجية البحرية </w:t>
      </w:r>
      <w:r w:rsidRPr="00DC488F">
        <w:rPr>
          <w:rFonts w:eastAsia="Malgun Gothic" w:cs="Simplified Arabic" w:hint="cs"/>
          <w:sz w:val="22"/>
          <w:rtl/>
          <w:lang w:val="en-GB" w:bidi="ar-EG"/>
        </w:rPr>
        <w:t>الكبيرة</w:t>
      </w:r>
      <w:r w:rsidRPr="00DC488F">
        <w:rPr>
          <w:rFonts w:eastAsia="Malgun Gothic" w:cs="Simplified Arabic"/>
          <w:sz w:val="22"/>
          <w:rtl/>
          <w:lang w:val="en-GB" w:bidi="ar-EG"/>
        </w:rPr>
        <w:t xml:space="preserve"> والمبادرات الإقليمية الأخرى ذات الصلة، لتعزيز التعاون </w:t>
      </w:r>
      <w:r w:rsidRPr="00DC488F">
        <w:rPr>
          <w:rFonts w:eastAsia="Malgun Gothic" w:cs="Simplified Arabic" w:hint="cs"/>
          <w:sz w:val="22"/>
          <w:rtl/>
          <w:lang w:val="en-GB" w:bidi="ar-EG"/>
        </w:rPr>
        <w:t>عبر</w:t>
      </w:r>
      <w:r w:rsidRPr="00DC488F">
        <w:rPr>
          <w:rFonts w:eastAsia="Malgun Gothic" w:cs="Simplified Arabic"/>
          <w:sz w:val="22"/>
          <w:rtl/>
          <w:lang w:val="en-GB" w:bidi="ar-EG"/>
        </w:rPr>
        <w:t xml:space="preserve"> القطاعات على المستوى الإقليمي من أجل تسريع إحراز تقدم نحو تحقيق أهداف أيشي للتنوع البيولوجي وأهداف التنمية المستدامة ذات الصلة</w:t>
      </w:r>
      <w:r>
        <w:rPr>
          <w:rFonts w:eastAsia="Malgun Gothic" w:cs="Simplified Arabic" w:hint="cs"/>
          <w:sz w:val="22"/>
          <w:rtl/>
          <w:lang w:val="en-GB" w:eastAsia="en-US" w:bidi="ar-EG"/>
        </w:rPr>
        <w:t xml:space="preserve"> </w:t>
      </w:r>
      <w:r w:rsidRPr="00DC488F">
        <w:rPr>
          <w:rFonts w:eastAsia="Malgun Gothic" w:cs="Simplified Arabic"/>
          <w:sz w:val="22"/>
          <w:rtl/>
          <w:lang w:val="en-GB" w:bidi="ar-EG"/>
        </w:rPr>
        <w:t xml:space="preserve">من خلال الحوار العالمي لمبادرة المحيطات المستدامة مع منظمات البحار الإقليمية وهيئات مصايد الأسماك الإقليمية، </w:t>
      </w:r>
      <w:r w:rsidRPr="004454DC">
        <w:rPr>
          <w:rFonts w:eastAsia="Malgun Gothic" w:cs="Simplified Arabic"/>
          <w:sz w:val="22"/>
          <w:rtl/>
          <w:lang w:val="en-GB" w:bidi="ar-EG"/>
        </w:rPr>
        <w:t>وطلب</w:t>
      </w:r>
      <w:r w:rsidRPr="00DC488F">
        <w:rPr>
          <w:rFonts w:eastAsia="Malgun Gothic" w:cs="Simplified Arabic"/>
          <w:sz w:val="22"/>
          <w:rtl/>
          <w:lang w:val="en-GB" w:bidi="ar-EG"/>
        </w:rPr>
        <w:t xml:space="preserve"> إلى الأمينة التنفيذية أن</w:t>
      </w:r>
      <w:r>
        <w:rPr>
          <w:rFonts w:eastAsia="Malgun Gothic" w:cs="Simplified Arabic" w:hint="cs"/>
          <w:sz w:val="22"/>
          <w:rtl/>
          <w:lang w:val="en-GB" w:eastAsia="en-US" w:bidi="ar-EG"/>
        </w:rPr>
        <w:t xml:space="preserve"> تواصل هذه الأنشطة.</w:t>
      </w:r>
    </w:p>
    <w:p w:rsidR="004A4013" w:rsidRDefault="004A4013" w:rsidP="004A401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المقرر 14/10 كذلك، رحب مؤتمر الأطراف </w:t>
      </w:r>
      <w:r w:rsidRPr="00DC488F">
        <w:rPr>
          <w:rFonts w:eastAsia="Malgun Gothic" w:cs="Simplified Arabic"/>
          <w:sz w:val="22"/>
          <w:rtl/>
          <w:lang w:val="en-GB" w:bidi="ar-EG"/>
        </w:rPr>
        <w:t xml:space="preserve">بالتعاون بين منظمة الأغذية والزراعة للأمم المتحدة وفريق خبراء مصايد الأسماك للجنة إدارة </w:t>
      </w:r>
      <w:r w:rsidRPr="00DC488F">
        <w:rPr>
          <w:rFonts w:eastAsia="Malgun Gothic" w:cs="Simplified Arabic" w:hint="cs"/>
          <w:sz w:val="22"/>
          <w:rtl/>
          <w:lang w:val="en-GB" w:bidi="ar-EG"/>
        </w:rPr>
        <w:t>النظم</w:t>
      </w:r>
      <w:r w:rsidRPr="00DC488F">
        <w:rPr>
          <w:rFonts w:eastAsia="Malgun Gothic" w:cs="Simplified Arabic"/>
          <w:sz w:val="22"/>
          <w:rtl/>
          <w:lang w:val="en-GB" w:bidi="ar-EG"/>
        </w:rPr>
        <w:t xml:space="preserve"> الإيكولوجية </w:t>
      </w:r>
      <w:r>
        <w:rPr>
          <w:rFonts w:eastAsia="Malgun Gothic" w:cs="Simplified Arabic" w:hint="cs"/>
          <w:sz w:val="22"/>
          <w:rtl/>
          <w:lang w:val="en-GB" w:bidi="ar-EG"/>
        </w:rPr>
        <w:t>في إطار ا</w:t>
      </w:r>
      <w:r w:rsidRPr="00DC488F">
        <w:rPr>
          <w:rFonts w:eastAsia="Malgun Gothic" w:cs="Simplified Arabic"/>
          <w:sz w:val="22"/>
          <w:rtl/>
          <w:lang w:val="en-GB" w:bidi="ar-EG"/>
        </w:rPr>
        <w:t>لاتحاد الدولي لحفظ الطبيعة</w:t>
      </w:r>
      <w:r>
        <w:rPr>
          <w:rFonts w:eastAsia="Malgun Gothic" w:cs="Simplified Arabic" w:hint="cs"/>
          <w:sz w:val="22"/>
          <w:rtl/>
          <w:lang w:val="en-GB" w:bidi="ar-EG"/>
        </w:rPr>
        <w:t>،</w:t>
      </w:r>
      <w:r w:rsidRPr="00DC488F">
        <w:rPr>
          <w:rFonts w:eastAsia="Malgun Gothic" w:cs="Simplified Arabic"/>
          <w:sz w:val="22"/>
          <w:rtl/>
          <w:lang w:val="en-GB" w:bidi="ar-EG"/>
        </w:rPr>
        <w:t xml:space="preserve"> والأمانة لدعم وتحسين التقارير عن تحقيق الهدف 6 من أهداف أيشي للتنوع البيولوجي</w:t>
      </w:r>
      <w:r>
        <w:rPr>
          <w:rFonts w:eastAsia="Malgun Gothic" w:cs="Simplified Arabic" w:hint="cs"/>
          <w:sz w:val="22"/>
          <w:rtl/>
          <w:lang w:val="en-GB" w:bidi="ar-EG"/>
        </w:rPr>
        <w:t xml:space="preserve">، </w:t>
      </w:r>
      <w:r w:rsidRPr="004454DC">
        <w:rPr>
          <w:rFonts w:eastAsia="Malgun Gothic" w:cs="Simplified Arabic" w:hint="cs"/>
          <w:sz w:val="22"/>
          <w:rtl/>
          <w:lang w:val="en-GB" w:bidi="ar-EG"/>
        </w:rPr>
        <w:t>وطلب</w:t>
      </w:r>
      <w:r>
        <w:rPr>
          <w:rFonts w:eastAsia="Malgun Gothic" w:cs="Simplified Arabic" w:hint="cs"/>
          <w:sz w:val="22"/>
          <w:rtl/>
          <w:lang w:val="en-GB" w:bidi="ar-EG"/>
        </w:rPr>
        <w:t xml:space="preserve"> إلى الأمينة التنفيذية مواصلة هذا التعاون.</w:t>
      </w:r>
    </w:p>
    <w:p w:rsidR="00886EB7" w:rsidRDefault="00886EB7" w:rsidP="00886EB7">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وبناء عليه، قدمت الأمينة التنفيذية، كمعلومات للهيئة الفرعية، تجميعات وتوليفات للمعلومات والخبرات حول هذه المواضيع الملاحظة أعلاه.</w:t>
      </w:r>
    </w:p>
    <w:p w:rsidR="00886EB7" w:rsidRDefault="00886EB7" w:rsidP="00A4492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وفي اجتماعها الرابع والعشرين، نظرت الهيئة الفرعية للمشورة العلمية والتقنية والتكنولوجية في المعلومات التي تعكس أنشطة العمل الملاحظ أعلاه والنتائج ذات الصلة، ولكنها لم تتمكن من استكمال المناقشات حول هذه المسألة. ولذلك، لاحظت الهيئة الفرعية، في توصيتها 24/9، أن العمل بشأن هذه المسألة لم يستكمل نتيجة للظروف الاستثنائية الوارد وصفها في الفقرة</w:t>
      </w:r>
      <w:r w:rsidR="00A4492D">
        <w:rPr>
          <w:rFonts w:eastAsia="Malgun Gothic" w:cs="Simplified Arabic" w:hint="eastAsia"/>
          <w:sz w:val="22"/>
          <w:rtl/>
          <w:lang w:val="en-GB" w:eastAsia="en-US" w:bidi="ar-EG"/>
        </w:rPr>
        <w:t> </w:t>
      </w:r>
      <w:r>
        <w:rPr>
          <w:rFonts w:eastAsia="Malgun Gothic" w:cs="Simplified Arabic" w:hint="cs"/>
          <w:sz w:val="22"/>
          <w:rtl/>
          <w:lang w:val="en-GB" w:eastAsia="en-US" w:bidi="ar-EG"/>
        </w:rPr>
        <w:t>113.</w:t>
      </w:r>
    </w:p>
    <w:p w:rsidR="00886EB7" w:rsidRDefault="00886EB7" w:rsidP="00A4492D">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وفي نفس التوصية، طلبت الهيئة الفرعية للمشورة العلمية والتقنية والتكنولوجية إلى الأمينة التنفيذية، </w:t>
      </w:r>
      <w:r w:rsidRPr="00420727">
        <w:rPr>
          <w:rFonts w:ascii="Simplified Arabic" w:hAnsi="Simplified Arabic" w:cs="Simplified Arabic"/>
          <w:sz w:val="20"/>
          <w:rtl/>
        </w:rPr>
        <w:t xml:space="preserve">قبل الاجتماع الخامس عشر لمؤتمر الأطراف، ورهنا بتوافر الموارد المالية، تيسير المشاورات فيما بين الأطراف، والحكومات الأخرى وأصحاب المصلحة المعنيين، بما في ذلك الشعوب الأصلية والمجتمعات المحلية، والنساء والشباب، بهدف دفع المناقشات </w:t>
      </w:r>
      <w:r>
        <w:rPr>
          <w:rFonts w:ascii="Simplified Arabic" w:hAnsi="Simplified Arabic" w:cs="Simplified Arabic" w:hint="cs"/>
          <w:sz w:val="20"/>
          <w:rtl/>
        </w:rPr>
        <w:t>حول حفظ التنوع البيولوجي البحري والساحلي واستخدامه المستدام. و</w:t>
      </w:r>
      <w:r>
        <w:rPr>
          <w:rFonts w:ascii="Simplified Arabic" w:eastAsia="Malgun Gothic" w:hAnsi="Simplified Arabic" w:cs="Simplified Arabic" w:hint="cs"/>
          <w:sz w:val="22"/>
          <w:rtl/>
          <w:lang w:val="en-GB" w:eastAsia="en-US" w:bidi="ar-EG"/>
        </w:rPr>
        <w:t xml:space="preserve">أقرّت </w:t>
      </w:r>
      <w:r w:rsidR="00A4492D">
        <w:rPr>
          <w:rFonts w:ascii="Simplified Arabic" w:eastAsia="Malgun Gothic" w:hAnsi="Simplified Arabic" w:cs="Simplified Arabic" w:hint="cs"/>
          <w:sz w:val="22"/>
          <w:rtl/>
          <w:lang w:val="en-GB" w:eastAsia="en-US" w:bidi="ar-EG"/>
        </w:rPr>
        <w:t>كذلك</w:t>
      </w:r>
      <w:r w:rsidRPr="00420727">
        <w:rPr>
          <w:rFonts w:ascii="Simplified Arabic" w:eastAsia="Malgun Gothic" w:hAnsi="Simplified Arabic" w:cs="Simplified Arabic"/>
          <w:sz w:val="22"/>
          <w:rtl/>
          <w:lang w:val="en-GB" w:eastAsia="en-US" w:bidi="ar-EG"/>
        </w:rPr>
        <w:t xml:space="preserve"> </w:t>
      </w:r>
      <w:r w:rsidRPr="00420727">
        <w:rPr>
          <w:rFonts w:ascii="Simplified Arabic" w:hAnsi="Simplified Arabic" w:cs="Simplified Arabic"/>
          <w:sz w:val="20"/>
          <w:rtl/>
        </w:rPr>
        <w:t>بأن نتائج هذه المشاورات ستساعد في تشكيل الأساس لمداولات مركزة بشأن هذه المسألة في الاجتماع الخامس عشر لمؤتمر الأطراف، وطلب</w:t>
      </w:r>
      <w:r w:rsidR="00A4492D">
        <w:rPr>
          <w:rFonts w:ascii="Simplified Arabic" w:hAnsi="Simplified Arabic" w:cs="Simplified Arabic" w:hint="cs"/>
          <w:sz w:val="20"/>
          <w:rtl/>
        </w:rPr>
        <w:t>ت</w:t>
      </w:r>
      <w:r w:rsidRPr="00420727">
        <w:rPr>
          <w:rFonts w:ascii="Simplified Arabic" w:hAnsi="Simplified Arabic" w:cs="Simplified Arabic"/>
          <w:sz w:val="20"/>
          <w:rtl/>
        </w:rPr>
        <w:t xml:space="preserve"> تخصيص وقت لهذه القضية في تنظيم عمل الاجتماع الخامس عشر لمؤتمر الأطراف.</w:t>
      </w:r>
      <w:r>
        <w:rPr>
          <w:rFonts w:ascii="Simplified Arabic" w:eastAsia="Malgun Gothic" w:hAnsi="Simplified Arabic" w:cs="Simplified Arabic" w:hint="cs"/>
          <w:sz w:val="22"/>
          <w:rtl/>
          <w:lang w:val="en-GB" w:eastAsia="en-US" w:bidi="ar-EG"/>
        </w:rPr>
        <w:t xml:space="preserve"> وبناء عليه، نظمت الأمانة منتديا على الانترنت من 8 إلى 15 يونيه/حزيران 2022، ويتاح التقرير في الوثيقة </w:t>
      </w:r>
      <w:r w:rsidRPr="00420727">
        <w:rPr>
          <w:sz w:val="22"/>
          <w:szCs w:val="22"/>
        </w:rPr>
        <w:t>CBD/MCB/OM/2022/1/1</w:t>
      </w:r>
      <w:r>
        <w:rPr>
          <w:rFonts w:ascii="Simplified Arabic" w:eastAsia="Malgun Gothic" w:hAnsi="Simplified Arabic" w:cs="Simplified Arabic" w:hint="cs"/>
          <w:sz w:val="22"/>
          <w:rtl/>
          <w:lang w:val="en-GB" w:eastAsia="en-US" w:bidi="ar-EG"/>
        </w:rPr>
        <w:t>.</w:t>
      </w:r>
      <w:r w:rsidRPr="00D93CC5">
        <w:rPr>
          <w:rStyle w:val="FootnoteReference"/>
          <w:rFonts w:eastAsia="Malgun Gothic" w:cs="Simplified Arabic"/>
          <w:sz w:val="22"/>
          <w:rtl/>
          <w:lang w:val="en-GB" w:eastAsia="en-US" w:bidi="ar-EG"/>
        </w:rPr>
        <w:footnoteReference w:id="14"/>
      </w:r>
    </w:p>
    <w:p w:rsidR="00886EB7" w:rsidRPr="00886EB7" w:rsidRDefault="00886EB7" w:rsidP="00886EB7">
      <w:pPr>
        <w:numPr>
          <w:ilvl w:val="0"/>
          <w:numId w:val="32"/>
        </w:numPr>
        <w:bidi/>
        <w:spacing w:after="120" w:line="216" w:lineRule="auto"/>
        <w:ind w:left="0" w:firstLine="0"/>
        <w:jc w:val="both"/>
        <w:rPr>
          <w:rFonts w:ascii="Simplified Arabic" w:eastAsia="Malgun Gothic" w:hAnsi="Simplified Arabic" w:cs="Simplified Arabic"/>
          <w:sz w:val="22"/>
          <w:rtl/>
          <w:lang w:val="en-GB" w:eastAsia="en-US" w:bidi="ar-EG"/>
        </w:rPr>
      </w:pPr>
      <w:r w:rsidRPr="00886EB7">
        <w:rPr>
          <w:rFonts w:eastAsia="Malgun Gothic" w:cs="Simplified Arabic" w:hint="cs"/>
          <w:sz w:val="22"/>
          <w:rtl/>
          <w:lang w:val="en-GB" w:eastAsia="en-US" w:bidi="ar-EG"/>
        </w:rPr>
        <w:t>ومن المتوقع أن ينظر مؤتمر الأطراف في هذه المسألة مع مراعاة التوصية 24/9، والمناقشات التي دارت في الاجتماع الرابع والعشرين للهيئة الفرعية للمشورة العلمية والتقنية والتكنولوجية والعمل فيما بين الدورات الملاحظ أعلاه.</w:t>
      </w:r>
    </w:p>
    <w:p w:rsidR="00F41A64" w:rsidRPr="00F41A64" w:rsidRDefault="00F41A64" w:rsidP="00886EB7">
      <w:pPr>
        <w:tabs>
          <w:tab w:val="left" w:pos="117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21 -</w:t>
      </w:r>
      <w:r w:rsidRPr="00F41A64">
        <w:rPr>
          <w:rFonts w:eastAsia="Malgun Gothic" w:cs="Simplified Arabic" w:hint="cs"/>
          <w:b/>
          <w:bCs/>
          <w:sz w:val="22"/>
          <w:rtl/>
          <w:lang w:val="en-GB" w:eastAsia="en-US" w:bidi="ar-EG"/>
        </w:rPr>
        <w:tab/>
        <w:t>الأنواع الغريبة الغازية</w:t>
      </w:r>
    </w:p>
    <w:p w:rsidR="0020491F" w:rsidRPr="00F23171" w:rsidRDefault="0020491F" w:rsidP="0020491F">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في المقرر </w:t>
      </w:r>
      <w:hyperlink r:id="rId43" w:history="1">
        <w:r w:rsidRPr="00800601">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11</w:t>
        </w:r>
      </w:hyperlink>
      <w:r>
        <w:rPr>
          <w:rFonts w:eastAsia="Malgun Gothic" w:cs="Simplified Arabic" w:hint="cs"/>
          <w:sz w:val="22"/>
          <w:rtl/>
          <w:lang w:val="en-GB" w:eastAsia="en-US" w:bidi="ar-EG"/>
        </w:rPr>
        <w:t xml:space="preserve">، أنشأ مؤتمر الأطراف </w:t>
      </w:r>
      <w:r w:rsidRPr="00803FEA">
        <w:rPr>
          <w:rFonts w:hint="cs"/>
          <w:sz w:val="22"/>
          <w:rtl/>
        </w:rPr>
        <w:t xml:space="preserve">فريق الخبراء التقنيين المخصص للأنواع الغريبة </w:t>
      </w:r>
      <w:r w:rsidRPr="00F23171">
        <w:rPr>
          <w:rFonts w:ascii="Simplified Arabic" w:hAnsi="Simplified Arabic" w:cs="Simplified Arabic"/>
          <w:sz w:val="22"/>
          <w:rtl/>
        </w:rPr>
        <w:t>الغازية</w:t>
      </w:r>
      <w:r w:rsidRPr="00F23171">
        <w:rPr>
          <w:rFonts w:ascii="Simplified Arabic" w:eastAsia="Malgun Gothic" w:hAnsi="Simplified Arabic" w:cs="Simplified Arabic"/>
          <w:sz w:val="22"/>
          <w:rtl/>
          <w:lang w:val="en-GB" w:eastAsia="en-US"/>
        </w:rPr>
        <w:t xml:space="preserve"> </w:t>
      </w:r>
      <w:r w:rsidRPr="00F23171">
        <w:rPr>
          <w:rFonts w:ascii="Simplified Arabic" w:eastAsia="Malgun Gothic" w:hAnsi="Simplified Arabic" w:cs="Simplified Arabic"/>
          <w:sz w:val="22"/>
          <w:rtl/>
          <w:lang w:val="en-GB" w:eastAsia="en-US" w:bidi="ar-EG"/>
        </w:rPr>
        <w:t xml:space="preserve">لتقديم </w:t>
      </w:r>
      <w:r w:rsidRPr="00F23171">
        <w:rPr>
          <w:rFonts w:ascii="Simplified Arabic" w:hAnsi="Simplified Arabic" w:cs="Simplified Arabic"/>
          <w:sz w:val="22"/>
          <w:rtl/>
        </w:rPr>
        <w:t>المشورة</w:t>
      </w:r>
      <w:r w:rsidRPr="00F23171">
        <w:rPr>
          <w:rFonts w:ascii="Simplified Arabic" w:hAnsi="Simplified Arabic" w:cs="Simplified Arabic"/>
          <w:rtl/>
        </w:rPr>
        <w:t xml:space="preserve"> </w:t>
      </w:r>
      <w:r w:rsidRPr="00F23171">
        <w:rPr>
          <w:rFonts w:ascii="Simplified Arabic" w:hAnsi="Simplified Arabic" w:cs="Simplified Arabic"/>
          <w:sz w:val="22"/>
          <w:rtl/>
        </w:rPr>
        <w:t xml:space="preserve">أو </w:t>
      </w:r>
      <w:r>
        <w:rPr>
          <w:rFonts w:ascii="Simplified Arabic" w:hAnsi="Simplified Arabic" w:cs="Simplified Arabic" w:hint="cs"/>
          <w:sz w:val="22"/>
          <w:rtl/>
        </w:rPr>
        <w:t>إعداد</w:t>
      </w:r>
      <w:r w:rsidRPr="00F23171">
        <w:rPr>
          <w:rFonts w:ascii="Simplified Arabic" w:hAnsi="Simplified Arabic" w:cs="Simplified Arabic"/>
          <w:sz w:val="22"/>
          <w:rtl/>
        </w:rPr>
        <w:t xml:space="preserve"> عناصر إرشادات تقنية بشأن تدابير الإدارة المتعلقة بالأنواع الغريبة الغازية التي ستنفذها قطاعات واسعة لتيسير تحقيق الهدف 9 من أهداف أيشي للتنوع البيولوجي وما بعده</w:t>
      </w:r>
      <w:r>
        <w:rPr>
          <w:rFonts w:ascii="Simplified Arabic" w:eastAsia="Malgun Gothic" w:hAnsi="Simplified Arabic" w:cs="Simplified Arabic" w:hint="cs"/>
          <w:sz w:val="22"/>
          <w:rtl/>
          <w:lang w:val="en-GB" w:eastAsia="en-US"/>
        </w:rPr>
        <w:t xml:space="preserve">. وفي نفس المقرر، طلب مؤتمر الأطراف أيضا إلى الأمينة </w:t>
      </w:r>
      <w:r w:rsidRPr="00F23171">
        <w:rPr>
          <w:rFonts w:ascii="Simplified Arabic" w:eastAsia="Malgun Gothic" w:hAnsi="Simplified Arabic" w:cs="Simplified Arabic"/>
          <w:sz w:val="22"/>
          <w:rtl/>
          <w:lang w:val="en-GB" w:eastAsia="en-US"/>
        </w:rPr>
        <w:t>التنفيذية</w:t>
      </w:r>
      <w:r w:rsidRPr="00F23171">
        <w:rPr>
          <w:rFonts w:ascii="Simplified Arabic" w:hAnsi="Simplified Arabic" w:cs="Simplified Arabic"/>
          <w:sz w:val="22"/>
          <w:rtl/>
        </w:rPr>
        <w:t xml:space="preserve"> </w:t>
      </w:r>
      <w:r>
        <w:rPr>
          <w:rFonts w:ascii="Simplified Arabic" w:hAnsi="Simplified Arabic" w:cs="Simplified Arabic" w:hint="cs"/>
          <w:sz w:val="22"/>
          <w:rtl/>
        </w:rPr>
        <w:t xml:space="preserve">أن </w:t>
      </w:r>
      <w:r w:rsidRPr="00F23171">
        <w:rPr>
          <w:rFonts w:ascii="Simplified Arabic" w:hAnsi="Simplified Arabic" w:cs="Simplified Arabic"/>
          <w:sz w:val="22"/>
          <w:rtl/>
        </w:rPr>
        <w:t>تقوم مع أمانة المجلس الاقتصادي والاجتماعي التابع للأمم المتحدة، ومنظمة الجمارك العالمية وكذلك فريق الاتصال المشترك بين الوكالات والمعني بالأنواع الغريبة الغازية، باستكشاف إمكانية إعداد نظام للتصنيف ووضع العلامات لشحنات الكائنات الحية التي تشكل خطرا أو مخاطر على التنوع البيولوجي</w:t>
      </w:r>
      <w:r>
        <w:rPr>
          <w:rFonts w:ascii="Simplified Arabic" w:eastAsia="Malgun Gothic" w:hAnsi="Simplified Arabic" w:cs="Simplified Arabic" w:hint="cs"/>
          <w:sz w:val="22"/>
          <w:rtl/>
          <w:lang w:val="en-GB" w:eastAsia="en-US"/>
        </w:rPr>
        <w:t xml:space="preserve">، </w:t>
      </w:r>
      <w:r w:rsidRPr="00F23171">
        <w:rPr>
          <w:rFonts w:ascii="Simplified Arabic" w:hAnsi="Simplified Arabic" w:cs="Simplified Arabic"/>
          <w:sz w:val="22"/>
          <w:rtl/>
        </w:rPr>
        <w:t>ومكملا للمعايير الدولية القائمة ومتمشياً معها</w:t>
      </w:r>
      <w:r>
        <w:rPr>
          <w:rFonts w:ascii="Simplified Arabic" w:eastAsia="Malgun Gothic" w:hAnsi="Simplified Arabic" w:cs="Simplified Arabic" w:hint="cs"/>
          <w:sz w:val="22"/>
          <w:rtl/>
          <w:lang w:val="en-GB" w:eastAsia="en-US" w:bidi="ar-EG"/>
        </w:rPr>
        <w:t>.</w:t>
      </w:r>
    </w:p>
    <w:p w:rsidR="0020491F" w:rsidRDefault="0020491F" w:rsidP="0020491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وفي اجتماعها الرابع والعشرين، أعدت الهيئة الفرعية للمشورة العلمية والتقنية والتكنولوجية مشروع مقرر لنظر مؤتمر الأطراف، يتضمن عناصر تتعلق بتقرير فريق الخبراء التقنيين المخصص وعناصره للإرشادات التقنية، وعملية ممكنة لاستعراض النظراء للمرفقين الواردين في مشروع المقرر.</w:t>
      </w:r>
    </w:p>
    <w:p w:rsidR="0020491F" w:rsidRDefault="00860BFF" w:rsidP="00860BF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وسيدعى</w:t>
      </w:r>
      <w:r w:rsidR="0020491F">
        <w:rPr>
          <w:rFonts w:eastAsia="Malgun Gothic" w:cs="Simplified Arabic" w:hint="cs"/>
          <w:sz w:val="22"/>
          <w:rtl/>
          <w:lang w:val="en-GB" w:eastAsia="en-US" w:bidi="ar-EG"/>
        </w:rPr>
        <w:t xml:space="preserve"> مؤتمر الأطراف </w:t>
      </w:r>
      <w:r>
        <w:rPr>
          <w:rFonts w:eastAsia="Malgun Gothic" w:cs="Simplified Arabic" w:hint="cs"/>
          <w:sz w:val="22"/>
          <w:rtl/>
          <w:lang w:val="en-GB" w:eastAsia="en-US" w:bidi="ar-EG"/>
        </w:rPr>
        <w:t xml:space="preserve">إلى النظر </w:t>
      </w:r>
      <w:r w:rsidR="0020491F">
        <w:rPr>
          <w:rFonts w:eastAsia="Malgun Gothic" w:cs="Simplified Arabic" w:hint="cs"/>
          <w:sz w:val="22"/>
          <w:rtl/>
          <w:lang w:val="en-GB" w:eastAsia="en-US" w:bidi="ar-EG"/>
        </w:rPr>
        <w:t xml:space="preserve">في هذه المسائل على أساس مشروع المقرر الناشئ عن التوصية 24/8 للهيئة الفرعية للمشورة العلمية والتقنية والتكنولوجية، المستنسخ في تجميع مشاريع المقررات </w:t>
      </w:r>
      <w:r w:rsidR="0020491F" w:rsidRPr="00072829">
        <w:rPr>
          <w:sz w:val="22"/>
          <w:szCs w:val="22"/>
        </w:rPr>
        <w:t>(CBD/COP/15/2</w:t>
      </w:r>
      <w:r w:rsidR="0020491F" w:rsidRPr="00584A6C">
        <w:rPr>
          <w:szCs w:val="22"/>
        </w:rPr>
        <w:t>)</w:t>
      </w:r>
      <w:r w:rsidR="0020491F">
        <w:rPr>
          <w:rFonts w:eastAsia="Malgun Gothic" w:cs="Simplified Arabic" w:hint="cs"/>
          <w:sz w:val="22"/>
          <w:rtl/>
          <w:lang w:val="en-GB" w:eastAsia="en-US" w:bidi="ar-EG"/>
        </w:rPr>
        <w:t>.</w:t>
      </w:r>
    </w:p>
    <w:p w:rsidR="00F41A64" w:rsidRPr="00F41A64" w:rsidRDefault="00F41A64" w:rsidP="00F41A64">
      <w:pPr>
        <w:tabs>
          <w:tab w:val="left" w:pos="117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22 -</w:t>
      </w:r>
      <w:r w:rsidRPr="00F41A64">
        <w:rPr>
          <w:rFonts w:eastAsia="Malgun Gothic" w:cs="Simplified Arabic" w:hint="cs"/>
          <w:b/>
          <w:bCs/>
          <w:sz w:val="22"/>
          <w:rtl/>
          <w:lang w:val="en-GB" w:eastAsia="en-US" w:bidi="ar-EG"/>
        </w:rPr>
        <w:tab/>
        <w:t>الإدارة المستدامة للأحياء البرية</w:t>
      </w:r>
    </w:p>
    <w:p w:rsidR="000378B6" w:rsidRDefault="000378B6" w:rsidP="000378B6">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 </w:t>
      </w:r>
      <w:hyperlink r:id="rId44" w:history="1">
        <w:r w:rsidRPr="00800601">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7</w:t>
        </w:r>
      </w:hyperlink>
      <w:r>
        <w:rPr>
          <w:rFonts w:eastAsia="Malgun Gothic" w:cs="Simplified Arabic" w:hint="cs"/>
          <w:sz w:val="22"/>
          <w:rtl/>
          <w:lang w:val="en-GB" w:eastAsia="en-US" w:bidi="ar-EG"/>
        </w:rPr>
        <w:t xml:space="preserve">، رحب مؤتمر الأطراف </w:t>
      </w:r>
      <w:r w:rsidRPr="00E532FF">
        <w:rPr>
          <w:rFonts w:cs="Simplified Arabic"/>
          <w:b/>
          <w:rtl/>
        </w:rPr>
        <w:t xml:space="preserve">بالإرشادات الطوعية </w:t>
      </w:r>
      <w:r w:rsidRPr="00E532FF">
        <w:rPr>
          <w:rFonts w:eastAsia="Batang" w:cs="Simplified Arabic"/>
          <w:b/>
          <w:i/>
          <w:snapToGrid w:val="0"/>
          <w:color w:val="000000"/>
          <w:kern w:val="22"/>
          <w:rtl/>
          <w:lang w:eastAsia="ja-JP"/>
        </w:rPr>
        <w:t xml:space="preserve">لقطاع </w:t>
      </w:r>
      <w:r>
        <w:rPr>
          <w:rFonts w:eastAsia="Batang" w:cs="Simplified Arabic" w:hint="cs"/>
          <w:b/>
          <w:i/>
          <w:snapToGrid w:val="0"/>
          <w:color w:val="000000"/>
          <w:kern w:val="22"/>
          <w:rtl/>
          <w:lang w:eastAsia="ja-JP"/>
        </w:rPr>
        <w:t xml:space="preserve">مستدام </w:t>
      </w:r>
      <w:r w:rsidRPr="00E532FF">
        <w:rPr>
          <w:rFonts w:eastAsia="Batang" w:cs="Simplified Arabic"/>
          <w:b/>
          <w:i/>
          <w:snapToGrid w:val="0"/>
          <w:color w:val="000000"/>
          <w:kern w:val="22"/>
          <w:rtl/>
          <w:lang w:eastAsia="ja-JP"/>
        </w:rPr>
        <w:t xml:space="preserve">للحوم </w:t>
      </w:r>
      <w:r w:rsidRPr="00860BFF">
        <w:rPr>
          <w:rFonts w:eastAsia="Batang" w:cs="Simplified Arabic"/>
          <w:i/>
          <w:snapToGrid w:val="0"/>
          <w:color w:val="000000"/>
          <w:kern w:val="22"/>
          <w:rtl/>
          <w:lang w:eastAsia="ja-JP"/>
        </w:rPr>
        <w:t>البرية</w:t>
      </w:r>
      <w:r w:rsidRPr="00E532FF">
        <w:rPr>
          <w:rFonts w:eastAsia="Batang" w:cs="Simplified Arabic" w:hint="cs"/>
          <w:b/>
          <w:i/>
          <w:snapToGrid w:val="0"/>
          <w:color w:val="000000"/>
          <w:kern w:val="22"/>
          <w:rtl/>
          <w:lang w:eastAsia="ja-JP"/>
        </w:rPr>
        <w:t>،</w:t>
      </w:r>
      <w:r w:rsidRPr="00E532FF">
        <w:rPr>
          <w:rFonts w:cs="Simplified Arabic"/>
          <w:b/>
          <w:rtl/>
        </w:rPr>
        <w:t xml:space="preserve"> </w:t>
      </w:r>
      <w:r w:rsidRPr="00E532FF">
        <w:rPr>
          <w:rFonts w:cs="Simplified Arabic" w:hint="cs"/>
          <w:b/>
          <w:rtl/>
        </w:rPr>
        <w:t xml:space="preserve">مع </w:t>
      </w:r>
      <w:r w:rsidRPr="00E532FF">
        <w:rPr>
          <w:rFonts w:cs="Simplified Arabic"/>
          <w:b/>
          <w:rtl/>
        </w:rPr>
        <w:t>إدراك أنه</w:t>
      </w:r>
      <w:r w:rsidRPr="00E532FF">
        <w:rPr>
          <w:rFonts w:cs="Simplified Arabic" w:hint="cs"/>
          <w:b/>
          <w:rtl/>
        </w:rPr>
        <w:t>ا</w:t>
      </w:r>
      <w:r w:rsidRPr="00E532FF">
        <w:rPr>
          <w:rFonts w:cs="Simplified Arabic"/>
          <w:b/>
          <w:rtl/>
        </w:rPr>
        <w:t xml:space="preserve"> لا </w:t>
      </w:r>
      <w:r w:rsidRPr="00E532FF">
        <w:rPr>
          <w:rFonts w:cs="Simplified Arabic" w:hint="cs"/>
          <w:b/>
          <w:rtl/>
        </w:rPr>
        <w:t>ت</w:t>
      </w:r>
      <w:r w:rsidRPr="00E532FF">
        <w:rPr>
          <w:rFonts w:cs="Simplified Arabic"/>
          <w:b/>
          <w:rtl/>
        </w:rPr>
        <w:t>نطبق بالضرورة على جميع الأطراف</w:t>
      </w:r>
      <w:r>
        <w:rPr>
          <w:rFonts w:cs="Simplified Arabic" w:hint="cs"/>
          <w:b/>
          <w:rtl/>
        </w:rPr>
        <w:t>.</w:t>
      </w:r>
    </w:p>
    <w:p w:rsidR="000378B6" w:rsidRDefault="000378B6" w:rsidP="000378B6">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وفي اجتماعها الثالث والعشرين، أحاطت الهيئة الفرعية للمشورة العلمية والتقنية والتكنولوجية علما بالمعلومات التي قدمتها الأمينة التنفيذية عن الإجراءات المتخذة عملا للمقرر 14/7 ووثائق المعلومات المرتبطة بها.</w:t>
      </w:r>
    </w:p>
    <w:p w:rsidR="000378B6" w:rsidRDefault="000378B6" w:rsidP="000378B6">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وطلبت الهيئة الفرعية للمشورة العلمية والتقنية والتكنولوجية إلى الأمينة التنفيذية أن تحدد الإجراءات </w:t>
      </w:r>
      <w:r w:rsidRPr="004D7005">
        <w:rPr>
          <w:rFonts w:ascii="Simplified Arabic" w:hAnsi="Simplified Arabic" w:cs="Simplified Arabic"/>
          <w:rtl/>
        </w:rPr>
        <w:t>اللازمة لع</w:t>
      </w:r>
      <w:r>
        <w:rPr>
          <w:rFonts w:ascii="Simplified Arabic" w:hAnsi="Simplified Arabic" w:cs="Simplified Arabic" w:hint="cs"/>
          <w:rtl/>
        </w:rPr>
        <w:t>رض</w:t>
      </w:r>
      <w:r w:rsidRPr="004D7005">
        <w:rPr>
          <w:rFonts w:ascii="Simplified Arabic" w:hAnsi="Simplified Arabic" w:cs="Simplified Arabic"/>
          <w:rtl/>
        </w:rPr>
        <w:t xml:space="preserve"> نتائج تحليل الفجو</w:t>
      </w:r>
      <w:r>
        <w:rPr>
          <w:rFonts w:ascii="Simplified Arabic" w:hAnsi="Simplified Arabic" w:cs="Simplified Arabic" w:hint="cs"/>
          <w:rtl/>
        </w:rPr>
        <w:t>ات</w:t>
      </w:r>
      <w:r w:rsidRPr="004D7005">
        <w:rPr>
          <w:rFonts w:ascii="Simplified Arabic" w:hAnsi="Simplified Arabic" w:cs="Simplified Arabic"/>
          <w:rtl/>
        </w:rPr>
        <w:t xml:space="preserve"> بين الجنسين ومعالجتها وإدماجها بالكامل في تنفيذ </w:t>
      </w:r>
      <w:r w:rsidRPr="002B3ECC">
        <w:rPr>
          <w:rFonts w:cs="Simplified Arabic" w:hint="cs"/>
          <w:rtl/>
        </w:rPr>
        <w:t>ال</w:t>
      </w:r>
      <w:r w:rsidRPr="002B3ECC">
        <w:rPr>
          <w:rFonts w:cs="Simplified Arabic"/>
          <w:rtl/>
        </w:rPr>
        <w:t xml:space="preserve">إرشادات </w:t>
      </w:r>
      <w:r w:rsidRPr="002B3ECC">
        <w:rPr>
          <w:rFonts w:cs="Simplified Arabic" w:hint="cs"/>
          <w:rtl/>
        </w:rPr>
        <w:t xml:space="preserve">الطوعية </w:t>
      </w:r>
      <w:r w:rsidRPr="002B3ECC">
        <w:rPr>
          <w:rFonts w:cs="Simplified Arabic"/>
          <w:rtl/>
        </w:rPr>
        <w:t xml:space="preserve">لقطاع </w:t>
      </w:r>
      <w:r w:rsidRPr="002B3ECC">
        <w:rPr>
          <w:rFonts w:cs="Simplified Arabic" w:hint="cs"/>
          <w:rtl/>
        </w:rPr>
        <w:t xml:space="preserve">مستدام </w:t>
      </w:r>
      <w:r w:rsidRPr="002B3ECC">
        <w:rPr>
          <w:rFonts w:cs="Simplified Arabic"/>
          <w:rtl/>
        </w:rPr>
        <w:t>للحوم البرية</w:t>
      </w:r>
      <w:r>
        <w:rPr>
          <w:rFonts w:eastAsia="Malgun Gothic" w:cs="Simplified Arabic" w:hint="cs"/>
          <w:sz w:val="22"/>
          <w:rtl/>
          <w:lang w:val="en-GB" w:eastAsia="en-US" w:bidi="ar-EG"/>
        </w:rPr>
        <w:t>.</w:t>
      </w:r>
    </w:p>
    <w:p w:rsidR="000378B6" w:rsidRDefault="000378B6" w:rsidP="006B1C8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وسيدع</w:t>
      </w:r>
      <w:r w:rsidR="006B1C81">
        <w:rPr>
          <w:rFonts w:eastAsia="Malgun Gothic" w:cs="Simplified Arabic" w:hint="cs"/>
          <w:sz w:val="22"/>
          <w:rtl/>
          <w:lang w:val="en-GB" w:eastAsia="en-US" w:bidi="ar-EG"/>
        </w:rPr>
        <w:t>ى</w:t>
      </w:r>
      <w:r>
        <w:rPr>
          <w:rFonts w:eastAsia="Malgun Gothic" w:cs="Simplified Arabic" w:hint="cs"/>
          <w:sz w:val="22"/>
          <w:rtl/>
          <w:lang w:val="en-GB" w:eastAsia="en-US" w:bidi="ar-EG"/>
        </w:rPr>
        <w:t xml:space="preserve"> مؤتمر الأطراف إلى النظر في هذه المسألة على أساس مشروع المقرر الناشئ عن التوصية 23/3 للهيئة الفرعية للمشورة العلمية والتقنية والتكنولوجية.</w:t>
      </w:r>
    </w:p>
    <w:p w:rsidR="000378B6" w:rsidRDefault="000378B6" w:rsidP="000378B6">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وسيكون أمام مؤتمر الأطراف أيضا للعلم تقرير عن عمل الشراكة التعاونية المعنية بالإدارة المستدامة للأحياء البرية.</w:t>
      </w:r>
    </w:p>
    <w:p w:rsidR="00F41A64" w:rsidRPr="00F41A64" w:rsidRDefault="00F41A64" w:rsidP="00F41A64">
      <w:pPr>
        <w:tabs>
          <w:tab w:val="left" w:pos="126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23 -</w:t>
      </w:r>
      <w:r w:rsidRPr="00F41A64">
        <w:rPr>
          <w:rFonts w:eastAsia="Malgun Gothic" w:cs="Simplified Arabic" w:hint="cs"/>
          <w:b/>
          <w:bCs/>
          <w:sz w:val="22"/>
          <w:rtl/>
          <w:lang w:val="en-GB" w:eastAsia="en-US" w:bidi="ar-EG"/>
        </w:rPr>
        <w:tab/>
        <w:t>التنوع البيولوجي وتغير المناخ</w:t>
      </w:r>
    </w:p>
    <w:p w:rsidR="00F41A64" w:rsidRDefault="009E3A30" w:rsidP="007D3BF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تبعا ل</w:t>
      </w:r>
      <w:r w:rsidR="00C125C4">
        <w:rPr>
          <w:rFonts w:eastAsia="Malgun Gothic" w:cs="Simplified Arabic" w:hint="cs"/>
          <w:sz w:val="22"/>
          <w:rtl/>
          <w:lang w:val="en-GB" w:eastAsia="en-US" w:bidi="ar-EG"/>
        </w:rPr>
        <w:t xml:space="preserve">لمقرر </w:t>
      </w:r>
      <w:hyperlink r:id="rId45" w:history="1">
        <w:r w:rsidR="00C125C4" w:rsidRPr="00800601">
          <w:rPr>
            <w:rStyle w:val="Hyperlink"/>
            <w:rFonts w:eastAsia="Malgun Gothic" w:cs="Simplified Arabic" w:hint="cs"/>
            <w:sz w:val="22"/>
            <w:rtl/>
            <w:lang w:val="en-GB" w:eastAsia="en-US" w:bidi="ar-EG"/>
          </w:rPr>
          <w:t>14/</w:t>
        </w:r>
        <w:r w:rsidR="00C125C4">
          <w:rPr>
            <w:rStyle w:val="Hyperlink"/>
            <w:rFonts w:eastAsia="Malgun Gothic" w:cs="Simplified Arabic" w:hint="cs"/>
            <w:sz w:val="22"/>
            <w:rtl/>
            <w:lang w:val="en-GB" w:eastAsia="en-US" w:bidi="ar-EG"/>
          </w:rPr>
          <w:t>5</w:t>
        </w:r>
      </w:hyperlink>
      <w:r w:rsidR="00C125C4">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نظرت الهيئة الفرعية للمشورة العلمية والتقنية والتكنولوجية، في اجتماعها الثالث والعشرين، في استعراض للمعلومات العلمية والتقنية الجديدة، بما في ذلك المعارف التقليدية ونتائج </w:t>
      </w:r>
      <w:r w:rsidR="00326817" w:rsidRPr="00326817">
        <w:rPr>
          <w:rStyle w:val="Emphasis"/>
          <w:rFonts w:ascii="Simplified Arabic" w:hAnsi="Simplified Arabic" w:cs="Simplified Arabic"/>
          <w:color w:val="393745"/>
          <w:shd w:val="clear" w:color="auto" w:fill="F6F7FB"/>
          <w:rtl/>
        </w:rPr>
        <w:t>تقرير خاص للهيئة</w:t>
      </w:r>
      <w:r w:rsidR="007D3BFF">
        <w:rPr>
          <w:rStyle w:val="Emphasis"/>
          <w:rFonts w:ascii="Simplified Arabic" w:hAnsi="Simplified Arabic" w:cs="Simplified Arabic" w:hint="cs"/>
          <w:color w:val="393745"/>
          <w:shd w:val="clear" w:color="auto" w:fill="F6F7FB"/>
          <w:rtl/>
        </w:rPr>
        <w:t xml:space="preserve"> الحكومية</w:t>
      </w:r>
      <w:r w:rsidR="00326817" w:rsidRPr="00326817">
        <w:rPr>
          <w:rStyle w:val="Emphasis"/>
          <w:rFonts w:ascii="Simplified Arabic" w:hAnsi="Simplified Arabic" w:cs="Simplified Arabic"/>
          <w:color w:val="393745"/>
          <w:shd w:val="clear" w:color="auto" w:fill="F6F7FB"/>
          <w:rtl/>
        </w:rPr>
        <w:t xml:space="preserve"> </w:t>
      </w:r>
      <w:r w:rsidR="007D3BFF">
        <w:rPr>
          <w:rStyle w:val="Emphasis"/>
          <w:rFonts w:ascii="Simplified Arabic" w:hAnsi="Simplified Arabic" w:cs="Simplified Arabic" w:hint="cs"/>
          <w:color w:val="393745"/>
          <w:shd w:val="clear" w:color="auto" w:fill="F6F7FB"/>
          <w:rtl/>
        </w:rPr>
        <w:t xml:space="preserve">الدولية المعنية بتغير المناخ </w:t>
      </w:r>
      <w:r w:rsidR="00326817" w:rsidRPr="00326817">
        <w:rPr>
          <w:rStyle w:val="Emphasis"/>
          <w:rFonts w:ascii="Simplified Arabic" w:hAnsi="Simplified Arabic" w:cs="Simplified Arabic"/>
          <w:color w:val="393745"/>
          <w:shd w:val="clear" w:color="auto" w:fill="F6F7FB"/>
          <w:rtl/>
        </w:rPr>
        <w:t>عن آثار الاحترار العالمي بمقدار</w:t>
      </w:r>
      <w:r w:rsidR="00326817" w:rsidRPr="00326817">
        <w:rPr>
          <w:rStyle w:val="Emphasis"/>
          <w:rFonts w:ascii="Simplified Arabic" w:hAnsi="Simplified Arabic" w:cs="Simplified Arabic"/>
          <w:color w:val="393745"/>
          <w:shd w:val="clear" w:color="auto" w:fill="F6F7FB"/>
        </w:rPr>
        <w:t> </w:t>
      </w:r>
      <w:r w:rsidR="00326817" w:rsidRPr="00326817">
        <w:rPr>
          <w:rStyle w:val="Emphasis"/>
          <w:rFonts w:ascii="Simplified Arabic" w:hAnsi="Simplified Arabic" w:cs="Simplified Arabic"/>
          <w:color w:val="393745"/>
          <w:shd w:val="clear" w:color="auto" w:fill="F6F7FB"/>
          <w:cs/>
        </w:rPr>
        <w:t>‎‎‎</w:t>
      </w:r>
      <w:r w:rsidR="00326817" w:rsidRPr="00326817">
        <w:rPr>
          <w:rStyle w:val="Emphasis"/>
          <w:rFonts w:ascii="Simplified Arabic" w:hAnsi="Simplified Arabic" w:cs="Simplified Arabic"/>
          <w:color w:val="393745"/>
          <w:shd w:val="clear" w:color="auto" w:fill="F6F7FB"/>
        </w:rPr>
        <w:t>1.5</w:t>
      </w:r>
      <w:r w:rsidR="00326817" w:rsidRPr="00326817">
        <w:rPr>
          <w:rStyle w:val="Emphasis"/>
          <w:rFonts w:ascii="Simplified Arabic" w:hAnsi="Simplified Arabic" w:cs="Simplified Arabic"/>
          <w:color w:val="393745"/>
          <w:shd w:val="clear" w:color="auto" w:fill="F6F7FB"/>
          <w:rtl/>
        </w:rPr>
        <w:t>‏‏‏ درجة سلسيوس فوق مستويات ما قبل العصر الصناعي، وما يتصل بذلك من مسارات الانبعاثات العالمية لغازات الاحتباس الحراري، في سياق دعم التصدي العالمي لخطر تغير المناخ، وفي إطار التنمية المستدامة والجهود الرامية إلى القضاء على الفقر</w:t>
      </w:r>
      <w:r>
        <w:rPr>
          <w:rFonts w:eastAsia="Malgun Gothic" w:cs="Simplified Arabic" w:hint="cs"/>
          <w:sz w:val="22"/>
          <w:rtl/>
          <w:lang w:val="en-GB" w:eastAsia="en-US" w:bidi="ar-EG"/>
        </w:rPr>
        <w:t>،</w:t>
      </w:r>
      <w:r>
        <w:rPr>
          <w:rStyle w:val="FootnoteReference"/>
          <w:rFonts w:eastAsia="Malgun Gothic" w:cs="Simplified Arabic"/>
          <w:sz w:val="22"/>
          <w:rtl/>
          <w:lang w:val="en-GB" w:eastAsia="en-US" w:bidi="ar-EG"/>
        </w:rPr>
        <w:footnoteReference w:id="15"/>
      </w:r>
      <w:r w:rsidR="00326817">
        <w:rPr>
          <w:rFonts w:eastAsia="Malgun Gothic" w:cs="Simplified Arabic" w:hint="cs"/>
          <w:sz w:val="22"/>
          <w:rtl/>
          <w:lang w:val="en-GB" w:eastAsia="en-US" w:bidi="ar-EG"/>
        </w:rPr>
        <w:t xml:space="preserve"> فيما يتعلق بما يلي: (أ) آثار تغير المناخ على التنوع البيولوجي وعلى المجتمعات التي تعتمد على خدمات ووظائف النظم الإيكولوجية، وخاصة الشعوب الأصلية والمجتمعات المحلية، (ب) ودور النظم الإيكولوجية وسلامتها، للتكيف مع تغير المناخ، والتخفيف</w:t>
      </w:r>
      <w:r w:rsidR="007D3BFF">
        <w:rPr>
          <w:rFonts w:eastAsia="Malgun Gothic" w:cs="Simplified Arabic" w:hint="cs"/>
          <w:sz w:val="22"/>
          <w:rtl/>
          <w:lang w:val="en-GB" w:eastAsia="en-US" w:bidi="ar-EG"/>
        </w:rPr>
        <w:t xml:space="preserve"> من حدته</w:t>
      </w:r>
      <w:r w:rsidR="00326817">
        <w:rPr>
          <w:rFonts w:eastAsia="Malgun Gothic" w:cs="Simplified Arabic" w:hint="cs"/>
          <w:sz w:val="22"/>
          <w:rtl/>
          <w:lang w:val="en-GB" w:eastAsia="en-US" w:bidi="ar-EG"/>
        </w:rPr>
        <w:t xml:space="preserve"> والحد من </w:t>
      </w:r>
      <w:r w:rsidR="007D3BFF">
        <w:rPr>
          <w:rFonts w:eastAsia="Malgun Gothic" w:cs="Simplified Arabic" w:hint="cs"/>
          <w:sz w:val="22"/>
          <w:rtl/>
          <w:lang w:val="en-GB" w:eastAsia="en-US" w:bidi="ar-EG"/>
        </w:rPr>
        <w:t>م</w:t>
      </w:r>
      <w:r w:rsidR="00326817">
        <w:rPr>
          <w:rFonts w:eastAsia="Malgun Gothic" w:cs="Simplified Arabic" w:hint="cs"/>
          <w:sz w:val="22"/>
          <w:rtl/>
          <w:lang w:val="en-GB" w:eastAsia="en-US" w:bidi="ar-EG"/>
        </w:rPr>
        <w:t>خ</w:t>
      </w:r>
      <w:r w:rsidR="007D3BFF">
        <w:rPr>
          <w:rFonts w:eastAsia="Malgun Gothic" w:cs="Simplified Arabic" w:hint="cs"/>
          <w:sz w:val="22"/>
          <w:rtl/>
          <w:lang w:val="en-GB" w:eastAsia="en-US" w:bidi="ar-EG"/>
        </w:rPr>
        <w:t>ا</w:t>
      </w:r>
      <w:r w:rsidR="00326817">
        <w:rPr>
          <w:rFonts w:eastAsia="Malgun Gothic" w:cs="Simplified Arabic" w:hint="cs"/>
          <w:sz w:val="22"/>
          <w:rtl/>
          <w:lang w:val="en-GB" w:eastAsia="en-US" w:bidi="ar-EG"/>
        </w:rPr>
        <w:t>طر الكوارث، واستعادة النظام الإيكولوجي والإدارة المستدامة للأراضي، وتقرير عن الآثار المحتملة لما ذكر أعلاه على عمل الاتفاقية.</w:t>
      </w:r>
    </w:p>
    <w:p w:rsidR="00F41A64" w:rsidRDefault="00625405" w:rsidP="006B1C8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وسيدع</w:t>
      </w:r>
      <w:r w:rsidR="006B1C81">
        <w:rPr>
          <w:rFonts w:eastAsia="Malgun Gothic" w:cs="Simplified Arabic" w:hint="cs"/>
          <w:sz w:val="22"/>
          <w:rtl/>
          <w:lang w:val="en-GB" w:eastAsia="en-US" w:bidi="ar-EG"/>
        </w:rPr>
        <w:t>ى</w:t>
      </w:r>
      <w:r>
        <w:rPr>
          <w:rFonts w:eastAsia="Malgun Gothic" w:cs="Simplified Arabic" w:hint="cs"/>
          <w:sz w:val="22"/>
          <w:rtl/>
          <w:lang w:val="en-GB" w:eastAsia="en-US" w:bidi="ar-EG"/>
        </w:rPr>
        <w:t xml:space="preserve"> مؤتمر الأطراف إلى النظر في هذه المسألة على أساس مشروع المقرر الناشئ عن التوصية 23/2 للهيئة الفرعية للمشورة العلمية والتقنية والت</w:t>
      </w:r>
      <w:r w:rsidR="0084785C">
        <w:rPr>
          <w:rFonts w:eastAsia="Malgun Gothic" w:cs="Simplified Arabic" w:hint="cs"/>
          <w:sz w:val="22"/>
          <w:rtl/>
          <w:lang w:val="en-GB" w:eastAsia="en-US" w:bidi="ar-EG"/>
        </w:rPr>
        <w:t>كن</w:t>
      </w:r>
      <w:r>
        <w:rPr>
          <w:rFonts w:eastAsia="Malgun Gothic" w:cs="Simplified Arabic" w:hint="cs"/>
          <w:sz w:val="22"/>
          <w:rtl/>
          <w:lang w:val="en-GB" w:eastAsia="en-US" w:bidi="ar-EG"/>
        </w:rPr>
        <w:t>ولوجية.</w:t>
      </w:r>
    </w:p>
    <w:p w:rsidR="00F41A64" w:rsidRPr="00F41A64" w:rsidRDefault="00F41A64" w:rsidP="00F41A64">
      <w:pPr>
        <w:tabs>
          <w:tab w:val="left" w:pos="126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24 -</w:t>
      </w:r>
      <w:r w:rsidRPr="00F41A64">
        <w:rPr>
          <w:rFonts w:eastAsia="Malgun Gothic" w:cs="Simplified Arabic" w:hint="cs"/>
          <w:b/>
          <w:bCs/>
          <w:sz w:val="22"/>
          <w:rtl/>
          <w:lang w:val="en-GB" w:eastAsia="en-US" w:bidi="ar-EG"/>
        </w:rPr>
        <w:tab/>
        <w:t>التنوع البيولوجي والزراعة</w:t>
      </w:r>
    </w:p>
    <w:p w:rsidR="00F41A64" w:rsidRPr="0035555A" w:rsidRDefault="00C125C4" w:rsidP="00F41A64">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في المقرر </w:t>
      </w:r>
      <w:hyperlink r:id="rId46" w:history="1">
        <w:r w:rsidRPr="00800601">
          <w:rPr>
            <w:rStyle w:val="Hyperlink"/>
            <w:rFonts w:eastAsia="Malgun Gothic" w:cs="Simplified Arabic" w:hint="cs"/>
            <w:sz w:val="22"/>
            <w:rtl/>
            <w:lang w:val="en-GB" w:eastAsia="en-US" w:bidi="ar-EG"/>
          </w:rPr>
          <w:t>14/30</w:t>
        </w:r>
      </w:hyperlink>
      <w:r w:rsidR="00B110A8">
        <w:rPr>
          <w:rFonts w:eastAsia="Malgun Gothic" w:cs="Simplified Arabic" w:hint="cs"/>
          <w:sz w:val="22"/>
          <w:rtl/>
          <w:lang w:val="en-GB" w:eastAsia="en-US" w:bidi="ar-EG"/>
        </w:rPr>
        <w:t xml:space="preserve"> الفقرة 24(ب)</w:t>
      </w:r>
      <w:r>
        <w:rPr>
          <w:rFonts w:eastAsia="Malgun Gothic" w:cs="Simplified Arabic" w:hint="cs"/>
          <w:sz w:val="22"/>
          <w:rtl/>
          <w:lang w:val="en-GB" w:eastAsia="en-US" w:bidi="ar-EG"/>
        </w:rPr>
        <w:t>،</w:t>
      </w:r>
      <w:r w:rsidR="00A23931">
        <w:rPr>
          <w:rFonts w:eastAsia="Malgun Gothic" w:cs="Simplified Arabic" w:hint="cs"/>
          <w:sz w:val="22"/>
          <w:rtl/>
          <w:lang w:val="en-GB" w:eastAsia="en-US" w:bidi="ar-EG"/>
        </w:rPr>
        <w:t xml:space="preserve"> </w:t>
      </w:r>
      <w:r w:rsidR="0035555A">
        <w:rPr>
          <w:rFonts w:eastAsia="Malgun Gothic" w:cs="Simplified Arabic" w:hint="cs"/>
          <w:sz w:val="22"/>
          <w:rtl/>
          <w:lang w:val="en-GB" w:eastAsia="en-US" w:bidi="ar-EG"/>
        </w:rPr>
        <w:t xml:space="preserve">طلب مؤتمر الأطراف إلى الأمينة التنفيذية </w:t>
      </w:r>
      <w:r w:rsidR="0035555A" w:rsidRPr="0035555A">
        <w:rPr>
          <w:rFonts w:ascii="Simplified Arabic" w:hAnsi="Simplified Arabic" w:cs="Simplified Arabic"/>
          <w:rtl/>
        </w:rPr>
        <w:t xml:space="preserve">استعراض تنفيذ المبادرة الدولية لحفظ التنوع البيولوجي للتربة واستخدامه المستدام، بالتشاور مع منظمة الأغذية والزراعة للأمم المتحدة في إطار الشراكة العالمية من </w:t>
      </w:r>
      <w:r w:rsidR="0035555A" w:rsidRPr="0035555A">
        <w:rPr>
          <w:rFonts w:ascii="Simplified Arabic" w:hAnsi="Simplified Arabic" w:cs="Simplified Arabic"/>
          <w:rtl/>
        </w:rPr>
        <w:lastRenderedPageBreak/>
        <w:t>أجل التربة فضلاً عن الشركاء الآخرين المهتمين، وتقديم مشروع محدث عن خطة عمل كي تنظر فيه الهيئة الفرعية للمشورة العلمية والتقنية والتكنولوجية في اجتماع يعقد قبل الاجتماع الخامس عشر لمؤتمر الأطراف</w:t>
      </w:r>
      <w:r w:rsidR="0035555A">
        <w:rPr>
          <w:rFonts w:ascii="Simplified Arabic" w:eastAsia="Malgun Gothic" w:hAnsi="Simplified Arabic" w:cs="Simplified Arabic" w:hint="cs"/>
          <w:sz w:val="22"/>
          <w:rtl/>
          <w:lang w:val="en-GB" w:eastAsia="en-US" w:bidi="ar-EG"/>
        </w:rPr>
        <w:t>.</w:t>
      </w:r>
    </w:p>
    <w:p w:rsidR="00F41A64" w:rsidRDefault="0035555A" w:rsidP="002D6F3B">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اجتماعها الرابع والعشرين، نظرت </w:t>
      </w:r>
      <w:r w:rsidRPr="0035555A">
        <w:rPr>
          <w:rFonts w:ascii="Simplified Arabic" w:hAnsi="Simplified Arabic" w:cs="Simplified Arabic"/>
          <w:rtl/>
        </w:rPr>
        <w:t>الهيئة الفرعية للمشورة العلمية والتقنية والتكنولوجية</w:t>
      </w:r>
      <w:r>
        <w:rPr>
          <w:rFonts w:ascii="Simplified Arabic" w:hAnsi="Simplified Arabic" w:cs="Simplified Arabic" w:hint="cs"/>
          <w:rtl/>
        </w:rPr>
        <w:t xml:space="preserve"> في استعراض </w:t>
      </w:r>
      <w:r w:rsidRPr="0035555A">
        <w:rPr>
          <w:rFonts w:ascii="Simplified Arabic" w:hAnsi="Simplified Arabic" w:cs="Simplified Arabic"/>
          <w:rtl/>
        </w:rPr>
        <w:t>تنفيذ المبادرة الدولية لحفظ التنوع البيولوجي للتربة واستخدامه المستدام</w:t>
      </w:r>
      <w:r>
        <w:rPr>
          <w:rFonts w:ascii="Simplified Arabic" w:hAnsi="Simplified Arabic" w:cs="Simplified Arabic" w:hint="cs"/>
          <w:rtl/>
        </w:rPr>
        <w:t xml:space="preserve"> ومشروع خطة العمل 2020-2030 للمبادرة الدولية لحفظ التنوع البيولوجي للتربة واستخدامه المستدام، </w:t>
      </w:r>
      <w:r w:rsidR="002D6F3B">
        <w:rPr>
          <w:rFonts w:ascii="Simplified Arabic" w:hAnsi="Simplified Arabic" w:cs="Simplified Arabic" w:hint="cs"/>
          <w:rtl/>
        </w:rPr>
        <w:t>الذي أعد</w:t>
      </w:r>
      <w:r>
        <w:rPr>
          <w:rFonts w:ascii="Simplified Arabic" w:hAnsi="Simplified Arabic" w:cs="Simplified Arabic" w:hint="cs"/>
          <w:rtl/>
        </w:rPr>
        <w:t xml:space="preserve"> مع منظمة الأغذية والزراعة للأمم المتحدة وشركاء آخرين. ونظرت </w:t>
      </w:r>
      <w:r w:rsidRPr="0035555A">
        <w:rPr>
          <w:rFonts w:ascii="Simplified Arabic" w:hAnsi="Simplified Arabic" w:cs="Simplified Arabic"/>
          <w:rtl/>
        </w:rPr>
        <w:t>الهيئة الفرعية للمشورة العلمية والتقنية والتكنولوجية</w:t>
      </w:r>
      <w:r>
        <w:rPr>
          <w:rFonts w:ascii="Simplified Arabic" w:hAnsi="Simplified Arabic" w:cs="Simplified Arabic" w:hint="cs"/>
          <w:rtl/>
        </w:rPr>
        <w:t xml:space="preserve"> أيضا في تقرير عن </w:t>
      </w:r>
      <w:r w:rsidR="006B1C81" w:rsidRPr="006B1C81">
        <w:rPr>
          <w:rFonts w:ascii="Simplified Arabic" w:hAnsi="Simplified Arabic" w:cs="Simplified Arabic" w:hint="cs"/>
          <w:i/>
          <w:iCs/>
          <w:rtl/>
        </w:rPr>
        <w:t>الوضع الحالي للمعارف المتعلقة بالتنوع البيولوجي للتربة، الوضع الحالي والتحديات والإمكانيات</w:t>
      </w:r>
      <w:r w:rsidR="006B1C81">
        <w:rPr>
          <w:rFonts w:eastAsia="Malgun Gothic" w:cs="Simplified Arabic" w:hint="cs"/>
          <w:sz w:val="22"/>
          <w:rtl/>
          <w:lang w:val="en-GB" w:eastAsia="en-US" w:bidi="ar-EG"/>
        </w:rPr>
        <w:t xml:space="preserve"> الذي أعدته </w:t>
      </w:r>
      <w:r w:rsidR="006B1C81">
        <w:rPr>
          <w:rFonts w:ascii="Simplified Arabic" w:hAnsi="Simplified Arabic" w:cs="Simplified Arabic" w:hint="cs"/>
          <w:rtl/>
        </w:rPr>
        <w:t>منظمة الأغذية والزراعة للأمم المتحدة</w:t>
      </w:r>
      <w:r w:rsidR="006B1C81">
        <w:rPr>
          <w:rFonts w:eastAsia="Malgun Gothic" w:cs="Simplified Arabic" w:hint="cs"/>
          <w:sz w:val="22"/>
          <w:rtl/>
          <w:lang w:val="en-GB" w:eastAsia="en-US"/>
        </w:rPr>
        <w:t>، والفريق الفني الحكومي الدولي</w:t>
      </w:r>
      <w:r w:rsidR="006B1C81">
        <w:rPr>
          <w:rFonts w:eastAsia="Malgun Gothic" w:cs="Simplified Arabic" w:hint="cs"/>
          <w:sz w:val="22"/>
          <w:rtl/>
          <w:lang w:val="en-GB" w:eastAsia="en-US" w:bidi="ar-EG"/>
        </w:rPr>
        <w:t xml:space="preserve"> المعني بالتربة، والشراكة العالمية للتربة، وأمانة اتفاقية التنوع البيولوجي، والمبادرة العالمية للتنوع البيولوجي للتربة، والمفوضية الأوروبية.</w:t>
      </w:r>
    </w:p>
    <w:p w:rsidR="00F41A64" w:rsidRDefault="006B1C81" w:rsidP="00F41A64">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وسيدعى مؤتمر الأطراف إلى النظر في هذه المسألة على أساس مشروع المقرر الناشئ عن التوصية </w:t>
      </w:r>
      <w:hyperlink r:id="rId47" w:history="1">
        <w:r w:rsidRPr="00125F53">
          <w:rPr>
            <w:rStyle w:val="Hyperlink"/>
            <w:rFonts w:eastAsia="Malgun Gothic" w:cs="Simplified Arabic" w:hint="cs"/>
            <w:sz w:val="22"/>
            <w:rtl/>
            <w:lang w:val="en-GB" w:eastAsia="en-US" w:bidi="ar-EG"/>
          </w:rPr>
          <w:t>24/6</w:t>
        </w:r>
      </w:hyperlink>
      <w:r>
        <w:rPr>
          <w:rFonts w:eastAsia="Malgun Gothic" w:cs="Simplified Arabic" w:hint="cs"/>
          <w:sz w:val="22"/>
          <w:rtl/>
          <w:lang w:val="en-GB" w:eastAsia="en-US" w:bidi="ar-EG"/>
        </w:rPr>
        <w:t xml:space="preserve"> للهيئة الفرعية للمشورة العلمية والتقنية والتكنولوجية، المس</w:t>
      </w:r>
      <w:r w:rsidR="0084785C">
        <w:rPr>
          <w:rFonts w:eastAsia="Malgun Gothic" w:cs="Simplified Arabic" w:hint="cs"/>
          <w:sz w:val="22"/>
          <w:rtl/>
          <w:lang w:val="en-GB" w:eastAsia="en-US" w:bidi="ar-EG"/>
        </w:rPr>
        <w:t>تنسخ</w:t>
      </w:r>
      <w:r>
        <w:rPr>
          <w:rFonts w:eastAsia="Malgun Gothic" w:cs="Simplified Arabic" w:hint="cs"/>
          <w:sz w:val="22"/>
          <w:rtl/>
          <w:lang w:val="en-GB" w:eastAsia="en-US" w:bidi="ar-EG"/>
        </w:rPr>
        <w:t xml:space="preserve"> في تجميع مشاريع المقررات </w:t>
      </w:r>
      <w:r w:rsidRPr="00072829">
        <w:rPr>
          <w:sz w:val="22"/>
          <w:szCs w:val="22"/>
        </w:rPr>
        <w:t>(CBD/COP/15/2</w:t>
      </w:r>
      <w:r w:rsidRPr="00584A6C">
        <w:rPr>
          <w:szCs w:val="22"/>
        </w:rPr>
        <w:t>)</w:t>
      </w:r>
      <w:r>
        <w:rPr>
          <w:rFonts w:eastAsia="Malgun Gothic" w:cs="Simplified Arabic" w:hint="cs"/>
          <w:sz w:val="22"/>
          <w:rtl/>
          <w:lang w:val="en-GB" w:eastAsia="en-US" w:bidi="ar-EG"/>
        </w:rPr>
        <w:t xml:space="preserve">. ويتاح التقرير عن </w:t>
      </w:r>
      <w:r w:rsidRPr="006B1C81">
        <w:rPr>
          <w:rFonts w:ascii="Simplified Arabic" w:hAnsi="Simplified Arabic" w:cs="Simplified Arabic" w:hint="cs"/>
          <w:i/>
          <w:iCs/>
          <w:rtl/>
        </w:rPr>
        <w:t>الوضع الحالي للمعارف المتعلقة بالتنوع البيولوجي للتربة، الوضع الحالي والتحديات والإمكانيات</w:t>
      </w:r>
      <w:r>
        <w:rPr>
          <w:rFonts w:eastAsia="Malgun Gothic" w:cs="Simplified Arabic" w:hint="cs"/>
          <w:sz w:val="22"/>
          <w:rtl/>
          <w:lang w:val="en-GB" w:eastAsia="en-US" w:bidi="ar-EG"/>
        </w:rPr>
        <w:t xml:space="preserve"> كوثيقة معلومات.</w:t>
      </w:r>
    </w:p>
    <w:p w:rsidR="00F41A64" w:rsidRPr="00F41A64" w:rsidRDefault="00F41A64" w:rsidP="00F41A64">
      <w:pPr>
        <w:tabs>
          <w:tab w:val="left" w:pos="117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25 -</w:t>
      </w:r>
      <w:r w:rsidRPr="00F41A64">
        <w:rPr>
          <w:rFonts w:eastAsia="Malgun Gothic" w:cs="Simplified Arabic" w:hint="cs"/>
          <w:b/>
          <w:bCs/>
          <w:sz w:val="22"/>
          <w:rtl/>
          <w:lang w:val="en-GB" w:eastAsia="en-US" w:bidi="ar-EG"/>
        </w:rPr>
        <w:tab/>
        <w:t>التنوع البيولوجي والصحة</w:t>
      </w:r>
    </w:p>
    <w:p w:rsidR="00F41A64" w:rsidRPr="009F2822" w:rsidRDefault="00C125C4" w:rsidP="009F2822">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في الفقرة 13 من المقرر </w:t>
      </w:r>
      <w:hyperlink r:id="rId48" w:history="1">
        <w:r w:rsidRPr="00800601">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4</w:t>
        </w:r>
      </w:hyperlink>
      <w:r>
        <w:rPr>
          <w:rFonts w:eastAsia="Malgun Gothic" w:cs="Simplified Arabic" w:hint="cs"/>
          <w:sz w:val="22"/>
          <w:rtl/>
          <w:lang w:val="en-GB" w:eastAsia="en-US" w:bidi="ar-EG"/>
        </w:rPr>
        <w:t>،</w:t>
      </w:r>
      <w:r w:rsidR="00125F53">
        <w:rPr>
          <w:rFonts w:eastAsia="Malgun Gothic" w:cs="Simplified Arabic" w:hint="cs"/>
          <w:sz w:val="22"/>
          <w:rtl/>
          <w:lang w:val="en-GB" w:eastAsia="en-US" w:bidi="ar-EG"/>
        </w:rPr>
        <w:t xml:space="preserve"> </w:t>
      </w:r>
      <w:r w:rsidR="009F2822">
        <w:rPr>
          <w:rFonts w:eastAsia="Malgun Gothic" w:cs="Simplified Arabic" w:hint="cs"/>
          <w:sz w:val="22"/>
          <w:rtl/>
          <w:lang w:val="en-GB" w:eastAsia="en-US" w:bidi="ar-EG"/>
        </w:rPr>
        <w:t>طلب مؤتمر الأطراف إلى الأمينة التنفيذية،</w:t>
      </w:r>
      <w:r w:rsidR="009F2822" w:rsidRPr="009F2822">
        <w:rPr>
          <w:rFonts w:ascii="Simplified Arabic" w:eastAsiaTheme="minorHAnsi" w:hAnsi="Simplified Arabic"/>
          <w:rtl/>
        </w:rPr>
        <w:t xml:space="preserve"> </w:t>
      </w:r>
      <w:r w:rsidR="009F2822" w:rsidRPr="009F2822">
        <w:rPr>
          <w:rFonts w:ascii="Simplified Arabic" w:eastAsiaTheme="minorHAnsi" w:hAnsi="Simplified Arabic" w:cs="Simplified Arabic"/>
          <w:rtl/>
        </w:rPr>
        <w:t xml:space="preserve">رهنا بتوافر الموارد المالية، </w:t>
      </w:r>
      <w:r w:rsidR="009F2822">
        <w:rPr>
          <w:rFonts w:ascii="Simplified Arabic" w:eastAsiaTheme="minorHAnsi" w:hAnsi="Simplified Arabic" w:cs="Simplified Arabic"/>
          <w:rtl/>
        </w:rPr>
        <w:t>و</w:t>
      </w:r>
      <w:r w:rsidR="009F2822" w:rsidRPr="009F2822">
        <w:rPr>
          <w:rFonts w:ascii="Simplified Arabic" w:eastAsiaTheme="minorHAnsi" w:hAnsi="Simplified Arabic" w:cs="Simplified Arabic"/>
          <w:rtl/>
        </w:rPr>
        <w:t>دع</w:t>
      </w:r>
      <w:r w:rsidR="009F2822">
        <w:rPr>
          <w:rFonts w:ascii="Simplified Arabic" w:eastAsiaTheme="minorHAnsi" w:hAnsi="Simplified Arabic" w:cs="Simplified Arabic" w:hint="cs"/>
          <w:rtl/>
        </w:rPr>
        <w:t>ى</w:t>
      </w:r>
      <w:r w:rsidR="009F2822" w:rsidRPr="009F2822">
        <w:rPr>
          <w:rFonts w:ascii="Simplified Arabic" w:eastAsiaTheme="minorHAnsi" w:hAnsi="Simplified Arabic" w:cs="Simplified Arabic"/>
          <w:i/>
          <w:iCs/>
          <w:rtl/>
        </w:rPr>
        <w:t xml:space="preserve"> </w:t>
      </w:r>
      <w:r w:rsidR="009F2822" w:rsidRPr="009F2822">
        <w:rPr>
          <w:rFonts w:ascii="Simplified Arabic" w:eastAsiaTheme="minorHAnsi" w:hAnsi="Simplified Arabic" w:cs="Simplified Arabic"/>
          <w:rtl/>
        </w:rPr>
        <w:t>منظمة الصحة العالمية، بالتعاون، حسب الاقتضاء، مع الأعضاء الآخرين لفريق الاتصال المشترك المعني بالتنوع البيولوجي والصحة فضلا عن الشركاء الآخرين إلى</w:t>
      </w:r>
      <w:r w:rsidR="009F2822">
        <w:rPr>
          <w:rFonts w:ascii="Simplified Arabic" w:eastAsia="Malgun Gothic" w:hAnsi="Simplified Arabic" w:cs="Simplified Arabic" w:hint="cs"/>
          <w:sz w:val="22"/>
          <w:rtl/>
          <w:lang w:val="en-GB" w:eastAsia="en-US"/>
        </w:rPr>
        <w:t xml:space="preserve"> </w:t>
      </w:r>
      <w:r w:rsidR="009F2822" w:rsidRPr="009F2822">
        <w:rPr>
          <w:rFonts w:ascii="Simplified Arabic" w:eastAsiaTheme="minorHAnsi" w:hAnsi="Simplified Arabic" w:cs="Simplified Arabic"/>
          <w:rtl/>
        </w:rPr>
        <w:t>إعداد مؤشرات وقياسات وأدوات متكاملة قائمة على العلم لقياس التقدم بشأن التنوع البيولوجي والصحة</w:t>
      </w:r>
      <w:r w:rsidR="009F2822">
        <w:rPr>
          <w:rFonts w:ascii="Simplified Arabic" w:eastAsia="Malgun Gothic" w:hAnsi="Simplified Arabic" w:cs="Simplified Arabic" w:hint="cs"/>
          <w:sz w:val="22"/>
          <w:rtl/>
          <w:lang w:val="en-GB" w:eastAsia="en-US" w:bidi="ar-EG"/>
        </w:rPr>
        <w:t>،</w:t>
      </w:r>
      <w:r w:rsidR="009F2822" w:rsidRPr="009F2822">
        <w:rPr>
          <w:rFonts w:ascii="Simplified Arabic" w:eastAsiaTheme="minorHAnsi" w:hAnsi="Simplified Arabic"/>
          <w:rtl/>
        </w:rPr>
        <w:t xml:space="preserve"> </w:t>
      </w:r>
      <w:r w:rsidR="009F2822" w:rsidRPr="009F2822">
        <w:rPr>
          <w:rFonts w:ascii="Simplified Arabic" w:eastAsiaTheme="minorHAnsi" w:hAnsi="Simplified Arabic" w:cs="Simplified Arabic"/>
          <w:rtl/>
        </w:rPr>
        <w:t>ووضع نُهج لتوجيه رسائل مستهدفة عن تعميم التنوع البيولوجي لقطاع الصحة</w:t>
      </w:r>
      <w:r w:rsidR="009F2822">
        <w:rPr>
          <w:rFonts w:ascii="Simplified Arabic" w:eastAsia="Malgun Gothic" w:hAnsi="Simplified Arabic" w:cs="Simplified Arabic" w:hint="cs"/>
          <w:sz w:val="22"/>
          <w:rtl/>
          <w:lang w:val="en-GB" w:eastAsia="en-US" w:bidi="ar-EG"/>
        </w:rPr>
        <w:t xml:space="preserve">، </w:t>
      </w:r>
      <w:r w:rsidR="009F2822" w:rsidRPr="009F2822">
        <w:rPr>
          <w:rFonts w:ascii="Simplified Arabic" w:eastAsia="Malgun Gothic" w:hAnsi="Simplified Arabic" w:cs="Simplified Arabic"/>
          <w:sz w:val="22"/>
          <w:rtl/>
          <w:lang w:val="en-GB" w:eastAsia="en-US" w:bidi="ar-EG"/>
        </w:rPr>
        <w:t>و</w:t>
      </w:r>
      <w:r w:rsidR="009F2822" w:rsidRPr="009F2822">
        <w:rPr>
          <w:rFonts w:ascii="Simplified Arabic" w:eastAsiaTheme="minorHAnsi" w:hAnsi="Simplified Arabic" w:cs="Simplified Arabic"/>
          <w:rtl/>
        </w:rPr>
        <w:t>إعداد مشروع خطة عمل عالمية لتعميم الروابط بين التنوع البيولوجي والصحة في السياسات والاستراتيجيات والبرامج الوطنية والحسابات القومية</w:t>
      </w:r>
      <w:r w:rsidR="009F2822">
        <w:rPr>
          <w:rFonts w:ascii="Simplified Arabic" w:eastAsia="Malgun Gothic" w:hAnsi="Simplified Arabic" w:cs="Simplified Arabic" w:hint="cs"/>
          <w:sz w:val="22"/>
          <w:rtl/>
          <w:lang w:val="en-GB" w:eastAsia="en-US" w:bidi="ar-EG"/>
        </w:rPr>
        <w:t>.</w:t>
      </w:r>
    </w:p>
    <w:p w:rsidR="00F41A64" w:rsidRPr="00573BA5" w:rsidRDefault="00573BA5" w:rsidP="00B110A8">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وفي الفقرة 14 من نفس المقرر، طلب مؤتمر الأطراف إلى الأمينة التنفيذية، </w:t>
      </w:r>
      <w:r w:rsidRPr="00573BA5">
        <w:rPr>
          <w:rFonts w:ascii="Simplified Arabic" w:hAnsi="Simplified Arabic" w:cs="Simplified Arabic"/>
          <w:sz w:val="22"/>
          <w:rtl/>
        </w:rPr>
        <w:t>رهنا بتوافر الموارد،</w:t>
      </w:r>
      <w:r w:rsidRPr="00573BA5">
        <w:rPr>
          <w:rFonts w:ascii="Simplified Arabic" w:hAnsi="Simplified Arabic" w:cs="Simplified Arabic"/>
          <w:i/>
          <w:iCs/>
          <w:sz w:val="22"/>
          <w:rtl/>
        </w:rPr>
        <w:t xml:space="preserve"> </w:t>
      </w:r>
      <w:r w:rsidR="00B110A8" w:rsidRPr="00B110A8">
        <w:rPr>
          <w:rFonts w:ascii="Simplified Arabic" w:hAnsi="Simplified Arabic" w:cs="Simplified Arabic" w:hint="cs"/>
          <w:sz w:val="22"/>
          <w:rtl/>
        </w:rPr>
        <w:t>و</w:t>
      </w:r>
      <w:r w:rsidRPr="00B110A8">
        <w:rPr>
          <w:rFonts w:ascii="Simplified Arabic" w:hAnsi="Simplified Arabic" w:cs="Simplified Arabic"/>
          <w:sz w:val="22"/>
          <w:rtl/>
        </w:rPr>
        <w:t>دع</w:t>
      </w:r>
      <w:r w:rsidR="00B110A8">
        <w:rPr>
          <w:rFonts w:ascii="Simplified Arabic" w:hAnsi="Simplified Arabic" w:cs="Simplified Arabic" w:hint="cs"/>
          <w:sz w:val="22"/>
          <w:rtl/>
        </w:rPr>
        <w:t>ا</w:t>
      </w:r>
      <w:r w:rsidRPr="00573BA5">
        <w:rPr>
          <w:rFonts w:ascii="Simplified Arabic" w:hAnsi="Simplified Arabic" w:cs="Simplified Arabic"/>
          <w:sz w:val="22"/>
          <w:rtl/>
        </w:rPr>
        <w:t xml:space="preserve"> منظمة الصحة العالمية والأعضاء الآخرين في فريق الاتصال المشترك بين الوكالات المعني بالتنوع البيولوجي والصحة، </w:t>
      </w:r>
      <w:r w:rsidRPr="00573BA5">
        <w:rPr>
          <w:rFonts w:ascii="Simplified Arabic" w:hAnsi="Simplified Arabic" w:cs="Simplified Arabic"/>
          <w:spacing w:val="-8"/>
          <w:sz w:val="22"/>
          <w:rtl/>
        </w:rPr>
        <w:t>والشركاء الآخرين، حسب الاقتضاء، إلى التعاون على</w:t>
      </w:r>
      <w:r>
        <w:rPr>
          <w:rFonts w:ascii="Simplified Arabic" w:eastAsia="Malgun Gothic" w:hAnsi="Simplified Arabic" w:cs="Simplified Arabic" w:hint="cs"/>
          <w:sz w:val="22"/>
          <w:rtl/>
          <w:lang w:val="en-GB" w:eastAsia="en-US" w:bidi="ar-EG"/>
        </w:rPr>
        <w:t xml:space="preserve"> </w:t>
      </w:r>
      <w:r w:rsidRPr="00565925">
        <w:rPr>
          <w:rFonts w:ascii="Simplified Arabic" w:hAnsi="Simplified Arabic" w:cs="Simplified Arabic"/>
          <w:rtl/>
        </w:rPr>
        <w:t>تشجيع وتسهيل إجراء حوارات</w:t>
      </w:r>
      <w:r>
        <w:rPr>
          <w:rFonts w:ascii="Simplified Arabic" w:eastAsia="Malgun Gothic" w:hAnsi="Simplified Arabic" w:cs="Simplified Arabic" w:hint="cs"/>
          <w:sz w:val="22"/>
          <w:rtl/>
          <w:lang w:val="en-GB" w:eastAsia="en-US" w:bidi="ar-EG"/>
        </w:rPr>
        <w:t xml:space="preserve"> </w:t>
      </w:r>
      <w:r>
        <w:rPr>
          <w:rFonts w:ascii="Simplified Arabic" w:hAnsi="Simplified Arabic" w:cs="Simplified Arabic" w:hint="cs"/>
          <w:rtl/>
        </w:rPr>
        <w:t>و</w:t>
      </w:r>
      <w:r w:rsidRPr="00565925">
        <w:rPr>
          <w:rFonts w:ascii="Simplified Arabic" w:hAnsi="Simplified Arabic" w:cs="Simplified Arabic"/>
          <w:rtl/>
        </w:rPr>
        <w:t xml:space="preserve">عقد </w:t>
      </w:r>
      <w:r>
        <w:rPr>
          <w:rFonts w:ascii="Simplified Arabic" w:hAnsi="Simplified Arabic" w:cs="Simplified Arabic" w:hint="cs"/>
          <w:rtl/>
        </w:rPr>
        <w:t xml:space="preserve">مزيد من </w:t>
      </w:r>
      <w:r w:rsidRPr="00565925">
        <w:rPr>
          <w:rFonts w:ascii="Simplified Arabic" w:hAnsi="Simplified Arabic" w:cs="Simplified Arabic"/>
          <w:rtl/>
        </w:rPr>
        <w:t xml:space="preserve">حلقات </w:t>
      </w:r>
      <w:r>
        <w:rPr>
          <w:rFonts w:ascii="Simplified Arabic" w:hAnsi="Simplified Arabic" w:cs="Simplified Arabic" w:hint="cs"/>
          <w:rtl/>
        </w:rPr>
        <w:t>ال</w:t>
      </w:r>
      <w:r w:rsidRPr="00565925">
        <w:rPr>
          <w:rFonts w:ascii="Simplified Arabic" w:hAnsi="Simplified Arabic" w:cs="Simplified Arabic"/>
          <w:rtl/>
        </w:rPr>
        <w:t xml:space="preserve">عمل </w:t>
      </w:r>
      <w:r>
        <w:rPr>
          <w:rFonts w:ascii="Simplified Arabic" w:hAnsi="Simplified Arabic" w:cs="Simplified Arabic" w:hint="cs"/>
          <w:rtl/>
        </w:rPr>
        <w:t>ال</w:t>
      </w:r>
      <w:r w:rsidRPr="00565925">
        <w:rPr>
          <w:rFonts w:ascii="Simplified Arabic" w:hAnsi="Simplified Arabic" w:cs="Simplified Arabic"/>
          <w:rtl/>
        </w:rPr>
        <w:t xml:space="preserve">إقليمية ودون </w:t>
      </w:r>
      <w:r>
        <w:rPr>
          <w:rFonts w:ascii="Simplified Arabic" w:hAnsi="Simplified Arabic" w:cs="Simplified Arabic" w:hint="cs"/>
          <w:rtl/>
        </w:rPr>
        <w:t>ال</w:t>
      </w:r>
      <w:r w:rsidRPr="00565925">
        <w:rPr>
          <w:rFonts w:ascii="Simplified Arabic" w:hAnsi="Simplified Arabic" w:cs="Simplified Arabic"/>
          <w:rtl/>
        </w:rPr>
        <w:t>إقليمية</w:t>
      </w:r>
      <w:r>
        <w:rPr>
          <w:rFonts w:ascii="Simplified Arabic" w:hAnsi="Simplified Arabic" w:cs="Simplified Arabic"/>
          <w:rtl/>
        </w:rPr>
        <w:t xml:space="preserve"> لبناء القدرات </w:t>
      </w:r>
      <w:r>
        <w:rPr>
          <w:rFonts w:ascii="Simplified Arabic" w:hAnsi="Simplified Arabic" w:cs="Simplified Arabic" w:hint="cs"/>
          <w:rtl/>
        </w:rPr>
        <w:t>بشأن المسائل المتعلقة بالصحة والتنوع البيولوجي، و</w:t>
      </w:r>
      <w:r w:rsidRPr="00565925">
        <w:rPr>
          <w:rFonts w:ascii="Simplified Arabic" w:hAnsi="Simplified Arabic" w:cs="Simplified Arabic"/>
          <w:rtl/>
        </w:rPr>
        <w:t>تجميع المعلومات عن البحوث والخبرات وأفضل الممارسات ذات الصلة</w:t>
      </w:r>
      <w:r>
        <w:rPr>
          <w:rFonts w:ascii="Simplified Arabic" w:eastAsia="Malgun Gothic" w:hAnsi="Simplified Arabic" w:cs="Simplified Arabic" w:hint="cs"/>
          <w:sz w:val="22"/>
          <w:rtl/>
          <w:lang w:val="en-GB" w:eastAsia="en-US" w:bidi="ar-EG"/>
        </w:rPr>
        <w:t xml:space="preserve"> عن عدد من القضايا، و</w:t>
      </w:r>
      <w:r>
        <w:rPr>
          <w:rFonts w:ascii="Simplified Arabic" w:hAnsi="Simplified Arabic" w:cs="Simplified Arabic" w:hint="cs"/>
          <w:rtl/>
        </w:rPr>
        <w:t xml:space="preserve">استكشاف آلية من شأنها أن تيسر الحصول على </w:t>
      </w:r>
      <w:r w:rsidRPr="00565925">
        <w:rPr>
          <w:rFonts w:ascii="Simplified Arabic" w:hAnsi="Simplified Arabic" w:cs="Simplified Arabic"/>
          <w:rtl/>
        </w:rPr>
        <w:t xml:space="preserve">المؤلفات العلمية </w:t>
      </w:r>
      <w:r>
        <w:rPr>
          <w:rFonts w:ascii="Simplified Arabic" w:hAnsi="Simplified Arabic" w:cs="Simplified Arabic" w:hint="cs"/>
          <w:rtl/>
        </w:rPr>
        <w:t>والتقارير الأخرى عن الصحة و</w:t>
      </w:r>
      <w:r w:rsidRPr="00565925">
        <w:rPr>
          <w:rFonts w:ascii="Simplified Arabic" w:hAnsi="Simplified Arabic" w:cs="Simplified Arabic"/>
          <w:rtl/>
        </w:rPr>
        <w:t>التنوع البيولوجي</w:t>
      </w:r>
      <w:r>
        <w:rPr>
          <w:rFonts w:ascii="Simplified Arabic" w:hAnsi="Simplified Arabic" w:cs="Simplified Arabic" w:hint="cs"/>
          <w:rtl/>
        </w:rPr>
        <w:t xml:space="preserve"> وتحديثها بانتظام،</w:t>
      </w:r>
      <w:r w:rsidRPr="00565925">
        <w:rPr>
          <w:rFonts w:ascii="Simplified Arabic" w:hAnsi="Simplified Arabic" w:cs="Simplified Arabic"/>
          <w:rtl/>
        </w:rPr>
        <w:t xml:space="preserve"> </w:t>
      </w:r>
      <w:r>
        <w:rPr>
          <w:rFonts w:ascii="Simplified Arabic" w:hAnsi="Simplified Arabic" w:cs="Simplified Arabic" w:hint="cs"/>
          <w:rtl/>
        </w:rPr>
        <w:t>وتجميعها ونشرها.</w:t>
      </w:r>
    </w:p>
    <w:p w:rsidR="00F41A64" w:rsidRDefault="00573BA5" w:rsidP="00B110A8">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اجتماعها الرابع والعشرين، نظرت </w:t>
      </w:r>
      <w:r w:rsidRPr="0035555A">
        <w:rPr>
          <w:rFonts w:ascii="Simplified Arabic" w:hAnsi="Simplified Arabic" w:cs="Simplified Arabic"/>
          <w:rtl/>
        </w:rPr>
        <w:t>الهيئة الفرعية للمشورة العلمية والتقنية والتكنولوجية</w:t>
      </w:r>
      <w:r>
        <w:rPr>
          <w:rFonts w:ascii="Simplified Arabic" w:hAnsi="Simplified Arabic" w:cs="Simplified Arabic" w:hint="cs"/>
          <w:rtl/>
        </w:rPr>
        <w:t xml:space="preserve"> في</w:t>
      </w:r>
      <w:r>
        <w:rPr>
          <w:rFonts w:eastAsia="Malgun Gothic" w:cs="Simplified Arabic" w:hint="cs"/>
          <w:sz w:val="22"/>
          <w:rtl/>
          <w:lang w:val="en-GB" w:eastAsia="en-US" w:bidi="ar-EG"/>
        </w:rPr>
        <w:t xml:space="preserve"> تقرير عن الأنشطة المنفذة لتعميم الروابط بين التنوع البيولوجي والصحة ومشروع خطة عالمية للتنوع البيولوجي والصحة. ونتيجة لضيق الوق</w:t>
      </w:r>
      <w:r w:rsidR="00B110A8">
        <w:rPr>
          <w:rFonts w:eastAsia="Malgun Gothic" w:cs="Simplified Arabic" w:hint="cs"/>
          <w:sz w:val="22"/>
          <w:rtl/>
          <w:lang w:val="en-GB" w:eastAsia="en-US" w:bidi="ar-EG"/>
        </w:rPr>
        <w:t xml:space="preserve">ت، </w:t>
      </w:r>
      <w:r>
        <w:rPr>
          <w:rFonts w:eastAsia="Malgun Gothic" w:cs="Simplified Arabic" w:hint="cs"/>
          <w:sz w:val="22"/>
          <w:rtl/>
          <w:lang w:val="en-GB" w:eastAsia="en-US" w:bidi="ar-EG"/>
        </w:rPr>
        <w:t xml:space="preserve">أعدت </w:t>
      </w:r>
      <w:r w:rsidRPr="0035555A">
        <w:rPr>
          <w:rFonts w:ascii="Simplified Arabic" w:hAnsi="Simplified Arabic" w:cs="Simplified Arabic"/>
          <w:rtl/>
        </w:rPr>
        <w:t>الهيئة الفرعية للمشورة العلمية والتقنية والتكنولوجية</w:t>
      </w:r>
      <w:r>
        <w:rPr>
          <w:rFonts w:eastAsia="Malgun Gothic" w:cs="Simplified Arabic" w:hint="cs"/>
          <w:sz w:val="22"/>
          <w:rtl/>
          <w:lang w:val="en-GB" w:eastAsia="en-US"/>
        </w:rPr>
        <w:t xml:space="preserve"> توصية </w:t>
      </w:r>
      <w:r w:rsidR="0043791F">
        <w:rPr>
          <w:rFonts w:eastAsia="Malgun Gothic" w:cs="Simplified Arabic" w:hint="cs"/>
          <w:sz w:val="22"/>
          <w:rtl/>
          <w:lang w:val="en-GB" w:eastAsia="en-US" w:bidi="ar-EG"/>
        </w:rPr>
        <w:t>مبسطة عن هذه المسألة.</w:t>
      </w:r>
    </w:p>
    <w:p w:rsidR="00F41A64" w:rsidRDefault="00B033F1" w:rsidP="00F41A64">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BD1F03">
        <w:rPr>
          <w:rFonts w:eastAsia="Malgun Gothic" w:cs="Simplified Arabic" w:hint="cs"/>
          <w:sz w:val="22"/>
          <w:rtl/>
          <w:lang w:val="en-GB" w:eastAsia="en-US" w:bidi="ar-EG"/>
        </w:rPr>
        <w:t>سيدعى مؤتمر الأطراف إلى النظر</w:t>
      </w:r>
      <w:r>
        <w:rPr>
          <w:rFonts w:eastAsia="Malgun Gothic" w:cs="Simplified Arabic" w:hint="cs"/>
          <w:sz w:val="22"/>
          <w:rtl/>
          <w:lang w:val="en-GB" w:eastAsia="en-US" w:bidi="ar-EG"/>
        </w:rPr>
        <w:t xml:space="preserve"> في هذه المسألة على أساس مشروع المقرر</w:t>
      </w:r>
      <w:r w:rsidR="00064C82">
        <w:rPr>
          <w:rFonts w:eastAsia="Malgun Gothic" w:cs="Simplified Arabic" w:hint="cs"/>
          <w:sz w:val="22"/>
          <w:rtl/>
          <w:lang w:val="en-GB" w:eastAsia="en-US" w:bidi="ar-EG"/>
        </w:rPr>
        <w:t xml:space="preserve"> الناشئ عن التوصية 24/7 للهيئة الفرعية للمشورة العلمية والتقنية والتكنولوجية، والمستنسخ في تجميع مشاريع المقررات </w:t>
      </w:r>
      <w:r w:rsidR="00064C82" w:rsidRPr="00B033F1">
        <w:rPr>
          <w:snapToGrid w:val="0"/>
          <w:kern w:val="22"/>
          <w:sz w:val="22"/>
          <w:szCs w:val="22"/>
        </w:rPr>
        <w:t>(CBD/COP/15/</w:t>
      </w:r>
      <w:r w:rsidR="00064C82">
        <w:rPr>
          <w:snapToGrid w:val="0"/>
          <w:kern w:val="22"/>
          <w:sz w:val="22"/>
          <w:szCs w:val="22"/>
        </w:rPr>
        <w:t>2</w:t>
      </w:r>
      <w:r w:rsidR="00064C82" w:rsidRPr="00B033F1">
        <w:rPr>
          <w:snapToGrid w:val="0"/>
          <w:kern w:val="22"/>
          <w:sz w:val="22"/>
          <w:szCs w:val="22"/>
        </w:rPr>
        <w:t>)</w:t>
      </w:r>
      <w:r w:rsidR="00064C82">
        <w:rPr>
          <w:rFonts w:eastAsia="Malgun Gothic" w:cs="Simplified Arabic" w:hint="cs"/>
          <w:sz w:val="22"/>
          <w:rtl/>
          <w:lang w:val="en-GB" w:eastAsia="en-US" w:bidi="ar-EG"/>
        </w:rPr>
        <w:t>.</w:t>
      </w:r>
    </w:p>
    <w:p w:rsidR="00F41A64" w:rsidRPr="00F41A64" w:rsidRDefault="00F41A64" w:rsidP="00F41A64">
      <w:pPr>
        <w:tabs>
          <w:tab w:val="left" w:pos="117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26 -</w:t>
      </w:r>
      <w:r w:rsidRPr="00F41A64">
        <w:rPr>
          <w:rFonts w:eastAsia="Malgun Gothic" w:cs="Simplified Arabic" w:hint="cs"/>
          <w:b/>
          <w:bCs/>
          <w:sz w:val="22"/>
          <w:rtl/>
          <w:lang w:val="en-GB" w:eastAsia="en-US" w:bidi="ar-EG"/>
        </w:rPr>
        <w:tab/>
        <w:t>الطبيعة والثقافة</w:t>
      </w:r>
    </w:p>
    <w:p w:rsidR="00F41A64" w:rsidRPr="00904615" w:rsidRDefault="00904615" w:rsidP="00904615">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t xml:space="preserve">سلم مؤتمر الأطراف </w:t>
      </w:r>
      <w:r w:rsidR="00C125C4">
        <w:rPr>
          <w:rFonts w:eastAsia="Malgun Gothic" w:cs="Simplified Arabic" w:hint="cs"/>
          <w:sz w:val="22"/>
          <w:rtl/>
          <w:lang w:val="en-GB" w:eastAsia="en-US" w:bidi="ar-EG"/>
        </w:rPr>
        <w:t xml:space="preserve">في الفقرة 25 من المقرر </w:t>
      </w:r>
      <w:hyperlink r:id="rId49" w:history="1">
        <w:r w:rsidR="00C125C4" w:rsidRPr="00800601">
          <w:rPr>
            <w:rStyle w:val="Hyperlink"/>
            <w:rFonts w:eastAsia="Malgun Gothic" w:cs="Simplified Arabic" w:hint="cs"/>
            <w:sz w:val="22"/>
            <w:rtl/>
            <w:lang w:val="en-GB" w:eastAsia="en-US" w:bidi="ar-EG"/>
          </w:rPr>
          <w:t>14/30</w:t>
        </w:r>
      </w:hyperlink>
      <w:r w:rsidR="00C125C4">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w:t>
      </w:r>
      <w:r w:rsidRPr="00904615">
        <w:rPr>
          <w:rFonts w:ascii="Simplified Arabic" w:hAnsi="Simplified Arabic" w:cs="Simplified Arabic"/>
          <w:sz w:val="22"/>
          <w:rtl/>
          <w:lang w:val="en-GB"/>
        </w:rPr>
        <w:t>بأن برنامج العمل المشترك بشأن الروابط بين التنوع البيولوجي والثقافي يشكل منبراً مفيداً للتعاون بين الأمانة ومنظمة الأمم المتحدة للتربية والعلم والثقافة</w:t>
      </w:r>
      <w:r>
        <w:rPr>
          <w:rFonts w:ascii="Simplified Arabic" w:hAnsi="Simplified Arabic" w:cs="Simplified Arabic" w:hint="cs"/>
          <w:sz w:val="22"/>
          <w:rtl/>
          <w:lang w:val="en-GB"/>
        </w:rPr>
        <w:t xml:space="preserve"> (اليونسكو)</w:t>
      </w:r>
      <w:r w:rsidRPr="00904615">
        <w:rPr>
          <w:rFonts w:ascii="Simplified Arabic" w:hAnsi="Simplified Arabic" w:cs="Simplified Arabic"/>
          <w:sz w:val="22"/>
          <w:rtl/>
          <w:lang w:val="en-GB"/>
        </w:rPr>
        <w:t xml:space="preserve"> من أجل تحقيق الأهداف المشتركة فيما يتعلق بالطبيعة والثقافة</w:t>
      </w:r>
      <w:r>
        <w:rPr>
          <w:rFonts w:ascii="Simplified Arabic" w:eastAsia="Malgun Gothic" w:hAnsi="Simplified Arabic" w:cs="Simplified Arabic" w:hint="cs"/>
          <w:sz w:val="22"/>
          <w:rtl/>
          <w:lang w:val="en-GB" w:eastAsia="en-US"/>
        </w:rPr>
        <w:t>.</w:t>
      </w:r>
    </w:p>
    <w:p w:rsidR="00904615" w:rsidRPr="00904615" w:rsidRDefault="00C125C4" w:rsidP="00904615">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eastAsia="Malgun Gothic" w:cs="Simplified Arabic" w:hint="cs"/>
          <w:sz w:val="22"/>
          <w:rtl/>
          <w:lang w:val="en-GB" w:eastAsia="en-US" w:bidi="ar-EG"/>
        </w:rPr>
        <w:lastRenderedPageBreak/>
        <w:t>وطلب مؤتمر الأطراف إلى الأمينة التنفيذية، في الفقرة 26 من نفس المقرر،</w:t>
      </w:r>
      <w:r w:rsidR="00904615">
        <w:rPr>
          <w:rFonts w:eastAsia="Malgun Gothic" w:cs="Simplified Arabic" w:hint="cs"/>
          <w:sz w:val="22"/>
          <w:rtl/>
          <w:lang w:val="en-GB" w:eastAsia="en-US" w:bidi="ar-EG"/>
        </w:rPr>
        <w:t xml:space="preserve"> </w:t>
      </w:r>
      <w:r w:rsidR="00904615" w:rsidRPr="00904615">
        <w:rPr>
          <w:rFonts w:ascii="Simplified Arabic" w:hAnsi="Simplified Arabic" w:cs="Simplified Arabic"/>
          <w:sz w:val="22"/>
          <w:rtl/>
          <w:lang w:val="en-GB"/>
        </w:rPr>
        <w:t>أن تتشاور مع أمانة منظمة الأمم المتحدة للتربية والعلم والثقافة بغية إعداد خيارات لعناصر العمل الممكنة التي تهدف إلى تحقيق تقارب بين الطبيعة والثقافة في الإطار العالمي للتنوع البيولوجي لما بعد عام 2020</w:t>
      </w:r>
      <w:r w:rsidR="00904615">
        <w:rPr>
          <w:rFonts w:ascii="Simplified Arabic" w:hAnsi="Simplified Arabic" w:cs="Simplified Arabic" w:hint="cs"/>
          <w:sz w:val="22"/>
          <w:rtl/>
          <w:lang w:val="en-GB"/>
        </w:rPr>
        <w:t>.</w:t>
      </w:r>
      <w:r w:rsidR="00904615" w:rsidRPr="00904615">
        <w:rPr>
          <w:rFonts w:ascii="Simplified Arabic" w:hAnsi="Simplified Arabic" w:cs="Simplified Arabic"/>
          <w:sz w:val="22"/>
          <w:rtl/>
          <w:lang w:val="en-GB"/>
        </w:rPr>
        <w:t xml:space="preserve"> </w:t>
      </w:r>
      <w:r w:rsidR="00904615">
        <w:rPr>
          <w:rFonts w:ascii="Simplified Arabic" w:hAnsi="Simplified Arabic" w:cs="Simplified Arabic" w:hint="cs"/>
          <w:sz w:val="22"/>
          <w:rtl/>
          <w:lang w:val="en-GB"/>
        </w:rPr>
        <w:t>وكانت هذه الخيارات سيتم النظر فيها بواسطة</w:t>
      </w:r>
      <w:r w:rsidR="00904615" w:rsidRPr="00904615">
        <w:rPr>
          <w:rFonts w:ascii="Simplified Arabic" w:hAnsi="Simplified Arabic" w:cs="Simplified Arabic"/>
          <w:sz w:val="22"/>
          <w:rtl/>
          <w:lang w:val="en-GB"/>
        </w:rPr>
        <w:t xml:space="preserve"> الفريق العامل </w:t>
      </w:r>
      <w:r w:rsidR="00904615">
        <w:rPr>
          <w:rFonts w:ascii="Simplified Arabic" w:hAnsi="Simplified Arabic" w:cs="Simplified Arabic" w:hint="cs"/>
          <w:sz w:val="22"/>
          <w:rtl/>
          <w:lang w:val="en-GB"/>
        </w:rPr>
        <w:t>المفتوح العضوية المخصص ل</w:t>
      </w:r>
      <w:r w:rsidR="00904615" w:rsidRPr="00904615">
        <w:rPr>
          <w:rFonts w:ascii="Simplified Arabic" w:hAnsi="Simplified Arabic" w:cs="Simplified Arabic"/>
          <w:sz w:val="22"/>
          <w:rtl/>
          <w:lang w:val="en-GB"/>
        </w:rPr>
        <w:t xml:space="preserve">لمادة 8(ي) </w:t>
      </w:r>
      <w:r w:rsidR="00904615">
        <w:rPr>
          <w:rFonts w:ascii="Simplified Arabic" w:hAnsi="Simplified Arabic" w:cs="Simplified Arabic" w:hint="cs"/>
          <w:sz w:val="22"/>
          <w:rtl/>
          <w:lang w:val="en-GB"/>
        </w:rPr>
        <w:t xml:space="preserve">والأحكام المتصلة بها </w:t>
      </w:r>
      <w:r w:rsidR="00904615" w:rsidRPr="00904615">
        <w:rPr>
          <w:rFonts w:ascii="Simplified Arabic" w:hAnsi="Simplified Arabic" w:cs="Simplified Arabic"/>
          <w:sz w:val="22"/>
          <w:rtl/>
          <w:lang w:val="en-GB"/>
        </w:rPr>
        <w:t>في اجتماعه الحادي عشر، والهيئة الفرعية للمشورة العلمية والتقنية والتكنولوجية في اجتماعها الثالث والعشرين</w:t>
      </w:r>
      <w:r w:rsidR="00904615">
        <w:rPr>
          <w:rFonts w:ascii="Simplified Arabic" w:eastAsia="Malgun Gothic" w:hAnsi="Simplified Arabic" w:cs="Simplified Arabic" w:hint="cs"/>
          <w:sz w:val="22"/>
          <w:rtl/>
          <w:lang w:val="en-GB" w:eastAsia="en-US" w:bidi="ar-EG"/>
        </w:rPr>
        <w:t>.</w:t>
      </w:r>
    </w:p>
    <w:p w:rsidR="00F41A64" w:rsidRDefault="00064C82" w:rsidP="00064C82">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BD1F03">
        <w:rPr>
          <w:rFonts w:eastAsia="Malgun Gothic" w:cs="Simplified Arabic" w:hint="cs"/>
          <w:sz w:val="22"/>
          <w:rtl/>
          <w:lang w:val="en-GB" w:eastAsia="en-US" w:bidi="ar-EG"/>
        </w:rPr>
        <w:t>سيدعى مؤتمر الأطراف إلى النظر</w:t>
      </w:r>
      <w:r>
        <w:rPr>
          <w:rFonts w:eastAsia="Malgun Gothic" w:cs="Simplified Arabic" w:hint="cs"/>
          <w:sz w:val="22"/>
          <w:rtl/>
          <w:lang w:val="en-GB" w:eastAsia="en-US" w:bidi="ar-EG"/>
        </w:rPr>
        <w:t xml:space="preserve"> في هذه المسألة على أساس مشروع المقرر الوارد في تجميع مشاريع المقررات </w:t>
      </w:r>
      <w:r w:rsidRPr="00B033F1">
        <w:rPr>
          <w:snapToGrid w:val="0"/>
          <w:kern w:val="22"/>
          <w:sz w:val="22"/>
          <w:szCs w:val="22"/>
        </w:rPr>
        <w:t>(CBD/COP/15/</w:t>
      </w:r>
      <w:r>
        <w:rPr>
          <w:snapToGrid w:val="0"/>
          <w:kern w:val="22"/>
          <w:sz w:val="22"/>
          <w:szCs w:val="22"/>
        </w:rPr>
        <w:t>2</w:t>
      </w:r>
      <w:r w:rsidRPr="00B033F1">
        <w:rPr>
          <w:snapToGrid w:val="0"/>
          <w:kern w:val="22"/>
          <w:sz w:val="22"/>
          <w:szCs w:val="22"/>
        </w:rPr>
        <w:t>)</w:t>
      </w:r>
      <w:r>
        <w:rPr>
          <w:rFonts w:eastAsia="Malgun Gothic" w:cs="Simplified Arabic" w:hint="cs"/>
          <w:sz w:val="22"/>
          <w:rtl/>
          <w:lang w:val="en-GB" w:eastAsia="en-US" w:bidi="ar-EG"/>
        </w:rPr>
        <w:t xml:space="preserve"> على أساس التوصية </w:t>
      </w:r>
      <w:hyperlink r:id="rId50" w:history="1">
        <w:r w:rsidRPr="00064C82">
          <w:rPr>
            <w:rStyle w:val="Hyperlink"/>
            <w:rFonts w:eastAsia="Malgun Gothic" w:cs="Simplified Arabic" w:hint="cs"/>
            <w:sz w:val="22"/>
            <w:rtl/>
            <w:lang w:val="en-GB" w:eastAsia="en-US" w:bidi="ar-EG"/>
          </w:rPr>
          <w:t>11/3</w:t>
        </w:r>
      </w:hyperlink>
      <w:r>
        <w:rPr>
          <w:rFonts w:eastAsia="Malgun Gothic" w:cs="Simplified Arabic" w:hint="cs"/>
          <w:sz w:val="22"/>
          <w:rtl/>
          <w:lang w:val="en-GB" w:eastAsia="en-US" w:bidi="ar-EG"/>
        </w:rPr>
        <w:t xml:space="preserve"> للفريق العامل المعني بالمادة 8(ي) والأحكام المتصلة بها في الاتفاقية والتوصية </w:t>
      </w:r>
      <w:hyperlink r:id="rId51" w:history="1">
        <w:r w:rsidRPr="00064C82">
          <w:rPr>
            <w:rStyle w:val="Hyperlink"/>
            <w:rFonts w:eastAsia="Malgun Gothic" w:cs="Simplified Arabic" w:hint="cs"/>
            <w:sz w:val="22"/>
            <w:rtl/>
            <w:lang w:val="en-GB" w:eastAsia="en-US" w:bidi="ar-EG"/>
          </w:rPr>
          <w:t>23/5</w:t>
        </w:r>
      </w:hyperlink>
      <w:r>
        <w:rPr>
          <w:rFonts w:eastAsia="Malgun Gothic" w:cs="Simplified Arabic" w:hint="cs"/>
          <w:sz w:val="22"/>
          <w:rtl/>
          <w:lang w:val="en-GB" w:eastAsia="en-US" w:bidi="ar-EG"/>
        </w:rPr>
        <w:t xml:space="preserve"> للهيئة الفرعية للمشورة العلمية والتقنية والتكنولوجية، مع مراعاة التوصية </w:t>
      </w:r>
      <w:hyperlink r:id="rId52" w:history="1">
        <w:r w:rsidRPr="00064C82">
          <w:rPr>
            <w:rStyle w:val="Hyperlink"/>
            <w:rFonts w:eastAsia="Malgun Gothic" w:cs="Simplified Arabic" w:hint="cs"/>
            <w:sz w:val="22"/>
            <w:rtl/>
            <w:lang w:val="en-GB" w:eastAsia="en-US" w:bidi="ar-EG"/>
          </w:rPr>
          <w:t>3/12</w:t>
        </w:r>
      </w:hyperlink>
      <w:r>
        <w:rPr>
          <w:rFonts w:eastAsia="Malgun Gothic" w:cs="Simplified Arabic" w:hint="cs"/>
          <w:sz w:val="22"/>
          <w:rtl/>
          <w:lang w:val="en-GB" w:eastAsia="en-US" w:bidi="ar-EG"/>
        </w:rPr>
        <w:t xml:space="preserve"> (الفقرة 1) للهيئة الفرعية للتنفيذ.</w:t>
      </w:r>
    </w:p>
    <w:p w:rsidR="00F41A64" w:rsidRPr="00F41A64" w:rsidRDefault="00F41A64" w:rsidP="00F41A64">
      <w:pPr>
        <w:tabs>
          <w:tab w:val="left" w:pos="1170"/>
        </w:tabs>
        <w:bidi/>
        <w:spacing w:after="120" w:line="216" w:lineRule="auto"/>
        <w:jc w:val="center"/>
        <w:rPr>
          <w:rFonts w:eastAsia="Malgun Gothic" w:cs="Simplified Arabic"/>
          <w:b/>
          <w:bCs/>
          <w:sz w:val="22"/>
          <w:lang w:val="en-GB" w:eastAsia="en-US" w:bidi="ar-EG"/>
        </w:rPr>
      </w:pPr>
      <w:r w:rsidRPr="00F41A64">
        <w:rPr>
          <w:rFonts w:eastAsia="Malgun Gothic" w:cs="Simplified Arabic" w:hint="cs"/>
          <w:b/>
          <w:bCs/>
          <w:sz w:val="22"/>
          <w:rtl/>
          <w:lang w:val="en-GB" w:eastAsia="en-US" w:bidi="ar-EG"/>
        </w:rPr>
        <w:t>البند 27 -</w:t>
      </w:r>
      <w:r w:rsidRPr="00F41A64">
        <w:rPr>
          <w:rFonts w:eastAsia="Malgun Gothic" w:cs="Simplified Arabic" w:hint="cs"/>
          <w:b/>
          <w:bCs/>
          <w:sz w:val="22"/>
          <w:rtl/>
          <w:lang w:val="en-GB" w:eastAsia="en-US" w:bidi="ar-EG"/>
        </w:rPr>
        <w:tab/>
        <w:t>البيولوجيا التركيبية</w:t>
      </w:r>
    </w:p>
    <w:p w:rsidR="00F41A64" w:rsidRDefault="00C125C4" w:rsidP="00CD201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اجتماعه الرابع عشر، اعتمد مؤتمر الأطراف المقرر </w:t>
      </w:r>
      <w:hyperlink r:id="rId53" w:history="1">
        <w:r w:rsidRPr="00C125C4">
          <w:rPr>
            <w:rStyle w:val="Hyperlink"/>
            <w:rFonts w:eastAsia="Malgun Gothic" w:cs="Simplified Arabic" w:hint="cs"/>
            <w:sz w:val="22"/>
            <w:rtl/>
            <w:lang w:val="en-GB" w:eastAsia="en-US" w:bidi="ar-EG"/>
          </w:rPr>
          <w:t>14/19</w:t>
        </w:r>
      </w:hyperlink>
      <w:r>
        <w:rPr>
          <w:rFonts w:eastAsia="Malgun Gothic" w:cs="Simplified Arabic" w:hint="cs"/>
          <w:sz w:val="22"/>
          <w:rtl/>
          <w:lang w:val="en-GB" w:eastAsia="en-US" w:bidi="ar-EG"/>
        </w:rPr>
        <w:t xml:space="preserve">. </w:t>
      </w:r>
      <w:r w:rsidR="00CD2019">
        <w:rPr>
          <w:rFonts w:eastAsia="Malgun Gothic" w:cs="Simplified Arabic" w:hint="cs"/>
          <w:sz w:val="22"/>
          <w:rtl/>
          <w:lang w:val="en-GB" w:eastAsia="en-US" w:bidi="ar-EG"/>
        </w:rPr>
        <w:t xml:space="preserve">وفي هذا المقرر، وافق مؤتمر الأطراف، على جملة أمور من بينها أن </w:t>
      </w:r>
      <w:r w:rsidR="00CD2019" w:rsidRPr="00F927F9">
        <w:rPr>
          <w:rFonts w:eastAsia="YouYuan" w:cs="Simplified Arabic" w:hint="cs"/>
          <w:kern w:val="2"/>
          <w:sz w:val="22"/>
          <w:rtl/>
          <w:lang w:bidi="ar-EG"/>
        </w:rPr>
        <w:t xml:space="preserve">هناك حاجة إلى </w:t>
      </w:r>
      <w:r w:rsidR="00CD2019" w:rsidRPr="00F927F9">
        <w:rPr>
          <w:rFonts w:eastAsia="YouYuan" w:cs="Simplified Arabic"/>
          <w:kern w:val="2"/>
          <w:sz w:val="22"/>
          <w:rtl/>
          <w:lang w:bidi="ar-EG"/>
        </w:rPr>
        <w:t xml:space="preserve">إجراء مسح أفقي </w:t>
      </w:r>
      <w:r w:rsidR="00CD2019">
        <w:rPr>
          <w:rFonts w:eastAsia="YouYuan" w:cs="Simplified Arabic" w:hint="cs"/>
          <w:kern w:val="2"/>
          <w:sz w:val="22"/>
          <w:rtl/>
          <w:lang w:bidi="ar-EG"/>
        </w:rPr>
        <w:t>واسع و</w:t>
      </w:r>
      <w:r w:rsidR="00CD2019" w:rsidRPr="00F927F9">
        <w:rPr>
          <w:rFonts w:eastAsia="YouYuan" w:cs="Simplified Arabic"/>
          <w:kern w:val="2"/>
          <w:sz w:val="22"/>
          <w:rtl/>
          <w:lang w:bidi="ar-EG"/>
        </w:rPr>
        <w:t xml:space="preserve">منتظم ورصد وتقييم </w:t>
      </w:r>
      <w:r w:rsidR="00CD2019" w:rsidRPr="00F927F9">
        <w:rPr>
          <w:rFonts w:eastAsia="YouYuan" w:cs="Simplified Arabic" w:hint="cs"/>
          <w:kern w:val="2"/>
          <w:sz w:val="22"/>
          <w:rtl/>
          <w:lang w:bidi="ar-EG"/>
        </w:rPr>
        <w:t>ل</w:t>
      </w:r>
      <w:r w:rsidR="00CD2019">
        <w:rPr>
          <w:rFonts w:eastAsia="YouYuan" w:cs="Simplified Arabic" w:hint="cs"/>
          <w:kern w:val="2"/>
          <w:sz w:val="22"/>
          <w:rtl/>
          <w:lang w:bidi="ar-EG"/>
        </w:rPr>
        <w:t>أحدث ا</w:t>
      </w:r>
      <w:r w:rsidR="00CD2019" w:rsidRPr="00F927F9">
        <w:rPr>
          <w:rFonts w:eastAsia="YouYuan" w:cs="Simplified Arabic"/>
          <w:kern w:val="2"/>
          <w:sz w:val="22"/>
          <w:rtl/>
          <w:lang w:bidi="ar-EG"/>
        </w:rPr>
        <w:t>لتطورا</w:t>
      </w:r>
      <w:r w:rsidR="00CD2019">
        <w:rPr>
          <w:rFonts w:eastAsia="YouYuan" w:cs="Simplified Arabic" w:hint="cs"/>
          <w:kern w:val="2"/>
          <w:sz w:val="22"/>
          <w:rtl/>
          <w:lang w:bidi="ar-EG"/>
        </w:rPr>
        <w:t xml:space="preserve">ت التكنولوجية </w:t>
      </w:r>
      <w:r w:rsidR="00CD2019" w:rsidRPr="00F927F9">
        <w:rPr>
          <w:rFonts w:eastAsia="YouYuan" w:cs="Simplified Arabic"/>
          <w:kern w:val="2"/>
          <w:sz w:val="22"/>
          <w:rtl/>
          <w:lang w:bidi="ar-EG"/>
        </w:rPr>
        <w:t xml:space="preserve">لاستعراض المعلومات الجديدة المتعلقة بالآثار الإيجابية </w:t>
      </w:r>
      <w:r w:rsidR="00CD2019" w:rsidRPr="00F927F9">
        <w:rPr>
          <w:rFonts w:eastAsia="YouYuan" w:cs="Simplified Arabic" w:hint="cs"/>
          <w:kern w:val="2"/>
          <w:sz w:val="22"/>
          <w:rtl/>
          <w:lang w:bidi="ar-EG"/>
        </w:rPr>
        <w:t xml:space="preserve">المحتملة </w:t>
      </w:r>
      <w:r w:rsidR="00CD2019" w:rsidRPr="00F927F9">
        <w:rPr>
          <w:rFonts w:eastAsia="YouYuan" w:cs="Simplified Arabic"/>
          <w:kern w:val="2"/>
          <w:sz w:val="22"/>
          <w:rtl/>
          <w:lang w:bidi="ar-EG"/>
        </w:rPr>
        <w:t>و</w:t>
      </w:r>
      <w:r w:rsidR="00CD2019" w:rsidRPr="00F927F9">
        <w:rPr>
          <w:rFonts w:eastAsia="YouYuan" w:cs="Simplified Arabic" w:hint="cs"/>
          <w:kern w:val="2"/>
          <w:sz w:val="22"/>
          <w:rtl/>
          <w:lang w:bidi="ar-EG"/>
        </w:rPr>
        <w:t xml:space="preserve">الآثار </w:t>
      </w:r>
      <w:r w:rsidR="00CD2019" w:rsidRPr="00F927F9">
        <w:rPr>
          <w:rFonts w:eastAsia="YouYuan" w:cs="Simplified Arabic"/>
          <w:kern w:val="2"/>
          <w:sz w:val="22"/>
          <w:rtl/>
          <w:lang w:bidi="ar-EG"/>
        </w:rPr>
        <w:t>السلبية</w:t>
      </w:r>
      <w:r w:rsidR="00CD2019" w:rsidRPr="00F927F9">
        <w:rPr>
          <w:rFonts w:eastAsia="YouYuan" w:cs="Simplified Arabic" w:hint="cs"/>
          <w:kern w:val="2"/>
          <w:sz w:val="22"/>
          <w:rtl/>
          <w:lang w:bidi="ar-EG"/>
        </w:rPr>
        <w:t xml:space="preserve"> المحتملة</w:t>
      </w:r>
      <w:r w:rsidR="00CD2019" w:rsidRPr="00F927F9">
        <w:rPr>
          <w:rFonts w:eastAsia="YouYuan" w:cs="Simplified Arabic"/>
          <w:kern w:val="2"/>
          <w:sz w:val="22"/>
          <w:rtl/>
          <w:lang w:bidi="ar-EG"/>
        </w:rPr>
        <w:t xml:space="preserve"> للبيولوجيا التركيبية مقابل الأهداف الثلاثة للاتفاقية </w:t>
      </w:r>
      <w:r w:rsidR="00CD2019">
        <w:rPr>
          <w:rFonts w:eastAsia="YouYuan" w:cs="Simplified Arabic" w:hint="cs"/>
          <w:kern w:val="2"/>
          <w:sz w:val="22"/>
          <w:rtl/>
          <w:lang w:bidi="ar-EG"/>
        </w:rPr>
        <w:t xml:space="preserve">وأهداف </w:t>
      </w:r>
      <w:r w:rsidR="00CD2019" w:rsidRPr="00F927F9">
        <w:rPr>
          <w:rFonts w:eastAsia="YouYuan" w:cs="Simplified Arabic"/>
          <w:kern w:val="2"/>
          <w:sz w:val="22"/>
          <w:rtl/>
          <w:lang w:bidi="ar-EG"/>
        </w:rPr>
        <w:t>بروتوكول</w:t>
      </w:r>
      <w:r w:rsidR="00CD2019">
        <w:rPr>
          <w:rFonts w:eastAsia="YouYuan" w:cs="Simplified Arabic" w:hint="cs"/>
          <w:kern w:val="2"/>
          <w:sz w:val="22"/>
          <w:rtl/>
          <w:lang w:bidi="ar-EG"/>
        </w:rPr>
        <w:t xml:space="preserve"> قرطاجنة وبروتوكول ناغويا</w:t>
      </w:r>
      <w:r w:rsidR="00CD2019">
        <w:rPr>
          <w:rFonts w:eastAsia="Malgun Gothic" w:cs="Simplified Arabic" w:hint="cs"/>
          <w:sz w:val="22"/>
          <w:rtl/>
          <w:lang w:val="en-GB" w:eastAsia="en-US" w:bidi="ar-EG"/>
        </w:rPr>
        <w:t>.</w:t>
      </w:r>
    </w:p>
    <w:p w:rsidR="00F41A64" w:rsidRDefault="00CD2019" w:rsidP="00462F23">
      <w:pPr>
        <w:numPr>
          <w:ilvl w:val="0"/>
          <w:numId w:val="32"/>
        </w:numPr>
        <w:bidi/>
        <w:spacing w:after="120" w:line="216" w:lineRule="auto"/>
        <w:ind w:left="0" w:firstLine="0"/>
        <w:jc w:val="both"/>
        <w:rPr>
          <w:rFonts w:eastAsia="Malgun Gothic" w:cs="Simplified Arabic"/>
          <w:sz w:val="22"/>
          <w:lang w:val="en-GB" w:eastAsia="en-US" w:bidi="ar-EG"/>
        </w:rPr>
      </w:pPr>
      <w:r>
        <w:rPr>
          <w:rFonts w:eastAsia="YouYuan" w:cs="Simplified Arabic" w:hint="cs"/>
          <w:kern w:val="2"/>
          <w:sz w:val="22"/>
          <w:rtl/>
          <w:lang w:bidi="ar-EG"/>
        </w:rPr>
        <w:t>و</w:t>
      </w:r>
      <w:r w:rsidRPr="00CD2019">
        <w:rPr>
          <w:rFonts w:eastAsia="YouYuan" w:cs="Simplified Arabic"/>
          <w:kern w:val="2"/>
          <w:sz w:val="22"/>
          <w:rtl/>
          <w:lang w:bidi="ar-EG"/>
        </w:rPr>
        <w:t>قرر</w:t>
      </w:r>
      <w:r w:rsidRPr="00F927F9">
        <w:rPr>
          <w:rFonts w:eastAsia="YouYuan" w:cs="Simplified Arabic"/>
          <w:i/>
          <w:iCs/>
          <w:kern w:val="2"/>
          <w:sz w:val="22"/>
          <w:rtl/>
          <w:lang w:bidi="ar-EG"/>
        </w:rPr>
        <w:t xml:space="preserve"> </w:t>
      </w:r>
      <w:r>
        <w:rPr>
          <w:rFonts w:eastAsia="YouYuan" w:cs="Simplified Arabic" w:hint="cs"/>
          <w:kern w:val="2"/>
          <w:sz w:val="22"/>
          <w:rtl/>
          <w:lang w:bidi="ar-EG"/>
        </w:rPr>
        <w:t xml:space="preserve">مؤتمر الأطراف أيضا </w:t>
      </w:r>
      <w:r w:rsidRPr="00F927F9">
        <w:rPr>
          <w:rFonts w:eastAsia="YouYuan" w:cs="Simplified Arabic"/>
          <w:kern w:val="2"/>
          <w:sz w:val="22"/>
          <w:rtl/>
          <w:lang w:bidi="ar-EG"/>
        </w:rPr>
        <w:t xml:space="preserve">تمديد </w:t>
      </w:r>
      <w:r w:rsidRPr="00F927F9">
        <w:rPr>
          <w:rFonts w:eastAsia="YouYuan" w:cs="Simplified Arabic" w:hint="cs"/>
          <w:kern w:val="2"/>
          <w:sz w:val="22"/>
          <w:rtl/>
          <w:lang w:bidi="ar-EG"/>
        </w:rPr>
        <w:t>ولاية</w:t>
      </w:r>
      <w:r w:rsidRPr="00F927F9">
        <w:rPr>
          <w:rFonts w:eastAsia="YouYuan" w:cs="Simplified Arabic" w:hint="cs"/>
          <w:kern w:val="2"/>
          <w:sz w:val="22"/>
          <w:lang w:bidi="ar-EG"/>
        </w:rPr>
        <w:t xml:space="preserve"> </w:t>
      </w:r>
      <w:r w:rsidRPr="00F927F9">
        <w:rPr>
          <w:rFonts w:eastAsia="YouYuan" w:cs="Simplified Arabic"/>
          <w:kern w:val="2"/>
          <w:sz w:val="22"/>
          <w:rtl/>
          <w:lang w:bidi="ar-EG"/>
        </w:rPr>
        <w:t>فريق الخبراء التقنيين المخصص للبيولوجيا التركيبية</w:t>
      </w:r>
      <w:r>
        <w:rPr>
          <w:rFonts w:eastAsia="Malgun Gothic" w:cs="Simplified Arabic" w:hint="cs"/>
          <w:sz w:val="22"/>
          <w:rtl/>
          <w:lang w:val="en-GB" w:eastAsia="en-US" w:bidi="ar-EG"/>
        </w:rPr>
        <w:t xml:space="preserve">. </w:t>
      </w:r>
      <w:r w:rsidR="00462F23">
        <w:rPr>
          <w:rFonts w:eastAsia="Malgun Gothic" w:cs="Simplified Arabic" w:hint="cs"/>
          <w:sz w:val="22"/>
          <w:rtl/>
          <w:lang w:val="en-GB" w:eastAsia="en-US" w:bidi="ar-EG"/>
        </w:rPr>
        <w:t xml:space="preserve">وطلب إلى فريق الخبراء هذا أن يقدم المشورة عن مختلف المسائل من أجل دعم مداولات الأطراف. وقدمت وثيقة تحتوي على موجز للأنشطة المنفذة فيما بين الدورات ذات العلاقة بهذا البند من جدول الأعمال، بما في ذلك موجز لتقديمات المعلومات ونتائج المناقشات التي دارت عبر الانترنت في إطار </w:t>
      </w:r>
      <w:r w:rsidR="00462F23">
        <w:rPr>
          <w:rFonts w:eastAsia="YouYuan" w:cs="Simplified Arabic" w:hint="cs"/>
          <w:kern w:val="2"/>
          <w:sz w:val="22"/>
          <w:rtl/>
          <w:lang w:bidi="ar-EG"/>
        </w:rPr>
        <w:t xml:space="preserve">المنتدى المفتوح العضوية على الانترنت بشأن البيولوجيا التركيبية واجتماع </w:t>
      </w:r>
      <w:r w:rsidR="00462F23" w:rsidRPr="00F927F9">
        <w:rPr>
          <w:rFonts w:eastAsia="YouYuan" w:cs="Simplified Arabic"/>
          <w:kern w:val="2"/>
          <w:sz w:val="22"/>
          <w:rtl/>
          <w:lang w:bidi="ar-EG"/>
        </w:rPr>
        <w:t>فريق الخبراء التقنيين المخصص للبيولوجيا التركيبية</w:t>
      </w:r>
      <w:r w:rsidR="00462F23">
        <w:rPr>
          <w:rFonts w:eastAsia="Malgun Gothic" w:cs="Simplified Arabic" w:hint="cs"/>
          <w:sz w:val="22"/>
          <w:rtl/>
          <w:lang w:val="en-GB" w:eastAsia="en-US" w:bidi="ar-EG"/>
        </w:rPr>
        <w:t xml:space="preserve"> </w:t>
      </w:r>
      <w:r w:rsidR="00462F23" w:rsidRPr="00462F23">
        <w:rPr>
          <w:rFonts w:eastAsia="MS Mincho"/>
          <w:kern w:val="22"/>
          <w:sz w:val="22"/>
          <w:szCs w:val="22"/>
        </w:rPr>
        <w:t>(CBD/SBSTTA/24/4/Rev.1)</w:t>
      </w:r>
      <w:r w:rsidR="00462F23">
        <w:rPr>
          <w:rFonts w:eastAsia="Malgun Gothic" w:cs="Simplified Arabic" w:hint="cs"/>
          <w:sz w:val="22"/>
          <w:rtl/>
          <w:lang w:val="en-GB" w:eastAsia="en-US" w:bidi="ar-EG"/>
        </w:rPr>
        <w:t>، قدمت إلى الهيئة الفرعية للمشورة العلمية والتقنية والتكنولوجية، وأعدت الهيئة الفعرية التوصية 24/4.</w:t>
      </w:r>
    </w:p>
    <w:p w:rsidR="00F41A64" w:rsidRDefault="00B033F1" w:rsidP="00B033F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BD1F03">
        <w:rPr>
          <w:rFonts w:eastAsia="Malgun Gothic" w:cs="Simplified Arabic" w:hint="cs"/>
          <w:sz w:val="22"/>
          <w:rtl/>
          <w:lang w:val="en-GB" w:eastAsia="en-US" w:bidi="ar-EG"/>
        </w:rPr>
        <w:t>سيدعى مؤتمر الأطراف إلى النظر</w:t>
      </w:r>
      <w:r>
        <w:rPr>
          <w:rFonts w:eastAsia="Malgun Gothic" w:cs="Simplified Arabic" w:hint="cs"/>
          <w:sz w:val="22"/>
          <w:rtl/>
          <w:lang w:val="en-GB" w:eastAsia="en-US" w:bidi="ar-EG"/>
        </w:rPr>
        <w:t xml:space="preserve"> في هذه المسألة على أساس مشروع المقرر الناشئ عن التوصية 24/4 للهيئة الفرعية للمشورة العلمية </w:t>
      </w:r>
      <w:r w:rsidR="00462F23">
        <w:rPr>
          <w:rFonts w:eastAsia="Malgun Gothic" w:cs="Simplified Arabic" w:hint="cs"/>
          <w:sz w:val="22"/>
          <w:rtl/>
          <w:lang w:val="en-GB" w:eastAsia="en-US" w:bidi="ar-EG"/>
        </w:rPr>
        <w:t>والتقنية والتكنولوجية، المستنسخ</w:t>
      </w:r>
      <w:r>
        <w:rPr>
          <w:rFonts w:eastAsia="Malgun Gothic" w:cs="Simplified Arabic" w:hint="cs"/>
          <w:sz w:val="22"/>
          <w:rtl/>
          <w:lang w:val="en-GB" w:eastAsia="en-US" w:bidi="ar-EG"/>
        </w:rPr>
        <w:t xml:space="preserve"> في تجميع مشاريع المقررات </w:t>
      </w:r>
      <w:r w:rsidRPr="00B033F1">
        <w:rPr>
          <w:snapToGrid w:val="0"/>
          <w:kern w:val="22"/>
          <w:sz w:val="22"/>
          <w:szCs w:val="22"/>
        </w:rPr>
        <w:t>(CBD/COP/15/</w:t>
      </w:r>
      <w:r>
        <w:rPr>
          <w:snapToGrid w:val="0"/>
          <w:kern w:val="22"/>
          <w:sz w:val="22"/>
          <w:szCs w:val="22"/>
        </w:rPr>
        <w:t>2</w:t>
      </w:r>
      <w:r w:rsidRPr="00B033F1">
        <w:rPr>
          <w:snapToGrid w:val="0"/>
          <w:kern w:val="22"/>
          <w:sz w:val="22"/>
          <w:szCs w:val="22"/>
        </w:rPr>
        <w:t>)</w:t>
      </w:r>
      <w:r>
        <w:rPr>
          <w:rFonts w:eastAsia="Malgun Gothic" w:cs="Simplified Arabic" w:hint="cs"/>
          <w:sz w:val="22"/>
          <w:rtl/>
          <w:lang w:val="en-GB" w:eastAsia="en-US" w:bidi="ar-EG"/>
        </w:rPr>
        <w:t>.</w:t>
      </w:r>
    </w:p>
    <w:p w:rsidR="00905E82" w:rsidRPr="00905E82" w:rsidRDefault="00905E82" w:rsidP="008A2B2C">
      <w:pPr>
        <w:tabs>
          <w:tab w:val="left" w:pos="1080"/>
        </w:tabs>
        <w:bidi/>
        <w:spacing w:after="120" w:line="216" w:lineRule="auto"/>
        <w:jc w:val="center"/>
        <w:rPr>
          <w:rFonts w:eastAsia="YouYuan" w:cs="Simplified Arabic"/>
          <w:b/>
          <w:bCs/>
          <w:kern w:val="2"/>
          <w:szCs w:val="28"/>
          <w:rtl/>
          <w:lang w:val="en-US" w:eastAsia="en-US" w:bidi="ar-EG"/>
        </w:rPr>
      </w:pPr>
      <w:r w:rsidRPr="002067EE">
        <w:rPr>
          <w:rFonts w:cs="Simplified Arabic" w:hint="cs"/>
          <w:b/>
          <w:bCs/>
          <w:szCs w:val="28"/>
          <w:rtl/>
        </w:rPr>
        <w:t>سابعا-</w:t>
      </w:r>
      <w:r w:rsidRPr="002067EE">
        <w:rPr>
          <w:rFonts w:cs="Simplified Arabic"/>
          <w:b/>
          <w:bCs/>
          <w:szCs w:val="28"/>
          <w:rtl/>
        </w:rPr>
        <w:tab/>
      </w:r>
      <w:r w:rsidRPr="002067EE">
        <w:rPr>
          <w:rFonts w:cs="Simplified Arabic" w:hint="cs"/>
          <w:b/>
          <w:bCs/>
          <w:szCs w:val="28"/>
          <w:rtl/>
        </w:rPr>
        <w:t xml:space="preserve">المسائل </w:t>
      </w:r>
      <w:r>
        <w:rPr>
          <w:rFonts w:cs="Simplified Arabic" w:hint="cs"/>
          <w:b/>
          <w:bCs/>
          <w:szCs w:val="28"/>
          <w:rtl/>
        </w:rPr>
        <w:t>الختامية</w:t>
      </w:r>
    </w:p>
    <w:p w:rsidR="00BD1F03" w:rsidRPr="00BD1F03" w:rsidRDefault="00BD1F03" w:rsidP="008A2B2C">
      <w:pPr>
        <w:tabs>
          <w:tab w:val="left" w:pos="1080"/>
        </w:tabs>
        <w:bidi/>
        <w:spacing w:after="120" w:line="216" w:lineRule="auto"/>
        <w:jc w:val="center"/>
        <w:rPr>
          <w:rFonts w:eastAsia="YouYuan" w:cs="Simplified Arabic"/>
          <w:b/>
          <w:bCs/>
          <w:kern w:val="2"/>
          <w:sz w:val="22"/>
          <w:lang w:val="en-US" w:eastAsia="en-US" w:bidi="ar-EG"/>
        </w:rPr>
      </w:pPr>
      <w:r w:rsidRPr="00BD1F03">
        <w:rPr>
          <w:rFonts w:eastAsia="YouYuan" w:cs="Simplified Arabic" w:hint="cs"/>
          <w:b/>
          <w:bCs/>
          <w:kern w:val="2"/>
          <w:sz w:val="22"/>
          <w:rtl/>
          <w:lang w:val="en-US" w:eastAsia="en-US" w:bidi="ar-EG"/>
        </w:rPr>
        <w:t>البند 2</w:t>
      </w:r>
      <w:r w:rsidR="00905E82">
        <w:rPr>
          <w:rFonts w:eastAsia="YouYuan" w:cs="Simplified Arabic" w:hint="cs"/>
          <w:b/>
          <w:bCs/>
          <w:kern w:val="2"/>
          <w:sz w:val="22"/>
          <w:rtl/>
          <w:lang w:val="en-US" w:eastAsia="en-US" w:bidi="ar-EG"/>
        </w:rPr>
        <w:t>8</w:t>
      </w:r>
      <w:r w:rsidRPr="00BD1F03">
        <w:rPr>
          <w:rFonts w:eastAsia="YouYuan" w:cs="Simplified Arabic" w:hint="cs"/>
          <w:b/>
          <w:bCs/>
          <w:kern w:val="2"/>
          <w:sz w:val="22"/>
          <w:rtl/>
          <w:lang w:val="en-US" w:eastAsia="en-US" w:bidi="ar-EG"/>
        </w:rPr>
        <w:t xml:space="preserve"> -</w:t>
      </w:r>
      <w:r w:rsidRPr="00BD1F03">
        <w:rPr>
          <w:rFonts w:eastAsia="YouYuan" w:cs="Simplified Arabic" w:hint="cs"/>
          <w:b/>
          <w:bCs/>
          <w:kern w:val="2"/>
          <w:sz w:val="22"/>
          <w:rtl/>
          <w:lang w:val="en-US" w:eastAsia="en-US" w:bidi="ar-EG"/>
        </w:rPr>
        <w:tab/>
        <w:t>مسائل أخرى</w:t>
      </w:r>
    </w:p>
    <w:p w:rsidR="00BD1F03" w:rsidRDefault="00BD1F03" w:rsidP="008A2B2C">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EG"/>
        </w:rPr>
        <w:t xml:space="preserve">قد يرغب مؤتمر الأطراف في النظر في مسائل أخرى تثار للمناقشة وتكون مقبولة وفقا للمادة 12 من النظام الداخلي والفقرة 7 من </w:t>
      </w:r>
      <w:hyperlink r:id="rId54" w:history="1">
        <w:r w:rsidRPr="008A2B2C">
          <w:rPr>
            <w:rFonts w:eastAsia="Malgun Gothic" w:cs="Simplified Arabic" w:hint="cs"/>
            <w:sz w:val="22"/>
            <w:rtl/>
            <w:lang w:val="en-GB" w:eastAsia="en-US" w:bidi="ar-EG"/>
          </w:rPr>
          <w:t xml:space="preserve">المقرر </w:t>
        </w:r>
        <w:r w:rsidRPr="00BD1F03">
          <w:rPr>
            <w:rFonts w:eastAsia="Malgun Gothic" w:cs="Simplified Arabic" w:hint="cs"/>
            <w:color w:val="0000FF"/>
            <w:sz w:val="22"/>
            <w:u w:val="single"/>
            <w:rtl/>
            <w:lang w:val="en-GB" w:eastAsia="en-US" w:bidi="ar-EG"/>
          </w:rPr>
          <w:t>4/16</w:t>
        </w:r>
      </w:hyperlink>
      <w:r w:rsidRPr="00BD1F03">
        <w:rPr>
          <w:rFonts w:eastAsia="Malgun Gothic" w:cs="Simplified Arabic" w:hint="cs"/>
          <w:sz w:val="22"/>
          <w:rtl/>
          <w:lang w:val="en-GB" w:eastAsia="en-US" w:bidi="ar-EG"/>
        </w:rPr>
        <w:t>.</w:t>
      </w:r>
    </w:p>
    <w:p w:rsidR="00905E82" w:rsidRPr="00BD1F03" w:rsidRDefault="000E546F" w:rsidP="00B033F1">
      <w:pPr>
        <w:numPr>
          <w:ilvl w:val="0"/>
          <w:numId w:val="32"/>
        </w:numPr>
        <w:bidi/>
        <w:spacing w:after="120" w:line="216" w:lineRule="auto"/>
        <w:ind w:left="0" w:firstLine="0"/>
        <w:jc w:val="both"/>
        <w:rPr>
          <w:rFonts w:eastAsia="Malgun Gothic" w:cs="Simplified Arabic"/>
          <w:sz w:val="22"/>
          <w:rtl/>
          <w:lang w:val="en-GB" w:eastAsia="en-US" w:bidi="ar-EG"/>
        </w:rPr>
      </w:pPr>
      <w:r>
        <w:rPr>
          <w:rFonts w:eastAsia="Malgun Gothic" w:cs="Simplified Arabic" w:hint="cs"/>
          <w:sz w:val="22"/>
          <w:rtl/>
          <w:lang w:val="en-GB" w:eastAsia="en-US" w:bidi="ar-EG"/>
        </w:rPr>
        <w:t>و</w:t>
      </w:r>
      <w:r w:rsidR="00905E82" w:rsidRPr="00905E82">
        <w:rPr>
          <w:rFonts w:eastAsia="Malgun Gothic" w:cs="Simplified Arabic"/>
          <w:sz w:val="22"/>
          <w:rtl/>
          <w:lang w:val="en-GB" w:eastAsia="en-US" w:bidi="ar-EG"/>
        </w:rPr>
        <w:t>في</w:t>
      </w:r>
      <w:r>
        <w:rPr>
          <w:rFonts w:eastAsia="Malgun Gothic" w:cs="Simplified Arabic"/>
          <w:sz w:val="22"/>
          <w:rtl/>
          <w:lang w:val="en-GB" w:eastAsia="en-US" w:bidi="ar-EG"/>
        </w:rPr>
        <w:t xml:space="preserve"> إطار هذا البند من جدول الأعمال</w:t>
      </w:r>
      <w:r w:rsidR="00905E82" w:rsidRPr="00905E82">
        <w:rPr>
          <w:rFonts w:eastAsia="Malgun Gothic" w:cs="Simplified Arabic"/>
          <w:sz w:val="22"/>
          <w:rtl/>
          <w:lang w:val="en-GB" w:eastAsia="en-US" w:bidi="ar-EG"/>
        </w:rPr>
        <w:t xml:space="preserve">، من المتوقع أن يبلغ الرئيس الجلسة العامة بنتائج الجزء رفيع المستوى </w:t>
      </w:r>
      <w:r>
        <w:rPr>
          <w:rFonts w:eastAsia="Malgun Gothic" w:cs="Simplified Arabic" w:hint="cs"/>
          <w:sz w:val="22"/>
          <w:rtl/>
          <w:lang w:val="en-GB" w:eastAsia="en-US" w:bidi="ar-EG"/>
        </w:rPr>
        <w:t>المنعقد</w:t>
      </w:r>
      <w:r w:rsidR="00905E82" w:rsidRPr="00905E82">
        <w:rPr>
          <w:rFonts w:eastAsia="Malgun Gothic" w:cs="Simplified Arabic"/>
          <w:sz w:val="22"/>
          <w:rtl/>
          <w:lang w:val="en-GB" w:eastAsia="en-US" w:bidi="ar-EG"/>
        </w:rPr>
        <w:t xml:space="preserve"> في</w:t>
      </w:r>
      <w:r w:rsidR="00B033F1">
        <w:rPr>
          <w:rFonts w:eastAsia="Malgun Gothic" w:cs="Simplified Arabic" w:hint="cs"/>
          <w:sz w:val="22"/>
          <w:rtl/>
          <w:lang w:val="en-GB" w:eastAsia="en-US" w:bidi="ar-EG"/>
        </w:rPr>
        <w:t xml:space="preserve"> الفترة من</w:t>
      </w:r>
      <w:r w:rsidR="00905E82" w:rsidRPr="00905E82">
        <w:rPr>
          <w:rFonts w:eastAsia="Malgun Gothic" w:cs="Simplified Arabic"/>
          <w:sz w:val="22"/>
          <w:rtl/>
          <w:lang w:val="en-GB" w:eastAsia="en-US" w:bidi="ar-EG"/>
        </w:rPr>
        <w:t xml:space="preserve"> 1</w:t>
      </w:r>
      <w:r w:rsidR="00B033F1">
        <w:rPr>
          <w:rFonts w:eastAsia="Malgun Gothic" w:cs="Simplified Arabic" w:hint="cs"/>
          <w:sz w:val="22"/>
          <w:rtl/>
          <w:lang w:val="en-GB" w:eastAsia="en-US" w:bidi="ar-EG"/>
        </w:rPr>
        <w:t>5</w:t>
      </w:r>
      <w:r w:rsidR="00905E82" w:rsidRPr="00905E82">
        <w:rPr>
          <w:rFonts w:eastAsia="Malgun Gothic" w:cs="Simplified Arabic"/>
          <w:sz w:val="22"/>
          <w:rtl/>
          <w:lang w:val="en-GB" w:eastAsia="en-US" w:bidi="ar-EG"/>
        </w:rPr>
        <w:t xml:space="preserve"> </w:t>
      </w:r>
      <w:r w:rsidR="00B033F1">
        <w:rPr>
          <w:rFonts w:eastAsia="Malgun Gothic" w:cs="Simplified Arabic" w:hint="cs"/>
          <w:sz w:val="22"/>
          <w:rtl/>
          <w:lang w:val="en-GB" w:eastAsia="en-US" w:bidi="ar-EG"/>
        </w:rPr>
        <w:t>إلى 17 ديسمبر/كانون الأول 2022</w:t>
      </w:r>
      <w:r w:rsidR="00905E82" w:rsidRPr="00905E82">
        <w:rPr>
          <w:rFonts w:eastAsia="Malgun Gothic" w:cs="Simplified Arabic"/>
          <w:sz w:val="22"/>
          <w:rtl/>
          <w:lang w:val="en-GB" w:eastAsia="en-US" w:bidi="ar-EG"/>
        </w:rPr>
        <w:t>.</w:t>
      </w:r>
    </w:p>
    <w:p w:rsidR="00BD1F03" w:rsidRPr="00BD1F03" w:rsidRDefault="00BD1F03" w:rsidP="008A2B2C">
      <w:pPr>
        <w:tabs>
          <w:tab w:val="left" w:pos="1080"/>
        </w:tabs>
        <w:bidi/>
        <w:spacing w:after="120" w:line="216" w:lineRule="auto"/>
        <w:jc w:val="center"/>
        <w:rPr>
          <w:rFonts w:eastAsia="YouYuan" w:cs="Simplified Arabic"/>
          <w:b/>
          <w:bCs/>
          <w:kern w:val="2"/>
          <w:sz w:val="22"/>
          <w:lang w:val="en-US" w:eastAsia="en-US" w:bidi="ar-EG"/>
        </w:rPr>
      </w:pPr>
      <w:r w:rsidRPr="00BD1F03">
        <w:rPr>
          <w:rFonts w:eastAsia="YouYuan" w:cs="Simplified Arabic" w:hint="cs"/>
          <w:b/>
          <w:bCs/>
          <w:kern w:val="2"/>
          <w:sz w:val="22"/>
          <w:rtl/>
          <w:lang w:val="en-US" w:eastAsia="en-US" w:bidi="ar-EG"/>
        </w:rPr>
        <w:t xml:space="preserve">البند </w:t>
      </w:r>
      <w:r w:rsidR="00905E82">
        <w:rPr>
          <w:rFonts w:eastAsia="YouYuan" w:cs="Simplified Arabic" w:hint="cs"/>
          <w:b/>
          <w:bCs/>
          <w:kern w:val="2"/>
          <w:sz w:val="22"/>
          <w:rtl/>
          <w:lang w:val="en-US" w:eastAsia="en-US" w:bidi="ar-EG"/>
        </w:rPr>
        <w:t>29</w:t>
      </w:r>
      <w:r w:rsidRPr="00BD1F03">
        <w:rPr>
          <w:rFonts w:eastAsia="YouYuan" w:cs="Simplified Arabic" w:hint="cs"/>
          <w:b/>
          <w:bCs/>
          <w:kern w:val="2"/>
          <w:sz w:val="22"/>
          <w:rtl/>
          <w:lang w:val="en-US" w:eastAsia="en-US" w:bidi="ar-EG"/>
        </w:rPr>
        <w:t xml:space="preserve"> -</w:t>
      </w:r>
      <w:r w:rsidRPr="00BD1F03">
        <w:rPr>
          <w:rFonts w:eastAsia="YouYuan" w:cs="Simplified Arabic" w:hint="cs"/>
          <w:b/>
          <w:bCs/>
          <w:kern w:val="2"/>
          <w:sz w:val="22"/>
          <w:rtl/>
          <w:lang w:val="en-US" w:eastAsia="en-US" w:bidi="ar-EG"/>
        </w:rPr>
        <w:tab/>
        <w:t>اعتماد التقرير</w:t>
      </w:r>
    </w:p>
    <w:p w:rsidR="00905E82" w:rsidRPr="00905E82" w:rsidRDefault="00BD1F03" w:rsidP="00B033F1">
      <w:pPr>
        <w:numPr>
          <w:ilvl w:val="0"/>
          <w:numId w:val="32"/>
        </w:numPr>
        <w:bidi/>
        <w:spacing w:after="120" w:line="216" w:lineRule="auto"/>
        <w:ind w:left="0" w:firstLine="0"/>
        <w:jc w:val="both"/>
        <w:rPr>
          <w:rFonts w:eastAsia="Malgun Gothic"/>
          <w:sz w:val="22"/>
          <w:lang w:val="en-GB" w:eastAsia="en-US" w:bidi="ar-EG"/>
        </w:rPr>
      </w:pPr>
      <w:r w:rsidRPr="00BD1F03">
        <w:rPr>
          <w:rFonts w:eastAsia="Malgun Gothic" w:cs="Simplified Arabic" w:hint="cs"/>
          <w:sz w:val="22"/>
          <w:rtl/>
          <w:lang w:val="en-GB" w:eastAsia="en-US" w:bidi="ar-EG"/>
        </w:rPr>
        <w:t xml:space="preserve">سيدعى مؤتمر الأطراف إلى النظر في </w:t>
      </w:r>
      <w:r w:rsidR="00905E82">
        <w:rPr>
          <w:rFonts w:eastAsia="Malgun Gothic" w:cs="Simplified Arabic" w:hint="cs"/>
          <w:sz w:val="22"/>
          <w:rtl/>
          <w:lang w:val="en-GB" w:eastAsia="en-US" w:bidi="ar-EG"/>
        </w:rPr>
        <w:t>ال</w:t>
      </w:r>
      <w:r w:rsidRPr="00BD1F03">
        <w:rPr>
          <w:rFonts w:eastAsia="Malgun Gothic" w:cs="Simplified Arabic" w:hint="cs"/>
          <w:sz w:val="22"/>
          <w:rtl/>
          <w:lang w:val="en-GB" w:eastAsia="en-US" w:bidi="ar-EG"/>
        </w:rPr>
        <w:t>تقرير</w:t>
      </w:r>
      <w:r w:rsidR="00905E82">
        <w:rPr>
          <w:rFonts w:eastAsia="Malgun Gothic" w:cs="Simplified Arabic" w:hint="cs"/>
          <w:sz w:val="22"/>
          <w:rtl/>
          <w:lang w:val="en-GB" w:eastAsia="en-US" w:bidi="ar-EG"/>
        </w:rPr>
        <w:t xml:space="preserve"> بشأن</w:t>
      </w:r>
      <w:r w:rsidRPr="00BD1F03">
        <w:rPr>
          <w:rFonts w:eastAsia="Malgun Gothic" w:cs="Simplified Arabic" w:hint="cs"/>
          <w:sz w:val="22"/>
          <w:rtl/>
          <w:lang w:val="en-GB" w:eastAsia="en-US" w:bidi="ar-EG"/>
        </w:rPr>
        <w:t xml:space="preserve"> أعمال</w:t>
      </w:r>
      <w:r w:rsidR="00905E82">
        <w:rPr>
          <w:rFonts w:eastAsia="Malgun Gothic" w:cs="Simplified Arabic" w:hint="cs"/>
          <w:sz w:val="22"/>
          <w:rtl/>
          <w:lang w:val="en-GB" w:eastAsia="en-US" w:bidi="ar-EG"/>
        </w:rPr>
        <w:t xml:space="preserve"> الجزء ال</w:t>
      </w:r>
      <w:r w:rsidR="00B033F1">
        <w:rPr>
          <w:rFonts w:eastAsia="Malgun Gothic" w:cs="Simplified Arabic" w:hint="cs"/>
          <w:sz w:val="22"/>
          <w:rtl/>
          <w:lang w:val="en-GB" w:eastAsia="en-US" w:bidi="ar-EG"/>
        </w:rPr>
        <w:t>ثاني</w:t>
      </w:r>
      <w:r w:rsidRPr="00BD1F03">
        <w:rPr>
          <w:rFonts w:eastAsia="Malgun Gothic" w:cs="Simplified Arabic" w:hint="cs"/>
          <w:sz w:val="22"/>
          <w:rtl/>
          <w:lang w:val="en-GB" w:eastAsia="en-US" w:bidi="ar-EG"/>
        </w:rPr>
        <w:t xml:space="preserve"> </w:t>
      </w:r>
      <w:r w:rsidR="00905E82">
        <w:rPr>
          <w:rFonts w:eastAsia="Malgun Gothic" w:cs="Simplified Arabic" w:hint="cs"/>
          <w:sz w:val="22"/>
          <w:rtl/>
          <w:lang w:val="en-GB" w:eastAsia="en-US" w:bidi="ar-EG"/>
        </w:rPr>
        <w:t>من</w:t>
      </w:r>
      <w:r w:rsidRPr="00BD1F03">
        <w:rPr>
          <w:rFonts w:eastAsia="Malgun Gothic" w:cs="Simplified Arabic" w:hint="cs"/>
          <w:sz w:val="22"/>
          <w:rtl/>
          <w:lang w:val="en-GB" w:eastAsia="en-US" w:bidi="ar-EG"/>
        </w:rPr>
        <w:t xml:space="preserve"> اجتماعه واعتماده على أساس </w:t>
      </w:r>
      <w:r w:rsidR="00905E82">
        <w:rPr>
          <w:rFonts w:eastAsia="Malgun Gothic" w:cs="Simplified Arabic" w:hint="cs"/>
          <w:sz w:val="22"/>
          <w:rtl/>
          <w:lang w:val="en-GB" w:eastAsia="en-US" w:bidi="ar-EG"/>
        </w:rPr>
        <w:t>مسودة</w:t>
      </w:r>
      <w:r w:rsidRPr="00BD1F03">
        <w:rPr>
          <w:rFonts w:eastAsia="Malgun Gothic" w:cs="Simplified Arabic" w:hint="cs"/>
          <w:sz w:val="22"/>
          <w:rtl/>
          <w:lang w:val="en-GB" w:eastAsia="en-US" w:bidi="ar-EG"/>
        </w:rPr>
        <w:t xml:space="preserve"> التقرير الذي أعده المقر</w:t>
      </w:r>
      <w:r w:rsidR="000E546F">
        <w:rPr>
          <w:rFonts w:eastAsia="Malgun Gothic" w:cs="Simplified Arabic" w:hint="cs"/>
          <w:sz w:val="22"/>
          <w:rtl/>
          <w:lang w:val="en-GB" w:eastAsia="en-US" w:bidi="ar-EG"/>
        </w:rPr>
        <w:t>ِّ</w:t>
      </w:r>
      <w:r w:rsidRPr="00BD1F03">
        <w:rPr>
          <w:rFonts w:eastAsia="Malgun Gothic" w:cs="Simplified Arabic" w:hint="cs"/>
          <w:sz w:val="22"/>
          <w:rtl/>
          <w:lang w:val="en-GB" w:eastAsia="en-US" w:bidi="ar-EG"/>
        </w:rPr>
        <w:t>ر</w:t>
      </w:r>
      <w:r w:rsidR="00905E82">
        <w:rPr>
          <w:rFonts w:eastAsia="Malgun Gothic" w:cs="Simplified Arabic" w:hint="cs"/>
          <w:sz w:val="22"/>
          <w:rtl/>
          <w:lang w:val="en-GB" w:eastAsia="en-US" w:bidi="ar-EG"/>
        </w:rPr>
        <w:t>.</w:t>
      </w:r>
    </w:p>
    <w:p w:rsidR="00905E82" w:rsidRPr="00905E82" w:rsidRDefault="00B033F1" w:rsidP="00C847E7">
      <w:pPr>
        <w:numPr>
          <w:ilvl w:val="0"/>
          <w:numId w:val="32"/>
        </w:numPr>
        <w:bidi/>
        <w:spacing w:after="120" w:line="216" w:lineRule="auto"/>
        <w:ind w:left="0" w:firstLine="0"/>
        <w:jc w:val="both"/>
        <w:rPr>
          <w:rFonts w:eastAsia="Malgun Gothic"/>
          <w:sz w:val="22"/>
          <w:lang w:val="en-GB" w:eastAsia="en-US" w:bidi="ar-EG"/>
        </w:rPr>
      </w:pPr>
      <w:r>
        <w:rPr>
          <w:rFonts w:eastAsia="Malgun Gothic" w:cs="Simplified Arabic" w:hint="cs"/>
          <w:sz w:val="22"/>
          <w:rtl/>
          <w:lang w:val="en-GB" w:eastAsia="en-US" w:bidi="ar-EG"/>
        </w:rPr>
        <w:lastRenderedPageBreak/>
        <w:t>و</w:t>
      </w:r>
      <w:r w:rsidR="000E546F" w:rsidRPr="000E546F">
        <w:rPr>
          <w:rFonts w:eastAsia="Malgun Gothic" w:cs="Simplified Arabic" w:hint="cs"/>
          <w:sz w:val="22"/>
          <w:rtl/>
          <w:lang w:val="en-GB" w:eastAsia="en-US" w:bidi="ar-EG"/>
        </w:rPr>
        <w:t>ي</w:t>
      </w:r>
      <w:r>
        <w:rPr>
          <w:rFonts w:eastAsia="Malgun Gothic" w:cs="Simplified Arabic" w:hint="cs"/>
          <w:sz w:val="22"/>
          <w:rtl/>
          <w:lang w:val="en-GB" w:eastAsia="en-US" w:bidi="ar-EG"/>
        </w:rPr>
        <w:t>شكل</w:t>
      </w:r>
      <w:r w:rsidR="000E546F" w:rsidRPr="000E546F">
        <w:rPr>
          <w:rFonts w:eastAsia="Malgun Gothic" w:cs="Simplified Arabic"/>
          <w:sz w:val="22"/>
          <w:rtl/>
          <w:lang w:val="en-GB" w:eastAsia="en-US" w:bidi="ar-EG"/>
        </w:rPr>
        <w:t xml:space="preserve"> </w:t>
      </w:r>
      <w:r>
        <w:rPr>
          <w:rFonts w:eastAsia="Malgun Gothic" w:cs="Simplified Arabic" w:hint="cs"/>
          <w:sz w:val="22"/>
          <w:rtl/>
          <w:lang w:val="en-GB" w:eastAsia="en-US" w:bidi="ar-EG"/>
        </w:rPr>
        <w:t xml:space="preserve">تقرير الجزء الأول </w:t>
      </w:r>
      <w:r w:rsidRPr="00B033F1">
        <w:rPr>
          <w:snapToGrid w:val="0"/>
          <w:kern w:val="22"/>
          <w:sz w:val="22"/>
          <w:szCs w:val="22"/>
        </w:rPr>
        <w:t>(CBD/COP/15/4)</w:t>
      </w:r>
      <w:r>
        <w:rPr>
          <w:rFonts w:eastAsia="Malgun Gothic" w:cs="Simplified Arabic" w:hint="cs"/>
          <w:sz w:val="22"/>
          <w:rtl/>
          <w:lang w:val="en-GB" w:eastAsia="en-US" w:bidi="ar-EG"/>
        </w:rPr>
        <w:t xml:space="preserve"> وتقرير الجزء الثاني معا </w:t>
      </w:r>
      <w:r w:rsidR="000E546F" w:rsidRPr="000E546F">
        <w:rPr>
          <w:rFonts w:eastAsia="Malgun Gothic" w:cs="Simplified Arabic"/>
          <w:sz w:val="22"/>
          <w:rtl/>
          <w:lang w:val="en-GB" w:eastAsia="en-US" w:bidi="ar-EG"/>
        </w:rPr>
        <w:t xml:space="preserve">وقائع </w:t>
      </w:r>
      <w:r w:rsidR="000E546F">
        <w:rPr>
          <w:rFonts w:eastAsia="Malgun Gothic" w:cs="Simplified Arabic"/>
          <w:sz w:val="22"/>
          <w:rtl/>
          <w:lang w:val="en-GB" w:eastAsia="en-US" w:bidi="ar-EG"/>
        </w:rPr>
        <w:t xml:space="preserve">الاجتماع </w:t>
      </w:r>
      <w:r>
        <w:rPr>
          <w:rFonts w:eastAsia="Malgun Gothic" w:cs="Simplified Arabic" w:hint="cs"/>
          <w:sz w:val="22"/>
          <w:rtl/>
          <w:lang w:val="en-GB" w:eastAsia="en-US" w:bidi="ar-EG"/>
        </w:rPr>
        <w:t>الخامس عشر لمؤتمر الأطراف</w:t>
      </w:r>
      <w:r w:rsidR="00905E82" w:rsidRPr="00905E82">
        <w:rPr>
          <w:rFonts w:eastAsia="Malgun Gothic" w:cs="Simplified Arabic"/>
          <w:sz w:val="22"/>
          <w:rtl/>
          <w:lang w:val="en-GB" w:eastAsia="en-US" w:bidi="ar-EG"/>
        </w:rPr>
        <w:t>.</w:t>
      </w:r>
    </w:p>
    <w:p w:rsidR="00BD1F03" w:rsidRPr="00BD1F03" w:rsidRDefault="00BD1F03" w:rsidP="008A2B2C">
      <w:pPr>
        <w:numPr>
          <w:ilvl w:val="0"/>
          <w:numId w:val="32"/>
        </w:numPr>
        <w:bidi/>
        <w:spacing w:after="120" w:line="216" w:lineRule="auto"/>
        <w:ind w:left="0" w:firstLine="0"/>
        <w:jc w:val="both"/>
        <w:rPr>
          <w:rFonts w:eastAsia="Malgun Gothic"/>
          <w:sz w:val="22"/>
          <w:rtl/>
          <w:lang w:val="en-GB" w:eastAsia="en-US" w:bidi="ar-EG"/>
        </w:rPr>
      </w:pPr>
      <w:r w:rsidRPr="00BD1F03">
        <w:rPr>
          <w:rFonts w:eastAsia="Malgun Gothic" w:cs="Simplified Arabic" w:hint="cs"/>
          <w:sz w:val="22"/>
          <w:rtl/>
          <w:lang w:val="en-GB" w:eastAsia="en-US" w:bidi="ar-EG"/>
        </w:rPr>
        <w:t>وقد يرغب</w:t>
      </w:r>
      <w:r w:rsidR="00D85360">
        <w:rPr>
          <w:rFonts w:eastAsia="Malgun Gothic" w:cs="Simplified Arabic" w:hint="cs"/>
          <w:sz w:val="22"/>
          <w:rtl/>
          <w:lang w:val="en-GB" w:eastAsia="en-US" w:bidi="ar-EG"/>
        </w:rPr>
        <w:t xml:space="preserve"> مؤتمر الأطراف</w:t>
      </w:r>
      <w:r w:rsidRPr="00BD1F03">
        <w:rPr>
          <w:rFonts w:eastAsia="Malgun Gothic" w:cs="Simplified Arabic" w:hint="cs"/>
          <w:sz w:val="22"/>
          <w:rtl/>
          <w:lang w:val="en-GB" w:eastAsia="en-US" w:bidi="ar-EG"/>
        </w:rPr>
        <w:t xml:space="preserve"> أيضا في إرفاق نتائج الجزء الرفيع المستوى من اجتماع</w:t>
      </w:r>
      <w:r w:rsidR="00D85360">
        <w:rPr>
          <w:rFonts w:eastAsia="Malgun Gothic" w:cs="Simplified Arabic" w:hint="cs"/>
          <w:sz w:val="22"/>
          <w:rtl/>
          <w:lang w:val="en-GB" w:eastAsia="en-US" w:bidi="ar-EG"/>
        </w:rPr>
        <w:t>ه</w:t>
      </w:r>
      <w:r w:rsidRPr="00BD1F03">
        <w:rPr>
          <w:rFonts w:eastAsia="Malgun Gothic" w:cs="Simplified Arabic" w:hint="cs"/>
          <w:sz w:val="22"/>
          <w:rtl/>
          <w:lang w:val="en-GB" w:eastAsia="en-US" w:bidi="ar-EG"/>
        </w:rPr>
        <w:t xml:space="preserve"> وأي </w:t>
      </w:r>
      <w:r w:rsidR="009B3767">
        <w:rPr>
          <w:rFonts w:eastAsia="Malgun Gothic" w:cs="Simplified Arabic" w:hint="cs"/>
          <w:sz w:val="22"/>
          <w:rtl/>
          <w:lang w:val="en-GB" w:eastAsia="en-US" w:bidi="ar-EG"/>
        </w:rPr>
        <w:t>فعاليات</w:t>
      </w:r>
      <w:r w:rsidRPr="00BD1F03">
        <w:rPr>
          <w:rFonts w:eastAsia="Malgun Gothic" w:cs="Simplified Arabic" w:hint="cs"/>
          <w:sz w:val="22"/>
          <w:rtl/>
          <w:lang w:val="en-GB" w:eastAsia="en-US" w:bidi="ar-EG"/>
        </w:rPr>
        <w:t xml:space="preserve"> أخرى ن</w:t>
      </w:r>
      <w:r w:rsidR="00D85360">
        <w:rPr>
          <w:rFonts w:eastAsia="Malgun Gothic" w:cs="Simplified Arabic" w:hint="cs"/>
          <w:sz w:val="22"/>
          <w:rtl/>
          <w:lang w:val="en-GB" w:eastAsia="en-US" w:bidi="ar-EG"/>
        </w:rPr>
        <w:t>ُ</w:t>
      </w:r>
      <w:r w:rsidRPr="00BD1F03">
        <w:rPr>
          <w:rFonts w:eastAsia="Malgun Gothic" w:cs="Simplified Arabic" w:hint="cs"/>
          <w:sz w:val="22"/>
          <w:rtl/>
          <w:lang w:val="en-GB" w:eastAsia="en-US" w:bidi="ar-EG"/>
        </w:rPr>
        <w:t>ظم</w:t>
      </w:r>
      <w:r w:rsidR="00D85360">
        <w:rPr>
          <w:rFonts w:eastAsia="Malgun Gothic" w:cs="Simplified Arabic" w:hint="cs"/>
          <w:sz w:val="22"/>
          <w:rtl/>
          <w:lang w:val="en-GB" w:eastAsia="en-US" w:bidi="ar-EG"/>
        </w:rPr>
        <w:t>ت</w:t>
      </w:r>
      <w:r w:rsidRPr="00BD1F03">
        <w:rPr>
          <w:rFonts w:eastAsia="Malgun Gothic" w:cs="Simplified Arabic" w:hint="cs"/>
          <w:sz w:val="22"/>
          <w:rtl/>
          <w:lang w:val="en-GB" w:eastAsia="en-US" w:bidi="ar-EG"/>
        </w:rPr>
        <w:t xml:space="preserve"> بال</w:t>
      </w:r>
      <w:r w:rsidR="00D85360">
        <w:rPr>
          <w:rFonts w:eastAsia="Malgun Gothic" w:cs="Simplified Arabic" w:hint="cs"/>
          <w:sz w:val="22"/>
          <w:rtl/>
          <w:lang w:val="en-GB" w:eastAsia="en-US" w:bidi="ar-EG"/>
        </w:rPr>
        <w:t>تزامن</w:t>
      </w:r>
      <w:r w:rsidRPr="00BD1F03">
        <w:rPr>
          <w:rFonts w:eastAsia="Malgun Gothic" w:cs="Simplified Arabic" w:hint="cs"/>
          <w:sz w:val="22"/>
          <w:rtl/>
          <w:lang w:val="en-GB" w:eastAsia="en-US" w:bidi="ar-EG"/>
        </w:rPr>
        <w:t xml:space="preserve"> مع اجتماعه إلى تقرير</w:t>
      </w:r>
      <w:r w:rsidR="00D85360">
        <w:rPr>
          <w:rFonts w:eastAsia="Malgun Gothic" w:cs="Simplified Arabic" w:hint="cs"/>
          <w:sz w:val="22"/>
          <w:rtl/>
          <w:lang w:val="en-GB" w:eastAsia="en-US" w:bidi="ar-EG"/>
        </w:rPr>
        <w:t>ه</w:t>
      </w:r>
      <w:r w:rsidRPr="00BD1F03">
        <w:rPr>
          <w:rFonts w:eastAsia="Malgun Gothic" w:cs="Simplified Arabic" w:hint="cs"/>
          <w:sz w:val="22"/>
          <w:rtl/>
          <w:lang w:val="en-GB" w:eastAsia="en-US" w:bidi="ar-EG"/>
        </w:rPr>
        <w:t>. ووفقا للعرف المعمول به، قد يرغب مؤتمر الأطراف في تفويض المُقرر بالانتهاء من إعداد التقرير النهائي بعد الاجتماع، بإرشاد من الرئيس وبمساعدة من الأمانة.</w:t>
      </w:r>
    </w:p>
    <w:p w:rsidR="00BD1F03" w:rsidRPr="00BD1F03" w:rsidRDefault="00BD1F03" w:rsidP="008A2B2C">
      <w:pPr>
        <w:tabs>
          <w:tab w:val="left" w:pos="1080"/>
        </w:tabs>
        <w:bidi/>
        <w:spacing w:after="120" w:line="216" w:lineRule="auto"/>
        <w:jc w:val="center"/>
        <w:rPr>
          <w:rFonts w:eastAsia="YouYuan" w:cs="Simplified Arabic"/>
          <w:b/>
          <w:bCs/>
          <w:kern w:val="2"/>
          <w:sz w:val="22"/>
          <w:rtl/>
          <w:lang w:val="en-US" w:eastAsia="en-US" w:bidi="ar-EG"/>
        </w:rPr>
      </w:pPr>
      <w:r w:rsidRPr="00BD1F03">
        <w:rPr>
          <w:rFonts w:eastAsia="YouYuan" w:cs="Simplified Arabic" w:hint="cs"/>
          <w:b/>
          <w:bCs/>
          <w:kern w:val="2"/>
          <w:sz w:val="22"/>
          <w:rtl/>
          <w:lang w:val="en-US" w:eastAsia="en-US" w:bidi="ar-EG"/>
        </w:rPr>
        <w:t>البند 3</w:t>
      </w:r>
      <w:r w:rsidR="00905E82">
        <w:rPr>
          <w:rFonts w:eastAsia="YouYuan" w:cs="Simplified Arabic" w:hint="cs"/>
          <w:b/>
          <w:bCs/>
          <w:kern w:val="2"/>
          <w:sz w:val="22"/>
          <w:rtl/>
          <w:lang w:val="en-US" w:eastAsia="en-US" w:bidi="ar-EG"/>
        </w:rPr>
        <w:t>0</w:t>
      </w:r>
      <w:r w:rsidRPr="00BD1F03">
        <w:rPr>
          <w:rFonts w:eastAsia="YouYuan" w:cs="Simplified Arabic" w:hint="cs"/>
          <w:b/>
          <w:bCs/>
          <w:kern w:val="2"/>
          <w:sz w:val="22"/>
          <w:rtl/>
          <w:lang w:val="en-US" w:eastAsia="en-US" w:bidi="ar-EG"/>
        </w:rPr>
        <w:t xml:space="preserve"> -</w:t>
      </w:r>
      <w:r w:rsidRPr="00BD1F03">
        <w:rPr>
          <w:rFonts w:eastAsia="YouYuan" w:cs="Simplified Arabic" w:hint="cs"/>
          <w:b/>
          <w:bCs/>
          <w:kern w:val="2"/>
          <w:sz w:val="22"/>
          <w:rtl/>
          <w:lang w:val="en-US" w:eastAsia="en-US" w:bidi="ar-EG"/>
        </w:rPr>
        <w:tab/>
        <w:t>اختتام الاجتماع</w:t>
      </w:r>
    </w:p>
    <w:p w:rsidR="00BD1F03" w:rsidRDefault="00905E82" w:rsidP="00B033F1">
      <w:pPr>
        <w:numPr>
          <w:ilvl w:val="0"/>
          <w:numId w:val="32"/>
        </w:numPr>
        <w:bidi/>
        <w:spacing w:after="120" w:line="216" w:lineRule="auto"/>
        <w:ind w:left="0" w:firstLine="0"/>
        <w:jc w:val="both"/>
        <w:rPr>
          <w:rFonts w:eastAsia="Malgun Gothic" w:cs="Simplified Arabic"/>
          <w:sz w:val="22"/>
          <w:lang w:val="en-GB" w:eastAsia="en-US" w:bidi="ar-EG"/>
        </w:rPr>
      </w:pPr>
      <w:bookmarkStart w:id="1" w:name="_GoBack"/>
      <w:bookmarkEnd w:id="1"/>
      <w:r w:rsidRPr="00905E82">
        <w:rPr>
          <w:rFonts w:eastAsia="Malgun Gothic" w:cs="Simplified Arabic"/>
          <w:sz w:val="22"/>
          <w:rtl/>
          <w:lang w:val="en-GB" w:eastAsia="en-US" w:bidi="ar-EG"/>
        </w:rPr>
        <w:t>من المتوقع أن ي</w:t>
      </w:r>
      <w:r w:rsidR="00B033F1">
        <w:rPr>
          <w:rFonts w:eastAsia="Malgun Gothic" w:cs="Simplified Arabic" w:hint="cs"/>
          <w:sz w:val="22"/>
          <w:rtl/>
          <w:lang w:val="en-GB" w:eastAsia="en-US" w:bidi="ar-EG"/>
        </w:rPr>
        <w:t>ختتم</w:t>
      </w:r>
      <w:r w:rsidRPr="00905E82">
        <w:rPr>
          <w:rFonts w:eastAsia="Malgun Gothic" w:cs="Simplified Arabic"/>
          <w:sz w:val="22"/>
          <w:rtl/>
          <w:lang w:val="en-GB" w:eastAsia="en-US" w:bidi="ar-EG"/>
        </w:rPr>
        <w:t xml:space="preserve"> الرئيس </w:t>
      </w:r>
      <w:r w:rsidR="00B033F1">
        <w:rPr>
          <w:rFonts w:eastAsia="Malgun Gothic" w:cs="Simplified Arabic" w:hint="cs"/>
          <w:sz w:val="22"/>
          <w:rtl/>
          <w:lang w:val="en-GB" w:eastAsia="en-US" w:bidi="ar-EG"/>
        </w:rPr>
        <w:t>الاجتماع</w:t>
      </w:r>
      <w:r w:rsidRPr="00905E82">
        <w:rPr>
          <w:rFonts w:eastAsia="Malgun Gothic" w:cs="Simplified Arabic"/>
          <w:sz w:val="22"/>
          <w:rtl/>
          <w:lang w:val="en-GB" w:eastAsia="en-US" w:bidi="ar-EG"/>
        </w:rPr>
        <w:t xml:space="preserve"> </w:t>
      </w:r>
      <w:r w:rsidR="00D85360">
        <w:rPr>
          <w:rFonts w:eastAsia="Malgun Gothic" w:cs="Simplified Arabic" w:hint="cs"/>
          <w:sz w:val="22"/>
          <w:rtl/>
          <w:lang w:val="en-GB" w:eastAsia="en-US" w:bidi="ar-EG"/>
        </w:rPr>
        <w:t>على</w:t>
      </w:r>
      <w:r w:rsidRPr="00905E82">
        <w:rPr>
          <w:rFonts w:eastAsia="Malgun Gothic" w:cs="Simplified Arabic"/>
          <w:sz w:val="22"/>
          <w:rtl/>
          <w:lang w:val="en-GB" w:eastAsia="en-US" w:bidi="ar-EG"/>
        </w:rPr>
        <w:t xml:space="preserve"> الساعة 1</w:t>
      </w:r>
      <w:r w:rsidR="00B033F1">
        <w:rPr>
          <w:rFonts w:eastAsia="Malgun Gothic" w:cs="Simplified Arabic" w:hint="cs"/>
          <w:sz w:val="22"/>
          <w:rtl/>
          <w:lang w:val="en-GB" w:eastAsia="en-US" w:bidi="ar-EG"/>
        </w:rPr>
        <w:t>8</w:t>
      </w:r>
      <w:r w:rsidRPr="00905E82">
        <w:rPr>
          <w:rFonts w:eastAsia="Malgun Gothic" w:cs="Simplified Arabic"/>
          <w:sz w:val="22"/>
          <w:rtl/>
          <w:lang w:val="en-GB" w:eastAsia="en-US" w:bidi="ar-EG"/>
        </w:rPr>
        <w:t>:00</w:t>
      </w:r>
      <w:r w:rsidR="00D85360">
        <w:rPr>
          <w:rFonts w:eastAsia="Malgun Gothic" w:cs="Simplified Arabic" w:hint="cs"/>
          <w:sz w:val="22"/>
          <w:rtl/>
          <w:lang w:val="en-GB" w:eastAsia="en-US" w:bidi="ar-EG"/>
        </w:rPr>
        <w:t>،</w:t>
      </w:r>
      <w:r w:rsidRPr="00905E82">
        <w:rPr>
          <w:rFonts w:eastAsia="Malgun Gothic" w:cs="Simplified Arabic"/>
          <w:sz w:val="22"/>
          <w:rtl/>
          <w:lang w:val="en-GB" w:eastAsia="en-US" w:bidi="ar-EG"/>
        </w:rPr>
        <w:t xml:space="preserve"> في </w:t>
      </w:r>
      <w:r w:rsidR="00B033F1">
        <w:rPr>
          <w:rFonts w:eastAsia="Malgun Gothic" w:cs="Simplified Arabic" w:hint="cs"/>
          <w:sz w:val="22"/>
          <w:rtl/>
          <w:lang w:val="en-GB" w:eastAsia="en-US" w:bidi="ar-EG"/>
        </w:rPr>
        <w:t>19 ديسمبر/كانون الأول 2022.</w:t>
      </w:r>
    </w:p>
    <w:p w:rsidR="00F41A64" w:rsidRDefault="00F41A64">
      <w:pPr>
        <w:rPr>
          <w:rFonts w:eastAsia="Malgun Gothic" w:cs="Simplified Arabic"/>
          <w:sz w:val="22"/>
          <w:rtl/>
          <w:lang w:val="en-GB" w:eastAsia="en-US" w:bidi="ar-EG"/>
        </w:rPr>
      </w:pPr>
      <w:r>
        <w:rPr>
          <w:rFonts w:eastAsia="Malgun Gothic" w:cs="Simplified Arabic"/>
          <w:sz w:val="22"/>
          <w:rtl/>
          <w:lang w:val="en-GB" w:eastAsia="en-US" w:bidi="ar-EG"/>
        </w:rPr>
        <w:br w:type="page"/>
      </w:r>
    </w:p>
    <w:p w:rsidR="00F41A64" w:rsidRPr="00F41A64" w:rsidRDefault="00F41A64" w:rsidP="00B50BD7">
      <w:pPr>
        <w:bidi/>
        <w:spacing w:line="216" w:lineRule="auto"/>
        <w:jc w:val="center"/>
        <w:rPr>
          <w:rFonts w:eastAsia="Malgun Gothic" w:cs="Simplified Arabic"/>
          <w:i/>
          <w:iCs/>
          <w:sz w:val="22"/>
          <w:rtl/>
          <w:lang w:val="en-GB" w:eastAsia="en-US" w:bidi="ar-EG"/>
        </w:rPr>
      </w:pPr>
      <w:r w:rsidRPr="00F41A64">
        <w:rPr>
          <w:rFonts w:eastAsia="Malgun Gothic" w:cs="Simplified Arabic" w:hint="cs"/>
          <w:i/>
          <w:iCs/>
          <w:sz w:val="22"/>
          <w:rtl/>
          <w:lang w:val="en-GB" w:eastAsia="en-US" w:bidi="ar-EG"/>
        </w:rPr>
        <w:lastRenderedPageBreak/>
        <w:t>المرفق</w:t>
      </w:r>
    </w:p>
    <w:p w:rsidR="00F41A64" w:rsidRPr="00F41A64" w:rsidRDefault="00F41A64" w:rsidP="00B50BD7">
      <w:pPr>
        <w:bidi/>
        <w:spacing w:line="216" w:lineRule="auto"/>
        <w:jc w:val="center"/>
        <w:rPr>
          <w:rFonts w:eastAsia="Malgun Gothic" w:cs="Simplified Arabic"/>
          <w:b/>
          <w:bCs/>
          <w:sz w:val="22"/>
          <w:rtl/>
          <w:lang w:val="en-GB" w:eastAsia="en-US" w:bidi="ar-EG"/>
        </w:rPr>
      </w:pPr>
      <w:r w:rsidRPr="00F41A64">
        <w:rPr>
          <w:rFonts w:eastAsia="Malgun Gothic" w:cs="Simplified Arabic" w:hint="cs"/>
          <w:b/>
          <w:bCs/>
          <w:sz w:val="22"/>
          <w:rtl/>
          <w:lang w:val="en-GB" w:eastAsia="en-US" w:bidi="ar-EG"/>
        </w:rPr>
        <w:t>قائمة مؤقتة للوثائق</w:t>
      </w:r>
    </w:p>
    <w:p w:rsidR="00F41A64" w:rsidRDefault="00F41A64" w:rsidP="00B50BD7">
      <w:pPr>
        <w:bidi/>
        <w:spacing w:line="216" w:lineRule="auto"/>
        <w:jc w:val="center"/>
        <w:rPr>
          <w:rFonts w:eastAsia="Malgun Gothic" w:cs="Simplified Arabic"/>
          <w:sz w:val="22"/>
          <w:rtl/>
          <w:lang w:val="en-GB" w:eastAsia="en-US" w:bidi="ar-EG"/>
        </w:rPr>
      </w:pPr>
      <w:r w:rsidRPr="00F41A64">
        <w:rPr>
          <w:rFonts w:eastAsia="Malgun Gothic" w:cs="Simplified Arabic" w:hint="cs"/>
          <w:b/>
          <w:bCs/>
          <w:sz w:val="22"/>
          <w:rtl/>
          <w:lang w:val="en-GB" w:eastAsia="en-US" w:bidi="ar-EG"/>
        </w:rPr>
        <w:t>ألف -</w:t>
      </w:r>
      <w:r w:rsidRPr="00F41A64">
        <w:rPr>
          <w:rFonts w:eastAsia="Malgun Gothic" w:cs="Simplified Arabic" w:hint="cs"/>
          <w:b/>
          <w:bCs/>
          <w:sz w:val="22"/>
          <w:rtl/>
          <w:lang w:val="en-GB" w:eastAsia="en-US" w:bidi="ar-EG"/>
        </w:rPr>
        <w:tab/>
        <w:t>ورقات العمل</w:t>
      </w:r>
    </w:p>
    <w:tbl>
      <w:tblPr>
        <w:tblStyle w:val="TableGrid"/>
        <w:bidiVisual/>
        <w:tblW w:w="505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16"/>
        <w:gridCol w:w="6311"/>
        <w:gridCol w:w="1147"/>
      </w:tblGrid>
      <w:tr w:rsidR="00286C6E" w:rsidRPr="00286C6E" w:rsidTr="0047535F">
        <w:tc>
          <w:tcPr>
            <w:tcW w:w="1145" w:type="pct"/>
          </w:tcPr>
          <w:p w:rsidR="00286C6E" w:rsidRPr="00D9150B" w:rsidRDefault="00286C6E" w:rsidP="00D9150B">
            <w:pPr>
              <w:kinsoku w:val="0"/>
              <w:overflowPunct w:val="0"/>
              <w:autoSpaceDE w:val="0"/>
              <w:autoSpaceDN w:val="0"/>
              <w:bidi/>
              <w:adjustRightInd w:val="0"/>
              <w:snapToGrid w:val="0"/>
              <w:spacing w:before="120" w:after="120" w:line="216" w:lineRule="auto"/>
              <w:jc w:val="center"/>
              <w:rPr>
                <w:rFonts w:cs="Simplified Arabic"/>
                <w:i/>
                <w:iCs/>
                <w:snapToGrid w:val="0"/>
                <w:kern w:val="22"/>
                <w:sz w:val="22"/>
                <w:rtl/>
                <w:lang w:bidi="ar-EG"/>
              </w:rPr>
            </w:pPr>
            <w:r w:rsidRPr="00D9150B">
              <w:rPr>
                <w:rFonts w:cs="Simplified Arabic" w:hint="cs"/>
                <w:i/>
                <w:iCs/>
                <w:snapToGrid w:val="0"/>
                <w:kern w:val="22"/>
                <w:sz w:val="22"/>
                <w:rtl/>
                <w:lang w:bidi="ar-EG"/>
              </w:rPr>
              <w:t>الرمز</w:t>
            </w:r>
          </w:p>
        </w:tc>
        <w:tc>
          <w:tcPr>
            <w:tcW w:w="3262" w:type="pct"/>
          </w:tcPr>
          <w:p w:rsidR="00286C6E" w:rsidRPr="00286C6E" w:rsidRDefault="00286C6E" w:rsidP="00D9150B">
            <w:pPr>
              <w:tabs>
                <w:tab w:val="left" w:pos="360"/>
                <w:tab w:val="left" w:pos="720"/>
              </w:tabs>
              <w:kinsoku w:val="0"/>
              <w:overflowPunct w:val="0"/>
              <w:autoSpaceDE w:val="0"/>
              <w:autoSpaceDN w:val="0"/>
              <w:adjustRightInd w:val="0"/>
              <w:snapToGrid w:val="0"/>
              <w:spacing w:before="120" w:after="120" w:line="216" w:lineRule="auto"/>
              <w:rPr>
                <w:rFonts w:cs="Simplified Arabic"/>
                <w:snapToGrid w:val="0"/>
                <w:kern w:val="22"/>
                <w:sz w:val="22"/>
              </w:rPr>
            </w:pPr>
          </w:p>
        </w:tc>
        <w:tc>
          <w:tcPr>
            <w:tcW w:w="593" w:type="pct"/>
          </w:tcPr>
          <w:p w:rsidR="00286C6E" w:rsidRPr="00286C6E" w:rsidRDefault="00286C6E" w:rsidP="00D9150B">
            <w:pPr>
              <w:tabs>
                <w:tab w:val="left" w:pos="360"/>
                <w:tab w:val="left" w:pos="720"/>
              </w:tabs>
              <w:kinsoku w:val="0"/>
              <w:overflowPunct w:val="0"/>
              <w:autoSpaceDE w:val="0"/>
              <w:autoSpaceDN w:val="0"/>
              <w:adjustRightInd w:val="0"/>
              <w:snapToGrid w:val="0"/>
              <w:spacing w:before="120" w:after="12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w:t>
            </w:r>
          </w:p>
        </w:tc>
        <w:tc>
          <w:tcPr>
            <w:tcW w:w="3262" w:type="pct"/>
          </w:tcPr>
          <w:p w:rsidR="00286C6E" w:rsidRPr="00B50BD7" w:rsidRDefault="00286C6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جدول الأعمال المؤقت</w:t>
            </w:r>
          </w:p>
        </w:tc>
        <w:tc>
          <w:tcPr>
            <w:tcW w:w="593" w:type="pct"/>
          </w:tcPr>
          <w:p w:rsidR="00F41A64" w:rsidRPr="00286C6E" w:rsidRDefault="00F41A64" w:rsidP="00D9150B">
            <w:pPr>
              <w:tabs>
                <w:tab w:val="left" w:pos="360"/>
                <w:tab w:val="left" w:pos="720"/>
              </w:tabs>
              <w:kinsoku w:val="0"/>
              <w:overflowPunct w:val="0"/>
              <w:autoSpaceDE w:val="0"/>
              <w:autoSpaceDN w:val="0"/>
              <w:adjustRightInd w:val="0"/>
              <w:snapToGrid w:val="0"/>
              <w:spacing w:before="120" w:after="12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CBD/COP/15/1/Add.1</w:t>
            </w:r>
          </w:p>
        </w:tc>
        <w:tc>
          <w:tcPr>
            <w:tcW w:w="3262" w:type="pct"/>
          </w:tcPr>
          <w:p w:rsidR="00286C6E" w:rsidRPr="00B50BD7" w:rsidRDefault="00286C6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جدول الأعمال المؤقت المشروح</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2</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CBD/COP/15/1/Add.2</w:t>
            </w:r>
          </w:p>
        </w:tc>
        <w:tc>
          <w:tcPr>
            <w:tcW w:w="3262" w:type="pct"/>
          </w:tcPr>
          <w:p w:rsidR="00286C6E" w:rsidRPr="00B50BD7" w:rsidRDefault="00286C6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تنظيم العمل المقترح</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2</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CBD/COP/15/1/Add.3</w:t>
            </w:r>
          </w:p>
        </w:tc>
        <w:tc>
          <w:tcPr>
            <w:tcW w:w="3262" w:type="pct"/>
          </w:tcPr>
          <w:p w:rsidR="00286C6E" w:rsidRPr="00B50BD7" w:rsidRDefault="00286C6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شروحات جدول الأعمال</w:t>
            </w:r>
            <w:r w:rsidR="003221B0" w:rsidRPr="00B50BD7">
              <w:rPr>
                <w:rFonts w:ascii="Simplified Arabic" w:hAnsi="Simplified Arabic" w:cs="Simplified Arabic"/>
                <w:snapToGrid w:val="0"/>
                <w:kern w:val="22"/>
                <w:sz w:val="22"/>
                <w:rtl/>
                <w:lang w:val="en-US" w:bidi="ar-EG"/>
              </w:rPr>
              <w:t xml:space="preserve"> (الجزء الثاني)</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2</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CBD/COP/15/1/Add.4</w:t>
            </w:r>
          </w:p>
        </w:tc>
        <w:tc>
          <w:tcPr>
            <w:tcW w:w="3262" w:type="pct"/>
          </w:tcPr>
          <w:p w:rsidR="00286C6E" w:rsidRPr="00B50BD7" w:rsidRDefault="00286C6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تنظيم العمل المقترح (الجزء الثاني)</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2</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CBD/COP/15/2</w:t>
            </w:r>
          </w:p>
        </w:tc>
        <w:tc>
          <w:tcPr>
            <w:tcW w:w="3262" w:type="pct"/>
          </w:tcPr>
          <w:p w:rsidR="00286C6E" w:rsidRPr="00B50BD7" w:rsidRDefault="00286C6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مشاريع مقررات للاجتماع الخامس عشر لمؤتمر الأطراف في اتفاقية التنوع البيولوجي</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CBD/COP/15/3</w:t>
            </w:r>
          </w:p>
        </w:tc>
        <w:tc>
          <w:tcPr>
            <w:tcW w:w="3262" w:type="pct"/>
          </w:tcPr>
          <w:p w:rsidR="00286C6E" w:rsidRPr="00B50BD7" w:rsidRDefault="00286C6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rtl/>
                <w:lang w:bidi="ar-EG"/>
              </w:rPr>
              <w:t>الميزانية المؤقتة المقترحة لبرنامج عمل الاتفاقية المتعلقة بالتنوع البيولوجي، وبروتوكول قرطاجنة للسلامة الأحيائية وبروتوكول ناغويا بشأن الحصول وتقاسم المنافع لعام 2022</w:t>
            </w:r>
          </w:p>
        </w:tc>
        <w:tc>
          <w:tcPr>
            <w:tcW w:w="593" w:type="pct"/>
          </w:tcPr>
          <w:p w:rsidR="00F41A64" w:rsidRPr="00B50BD7"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lang w:val="en-US"/>
              </w:rPr>
            </w:pPr>
            <w:r w:rsidRPr="00286C6E">
              <w:rPr>
                <w:rFonts w:cs="Simplified Arabic"/>
                <w:snapToGrid w:val="0"/>
                <w:kern w:val="22"/>
                <w:sz w:val="22"/>
              </w:rPr>
              <w:t>7</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CBD/COP/15/4</w:t>
            </w:r>
          </w:p>
        </w:tc>
        <w:tc>
          <w:tcPr>
            <w:tcW w:w="3262" w:type="pct"/>
          </w:tcPr>
          <w:p w:rsidR="003221B0" w:rsidRPr="00B50BD7" w:rsidRDefault="003221B0"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rtl/>
                <w:lang w:bidi="ar-EG"/>
              </w:rPr>
              <w:t>تقرير مؤتمر الأطراف في الاتفاقية المتعلقة بالتنوع البيولوجي عن اجتماعه الخامس عشر (الجزء الأول)</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29</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CBD/COP/15/5</w:t>
            </w:r>
          </w:p>
        </w:tc>
        <w:tc>
          <w:tcPr>
            <w:tcW w:w="3262" w:type="pct"/>
          </w:tcPr>
          <w:p w:rsidR="003221B0" w:rsidRPr="00B50BD7" w:rsidRDefault="003221B0"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rtl/>
              </w:rPr>
              <w:t>تقرير عن الجزء الرفيع المستوى</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29</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CBD/COP/15/5/Add.1</w:t>
            </w:r>
          </w:p>
        </w:tc>
        <w:tc>
          <w:tcPr>
            <w:tcW w:w="3262" w:type="pct"/>
          </w:tcPr>
          <w:p w:rsidR="003221B0" w:rsidRPr="00B50BD7" w:rsidRDefault="003221B0" w:rsidP="00C10486">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rPr>
            </w:pPr>
            <w:r w:rsidRPr="00B50BD7">
              <w:rPr>
                <w:rFonts w:ascii="Simplified Arabic" w:hAnsi="Simplified Arabic" w:cs="Simplified Arabic"/>
                <w:rtl/>
              </w:rPr>
              <w:t>إعلان كونمينغ: الحضارة الإيكولوجية: بناء مستقبل متشارك لكافة الحياة على الأرض</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CBD/COP/15/6</w:t>
            </w:r>
          </w:p>
        </w:tc>
        <w:tc>
          <w:tcPr>
            <w:tcW w:w="3262" w:type="pct"/>
          </w:tcPr>
          <w:p w:rsidR="003221B0" w:rsidRPr="00B50BD7" w:rsidRDefault="0047535F"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تقرير الأمينة التنفيذية عن إدارة الاتفاقية المتعلقة بالتنوع البيولوجي، وبروتوكول قرطاجنة للسلامة الأحيائية وبروتوكول ناغويا بشأن الحصول وتقاسم المنافع لفترة السنتين 2019-2020 وعام 2021</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7</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CBD/COP/15/7</w:t>
            </w:r>
          </w:p>
        </w:tc>
        <w:tc>
          <w:tcPr>
            <w:tcW w:w="3262" w:type="pct"/>
          </w:tcPr>
          <w:p w:rsidR="003221B0" w:rsidRPr="00B50BD7" w:rsidRDefault="0047535F"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rtl/>
                <w:lang w:bidi="ar-EG"/>
              </w:rPr>
              <w:t>الميزانية المقترحة لبرامج عمل الاتفاقية المتعلقة بالتنوع البيولوجي، وبروتوكول قرطاجنة للسلامة الأحيائية وبروتوكول ناغويا بشأن الحصول وتقاسم المنافع لفترة السنتين 2023-2024</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line="216" w:lineRule="auto"/>
              <w:jc w:val="center"/>
              <w:rPr>
                <w:rFonts w:cs="Simplified Arabic"/>
                <w:snapToGrid w:val="0"/>
                <w:kern w:val="22"/>
                <w:sz w:val="22"/>
              </w:rPr>
            </w:pPr>
            <w:r w:rsidRPr="00286C6E">
              <w:rPr>
                <w:rFonts w:cs="Simplified Arabic"/>
                <w:snapToGrid w:val="0"/>
                <w:kern w:val="22"/>
                <w:sz w:val="22"/>
              </w:rPr>
              <w:t>7</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CBD/COP/15/7/Add.1</w:t>
            </w:r>
          </w:p>
        </w:tc>
        <w:tc>
          <w:tcPr>
            <w:tcW w:w="3262" w:type="pct"/>
          </w:tcPr>
          <w:p w:rsidR="003221B0" w:rsidRPr="00B50BD7" w:rsidRDefault="0047535F"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highlight w:val="yellow"/>
                <w:rtl/>
                <w:lang w:val="en-US" w:bidi="ar-EG"/>
              </w:rPr>
            </w:pPr>
            <w:r w:rsidRPr="00B50BD7">
              <w:rPr>
                <w:rFonts w:ascii="Simplified Arabic" w:hAnsi="Simplified Arabic" w:cs="Simplified Arabic"/>
                <w:rtl/>
                <w:lang w:bidi="ar-EG"/>
              </w:rPr>
              <w:t>إضافة إلى الميزانية المقترحة لبرامج عمل الاتفاقية المتعلقة بالتنوع البيولوجي، وبروتوكول قرطاجنة للسلامة الأحيائية وبروتوكول ناغويا بشأن الحصول وتقاسم المنافع لفترة السنتين</w:t>
            </w:r>
            <w:r w:rsidRPr="00B50BD7">
              <w:rPr>
                <w:rFonts w:ascii="Simplified Arabic" w:hAnsi="Simplified Arabic" w:cs="Simplified Arabic"/>
                <w:snapToGrid w:val="0"/>
                <w:kern w:val="22"/>
                <w:sz w:val="22"/>
                <w:rtl/>
                <w:lang w:val="en-US" w:bidi="ar-EG"/>
              </w:rPr>
              <w:t xml:space="preserve"> 2022-2024</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line="216" w:lineRule="auto"/>
              <w:jc w:val="center"/>
              <w:rPr>
                <w:rFonts w:cs="Simplified Arabic"/>
                <w:snapToGrid w:val="0"/>
                <w:kern w:val="22"/>
                <w:sz w:val="22"/>
              </w:rPr>
            </w:pPr>
            <w:r w:rsidRPr="00286C6E">
              <w:rPr>
                <w:rFonts w:cs="Simplified Arabic"/>
                <w:snapToGrid w:val="0"/>
                <w:kern w:val="22"/>
                <w:sz w:val="22"/>
              </w:rPr>
              <w:t>7</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CBD/COP/15/7/Add.2</w:t>
            </w:r>
          </w:p>
        </w:tc>
        <w:tc>
          <w:tcPr>
            <w:tcW w:w="3262" w:type="pct"/>
          </w:tcPr>
          <w:p w:rsidR="003221B0" w:rsidRPr="00B50BD7" w:rsidRDefault="0047535F"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highlight w:val="yellow"/>
                <w:rtl/>
                <w:lang w:val="en-US" w:bidi="ar-EG"/>
              </w:rPr>
            </w:pPr>
            <w:r w:rsidRPr="00B50BD7">
              <w:rPr>
                <w:rFonts w:ascii="Simplified Arabic" w:hAnsi="Simplified Arabic" w:cs="Simplified Arabic"/>
                <w:snapToGrid w:val="0"/>
                <w:kern w:val="22"/>
                <w:sz w:val="22"/>
                <w:rtl/>
                <w:lang w:val="en-US" w:bidi="ar-EG"/>
              </w:rPr>
              <w:t xml:space="preserve">مزيد من </w:t>
            </w:r>
            <w:r w:rsidR="00EC0E1E" w:rsidRPr="00B50BD7">
              <w:rPr>
                <w:rFonts w:ascii="Simplified Arabic" w:hAnsi="Simplified Arabic" w:cs="Simplified Arabic"/>
                <w:snapToGrid w:val="0"/>
                <w:kern w:val="22"/>
                <w:sz w:val="22"/>
                <w:rtl/>
                <w:lang w:val="en-US" w:bidi="ar-EG"/>
              </w:rPr>
              <w:t xml:space="preserve">المعلومات عن </w:t>
            </w:r>
            <w:r w:rsidRPr="00B50BD7">
              <w:rPr>
                <w:rFonts w:ascii="Simplified Arabic" w:hAnsi="Simplified Arabic" w:cs="Simplified Arabic"/>
                <w:snapToGrid w:val="0"/>
                <w:kern w:val="22"/>
                <w:sz w:val="22"/>
                <w:rtl/>
                <w:lang w:val="en-US" w:bidi="ar-EG"/>
              </w:rPr>
              <w:t>المتطلبات للصندوق الاستئماني للمساهمات الطوعية الإضافية لدعم الأنشطة المعتمدة</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7</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lastRenderedPageBreak/>
              <w:t>CBD/COP/15/7/Add.3</w:t>
            </w:r>
          </w:p>
        </w:tc>
        <w:tc>
          <w:tcPr>
            <w:tcW w:w="3262" w:type="pct"/>
          </w:tcPr>
          <w:p w:rsidR="003221B0" w:rsidRPr="00B50BD7" w:rsidRDefault="0047535F"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المسائل المتعلقة بالصندوق الاستئماني الطوعي الخاص لتيسير مشاركة الأطراف من البلدان النامية في عملية الاتفاقية المتعلقة بالتنوع البيولوجي</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7</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CBD/COP/15/8</w:t>
            </w:r>
          </w:p>
        </w:tc>
        <w:tc>
          <w:tcPr>
            <w:tcW w:w="3262" w:type="pct"/>
          </w:tcPr>
          <w:p w:rsidR="003221B0" w:rsidRPr="00B50BD7" w:rsidRDefault="0047535F" w:rsidP="00A921E3">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rtl/>
                <w:lang w:val="fr-CA" w:bidi="ar-EG"/>
              </w:rPr>
              <w:t xml:space="preserve">تقرير مرفق البيئة العالمية إلى الاجتماع </w:t>
            </w:r>
            <w:r w:rsidR="00A921E3">
              <w:rPr>
                <w:rFonts w:ascii="Simplified Arabic" w:hAnsi="Simplified Arabic" w:cs="Simplified Arabic" w:hint="cs"/>
                <w:rtl/>
                <w:lang w:val="fr-CA" w:bidi="ar-EG"/>
              </w:rPr>
              <w:t>الخامس</w:t>
            </w:r>
            <w:r w:rsidRPr="00B50BD7">
              <w:rPr>
                <w:rFonts w:ascii="Simplified Arabic" w:hAnsi="Simplified Arabic" w:cs="Simplified Arabic"/>
                <w:rtl/>
                <w:lang w:val="fr-CA" w:bidi="ar-EG"/>
              </w:rPr>
              <w:t xml:space="preserve"> عشر لمؤتمر الأطراف في اتفاقية التنوع البيولوجي</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12</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CBD/COP/15/9</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استعراض التقدم المحرز في تنفيذ الاتفاقية والخطة الاستراتيجية للتنوع البيولوجي 2011-2020</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9</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CBD/COP/15/9/Add.1</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تحديث للتقدم المحرز في مراجعة/تحديث وتنفيذ الاستراتيجيات وخطط العمل الوطنية للتنوع البيولوجي، بما في ذلك الأهداف الوطنية</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9</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CBD/COP/15/9/Add.2</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تحليل لمساهمة الأهداف التي وضعتها الأطراف والتقدم المحرز نحو تحقيق أهداف أيشي للتنوع البيولوجي</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9</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CBD/COP/15/10</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الآلية المالية: المسائل المتعلقة بتقديم إرشاد لمرفق البيئة العالمية، بما في ذلك توحيد الإرشاد</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r w:rsidRPr="00286C6E">
              <w:rPr>
                <w:rFonts w:cs="Simplified Arabic"/>
                <w:snapToGrid w:val="0"/>
                <w:kern w:val="22"/>
                <w:sz w:val="22"/>
              </w:rPr>
              <w:t>12</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CBD/COP/15/11</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التقرير النهائي عن المعلومات التي قدمتها الأطراف من خلال إطار الإبلاغ المالي المنشأ بموجب المقررين 11/4 و12/3</w:t>
            </w:r>
          </w:p>
        </w:tc>
        <w:tc>
          <w:tcPr>
            <w:tcW w:w="593" w:type="pct"/>
          </w:tcPr>
          <w:p w:rsidR="00F41A64" w:rsidRPr="00286C6E" w:rsidRDefault="00B50BD7" w:rsidP="00B50BD7">
            <w:pPr>
              <w:tabs>
                <w:tab w:val="left" w:pos="360"/>
                <w:tab w:val="left" w:pos="720"/>
              </w:tabs>
              <w:kinsoku w:val="0"/>
              <w:overflowPunct w:val="0"/>
              <w:autoSpaceDE w:val="0"/>
              <w:autoSpaceDN w:val="0"/>
              <w:adjustRightInd w:val="0"/>
              <w:snapToGrid w:val="0"/>
              <w:spacing w:line="216" w:lineRule="auto"/>
              <w:jc w:val="center"/>
              <w:rPr>
                <w:rFonts w:cs="Simplified Arabic"/>
                <w:snapToGrid w:val="0"/>
                <w:kern w:val="22"/>
                <w:sz w:val="22"/>
              </w:rPr>
            </w:pPr>
            <w:r>
              <w:rPr>
                <w:rFonts w:cs="Simplified Arabic" w:hint="cs"/>
                <w:snapToGrid w:val="0"/>
                <w:kern w:val="22"/>
                <w:sz w:val="22"/>
                <w:rtl/>
              </w:rPr>
              <w:t>12 ألف</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CBD/COP/15/12</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تقرير عن استعراض برامج التعاون التقني والعلمي</w:t>
            </w:r>
          </w:p>
        </w:tc>
        <w:tc>
          <w:tcPr>
            <w:tcW w:w="593" w:type="pct"/>
          </w:tcPr>
          <w:p w:rsidR="00F41A64" w:rsidRPr="00286C6E" w:rsidRDefault="00B50BD7" w:rsidP="00B50BD7">
            <w:pPr>
              <w:tabs>
                <w:tab w:val="left" w:pos="360"/>
                <w:tab w:val="left" w:pos="720"/>
              </w:tabs>
              <w:kinsoku w:val="0"/>
              <w:overflowPunct w:val="0"/>
              <w:autoSpaceDE w:val="0"/>
              <w:autoSpaceDN w:val="0"/>
              <w:adjustRightInd w:val="0"/>
              <w:snapToGrid w:val="0"/>
              <w:spacing w:line="216" w:lineRule="auto"/>
              <w:jc w:val="center"/>
              <w:rPr>
                <w:rFonts w:cs="Simplified Arabic"/>
                <w:snapToGrid w:val="0"/>
                <w:kern w:val="22"/>
                <w:sz w:val="22"/>
              </w:rPr>
            </w:pPr>
            <w:r>
              <w:rPr>
                <w:rFonts w:cs="Simplified Arabic" w:hint="cs"/>
                <w:snapToGrid w:val="0"/>
                <w:kern w:val="22"/>
                <w:sz w:val="22"/>
                <w:rtl/>
              </w:rPr>
              <w:t>13 ألف</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CBD/COP/15/13</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معلومات محدثة عن عمل المنبر الحكومي الدولي للعلوم والسياسات في مجال التنوع البيولوجي وخدمات النظم الإيكولوجية ذي الصلة بالاتفاقية</w:t>
            </w:r>
          </w:p>
        </w:tc>
        <w:tc>
          <w:tcPr>
            <w:tcW w:w="593" w:type="pct"/>
          </w:tcPr>
          <w:p w:rsidR="00F41A64" w:rsidRPr="00286C6E" w:rsidRDefault="00B50BD7" w:rsidP="00B50BD7">
            <w:pPr>
              <w:tabs>
                <w:tab w:val="left" w:pos="360"/>
                <w:tab w:val="left" w:pos="720"/>
              </w:tabs>
              <w:kinsoku w:val="0"/>
              <w:overflowPunct w:val="0"/>
              <w:autoSpaceDE w:val="0"/>
              <w:autoSpaceDN w:val="0"/>
              <w:adjustRightInd w:val="0"/>
              <w:snapToGrid w:val="0"/>
              <w:spacing w:line="216" w:lineRule="auto"/>
              <w:jc w:val="center"/>
              <w:rPr>
                <w:rFonts w:cs="Simplified Arabic"/>
                <w:snapToGrid w:val="0"/>
                <w:kern w:val="22"/>
                <w:sz w:val="22"/>
              </w:rPr>
            </w:pPr>
            <w:r>
              <w:rPr>
                <w:rFonts w:cs="Simplified Arabic" w:hint="cs"/>
                <w:snapToGrid w:val="0"/>
                <w:kern w:val="22"/>
                <w:sz w:val="22"/>
                <w:rtl/>
              </w:rPr>
              <w:t>15 ألف</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CBD/COP/15/14</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معلومات إضافية عن التعاون مع الاتفاقيات والمنظمات الدولية والمبادرات الأخرى</w:t>
            </w:r>
          </w:p>
        </w:tc>
        <w:tc>
          <w:tcPr>
            <w:tcW w:w="593" w:type="pct"/>
          </w:tcPr>
          <w:p w:rsidR="00F41A64" w:rsidRPr="00B50BD7" w:rsidRDefault="00B50BD7" w:rsidP="00B50BD7">
            <w:pPr>
              <w:tabs>
                <w:tab w:val="left" w:pos="360"/>
                <w:tab w:val="left" w:pos="720"/>
              </w:tabs>
              <w:kinsoku w:val="0"/>
              <w:overflowPunct w:val="0"/>
              <w:autoSpaceDE w:val="0"/>
              <w:autoSpaceDN w:val="0"/>
              <w:adjustRightInd w:val="0"/>
              <w:snapToGrid w:val="0"/>
              <w:spacing w:line="216" w:lineRule="auto"/>
              <w:jc w:val="center"/>
              <w:rPr>
                <w:rFonts w:cs="Simplified Arabic"/>
                <w:snapToGrid w:val="0"/>
                <w:kern w:val="22"/>
                <w:sz w:val="22"/>
                <w:lang w:val="en-US"/>
              </w:rPr>
            </w:pPr>
            <w:r>
              <w:rPr>
                <w:rFonts w:cs="Simplified Arabic" w:hint="cs"/>
                <w:snapToGrid w:val="0"/>
                <w:kern w:val="22"/>
                <w:sz w:val="22"/>
                <w:rtl/>
              </w:rPr>
              <w:t>15 باء</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CBD/COP/15/15</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برنامج العمل المتعدد السنوات لمؤتمر الأطراف</w:t>
            </w:r>
          </w:p>
        </w:tc>
        <w:tc>
          <w:tcPr>
            <w:tcW w:w="593" w:type="pct"/>
          </w:tcPr>
          <w:p w:rsidR="00F41A64" w:rsidRPr="00B50BD7"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lang w:val="en-US"/>
              </w:rPr>
            </w:pPr>
            <w:r w:rsidRPr="00286C6E">
              <w:rPr>
                <w:rFonts w:cs="Simplified Arabic"/>
                <w:snapToGrid w:val="0"/>
                <w:kern w:val="22"/>
                <w:sz w:val="22"/>
              </w:rPr>
              <w:t>18</w:t>
            </w: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CBD/WG8J/11/7</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rtl/>
                <w:lang w:bidi="ar-EG"/>
              </w:rPr>
              <w:t>تقرير</w:t>
            </w:r>
            <w:r w:rsidRPr="00B50BD7">
              <w:rPr>
                <w:rFonts w:ascii="Simplified Arabic" w:hAnsi="Simplified Arabic" w:cs="Simplified Arabic"/>
                <w:rtl/>
              </w:rPr>
              <w:t xml:space="preserve"> </w:t>
            </w:r>
            <w:bookmarkStart w:id="2" w:name="_Hlk26884931"/>
            <w:r w:rsidRPr="00B50BD7">
              <w:rPr>
                <w:rFonts w:ascii="Simplified Arabic" w:hAnsi="Simplified Arabic" w:cs="Simplified Arabic"/>
                <w:rtl/>
                <w:lang w:bidi="ar-EG"/>
              </w:rPr>
              <w:t xml:space="preserve">الفريق المفتوح العضوية العامل بين الدورات المخصص للمادة 8(ي) والأحكام المتصلة بها في اتفاقية التنوع البيولوجي </w:t>
            </w:r>
            <w:bookmarkEnd w:id="2"/>
            <w:r w:rsidRPr="00B50BD7">
              <w:rPr>
                <w:rFonts w:ascii="Simplified Arabic" w:hAnsi="Simplified Arabic" w:cs="Simplified Arabic"/>
                <w:rtl/>
                <w:lang w:bidi="ar-EG"/>
              </w:rPr>
              <w:t>عن اجتماعه الحادي عشر</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CBD/SBSTTA/23/9</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تقرير الهيئة الفرعية للمشورة العلمية والتقنية والتكنولوجية عن اجتماعها الثالث والعشرين</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CBD/SBSTTA/24/12</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تقرير الهيئة الفرعية للمشورة العلمية والتقنية والتكنولوجية عن اجتماعها الرابع والعشرين</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CBD/SBI/3/21</w:t>
            </w:r>
          </w:p>
        </w:tc>
        <w:tc>
          <w:tcPr>
            <w:tcW w:w="3262" w:type="pct"/>
          </w:tcPr>
          <w:p w:rsidR="003221B0" w:rsidRPr="00B50BD7" w:rsidRDefault="00EC0E1E"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تقرير الهيئة الفرعية للتنفيذ عن اجتماعها ا</w:t>
            </w:r>
            <w:r w:rsidR="00D9150B" w:rsidRPr="00B50BD7">
              <w:rPr>
                <w:rFonts w:ascii="Simplified Arabic" w:hAnsi="Simplified Arabic" w:cs="Simplified Arabic"/>
                <w:snapToGrid w:val="0"/>
                <w:kern w:val="22"/>
                <w:sz w:val="22"/>
                <w:rtl/>
                <w:lang w:val="en-US" w:bidi="ar-EG"/>
              </w:rPr>
              <w:t>ل</w:t>
            </w:r>
            <w:r w:rsidRPr="00B50BD7">
              <w:rPr>
                <w:rFonts w:ascii="Simplified Arabic" w:hAnsi="Simplified Arabic" w:cs="Simplified Arabic"/>
                <w:snapToGrid w:val="0"/>
                <w:kern w:val="22"/>
                <w:sz w:val="22"/>
                <w:rtl/>
                <w:lang w:val="en-US" w:bidi="ar-EG"/>
              </w:rPr>
              <w:t>ثالث</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CBD/WG2020/3/7</w:t>
            </w:r>
          </w:p>
        </w:tc>
        <w:tc>
          <w:tcPr>
            <w:tcW w:w="3262" w:type="pct"/>
          </w:tcPr>
          <w:p w:rsidR="003221B0" w:rsidRDefault="00D9150B"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تقرير الفريق العامل المفتوح العضوية المعني بالإطار العالمي للتنوع البيولوجي عن اجتماعه الثالث</w:t>
            </w:r>
          </w:p>
          <w:p w:rsidR="00C10486" w:rsidRPr="00B50BD7" w:rsidRDefault="00C10486" w:rsidP="00C10486">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lastRenderedPageBreak/>
              <w:t>CBD/WG2020/4/4</w:t>
            </w:r>
          </w:p>
        </w:tc>
        <w:tc>
          <w:tcPr>
            <w:tcW w:w="3262" w:type="pct"/>
          </w:tcPr>
          <w:p w:rsidR="003221B0" w:rsidRPr="00B50BD7" w:rsidRDefault="00D9150B"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val="en-US" w:bidi="ar-EG"/>
              </w:rPr>
            </w:pPr>
            <w:r w:rsidRPr="00B50BD7">
              <w:rPr>
                <w:rFonts w:ascii="Simplified Arabic" w:hAnsi="Simplified Arabic" w:cs="Simplified Arabic"/>
                <w:snapToGrid w:val="0"/>
                <w:kern w:val="22"/>
                <w:sz w:val="22"/>
                <w:rtl/>
                <w:lang w:val="en-US" w:bidi="ar-EG"/>
              </w:rPr>
              <w:t>تقرير الفريق العامل المفتوح العضوية المعني بالإطار العالمي للتنوع البيولوجي عن اجتماعه الرابع</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F41A64" w:rsidRPr="00286C6E" w:rsidTr="0047535F">
        <w:tc>
          <w:tcPr>
            <w:tcW w:w="1145" w:type="pct"/>
          </w:tcPr>
          <w:p w:rsidR="00F41A64" w:rsidRPr="00286C6E" w:rsidRDefault="00F41A64" w:rsidP="00D9150B">
            <w:pPr>
              <w:tabs>
                <w:tab w:val="left" w:pos="360"/>
                <w:tab w:val="left" w:pos="720"/>
              </w:tabs>
              <w:kinsoku w:val="0"/>
              <w:overflowPunct w:val="0"/>
              <w:autoSpaceDE w:val="0"/>
              <w:autoSpaceDN w:val="0"/>
              <w:adjustRightInd w:val="0"/>
              <w:snapToGrid w:val="0"/>
              <w:spacing w:before="80" w:line="216" w:lineRule="auto"/>
              <w:rPr>
                <w:rFonts w:cs="Simplified Arabic"/>
                <w:snapToGrid w:val="0"/>
                <w:kern w:val="22"/>
                <w:sz w:val="22"/>
              </w:rPr>
            </w:pPr>
            <w:r w:rsidRPr="00286C6E">
              <w:rPr>
                <w:rFonts w:cs="Simplified Arabic"/>
                <w:snapToGrid w:val="0"/>
                <w:kern w:val="22"/>
                <w:sz w:val="22"/>
              </w:rPr>
              <w:t>CBD/WG2020/5/-</w:t>
            </w:r>
          </w:p>
        </w:tc>
        <w:tc>
          <w:tcPr>
            <w:tcW w:w="3262" w:type="pct"/>
          </w:tcPr>
          <w:p w:rsidR="003221B0" w:rsidRPr="00B50BD7" w:rsidRDefault="00D9150B" w:rsidP="00B50BD7">
            <w:pPr>
              <w:kinsoku w:val="0"/>
              <w:overflowPunct w:val="0"/>
              <w:autoSpaceDE w:val="0"/>
              <w:autoSpaceDN w:val="0"/>
              <w:bidi/>
              <w:adjustRightInd w:val="0"/>
              <w:snapToGrid w:val="0"/>
              <w:spacing w:after="120" w:line="216" w:lineRule="auto"/>
              <w:ind w:left="130"/>
              <w:rPr>
                <w:rFonts w:ascii="Simplified Arabic" w:hAnsi="Simplified Arabic" w:cs="Simplified Arabic"/>
                <w:snapToGrid w:val="0"/>
                <w:kern w:val="22"/>
                <w:sz w:val="22"/>
                <w:rtl/>
                <w:lang w:bidi="ar-EG"/>
              </w:rPr>
            </w:pPr>
            <w:r w:rsidRPr="00B50BD7">
              <w:rPr>
                <w:rFonts w:ascii="Simplified Arabic" w:hAnsi="Simplified Arabic" w:cs="Simplified Arabic"/>
                <w:snapToGrid w:val="0"/>
                <w:kern w:val="22"/>
                <w:sz w:val="22"/>
                <w:rtl/>
                <w:lang w:val="en-US" w:bidi="ar-EG"/>
              </w:rPr>
              <w:t>تقرير الفريق العامل المفتوح العضوية المعني بالإطار العالمي للتنوع البيولوجي عن اجتماعه</w:t>
            </w:r>
            <w:r w:rsidRPr="00B50BD7">
              <w:rPr>
                <w:rFonts w:ascii="Simplified Arabic" w:hAnsi="Simplified Arabic" w:cs="Simplified Arabic"/>
                <w:snapToGrid w:val="0"/>
                <w:kern w:val="22"/>
                <w:sz w:val="22"/>
                <w:rtl/>
                <w:lang w:bidi="ar-EG"/>
              </w:rPr>
              <w:t xml:space="preserve"> الخامس</w:t>
            </w:r>
          </w:p>
        </w:tc>
        <w:tc>
          <w:tcPr>
            <w:tcW w:w="593" w:type="pct"/>
          </w:tcPr>
          <w:p w:rsidR="00F41A64" w:rsidRPr="00286C6E" w:rsidRDefault="00F41A64" w:rsidP="00B50BD7">
            <w:pPr>
              <w:tabs>
                <w:tab w:val="left" w:pos="360"/>
                <w:tab w:val="left" w:pos="720"/>
              </w:tabs>
              <w:kinsoku w:val="0"/>
              <w:overflowPunct w:val="0"/>
              <w:autoSpaceDE w:val="0"/>
              <w:autoSpaceDN w:val="0"/>
              <w:adjustRightInd w:val="0"/>
              <w:snapToGrid w:val="0"/>
              <w:spacing w:before="80" w:line="216" w:lineRule="auto"/>
              <w:jc w:val="center"/>
              <w:rPr>
                <w:rFonts w:cs="Simplified Arabic"/>
                <w:snapToGrid w:val="0"/>
                <w:kern w:val="22"/>
                <w:sz w:val="22"/>
              </w:rPr>
            </w:pPr>
          </w:p>
        </w:tc>
      </w:tr>
      <w:tr w:rsidR="00C10486" w:rsidRPr="00286C6E" w:rsidTr="00B033F1">
        <w:tc>
          <w:tcPr>
            <w:tcW w:w="1" w:type="pct"/>
            <w:gridSpan w:val="3"/>
          </w:tcPr>
          <w:p w:rsidR="00C10486" w:rsidRPr="00D9150B" w:rsidRDefault="00C10486" w:rsidP="00C10486">
            <w:pPr>
              <w:kinsoku w:val="0"/>
              <w:overflowPunct w:val="0"/>
              <w:autoSpaceDE w:val="0"/>
              <w:autoSpaceDN w:val="0"/>
              <w:bidi/>
              <w:adjustRightInd w:val="0"/>
              <w:snapToGrid w:val="0"/>
              <w:spacing w:before="80" w:line="216" w:lineRule="auto"/>
              <w:jc w:val="center"/>
              <w:rPr>
                <w:rFonts w:cs="Simplified Arabic"/>
                <w:snapToGrid w:val="0"/>
                <w:kern w:val="22"/>
                <w:sz w:val="22"/>
                <w:lang w:val="en-US"/>
              </w:rPr>
            </w:pPr>
            <w:r w:rsidRPr="00B50BD7">
              <w:rPr>
                <w:rFonts w:ascii="Simplified Arabic" w:hAnsi="Simplified Arabic" w:cs="Simplified Arabic"/>
                <w:b/>
                <w:bCs/>
                <w:snapToGrid w:val="0"/>
                <w:kern w:val="22"/>
                <w:sz w:val="22"/>
                <w:rtl/>
                <w:lang w:val="en-US" w:bidi="ar-EG"/>
              </w:rPr>
              <w:t>باء-</w:t>
            </w:r>
            <w:r w:rsidRPr="00F41A64">
              <w:rPr>
                <w:rFonts w:eastAsia="Malgun Gothic" w:cs="Simplified Arabic" w:hint="cs"/>
                <w:b/>
                <w:bCs/>
                <w:sz w:val="22"/>
                <w:rtl/>
                <w:lang w:val="en-GB" w:eastAsia="en-US" w:bidi="ar-EG"/>
              </w:rPr>
              <w:tab/>
            </w:r>
            <w:r w:rsidRPr="00B50BD7">
              <w:rPr>
                <w:rFonts w:ascii="Simplified Arabic" w:hAnsi="Simplified Arabic" w:cs="Simplified Arabic"/>
                <w:b/>
                <w:bCs/>
                <w:snapToGrid w:val="0"/>
                <w:kern w:val="22"/>
                <w:sz w:val="22"/>
                <w:rtl/>
                <w:lang w:val="en-US" w:bidi="ar-EG"/>
              </w:rPr>
              <w:t>وثائق المعلومات</w:t>
            </w:r>
          </w:p>
        </w:tc>
      </w:tr>
      <w:tr w:rsidR="00D9150B" w:rsidRPr="00286C6E" w:rsidTr="0047535F">
        <w:tc>
          <w:tcPr>
            <w:tcW w:w="1145" w:type="pct"/>
          </w:tcPr>
          <w:p w:rsidR="00D9150B" w:rsidRPr="00D9150B" w:rsidRDefault="00D9150B" w:rsidP="00B50BD7">
            <w:pPr>
              <w:tabs>
                <w:tab w:val="left" w:pos="360"/>
                <w:tab w:val="left" w:pos="720"/>
              </w:tabs>
              <w:kinsoku w:val="0"/>
              <w:overflowPunct w:val="0"/>
              <w:autoSpaceDE w:val="0"/>
              <w:autoSpaceDN w:val="0"/>
              <w:adjustRightInd w:val="0"/>
              <w:snapToGrid w:val="0"/>
              <w:spacing w:before="120" w:line="216" w:lineRule="auto"/>
              <w:rPr>
                <w:rFonts w:cs="Simplified Arabic"/>
                <w:snapToGrid w:val="0"/>
                <w:kern w:val="22"/>
                <w:sz w:val="22"/>
              </w:rPr>
            </w:pPr>
            <w:r w:rsidRPr="00D9150B">
              <w:rPr>
                <w:rFonts w:cs="Simplified Arabic"/>
                <w:snapToGrid w:val="0"/>
                <w:kern w:val="22"/>
                <w:sz w:val="22"/>
              </w:rPr>
              <w:t>CBD/COP/15/INF/1</w:t>
            </w:r>
          </w:p>
        </w:tc>
        <w:tc>
          <w:tcPr>
            <w:tcW w:w="3262" w:type="pct"/>
          </w:tcPr>
          <w:p w:rsidR="00D9150B" w:rsidRPr="00B50BD7" w:rsidRDefault="00D9150B" w:rsidP="00B50BD7">
            <w:pPr>
              <w:tabs>
                <w:tab w:val="left" w:pos="360"/>
                <w:tab w:val="left" w:pos="720"/>
              </w:tabs>
              <w:kinsoku w:val="0"/>
              <w:overflowPunct w:val="0"/>
              <w:autoSpaceDE w:val="0"/>
              <w:autoSpaceDN w:val="0"/>
              <w:bidi/>
              <w:adjustRightInd w:val="0"/>
              <w:snapToGrid w:val="0"/>
              <w:spacing w:before="40" w:after="120" w:line="216" w:lineRule="auto"/>
              <w:ind w:left="130"/>
              <w:rPr>
                <w:rFonts w:ascii="Simplified Arabic" w:hAnsi="Simplified Arabic" w:cs="Simplified Arabic"/>
                <w:snapToGrid w:val="0"/>
                <w:kern w:val="22"/>
                <w:sz w:val="22"/>
                <w:rtl/>
                <w:lang w:bidi="ar-EG"/>
              </w:rPr>
            </w:pPr>
            <w:r w:rsidRPr="00B50BD7">
              <w:rPr>
                <w:rFonts w:ascii="Simplified Arabic" w:hAnsi="Simplified Arabic" w:cs="Simplified Arabic"/>
                <w:snapToGrid w:val="0"/>
                <w:kern w:val="22"/>
                <w:sz w:val="22"/>
                <w:rtl/>
                <w:lang w:bidi="ar-EG"/>
              </w:rPr>
              <w:t>قبول الهيئات والوكالات المؤهلة في الجزء الأول من الاجتماع الخامس عشر لمؤتمر الأطراف والاجتماعات المتزامنة للبروتوكول</w:t>
            </w:r>
          </w:p>
        </w:tc>
        <w:tc>
          <w:tcPr>
            <w:tcW w:w="593" w:type="pct"/>
          </w:tcPr>
          <w:p w:rsidR="00D9150B" w:rsidRPr="00D9150B" w:rsidRDefault="00D9150B" w:rsidP="00B50BD7">
            <w:pPr>
              <w:suppressLineNumbers/>
              <w:tabs>
                <w:tab w:val="left" w:pos="360"/>
                <w:tab w:val="left" w:pos="720"/>
              </w:tabs>
              <w:suppressAutoHyphens/>
              <w:kinsoku w:val="0"/>
              <w:overflowPunct w:val="0"/>
              <w:autoSpaceDE w:val="0"/>
              <w:autoSpaceDN w:val="0"/>
              <w:adjustRightInd w:val="0"/>
              <w:snapToGrid w:val="0"/>
              <w:spacing w:before="80" w:line="216" w:lineRule="auto"/>
              <w:jc w:val="center"/>
              <w:rPr>
                <w:rFonts w:cs="Simplified Arabic"/>
                <w:snapToGrid w:val="0"/>
                <w:kern w:val="22"/>
                <w:sz w:val="22"/>
              </w:rPr>
            </w:pPr>
            <w:r w:rsidRPr="00D9150B">
              <w:rPr>
                <w:rFonts w:cs="Simplified Arabic"/>
                <w:snapToGrid w:val="0"/>
                <w:kern w:val="22"/>
                <w:sz w:val="22"/>
              </w:rPr>
              <w:t>16</w:t>
            </w:r>
          </w:p>
        </w:tc>
      </w:tr>
      <w:tr w:rsidR="00D9150B" w:rsidRPr="00286C6E" w:rsidTr="0047535F">
        <w:tc>
          <w:tcPr>
            <w:tcW w:w="1145" w:type="pct"/>
          </w:tcPr>
          <w:p w:rsidR="00D9150B" w:rsidRPr="00D9150B" w:rsidRDefault="00D9150B" w:rsidP="00B50BD7">
            <w:pPr>
              <w:tabs>
                <w:tab w:val="left" w:pos="360"/>
                <w:tab w:val="left" w:pos="720"/>
              </w:tabs>
              <w:kinsoku w:val="0"/>
              <w:overflowPunct w:val="0"/>
              <w:autoSpaceDE w:val="0"/>
              <w:autoSpaceDN w:val="0"/>
              <w:adjustRightInd w:val="0"/>
              <w:snapToGrid w:val="0"/>
              <w:spacing w:before="120" w:line="216" w:lineRule="auto"/>
              <w:rPr>
                <w:rFonts w:cs="Simplified Arabic"/>
                <w:snapToGrid w:val="0"/>
                <w:kern w:val="22"/>
                <w:sz w:val="22"/>
              </w:rPr>
            </w:pPr>
            <w:r w:rsidRPr="00D9150B">
              <w:rPr>
                <w:rFonts w:cs="Simplified Arabic"/>
                <w:snapToGrid w:val="0"/>
                <w:kern w:val="22"/>
                <w:sz w:val="22"/>
              </w:rPr>
              <w:t>CBD/COP/15/INF/2</w:t>
            </w:r>
          </w:p>
        </w:tc>
        <w:tc>
          <w:tcPr>
            <w:tcW w:w="3262" w:type="pct"/>
          </w:tcPr>
          <w:p w:rsidR="00D9150B" w:rsidRPr="00B50BD7" w:rsidRDefault="00D9150B" w:rsidP="00B50BD7">
            <w:pPr>
              <w:tabs>
                <w:tab w:val="left" w:pos="360"/>
                <w:tab w:val="left" w:pos="720"/>
              </w:tabs>
              <w:kinsoku w:val="0"/>
              <w:overflowPunct w:val="0"/>
              <w:autoSpaceDE w:val="0"/>
              <w:autoSpaceDN w:val="0"/>
              <w:bidi/>
              <w:adjustRightInd w:val="0"/>
              <w:snapToGrid w:val="0"/>
              <w:spacing w:before="40" w:after="120" w:line="216" w:lineRule="auto"/>
              <w:ind w:left="130"/>
              <w:rPr>
                <w:rFonts w:ascii="Simplified Arabic" w:hAnsi="Simplified Arabic" w:cs="Simplified Arabic"/>
                <w:snapToGrid w:val="0"/>
                <w:kern w:val="22"/>
                <w:sz w:val="22"/>
                <w:rtl/>
                <w:lang w:bidi="ar-EG"/>
              </w:rPr>
            </w:pPr>
            <w:r w:rsidRPr="00B50BD7">
              <w:rPr>
                <w:rFonts w:ascii="Simplified Arabic" w:hAnsi="Simplified Arabic" w:cs="Simplified Arabic"/>
                <w:snapToGrid w:val="0"/>
                <w:kern w:val="22"/>
                <w:sz w:val="22"/>
                <w:rtl/>
                <w:lang w:bidi="ar-EG"/>
              </w:rPr>
              <w:t>قبول الهيئات والوكالات المؤهلة في الجزء الثاني من الاجتماع الخامس عشر لمؤتمر الأطراف والاجتماعات المتزامنة للبروتوكول</w:t>
            </w:r>
          </w:p>
        </w:tc>
        <w:tc>
          <w:tcPr>
            <w:tcW w:w="593" w:type="pct"/>
          </w:tcPr>
          <w:p w:rsidR="00D9150B" w:rsidRPr="00D9150B" w:rsidRDefault="00D9150B" w:rsidP="00B50BD7">
            <w:pPr>
              <w:suppressLineNumbers/>
              <w:tabs>
                <w:tab w:val="left" w:pos="360"/>
                <w:tab w:val="left" w:pos="720"/>
              </w:tabs>
              <w:suppressAutoHyphens/>
              <w:kinsoku w:val="0"/>
              <w:overflowPunct w:val="0"/>
              <w:autoSpaceDE w:val="0"/>
              <w:autoSpaceDN w:val="0"/>
              <w:adjustRightInd w:val="0"/>
              <w:snapToGrid w:val="0"/>
              <w:spacing w:before="80" w:line="216" w:lineRule="auto"/>
              <w:jc w:val="center"/>
              <w:rPr>
                <w:rFonts w:cs="Simplified Arabic"/>
                <w:snapToGrid w:val="0"/>
                <w:kern w:val="22"/>
                <w:sz w:val="22"/>
              </w:rPr>
            </w:pPr>
            <w:r w:rsidRPr="00D9150B">
              <w:rPr>
                <w:rFonts w:cs="Simplified Arabic"/>
                <w:snapToGrid w:val="0"/>
                <w:kern w:val="22"/>
                <w:sz w:val="22"/>
              </w:rPr>
              <w:t>9</w:t>
            </w:r>
          </w:p>
        </w:tc>
      </w:tr>
    </w:tbl>
    <w:p w:rsidR="00F41A64" w:rsidRDefault="00F41A64" w:rsidP="00D9150B">
      <w:pPr>
        <w:bidi/>
        <w:spacing w:after="120" w:line="216" w:lineRule="auto"/>
        <w:rPr>
          <w:rFonts w:eastAsia="Malgun Gothic" w:cs="Simplified Arabic"/>
          <w:sz w:val="22"/>
          <w:rtl/>
          <w:lang w:eastAsia="en-US" w:bidi="ar-EG"/>
        </w:rPr>
      </w:pPr>
    </w:p>
    <w:p w:rsidR="00286C6E" w:rsidRPr="00D9150B" w:rsidRDefault="00286C6E" w:rsidP="00D9150B">
      <w:pPr>
        <w:pStyle w:val="Para1"/>
        <w:numPr>
          <w:ilvl w:val="0"/>
          <w:numId w:val="0"/>
        </w:numPr>
        <w:kinsoku w:val="0"/>
        <w:overflowPunct w:val="0"/>
        <w:autoSpaceDE w:val="0"/>
        <w:autoSpaceDN w:val="0"/>
        <w:adjustRightInd w:val="0"/>
        <w:snapToGrid w:val="0"/>
        <w:spacing w:line="216" w:lineRule="auto"/>
        <w:jc w:val="center"/>
        <w:rPr>
          <w:kern w:val="22"/>
          <w:szCs w:val="22"/>
          <w:lang w:val="en-US"/>
        </w:rPr>
      </w:pPr>
      <w:r w:rsidRPr="00584A6C">
        <w:rPr>
          <w:kern w:val="22"/>
          <w:szCs w:val="22"/>
        </w:rPr>
        <w:t>__________</w:t>
      </w:r>
    </w:p>
    <w:sectPr w:rsidR="00286C6E" w:rsidRPr="00D9150B" w:rsidSect="004076F6">
      <w:headerReference w:type="even" r:id="rId55"/>
      <w:headerReference w:type="default" r:id="rId56"/>
      <w:headerReference w:type="first" r:id="rId57"/>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147" w:rsidRDefault="00E22147" w:rsidP="00C005BD">
      <w:r>
        <w:separator/>
      </w:r>
    </w:p>
  </w:endnote>
  <w:endnote w:type="continuationSeparator" w:id="0">
    <w:p w:rsidR="00E22147" w:rsidRDefault="00E22147"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1"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147" w:rsidRDefault="00E22147" w:rsidP="00A319AA">
      <w:pPr>
        <w:bidi/>
      </w:pPr>
      <w:r>
        <w:separator/>
      </w:r>
    </w:p>
  </w:footnote>
  <w:footnote w:type="continuationSeparator" w:id="0">
    <w:p w:rsidR="00E22147" w:rsidRDefault="00E22147" w:rsidP="00C005BD">
      <w:r>
        <w:continuationSeparator/>
      </w:r>
    </w:p>
  </w:footnote>
  <w:footnote w:id="1">
    <w:p w:rsidR="00B110A8" w:rsidRDefault="00B110A8" w:rsidP="00A10D31">
      <w:pPr>
        <w:pStyle w:val="FootnoteText"/>
        <w:bidi/>
        <w:rPr>
          <w:rtl/>
          <w:lang w:bidi="ar-EG"/>
        </w:rPr>
      </w:pPr>
      <w:r>
        <w:rPr>
          <w:rStyle w:val="FootnoteReference"/>
        </w:rPr>
        <w:footnoteRef/>
      </w:r>
      <w:r>
        <w:rPr>
          <w:rFonts w:hint="cs"/>
          <w:rtl/>
          <w:lang w:bidi="ar-EG"/>
        </w:rPr>
        <w:t xml:space="preserve"> </w:t>
      </w:r>
      <w:r w:rsidRPr="00F46E37">
        <w:rPr>
          <w:rFonts w:ascii="Simplified Arabic" w:hAnsi="Simplified Arabic"/>
          <w:rtl/>
          <w:lang w:bidi="ar-EG"/>
        </w:rPr>
        <w:t xml:space="preserve">لسهولة الإشارة، يرد كل مشروع مقرر أيضا على نحو منفصل في </w:t>
      </w:r>
      <w:hyperlink r:id="rId1" w:history="1">
        <w:r>
          <w:rPr>
            <w:rStyle w:val="Hyperlink"/>
            <w:rFonts w:ascii="Simplified Arabic" w:hAnsi="Simplified Arabic" w:hint="cs"/>
            <w:rtl/>
            <w:lang w:bidi="ar-EG"/>
          </w:rPr>
          <w:t>الصفحة</w:t>
        </w:r>
        <w:r w:rsidRPr="002327C7">
          <w:rPr>
            <w:rStyle w:val="Hyperlink"/>
            <w:rFonts w:ascii="Simplified Arabic" w:hAnsi="Simplified Arabic" w:hint="cs"/>
            <w:rtl/>
            <w:lang w:bidi="ar-EG"/>
          </w:rPr>
          <w:t xml:space="preserve"> ال</w:t>
        </w:r>
        <w:r>
          <w:rPr>
            <w:rStyle w:val="Hyperlink"/>
            <w:rFonts w:ascii="Simplified Arabic" w:hAnsi="Simplified Arabic" w:hint="cs"/>
            <w:rtl/>
            <w:lang w:bidi="ar-EG"/>
          </w:rPr>
          <w:t>شبكية</w:t>
        </w:r>
      </w:hyperlink>
      <w:r w:rsidRPr="00F46E37">
        <w:rPr>
          <w:rFonts w:ascii="Simplified Arabic" w:hAnsi="Simplified Arabic"/>
          <w:rtl/>
          <w:lang w:bidi="ar-EG"/>
        </w:rPr>
        <w:t xml:space="preserve"> للاجتماع.</w:t>
      </w:r>
    </w:p>
  </w:footnote>
  <w:footnote w:id="2">
    <w:p w:rsidR="00B110A8" w:rsidRDefault="00B110A8" w:rsidP="00F46E37">
      <w:pPr>
        <w:pStyle w:val="FootnoteText"/>
        <w:bidi/>
        <w:rPr>
          <w:rtl/>
        </w:rPr>
      </w:pPr>
      <w:r>
        <w:rPr>
          <w:rStyle w:val="FootnoteReference"/>
        </w:rPr>
        <w:footnoteRef/>
      </w:r>
      <w:r>
        <w:rPr>
          <w:rtl/>
        </w:rPr>
        <w:t xml:space="preserve"> </w:t>
      </w:r>
      <w:r w:rsidRPr="002A0887">
        <w:rPr>
          <w:rFonts w:hint="cs"/>
          <w:rtl/>
        </w:rPr>
        <w:t xml:space="preserve"> انظر </w:t>
      </w:r>
      <w:r w:rsidRPr="002A0887">
        <w:rPr>
          <w:lang w:val="en-GB"/>
        </w:rPr>
        <w:t>CBD/COP/1</w:t>
      </w:r>
      <w:r>
        <w:rPr>
          <w:lang w:val="en-GB"/>
        </w:rPr>
        <w:t>5</w:t>
      </w:r>
      <w:r w:rsidRPr="002A0887">
        <w:rPr>
          <w:lang w:val="en-GB"/>
        </w:rPr>
        <w:t>/1/Add.2</w:t>
      </w:r>
      <w:r w:rsidRPr="002A0887">
        <w:rPr>
          <w:rFonts w:hint="cs"/>
          <w:rtl/>
        </w:rPr>
        <w:t>.</w:t>
      </w:r>
    </w:p>
  </w:footnote>
  <w:footnote w:id="3">
    <w:p w:rsidR="00B110A8" w:rsidRDefault="00B110A8" w:rsidP="002F1E7D">
      <w:pPr>
        <w:pStyle w:val="FootnoteText"/>
        <w:bidi/>
        <w:rPr>
          <w:rtl/>
          <w:lang w:bidi="ar-EG"/>
        </w:rPr>
      </w:pPr>
      <w:r>
        <w:rPr>
          <w:lang w:val="en-US"/>
        </w:rPr>
        <w:t xml:space="preserve"> </w:t>
      </w:r>
      <w:r>
        <w:rPr>
          <w:rStyle w:val="FootnoteReference"/>
        </w:rPr>
        <w:footnoteRef/>
      </w:r>
      <w:r>
        <w:rPr>
          <w:rFonts w:eastAsia="Malgun Gothic" w:hint="cs"/>
          <w:sz w:val="22"/>
          <w:rtl/>
          <w:lang w:val="en-GB" w:eastAsia="en-US" w:bidi="ar-EG"/>
        </w:rPr>
        <w:t>انتخبت السيدة سوجاتا أرورا (الهند)</w:t>
      </w:r>
      <w:r>
        <w:rPr>
          <w:rFonts w:hint="cs"/>
          <w:rtl/>
          <w:lang w:bidi="ar-EG"/>
        </w:rPr>
        <w:t xml:space="preserve"> في الاجتماع الرابع عشر لمؤتمر الأطراف، وحل محلها بعد ذلك السيد فينود ماثور وبعد ذلك السيد نارش بال غنغوار.</w:t>
      </w:r>
    </w:p>
  </w:footnote>
  <w:footnote w:id="4">
    <w:p w:rsidR="00B110A8" w:rsidRDefault="00B110A8" w:rsidP="002F1E7D">
      <w:pPr>
        <w:pStyle w:val="FootnoteText"/>
        <w:bidi/>
        <w:rPr>
          <w:rtl/>
          <w:lang w:bidi="ar-EG"/>
        </w:rPr>
      </w:pPr>
      <w:r>
        <w:rPr>
          <w:rStyle w:val="FootnoteReference"/>
        </w:rPr>
        <w:footnoteRef/>
      </w:r>
      <w:r>
        <w:rPr>
          <w:rFonts w:hint="cs"/>
          <w:rtl/>
          <w:lang w:bidi="ar-EG"/>
        </w:rPr>
        <w:t xml:space="preserve"> انتخب السيد كارلوس مانويل رودريغس (كوستاريكا) في الاجتماع الرابع عشر لمؤتمر الأطراف، وحل محله بعد ذلك السيدة أندريا مازا موريلو وبعد ذلك السيدة </w:t>
      </w:r>
      <w:r>
        <w:rPr>
          <w:rFonts w:eastAsia="Malgun Gothic" w:hint="cs"/>
          <w:sz w:val="22"/>
          <w:rtl/>
          <w:lang w:val="en-GB" w:eastAsia="en-US" w:bidi="ar-EG"/>
        </w:rPr>
        <w:t>أوجينيا أرغيدس مونتزوما</w:t>
      </w:r>
    </w:p>
  </w:footnote>
  <w:footnote w:id="5">
    <w:p w:rsidR="00B110A8" w:rsidRPr="004F2240" w:rsidRDefault="00B110A8" w:rsidP="00304AD1">
      <w:pPr>
        <w:pStyle w:val="FootnoteText"/>
        <w:bidi/>
        <w:rPr>
          <w:rFonts w:ascii="Simplified Arabic" w:hAnsi="Simplified Arabic"/>
          <w:rtl/>
          <w:lang w:bidi="ar-EG"/>
        </w:rPr>
      </w:pPr>
      <w:r>
        <w:rPr>
          <w:rStyle w:val="FootnoteReference"/>
        </w:rPr>
        <w:footnoteRef/>
      </w:r>
      <w:r>
        <w:rPr>
          <w:rFonts w:hint="cs"/>
          <w:rtl/>
          <w:lang w:bidi="ar-EG"/>
        </w:rPr>
        <w:t xml:space="preserve"> </w:t>
      </w:r>
      <w:r w:rsidRPr="004F2240">
        <w:rPr>
          <w:rFonts w:ascii="Simplified Arabic" w:hAnsi="Simplified Arabic"/>
          <w:rtl/>
          <w:lang w:bidi="ar-EG"/>
        </w:rPr>
        <w:t xml:space="preserve">ستتاح </w:t>
      </w:r>
      <w:r>
        <w:rPr>
          <w:rFonts w:ascii="Simplified Arabic" w:hAnsi="Simplified Arabic" w:hint="cs"/>
          <w:rtl/>
          <w:lang w:bidi="ar-EG"/>
        </w:rPr>
        <w:t>نتائج الاجتماع الخامس للفريق العامل في أقرب وقت ممكن بعد انتهاء الاجتماع في 5 ديسمبر/كانون الأول 2022.</w:t>
      </w:r>
    </w:p>
  </w:footnote>
  <w:footnote w:id="6">
    <w:p w:rsidR="00B110A8" w:rsidRPr="00132F39" w:rsidRDefault="00B110A8" w:rsidP="00304AD1">
      <w:pPr>
        <w:pStyle w:val="FootnoteText"/>
        <w:bidi/>
        <w:rPr>
          <w:rtl/>
          <w:lang w:bidi="ar-EG"/>
        </w:rPr>
      </w:pPr>
      <w:r>
        <w:rPr>
          <w:rStyle w:val="FootnoteReference"/>
        </w:rPr>
        <w:footnoteRef/>
      </w:r>
      <w:r>
        <w:rPr>
          <w:rFonts w:hint="cs"/>
          <w:rtl/>
          <w:lang w:bidi="ar-EG"/>
        </w:rPr>
        <w:t xml:space="preserve"> </w:t>
      </w:r>
      <w:r w:rsidRPr="00132F39">
        <w:rPr>
          <w:rFonts w:hint="cs"/>
          <w:rtl/>
        </w:rPr>
        <w:t xml:space="preserve">يرد المزيد من المعلومات </w:t>
      </w:r>
      <w:r>
        <w:rPr>
          <w:rFonts w:hint="cs"/>
          <w:rtl/>
        </w:rPr>
        <w:t xml:space="preserve">على صفحة اجتماع حلقة العمل للخبراء بشأن إطار الرصد للإطار العالمي للتنوع البيولوجي لما بعد عام 2020 على الرابط: </w:t>
      </w:r>
      <w:hyperlink r:id="rId2" w:history="1">
        <w:r w:rsidRPr="00942CC3">
          <w:rPr>
            <w:rStyle w:val="Hyperlink"/>
            <w:szCs w:val="22"/>
          </w:rPr>
          <w:t>https://www.cbd.int/meetings/ID-OM-2022-01</w:t>
        </w:r>
      </w:hyperlink>
      <w:r>
        <w:rPr>
          <w:rFonts w:hint="cs"/>
          <w:rtl/>
          <w:lang w:bidi="ar-EG"/>
        </w:rPr>
        <w:t>.</w:t>
      </w:r>
    </w:p>
  </w:footnote>
  <w:footnote w:id="7">
    <w:p w:rsidR="00B110A8" w:rsidRPr="005D41E3" w:rsidRDefault="00B110A8" w:rsidP="00304AD1">
      <w:pPr>
        <w:pStyle w:val="FootnoteText"/>
        <w:bidi/>
        <w:rPr>
          <w:rtl/>
          <w:lang w:bidi="ar-EG"/>
        </w:rPr>
      </w:pPr>
      <w:r>
        <w:rPr>
          <w:rStyle w:val="FootnoteReference"/>
        </w:rPr>
        <w:footnoteRef/>
      </w:r>
      <w:r>
        <w:rPr>
          <w:rFonts w:hint="cs"/>
          <w:rtl/>
          <w:lang w:bidi="ar-EG"/>
        </w:rPr>
        <w:t xml:space="preserve"> يتاح مشروع المرفقات للتعليق عليه قبل وبعد الجزء الثاني من الاجتماع الثالث للهيئة الفرعية للتنفيذ (الإخطاران 2022-001 و2022-018). ويتاح تقرير حلقة العمل بوصفه الوثيقة </w:t>
      </w:r>
      <w:r>
        <w:t>CBD/ID/WS/2022/1/1</w:t>
      </w:r>
      <w:r>
        <w:rPr>
          <w:rFonts w:hint="cs"/>
          <w:rtl/>
          <w:lang w:bidi="ar-EG"/>
        </w:rPr>
        <w:t xml:space="preserve"> والوثائق ذات الصلة على الرابط: </w:t>
      </w:r>
      <w:hyperlink r:id="rId3" w:history="1">
        <w:r w:rsidRPr="005D5F13">
          <w:rPr>
            <w:rStyle w:val="Hyperlink"/>
          </w:rPr>
          <w:t>https://www.cbd.int/meetings/IDWS-2022-01</w:t>
        </w:r>
      </w:hyperlink>
    </w:p>
  </w:footnote>
  <w:footnote w:id="8">
    <w:p w:rsidR="00B110A8" w:rsidRDefault="00B110A8" w:rsidP="00304AD1">
      <w:pPr>
        <w:pStyle w:val="FootnoteText"/>
        <w:bidi/>
      </w:pPr>
      <w:r>
        <w:rPr>
          <w:rStyle w:val="FootnoteReference"/>
        </w:rPr>
        <w:footnoteRef/>
      </w:r>
      <w:r>
        <w:rPr>
          <w:rtl/>
        </w:rPr>
        <w:t xml:space="preserve"> </w:t>
      </w:r>
      <w:r w:rsidRPr="00CA6FC5">
        <w:rPr>
          <w:rFonts w:hint="cs"/>
          <w:rtl/>
        </w:rPr>
        <w:t xml:space="preserve">المقرر </w:t>
      </w:r>
      <w:r w:rsidRPr="00C34CEB">
        <w:rPr>
          <w:kern w:val="18"/>
          <w:szCs w:val="18"/>
        </w:rPr>
        <w:t>IPBES-6/1</w:t>
      </w:r>
      <w:r w:rsidRPr="00CA6FC5">
        <w:rPr>
          <w:rFonts w:hint="cs"/>
          <w:kern w:val="18"/>
          <w:rtl/>
        </w:rPr>
        <w:t xml:space="preserve"> بشأن تنفيذ برنامج العمل الأول للمنبر</w:t>
      </w:r>
      <w:r>
        <w:rPr>
          <w:rFonts w:hint="cs"/>
          <w:rtl/>
        </w:rPr>
        <w:t>.</w:t>
      </w:r>
    </w:p>
  </w:footnote>
  <w:footnote w:id="9">
    <w:p w:rsidR="00B110A8" w:rsidRDefault="00B110A8" w:rsidP="00304AD1">
      <w:pPr>
        <w:pStyle w:val="FootnoteText"/>
        <w:bidi/>
        <w:rPr>
          <w:rtl/>
          <w:lang w:bidi="ar-EG"/>
        </w:rPr>
      </w:pPr>
      <w:r>
        <w:rPr>
          <w:rStyle w:val="FootnoteReference"/>
        </w:rPr>
        <w:footnoteRef/>
      </w:r>
      <w:r>
        <w:rPr>
          <w:rFonts w:hint="cs"/>
          <w:rtl/>
          <w:lang w:bidi="ar-EG"/>
        </w:rPr>
        <w:t xml:space="preserve"> أعدت التوصية وتم الموافقة عليها في الجزء الأول من الاجتماع الرابع والعشرين للهيئة الفرعية للمشورة العلمية والتقنية والتكنولوجية المنعقد في مايو/أيار- يونيه/حزيران 2021 ولم يتم مناقشتها بعد ذلك قبل اعتمادها رسميا في الجلسة المستأنفة المنعقدة في مارس/آذار 2022.</w:t>
      </w:r>
    </w:p>
  </w:footnote>
  <w:footnote w:id="10">
    <w:p w:rsidR="00B110A8" w:rsidRDefault="00B110A8" w:rsidP="004E246D">
      <w:pPr>
        <w:pStyle w:val="FootnoteText"/>
        <w:bidi/>
        <w:rPr>
          <w:rtl/>
          <w:lang w:bidi="ar-EG"/>
        </w:rPr>
      </w:pPr>
      <w:r>
        <w:rPr>
          <w:rStyle w:val="FootnoteReference"/>
        </w:rPr>
        <w:footnoteRef/>
      </w:r>
      <w:r>
        <w:rPr>
          <w:rFonts w:hint="cs"/>
          <w:rtl/>
          <w:lang w:bidi="ar-EG"/>
        </w:rPr>
        <w:t xml:space="preserve"> </w:t>
      </w:r>
      <w:r w:rsidRPr="003318EE">
        <w:rPr>
          <w:rFonts w:cs="Times New Roman"/>
        </w:rPr>
        <w:t>CBD/SBI/3/10</w:t>
      </w:r>
    </w:p>
  </w:footnote>
  <w:footnote w:id="11">
    <w:p w:rsidR="00B110A8" w:rsidRDefault="00B110A8" w:rsidP="00304AD1">
      <w:pPr>
        <w:pStyle w:val="FootnoteText"/>
        <w:bidi/>
        <w:rPr>
          <w:rtl/>
          <w:lang w:bidi="ar-EG"/>
        </w:rPr>
      </w:pPr>
      <w:r>
        <w:rPr>
          <w:rStyle w:val="FootnoteReference"/>
        </w:rPr>
        <w:footnoteRef/>
      </w:r>
      <w:r>
        <w:rPr>
          <w:rFonts w:hint="cs"/>
          <w:rtl/>
          <w:lang w:bidi="ar-EG"/>
        </w:rPr>
        <w:t xml:space="preserve"> ترد التقديمات الأصلية على الرابط: </w:t>
      </w:r>
      <w:hyperlink r:id="rId4" w:history="1">
        <w:r w:rsidRPr="00BB180A">
          <w:rPr>
            <w:rStyle w:val="Hyperlink"/>
          </w:rPr>
          <w:t>https://www.cbd.int/notifications/2022-025</w:t>
        </w:r>
      </w:hyperlink>
    </w:p>
  </w:footnote>
  <w:footnote w:id="12">
    <w:p w:rsidR="00B110A8" w:rsidRDefault="00B110A8" w:rsidP="004E246D">
      <w:pPr>
        <w:pStyle w:val="FootnoteText"/>
        <w:bidi/>
        <w:rPr>
          <w:rtl/>
          <w:lang w:bidi="ar-EG"/>
        </w:rPr>
      </w:pPr>
      <w:r>
        <w:rPr>
          <w:rStyle w:val="FootnoteReference"/>
        </w:rPr>
        <w:footnoteRef/>
      </w:r>
      <w:r>
        <w:rPr>
          <w:rFonts w:hint="cs"/>
          <w:rtl/>
          <w:lang w:bidi="ar-EG"/>
        </w:rPr>
        <w:t xml:space="preserve"> </w:t>
      </w:r>
      <w:hyperlink r:id="rId5" w:history="1">
        <w:r w:rsidRPr="000F1738">
          <w:rPr>
            <w:rStyle w:val="Hyperlink"/>
          </w:rPr>
          <w:t>CBD/SBI/3/19</w:t>
        </w:r>
      </w:hyperlink>
    </w:p>
  </w:footnote>
  <w:footnote w:id="13">
    <w:p w:rsidR="00B110A8" w:rsidRPr="00304AD1" w:rsidRDefault="00B110A8" w:rsidP="00304AD1">
      <w:pPr>
        <w:pStyle w:val="FootnoteText"/>
        <w:bidi/>
        <w:rPr>
          <w:rtl/>
          <w:lang w:bidi="ar-EG"/>
        </w:rPr>
      </w:pPr>
      <w:r>
        <w:rPr>
          <w:rStyle w:val="FootnoteReference"/>
        </w:rPr>
        <w:footnoteRef/>
      </w:r>
      <w:r>
        <w:rPr>
          <w:rFonts w:hint="cs"/>
          <w:rtl/>
          <w:lang w:bidi="ar-EG"/>
        </w:rPr>
        <w:t xml:space="preserve"> تتاح الوثائق الكاملة لمنتدى المناقشة على شبكة الانترنت بشأن المناطق البحرية المهمة إيكولوجيا أو بيولوجيا تحضيرا للاجتماع الخامس عشر لمؤتمر الأطراف على الرابط: </w:t>
      </w:r>
      <w:hyperlink r:id="rId6" w:history="1">
        <w:r w:rsidRPr="00BB180A">
          <w:rPr>
            <w:rStyle w:val="Hyperlink"/>
          </w:rPr>
          <w:t>https://www.cbd.int/meetings/006267</w:t>
        </w:r>
      </w:hyperlink>
    </w:p>
  </w:footnote>
  <w:footnote w:id="14">
    <w:p w:rsidR="00B110A8" w:rsidRPr="00420727" w:rsidRDefault="00B110A8" w:rsidP="00886EB7">
      <w:pPr>
        <w:pStyle w:val="FootnoteText"/>
        <w:bidi/>
        <w:rPr>
          <w:rtl/>
          <w:lang w:bidi="ar-EG"/>
        </w:rPr>
      </w:pPr>
      <w:r>
        <w:rPr>
          <w:rStyle w:val="FootnoteReference"/>
        </w:rPr>
        <w:footnoteRef/>
      </w:r>
      <w:r>
        <w:rPr>
          <w:rFonts w:hint="cs"/>
          <w:rtl/>
          <w:lang w:bidi="ar-EG"/>
        </w:rPr>
        <w:t xml:space="preserve"> تتاح الوثائق الكاملة لمنتدى المناقشة على شبكة الانترنت بشأن حفظ التنوع البيولوجي البحري والساحلي واستخدامه المستدام تحضيرا للاجتماع الخامس عشر لمؤتمر الأطراف على الرابط: </w:t>
      </w:r>
      <w:hyperlink r:id="rId7" w:history="1">
        <w:r w:rsidRPr="00BB180A">
          <w:rPr>
            <w:rStyle w:val="Hyperlink"/>
          </w:rPr>
          <w:t>https://www.cbd.int/meetings/006258</w:t>
        </w:r>
      </w:hyperlink>
    </w:p>
  </w:footnote>
  <w:footnote w:id="15">
    <w:p w:rsidR="00B110A8" w:rsidRPr="009E3A30" w:rsidRDefault="00B110A8" w:rsidP="00B110A8">
      <w:pPr>
        <w:pStyle w:val="FootnoteText"/>
        <w:bidi/>
        <w:rPr>
          <w:rtl/>
          <w:lang w:bidi="ar-EG"/>
        </w:rPr>
      </w:pPr>
      <w:r>
        <w:rPr>
          <w:rStyle w:val="FootnoteReference"/>
        </w:rPr>
        <w:footnoteRef/>
      </w:r>
      <w:r>
        <w:rPr>
          <w:rFonts w:hint="cs"/>
          <w:rtl/>
          <w:lang w:bidi="ar-EG"/>
        </w:rPr>
        <w:t xml:space="preserve"> الهيئة الحكومية الدولية المعنية بتغير المناخ، 2018. متاح على الرابط: </w:t>
      </w:r>
      <w:hyperlink r:id="rId8" w:history="1">
        <w:r w:rsidRPr="001F6EB4">
          <w:rPr>
            <w:rStyle w:val="Hyperlink"/>
            <w:kern w:val="18"/>
            <w:szCs w:val="18"/>
          </w:rPr>
          <w:t>http://www.ipcc.ch/report/sr15/</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A8" w:rsidRPr="006D75A6" w:rsidRDefault="00B110A8" w:rsidP="004076F6">
    <w:pPr>
      <w:bidi/>
      <w:rPr>
        <w:sz w:val="22"/>
        <w:szCs w:val="22"/>
        <w:lang w:val="en-GB" w:eastAsia="en-US"/>
      </w:rPr>
    </w:pPr>
    <w:r w:rsidRPr="008158E3">
      <w:rPr>
        <w:snapToGrid w:val="0"/>
        <w:kern w:val="22"/>
        <w:sz w:val="22"/>
        <w:szCs w:val="22"/>
      </w:rPr>
      <w:t>CBD/COP/15/1/Add.3</w:t>
    </w:r>
  </w:p>
  <w:p w:rsidR="00B110A8" w:rsidRPr="006D75A6" w:rsidRDefault="00B119CB" w:rsidP="00211F29">
    <w:pPr>
      <w:pStyle w:val="Header"/>
      <w:bidi/>
      <w:rPr>
        <w:sz w:val="22"/>
        <w:szCs w:val="22"/>
      </w:rPr>
    </w:pPr>
    <w:r w:rsidRPr="00211F29">
      <w:rPr>
        <w:sz w:val="22"/>
        <w:szCs w:val="22"/>
      </w:rPr>
      <w:fldChar w:fldCharType="begin"/>
    </w:r>
    <w:r w:rsidR="00B110A8" w:rsidRPr="00211F29">
      <w:rPr>
        <w:sz w:val="22"/>
        <w:szCs w:val="22"/>
      </w:rPr>
      <w:instrText xml:space="preserve"> PAGE   \* MERGEFORMAT </w:instrText>
    </w:r>
    <w:r w:rsidRPr="00211F29">
      <w:rPr>
        <w:sz w:val="22"/>
        <w:szCs w:val="22"/>
      </w:rPr>
      <w:fldChar w:fldCharType="separate"/>
    </w:r>
    <w:r w:rsidR="005A3127">
      <w:rPr>
        <w:noProof/>
        <w:sz w:val="22"/>
        <w:szCs w:val="22"/>
        <w:rtl/>
      </w:rPr>
      <w:t>26</w:t>
    </w:r>
    <w:r w:rsidRPr="00211F29">
      <w:rPr>
        <w:noProof/>
        <w:sz w:val="22"/>
        <w:szCs w:val="22"/>
      </w:rPr>
      <w:fldChar w:fldCharType="end"/>
    </w:r>
    <w:r w:rsidR="00B110A8" w:rsidRPr="006D75A6">
      <w:rPr>
        <w:sz w:val="22"/>
        <w:szCs w:val="22"/>
      </w:rPr>
      <w:t xml:space="preserve">Page </w:t>
    </w:r>
  </w:p>
  <w:p w:rsidR="00B110A8" w:rsidRDefault="00B110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A8" w:rsidRPr="008158E3" w:rsidRDefault="00B110A8" w:rsidP="00211F29">
    <w:pPr>
      <w:rPr>
        <w:sz w:val="22"/>
        <w:szCs w:val="22"/>
        <w:lang w:val="en-US" w:eastAsia="en-US"/>
      </w:rPr>
    </w:pPr>
    <w:r w:rsidRPr="008158E3">
      <w:rPr>
        <w:snapToGrid w:val="0"/>
        <w:kern w:val="22"/>
        <w:sz w:val="22"/>
        <w:szCs w:val="22"/>
      </w:rPr>
      <w:t>CBD/COP/15/1/Add.3</w:t>
    </w:r>
  </w:p>
  <w:p w:rsidR="00B110A8" w:rsidRPr="006D75A6" w:rsidRDefault="00B110A8" w:rsidP="00211F29">
    <w:pPr>
      <w:pStyle w:val="Header"/>
      <w:rPr>
        <w:sz w:val="22"/>
        <w:szCs w:val="22"/>
      </w:rPr>
    </w:pPr>
    <w:r w:rsidRPr="006D75A6">
      <w:rPr>
        <w:sz w:val="22"/>
        <w:szCs w:val="22"/>
      </w:rPr>
      <w:t xml:space="preserve">Page </w:t>
    </w:r>
    <w:r w:rsidR="00B119CB" w:rsidRPr="006D75A6">
      <w:rPr>
        <w:sz w:val="22"/>
        <w:szCs w:val="22"/>
      </w:rPr>
      <w:fldChar w:fldCharType="begin"/>
    </w:r>
    <w:r w:rsidRPr="006D75A6">
      <w:rPr>
        <w:sz w:val="22"/>
        <w:szCs w:val="22"/>
      </w:rPr>
      <w:instrText xml:space="preserve"> PAGE   \* MERGEFORMAT </w:instrText>
    </w:r>
    <w:r w:rsidR="00B119CB" w:rsidRPr="006D75A6">
      <w:rPr>
        <w:sz w:val="22"/>
        <w:szCs w:val="22"/>
      </w:rPr>
      <w:fldChar w:fldCharType="separate"/>
    </w:r>
    <w:r w:rsidR="005A3127">
      <w:rPr>
        <w:noProof/>
        <w:sz w:val="22"/>
        <w:szCs w:val="22"/>
      </w:rPr>
      <w:t>25</w:t>
    </w:r>
    <w:r w:rsidR="00B119CB" w:rsidRPr="006D75A6">
      <w:rPr>
        <w:noProof/>
        <w:sz w:val="22"/>
        <w:szCs w:val="22"/>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A8" w:rsidRPr="00C005BD" w:rsidRDefault="00B110A8" w:rsidP="008366DE">
    <w:pPr>
      <w:pStyle w:val="Header"/>
      <w:tabs>
        <w:tab w:val="clear" w:pos="4680"/>
        <w:tab w:val="clear" w:pos="9360"/>
      </w:tabs>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7">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nsid w:val="42F4531E"/>
    <w:multiLevelType w:val="hybridMultilevel"/>
    <w:tmpl w:val="B75AA6A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27"/>
  </w:num>
  <w:num w:numId="3">
    <w:abstractNumId w:val="11"/>
  </w:num>
  <w:num w:numId="4">
    <w:abstractNumId w:val="19"/>
  </w:num>
  <w:num w:numId="5">
    <w:abstractNumId w:val="13"/>
  </w:num>
  <w:num w:numId="6">
    <w:abstractNumId w:val="28"/>
  </w:num>
  <w:num w:numId="7">
    <w:abstractNumId w:val="23"/>
  </w:num>
  <w:num w:numId="8">
    <w:abstractNumId w:val="31"/>
  </w:num>
  <w:num w:numId="9">
    <w:abstractNumId w:val="22"/>
  </w:num>
  <w:num w:numId="10">
    <w:abstractNumId w:val="18"/>
  </w:num>
  <w:num w:numId="11">
    <w:abstractNumId w:val="3"/>
  </w:num>
  <w:num w:numId="12">
    <w:abstractNumId w:val="9"/>
  </w:num>
  <w:num w:numId="13">
    <w:abstractNumId w:val="24"/>
  </w:num>
  <w:num w:numId="14">
    <w:abstractNumId w:val="33"/>
  </w:num>
  <w:num w:numId="15">
    <w:abstractNumId w:val="16"/>
  </w:num>
  <w:num w:numId="16">
    <w:abstractNumId w:val="15"/>
  </w:num>
  <w:num w:numId="17">
    <w:abstractNumId w:val="17"/>
  </w:num>
  <w:num w:numId="18">
    <w:abstractNumId w:val="26"/>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2"/>
  </w:num>
  <w:num w:numId="22">
    <w:abstractNumId w:val="1"/>
  </w:num>
  <w:num w:numId="23">
    <w:abstractNumId w:val="30"/>
  </w:num>
  <w:num w:numId="24">
    <w:abstractNumId w:val="4"/>
  </w:num>
  <w:num w:numId="25">
    <w:abstractNumId w:val="29"/>
  </w:num>
  <w:num w:numId="26">
    <w:abstractNumId w:val="0"/>
  </w:num>
  <w:num w:numId="27">
    <w:abstractNumId w:val="5"/>
  </w:num>
  <w:num w:numId="28">
    <w:abstractNumId w:val="25"/>
  </w:num>
  <w:num w:numId="29">
    <w:abstractNumId w:val="34"/>
  </w:num>
  <w:num w:numId="30">
    <w:abstractNumId w:val="8"/>
  </w:num>
  <w:num w:numId="31">
    <w:abstractNumId w:val="32"/>
  </w:num>
  <w:num w:numId="32">
    <w:abstractNumId w:val="2"/>
  </w:num>
  <w:num w:numId="33">
    <w:abstractNumId w:val="6"/>
  </w:num>
  <w:num w:numId="34">
    <w:abstractNumId w:val="14"/>
  </w:num>
  <w:num w:numId="3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41986"/>
  </w:hdrShapeDefaults>
  <w:footnotePr>
    <w:numRestart w:val="eachSect"/>
    <w:footnote w:id="-1"/>
    <w:footnote w:id="0"/>
  </w:footnotePr>
  <w:endnotePr>
    <w:endnote w:id="-1"/>
    <w:endnote w:id="0"/>
  </w:endnotePr>
  <w:compat/>
  <w:rsids>
    <w:rsidRoot w:val="001B692F"/>
    <w:rsid w:val="00000001"/>
    <w:rsid w:val="00001595"/>
    <w:rsid w:val="00004421"/>
    <w:rsid w:val="00004DD2"/>
    <w:rsid w:val="00005DC0"/>
    <w:rsid w:val="0000742A"/>
    <w:rsid w:val="000141A3"/>
    <w:rsid w:val="00015E2F"/>
    <w:rsid w:val="000160AF"/>
    <w:rsid w:val="00016461"/>
    <w:rsid w:val="00020BC7"/>
    <w:rsid w:val="000212CF"/>
    <w:rsid w:val="00022635"/>
    <w:rsid w:val="0002350B"/>
    <w:rsid w:val="00024707"/>
    <w:rsid w:val="00024CE7"/>
    <w:rsid w:val="0002792F"/>
    <w:rsid w:val="000324B4"/>
    <w:rsid w:val="0003386B"/>
    <w:rsid w:val="00033D91"/>
    <w:rsid w:val="000378B6"/>
    <w:rsid w:val="00037DBB"/>
    <w:rsid w:val="00042B1A"/>
    <w:rsid w:val="00045762"/>
    <w:rsid w:val="00047397"/>
    <w:rsid w:val="00054071"/>
    <w:rsid w:val="00054292"/>
    <w:rsid w:val="00054459"/>
    <w:rsid w:val="00054EEE"/>
    <w:rsid w:val="00056FE5"/>
    <w:rsid w:val="00057599"/>
    <w:rsid w:val="00057CA3"/>
    <w:rsid w:val="00060D26"/>
    <w:rsid w:val="00061C13"/>
    <w:rsid w:val="000640EA"/>
    <w:rsid w:val="00064C82"/>
    <w:rsid w:val="00064EBE"/>
    <w:rsid w:val="00070BB8"/>
    <w:rsid w:val="0007346F"/>
    <w:rsid w:val="00076B2B"/>
    <w:rsid w:val="00077478"/>
    <w:rsid w:val="0008009C"/>
    <w:rsid w:val="000833CF"/>
    <w:rsid w:val="00085E7C"/>
    <w:rsid w:val="00090564"/>
    <w:rsid w:val="00091351"/>
    <w:rsid w:val="00093D6C"/>
    <w:rsid w:val="0009438F"/>
    <w:rsid w:val="00096D07"/>
    <w:rsid w:val="000A1725"/>
    <w:rsid w:val="000A18BB"/>
    <w:rsid w:val="000A1F60"/>
    <w:rsid w:val="000A20D2"/>
    <w:rsid w:val="000A2909"/>
    <w:rsid w:val="000A2A00"/>
    <w:rsid w:val="000A33A3"/>
    <w:rsid w:val="000A5943"/>
    <w:rsid w:val="000A6CB0"/>
    <w:rsid w:val="000B0CB7"/>
    <w:rsid w:val="000B1263"/>
    <w:rsid w:val="000B2AEF"/>
    <w:rsid w:val="000B551A"/>
    <w:rsid w:val="000B7A1A"/>
    <w:rsid w:val="000C157C"/>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2E18"/>
    <w:rsid w:val="000E32DA"/>
    <w:rsid w:val="000E546F"/>
    <w:rsid w:val="000E7936"/>
    <w:rsid w:val="000F1926"/>
    <w:rsid w:val="000F3905"/>
    <w:rsid w:val="000F3A16"/>
    <w:rsid w:val="000F3E05"/>
    <w:rsid w:val="000F4451"/>
    <w:rsid w:val="000F7B51"/>
    <w:rsid w:val="000F7BB3"/>
    <w:rsid w:val="00100A70"/>
    <w:rsid w:val="00101222"/>
    <w:rsid w:val="00102FAB"/>
    <w:rsid w:val="0010332B"/>
    <w:rsid w:val="00106A41"/>
    <w:rsid w:val="00106E2A"/>
    <w:rsid w:val="0010711F"/>
    <w:rsid w:val="001101BB"/>
    <w:rsid w:val="00112E75"/>
    <w:rsid w:val="001156DD"/>
    <w:rsid w:val="00115F68"/>
    <w:rsid w:val="00116206"/>
    <w:rsid w:val="00121644"/>
    <w:rsid w:val="00121F4C"/>
    <w:rsid w:val="00123952"/>
    <w:rsid w:val="00124B46"/>
    <w:rsid w:val="00125F53"/>
    <w:rsid w:val="0012744F"/>
    <w:rsid w:val="00132F39"/>
    <w:rsid w:val="00133246"/>
    <w:rsid w:val="00133263"/>
    <w:rsid w:val="0013484F"/>
    <w:rsid w:val="00134D0E"/>
    <w:rsid w:val="001350D0"/>
    <w:rsid w:val="00145854"/>
    <w:rsid w:val="00147FFE"/>
    <w:rsid w:val="00152B14"/>
    <w:rsid w:val="001530D0"/>
    <w:rsid w:val="001539CC"/>
    <w:rsid w:val="001543D9"/>
    <w:rsid w:val="0015580C"/>
    <w:rsid w:val="00155E91"/>
    <w:rsid w:val="0016095A"/>
    <w:rsid w:val="00163136"/>
    <w:rsid w:val="00163F91"/>
    <w:rsid w:val="001659B2"/>
    <w:rsid w:val="00165BB5"/>
    <w:rsid w:val="00165F04"/>
    <w:rsid w:val="00167330"/>
    <w:rsid w:val="00167386"/>
    <w:rsid w:val="001726C1"/>
    <w:rsid w:val="0017273D"/>
    <w:rsid w:val="0017304B"/>
    <w:rsid w:val="00175177"/>
    <w:rsid w:val="00175959"/>
    <w:rsid w:val="00176861"/>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00F5"/>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57E8"/>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491F"/>
    <w:rsid w:val="00204E3C"/>
    <w:rsid w:val="00205B9C"/>
    <w:rsid w:val="00205E7F"/>
    <w:rsid w:val="002067EE"/>
    <w:rsid w:val="00206CF2"/>
    <w:rsid w:val="00211F29"/>
    <w:rsid w:val="00212595"/>
    <w:rsid w:val="00212919"/>
    <w:rsid w:val="0021469A"/>
    <w:rsid w:val="00216421"/>
    <w:rsid w:val="00216D86"/>
    <w:rsid w:val="00217178"/>
    <w:rsid w:val="002176F3"/>
    <w:rsid w:val="00227535"/>
    <w:rsid w:val="0023064A"/>
    <w:rsid w:val="0023174B"/>
    <w:rsid w:val="0023231D"/>
    <w:rsid w:val="002327C7"/>
    <w:rsid w:val="0023529D"/>
    <w:rsid w:val="0023552C"/>
    <w:rsid w:val="00235CD9"/>
    <w:rsid w:val="002364EA"/>
    <w:rsid w:val="0023694F"/>
    <w:rsid w:val="00237438"/>
    <w:rsid w:val="00241EF9"/>
    <w:rsid w:val="0024239F"/>
    <w:rsid w:val="0024436A"/>
    <w:rsid w:val="00244DEA"/>
    <w:rsid w:val="002453E7"/>
    <w:rsid w:val="0024646F"/>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72F2E"/>
    <w:rsid w:val="00272F77"/>
    <w:rsid w:val="00274E89"/>
    <w:rsid w:val="002760B5"/>
    <w:rsid w:val="00276B6D"/>
    <w:rsid w:val="00280F5A"/>
    <w:rsid w:val="00281DF6"/>
    <w:rsid w:val="00282BBE"/>
    <w:rsid w:val="00282E7A"/>
    <w:rsid w:val="00283F92"/>
    <w:rsid w:val="0028448E"/>
    <w:rsid w:val="00284E10"/>
    <w:rsid w:val="002852C1"/>
    <w:rsid w:val="00286C6E"/>
    <w:rsid w:val="00286DE5"/>
    <w:rsid w:val="002878B1"/>
    <w:rsid w:val="00291B31"/>
    <w:rsid w:val="00292A01"/>
    <w:rsid w:val="00292CA1"/>
    <w:rsid w:val="00295420"/>
    <w:rsid w:val="00295A6C"/>
    <w:rsid w:val="00297C59"/>
    <w:rsid w:val="002A0E05"/>
    <w:rsid w:val="002A5BE1"/>
    <w:rsid w:val="002A6320"/>
    <w:rsid w:val="002A6D1E"/>
    <w:rsid w:val="002B0B2B"/>
    <w:rsid w:val="002B0EE3"/>
    <w:rsid w:val="002B168C"/>
    <w:rsid w:val="002B65CB"/>
    <w:rsid w:val="002B7B3C"/>
    <w:rsid w:val="002C04FC"/>
    <w:rsid w:val="002C3088"/>
    <w:rsid w:val="002C3D9F"/>
    <w:rsid w:val="002C4E10"/>
    <w:rsid w:val="002C5D87"/>
    <w:rsid w:val="002C623A"/>
    <w:rsid w:val="002D5703"/>
    <w:rsid w:val="002D6F3B"/>
    <w:rsid w:val="002D74F7"/>
    <w:rsid w:val="002D77E0"/>
    <w:rsid w:val="002E239D"/>
    <w:rsid w:val="002E3989"/>
    <w:rsid w:val="002E53FE"/>
    <w:rsid w:val="002E5908"/>
    <w:rsid w:val="002E6B50"/>
    <w:rsid w:val="002E6EBF"/>
    <w:rsid w:val="002F1E7D"/>
    <w:rsid w:val="002F1EA6"/>
    <w:rsid w:val="002F2AC6"/>
    <w:rsid w:val="002F2D34"/>
    <w:rsid w:val="003016F9"/>
    <w:rsid w:val="003028B1"/>
    <w:rsid w:val="00303422"/>
    <w:rsid w:val="00304AD1"/>
    <w:rsid w:val="00305F22"/>
    <w:rsid w:val="003065EF"/>
    <w:rsid w:val="00306609"/>
    <w:rsid w:val="0030754F"/>
    <w:rsid w:val="003077BF"/>
    <w:rsid w:val="00310AB0"/>
    <w:rsid w:val="00311F73"/>
    <w:rsid w:val="003140AF"/>
    <w:rsid w:val="003140EC"/>
    <w:rsid w:val="003142D5"/>
    <w:rsid w:val="00314893"/>
    <w:rsid w:val="0031642F"/>
    <w:rsid w:val="00317820"/>
    <w:rsid w:val="00320D8E"/>
    <w:rsid w:val="003221B0"/>
    <w:rsid w:val="00322B56"/>
    <w:rsid w:val="0032311E"/>
    <w:rsid w:val="00324779"/>
    <w:rsid w:val="00326817"/>
    <w:rsid w:val="00326B76"/>
    <w:rsid w:val="003318EE"/>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4FB8"/>
    <w:rsid w:val="0035555A"/>
    <w:rsid w:val="00356521"/>
    <w:rsid w:val="00360C07"/>
    <w:rsid w:val="00360FBE"/>
    <w:rsid w:val="003615C5"/>
    <w:rsid w:val="00361A63"/>
    <w:rsid w:val="00361BFB"/>
    <w:rsid w:val="00364BA9"/>
    <w:rsid w:val="0036580F"/>
    <w:rsid w:val="00366553"/>
    <w:rsid w:val="003669F9"/>
    <w:rsid w:val="00366D81"/>
    <w:rsid w:val="00370908"/>
    <w:rsid w:val="00371027"/>
    <w:rsid w:val="00371D14"/>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19BE"/>
    <w:rsid w:val="003C2B93"/>
    <w:rsid w:val="003C5B65"/>
    <w:rsid w:val="003C63B5"/>
    <w:rsid w:val="003C6791"/>
    <w:rsid w:val="003C7F66"/>
    <w:rsid w:val="003D1B59"/>
    <w:rsid w:val="003D22BC"/>
    <w:rsid w:val="003D46F4"/>
    <w:rsid w:val="003D754B"/>
    <w:rsid w:val="003E0848"/>
    <w:rsid w:val="003E2267"/>
    <w:rsid w:val="003E440B"/>
    <w:rsid w:val="003F2524"/>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040B"/>
    <w:rsid w:val="00431F3C"/>
    <w:rsid w:val="00432AC4"/>
    <w:rsid w:val="00433F2D"/>
    <w:rsid w:val="00434A4A"/>
    <w:rsid w:val="0043646A"/>
    <w:rsid w:val="004369AE"/>
    <w:rsid w:val="00436E76"/>
    <w:rsid w:val="0043791F"/>
    <w:rsid w:val="00442228"/>
    <w:rsid w:val="004427FF"/>
    <w:rsid w:val="00443D6C"/>
    <w:rsid w:val="004442FF"/>
    <w:rsid w:val="004477D7"/>
    <w:rsid w:val="00450333"/>
    <w:rsid w:val="00450F86"/>
    <w:rsid w:val="00451599"/>
    <w:rsid w:val="00452E62"/>
    <w:rsid w:val="0045704B"/>
    <w:rsid w:val="0045763A"/>
    <w:rsid w:val="00460F11"/>
    <w:rsid w:val="004610C0"/>
    <w:rsid w:val="00461BA0"/>
    <w:rsid w:val="00462E5D"/>
    <w:rsid w:val="00462F23"/>
    <w:rsid w:val="00465311"/>
    <w:rsid w:val="0046560D"/>
    <w:rsid w:val="00466282"/>
    <w:rsid w:val="00470BE5"/>
    <w:rsid w:val="00471E92"/>
    <w:rsid w:val="0047236B"/>
    <w:rsid w:val="00472AD2"/>
    <w:rsid w:val="00472FC1"/>
    <w:rsid w:val="00473210"/>
    <w:rsid w:val="00473C44"/>
    <w:rsid w:val="004740F7"/>
    <w:rsid w:val="0047535F"/>
    <w:rsid w:val="00480564"/>
    <w:rsid w:val="004820B7"/>
    <w:rsid w:val="00484CEF"/>
    <w:rsid w:val="00487860"/>
    <w:rsid w:val="004901EE"/>
    <w:rsid w:val="00491FDE"/>
    <w:rsid w:val="00492A4E"/>
    <w:rsid w:val="0049407E"/>
    <w:rsid w:val="004960F6"/>
    <w:rsid w:val="00496383"/>
    <w:rsid w:val="004A3737"/>
    <w:rsid w:val="004A4013"/>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005E"/>
    <w:rsid w:val="004D188C"/>
    <w:rsid w:val="004D45B4"/>
    <w:rsid w:val="004E1FAF"/>
    <w:rsid w:val="004E246D"/>
    <w:rsid w:val="004E29B4"/>
    <w:rsid w:val="004E67B5"/>
    <w:rsid w:val="004E72FC"/>
    <w:rsid w:val="004F0AF8"/>
    <w:rsid w:val="004F0BF8"/>
    <w:rsid w:val="004F1B9D"/>
    <w:rsid w:val="004F1EB2"/>
    <w:rsid w:val="004F2240"/>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69EE"/>
    <w:rsid w:val="005377ED"/>
    <w:rsid w:val="00540896"/>
    <w:rsid w:val="00544756"/>
    <w:rsid w:val="00545577"/>
    <w:rsid w:val="005466EF"/>
    <w:rsid w:val="00547BE0"/>
    <w:rsid w:val="00552AF8"/>
    <w:rsid w:val="00554A13"/>
    <w:rsid w:val="00560D1E"/>
    <w:rsid w:val="00562E5F"/>
    <w:rsid w:val="00563077"/>
    <w:rsid w:val="00565C12"/>
    <w:rsid w:val="00567DE0"/>
    <w:rsid w:val="00570235"/>
    <w:rsid w:val="005727A8"/>
    <w:rsid w:val="005729FC"/>
    <w:rsid w:val="00573BA5"/>
    <w:rsid w:val="00574111"/>
    <w:rsid w:val="00574A6B"/>
    <w:rsid w:val="00574C69"/>
    <w:rsid w:val="00576140"/>
    <w:rsid w:val="005821E4"/>
    <w:rsid w:val="005866CB"/>
    <w:rsid w:val="00586A55"/>
    <w:rsid w:val="00587DC9"/>
    <w:rsid w:val="00591622"/>
    <w:rsid w:val="00592E04"/>
    <w:rsid w:val="005960C0"/>
    <w:rsid w:val="005A07F3"/>
    <w:rsid w:val="005A2116"/>
    <w:rsid w:val="005A3127"/>
    <w:rsid w:val="005A4306"/>
    <w:rsid w:val="005A7AC9"/>
    <w:rsid w:val="005B0447"/>
    <w:rsid w:val="005B0523"/>
    <w:rsid w:val="005B0EAA"/>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1E3"/>
    <w:rsid w:val="005D4774"/>
    <w:rsid w:val="005D5D40"/>
    <w:rsid w:val="005D743F"/>
    <w:rsid w:val="005D75BA"/>
    <w:rsid w:val="005E056D"/>
    <w:rsid w:val="005E2E5A"/>
    <w:rsid w:val="005E6305"/>
    <w:rsid w:val="005F2F57"/>
    <w:rsid w:val="005F4272"/>
    <w:rsid w:val="005F527A"/>
    <w:rsid w:val="005F5293"/>
    <w:rsid w:val="005F5E79"/>
    <w:rsid w:val="006031B6"/>
    <w:rsid w:val="00603268"/>
    <w:rsid w:val="00603B5B"/>
    <w:rsid w:val="00610559"/>
    <w:rsid w:val="006118FD"/>
    <w:rsid w:val="0061398F"/>
    <w:rsid w:val="00613B45"/>
    <w:rsid w:val="00616EC2"/>
    <w:rsid w:val="00621A66"/>
    <w:rsid w:val="00622141"/>
    <w:rsid w:val="0062303C"/>
    <w:rsid w:val="00623EE7"/>
    <w:rsid w:val="00624D7E"/>
    <w:rsid w:val="00625405"/>
    <w:rsid w:val="00626166"/>
    <w:rsid w:val="00627052"/>
    <w:rsid w:val="0063041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33"/>
    <w:rsid w:val="006877D8"/>
    <w:rsid w:val="0068788B"/>
    <w:rsid w:val="006953DA"/>
    <w:rsid w:val="00696560"/>
    <w:rsid w:val="00697371"/>
    <w:rsid w:val="00697B91"/>
    <w:rsid w:val="00697EEB"/>
    <w:rsid w:val="006A3912"/>
    <w:rsid w:val="006A54A6"/>
    <w:rsid w:val="006A61F9"/>
    <w:rsid w:val="006A6264"/>
    <w:rsid w:val="006A6890"/>
    <w:rsid w:val="006B036C"/>
    <w:rsid w:val="006B1C81"/>
    <w:rsid w:val="006B4ECF"/>
    <w:rsid w:val="006B6008"/>
    <w:rsid w:val="006B7CD4"/>
    <w:rsid w:val="006C08A7"/>
    <w:rsid w:val="006C204D"/>
    <w:rsid w:val="006C3AE4"/>
    <w:rsid w:val="006C5C25"/>
    <w:rsid w:val="006C7588"/>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0CAE"/>
    <w:rsid w:val="00706007"/>
    <w:rsid w:val="00712417"/>
    <w:rsid w:val="00712AD8"/>
    <w:rsid w:val="00716901"/>
    <w:rsid w:val="0072151A"/>
    <w:rsid w:val="007219A3"/>
    <w:rsid w:val="00723747"/>
    <w:rsid w:val="007255A2"/>
    <w:rsid w:val="00732BC1"/>
    <w:rsid w:val="00733BFA"/>
    <w:rsid w:val="00736D88"/>
    <w:rsid w:val="00740C98"/>
    <w:rsid w:val="00740E65"/>
    <w:rsid w:val="0074523B"/>
    <w:rsid w:val="0074539A"/>
    <w:rsid w:val="00747446"/>
    <w:rsid w:val="00747BB0"/>
    <w:rsid w:val="00747E7D"/>
    <w:rsid w:val="00751256"/>
    <w:rsid w:val="00751AEA"/>
    <w:rsid w:val="007541ED"/>
    <w:rsid w:val="007557A8"/>
    <w:rsid w:val="00756D85"/>
    <w:rsid w:val="007605FC"/>
    <w:rsid w:val="00762466"/>
    <w:rsid w:val="007707C2"/>
    <w:rsid w:val="0077220C"/>
    <w:rsid w:val="007744CC"/>
    <w:rsid w:val="00774776"/>
    <w:rsid w:val="00775CAA"/>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0AE1"/>
    <w:rsid w:val="007C4A83"/>
    <w:rsid w:val="007C78ED"/>
    <w:rsid w:val="007D32AF"/>
    <w:rsid w:val="007D3BFF"/>
    <w:rsid w:val="007D401D"/>
    <w:rsid w:val="007D4AD9"/>
    <w:rsid w:val="007D7C63"/>
    <w:rsid w:val="007E063B"/>
    <w:rsid w:val="007E2EC1"/>
    <w:rsid w:val="007E344B"/>
    <w:rsid w:val="007E4F19"/>
    <w:rsid w:val="007E6886"/>
    <w:rsid w:val="007E7EB3"/>
    <w:rsid w:val="007F474C"/>
    <w:rsid w:val="007F78EF"/>
    <w:rsid w:val="007F7932"/>
    <w:rsid w:val="00800601"/>
    <w:rsid w:val="008012C5"/>
    <w:rsid w:val="00806667"/>
    <w:rsid w:val="0081231E"/>
    <w:rsid w:val="00814010"/>
    <w:rsid w:val="008142FA"/>
    <w:rsid w:val="008158E3"/>
    <w:rsid w:val="0081603A"/>
    <w:rsid w:val="0081695B"/>
    <w:rsid w:val="00816D69"/>
    <w:rsid w:val="00816DD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4785C"/>
    <w:rsid w:val="008539A7"/>
    <w:rsid w:val="008542D4"/>
    <w:rsid w:val="0085480E"/>
    <w:rsid w:val="008548F4"/>
    <w:rsid w:val="008556EF"/>
    <w:rsid w:val="008568F5"/>
    <w:rsid w:val="008573EF"/>
    <w:rsid w:val="00860BFF"/>
    <w:rsid w:val="00860E67"/>
    <w:rsid w:val="00861123"/>
    <w:rsid w:val="00861A0B"/>
    <w:rsid w:val="008638F1"/>
    <w:rsid w:val="00866660"/>
    <w:rsid w:val="00876763"/>
    <w:rsid w:val="0087712A"/>
    <w:rsid w:val="008821B8"/>
    <w:rsid w:val="008827CF"/>
    <w:rsid w:val="00884B48"/>
    <w:rsid w:val="00886EB7"/>
    <w:rsid w:val="00887E0E"/>
    <w:rsid w:val="00894253"/>
    <w:rsid w:val="008951C6"/>
    <w:rsid w:val="008953FF"/>
    <w:rsid w:val="008955F8"/>
    <w:rsid w:val="00896463"/>
    <w:rsid w:val="00897734"/>
    <w:rsid w:val="00897CA5"/>
    <w:rsid w:val="00897D76"/>
    <w:rsid w:val="008A0406"/>
    <w:rsid w:val="008A20F7"/>
    <w:rsid w:val="008A2284"/>
    <w:rsid w:val="008A2B2C"/>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63D"/>
    <w:rsid w:val="008F763F"/>
    <w:rsid w:val="008F7DF1"/>
    <w:rsid w:val="0090119B"/>
    <w:rsid w:val="00904615"/>
    <w:rsid w:val="00905E82"/>
    <w:rsid w:val="00906F18"/>
    <w:rsid w:val="0091173B"/>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6000A"/>
    <w:rsid w:val="00960AF4"/>
    <w:rsid w:val="00961BAB"/>
    <w:rsid w:val="00962406"/>
    <w:rsid w:val="009630CB"/>
    <w:rsid w:val="009706AE"/>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37B"/>
    <w:rsid w:val="00995D81"/>
    <w:rsid w:val="009A1CAD"/>
    <w:rsid w:val="009A469B"/>
    <w:rsid w:val="009A4963"/>
    <w:rsid w:val="009A56DF"/>
    <w:rsid w:val="009A6AF9"/>
    <w:rsid w:val="009B2AF9"/>
    <w:rsid w:val="009B3767"/>
    <w:rsid w:val="009B4D8D"/>
    <w:rsid w:val="009B5477"/>
    <w:rsid w:val="009B5565"/>
    <w:rsid w:val="009B6435"/>
    <w:rsid w:val="009C3BC4"/>
    <w:rsid w:val="009C5634"/>
    <w:rsid w:val="009C702B"/>
    <w:rsid w:val="009D5052"/>
    <w:rsid w:val="009D7533"/>
    <w:rsid w:val="009D7980"/>
    <w:rsid w:val="009E00BF"/>
    <w:rsid w:val="009E2BCB"/>
    <w:rsid w:val="009E3A30"/>
    <w:rsid w:val="009E52E5"/>
    <w:rsid w:val="009E610B"/>
    <w:rsid w:val="009E674F"/>
    <w:rsid w:val="009E6B25"/>
    <w:rsid w:val="009E7547"/>
    <w:rsid w:val="009F0921"/>
    <w:rsid w:val="009F2822"/>
    <w:rsid w:val="009F6F49"/>
    <w:rsid w:val="00A00C29"/>
    <w:rsid w:val="00A03BCD"/>
    <w:rsid w:val="00A054DB"/>
    <w:rsid w:val="00A06276"/>
    <w:rsid w:val="00A10AE0"/>
    <w:rsid w:val="00A10B97"/>
    <w:rsid w:val="00A10D31"/>
    <w:rsid w:val="00A12CC2"/>
    <w:rsid w:val="00A12EFE"/>
    <w:rsid w:val="00A16B4B"/>
    <w:rsid w:val="00A174ED"/>
    <w:rsid w:val="00A21F91"/>
    <w:rsid w:val="00A23931"/>
    <w:rsid w:val="00A23B3A"/>
    <w:rsid w:val="00A27078"/>
    <w:rsid w:val="00A27159"/>
    <w:rsid w:val="00A27FCF"/>
    <w:rsid w:val="00A30B99"/>
    <w:rsid w:val="00A30E02"/>
    <w:rsid w:val="00A317A4"/>
    <w:rsid w:val="00A319AA"/>
    <w:rsid w:val="00A37185"/>
    <w:rsid w:val="00A37FC9"/>
    <w:rsid w:val="00A41940"/>
    <w:rsid w:val="00A41C43"/>
    <w:rsid w:val="00A41EE8"/>
    <w:rsid w:val="00A4492D"/>
    <w:rsid w:val="00A50EF1"/>
    <w:rsid w:val="00A528DB"/>
    <w:rsid w:val="00A57B20"/>
    <w:rsid w:val="00A609E2"/>
    <w:rsid w:val="00A60A7A"/>
    <w:rsid w:val="00A61C0F"/>
    <w:rsid w:val="00A663C6"/>
    <w:rsid w:val="00A72462"/>
    <w:rsid w:val="00A72AFE"/>
    <w:rsid w:val="00A75221"/>
    <w:rsid w:val="00A759F3"/>
    <w:rsid w:val="00A75B94"/>
    <w:rsid w:val="00A763F6"/>
    <w:rsid w:val="00A80B51"/>
    <w:rsid w:val="00A81861"/>
    <w:rsid w:val="00A81F2E"/>
    <w:rsid w:val="00A82BC6"/>
    <w:rsid w:val="00A832BA"/>
    <w:rsid w:val="00A83E90"/>
    <w:rsid w:val="00A8561D"/>
    <w:rsid w:val="00A86CCA"/>
    <w:rsid w:val="00A86CF4"/>
    <w:rsid w:val="00A87523"/>
    <w:rsid w:val="00A87E1D"/>
    <w:rsid w:val="00A903BA"/>
    <w:rsid w:val="00A921E3"/>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5D7B"/>
    <w:rsid w:val="00AB6DC5"/>
    <w:rsid w:val="00AB79DB"/>
    <w:rsid w:val="00AC08A3"/>
    <w:rsid w:val="00AC0F51"/>
    <w:rsid w:val="00AC1689"/>
    <w:rsid w:val="00AC1F82"/>
    <w:rsid w:val="00AC36F3"/>
    <w:rsid w:val="00AC59BE"/>
    <w:rsid w:val="00AC7C2D"/>
    <w:rsid w:val="00AD0D3F"/>
    <w:rsid w:val="00AD1C59"/>
    <w:rsid w:val="00AD220C"/>
    <w:rsid w:val="00AD38B3"/>
    <w:rsid w:val="00AE0F61"/>
    <w:rsid w:val="00AF062B"/>
    <w:rsid w:val="00AF1EA9"/>
    <w:rsid w:val="00AF20C1"/>
    <w:rsid w:val="00B021B8"/>
    <w:rsid w:val="00B0281B"/>
    <w:rsid w:val="00B033F1"/>
    <w:rsid w:val="00B05C9C"/>
    <w:rsid w:val="00B063F8"/>
    <w:rsid w:val="00B10398"/>
    <w:rsid w:val="00B1094B"/>
    <w:rsid w:val="00B11044"/>
    <w:rsid w:val="00B110A8"/>
    <w:rsid w:val="00B115C5"/>
    <w:rsid w:val="00B119CB"/>
    <w:rsid w:val="00B129BC"/>
    <w:rsid w:val="00B132D9"/>
    <w:rsid w:val="00B1349B"/>
    <w:rsid w:val="00B14FC5"/>
    <w:rsid w:val="00B16689"/>
    <w:rsid w:val="00B1745B"/>
    <w:rsid w:val="00B23B2B"/>
    <w:rsid w:val="00B250E9"/>
    <w:rsid w:val="00B27F16"/>
    <w:rsid w:val="00B3403A"/>
    <w:rsid w:val="00B35613"/>
    <w:rsid w:val="00B35EF0"/>
    <w:rsid w:val="00B36CD0"/>
    <w:rsid w:val="00B37DB9"/>
    <w:rsid w:val="00B4209C"/>
    <w:rsid w:val="00B45A2D"/>
    <w:rsid w:val="00B47646"/>
    <w:rsid w:val="00B50BD7"/>
    <w:rsid w:val="00B51B10"/>
    <w:rsid w:val="00B52230"/>
    <w:rsid w:val="00B544AB"/>
    <w:rsid w:val="00B54867"/>
    <w:rsid w:val="00B54C48"/>
    <w:rsid w:val="00B55763"/>
    <w:rsid w:val="00B5582F"/>
    <w:rsid w:val="00B5666B"/>
    <w:rsid w:val="00B57ABD"/>
    <w:rsid w:val="00B60AC4"/>
    <w:rsid w:val="00B6186F"/>
    <w:rsid w:val="00B61A4E"/>
    <w:rsid w:val="00B63589"/>
    <w:rsid w:val="00B63BEB"/>
    <w:rsid w:val="00B6495D"/>
    <w:rsid w:val="00B6654C"/>
    <w:rsid w:val="00B668D3"/>
    <w:rsid w:val="00B66985"/>
    <w:rsid w:val="00B66CFB"/>
    <w:rsid w:val="00B67941"/>
    <w:rsid w:val="00B7190B"/>
    <w:rsid w:val="00B7267F"/>
    <w:rsid w:val="00B73EAB"/>
    <w:rsid w:val="00B7641A"/>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0E66"/>
    <w:rsid w:val="00BD1364"/>
    <w:rsid w:val="00BD1F03"/>
    <w:rsid w:val="00BD321B"/>
    <w:rsid w:val="00BD3FAF"/>
    <w:rsid w:val="00BD4A09"/>
    <w:rsid w:val="00BD57FF"/>
    <w:rsid w:val="00BD69D9"/>
    <w:rsid w:val="00BE05B0"/>
    <w:rsid w:val="00BE35F1"/>
    <w:rsid w:val="00BE3898"/>
    <w:rsid w:val="00BE3FFF"/>
    <w:rsid w:val="00BE4033"/>
    <w:rsid w:val="00BE42C1"/>
    <w:rsid w:val="00BE569A"/>
    <w:rsid w:val="00BE5FDC"/>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486"/>
    <w:rsid w:val="00C107A9"/>
    <w:rsid w:val="00C125C4"/>
    <w:rsid w:val="00C16C72"/>
    <w:rsid w:val="00C17BA4"/>
    <w:rsid w:val="00C22AB3"/>
    <w:rsid w:val="00C23E8F"/>
    <w:rsid w:val="00C24DA7"/>
    <w:rsid w:val="00C25B90"/>
    <w:rsid w:val="00C26C86"/>
    <w:rsid w:val="00C31765"/>
    <w:rsid w:val="00C3185A"/>
    <w:rsid w:val="00C33AE8"/>
    <w:rsid w:val="00C34E83"/>
    <w:rsid w:val="00C36CAD"/>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0E59"/>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47E7"/>
    <w:rsid w:val="00C86FE7"/>
    <w:rsid w:val="00C87683"/>
    <w:rsid w:val="00C91A4C"/>
    <w:rsid w:val="00C92EAA"/>
    <w:rsid w:val="00C93019"/>
    <w:rsid w:val="00CA03C2"/>
    <w:rsid w:val="00CA1758"/>
    <w:rsid w:val="00CA6019"/>
    <w:rsid w:val="00CA614E"/>
    <w:rsid w:val="00CA6A56"/>
    <w:rsid w:val="00CB2680"/>
    <w:rsid w:val="00CB33BD"/>
    <w:rsid w:val="00CB6B06"/>
    <w:rsid w:val="00CB712E"/>
    <w:rsid w:val="00CC057A"/>
    <w:rsid w:val="00CC125F"/>
    <w:rsid w:val="00CC1BBC"/>
    <w:rsid w:val="00CC205D"/>
    <w:rsid w:val="00CC31AF"/>
    <w:rsid w:val="00CC46A5"/>
    <w:rsid w:val="00CC5EA8"/>
    <w:rsid w:val="00CC5EFD"/>
    <w:rsid w:val="00CC6B7B"/>
    <w:rsid w:val="00CC6D16"/>
    <w:rsid w:val="00CC7156"/>
    <w:rsid w:val="00CC7931"/>
    <w:rsid w:val="00CD026B"/>
    <w:rsid w:val="00CD2019"/>
    <w:rsid w:val="00CD46FE"/>
    <w:rsid w:val="00CD55D0"/>
    <w:rsid w:val="00CD5855"/>
    <w:rsid w:val="00CD5A25"/>
    <w:rsid w:val="00CE4098"/>
    <w:rsid w:val="00CE47C5"/>
    <w:rsid w:val="00CF01BF"/>
    <w:rsid w:val="00CF172E"/>
    <w:rsid w:val="00CF2E13"/>
    <w:rsid w:val="00CF373B"/>
    <w:rsid w:val="00D00229"/>
    <w:rsid w:val="00D00BC8"/>
    <w:rsid w:val="00D01601"/>
    <w:rsid w:val="00D03ADC"/>
    <w:rsid w:val="00D03D8A"/>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1F4"/>
    <w:rsid w:val="00D23F35"/>
    <w:rsid w:val="00D24A2B"/>
    <w:rsid w:val="00D24A36"/>
    <w:rsid w:val="00D25E6A"/>
    <w:rsid w:val="00D336FE"/>
    <w:rsid w:val="00D34978"/>
    <w:rsid w:val="00D34F35"/>
    <w:rsid w:val="00D400BE"/>
    <w:rsid w:val="00D42150"/>
    <w:rsid w:val="00D47727"/>
    <w:rsid w:val="00D50733"/>
    <w:rsid w:val="00D51306"/>
    <w:rsid w:val="00D51549"/>
    <w:rsid w:val="00D547C2"/>
    <w:rsid w:val="00D54B72"/>
    <w:rsid w:val="00D612E4"/>
    <w:rsid w:val="00D62A7C"/>
    <w:rsid w:val="00D65265"/>
    <w:rsid w:val="00D66235"/>
    <w:rsid w:val="00D67C99"/>
    <w:rsid w:val="00D7005F"/>
    <w:rsid w:val="00D715D4"/>
    <w:rsid w:val="00D71DBB"/>
    <w:rsid w:val="00D73612"/>
    <w:rsid w:val="00D73BF9"/>
    <w:rsid w:val="00D73F39"/>
    <w:rsid w:val="00D74C52"/>
    <w:rsid w:val="00D76455"/>
    <w:rsid w:val="00D830B3"/>
    <w:rsid w:val="00D850BD"/>
    <w:rsid w:val="00D85360"/>
    <w:rsid w:val="00D90ABD"/>
    <w:rsid w:val="00D9150B"/>
    <w:rsid w:val="00D93162"/>
    <w:rsid w:val="00D93CC5"/>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4AA"/>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1662"/>
    <w:rsid w:val="00DE211C"/>
    <w:rsid w:val="00DE33A6"/>
    <w:rsid w:val="00DE36A9"/>
    <w:rsid w:val="00DE4A61"/>
    <w:rsid w:val="00DF0050"/>
    <w:rsid w:val="00DF1A28"/>
    <w:rsid w:val="00DF297A"/>
    <w:rsid w:val="00DF3C0C"/>
    <w:rsid w:val="00DF666C"/>
    <w:rsid w:val="00E0139B"/>
    <w:rsid w:val="00E04C72"/>
    <w:rsid w:val="00E101C1"/>
    <w:rsid w:val="00E124AB"/>
    <w:rsid w:val="00E129CB"/>
    <w:rsid w:val="00E12D05"/>
    <w:rsid w:val="00E17E94"/>
    <w:rsid w:val="00E22147"/>
    <w:rsid w:val="00E25B1C"/>
    <w:rsid w:val="00E26D32"/>
    <w:rsid w:val="00E31002"/>
    <w:rsid w:val="00E32D05"/>
    <w:rsid w:val="00E335FD"/>
    <w:rsid w:val="00E33F9F"/>
    <w:rsid w:val="00E40CB8"/>
    <w:rsid w:val="00E428EA"/>
    <w:rsid w:val="00E43C92"/>
    <w:rsid w:val="00E50155"/>
    <w:rsid w:val="00E51019"/>
    <w:rsid w:val="00E550D7"/>
    <w:rsid w:val="00E55191"/>
    <w:rsid w:val="00E55ACE"/>
    <w:rsid w:val="00E5683E"/>
    <w:rsid w:val="00E57E8B"/>
    <w:rsid w:val="00E6057C"/>
    <w:rsid w:val="00E61663"/>
    <w:rsid w:val="00E61F4B"/>
    <w:rsid w:val="00E62C16"/>
    <w:rsid w:val="00E64298"/>
    <w:rsid w:val="00E646AA"/>
    <w:rsid w:val="00E65A21"/>
    <w:rsid w:val="00E70AF3"/>
    <w:rsid w:val="00E722BD"/>
    <w:rsid w:val="00E745F1"/>
    <w:rsid w:val="00E74B24"/>
    <w:rsid w:val="00E74C90"/>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B"/>
    <w:rsid w:val="00EB53CF"/>
    <w:rsid w:val="00EB609B"/>
    <w:rsid w:val="00EB6250"/>
    <w:rsid w:val="00EC0E1E"/>
    <w:rsid w:val="00EC2521"/>
    <w:rsid w:val="00EC30DD"/>
    <w:rsid w:val="00EC3F13"/>
    <w:rsid w:val="00EC4958"/>
    <w:rsid w:val="00EC5D62"/>
    <w:rsid w:val="00EC64D0"/>
    <w:rsid w:val="00EC70BE"/>
    <w:rsid w:val="00ED1A62"/>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34FD"/>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64"/>
    <w:rsid w:val="00F41AAC"/>
    <w:rsid w:val="00F43EB7"/>
    <w:rsid w:val="00F443AF"/>
    <w:rsid w:val="00F469A9"/>
    <w:rsid w:val="00F46E37"/>
    <w:rsid w:val="00F47B94"/>
    <w:rsid w:val="00F50D46"/>
    <w:rsid w:val="00F53638"/>
    <w:rsid w:val="00F54A05"/>
    <w:rsid w:val="00F562C0"/>
    <w:rsid w:val="00F57424"/>
    <w:rsid w:val="00F60947"/>
    <w:rsid w:val="00F62355"/>
    <w:rsid w:val="00F649FB"/>
    <w:rsid w:val="00F657C8"/>
    <w:rsid w:val="00F676D3"/>
    <w:rsid w:val="00F677FC"/>
    <w:rsid w:val="00F700BA"/>
    <w:rsid w:val="00F704B1"/>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1B49"/>
    <w:rsid w:val="00F9643E"/>
    <w:rsid w:val="00F9708A"/>
    <w:rsid w:val="00F9761D"/>
    <w:rsid w:val="00FA1BA3"/>
    <w:rsid w:val="00FA24D8"/>
    <w:rsid w:val="00FA3962"/>
    <w:rsid w:val="00FA3BD0"/>
    <w:rsid w:val="00FA4868"/>
    <w:rsid w:val="00FA5EBF"/>
    <w:rsid w:val="00FB07D2"/>
    <w:rsid w:val="00FB2865"/>
    <w:rsid w:val="00FB3A85"/>
    <w:rsid w:val="00FB4127"/>
    <w:rsid w:val="00FB5C12"/>
    <w:rsid w:val="00FC002E"/>
    <w:rsid w:val="00FC0E5A"/>
    <w:rsid w:val="00FC2F31"/>
    <w:rsid w:val="00FC4AAA"/>
    <w:rsid w:val="00FC6C20"/>
    <w:rsid w:val="00FC7037"/>
    <w:rsid w:val="00FD1547"/>
    <w:rsid w:val="00FD43A0"/>
    <w:rsid w:val="00FD4CBE"/>
    <w:rsid w:val="00FD6C56"/>
    <w:rsid w:val="00FD72BE"/>
    <w:rsid w:val="00FE1F9A"/>
    <w:rsid w:val="00FE28F7"/>
    <w:rsid w:val="00FE31C8"/>
    <w:rsid w:val="00FE3700"/>
    <w:rsid w:val="00FE3F4E"/>
    <w:rsid w:val="00FE4EC8"/>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qFormat="1"/>
    <w:lsdException w:name="footnote text" w:qFormat="1"/>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Table Grid"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304AD1"/>
    <w:pPr>
      <w:jc w:val="both"/>
    </w:pPr>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04AD1"/>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qFormat/>
    <w:rsid w:val="00C22A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binding">
    <w:name w:val="ng-binding"/>
    <w:basedOn w:val="DefaultParagraphFont"/>
    <w:rsid w:val="004F2240"/>
  </w:style>
  <w:style w:type="character" w:customStyle="1" w:styleId="normaltextrun">
    <w:name w:val="normaltextrun"/>
    <w:rsid w:val="00F704B1"/>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D38B3"/>
    <w:pPr>
      <w:spacing w:line="240" w:lineRule="exact"/>
      <w:jc w:val="both"/>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qFormat="1"/>
    <w:lsdException w:name="footnote text" w:qFormat="1"/>
    <w:lsdException w:name="caption" w:qFormat="1"/>
    <w:lsdException w:name="footnote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4/cop-14-dec-34-ar.pdf" TargetMode="External"/><Relationship Id="rId18" Type="http://schemas.openxmlformats.org/officeDocument/2006/relationships/hyperlink" Target="https://www.cbd.int/doc/decisions/cop-13/cop-13-dec-33-ar.pdf" TargetMode="External"/><Relationship Id="rId26" Type="http://schemas.openxmlformats.org/officeDocument/2006/relationships/hyperlink" Target="https://www.cbd.int/conferences/post2020" TargetMode="External"/><Relationship Id="rId39" Type="http://schemas.openxmlformats.org/officeDocument/2006/relationships/hyperlink" Target="https://www.cbd.int/doc/decisions/cop-13/cop-13-dec-26-ar.pdf" TargetMode="External"/><Relationship Id="rId21" Type="http://schemas.openxmlformats.org/officeDocument/2006/relationships/hyperlink" Target="https://www.cbd.int/doc/decisions/cop-10/cop-10-dec-02-ar.pdf" TargetMode="External"/><Relationship Id="rId34" Type="http://schemas.openxmlformats.org/officeDocument/2006/relationships/hyperlink" Target="https://www.cbd.int/doc/decisions/cop-14/cop-14-dec-25-ar.pdf" TargetMode="External"/><Relationship Id="rId42" Type="http://schemas.openxmlformats.org/officeDocument/2006/relationships/hyperlink" Target="https://www.cbd.int/doc/decisions/cop-14/cop-14-dec-10-ar.pdf" TargetMode="External"/><Relationship Id="rId47" Type="http://schemas.openxmlformats.org/officeDocument/2006/relationships/hyperlink" Target="https://www.cbd.int/doc/recommendations/sbstta-24/sbstta-24-rec-06-ar.pdf" TargetMode="External"/><Relationship Id="rId50" Type="http://schemas.openxmlformats.org/officeDocument/2006/relationships/hyperlink" Target="https://www.cbd.int/doc/recommendations/wg8j-11/wg8j-11-rec-03-ar.pdf"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2/cop-12-dec-31-ar.pdf" TargetMode="External"/><Relationship Id="rId17" Type="http://schemas.openxmlformats.org/officeDocument/2006/relationships/hyperlink" Target="https://www.cbd.int/doc/decisions/np-mop-01/np-mop-01-dec-12-ar.pdf" TargetMode="External"/><Relationship Id="rId25" Type="http://schemas.openxmlformats.org/officeDocument/2006/relationships/hyperlink" Target="https://www.cbd.int/doc/decisions/cop-14/cop-14-dec-35-ar.pdf" TargetMode="External"/><Relationship Id="rId33" Type="http://schemas.openxmlformats.org/officeDocument/2006/relationships/hyperlink" Target="https://www.cbd.int/doc/decisions/cop-14/cop-14-dec-24-ar.pdf" TargetMode="External"/><Relationship Id="rId38" Type="http://schemas.openxmlformats.org/officeDocument/2006/relationships/hyperlink" Target="https://www.cbd.int/doc/decisions/cop-14/cop-14-dec-30-ar.pdf" TargetMode="External"/><Relationship Id="rId46" Type="http://schemas.openxmlformats.org/officeDocument/2006/relationships/hyperlink" Target="https://www.cbd.int/doc/decisions/cop-14/cop-14-dec-30-ar.pdf"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mop-07/mop-07-dec-09-ar.pdf" TargetMode="External"/><Relationship Id="rId20" Type="http://schemas.openxmlformats.org/officeDocument/2006/relationships/hyperlink" Target="https://www.cbd.int/doc/decisions/cop-15/cop-15-dec-01-ar.pdf" TargetMode="External"/><Relationship Id="rId29" Type="http://schemas.openxmlformats.org/officeDocument/2006/relationships/hyperlink" Target="https://www.cbd.int/doc/recommendations/wg8j-11/wg8j-11-rec-04-ar.pdf" TargetMode="External"/><Relationship Id="rId41" Type="http://schemas.openxmlformats.org/officeDocument/2006/relationships/hyperlink" Target="https://www.cbd.int/doc/decisions/cop-14/cop-14-dec-09-ar.pdf" TargetMode="External"/><Relationship Id="rId54" Type="http://schemas.openxmlformats.org/officeDocument/2006/relationships/hyperlink" Target="https://www.cbd.int/decisions/cop/?m=cop-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ar.pdf" TargetMode="External"/><Relationship Id="rId24" Type="http://schemas.openxmlformats.org/officeDocument/2006/relationships/hyperlink" Target="https://www.cbd.int/doc/decisions/cop-14/cop-14-dec-01-ar.pdf" TargetMode="External"/><Relationship Id="rId32" Type="http://schemas.openxmlformats.org/officeDocument/2006/relationships/hyperlink" Target="https://www.cbd.int/doc/decisions/cop-14/cop-14-dec-23-ar.pdf" TargetMode="External"/><Relationship Id="rId37" Type="http://schemas.openxmlformats.org/officeDocument/2006/relationships/hyperlink" Target="https://www.cbd.int/doc/decisions/cop-12/cop-12-dec-25-ar.pdf" TargetMode="External"/><Relationship Id="rId40" Type="http://schemas.openxmlformats.org/officeDocument/2006/relationships/hyperlink" Target="https://www.cbd.int/doc/decisions/cop-14/cop-14-dec-08-ar.pdf" TargetMode="External"/><Relationship Id="rId45" Type="http://schemas.openxmlformats.org/officeDocument/2006/relationships/hyperlink" Target="https://www.cbd.int/doc/decisions/cop-14/cop-14-dec-05-ar.pdf" TargetMode="External"/><Relationship Id="rId53" Type="http://schemas.openxmlformats.org/officeDocument/2006/relationships/hyperlink" Target="https://www.cbd.int/doc/decisions/cop-14/cop-14-dec-19-ar.pdf"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2/cop-12-dec-27-ar.pdf" TargetMode="External"/><Relationship Id="rId23" Type="http://schemas.openxmlformats.org/officeDocument/2006/relationships/hyperlink" Target="https://www.cbd.int/doc/decisions/cop-13/cop-13-dec-29-ar.pdf" TargetMode="External"/><Relationship Id="rId28" Type="http://schemas.openxmlformats.org/officeDocument/2006/relationships/hyperlink" Target="https://www.cbd.int/doc/decisions/cop-14/cop-14-dec-17-ar.pdf" TargetMode="External"/><Relationship Id="rId36" Type="http://schemas.openxmlformats.org/officeDocument/2006/relationships/hyperlink" Target="https://www.cbd.int/doc/decisions/cop-14/cop-14-dec-36-ar.pdf" TargetMode="External"/><Relationship Id="rId49" Type="http://schemas.openxmlformats.org/officeDocument/2006/relationships/hyperlink" Target="https://www.cbd.int/doc/decisions/cop-14/cop-14-dec-30-ar.pdf" TargetMode="External"/><Relationship Id="rId57"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4/cop-14-dec-37-ar.pdf" TargetMode="External"/><Relationship Id="rId31" Type="http://schemas.openxmlformats.org/officeDocument/2006/relationships/hyperlink" Target="https://www.cbd.int/doc/decisions/cop-14/cop-14-dec-22-ar.pdf" TargetMode="External"/><Relationship Id="rId44" Type="http://schemas.openxmlformats.org/officeDocument/2006/relationships/hyperlink" Target="https://www.cbd.int/doc/decisions/cop-14/cop-14-dec-07-ar.pdf" TargetMode="External"/><Relationship Id="rId52" Type="http://schemas.openxmlformats.org/officeDocument/2006/relationships/hyperlink" Target="https://www.cbd.int/doc/recommendations/sbi-03/sbi-03-rec-12-ar.pdf" TargetMode="External"/><Relationship Id="rId6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01/cop-01-dec-01-ar.pdf" TargetMode="External"/><Relationship Id="rId22" Type="http://schemas.openxmlformats.org/officeDocument/2006/relationships/hyperlink" Target="https://www.cbd.int/sp/" TargetMode="External"/><Relationship Id="rId27" Type="http://schemas.openxmlformats.org/officeDocument/2006/relationships/hyperlink" Target="https://www.cbd.int/doc/decisions/cop-14/cop-14-dec-18-ar.pdf" TargetMode="External"/><Relationship Id="rId30" Type="http://schemas.openxmlformats.org/officeDocument/2006/relationships/hyperlink" Target="https://www.cbd.int/doc/decisions/cop-14/cop-14-dec-20-ar.pdf" TargetMode="External"/><Relationship Id="rId35" Type="http://schemas.openxmlformats.org/officeDocument/2006/relationships/hyperlink" Target="https://www.cbd.int/doc/decisions/cop-14/cop-14-dec-26-ar.pdf" TargetMode="External"/><Relationship Id="rId43" Type="http://schemas.openxmlformats.org/officeDocument/2006/relationships/hyperlink" Target="https://www.cbd.int/doc/decisions/cop-14/cop-14-dec-11-ar.pdf" TargetMode="External"/><Relationship Id="rId48" Type="http://schemas.openxmlformats.org/officeDocument/2006/relationships/hyperlink" Target="https://www.cbd.int/doc/decisions/cop-14/cop-14-dec-04-ar.pdf" TargetMode="External"/><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yperlink" Target="https://www.cbd.int/doc/recommendations/sbstta-23/sbstta-23-rec-05-ar.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www.ipcc.ch/report/sr15/" TargetMode="External"/><Relationship Id="rId3" Type="http://schemas.openxmlformats.org/officeDocument/2006/relationships/hyperlink" Target="https://www.cbd.int/meetings/IDWS-2022-01" TargetMode="External"/><Relationship Id="rId7" Type="http://schemas.openxmlformats.org/officeDocument/2006/relationships/hyperlink" Target="https://www.cbd.int/meetings/006258" TargetMode="External"/><Relationship Id="rId2" Type="http://schemas.openxmlformats.org/officeDocument/2006/relationships/hyperlink" Target="https://www.cbd.int/meetings/ID-OM-2022-01" TargetMode="External"/><Relationship Id="rId1" Type="http://schemas.openxmlformats.org/officeDocument/2006/relationships/hyperlink" Target="https://www.cbd.int/conferences/2021-2022/cop-15/documents" TargetMode="External"/><Relationship Id="rId6" Type="http://schemas.openxmlformats.org/officeDocument/2006/relationships/hyperlink" Target="https://www.cbd.int/meetings/006267" TargetMode="External"/><Relationship Id="rId5" Type="http://schemas.openxmlformats.org/officeDocument/2006/relationships/hyperlink" Target="https://www.cbd.int/doc/c/dd22/2a77/a1fdb9794e1d44539ee9e213/sbi-03-19-ar.pdf" TargetMode="External"/><Relationship Id="rId4" Type="http://schemas.openxmlformats.org/officeDocument/2006/relationships/hyperlink" Target="https://www.cbd.int/notifications/202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37F55-AE66-498E-81E6-59574C6C2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1642</TotalTime>
  <Pages>26</Pages>
  <Words>9376</Words>
  <Characters>58229</Characters>
  <Application>Microsoft Office Word</Application>
  <DocSecurity>0</DocSecurity>
  <Lines>2329</Lines>
  <Paragraphs>2112</Paragraphs>
  <ScaleCrop>false</ScaleCrop>
  <HeadingPairs>
    <vt:vector size="2" baseType="variant">
      <vt:variant>
        <vt:lpstr>Title</vt:lpstr>
      </vt:variant>
      <vt:variant>
        <vt:i4>1</vt:i4>
      </vt:variant>
    </vt:vector>
  </HeadingPairs>
  <TitlesOfParts>
    <vt:vector size="1" baseType="lpstr">
      <vt:lpstr>COP-15-1-add3-ar</vt:lpstr>
    </vt:vector>
  </TitlesOfParts>
  <Company/>
  <LinksUpToDate>false</LinksUpToDate>
  <CharactersWithSpaces>65493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COP-15-1-add3-ar</dc:title>
  <dc:subject/>
  <dc:creator>SCBD</dc:creator>
  <cp:lastModifiedBy>ShawkiMostafa/MahaLabib</cp:lastModifiedBy>
  <cp:revision>39</cp:revision>
  <cp:lastPrinted>2022-10-30T16:29:00Z</cp:lastPrinted>
  <dcterms:created xsi:type="dcterms:W3CDTF">2022-10-14T18:20:00Z</dcterms:created>
  <dcterms:modified xsi:type="dcterms:W3CDTF">2022-10-30T16:30:00Z</dcterms:modified>
</cp:coreProperties>
</file>