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1334EC" w:rsidRPr="003D067D" w14:paraId="6359CC7D" w14:textId="77777777" w:rsidTr="00FE14F7">
        <w:trPr>
          <w:trHeight w:val="844"/>
        </w:trPr>
        <w:tc>
          <w:tcPr>
            <w:tcW w:w="744" w:type="dxa"/>
            <w:tcBorders>
              <w:bottom w:val="single" w:sz="12" w:space="0" w:color="auto"/>
            </w:tcBorders>
          </w:tcPr>
          <w:p w14:paraId="6359CC7A" w14:textId="77777777" w:rsidR="001334EC" w:rsidRPr="008A0A75" w:rsidRDefault="001334EC" w:rsidP="00FE14F7">
            <w:pPr>
              <w:rPr>
                <w:kern w:val="22"/>
                <w:lang w:val="en-GB"/>
              </w:rPr>
            </w:pPr>
            <w:bookmarkStart w:id="0" w:name="_Hlk505247837"/>
            <w:bookmarkStart w:id="1" w:name="_Toc462934071"/>
            <w:bookmarkStart w:id="2" w:name="_Toc480714127"/>
            <w:r w:rsidRPr="008A0A75">
              <w:rPr>
                <w:noProof/>
                <w:kern w:val="22"/>
                <w:lang w:val="ru-RU" w:eastAsia="ru-RU"/>
              </w:rPr>
              <w:drawing>
                <wp:anchor distT="0" distB="0" distL="114300" distR="114300" simplePos="0" relativeHeight="251661824" behindDoc="0" locked="0" layoutInCell="1" allowOverlap="1" wp14:anchorId="6359DBD0" wp14:editId="6359DBD1">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359CC7B" w14:textId="77777777" w:rsidR="001334EC" w:rsidRPr="008A0A75" w:rsidRDefault="00FE14F7" w:rsidP="00FE14F7">
            <w:pPr>
              <w:ind w:left="175"/>
              <w:rPr>
                <w:kern w:val="22"/>
                <w:lang w:val="en-GB"/>
              </w:rPr>
            </w:pPr>
            <w:r w:rsidRPr="00FE14F7">
              <w:rPr>
                <w:noProof/>
                <w:lang w:val="ru-RU" w:eastAsia="ru-RU"/>
              </w:rPr>
              <w:drawing>
                <wp:inline distT="0" distB="0" distL="0" distR="0" wp14:anchorId="6359DBD2" wp14:editId="6359DBD3">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6359CC7C" w14:textId="77777777" w:rsidR="001334EC" w:rsidRPr="008A0A75" w:rsidRDefault="001334EC" w:rsidP="00FE14F7">
            <w:pPr>
              <w:jc w:val="right"/>
              <w:rPr>
                <w:rFonts w:ascii="Arial" w:hAnsi="Arial" w:cs="Arial"/>
                <w:b/>
                <w:kern w:val="22"/>
                <w:sz w:val="32"/>
                <w:szCs w:val="32"/>
                <w:lang w:val="en-GB"/>
              </w:rPr>
            </w:pPr>
            <w:r w:rsidRPr="008A0A75">
              <w:rPr>
                <w:rFonts w:ascii="Arial" w:hAnsi="Arial" w:cs="Arial"/>
                <w:b/>
                <w:kern w:val="22"/>
                <w:sz w:val="32"/>
                <w:szCs w:val="32"/>
                <w:lang w:val="en-GB"/>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1334EC" w:rsidRPr="003D067D" w14:paraId="6359CC88" w14:textId="77777777" w:rsidTr="00FE14F7">
        <w:trPr>
          <w:trHeight w:val="1693"/>
        </w:trPr>
        <w:tc>
          <w:tcPr>
            <w:tcW w:w="6086" w:type="dxa"/>
            <w:tcBorders>
              <w:top w:val="nil"/>
              <w:bottom w:val="single" w:sz="36" w:space="0" w:color="000000"/>
            </w:tcBorders>
          </w:tcPr>
          <w:p w14:paraId="7C6E1A40" w14:textId="77777777" w:rsidR="00A517EA" w:rsidRDefault="00A517EA" w:rsidP="00FE14F7">
            <w:pPr>
              <w:suppressLineNumbers/>
              <w:suppressAutoHyphens/>
              <w:rPr>
                <w:noProof/>
                <w:lang w:val="ru-RU" w:eastAsia="ru-RU"/>
              </w:rPr>
            </w:pPr>
          </w:p>
          <w:p w14:paraId="6359CC7E" w14:textId="49131735" w:rsidR="001334EC" w:rsidRPr="003D067D" w:rsidRDefault="00FE14F7" w:rsidP="00FE14F7">
            <w:pPr>
              <w:suppressLineNumbers/>
              <w:suppressAutoHyphens/>
              <w:rPr>
                <w:rFonts w:ascii="Univers" w:hAnsi="Univers"/>
                <w:snapToGrid w:val="0"/>
                <w:kern w:val="22"/>
                <w:lang w:val="en-GB"/>
              </w:rPr>
            </w:pPr>
            <w:r>
              <w:rPr>
                <w:noProof/>
                <w:lang w:val="ru-RU" w:eastAsia="ru-RU"/>
              </w:rPr>
              <w:drawing>
                <wp:inline distT="0" distB="0" distL="0" distR="0" wp14:anchorId="6359DBD4" wp14:editId="6359DBD5">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6359CC7F" w14:textId="77777777" w:rsidR="001334EC" w:rsidRPr="00D0496C" w:rsidRDefault="001334EC" w:rsidP="00FE14F7">
            <w:pPr>
              <w:pStyle w:val="Header"/>
              <w:suppressLineNumbers/>
              <w:suppressAutoHyphens/>
              <w:jc w:val="both"/>
              <w:rPr>
                <w:rFonts w:eastAsia="MS Mincho"/>
                <w:bCs/>
                <w:snapToGrid w:val="0"/>
                <w:kern w:val="22"/>
                <w:lang w:val="en-GB"/>
              </w:rPr>
            </w:pPr>
          </w:p>
        </w:tc>
        <w:tc>
          <w:tcPr>
            <w:tcW w:w="2977" w:type="dxa"/>
            <w:tcBorders>
              <w:top w:val="nil"/>
              <w:bottom w:val="single" w:sz="36" w:space="0" w:color="000000"/>
            </w:tcBorders>
          </w:tcPr>
          <w:p w14:paraId="6359CC80" w14:textId="77777777" w:rsidR="001334EC" w:rsidRPr="001334EC" w:rsidRDefault="001334EC" w:rsidP="00FE14F7">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Distr.</w:t>
            </w:r>
          </w:p>
          <w:p w14:paraId="6359CC81" w14:textId="77777777" w:rsidR="001334EC" w:rsidRPr="001334EC" w:rsidRDefault="001334EC" w:rsidP="00FE14F7">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GENERAL</w:t>
            </w:r>
          </w:p>
          <w:p w14:paraId="6359CC82" w14:textId="77777777" w:rsidR="001334EC" w:rsidRPr="001334EC" w:rsidRDefault="001334EC" w:rsidP="00FE14F7">
            <w:pPr>
              <w:suppressLineNumbers/>
              <w:suppressAutoHyphens/>
              <w:ind w:left="318"/>
              <w:rPr>
                <w:rFonts w:asciiTheme="majorBidi" w:hAnsiTheme="majorBidi" w:cstheme="majorBidi"/>
                <w:snapToGrid w:val="0"/>
                <w:kern w:val="22"/>
                <w:lang w:val="en-GB"/>
              </w:rPr>
            </w:pPr>
          </w:p>
          <w:bookmarkStart w:id="3" w:name="_Hlk22815168" w:displacedByCustomXml="next"/>
          <w:sdt>
            <w:sdtPr>
              <w:rPr>
                <w:rFonts w:asciiTheme="majorBidi" w:hAnsiTheme="majorBidi" w:cstheme="majorBidi"/>
                <w:snapToGrid w:val="0"/>
                <w:kern w:val="22"/>
              </w:rPr>
              <w:alias w:val="Subject"/>
              <w:tag w:val=""/>
              <w:id w:val="-1155982080"/>
              <w:placeholder>
                <w:docPart w:val="D9D8EF9FB79B4122BAD95636CC2EA1E4"/>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6359CC83" w14:textId="77777777" w:rsidR="001334EC" w:rsidRPr="001334EC" w:rsidRDefault="006E28F4" w:rsidP="00FE14F7">
                <w:pPr>
                  <w:suppressLineNumbers/>
                  <w:suppressAutoHyphens/>
                  <w:ind w:left="318"/>
                  <w:rPr>
                    <w:rFonts w:asciiTheme="majorBidi" w:hAnsiTheme="majorBidi" w:cstheme="majorBidi"/>
                    <w:snapToGrid w:val="0"/>
                    <w:kern w:val="22"/>
                    <w:lang w:val="en-GB"/>
                  </w:rPr>
                </w:pPr>
                <w:r w:rsidRPr="00652C12">
                  <w:rPr>
                    <w:rFonts w:asciiTheme="majorBidi" w:hAnsiTheme="majorBidi" w:cstheme="majorBidi"/>
                    <w:snapToGrid w:val="0"/>
                    <w:kern w:val="22"/>
                  </w:rPr>
                  <w:t>CBD/COP/15/8</w:t>
                </w:r>
              </w:p>
            </w:sdtContent>
          </w:sdt>
          <w:p w14:paraId="6359CC84" w14:textId="77777777" w:rsidR="001334EC" w:rsidRPr="001334EC" w:rsidRDefault="001334EC" w:rsidP="00FE14F7">
            <w:pPr>
              <w:suppressLineNumbers/>
              <w:suppressAutoHyphens/>
              <w:ind w:left="318"/>
              <w:rPr>
                <w:rFonts w:asciiTheme="majorBidi" w:hAnsiTheme="majorBidi" w:cstheme="majorBidi"/>
                <w:snapToGrid w:val="0"/>
                <w:kern w:val="22"/>
                <w:lang w:val="en-GB"/>
              </w:rPr>
            </w:pPr>
            <w:r w:rsidRPr="001334EC">
              <w:rPr>
                <w:rFonts w:asciiTheme="majorBidi" w:hAnsiTheme="majorBidi" w:cstheme="majorBidi"/>
                <w:snapToGrid w:val="0"/>
                <w:kern w:val="22"/>
                <w:lang w:val="en-GB"/>
              </w:rPr>
              <w:t>14 June 2022</w:t>
            </w:r>
          </w:p>
          <w:p w14:paraId="6359CC85" w14:textId="77777777" w:rsidR="001334EC" w:rsidRPr="001334EC" w:rsidRDefault="001334EC" w:rsidP="00FE14F7">
            <w:pPr>
              <w:suppressLineNumbers/>
              <w:suppressAutoHyphens/>
              <w:ind w:left="318"/>
              <w:rPr>
                <w:rFonts w:asciiTheme="majorBidi" w:hAnsiTheme="majorBidi" w:cstheme="majorBidi"/>
                <w:snapToGrid w:val="0"/>
                <w:kern w:val="22"/>
                <w:lang w:val="en-GB"/>
              </w:rPr>
            </w:pPr>
          </w:p>
          <w:p w14:paraId="6359CC86" w14:textId="77777777" w:rsidR="00FE14F7" w:rsidRPr="00FE14F7" w:rsidRDefault="00FE14F7" w:rsidP="00FE14F7">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6359CC87" w14:textId="77777777" w:rsidR="001334EC" w:rsidRPr="00731435" w:rsidRDefault="001334EC" w:rsidP="00FE14F7">
            <w:pPr>
              <w:suppressLineNumbers/>
              <w:suppressAutoHyphens/>
              <w:ind w:left="318"/>
              <w:rPr>
                <w:snapToGrid w:val="0"/>
                <w:kern w:val="22"/>
                <w:u w:val="single"/>
                <w:lang w:val="en-GB"/>
              </w:rPr>
            </w:pPr>
            <w:r w:rsidRPr="001334EC">
              <w:rPr>
                <w:rFonts w:asciiTheme="majorBidi" w:hAnsiTheme="majorBidi" w:cstheme="majorBidi"/>
                <w:snapToGrid w:val="0"/>
                <w:kern w:val="22"/>
                <w:lang w:val="en-GB"/>
              </w:rPr>
              <w:t>ORIGINAL: ENGLISH</w:t>
            </w:r>
          </w:p>
        </w:tc>
      </w:tr>
    </w:tbl>
    <w:p w14:paraId="6359CC89" w14:textId="77777777" w:rsidR="001334EC" w:rsidRPr="00FE14F7" w:rsidRDefault="00FE14F7" w:rsidP="001334EC">
      <w:pPr>
        <w:pStyle w:val="meetingname"/>
        <w:suppressLineNumbers/>
        <w:suppressAutoHyphens/>
        <w:ind w:left="142" w:right="4398" w:hanging="142"/>
        <w:rPr>
          <w:kern w:val="22"/>
          <w:sz w:val="22"/>
          <w:szCs w:val="22"/>
          <w:lang w:val="ru-RU"/>
        </w:rPr>
      </w:pPr>
      <w:r w:rsidRPr="00FE14F7">
        <w:rPr>
          <w:kern w:val="22"/>
          <w:sz w:val="22"/>
          <w:szCs w:val="22"/>
          <w:lang w:val="ru-RU"/>
        </w:rPr>
        <w:t>КОНФЕРЕНЦИЯ СТОРОН КОНВЕНЦИИ О</w:t>
      </w:r>
      <w:r w:rsidRPr="00FE14F7">
        <w:rPr>
          <w:kern w:val="22"/>
          <w:sz w:val="22"/>
          <w:szCs w:val="22"/>
          <w:lang w:val="ru-RU"/>
        </w:rPr>
        <w:br/>
        <w:t>БИОЛОГИЧЕСКОМ РАЗНООБРАЗИИ</w:t>
      </w:r>
    </w:p>
    <w:p w14:paraId="6359CC8A" w14:textId="77777777" w:rsidR="001334EC" w:rsidRPr="00FE14F7" w:rsidRDefault="00FE14F7" w:rsidP="001334EC">
      <w:pPr>
        <w:suppressLineNumbers/>
        <w:suppressAutoHyphens/>
        <w:ind w:left="142" w:hanging="142"/>
        <w:rPr>
          <w:rFonts w:asciiTheme="majorBidi" w:hAnsiTheme="majorBidi" w:cstheme="majorBidi"/>
          <w:snapToGrid w:val="0"/>
          <w:kern w:val="22"/>
          <w:lang w:val="ru-RU" w:eastAsia="nb-NO"/>
        </w:rPr>
      </w:pPr>
      <w:r>
        <w:rPr>
          <w:rFonts w:asciiTheme="majorBidi" w:hAnsiTheme="majorBidi" w:cstheme="majorBidi"/>
          <w:snapToGrid w:val="0"/>
          <w:kern w:val="22"/>
          <w:lang w:val="ru-RU" w:eastAsia="nb-NO"/>
        </w:rPr>
        <w:t>Пятнадцатое совещание, часть</w:t>
      </w:r>
      <w:r w:rsidR="001334EC" w:rsidRPr="00FE14F7">
        <w:rPr>
          <w:rFonts w:asciiTheme="majorBidi" w:hAnsiTheme="majorBidi" w:cstheme="majorBidi"/>
          <w:snapToGrid w:val="0"/>
          <w:kern w:val="22"/>
          <w:lang w:val="ru-RU" w:eastAsia="nb-NO"/>
        </w:rPr>
        <w:t xml:space="preserve"> </w:t>
      </w:r>
      <w:r w:rsidR="001334EC" w:rsidRPr="001334EC">
        <w:rPr>
          <w:rFonts w:asciiTheme="majorBidi" w:hAnsiTheme="majorBidi" w:cstheme="majorBidi"/>
          <w:snapToGrid w:val="0"/>
          <w:kern w:val="22"/>
          <w:lang w:val="en-GB" w:eastAsia="nb-NO"/>
        </w:rPr>
        <w:t>II</w:t>
      </w:r>
    </w:p>
    <w:p w14:paraId="6359CC8B" w14:textId="77777777" w:rsidR="001334EC" w:rsidRPr="00FE14F7" w:rsidRDefault="00FE14F7" w:rsidP="001334EC">
      <w:pPr>
        <w:suppressLineNumbers/>
        <w:suppressAutoHyphens/>
        <w:ind w:left="142" w:hanging="142"/>
        <w:rPr>
          <w:rFonts w:asciiTheme="majorBidi" w:hAnsiTheme="majorBidi" w:cstheme="majorBidi"/>
          <w:snapToGrid w:val="0"/>
          <w:kern w:val="22"/>
          <w:lang w:val="ru-RU" w:eastAsia="nb-NO"/>
        </w:rPr>
      </w:pPr>
      <w:r>
        <w:rPr>
          <w:rFonts w:asciiTheme="majorBidi" w:hAnsiTheme="majorBidi" w:cstheme="majorBidi"/>
          <w:snapToGrid w:val="0"/>
          <w:kern w:val="22"/>
          <w:lang w:val="ru-RU" w:eastAsia="nb-NO"/>
        </w:rPr>
        <w:t>Монреаль</w:t>
      </w:r>
      <w:r w:rsidR="001334EC" w:rsidRPr="00FE14F7">
        <w:rPr>
          <w:rFonts w:asciiTheme="majorBidi" w:hAnsiTheme="majorBidi" w:cstheme="majorBidi"/>
          <w:snapToGrid w:val="0"/>
          <w:kern w:val="22"/>
          <w:lang w:val="ru-RU" w:eastAsia="nb-NO"/>
        </w:rPr>
        <w:t xml:space="preserve">, </w:t>
      </w:r>
      <w:r>
        <w:rPr>
          <w:rFonts w:asciiTheme="majorBidi" w:hAnsiTheme="majorBidi" w:cstheme="majorBidi"/>
          <w:snapToGrid w:val="0"/>
          <w:kern w:val="22"/>
          <w:lang w:val="ru-RU" w:eastAsia="nb-NO"/>
        </w:rPr>
        <w:t>Канада</w:t>
      </w:r>
      <w:r w:rsidR="001334EC" w:rsidRPr="00FE14F7">
        <w:rPr>
          <w:rFonts w:asciiTheme="majorBidi" w:hAnsiTheme="majorBidi" w:cstheme="majorBidi"/>
          <w:snapToGrid w:val="0"/>
          <w:kern w:val="22"/>
          <w:lang w:val="ru-RU" w:eastAsia="nb-NO"/>
        </w:rPr>
        <w:t>, 7</w:t>
      </w:r>
      <w:r>
        <w:rPr>
          <w:rFonts w:asciiTheme="majorBidi" w:hAnsiTheme="majorBidi" w:cstheme="majorBidi"/>
          <w:snapToGrid w:val="0"/>
          <w:kern w:val="22"/>
          <w:lang w:val="ru-RU" w:eastAsia="nb-NO"/>
        </w:rPr>
        <w:t>–</w:t>
      </w:r>
      <w:r w:rsidR="001334EC" w:rsidRPr="00FE14F7">
        <w:rPr>
          <w:rFonts w:asciiTheme="majorBidi" w:hAnsiTheme="majorBidi" w:cstheme="majorBidi"/>
          <w:snapToGrid w:val="0"/>
          <w:kern w:val="22"/>
          <w:lang w:val="ru-RU" w:eastAsia="nb-NO"/>
        </w:rPr>
        <w:t xml:space="preserve">19 </w:t>
      </w:r>
      <w:r>
        <w:rPr>
          <w:rFonts w:asciiTheme="majorBidi" w:hAnsiTheme="majorBidi" w:cstheme="majorBidi"/>
          <w:snapToGrid w:val="0"/>
          <w:kern w:val="22"/>
          <w:lang w:val="ru-RU" w:eastAsia="nb-NO"/>
        </w:rPr>
        <w:t>декабря</w:t>
      </w:r>
      <w:r w:rsidR="001334EC" w:rsidRPr="00FE14F7">
        <w:rPr>
          <w:rFonts w:asciiTheme="majorBidi" w:hAnsiTheme="majorBidi" w:cstheme="majorBidi"/>
          <w:snapToGrid w:val="0"/>
          <w:kern w:val="22"/>
          <w:lang w:val="ru-RU" w:eastAsia="nb-NO"/>
        </w:rPr>
        <w:t xml:space="preserve"> 2022</w:t>
      </w:r>
      <w:r>
        <w:rPr>
          <w:rFonts w:asciiTheme="majorBidi" w:hAnsiTheme="majorBidi" w:cstheme="majorBidi"/>
          <w:snapToGrid w:val="0"/>
          <w:kern w:val="22"/>
          <w:lang w:val="ru-RU" w:eastAsia="nb-NO"/>
        </w:rPr>
        <w:t xml:space="preserve"> года</w:t>
      </w:r>
    </w:p>
    <w:p w14:paraId="6359CC8C" w14:textId="77777777" w:rsidR="001334EC" w:rsidRDefault="00FE14F7" w:rsidP="001334EC">
      <w:pPr>
        <w:pStyle w:val="Header"/>
        <w:suppressLineNumbers/>
        <w:suppressAutoHyphens/>
        <w:ind w:left="142" w:hanging="142"/>
        <w:rPr>
          <w:rFonts w:asciiTheme="majorBidi" w:hAnsiTheme="majorBidi" w:cstheme="majorBidi"/>
          <w:snapToGrid w:val="0"/>
          <w:kern w:val="22"/>
          <w:lang w:val="ru-RU"/>
        </w:rPr>
      </w:pPr>
      <w:r>
        <w:rPr>
          <w:rFonts w:asciiTheme="majorBidi" w:hAnsiTheme="majorBidi" w:cstheme="majorBidi"/>
          <w:snapToGrid w:val="0"/>
          <w:kern w:val="22"/>
          <w:lang w:val="ru-RU"/>
        </w:rPr>
        <w:t>Пункт</w:t>
      </w:r>
      <w:r w:rsidR="001334EC" w:rsidRPr="00FE14F7">
        <w:rPr>
          <w:rFonts w:asciiTheme="majorBidi" w:hAnsiTheme="majorBidi" w:cstheme="majorBidi"/>
          <w:snapToGrid w:val="0"/>
          <w:kern w:val="22"/>
          <w:lang w:val="ru-RU"/>
        </w:rPr>
        <w:t xml:space="preserve"> </w:t>
      </w:r>
      <w:r w:rsidR="00C019C3">
        <w:rPr>
          <w:rFonts w:asciiTheme="majorBidi" w:hAnsiTheme="majorBidi" w:cstheme="majorBidi"/>
          <w:snapToGrid w:val="0"/>
          <w:kern w:val="22"/>
          <w:lang w:val="ru-RU"/>
        </w:rPr>
        <w:t>12</w:t>
      </w:r>
      <w:r>
        <w:rPr>
          <w:rFonts w:asciiTheme="majorBidi" w:hAnsiTheme="majorBidi" w:cstheme="majorBidi"/>
          <w:snapToGrid w:val="0"/>
          <w:kern w:val="22"/>
          <w:lang w:val="ru-RU"/>
        </w:rPr>
        <w:t xml:space="preserve"> повестки дня</w:t>
      </w:r>
    </w:p>
    <w:p w14:paraId="6359CC8D" w14:textId="77777777" w:rsidR="00FE14F7" w:rsidRDefault="00FE14F7" w:rsidP="001334EC">
      <w:pPr>
        <w:pStyle w:val="Header"/>
        <w:suppressLineNumbers/>
        <w:suppressAutoHyphens/>
        <w:ind w:left="142" w:hanging="142"/>
        <w:rPr>
          <w:rFonts w:asciiTheme="majorBidi" w:hAnsiTheme="majorBidi" w:cstheme="majorBidi"/>
          <w:snapToGrid w:val="0"/>
          <w:kern w:val="22"/>
          <w:lang w:val="ru-RU"/>
        </w:rPr>
      </w:pPr>
    </w:p>
    <w:p w14:paraId="6359CC8E" w14:textId="77777777" w:rsidR="00C019C3" w:rsidRPr="00C019C3" w:rsidRDefault="00C019C3" w:rsidP="00C019C3">
      <w:pPr>
        <w:pStyle w:val="Header"/>
        <w:suppressLineNumbers/>
        <w:suppressAutoHyphens/>
        <w:ind w:left="142" w:hanging="142"/>
        <w:jc w:val="center"/>
        <w:rPr>
          <w:rFonts w:asciiTheme="majorBidi" w:hAnsiTheme="majorBidi" w:cstheme="majorBidi"/>
          <w:snapToGrid w:val="0"/>
          <w:kern w:val="22"/>
          <w:lang w:val="ru-RU"/>
        </w:rPr>
      </w:pPr>
      <w:r w:rsidRPr="00C019C3">
        <w:rPr>
          <w:rFonts w:asciiTheme="majorBidi" w:hAnsiTheme="majorBidi" w:cstheme="majorBidi"/>
          <w:b/>
          <w:snapToGrid w:val="0"/>
          <w:kern w:val="22"/>
          <w:lang w:val="ru-RU"/>
        </w:rPr>
        <w:t>ДОКЛАД СОВЕТА ГЛОБАЛЬНОГО ЭКОЛОГИЧЕСКОГО ФОНДА,</w:t>
      </w:r>
      <w:r w:rsidRPr="00C019C3">
        <w:rPr>
          <w:rFonts w:asciiTheme="majorBidi" w:hAnsiTheme="majorBidi" w:cstheme="majorBidi"/>
          <w:b/>
          <w:snapToGrid w:val="0"/>
          <w:kern w:val="22"/>
          <w:lang w:val="ru-RU"/>
        </w:rPr>
        <w:br/>
        <w:t>ПРЕДСТАВЛЕННЫЙ 15-МУ СОВЕЩАНИЮ КОНФЕРЕНЦИИ СТОРОН</w:t>
      </w:r>
      <w:r w:rsidRPr="00C019C3">
        <w:rPr>
          <w:rFonts w:asciiTheme="majorBidi" w:hAnsiTheme="majorBidi" w:cstheme="majorBidi"/>
          <w:b/>
          <w:snapToGrid w:val="0"/>
          <w:kern w:val="22"/>
          <w:lang w:val="ru-RU"/>
        </w:rPr>
        <w:br/>
        <w:t>КОНВЕНЦИИ О БИОЛОГИЧЕСКОМ РАЗНООБРАЗИИ</w:t>
      </w:r>
    </w:p>
    <w:p w14:paraId="6359CC8F" w14:textId="77777777" w:rsidR="001334EC" w:rsidRPr="00FE14F7" w:rsidRDefault="00FE14F7" w:rsidP="001334EC">
      <w:pPr>
        <w:spacing w:before="120" w:after="120" w:line="240" w:lineRule="auto"/>
        <w:jc w:val="center"/>
        <w:rPr>
          <w:rFonts w:asciiTheme="majorBidi" w:hAnsiTheme="majorBidi" w:cstheme="majorBidi"/>
          <w:b/>
          <w:bCs/>
          <w:i/>
          <w:iCs/>
          <w:caps/>
          <w:snapToGrid w:val="0"/>
        </w:rPr>
      </w:pPr>
      <w:r>
        <w:rPr>
          <w:rFonts w:asciiTheme="majorBidi" w:hAnsiTheme="majorBidi" w:cstheme="majorBidi"/>
          <w:i/>
          <w:iCs/>
          <w:lang w:val="ru-RU"/>
        </w:rPr>
        <w:t>Записка</w:t>
      </w:r>
      <w:r w:rsidRPr="00FE14F7">
        <w:rPr>
          <w:rFonts w:asciiTheme="majorBidi" w:hAnsiTheme="majorBidi" w:cstheme="majorBidi"/>
          <w:i/>
          <w:iCs/>
        </w:rPr>
        <w:t xml:space="preserve"> </w:t>
      </w:r>
      <w:r>
        <w:rPr>
          <w:rFonts w:asciiTheme="majorBidi" w:hAnsiTheme="majorBidi" w:cstheme="majorBidi"/>
          <w:i/>
          <w:iCs/>
          <w:lang w:val="ru-RU"/>
        </w:rPr>
        <w:t>Исполнительного</w:t>
      </w:r>
      <w:r w:rsidRPr="00FE14F7">
        <w:rPr>
          <w:rFonts w:asciiTheme="majorBidi" w:hAnsiTheme="majorBidi" w:cstheme="majorBidi"/>
          <w:i/>
          <w:iCs/>
        </w:rPr>
        <w:t xml:space="preserve"> </w:t>
      </w:r>
      <w:r>
        <w:rPr>
          <w:rFonts w:asciiTheme="majorBidi" w:hAnsiTheme="majorBidi" w:cstheme="majorBidi"/>
          <w:i/>
          <w:iCs/>
          <w:lang w:val="ru-RU"/>
        </w:rPr>
        <w:t>секретаря</w:t>
      </w:r>
    </w:p>
    <w:p w14:paraId="6359CC90" w14:textId="77777777" w:rsidR="001334EC" w:rsidRPr="00FE14F7" w:rsidRDefault="00FE14F7" w:rsidP="001A6714">
      <w:pPr>
        <w:pStyle w:val="Heading1"/>
        <w:rPr>
          <w:caps/>
          <w:lang w:val="en-US"/>
        </w:rPr>
      </w:pPr>
      <w:r>
        <w:rPr>
          <w:lang w:val="ru-RU"/>
        </w:rPr>
        <w:t>ВВЕДЕНИЕ</w:t>
      </w:r>
    </w:p>
    <w:p w14:paraId="6359CC91" w14:textId="77777777" w:rsidR="001334EC" w:rsidRPr="008F777E" w:rsidRDefault="008F777E" w:rsidP="001334EC">
      <w:pPr>
        <w:pStyle w:val="Para1"/>
        <w:numPr>
          <w:ilvl w:val="0"/>
          <w:numId w:val="34"/>
        </w:numPr>
        <w:suppressLineNumbers/>
        <w:suppressAutoHyphens/>
        <w:spacing w:before="120"/>
        <w:ind w:left="0" w:firstLine="0"/>
        <w:jc w:val="both"/>
        <w:rPr>
          <w:snapToGrid/>
          <w:kern w:val="22"/>
          <w:szCs w:val="22"/>
          <w:lang w:val="ru-RU"/>
        </w:rPr>
      </w:pPr>
      <w:r w:rsidRPr="008F777E">
        <w:rPr>
          <w:snapToGrid/>
          <w:kern w:val="22"/>
          <w:szCs w:val="22"/>
          <w:lang w:val="ru-RU"/>
        </w:rPr>
        <w:t>В соответствии с Меморандумом о договоренности между Конференцией Сторон и Глобальным экологическим фондом (ГЭФ), который приведен в приложении к решению III/8, Совет ГЭФ готовит и представляет доклад на каждом очередном совещании Конференции Сторон</w:t>
      </w:r>
      <w:r w:rsidR="001334EC" w:rsidRPr="008F777E">
        <w:rPr>
          <w:snapToGrid/>
          <w:kern w:val="22"/>
          <w:szCs w:val="22"/>
          <w:lang w:val="ru-RU"/>
        </w:rPr>
        <w:t xml:space="preserve">. </w:t>
      </w:r>
      <w:r>
        <w:rPr>
          <w:snapToGrid/>
          <w:kern w:val="22"/>
          <w:szCs w:val="22"/>
          <w:lang w:val="ru-RU"/>
        </w:rPr>
        <w:t>Конференция</w:t>
      </w:r>
      <w:r w:rsidRPr="008F777E">
        <w:rPr>
          <w:snapToGrid/>
          <w:kern w:val="22"/>
          <w:szCs w:val="22"/>
          <w:lang w:val="ru-RU"/>
        </w:rPr>
        <w:t xml:space="preserve"> </w:t>
      </w:r>
      <w:r>
        <w:rPr>
          <w:snapToGrid/>
          <w:kern w:val="22"/>
          <w:szCs w:val="22"/>
          <w:lang w:val="ru-RU"/>
        </w:rPr>
        <w:t>Сторон</w:t>
      </w:r>
      <w:r w:rsidR="001334EC" w:rsidRPr="008F777E">
        <w:rPr>
          <w:snapToGrid/>
          <w:kern w:val="22"/>
          <w:szCs w:val="22"/>
          <w:lang w:val="ru-RU"/>
        </w:rPr>
        <w:t xml:space="preserve"> </w:t>
      </w:r>
      <w:r>
        <w:rPr>
          <w:snapToGrid/>
          <w:kern w:val="22"/>
          <w:szCs w:val="22"/>
          <w:lang w:val="ru-RU"/>
        </w:rPr>
        <w:t>предоставила</w:t>
      </w:r>
      <w:r w:rsidRPr="008F777E">
        <w:rPr>
          <w:snapToGrid/>
          <w:kern w:val="22"/>
          <w:szCs w:val="22"/>
          <w:lang w:val="ru-RU"/>
        </w:rPr>
        <w:t xml:space="preserve"> </w:t>
      </w:r>
      <w:r>
        <w:rPr>
          <w:snapToGrid/>
          <w:kern w:val="22"/>
          <w:szCs w:val="22"/>
          <w:lang w:val="ru-RU"/>
        </w:rPr>
        <w:t>дальнейшие</w:t>
      </w:r>
      <w:r w:rsidRPr="008F777E">
        <w:rPr>
          <w:snapToGrid/>
          <w:kern w:val="22"/>
          <w:szCs w:val="22"/>
          <w:lang w:val="ru-RU"/>
        </w:rPr>
        <w:t xml:space="preserve"> </w:t>
      </w:r>
      <w:r>
        <w:rPr>
          <w:snapToGrid/>
          <w:kern w:val="22"/>
          <w:szCs w:val="22"/>
          <w:lang w:val="ru-RU"/>
        </w:rPr>
        <w:t>руководящие</w:t>
      </w:r>
      <w:r w:rsidRPr="008F777E">
        <w:rPr>
          <w:snapToGrid/>
          <w:kern w:val="22"/>
          <w:szCs w:val="22"/>
          <w:lang w:val="ru-RU"/>
        </w:rPr>
        <w:t xml:space="preserve"> </w:t>
      </w:r>
      <w:r>
        <w:rPr>
          <w:snapToGrid/>
          <w:kern w:val="22"/>
          <w:szCs w:val="22"/>
          <w:lang w:val="ru-RU"/>
        </w:rPr>
        <w:t>указания</w:t>
      </w:r>
      <w:r w:rsidRPr="008F777E">
        <w:rPr>
          <w:snapToGrid/>
          <w:kern w:val="22"/>
          <w:szCs w:val="22"/>
          <w:lang w:val="ru-RU"/>
        </w:rPr>
        <w:t xml:space="preserve"> </w:t>
      </w:r>
      <w:r>
        <w:rPr>
          <w:snapToGrid/>
          <w:kern w:val="22"/>
          <w:szCs w:val="22"/>
          <w:lang w:val="ru-RU"/>
        </w:rPr>
        <w:t xml:space="preserve">ГЭФ касательно доклада в пункте </w:t>
      </w:r>
      <w:r w:rsidRPr="008F777E">
        <w:rPr>
          <w:snapToGrid/>
          <w:kern w:val="22"/>
          <w:szCs w:val="22"/>
          <w:lang w:val="ru-RU"/>
        </w:rPr>
        <w:t>8</w:t>
      </w:r>
      <w:r>
        <w:rPr>
          <w:snapToGrid/>
          <w:kern w:val="22"/>
          <w:szCs w:val="22"/>
          <w:lang w:val="ru-RU"/>
        </w:rPr>
        <w:t> </w:t>
      </w:r>
      <w:r w:rsidRPr="00CD2402">
        <w:rPr>
          <w:snapToGrid/>
          <w:kern w:val="22"/>
          <w:szCs w:val="22"/>
        </w:rPr>
        <w:t>e</w:t>
      </w:r>
      <w:r>
        <w:rPr>
          <w:snapToGrid/>
          <w:kern w:val="22"/>
          <w:szCs w:val="22"/>
          <w:lang w:val="ru-RU"/>
        </w:rPr>
        <w:t>)</w:t>
      </w:r>
      <w:r w:rsidRPr="008F777E">
        <w:rPr>
          <w:snapToGrid/>
          <w:kern w:val="22"/>
          <w:szCs w:val="22"/>
          <w:lang w:val="ru-RU"/>
        </w:rPr>
        <w:t xml:space="preserve"> </w:t>
      </w:r>
      <w:r>
        <w:rPr>
          <w:snapToGrid/>
          <w:kern w:val="22"/>
          <w:szCs w:val="22"/>
          <w:lang w:val="ru-RU"/>
        </w:rPr>
        <w:t>решения</w:t>
      </w:r>
      <w:r w:rsidR="001334EC" w:rsidRPr="008F777E">
        <w:rPr>
          <w:snapToGrid/>
          <w:kern w:val="22"/>
          <w:szCs w:val="22"/>
          <w:lang w:val="ru-RU"/>
        </w:rPr>
        <w:t xml:space="preserve"> </w:t>
      </w:r>
      <w:r w:rsidR="001334EC" w:rsidRPr="00CD2402">
        <w:rPr>
          <w:snapToGrid/>
          <w:kern w:val="22"/>
          <w:szCs w:val="22"/>
        </w:rPr>
        <w:t>XII</w:t>
      </w:r>
      <w:r w:rsidR="001334EC" w:rsidRPr="008F777E">
        <w:rPr>
          <w:snapToGrid/>
          <w:kern w:val="22"/>
          <w:szCs w:val="22"/>
          <w:lang w:val="ru-RU"/>
        </w:rPr>
        <w:t>/30</w:t>
      </w:r>
      <w:r>
        <w:rPr>
          <w:snapToGrid/>
          <w:kern w:val="22"/>
          <w:szCs w:val="22"/>
          <w:lang w:val="ru-RU"/>
        </w:rPr>
        <w:t xml:space="preserve"> и в пунктах </w:t>
      </w:r>
      <w:r w:rsidRPr="008F777E">
        <w:rPr>
          <w:snapToGrid/>
          <w:kern w:val="22"/>
          <w:szCs w:val="22"/>
          <w:lang w:val="ru-RU"/>
        </w:rPr>
        <w:t xml:space="preserve">5, 15 </w:t>
      </w:r>
      <w:r>
        <w:rPr>
          <w:snapToGrid/>
          <w:kern w:val="22"/>
          <w:szCs w:val="22"/>
          <w:lang w:val="ru-RU"/>
        </w:rPr>
        <w:t>и</w:t>
      </w:r>
      <w:r w:rsidRPr="008F777E">
        <w:rPr>
          <w:snapToGrid/>
          <w:kern w:val="22"/>
          <w:szCs w:val="22"/>
          <w:lang w:val="ru-RU"/>
        </w:rPr>
        <w:t xml:space="preserve"> 23</w:t>
      </w:r>
      <w:r>
        <w:rPr>
          <w:snapToGrid/>
          <w:kern w:val="22"/>
          <w:szCs w:val="22"/>
          <w:lang w:val="ru-RU"/>
        </w:rPr>
        <w:t xml:space="preserve"> решения</w:t>
      </w:r>
      <w:r w:rsidR="001334EC" w:rsidRPr="008F777E">
        <w:rPr>
          <w:snapToGrid/>
          <w:kern w:val="22"/>
          <w:szCs w:val="22"/>
          <w:lang w:val="ru-RU"/>
        </w:rPr>
        <w:t xml:space="preserve"> </w:t>
      </w:r>
      <w:r w:rsidR="001334EC" w:rsidRPr="00CD2402">
        <w:rPr>
          <w:snapToGrid/>
          <w:kern w:val="22"/>
          <w:szCs w:val="22"/>
        </w:rPr>
        <w:t>XIII</w:t>
      </w:r>
      <w:r>
        <w:rPr>
          <w:snapToGrid/>
          <w:kern w:val="22"/>
          <w:szCs w:val="22"/>
          <w:lang w:val="ru-RU"/>
        </w:rPr>
        <w:t>/21</w:t>
      </w:r>
      <w:r w:rsidR="001334EC" w:rsidRPr="008F777E">
        <w:rPr>
          <w:snapToGrid/>
          <w:kern w:val="22"/>
          <w:szCs w:val="22"/>
          <w:lang w:val="ru-RU"/>
        </w:rPr>
        <w:t>.</w:t>
      </w:r>
    </w:p>
    <w:p w14:paraId="6359CC92" w14:textId="77777777" w:rsidR="001334EC" w:rsidRPr="004C5C01" w:rsidRDefault="004C5C01" w:rsidP="001334EC">
      <w:pPr>
        <w:pStyle w:val="Para1"/>
        <w:numPr>
          <w:ilvl w:val="0"/>
          <w:numId w:val="34"/>
        </w:numPr>
        <w:suppressLineNumbers/>
        <w:suppressAutoHyphens/>
        <w:spacing w:before="120"/>
        <w:ind w:left="0" w:firstLine="0"/>
        <w:jc w:val="both"/>
        <w:rPr>
          <w:snapToGrid/>
          <w:kern w:val="22"/>
          <w:szCs w:val="22"/>
          <w:lang w:val="ru-RU"/>
        </w:rPr>
      </w:pPr>
      <w:r>
        <w:rPr>
          <w:snapToGrid/>
          <w:kern w:val="22"/>
          <w:szCs w:val="22"/>
          <w:lang w:val="ru-RU"/>
        </w:rPr>
        <w:t>Вспомогательный</w:t>
      </w:r>
      <w:r w:rsidRPr="004C5C01">
        <w:rPr>
          <w:snapToGrid/>
          <w:kern w:val="22"/>
          <w:szCs w:val="22"/>
          <w:lang w:val="ru-RU"/>
        </w:rPr>
        <w:t xml:space="preserve"> </w:t>
      </w:r>
      <w:r>
        <w:rPr>
          <w:snapToGrid/>
          <w:kern w:val="22"/>
          <w:szCs w:val="22"/>
          <w:lang w:val="ru-RU"/>
        </w:rPr>
        <w:t>орган</w:t>
      </w:r>
      <w:r w:rsidRPr="004C5C01">
        <w:rPr>
          <w:snapToGrid/>
          <w:kern w:val="22"/>
          <w:szCs w:val="22"/>
          <w:lang w:val="ru-RU"/>
        </w:rPr>
        <w:t xml:space="preserve"> </w:t>
      </w:r>
      <w:r>
        <w:rPr>
          <w:snapToGrid/>
          <w:kern w:val="22"/>
          <w:szCs w:val="22"/>
          <w:lang w:val="ru-RU"/>
        </w:rPr>
        <w:t>по</w:t>
      </w:r>
      <w:r w:rsidRPr="004C5C01">
        <w:rPr>
          <w:snapToGrid/>
          <w:kern w:val="22"/>
          <w:szCs w:val="22"/>
          <w:lang w:val="ru-RU"/>
        </w:rPr>
        <w:t xml:space="preserve"> </w:t>
      </w:r>
      <w:r>
        <w:rPr>
          <w:snapToGrid/>
          <w:kern w:val="22"/>
          <w:szCs w:val="22"/>
          <w:lang w:val="ru-RU"/>
        </w:rPr>
        <w:t>осуществлению</w:t>
      </w:r>
      <w:r w:rsidRPr="004C5C01">
        <w:rPr>
          <w:snapToGrid/>
          <w:kern w:val="22"/>
          <w:szCs w:val="22"/>
          <w:lang w:val="ru-RU"/>
        </w:rPr>
        <w:t xml:space="preserve"> </w:t>
      </w:r>
      <w:r>
        <w:rPr>
          <w:snapToGrid/>
          <w:kern w:val="22"/>
          <w:szCs w:val="22"/>
          <w:lang w:val="ru-RU"/>
        </w:rPr>
        <w:t>на</w:t>
      </w:r>
      <w:r w:rsidRPr="004C5C01">
        <w:rPr>
          <w:snapToGrid/>
          <w:kern w:val="22"/>
          <w:szCs w:val="22"/>
          <w:lang w:val="ru-RU"/>
        </w:rPr>
        <w:t xml:space="preserve"> </w:t>
      </w:r>
      <w:r>
        <w:rPr>
          <w:snapToGrid/>
          <w:kern w:val="22"/>
          <w:szCs w:val="22"/>
          <w:lang w:val="ru-RU"/>
        </w:rPr>
        <w:t>своем</w:t>
      </w:r>
      <w:r w:rsidRPr="004C5C01">
        <w:rPr>
          <w:snapToGrid/>
          <w:kern w:val="22"/>
          <w:szCs w:val="22"/>
          <w:lang w:val="ru-RU"/>
        </w:rPr>
        <w:t xml:space="preserve"> </w:t>
      </w:r>
      <w:r>
        <w:rPr>
          <w:snapToGrid/>
          <w:kern w:val="22"/>
          <w:szCs w:val="22"/>
          <w:lang w:val="ru-RU"/>
        </w:rPr>
        <w:t>третьем</w:t>
      </w:r>
      <w:r w:rsidRPr="004C5C01">
        <w:rPr>
          <w:snapToGrid/>
          <w:kern w:val="22"/>
          <w:szCs w:val="22"/>
          <w:lang w:val="ru-RU"/>
        </w:rPr>
        <w:t xml:space="preserve"> </w:t>
      </w:r>
      <w:r>
        <w:rPr>
          <w:snapToGrid/>
          <w:kern w:val="22"/>
          <w:szCs w:val="22"/>
          <w:lang w:val="ru-RU"/>
        </w:rPr>
        <w:t>совещании</w:t>
      </w:r>
      <w:r w:rsidRPr="004C5C01">
        <w:rPr>
          <w:snapToGrid/>
          <w:kern w:val="22"/>
          <w:szCs w:val="22"/>
          <w:lang w:val="ru-RU"/>
        </w:rPr>
        <w:t xml:space="preserve"> </w:t>
      </w:r>
      <w:r>
        <w:rPr>
          <w:snapToGrid/>
          <w:kern w:val="22"/>
          <w:szCs w:val="22"/>
          <w:lang w:val="ru-RU"/>
        </w:rPr>
        <w:t>рассмотрел</w:t>
      </w:r>
      <w:r w:rsidRPr="004C5C01">
        <w:rPr>
          <w:snapToGrid/>
          <w:kern w:val="22"/>
          <w:szCs w:val="22"/>
          <w:lang w:val="ru-RU"/>
        </w:rPr>
        <w:t xml:space="preserve"> </w:t>
      </w:r>
      <w:r>
        <w:rPr>
          <w:snapToGrid/>
          <w:kern w:val="22"/>
          <w:szCs w:val="22"/>
          <w:lang w:val="ru-RU"/>
        </w:rPr>
        <w:t>предварительный</w:t>
      </w:r>
      <w:r w:rsidRPr="004C5C01">
        <w:rPr>
          <w:snapToGrid/>
          <w:kern w:val="22"/>
          <w:szCs w:val="22"/>
          <w:lang w:val="ru-RU"/>
        </w:rPr>
        <w:t xml:space="preserve"> </w:t>
      </w:r>
      <w:r>
        <w:rPr>
          <w:snapToGrid/>
          <w:kern w:val="22"/>
          <w:szCs w:val="22"/>
          <w:lang w:val="ru-RU"/>
        </w:rPr>
        <w:t>доклад</w:t>
      </w:r>
      <w:r w:rsidRPr="004C5C01">
        <w:rPr>
          <w:snapToGrid/>
          <w:kern w:val="22"/>
          <w:szCs w:val="22"/>
          <w:lang w:val="ru-RU"/>
        </w:rPr>
        <w:t xml:space="preserve"> </w:t>
      </w:r>
      <w:r>
        <w:rPr>
          <w:snapToGrid/>
          <w:kern w:val="22"/>
          <w:szCs w:val="22"/>
          <w:lang w:val="ru-RU"/>
        </w:rPr>
        <w:t>Совета</w:t>
      </w:r>
      <w:r w:rsidRPr="004C5C01">
        <w:rPr>
          <w:snapToGrid/>
          <w:kern w:val="22"/>
          <w:szCs w:val="22"/>
          <w:lang w:val="ru-RU"/>
        </w:rPr>
        <w:t xml:space="preserve"> </w:t>
      </w:r>
      <w:r>
        <w:rPr>
          <w:snapToGrid/>
          <w:kern w:val="22"/>
          <w:szCs w:val="22"/>
          <w:lang w:val="ru-RU"/>
        </w:rPr>
        <w:t>ГЭФ</w:t>
      </w:r>
      <w:r w:rsidR="001334EC" w:rsidRPr="004C5C01">
        <w:rPr>
          <w:snapToGrid/>
          <w:kern w:val="22"/>
          <w:szCs w:val="22"/>
          <w:lang w:val="ru-RU"/>
        </w:rPr>
        <w:t xml:space="preserve"> </w:t>
      </w:r>
      <w:r>
        <w:rPr>
          <w:snapToGrid/>
          <w:kern w:val="22"/>
          <w:szCs w:val="22"/>
          <w:lang w:val="ru-RU"/>
        </w:rPr>
        <w:t>и принял рекомендацию</w:t>
      </w:r>
      <w:r w:rsidR="001334EC" w:rsidRPr="004C5C01">
        <w:rPr>
          <w:snapToGrid/>
          <w:kern w:val="22"/>
          <w:szCs w:val="22"/>
          <w:lang w:val="ru-RU"/>
        </w:rPr>
        <w:t xml:space="preserve"> 3/7 </w:t>
      </w:r>
      <w:r>
        <w:rPr>
          <w:snapToGrid/>
          <w:kern w:val="22"/>
          <w:szCs w:val="22"/>
          <w:lang w:val="ru-RU"/>
        </w:rPr>
        <w:t>о механизме финансирования</w:t>
      </w:r>
      <w:r w:rsidR="001334EC" w:rsidRPr="004C5C01">
        <w:rPr>
          <w:snapToGrid/>
          <w:kern w:val="22"/>
          <w:szCs w:val="22"/>
          <w:lang w:val="ru-RU"/>
        </w:rPr>
        <w:t>.</w:t>
      </w:r>
    </w:p>
    <w:p w14:paraId="6359CC93" w14:textId="77777777" w:rsidR="001334EC" w:rsidRPr="004C5C01" w:rsidRDefault="004C5C01" w:rsidP="001334EC">
      <w:pPr>
        <w:pStyle w:val="Para1"/>
        <w:numPr>
          <w:ilvl w:val="0"/>
          <w:numId w:val="34"/>
        </w:numPr>
        <w:suppressLineNumbers/>
        <w:suppressAutoHyphens/>
        <w:spacing w:before="120"/>
        <w:ind w:left="0" w:firstLine="0"/>
        <w:jc w:val="both"/>
        <w:rPr>
          <w:snapToGrid/>
          <w:kern w:val="22"/>
          <w:szCs w:val="22"/>
          <w:lang w:val="ru-RU"/>
        </w:rPr>
      </w:pPr>
      <w:r w:rsidRPr="004C5C01">
        <w:rPr>
          <w:snapToGrid/>
          <w:kern w:val="22"/>
          <w:szCs w:val="22"/>
          <w:lang w:val="ru-RU"/>
        </w:rPr>
        <w:t>С учетом вышесказанного Исполнительный секретарь настоящим направляет доклад Совета Глобального экологического фонда 1</w:t>
      </w:r>
      <w:r>
        <w:rPr>
          <w:snapToGrid/>
          <w:kern w:val="22"/>
          <w:szCs w:val="22"/>
          <w:lang w:val="ru-RU"/>
        </w:rPr>
        <w:t>5</w:t>
      </w:r>
      <w:r w:rsidRPr="004C5C01">
        <w:rPr>
          <w:snapToGrid/>
          <w:kern w:val="22"/>
          <w:szCs w:val="22"/>
          <w:lang w:val="ru-RU"/>
        </w:rPr>
        <w:t>-му совещанию Конференции</w:t>
      </w:r>
      <w:r w:rsidRPr="00652C12">
        <w:rPr>
          <w:snapToGrid/>
          <w:kern w:val="22"/>
          <w:szCs w:val="22"/>
          <w:lang w:val="ru-RU"/>
        </w:rPr>
        <w:t xml:space="preserve"> </w:t>
      </w:r>
      <w:r w:rsidRPr="004C5C01">
        <w:rPr>
          <w:snapToGrid/>
          <w:kern w:val="22"/>
          <w:szCs w:val="22"/>
          <w:lang w:val="ru-RU"/>
        </w:rPr>
        <w:t>Сторон</w:t>
      </w:r>
      <w:r w:rsidRPr="00652C12">
        <w:rPr>
          <w:snapToGrid/>
          <w:kern w:val="22"/>
          <w:szCs w:val="22"/>
          <w:lang w:val="ru-RU"/>
        </w:rPr>
        <w:t xml:space="preserve">. </w:t>
      </w:r>
      <w:r w:rsidRPr="004C5C01">
        <w:rPr>
          <w:snapToGrid/>
          <w:kern w:val="22"/>
          <w:szCs w:val="22"/>
          <w:lang w:val="ru-RU"/>
        </w:rPr>
        <w:t xml:space="preserve">Доклад </w:t>
      </w:r>
      <w:r>
        <w:rPr>
          <w:snapToGrid/>
          <w:kern w:val="22"/>
          <w:szCs w:val="22"/>
          <w:lang w:val="ru-RU"/>
        </w:rPr>
        <w:t>на</w:t>
      </w:r>
      <w:r w:rsidRPr="004C5C01">
        <w:rPr>
          <w:snapToGrid/>
          <w:kern w:val="22"/>
          <w:szCs w:val="22"/>
          <w:lang w:val="ru-RU"/>
        </w:rPr>
        <w:t xml:space="preserve"> </w:t>
      </w:r>
      <w:r>
        <w:rPr>
          <w:snapToGrid/>
          <w:kern w:val="22"/>
          <w:szCs w:val="22"/>
          <w:lang w:val="ru-RU"/>
        </w:rPr>
        <w:t>английском</w:t>
      </w:r>
      <w:r w:rsidRPr="004C5C01">
        <w:rPr>
          <w:snapToGrid/>
          <w:kern w:val="22"/>
          <w:szCs w:val="22"/>
          <w:lang w:val="ru-RU"/>
        </w:rPr>
        <w:t xml:space="preserve">, </w:t>
      </w:r>
      <w:r>
        <w:rPr>
          <w:snapToGrid/>
          <w:kern w:val="22"/>
          <w:szCs w:val="22"/>
          <w:lang w:val="ru-RU"/>
        </w:rPr>
        <w:t>французском</w:t>
      </w:r>
      <w:r w:rsidRPr="004C5C01">
        <w:rPr>
          <w:snapToGrid/>
          <w:kern w:val="22"/>
          <w:szCs w:val="22"/>
          <w:lang w:val="ru-RU"/>
        </w:rPr>
        <w:t xml:space="preserve"> </w:t>
      </w:r>
      <w:r>
        <w:rPr>
          <w:snapToGrid/>
          <w:kern w:val="22"/>
          <w:szCs w:val="22"/>
          <w:lang w:val="ru-RU"/>
        </w:rPr>
        <w:t>и</w:t>
      </w:r>
      <w:r w:rsidRPr="004C5C01">
        <w:rPr>
          <w:snapToGrid/>
          <w:kern w:val="22"/>
          <w:szCs w:val="22"/>
          <w:lang w:val="ru-RU"/>
        </w:rPr>
        <w:t xml:space="preserve"> </w:t>
      </w:r>
      <w:r>
        <w:rPr>
          <w:snapToGrid/>
          <w:kern w:val="22"/>
          <w:szCs w:val="22"/>
          <w:lang w:val="ru-RU"/>
        </w:rPr>
        <w:t>испанском</w:t>
      </w:r>
      <w:r w:rsidRPr="004C5C01">
        <w:rPr>
          <w:snapToGrid/>
          <w:kern w:val="22"/>
          <w:szCs w:val="22"/>
          <w:lang w:val="ru-RU"/>
        </w:rPr>
        <w:t xml:space="preserve"> </w:t>
      </w:r>
      <w:r>
        <w:rPr>
          <w:snapToGrid/>
          <w:kern w:val="22"/>
          <w:szCs w:val="22"/>
          <w:lang w:val="ru-RU"/>
        </w:rPr>
        <w:t>языках</w:t>
      </w:r>
      <w:r w:rsidRPr="004C5C01">
        <w:rPr>
          <w:snapToGrid/>
          <w:kern w:val="22"/>
          <w:szCs w:val="22"/>
          <w:lang w:val="ru-RU"/>
        </w:rPr>
        <w:t xml:space="preserve"> приводится в том виде, в котором он был получен секретариатом</w:t>
      </w:r>
      <w:r>
        <w:rPr>
          <w:snapToGrid/>
          <w:kern w:val="22"/>
          <w:szCs w:val="22"/>
          <w:lang w:val="ru-RU"/>
        </w:rPr>
        <w:t>. Настоящий</w:t>
      </w:r>
      <w:r w:rsidRPr="004C5C01">
        <w:rPr>
          <w:snapToGrid/>
          <w:kern w:val="22"/>
          <w:szCs w:val="22"/>
          <w:lang w:val="ru-RU"/>
        </w:rPr>
        <w:t xml:space="preserve"> </w:t>
      </w:r>
      <w:r>
        <w:rPr>
          <w:snapToGrid/>
          <w:kern w:val="22"/>
          <w:szCs w:val="22"/>
          <w:lang w:val="ru-RU"/>
        </w:rPr>
        <w:t>документ</w:t>
      </w:r>
      <w:r w:rsidRPr="004C5C01">
        <w:rPr>
          <w:snapToGrid/>
          <w:kern w:val="22"/>
          <w:szCs w:val="22"/>
          <w:lang w:val="ru-RU"/>
        </w:rPr>
        <w:t xml:space="preserve"> </w:t>
      </w:r>
      <w:r>
        <w:rPr>
          <w:snapToGrid/>
          <w:kern w:val="22"/>
          <w:szCs w:val="22"/>
          <w:lang w:val="ru-RU"/>
        </w:rPr>
        <w:t>также</w:t>
      </w:r>
      <w:r w:rsidRPr="004C5C01">
        <w:rPr>
          <w:snapToGrid/>
          <w:kern w:val="22"/>
          <w:szCs w:val="22"/>
          <w:lang w:val="ru-RU"/>
        </w:rPr>
        <w:t xml:space="preserve"> </w:t>
      </w:r>
      <w:r>
        <w:rPr>
          <w:snapToGrid/>
          <w:kern w:val="22"/>
          <w:szCs w:val="22"/>
          <w:lang w:val="ru-RU"/>
        </w:rPr>
        <w:t>будет</w:t>
      </w:r>
      <w:r w:rsidRPr="004C5C01">
        <w:rPr>
          <w:snapToGrid/>
          <w:kern w:val="22"/>
          <w:szCs w:val="22"/>
          <w:lang w:val="ru-RU"/>
        </w:rPr>
        <w:t xml:space="preserve"> </w:t>
      </w:r>
      <w:r>
        <w:rPr>
          <w:snapToGrid/>
          <w:kern w:val="22"/>
          <w:szCs w:val="22"/>
          <w:lang w:val="ru-RU"/>
        </w:rPr>
        <w:t>предоставлен</w:t>
      </w:r>
      <w:r w:rsidRPr="004C5C01">
        <w:rPr>
          <w:snapToGrid/>
          <w:kern w:val="22"/>
          <w:szCs w:val="22"/>
          <w:lang w:val="ru-RU"/>
        </w:rPr>
        <w:t xml:space="preserve"> </w:t>
      </w:r>
      <w:r>
        <w:rPr>
          <w:snapToGrid/>
          <w:kern w:val="22"/>
          <w:szCs w:val="22"/>
          <w:lang w:val="ru-RU"/>
        </w:rPr>
        <w:t>на</w:t>
      </w:r>
      <w:r w:rsidRPr="004C5C01">
        <w:rPr>
          <w:snapToGrid/>
          <w:kern w:val="22"/>
          <w:szCs w:val="22"/>
          <w:lang w:val="ru-RU"/>
        </w:rPr>
        <w:t xml:space="preserve"> </w:t>
      </w:r>
      <w:r>
        <w:rPr>
          <w:snapToGrid/>
          <w:kern w:val="22"/>
          <w:szCs w:val="22"/>
          <w:lang w:val="ru-RU"/>
        </w:rPr>
        <w:t>арабском</w:t>
      </w:r>
      <w:r w:rsidRPr="004C5C01">
        <w:rPr>
          <w:snapToGrid/>
          <w:kern w:val="22"/>
          <w:szCs w:val="22"/>
          <w:lang w:val="ru-RU"/>
        </w:rPr>
        <w:t xml:space="preserve">, </w:t>
      </w:r>
      <w:r>
        <w:rPr>
          <w:snapToGrid/>
          <w:kern w:val="22"/>
          <w:szCs w:val="22"/>
          <w:lang w:val="ru-RU"/>
        </w:rPr>
        <w:t>китайском</w:t>
      </w:r>
      <w:r w:rsidRPr="004C5C01">
        <w:rPr>
          <w:snapToGrid/>
          <w:kern w:val="22"/>
          <w:szCs w:val="22"/>
          <w:lang w:val="ru-RU"/>
        </w:rPr>
        <w:t xml:space="preserve"> </w:t>
      </w:r>
      <w:r>
        <w:rPr>
          <w:snapToGrid/>
          <w:kern w:val="22"/>
          <w:szCs w:val="22"/>
          <w:lang w:val="ru-RU"/>
        </w:rPr>
        <w:t>и</w:t>
      </w:r>
      <w:r w:rsidRPr="004C5C01">
        <w:rPr>
          <w:snapToGrid/>
          <w:kern w:val="22"/>
          <w:szCs w:val="22"/>
          <w:lang w:val="ru-RU"/>
        </w:rPr>
        <w:t xml:space="preserve"> </w:t>
      </w:r>
      <w:r>
        <w:rPr>
          <w:snapToGrid/>
          <w:kern w:val="22"/>
          <w:szCs w:val="22"/>
          <w:lang w:val="ru-RU"/>
        </w:rPr>
        <w:t>русском</w:t>
      </w:r>
      <w:r w:rsidRPr="004C5C01">
        <w:rPr>
          <w:snapToGrid/>
          <w:kern w:val="22"/>
          <w:szCs w:val="22"/>
          <w:lang w:val="ru-RU"/>
        </w:rPr>
        <w:t xml:space="preserve"> </w:t>
      </w:r>
      <w:r>
        <w:rPr>
          <w:snapToGrid/>
          <w:kern w:val="22"/>
          <w:szCs w:val="22"/>
          <w:lang w:val="ru-RU"/>
        </w:rPr>
        <w:t>языках</w:t>
      </w:r>
      <w:r w:rsidR="001334EC" w:rsidRPr="004C5C01">
        <w:rPr>
          <w:snapToGrid/>
          <w:kern w:val="22"/>
          <w:szCs w:val="22"/>
          <w:lang w:val="ru-RU"/>
        </w:rPr>
        <w:t>.</w:t>
      </w:r>
    </w:p>
    <w:p w14:paraId="6359CC94" w14:textId="77777777" w:rsidR="00545EBD" w:rsidRPr="004C5C01" w:rsidRDefault="00545EBD">
      <w:pPr>
        <w:spacing w:after="160"/>
        <w:rPr>
          <w:b/>
          <w:smallCaps/>
          <w:sz w:val="24"/>
          <w:szCs w:val="24"/>
          <w:lang w:val="ru-RU"/>
        </w:rPr>
      </w:pPr>
      <w:r w:rsidRPr="004C5C01">
        <w:rPr>
          <w:b/>
          <w:smallCaps/>
          <w:sz w:val="24"/>
          <w:szCs w:val="24"/>
          <w:lang w:val="ru-RU"/>
        </w:rPr>
        <w:br w:type="page"/>
      </w:r>
    </w:p>
    <w:p w14:paraId="6359CC95" w14:textId="77777777" w:rsidR="007C09A9" w:rsidRPr="004C5C01" w:rsidRDefault="007C09A9" w:rsidP="00E14D15">
      <w:pPr>
        <w:pStyle w:val="ListParagraph"/>
        <w:numPr>
          <w:ilvl w:val="0"/>
          <w:numId w:val="35"/>
        </w:numPr>
      </w:pPr>
    </w:p>
    <w:p w14:paraId="6359CC96" w14:textId="77777777" w:rsidR="0022442E" w:rsidRPr="004C5C01" w:rsidRDefault="00B0605E" w:rsidP="0096056B">
      <w:pPr>
        <w:jc w:val="center"/>
        <w:rPr>
          <w:b/>
          <w:smallCaps/>
          <w:sz w:val="24"/>
          <w:szCs w:val="24"/>
          <w:lang w:val="ru-RU"/>
        </w:rPr>
      </w:pPr>
      <w:r>
        <w:rPr>
          <w:b/>
          <w:smallCaps/>
          <w:noProof/>
          <w:sz w:val="32"/>
          <w:szCs w:val="32"/>
          <w:lang w:val="ru-RU" w:eastAsia="ru-RU"/>
        </w:rPr>
        <w:drawing>
          <wp:anchor distT="0" distB="0" distL="114300" distR="114300" simplePos="0" relativeHeight="251658752" behindDoc="0" locked="0" layoutInCell="1" allowOverlap="1" wp14:anchorId="6359DBD6" wp14:editId="6359DBD7">
            <wp:simplePos x="0" y="0"/>
            <wp:positionH relativeFrom="margin">
              <wp:align>center</wp:align>
            </wp:positionH>
            <wp:positionV relativeFrom="margin">
              <wp:align>top</wp:align>
            </wp:positionV>
            <wp:extent cx="3810000" cy="838200"/>
            <wp:effectExtent l="0" t="0" r="0" b="0"/>
            <wp:wrapSquare wrapText="bothSides"/>
            <wp:docPr id="2" name="Picture 2" descr="GEF-newlogo-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EF-newlogo-lar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9CC97" w14:textId="77777777" w:rsidR="0096056B" w:rsidRPr="004C5C01" w:rsidRDefault="0096056B" w:rsidP="0096056B">
      <w:pPr>
        <w:jc w:val="center"/>
        <w:rPr>
          <w:b/>
          <w:smallCaps/>
          <w:sz w:val="32"/>
          <w:szCs w:val="32"/>
          <w:lang w:val="ru-RU"/>
        </w:rPr>
      </w:pPr>
    </w:p>
    <w:p w14:paraId="6359CC98" w14:textId="77777777" w:rsidR="00BD59D1" w:rsidRPr="004C5C01" w:rsidRDefault="00BD59D1" w:rsidP="0096056B">
      <w:pPr>
        <w:jc w:val="center"/>
        <w:rPr>
          <w:b/>
          <w:smallCaps/>
          <w:sz w:val="32"/>
          <w:szCs w:val="32"/>
          <w:lang w:val="ru-RU"/>
        </w:rPr>
      </w:pPr>
    </w:p>
    <w:p w14:paraId="6359CC99" w14:textId="77777777" w:rsidR="00BD59D1" w:rsidRPr="004C5C01" w:rsidRDefault="00BD59D1" w:rsidP="0096056B">
      <w:pPr>
        <w:jc w:val="center"/>
        <w:rPr>
          <w:b/>
          <w:smallCaps/>
          <w:sz w:val="32"/>
          <w:szCs w:val="32"/>
          <w:lang w:val="ru-RU"/>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A517EA" w14:paraId="6359CC9B" w14:textId="77777777" w:rsidTr="0090429D">
        <w:tc>
          <w:tcPr>
            <w:tcW w:w="9350" w:type="dxa"/>
          </w:tcPr>
          <w:p w14:paraId="6359CC9A" w14:textId="77777777" w:rsidR="00B2245E" w:rsidRPr="004C5C01" w:rsidRDefault="00B2245E" w:rsidP="0096056B">
            <w:pPr>
              <w:jc w:val="center"/>
              <w:rPr>
                <w:b/>
                <w:smallCaps/>
                <w:sz w:val="2"/>
                <w:szCs w:val="32"/>
                <w:lang w:val="ru-RU"/>
              </w:rPr>
            </w:pPr>
          </w:p>
        </w:tc>
      </w:tr>
    </w:tbl>
    <w:p w14:paraId="6359CC9C" w14:textId="77777777" w:rsidR="0096056B" w:rsidRPr="004C5C01" w:rsidRDefault="0096056B" w:rsidP="0096056B">
      <w:pPr>
        <w:jc w:val="center"/>
        <w:rPr>
          <w:b/>
          <w:smallCaps/>
          <w:sz w:val="32"/>
          <w:szCs w:val="32"/>
          <w:lang w:val="ru-RU"/>
        </w:rPr>
      </w:pPr>
    </w:p>
    <w:p w14:paraId="6359CC9D" w14:textId="77777777" w:rsidR="0096056B" w:rsidRPr="004C5C01" w:rsidRDefault="0096056B" w:rsidP="0096056B">
      <w:pPr>
        <w:jc w:val="center"/>
        <w:rPr>
          <w:b/>
          <w:smallCaps/>
          <w:sz w:val="32"/>
          <w:szCs w:val="32"/>
          <w:lang w:val="ru-RU"/>
        </w:rPr>
      </w:pPr>
    </w:p>
    <w:p w14:paraId="6359CC9E" w14:textId="77777777" w:rsidR="0096056B" w:rsidRPr="004C5C01" w:rsidRDefault="0096056B" w:rsidP="0096056B">
      <w:pPr>
        <w:jc w:val="center"/>
        <w:rPr>
          <w:b/>
          <w:smallCaps/>
          <w:sz w:val="32"/>
          <w:szCs w:val="32"/>
          <w:lang w:val="ru-RU"/>
        </w:rPr>
      </w:pPr>
    </w:p>
    <w:p w14:paraId="6359CC9F" w14:textId="77777777" w:rsidR="0096056B" w:rsidRPr="004C5C01" w:rsidRDefault="00E16992" w:rsidP="00E16992">
      <w:pPr>
        <w:tabs>
          <w:tab w:val="left" w:pos="6648"/>
        </w:tabs>
        <w:rPr>
          <w:b/>
          <w:smallCaps/>
          <w:sz w:val="32"/>
          <w:szCs w:val="32"/>
          <w:lang w:val="ru-RU"/>
        </w:rPr>
      </w:pPr>
      <w:r w:rsidRPr="004C5C01">
        <w:rPr>
          <w:b/>
          <w:smallCaps/>
          <w:sz w:val="32"/>
          <w:szCs w:val="32"/>
          <w:lang w:val="ru-RU"/>
        </w:rPr>
        <w:tab/>
      </w:r>
    </w:p>
    <w:p w14:paraId="6359CCA0" w14:textId="77777777" w:rsidR="00E16992" w:rsidRPr="004C5C01" w:rsidRDefault="00E16992" w:rsidP="00E16992">
      <w:pPr>
        <w:tabs>
          <w:tab w:val="left" w:pos="6648"/>
        </w:tabs>
        <w:rPr>
          <w:b/>
          <w:smallCaps/>
          <w:sz w:val="32"/>
          <w:szCs w:val="32"/>
          <w:lang w:val="ru-RU"/>
        </w:rPr>
      </w:pPr>
    </w:p>
    <w:p w14:paraId="6359CCA1" w14:textId="77777777" w:rsidR="00E16992" w:rsidRPr="004C5C01" w:rsidRDefault="00E16992" w:rsidP="00E16992">
      <w:pPr>
        <w:tabs>
          <w:tab w:val="left" w:pos="6648"/>
        </w:tabs>
        <w:rPr>
          <w:b/>
          <w:smallCaps/>
          <w:sz w:val="32"/>
          <w:szCs w:val="32"/>
          <w:lang w:val="ru-RU"/>
        </w:rPr>
      </w:pPr>
    </w:p>
    <w:p w14:paraId="6359CCA2" w14:textId="77777777" w:rsidR="0096056B" w:rsidRPr="004C5C01" w:rsidRDefault="0096056B" w:rsidP="0096056B">
      <w:pPr>
        <w:jc w:val="center"/>
        <w:rPr>
          <w:b/>
          <w:smallCaps/>
          <w:sz w:val="32"/>
          <w:szCs w:val="32"/>
          <w:lang w:val="ru-RU"/>
        </w:rPr>
      </w:pPr>
    </w:p>
    <w:p w14:paraId="6359CCA3" w14:textId="77777777" w:rsidR="0096056B" w:rsidRPr="004C5C01" w:rsidRDefault="0096056B" w:rsidP="0096056B">
      <w:pPr>
        <w:jc w:val="center"/>
        <w:rPr>
          <w:b/>
          <w:smallCaps/>
          <w:sz w:val="32"/>
          <w:szCs w:val="32"/>
          <w:lang w:val="ru-RU"/>
        </w:rPr>
      </w:pPr>
    </w:p>
    <w:p w14:paraId="6359CCA4" w14:textId="77777777" w:rsidR="002A35E4" w:rsidRPr="004C5C01" w:rsidRDefault="002A35E4" w:rsidP="0096056B">
      <w:pPr>
        <w:jc w:val="center"/>
        <w:rPr>
          <w:b/>
          <w:smallCaps/>
          <w:sz w:val="32"/>
          <w:szCs w:val="32"/>
          <w:lang w:val="ru-RU"/>
        </w:rPr>
      </w:pPr>
    </w:p>
    <w:p w14:paraId="6359CCA5" w14:textId="77777777" w:rsidR="0096056B" w:rsidRPr="00875FD9" w:rsidRDefault="00875FD9" w:rsidP="00F76D49">
      <w:pPr>
        <w:jc w:val="center"/>
        <w:rPr>
          <w:b/>
          <w:smallCaps/>
          <w:sz w:val="32"/>
          <w:szCs w:val="32"/>
          <w:lang w:val="ru-RU"/>
        </w:rPr>
      </w:pPr>
      <w:r>
        <w:rPr>
          <w:b/>
          <w:smallCaps/>
          <w:sz w:val="32"/>
          <w:szCs w:val="32"/>
          <w:lang w:val="ru-RU"/>
        </w:rPr>
        <w:t>Доклад</w:t>
      </w:r>
      <w:r w:rsidRPr="00875FD9">
        <w:rPr>
          <w:b/>
          <w:smallCaps/>
          <w:sz w:val="32"/>
          <w:szCs w:val="32"/>
          <w:lang w:val="ru-RU"/>
        </w:rPr>
        <w:t xml:space="preserve"> </w:t>
      </w:r>
      <w:r>
        <w:rPr>
          <w:b/>
          <w:smallCaps/>
          <w:sz w:val="32"/>
          <w:szCs w:val="32"/>
          <w:lang w:val="ru-RU"/>
        </w:rPr>
        <w:t>Глобального</w:t>
      </w:r>
      <w:r w:rsidRPr="00875FD9">
        <w:rPr>
          <w:b/>
          <w:smallCaps/>
          <w:sz w:val="32"/>
          <w:szCs w:val="32"/>
          <w:lang w:val="ru-RU"/>
        </w:rPr>
        <w:t xml:space="preserve"> </w:t>
      </w:r>
      <w:r>
        <w:rPr>
          <w:b/>
          <w:smallCaps/>
          <w:sz w:val="32"/>
          <w:szCs w:val="32"/>
          <w:lang w:val="ru-RU"/>
        </w:rPr>
        <w:t>экологического</w:t>
      </w:r>
      <w:r w:rsidRPr="00875FD9">
        <w:rPr>
          <w:b/>
          <w:smallCaps/>
          <w:sz w:val="32"/>
          <w:szCs w:val="32"/>
          <w:lang w:val="ru-RU"/>
        </w:rPr>
        <w:t xml:space="preserve"> </w:t>
      </w:r>
      <w:r>
        <w:rPr>
          <w:b/>
          <w:smallCaps/>
          <w:sz w:val="32"/>
          <w:szCs w:val="32"/>
          <w:lang w:val="ru-RU"/>
        </w:rPr>
        <w:t>фонда</w:t>
      </w:r>
      <w:r w:rsidRPr="00875FD9">
        <w:rPr>
          <w:b/>
          <w:smallCaps/>
          <w:sz w:val="32"/>
          <w:szCs w:val="32"/>
          <w:lang w:val="ru-RU"/>
        </w:rPr>
        <w:t xml:space="preserve">, </w:t>
      </w:r>
      <w:r>
        <w:rPr>
          <w:b/>
          <w:smallCaps/>
          <w:sz w:val="32"/>
          <w:szCs w:val="32"/>
          <w:lang w:val="ru-RU"/>
        </w:rPr>
        <w:t>представленный</w:t>
      </w:r>
      <w:r w:rsidRPr="00875FD9">
        <w:rPr>
          <w:b/>
          <w:smallCaps/>
          <w:sz w:val="32"/>
          <w:szCs w:val="32"/>
          <w:lang w:val="ru-RU"/>
        </w:rPr>
        <w:br/>
        <w:t>15-</w:t>
      </w:r>
      <w:r>
        <w:rPr>
          <w:b/>
          <w:smallCaps/>
          <w:sz w:val="32"/>
          <w:szCs w:val="32"/>
          <w:lang w:val="ru-RU"/>
        </w:rPr>
        <w:t>му</w:t>
      </w:r>
      <w:r w:rsidRPr="00875FD9">
        <w:rPr>
          <w:b/>
          <w:smallCaps/>
          <w:sz w:val="32"/>
          <w:szCs w:val="32"/>
          <w:lang w:val="ru-RU"/>
        </w:rPr>
        <w:t xml:space="preserve"> </w:t>
      </w:r>
      <w:r>
        <w:rPr>
          <w:b/>
          <w:smallCaps/>
          <w:sz w:val="32"/>
          <w:szCs w:val="32"/>
          <w:lang w:val="ru-RU"/>
        </w:rPr>
        <w:t>совещанию</w:t>
      </w:r>
      <w:r w:rsidRPr="00875FD9">
        <w:rPr>
          <w:b/>
          <w:smallCaps/>
          <w:sz w:val="32"/>
          <w:szCs w:val="32"/>
          <w:lang w:val="ru-RU"/>
        </w:rPr>
        <w:t xml:space="preserve"> </w:t>
      </w:r>
      <w:r>
        <w:rPr>
          <w:b/>
          <w:smallCaps/>
          <w:sz w:val="32"/>
          <w:szCs w:val="32"/>
          <w:lang w:val="ru-RU"/>
        </w:rPr>
        <w:t>Конференции</w:t>
      </w:r>
      <w:r w:rsidRPr="00875FD9">
        <w:rPr>
          <w:b/>
          <w:smallCaps/>
          <w:sz w:val="32"/>
          <w:szCs w:val="32"/>
          <w:lang w:val="ru-RU"/>
        </w:rPr>
        <w:t xml:space="preserve"> </w:t>
      </w:r>
      <w:r>
        <w:rPr>
          <w:b/>
          <w:smallCaps/>
          <w:sz w:val="32"/>
          <w:szCs w:val="32"/>
          <w:lang w:val="ru-RU"/>
        </w:rPr>
        <w:t>Сторон</w:t>
      </w:r>
      <w:r>
        <w:rPr>
          <w:b/>
          <w:smallCaps/>
          <w:sz w:val="32"/>
          <w:szCs w:val="32"/>
          <w:lang w:val="ru-RU"/>
        </w:rPr>
        <w:br/>
        <w:t>Конвенции</w:t>
      </w:r>
      <w:r w:rsidRPr="00875FD9">
        <w:rPr>
          <w:b/>
          <w:smallCaps/>
          <w:sz w:val="32"/>
          <w:szCs w:val="32"/>
          <w:lang w:val="ru-RU"/>
        </w:rPr>
        <w:t xml:space="preserve"> </w:t>
      </w:r>
      <w:r>
        <w:rPr>
          <w:b/>
          <w:smallCaps/>
          <w:sz w:val="32"/>
          <w:szCs w:val="32"/>
          <w:lang w:val="ru-RU"/>
        </w:rPr>
        <w:t>о</w:t>
      </w:r>
      <w:r w:rsidRPr="00875FD9">
        <w:rPr>
          <w:b/>
          <w:smallCaps/>
          <w:sz w:val="32"/>
          <w:szCs w:val="32"/>
          <w:lang w:val="ru-RU"/>
        </w:rPr>
        <w:t xml:space="preserve"> </w:t>
      </w:r>
      <w:r>
        <w:rPr>
          <w:b/>
          <w:smallCaps/>
          <w:sz w:val="32"/>
          <w:szCs w:val="32"/>
          <w:lang w:val="ru-RU"/>
        </w:rPr>
        <w:t>биологическом</w:t>
      </w:r>
      <w:r w:rsidRPr="00875FD9">
        <w:rPr>
          <w:b/>
          <w:smallCaps/>
          <w:sz w:val="32"/>
          <w:szCs w:val="32"/>
          <w:lang w:val="ru-RU"/>
        </w:rPr>
        <w:t xml:space="preserve"> </w:t>
      </w:r>
      <w:r>
        <w:rPr>
          <w:b/>
          <w:smallCaps/>
          <w:sz w:val="32"/>
          <w:szCs w:val="32"/>
          <w:lang w:val="ru-RU"/>
        </w:rPr>
        <w:t>разнообразии</w:t>
      </w:r>
    </w:p>
    <w:p w14:paraId="6359CCA6" w14:textId="77777777" w:rsidR="0096056B" w:rsidRPr="00875FD9" w:rsidRDefault="0096056B" w:rsidP="0096056B">
      <w:pPr>
        <w:jc w:val="center"/>
        <w:rPr>
          <w:b/>
          <w:sz w:val="32"/>
          <w:szCs w:val="32"/>
          <w:lang w:val="ru-RU"/>
        </w:rPr>
      </w:pPr>
    </w:p>
    <w:p w14:paraId="6359CCA7" w14:textId="77777777" w:rsidR="00AB4845" w:rsidRPr="00875FD9" w:rsidRDefault="004B35CB" w:rsidP="00CB3758">
      <w:pPr>
        <w:jc w:val="center"/>
        <w:rPr>
          <w:b/>
          <w:sz w:val="32"/>
          <w:szCs w:val="32"/>
          <w:lang w:val="ru-RU"/>
        </w:rPr>
      </w:pPr>
      <w:r>
        <w:rPr>
          <w:b/>
          <w:sz w:val="32"/>
          <w:szCs w:val="32"/>
        </w:rPr>
        <w:t>2</w:t>
      </w:r>
      <w:r w:rsidR="006D2491">
        <w:rPr>
          <w:b/>
          <w:sz w:val="32"/>
          <w:szCs w:val="32"/>
        </w:rPr>
        <w:t>4</w:t>
      </w:r>
      <w:r w:rsidR="00875FD9">
        <w:rPr>
          <w:b/>
          <w:sz w:val="32"/>
          <w:szCs w:val="32"/>
          <w:lang w:val="ru-RU"/>
        </w:rPr>
        <w:t xml:space="preserve"> мая </w:t>
      </w:r>
      <w:r w:rsidR="00F76D49" w:rsidRPr="00413826">
        <w:rPr>
          <w:b/>
          <w:sz w:val="32"/>
          <w:szCs w:val="32"/>
        </w:rPr>
        <w:t>2022</w:t>
      </w:r>
      <w:r w:rsidR="00875FD9">
        <w:rPr>
          <w:b/>
          <w:sz w:val="32"/>
          <w:szCs w:val="32"/>
          <w:lang w:val="ru-RU"/>
        </w:rPr>
        <w:t xml:space="preserve"> года</w:t>
      </w:r>
    </w:p>
    <w:p w14:paraId="6359CCA8" w14:textId="77777777" w:rsidR="005B5C3A" w:rsidRDefault="005B5C3A" w:rsidP="00CB3758">
      <w:pPr>
        <w:jc w:val="center"/>
        <w:rPr>
          <w:b/>
          <w:sz w:val="32"/>
          <w:szCs w:val="32"/>
        </w:rPr>
      </w:pPr>
    </w:p>
    <w:p w14:paraId="6359CCA9" w14:textId="77777777" w:rsidR="005B5C3A" w:rsidRDefault="005B5C3A" w:rsidP="00CB3758">
      <w:pPr>
        <w:jc w:val="center"/>
        <w:rPr>
          <w:b/>
          <w:sz w:val="32"/>
          <w:szCs w:val="32"/>
        </w:rPr>
        <w:sectPr w:rsidR="005B5C3A" w:rsidSect="00C21AB7">
          <w:headerReference w:type="default" r:id="rId15"/>
          <w:footerReference w:type="even" r:id="rId16"/>
          <w:footerReference w:type="default" r:id="rId17"/>
          <w:footerReference w:type="first" r:id="rId18"/>
          <w:pgSz w:w="12240" w:h="15840"/>
          <w:pgMar w:top="1134" w:right="1440" w:bottom="1134" w:left="1440" w:header="720" w:footer="720" w:gutter="0"/>
          <w:pgNumType w:fmt="lowerRoman" w:start="1"/>
          <w:cols w:space="720"/>
          <w:docGrid w:linePitch="360"/>
        </w:sectPr>
      </w:pPr>
    </w:p>
    <w:p w14:paraId="6359CCAA" w14:textId="77777777" w:rsidR="00373FE7" w:rsidRDefault="00373FE7" w:rsidP="00373FE7">
      <w:pPr>
        <w:rPr>
          <w:snapToGrid w:val="0"/>
          <w:lang w:val="en-GB"/>
        </w:rPr>
      </w:pPr>
    </w:p>
    <w:p w14:paraId="6359CCAB" w14:textId="77777777" w:rsidR="00D23DAC" w:rsidRDefault="00D23DAC" w:rsidP="00373FE7">
      <w:pPr>
        <w:rPr>
          <w:snapToGrid w:val="0"/>
          <w:lang w:val="en-GB"/>
        </w:rPr>
      </w:pPr>
    </w:p>
    <w:p w14:paraId="6359CCAC" w14:textId="77777777" w:rsidR="00D23DAC" w:rsidRDefault="00D23DAC" w:rsidP="00373FE7">
      <w:pPr>
        <w:rPr>
          <w:snapToGrid w:val="0"/>
          <w:lang w:val="en-GB"/>
        </w:rPr>
        <w:sectPr w:rsidR="00D23DAC" w:rsidSect="00325517">
          <w:footerReference w:type="default" r:id="rId19"/>
          <w:type w:val="continuous"/>
          <w:pgSz w:w="12240" w:h="15840"/>
          <w:pgMar w:top="1080" w:right="1440" w:bottom="1440" w:left="1440" w:header="720" w:footer="720" w:gutter="0"/>
          <w:pgNumType w:fmt="lowerRoman"/>
          <w:cols w:space="720"/>
          <w:docGrid w:linePitch="360"/>
        </w:sectPr>
      </w:pPr>
    </w:p>
    <w:p w14:paraId="6359CCAD" w14:textId="77777777" w:rsidR="00EE6E9F" w:rsidRPr="0041049D" w:rsidRDefault="00B13F09" w:rsidP="001A6714">
      <w:pPr>
        <w:pStyle w:val="Heading1"/>
      </w:pPr>
      <w:bookmarkStart w:id="4" w:name="_Toc102227392"/>
      <w:bookmarkStart w:id="5" w:name="_Toc104253816"/>
      <w:r>
        <w:rPr>
          <w:lang w:val="ru-RU"/>
        </w:rPr>
        <w:lastRenderedPageBreak/>
        <w:t>Р</w:t>
      </w:r>
      <w:r w:rsidR="00875FD9">
        <w:rPr>
          <w:lang w:val="ru-RU"/>
        </w:rPr>
        <w:t>езюме</w:t>
      </w:r>
      <w:bookmarkEnd w:id="4"/>
      <w:bookmarkEnd w:id="5"/>
      <w:r>
        <w:rPr>
          <w:lang w:val="ru-RU"/>
        </w:rPr>
        <w:t xml:space="preserve"> для руководства</w:t>
      </w:r>
    </w:p>
    <w:p w14:paraId="6359CCAE" w14:textId="77777777" w:rsidR="004F1B93" w:rsidRPr="00B13F09" w:rsidRDefault="00B13F09" w:rsidP="00E14D15">
      <w:pPr>
        <w:pStyle w:val="ListParagraph"/>
      </w:pPr>
      <w:bookmarkStart w:id="6" w:name="_Hlk100558407"/>
      <w:r>
        <w:t>Настоящий</w:t>
      </w:r>
      <w:r w:rsidRPr="00B13F09">
        <w:t xml:space="preserve"> </w:t>
      </w:r>
      <w:r>
        <w:t>доклад</w:t>
      </w:r>
      <w:r w:rsidRPr="00B13F09">
        <w:t xml:space="preserve"> </w:t>
      </w:r>
      <w:r>
        <w:t>для</w:t>
      </w:r>
      <w:r w:rsidRPr="00B13F09">
        <w:t xml:space="preserve"> 15-</w:t>
      </w:r>
      <w:r>
        <w:t>го</w:t>
      </w:r>
      <w:r w:rsidRPr="00B13F09">
        <w:t xml:space="preserve"> </w:t>
      </w:r>
      <w:r>
        <w:t>совещания</w:t>
      </w:r>
      <w:r w:rsidRPr="00B13F09">
        <w:t xml:space="preserve"> </w:t>
      </w:r>
      <w:r>
        <w:t>Конференции</w:t>
      </w:r>
      <w:r w:rsidRPr="00B13F09">
        <w:t xml:space="preserve"> </w:t>
      </w:r>
      <w:r>
        <w:t>Сторон</w:t>
      </w:r>
      <w:r w:rsidR="004F1B93" w:rsidRPr="00B13F09">
        <w:t xml:space="preserve"> (</w:t>
      </w:r>
      <w:r>
        <w:t>КС</w:t>
      </w:r>
      <w:r w:rsidR="004F1B93" w:rsidRPr="00B13F09">
        <w:t xml:space="preserve">) </w:t>
      </w:r>
      <w:r>
        <w:t>Конвенции</w:t>
      </w:r>
      <w:r w:rsidRPr="00B13F09">
        <w:t xml:space="preserve"> </w:t>
      </w:r>
      <w:r>
        <w:t>о</w:t>
      </w:r>
      <w:r w:rsidRPr="00B13F09">
        <w:t xml:space="preserve"> </w:t>
      </w:r>
      <w:r>
        <w:t>биологическом</w:t>
      </w:r>
      <w:r w:rsidRPr="00B13F09">
        <w:t xml:space="preserve"> </w:t>
      </w:r>
      <w:r>
        <w:t>разнообразии</w:t>
      </w:r>
      <w:r w:rsidR="004F1B93" w:rsidRPr="00B13F09">
        <w:t xml:space="preserve"> (</w:t>
      </w:r>
      <w:r>
        <w:t>КБР</w:t>
      </w:r>
      <w:r w:rsidR="004F1B93" w:rsidRPr="00B13F09">
        <w:t xml:space="preserve">) </w:t>
      </w:r>
      <w:r>
        <w:t>содержит</w:t>
      </w:r>
      <w:r w:rsidRPr="00B13F09">
        <w:t xml:space="preserve"> </w:t>
      </w:r>
      <w:r>
        <w:t>информацию</w:t>
      </w:r>
      <w:r w:rsidRPr="00B13F09">
        <w:t xml:space="preserve"> </w:t>
      </w:r>
      <w:r>
        <w:t>о</w:t>
      </w:r>
      <w:r w:rsidRPr="00B13F09">
        <w:t xml:space="preserve"> </w:t>
      </w:r>
      <w:r>
        <w:t>деятельности</w:t>
      </w:r>
      <w:r w:rsidRPr="00B13F09">
        <w:t xml:space="preserve"> </w:t>
      </w:r>
      <w:r>
        <w:t>Глобального</w:t>
      </w:r>
      <w:r w:rsidRPr="00B13F09">
        <w:t xml:space="preserve"> </w:t>
      </w:r>
      <w:r>
        <w:t>экологического</w:t>
      </w:r>
      <w:r w:rsidRPr="00B13F09">
        <w:t xml:space="preserve"> </w:t>
      </w:r>
      <w:r>
        <w:t>фонда</w:t>
      </w:r>
      <w:r w:rsidR="004F1B93" w:rsidRPr="00B13F09">
        <w:t xml:space="preserve"> (</w:t>
      </w:r>
      <w:r>
        <w:t>ГЭФ</w:t>
      </w:r>
      <w:r w:rsidR="004F1B93" w:rsidRPr="00B13F09">
        <w:t xml:space="preserve">) </w:t>
      </w:r>
      <w:r>
        <w:t>в целевой области сохранения биоразнообразия, предпринятой в ответ на данные КС-</w:t>
      </w:r>
      <w:r w:rsidR="004F1B93" w:rsidRPr="00B13F09">
        <w:t>1</w:t>
      </w:r>
      <w:r w:rsidR="00BC0CCE" w:rsidRPr="00B13F09">
        <w:t>4</w:t>
      </w:r>
      <w:r w:rsidR="004F1B93" w:rsidRPr="00B13F09">
        <w:t xml:space="preserve"> </w:t>
      </w:r>
      <w:r>
        <w:t>руководящие указания ГЭФ</w:t>
      </w:r>
      <w:r w:rsidR="004F1B93" w:rsidRPr="00B13F09">
        <w:t xml:space="preserve"> </w:t>
      </w:r>
      <w:r>
        <w:t>в ноябре</w:t>
      </w:r>
      <w:r w:rsidR="00650963" w:rsidRPr="00B13F09">
        <w:t xml:space="preserve"> 2018</w:t>
      </w:r>
      <w:r>
        <w:t xml:space="preserve"> года</w:t>
      </w:r>
      <w:r w:rsidR="004F1B93" w:rsidRPr="00B13F09">
        <w:t xml:space="preserve">. </w:t>
      </w:r>
      <w:r>
        <w:t>Доклад</w:t>
      </w:r>
      <w:r w:rsidRPr="00B13F09">
        <w:t xml:space="preserve"> </w:t>
      </w:r>
      <w:r>
        <w:t>охватывает</w:t>
      </w:r>
      <w:r w:rsidRPr="00B13F09">
        <w:t xml:space="preserve"> </w:t>
      </w:r>
      <w:r>
        <w:t>период</w:t>
      </w:r>
      <w:r w:rsidR="004F1B93" w:rsidRPr="00B13F09">
        <w:t xml:space="preserve"> </w:t>
      </w:r>
      <w:r>
        <w:t>с</w:t>
      </w:r>
      <w:r w:rsidR="004F1B93" w:rsidRPr="00B13F09">
        <w:t xml:space="preserve"> 1</w:t>
      </w:r>
      <w:r w:rsidRPr="00B13F09">
        <w:t xml:space="preserve"> </w:t>
      </w:r>
      <w:r>
        <w:t>июля</w:t>
      </w:r>
      <w:r w:rsidR="004F1B93" w:rsidRPr="00B13F09">
        <w:t xml:space="preserve"> </w:t>
      </w:r>
      <w:r w:rsidR="0041049D" w:rsidRPr="00B13F09">
        <w:t>2018</w:t>
      </w:r>
      <w:r w:rsidRPr="00B13F09">
        <w:t xml:space="preserve"> </w:t>
      </w:r>
      <w:r>
        <w:t>года</w:t>
      </w:r>
      <w:r w:rsidRPr="00B13F09">
        <w:t xml:space="preserve"> </w:t>
      </w:r>
      <w:r>
        <w:t>по</w:t>
      </w:r>
      <w:r w:rsidR="004F1B93" w:rsidRPr="00B13F09">
        <w:t xml:space="preserve"> 31</w:t>
      </w:r>
      <w:r w:rsidRPr="00B13F09">
        <w:t xml:space="preserve"> </w:t>
      </w:r>
      <w:r>
        <w:t>декабря</w:t>
      </w:r>
      <w:r w:rsidR="004F1B93" w:rsidRPr="00B13F09">
        <w:t xml:space="preserve"> </w:t>
      </w:r>
      <w:r w:rsidR="00705AE7" w:rsidRPr="00B13F09">
        <w:t>2021</w:t>
      </w:r>
      <w:r w:rsidRPr="00B13F09">
        <w:t xml:space="preserve"> </w:t>
      </w:r>
      <w:r>
        <w:t>года</w:t>
      </w:r>
      <w:r w:rsidR="00F76D49" w:rsidRPr="00B13F09">
        <w:t xml:space="preserve">, </w:t>
      </w:r>
      <w:r>
        <w:t>что</w:t>
      </w:r>
      <w:r w:rsidRPr="00B13F09">
        <w:t xml:space="preserve"> </w:t>
      </w:r>
      <w:r>
        <w:t>соответствует</w:t>
      </w:r>
      <w:r w:rsidRPr="00B13F09">
        <w:t xml:space="preserve"> </w:t>
      </w:r>
      <w:r>
        <w:t>трем</w:t>
      </w:r>
      <w:r w:rsidRPr="00B13F09">
        <w:t xml:space="preserve"> </w:t>
      </w:r>
      <w:r>
        <w:t>годам</w:t>
      </w:r>
      <w:r w:rsidRPr="00B13F09">
        <w:t xml:space="preserve"> </w:t>
      </w:r>
      <w:r>
        <w:t>и</w:t>
      </w:r>
      <w:r w:rsidRPr="00B13F09">
        <w:t xml:space="preserve"> </w:t>
      </w:r>
      <w:r>
        <w:t>шести месяцам четырехлетнего периода седьмого пополнения ГЭФ</w:t>
      </w:r>
      <w:r w:rsidR="004F1B93" w:rsidRPr="00B13F09">
        <w:t xml:space="preserve"> (</w:t>
      </w:r>
      <w:r>
        <w:t>ГЭФ</w:t>
      </w:r>
      <w:r w:rsidR="004F1B93" w:rsidRPr="00B13F09">
        <w:t xml:space="preserve">-7) </w:t>
      </w:r>
      <w:r>
        <w:t xml:space="preserve">с </w:t>
      </w:r>
      <w:r w:rsidR="004F1B93" w:rsidRPr="00B13F09">
        <w:t>1</w:t>
      </w:r>
      <w:r>
        <w:t xml:space="preserve"> июля</w:t>
      </w:r>
      <w:r w:rsidR="004F1B93" w:rsidRPr="00B13F09">
        <w:t xml:space="preserve"> </w:t>
      </w:r>
      <w:r w:rsidR="004A7499" w:rsidRPr="00B13F09">
        <w:t>2018</w:t>
      </w:r>
      <w:r>
        <w:t xml:space="preserve"> года по </w:t>
      </w:r>
      <w:r w:rsidR="004F1B93" w:rsidRPr="00B13F09">
        <w:t>30</w:t>
      </w:r>
      <w:r>
        <w:t xml:space="preserve"> июня</w:t>
      </w:r>
      <w:r w:rsidR="004F1B93" w:rsidRPr="00B13F09">
        <w:t xml:space="preserve"> 2022</w:t>
      </w:r>
      <w:r>
        <w:t xml:space="preserve"> года</w:t>
      </w:r>
      <w:r w:rsidR="006750DF" w:rsidRPr="00FE042C">
        <w:rPr>
          <w:szCs w:val="28"/>
          <w:vertAlign w:val="superscript"/>
        </w:rPr>
        <w:footnoteReference w:id="2"/>
      </w:r>
      <w:r>
        <w:t>.</w:t>
      </w:r>
    </w:p>
    <w:bookmarkEnd w:id="6"/>
    <w:p w14:paraId="6359CCAF" w14:textId="77777777" w:rsidR="009F6931" w:rsidRPr="006B3360" w:rsidRDefault="006B3360" w:rsidP="00E14D15">
      <w:pPr>
        <w:pStyle w:val="ListParagraph"/>
      </w:pPr>
      <w:r w:rsidRPr="006B3360">
        <w:t>Стратегической целью в период ГЭФ-7 в</w:t>
      </w:r>
      <w:r>
        <w:t xml:space="preserve"> целевой</w:t>
      </w:r>
      <w:r w:rsidRPr="006B3360">
        <w:t xml:space="preserve"> области сохранения биоразнообразия является сохранение глобально значимого биоразнообразия наземных и морских ландшафтов. Для достижения этой цели ГЭФ инвестирует средства в страны, чтобы помочь им в выполнении трех задач, поставленных в декабре 2016 года КС-13 для ГЭФ, которые отражены в документе о программных приоритетах на четырехлетний период</w:t>
      </w:r>
      <w:r w:rsidR="009F6931" w:rsidRPr="006B3360">
        <w:t>:</w:t>
      </w:r>
    </w:p>
    <w:p w14:paraId="6359CCB0" w14:textId="77777777" w:rsidR="009F6931" w:rsidRPr="006B3360" w:rsidRDefault="006B3360" w:rsidP="001425F2">
      <w:pPr>
        <w:numPr>
          <w:ilvl w:val="0"/>
          <w:numId w:val="5"/>
        </w:numPr>
        <w:spacing w:before="120" w:after="120" w:line="240" w:lineRule="auto"/>
        <w:ind w:left="1080"/>
        <w:rPr>
          <w:sz w:val="24"/>
          <w:szCs w:val="24"/>
          <w:lang w:val="ru-RU"/>
        </w:rPr>
      </w:pPr>
      <w:r w:rsidRPr="006B3360">
        <w:rPr>
          <w:sz w:val="24"/>
          <w:szCs w:val="24"/>
          <w:lang w:val="ru-RU"/>
        </w:rPr>
        <w:t>учет вопросов сохранения биоразнообразия в работе секторов, а также в деятельности, связанной с наземными и морскими ландшафтами</w:t>
      </w:r>
      <w:r w:rsidR="009F6931" w:rsidRPr="006B3360">
        <w:rPr>
          <w:sz w:val="24"/>
          <w:szCs w:val="24"/>
          <w:lang w:val="ru-RU"/>
        </w:rPr>
        <w:t xml:space="preserve">; </w:t>
      </w:r>
    </w:p>
    <w:p w14:paraId="6359CCB1" w14:textId="77777777" w:rsidR="009F6931" w:rsidRPr="006B3360" w:rsidRDefault="006B3360" w:rsidP="001425F2">
      <w:pPr>
        <w:numPr>
          <w:ilvl w:val="0"/>
          <w:numId w:val="5"/>
        </w:numPr>
        <w:spacing w:before="120" w:after="120" w:line="240" w:lineRule="auto"/>
        <w:ind w:left="1080"/>
        <w:rPr>
          <w:sz w:val="24"/>
          <w:szCs w:val="24"/>
          <w:lang w:val="ru-RU"/>
        </w:rPr>
      </w:pPr>
      <w:r w:rsidRPr="006B3360">
        <w:rPr>
          <w:sz w:val="24"/>
          <w:szCs w:val="24"/>
          <w:lang w:val="ru-RU"/>
        </w:rPr>
        <w:t>устранение прямых факторов в целях сохранения мест обитания и видов</w:t>
      </w:r>
      <w:r>
        <w:rPr>
          <w:sz w:val="24"/>
          <w:szCs w:val="24"/>
          <w:lang w:val="ru-RU"/>
        </w:rPr>
        <w:t>;</w:t>
      </w:r>
    </w:p>
    <w:p w14:paraId="6359CCB2" w14:textId="77777777" w:rsidR="009F6931" w:rsidRPr="00364FCC" w:rsidRDefault="00364FCC" w:rsidP="001425F2">
      <w:pPr>
        <w:numPr>
          <w:ilvl w:val="0"/>
          <w:numId w:val="5"/>
        </w:numPr>
        <w:spacing w:before="120" w:after="120" w:line="240" w:lineRule="auto"/>
        <w:ind w:left="1080"/>
        <w:rPr>
          <w:sz w:val="24"/>
          <w:szCs w:val="24"/>
          <w:lang w:val="ru-RU"/>
        </w:rPr>
      </w:pPr>
      <w:r w:rsidRPr="00364FCC">
        <w:rPr>
          <w:sz w:val="24"/>
          <w:szCs w:val="24"/>
          <w:lang w:val="ru-RU"/>
        </w:rPr>
        <w:t>дальнейшая разработка политических и организационных рамок для сферы биоразнообразия</w:t>
      </w:r>
      <w:r w:rsidR="009F6931" w:rsidRPr="00364FCC">
        <w:rPr>
          <w:sz w:val="24"/>
          <w:szCs w:val="24"/>
          <w:lang w:val="ru-RU"/>
        </w:rPr>
        <w:t>.</w:t>
      </w:r>
    </w:p>
    <w:p w14:paraId="6359CCB3" w14:textId="77777777" w:rsidR="007F6562" w:rsidRPr="00364FCC" w:rsidRDefault="00364FCC" w:rsidP="00E14D15">
      <w:pPr>
        <w:pStyle w:val="ListParagraph"/>
      </w:pPr>
      <w:r w:rsidRPr="00364FCC">
        <w:t>Стратегия ГЭФ по сохранению биоразнообразия включает девять программных инвестиционных направлений, которые вносят непосредственный вклад в выполнение Стратегического плана в области сохранения и устойчивого использования биоразнообразия на 2010-2020 годы и в достижение Айтинских целевых задач в области биоразнообразия на основе принятия широкого спектра мер, направленных на устранение наиболее значимых факторов утраты биоразнообразия во всех наземных и морских ландшафтах</w:t>
      </w:r>
      <w:r w:rsidR="006052D4" w:rsidRPr="00364FCC">
        <w:t xml:space="preserve">.  </w:t>
      </w:r>
    </w:p>
    <w:p w14:paraId="6359CCB4" w14:textId="77777777" w:rsidR="007856C0" w:rsidRPr="000400A9" w:rsidRDefault="00364FCC" w:rsidP="00E14D15">
      <w:pPr>
        <w:pStyle w:val="ListParagraph"/>
      </w:pPr>
      <w:r w:rsidRPr="000400A9">
        <w:t>Кроме того, варианты программирования включают инвестиции через программы широкого воздействия, способные обеспечить бо</w:t>
      </w:r>
      <w:r w:rsidRPr="000400A9">
        <w:rPr>
          <w:rFonts w:cstheme="minorHAnsi"/>
        </w:rPr>
        <w:t>́</w:t>
      </w:r>
      <w:r w:rsidRPr="000400A9">
        <w:t>льшую отдачу на единицу инвестиций за счет поиска системного решения проблем, возникающих более чем в одном секторе</w:t>
      </w:r>
      <w:r w:rsidR="006052D4" w:rsidRPr="000400A9">
        <w:t xml:space="preserve">. </w:t>
      </w:r>
      <w:r w:rsidRPr="000400A9">
        <w:t>Они должны оказать существенный и взаимодополняющий эффект на выполнение задач, поставленных в документе о Программных приоритетах на четырехлетний период ГЭФ-7, и на достижение соответствующих ожидаемых результатов, согласованных на совещании КС-13</w:t>
      </w:r>
      <w:r w:rsidR="006052D4" w:rsidRPr="000400A9">
        <w:t>.</w:t>
      </w:r>
    </w:p>
    <w:p w14:paraId="6359CCB5" w14:textId="77777777" w:rsidR="00D33C1E" w:rsidRPr="00C86665" w:rsidRDefault="00C86665" w:rsidP="00E14D15">
      <w:pPr>
        <w:pStyle w:val="ListParagraph"/>
      </w:pPr>
      <w:bookmarkStart w:id="7" w:name="_Hlk100558904"/>
      <w:r w:rsidRPr="00C86665">
        <w:lastRenderedPageBreak/>
        <w:t>В период ГЭФ-7 на целевую область сохранения биоразнообразия выделено</w:t>
      </w:r>
      <w:r w:rsidR="009C4413" w:rsidRPr="00C86665">
        <w:t xml:space="preserve"> 1</w:t>
      </w:r>
      <w:r w:rsidRPr="00C86665">
        <w:t>,</w:t>
      </w:r>
      <w:r w:rsidR="009C4413" w:rsidRPr="00C86665">
        <w:t>29</w:t>
      </w:r>
      <w:r w:rsidRPr="00C86665">
        <w:t xml:space="preserve"> </w:t>
      </w:r>
      <w:r>
        <w:t>млрд</w:t>
      </w:r>
      <w:r w:rsidRPr="00C86665">
        <w:t xml:space="preserve"> </w:t>
      </w:r>
      <w:r>
        <w:t>долл</w:t>
      </w:r>
      <w:r w:rsidRPr="00C86665">
        <w:t>.</w:t>
      </w:r>
      <w:r>
        <w:t xml:space="preserve"> США</w:t>
      </w:r>
      <w:r w:rsidR="009C4413" w:rsidRPr="00C86665">
        <w:t xml:space="preserve">, </w:t>
      </w:r>
      <w:r>
        <w:t>из</w:t>
      </w:r>
      <w:r w:rsidRPr="00C86665">
        <w:t xml:space="preserve"> </w:t>
      </w:r>
      <w:r>
        <w:t>которых</w:t>
      </w:r>
      <w:r w:rsidR="009C4413" w:rsidRPr="00C86665">
        <w:t xml:space="preserve"> </w:t>
      </w:r>
      <w:r w:rsidR="004B35BF" w:rsidRPr="00C86665">
        <w:t>1</w:t>
      </w:r>
      <w:r w:rsidRPr="00C86665">
        <w:t>,</w:t>
      </w:r>
      <w:r w:rsidR="004B35BF" w:rsidRPr="00C86665">
        <w:t>03</w:t>
      </w:r>
      <w:r w:rsidRPr="00C86665">
        <w:t xml:space="preserve"> </w:t>
      </w:r>
      <w:r>
        <w:t>млрд</w:t>
      </w:r>
      <w:r w:rsidRPr="00C86665">
        <w:t xml:space="preserve"> </w:t>
      </w:r>
      <w:r>
        <w:t>долл</w:t>
      </w:r>
      <w:r w:rsidRPr="00C86665">
        <w:t>. предоставлен</w:t>
      </w:r>
      <w:r>
        <w:t>о</w:t>
      </w:r>
      <w:r w:rsidRPr="00C86665">
        <w:t xml:space="preserve"> странам через Систему прозрачного распределения ресурсов (СПРР)</w:t>
      </w:r>
      <w:r w:rsidR="00873C5E" w:rsidRPr="00C86665">
        <w:t>.</w:t>
      </w:r>
    </w:p>
    <w:p w14:paraId="6359CCB6" w14:textId="77777777" w:rsidR="007A2E3C" w:rsidRPr="00535EC0" w:rsidRDefault="00C86665" w:rsidP="00E14D15">
      <w:pPr>
        <w:pStyle w:val="ListParagraph"/>
      </w:pPr>
      <w:r w:rsidRPr="00C86665">
        <w:t xml:space="preserve">Общая сумма средств, запланированная на отчетный период в целевой области сохранения биоразнообразия, составила </w:t>
      </w:r>
      <w:r w:rsidR="00B37150" w:rsidRPr="00C86665">
        <w:t>1101</w:t>
      </w:r>
      <w:r>
        <w:t>,</w:t>
      </w:r>
      <w:r w:rsidR="00D71259" w:rsidRPr="00C86665">
        <w:t>5</w:t>
      </w:r>
      <w:r>
        <w:t xml:space="preserve"> млн долл. США</w:t>
      </w:r>
      <w:r w:rsidRPr="00C86665">
        <w:t xml:space="preserve">, </w:t>
      </w:r>
      <w:r>
        <w:t>или</w:t>
      </w:r>
      <w:r w:rsidRPr="00C86665">
        <w:t xml:space="preserve"> </w:t>
      </w:r>
      <w:r w:rsidR="00160698" w:rsidRPr="00C86665">
        <w:t>85</w:t>
      </w:r>
      <w:r w:rsidRPr="00C86665">
        <w:t xml:space="preserve"> %</w:t>
      </w:r>
      <w:r w:rsidR="007856C0" w:rsidRPr="00C86665">
        <w:t xml:space="preserve"> </w:t>
      </w:r>
      <w:r w:rsidRPr="00C86665">
        <w:t>от всей суммы средств, выделенных на целевую область биоразнообразия в период ГЭФ-7</w:t>
      </w:r>
      <w:r w:rsidR="000939E9" w:rsidRPr="00C86665">
        <w:t>.</w:t>
      </w:r>
      <w:r w:rsidR="007856C0" w:rsidRPr="00C86665">
        <w:t xml:space="preserve"> </w:t>
      </w:r>
      <w:r>
        <w:t>Из</w:t>
      </w:r>
      <w:r w:rsidRPr="008E3556">
        <w:t xml:space="preserve"> </w:t>
      </w:r>
      <w:r>
        <w:t>этой</w:t>
      </w:r>
      <w:r w:rsidRPr="008E3556">
        <w:t xml:space="preserve"> </w:t>
      </w:r>
      <w:r>
        <w:t>общей</w:t>
      </w:r>
      <w:r w:rsidRPr="008E3556">
        <w:t xml:space="preserve"> </w:t>
      </w:r>
      <w:r>
        <w:t>суммы</w:t>
      </w:r>
      <w:r w:rsidR="000A0213" w:rsidRPr="008E3556">
        <w:t xml:space="preserve"> </w:t>
      </w:r>
      <w:r w:rsidR="00556177" w:rsidRPr="008E3556">
        <w:t>913</w:t>
      </w:r>
      <w:r w:rsidRPr="008E3556">
        <w:t>,</w:t>
      </w:r>
      <w:r w:rsidR="00556177" w:rsidRPr="008E3556">
        <w:t>7</w:t>
      </w:r>
      <w:r w:rsidR="008C69D6" w:rsidRPr="008E3556">
        <w:t xml:space="preserve"> </w:t>
      </w:r>
      <w:r>
        <w:t>млн</w:t>
      </w:r>
      <w:r w:rsidRPr="008E3556">
        <w:t xml:space="preserve"> </w:t>
      </w:r>
      <w:r>
        <w:t>долл</w:t>
      </w:r>
      <w:r w:rsidRPr="008E3556">
        <w:t>.</w:t>
      </w:r>
      <w:r w:rsidR="007A2E3C" w:rsidRPr="008E3556">
        <w:t xml:space="preserve"> (</w:t>
      </w:r>
      <w:r w:rsidR="0099245E" w:rsidRPr="008E3556">
        <w:t>8</w:t>
      </w:r>
      <w:r w:rsidR="00833600" w:rsidRPr="008E3556">
        <w:t>9</w:t>
      </w:r>
      <w:r w:rsidR="00515E03" w:rsidRPr="008E3556">
        <w:t xml:space="preserve"> </w:t>
      </w:r>
      <w:r w:rsidRPr="008E3556">
        <w:t>%</w:t>
      </w:r>
      <w:r w:rsidR="007A2E3C" w:rsidRPr="008E3556">
        <w:t xml:space="preserve">) </w:t>
      </w:r>
      <w:r w:rsidRPr="00C86665">
        <w:t>выделенных</w:t>
      </w:r>
      <w:r w:rsidRPr="008E3556">
        <w:t xml:space="preserve"> </w:t>
      </w:r>
      <w:r w:rsidRPr="00C86665">
        <w:t>на</w:t>
      </w:r>
      <w:r w:rsidRPr="008E3556">
        <w:t xml:space="preserve"> </w:t>
      </w:r>
      <w:r w:rsidRPr="00C86665">
        <w:t>биоразнообразие</w:t>
      </w:r>
      <w:r w:rsidRPr="008E3556">
        <w:t xml:space="preserve">, </w:t>
      </w:r>
      <w:r w:rsidRPr="00C86665">
        <w:t>запланировано</w:t>
      </w:r>
      <w:r w:rsidRPr="008E3556">
        <w:t xml:space="preserve"> </w:t>
      </w:r>
      <w:r w:rsidRPr="00C86665">
        <w:t>освоить</w:t>
      </w:r>
      <w:r w:rsidRPr="008E3556">
        <w:t xml:space="preserve"> </w:t>
      </w:r>
      <w:r w:rsidRPr="00C86665">
        <w:t>через</w:t>
      </w:r>
      <w:r w:rsidRPr="008E3556">
        <w:t xml:space="preserve"> </w:t>
      </w:r>
      <w:r w:rsidRPr="00C86665">
        <w:t>СПРР</w:t>
      </w:r>
      <w:r w:rsidR="000A0213" w:rsidRPr="008E3556">
        <w:t>.</w:t>
      </w:r>
      <w:r w:rsidR="002614CA" w:rsidRPr="008E3556">
        <w:t xml:space="preserve"> </w:t>
      </w:r>
      <w:r>
        <w:t>Эти</w:t>
      </w:r>
      <w:r w:rsidRPr="00535EC0">
        <w:t xml:space="preserve"> </w:t>
      </w:r>
      <w:r>
        <w:t>цифры</w:t>
      </w:r>
      <w:r w:rsidRPr="00535EC0">
        <w:t xml:space="preserve"> </w:t>
      </w:r>
      <w:r>
        <w:t>включают</w:t>
      </w:r>
      <w:r w:rsidR="002614CA" w:rsidRPr="00535EC0">
        <w:t xml:space="preserve"> </w:t>
      </w:r>
      <w:r w:rsidRPr="00C86665">
        <w:t>оплату</w:t>
      </w:r>
      <w:r w:rsidRPr="00535EC0">
        <w:t xml:space="preserve"> </w:t>
      </w:r>
      <w:r w:rsidRPr="00C86665">
        <w:t>услуг</w:t>
      </w:r>
      <w:r w:rsidRPr="00535EC0">
        <w:t xml:space="preserve"> </w:t>
      </w:r>
      <w:r w:rsidRPr="00C86665">
        <w:t>учреждений</w:t>
      </w:r>
      <w:r w:rsidRPr="00535EC0">
        <w:t xml:space="preserve"> </w:t>
      </w:r>
      <w:r w:rsidRPr="00C86665">
        <w:t>и</w:t>
      </w:r>
      <w:r w:rsidRPr="00535EC0">
        <w:t xml:space="preserve"> </w:t>
      </w:r>
      <w:r w:rsidRPr="00C86665">
        <w:t>гранты</w:t>
      </w:r>
      <w:r w:rsidRPr="00535EC0">
        <w:t xml:space="preserve"> </w:t>
      </w:r>
      <w:r w:rsidRPr="00C86665">
        <w:t>на</w:t>
      </w:r>
      <w:r w:rsidRPr="00535EC0">
        <w:t xml:space="preserve"> </w:t>
      </w:r>
      <w:r w:rsidRPr="00C86665">
        <w:t>подготовку</w:t>
      </w:r>
      <w:r w:rsidRPr="00535EC0">
        <w:t xml:space="preserve"> </w:t>
      </w:r>
      <w:r w:rsidRPr="00C86665">
        <w:t>проектов</w:t>
      </w:r>
      <w:r w:rsidRPr="00535EC0">
        <w:t xml:space="preserve"> (</w:t>
      </w:r>
      <w:r w:rsidRPr="00C86665">
        <w:t>ГПП</w:t>
      </w:r>
      <w:r w:rsidRPr="00535EC0">
        <w:t>)</w:t>
      </w:r>
      <w:r w:rsidR="002614CA" w:rsidRPr="00535EC0">
        <w:t xml:space="preserve">. </w:t>
      </w:r>
    </w:p>
    <w:p w14:paraId="6359CCB7" w14:textId="77777777" w:rsidR="002C52D6" w:rsidRPr="00535EC0" w:rsidRDefault="00535EC0" w:rsidP="00E14D15">
      <w:pPr>
        <w:pStyle w:val="ListParagraph"/>
      </w:pPr>
      <w:r>
        <w:t>Эти</w:t>
      </w:r>
      <w:r w:rsidRPr="00535EC0">
        <w:t xml:space="preserve"> </w:t>
      </w:r>
      <w:r>
        <w:t>ресурсы</w:t>
      </w:r>
      <w:r w:rsidRPr="00535EC0">
        <w:t xml:space="preserve"> </w:t>
      </w:r>
      <w:r>
        <w:t>направлены</w:t>
      </w:r>
      <w:r w:rsidRPr="00535EC0">
        <w:t xml:space="preserve"> </w:t>
      </w:r>
      <w:r>
        <w:t>на</w:t>
      </w:r>
      <w:r w:rsidRPr="00535EC0">
        <w:t xml:space="preserve"> </w:t>
      </w:r>
      <w:r>
        <w:t>финансирование</w:t>
      </w:r>
      <w:r w:rsidRPr="00535EC0">
        <w:t xml:space="preserve"> </w:t>
      </w:r>
      <w:r w:rsidR="002B27A6" w:rsidRPr="00535EC0">
        <w:t>100</w:t>
      </w:r>
      <w:r w:rsidR="00543126" w:rsidRPr="00535EC0">
        <w:t xml:space="preserve"> </w:t>
      </w:r>
      <w:r w:rsidRPr="00535EC0">
        <w:t xml:space="preserve">проектов </w:t>
      </w:r>
      <w:r>
        <w:t xml:space="preserve">и программ </w:t>
      </w:r>
      <w:r w:rsidRPr="00535EC0">
        <w:t xml:space="preserve">в целевой области сохранения биоразнообразия и </w:t>
      </w:r>
      <w:r w:rsidR="003B6324" w:rsidRPr="00535EC0">
        <w:t xml:space="preserve">146 </w:t>
      </w:r>
      <w:r w:rsidRPr="00535EC0">
        <w:t>проектов</w:t>
      </w:r>
      <w:r>
        <w:t xml:space="preserve"> и программ</w:t>
      </w:r>
      <w:r w:rsidRPr="00535EC0">
        <w:t xml:space="preserve"> многоцелевой направленности</w:t>
      </w:r>
      <w:r w:rsidR="007856C0" w:rsidRPr="00535EC0">
        <w:t xml:space="preserve">. </w:t>
      </w:r>
      <w:r>
        <w:t>Из</w:t>
      </w:r>
      <w:r w:rsidRPr="00535EC0">
        <w:t xml:space="preserve"> </w:t>
      </w:r>
      <w:r>
        <w:t>этого</w:t>
      </w:r>
      <w:r w:rsidRPr="00535EC0">
        <w:t xml:space="preserve"> </w:t>
      </w:r>
      <w:r>
        <w:t>числа</w:t>
      </w:r>
      <w:r w:rsidRPr="00535EC0">
        <w:t xml:space="preserve"> 76 </w:t>
      </w:r>
      <w:r>
        <w:t>производных проектов проводились в рамках семи программных направлений</w:t>
      </w:r>
      <w:r w:rsidR="007856C0" w:rsidRPr="00535EC0">
        <w:t xml:space="preserve">, </w:t>
      </w:r>
      <w:r w:rsidRPr="00535EC0">
        <w:t>включая программы широкого воздействия</w:t>
      </w:r>
      <w:r w:rsidR="007856C0" w:rsidRPr="00535EC0">
        <w:t xml:space="preserve">. </w:t>
      </w:r>
      <w:r>
        <w:t>За</w:t>
      </w:r>
      <w:r w:rsidRPr="00535EC0">
        <w:t xml:space="preserve"> </w:t>
      </w:r>
      <w:r>
        <w:t>счет</w:t>
      </w:r>
      <w:r w:rsidRPr="00535EC0">
        <w:t xml:space="preserve"> </w:t>
      </w:r>
      <w:r>
        <w:t>этих</w:t>
      </w:r>
      <w:r w:rsidRPr="00535EC0">
        <w:t xml:space="preserve"> </w:t>
      </w:r>
      <w:r>
        <w:t>инвестиций</w:t>
      </w:r>
      <w:r w:rsidRPr="00535EC0">
        <w:t xml:space="preserve"> </w:t>
      </w:r>
      <w:r>
        <w:t>помощь</w:t>
      </w:r>
      <w:r w:rsidRPr="00535EC0">
        <w:t xml:space="preserve"> </w:t>
      </w:r>
      <w:r>
        <w:t>получила</w:t>
      </w:r>
      <w:r w:rsidRPr="00535EC0">
        <w:t xml:space="preserve"> </w:t>
      </w:r>
      <w:r>
        <w:t>сто</w:t>
      </w:r>
      <w:r w:rsidRPr="00535EC0">
        <w:t xml:space="preserve"> </w:t>
      </w:r>
      <w:r>
        <w:t>сорок</w:t>
      </w:r>
      <w:r w:rsidRPr="00535EC0">
        <w:t xml:space="preserve"> </w:t>
      </w:r>
      <w:r>
        <w:t>одна</w:t>
      </w:r>
      <w:r w:rsidRPr="00535EC0">
        <w:t xml:space="preserve"> </w:t>
      </w:r>
      <w:r w:rsidR="00F76D49" w:rsidRPr="00535EC0">
        <w:t>(1</w:t>
      </w:r>
      <w:r w:rsidR="00A4020C" w:rsidRPr="00535EC0">
        <w:t>4</w:t>
      </w:r>
      <w:r w:rsidR="00F76D49" w:rsidRPr="00535EC0">
        <w:t>1)</w:t>
      </w:r>
      <w:r>
        <w:t xml:space="preserve"> страна</w:t>
      </w:r>
      <w:r w:rsidR="007856C0" w:rsidRPr="00535EC0">
        <w:t xml:space="preserve">. </w:t>
      </w:r>
    </w:p>
    <w:bookmarkEnd w:id="7"/>
    <w:p w14:paraId="6359CCB8" w14:textId="77777777" w:rsidR="00446719" w:rsidRPr="005A3721" w:rsidRDefault="005A3721" w:rsidP="00E14D15">
      <w:pPr>
        <w:pStyle w:val="ListParagraph"/>
      </w:pPr>
      <w:r w:rsidRPr="005A3721">
        <w:t xml:space="preserve">Общая стоимость инвестиций за счет всех ресурсов ГЭФ, направленных на достижение Айтинских целевых задач в области биоразнообразия по всем </w:t>
      </w:r>
      <w:r w:rsidR="002B115F">
        <w:t xml:space="preserve">соответствующим </w:t>
      </w:r>
      <w:r w:rsidRPr="005A3721">
        <w:t xml:space="preserve">программным направлениям в период ГЭФ-7 </w:t>
      </w:r>
      <w:r w:rsidR="00446719" w:rsidRPr="005A3721">
        <w:t>(</w:t>
      </w:r>
      <w:r>
        <w:t>целевая</w:t>
      </w:r>
      <w:r w:rsidRPr="005A3721">
        <w:t xml:space="preserve"> област</w:t>
      </w:r>
      <w:r>
        <w:t>ь</w:t>
      </w:r>
      <w:r w:rsidRPr="005A3721">
        <w:t xml:space="preserve"> сохранения биоразнообразия, программы широкого воздействия ГЭФ-7, целевая область международных вод, Фонд наименее развитых стран для адаптации к изменению климата, несвязанный с грантами инструмент и программа малых грантов</w:t>
      </w:r>
      <w:r w:rsidR="003B7CCF" w:rsidRPr="005A3721">
        <w:t>)</w:t>
      </w:r>
      <w:r w:rsidRPr="005A3721">
        <w:t xml:space="preserve">, </w:t>
      </w:r>
      <w:r>
        <w:t>в</w:t>
      </w:r>
      <w:r w:rsidRPr="005A3721">
        <w:t xml:space="preserve"> </w:t>
      </w:r>
      <w:r>
        <w:t>первые</w:t>
      </w:r>
      <w:r w:rsidRPr="005A3721">
        <w:t xml:space="preserve"> </w:t>
      </w:r>
      <w:r>
        <w:t>три</w:t>
      </w:r>
      <w:r w:rsidRPr="005A3721">
        <w:t xml:space="preserve"> </w:t>
      </w:r>
      <w:r>
        <w:t>с</w:t>
      </w:r>
      <w:r w:rsidRPr="005A3721">
        <w:t xml:space="preserve"> </w:t>
      </w:r>
      <w:r>
        <w:t>половиной</w:t>
      </w:r>
      <w:r w:rsidRPr="005A3721">
        <w:t xml:space="preserve"> </w:t>
      </w:r>
      <w:r>
        <w:t>года</w:t>
      </w:r>
      <w:r w:rsidR="003B7CCF" w:rsidRPr="005A3721">
        <w:t xml:space="preserve"> </w:t>
      </w:r>
      <w:r>
        <w:t>ГЭФ</w:t>
      </w:r>
      <w:r w:rsidR="00446719" w:rsidRPr="005A3721">
        <w:t xml:space="preserve">-7 </w:t>
      </w:r>
      <w:r>
        <w:t>составила</w:t>
      </w:r>
      <w:r w:rsidR="00446719" w:rsidRPr="005A3721">
        <w:t xml:space="preserve"> </w:t>
      </w:r>
      <w:r w:rsidR="007C3FB3" w:rsidRPr="005A3721">
        <w:t>1</w:t>
      </w:r>
      <w:r w:rsidRPr="005A3721">
        <w:t>,</w:t>
      </w:r>
      <w:r w:rsidR="007C3FB3" w:rsidRPr="005A3721">
        <w:t>63</w:t>
      </w:r>
      <w:r>
        <w:t xml:space="preserve"> млрд долл. США</w:t>
      </w:r>
      <w:r w:rsidR="00764705" w:rsidRPr="005A3721">
        <w:t>,</w:t>
      </w:r>
      <w:r w:rsidRPr="005A3721">
        <w:t xml:space="preserve"> </w:t>
      </w:r>
      <w:r>
        <w:t>которые</w:t>
      </w:r>
      <w:r w:rsidR="00764705" w:rsidRPr="005A3721">
        <w:t xml:space="preserve"> </w:t>
      </w:r>
      <w:r>
        <w:t>привлекли</w:t>
      </w:r>
      <w:r w:rsidRPr="005A3721">
        <w:t xml:space="preserve"> </w:t>
      </w:r>
      <w:r>
        <w:t>софинансирование</w:t>
      </w:r>
      <w:r w:rsidRPr="005A3721">
        <w:t xml:space="preserve"> </w:t>
      </w:r>
      <w:r>
        <w:t>в</w:t>
      </w:r>
      <w:r w:rsidRPr="005A3721">
        <w:t xml:space="preserve"> </w:t>
      </w:r>
      <w:r>
        <w:t>размере</w:t>
      </w:r>
      <w:r w:rsidR="00764705" w:rsidRPr="005A3721">
        <w:t xml:space="preserve"> </w:t>
      </w:r>
      <w:r w:rsidR="00E87F4C" w:rsidRPr="005A3721">
        <w:t>15</w:t>
      </w:r>
      <w:r w:rsidRPr="005A3721">
        <w:t>,</w:t>
      </w:r>
      <w:r w:rsidR="00E87F4C" w:rsidRPr="005A3721">
        <w:t>66</w:t>
      </w:r>
      <w:r w:rsidRPr="005A3721">
        <w:t xml:space="preserve"> </w:t>
      </w:r>
      <w:r>
        <w:t>млрд</w:t>
      </w:r>
      <w:r w:rsidRPr="005A3721">
        <w:t xml:space="preserve"> </w:t>
      </w:r>
      <w:r>
        <w:t>долл</w:t>
      </w:r>
      <w:r w:rsidRPr="005A3721">
        <w:t>.</w:t>
      </w:r>
      <w:r>
        <w:t xml:space="preserve">, в результате чего общая сумма инвестирования превысила </w:t>
      </w:r>
      <w:r w:rsidR="00E87F4C" w:rsidRPr="005A3721">
        <w:t>17</w:t>
      </w:r>
      <w:r>
        <w:t>,</w:t>
      </w:r>
      <w:r w:rsidR="00E87F4C" w:rsidRPr="005A3721">
        <w:t xml:space="preserve">29 </w:t>
      </w:r>
      <w:r>
        <w:t>млрд долл</w:t>
      </w:r>
      <w:r w:rsidR="00764705" w:rsidRPr="005A3721">
        <w:t>.</w:t>
      </w:r>
      <w:r w:rsidR="00A37C67" w:rsidRPr="005A3721">
        <w:t xml:space="preserve">  </w:t>
      </w:r>
    </w:p>
    <w:p w14:paraId="6359CCB9" w14:textId="77777777" w:rsidR="004D7136" w:rsidRPr="006D2491" w:rsidRDefault="005A3721" w:rsidP="00E14D15">
      <w:pPr>
        <w:pStyle w:val="ListParagraph"/>
      </w:pPr>
      <w:r w:rsidRPr="005A3721">
        <w:t>В ходе совещания КС-14 Стороны дали ГЭФ руководящие указания по целому ряду тем</w:t>
      </w:r>
      <w:r w:rsidR="00925734" w:rsidRPr="006D2491">
        <w:rPr>
          <w:vertAlign w:val="superscript"/>
        </w:rPr>
        <w:footnoteReference w:id="3"/>
      </w:r>
      <w:r>
        <w:t xml:space="preserve">. </w:t>
      </w:r>
      <w:r w:rsidRPr="005A3721">
        <w:t>В должном порядке были учтены конкретные указания по оперативной деятельности ГЭФ и определенным тематическим направлениям в области биоразнообразия. В докладе представлен текущий отчет об ответных мерах ГЭФ</w:t>
      </w:r>
      <w:r w:rsidR="00E826D5" w:rsidRPr="006D2491">
        <w:t>.</w:t>
      </w:r>
    </w:p>
    <w:p w14:paraId="6359CCBA" w14:textId="77777777" w:rsidR="005E4415" w:rsidRPr="002D4A82" w:rsidRDefault="005A3721" w:rsidP="00E14D15">
      <w:pPr>
        <w:pStyle w:val="ListParagraph"/>
      </w:pPr>
      <w:r>
        <w:t>Восемьдесят</w:t>
      </w:r>
      <w:r w:rsidRPr="00C555F6">
        <w:t xml:space="preserve"> </w:t>
      </w:r>
      <w:r>
        <w:t>шесть</w:t>
      </w:r>
      <w:r w:rsidR="006B3BCF" w:rsidRPr="00C555F6">
        <w:t xml:space="preserve"> (86) </w:t>
      </w:r>
      <w:r>
        <w:t>процентов</w:t>
      </w:r>
      <w:r w:rsidRPr="00C555F6">
        <w:t xml:space="preserve"> </w:t>
      </w:r>
      <w:r w:rsidR="00C555F6">
        <w:t>проектов</w:t>
      </w:r>
      <w:r w:rsidR="00C555F6" w:rsidRPr="00C555F6">
        <w:t xml:space="preserve"> </w:t>
      </w:r>
      <w:r w:rsidR="00C555F6">
        <w:t>в</w:t>
      </w:r>
      <w:r w:rsidR="00C555F6" w:rsidRPr="00C555F6">
        <w:t xml:space="preserve"> </w:t>
      </w:r>
      <w:r w:rsidR="00C555F6">
        <w:t>области</w:t>
      </w:r>
      <w:r w:rsidR="00C555F6" w:rsidRPr="00C555F6">
        <w:t xml:space="preserve"> </w:t>
      </w:r>
      <w:r w:rsidR="00C555F6">
        <w:t>биоразнообразия</w:t>
      </w:r>
      <w:r w:rsidR="00C555F6" w:rsidRPr="00C555F6">
        <w:t xml:space="preserve">, </w:t>
      </w:r>
      <w:r w:rsidR="00C555F6">
        <w:t>реализуемых</w:t>
      </w:r>
      <w:r w:rsidR="00C555F6" w:rsidRPr="00C555F6">
        <w:t xml:space="preserve"> </w:t>
      </w:r>
      <w:r w:rsidR="00C555F6">
        <w:t>в</w:t>
      </w:r>
      <w:r w:rsidR="00C555F6" w:rsidRPr="00C555F6">
        <w:t xml:space="preserve"> </w:t>
      </w:r>
      <w:r w:rsidR="00C555F6">
        <w:t>отчетный</w:t>
      </w:r>
      <w:r w:rsidR="00C555F6" w:rsidRPr="00C555F6">
        <w:t xml:space="preserve"> </w:t>
      </w:r>
      <w:r w:rsidR="00C555F6">
        <w:t>период</w:t>
      </w:r>
      <w:r w:rsidR="00C555F6" w:rsidRPr="00C555F6">
        <w:t>,</w:t>
      </w:r>
      <w:r w:rsidR="00863EFF" w:rsidRPr="00C555F6">
        <w:t xml:space="preserve"> </w:t>
      </w:r>
      <w:r w:rsidR="00C555F6">
        <w:t>получили</w:t>
      </w:r>
      <w:r w:rsidR="00C555F6" w:rsidRPr="00C555F6">
        <w:t xml:space="preserve"> </w:t>
      </w:r>
      <w:r w:rsidR="00C555F6">
        <w:t>удовлетворительную</w:t>
      </w:r>
      <w:r w:rsidR="00C555F6" w:rsidRPr="00C555F6">
        <w:t xml:space="preserve"> </w:t>
      </w:r>
      <w:r w:rsidR="00C555F6">
        <w:t>оценку</w:t>
      </w:r>
      <w:r w:rsidR="00863EFF" w:rsidRPr="00C555F6">
        <w:t xml:space="preserve"> </w:t>
      </w:r>
      <w:r w:rsidR="00C555F6">
        <w:t>за</w:t>
      </w:r>
      <w:r w:rsidR="002D4A82">
        <w:t xml:space="preserve"> достигнутый</w:t>
      </w:r>
      <w:r w:rsidR="00C555F6" w:rsidRPr="00C555F6">
        <w:t xml:space="preserve"> </w:t>
      </w:r>
      <w:r w:rsidR="00C555F6">
        <w:t>прогресс</w:t>
      </w:r>
      <w:r w:rsidR="00C555F6" w:rsidRPr="00C555F6">
        <w:t xml:space="preserve"> </w:t>
      </w:r>
      <w:r w:rsidR="00C555F6">
        <w:t>в</w:t>
      </w:r>
      <w:r w:rsidR="00C555F6" w:rsidRPr="00C555F6">
        <w:t xml:space="preserve"> </w:t>
      </w:r>
      <w:r w:rsidR="00C555F6">
        <w:t>осуществлении</w:t>
      </w:r>
      <w:r w:rsidR="00C555F6" w:rsidRPr="00C555F6">
        <w:t xml:space="preserve">, </w:t>
      </w:r>
      <w:r w:rsidR="00C555F6">
        <w:t>и</w:t>
      </w:r>
      <w:r w:rsidR="00C555F6" w:rsidRPr="00C555F6">
        <w:t xml:space="preserve"> </w:t>
      </w:r>
      <w:r w:rsidR="00863EFF" w:rsidRPr="00C555F6">
        <w:t xml:space="preserve">87 </w:t>
      </w:r>
      <w:r w:rsidR="00C555F6" w:rsidRPr="00C555F6">
        <w:t>%</w:t>
      </w:r>
      <w:r w:rsidR="00C555F6">
        <w:t xml:space="preserve"> проектов</w:t>
      </w:r>
      <w:r w:rsidR="00C555F6" w:rsidRPr="00C555F6">
        <w:t xml:space="preserve"> </w:t>
      </w:r>
      <w:r w:rsidR="00C555F6">
        <w:t>получили</w:t>
      </w:r>
      <w:r w:rsidR="00C555F6" w:rsidRPr="00C555F6">
        <w:t xml:space="preserve"> </w:t>
      </w:r>
      <w:r w:rsidR="00C555F6">
        <w:t>удовлетворительную</w:t>
      </w:r>
      <w:r w:rsidR="00C555F6" w:rsidRPr="00C555F6">
        <w:t xml:space="preserve"> </w:t>
      </w:r>
      <w:r w:rsidR="00C555F6">
        <w:t>оценку</w:t>
      </w:r>
      <w:r w:rsidR="00C555F6" w:rsidRPr="00C555F6">
        <w:t xml:space="preserve"> </w:t>
      </w:r>
      <w:r w:rsidR="00C555F6">
        <w:t>за</w:t>
      </w:r>
      <w:r w:rsidR="002D4A82">
        <w:t xml:space="preserve"> высокую</w:t>
      </w:r>
      <w:r w:rsidR="00C555F6" w:rsidRPr="00C555F6">
        <w:t xml:space="preserve"> </w:t>
      </w:r>
      <w:r w:rsidR="00C555F6">
        <w:t>вероятность достижения цел</w:t>
      </w:r>
      <w:r w:rsidR="002D4A82">
        <w:t>и разработки</w:t>
      </w:r>
      <w:r w:rsidR="00C555F6">
        <w:t xml:space="preserve"> </w:t>
      </w:r>
      <w:r w:rsidR="002D4A82">
        <w:t>проекта</w:t>
      </w:r>
      <w:r w:rsidR="00863EFF" w:rsidRPr="00C555F6">
        <w:t>.</w:t>
      </w:r>
      <w:r w:rsidR="004145E7" w:rsidRPr="00C555F6">
        <w:t xml:space="preserve"> </w:t>
      </w:r>
      <w:r w:rsidR="002D4A82">
        <w:t>Кроме</w:t>
      </w:r>
      <w:r w:rsidR="002D4A82" w:rsidRPr="002D4A82">
        <w:t xml:space="preserve"> </w:t>
      </w:r>
      <w:r w:rsidR="002D4A82">
        <w:t>того</w:t>
      </w:r>
      <w:r w:rsidR="00A4025E" w:rsidRPr="002D4A82">
        <w:t xml:space="preserve">, </w:t>
      </w:r>
      <w:r w:rsidR="00330A3D" w:rsidRPr="002D4A82">
        <w:t>8</w:t>
      </w:r>
      <w:r w:rsidR="008B0A03" w:rsidRPr="002D4A82">
        <w:t>2</w:t>
      </w:r>
      <w:r w:rsidR="00F17F95" w:rsidRPr="002D4A82">
        <w:t xml:space="preserve"> </w:t>
      </w:r>
      <w:r w:rsidR="002D4A82" w:rsidRPr="002D4A82">
        <w:t>%</w:t>
      </w:r>
      <w:r w:rsidR="00A4025E" w:rsidRPr="002D4A82">
        <w:t xml:space="preserve"> </w:t>
      </w:r>
      <w:r w:rsidR="002D4A82" w:rsidRPr="002D4A82">
        <w:t>проектов многоцелевой направленности получили удовлетворительную оценку за достигнутый прогресс в осуществлении</w:t>
      </w:r>
      <w:r w:rsidR="00594069">
        <w:t>,</w:t>
      </w:r>
      <w:r w:rsidR="002D4A82" w:rsidRPr="002D4A82">
        <w:t xml:space="preserve"> </w:t>
      </w:r>
      <w:r w:rsidR="002D4A82">
        <w:t>и</w:t>
      </w:r>
      <w:r w:rsidR="00A4025E" w:rsidRPr="002D4A82">
        <w:t xml:space="preserve"> </w:t>
      </w:r>
      <w:r w:rsidR="001B5E79" w:rsidRPr="002D4A82">
        <w:t xml:space="preserve">86 </w:t>
      </w:r>
      <w:r w:rsidR="002D4A82">
        <w:t xml:space="preserve">% проектов </w:t>
      </w:r>
      <w:r w:rsidR="002D4A82" w:rsidRPr="002D4A82">
        <w:t xml:space="preserve">получили удовлетворительную оценку за </w:t>
      </w:r>
      <w:r w:rsidR="002D4A82">
        <w:t>достижение цели разработки проекта</w:t>
      </w:r>
      <w:r w:rsidR="00A4025E" w:rsidRPr="002D4A82">
        <w:t xml:space="preserve">. </w:t>
      </w:r>
    </w:p>
    <w:p w14:paraId="6359CCBB" w14:textId="77777777" w:rsidR="004512CF" w:rsidRPr="00C664C5" w:rsidRDefault="00AA18B5" w:rsidP="00E14D15">
      <w:pPr>
        <w:pStyle w:val="ListParagraph"/>
      </w:pPr>
      <w:r w:rsidRPr="00AA18B5">
        <w:lastRenderedPageBreak/>
        <w:t>В рамках соглашения о пополнении ГЭФ-7 был согласован ряд корпоративных целевых задач</w:t>
      </w:r>
      <w:r w:rsidR="00E01816" w:rsidRPr="006D2491">
        <w:rPr>
          <w:vertAlign w:val="superscript"/>
        </w:rPr>
        <w:footnoteReference w:id="4"/>
      </w:r>
      <w:r>
        <w:t>.</w:t>
      </w:r>
      <w:r w:rsidR="00E01816" w:rsidRPr="00AA18B5">
        <w:rPr>
          <w:vertAlign w:val="superscript"/>
        </w:rPr>
        <w:t xml:space="preserve"> </w:t>
      </w:r>
      <w:r w:rsidR="00E01816" w:rsidRPr="00AA18B5">
        <w:t xml:space="preserve"> </w:t>
      </w:r>
      <w:r w:rsidR="00C664C5" w:rsidRPr="00C664C5">
        <w:t>В период ГЭФ-7 была введена обновленная матрица результатов с одиннадцатью основными индикаторами, которые охватывают все пять целевых областей</w:t>
      </w:r>
      <w:r w:rsidR="00536AAE" w:rsidRPr="00C664C5">
        <w:t xml:space="preserve">.  </w:t>
      </w:r>
      <w:r w:rsidR="00C664C5">
        <w:t>Семь</w:t>
      </w:r>
      <w:r w:rsidR="00C664C5" w:rsidRPr="00C664C5">
        <w:t xml:space="preserve"> </w:t>
      </w:r>
      <w:r w:rsidR="00C664C5">
        <w:t>основных</w:t>
      </w:r>
      <w:r w:rsidR="00C664C5" w:rsidRPr="00C664C5">
        <w:t xml:space="preserve"> </w:t>
      </w:r>
      <w:r w:rsidR="00C664C5">
        <w:t>индикаторов</w:t>
      </w:r>
      <w:r w:rsidR="00C664C5" w:rsidRPr="00C664C5">
        <w:t xml:space="preserve"> значимы для Айтинских целевых задач в области биоразнообразия</w:t>
      </w:r>
      <w:r w:rsidR="00C664C5">
        <w:t xml:space="preserve">, как указано в таблице после пункта </w:t>
      </w:r>
      <w:r w:rsidR="007E508F" w:rsidRPr="00C664C5">
        <w:t xml:space="preserve">12 </w:t>
      </w:r>
      <w:r w:rsidR="00C664C5">
        <w:t>ниже</w:t>
      </w:r>
      <w:r w:rsidR="00E01816" w:rsidRPr="00C664C5">
        <w:t xml:space="preserve">. </w:t>
      </w:r>
      <w:r w:rsidR="00C664C5" w:rsidRPr="00C664C5">
        <w:t>Все основные индикаторы, а также связанные с ними субиндикаторы и методологии</w:t>
      </w:r>
      <w:r w:rsidR="00C664C5">
        <w:t xml:space="preserve"> </w:t>
      </w:r>
      <w:r w:rsidR="00C664C5" w:rsidRPr="00C664C5">
        <w:t>существенно повы</w:t>
      </w:r>
      <w:r w:rsidR="00C664C5">
        <w:t>шают</w:t>
      </w:r>
      <w:r w:rsidR="00C664C5" w:rsidRPr="00C664C5">
        <w:t xml:space="preserve"> возможности ГЭФ отражать, отслеживать</w:t>
      </w:r>
      <w:r w:rsidR="00C664C5">
        <w:t xml:space="preserve"> и</w:t>
      </w:r>
      <w:r w:rsidR="00C664C5" w:rsidRPr="00C664C5">
        <w:t xml:space="preserve"> анализировать </w:t>
      </w:r>
      <w:r w:rsidR="00C664C5">
        <w:t xml:space="preserve">достигнутые результаты </w:t>
      </w:r>
      <w:r w:rsidR="00C664C5" w:rsidRPr="00C664C5">
        <w:t xml:space="preserve">и докладывать о </w:t>
      </w:r>
      <w:r w:rsidR="00C664C5">
        <w:t>них</w:t>
      </w:r>
      <w:r w:rsidR="00C664C5" w:rsidRPr="00C664C5">
        <w:t>. При этом замена инструментов отслеживания и матрицы результатов по каждой целевой области на основные индикаторы позволит существенно упростить структуру результатов ГЭФ и значительно снизить нагрузку по мониторингу и отчетности на уровне проектов и программ</w:t>
      </w:r>
      <w:r w:rsidR="00E01816" w:rsidRPr="00C664C5">
        <w:t xml:space="preserve">. </w:t>
      </w:r>
    </w:p>
    <w:p w14:paraId="6359CCBC" w14:textId="77777777" w:rsidR="00DD15A3" w:rsidRPr="00B06F45" w:rsidRDefault="00C664C5" w:rsidP="00DD15A3">
      <w:pPr>
        <w:pStyle w:val="ListParagraph"/>
      </w:pPr>
      <w:r>
        <w:t>В</w:t>
      </w:r>
      <w:r w:rsidRPr="00C664C5">
        <w:t xml:space="preserve"> </w:t>
      </w:r>
      <w:r>
        <w:t>таблице</w:t>
      </w:r>
      <w:r w:rsidRPr="00C664C5">
        <w:t xml:space="preserve"> </w:t>
      </w:r>
      <w:r>
        <w:t>ниже</w:t>
      </w:r>
      <w:r w:rsidRPr="00C664C5">
        <w:t xml:space="preserve"> показаны совокупные целевые показатели, представленные в утвержденных Советом ГЭФ концепциях</w:t>
      </w:r>
      <w:r w:rsidR="00B06F45">
        <w:t xml:space="preserve"> проектов</w:t>
      </w:r>
      <w:r w:rsidRPr="00C664C5">
        <w:t xml:space="preserve"> (бланк идентификации проекта</w:t>
      </w:r>
      <w:r w:rsidR="00E01816" w:rsidRPr="00C664C5">
        <w:t xml:space="preserve">) </w:t>
      </w:r>
      <w:r w:rsidR="00B06F45">
        <w:t>и программах</w:t>
      </w:r>
      <w:r w:rsidR="00E01816" w:rsidRPr="00C664C5">
        <w:t xml:space="preserve"> </w:t>
      </w:r>
      <w:r w:rsidR="00B06F45">
        <w:t>за период с</w:t>
      </w:r>
      <w:r w:rsidR="00E01816" w:rsidRPr="00C664C5">
        <w:t xml:space="preserve"> 1</w:t>
      </w:r>
      <w:r w:rsidR="00B06F45">
        <w:t xml:space="preserve"> июля</w:t>
      </w:r>
      <w:r w:rsidR="00E01816" w:rsidRPr="00C664C5">
        <w:t xml:space="preserve"> 2018 </w:t>
      </w:r>
      <w:r w:rsidR="00B06F45">
        <w:t xml:space="preserve">года по </w:t>
      </w:r>
      <w:r w:rsidR="00E01816" w:rsidRPr="00C664C5">
        <w:t>31</w:t>
      </w:r>
      <w:r w:rsidR="00B06F45">
        <w:t xml:space="preserve"> декабря</w:t>
      </w:r>
      <w:r w:rsidR="00E01816" w:rsidRPr="00C664C5">
        <w:t xml:space="preserve"> 2021</w:t>
      </w:r>
      <w:r w:rsidR="00B06F45">
        <w:t xml:space="preserve"> года</w:t>
      </w:r>
      <w:r w:rsidR="00E01816" w:rsidRPr="00C664C5">
        <w:t xml:space="preserve">, </w:t>
      </w:r>
      <w:r w:rsidR="00B06F45" w:rsidRPr="00B06F45">
        <w:t>которые имеют значение для КБР и Стратегического плана в области сохранения и устойчивого использования биоразнообразия на 2010-2020 годы</w:t>
      </w:r>
      <w:r w:rsidR="00E01816" w:rsidRPr="00C664C5">
        <w:t xml:space="preserve">. </w:t>
      </w:r>
      <w:r w:rsidR="00B06F45" w:rsidRPr="00B06F45">
        <w:t>Совокупные целевые показатели отражают основные ожидаемые результаты проектов</w:t>
      </w:r>
      <w:r w:rsidR="00E01816" w:rsidRPr="00B06F45">
        <w:t xml:space="preserve"> </w:t>
      </w:r>
      <w:r w:rsidR="00B06F45">
        <w:t>на первой стадии их концептуализации</w:t>
      </w:r>
      <w:r w:rsidR="00E01816" w:rsidRPr="00B06F45">
        <w:t xml:space="preserve">. </w:t>
      </w:r>
      <w:r w:rsidR="00B06F45">
        <w:t>Также</w:t>
      </w:r>
      <w:r w:rsidR="00B06F45" w:rsidRPr="00B06F45">
        <w:t xml:space="preserve"> </w:t>
      </w:r>
      <w:r w:rsidR="00B06F45">
        <w:t>показан</w:t>
      </w:r>
      <w:r w:rsidR="00B06F45" w:rsidRPr="00B06F45">
        <w:t xml:space="preserve"> </w:t>
      </w:r>
      <w:r w:rsidR="00B06F45">
        <w:t>относительный</w:t>
      </w:r>
      <w:r w:rsidR="00B06F45" w:rsidRPr="00B06F45">
        <w:t xml:space="preserve"> </w:t>
      </w:r>
      <w:r w:rsidR="00B06F45">
        <w:t>вклад</w:t>
      </w:r>
      <w:r w:rsidR="00B06F45" w:rsidRPr="00B06F45">
        <w:t xml:space="preserve"> </w:t>
      </w:r>
      <w:r w:rsidR="00B06F45">
        <w:t>программ</w:t>
      </w:r>
      <w:r w:rsidR="00B06F45" w:rsidRPr="00B06F45">
        <w:t xml:space="preserve"> </w:t>
      </w:r>
      <w:r w:rsidR="00B06F45">
        <w:t>широкого</w:t>
      </w:r>
      <w:r w:rsidR="00B06F45" w:rsidRPr="00B06F45">
        <w:t xml:space="preserve"> </w:t>
      </w:r>
      <w:r w:rsidR="00B06F45">
        <w:t>воздействия</w:t>
      </w:r>
      <w:r w:rsidR="00B06F45" w:rsidRPr="00B06F45">
        <w:t xml:space="preserve"> </w:t>
      </w:r>
      <w:r w:rsidR="00B06F45">
        <w:t>в</w:t>
      </w:r>
      <w:r w:rsidR="00B06F45" w:rsidRPr="00B06F45">
        <w:t xml:space="preserve"> </w:t>
      </w:r>
      <w:r w:rsidR="00B06F45">
        <w:t>достижение</w:t>
      </w:r>
      <w:r w:rsidR="00B06F45" w:rsidRPr="00B06F45">
        <w:t xml:space="preserve"> </w:t>
      </w:r>
      <w:r w:rsidR="00B06F45">
        <w:t>целевых показателей</w:t>
      </w:r>
      <w:r w:rsidR="00E01816" w:rsidRPr="00B06F45">
        <w:t xml:space="preserve">.  </w:t>
      </w:r>
    </w:p>
    <w:p w14:paraId="6359CCBD" w14:textId="77777777" w:rsidR="005341E9" w:rsidRPr="00B06F45" w:rsidRDefault="00B06F45" w:rsidP="00DD15A3">
      <w:pPr>
        <w:spacing w:before="480" w:after="120" w:line="240" w:lineRule="auto"/>
        <w:jc w:val="center"/>
        <w:rPr>
          <w:b/>
          <w:sz w:val="24"/>
          <w:szCs w:val="24"/>
          <w:lang w:val="ru-RU"/>
        </w:rPr>
      </w:pPr>
      <w:r w:rsidRPr="00B06F45">
        <w:rPr>
          <w:b/>
          <w:bCs/>
          <w:sz w:val="24"/>
          <w:szCs w:val="24"/>
          <w:lang w:val="ru-RU"/>
        </w:rPr>
        <w:t>Прогресс в достижении ключевых показателей по основным индикаторам, имеющим значение для КБР, в период ГЭФ-7</w:t>
      </w:r>
      <w:r w:rsidR="00B70FFD">
        <w:rPr>
          <w:rStyle w:val="FootnoteReference"/>
          <w:b/>
          <w:sz w:val="24"/>
          <w:szCs w:val="24"/>
        </w:rPr>
        <w:footnoteReference w:id="5"/>
      </w:r>
    </w:p>
    <w:tbl>
      <w:tblPr>
        <w:tblStyle w:val="TableGrid"/>
        <w:tblW w:w="0" w:type="auto"/>
        <w:tblInd w:w="445" w:type="dxa"/>
        <w:tblLook w:val="04A0" w:firstRow="1" w:lastRow="0" w:firstColumn="1" w:lastColumn="0" w:noHBand="0" w:noVBand="1"/>
      </w:tblPr>
      <w:tblGrid>
        <w:gridCol w:w="5475"/>
        <w:gridCol w:w="1985"/>
        <w:gridCol w:w="1671"/>
      </w:tblGrid>
      <w:tr w:rsidR="005341E9" w:rsidRPr="00DF3BD4" w14:paraId="6359CCC1" w14:textId="77777777" w:rsidTr="00A80D1F">
        <w:trPr>
          <w:trHeight w:val="917"/>
          <w:tblHeader/>
        </w:trPr>
        <w:tc>
          <w:tcPr>
            <w:tcW w:w="5475" w:type="dxa"/>
            <w:shd w:val="clear" w:color="auto" w:fill="E2EFD9" w:themeFill="accent6" w:themeFillTint="33"/>
            <w:vAlign w:val="center"/>
          </w:tcPr>
          <w:p w14:paraId="6359CCBE" w14:textId="77777777" w:rsidR="005341E9" w:rsidRPr="00C21AB7" w:rsidRDefault="00D946D2" w:rsidP="00C21AB7">
            <w:pPr>
              <w:jc w:val="center"/>
              <w:rPr>
                <w:b/>
              </w:rPr>
            </w:pPr>
            <w:r w:rsidRPr="00D946D2">
              <w:rPr>
                <w:b/>
                <w:bCs/>
                <w:lang w:val="ru-RU"/>
              </w:rPr>
              <w:t>Показатель основного индикатора</w:t>
            </w:r>
          </w:p>
        </w:tc>
        <w:tc>
          <w:tcPr>
            <w:tcW w:w="1985" w:type="dxa"/>
            <w:shd w:val="clear" w:color="auto" w:fill="E2EFD9" w:themeFill="accent6" w:themeFillTint="33"/>
            <w:vAlign w:val="center"/>
          </w:tcPr>
          <w:p w14:paraId="6359CCBF" w14:textId="77777777" w:rsidR="005341E9" w:rsidRPr="00C21AB7" w:rsidRDefault="00D946D2" w:rsidP="00C21AB7">
            <w:pPr>
              <w:jc w:val="center"/>
              <w:rPr>
                <w:b/>
              </w:rPr>
            </w:pPr>
            <w:r w:rsidRPr="00D946D2">
              <w:rPr>
                <w:b/>
                <w:bCs/>
                <w:lang w:val="ru-RU"/>
              </w:rPr>
              <w:t>Достижение показателя (количество)</w:t>
            </w:r>
          </w:p>
        </w:tc>
        <w:tc>
          <w:tcPr>
            <w:tcW w:w="1671" w:type="dxa"/>
            <w:shd w:val="clear" w:color="auto" w:fill="E2EFD9" w:themeFill="accent6" w:themeFillTint="33"/>
            <w:vAlign w:val="center"/>
          </w:tcPr>
          <w:p w14:paraId="6359CCC0" w14:textId="77777777" w:rsidR="005341E9" w:rsidRPr="00C21AB7" w:rsidRDefault="00D946D2" w:rsidP="00C21AB7">
            <w:pPr>
              <w:jc w:val="center"/>
              <w:rPr>
                <w:b/>
              </w:rPr>
            </w:pPr>
            <w:r w:rsidRPr="00D946D2">
              <w:rPr>
                <w:b/>
                <w:bCs/>
                <w:lang w:val="ru-RU"/>
              </w:rPr>
              <w:t>Достижение показателя (процент)</w:t>
            </w:r>
          </w:p>
        </w:tc>
      </w:tr>
      <w:tr w:rsidR="008C0F42" w:rsidRPr="00DF3BD4" w14:paraId="6359CCC5" w14:textId="77777777" w:rsidTr="00A80D1F">
        <w:tc>
          <w:tcPr>
            <w:tcW w:w="5475" w:type="dxa"/>
          </w:tcPr>
          <w:p w14:paraId="6359CCC2" w14:textId="77777777" w:rsidR="008C0F42" w:rsidRPr="008C0F42" w:rsidRDefault="008C0F42" w:rsidP="008C0F42">
            <w:pPr>
              <w:rPr>
                <w:szCs w:val="24"/>
                <w:lang w:val="ru-RU"/>
              </w:rPr>
            </w:pPr>
            <w:r w:rsidRPr="008C0F42">
              <w:rPr>
                <w:szCs w:val="24"/>
                <w:lang w:val="ru-RU"/>
              </w:rPr>
              <w:t xml:space="preserve">Показатель основного индикатора 1: </w:t>
            </w:r>
            <w:r>
              <w:rPr>
                <w:szCs w:val="24"/>
                <w:lang w:val="ru-RU"/>
              </w:rPr>
              <w:t>с</w:t>
            </w:r>
            <w:r w:rsidRPr="008C0F42">
              <w:rPr>
                <w:szCs w:val="24"/>
                <w:lang w:val="ru-RU"/>
              </w:rPr>
              <w:t>оздание наземных охраняемых районов или улучшение методов их управления на территории в 200 млн гектаров в целях сохранения и устойчивого использования</w:t>
            </w:r>
          </w:p>
        </w:tc>
        <w:tc>
          <w:tcPr>
            <w:tcW w:w="1985" w:type="dxa"/>
            <w:vAlign w:val="center"/>
          </w:tcPr>
          <w:p w14:paraId="6359CCC3" w14:textId="77777777" w:rsidR="008C0F42" w:rsidRPr="00C21AB7" w:rsidRDefault="008C0F42" w:rsidP="008C0F42">
            <w:pPr>
              <w:jc w:val="center"/>
            </w:pPr>
            <w:r w:rsidRPr="00C21AB7">
              <w:t>101</w:t>
            </w:r>
            <w:r>
              <w:rPr>
                <w:lang w:val="ru-RU"/>
              </w:rPr>
              <w:t>,</w:t>
            </w:r>
            <w:r w:rsidRPr="00C21AB7">
              <w:t xml:space="preserve">45 </w:t>
            </w:r>
            <w:r>
              <w:rPr>
                <w:lang w:val="ru-RU"/>
              </w:rPr>
              <w:t>млн га</w:t>
            </w:r>
          </w:p>
        </w:tc>
        <w:tc>
          <w:tcPr>
            <w:tcW w:w="1671" w:type="dxa"/>
            <w:vAlign w:val="center"/>
          </w:tcPr>
          <w:p w14:paraId="6359CCC4" w14:textId="77777777" w:rsidR="008C0F42" w:rsidRPr="00C21AB7" w:rsidRDefault="008C0F42" w:rsidP="00C21AB7">
            <w:pPr>
              <w:jc w:val="center"/>
            </w:pPr>
            <w:r w:rsidRPr="00C21AB7">
              <w:t>51</w:t>
            </w:r>
          </w:p>
        </w:tc>
      </w:tr>
      <w:tr w:rsidR="008C0F42" w:rsidRPr="00DF3BD4" w14:paraId="6359CCC9" w14:textId="77777777" w:rsidTr="00A80D1F">
        <w:tc>
          <w:tcPr>
            <w:tcW w:w="5475" w:type="dxa"/>
          </w:tcPr>
          <w:p w14:paraId="6359CCC6" w14:textId="77777777" w:rsidR="008C0F42" w:rsidRPr="008C0F42" w:rsidRDefault="008C0F42" w:rsidP="008C0F42">
            <w:pPr>
              <w:rPr>
                <w:szCs w:val="24"/>
                <w:lang w:val="ru-RU"/>
              </w:rPr>
            </w:pPr>
            <w:r w:rsidRPr="008C0F42">
              <w:rPr>
                <w:szCs w:val="24"/>
                <w:lang w:val="ru-RU"/>
              </w:rPr>
              <w:t xml:space="preserve">Показатель основного индикатора 2: </w:t>
            </w:r>
            <w:r>
              <w:rPr>
                <w:szCs w:val="24"/>
                <w:lang w:val="ru-RU"/>
              </w:rPr>
              <w:t>с</w:t>
            </w:r>
            <w:r w:rsidRPr="008C0F42">
              <w:rPr>
                <w:szCs w:val="24"/>
                <w:lang w:val="ru-RU"/>
              </w:rPr>
              <w:t>оздание морских охраняемых районов или улучшение методов их управления на территории в 8 млн гектаров в целях сохранения и устойчивого использования</w:t>
            </w:r>
          </w:p>
        </w:tc>
        <w:tc>
          <w:tcPr>
            <w:tcW w:w="1985" w:type="dxa"/>
            <w:vAlign w:val="center"/>
          </w:tcPr>
          <w:p w14:paraId="6359CCC7" w14:textId="77777777" w:rsidR="008C0F42" w:rsidRPr="00C21AB7" w:rsidRDefault="008C0F42" w:rsidP="008C0F42">
            <w:pPr>
              <w:jc w:val="center"/>
            </w:pPr>
            <w:r>
              <w:t>1</w:t>
            </w:r>
            <w:r w:rsidRPr="00C21AB7">
              <w:t>369</w:t>
            </w:r>
            <w:r>
              <w:rPr>
                <w:lang w:val="ru-RU"/>
              </w:rPr>
              <w:t>,</w:t>
            </w:r>
            <w:r w:rsidRPr="00C21AB7">
              <w:t xml:space="preserve">93 </w:t>
            </w:r>
            <w:r>
              <w:rPr>
                <w:lang w:val="ru-RU"/>
              </w:rPr>
              <w:t>млн га</w:t>
            </w:r>
          </w:p>
        </w:tc>
        <w:tc>
          <w:tcPr>
            <w:tcW w:w="1671" w:type="dxa"/>
            <w:vAlign w:val="center"/>
          </w:tcPr>
          <w:p w14:paraId="6359CCC8" w14:textId="77777777" w:rsidR="008C0F42" w:rsidRPr="00C21AB7" w:rsidRDefault="008C0F42" w:rsidP="00C21AB7">
            <w:pPr>
              <w:jc w:val="center"/>
            </w:pPr>
            <w:r w:rsidRPr="00C21AB7">
              <w:t>&gt;100</w:t>
            </w:r>
          </w:p>
        </w:tc>
      </w:tr>
      <w:tr w:rsidR="008C0F42" w:rsidRPr="00A80D1F" w14:paraId="6359CCCD" w14:textId="77777777" w:rsidTr="00A80D1F">
        <w:tc>
          <w:tcPr>
            <w:tcW w:w="5475" w:type="dxa"/>
          </w:tcPr>
          <w:p w14:paraId="6359CCCA" w14:textId="77777777" w:rsidR="008C0F42" w:rsidRPr="008C0F42" w:rsidRDefault="008C0F42" w:rsidP="008C0F42">
            <w:pPr>
              <w:rPr>
                <w:szCs w:val="24"/>
                <w:lang w:val="ru-RU"/>
              </w:rPr>
            </w:pPr>
            <w:r w:rsidRPr="008C0F42">
              <w:rPr>
                <w:szCs w:val="24"/>
                <w:lang w:val="ru-RU"/>
              </w:rPr>
              <w:t xml:space="preserve">Показатель основного индикатора 3: </w:t>
            </w:r>
            <w:r>
              <w:rPr>
                <w:szCs w:val="24"/>
                <w:lang w:val="ru-RU"/>
              </w:rPr>
              <w:t>в</w:t>
            </w:r>
            <w:r w:rsidRPr="008C0F42">
              <w:rPr>
                <w:szCs w:val="24"/>
                <w:lang w:val="ru-RU"/>
              </w:rPr>
              <w:t xml:space="preserve">осстановление </w:t>
            </w:r>
            <w:r w:rsidR="00A80D1F">
              <w:rPr>
                <w:szCs w:val="24"/>
                <w:lang w:val="ru-RU"/>
              </w:rPr>
              <w:br/>
              <w:t>6 млн гектаров</w:t>
            </w:r>
            <w:r w:rsidRPr="008C0F42">
              <w:rPr>
                <w:szCs w:val="24"/>
                <w:lang w:val="ru-RU"/>
              </w:rPr>
              <w:t xml:space="preserve"> суши</w:t>
            </w:r>
          </w:p>
        </w:tc>
        <w:tc>
          <w:tcPr>
            <w:tcW w:w="1985" w:type="dxa"/>
            <w:vAlign w:val="center"/>
          </w:tcPr>
          <w:p w14:paraId="6359CCCB" w14:textId="77777777" w:rsidR="008C0F42" w:rsidRPr="00A80D1F" w:rsidRDefault="008C0F42" w:rsidP="008C0F42">
            <w:pPr>
              <w:jc w:val="center"/>
              <w:rPr>
                <w:lang w:val="ru-RU"/>
              </w:rPr>
            </w:pPr>
            <w:r w:rsidRPr="00A80D1F">
              <w:rPr>
                <w:lang w:val="ru-RU"/>
              </w:rPr>
              <w:t>7</w:t>
            </w:r>
            <w:r>
              <w:rPr>
                <w:lang w:val="ru-RU"/>
              </w:rPr>
              <w:t>,</w:t>
            </w:r>
            <w:r w:rsidRPr="00A80D1F">
              <w:rPr>
                <w:lang w:val="ru-RU"/>
              </w:rPr>
              <w:t xml:space="preserve">94 </w:t>
            </w:r>
            <w:r>
              <w:rPr>
                <w:lang w:val="ru-RU"/>
              </w:rPr>
              <w:t>млн га</w:t>
            </w:r>
          </w:p>
        </w:tc>
        <w:tc>
          <w:tcPr>
            <w:tcW w:w="1671" w:type="dxa"/>
            <w:vAlign w:val="center"/>
          </w:tcPr>
          <w:p w14:paraId="6359CCCC" w14:textId="77777777" w:rsidR="008C0F42" w:rsidRPr="00A80D1F" w:rsidRDefault="008C0F42" w:rsidP="00C21AB7">
            <w:pPr>
              <w:jc w:val="center"/>
              <w:rPr>
                <w:lang w:val="ru-RU"/>
              </w:rPr>
            </w:pPr>
            <w:r w:rsidRPr="00A80D1F">
              <w:rPr>
                <w:lang w:val="ru-RU"/>
              </w:rPr>
              <w:t>&gt;100</w:t>
            </w:r>
          </w:p>
        </w:tc>
      </w:tr>
      <w:tr w:rsidR="008C0F42" w:rsidRPr="00DF3BD4" w14:paraId="6359CCD1" w14:textId="77777777" w:rsidTr="00A80D1F">
        <w:tc>
          <w:tcPr>
            <w:tcW w:w="5475" w:type="dxa"/>
          </w:tcPr>
          <w:p w14:paraId="6359CCCE" w14:textId="77777777" w:rsidR="008C0F42" w:rsidRPr="008C0F42" w:rsidRDefault="008C0F42" w:rsidP="008C0F42">
            <w:pPr>
              <w:rPr>
                <w:szCs w:val="24"/>
                <w:lang w:val="ru-RU"/>
              </w:rPr>
            </w:pPr>
            <w:r w:rsidRPr="008C0F42">
              <w:rPr>
                <w:szCs w:val="24"/>
                <w:lang w:val="ru-RU"/>
              </w:rPr>
              <w:t xml:space="preserve">Показатель основного индикатора 4: </w:t>
            </w:r>
            <w:r>
              <w:rPr>
                <w:szCs w:val="24"/>
                <w:lang w:val="ru-RU"/>
              </w:rPr>
              <w:t>у</w:t>
            </w:r>
            <w:r w:rsidRPr="008C0F42">
              <w:rPr>
                <w:szCs w:val="24"/>
                <w:lang w:val="ru-RU"/>
              </w:rPr>
              <w:t>лучшение практики эксплуатации ландшафтов на территории в 320 млн г</w:t>
            </w:r>
            <w:r>
              <w:rPr>
                <w:szCs w:val="24"/>
                <w:lang w:val="ru-RU"/>
              </w:rPr>
              <w:t>ектаров</w:t>
            </w:r>
            <w:r w:rsidRPr="008C0F42">
              <w:rPr>
                <w:szCs w:val="24"/>
                <w:lang w:val="ru-RU"/>
              </w:rPr>
              <w:t>, исключая охраняемые районы</w:t>
            </w:r>
          </w:p>
        </w:tc>
        <w:tc>
          <w:tcPr>
            <w:tcW w:w="1985" w:type="dxa"/>
            <w:vAlign w:val="center"/>
          </w:tcPr>
          <w:p w14:paraId="6359CCCF" w14:textId="77777777" w:rsidR="008C0F42" w:rsidRPr="00C21AB7" w:rsidRDefault="008C0F42" w:rsidP="008C0F42">
            <w:pPr>
              <w:jc w:val="center"/>
            </w:pPr>
            <w:r w:rsidRPr="00C21AB7">
              <w:t>163</w:t>
            </w:r>
            <w:r>
              <w:rPr>
                <w:lang w:val="ru-RU"/>
              </w:rPr>
              <w:t>,</w:t>
            </w:r>
            <w:r w:rsidRPr="00C21AB7">
              <w:t xml:space="preserve">34 </w:t>
            </w:r>
            <w:r>
              <w:rPr>
                <w:lang w:val="ru-RU"/>
              </w:rPr>
              <w:t>млн га</w:t>
            </w:r>
          </w:p>
        </w:tc>
        <w:tc>
          <w:tcPr>
            <w:tcW w:w="1671" w:type="dxa"/>
            <w:vAlign w:val="center"/>
          </w:tcPr>
          <w:p w14:paraId="6359CCD0" w14:textId="77777777" w:rsidR="008C0F42" w:rsidRPr="00C21AB7" w:rsidRDefault="008C0F42" w:rsidP="00C21AB7">
            <w:pPr>
              <w:jc w:val="center"/>
            </w:pPr>
            <w:r w:rsidRPr="00C21AB7">
              <w:t>52</w:t>
            </w:r>
          </w:p>
        </w:tc>
      </w:tr>
      <w:tr w:rsidR="008C0F42" w:rsidRPr="00DF3BD4" w14:paraId="6359CCD5" w14:textId="77777777" w:rsidTr="00A80D1F">
        <w:tc>
          <w:tcPr>
            <w:tcW w:w="5475" w:type="dxa"/>
          </w:tcPr>
          <w:p w14:paraId="6359CCD2" w14:textId="77777777" w:rsidR="008C0F42" w:rsidRPr="008C0F42" w:rsidRDefault="008C0F42" w:rsidP="008C0F42">
            <w:pPr>
              <w:rPr>
                <w:szCs w:val="24"/>
                <w:lang w:val="ru-RU"/>
              </w:rPr>
            </w:pPr>
            <w:r w:rsidRPr="008C0F42">
              <w:rPr>
                <w:szCs w:val="24"/>
                <w:lang w:val="ru-RU"/>
              </w:rPr>
              <w:lastRenderedPageBreak/>
              <w:t xml:space="preserve">Показатель основного индикатора 5: </w:t>
            </w:r>
            <w:r>
              <w:rPr>
                <w:szCs w:val="24"/>
                <w:lang w:val="ru-RU"/>
              </w:rPr>
              <w:t>у</w:t>
            </w:r>
            <w:r w:rsidRPr="008C0F42">
              <w:rPr>
                <w:szCs w:val="24"/>
                <w:lang w:val="ru-RU"/>
              </w:rPr>
              <w:t xml:space="preserve">лучшение практики эксплуатации морской среды обитания в интересах сохранения биоразнообразия на территории в 28 млн </w:t>
            </w:r>
            <w:r>
              <w:rPr>
                <w:szCs w:val="24"/>
                <w:lang w:val="ru-RU"/>
              </w:rPr>
              <w:t>гектаров</w:t>
            </w:r>
            <w:r w:rsidRPr="008C0F42">
              <w:rPr>
                <w:szCs w:val="24"/>
                <w:lang w:val="ru-RU"/>
              </w:rPr>
              <w:t>, исключая охраняемые районы</w:t>
            </w:r>
          </w:p>
        </w:tc>
        <w:tc>
          <w:tcPr>
            <w:tcW w:w="1985" w:type="dxa"/>
            <w:vAlign w:val="center"/>
          </w:tcPr>
          <w:p w14:paraId="6359CCD3" w14:textId="77777777" w:rsidR="008C0F42" w:rsidRPr="00C21AB7" w:rsidRDefault="008C0F42" w:rsidP="008C0F42">
            <w:pPr>
              <w:jc w:val="center"/>
            </w:pPr>
            <w:r>
              <w:t>93</w:t>
            </w:r>
            <w:r>
              <w:rPr>
                <w:lang w:val="ru-RU"/>
              </w:rPr>
              <w:t>,</w:t>
            </w:r>
            <w:r w:rsidRPr="00C21AB7">
              <w:t xml:space="preserve">52 </w:t>
            </w:r>
            <w:r>
              <w:rPr>
                <w:lang w:val="ru-RU"/>
              </w:rPr>
              <w:t>млн га</w:t>
            </w:r>
          </w:p>
        </w:tc>
        <w:tc>
          <w:tcPr>
            <w:tcW w:w="1671" w:type="dxa"/>
            <w:vAlign w:val="center"/>
          </w:tcPr>
          <w:p w14:paraId="6359CCD4" w14:textId="77777777" w:rsidR="008C0F42" w:rsidRPr="00C21AB7" w:rsidRDefault="008C0F42" w:rsidP="00C21AB7">
            <w:pPr>
              <w:jc w:val="center"/>
            </w:pPr>
            <w:r w:rsidRPr="00C21AB7">
              <w:t>&gt;100</w:t>
            </w:r>
          </w:p>
        </w:tc>
      </w:tr>
      <w:tr w:rsidR="008C0F42" w:rsidRPr="00DF3BD4" w14:paraId="6359CCD9" w14:textId="77777777" w:rsidTr="00A80D1F">
        <w:tc>
          <w:tcPr>
            <w:tcW w:w="5475" w:type="dxa"/>
          </w:tcPr>
          <w:p w14:paraId="6359CCD6" w14:textId="77777777" w:rsidR="008C0F42" w:rsidRPr="008C0F42" w:rsidRDefault="008C0F42" w:rsidP="008C0F42">
            <w:pPr>
              <w:rPr>
                <w:szCs w:val="24"/>
                <w:lang w:val="ru-RU"/>
              </w:rPr>
            </w:pPr>
            <w:r w:rsidRPr="008C0F42">
              <w:rPr>
                <w:szCs w:val="24"/>
                <w:lang w:val="ru-RU"/>
              </w:rPr>
              <w:t xml:space="preserve">Показатель основного индикатора 7: </w:t>
            </w:r>
            <w:r>
              <w:rPr>
                <w:szCs w:val="24"/>
                <w:lang w:val="ru-RU"/>
              </w:rPr>
              <w:t>в</w:t>
            </w:r>
            <w:r w:rsidRPr="008C0F42">
              <w:rPr>
                <w:szCs w:val="24"/>
                <w:lang w:val="ru-RU"/>
              </w:rPr>
              <w:t>недрение новой или улучшенной практики совместного управления в 32 общих водных экосистемах (пресноводных или морских)</w:t>
            </w:r>
          </w:p>
        </w:tc>
        <w:tc>
          <w:tcPr>
            <w:tcW w:w="1985" w:type="dxa"/>
            <w:vAlign w:val="center"/>
          </w:tcPr>
          <w:p w14:paraId="6359CCD7" w14:textId="77777777" w:rsidR="008C0F42" w:rsidRPr="00C21AB7" w:rsidRDefault="008C0F42" w:rsidP="00C21AB7">
            <w:pPr>
              <w:jc w:val="center"/>
            </w:pPr>
            <w:r w:rsidRPr="00C21AB7">
              <w:t xml:space="preserve">49 </w:t>
            </w:r>
            <w:r w:rsidRPr="008C0F42">
              <w:rPr>
                <w:lang w:val="ru-RU"/>
              </w:rPr>
              <w:t>общих водных экосистем</w:t>
            </w:r>
          </w:p>
        </w:tc>
        <w:tc>
          <w:tcPr>
            <w:tcW w:w="1671" w:type="dxa"/>
            <w:vAlign w:val="center"/>
          </w:tcPr>
          <w:p w14:paraId="6359CCD8" w14:textId="77777777" w:rsidR="008C0F42" w:rsidRPr="00C21AB7" w:rsidRDefault="008C0F42" w:rsidP="00C21AB7">
            <w:pPr>
              <w:jc w:val="center"/>
            </w:pPr>
            <w:r w:rsidRPr="00C21AB7">
              <w:t>&gt;100</w:t>
            </w:r>
          </w:p>
        </w:tc>
      </w:tr>
      <w:tr w:rsidR="008C0F42" w:rsidRPr="00DF3BD4" w14:paraId="6359CCDD" w14:textId="77777777" w:rsidTr="00A80D1F">
        <w:tc>
          <w:tcPr>
            <w:tcW w:w="5475" w:type="dxa"/>
          </w:tcPr>
          <w:p w14:paraId="6359CCDA" w14:textId="77777777" w:rsidR="008C0F42" w:rsidRPr="008C0F42" w:rsidRDefault="008C0F42" w:rsidP="008C0F42">
            <w:pPr>
              <w:rPr>
                <w:szCs w:val="24"/>
                <w:lang w:val="ru-RU"/>
              </w:rPr>
            </w:pPr>
            <w:r w:rsidRPr="008C0F42">
              <w:rPr>
                <w:szCs w:val="24"/>
                <w:lang w:val="ru-RU"/>
              </w:rPr>
              <w:t xml:space="preserve">Показатель основного индикатора 8: </w:t>
            </w:r>
            <w:r>
              <w:rPr>
                <w:szCs w:val="24"/>
                <w:lang w:val="ru-RU"/>
              </w:rPr>
              <w:t>п</w:t>
            </w:r>
            <w:r w:rsidRPr="008C0F42">
              <w:rPr>
                <w:szCs w:val="24"/>
                <w:lang w:val="ru-RU"/>
              </w:rPr>
              <w:t>овышение уровня устойчивости рыбного промысла в глобальных зонах рыболовства с чрезмерной эксплуатацией общим объемом в 3 500 000 метрических тонн</w:t>
            </w:r>
          </w:p>
        </w:tc>
        <w:tc>
          <w:tcPr>
            <w:tcW w:w="1985" w:type="dxa"/>
            <w:vAlign w:val="center"/>
          </w:tcPr>
          <w:p w14:paraId="6359CCDB" w14:textId="77777777" w:rsidR="008C0F42" w:rsidRPr="00C21AB7" w:rsidRDefault="008C0F42" w:rsidP="008C0F42">
            <w:pPr>
              <w:jc w:val="center"/>
            </w:pPr>
            <w:r w:rsidRPr="00C21AB7">
              <w:t>2</w:t>
            </w:r>
            <w:r>
              <w:rPr>
                <w:lang w:val="ru-RU"/>
              </w:rPr>
              <w:t> </w:t>
            </w:r>
            <w:r w:rsidRPr="00C21AB7">
              <w:t>316</w:t>
            </w:r>
            <w:r>
              <w:rPr>
                <w:lang w:val="ru-RU"/>
              </w:rPr>
              <w:t xml:space="preserve"> </w:t>
            </w:r>
            <w:r w:rsidRPr="00C21AB7">
              <w:t xml:space="preserve">810 </w:t>
            </w:r>
            <w:r w:rsidRPr="008C0F42">
              <w:rPr>
                <w:lang w:val="ru-RU"/>
              </w:rPr>
              <w:t>метрических тонн</w:t>
            </w:r>
          </w:p>
        </w:tc>
        <w:tc>
          <w:tcPr>
            <w:tcW w:w="1671" w:type="dxa"/>
            <w:vAlign w:val="center"/>
          </w:tcPr>
          <w:p w14:paraId="6359CCDC" w14:textId="77777777" w:rsidR="008C0F42" w:rsidRPr="00C21AB7" w:rsidRDefault="008C0F42" w:rsidP="00C21AB7">
            <w:pPr>
              <w:jc w:val="center"/>
            </w:pPr>
            <w:r w:rsidRPr="00C21AB7">
              <w:t>70</w:t>
            </w:r>
          </w:p>
        </w:tc>
      </w:tr>
    </w:tbl>
    <w:p w14:paraId="6359CCDE" w14:textId="77777777" w:rsidR="00040DDF" w:rsidRDefault="00040DDF" w:rsidP="000A1A12"/>
    <w:p w14:paraId="6359CCDF" w14:textId="77777777" w:rsidR="00CF6183" w:rsidRPr="0037665D" w:rsidRDefault="00DF5F99" w:rsidP="00E14D15">
      <w:pPr>
        <w:pStyle w:val="ListParagraph"/>
      </w:pPr>
      <w:bookmarkStart w:id="9" w:name="_Hlk101166121"/>
      <w:r>
        <w:t>Целевые</w:t>
      </w:r>
      <w:r w:rsidRPr="00DF5F99">
        <w:t xml:space="preserve"> </w:t>
      </w:r>
      <w:r>
        <w:t>показатели</w:t>
      </w:r>
      <w:r w:rsidRPr="00DF5F99">
        <w:t xml:space="preserve"> </w:t>
      </w:r>
      <w:r>
        <w:t>для</w:t>
      </w:r>
      <w:r w:rsidR="00CF6183" w:rsidRPr="00DF5F99">
        <w:t xml:space="preserve"> </w:t>
      </w:r>
      <w:r>
        <w:t>ГЭФ</w:t>
      </w:r>
      <w:r w:rsidR="00CF6183" w:rsidRPr="00DF5F99">
        <w:t xml:space="preserve">-7 </w:t>
      </w:r>
      <w:r>
        <w:t>были</w:t>
      </w:r>
      <w:r w:rsidRPr="00DF5F99">
        <w:t xml:space="preserve"> </w:t>
      </w:r>
      <w:r>
        <w:t>разработаны</w:t>
      </w:r>
      <w:r w:rsidRPr="00DF5F99">
        <w:t xml:space="preserve"> </w:t>
      </w:r>
      <w:r>
        <w:t>на</w:t>
      </w:r>
      <w:r w:rsidRPr="00DF5F99">
        <w:t xml:space="preserve"> </w:t>
      </w:r>
      <w:r>
        <w:t>основе</w:t>
      </w:r>
      <w:r w:rsidRPr="00DF5F99">
        <w:t xml:space="preserve"> </w:t>
      </w:r>
      <w:r>
        <w:t>исторических</w:t>
      </w:r>
      <w:r w:rsidRPr="00DF5F99">
        <w:t xml:space="preserve"> </w:t>
      </w:r>
      <w:r>
        <w:t>тенденций</w:t>
      </w:r>
      <w:r w:rsidR="00CF6183" w:rsidRPr="00DF5F99">
        <w:t xml:space="preserve"> </w:t>
      </w:r>
      <w:r>
        <w:t>в отношении страновых приоритетов</w:t>
      </w:r>
      <w:r w:rsidR="00CF6183" w:rsidRPr="00DF5F99">
        <w:t xml:space="preserve"> </w:t>
      </w:r>
      <w:r>
        <w:t>и результатов реализации проектов</w:t>
      </w:r>
      <w:r w:rsidR="00CF6183" w:rsidRPr="00DF5F99">
        <w:t xml:space="preserve">. </w:t>
      </w:r>
      <w:r>
        <w:t>В</w:t>
      </w:r>
      <w:r w:rsidRPr="003A66B5">
        <w:t xml:space="preserve"> </w:t>
      </w:r>
      <w:r>
        <w:t>период</w:t>
      </w:r>
      <w:r w:rsidR="00CF6183" w:rsidRPr="003A66B5">
        <w:t xml:space="preserve"> </w:t>
      </w:r>
      <w:r>
        <w:t>ГЭФ</w:t>
      </w:r>
      <w:r w:rsidR="00CF6183" w:rsidRPr="003A66B5">
        <w:t xml:space="preserve">-7 </w:t>
      </w:r>
      <w:r>
        <w:t>страны</w:t>
      </w:r>
      <w:r w:rsidR="00CF6183" w:rsidRPr="003A66B5">
        <w:t xml:space="preserve"> </w:t>
      </w:r>
      <w:r>
        <w:t>решили</w:t>
      </w:r>
      <w:r w:rsidRPr="003A66B5">
        <w:t xml:space="preserve"> </w:t>
      </w:r>
      <w:r>
        <w:t>использовать</w:t>
      </w:r>
      <w:r w:rsidRPr="003A66B5">
        <w:t xml:space="preserve"> </w:t>
      </w:r>
      <w:r>
        <w:t>бо</w:t>
      </w:r>
      <w:r w:rsidRPr="003A66B5">
        <w:rPr>
          <w:rFonts w:cstheme="minorHAnsi"/>
        </w:rPr>
        <w:t>́</w:t>
      </w:r>
      <w:r>
        <w:t>льшую</w:t>
      </w:r>
      <w:r w:rsidR="00CF6183" w:rsidRPr="003A66B5">
        <w:t xml:space="preserve"> </w:t>
      </w:r>
      <w:r>
        <w:t>чем</w:t>
      </w:r>
      <w:r w:rsidRPr="003A66B5">
        <w:t xml:space="preserve"> </w:t>
      </w:r>
      <w:r>
        <w:t>ранее</w:t>
      </w:r>
      <w:r w:rsidRPr="003A66B5">
        <w:t xml:space="preserve"> </w:t>
      </w:r>
      <w:r>
        <w:t>долю</w:t>
      </w:r>
      <w:r w:rsidRPr="003A66B5">
        <w:t xml:space="preserve"> </w:t>
      </w:r>
      <w:r>
        <w:t>выделенных</w:t>
      </w:r>
      <w:r w:rsidRPr="003A66B5">
        <w:t xml:space="preserve"> </w:t>
      </w:r>
      <w:r>
        <w:t>им</w:t>
      </w:r>
      <w:r w:rsidRPr="003A66B5">
        <w:t xml:space="preserve"> </w:t>
      </w:r>
      <w:r>
        <w:t>средств</w:t>
      </w:r>
      <w:r w:rsidRPr="003A66B5">
        <w:t xml:space="preserve"> </w:t>
      </w:r>
      <w:r>
        <w:t>на</w:t>
      </w:r>
      <w:r w:rsidRPr="003A66B5">
        <w:t xml:space="preserve"> </w:t>
      </w:r>
      <w:r>
        <w:t>восстановление</w:t>
      </w:r>
      <w:r w:rsidRPr="003A66B5">
        <w:t xml:space="preserve"> </w:t>
      </w:r>
      <w:r>
        <w:t>экосистем</w:t>
      </w:r>
      <w:r w:rsidR="003A66B5">
        <w:t>,</w:t>
      </w:r>
      <w:r>
        <w:t xml:space="preserve"> поддержку морских охраняемых районов и </w:t>
      </w:r>
      <w:r w:rsidR="003A66B5">
        <w:t>сохранение биоразнообразия</w:t>
      </w:r>
      <w:r w:rsidR="00CF6183" w:rsidRPr="003A66B5">
        <w:t xml:space="preserve"> </w:t>
      </w:r>
      <w:r w:rsidR="003A66B5">
        <w:t>в</w:t>
      </w:r>
      <w:r w:rsidR="00E0532B" w:rsidRPr="003A66B5">
        <w:t xml:space="preserve"> </w:t>
      </w:r>
      <w:r w:rsidR="003A66B5" w:rsidRPr="003A66B5">
        <w:t>морской сред</w:t>
      </w:r>
      <w:r w:rsidR="003A66B5">
        <w:t>е</w:t>
      </w:r>
      <w:r w:rsidR="003A66B5" w:rsidRPr="003A66B5">
        <w:t xml:space="preserve"> обитания</w:t>
      </w:r>
      <w:r w:rsidR="00CF6183" w:rsidRPr="003A66B5">
        <w:t xml:space="preserve">. </w:t>
      </w:r>
      <w:r w:rsidR="003A66B5">
        <w:t>Поэтому</w:t>
      </w:r>
      <w:r w:rsidR="003A66B5" w:rsidRPr="003A66B5">
        <w:t xml:space="preserve"> </w:t>
      </w:r>
      <w:r w:rsidR="003A66B5">
        <w:t>соответствующие</w:t>
      </w:r>
      <w:r w:rsidR="003A66B5" w:rsidRPr="003A66B5">
        <w:t xml:space="preserve"> </w:t>
      </w:r>
      <w:r w:rsidR="003A66B5">
        <w:t>показатели</w:t>
      </w:r>
      <w:r w:rsidR="003A66B5" w:rsidRPr="003A66B5">
        <w:t xml:space="preserve"> </w:t>
      </w:r>
      <w:r w:rsidR="003A66B5">
        <w:t>превысили</w:t>
      </w:r>
      <w:r w:rsidR="003A66B5" w:rsidRPr="003A66B5">
        <w:t xml:space="preserve"> </w:t>
      </w:r>
      <w:r w:rsidR="003A66B5">
        <w:t>значение</w:t>
      </w:r>
      <w:r w:rsidR="003A66B5" w:rsidRPr="003A66B5">
        <w:t xml:space="preserve"> </w:t>
      </w:r>
      <w:r w:rsidR="003A66B5">
        <w:t>в</w:t>
      </w:r>
      <w:r w:rsidR="003A66B5" w:rsidRPr="003A66B5">
        <w:t xml:space="preserve"> </w:t>
      </w:r>
      <w:r w:rsidR="00026E95" w:rsidRPr="003A66B5">
        <w:t xml:space="preserve">100 </w:t>
      </w:r>
      <w:r w:rsidR="003A66B5" w:rsidRPr="003A66B5">
        <w:t>%</w:t>
      </w:r>
      <w:r w:rsidR="00026E95" w:rsidRPr="003A66B5">
        <w:t xml:space="preserve"> </w:t>
      </w:r>
      <w:r w:rsidR="00CF6183" w:rsidRPr="003A66B5">
        <w:t>(</w:t>
      </w:r>
      <w:r w:rsidR="003A66B5">
        <w:t>основные</w:t>
      </w:r>
      <w:r w:rsidR="003A66B5" w:rsidRPr="003A66B5">
        <w:t xml:space="preserve"> </w:t>
      </w:r>
      <w:r w:rsidR="003A66B5">
        <w:t>индикаторы</w:t>
      </w:r>
      <w:r w:rsidR="00CF6183" w:rsidRPr="003A66B5">
        <w:t xml:space="preserve"> 2, 3 </w:t>
      </w:r>
      <w:r w:rsidR="003A66B5">
        <w:t>и</w:t>
      </w:r>
      <w:r w:rsidR="00CF6183" w:rsidRPr="003A66B5">
        <w:t xml:space="preserve"> 5)</w:t>
      </w:r>
      <w:r w:rsidR="003A66B5">
        <w:t>, тогда как другие, показатели, связанные с сушей, еще не достигнуты</w:t>
      </w:r>
      <w:r w:rsidR="00CF6183" w:rsidRPr="003A66B5">
        <w:t xml:space="preserve"> (</w:t>
      </w:r>
      <w:r w:rsidR="003A66B5">
        <w:t>основные</w:t>
      </w:r>
      <w:r w:rsidR="003A66B5" w:rsidRPr="003A66B5">
        <w:t xml:space="preserve"> </w:t>
      </w:r>
      <w:r w:rsidR="003A66B5">
        <w:t>индикаторы</w:t>
      </w:r>
      <w:r w:rsidR="00CF6183" w:rsidRPr="003A66B5">
        <w:t xml:space="preserve"> 1 </w:t>
      </w:r>
      <w:r w:rsidR="003A66B5">
        <w:t>и</w:t>
      </w:r>
      <w:r w:rsidR="00CF6183" w:rsidRPr="003A66B5">
        <w:t xml:space="preserve"> 4). </w:t>
      </w:r>
      <w:r w:rsidR="003A66B5">
        <w:t>Поскольку</w:t>
      </w:r>
      <w:r w:rsidR="003A66B5" w:rsidRPr="0037665D">
        <w:t xml:space="preserve"> </w:t>
      </w:r>
      <w:r w:rsidR="003A66B5">
        <w:t>восстановительные</w:t>
      </w:r>
      <w:r w:rsidR="003A66B5" w:rsidRPr="0037665D">
        <w:t xml:space="preserve"> </w:t>
      </w:r>
      <w:r w:rsidR="003A66B5">
        <w:t>работы</w:t>
      </w:r>
      <w:r w:rsidR="00CF6183" w:rsidRPr="0037665D">
        <w:t xml:space="preserve"> </w:t>
      </w:r>
      <w:r w:rsidR="003A66B5">
        <w:t>на</w:t>
      </w:r>
      <w:r w:rsidR="003A66B5" w:rsidRPr="0037665D">
        <w:t xml:space="preserve"> </w:t>
      </w:r>
      <w:r w:rsidR="003A66B5">
        <w:t>погектарной</w:t>
      </w:r>
      <w:r w:rsidR="003A66B5" w:rsidRPr="0037665D">
        <w:t xml:space="preserve"> </w:t>
      </w:r>
      <w:r w:rsidR="003A66B5">
        <w:t>основе</w:t>
      </w:r>
      <w:r w:rsidR="003A66B5" w:rsidRPr="0037665D">
        <w:t xml:space="preserve"> </w:t>
      </w:r>
      <w:r w:rsidR="003A66B5">
        <w:t>более</w:t>
      </w:r>
      <w:r w:rsidR="003A66B5" w:rsidRPr="0037665D">
        <w:t xml:space="preserve"> </w:t>
      </w:r>
      <w:r w:rsidR="003A66B5">
        <w:t>дорогостоящи</w:t>
      </w:r>
      <w:r w:rsidR="003A66B5" w:rsidRPr="0037665D">
        <w:t xml:space="preserve"> </w:t>
      </w:r>
      <w:r w:rsidR="003A66B5">
        <w:t>по</w:t>
      </w:r>
      <w:r w:rsidR="003A66B5" w:rsidRPr="0037665D">
        <w:t xml:space="preserve"> </w:t>
      </w:r>
      <w:r w:rsidR="003A66B5">
        <w:t>сравнению</w:t>
      </w:r>
      <w:r w:rsidR="003A66B5" w:rsidRPr="0037665D">
        <w:t xml:space="preserve"> </w:t>
      </w:r>
      <w:r w:rsidR="003A66B5">
        <w:t>с</w:t>
      </w:r>
      <w:r w:rsidR="003A66B5" w:rsidRPr="0037665D">
        <w:t xml:space="preserve"> </w:t>
      </w:r>
      <w:r w:rsidR="003A66B5">
        <w:t>типовыми</w:t>
      </w:r>
      <w:r w:rsidR="003A66B5" w:rsidRPr="0037665D">
        <w:t xml:space="preserve"> </w:t>
      </w:r>
      <w:r w:rsidR="003A66B5">
        <w:t>мерами</w:t>
      </w:r>
      <w:r w:rsidR="003A66B5" w:rsidRPr="0037665D">
        <w:t xml:space="preserve"> </w:t>
      </w:r>
      <w:r w:rsidR="003A66B5">
        <w:t>вмешательства</w:t>
      </w:r>
      <w:r w:rsidR="0037665D" w:rsidRPr="0037665D">
        <w:t xml:space="preserve"> </w:t>
      </w:r>
      <w:r w:rsidR="0037665D">
        <w:t>для</w:t>
      </w:r>
      <w:r w:rsidR="0037665D" w:rsidRPr="0037665D">
        <w:t xml:space="preserve"> </w:t>
      </w:r>
      <w:r w:rsidR="0037665D">
        <w:t>достижения</w:t>
      </w:r>
      <w:r w:rsidR="0037665D" w:rsidRPr="0037665D">
        <w:t xml:space="preserve"> </w:t>
      </w:r>
      <w:r w:rsidR="0037665D">
        <w:t>результатов</w:t>
      </w:r>
      <w:r w:rsidR="0037665D" w:rsidRPr="0037665D">
        <w:t xml:space="preserve"> </w:t>
      </w:r>
      <w:r w:rsidR="0037665D">
        <w:t>по</w:t>
      </w:r>
      <w:r w:rsidR="0037665D" w:rsidRPr="0037665D">
        <w:t xml:space="preserve"> </w:t>
      </w:r>
      <w:r w:rsidR="0037665D">
        <w:t>основным</w:t>
      </w:r>
      <w:r w:rsidR="0037665D" w:rsidRPr="0037665D">
        <w:t xml:space="preserve"> </w:t>
      </w:r>
      <w:r w:rsidR="0037665D">
        <w:t>индикаторам</w:t>
      </w:r>
      <w:r w:rsidR="003A66B5" w:rsidRPr="0037665D">
        <w:t xml:space="preserve"> </w:t>
      </w:r>
      <w:r w:rsidR="00CF6183" w:rsidRPr="0037665D">
        <w:t xml:space="preserve">1 </w:t>
      </w:r>
      <w:r w:rsidR="0037665D">
        <w:t>и</w:t>
      </w:r>
      <w:r w:rsidR="00CF6183" w:rsidRPr="0037665D">
        <w:t xml:space="preserve"> 4, </w:t>
      </w:r>
      <w:r w:rsidR="0037665D">
        <w:t>совместные решения стран по проведению восстановления могут предполагать планирование меньшего объема ресурсов на</w:t>
      </w:r>
      <w:r w:rsidR="0037665D" w:rsidRPr="0037665D">
        <w:rPr>
          <w:snapToGrid/>
          <w:sz w:val="22"/>
        </w:rPr>
        <w:t xml:space="preserve"> </w:t>
      </w:r>
      <w:r w:rsidR="0037665D" w:rsidRPr="0037665D">
        <w:t>улучшение методов управления</w:t>
      </w:r>
      <w:r w:rsidR="0037665D">
        <w:t xml:space="preserve"> и</w:t>
      </w:r>
      <w:r w:rsidR="00147365" w:rsidRPr="0037665D">
        <w:t xml:space="preserve"> </w:t>
      </w:r>
      <w:r w:rsidR="0037665D" w:rsidRPr="0037665D">
        <w:t>улучшение практики эксплуатации</w:t>
      </w:r>
      <w:r w:rsidR="00B7089E" w:rsidRPr="0037665D">
        <w:t xml:space="preserve">. </w:t>
      </w:r>
      <w:r w:rsidR="0037665D">
        <w:t>В</w:t>
      </w:r>
      <w:r w:rsidR="0037665D" w:rsidRPr="0037665D">
        <w:t xml:space="preserve"> </w:t>
      </w:r>
      <w:r w:rsidR="0037665D">
        <w:t>результате</w:t>
      </w:r>
      <w:r w:rsidR="0037665D" w:rsidRPr="0037665D">
        <w:t xml:space="preserve"> </w:t>
      </w:r>
      <w:r w:rsidR="0037665D">
        <w:t>этого</w:t>
      </w:r>
      <w:r w:rsidR="0037665D" w:rsidRPr="0037665D">
        <w:t xml:space="preserve"> </w:t>
      </w:r>
      <w:r w:rsidR="0037665D">
        <w:t>достижение</w:t>
      </w:r>
      <w:r w:rsidR="0037665D" w:rsidRPr="0037665D">
        <w:t xml:space="preserve"> </w:t>
      </w:r>
      <w:r w:rsidR="0037665D">
        <w:t>более</w:t>
      </w:r>
      <w:r w:rsidR="0037665D" w:rsidRPr="0037665D">
        <w:t xml:space="preserve"> </w:t>
      </w:r>
      <w:r w:rsidR="0037665D">
        <w:t>высокого</w:t>
      </w:r>
      <w:r w:rsidR="0037665D" w:rsidRPr="0037665D">
        <w:t xml:space="preserve"> </w:t>
      </w:r>
      <w:r w:rsidR="0037665D">
        <w:t>результата</w:t>
      </w:r>
      <w:r w:rsidR="0037665D" w:rsidRPr="0037665D">
        <w:t xml:space="preserve"> </w:t>
      </w:r>
      <w:r w:rsidR="0037665D">
        <w:t>по</w:t>
      </w:r>
      <w:r w:rsidR="0037665D" w:rsidRPr="0037665D">
        <w:t xml:space="preserve"> </w:t>
      </w:r>
      <w:r w:rsidR="0037665D">
        <w:t>основному</w:t>
      </w:r>
      <w:r w:rsidR="0037665D" w:rsidRPr="0037665D">
        <w:t xml:space="preserve"> </w:t>
      </w:r>
      <w:r w:rsidR="0037665D">
        <w:t>индикатору</w:t>
      </w:r>
      <w:r w:rsidR="0037665D" w:rsidRPr="0037665D">
        <w:t xml:space="preserve"> </w:t>
      </w:r>
      <w:r w:rsidR="00CF6183" w:rsidRPr="0037665D">
        <w:t xml:space="preserve">3 </w:t>
      </w:r>
      <w:r w:rsidR="0037665D">
        <w:t>может автоматически</w:t>
      </w:r>
      <w:r w:rsidR="006D0090" w:rsidRPr="0037665D">
        <w:t xml:space="preserve"> </w:t>
      </w:r>
      <w:r w:rsidR="0037665D">
        <w:t xml:space="preserve">повлечь за собой </w:t>
      </w:r>
      <w:r w:rsidR="00131672">
        <w:t xml:space="preserve">непропорционально </w:t>
      </w:r>
      <w:r w:rsidR="0037665D">
        <w:t>более низкий результат по основным индикаторам</w:t>
      </w:r>
      <w:r w:rsidR="006D0090" w:rsidRPr="0037665D">
        <w:t xml:space="preserve"> </w:t>
      </w:r>
      <w:r w:rsidR="00CF6183" w:rsidRPr="0037665D">
        <w:t xml:space="preserve">1 </w:t>
      </w:r>
      <w:r w:rsidR="0037665D">
        <w:t>и</w:t>
      </w:r>
      <w:r w:rsidR="00CF6183" w:rsidRPr="0037665D">
        <w:t xml:space="preserve"> 4.</w:t>
      </w:r>
    </w:p>
    <w:p w14:paraId="6359CCE0" w14:textId="77777777" w:rsidR="00FE19FC" w:rsidRPr="00131672" w:rsidRDefault="00131672" w:rsidP="00E14D15">
      <w:pPr>
        <w:pStyle w:val="ListParagraph"/>
      </w:pPr>
      <w:r>
        <w:t>Ка</w:t>
      </w:r>
      <w:r w:rsidR="00DD15A3">
        <w:t>к</w:t>
      </w:r>
      <w:r w:rsidRPr="00131672">
        <w:t xml:space="preserve"> </w:t>
      </w:r>
      <w:r>
        <w:t>отмечено</w:t>
      </w:r>
      <w:r w:rsidRPr="00131672">
        <w:t xml:space="preserve"> </w:t>
      </w:r>
      <w:r>
        <w:t>выше</w:t>
      </w:r>
      <w:r w:rsidR="00A04050" w:rsidRPr="00131672">
        <w:t xml:space="preserve">, </w:t>
      </w:r>
      <w:r>
        <w:t>целевые</w:t>
      </w:r>
      <w:r w:rsidRPr="00131672">
        <w:t xml:space="preserve"> </w:t>
      </w:r>
      <w:r>
        <w:t>показатели</w:t>
      </w:r>
      <w:r w:rsidRPr="00131672">
        <w:t xml:space="preserve"> </w:t>
      </w:r>
      <w:r>
        <w:t>для ключевых индикаторов уже</w:t>
      </w:r>
      <w:r w:rsidRPr="00131672">
        <w:t xml:space="preserve"> </w:t>
      </w:r>
      <w:r>
        <w:t>превышены</w:t>
      </w:r>
      <w:r w:rsidR="003A5936" w:rsidRPr="00131672">
        <w:t xml:space="preserve">. </w:t>
      </w:r>
      <w:r>
        <w:t>Это</w:t>
      </w:r>
      <w:r w:rsidRPr="00131672">
        <w:t xml:space="preserve"> </w:t>
      </w:r>
      <w:r>
        <w:t>касается</w:t>
      </w:r>
      <w:r w:rsidRPr="00131672">
        <w:t xml:space="preserve"> </w:t>
      </w:r>
      <w:r>
        <w:t>морских</w:t>
      </w:r>
      <w:r w:rsidRPr="00131672">
        <w:t xml:space="preserve"> </w:t>
      </w:r>
      <w:r>
        <w:t>охраняемых</w:t>
      </w:r>
      <w:r w:rsidRPr="00131672">
        <w:t xml:space="preserve"> </w:t>
      </w:r>
      <w:r>
        <w:t>районов</w:t>
      </w:r>
      <w:r w:rsidRPr="00131672">
        <w:t xml:space="preserve">, </w:t>
      </w:r>
      <w:r>
        <w:t>в</w:t>
      </w:r>
      <w:r w:rsidRPr="00131672">
        <w:t xml:space="preserve"> </w:t>
      </w:r>
      <w:r>
        <w:t>которых</w:t>
      </w:r>
      <w:r w:rsidRPr="00131672">
        <w:t xml:space="preserve">, </w:t>
      </w:r>
      <w:r>
        <w:t>как</w:t>
      </w:r>
      <w:r w:rsidRPr="00131672">
        <w:t xml:space="preserve"> </w:t>
      </w:r>
      <w:r>
        <w:t>ожидается</w:t>
      </w:r>
      <w:r w:rsidRPr="00131672">
        <w:t xml:space="preserve">, </w:t>
      </w:r>
      <w:r>
        <w:t>свыше</w:t>
      </w:r>
      <w:r w:rsidRPr="00131672">
        <w:t xml:space="preserve"> </w:t>
      </w:r>
      <w:r w:rsidR="003A5936" w:rsidRPr="00131672">
        <w:t xml:space="preserve">1300 </w:t>
      </w:r>
      <w:r>
        <w:t>млн</w:t>
      </w:r>
      <w:r w:rsidRPr="00131672">
        <w:t xml:space="preserve"> </w:t>
      </w:r>
      <w:r>
        <w:t>гектаров</w:t>
      </w:r>
      <w:r w:rsidRPr="00131672">
        <w:t xml:space="preserve"> </w:t>
      </w:r>
      <w:r>
        <w:t xml:space="preserve">будут охраняться или находиться под устойчивым управлением при целевом показателе в </w:t>
      </w:r>
      <w:r w:rsidR="003A5936" w:rsidRPr="00131672">
        <w:t xml:space="preserve">8 </w:t>
      </w:r>
      <w:r>
        <w:t>млн гектаров</w:t>
      </w:r>
      <w:r w:rsidR="003A5936" w:rsidRPr="00131672">
        <w:t xml:space="preserve">. </w:t>
      </w:r>
      <w:r>
        <w:t>В</w:t>
      </w:r>
      <w:r w:rsidRPr="00131672">
        <w:t xml:space="preserve"> </w:t>
      </w:r>
      <w:r>
        <w:t>то</w:t>
      </w:r>
      <w:r w:rsidRPr="00131672">
        <w:t xml:space="preserve"> </w:t>
      </w:r>
      <w:r>
        <w:t>же</w:t>
      </w:r>
      <w:r w:rsidRPr="00131672">
        <w:t xml:space="preserve"> </w:t>
      </w:r>
      <w:r>
        <w:t>время</w:t>
      </w:r>
      <w:r w:rsidRPr="00131672">
        <w:t xml:space="preserve"> </w:t>
      </w:r>
      <w:r>
        <w:t>к</w:t>
      </w:r>
      <w:r w:rsidRPr="00131672">
        <w:t xml:space="preserve"> </w:t>
      </w:r>
      <w:r>
        <w:t>декабрю</w:t>
      </w:r>
      <w:r w:rsidRPr="00131672">
        <w:t xml:space="preserve"> 2021 </w:t>
      </w:r>
      <w:r>
        <w:t>года</w:t>
      </w:r>
      <w:r w:rsidRPr="00131672">
        <w:t xml:space="preserve"> </w:t>
      </w:r>
      <w:r>
        <w:t>целевой показатель для наземных районов был</w:t>
      </w:r>
      <w:r w:rsidRPr="00131672">
        <w:t xml:space="preserve"> </w:t>
      </w:r>
      <w:r>
        <w:t>выполнен на</w:t>
      </w:r>
      <w:r w:rsidRPr="00131672">
        <w:t xml:space="preserve"> </w:t>
      </w:r>
      <w:r w:rsidR="003A6066" w:rsidRPr="00131672">
        <w:t>51</w:t>
      </w:r>
      <w:r w:rsidR="003A5936" w:rsidRPr="00131672">
        <w:t xml:space="preserve"> </w:t>
      </w:r>
      <w:r w:rsidRPr="00131672">
        <w:t>%</w:t>
      </w:r>
      <w:r w:rsidR="003A5936" w:rsidRPr="00131672">
        <w:t xml:space="preserve">. </w:t>
      </w:r>
    </w:p>
    <w:p w14:paraId="6359CCE1" w14:textId="77777777" w:rsidR="00A256BC" w:rsidRPr="00305916" w:rsidRDefault="00BE32AC" w:rsidP="00E14D15">
      <w:pPr>
        <w:pStyle w:val="ListParagraph"/>
      </w:pPr>
      <w:r>
        <w:t>Однако</w:t>
      </w:r>
      <w:r w:rsidRPr="00BE32AC">
        <w:t xml:space="preserve"> </w:t>
      </w:r>
      <w:r w:rsidR="009B01B9">
        <w:t>что касается</w:t>
      </w:r>
      <w:r w:rsidRPr="00BE32AC">
        <w:t xml:space="preserve"> </w:t>
      </w:r>
      <w:r>
        <w:t>проект</w:t>
      </w:r>
      <w:r w:rsidR="009B01B9">
        <w:t>ов</w:t>
      </w:r>
      <w:r w:rsidRPr="00BE32AC">
        <w:t xml:space="preserve"> </w:t>
      </w:r>
      <w:r>
        <w:t>ГЭФ</w:t>
      </w:r>
      <w:r w:rsidR="003A5936" w:rsidRPr="00BE32AC">
        <w:t>-7</w:t>
      </w:r>
      <w:r w:rsidRPr="00BE32AC">
        <w:t xml:space="preserve">, </w:t>
      </w:r>
      <w:r>
        <w:t>уже</w:t>
      </w:r>
      <w:r w:rsidRPr="00BE32AC">
        <w:t xml:space="preserve"> </w:t>
      </w:r>
      <w:r>
        <w:t>одобренны</w:t>
      </w:r>
      <w:r w:rsidR="009B01B9">
        <w:t>х</w:t>
      </w:r>
      <w:r w:rsidRPr="00BE32AC">
        <w:t xml:space="preserve"> </w:t>
      </w:r>
      <w:r>
        <w:t>руководством</w:t>
      </w:r>
      <w:r w:rsidR="003A5936" w:rsidRPr="00BE32AC">
        <w:t xml:space="preserve">, </w:t>
      </w:r>
      <w:r>
        <w:t>целевой</w:t>
      </w:r>
      <w:r w:rsidRPr="00BE32AC">
        <w:t xml:space="preserve"> </w:t>
      </w:r>
      <w:r>
        <w:t>показатель</w:t>
      </w:r>
      <w:r w:rsidRPr="00BE32AC">
        <w:t xml:space="preserve"> </w:t>
      </w:r>
      <w:r>
        <w:t>в</w:t>
      </w:r>
      <w:r w:rsidR="003A5936" w:rsidRPr="00BE32AC">
        <w:t xml:space="preserve"> 200 </w:t>
      </w:r>
      <w:r>
        <w:t>млн</w:t>
      </w:r>
      <w:r w:rsidRPr="00BE32AC">
        <w:t xml:space="preserve"> </w:t>
      </w:r>
      <w:r>
        <w:t>гектаров</w:t>
      </w:r>
      <w:r w:rsidRPr="00BE32AC">
        <w:t xml:space="preserve"> наземных охраняемых районов </w:t>
      </w:r>
      <w:r>
        <w:t>был</w:t>
      </w:r>
      <w:r w:rsidRPr="00BE32AC">
        <w:t xml:space="preserve"> </w:t>
      </w:r>
      <w:r w:rsidR="009B01B9">
        <w:t xml:space="preserve">уже </w:t>
      </w:r>
      <w:r>
        <w:t>выполнен</w:t>
      </w:r>
      <w:r w:rsidRPr="00BE32AC">
        <w:t xml:space="preserve"> </w:t>
      </w:r>
      <w:r>
        <w:t>на</w:t>
      </w:r>
      <w:r w:rsidRPr="00BE32AC">
        <w:t xml:space="preserve"> </w:t>
      </w:r>
      <w:r>
        <w:t>две</w:t>
      </w:r>
      <w:r w:rsidRPr="00BE32AC">
        <w:t xml:space="preserve"> </w:t>
      </w:r>
      <w:r>
        <w:t>трети</w:t>
      </w:r>
      <w:r w:rsidR="003A5936" w:rsidRPr="00BE32AC">
        <w:t xml:space="preserve"> (133 </w:t>
      </w:r>
      <w:r>
        <w:t>млн гектаров</w:t>
      </w:r>
      <w:r w:rsidR="003A5936" w:rsidRPr="00BE32AC">
        <w:t xml:space="preserve">), </w:t>
      </w:r>
      <w:r>
        <w:t>когда для многих проектов еще не был полностью завершен процесс разработки и они не были представлены на одобрение руководству</w:t>
      </w:r>
      <w:r w:rsidR="003A5936" w:rsidRPr="00BE32AC">
        <w:t xml:space="preserve">. </w:t>
      </w:r>
      <w:r w:rsidR="00305916">
        <w:t>Этот</w:t>
      </w:r>
      <w:r w:rsidR="00305916" w:rsidRPr="00305916">
        <w:t xml:space="preserve"> </w:t>
      </w:r>
      <w:r w:rsidR="00305916">
        <w:t>промежуточный</w:t>
      </w:r>
      <w:r w:rsidR="00305916" w:rsidRPr="00305916">
        <w:t xml:space="preserve"> </w:t>
      </w:r>
      <w:r w:rsidR="00305916">
        <w:t>прогресс</w:t>
      </w:r>
      <w:r w:rsidR="00305916" w:rsidRPr="00305916">
        <w:t xml:space="preserve"> </w:t>
      </w:r>
      <w:r w:rsidR="00305916">
        <w:t>указывает</w:t>
      </w:r>
      <w:r w:rsidR="00305916" w:rsidRPr="00305916">
        <w:t xml:space="preserve"> </w:t>
      </w:r>
      <w:r w:rsidR="00305916">
        <w:t>на</w:t>
      </w:r>
      <w:r w:rsidR="00305916" w:rsidRPr="00305916">
        <w:t xml:space="preserve"> </w:t>
      </w:r>
      <w:r w:rsidR="00305916">
        <w:t>тот</w:t>
      </w:r>
      <w:r w:rsidR="00305916" w:rsidRPr="00305916">
        <w:t xml:space="preserve"> </w:t>
      </w:r>
      <w:r w:rsidR="00305916">
        <w:t>факт</w:t>
      </w:r>
      <w:r w:rsidR="00305916" w:rsidRPr="00305916">
        <w:t xml:space="preserve">, </w:t>
      </w:r>
      <w:r w:rsidR="00305916">
        <w:t>что</w:t>
      </w:r>
      <w:r w:rsidR="00305916" w:rsidRPr="00305916">
        <w:t xml:space="preserve"> </w:t>
      </w:r>
      <w:r w:rsidR="00305916">
        <w:t>на</w:t>
      </w:r>
      <w:r w:rsidR="00305916" w:rsidRPr="00305916">
        <w:t xml:space="preserve"> </w:t>
      </w:r>
      <w:r w:rsidR="00305916">
        <w:t>поздних</w:t>
      </w:r>
      <w:r w:rsidR="00305916" w:rsidRPr="00305916">
        <w:t xml:space="preserve"> </w:t>
      </w:r>
      <w:r w:rsidR="00305916">
        <w:t>этапах</w:t>
      </w:r>
      <w:r w:rsidR="00305916" w:rsidRPr="00305916">
        <w:t xml:space="preserve"> </w:t>
      </w:r>
      <w:r w:rsidR="00305916">
        <w:t>подготовки</w:t>
      </w:r>
      <w:r w:rsidR="00305916" w:rsidRPr="00305916">
        <w:t xml:space="preserve"> </w:t>
      </w:r>
      <w:r w:rsidR="00305916">
        <w:t>проектов</w:t>
      </w:r>
      <w:r w:rsidR="00305916" w:rsidRPr="00305916">
        <w:t xml:space="preserve"> </w:t>
      </w:r>
      <w:r w:rsidR="00305916">
        <w:t>уровень</w:t>
      </w:r>
      <w:r w:rsidR="00305916" w:rsidRPr="00305916">
        <w:t xml:space="preserve"> </w:t>
      </w:r>
      <w:r w:rsidR="00305916">
        <w:t>их</w:t>
      </w:r>
      <w:r w:rsidR="00305916" w:rsidRPr="00305916">
        <w:t xml:space="preserve"> </w:t>
      </w:r>
      <w:r w:rsidR="00305916">
        <w:t>амбициозности</w:t>
      </w:r>
      <w:r w:rsidR="00305916" w:rsidRPr="00305916">
        <w:t xml:space="preserve"> </w:t>
      </w:r>
      <w:r w:rsidR="00305916">
        <w:t>зачастую</w:t>
      </w:r>
      <w:r w:rsidR="00305916" w:rsidRPr="00305916">
        <w:t xml:space="preserve"> </w:t>
      </w:r>
      <w:r w:rsidR="00305916">
        <w:t>повышается</w:t>
      </w:r>
      <w:r w:rsidR="00305916" w:rsidRPr="00305916">
        <w:t xml:space="preserve">, </w:t>
      </w:r>
      <w:r w:rsidR="00305916">
        <w:t>в</w:t>
      </w:r>
      <w:r w:rsidR="00305916" w:rsidRPr="00305916">
        <w:t xml:space="preserve"> </w:t>
      </w:r>
      <w:r w:rsidR="00305916">
        <w:t>соответствии</w:t>
      </w:r>
      <w:r w:rsidR="00305916" w:rsidRPr="00305916">
        <w:t xml:space="preserve"> </w:t>
      </w:r>
      <w:r w:rsidR="00305916">
        <w:t>с</w:t>
      </w:r>
      <w:r w:rsidR="00305916" w:rsidRPr="00305916">
        <w:t xml:space="preserve"> </w:t>
      </w:r>
      <w:r w:rsidR="00305916">
        <w:t>чем</w:t>
      </w:r>
      <w:r w:rsidR="00305916" w:rsidRPr="00305916">
        <w:t xml:space="preserve"> </w:t>
      </w:r>
      <w:r w:rsidR="00305916">
        <w:t>увеличивается</w:t>
      </w:r>
      <w:r w:rsidR="00305916" w:rsidRPr="00305916">
        <w:t xml:space="preserve"> </w:t>
      </w:r>
      <w:r w:rsidR="00305916">
        <w:t>их</w:t>
      </w:r>
      <w:r w:rsidR="00305916" w:rsidRPr="00305916">
        <w:t xml:space="preserve"> </w:t>
      </w:r>
      <w:r w:rsidR="00305916">
        <w:t>вклад в целевой показатель по</w:t>
      </w:r>
      <w:r w:rsidR="00305916" w:rsidRPr="00305916">
        <w:t xml:space="preserve"> </w:t>
      </w:r>
      <w:r w:rsidR="00305916" w:rsidRPr="00BE32AC">
        <w:t>наземны</w:t>
      </w:r>
      <w:r w:rsidR="00305916">
        <w:t>м</w:t>
      </w:r>
      <w:r w:rsidR="00305916" w:rsidRPr="00BE32AC">
        <w:t xml:space="preserve"> охраняемы</w:t>
      </w:r>
      <w:r w:rsidR="00305916">
        <w:t>м</w:t>
      </w:r>
      <w:r w:rsidR="00305916" w:rsidRPr="00BE32AC">
        <w:t xml:space="preserve"> район</w:t>
      </w:r>
      <w:r w:rsidR="00305916">
        <w:t xml:space="preserve">ам, как </w:t>
      </w:r>
      <w:r w:rsidR="00305916">
        <w:lastRenderedPageBreak/>
        <w:t>отмечено выше</w:t>
      </w:r>
      <w:r w:rsidR="00107CA6" w:rsidRPr="00305916">
        <w:t>.</w:t>
      </w:r>
      <w:r w:rsidR="003A5936" w:rsidRPr="00305916">
        <w:t xml:space="preserve"> </w:t>
      </w:r>
      <w:r w:rsidR="00305916">
        <w:t>Исходя</w:t>
      </w:r>
      <w:r w:rsidR="00305916" w:rsidRPr="00305916">
        <w:t xml:space="preserve"> </w:t>
      </w:r>
      <w:r w:rsidR="00305916">
        <w:t>из</w:t>
      </w:r>
      <w:r w:rsidR="00305916" w:rsidRPr="00305916">
        <w:t xml:space="preserve"> </w:t>
      </w:r>
      <w:r w:rsidR="00305916">
        <w:t>этого</w:t>
      </w:r>
      <w:r w:rsidR="00305916" w:rsidRPr="00305916">
        <w:t xml:space="preserve"> </w:t>
      </w:r>
      <w:r w:rsidR="00305916">
        <w:t>наблюдения</w:t>
      </w:r>
      <w:r w:rsidR="00305916" w:rsidRPr="00305916">
        <w:t xml:space="preserve">, </w:t>
      </w:r>
      <w:r w:rsidR="00305916">
        <w:t>можно</w:t>
      </w:r>
      <w:r w:rsidR="00305916" w:rsidRPr="00305916">
        <w:t xml:space="preserve"> </w:t>
      </w:r>
      <w:r w:rsidR="00305916">
        <w:t>надеяться</w:t>
      </w:r>
      <w:r w:rsidR="00305916" w:rsidRPr="00305916">
        <w:t xml:space="preserve"> </w:t>
      </w:r>
      <w:r w:rsidR="00305916">
        <w:t>на</w:t>
      </w:r>
      <w:r w:rsidR="00305916" w:rsidRPr="00305916">
        <w:t xml:space="preserve"> </w:t>
      </w:r>
      <w:r w:rsidR="00305916">
        <w:t>то</w:t>
      </w:r>
      <w:r w:rsidR="00305916" w:rsidRPr="00305916">
        <w:t xml:space="preserve">, </w:t>
      </w:r>
      <w:r w:rsidR="00305916">
        <w:t>что</w:t>
      </w:r>
      <w:r w:rsidR="00305916" w:rsidRPr="00305916">
        <w:t xml:space="preserve"> </w:t>
      </w:r>
      <w:r w:rsidR="00305916">
        <w:t>ГЭФ</w:t>
      </w:r>
      <w:r w:rsidR="00305916" w:rsidRPr="00305916">
        <w:t xml:space="preserve"> </w:t>
      </w:r>
      <w:r w:rsidR="00305916">
        <w:t>приблизится</w:t>
      </w:r>
      <w:r w:rsidR="00305916" w:rsidRPr="00305916">
        <w:t xml:space="preserve"> </w:t>
      </w:r>
      <w:r w:rsidR="00305916">
        <w:t>к достижению всех целевых показателей</w:t>
      </w:r>
      <w:r w:rsidR="00305916" w:rsidRPr="00305916">
        <w:t xml:space="preserve"> </w:t>
      </w:r>
      <w:r w:rsidR="009B01B9">
        <w:t xml:space="preserve">для ГЭФ-7 </w:t>
      </w:r>
      <w:r w:rsidR="00305916">
        <w:t>в области биоразнообразия, когда все проект</w:t>
      </w:r>
      <w:r w:rsidR="009B01B9">
        <w:t xml:space="preserve">ы </w:t>
      </w:r>
      <w:r w:rsidR="00305916">
        <w:t>будут одобрены руководством</w:t>
      </w:r>
      <w:r w:rsidR="003A5936" w:rsidRPr="00305916">
        <w:t xml:space="preserve">. </w:t>
      </w:r>
      <w:bookmarkEnd w:id="9"/>
    </w:p>
    <w:p w14:paraId="6359CCE2" w14:textId="77777777" w:rsidR="00881ADE" w:rsidRPr="00577194" w:rsidRDefault="009B01B9" w:rsidP="00E14D15">
      <w:pPr>
        <w:pStyle w:val="ListParagraph"/>
      </w:pPr>
      <w:r w:rsidRPr="009B01B9">
        <w:t xml:space="preserve">В отчетный период Управление независимой оценки (УНО) ГЭФ  провело </w:t>
      </w:r>
      <w:r>
        <w:t>семь</w:t>
      </w:r>
      <w:r w:rsidRPr="009B01B9">
        <w:t xml:space="preserve"> </w:t>
      </w:r>
      <w:r>
        <w:t>тематических</w:t>
      </w:r>
      <w:r w:rsidRPr="009B01B9">
        <w:t xml:space="preserve"> оцен</w:t>
      </w:r>
      <w:r>
        <w:t>о</w:t>
      </w:r>
      <w:r w:rsidRPr="009B01B9">
        <w:t>к и обзор</w:t>
      </w:r>
      <w:r>
        <w:t>ов</w:t>
      </w:r>
      <w:r w:rsidRPr="009B01B9">
        <w:t>, актуальных для целевой области сохранения биоразнообразия</w:t>
      </w:r>
      <w:r w:rsidR="00A277D5" w:rsidRPr="009B01B9">
        <w:t xml:space="preserve">, </w:t>
      </w:r>
      <w:r>
        <w:t>наряду с седьмой общей оценкой деятельности ГЭФ</w:t>
      </w:r>
      <w:r w:rsidR="00A277D5" w:rsidRPr="009B01B9">
        <w:t xml:space="preserve">. </w:t>
      </w:r>
      <w:r>
        <w:t>В</w:t>
      </w:r>
      <w:r w:rsidRPr="003C7F3A">
        <w:t xml:space="preserve"> </w:t>
      </w:r>
      <w:r>
        <w:t>их</w:t>
      </w:r>
      <w:r w:rsidRPr="003C7F3A">
        <w:t xml:space="preserve"> </w:t>
      </w:r>
      <w:r>
        <w:t>число</w:t>
      </w:r>
      <w:r w:rsidRPr="003C7F3A">
        <w:t xml:space="preserve"> </w:t>
      </w:r>
      <w:r>
        <w:t>входят</w:t>
      </w:r>
      <w:r w:rsidRPr="003C7F3A">
        <w:t>:</w:t>
      </w:r>
      <w:r w:rsidR="00D352C1" w:rsidRPr="003C7F3A">
        <w:t xml:space="preserve"> 1) </w:t>
      </w:r>
      <w:r w:rsidRPr="009B01B9">
        <w:t>Оценка</w:t>
      </w:r>
      <w:r w:rsidRPr="003C7F3A">
        <w:t xml:space="preserve"> </w:t>
      </w:r>
      <w:r w:rsidRPr="009B01B9">
        <w:t>деятельности</w:t>
      </w:r>
      <w:r w:rsidRPr="003C7F3A">
        <w:t xml:space="preserve"> </w:t>
      </w:r>
      <w:r w:rsidRPr="009B01B9">
        <w:t>ГЭФ</w:t>
      </w:r>
      <w:r w:rsidRPr="003C7F3A">
        <w:t xml:space="preserve"> </w:t>
      </w:r>
      <w:r w:rsidRPr="009B01B9">
        <w:t>по</w:t>
      </w:r>
      <w:r w:rsidRPr="003C7F3A">
        <w:t xml:space="preserve"> </w:t>
      </w:r>
      <w:r w:rsidRPr="009B01B9">
        <w:t>учету</w:t>
      </w:r>
      <w:r w:rsidRPr="003C7F3A">
        <w:t xml:space="preserve"> </w:t>
      </w:r>
      <w:r w:rsidRPr="009B01B9">
        <w:t>проблематики</w:t>
      </w:r>
      <w:r w:rsidRPr="003C7F3A">
        <w:t xml:space="preserve"> </w:t>
      </w:r>
      <w:r w:rsidRPr="009B01B9">
        <w:t>биоразнообразия</w:t>
      </w:r>
      <w:r w:rsidR="00D352C1" w:rsidRPr="003C7F3A">
        <w:t xml:space="preserve">; 2) </w:t>
      </w:r>
      <w:r w:rsidRPr="009B01B9">
        <w:t>Оценка</w:t>
      </w:r>
      <w:r w:rsidRPr="003C7F3A">
        <w:t xml:space="preserve"> </w:t>
      </w:r>
      <w:r w:rsidRPr="009B01B9">
        <w:t>деятельности</w:t>
      </w:r>
      <w:r w:rsidRPr="003C7F3A">
        <w:t xml:space="preserve"> </w:t>
      </w:r>
      <w:r w:rsidRPr="009B01B9">
        <w:t>ГЭФ</w:t>
      </w:r>
      <w:r w:rsidRPr="003C7F3A">
        <w:t xml:space="preserve"> </w:t>
      </w:r>
      <w:r w:rsidRPr="009B01B9">
        <w:t>по</w:t>
      </w:r>
      <w:r w:rsidRPr="003C7F3A">
        <w:t xml:space="preserve"> </w:t>
      </w:r>
      <w:r w:rsidRPr="009B01B9">
        <w:t>расширению</w:t>
      </w:r>
      <w:r w:rsidRPr="003C7F3A">
        <w:t xml:space="preserve"> </w:t>
      </w:r>
      <w:r w:rsidRPr="009B01B9">
        <w:t>масштабов</w:t>
      </w:r>
      <w:r w:rsidRPr="003C7F3A">
        <w:t xml:space="preserve"> </w:t>
      </w:r>
      <w:r w:rsidRPr="009B01B9">
        <w:t>воздействия</w:t>
      </w:r>
      <w:r w:rsidR="00D97629" w:rsidRPr="003C7F3A">
        <w:t xml:space="preserve">; 3) </w:t>
      </w:r>
      <w:r w:rsidR="003C7F3A">
        <w:t>Стратегическая</w:t>
      </w:r>
      <w:r w:rsidR="003C7F3A" w:rsidRPr="003C7F3A">
        <w:t xml:space="preserve"> </w:t>
      </w:r>
      <w:r w:rsidR="003C7F3A">
        <w:t>оценка</w:t>
      </w:r>
      <w:r w:rsidR="003C7F3A" w:rsidRPr="003C7F3A">
        <w:t xml:space="preserve"> </w:t>
      </w:r>
      <w:r w:rsidR="003C7F3A">
        <w:t>групп</w:t>
      </w:r>
      <w:r w:rsidR="003C7F3A" w:rsidRPr="003C7F3A">
        <w:t xml:space="preserve"> </w:t>
      </w:r>
      <w:r w:rsidR="003C7F3A">
        <w:t>стран</w:t>
      </w:r>
      <w:r w:rsidR="00C63C5C" w:rsidRPr="003C7F3A">
        <w:t xml:space="preserve">: </w:t>
      </w:r>
      <w:r w:rsidR="003C7F3A">
        <w:t>малые</w:t>
      </w:r>
      <w:r w:rsidR="003C7F3A" w:rsidRPr="003C7F3A">
        <w:t xml:space="preserve"> </w:t>
      </w:r>
      <w:r w:rsidR="003C7F3A">
        <w:t>островные</w:t>
      </w:r>
      <w:r w:rsidR="003C7F3A" w:rsidRPr="003C7F3A">
        <w:t xml:space="preserve"> </w:t>
      </w:r>
      <w:r w:rsidR="003C7F3A">
        <w:t>развивающиеся</w:t>
      </w:r>
      <w:r w:rsidR="003C7F3A" w:rsidRPr="003C7F3A">
        <w:t xml:space="preserve"> </w:t>
      </w:r>
      <w:r w:rsidR="003C7F3A">
        <w:t>государства</w:t>
      </w:r>
      <w:r w:rsidR="00C63C5C" w:rsidRPr="003C7F3A">
        <w:t xml:space="preserve"> (</w:t>
      </w:r>
      <w:r w:rsidR="00382D8F">
        <w:t>МОРАГ</w:t>
      </w:r>
      <w:r w:rsidR="00C63C5C" w:rsidRPr="003C7F3A">
        <w:t xml:space="preserve">); </w:t>
      </w:r>
      <w:r w:rsidR="00F17B6D" w:rsidRPr="003C7F3A">
        <w:t>4)</w:t>
      </w:r>
      <w:r w:rsidR="008E3504" w:rsidRPr="003C7F3A">
        <w:t xml:space="preserve"> </w:t>
      </w:r>
      <w:r w:rsidR="003C7F3A" w:rsidRPr="009B01B9">
        <w:t>Оценка</w:t>
      </w:r>
      <w:r w:rsidR="003C7F3A" w:rsidRPr="003C7F3A">
        <w:t xml:space="preserve"> </w:t>
      </w:r>
      <w:r w:rsidR="003C7F3A" w:rsidRPr="009B01B9">
        <w:t>деятельности</w:t>
      </w:r>
      <w:r w:rsidR="003C7F3A" w:rsidRPr="003C7F3A">
        <w:t xml:space="preserve"> </w:t>
      </w:r>
      <w:r w:rsidR="003C7F3A" w:rsidRPr="009B01B9">
        <w:t>ГЭФ</w:t>
      </w:r>
      <w:r w:rsidR="003C7F3A" w:rsidRPr="003C7F3A">
        <w:t xml:space="preserve"> </w:t>
      </w:r>
      <w:r w:rsidR="003C7F3A">
        <w:t>в нестабильных и конфликтных ситуациях</w:t>
      </w:r>
      <w:r w:rsidR="001D3D16" w:rsidRPr="003C7F3A">
        <w:t>;</w:t>
      </w:r>
      <w:r w:rsidR="003D73C2" w:rsidRPr="003C7F3A">
        <w:t xml:space="preserve"> </w:t>
      </w:r>
      <w:r w:rsidR="000F0FB5" w:rsidRPr="003C7F3A">
        <w:t xml:space="preserve">5) </w:t>
      </w:r>
      <w:r w:rsidR="003C7F3A">
        <w:t>Формативная оценка комплексного подхода ГЭФ к устранению факторов деградации окружающей среды;</w:t>
      </w:r>
      <w:r w:rsidR="00025EE6" w:rsidRPr="003C7F3A">
        <w:t xml:space="preserve"> </w:t>
      </w:r>
      <w:r w:rsidR="003D73C2" w:rsidRPr="003C7F3A">
        <w:t xml:space="preserve">6) </w:t>
      </w:r>
      <w:r w:rsidR="003C7F3A">
        <w:t>Седьмая общая оценка деятельности ГЭФ</w:t>
      </w:r>
      <w:r w:rsidR="003D73C2" w:rsidRPr="003C7F3A">
        <w:t xml:space="preserve">: </w:t>
      </w:r>
      <w:r w:rsidR="003C7F3A">
        <w:t>работа в направлении более экологически сбалансированного восстановления</w:t>
      </w:r>
      <w:r w:rsidR="008458D6" w:rsidRPr="003C7F3A">
        <w:t xml:space="preserve">; 7) </w:t>
      </w:r>
      <w:r w:rsidR="00577194">
        <w:t>Поддержка инноваций, осуществляемая ГЭФ</w:t>
      </w:r>
      <w:r w:rsidR="006B6098" w:rsidRPr="003C7F3A">
        <w:t>.</w:t>
      </w:r>
      <w:r w:rsidR="004205DF" w:rsidRPr="003C7F3A">
        <w:t xml:space="preserve"> </w:t>
      </w:r>
      <w:r w:rsidR="00DD15A3">
        <w:br/>
      </w:r>
      <w:r w:rsidR="00577194">
        <w:t>В докладе приводится краткое изложение их выводов</w:t>
      </w:r>
      <w:r w:rsidR="004205DF" w:rsidRPr="00577194">
        <w:t>.</w:t>
      </w:r>
    </w:p>
    <w:p w14:paraId="6359CCE3" w14:textId="77777777" w:rsidR="00F273CA" w:rsidRPr="00481555" w:rsidRDefault="00577194" w:rsidP="00E14D15">
      <w:pPr>
        <w:pStyle w:val="ListParagraph"/>
      </w:pPr>
      <w:r>
        <w:t>Пандемия</w:t>
      </w:r>
      <w:r w:rsidR="005F42B5" w:rsidRPr="00577194">
        <w:t xml:space="preserve"> </w:t>
      </w:r>
      <w:r w:rsidR="005F42B5" w:rsidRPr="006D2491">
        <w:t>Covid</w:t>
      </w:r>
      <w:r w:rsidR="005F42B5" w:rsidRPr="00577194">
        <w:t xml:space="preserve">-19 </w:t>
      </w:r>
      <w:r w:rsidR="00481555">
        <w:t>по-прежнему</w:t>
      </w:r>
      <w:r w:rsidRPr="00577194">
        <w:t xml:space="preserve"> </w:t>
      </w:r>
      <w:r>
        <w:t>оказыва</w:t>
      </w:r>
      <w:r w:rsidR="00481555">
        <w:t>ет</w:t>
      </w:r>
      <w:r w:rsidRPr="00577194">
        <w:t xml:space="preserve"> </w:t>
      </w:r>
      <w:r>
        <w:t>глобальное</w:t>
      </w:r>
      <w:r w:rsidRPr="00577194">
        <w:t xml:space="preserve"> </w:t>
      </w:r>
      <w:r>
        <w:t>воздействие</w:t>
      </w:r>
      <w:r w:rsidRPr="00577194">
        <w:t xml:space="preserve">, </w:t>
      </w:r>
      <w:r>
        <w:t>нарушает</w:t>
      </w:r>
      <w:r w:rsidRPr="00577194">
        <w:t xml:space="preserve"> </w:t>
      </w:r>
      <w:r>
        <w:t>нормальный</w:t>
      </w:r>
      <w:r w:rsidRPr="00577194">
        <w:t xml:space="preserve"> </w:t>
      </w:r>
      <w:r>
        <w:t>ход</w:t>
      </w:r>
      <w:r w:rsidRPr="00577194">
        <w:t xml:space="preserve"> </w:t>
      </w:r>
      <w:r>
        <w:t>процесса</w:t>
      </w:r>
      <w:r w:rsidRPr="00577194">
        <w:t xml:space="preserve"> </w:t>
      </w:r>
      <w:r>
        <w:t>разработки</w:t>
      </w:r>
      <w:r w:rsidRPr="00577194">
        <w:t xml:space="preserve"> </w:t>
      </w:r>
      <w:r>
        <w:t>проектов</w:t>
      </w:r>
      <w:r w:rsidRPr="00577194">
        <w:t xml:space="preserve"> </w:t>
      </w:r>
      <w:r>
        <w:t>ГЭФ</w:t>
      </w:r>
      <w:r w:rsidR="005F42B5" w:rsidRPr="00577194">
        <w:t xml:space="preserve"> </w:t>
      </w:r>
      <w:r>
        <w:t>и</w:t>
      </w:r>
      <w:r w:rsidRPr="00577194">
        <w:t xml:space="preserve"> </w:t>
      </w:r>
      <w:r>
        <w:t>препятствует подготовке странами планов проектов в желаемые сроки и на основе широкого участия</w:t>
      </w:r>
      <w:r w:rsidR="005F42B5" w:rsidRPr="00577194">
        <w:t xml:space="preserve">. </w:t>
      </w:r>
      <w:r>
        <w:t>Тем</w:t>
      </w:r>
      <w:r w:rsidRPr="00481555">
        <w:t xml:space="preserve"> </w:t>
      </w:r>
      <w:r>
        <w:t>не</w:t>
      </w:r>
      <w:r w:rsidRPr="00481555">
        <w:t xml:space="preserve"> </w:t>
      </w:r>
      <w:r>
        <w:t>менее</w:t>
      </w:r>
      <w:r w:rsidRPr="00481555">
        <w:t xml:space="preserve"> </w:t>
      </w:r>
      <w:r>
        <w:t>ГЭФ</w:t>
      </w:r>
      <w:r w:rsidR="005F42B5" w:rsidRPr="00481555">
        <w:t xml:space="preserve"> </w:t>
      </w:r>
      <w:r>
        <w:t>осуществил</w:t>
      </w:r>
      <w:r w:rsidRPr="00481555">
        <w:t xml:space="preserve"> </w:t>
      </w:r>
      <w:r>
        <w:t>ряд</w:t>
      </w:r>
      <w:r w:rsidR="00481555" w:rsidRPr="00481555">
        <w:t xml:space="preserve"> </w:t>
      </w:r>
      <w:r w:rsidR="00481555">
        <w:t>изменений</w:t>
      </w:r>
      <w:r w:rsidR="00481555" w:rsidRPr="00481555">
        <w:t xml:space="preserve"> </w:t>
      </w:r>
      <w:r w:rsidR="00481555">
        <w:t>для</w:t>
      </w:r>
      <w:r w:rsidR="00481555" w:rsidRPr="00481555">
        <w:t xml:space="preserve"> </w:t>
      </w:r>
      <w:r w:rsidR="00481555">
        <w:t>смягчения</w:t>
      </w:r>
      <w:r w:rsidR="00481555" w:rsidRPr="00481555">
        <w:t xml:space="preserve"> </w:t>
      </w:r>
      <w:r w:rsidR="00481555">
        <w:t>влияния</w:t>
      </w:r>
      <w:r w:rsidR="00481555" w:rsidRPr="00481555">
        <w:t xml:space="preserve"> </w:t>
      </w:r>
      <w:r w:rsidR="00481555">
        <w:t>нарушений</w:t>
      </w:r>
      <w:r w:rsidR="00481555" w:rsidRPr="00481555">
        <w:t xml:space="preserve"> </w:t>
      </w:r>
      <w:r w:rsidR="00481555">
        <w:t>на</w:t>
      </w:r>
      <w:r w:rsidR="00481555" w:rsidRPr="00481555">
        <w:t xml:space="preserve"> </w:t>
      </w:r>
      <w:r w:rsidR="00481555">
        <w:t>деятельность</w:t>
      </w:r>
      <w:r w:rsidR="00481555" w:rsidRPr="00481555">
        <w:t xml:space="preserve"> </w:t>
      </w:r>
      <w:r w:rsidR="00481555">
        <w:t>ГЭФ,</w:t>
      </w:r>
      <w:r w:rsidR="00481555" w:rsidRPr="00481555">
        <w:t xml:space="preserve"> </w:t>
      </w:r>
      <w:r w:rsidR="00481555">
        <w:t>которые</w:t>
      </w:r>
      <w:r w:rsidR="00481555" w:rsidRPr="00481555">
        <w:t xml:space="preserve"> </w:t>
      </w:r>
      <w:r w:rsidR="00481555">
        <w:t>предусматривают</w:t>
      </w:r>
      <w:r w:rsidR="00481555" w:rsidRPr="00481555">
        <w:t>,</w:t>
      </w:r>
      <w:r w:rsidR="00481555">
        <w:t xml:space="preserve"> что проект не будет отменен в случае несоблюдения сроков подготовки проекта, установленных политикой аннулирования ГЭФ, из-за пандемии</w:t>
      </w:r>
      <w:r w:rsidR="00F273CA" w:rsidRPr="00481555">
        <w:t xml:space="preserve">. </w:t>
      </w:r>
    </w:p>
    <w:p w14:paraId="6359CCE4" w14:textId="77777777" w:rsidR="005740D8" w:rsidRPr="00F90D1A" w:rsidRDefault="00481555" w:rsidP="00E14D15">
      <w:pPr>
        <w:pStyle w:val="ListParagraph"/>
      </w:pPr>
      <w:r>
        <w:t>Что</w:t>
      </w:r>
      <w:r w:rsidRPr="00F90D1A">
        <w:t xml:space="preserve"> </w:t>
      </w:r>
      <w:r>
        <w:t>более</w:t>
      </w:r>
      <w:r w:rsidRPr="00F90D1A">
        <w:t xml:space="preserve"> </w:t>
      </w:r>
      <w:r>
        <w:t>важно</w:t>
      </w:r>
      <w:r w:rsidR="005F42B5" w:rsidRPr="00F90D1A">
        <w:t xml:space="preserve">, </w:t>
      </w:r>
      <w:r>
        <w:t>за</w:t>
      </w:r>
      <w:r w:rsidRPr="00F90D1A">
        <w:t xml:space="preserve"> </w:t>
      </w:r>
      <w:r>
        <w:t>счет</w:t>
      </w:r>
      <w:r w:rsidRPr="00F90D1A">
        <w:t xml:space="preserve"> </w:t>
      </w:r>
      <w:r>
        <w:t>увеличения</w:t>
      </w:r>
      <w:r w:rsidRPr="00F90D1A">
        <w:t xml:space="preserve"> </w:t>
      </w:r>
      <w:r>
        <w:t>объема</w:t>
      </w:r>
      <w:r w:rsidRPr="00F90D1A">
        <w:t xml:space="preserve"> </w:t>
      </w:r>
      <w:r>
        <w:t>инвестиций</w:t>
      </w:r>
      <w:r w:rsidRPr="00F90D1A">
        <w:t xml:space="preserve"> </w:t>
      </w:r>
      <w:r>
        <w:t>в</w:t>
      </w:r>
      <w:r w:rsidR="00F90D1A" w:rsidRPr="00F90D1A">
        <w:t xml:space="preserve"> </w:t>
      </w:r>
      <w:r w:rsidR="00F90D1A">
        <w:t>деятельность</w:t>
      </w:r>
      <w:r w:rsidR="00F90D1A" w:rsidRPr="00F90D1A">
        <w:t xml:space="preserve"> </w:t>
      </w:r>
      <w:r w:rsidR="00F90D1A">
        <w:t>по</w:t>
      </w:r>
      <w:r w:rsidRPr="00F90D1A">
        <w:t xml:space="preserve"> «</w:t>
      </w:r>
      <w:r>
        <w:t>голубо</w:t>
      </w:r>
      <w:r w:rsidR="00F90D1A">
        <w:t>му</w:t>
      </w:r>
      <w:r w:rsidRPr="00F90D1A">
        <w:t xml:space="preserve">» </w:t>
      </w:r>
      <w:r>
        <w:t>и</w:t>
      </w:r>
      <w:r w:rsidRPr="00F90D1A">
        <w:t xml:space="preserve"> «</w:t>
      </w:r>
      <w:r>
        <w:t>зелено</w:t>
      </w:r>
      <w:r w:rsidR="00F90D1A">
        <w:t>му</w:t>
      </w:r>
      <w:r w:rsidRPr="00F90D1A">
        <w:t xml:space="preserve">» </w:t>
      </w:r>
      <w:r>
        <w:t>восстановлени</w:t>
      </w:r>
      <w:r w:rsidR="00F90D1A">
        <w:t>ю</w:t>
      </w:r>
      <w:r w:rsidR="00F90D1A" w:rsidRPr="00F90D1A">
        <w:t xml:space="preserve"> </w:t>
      </w:r>
      <w:r w:rsidR="00F90D1A">
        <w:t>в</w:t>
      </w:r>
      <w:r w:rsidR="00F90D1A" w:rsidRPr="00F90D1A">
        <w:t xml:space="preserve"> </w:t>
      </w:r>
      <w:r w:rsidR="00F90D1A">
        <w:t>случаях</w:t>
      </w:r>
      <w:r w:rsidR="003F140D">
        <w:t>,</w:t>
      </w:r>
      <w:r w:rsidR="00F90D1A" w:rsidRPr="00F90D1A">
        <w:t xml:space="preserve"> </w:t>
      </w:r>
      <w:r w:rsidR="00F90D1A">
        <w:t>когда</w:t>
      </w:r>
      <w:r w:rsidR="00F90D1A" w:rsidRPr="00F90D1A">
        <w:t xml:space="preserve"> </w:t>
      </w:r>
      <w:r w:rsidR="00F90D1A">
        <w:t>это допускается планами проектов по сохранению биоразнообразия, ГЭФ помогает укреплять устойчивость и предотвращать подобные кризисы в будущем</w:t>
      </w:r>
      <w:r w:rsidR="005F42B5" w:rsidRPr="00F90D1A">
        <w:t>.</w:t>
      </w:r>
    </w:p>
    <w:p w14:paraId="6359CCE5" w14:textId="77777777" w:rsidR="006D2491" w:rsidRPr="004F1457" w:rsidRDefault="00F90D1A" w:rsidP="00E14D15">
      <w:pPr>
        <w:pStyle w:val="ListParagraph"/>
        <w:sectPr w:rsidR="006D2491" w:rsidRPr="004F1457" w:rsidSect="006D2491">
          <w:footerReference w:type="default" r:id="rId20"/>
          <w:pgSz w:w="12240" w:h="15840"/>
          <w:pgMar w:top="1440" w:right="1440" w:bottom="1440" w:left="1440" w:header="720" w:footer="720" w:gutter="0"/>
          <w:pgNumType w:fmt="lowerRoman" w:start="1"/>
          <w:cols w:space="720"/>
          <w:docGrid w:linePitch="360"/>
        </w:sectPr>
      </w:pPr>
      <w:r>
        <w:t>В</w:t>
      </w:r>
      <w:r w:rsidRPr="00F90D1A">
        <w:t xml:space="preserve"> </w:t>
      </w:r>
      <w:r>
        <w:t>ходе</w:t>
      </w:r>
      <w:r w:rsidRPr="00F90D1A">
        <w:t xml:space="preserve"> </w:t>
      </w:r>
      <w:r>
        <w:t>итоговой</w:t>
      </w:r>
      <w:r w:rsidRPr="00F90D1A">
        <w:t xml:space="preserve"> </w:t>
      </w:r>
      <w:r>
        <w:t>переговорной</w:t>
      </w:r>
      <w:r w:rsidRPr="00F90D1A">
        <w:t xml:space="preserve"> </w:t>
      </w:r>
      <w:r>
        <w:t>сессии</w:t>
      </w:r>
      <w:r w:rsidRPr="00F90D1A">
        <w:t xml:space="preserve"> </w:t>
      </w:r>
      <w:r>
        <w:t>по</w:t>
      </w:r>
      <w:r w:rsidRPr="00F90D1A">
        <w:t xml:space="preserve"> </w:t>
      </w:r>
      <w:r>
        <w:t>восьмому</w:t>
      </w:r>
      <w:r w:rsidRPr="00F90D1A">
        <w:t xml:space="preserve"> </w:t>
      </w:r>
      <w:r>
        <w:t xml:space="preserve">пополнению </w:t>
      </w:r>
      <w:r w:rsidRPr="00F90D1A">
        <w:t>Целевого фонда</w:t>
      </w:r>
      <w:r w:rsidR="0072766A" w:rsidRPr="00F90D1A">
        <w:t xml:space="preserve"> </w:t>
      </w:r>
      <w:r>
        <w:t>ГЭФ</w:t>
      </w:r>
      <w:r w:rsidR="0072766A" w:rsidRPr="00F90D1A">
        <w:t xml:space="preserve"> (</w:t>
      </w:r>
      <w:r>
        <w:t>ГЭФ</w:t>
      </w:r>
      <w:r w:rsidR="0072766A" w:rsidRPr="00F90D1A">
        <w:t>-8) 7-8</w:t>
      </w:r>
      <w:r w:rsidRPr="00F90D1A">
        <w:t xml:space="preserve"> </w:t>
      </w:r>
      <w:r>
        <w:t>апреля</w:t>
      </w:r>
      <w:r w:rsidR="0072766A" w:rsidRPr="00F90D1A">
        <w:t xml:space="preserve"> 2022</w:t>
      </w:r>
      <w:r w:rsidRPr="00F90D1A">
        <w:t xml:space="preserve"> </w:t>
      </w:r>
      <w:r>
        <w:t>года</w:t>
      </w:r>
      <w:r w:rsidRPr="00F90D1A">
        <w:t xml:space="preserve"> 29 </w:t>
      </w:r>
      <w:r>
        <w:t>стран</w:t>
      </w:r>
      <w:r w:rsidRPr="00F90D1A">
        <w:t xml:space="preserve"> </w:t>
      </w:r>
      <w:r>
        <w:t>совместно</w:t>
      </w:r>
      <w:r w:rsidRPr="00F90D1A">
        <w:t xml:space="preserve"> </w:t>
      </w:r>
      <w:r>
        <w:t>обязались</w:t>
      </w:r>
      <w:r w:rsidRPr="00F90D1A">
        <w:t xml:space="preserve"> </w:t>
      </w:r>
      <w:r>
        <w:t>выделить</w:t>
      </w:r>
      <w:r w:rsidRPr="00F90D1A">
        <w:t xml:space="preserve"> </w:t>
      </w:r>
      <w:r>
        <w:t>более</w:t>
      </w:r>
      <w:r w:rsidRPr="00F90D1A">
        <w:t xml:space="preserve"> </w:t>
      </w:r>
      <w:r w:rsidR="0072766A" w:rsidRPr="00F90D1A">
        <w:t>5</w:t>
      </w:r>
      <w:r>
        <w:t xml:space="preserve"> млрд долл. США</w:t>
      </w:r>
      <w:r w:rsidRPr="00DB72FD">
        <w:t xml:space="preserve"> </w:t>
      </w:r>
      <w:r w:rsidR="0072766A" w:rsidRPr="00DB72FD">
        <w:t xml:space="preserve"> </w:t>
      </w:r>
      <w:r w:rsidR="00DB72FD">
        <w:t>на</w:t>
      </w:r>
      <w:r w:rsidR="00DB72FD" w:rsidRPr="00DB72FD">
        <w:t xml:space="preserve"> </w:t>
      </w:r>
      <w:r w:rsidR="00DB72FD">
        <w:t>программную</w:t>
      </w:r>
      <w:r w:rsidR="00DB72FD" w:rsidRPr="00DB72FD">
        <w:t xml:space="preserve"> </w:t>
      </w:r>
      <w:r w:rsidR="00DB72FD">
        <w:t>деятельность</w:t>
      </w:r>
      <w:r w:rsidR="00DB72FD" w:rsidRPr="00DB72FD">
        <w:t xml:space="preserve"> </w:t>
      </w:r>
      <w:r w:rsidR="00DB72FD">
        <w:t>в</w:t>
      </w:r>
      <w:r w:rsidR="00DB72FD" w:rsidRPr="00DB72FD">
        <w:t xml:space="preserve"> </w:t>
      </w:r>
      <w:r w:rsidR="00DB72FD">
        <w:t>предстоящий</w:t>
      </w:r>
      <w:r w:rsidR="00DB72FD" w:rsidRPr="00DB72FD">
        <w:t xml:space="preserve"> </w:t>
      </w:r>
      <w:r w:rsidR="00DB72FD">
        <w:t>период</w:t>
      </w:r>
      <w:r w:rsidR="0072766A" w:rsidRPr="00DB72FD">
        <w:t xml:space="preserve"> </w:t>
      </w:r>
      <w:r w:rsidR="00DB72FD">
        <w:t>ГЭФ</w:t>
      </w:r>
      <w:r w:rsidR="0072766A" w:rsidRPr="00DB72FD">
        <w:t>-8 (</w:t>
      </w:r>
      <w:r w:rsidR="00DB72FD">
        <w:t>с</w:t>
      </w:r>
      <w:r w:rsidR="0072766A" w:rsidRPr="00DB72FD">
        <w:t xml:space="preserve"> 1</w:t>
      </w:r>
      <w:r w:rsidR="00DB72FD">
        <w:t xml:space="preserve"> июля</w:t>
      </w:r>
      <w:r w:rsidR="0072766A" w:rsidRPr="00DB72FD">
        <w:t xml:space="preserve"> 2022</w:t>
      </w:r>
      <w:r w:rsidR="00DB72FD">
        <w:t xml:space="preserve"> года по</w:t>
      </w:r>
      <w:r w:rsidR="0072766A" w:rsidRPr="00DB72FD">
        <w:t xml:space="preserve"> 30</w:t>
      </w:r>
      <w:r w:rsidR="00DB72FD">
        <w:t xml:space="preserve"> июня </w:t>
      </w:r>
      <w:r w:rsidR="0072766A" w:rsidRPr="00DB72FD">
        <w:t>2026</w:t>
      </w:r>
      <w:r w:rsidR="00DB72FD">
        <w:t xml:space="preserve"> года)</w:t>
      </w:r>
      <w:r w:rsidR="0072766A" w:rsidRPr="006D2491">
        <w:rPr>
          <w:vertAlign w:val="superscript"/>
        </w:rPr>
        <w:footnoteReference w:id="6"/>
      </w:r>
      <w:r w:rsidR="00DB72FD">
        <w:t>.</w:t>
      </w:r>
      <w:r w:rsidR="0072766A" w:rsidRPr="00DB72FD">
        <w:t xml:space="preserve"> </w:t>
      </w:r>
      <w:r w:rsidR="00DB72FD">
        <w:t>Стороны</w:t>
      </w:r>
      <w:r w:rsidR="00DB72FD" w:rsidRPr="00822AB7">
        <w:t xml:space="preserve">, </w:t>
      </w:r>
      <w:r w:rsidR="00DB72FD">
        <w:t>участвующие</w:t>
      </w:r>
      <w:r w:rsidR="00DB72FD" w:rsidRPr="00822AB7">
        <w:t xml:space="preserve"> </w:t>
      </w:r>
      <w:r w:rsidR="00DB72FD">
        <w:t>в</w:t>
      </w:r>
      <w:r w:rsidR="00DB72FD" w:rsidRPr="00822AB7">
        <w:t xml:space="preserve"> </w:t>
      </w:r>
      <w:r w:rsidR="00DB72FD">
        <w:t>пополнении</w:t>
      </w:r>
      <w:r w:rsidR="00DB72FD" w:rsidRPr="00822AB7">
        <w:t xml:space="preserve">, </w:t>
      </w:r>
      <w:r w:rsidR="00DB72FD">
        <w:t>выделили</w:t>
      </w:r>
      <w:r w:rsidR="00DB72FD" w:rsidRPr="00822AB7">
        <w:t xml:space="preserve"> </w:t>
      </w:r>
      <w:r w:rsidR="00DB72FD">
        <w:t>в</w:t>
      </w:r>
      <w:r w:rsidR="00DB72FD" w:rsidRPr="00822AB7">
        <w:t xml:space="preserve"> </w:t>
      </w:r>
      <w:r w:rsidR="00DB72FD">
        <w:t>общей</w:t>
      </w:r>
      <w:r w:rsidR="00DB72FD" w:rsidRPr="00822AB7">
        <w:t xml:space="preserve"> </w:t>
      </w:r>
      <w:r w:rsidR="00DB72FD">
        <w:t>сложности</w:t>
      </w:r>
      <w:r w:rsidR="00DB72FD" w:rsidRPr="00822AB7">
        <w:t xml:space="preserve"> </w:t>
      </w:r>
      <w:r w:rsidR="0072766A" w:rsidRPr="00822AB7">
        <w:t xml:space="preserve">1890 </w:t>
      </w:r>
      <w:r w:rsidR="00DB72FD">
        <w:t>млн</w:t>
      </w:r>
      <w:r w:rsidR="00DB72FD" w:rsidRPr="00822AB7">
        <w:t xml:space="preserve"> </w:t>
      </w:r>
      <w:r w:rsidR="00DB72FD">
        <w:t>долл</w:t>
      </w:r>
      <w:r w:rsidR="00DB72FD" w:rsidRPr="00822AB7">
        <w:t xml:space="preserve">. </w:t>
      </w:r>
      <w:r w:rsidR="00822AB7">
        <w:t>н</w:t>
      </w:r>
      <w:r w:rsidR="00DB72FD">
        <w:t>а</w:t>
      </w:r>
      <w:r w:rsidR="00DB72FD" w:rsidRPr="00822AB7">
        <w:t xml:space="preserve"> </w:t>
      </w:r>
      <w:r w:rsidR="00DB72FD">
        <w:t>целевую</w:t>
      </w:r>
      <w:r w:rsidR="00DB72FD" w:rsidRPr="00822AB7">
        <w:t xml:space="preserve"> </w:t>
      </w:r>
      <w:r w:rsidR="00DB72FD">
        <w:t>область</w:t>
      </w:r>
      <w:r w:rsidR="00DB72FD" w:rsidRPr="00822AB7">
        <w:t xml:space="preserve"> </w:t>
      </w:r>
      <w:r w:rsidR="00822AB7">
        <w:t>сохранения</w:t>
      </w:r>
      <w:r w:rsidR="00822AB7" w:rsidRPr="00822AB7">
        <w:t xml:space="preserve"> </w:t>
      </w:r>
      <w:r w:rsidR="00822AB7">
        <w:t>биоразнообразия</w:t>
      </w:r>
      <w:r w:rsidR="0072766A" w:rsidRPr="00822AB7">
        <w:t xml:space="preserve">, </w:t>
      </w:r>
      <w:r w:rsidR="00822AB7">
        <w:t>что составляет</w:t>
      </w:r>
      <w:r w:rsidR="0072766A" w:rsidRPr="00822AB7">
        <w:t xml:space="preserve"> 36 </w:t>
      </w:r>
      <w:r w:rsidR="00822AB7">
        <w:t>% от общего объема ресурсов</w:t>
      </w:r>
      <w:r w:rsidR="0072766A" w:rsidRPr="00822AB7">
        <w:t xml:space="preserve"> </w:t>
      </w:r>
      <w:r w:rsidR="00822AB7">
        <w:t>ГЭФ</w:t>
      </w:r>
      <w:r w:rsidR="0072766A" w:rsidRPr="00822AB7">
        <w:t xml:space="preserve">-8. </w:t>
      </w:r>
      <w:r w:rsidR="00822AB7">
        <w:t>Благодаря</w:t>
      </w:r>
      <w:r w:rsidR="00822AB7" w:rsidRPr="00822AB7">
        <w:t xml:space="preserve"> </w:t>
      </w:r>
      <w:r w:rsidR="00822AB7">
        <w:t>этому</w:t>
      </w:r>
      <w:r w:rsidR="00822AB7" w:rsidRPr="00822AB7">
        <w:t xml:space="preserve"> </w:t>
      </w:r>
      <w:r w:rsidR="00822AB7">
        <w:t>биоразнообразие</w:t>
      </w:r>
      <w:r w:rsidR="00822AB7" w:rsidRPr="00822AB7">
        <w:t xml:space="preserve"> </w:t>
      </w:r>
      <w:r w:rsidR="00822AB7">
        <w:t>остается</w:t>
      </w:r>
      <w:r w:rsidR="00822AB7" w:rsidRPr="00822AB7">
        <w:t xml:space="preserve"> </w:t>
      </w:r>
      <w:r w:rsidR="00822AB7">
        <w:t>крупнейшей</w:t>
      </w:r>
      <w:r w:rsidR="00822AB7" w:rsidRPr="00822AB7">
        <w:t xml:space="preserve"> </w:t>
      </w:r>
      <w:r w:rsidR="00822AB7">
        <w:t>целевой</w:t>
      </w:r>
      <w:r w:rsidR="00822AB7" w:rsidRPr="00822AB7">
        <w:t xml:space="preserve"> </w:t>
      </w:r>
      <w:r w:rsidR="00822AB7">
        <w:t>областью</w:t>
      </w:r>
      <w:r w:rsidR="00822AB7" w:rsidRPr="00822AB7">
        <w:t>,</w:t>
      </w:r>
      <w:r w:rsidR="0072766A" w:rsidRPr="00822AB7">
        <w:t xml:space="preserve"> </w:t>
      </w:r>
      <w:r w:rsidR="00822AB7">
        <w:t>и</w:t>
      </w:r>
      <w:r w:rsidR="00822AB7" w:rsidRPr="00822AB7">
        <w:t xml:space="preserve"> </w:t>
      </w:r>
      <w:r w:rsidR="00822AB7">
        <w:t>приходящаяся на нее доля пакета финансирования ГЭФ</w:t>
      </w:r>
      <w:r w:rsidR="00822AB7" w:rsidRPr="00822AB7">
        <w:t xml:space="preserve"> </w:t>
      </w:r>
      <w:r w:rsidR="00822AB7">
        <w:t>увеличивается с</w:t>
      </w:r>
      <w:r w:rsidR="0072766A" w:rsidRPr="00822AB7">
        <w:t xml:space="preserve"> 32 </w:t>
      </w:r>
      <w:r w:rsidR="00822AB7">
        <w:t xml:space="preserve">% </w:t>
      </w:r>
      <w:r w:rsidR="004F1457">
        <w:t>для</w:t>
      </w:r>
      <w:r w:rsidR="00822AB7">
        <w:t xml:space="preserve"> период</w:t>
      </w:r>
      <w:r w:rsidR="004F1457">
        <w:t>а</w:t>
      </w:r>
      <w:r w:rsidR="0072766A" w:rsidRPr="00822AB7">
        <w:t xml:space="preserve"> </w:t>
      </w:r>
      <w:r w:rsidR="00822AB7">
        <w:t>ГЭФ</w:t>
      </w:r>
      <w:r w:rsidR="0072766A" w:rsidRPr="00822AB7">
        <w:t xml:space="preserve">-7 </w:t>
      </w:r>
      <w:r w:rsidR="00822AB7">
        <w:t>до</w:t>
      </w:r>
      <w:r w:rsidR="0072766A" w:rsidRPr="00822AB7">
        <w:t xml:space="preserve"> 36 </w:t>
      </w:r>
      <w:r w:rsidR="00822AB7">
        <w:t xml:space="preserve">% </w:t>
      </w:r>
      <w:r w:rsidR="004F1457">
        <w:t>для</w:t>
      </w:r>
      <w:r w:rsidR="00822AB7">
        <w:t xml:space="preserve"> перио</w:t>
      </w:r>
      <w:r w:rsidR="004F1457">
        <w:t>да ГЭФ</w:t>
      </w:r>
      <w:r w:rsidR="0072766A" w:rsidRPr="00822AB7">
        <w:t xml:space="preserve">-8. </w:t>
      </w:r>
      <w:r w:rsidR="004F1457">
        <w:t>В</w:t>
      </w:r>
      <w:r w:rsidR="004F1457" w:rsidRPr="004F1457">
        <w:t xml:space="preserve"> </w:t>
      </w:r>
      <w:r w:rsidR="004F1457">
        <w:t>абсолютном</w:t>
      </w:r>
      <w:r w:rsidR="004F1457" w:rsidRPr="004F1457">
        <w:t xml:space="preserve"> </w:t>
      </w:r>
      <w:r w:rsidR="004F1457">
        <w:t>выражении</w:t>
      </w:r>
      <w:r w:rsidR="004F1457" w:rsidRPr="004F1457">
        <w:t xml:space="preserve"> </w:t>
      </w:r>
      <w:r w:rsidR="004F1457">
        <w:t>это</w:t>
      </w:r>
      <w:r w:rsidR="004F1457" w:rsidRPr="004F1457">
        <w:t xml:space="preserve"> </w:t>
      </w:r>
      <w:r w:rsidR="004F1457">
        <w:t>означает</w:t>
      </w:r>
      <w:r w:rsidR="004F1457" w:rsidRPr="004F1457">
        <w:t xml:space="preserve"> </w:t>
      </w:r>
      <w:r w:rsidR="004F1457">
        <w:t>увеличение</w:t>
      </w:r>
      <w:r w:rsidR="004F1457" w:rsidRPr="004F1457">
        <w:t xml:space="preserve"> </w:t>
      </w:r>
      <w:r w:rsidR="004F1457">
        <w:t>объема средств, выделенных на сохранение биоразнообразия, на</w:t>
      </w:r>
      <w:r w:rsidR="004F1457" w:rsidRPr="004F1457">
        <w:t xml:space="preserve"> </w:t>
      </w:r>
      <w:r w:rsidR="0072766A" w:rsidRPr="004F1457">
        <w:t xml:space="preserve">46 </w:t>
      </w:r>
      <w:r w:rsidR="004F1457" w:rsidRPr="004F1457">
        <w:t>%</w:t>
      </w:r>
      <w:r w:rsidR="004F1457">
        <w:t xml:space="preserve"> по сравнению с суммой в </w:t>
      </w:r>
      <w:r w:rsidR="004F1457" w:rsidRPr="004F1457">
        <w:t>1292</w:t>
      </w:r>
      <w:r w:rsidR="004F1457">
        <w:t xml:space="preserve"> млн долл.</w:t>
      </w:r>
      <w:r w:rsidR="004F1457" w:rsidRPr="004F1457">
        <w:t xml:space="preserve"> </w:t>
      </w:r>
      <w:r w:rsidR="004F1457">
        <w:t>для периода ГЭФ</w:t>
      </w:r>
      <w:r w:rsidR="0072766A" w:rsidRPr="004F1457">
        <w:t>-7.</w:t>
      </w:r>
    </w:p>
    <w:p w14:paraId="6359CCE6" w14:textId="77777777" w:rsidR="006D2491" w:rsidRPr="004C5C01" w:rsidRDefault="004C5C01" w:rsidP="006D2491">
      <w:pPr>
        <w:spacing w:line="240" w:lineRule="auto"/>
        <w:jc w:val="center"/>
        <w:rPr>
          <w:rFonts w:eastAsia="MS Mincho" w:cstheme="minorHAnsi"/>
          <w:b/>
          <w:sz w:val="24"/>
          <w:szCs w:val="24"/>
          <w:lang w:val="ru-RU"/>
        </w:rPr>
      </w:pPr>
      <w:r>
        <w:rPr>
          <w:rFonts w:eastAsia="MS Mincho" w:cstheme="minorHAnsi"/>
          <w:b/>
          <w:sz w:val="24"/>
          <w:szCs w:val="24"/>
          <w:lang w:val="ru-RU"/>
        </w:rPr>
        <w:t>Содержание</w:t>
      </w:r>
    </w:p>
    <w:p w14:paraId="6359CCE7" w14:textId="77777777" w:rsidR="006D2491" w:rsidRPr="00845808" w:rsidRDefault="006D2491" w:rsidP="006D2491">
      <w:pPr>
        <w:spacing w:line="240" w:lineRule="auto"/>
        <w:jc w:val="center"/>
        <w:rPr>
          <w:rFonts w:ascii="Calibri" w:eastAsia="MS Mincho" w:hAnsi="Calibri" w:cs="Angsana New"/>
          <w:bCs/>
          <w:smallCaps/>
          <w:sz w:val="24"/>
          <w:szCs w:val="24"/>
          <w:lang w:val="en-GB"/>
        </w:rPr>
      </w:pPr>
    </w:p>
    <w:p w14:paraId="6359CCE8" w14:textId="77777777" w:rsidR="006D2491" w:rsidRDefault="006D2491" w:rsidP="00311F93">
      <w:pPr>
        <w:pStyle w:val="TOC1"/>
        <w:rPr>
          <w:rFonts w:eastAsiaTheme="minorEastAsia"/>
          <w:sz w:val="22"/>
        </w:rPr>
      </w:pPr>
      <w:r>
        <w:rPr>
          <w:rFonts w:ascii="Calibri" w:eastAsia="MS Mincho" w:hAnsi="Calibri" w:cs="Angsana New"/>
          <w:szCs w:val="24"/>
          <w:lang w:val="en-GB"/>
        </w:rPr>
        <w:fldChar w:fldCharType="begin"/>
      </w:r>
      <w:r>
        <w:rPr>
          <w:rFonts w:ascii="Calibri" w:eastAsia="MS Mincho" w:hAnsi="Calibri" w:cs="Angsana New"/>
          <w:szCs w:val="24"/>
          <w:lang w:val="en-GB"/>
        </w:rPr>
        <w:instrText xml:space="preserve"> TOC \o "2-3" \h \z \t "Heading 1,1" </w:instrText>
      </w:r>
      <w:r>
        <w:rPr>
          <w:rFonts w:ascii="Calibri" w:eastAsia="MS Mincho" w:hAnsi="Calibri" w:cs="Angsana New"/>
          <w:szCs w:val="24"/>
          <w:lang w:val="en-GB"/>
        </w:rPr>
        <w:fldChar w:fldCharType="separate"/>
      </w:r>
      <w:hyperlink w:anchor="_Toc104253816" w:history="1">
        <w:r w:rsidR="00B13F09">
          <w:rPr>
            <w:rStyle w:val="Hyperlink"/>
            <w:lang w:val="ru-RU"/>
          </w:rPr>
          <w:t>Р</w:t>
        </w:r>
        <w:r w:rsidR="004C5C01">
          <w:rPr>
            <w:rStyle w:val="Hyperlink"/>
            <w:lang w:val="ru-RU"/>
          </w:rPr>
          <w:t>езюме</w:t>
        </w:r>
        <w:r w:rsidR="00B13F09">
          <w:rPr>
            <w:rStyle w:val="Hyperlink"/>
            <w:lang w:val="ru-RU"/>
          </w:rPr>
          <w:t xml:space="preserve"> для руководства</w:t>
        </w:r>
        <w:r>
          <w:rPr>
            <w:webHidden/>
          </w:rPr>
          <w:tab/>
        </w:r>
        <w:r>
          <w:rPr>
            <w:webHidden/>
          </w:rPr>
          <w:fldChar w:fldCharType="begin"/>
        </w:r>
        <w:r>
          <w:rPr>
            <w:webHidden/>
          </w:rPr>
          <w:instrText xml:space="preserve"> PAGEREF _Toc104253816 \h </w:instrText>
        </w:r>
        <w:r>
          <w:rPr>
            <w:webHidden/>
          </w:rPr>
        </w:r>
        <w:r>
          <w:rPr>
            <w:webHidden/>
          </w:rPr>
          <w:fldChar w:fldCharType="separate"/>
        </w:r>
        <w:r>
          <w:rPr>
            <w:webHidden/>
          </w:rPr>
          <w:t>i</w:t>
        </w:r>
        <w:r>
          <w:rPr>
            <w:webHidden/>
          </w:rPr>
          <w:fldChar w:fldCharType="end"/>
        </w:r>
      </w:hyperlink>
    </w:p>
    <w:p w14:paraId="6359CCE9" w14:textId="77777777" w:rsidR="006D2491" w:rsidRDefault="00A517EA" w:rsidP="00311F93">
      <w:pPr>
        <w:pStyle w:val="TOC1"/>
        <w:rPr>
          <w:rFonts w:eastAsiaTheme="minorEastAsia"/>
          <w:sz w:val="22"/>
        </w:rPr>
      </w:pPr>
      <w:hyperlink w:anchor="_Toc104253817" w:history="1">
        <w:r w:rsidR="006D2491" w:rsidRPr="004E2F09">
          <w:rPr>
            <w:rStyle w:val="Hyperlink"/>
          </w:rPr>
          <w:t xml:space="preserve">I. </w:t>
        </w:r>
        <w:r w:rsidR="004C5C01">
          <w:rPr>
            <w:rStyle w:val="Hyperlink"/>
            <w:lang w:val="ru-RU"/>
          </w:rPr>
          <w:t>Мероприятия в рамках проектов в поддержку осуществления КБР</w:t>
        </w:r>
        <w:r w:rsidR="006D2491">
          <w:rPr>
            <w:webHidden/>
          </w:rPr>
          <w:tab/>
        </w:r>
        <w:r w:rsidR="006D2491">
          <w:rPr>
            <w:webHidden/>
          </w:rPr>
          <w:fldChar w:fldCharType="begin"/>
        </w:r>
        <w:r w:rsidR="006D2491">
          <w:rPr>
            <w:webHidden/>
          </w:rPr>
          <w:instrText xml:space="preserve"> PAGEREF _Toc104253817 \h </w:instrText>
        </w:r>
        <w:r w:rsidR="006D2491">
          <w:rPr>
            <w:webHidden/>
          </w:rPr>
        </w:r>
        <w:r w:rsidR="006D2491">
          <w:rPr>
            <w:webHidden/>
          </w:rPr>
          <w:fldChar w:fldCharType="separate"/>
        </w:r>
        <w:r w:rsidR="006D2491">
          <w:rPr>
            <w:webHidden/>
          </w:rPr>
          <w:t>1</w:t>
        </w:r>
        <w:r w:rsidR="006D2491">
          <w:rPr>
            <w:webHidden/>
          </w:rPr>
          <w:fldChar w:fldCharType="end"/>
        </w:r>
      </w:hyperlink>
    </w:p>
    <w:p w14:paraId="6359CCEA" w14:textId="77777777" w:rsidR="006D2491" w:rsidRDefault="00A517EA">
      <w:pPr>
        <w:pStyle w:val="TOC2"/>
        <w:rPr>
          <w:rFonts w:eastAsiaTheme="minorEastAsia" w:cstheme="minorBidi"/>
          <w:snapToGrid/>
          <w:lang w:val="en-US"/>
        </w:rPr>
      </w:pPr>
      <w:hyperlink w:anchor="_Toc104253818" w:history="1">
        <w:r w:rsidR="004C5C01">
          <w:rPr>
            <w:rStyle w:val="Hyperlink"/>
            <w:lang w:val="ru-RU"/>
          </w:rPr>
          <w:t xml:space="preserve">Стратегия </w:t>
        </w:r>
        <w:r w:rsidR="002E6135">
          <w:rPr>
            <w:rStyle w:val="Hyperlink"/>
            <w:lang w:val="ru-RU"/>
          </w:rPr>
          <w:t>в области</w:t>
        </w:r>
        <w:r w:rsidR="004C5C01">
          <w:rPr>
            <w:rStyle w:val="Hyperlink"/>
            <w:lang w:val="ru-RU"/>
          </w:rPr>
          <w:t xml:space="preserve"> биоразнообрази</w:t>
        </w:r>
        <w:r w:rsidR="002E6135">
          <w:rPr>
            <w:rStyle w:val="Hyperlink"/>
            <w:lang w:val="ru-RU"/>
          </w:rPr>
          <w:t>я</w:t>
        </w:r>
        <w:r w:rsidR="004C5C01">
          <w:rPr>
            <w:rStyle w:val="Hyperlink"/>
            <w:lang w:val="ru-RU"/>
          </w:rPr>
          <w:t xml:space="preserve"> на период ГЭФ</w:t>
        </w:r>
        <w:r w:rsidR="006D2491" w:rsidRPr="004E2F09">
          <w:rPr>
            <w:rStyle w:val="Hyperlink"/>
          </w:rPr>
          <w:t>-7</w:t>
        </w:r>
        <w:r w:rsidR="006D2491">
          <w:rPr>
            <w:webHidden/>
          </w:rPr>
          <w:tab/>
        </w:r>
        <w:r w:rsidR="006D2491">
          <w:rPr>
            <w:webHidden/>
          </w:rPr>
          <w:fldChar w:fldCharType="begin"/>
        </w:r>
        <w:r w:rsidR="006D2491">
          <w:rPr>
            <w:webHidden/>
          </w:rPr>
          <w:instrText xml:space="preserve"> PAGEREF _Toc104253818 \h </w:instrText>
        </w:r>
        <w:r w:rsidR="006D2491">
          <w:rPr>
            <w:webHidden/>
          </w:rPr>
        </w:r>
        <w:r w:rsidR="006D2491">
          <w:rPr>
            <w:webHidden/>
          </w:rPr>
          <w:fldChar w:fldCharType="separate"/>
        </w:r>
        <w:r w:rsidR="006D2491">
          <w:rPr>
            <w:webHidden/>
          </w:rPr>
          <w:t>1</w:t>
        </w:r>
        <w:r w:rsidR="006D2491">
          <w:rPr>
            <w:webHidden/>
          </w:rPr>
          <w:fldChar w:fldCharType="end"/>
        </w:r>
      </w:hyperlink>
    </w:p>
    <w:p w14:paraId="6359CCEB" w14:textId="77777777" w:rsidR="006D2491" w:rsidRDefault="00A517EA" w:rsidP="00311F93">
      <w:pPr>
        <w:pStyle w:val="TOC1"/>
        <w:rPr>
          <w:rFonts w:eastAsiaTheme="minorEastAsia"/>
          <w:sz w:val="22"/>
        </w:rPr>
      </w:pPr>
      <w:hyperlink w:anchor="_Toc104253819" w:history="1">
        <w:r w:rsidR="006D2491" w:rsidRPr="004E2F09">
          <w:rPr>
            <w:rStyle w:val="Hyperlink"/>
          </w:rPr>
          <w:t xml:space="preserve">II. </w:t>
        </w:r>
        <w:r w:rsidR="005D2E79">
          <w:rPr>
            <w:rStyle w:val="Hyperlink"/>
            <w:lang w:val="ru-RU"/>
          </w:rPr>
          <w:t>Обновленная информация о мерах реагирования ГЭФ на пандемию</w:t>
        </w:r>
        <w:r w:rsidR="006D2491" w:rsidRPr="004E2F09">
          <w:rPr>
            <w:rStyle w:val="Hyperlink"/>
          </w:rPr>
          <w:t xml:space="preserve"> COVID-19</w:t>
        </w:r>
        <w:r w:rsidR="006D2491">
          <w:rPr>
            <w:webHidden/>
          </w:rPr>
          <w:tab/>
        </w:r>
        <w:r w:rsidR="00ED739C">
          <w:rPr>
            <w:webHidden/>
          </w:rPr>
          <w:t>4</w:t>
        </w:r>
      </w:hyperlink>
    </w:p>
    <w:p w14:paraId="6359CCEC" w14:textId="77777777" w:rsidR="006D2491" w:rsidRDefault="00A517EA" w:rsidP="00311F93">
      <w:pPr>
        <w:pStyle w:val="TOC1"/>
        <w:rPr>
          <w:rFonts w:eastAsiaTheme="minorEastAsia"/>
          <w:sz w:val="22"/>
        </w:rPr>
      </w:pPr>
      <w:hyperlink w:anchor="_Toc104253820" w:history="1">
        <w:r w:rsidR="006D2491" w:rsidRPr="004E2F09">
          <w:rPr>
            <w:rStyle w:val="Hyperlink"/>
          </w:rPr>
          <w:t xml:space="preserve">III. </w:t>
        </w:r>
        <w:r w:rsidR="004C5C01">
          <w:rPr>
            <w:rStyle w:val="Hyperlink"/>
            <w:lang w:val="ru-RU"/>
          </w:rPr>
          <w:t>Использование ресурсов</w:t>
        </w:r>
        <w:r w:rsidR="002E6135">
          <w:rPr>
            <w:rStyle w:val="Hyperlink"/>
            <w:lang w:val="ru-RU"/>
          </w:rPr>
          <w:t xml:space="preserve"> в программах</w:t>
        </w:r>
        <w:r w:rsidR="004C5C01">
          <w:rPr>
            <w:rStyle w:val="Hyperlink"/>
            <w:lang w:val="ru-RU"/>
          </w:rPr>
          <w:t xml:space="preserve"> </w:t>
        </w:r>
        <w:r w:rsidR="002E6135">
          <w:rPr>
            <w:rStyle w:val="Hyperlink"/>
            <w:lang w:val="ru-RU"/>
          </w:rPr>
          <w:t>ГЭФ</w:t>
        </w:r>
        <w:r w:rsidR="006D2491" w:rsidRPr="004E2F09">
          <w:rPr>
            <w:rStyle w:val="Hyperlink"/>
          </w:rPr>
          <w:t>-7</w:t>
        </w:r>
        <w:r w:rsidR="006D2491">
          <w:rPr>
            <w:webHidden/>
          </w:rPr>
          <w:tab/>
        </w:r>
        <w:r w:rsidR="000F5CC8">
          <w:rPr>
            <w:webHidden/>
            <w:lang w:val="ru-RU"/>
          </w:rPr>
          <w:t>7</w:t>
        </w:r>
      </w:hyperlink>
    </w:p>
    <w:p w14:paraId="6359CCED" w14:textId="77777777" w:rsidR="006D2491" w:rsidRDefault="00A517EA">
      <w:pPr>
        <w:pStyle w:val="TOC2"/>
        <w:rPr>
          <w:rFonts w:eastAsiaTheme="minorEastAsia" w:cstheme="minorBidi"/>
          <w:snapToGrid/>
          <w:lang w:val="en-US"/>
        </w:rPr>
      </w:pPr>
      <w:hyperlink w:anchor="_Toc104253821" w:history="1">
        <w:r w:rsidR="005D2E79" w:rsidRPr="005D2E79">
          <w:rPr>
            <w:rStyle w:val="Hyperlink"/>
            <w:lang w:val="ru-RU"/>
          </w:rPr>
          <w:t>Вклад программ в период ГЭФ-7 в выполнение Айтинских целевых задач в области биоразнообразия</w:t>
        </w:r>
        <w:r w:rsidR="006D2491" w:rsidRPr="005D2E79">
          <w:rPr>
            <w:rStyle w:val="Hyperlink"/>
            <w:webHidden/>
          </w:rPr>
          <w:tab/>
        </w:r>
        <w:r w:rsidR="000F5CC8">
          <w:rPr>
            <w:rStyle w:val="Hyperlink"/>
            <w:webHidden/>
            <w:lang w:val="ru-RU"/>
          </w:rPr>
          <w:t>8</w:t>
        </w:r>
      </w:hyperlink>
    </w:p>
    <w:p w14:paraId="6359CCEE" w14:textId="77777777" w:rsidR="006D2491" w:rsidRDefault="00A517EA">
      <w:pPr>
        <w:pStyle w:val="TOC2"/>
        <w:rPr>
          <w:rFonts w:eastAsiaTheme="minorEastAsia" w:cstheme="minorBidi"/>
          <w:snapToGrid/>
          <w:lang w:val="en-US"/>
        </w:rPr>
      </w:pPr>
      <w:hyperlink w:anchor="_Toc104253822" w:history="1">
        <w:r w:rsidR="005D2E79" w:rsidRPr="005D2E79">
          <w:rPr>
            <w:rStyle w:val="Hyperlink"/>
            <w:bCs/>
            <w:lang w:val="ru-RU"/>
          </w:rPr>
          <w:t xml:space="preserve">Вклад целевой области сохранения биоразнообразия ГЭФ-7 в выполнение Айтинских целевых задач </w:t>
        </w:r>
        <w:r w:rsidR="005D2E79">
          <w:rPr>
            <w:rStyle w:val="Hyperlink"/>
            <w:bCs/>
            <w:lang w:val="ru-RU"/>
          </w:rPr>
          <w:t>в области</w:t>
        </w:r>
        <w:r w:rsidR="005D2E79" w:rsidRPr="005D2E79">
          <w:rPr>
            <w:rStyle w:val="Hyperlink"/>
            <w:bCs/>
            <w:lang w:val="ru-RU"/>
          </w:rPr>
          <w:t xml:space="preserve"> биоразнообрази</w:t>
        </w:r>
        <w:r w:rsidR="005D2E79">
          <w:rPr>
            <w:rStyle w:val="Hyperlink"/>
            <w:bCs/>
            <w:lang w:val="ru-RU"/>
          </w:rPr>
          <w:t>я</w:t>
        </w:r>
        <w:r w:rsidR="006D2491" w:rsidRPr="005D2E79">
          <w:rPr>
            <w:rStyle w:val="Hyperlink"/>
            <w:webHidden/>
          </w:rPr>
          <w:tab/>
        </w:r>
        <w:r w:rsidR="000F5CC8">
          <w:rPr>
            <w:rStyle w:val="Hyperlink"/>
            <w:webHidden/>
            <w:lang w:val="ru-RU"/>
          </w:rPr>
          <w:t>11</w:t>
        </w:r>
      </w:hyperlink>
    </w:p>
    <w:p w14:paraId="6359CCEF" w14:textId="77777777" w:rsidR="006D2491" w:rsidRDefault="00A517EA">
      <w:pPr>
        <w:pStyle w:val="TOC3"/>
        <w:rPr>
          <w:rFonts w:eastAsiaTheme="minorEastAsia" w:cstheme="minorBidi"/>
          <w:lang w:val="en-US"/>
        </w:rPr>
      </w:pPr>
      <w:hyperlink w:anchor="_Toc104253823" w:history="1">
        <w:r w:rsidR="005D2E79">
          <w:rPr>
            <w:rStyle w:val="Hyperlink"/>
            <w:lang w:val="ru-RU"/>
          </w:rPr>
          <w:t>Гранты на подготовку проектов</w:t>
        </w:r>
        <w:r w:rsidR="006D2491">
          <w:rPr>
            <w:webHidden/>
          </w:rPr>
          <w:tab/>
        </w:r>
        <w:r w:rsidR="006D2491">
          <w:rPr>
            <w:webHidden/>
          </w:rPr>
          <w:fldChar w:fldCharType="begin"/>
        </w:r>
        <w:r w:rsidR="006D2491">
          <w:rPr>
            <w:webHidden/>
          </w:rPr>
          <w:instrText xml:space="preserve"> PAGEREF _Toc104253823 \h </w:instrText>
        </w:r>
        <w:r w:rsidR="006D2491">
          <w:rPr>
            <w:webHidden/>
          </w:rPr>
        </w:r>
        <w:r w:rsidR="006D2491">
          <w:rPr>
            <w:webHidden/>
          </w:rPr>
          <w:fldChar w:fldCharType="separate"/>
        </w:r>
        <w:r w:rsidR="006D2491">
          <w:rPr>
            <w:webHidden/>
          </w:rPr>
          <w:t>1</w:t>
        </w:r>
        <w:r w:rsidR="000F5CC8">
          <w:rPr>
            <w:webHidden/>
            <w:lang w:val="ru-RU"/>
          </w:rPr>
          <w:t>4</w:t>
        </w:r>
        <w:r w:rsidR="006D2491">
          <w:rPr>
            <w:webHidden/>
          </w:rPr>
          <w:fldChar w:fldCharType="end"/>
        </w:r>
      </w:hyperlink>
    </w:p>
    <w:p w14:paraId="6359CCF0" w14:textId="77777777" w:rsidR="006D2491" w:rsidRDefault="00A517EA">
      <w:pPr>
        <w:pStyle w:val="TOC3"/>
        <w:rPr>
          <w:rFonts w:eastAsiaTheme="minorEastAsia" w:cstheme="minorBidi"/>
          <w:lang w:val="en-US"/>
        </w:rPr>
      </w:pPr>
      <w:hyperlink w:anchor="_Toc104253824" w:history="1">
        <w:r w:rsidR="005D2E79" w:rsidRPr="005D2E79">
          <w:rPr>
            <w:rStyle w:val="Hyperlink"/>
            <w:lang w:val="en-US"/>
          </w:rPr>
          <w:t>Поддержка осуществлени</w:t>
        </w:r>
        <w:r w:rsidR="005D2E79">
          <w:rPr>
            <w:rStyle w:val="Hyperlink"/>
            <w:lang w:val="ru-RU"/>
          </w:rPr>
          <w:t>я</w:t>
        </w:r>
        <w:r w:rsidR="005D2E79" w:rsidRPr="005D2E79">
          <w:rPr>
            <w:rStyle w:val="Hyperlink"/>
            <w:lang w:val="en-US"/>
          </w:rPr>
          <w:t xml:space="preserve"> Картахенского протокола по биобезопасности к Конвенции о биологическом разнообразии</w:t>
        </w:r>
        <w:r w:rsidR="006D2491" w:rsidRPr="005D2E79">
          <w:rPr>
            <w:rStyle w:val="Hyperlink"/>
            <w:webHidden/>
          </w:rPr>
          <w:tab/>
        </w:r>
        <w:r w:rsidR="006D2491" w:rsidRPr="005D2E79">
          <w:rPr>
            <w:rStyle w:val="Hyperlink"/>
            <w:webHidden/>
          </w:rPr>
          <w:fldChar w:fldCharType="begin"/>
        </w:r>
        <w:r w:rsidR="006D2491" w:rsidRPr="005D2E79">
          <w:rPr>
            <w:rStyle w:val="Hyperlink"/>
            <w:webHidden/>
          </w:rPr>
          <w:instrText xml:space="preserve"> PAGEREF _Toc104253824 \h </w:instrText>
        </w:r>
        <w:r w:rsidR="006D2491" w:rsidRPr="005D2E79">
          <w:rPr>
            <w:rStyle w:val="Hyperlink"/>
            <w:webHidden/>
          </w:rPr>
        </w:r>
        <w:r w:rsidR="006D2491" w:rsidRPr="005D2E79">
          <w:rPr>
            <w:rStyle w:val="Hyperlink"/>
            <w:webHidden/>
          </w:rPr>
          <w:fldChar w:fldCharType="separate"/>
        </w:r>
        <w:r w:rsidR="006D2491" w:rsidRPr="005D2E79">
          <w:rPr>
            <w:rStyle w:val="Hyperlink"/>
            <w:webHidden/>
          </w:rPr>
          <w:t>1</w:t>
        </w:r>
        <w:r w:rsidR="000F5CC8">
          <w:rPr>
            <w:rStyle w:val="Hyperlink"/>
            <w:webHidden/>
            <w:lang w:val="ru-RU"/>
          </w:rPr>
          <w:t>4</w:t>
        </w:r>
        <w:r w:rsidR="006D2491" w:rsidRPr="005D2E79">
          <w:rPr>
            <w:rStyle w:val="Hyperlink"/>
            <w:webHidden/>
          </w:rPr>
          <w:fldChar w:fldCharType="end"/>
        </w:r>
      </w:hyperlink>
    </w:p>
    <w:p w14:paraId="6359CCF1" w14:textId="77777777" w:rsidR="006D2491" w:rsidRDefault="00A517EA">
      <w:pPr>
        <w:pStyle w:val="TOC3"/>
        <w:rPr>
          <w:rFonts w:eastAsiaTheme="minorEastAsia" w:cstheme="minorBidi"/>
          <w:lang w:val="en-US"/>
        </w:rPr>
      </w:pPr>
      <w:hyperlink w:anchor="_Toc104253825" w:history="1">
        <w:r w:rsidR="00854447" w:rsidRPr="00854447">
          <w:rPr>
            <w:rStyle w:val="Hyperlink"/>
            <w:lang w:val="en-US"/>
          </w:rPr>
          <w:t xml:space="preserve">Поддержка ратификации и осуществления Нагойского протокола </w:t>
        </w:r>
        <w:r w:rsidR="00854447">
          <w:rPr>
            <w:rStyle w:val="Hyperlink"/>
            <w:lang w:val="ru-RU"/>
          </w:rPr>
          <w:br/>
        </w:r>
        <w:r w:rsidR="00854447" w:rsidRPr="00854447">
          <w:rPr>
            <w:rStyle w:val="Hyperlink"/>
            <w:lang w:val="en-US"/>
          </w:rPr>
          <w:t xml:space="preserve">регулирования доступа к генетическим ресурсам и совместного использования </w:t>
        </w:r>
        <w:r w:rsidR="00854447">
          <w:rPr>
            <w:rStyle w:val="Hyperlink"/>
            <w:lang w:val="ru-RU"/>
          </w:rPr>
          <w:br/>
        </w:r>
        <w:r w:rsidR="00854447" w:rsidRPr="00854447">
          <w:rPr>
            <w:rStyle w:val="Hyperlink"/>
            <w:lang w:val="en-US"/>
          </w:rPr>
          <w:t>на справедливой и равной основе выгод от их применения к Конвенции о биологическом разнообразии</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_Toc104253825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4</w:t>
        </w:r>
        <w:r w:rsidR="006D2491" w:rsidRPr="00854447">
          <w:rPr>
            <w:rStyle w:val="Hyperlink"/>
            <w:webHidden/>
          </w:rPr>
          <w:fldChar w:fldCharType="end"/>
        </w:r>
      </w:hyperlink>
    </w:p>
    <w:p w14:paraId="6359CCF2" w14:textId="77777777" w:rsidR="006D2491" w:rsidRDefault="00A517EA">
      <w:pPr>
        <w:pStyle w:val="TOC2"/>
        <w:rPr>
          <w:rFonts w:eastAsiaTheme="minorEastAsia" w:cstheme="minorBidi"/>
          <w:snapToGrid/>
          <w:lang w:val="en-US"/>
        </w:rPr>
      </w:pPr>
      <w:hyperlink w:anchor="_Toc104253826" w:history="1">
        <w:r w:rsidR="00854447" w:rsidRPr="00854447">
          <w:rPr>
            <w:rStyle w:val="Hyperlink"/>
            <w:lang w:val="en-US"/>
          </w:rPr>
          <w:t xml:space="preserve">Вклад программ широкого воздействия в выполнение Айтинских целевых задач </w:t>
        </w:r>
        <w:r w:rsidR="00854447">
          <w:rPr>
            <w:rStyle w:val="Hyperlink"/>
            <w:lang w:val="ru-RU"/>
          </w:rPr>
          <w:br/>
        </w:r>
        <w:r w:rsidR="00854447" w:rsidRPr="00854447">
          <w:rPr>
            <w:rStyle w:val="Hyperlink"/>
            <w:lang w:val="en-US"/>
          </w:rPr>
          <w:t>в области биоразнообразия</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_Toc104253826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4</w:t>
        </w:r>
        <w:r w:rsidR="006D2491" w:rsidRPr="00854447">
          <w:rPr>
            <w:rStyle w:val="Hyperlink"/>
            <w:webHidden/>
          </w:rPr>
          <w:fldChar w:fldCharType="end"/>
        </w:r>
      </w:hyperlink>
    </w:p>
    <w:p w14:paraId="6359CCF3" w14:textId="77777777" w:rsidR="006D2491" w:rsidRDefault="00A517EA">
      <w:pPr>
        <w:pStyle w:val="TOC3"/>
        <w:rPr>
          <w:rFonts w:eastAsiaTheme="minorEastAsia" w:cstheme="minorBidi"/>
          <w:lang w:val="en-US"/>
        </w:rPr>
      </w:pPr>
      <w:hyperlink w:anchor="_Toc104253827" w:history="1">
        <w:r w:rsidR="00854447" w:rsidRPr="00854447">
          <w:rPr>
            <w:rStyle w:val="Hyperlink"/>
            <w:snapToGrid w:val="0"/>
            <w:lang w:val="en-US"/>
          </w:rPr>
          <w:t>Продовольственные системы, землепользование и восстановление</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_Toc104253827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4</w:t>
        </w:r>
        <w:r w:rsidR="006D2491" w:rsidRPr="00854447">
          <w:rPr>
            <w:rStyle w:val="Hyperlink"/>
            <w:webHidden/>
          </w:rPr>
          <w:fldChar w:fldCharType="end"/>
        </w:r>
      </w:hyperlink>
    </w:p>
    <w:p w14:paraId="6359CCF4" w14:textId="77777777" w:rsidR="006D2491" w:rsidRDefault="00A517EA">
      <w:pPr>
        <w:pStyle w:val="TOC3"/>
        <w:rPr>
          <w:rFonts w:eastAsiaTheme="minorEastAsia" w:cstheme="minorBidi"/>
          <w:lang w:val="en-US"/>
        </w:rPr>
      </w:pPr>
      <w:hyperlink w:anchor="_Toc104253828" w:history="1">
        <w:r w:rsidR="00854447" w:rsidRPr="00854447">
          <w:rPr>
            <w:rStyle w:val="Hyperlink"/>
            <w:snapToGrid w:val="0"/>
            <w:lang w:val="en-US"/>
          </w:rPr>
          <w:t>Устойчивое лесопользование</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_Toc104253828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5</w:t>
        </w:r>
        <w:r w:rsidR="006D2491" w:rsidRPr="00854447">
          <w:rPr>
            <w:rStyle w:val="Hyperlink"/>
            <w:webHidden/>
          </w:rPr>
          <w:fldChar w:fldCharType="end"/>
        </w:r>
      </w:hyperlink>
    </w:p>
    <w:p w14:paraId="6359CCF5" w14:textId="77777777" w:rsidR="006D2491" w:rsidRDefault="00A517EA">
      <w:pPr>
        <w:pStyle w:val="TOC3"/>
        <w:rPr>
          <w:rFonts w:eastAsiaTheme="minorEastAsia" w:cstheme="minorBidi"/>
          <w:lang w:val="en-US"/>
        </w:rPr>
      </w:pPr>
      <w:hyperlink w:anchor="_Toc104253829" w:history="1">
        <w:r w:rsidR="00854447" w:rsidRPr="00854447">
          <w:rPr>
            <w:rStyle w:val="Hyperlink"/>
            <w:snapToGrid w:val="0"/>
            <w:lang w:val="en-US"/>
          </w:rPr>
          <w:t>Устойчивое развитие городов</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_Toc104253829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6</w:t>
        </w:r>
        <w:r w:rsidR="006D2491" w:rsidRPr="00854447">
          <w:rPr>
            <w:rStyle w:val="Hyperlink"/>
            <w:webHidden/>
          </w:rPr>
          <w:fldChar w:fldCharType="end"/>
        </w:r>
      </w:hyperlink>
    </w:p>
    <w:p w14:paraId="6359CCF6" w14:textId="77777777" w:rsidR="006D2491" w:rsidRDefault="00A517EA">
      <w:pPr>
        <w:pStyle w:val="TOC2"/>
        <w:rPr>
          <w:rFonts w:eastAsiaTheme="minorEastAsia" w:cstheme="minorBidi"/>
          <w:snapToGrid/>
          <w:lang w:val="en-US"/>
        </w:rPr>
      </w:pPr>
      <w:hyperlink w:anchor="_Toc104253830" w:history="1">
        <w:r w:rsidR="00854447" w:rsidRPr="00854447">
          <w:rPr>
            <w:rStyle w:val="Hyperlink"/>
            <w:bCs/>
            <w:lang w:val="ru-RU"/>
          </w:rPr>
          <w:t>Иные виды вклад</w:t>
        </w:r>
        <w:r w:rsidR="00854447">
          <w:rPr>
            <w:rStyle w:val="Hyperlink"/>
            <w:bCs/>
            <w:lang w:val="ru-RU"/>
          </w:rPr>
          <w:t>а</w:t>
        </w:r>
        <w:r w:rsidR="00854447" w:rsidRPr="00854447">
          <w:rPr>
            <w:rStyle w:val="Hyperlink"/>
            <w:bCs/>
            <w:lang w:val="ru-RU"/>
          </w:rPr>
          <w:t xml:space="preserve"> ГЭФ в выполнение Айтинских целевых задач в области биоразнообразия</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_Toc104253830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6</w:t>
        </w:r>
        <w:r w:rsidR="006D2491" w:rsidRPr="00854447">
          <w:rPr>
            <w:rStyle w:val="Hyperlink"/>
            <w:webHidden/>
          </w:rPr>
          <w:fldChar w:fldCharType="end"/>
        </w:r>
      </w:hyperlink>
    </w:p>
    <w:p w14:paraId="6359CCF7" w14:textId="77777777" w:rsidR="006D2491" w:rsidRDefault="00A517EA">
      <w:pPr>
        <w:pStyle w:val="TOC3"/>
        <w:rPr>
          <w:rFonts w:eastAsiaTheme="minorEastAsia" w:cstheme="minorBidi"/>
          <w:lang w:val="en-US"/>
        </w:rPr>
      </w:pPr>
      <w:hyperlink w:anchor="_Toc104253831" w:history="1">
        <w:r w:rsidR="00854447" w:rsidRPr="00854447">
          <w:rPr>
            <w:rStyle w:val="Hyperlink"/>
            <w:snapToGrid w:val="0"/>
            <w:lang w:val="en-US"/>
          </w:rPr>
          <w:t>Адаптация к изменению климата</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_Toc104253831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6</w:t>
        </w:r>
        <w:r w:rsidR="006D2491" w:rsidRPr="00854447">
          <w:rPr>
            <w:rStyle w:val="Hyperlink"/>
            <w:webHidden/>
          </w:rPr>
          <w:fldChar w:fldCharType="end"/>
        </w:r>
      </w:hyperlink>
    </w:p>
    <w:p w14:paraId="6359CCF8" w14:textId="77777777" w:rsidR="006D2491" w:rsidRDefault="00A517EA">
      <w:pPr>
        <w:pStyle w:val="TOC3"/>
        <w:rPr>
          <w:rFonts w:eastAsiaTheme="minorEastAsia" w:cstheme="minorBidi"/>
          <w:lang w:val="en-US"/>
        </w:rPr>
      </w:pPr>
      <w:hyperlink w:anchor="_Toc104253832" w:history="1">
        <w:r w:rsidR="00854447" w:rsidRPr="00854447">
          <w:rPr>
            <w:rStyle w:val="Hyperlink"/>
            <w:snapToGrid w:val="0"/>
            <w:lang w:val="en-US"/>
          </w:rPr>
          <w:t>Целевая область международных вод</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_Toc104253832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0F5CC8">
          <w:rPr>
            <w:rStyle w:val="Hyperlink"/>
            <w:webHidden/>
            <w:lang w:val="ru-RU"/>
          </w:rPr>
          <w:t>7</w:t>
        </w:r>
        <w:r w:rsidR="006D2491" w:rsidRPr="00854447">
          <w:rPr>
            <w:rStyle w:val="Hyperlink"/>
            <w:webHidden/>
          </w:rPr>
          <w:fldChar w:fldCharType="end"/>
        </w:r>
      </w:hyperlink>
    </w:p>
    <w:p w14:paraId="6359CCF9" w14:textId="77777777" w:rsidR="006D2491" w:rsidRDefault="00A517EA">
      <w:pPr>
        <w:pStyle w:val="TOC3"/>
        <w:rPr>
          <w:rFonts w:eastAsiaTheme="minorEastAsia" w:cstheme="minorBidi"/>
          <w:lang w:val="en-US"/>
        </w:rPr>
      </w:pPr>
      <w:hyperlink w:anchor="_Toc104253833" w:history="1">
        <w:r w:rsidR="00854447" w:rsidRPr="00854447">
          <w:rPr>
            <w:rStyle w:val="Hyperlink"/>
            <w:snapToGrid w:val="0"/>
            <w:lang w:val="en-US"/>
          </w:rPr>
          <w:t>Несвязанный с грантами инструмент</w:t>
        </w:r>
        <w:r w:rsidR="006D2491" w:rsidRPr="00854447">
          <w:rPr>
            <w:rStyle w:val="Hyperlink"/>
            <w:webHidden/>
          </w:rPr>
          <w:tab/>
        </w:r>
        <w:r w:rsidR="006D2491" w:rsidRPr="00854447">
          <w:rPr>
            <w:rStyle w:val="Hyperlink"/>
            <w:webHidden/>
          </w:rPr>
          <w:fldChar w:fldCharType="begin"/>
        </w:r>
        <w:r w:rsidR="006D2491" w:rsidRPr="00854447">
          <w:rPr>
            <w:rStyle w:val="Hyperlink"/>
            <w:webHidden/>
          </w:rPr>
          <w:instrText xml:space="preserve"> PAGEREF _Toc104253833 \h </w:instrText>
        </w:r>
        <w:r w:rsidR="006D2491" w:rsidRPr="00854447">
          <w:rPr>
            <w:rStyle w:val="Hyperlink"/>
            <w:webHidden/>
          </w:rPr>
        </w:r>
        <w:r w:rsidR="006D2491" w:rsidRPr="00854447">
          <w:rPr>
            <w:rStyle w:val="Hyperlink"/>
            <w:webHidden/>
          </w:rPr>
          <w:fldChar w:fldCharType="separate"/>
        </w:r>
        <w:r w:rsidR="006D2491" w:rsidRPr="00854447">
          <w:rPr>
            <w:rStyle w:val="Hyperlink"/>
            <w:webHidden/>
          </w:rPr>
          <w:t>1</w:t>
        </w:r>
        <w:r w:rsidR="00B74BDF">
          <w:rPr>
            <w:rStyle w:val="Hyperlink"/>
            <w:webHidden/>
            <w:lang w:val="ru-RU"/>
          </w:rPr>
          <w:t>7</w:t>
        </w:r>
        <w:r w:rsidR="006D2491" w:rsidRPr="00854447">
          <w:rPr>
            <w:rStyle w:val="Hyperlink"/>
            <w:webHidden/>
          </w:rPr>
          <w:fldChar w:fldCharType="end"/>
        </w:r>
      </w:hyperlink>
    </w:p>
    <w:p w14:paraId="6359CCFA" w14:textId="77777777" w:rsidR="006D2491" w:rsidRDefault="00A517EA">
      <w:pPr>
        <w:pStyle w:val="TOC3"/>
        <w:rPr>
          <w:rFonts w:eastAsiaTheme="minorEastAsia" w:cstheme="minorBidi"/>
          <w:lang w:val="en-US"/>
        </w:rPr>
      </w:pPr>
      <w:hyperlink w:anchor="_Toc104253834" w:history="1">
        <w:r w:rsidR="00854447" w:rsidRPr="00311F93">
          <w:rPr>
            <w:rStyle w:val="Hyperlink"/>
            <w:lang w:val="ru-RU"/>
          </w:rPr>
          <w:t>Поддержка коренных народов и местных общин</w:t>
        </w:r>
        <w:r w:rsidR="006D2491" w:rsidRPr="00311F93">
          <w:rPr>
            <w:rStyle w:val="Hyperlink"/>
          </w:rPr>
          <w:t xml:space="preserve"> </w:t>
        </w:r>
        <w:r w:rsidR="00854447" w:rsidRPr="00311F93">
          <w:rPr>
            <w:rStyle w:val="Hyperlink"/>
            <w:lang w:val="ru-RU"/>
          </w:rPr>
          <w:t xml:space="preserve">в осуществлении ими </w:t>
        </w:r>
        <w:r w:rsidR="00311F93" w:rsidRPr="00311F93">
          <w:rPr>
            <w:rStyle w:val="Hyperlink"/>
            <w:lang w:val="ru-RU"/>
          </w:rPr>
          <w:t>дальнейшего вклада в выполнение Айтинских целевых задач в области биоразнообразия</w:t>
        </w:r>
        <w:r w:rsidR="006D2491" w:rsidRPr="00311F93">
          <w:rPr>
            <w:rStyle w:val="Hyperlink"/>
            <w:webHidden/>
          </w:rPr>
          <w:tab/>
        </w:r>
        <w:r w:rsidR="000F5CC8">
          <w:rPr>
            <w:rStyle w:val="Hyperlink"/>
            <w:webHidden/>
            <w:lang w:val="ru-RU"/>
          </w:rPr>
          <w:t>20</w:t>
        </w:r>
      </w:hyperlink>
    </w:p>
    <w:p w14:paraId="6359CCFB" w14:textId="77777777" w:rsidR="006D2491" w:rsidRDefault="00A517EA">
      <w:pPr>
        <w:pStyle w:val="TOC3"/>
        <w:rPr>
          <w:rFonts w:eastAsiaTheme="minorEastAsia" w:cstheme="minorBidi"/>
          <w:lang w:val="en-US"/>
        </w:rPr>
      </w:pPr>
      <w:hyperlink w:anchor="_Toc104253835" w:history="1">
        <w:r w:rsidR="00854447" w:rsidRPr="00854447">
          <w:rPr>
            <w:rStyle w:val="Hyperlink"/>
            <w:snapToGrid w:val="0"/>
            <w:lang w:val="en-US"/>
          </w:rPr>
          <w:t>Программа малых грантов</w:t>
        </w:r>
        <w:r w:rsidR="006D2491" w:rsidRPr="00854447">
          <w:rPr>
            <w:rStyle w:val="Hyperlink"/>
            <w:webHidden/>
          </w:rPr>
          <w:tab/>
        </w:r>
        <w:r w:rsidR="000F5CC8">
          <w:rPr>
            <w:rStyle w:val="Hyperlink"/>
            <w:webHidden/>
            <w:lang w:val="ru-RU"/>
          </w:rPr>
          <w:t>21</w:t>
        </w:r>
      </w:hyperlink>
    </w:p>
    <w:p w14:paraId="6359CCFC" w14:textId="77777777" w:rsidR="006D2491" w:rsidRDefault="00A517EA" w:rsidP="00311F93">
      <w:pPr>
        <w:pStyle w:val="TOC1"/>
        <w:rPr>
          <w:rFonts w:eastAsiaTheme="minorEastAsia"/>
          <w:sz w:val="22"/>
        </w:rPr>
      </w:pPr>
      <w:hyperlink w:anchor="_Toc104253836" w:history="1">
        <w:r w:rsidR="006D2491" w:rsidRPr="00311F93">
          <w:rPr>
            <w:rStyle w:val="Hyperlink"/>
          </w:rPr>
          <w:t xml:space="preserve">IV. </w:t>
        </w:r>
        <w:r w:rsidR="00311F93" w:rsidRPr="00311F93">
          <w:rPr>
            <w:rStyle w:val="Hyperlink"/>
          </w:rPr>
          <w:t>Действия ГЭФ в ответ на руководящие указания КС-14 КБР</w:t>
        </w:r>
        <w:r w:rsidR="006D2491" w:rsidRPr="00311F93">
          <w:rPr>
            <w:rStyle w:val="Hyperlink"/>
            <w:webHidden/>
          </w:rPr>
          <w:tab/>
        </w:r>
        <w:r w:rsidR="000F5CC8">
          <w:rPr>
            <w:rStyle w:val="Hyperlink"/>
            <w:webHidden/>
            <w:lang w:val="ru-RU"/>
          </w:rPr>
          <w:t>24</w:t>
        </w:r>
      </w:hyperlink>
    </w:p>
    <w:p w14:paraId="6359CCFD" w14:textId="77777777" w:rsidR="006D2491" w:rsidRDefault="00A517EA" w:rsidP="00311F93">
      <w:pPr>
        <w:pStyle w:val="TOC1"/>
        <w:rPr>
          <w:rFonts w:eastAsiaTheme="minorEastAsia"/>
          <w:sz w:val="22"/>
        </w:rPr>
      </w:pPr>
      <w:hyperlink w:anchor="_Toc104253837" w:history="1">
        <w:r w:rsidR="006D2491" w:rsidRPr="00311F93">
          <w:rPr>
            <w:rStyle w:val="Hyperlink"/>
          </w:rPr>
          <w:t xml:space="preserve">V. </w:t>
        </w:r>
        <w:r w:rsidR="00311F93" w:rsidRPr="00311F93">
          <w:rPr>
            <w:rStyle w:val="Hyperlink"/>
          </w:rPr>
          <w:t>Реализация портфеля проектов</w:t>
        </w:r>
        <w:r w:rsidR="006D2491" w:rsidRPr="00311F93">
          <w:rPr>
            <w:rStyle w:val="Hyperlink"/>
            <w:webHidden/>
          </w:rPr>
          <w:tab/>
        </w:r>
        <w:r w:rsidR="001A7980">
          <w:rPr>
            <w:rStyle w:val="Hyperlink"/>
            <w:webHidden/>
            <w:lang w:val="ru-RU"/>
          </w:rPr>
          <w:t>30</w:t>
        </w:r>
      </w:hyperlink>
    </w:p>
    <w:p w14:paraId="6359CCFE" w14:textId="77777777" w:rsidR="006D2491" w:rsidRDefault="00A517EA" w:rsidP="00311F93">
      <w:pPr>
        <w:pStyle w:val="TOC1"/>
        <w:rPr>
          <w:rFonts w:eastAsiaTheme="minorEastAsia"/>
          <w:sz w:val="22"/>
        </w:rPr>
      </w:pPr>
      <w:hyperlink w:anchor="_Toc104253838" w:history="1">
        <w:r w:rsidR="006D2491" w:rsidRPr="00311F93">
          <w:rPr>
            <w:rStyle w:val="Hyperlink"/>
            <w:rFonts w:ascii="Calibri" w:hAnsi="Calibri" w:cs="Calibri"/>
          </w:rPr>
          <w:t xml:space="preserve">VI. </w:t>
        </w:r>
        <w:r w:rsidR="00311F93" w:rsidRPr="00311F93">
          <w:rPr>
            <w:rStyle w:val="Hyperlink"/>
            <w:rFonts w:ascii="Calibri" w:hAnsi="Calibri" w:cs="Calibri"/>
          </w:rPr>
          <w:t xml:space="preserve">Доклад о положении дел в </w:t>
        </w:r>
        <w:r w:rsidR="00311F93">
          <w:rPr>
            <w:rStyle w:val="Hyperlink"/>
            <w:rFonts w:ascii="Calibri" w:hAnsi="Calibri" w:cs="Calibri"/>
            <w:lang w:val="ru-RU"/>
          </w:rPr>
          <w:t xml:space="preserve">сфере </w:t>
        </w:r>
        <w:r w:rsidR="00311F93" w:rsidRPr="00311F93">
          <w:rPr>
            <w:rStyle w:val="Hyperlink"/>
            <w:rFonts w:ascii="Calibri" w:hAnsi="Calibri" w:cs="Calibri"/>
          </w:rPr>
          <w:t xml:space="preserve">достижения корпоративных результатов и </w:t>
        </w:r>
        <w:r w:rsidR="00311F93" w:rsidRPr="00311F93">
          <w:rPr>
            <w:rStyle w:val="Hyperlink"/>
            <w:rFonts w:ascii="Calibri" w:hAnsi="Calibri" w:cs="Calibri"/>
          </w:rPr>
          <w:br/>
          <w:t>целевых задач ГЭФ-7</w:t>
        </w:r>
        <w:r w:rsidR="006D2491" w:rsidRPr="00311F93">
          <w:rPr>
            <w:rStyle w:val="Hyperlink"/>
            <w:webHidden/>
          </w:rPr>
          <w:tab/>
        </w:r>
        <w:r w:rsidR="001A7980">
          <w:rPr>
            <w:rStyle w:val="Hyperlink"/>
            <w:webHidden/>
            <w:lang w:val="ru-RU"/>
          </w:rPr>
          <w:t>36</w:t>
        </w:r>
      </w:hyperlink>
    </w:p>
    <w:p w14:paraId="6359CCFF" w14:textId="77777777" w:rsidR="006D2491" w:rsidRDefault="00A517EA" w:rsidP="00311F93">
      <w:pPr>
        <w:pStyle w:val="TOC1"/>
        <w:rPr>
          <w:rFonts w:eastAsiaTheme="minorEastAsia"/>
          <w:sz w:val="22"/>
        </w:rPr>
      </w:pPr>
      <w:hyperlink w:anchor="_Toc104253839" w:history="1">
        <w:r w:rsidR="006D2491" w:rsidRPr="00311F93">
          <w:rPr>
            <w:rStyle w:val="Hyperlink"/>
          </w:rPr>
          <w:t xml:space="preserve">VII. </w:t>
        </w:r>
        <w:r w:rsidR="00311F93" w:rsidRPr="00311F93">
          <w:rPr>
            <w:rStyle w:val="Hyperlink"/>
          </w:rPr>
          <w:t>Результаты Управления независимой оценки ГЭФ</w:t>
        </w:r>
        <w:r w:rsidR="006D2491" w:rsidRPr="00311F93">
          <w:rPr>
            <w:rStyle w:val="Hyperlink"/>
            <w:webHidden/>
          </w:rPr>
          <w:tab/>
        </w:r>
        <w:r w:rsidR="001A7980">
          <w:rPr>
            <w:rStyle w:val="Hyperlink"/>
            <w:webHidden/>
            <w:lang w:val="ru-RU"/>
          </w:rPr>
          <w:t>40</w:t>
        </w:r>
      </w:hyperlink>
    </w:p>
    <w:p w14:paraId="6359CD00" w14:textId="77777777" w:rsidR="006D2491" w:rsidRDefault="00A517EA" w:rsidP="00311F93">
      <w:pPr>
        <w:pStyle w:val="TOC1"/>
        <w:rPr>
          <w:rFonts w:eastAsiaTheme="minorEastAsia"/>
          <w:sz w:val="22"/>
        </w:rPr>
      </w:pPr>
      <w:hyperlink w:anchor="_Toc104253840" w:history="1">
        <w:r w:rsidR="006D2491" w:rsidRPr="004E2F09">
          <w:rPr>
            <w:rStyle w:val="Hyperlink"/>
          </w:rPr>
          <w:t xml:space="preserve">VIII. </w:t>
        </w:r>
        <w:r w:rsidR="00311F93">
          <w:rPr>
            <w:rStyle w:val="Hyperlink"/>
            <w:lang w:val="ru-RU"/>
          </w:rPr>
          <w:t>Резюме обсуждения условий пополнения ГЭФ</w:t>
        </w:r>
        <w:r w:rsidR="006D2491" w:rsidRPr="004E2F09">
          <w:rPr>
            <w:rStyle w:val="Hyperlink"/>
          </w:rPr>
          <w:t>-8</w:t>
        </w:r>
        <w:r w:rsidR="006D2491">
          <w:rPr>
            <w:webHidden/>
          </w:rPr>
          <w:tab/>
        </w:r>
        <w:r w:rsidR="001A7980">
          <w:rPr>
            <w:webHidden/>
            <w:lang w:val="ru-RU"/>
          </w:rPr>
          <w:t>51</w:t>
        </w:r>
      </w:hyperlink>
    </w:p>
    <w:p w14:paraId="6359CD01" w14:textId="77777777" w:rsidR="006D2491" w:rsidRDefault="00A517EA" w:rsidP="00311F93">
      <w:pPr>
        <w:pStyle w:val="TOC1"/>
        <w:rPr>
          <w:rFonts w:eastAsiaTheme="minorEastAsia"/>
          <w:sz w:val="22"/>
        </w:rPr>
      </w:pPr>
      <w:hyperlink w:anchor="_Toc104253841" w:history="1">
        <w:r w:rsidR="006D4D8E">
          <w:rPr>
            <w:rStyle w:val="Hyperlink"/>
            <w:lang w:val="ru-RU"/>
          </w:rPr>
          <w:t>Приложение</w:t>
        </w:r>
        <w:r w:rsidR="006D2491" w:rsidRPr="004E2F09">
          <w:rPr>
            <w:rStyle w:val="Hyperlink"/>
          </w:rPr>
          <w:t xml:space="preserve"> I. </w:t>
        </w:r>
        <w:r w:rsidR="006D4D8E">
          <w:rPr>
            <w:rStyle w:val="Hyperlink"/>
            <w:lang w:val="ru-RU"/>
          </w:rPr>
          <w:t>Перечень всех проектов, утверж</w:t>
        </w:r>
        <w:r w:rsidR="00F1577D">
          <w:rPr>
            <w:rStyle w:val="Hyperlink"/>
            <w:lang w:val="ru-RU"/>
          </w:rPr>
          <w:t>д</w:t>
        </w:r>
        <w:r w:rsidR="006D4D8E">
          <w:rPr>
            <w:rStyle w:val="Hyperlink"/>
            <w:lang w:val="ru-RU"/>
          </w:rPr>
          <w:t>енных в отчетном периоде</w:t>
        </w:r>
        <w:r w:rsidR="006D2491" w:rsidRPr="004E2F09">
          <w:rPr>
            <w:rStyle w:val="Hyperlink"/>
            <w:vertAlign w:val="superscript"/>
          </w:rPr>
          <w:t xml:space="preserve"> </w:t>
        </w:r>
        <w:r w:rsidR="006D2491">
          <w:rPr>
            <w:webHidden/>
          </w:rPr>
          <w:tab/>
        </w:r>
        <w:r w:rsidR="001A7980">
          <w:rPr>
            <w:webHidden/>
            <w:lang w:val="ru-RU"/>
          </w:rPr>
          <w:t>53</w:t>
        </w:r>
      </w:hyperlink>
    </w:p>
    <w:p w14:paraId="6359CD02" w14:textId="77777777" w:rsidR="006D2491" w:rsidRPr="00B654CF" w:rsidRDefault="006D2491" w:rsidP="006D2491">
      <w:pPr>
        <w:spacing w:line="240" w:lineRule="auto"/>
        <w:rPr>
          <w:sz w:val="24"/>
          <w:szCs w:val="24"/>
        </w:rPr>
      </w:pPr>
      <w:r>
        <w:rPr>
          <w:rFonts w:ascii="Calibri" w:eastAsia="MS Mincho" w:hAnsi="Calibri" w:cs="Angsana New"/>
          <w:noProof/>
          <w:sz w:val="24"/>
          <w:szCs w:val="24"/>
          <w:lang w:val="en-GB"/>
        </w:rPr>
        <w:fldChar w:fldCharType="end"/>
      </w:r>
    </w:p>
    <w:p w14:paraId="6359CD03" w14:textId="77777777" w:rsidR="006D2491" w:rsidRPr="006D4D8E" w:rsidRDefault="006D4D8E" w:rsidP="006D2491">
      <w:pPr>
        <w:spacing w:after="160"/>
        <w:jc w:val="center"/>
        <w:rPr>
          <w:b/>
          <w:bCs/>
          <w:sz w:val="24"/>
          <w:szCs w:val="24"/>
          <w:lang w:val="ru-RU"/>
        </w:rPr>
      </w:pPr>
      <w:r>
        <w:rPr>
          <w:b/>
          <w:bCs/>
          <w:sz w:val="24"/>
          <w:szCs w:val="24"/>
          <w:lang w:val="ru-RU"/>
        </w:rPr>
        <w:t>Список рисунков</w:t>
      </w:r>
    </w:p>
    <w:p w14:paraId="6359CD04" w14:textId="77777777" w:rsidR="006D2491" w:rsidRDefault="006D2491" w:rsidP="006D2491">
      <w:pPr>
        <w:pStyle w:val="TableofFigures"/>
        <w:tabs>
          <w:tab w:val="right" w:leader="dot" w:pos="9350"/>
        </w:tabs>
        <w:rPr>
          <w:rFonts w:eastAsiaTheme="minorEastAsia"/>
          <w:noProof/>
          <w:sz w:val="22"/>
          <w:lang w:eastAsia="ja-JP"/>
        </w:rPr>
      </w:pPr>
      <w:r>
        <w:rPr>
          <w:rFonts w:eastAsiaTheme="majorEastAsia" w:cstheme="minorHAnsi"/>
          <w:b/>
          <w:smallCaps/>
          <w:snapToGrid w:val="0"/>
          <w:sz w:val="28"/>
          <w:szCs w:val="24"/>
          <w:lang w:val="en-GB"/>
        </w:rPr>
        <w:fldChar w:fldCharType="begin"/>
      </w:r>
      <w:r>
        <w:rPr>
          <w:rFonts w:eastAsiaTheme="majorEastAsia" w:cstheme="minorHAnsi"/>
          <w:b/>
          <w:smallCaps/>
          <w:snapToGrid w:val="0"/>
          <w:sz w:val="28"/>
          <w:szCs w:val="24"/>
          <w:lang w:val="en-GB"/>
        </w:rPr>
        <w:instrText xml:space="preserve"> TOC \h \z \c "Figure" </w:instrText>
      </w:r>
      <w:r>
        <w:rPr>
          <w:rFonts w:eastAsiaTheme="majorEastAsia" w:cstheme="minorHAnsi"/>
          <w:b/>
          <w:smallCaps/>
          <w:snapToGrid w:val="0"/>
          <w:sz w:val="28"/>
          <w:szCs w:val="24"/>
          <w:lang w:val="en-GB"/>
        </w:rPr>
        <w:fldChar w:fldCharType="separate"/>
      </w:r>
      <w:hyperlink w:anchor="_Toc103967094" w:history="1">
        <w:r w:rsidR="006D4D8E" w:rsidRPr="00DD15A3">
          <w:rPr>
            <w:rStyle w:val="Hyperlink"/>
            <w:noProof/>
            <w:lang w:val="ru-RU"/>
          </w:rPr>
          <w:t>Рис.</w:t>
        </w:r>
        <w:r w:rsidRPr="00DD15A3">
          <w:rPr>
            <w:rStyle w:val="Hyperlink"/>
            <w:noProof/>
          </w:rPr>
          <w:t xml:space="preserve"> 1. </w:t>
        </w:r>
        <w:r w:rsidR="00DD15A3" w:rsidRPr="00DD15A3">
          <w:rPr>
            <w:rStyle w:val="Hyperlink"/>
            <w:noProof/>
            <w:lang w:val="ru-RU"/>
          </w:rPr>
          <w:t xml:space="preserve">Распределение оценок результатов и прогресса в осуществлении текущих </w:t>
        </w:r>
        <w:r w:rsidR="002E38F7">
          <w:rPr>
            <w:rStyle w:val="Hyperlink"/>
            <w:noProof/>
          </w:rPr>
          <w:br/>
        </w:r>
        <w:r w:rsidR="00DD15A3" w:rsidRPr="00DD15A3">
          <w:rPr>
            <w:rStyle w:val="Hyperlink"/>
            <w:noProof/>
            <w:lang w:val="ru-RU"/>
          </w:rPr>
          <w:t>проектов ГЭФ во всех целевых областях по состоянию на 30 июня 2021 года</w:t>
        </w:r>
        <w:r w:rsidRPr="00DD15A3">
          <w:rPr>
            <w:rStyle w:val="Hyperlink"/>
            <w:noProof/>
            <w:webHidden/>
          </w:rPr>
          <w:tab/>
        </w:r>
        <w:r w:rsidR="001A7980">
          <w:rPr>
            <w:rStyle w:val="Hyperlink"/>
            <w:noProof/>
            <w:webHidden/>
            <w:lang w:val="ru-RU"/>
          </w:rPr>
          <w:t>32</w:t>
        </w:r>
      </w:hyperlink>
    </w:p>
    <w:p w14:paraId="6359CD05" w14:textId="77777777" w:rsidR="006D2491" w:rsidRDefault="006D4D8E" w:rsidP="006D2491">
      <w:pPr>
        <w:pStyle w:val="TableofFigures"/>
        <w:tabs>
          <w:tab w:val="right" w:leader="dot" w:pos="9350"/>
        </w:tabs>
        <w:rPr>
          <w:rFonts w:eastAsiaTheme="minorEastAsia"/>
          <w:noProof/>
          <w:sz w:val="22"/>
          <w:lang w:eastAsia="ja-JP"/>
        </w:rPr>
      </w:pPr>
      <w:r>
        <w:rPr>
          <w:lang w:val="ru-RU"/>
        </w:rPr>
        <w:t>Рис.</w:t>
      </w:r>
      <w:hyperlink w:anchor="_Toc103967095" w:history="1">
        <w:r w:rsidR="006D2491" w:rsidRPr="00DD15A3">
          <w:rPr>
            <w:rStyle w:val="Hyperlink"/>
            <w:noProof/>
          </w:rPr>
          <w:t xml:space="preserve"> 2. </w:t>
        </w:r>
        <w:r w:rsidR="00DD15A3" w:rsidRPr="00DD15A3">
          <w:rPr>
            <w:rStyle w:val="Hyperlink"/>
            <w:noProof/>
            <w:lang w:val="ru-RU"/>
          </w:rPr>
          <w:t>Проекты, получившие удовлетворительную оценку, в разбивке по целевым областям по состоянию на 30 июня 2021 года</w:t>
        </w:r>
        <w:r w:rsidR="006D2491" w:rsidRPr="00DD15A3">
          <w:rPr>
            <w:rStyle w:val="Hyperlink"/>
            <w:noProof/>
            <w:webHidden/>
          </w:rPr>
          <w:tab/>
        </w:r>
        <w:r w:rsidR="001A7980">
          <w:rPr>
            <w:rStyle w:val="Hyperlink"/>
            <w:noProof/>
            <w:webHidden/>
            <w:lang w:val="ru-RU"/>
          </w:rPr>
          <w:t>33</w:t>
        </w:r>
      </w:hyperlink>
    </w:p>
    <w:p w14:paraId="6359CD06" w14:textId="77777777" w:rsidR="006D2491" w:rsidRDefault="00A517EA" w:rsidP="006D2491">
      <w:pPr>
        <w:pStyle w:val="TableofFigures"/>
        <w:tabs>
          <w:tab w:val="right" w:leader="dot" w:pos="9350"/>
        </w:tabs>
        <w:rPr>
          <w:rFonts w:eastAsiaTheme="minorEastAsia"/>
          <w:noProof/>
          <w:sz w:val="22"/>
          <w:lang w:eastAsia="ja-JP"/>
        </w:rPr>
      </w:pPr>
      <w:hyperlink w:anchor="_Toc103967096" w:history="1">
        <w:r w:rsidR="006D4D8E" w:rsidRPr="00DD15A3">
          <w:rPr>
            <w:rStyle w:val="Hyperlink"/>
            <w:noProof/>
            <w:lang w:val="ru-RU"/>
          </w:rPr>
          <w:t>Рис.</w:t>
        </w:r>
        <w:r w:rsidR="006D2491" w:rsidRPr="00DD15A3">
          <w:rPr>
            <w:rStyle w:val="Hyperlink"/>
            <w:noProof/>
          </w:rPr>
          <w:t xml:space="preserve"> 3. </w:t>
        </w:r>
        <w:r w:rsidR="00DD15A3" w:rsidRPr="00DD15A3">
          <w:rPr>
            <w:rStyle w:val="Hyperlink"/>
            <w:noProof/>
            <w:lang w:val="ru-RU"/>
          </w:rPr>
          <w:t xml:space="preserve">Оценки проектов по биоразнообразию и проектов многоцелевой направленности, использующих средства, выделенные на биоразнообразие, по состоянию на </w:t>
        </w:r>
        <w:r w:rsidR="002E38F7">
          <w:rPr>
            <w:rStyle w:val="Hyperlink"/>
            <w:noProof/>
          </w:rPr>
          <w:br/>
        </w:r>
        <w:r w:rsidR="00DD15A3" w:rsidRPr="00DD15A3">
          <w:rPr>
            <w:rStyle w:val="Hyperlink"/>
            <w:noProof/>
            <w:lang w:val="ru-RU"/>
          </w:rPr>
          <w:t>30 июня 2021 года</w:t>
        </w:r>
        <w:r w:rsidR="006D2491" w:rsidRPr="00DD15A3">
          <w:rPr>
            <w:rStyle w:val="Hyperlink"/>
            <w:noProof/>
            <w:webHidden/>
          </w:rPr>
          <w:tab/>
        </w:r>
        <w:r w:rsidR="001A7980">
          <w:rPr>
            <w:rStyle w:val="Hyperlink"/>
            <w:noProof/>
            <w:webHidden/>
            <w:lang w:val="ru-RU"/>
          </w:rPr>
          <w:t>33</w:t>
        </w:r>
      </w:hyperlink>
    </w:p>
    <w:p w14:paraId="6359CD07" w14:textId="77777777" w:rsidR="006D2491" w:rsidRDefault="00A517EA" w:rsidP="006D2491">
      <w:pPr>
        <w:pStyle w:val="TableofFigures"/>
        <w:tabs>
          <w:tab w:val="right" w:leader="dot" w:pos="9350"/>
        </w:tabs>
        <w:rPr>
          <w:rFonts w:eastAsiaTheme="minorEastAsia"/>
          <w:noProof/>
          <w:sz w:val="22"/>
          <w:lang w:eastAsia="ja-JP"/>
        </w:rPr>
      </w:pPr>
      <w:hyperlink w:anchor="_Toc103967097" w:history="1">
        <w:r w:rsidR="006D4D8E" w:rsidRPr="002E38F7">
          <w:rPr>
            <w:rStyle w:val="Hyperlink"/>
            <w:noProof/>
            <w:lang w:val="ru-RU"/>
          </w:rPr>
          <w:t>Рис.</w:t>
        </w:r>
        <w:r w:rsidR="006D2491" w:rsidRPr="002E38F7">
          <w:rPr>
            <w:rStyle w:val="Hyperlink"/>
            <w:noProof/>
          </w:rPr>
          <w:t xml:space="preserve"> 4. </w:t>
        </w:r>
        <w:r w:rsidR="002E38F7" w:rsidRPr="002E38F7">
          <w:rPr>
            <w:rStyle w:val="Hyperlink"/>
            <w:noProof/>
            <w:lang w:val="ru-RU"/>
          </w:rPr>
          <w:t>Соотношение софинансирования по целевым областям в активном портфеле проектов в 2021 финансовом году</w:t>
        </w:r>
        <w:r w:rsidR="006D2491" w:rsidRPr="002E38F7">
          <w:rPr>
            <w:rStyle w:val="Hyperlink"/>
            <w:noProof/>
            <w:vertAlign w:val="superscript"/>
          </w:rPr>
          <w:t xml:space="preserve"> </w:t>
        </w:r>
        <w:r w:rsidR="006D2491" w:rsidRPr="002E38F7">
          <w:rPr>
            <w:rStyle w:val="Hyperlink"/>
            <w:noProof/>
            <w:webHidden/>
          </w:rPr>
          <w:tab/>
        </w:r>
        <w:r w:rsidR="001A7980">
          <w:rPr>
            <w:rStyle w:val="Hyperlink"/>
            <w:noProof/>
            <w:webHidden/>
            <w:lang w:val="ru-RU"/>
          </w:rPr>
          <w:t>35</w:t>
        </w:r>
      </w:hyperlink>
    </w:p>
    <w:p w14:paraId="6359CD08" w14:textId="77777777" w:rsidR="006D2491" w:rsidRDefault="00A517EA" w:rsidP="006D2491">
      <w:pPr>
        <w:pStyle w:val="TableofFigures"/>
        <w:tabs>
          <w:tab w:val="right" w:leader="dot" w:pos="9350"/>
        </w:tabs>
        <w:rPr>
          <w:rFonts w:eastAsiaTheme="minorEastAsia"/>
          <w:noProof/>
          <w:sz w:val="22"/>
          <w:lang w:eastAsia="ja-JP"/>
        </w:rPr>
      </w:pPr>
      <w:hyperlink w:anchor="_Toc103967098" w:history="1">
        <w:r w:rsidR="006D4D8E" w:rsidRPr="002E38F7">
          <w:rPr>
            <w:rStyle w:val="Hyperlink"/>
            <w:noProof/>
            <w:lang w:val="ru-RU"/>
          </w:rPr>
          <w:t>Рис.</w:t>
        </w:r>
        <w:r w:rsidR="006D2491" w:rsidRPr="002E38F7">
          <w:rPr>
            <w:rStyle w:val="Hyperlink"/>
            <w:noProof/>
          </w:rPr>
          <w:t xml:space="preserve"> 5. </w:t>
        </w:r>
        <w:r w:rsidR="002E38F7" w:rsidRPr="002E38F7">
          <w:rPr>
            <w:rStyle w:val="Hyperlink"/>
            <w:noProof/>
            <w:lang w:val="ru-RU"/>
          </w:rPr>
          <w:t xml:space="preserve">Прогресс в достижении целевых показателей по основным индикаторам в </w:t>
        </w:r>
        <w:r w:rsidR="002E38F7">
          <w:rPr>
            <w:rStyle w:val="Hyperlink"/>
            <w:noProof/>
          </w:rPr>
          <w:br/>
        </w:r>
        <w:r w:rsidR="002E38F7" w:rsidRPr="002E38F7">
          <w:rPr>
            <w:rStyle w:val="Hyperlink"/>
            <w:noProof/>
            <w:lang w:val="ru-RU"/>
          </w:rPr>
          <w:t>период ГЭФ-7 по состоянию на декабрь 2021 года</w:t>
        </w:r>
        <w:r w:rsidR="006D2491" w:rsidRPr="002E38F7">
          <w:rPr>
            <w:rStyle w:val="Hyperlink"/>
            <w:noProof/>
            <w:webHidden/>
          </w:rPr>
          <w:tab/>
        </w:r>
        <w:r w:rsidR="001A7980">
          <w:rPr>
            <w:rStyle w:val="Hyperlink"/>
            <w:noProof/>
            <w:webHidden/>
            <w:lang w:val="ru-RU"/>
          </w:rPr>
          <w:t>38</w:t>
        </w:r>
      </w:hyperlink>
    </w:p>
    <w:p w14:paraId="6359CD09" w14:textId="77777777" w:rsidR="006D2491" w:rsidRDefault="006D2491" w:rsidP="006D4D8E">
      <w:pPr>
        <w:rPr>
          <w:rFonts w:eastAsiaTheme="majorEastAsia" w:cstheme="minorHAnsi"/>
          <w:b/>
          <w:smallCaps/>
          <w:snapToGrid w:val="0"/>
          <w:sz w:val="28"/>
          <w:szCs w:val="24"/>
          <w:lang w:val="en-GB"/>
        </w:rPr>
      </w:pPr>
      <w:r>
        <w:rPr>
          <w:rFonts w:eastAsiaTheme="majorEastAsia" w:cstheme="minorHAnsi"/>
          <w:b/>
          <w:smallCaps/>
          <w:snapToGrid w:val="0"/>
          <w:sz w:val="28"/>
          <w:szCs w:val="24"/>
          <w:lang w:val="en-GB"/>
        </w:rPr>
        <w:fldChar w:fldCharType="end"/>
      </w:r>
    </w:p>
    <w:p w14:paraId="6359CD0A" w14:textId="77777777" w:rsidR="006D2491" w:rsidRPr="00F74FFB" w:rsidRDefault="006D4D8E" w:rsidP="006D4D8E">
      <w:pPr>
        <w:spacing w:after="160"/>
        <w:jc w:val="center"/>
        <w:rPr>
          <w:b/>
          <w:bCs/>
          <w:snapToGrid w:val="0"/>
          <w:sz w:val="24"/>
          <w:szCs w:val="24"/>
          <w:lang w:val="en-GB"/>
        </w:rPr>
      </w:pPr>
      <w:r>
        <w:rPr>
          <w:b/>
          <w:bCs/>
          <w:snapToGrid w:val="0"/>
          <w:sz w:val="24"/>
          <w:szCs w:val="24"/>
          <w:lang w:val="ru-RU"/>
        </w:rPr>
        <w:t>Список таблиц</w:t>
      </w:r>
    </w:p>
    <w:p w14:paraId="6359CD0B" w14:textId="77777777" w:rsidR="006D2491" w:rsidRDefault="006D2491" w:rsidP="006D2491">
      <w:pPr>
        <w:pStyle w:val="TableofFigures"/>
        <w:tabs>
          <w:tab w:val="right" w:leader="dot" w:pos="9350"/>
        </w:tabs>
        <w:rPr>
          <w:rFonts w:eastAsiaTheme="minorEastAsia"/>
          <w:noProof/>
          <w:sz w:val="22"/>
          <w:lang w:eastAsia="ja-JP"/>
        </w:rPr>
      </w:pPr>
      <w:r>
        <w:rPr>
          <w:snapToGrid w:val="0"/>
          <w:lang w:val="en-GB"/>
        </w:rPr>
        <w:fldChar w:fldCharType="begin"/>
      </w:r>
      <w:r>
        <w:rPr>
          <w:snapToGrid w:val="0"/>
          <w:lang w:val="en-GB"/>
        </w:rPr>
        <w:instrText xml:space="preserve"> TOC \h \z \c "Table" </w:instrText>
      </w:r>
      <w:r>
        <w:rPr>
          <w:snapToGrid w:val="0"/>
          <w:lang w:val="en-GB"/>
        </w:rPr>
        <w:fldChar w:fldCharType="separate"/>
      </w:r>
      <w:hyperlink w:anchor="_Toc103967143" w:history="1">
        <w:r w:rsidR="006D4D8E" w:rsidRPr="006B264A">
          <w:rPr>
            <w:rStyle w:val="Hyperlink"/>
            <w:noProof/>
            <w:lang w:val="ru-RU"/>
          </w:rPr>
          <w:t>Таблица</w:t>
        </w:r>
        <w:r w:rsidRPr="006B264A">
          <w:rPr>
            <w:rStyle w:val="Hyperlink"/>
            <w:noProof/>
          </w:rPr>
          <w:t xml:space="preserve"> 1.</w:t>
        </w:r>
        <w:r w:rsidRPr="006B264A">
          <w:rPr>
            <w:rStyle w:val="Hyperlink"/>
            <w:noProof/>
            <w:lang w:val="en-GB"/>
          </w:rPr>
          <w:t xml:space="preserve"> </w:t>
        </w:r>
        <w:r w:rsidR="006B264A" w:rsidRPr="006B264A">
          <w:rPr>
            <w:rStyle w:val="Hyperlink"/>
            <w:bCs/>
            <w:noProof/>
            <w:lang w:val="ru-RU"/>
          </w:rPr>
          <w:t>Руководящие указания КБР и механизм реализации в период ГЭФ-7</w:t>
        </w:r>
        <w:r w:rsidRPr="006B264A">
          <w:rPr>
            <w:rStyle w:val="Hyperlink"/>
            <w:noProof/>
            <w:webHidden/>
          </w:rPr>
          <w:tab/>
        </w:r>
        <w:r w:rsidR="00ED739C">
          <w:rPr>
            <w:rStyle w:val="Hyperlink"/>
            <w:noProof/>
            <w:webHidden/>
          </w:rPr>
          <w:t>2</w:t>
        </w:r>
      </w:hyperlink>
    </w:p>
    <w:p w14:paraId="6359CD0C" w14:textId="77777777" w:rsidR="006D2491" w:rsidRDefault="00A517EA" w:rsidP="006D2491">
      <w:pPr>
        <w:pStyle w:val="TableofFigures"/>
        <w:tabs>
          <w:tab w:val="right" w:leader="dot" w:pos="9350"/>
        </w:tabs>
        <w:rPr>
          <w:rFonts w:eastAsiaTheme="minorEastAsia"/>
          <w:noProof/>
          <w:sz w:val="22"/>
          <w:lang w:eastAsia="ja-JP"/>
        </w:rPr>
      </w:pPr>
      <w:hyperlink w:anchor="_Toc103967144" w:history="1">
        <w:r w:rsidR="006D4D8E" w:rsidRPr="00042837">
          <w:rPr>
            <w:rStyle w:val="Hyperlink"/>
            <w:noProof/>
          </w:rPr>
          <w:t>Таблица</w:t>
        </w:r>
        <w:r w:rsidR="006D2491" w:rsidRPr="00042837">
          <w:rPr>
            <w:rStyle w:val="Hyperlink"/>
            <w:noProof/>
          </w:rPr>
          <w:t xml:space="preserve"> 2. </w:t>
        </w:r>
        <w:r w:rsidR="00042837" w:rsidRPr="00042837">
          <w:rPr>
            <w:rStyle w:val="Hyperlink"/>
            <w:noProof/>
            <w:lang w:val="ru-RU"/>
          </w:rPr>
          <w:t>Сводные данные об использовании ресурсов в программах целевой области сохранения биоразнообразия в период ГЭФ-7</w:t>
        </w:r>
        <w:r w:rsidR="006D2491" w:rsidRPr="00042837">
          <w:rPr>
            <w:rStyle w:val="Hyperlink"/>
            <w:noProof/>
          </w:rPr>
          <w:t xml:space="preserve"> </w:t>
        </w:r>
        <w:r w:rsidR="006D2491" w:rsidRPr="00042837">
          <w:rPr>
            <w:rStyle w:val="Hyperlink"/>
            <w:noProof/>
            <w:lang w:val="en-GB"/>
          </w:rPr>
          <w:t>(1</w:t>
        </w:r>
        <w:r w:rsidR="00042837">
          <w:rPr>
            <w:rStyle w:val="Hyperlink"/>
            <w:noProof/>
            <w:lang w:val="ru-RU"/>
          </w:rPr>
          <w:t xml:space="preserve"> июля</w:t>
        </w:r>
        <w:r w:rsidR="006D2491" w:rsidRPr="00042837">
          <w:rPr>
            <w:rStyle w:val="Hyperlink"/>
            <w:noProof/>
            <w:lang w:val="en-GB"/>
          </w:rPr>
          <w:t xml:space="preserve"> 2018 </w:t>
        </w:r>
        <w:r w:rsidR="00042837">
          <w:rPr>
            <w:rStyle w:val="Hyperlink"/>
            <w:noProof/>
            <w:lang w:val="ru-RU"/>
          </w:rPr>
          <w:t>года –</w:t>
        </w:r>
        <w:r w:rsidR="006D2491" w:rsidRPr="00042837">
          <w:rPr>
            <w:rStyle w:val="Hyperlink"/>
            <w:noProof/>
            <w:lang w:val="en-GB"/>
          </w:rPr>
          <w:t xml:space="preserve"> </w:t>
        </w:r>
        <w:r w:rsidR="00042837">
          <w:rPr>
            <w:rStyle w:val="Hyperlink"/>
            <w:noProof/>
            <w:lang w:val="ru-RU"/>
          </w:rPr>
          <w:br/>
        </w:r>
        <w:r w:rsidR="006D2491" w:rsidRPr="00042837">
          <w:rPr>
            <w:rStyle w:val="Hyperlink"/>
            <w:noProof/>
            <w:lang w:val="en-GB"/>
          </w:rPr>
          <w:t>31</w:t>
        </w:r>
        <w:r w:rsidR="00042837">
          <w:rPr>
            <w:rStyle w:val="Hyperlink"/>
            <w:noProof/>
            <w:lang w:val="ru-RU"/>
          </w:rPr>
          <w:t xml:space="preserve"> декабря</w:t>
        </w:r>
        <w:r w:rsidR="006D2491" w:rsidRPr="00042837">
          <w:rPr>
            <w:rStyle w:val="Hyperlink"/>
            <w:noProof/>
            <w:lang w:val="en-GB"/>
          </w:rPr>
          <w:t xml:space="preserve"> 2021</w:t>
        </w:r>
        <w:r w:rsidR="00042837">
          <w:rPr>
            <w:rStyle w:val="Hyperlink"/>
            <w:noProof/>
            <w:lang w:val="ru-RU"/>
          </w:rPr>
          <w:t xml:space="preserve"> года</w:t>
        </w:r>
        <w:r w:rsidR="006D2491" w:rsidRPr="00042837">
          <w:rPr>
            <w:rStyle w:val="Hyperlink"/>
            <w:noProof/>
            <w:lang w:val="en-GB"/>
          </w:rPr>
          <w:t>)</w:t>
        </w:r>
        <w:r w:rsidR="006D2491" w:rsidRPr="00042837">
          <w:rPr>
            <w:rStyle w:val="Hyperlink"/>
            <w:noProof/>
            <w:webHidden/>
          </w:rPr>
          <w:tab/>
        </w:r>
        <w:r w:rsidR="000F5CC8">
          <w:rPr>
            <w:rStyle w:val="Hyperlink"/>
            <w:noProof/>
            <w:webHidden/>
            <w:lang w:val="ru-RU"/>
          </w:rPr>
          <w:t>7</w:t>
        </w:r>
      </w:hyperlink>
    </w:p>
    <w:p w14:paraId="6359CD0D" w14:textId="77777777" w:rsidR="006D2491" w:rsidRDefault="00A517EA" w:rsidP="006D2491">
      <w:pPr>
        <w:pStyle w:val="TableofFigures"/>
        <w:tabs>
          <w:tab w:val="right" w:leader="dot" w:pos="9350"/>
        </w:tabs>
        <w:rPr>
          <w:rFonts w:eastAsiaTheme="minorEastAsia"/>
          <w:noProof/>
          <w:sz w:val="22"/>
          <w:lang w:eastAsia="ja-JP"/>
        </w:rPr>
      </w:pPr>
      <w:hyperlink w:anchor="_Toc103967145" w:history="1">
        <w:r w:rsidR="006D4D8E" w:rsidRPr="00042837">
          <w:rPr>
            <w:rStyle w:val="Hyperlink"/>
            <w:noProof/>
          </w:rPr>
          <w:t xml:space="preserve">Таблица </w:t>
        </w:r>
        <w:r w:rsidR="006D2491" w:rsidRPr="00042837">
          <w:rPr>
            <w:rStyle w:val="Hyperlink"/>
            <w:noProof/>
          </w:rPr>
          <w:t xml:space="preserve">3. </w:t>
        </w:r>
        <w:r w:rsidR="00CC4F7E" w:rsidRPr="00042837">
          <w:rPr>
            <w:rStyle w:val="Hyperlink"/>
            <w:noProof/>
            <w:lang w:val="ru-RU"/>
          </w:rPr>
          <w:t>Стратегические задачи сохранения биоразнообразия и программные направления</w:t>
        </w:r>
        <w:r w:rsidR="006D2491" w:rsidRPr="00042837">
          <w:rPr>
            <w:rStyle w:val="Hyperlink"/>
            <w:noProof/>
            <w:webHidden/>
          </w:rPr>
          <w:tab/>
        </w:r>
        <w:r w:rsidR="000F5CC8">
          <w:rPr>
            <w:rStyle w:val="Hyperlink"/>
            <w:noProof/>
            <w:webHidden/>
            <w:lang w:val="ru-RU"/>
          </w:rPr>
          <w:t>8</w:t>
        </w:r>
      </w:hyperlink>
    </w:p>
    <w:p w14:paraId="6359CD0E" w14:textId="77777777" w:rsidR="006D2491" w:rsidRDefault="00A517EA" w:rsidP="006D2491">
      <w:pPr>
        <w:pStyle w:val="TableofFigures"/>
        <w:tabs>
          <w:tab w:val="right" w:leader="dot" w:pos="9350"/>
        </w:tabs>
        <w:rPr>
          <w:rFonts w:eastAsiaTheme="minorEastAsia"/>
          <w:noProof/>
          <w:sz w:val="22"/>
          <w:lang w:eastAsia="ja-JP"/>
        </w:rPr>
      </w:pPr>
      <w:hyperlink w:anchor="_Toc103967146" w:history="1">
        <w:r w:rsidR="006D4D8E" w:rsidRPr="006773D2">
          <w:rPr>
            <w:rStyle w:val="Hyperlink"/>
            <w:noProof/>
          </w:rPr>
          <w:t xml:space="preserve">Таблица </w:t>
        </w:r>
        <w:r w:rsidR="006D2491" w:rsidRPr="006773D2">
          <w:rPr>
            <w:rStyle w:val="Hyperlink"/>
            <w:noProof/>
          </w:rPr>
          <w:t xml:space="preserve">4. </w:t>
        </w:r>
        <w:r w:rsidR="006773D2" w:rsidRPr="006773D2">
          <w:rPr>
            <w:rStyle w:val="Hyperlink"/>
            <w:noProof/>
            <w:lang w:val="ru-RU"/>
          </w:rPr>
          <w:t>Совокупный прямой вклад программ за счет ресурсов, выделенных на сохранение биоразнообразия, и других ресурсов ГЭФ и программных направлений в выполнение Стратегического плана в области биоразнообразия на 2011-2020 годы (1 июля 2018 года – 31 декабря 2021 года)</w:t>
        </w:r>
        <w:r w:rsidR="006D2491" w:rsidRPr="006773D2">
          <w:rPr>
            <w:rStyle w:val="Hyperlink"/>
            <w:noProof/>
            <w:webHidden/>
          </w:rPr>
          <w:tab/>
        </w:r>
        <w:r w:rsidR="000F5CC8">
          <w:rPr>
            <w:rStyle w:val="Hyperlink"/>
            <w:noProof/>
            <w:webHidden/>
            <w:lang w:val="ru-RU"/>
          </w:rPr>
          <w:t>10</w:t>
        </w:r>
      </w:hyperlink>
    </w:p>
    <w:p w14:paraId="6359CD0F" w14:textId="77777777" w:rsidR="006D2491" w:rsidRDefault="00A517EA" w:rsidP="006D2491">
      <w:pPr>
        <w:pStyle w:val="TableofFigures"/>
        <w:tabs>
          <w:tab w:val="right" w:leader="dot" w:pos="9350"/>
        </w:tabs>
        <w:rPr>
          <w:rFonts w:eastAsiaTheme="minorEastAsia"/>
          <w:noProof/>
          <w:sz w:val="22"/>
          <w:lang w:eastAsia="ja-JP"/>
        </w:rPr>
      </w:pPr>
      <w:hyperlink w:anchor="_Toc103967147" w:history="1">
        <w:r w:rsidR="006D4D8E" w:rsidRPr="00AC0A15">
          <w:rPr>
            <w:rStyle w:val="Hyperlink"/>
            <w:noProof/>
          </w:rPr>
          <w:t xml:space="preserve">Таблица </w:t>
        </w:r>
        <w:r w:rsidR="006D2491" w:rsidRPr="00AC0A15">
          <w:rPr>
            <w:rStyle w:val="Hyperlink"/>
            <w:noProof/>
          </w:rPr>
          <w:t xml:space="preserve">5. </w:t>
        </w:r>
        <w:r w:rsidR="00AC0A15" w:rsidRPr="00AC0A15">
          <w:rPr>
            <w:rStyle w:val="Hyperlink"/>
            <w:noProof/>
            <w:lang w:val="ru-RU"/>
          </w:rPr>
          <w:t>Вклад проектов в целевой области сохранения биоразнообразия и проектов многоцелевой направленности в выполнение Айтинских целевых задач в области биоразнообразия (проекты, не входящие в программы широкого воздействия)</w:t>
        </w:r>
        <w:r w:rsidR="00AC0A15">
          <w:rPr>
            <w:rStyle w:val="Hyperlink"/>
            <w:noProof/>
            <w:lang w:val="ru-RU"/>
          </w:rPr>
          <w:br/>
        </w:r>
        <w:r w:rsidR="00AC0A15" w:rsidRPr="00AC0A15">
          <w:rPr>
            <w:rStyle w:val="Hyperlink"/>
            <w:noProof/>
            <w:lang w:val="ru-RU"/>
          </w:rPr>
          <w:t>(1 июля 2018 года – 31 декабря 2021 года)</w:t>
        </w:r>
        <w:r w:rsidR="006D2491" w:rsidRPr="00AC0A15">
          <w:rPr>
            <w:rStyle w:val="Hyperlink"/>
            <w:noProof/>
            <w:webHidden/>
          </w:rPr>
          <w:tab/>
        </w:r>
        <w:r w:rsidR="000F5CC8">
          <w:rPr>
            <w:rStyle w:val="Hyperlink"/>
            <w:noProof/>
            <w:webHidden/>
            <w:lang w:val="ru-RU"/>
          </w:rPr>
          <w:t>12</w:t>
        </w:r>
      </w:hyperlink>
    </w:p>
    <w:p w14:paraId="6359CD10" w14:textId="77777777" w:rsidR="006D2491" w:rsidRDefault="00A517EA" w:rsidP="006D2491">
      <w:pPr>
        <w:pStyle w:val="TableofFigures"/>
        <w:tabs>
          <w:tab w:val="right" w:leader="dot" w:pos="9350"/>
        </w:tabs>
        <w:rPr>
          <w:rFonts w:eastAsiaTheme="minorEastAsia"/>
          <w:noProof/>
          <w:sz w:val="22"/>
          <w:lang w:eastAsia="ja-JP"/>
        </w:rPr>
      </w:pPr>
      <w:hyperlink w:anchor="_Toc103967148" w:history="1">
        <w:r w:rsidR="006D4D8E" w:rsidRPr="00AC0A15">
          <w:rPr>
            <w:rStyle w:val="Hyperlink"/>
            <w:noProof/>
          </w:rPr>
          <w:t xml:space="preserve">Таблица </w:t>
        </w:r>
        <w:r w:rsidR="006D2491" w:rsidRPr="00AC0A15">
          <w:rPr>
            <w:rStyle w:val="Hyperlink"/>
            <w:noProof/>
          </w:rPr>
          <w:t xml:space="preserve">6. </w:t>
        </w:r>
        <w:r w:rsidR="00AC0A15" w:rsidRPr="00AC0A15">
          <w:rPr>
            <w:rStyle w:val="Hyperlink"/>
            <w:noProof/>
            <w:snapToGrid w:val="0"/>
            <w:lang w:val="ru-RU"/>
          </w:rPr>
          <w:t>Распределение совокупных средств ГЭФ в рамках ФНРС в период ГЭФ-7 и вклад в выполнение Айтинских целевых задач в области биоразнообразия (1 июля 2018 года – 31 декабря 2021 года)</w:t>
        </w:r>
        <w:r w:rsidR="006D2491" w:rsidRPr="00AC0A15">
          <w:rPr>
            <w:rStyle w:val="Hyperlink"/>
            <w:noProof/>
            <w:webHidden/>
          </w:rPr>
          <w:tab/>
        </w:r>
        <w:r w:rsidR="006D2491" w:rsidRPr="00AC0A15">
          <w:rPr>
            <w:rStyle w:val="Hyperlink"/>
            <w:noProof/>
            <w:webHidden/>
          </w:rPr>
          <w:fldChar w:fldCharType="begin"/>
        </w:r>
        <w:r w:rsidR="006D2491" w:rsidRPr="00AC0A15">
          <w:rPr>
            <w:rStyle w:val="Hyperlink"/>
            <w:noProof/>
            <w:webHidden/>
          </w:rPr>
          <w:instrText xml:space="preserve"> PAGEREF _Toc103967148 \h </w:instrText>
        </w:r>
        <w:r w:rsidR="006D2491" w:rsidRPr="00AC0A15">
          <w:rPr>
            <w:rStyle w:val="Hyperlink"/>
            <w:noProof/>
            <w:webHidden/>
          </w:rPr>
        </w:r>
        <w:r w:rsidR="006D2491" w:rsidRPr="00AC0A15">
          <w:rPr>
            <w:rStyle w:val="Hyperlink"/>
            <w:noProof/>
            <w:webHidden/>
          </w:rPr>
          <w:fldChar w:fldCharType="separate"/>
        </w:r>
        <w:r w:rsidR="004F0ECA" w:rsidRPr="00AC0A15">
          <w:rPr>
            <w:rStyle w:val="Hyperlink"/>
            <w:noProof/>
            <w:webHidden/>
          </w:rPr>
          <w:t>1</w:t>
        </w:r>
        <w:r w:rsidR="000F5CC8">
          <w:rPr>
            <w:rStyle w:val="Hyperlink"/>
            <w:noProof/>
            <w:webHidden/>
            <w:lang w:val="ru-RU"/>
          </w:rPr>
          <w:t>7</w:t>
        </w:r>
        <w:r w:rsidR="006D2491" w:rsidRPr="00AC0A15">
          <w:rPr>
            <w:rStyle w:val="Hyperlink"/>
            <w:noProof/>
            <w:webHidden/>
          </w:rPr>
          <w:fldChar w:fldCharType="end"/>
        </w:r>
      </w:hyperlink>
    </w:p>
    <w:p w14:paraId="6359CD11" w14:textId="77777777" w:rsidR="006D2491" w:rsidRDefault="00A517EA" w:rsidP="006D2491">
      <w:pPr>
        <w:pStyle w:val="TableofFigures"/>
        <w:tabs>
          <w:tab w:val="right" w:leader="dot" w:pos="9350"/>
        </w:tabs>
        <w:rPr>
          <w:rFonts w:eastAsiaTheme="minorEastAsia"/>
          <w:noProof/>
          <w:sz w:val="22"/>
          <w:lang w:eastAsia="ja-JP"/>
        </w:rPr>
      </w:pPr>
      <w:hyperlink w:anchor="_Toc103967149" w:history="1">
        <w:r w:rsidR="006D4D8E" w:rsidRPr="00BF4AE1">
          <w:rPr>
            <w:rStyle w:val="Hyperlink"/>
            <w:noProof/>
          </w:rPr>
          <w:t xml:space="preserve">Таблица </w:t>
        </w:r>
        <w:r w:rsidR="006D2491" w:rsidRPr="00BF4AE1">
          <w:rPr>
            <w:rStyle w:val="Hyperlink"/>
            <w:noProof/>
          </w:rPr>
          <w:t xml:space="preserve">7. </w:t>
        </w:r>
        <w:r w:rsidR="00BF4AE1" w:rsidRPr="00BF4AE1">
          <w:rPr>
            <w:rStyle w:val="Hyperlink"/>
            <w:noProof/>
            <w:snapToGrid w:val="0"/>
            <w:lang w:val="ru-RU"/>
          </w:rPr>
          <w:t xml:space="preserve">Распределение совокупных средств ГЭФ по целям и программам целевой области международных вод в период ГЭФ-7 и вклад в выполнение Айтинских целевых задач в области биоразнообразия (1 июля 2018 года – 31 декабря </w:t>
        </w:r>
        <w:r w:rsidR="00BF4AE1">
          <w:rPr>
            <w:rStyle w:val="Hyperlink"/>
            <w:noProof/>
            <w:snapToGrid w:val="0"/>
            <w:lang w:val="ru-RU"/>
          </w:rPr>
          <w:br/>
        </w:r>
        <w:r w:rsidR="00BF4AE1" w:rsidRPr="00BF4AE1">
          <w:rPr>
            <w:rStyle w:val="Hyperlink"/>
            <w:noProof/>
            <w:snapToGrid w:val="0"/>
            <w:lang w:val="ru-RU"/>
          </w:rPr>
          <w:t>2021 года)</w:t>
        </w:r>
        <w:r w:rsidR="006D2491" w:rsidRPr="00BF4AE1">
          <w:rPr>
            <w:rStyle w:val="Hyperlink"/>
            <w:noProof/>
            <w:webHidden/>
          </w:rPr>
          <w:tab/>
        </w:r>
        <w:r w:rsidR="006D2491" w:rsidRPr="00BF4AE1">
          <w:rPr>
            <w:rStyle w:val="Hyperlink"/>
            <w:noProof/>
            <w:webHidden/>
          </w:rPr>
          <w:fldChar w:fldCharType="begin"/>
        </w:r>
        <w:r w:rsidR="006D2491" w:rsidRPr="00BF4AE1">
          <w:rPr>
            <w:rStyle w:val="Hyperlink"/>
            <w:noProof/>
            <w:webHidden/>
          </w:rPr>
          <w:instrText xml:space="preserve"> PAGEREF _Toc103967149 \h </w:instrText>
        </w:r>
        <w:r w:rsidR="006D2491" w:rsidRPr="00BF4AE1">
          <w:rPr>
            <w:rStyle w:val="Hyperlink"/>
            <w:noProof/>
            <w:webHidden/>
          </w:rPr>
        </w:r>
        <w:r w:rsidR="006D2491" w:rsidRPr="00BF4AE1">
          <w:rPr>
            <w:rStyle w:val="Hyperlink"/>
            <w:noProof/>
            <w:webHidden/>
          </w:rPr>
          <w:fldChar w:fldCharType="separate"/>
        </w:r>
        <w:r w:rsidR="004F0ECA" w:rsidRPr="00BF4AE1">
          <w:rPr>
            <w:rStyle w:val="Hyperlink"/>
            <w:noProof/>
            <w:webHidden/>
          </w:rPr>
          <w:t>1</w:t>
        </w:r>
        <w:r w:rsidR="00B74BDF">
          <w:rPr>
            <w:rStyle w:val="Hyperlink"/>
            <w:noProof/>
            <w:webHidden/>
            <w:lang w:val="ru-RU"/>
          </w:rPr>
          <w:t>7</w:t>
        </w:r>
        <w:r w:rsidR="006D2491" w:rsidRPr="00BF4AE1">
          <w:rPr>
            <w:rStyle w:val="Hyperlink"/>
            <w:noProof/>
            <w:webHidden/>
          </w:rPr>
          <w:fldChar w:fldCharType="end"/>
        </w:r>
      </w:hyperlink>
    </w:p>
    <w:p w14:paraId="6359CD12" w14:textId="77777777" w:rsidR="006D2491" w:rsidRDefault="00A517EA" w:rsidP="006D2491">
      <w:pPr>
        <w:pStyle w:val="TableofFigures"/>
        <w:tabs>
          <w:tab w:val="right" w:leader="dot" w:pos="9350"/>
        </w:tabs>
        <w:rPr>
          <w:rFonts w:eastAsiaTheme="minorEastAsia"/>
          <w:noProof/>
          <w:sz w:val="22"/>
          <w:lang w:eastAsia="ja-JP"/>
        </w:rPr>
      </w:pPr>
      <w:hyperlink w:anchor="_Toc103967150" w:history="1">
        <w:r w:rsidR="006D4D8E" w:rsidRPr="00F1577D">
          <w:rPr>
            <w:rStyle w:val="Hyperlink"/>
            <w:noProof/>
          </w:rPr>
          <w:t xml:space="preserve">Таблица </w:t>
        </w:r>
        <w:r w:rsidR="006D2491" w:rsidRPr="00F1577D">
          <w:rPr>
            <w:rStyle w:val="Hyperlink"/>
            <w:noProof/>
          </w:rPr>
          <w:t xml:space="preserve">8. </w:t>
        </w:r>
        <w:r w:rsidR="00F1577D" w:rsidRPr="00F1577D">
          <w:rPr>
            <w:rStyle w:val="Hyperlink"/>
            <w:noProof/>
            <w:snapToGrid w:val="0"/>
            <w:lang w:val="ru-RU"/>
          </w:rPr>
          <w:t xml:space="preserve">Распределение совокупных средств ГЭФ по НГИ и вкладу в выполнение Айтинских целевых задач в области биоразнообразия (1 июля 2018 года – </w:t>
        </w:r>
        <w:r w:rsidR="00B378AF">
          <w:rPr>
            <w:rStyle w:val="Hyperlink"/>
            <w:noProof/>
            <w:snapToGrid w:val="0"/>
            <w:lang w:val="ru-RU"/>
          </w:rPr>
          <w:br/>
        </w:r>
        <w:r w:rsidR="00F1577D" w:rsidRPr="00F1577D">
          <w:rPr>
            <w:rStyle w:val="Hyperlink"/>
            <w:noProof/>
            <w:snapToGrid w:val="0"/>
            <w:lang w:val="ru-RU"/>
          </w:rPr>
          <w:t>31 декабря 2021 года)</w:t>
        </w:r>
        <w:r w:rsidR="006D2491" w:rsidRPr="00F1577D">
          <w:rPr>
            <w:rStyle w:val="Hyperlink"/>
            <w:noProof/>
            <w:webHidden/>
          </w:rPr>
          <w:tab/>
        </w:r>
        <w:r w:rsidR="006D2491" w:rsidRPr="00F1577D">
          <w:rPr>
            <w:rStyle w:val="Hyperlink"/>
            <w:noProof/>
            <w:webHidden/>
          </w:rPr>
          <w:fldChar w:fldCharType="begin"/>
        </w:r>
        <w:r w:rsidR="006D2491" w:rsidRPr="00F1577D">
          <w:rPr>
            <w:rStyle w:val="Hyperlink"/>
            <w:noProof/>
            <w:webHidden/>
          </w:rPr>
          <w:instrText xml:space="preserve"> PAGEREF _Toc103967150 \h </w:instrText>
        </w:r>
        <w:r w:rsidR="006D2491" w:rsidRPr="00F1577D">
          <w:rPr>
            <w:rStyle w:val="Hyperlink"/>
            <w:noProof/>
            <w:webHidden/>
          </w:rPr>
        </w:r>
        <w:r w:rsidR="006D2491" w:rsidRPr="00F1577D">
          <w:rPr>
            <w:rStyle w:val="Hyperlink"/>
            <w:noProof/>
            <w:webHidden/>
          </w:rPr>
          <w:fldChar w:fldCharType="separate"/>
        </w:r>
        <w:r w:rsidR="004F0ECA" w:rsidRPr="00F1577D">
          <w:rPr>
            <w:rStyle w:val="Hyperlink"/>
            <w:noProof/>
            <w:webHidden/>
          </w:rPr>
          <w:t>1</w:t>
        </w:r>
        <w:r w:rsidR="000F5CC8">
          <w:rPr>
            <w:rStyle w:val="Hyperlink"/>
            <w:noProof/>
            <w:webHidden/>
            <w:lang w:val="ru-RU"/>
          </w:rPr>
          <w:t>9</w:t>
        </w:r>
        <w:r w:rsidR="006D2491" w:rsidRPr="00F1577D">
          <w:rPr>
            <w:rStyle w:val="Hyperlink"/>
            <w:noProof/>
            <w:webHidden/>
          </w:rPr>
          <w:fldChar w:fldCharType="end"/>
        </w:r>
      </w:hyperlink>
    </w:p>
    <w:p w14:paraId="6359CD13" w14:textId="77777777" w:rsidR="006D2491" w:rsidRDefault="00A517EA" w:rsidP="006D2491">
      <w:pPr>
        <w:pStyle w:val="TableofFigures"/>
        <w:tabs>
          <w:tab w:val="right" w:leader="dot" w:pos="9350"/>
        </w:tabs>
        <w:rPr>
          <w:rFonts w:eastAsiaTheme="minorEastAsia"/>
          <w:noProof/>
          <w:sz w:val="22"/>
          <w:lang w:eastAsia="ja-JP"/>
        </w:rPr>
      </w:pPr>
      <w:hyperlink w:anchor="_Toc103967151" w:history="1">
        <w:r w:rsidR="006D4D8E" w:rsidRPr="00B378AF">
          <w:rPr>
            <w:rStyle w:val="Hyperlink"/>
            <w:noProof/>
          </w:rPr>
          <w:t xml:space="preserve">Таблица </w:t>
        </w:r>
        <w:r w:rsidR="006D2491" w:rsidRPr="00B378AF">
          <w:rPr>
            <w:rStyle w:val="Hyperlink"/>
            <w:noProof/>
          </w:rPr>
          <w:t xml:space="preserve">9. </w:t>
        </w:r>
        <w:r w:rsidR="00B378AF" w:rsidRPr="00B378AF">
          <w:rPr>
            <w:rStyle w:val="Hyperlink"/>
            <w:bCs/>
            <w:noProof/>
            <w:lang w:val="ru-RU"/>
          </w:rPr>
          <w:t>Решение, принятое КС-14 КБР (решение 14/23), и ответные действия ГЭФ</w:t>
        </w:r>
        <w:r w:rsidR="006D2491" w:rsidRPr="00B378AF">
          <w:rPr>
            <w:rStyle w:val="Hyperlink"/>
            <w:noProof/>
            <w:webHidden/>
          </w:rPr>
          <w:tab/>
        </w:r>
        <w:r w:rsidR="000F5CC8">
          <w:rPr>
            <w:rStyle w:val="Hyperlink"/>
            <w:noProof/>
            <w:webHidden/>
            <w:lang w:val="ru-RU"/>
          </w:rPr>
          <w:t>24</w:t>
        </w:r>
      </w:hyperlink>
    </w:p>
    <w:p w14:paraId="6359CD14" w14:textId="77777777" w:rsidR="006441CE" w:rsidRPr="00E16992" w:rsidRDefault="006D2491" w:rsidP="006D2491">
      <w:pPr>
        <w:spacing w:before="240" w:after="240" w:line="240" w:lineRule="auto"/>
        <w:rPr>
          <w:sz w:val="24"/>
          <w:szCs w:val="24"/>
          <w:lang w:val="en"/>
        </w:rPr>
        <w:sectPr w:rsidR="006441CE" w:rsidRPr="00E16992" w:rsidSect="00D23DAC">
          <w:pgSz w:w="12240" w:h="15840"/>
          <w:pgMar w:top="1440" w:right="1440" w:bottom="1440" w:left="1440" w:header="720" w:footer="720" w:gutter="0"/>
          <w:pgNumType w:fmt="lowerRoman"/>
          <w:cols w:space="720"/>
          <w:docGrid w:linePitch="360"/>
        </w:sectPr>
      </w:pPr>
      <w:r>
        <w:rPr>
          <w:snapToGrid w:val="0"/>
          <w:lang w:val="en-GB"/>
        </w:rPr>
        <w:fldChar w:fldCharType="end"/>
      </w:r>
    </w:p>
    <w:p w14:paraId="6359CD15" w14:textId="77777777" w:rsidR="00947D42" w:rsidRPr="00E16992" w:rsidRDefault="00947D42" w:rsidP="00E16992">
      <w:pPr>
        <w:spacing w:before="240" w:after="240" w:line="240" w:lineRule="auto"/>
        <w:rPr>
          <w:sz w:val="24"/>
          <w:szCs w:val="24"/>
          <w:lang w:val="en"/>
        </w:rPr>
        <w:sectPr w:rsidR="00947D42" w:rsidRPr="00E16992" w:rsidSect="00714074">
          <w:footerReference w:type="default" r:id="rId21"/>
          <w:type w:val="continuous"/>
          <w:pgSz w:w="12240" w:h="15840"/>
          <w:pgMar w:top="1440" w:right="1440" w:bottom="1440" w:left="1440" w:header="720" w:footer="720" w:gutter="0"/>
          <w:pgNumType w:start="0"/>
          <w:cols w:space="720"/>
          <w:docGrid w:linePitch="360"/>
        </w:sectPr>
      </w:pPr>
    </w:p>
    <w:p w14:paraId="6359CD16" w14:textId="77777777" w:rsidR="00D7359D" w:rsidRPr="00D10DD7" w:rsidRDefault="0004665A" w:rsidP="001A6714">
      <w:pPr>
        <w:pStyle w:val="Heading1"/>
        <w:rPr>
          <w:lang w:val="ru-RU"/>
        </w:rPr>
      </w:pPr>
      <w:bookmarkStart w:id="10" w:name="_Toc102227393"/>
      <w:bookmarkStart w:id="11" w:name="_Toc104253817"/>
      <w:r w:rsidRPr="00E16992">
        <w:t>I</w:t>
      </w:r>
      <w:r w:rsidRPr="00D10DD7">
        <w:rPr>
          <w:lang w:val="ru-RU"/>
        </w:rPr>
        <w:t xml:space="preserve">. </w:t>
      </w:r>
      <w:bookmarkEnd w:id="10"/>
      <w:bookmarkEnd w:id="11"/>
      <w:r w:rsidR="00D10DD7" w:rsidRPr="00D10DD7">
        <w:rPr>
          <w:lang w:val="ru-RU"/>
        </w:rPr>
        <w:t>Мероприятия в рамках проектов в поддержку осуществления КБР</w:t>
      </w:r>
    </w:p>
    <w:p w14:paraId="6359CD17" w14:textId="77777777" w:rsidR="004A7499" w:rsidRPr="00D10DD7" w:rsidRDefault="00D10DD7" w:rsidP="00ED739C">
      <w:pPr>
        <w:pStyle w:val="ListParagraph"/>
        <w:numPr>
          <w:ilvl w:val="0"/>
          <w:numId w:val="36"/>
        </w:numPr>
        <w:ind w:left="0" w:firstLine="0"/>
      </w:pPr>
      <w:r w:rsidRPr="00D10DD7">
        <w:t>Настоящий доклад для 15-го совещания Конференции Сторон (КС) Конвенции о биологическом разнообразии (КБР) содержит информацию о деятельности Глобального экологического фонда (ГЭФ) в целевой области сохранения биоразнообразия, предпринятой в ответ на данные КС-14 руководящие указания ГЭФ в ноябре 2018 года. Доклад охватывает период с 1 июля 2018 года по 31 декабря 2021 года, что соответствует трем годам и шести месяцам четырехлетнего периода седьмого пополнения ГЭФ (ГЭФ-7) с 1 июля 2018 года по 30 июня 2022 года</w:t>
      </w:r>
      <w:r w:rsidR="004A7DB8" w:rsidRPr="00E16992">
        <w:rPr>
          <w:vertAlign w:val="superscript"/>
        </w:rPr>
        <w:footnoteReference w:id="7"/>
      </w:r>
      <w:r>
        <w:t>.</w:t>
      </w:r>
    </w:p>
    <w:p w14:paraId="6359CD18" w14:textId="77777777" w:rsidR="00983521" w:rsidRPr="00D10DD7" w:rsidRDefault="00D10DD7" w:rsidP="00E16992">
      <w:pPr>
        <w:pStyle w:val="Heading2"/>
        <w:rPr>
          <w:lang w:val="ru-RU"/>
        </w:rPr>
      </w:pPr>
      <w:r w:rsidRPr="00D10DD7">
        <w:rPr>
          <w:lang w:val="ru-RU"/>
        </w:rPr>
        <w:t>Стратегия в области биоразнообразия на период ГЭФ-7</w:t>
      </w:r>
    </w:p>
    <w:p w14:paraId="6359CD19" w14:textId="77777777" w:rsidR="00925FCB" w:rsidRPr="00D10DD7" w:rsidRDefault="00D10DD7" w:rsidP="00E14D15">
      <w:pPr>
        <w:pStyle w:val="ListParagraph"/>
      </w:pPr>
      <w:bookmarkStart w:id="12" w:name="_Hlk32178223"/>
      <w:r w:rsidRPr="00D10DD7">
        <w:t>Стратегической целью в период ГЭФ-7 в целевой области сохранения биоразнообразия является сохранение глобально значимого биоразнообразия наземных и морских ландшафтов. Для достижения этой цели ГЭФ инвестирует средства в страны, чтобы помочь им в выполнении трех задач, поставленных в декабре 2016 года КС-13 для ГЭФ, которые отражены в документе о программных приоритетах на четырехлетний период</w:t>
      </w:r>
      <w:r w:rsidR="00925FCB" w:rsidRPr="00D10DD7">
        <w:t>:</w:t>
      </w:r>
    </w:p>
    <w:p w14:paraId="6359CD1A" w14:textId="77777777" w:rsidR="00925FCB" w:rsidRPr="00D10DD7" w:rsidRDefault="00D10DD7" w:rsidP="006D2491">
      <w:pPr>
        <w:numPr>
          <w:ilvl w:val="0"/>
          <w:numId w:val="5"/>
        </w:numPr>
        <w:spacing w:before="120" w:after="120" w:line="240" w:lineRule="auto"/>
        <w:ind w:left="1080"/>
        <w:rPr>
          <w:sz w:val="24"/>
          <w:szCs w:val="24"/>
          <w:lang w:val="ru-RU"/>
        </w:rPr>
      </w:pPr>
      <w:r w:rsidRPr="00D10DD7">
        <w:rPr>
          <w:sz w:val="24"/>
          <w:szCs w:val="24"/>
          <w:lang w:val="ru-RU"/>
        </w:rPr>
        <w:t>учет вопросов сохранения биоразнообразия в работе секторов, а также в деятельности, связанной с наземными и морскими ландшафтами</w:t>
      </w:r>
      <w:r w:rsidR="00925FCB" w:rsidRPr="00D10DD7">
        <w:rPr>
          <w:sz w:val="24"/>
          <w:szCs w:val="24"/>
          <w:lang w:val="ru-RU"/>
        </w:rPr>
        <w:t xml:space="preserve">; </w:t>
      </w:r>
    </w:p>
    <w:p w14:paraId="6359CD1B" w14:textId="77777777" w:rsidR="00925FCB" w:rsidRPr="00D10DD7" w:rsidRDefault="00D10DD7" w:rsidP="006D2491">
      <w:pPr>
        <w:numPr>
          <w:ilvl w:val="0"/>
          <w:numId w:val="5"/>
        </w:numPr>
        <w:spacing w:before="120" w:after="120" w:line="240" w:lineRule="auto"/>
        <w:ind w:left="1080"/>
        <w:rPr>
          <w:sz w:val="24"/>
          <w:szCs w:val="24"/>
          <w:lang w:val="ru-RU"/>
        </w:rPr>
      </w:pPr>
      <w:r w:rsidRPr="00D10DD7">
        <w:rPr>
          <w:sz w:val="24"/>
          <w:szCs w:val="24"/>
          <w:lang w:val="ru-RU"/>
        </w:rPr>
        <w:t>устранение прямых факторов в целях сохранения мест обитания и видов</w:t>
      </w:r>
      <w:r>
        <w:rPr>
          <w:sz w:val="24"/>
          <w:szCs w:val="24"/>
          <w:lang w:val="ru-RU"/>
        </w:rPr>
        <w:t>;</w:t>
      </w:r>
    </w:p>
    <w:p w14:paraId="6359CD1C" w14:textId="77777777" w:rsidR="00925FCB" w:rsidRPr="00D10DD7" w:rsidRDefault="00D10DD7" w:rsidP="006D2491">
      <w:pPr>
        <w:numPr>
          <w:ilvl w:val="0"/>
          <w:numId w:val="5"/>
        </w:numPr>
        <w:spacing w:before="120" w:after="120" w:line="240" w:lineRule="auto"/>
        <w:ind w:left="1080"/>
        <w:rPr>
          <w:sz w:val="24"/>
          <w:szCs w:val="24"/>
          <w:lang w:val="ru-RU"/>
        </w:rPr>
      </w:pPr>
      <w:r w:rsidRPr="00D10DD7">
        <w:rPr>
          <w:sz w:val="24"/>
          <w:szCs w:val="24"/>
          <w:lang w:val="ru-RU"/>
        </w:rPr>
        <w:t>дальнейшая разработка политических и организационных рамок для сферы биоразнообразия</w:t>
      </w:r>
      <w:r w:rsidR="00925FCB" w:rsidRPr="00D10DD7">
        <w:rPr>
          <w:sz w:val="24"/>
          <w:szCs w:val="24"/>
          <w:lang w:val="ru-RU"/>
        </w:rPr>
        <w:t>.</w:t>
      </w:r>
    </w:p>
    <w:p w14:paraId="6359CD1D" w14:textId="77777777" w:rsidR="00665E66" w:rsidRDefault="006B264A" w:rsidP="00E14D15">
      <w:pPr>
        <w:pStyle w:val="ListParagraph"/>
      </w:pPr>
      <w:bookmarkStart w:id="13" w:name="_Toc476081881"/>
      <w:bookmarkStart w:id="14" w:name="_Toc476693266"/>
      <w:bookmarkEnd w:id="12"/>
      <w:r w:rsidRPr="006B264A">
        <w:t xml:space="preserve">Стратегия целевой области по сохранению биоразнообразия и программные направления этой целевой области, программа широкого воздействия «Продовольственные системы, землепользование и восстановление», программа широкого воздействия «Устойчивое развитие городов», программа широкого воздействия «Устойчивое лесопользование» и инвестиции в целевую область международных вод – все это в совокупности способствует достижению </w:t>
      </w:r>
      <w:r>
        <w:t xml:space="preserve">соответствующей </w:t>
      </w:r>
      <w:r w:rsidRPr="006B264A">
        <w:t>цели ГЭФ-7 и трех задач, представленных в нижеприведенной таблице 1</w:t>
      </w:r>
      <w:r>
        <w:t>.</w:t>
      </w:r>
    </w:p>
    <w:p w14:paraId="6359CD1E" w14:textId="77777777" w:rsidR="006B264A" w:rsidRDefault="006B264A">
      <w:pPr>
        <w:spacing w:after="160"/>
        <w:rPr>
          <w:snapToGrid w:val="0"/>
          <w:sz w:val="24"/>
          <w:lang w:val="ru-RU"/>
        </w:rPr>
      </w:pPr>
      <w:r>
        <w:rPr>
          <w:lang w:val="ru-RU"/>
        </w:rPr>
        <w:br w:type="page"/>
      </w:r>
    </w:p>
    <w:p w14:paraId="6359CD1F" w14:textId="77777777" w:rsidR="00925FCB" w:rsidRPr="006B264A" w:rsidRDefault="00D10DD7" w:rsidP="00E51F63">
      <w:pPr>
        <w:pStyle w:val="Caption"/>
        <w:rPr>
          <w:lang w:val="ru-RU"/>
        </w:rPr>
      </w:pPr>
      <w:bookmarkStart w:id="15" w:name="_Toc492908736"/>
      <w:bookmarkStart w:id="16" w:name="_Toc492920107"/>
      <w:bookmarkStart w:id="17" w:name="_Toc492933764"/>
      <w:bookmarkStart w:id="18" w:name="_Toc492986461"/>
      <w:bookmarkStart w:id="19" w:name="_Toc492993869"/>
      <w:bookmarkStart w:id="20" w:name="_Toc492996654"/>
      <w:bookmarkStart w:id="21" w:name="_Toc492998810"/>
      <w:bookmarkStart w:id="22" w:name="_Toc492998980"/>
      <w:bookmarkStart w:id="23" w:name="_Toc493003965"/>
      <w:bookmarkStart w:id="24" w:name="_Toc501635652"/>
      <w:bookmarkStart w:id="25" w:name="_Toc102227142"/>
      <w:bookmarkStart w:id="26" w:name="_Toc103967143"/>
      <w:bookmarkEnd w:id="13"/>
      <w:bookmarkEnd w:id="14"/>
      <w:r>
        <w:rPr>
          <w:lang w:val="ru-RU"/>
        </w:rPr>
        <w:t>Таблица</w:t>
      </w:r>
      <w:r w:rsidR="00D32514" w:rsidRPr="006B264A">
        <w:rPr>
          <w:lang w:val="ru-RU"/>
        </w:rPr>
        <w:t xml:space="preserve"> </w:t>
      </w:r>
      <w:r w:rsidR="00587BF1">
        <w:fldChar w:fldCharType="begin"/>
      </w:r>
      <w:r w:rsidR="00587BF1" w:rsidRPr="006B264A">
        <w:rPr>
          <w:lang w:val="ru-RU"/>
        </w:rPr>
        <w:instrText xml:space="preserve"> </w:instrText>
      </w:r>
      <w:r w:rsidR="00587BF1">
        <w:instrText>SEQ</w:instrText>
      </w:r>
      <w:r w:rsidR="00587BF1" w:rsidRPr="006B264A">
        <w:rPr>
          <w:lang w:val="ru-RU"/>
        </w:rPr>
        <w:instrText xml:space="preserve"> </w:instrText>
      </w:r>
      <w:r w:rsidR="00587BF1">
        <w:instrText>Table</w:instrText>
      </w:r>
      <w:r w:rsidR="00587BF1" w:rsidRPr="006B264A">
        <w:rPr>
          <w:lang w:val="ru-RU"/>
        </w:rPr>
        <w:instrText xml:space="preserve"> \* </w:instrText>
      </w:r>
      <w:r w:rsidR="00587BF1">
        <w:instrText>ARABIC</w:instrText>
      </w:r>
      <w:r w:rsidR="00587BF1" w:rsidRPr="006B264A">
        <w:rPr>
          <w:lang w:val="ru-RU"/>
        </w:rPr>
        <w:instrText xml:space="preserve"> </w:instrText>
      </w:r>
      <w:r w:rsidR="00587BF1">
        <w:fldChar w:fldCharType="separate"/>
      </w:r>
      <w:r w:rsidR="00A46F9C" w:rsidRPr="006B264A">
        <w:rPr>
          <w:noProof/>
          <w:lang w:val="ru-RU"/>
        </w:rPr>
        <w:t>1</w:t>
      </w:r>
      <w:r w:rsidR="00587BF1">
        <w:rPr>
          <w:noProof/>
        </w:rPr>
        <w:fldChar w:fldCharType="end"/>
      </w:r>
      <w:r w:rsidR="00D32514" w:rsidRPr="006B264A">
        <w:rPr>
          <w:lang w:val="ru-RU"/>
        </w:rPr>
        <w:t>.</w:t>
      </w:r>
      <w:r w:rsidR="00925FCB" w:rsidRPr="006B264A">
        <w:rPr>
          <w:lang w:val="ru-RU"/>
        </w:rPr>
        <w:t xml:space="preserve"> </w:t>
      </w:r>
      <w:bookmarkEnd w:id="15"/>
      <w:bookmarkEnd w:id="16"/>
      <w:bookmarkEnd w:id="17"/>
      <w:bookmarkEnd w:id="18"/>
      <w:bookmarkEnd w:id="19"/>
      <w:bookmarkEnd w:id="20"/>
      <w:bookmarkEnd w:id="21"/>
      <w:bookmarkEnd w:id="22"/>
      <w:bookmarkEnd w:id="23"/>
      <w:bookmarkEnd w:id="24"/>
      <w:bookmarkEnd w:id="25"/>
      <w:bookmarkEnd w:id="26"/>
      <w:r w:rsidR="006B264A" w:rsidRPr="006B264A">
        <w:rPr>
          <w:lang w:val="ru-RU"/>
        </w:rPr>
        <w:t>Руководящие указания КБР и механизм реализации в период ГЭФ-7</w:t>
      </w:r>
    </w:p>
    <w:tbl>
      <w:tblPr>
        <w:tblW w:w="9455" w:type="dxa"/>
        <w:jc w:val="center"/>
        <w:tblLayout w:type="fixed"/>
        <w:tblLook w:val="0000" w:firstRow="0" w:lastRow="0" w:firstColumn="0" w:lastColumn="0" w:noHBand="0" w:noVBand="0"/>
      </w:tblPr>
      <w:tblGrid>
        <w:gridCol w:w="4301"/>
        <w:gridCol w:w="5154"/>
      </w:tblGrid>
      <w:tr w:rsidR="00925FCB" w:rsidRPr="00925FCB" w14:paraId="6359CD22" w14:textId="77777777" w:rsidTr="0068002B">
        <w:trPr>
          <w:tblHeader/>
          <w:jc w:val="center"/>
        </w:trPr>
        <w:tc>
          <w:tcPr>
            <w:tcW w:w="43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6359CD20" w14:textId="77777777" w:rsidR="00925FCB" w:rsidRPr="006B264A" w:rsidRDefault="006B264A" w:rsidP="00CC7FBC">
            <w:pPr>
              <w:spacing w:line="240" w:lineRule="auto"/>
              <w:ind w:left="180" w:right="190"/>
              <w:jc w:val="center"/>
              <w:rPr>
                <w:lang w:val="ru-RU"/>
              </w:rPr>
            </w:pPr>
            <w:r w:rsidRPr="006B264A">
              <w:rPr>
                <w:b/>
                <w:bCs/>
                <w:lang w:val="ru-RU"/>
              </w:rPr>
              <w:t>Руководящие указания КС-13 КБР: Программные приоритеты на четырехлетний период</w:t>
            </w:r>
          </w:p>
        </w:tc>
        <w:tc>
          <w:tcPr>
            <w:tcW w:w="515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359CD21" w14:textId="77777777" w:rsidR="00925FCB" w:rsidRPr="00925FCB" w:rsidRDefault="006B264A" w:rsidP="00CC7FBC">
            <w:pPr>
              <w:spacing w:line="240" w:lineRule="auto"/>
              <w:ind w:left="56"/>
              <w:jc w:val="center"/>
            </w:pPr>
            <w:r w:rsidRPr="006B264A">
              <w:rPr>
                <w:b/>
                <w:bCs/>
                <w:lang w:val="ru-RU"/>
              </w:rPr>
              <w:t>Механизм реализации</w:t>
            </w:r>
          </w:p>
        </w:tc>
      </w:tr>
      <w:tr w:rsidR="00925FCB" w:rsidRPr="00BB5F01" w14:paraId="6359CD35" w14:textId="77777777" w:rsidTr="0068002B">
        <w:trPr>
          <w:jc w:val="center"/>
        </w:trPr>
        <w:tc>
          <w:tcPr>
            <w:tcW w:w="43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59CD23" w14:textId="77777777" w:rsidR="00925FCB" w:rsidRPr="006B264A" w:rsidRDefault="00925FCB" w:rsidP="00CC7FBC">
            <w:pPr>
              <w:ind w:left="180" w:right="190"/>
              <w:rPr>
                <w:lang w:val="ru-RU"/>
              </w:rPr>
            </w:pPr>
            <w:r w:rsidRPr="00925FCB">
              <w:rPr>
                <w:b/>
                <w:bCs/>
              </w:rPr>
              <w:t>I</w:t>
            </w:r>
            <w:r w:rsidRPr="006B264A">
              <w:rPr>
                <w:b/>
                <w:bCs/>
                <w:lang w:val="ru-RU"/>
              </w:rPr>
              <w:t xml:space="preserve">. </w:t>
            </w:r>
            <w:r w:rsidR="006B264A" w:rsidRPr="006B264A">
              <w:rPr>
                <w:b/>
                <w:bCs/>
                <w:lang w:val="ru-RU"/>
              </w:rPr>
              <w:t>Учет вопросов сохранения биоразнообразия в работе секторов, а также в деятельности, связанной с наземными и морскими ландшафтами</w:t>
            </w:r>
          </w:p>
          <w:p w14:paraId="6359CD24" w14:textId="77777777" w:rsidR="00925FCB" w:rsidRPr="006B264A" w:rsidRDefault="00925FCB" w:rsidP="00CC7FBC">
            <w:pPr>
              <w:ind w:left="180" w:right="190"/>
              <w:rPr>
                <w:lang w:val="ru-RU"/>
              </w:rPr>
            </w:pPr>
            <w:r w:rsidRPr="00925FCB">
              <w:t>A</w:t>
            </w:r>
            <w:r w:rsidRPr="006B264A">
              <w:rPr>
                <w:lang w:val="ru-RU"/>
              </w:rPr>
              <w:t xml:space="preserve">) </w:t>
            </w:r>
            <w:r w:rsidR="006B264A" w:rsidRPr="006B264A">
              <w:rPr>
                <w:lang w:val="ru-RU"/>
              </w:rPr>
              <w:t>Совершенствование политики и процессов принятия решений на основе учета ценностей биоразнообразия и экосистемных услуг</w:t>
            </w:r>
          </w:p>
          <w:p w14:paraId="6359CD25" w14:textId="77777777" w:rsidR="00925FCB" w:rsidRPr="006B264A" w:rsidRDefault="00925FCB" w:rsidP="00CC7FBC">
            <w:pPr>
              <w:ind w:left="180" w:right="190"/>
              <w:rPr>
                <w:lang w:val="ru-RU"/>
              </w:rPr>
            </w:pPr>
            <w:r w:rsidRPr="00925FCB">
              <w:t>B</w:t>
            </w:r>
            <w:r w:rsidRPr="006B264A">
              <w:rPr>
                <w:lang w:val="ru-RU"/>
              </w:rPr>
              <w:t xml:space="preserve">) </w:t>
            </w:r>
            <w:r w:rsidR="006B264A" w:rsidRPr="006B264A">
              <w:rPr>
                <w:lang w:val="ru-RU"/>
              </w:rPr>
              <w:t>Управление ресурсами биоразнообразия в наземных и морских ландшафтах</w:t>
            </w:r>
          </w:p>
          <w:p w14:paraId="6359CD26" w14:textId="77777777" w:rsidR="00925FCB" w:rsidRPr="006B264A" w:rsidRDefault="00925FCB" w:rsidP="00CC7FBC">
            <w:pPr>
              <w:ind w:left="180" w:right="190"/>
              <w:rPr>
                <w:lang w:val="ru-RU"/>
              </w:rPr>
            </w:pPr>
            <w:r w:rsidRPr="00925FCB">
              <w:t>C</w:t>
            </w:r>
            <w:r w:rsidRPr="006B264A">
              <w:rPr>
                <w:lang w:val="ru-RU"/>
              </w:rPr>
              <w:t xml:space="preserve">) </w:t>
            </w:r>
            <w:r w:rsidR="006B264A" w:rsidRPr="006B264A">
              <w:rPr>
                <w:lang w:val="ru-RU"/>
              </w:rPr>
              <w:t>Использование биоразнообразия для целей устойчивого развития сельского хозяйства</w:t>
            </w:r>
          </w:p>
        </w:tc>
        <w:tc>
          <w:tcPr>
            <w:tcW w:w="5154" w:type="dxa"/>
            <w:tcBorders>
              <w:top w:val="single" w:sz="4" w:space="0" w:color="000000"/>
              <w:left w:val="single" w:sz="4" w:space="0" w:color="000000"/>
              <w:bottom w:val="single" w:sz="4" w:space="0" w:color="000000"/>
              <w:right w:val="single" w:sz="4" w:space="0" w:color="000000"/>
            </w:tcBorders>
            <w:shd w:val="clear" w:color="auto" w:fill="FFFFFF"/>
          </w:tcPr>
          <w:p w14:paraId="6359CD27" w14:textId="77777777" w:rsidR="007347FC" w:rsidRPr="006B264A" w:rsidRDefault="006B264A" w:rsidP="00CC7FBC">
            <w:pPr>
              <w:ind w:left="56"/>
              <w:rPr>
                <w:lang w:val="ru-RU"/>
              </w:rPr>
            </w:pPr>
            <w:r w:rsidRPr="006B264A">
              <w:rPr>
                <w:b/>
                <w:bCs/>
                <w:lang w:val="ru-RU"/>
              </w:rPr>
              <w:t>Инвестиции и программные направления целевой области сохранения биоразнообразия</w:t>
            </w:r>
          </w:p>
          <w:p w14:paraId="6359CD28" w14:textId="77777777" w:rsidR="00253DAE" w:rsidRPr="006B264A" w:rsidRDefault="006B264A" w:rsidP="00CC7FBC">
            <w:pPr>
              <w:ind w:left="56"/>
              <w:rPr>
                <w:lang w:val="ru-RU"/>
              </w:rPr>
            </w:pPr>
            <w:r w:rsidRPr="006B264A">
              <w:rPr>
                <w:lang w:val="ru-RU"/>
              </w:rPr>
              <w:t>Учет проблематики биоразнообразия в приоритетных секторах</w:t>
            </w:r>
          </w:p>
          <w:p w14:paraId="6359CD29" w14:textId="77777777" w:rsidR="00253DAE" w:rsidRPr="006B264A" w:rsidRDefault="006B264A" w:rsidP="00CC7FBC">
            <w:pPr>
              <w:ind w:left="56"/>
              <w:rPr>
                <w:lang w:val="ru-RU"/>
              </w:rPr>
            </w:pPr>
            <w:r w:rsidRPr="006B264A">
              <w:rPr>
                <w:lang w:val="ru-RU"/>
              </w:rPr>
              <w:t>Глобальная программа по охране дикой природы (предотвращение вымирания известных видов, находящихся под угрозой исчезновения, и дикая природа для целей устойчивого развития</w:t>
            </w:r>
            <w:r w:rsidR="00925FCB" w:rsidRPr="006B264A">
              <w:rPr>
                <w:lang w:val="ru-RU"/>
              </w:rPr>
              <w:t>)</w:t>
            </w:r>
          </w:p>
          <w:p w14:paraId="6359CD2A" w14:textId="77777777" w:rsidR="00253DAE" w:rsidRPr="003B14BE" w:rsidRDefault="003B14BE" w:rsidP="00CC7FBC">
            <w:pPr>
              <w:ind w:left="56"/>
              <w:rPr>
                <w:lang w:val="ru-RU"/>
              </w:rPr>
            </w:pPr>
            <w:r w:rsidRPr="003B14BE">
              <w:rPr>
                <w:lang w:val="ru-RU"/>
              </w:rPr>
              <w:t>Оценка и учет природного капитала</w:t>
            </w:r>
          </w:p>
          <w:p w14:paraId="6359CD2B" w14:textId="77777777" w:rsidR="00253DAE" w:rsidRPr="003B14BE" w:rsidRDefault="003B14BE" w:rsidP="00CC7FBC">
            <w:pPr>
              <w:ind w:left="56"/>
              <w:rPr>
                <w:lang w:val="ru-RU"/>
              </w:rPr>
            </w:pPr>
            <w:r w:rsidRPr="003B14BE">
              <w:rPr>
                <w:lang w:val="ru-RU"/>
              </w:rPr>
              <w:t>Устойчивое использование генетических ресурсов растений и животных</w:t>
            </w:r>
          </w:p>
          <w:p w14:paraId="6359CD2C" w14:textId="77777777" w:rsidR="00253DAE" w:rsidRPr="003B14BE" w:rsidRDefault="003B14BE" w:rsidP="00CC7FBC">
            <w:pPr>
              <w:ind w:left="56"/>
              <w:rPr>
                <w:lang w:val="ru-RU"/>
              </w:rPr>
            </w:pPr>
            <w:r w:rsidRPr="003B14BE">
              <w:rPr>
                <w:lang w:val="ru-RU"/>
              </w:rPr>
              <w:t>Инклюзивное сохранение</w:t>
            </w:r>
          </w:p>
          <w:p w14:paraId="6359CD2D" w14:textId="77777777" w:rsidR="001D73BD" w:rsidRPr="003B14BE" w:rsidRDefault="001D73BD" w:rsidP="00CC7FBC">
            <w:pPr>
              <w:ind w:left="56"/>
              <w:rPr>
                <w:b/>
                <w:bCs/>
                <w:lang w:val="ru-RU"/>
              </w:rPr>
            </w:pPr>
          </w:p>
          <w:p w14:paraId="6359CD2E" w14:textId="77777777" w:rsidR="00D87049" w:rsidRPr="003B14BE" w:rsidRDefault="003B14BE" w:rsidP="00CC7FBC">
            <w:pPr>
              <w:ind w:left="56"/>
              <w:rPr>
                <w:lang w:val="ru-RU"/>
              </w:rPr>
            </w:pPr>
            <w:r w:rsidRPr="003B14BE">
              <w:rPr>
                <w:b/>
                <w:bCs/>
                <w:lang w:val="ru-RU"/>
              </w:rPr>
              <w:t>Программы широкого воздействия</w:t>
            </w:r>
          </w:p>
          <w:p w14:paraId="6359CD2F" w14:textId="77777777" w:rsidR="00D87049" w:rsidRPr="003B14BE" w:rsidRDefault="003B14BE" w:rsidP="00CC7FBC">
            <w:pPr>
              <w:ind w:left="56"/>
              <w:rPr>
                <w:lang w:val="ru-RU"/>
              </w:rPr>
            </w:pPr>
            <w:r w:rsidRPr="003B14BE">
              <w:rPr>
                <w:lang w:val="ru-RU"/>
              </w:rPr>
              <w:t>Программа широкого воздействия «Продовольственные системы, землепользование и восстановление»</w:t>
            </w:r>
          </w:p>
          <w:p w14:paraId="6359CD30" w14:textId="77777777" w:rsidR="00D87049" w:rsidRPr="003B14BE" w:rsidRDefault="003B14BE" w:rsidP="00CC7FBC">
            <w:pPr>
              <w:ind w:left="56"/>
              <w:rPr>
                <w:lang w:val="ru-RU"/>
              </w:rPr>
            </w:pPr>
            <w:r w:rsidRPr="003B14BE">
              <w:rPr>
                <w:lang w:val="ru-RU"/>
              </w:rPr>
              <w:t>Программа широкого воздействия «Устойчивое развитие городов»</w:t>
            </w:r>
          </w:p>
          <w:p w14:paraId="6359CD31" w14:textId="77777777" w:rsidR="00D87049" w:rsidRPr="003B14BE" w:rsidRDefault="003B14BE" w:rsidP="00CC7FBC">
            <w:pPr>
              <w:ind w:left="56"/>
              <w:rPr>
                <w:lang w:val="ru-RU"/>
              </w:rPr>
            </w:pPr>
            <w:r w:rsidRPr="003B14BE">
              <w:rPr>
                <w:lang w:val="ru-RU"/>
              </w:rPr>
              <w:t>Программа широкого воздействия «Устойчивое лесопользование» (бассейны рек Амазонки, Конго, устойчивые ландшафты в засушливых районах)</w:t>
            </w:r>
          </w:p>
          <w:p w14:paraId="6359CD32" w14:textId="77777777" w:rsidR="001D73BD" w:rsidRPr="003B14BE" w:rsidRDefault="001D73BD" w:rsidP="00CC7FBC">
            <w:pPr>
              <w:ind w:left="56"/>
              <w:rPr>
                <w:lang w:val="ru-RU"/>
              </w:rPr>
            </w:pPr>
          </w:p>
          <w:p w14:paraId="6359CD33" w14:textId="77777777" w:rsidR="00925FCB" w:rsidRPr="003B14BE" w:rsidRDefault="003B14BE" w:rsidP="00CC7FBC">
            <w:pPr>
              <w:ind w:left="56"/>
              <w:rPr>
                <w:lang w:val="ru-RU"/>
              </w:rPr>
            </w:pPr>
            <w:r w:rsidRPr="003B14BE">
              <w:rPr>
                <w:b/>
                <w:bCs/>
                <w:lang w:val="ru-RU"/>
              </w:rPr>
              <w:t>Другие целевые области</w:t>
            </w:r>
          </w:p>
          <w:p w14:paraId="6359CD34" w14:textId="77777777" w:rsidR="00925FCB" w:rsidRPr="003B14BE" w:rsidRDefault="003B14BE" w:rsidP="00CC7FBC">
            <w:pPr>
              <w:ind w:left="56"/>
              <w:rPr>
                <w:lang w:val="ru-RU"/>
              </w:rPr>
            </w:pPr>
            <w:r w:rsidRPr="003B14BE">
              <w:rPr>
                <w:lang w:val="ru-RU"/>
              </w:rPr>
              <w:t>Международные воды/Устойчивый рыбный промысел</w:t>
            </w:r>
          </w:p>
        </w:tc>
      </w:tr>
      <w:tr w:rsidR="00925FCB" w:rsidRPr="00BB5F01" w14:paraId="6359CD41" w14:textId="77777777" w:rsidTr="0068002B">
        <w:trPr>
          <w:jc w:val="center"/>
        </w:trPr>
        <w:tc>
          <w:tcPr>
            <w:tcW w:w="4301"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6359CD36" w14:textId="77777777" w:rsidR="00925FCB" w:rsidRPr="003B14BE" w:rsidRDefault="00925FCB" w:rsidP="00CC7FBC">
            <w:pPr>
              <w:ind w:left="180" w:right="190"/>
              <w:rPr>
                <w:b/>
                <w:bCs/>
                <w:lang w:val="ru-RU"/>
              </w:rPr>
            </w:pPr>
            <w:r w:rsidRPr="00925FCB">
              <w:rPr>
                <w:b/>
                <w:bCs/>
              </w:rPr>
              <w:t>II</w:t>
            </w:r>
            <w:r w:rsidRPr="003B14BE">
              <w:rPr>
                <w:b/>
                <w:bCs/>
                <w:lang w:val="ru-RU"/>
              </w:rPr>
              <w:t xml:space="preserve">. </w:t>
            </w:r>
            <w:r w:rsidR="003B14BE" w:rsidRPr="003B14BE">
              <w:rPr>
                <w:b/>
                <w:bCs/>
                <w:lang w:val="ru-RU"/>
              </w:rPr>
              <w:t>Устранение прямых факторов в целях охраны мест обитания и видов</w:t>
            </w:r>
          </w:p>
          <w:p w14:paraId="6359CD37" w14:textId="77777777" w:rsidR="00925FCB" w:rsidRPr="003B14BE" w:rsidRDefault="00925FCB" w:rsidP="00CC7FBC">
            <w:pPr>
              <w:ind w:left="180" w:right="190"/>
              <w:rPr>
                <w:lang w:val="ru-RU"/>
              </w:rPr>
            </w:pPr>
            <w:r w:rsidRPr="00925FCB">
              <w:t>D</w:t>
            </w:r>
            <w:r w:rsidRPr="003B14BE">
              <w:rPr>
                <w:lang w:val="ru-RU"/>
              </w:rPr>
              <w:t xml:space="preserve">) </w:t>
            </w:r>
            <w:r w:rsidR="003B14BE" w:rsidRPr="003B14BE">
              <w:rPr>
                <w:lang w:val="ru-RU"/>
              </w:rPr>
              <w:t>Предотвращение</w:t>
            </w:r>
            <w:r w:rsidR="003B14BE">
              <w:rPr>
                <w:lang w:val="ru-RU"/>
              </w:rPr>
              <w:t xml:space="preserve"> и контроль</w:t>
            </w:r>
            <w:r w:rsidR="003B14BE" w:rsidRPr="003B14BE">
              <w:rPr>
                <w:lang w:val="ru-RU"/>
              </w:rPr>
              <w:t xml:space="preserve"> распростране</w:t>
            </w:r>
            <w:r w:rsidR="003B14BE">
              <w:rPr>
                <w:lang w:val="ru-RU"/>
              </w:rPr>
              <w:t>ния инвазивных чужеродных видов</w:t>
            </w:r>
          </w:p>
          <w:p w14:paraId="6359CD38" w14:textId="77777777" w:rsidR="00925FCB" w:rsidRPr="003B14BE" w:rsidRDefault="00925FCB" w:rsidP="00CC7FBC">
            <w:pPr>
              <w:ind w:left="180" w:right="190"/>
              <w:rPr>
                <w:lang w:val="ru-RU"/>
              </w:rPr>
            </w:pPr>
            <w:r w:rsidRPr="00925FCB">
              <w:t>E</w:t>
            </w:r>
            <w:r w:rsidRPr="003B14BE">
              <w:rPr>
                <w:lang w:val="ru-RU"/>
              </w:rPr>
              <w:t xml:space="preserve">) </w:t>
            </w:r>
            <w:r w:rsidR="003B14BE" w:rsidRPr="003B14BE">
              <w:rPr>
                <w:lang w:val="ru-RU"/>
              </w:rPr>
              <w:t>Сокращение нагрузи на коралловые рифы и другие уязвимые прибрежные и морские экосистемы</w:t>
            </w:r>
          </w:p>
          <w:p w14:paraId="6359CD39" w14:textId="77777777" w:rsidR="00925FCB" w:rsidRPr="003B14BE" w:rsidRDefault="00925FCB" w:rsidP="00CC7FBC">
            <w:pPr>
              <w:ind w:left="180" w:right="190"/>
              <w:rPr>
                <w:lang w:val="ru-RU"/>
              </w:rPr>
            </w:pPr>
            <w:r w:rsidRPr="00925FCB">
              <w:t>F</w:t>
            </w:r>
            <w:r w:rsidRPr="003B14BE">
              <w:rPr>
                <w:lang w:val="ru-RU"/>
              </w:rPr>
              <w:t xml:space="preserve">) </w:t>
            </w:r>
            <w:r w:rsidR="003B14BE" w:rsidRPr="003B14BE">
              <w:rPr>
                <w:lang w:val="ru-RU"/>
              </w:rPr>
              <w:t>Повышение эффективности систем охраняемых районов</w:t>
            </w:r>
          </w:p>
          <w:p w14:paraId="6359CD3A" w14:textId="77777777" w:rsidR="00925FCB" w:rsidRPr="003B14BE" w:rsidRDefault="00925FCB" w:rsidP="003B14BE">
            <w:pPr>
              <w:ind w:left="180" w:right="190"/>
              <w:rPr>
                <w:lang w:val="ru-RU"/>
              </w:rPr>
            </w:pPr>
            <w:r w:rsidRPr="00925FCB">
              <w:t>G</w:t>
            </w:r>
            <w:r w:rsidRPr="003B14BE">
              <w:rPr>
                <w:lang w:val="ru-RU"/>
              </w:rPr>
              <w:t xml:space="preserve">) </w:t>
            </w:r>
            <w:r w:rsidR="003B14BE" w:rsidRPr="003B14BE">
              <w:rPr>
                <w:lang w:val="ru-RU"/>
              </w:rPr>
              <w:t>Борьб</w:t>
            </w:r>
            <w:r w:rsidR="003B14BE">
              <w:rPr>
                <w:lang w:val="ru-RU"/>
              </w:rPr>
              <w:t>а</w:t>
            </w:r>
            <w:r w:rsidR="003B14BE" w:rsidRPr="003B14BE">
              <w:rPr>
                <w:lang w:val="ru-RU"/>
              </w:rPr>
              <w:t xml:space="preserve"> с незаконным и неустойчивым использованием видов с приоритетными действиями в отношении видов под угрозой исчезновения</w:t>
            </w:r>
          </w:p>
        </w:tc>
        <w:tc>
          <w:tcPr>
            <w:tcW w:w="5154" w:type="dxa"/>
            <w:tcBorders>
              <w:top w:val="single" w:sz="4" w:space="0" w:color="000000"/>
              <w:left w:val="single" w:sz="4" w:space="0" w:color="000000"/>
              <w:bottom w:val="single" w:sz="4" w:space="0" w:color="auto"/>
              <w:right w:val="single" w:sz="4" w:space="0" w:color="000000"/>
            </w:tcBorders>
            <w:shd w:val="clear" w:color="auto" w:fill="FFFFFF"/>
          </w:tcPr>
          <w:p w14:paraId="6359CD3B" w14:textId="77777777" w:rsidR="00D87049" w:rsidRPr="003B14BE" w:rsidRDefault="003B14BE" w:rsidP="00CC7FBC">
            <w:pPr>
              <w:ind w:left="56"/>
              <w:rPr>
                <w:lang w:val="ru-RU"/>
              </w:rPr>
            </w:pPr>
            <w:r w:rsidRPr="003B14BE">
              <w:rPr>
                <w:b/>
                <w:bCs/>
                <w:lang w:val="ru-RU"/>
              </w:rPr>
              <w:t>Инвестиции и программные направления целевой области сохранения биоразнообразия</w:t>
            </w:r>
          </w:p>
          <w:p w14:paraId="6359CD3C" w14:textId="77777777" w:rsidR="00D87049" w:rsidRPr="003B14BE" w:rsidRDefault="003B14BE" w:rsidP="00CC7FBC">
            <w:pPr>
              <w:ind w:left="56"/>
              <w:rPr>
                <w:lang w:val="ru-RU"/>
              </w:rPr>
            </w:pPr>
            <w:r w:rsidRPr="003B14BE">
              <w:rPr>
                <w:lang w:val="ru-RU"/>
              </w:rPr>
              <w:t>Пред</w:t>
            </w:r>
            <w:r w:rsidR="00CE0B55">
              <w:rPr>
                <w:lang w:val="ru-RU"/>
              </w:rPr>
              <w:t>отвращение</w:t>
            </w:r>
            <w:r w:rsidRPr="003B14BE">
              <w:rPr>
                <w:lang w:val="ru-RU"/>
              </w:rPr>
              <w:t>, контроль и регулирование распространения инвазивных чужеродных видов (с особым вниманием к островам</w:t>
            </w:r>
            <w:r w:rsidR="00925FCB" w:rsidRPr="003B14BE">
              <w:rPr>
                <w:lang w:val="ru-RU"/>
              </w:rPr>
              <w:t>)</w:t>
            </w:r>
          </w:p>
          <w:p w14:paraId="6359CD3D" w14:textId="77777777" w:rsidR="00D87049" w:rsidRPr="003B14BE" w:rsidRDefault="003B14BE" w:rsidP="00CC7FBC">
            <w:pPr>
              <w:ind w:left="56"/>
              <w:rPr>
                <w:lang w:val="ru-RU"/>
              </w:rPr>
            </w:pPr>
            <w:r w:rsidRPr="003B14BE">
              <w:rPr>
                <w:lang w:val="ru-RU"/>
              </w:rPr>
              <w:t>Повышение уровня финансовой устойчивости, эффективности управления и экосистемного охвата территори</w:t>
            </w:r>
            <w:r>
              <w:rPr>
                <w:lang w:val="ru-RU"/>
              </w:rPr>
              <w:t>и</w:t>
            </w:r>
            <w:r w:rsidRPr="003B14BE">
              <w:rPr>
                <w:lang w:val="ru-RU"/>
              </w:rPr>
              <w:t xml:space="preserve"> глобальных охраняемых районов</w:t>
            </w:r>
          </w:p>
          <w:p w14:paraId="6359CD3E" w14:textId="77777777" w:rsidR="001D73BD" w:rsidRPr="003B14BE" w:rsidRDefault="001D73BD" w:rsidP="00CC7FBC">
            <w:pPr>
              <w:ind w:left="56"/>
              <w:rPr>
                <w:b/>
                <w:bCs/>
                <w:lang w:val="ru-RU"/>
              </w:rPr>
            </w:pPr>
          </w:p>
          <w:p w14:paraId="6359CD3F" w14:textId="77777777" w:rsidR="00D87049" w:rsidRPr="003B14BE" w:rsidRDefault="003B14BE" w:rsidP="00CC7FBC">
            <w:pPr>
              <w:ind w:left="56"/>
              <w:rPr>
                <w:lang w:val="ru-RU"/>
              </w:rPr>
            </w:pPr>
            <w:r w:rsidRPr="003B14BE">
              <w:rPr>
                <w:b/>
                <w:bCs/>
                <w:lang w:val="ru-RU"/>
              </w:rPr>
              <w:t>Другие целевые области</w:t>
            </w:r>
          </w:p>
          <w:p w14:paraId="6359CD40" w14:textId="77777777" w:rsidR="00AF1807" w:rsidRPr="003B14BE" w:rsidRDefault="003B14BE" w:rsidP="00CC7FBC">
            <w:pPr>
              <w:ind w:left="56"/>
              <w:rPr>
                <w:lang w:val="ru-RU"/>
              </w:rPr>
            </w:pPr>
            <w:r w:rsidRPr="003B14BE">
              <w:rPr>
                <w:lang w:val="ru-RU"/>
              </w:rPr>
              <w:t>Международные воды/Прибрежные и морские охраняемые районы</w:t>
            </w:r>
          </w:p>
        </w:tc>
      </w:tr>
      <w:tr w:rsidR="00925FCB" w:rsidRPr="00BB5F01" w14:paraId="6359CD4A" w14:textId="77777777" w:rsidTr="0068002B">
        <w:trPr>
          <w:jc w:val="center"/>
        </w:trPr>
        <w:tc>
          <w:tcPr>
            <w:tcW w:w="4301"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59CD42" w14:textId="77777777" w:rsidR="00925FCB" w:rsidRPr="003B14BE" w:rsidRDefault="00925FCB" w:rsidP="00CC7FBC">
            <w:pPr>
              <w:ind w:left="180" w:right="190"/>
              <w:rPr>
                <w:lang w:val="ru-RU"/>
              </w:rPr>
            </w:pPr>
            <w:r w:rsidRPr="00925FCB">
              <w:rPr>
                <w:b/>
                <w:bCs/>
              </w:rPr>
              <w:t>III</w:t>
            </w:r>
            <w:r w:rsidRPr="003B14BE">
              <w:rPr>
                <w:b/>
                <w:bCs/>
                <w:lang w:val="ru-RU"/>
              </w:rPr>
              <w:t xml:space="preserve">. </w:t>
            </w:r>
            <w:r w:rsidR="009319EB">
              <w:rPr>
                <w:b/>
                <w:bCs/>
                <w:lang w:val="ru-RU"/>
              </w:rPr>
              <w:t>Д</w:t>
            </w:r>
            <w:r w:rsidR="009319EB" w:rsidRPr="009319EB">
              <w:rPr>
                <w:b/>
                <w:bCs/>
                <w:lang w:val="ru-RU"/>
              </w:rPr>
              <w:t>альнейшая разработка политических и организационных рамок для сферы биоразнообразия</w:t>
            </w:r>
          </w:p>
          <w:p w14:paraId="6359CD43" w14:textId="77777777" w:rsidR="007B4AC4" w:rsidRPr="0068002B" w:rsidRDefault="00925FCB" w:rsidP="00CC7FBC">
            <w:pPr>
              <w:ind w:left="180" w:right="190"/>
              <w:rPr>
                <w:lang w:val="ru-RU"/>
              </w:rPr>
            </w:pPr>
            <w:r w:rsidRPr="00925FCB">
              <w:t>H</w:t>
            </w:r>
            <w:r w:rsidRPr="0068002B">
              <w:rPr>
                <w:lang w:val="ru-RU"/>
              </w:rPr>
              <w:t xml:space="preserve">) </w:t>
            </w:r>
            <w:r w:rsidR="0068002B" w:rsidRPr="0068002B">
              <w:rPr>
                <w:lang w:val="ru-RU"/>
              </w:rPr>
              <w:t>Осуществление Картахенского протокола по биобезопасности</w:t>
            </w:r>
          </w:p>
          <w:p w14:paraId="6359CD44" w14:textId="77777777" w:rsidR="00925FCB" w:rsidRPr="0068002B" w:rsidRDefault="007B4AC4" w:rsidP="00CC7FBC">
            <w:pPr>
              <w:ind w:left="180" w:right="190"/>
              <w:rPr>
                <w:lang w:val="ru-RU"/>
              </w:rPr>
            </w:pPr>
            <w:r w:rsidRPr="007B4AC4">
              <w:t>I</w:t>
            </w:r>
            <w:r w:rsidRPr="0068002B">
              <w:rPr>
                <w:lang w:val="ru-RU"/>
              </w:rPr>
              <w:t xml:space="preserve">) </w:t>
            </w:r>
            <w:r w:rsidR="0068002B" w:rsidRPr="0068002B">
              <w:rPr>
                <w:lang w:val="ru-RU"/>
              </w:rPr>
              <w:t>Осуществление Нагойского протокола регулирования доступа к генетическим ресурсам и совместного использования выгод</w:t>
            </w:r>
          </w:p>
          <w:p w14:paraId="6359CD45" w14:textId="77777777" w:rsidR="00925FCB" w:rsidRPr="0068002B" w:rsidRDefault="00925FCB" w:rsidP="00CC7FBC">
            <w:pPr>
              <w:ind w:left="180" w:right="190"/>
              <w:rPr>
                <w:lang w:val="ru-RU"/>
              </w:rPr>
            </w:pPr>
            <w:r w:rsidRPr="00925FCB">
              <w:rPr>
                <w:lang w:val="en-GB"/>
              </w:rPr>
              <w:t>J</w:t>
            </w:r>
            <w:r w:rsidRPr="0068002B">
              <w:rPr>
                <w:lang w:val="ru-RU"/>
              </w:rPr>
              <w:t xml:space="preserve">) </w:t>
            </w:r>
            <w:r w:rsidR="0068002B" w:rsidRPr="0068002B">
              <w:rPr>
                <w:lang w:val="ru-RU"/>
              </w:rPr>
              <w:t>Совершенствование политики, планирования и обзора в области биоразнообразия</w:t>
            </w:r>
          </w:p>
        </w:tc>
        <w:tc>
          <w:tcPr>
            <w:tcW w:w="5154" w:type="dxa"/>
            <w:tcBorders>
              <w:top w:val="single" w:sz="4" w:space="0" w:color="auto"/>
              <w:left w:val="single" w:sz="4" w:space="0" w:color="000000"/>
              <w:bottom w:val="single" w:sz="4" w:space="0" w:color="000000"/>
              <w:right w:val="single" w:sz="4" w:space="0" w:color="000000"/>
            </w:tcBorders>
            <w:shd w:val="clear" w:color="auto" w:fill="auto"/>
          </w:tcPr>
          <w:p w14:paraId="6359CD46" w14:textId="77777777" w:rsidR="00D87049" w:rsidRPr="0068002B" w:rsidRDefault="0068002B" w:rsidP="00CC7FBC">
            <w:pPr>
              <w:ind w:left="56"/>
              <w:rPr>
                <w:lang w:val="ru-RU"/>
              </w:rPr>
            </w:pPr>
            <w:r w:rsidRPr="0068002B">
              <w:rPr>
                <w:b/>
                <w:bCs/>
                <w:lang w:val="ru-RU"/>
              </w:rPr>
              <w:t>Инвестиции и программные направления целевой области сохранения биоразнообразия</w:t>
            </w:r>
          </w:p>
          <w:p w14:paraId="6359CD47" w14:textId="77777777" w:rsidR="00D87049" w:rsidRPr="0068002B" w:rsidRDefault="0068002B" w:rsidP="00CC7FBC">
            <w:pPr>
              <w:ind w:left="56"/>
              <w:rPr>
                <w:lang w:val="ru-RU"/>
              </w:rPr>
            </w:pPr>
            <w:r w:rsidRPr="0068002B">
              <w:rPr>
                <w:lang w:val="ru-RU"/>
              </w:rPr>
              <w:t>Осуществление Картахенского протокола по биобезопасности</w:t>
            </w:r>
          </w:p>
          <w:p w14:paraId="6359CD48" w14:textId="77777777" w:rsidR="00D87049" w:rsidRPr="0068002B" w:rsidRDefault="0068002B" w:rsidP="00CC7FBC">
            <w:pPr>
              <w:ind w:left="56"/>
              <w:rPr>
                <w:lang w:val="ru-RU"/>
              </w:rPr>
            </w:pPr>
            <w:r w:rsidRPr="0068002B">
              <w:rPr>
                <w:lang w:val="ru-RU"/>
              </w:rPr>
              <w:t>Осуществление Нагойского протокола регулирования доступа к генетическим ресурсам и совместного использования выгод</w:t>
            </w:r>
          </w:p>
          <w:p w14:paraId="6359CD49" w14:textId="77777777" w:rsidR="00925FCB" w:rsidRPr="0068002B" w:rsidRDefault="0068002B" w:rsidP="00CC7FBC">
            <w:pPr>
              <w:ind w:left="56"/>
              <w:rPr>
                <w:lang w:val="ru-RU"/>
              </w:rPr>
            </w:pPr>
            <w:r w:rsidRPr="0068002B">
              <w:rPr>
                <w:lang w:val="ru-RU"/>
              </w:rPr>
              <w:t>Помощь в подготовке национальной отчетности и разработке НСПДСБ</w:t>
            </w:r>
          </w:p>
        </w:tc>
      </w:tr>
    </w:tbl>
    <w:p w14:paraId="6359CD4B" w14:textId="77777777" w:rsidR="00597CD1" w:rsidRPr="0068002B" w:rsidRDefault="00597CD1" w:rsidP="0018425F">
      <w:pPr>
        <w:rPr>
          <w:b/>
          <w:sz w:val="24"/>
          <w:szCs w:val="24"/>
          <w:lang w:val="ru-RU"/>
        </w:rPr>
      </w:pPr>
    </w:p>
    <w:p w14:paraId="6359CD4C" w14:textId="77777777" w:rsidR="00D32514" w:rsidRPr="0068002B" w:rsidRDefault="00D32514" w:rsidP="0018425F">
      <w:pPr>
        <w:rPr>
          <w:b/>
          <w:sz w:val="24"/>
          <w:szCs w:val="24"/>
          <w:lang w:val="ru-RU"/>
        </w:rPr>
      </w:pPr>
    </w:p>
    <w:p w14:paraId="6359CD4D" w14:textId="77777777" w:rsidR="00D506B9" w:rsidRPr="0068002B" w:rsidRDefault="00D506B9" w:rsidP="001A6714">
      <w:pPr>
        <w:pStyle w:val="Heading1"/>
        <w:rPr>
          <w:lang w:val="ru-RU"/>
        </w:rPr>
        <w:sectPr w:rsidR="00D506B9" w:rsidRPr="0068002B" w:rsidSect="00992022">
          <w:footerReference w:type="default" r:id="rId22"/>
          <w:pgSz w:w="12240" w:h="15840"/>
          <w:pgMar w:top="1440" w:right="1440" w:bottom="1440" w:left="1440" w:header="720" w:footer="720" w:gutter="0"/>
          <w:pgNumType w:start="1"/>
          <w:cols w:space="720"/>
          <w:docGrid w:linePitch="360"/>
        </w:sectPr>
      </w:pPr>
      <w:bookmarkStart w:id="27" w:name="_Toc102227395"/>
    </w:p>
    <w:p w14:paraId="6359CD4E" w14:textId="77777777" w:rsidR="00175D03" w:rsidRPr="0068002B" w:rsidRDefault="0081661B" w:rsidP="001A6714">
      <w:pPr>
        <w:pStyle w:val="Heading1"/>
        <w:rPr>
          <w:lang w:val="ru-RU"/>
        </w:rPr>
      </w:pPr>
      <w:bookmarkStart w:id="28" w:name="_Toc104253819"/>
      <w:r>
        <w:t>II</w:t>
      </w:r>
      <w:r w:rsidRPr="0068002B">
        <w:rPr>
          <w:lang w:val="ru-RU"/>
        </w:rPr>
        <w:t>.</w:t>
      </w:r>
      <w:bookmarkStart w:id="29" w:name="_Toc97048422"/>
      <w:r w:rsidR="0004665A" w:rsidRPr="0068002B">
        <w:rPr>
          <w:lang w:val="ru-RU"/>
        </w:rPr>
        <w:t xml:space="preserve"> </w:t>
      </w:r>
      <w:bookmarkEnd w:id="27"/>
      <w:bookmarkEnd w:id="28"/>
      <w:bookmarkEnd w:id="29"/>
      <w:r w:rsidR="0068002B" w:rsidRPr="0068002B">
        <w:rPr>
          <w:lang w:val="ru-RU"/>
        </w:rPr>
        <w:t>Обновленная информация о мерах реагирования ГЭФ на пандемию COVID-19</w:t>
      </w:r>
    </w:p>
    <w:p w14:paraId="6359CD4F" w14:textId="77777777" w:rsidR="00597CD1" w:rsidRPr="000A6E0A" w:rsidRDefault="000A6E0A" w:rsidP="00E14D15">
      <w:pPr>
        <w:pStyle w:val="ListParagraph"/>
        <w:rPr>
          <w:lang w:eastAsia="zh-CN"/>
        </w:rPr>
      </w:pPr>
      <w:r>
        <w:t>Мир</w:t>
      </w:r>
      <w:r w:rsidRPr="000A6E0A">
        <w:t xml:space="preserve"> </w:t>
      </w:r>
      <w:r>
        <w:t>проходит</w:t>
      </w:r>
      <w:r w:rsidRPr="000A6E0A">
        <w:t xml:space="preserve"> </w:t>
      </w:r>
      <w:r>
        <w:t>через</w:t>
      </w:r>
      <w:r w:rsidRPr="000A6E0A">
        <w:t xml:space="preserve"> </w:t>
      </w:r>
      <w:r>
        <w:t>масштабный</w:t>
      </w:r>
      <w:r w:rsidRPr="000A6E0A">
        <w:t xml:space="preserve"> </w:t>
      </w:r>
      <w:r>
        <w:t>кризис</w:t>
      </w:r>
      <w:r w:rsidR="00597CD1" w:rsidRPr="000A6E0A">
        <w:t xml:space="preserve">. </w:t>
      </w:r>
      <w:r>
        <w:t>Пандемия</w:t>
      </w:r>
      <w:r w:rsidR="00597CD1" w:rsidRPr="000A6E0A">
        <w:t xml:space="preserve"> </w:t>
      </w:r>
      <w:r w:rsidR="00597CD1" w:rsidRPr="003B769B">
        <w:t>COVID</w:t>
      </w:r>
      <w:r w:rsidR="00597CD1" w:rsidRPr="000A6E0A">
        <w:t xml:space="preserve">-19 </w:t>
      </w:r>
      <w:r>
        <w:t>серьезно</w:t>
      </w:r>
      <w:r w:rsidRPr="000A6E0A">
        <w:t xml:space="preserve"> </w:t>
      </w:r>
      <w:r>
        <w:t>нарушила большинство видов экономической и социальной деятельности во всех странах и продолжает приносить людям страдания и лишения</w:t>
      </w:r>
      <w:r w:rsidR="00597CD1" w:rsidRPr="000A6E0A">
        <w:t xml:space="preserve">.  </w:t>
      </w:r>
    </w:p>
    <w:p w14:paraId="6359CD50" w14:textId="77777777" w:rsidR="00597CD1" w:rsidRPr="00BF0234" w:rsidRDefault="000A6E0A" w:rsidP="00E14D15">
      <w:pPr>
        <w:pStyle w:val="ListParagraph"/>
        <w:rPr>
          <w:lang w:eastAsia="zh-CN"/>
        </w:rPr>
      </w:pPr>
      <w:r>
        <w:t>Научные</w:t>
      </w:r>
      <w:r w:rsidRPr="000A6E0A">
        <w:t xml:space="preserve"> </w:t>
      </w:r>
      <w:r>
        <w:t>данные</w:t>
      </w:r>
      <w:r w:rsidRPr="000A6E0A">
        <w:t xml:space="preserve"> </w:t>
      </w:r>
      <w:r>
        <w:t>как</w:t>
      </w:r>
      <w:r w:rsidRPr="000A6E0A">
        <w:t xml:space="preserve"> </w:t>
      </w:r>
      <w:r>
        <w:t>никогда</w:t>
      </w:r>
      <w:r w:rsidRPr="000A6E0A">
        <w:t xml:space="preserve"> </w:t>
      </w:r>
      <w:r>
        <w:t>ясно</w:t>
      </w:r>
      <w:r w:rsidRPr="000A6E0A">
        <w:t xml:space="preserve"> </w:t>
      </w:r>
      <w:r>
        <w:t>показывают</w:t>
      </w:r>
      <w:r w:rsidRPr="000A6E0A">
        <w:t xml:space="preserve">, </w:t>
      </w:r>
      <w:r>
        <w:t>что</w:t>
      </w:r>
      <w:r w:rsidRPr="000A6E0A">
        <w:t xml:space="preserve"> </w:t>
      </w:r>
      <w:r>
        <w:t>для</w:t>
      </w:r>
      <w:r w:rsidRPr="000A6E0A">
        <w:t xml:space="preserve"> </w:t>
      </w:r>
      <w:r>
        <w:t>фундаментального</w:t>
      </w:r>
      <w:r w:rsidRPr="000A6E0A">
        <w:t xml:space="preserve"> </w:t>
      </w:r>
      <w:r w:rsidR="005A6284">
        <w:t>раз</w:t>
      </w:r>
      <w:r>
        <w:t>решения</w:t>
      </w:r>
      <w:r w:rsidRPr="000A6E0A">
        <w:t xml:space="preserve"> </w:t>
      </w:r>
      <w:r>
        <w:t>кризиса</w:t>
      </w:r>
      <w:r w:rsidRPr="000A6E0A">
        <w:t xml:space="preserve">, </w:t>
      </w:r>
      <w:r>
        <w:t>связанного</w:t>
      </w:r>
      <w:r w:rsidRPr="000A6E0A">
        <w:t xml:space="preserve"> </w:t>
      </w:r>
      <w:r>
        <w:t>с</w:t>
      </w:r>
      <w:r w:rsidRPr="000A6E0A">
        <w:t xml:space="preserve"> </w:t>
      </w:r>
      <w:r w:rsidR="00597CD1" w:rsidRPr="003B769B">
        <w:t>COVID</w:t>
      </w:r>
      <w:r w:rsidR="00597CD1" w:rsidRPr="000A6E0A">
        <w:t>-19</w:t>
      </w:r>
      <w:r w:rsidRPr="000A6E0A">
        <w:t xml:space="preserve">, </w:t>
      </w:r>
      <w:r>
        <w:t>и</w:t>
      </w:r>
      <w:r w:rsidRPr="000A6E0A">
        <w:t xml:space="preserve"> </w:t>
      </w:r>
      <w:r>
        <w:t>предотвращения</w:t>
      </w:r>
      <w:r w:rsidRPr="000A6E0A">
        <w:t xml:space="preserve"> </w:t>
      </w:r>
      <w:r>
        <w:t>аналогичных</w:t>
      </w:r>
      <w:r w:rsidRPr="000A6E0A">
        <w:t xml:space="preserve"> </w:t>
      </w:r>
      <w:r>
        <w:t>кризисов</w:t>
      </w:r>
      <w:r w:rsidRPr="000A6E0A">
        <w:t xml:space="preserve"> </w:t>
      </w:r>
      <w:r>
        <w:t>в</w:t>
      </w:r>
      <w:r w:rsidRPr="000A6E0A">
        <w:t xml:space="preserve"> </w:t>
      </w:r>
      <w:r>
        <w:t>будущем</w:t>
      </w:r>
      <w:r w:rsidRPr="000A6E0A">
        <w:t xml:space="preserve"> </w:t>
      </w:r>
      <w:r>
        <w:t>необходимы коренные преобразования в характере взаимодействия между природными и человеческими системами</w:t>
      </w:r>
      <w:r w:rsidRPr="000A6E0A">
        <w:t xml:space="preserve"> </w:t>
      </w:r>
      <w:r>
        <w:t>в целях восстановления равновесия и обеспечения здоровья планеты и жизни на ней</w:t>
      </w:r>
      <w:r w:rsidR="00597CD1" w:rsidRPr="000A6E0A">
        <w:t xml:space="preserve">. </w:t>
      </w:r>
      <w:r>
        <w:t>ГЭФ</w:t>
      </w:r>
      <w:r w:rsidR="009A3FD6" w:rsidRPr="00BF0234">
        <w:t xml:space="preserve"> </w:t>
      </w:r>
      <w:r w:rsidR="009A3FD6">
        <w:t>уже</w:t>
      </w:r>
      <w:r w:rsidR="00BF0234" w:rsidRPr="00BF0234">
        <w:t xml:space="preserve"> </w:t>
      </w:r>
      <w:r w:rsidR="00BF0234">
        <w:t>преслед</w:t>
      </w:r>
      <w:r w:rsidR="005A6284">
        <w:t>ует</w:t>
      </w:r>
      <w:r w:rsidR="00BF0234" w:rsidRPr="00BF0234">
        <w:t xml:space="preserve"> </w:t>
      </w:r>
      <w:r w:rsidR="00BF0234">
        <w:t>цель</w:t>
      </w:r>
      <w:r w:rsidR="00BF0234" w:rsidRPr="00BF0234">
        <w:t xml:space="preserve"> </w:t>
      </w:r>
      <w:r w:rsidR="00BF0234">
        <w:t>системного</w:t>
      </w:r>
      <w:r w:rsidR="00BF0234" w:rsidRPr="00BF0234">
        <w:t xml:space="preserve"> </w:t>
      </w:r>
      <w:r w:rsidR="00BF0234">
        <w:t>преобразования</w:t>
      </w:r>
      <w:r w:rsidR="00BF0234" w:rsidRPr="00BF0234">
        <w:t xml:space="preserve"> </w:t>
      </w:r>
      <w:r w:rsidR="00BF0234">
        <w:t>в</w:t>
      </w:r>
      <w:r w:rsidR="00BF0234" w:rsidRPr="00BF0234">
        <w:t xml:space="preserve"> </w:t>
      </w:r>
      <w:r w:rsidR="005A6284">
        <w:t>период</w:t>
      </w:r>
      <w:r w:rsidR="009A3FD6" w:rsidRPr="00BF0234">
        <w:t xml:space="preserve"> </w:t>
      </w:r>
      <w:r w:rsidR="00BF0234">
        <w:t>ГЭФ-</w:t>
      </w:r>
      <w:r w:rsidR="00597CD1" w:rsidRPr="00BF0234">
        <w:t xml:space="preserve">7 </w:t>
      </w:r>
      <w:r w:rsidR="00BF0234">
        <w:t>для обеспечения дальнейшего процветания человечества и охраны окружающей среды</w:t>
      </w:r>
      <w:r w:rsidR="00597CD1" w:rsidRPr="00BF0234">
        <w:t>.</w:t>
      </w:r>
      <w:r w:rsidR="00BF0234">
        <w:t xml:space="preserve"> Кризис</w:t>
      </w:r>
      <w:r w:rsidR="00BF0234" w:rsidRPr="000A6E0A">
        <w:t xml:space="preserve">, </w:t>
      </w:r>
      <w:r w:rsidR="00BF0234">
        <w:t>связанный</w:t>
      </w:r>
      <w:r w:rsidR="00BF0234" w:rsidRPr="000A6E0A">
        <w:t xml:space="preserve"> </w:t>
      </w:r>
      <w:r w:rsidR="00BF0234">
        <w:t>с</w:t>
      </w:r>
      <w:r w:rsidR="00BF0234" w:rsidRPr="000A6E0A">
        <w:t xml:space="preserve"> </w:t>
      </w:r>
      <w:r w:rsidR="00BF0234" w:rsidRPr="003B769B">
        <w:t>COVID</w:t>
      </w:r>
      <w:r w:rsidR="00BF0234" w:rsidRPr="000A6E0A">
        <w:t>-19,</w:t>
      </w:r>
      <w:r w:rsidR="005A6284">
        <w:t xml:space="preserve"> укрепил</w:t>
      </w:r>
      <w:r w:rsidR="00BF0234" w:rsidRPr="000A6E0A">
        <w:t xml:space="preserve"> </w:t>
      </w:r>
      <w:r w:rsidR="005A6284">
        <w:t>с</w:t>
      </w:r>
      <w:r w:rsidR="00BF0234">
        <w:t>тратеги</w:t>
      </w:r>
      <w:r w:rsidR="005A6284">
        <w:t>ю</w:t>
      </w:r>
      <w:r w:rsidR="00BF0234" w:rsidRPr="00BF0234">
        <w:t xml:space="preserve"> </w:t>
      </w:r>
      <w:r w:rsidR="00BF0234">
        <w:t>ГЭФ</w:t>
      </w:r>
      <w:r w:rsidR="00BF0234" w:rsidRPr="00BF0234">
        <w:t xml:space="preserve">, </w:t>
      </w:r>
      <w:r w:rsidR="00BF0234">
        <w:t>предполагающ</w:t>
      </w:r>
      <w:r w:rsidR="005A6284">
        <w:t>ую</w:t>
      </w:r>
      <w:r w:rsidR="00BF0234" w:rsidRPr="00BF0234">
        <w:t xml:space="preserve"> </w:t>
      </w:r>
      <w:r w:rsidR="00BF0234">
        <w:t>сосредоточение</w:t>
      </w:r>
      <w:r w:rsidR="00BF0234" w:rsidRPr="00BF0234">
        <w:t xml:space="preserve"> </w:t>
      </w:r>
      <w:r w:rsidR="00BF0234">
        <w:t>внимания</w:t>
      </w:r>
      <w:r w:rsidR="00BF0234" w:rsidRPr="00BF0234">
        <w:t xml:space="preserve"> </w:t>
      </w:r>
      <w:r w:rsidR="00BF0234">
        <w:t>на</w:t>
      </w:r>
      <w:r w:rsidR="00BF0234" w:rsidRPr="00BF0234">
        <w:t xml:space="preserve"> </w:t>
      </w:r>
      <w:r w:rsidR="00BF0234">
        <w:t>необходимости</w:t>
      </w:r>
      <w:r w:rsidR="00BF0234" w:rsidRPr="00BF0234">
        <w:t xml:space="preserve"> </w:t>
      </w:r>
      <w:r w:rsidR="00BF0234">
        <w:t>охраны</w:t>
      </w:r>
      <w:r w:rsidR="00BF0234" w:rsidRPr="00BF0234">
        <w:t xml:space="preserve"> </w:t>
      </w:r>
      <w:r w:rsidR="00BF0234">
        <w:t>и</w:t>
      </w:r>
      <w:r w:rsidR="00BF0234" w:rsidRPr="00BF0234">
        <w:t xml:space="preserve"> </w:t>
      </w:r>
      <w:r w:rsidR="00BF0234">
        <w:t>восстановления целостности экосистем как центральном требовании устойчивого экономического развития</w:t>
      </w:r>
      <w:r w:rsidR="00597CD1" w:rsidRPr="00BF0234">
        <w:t>.</w:t>
      </w:r>
    </w:p>
    <w:p w14:paraId="6359CD51" w14:textId="77777777" w:rsidR="00C555A0" w:rsidRPr="002171BC" w:rsidRDefault="005A6284" w:rsidP="00E14D15">
      <w:pPr>
        <w:pStyle w:val="ListParagraph"/>
        <w:rPr>
          <w:lang w:eastAsia="zh-CN"/>
        </w:rPr>
      </w:pPr>
      <w:r>
        <w:t>По</w:t>
      </w:r>
      <w:r w:rsidRPr="002171BC">
        <w:t xml:space="preserve"> </w:t>
      </w:r>
      <w:r>
        <w:t>мере</w:t>
      </w:r>
      <w:r w:rsidRPr="002171BC">
        <w:t xml:space="preserve"> </w:t>
      </w:r>
      <w:r>
        <w:t>того</w:t>
      </w:r>
      <w:r w:rsidRPr="002171BC">
        <w:t xml:space="preserve"> </w:t>
      </w:r>
      <w:r>
        <w:t>как</w:t>
      </w:r>
      <w:r w:rsidRPr="002171BC">
        <w:t xml:space="preserve"> </w:t>
      </w:r>
      <w:r>
        <w:t>правительства</w:t>
      </w:r>
      <w:r w:rsidRPr="002171BC">
        <w:t xml:space="preserve"> </w:t>
      </w:r>
      <w:r>
        <w:t>стремятся</w:t>
      </w:r>
      <w:r w:rsidRPr="002171BC">
        <w:t xml:space="preserve"> </w:t>
      </w:r>
      <w:r>
        <w:t>находить</w:t>
      </w:r>
      <w:r w:rsidRPr="002171BC">
        <w:t xml:space="preserve"> </w:t>
      </w:r>
      <w:r>
        <w:t>наилучшие</w:t>
      </w:r>
      <w:r w:rsidRPr="002171BC">
        <w:t xml:space="preserve"> </w:t>
      </w:r>
      <w:r>
        <w:t>способы</w:t>
      </w:r>
      <w:r w:rsidRPr="002171BC">
        <w:t xml:space="preserve"> </w:t>
      </w:r>
      <w:r>
        <w:t>преодоления</w:t>
      </w:r>
      <w:r w:rsidRPr="002171BC">
        <w:t xml:space="preserve"> </w:t>
      </w:r>
      <w:r w:rsidR="002171BC">
        <w:t>тяжелых</w:t>
      </w:r>
      <w:r w:rsidRPr="002171BC">
        <w:t xml:space="preserve"> </w:t>
      </w:r>
      <w:r>
        <w:t>последствий</w:t>
      </w:r>
      <w:r w:rsidRPr="002171BC">
        <w:t xml:space="preserve"> </w:t>
      </w:r>
      <w:r>
        <w:t>пандемии</w:t>
      </w:r>
      <w:r w:rsidRPr="002171BC">
        <w:t xml:space="preserve"> </w:t>
      </w:r>
      <w:r w:rsidR="002171BC">
        <w:t>для</w:t>
      </w:r>
      <w:r w:rsidR="002171BC" w:rsidRPr="002171BC">
        <w:t xml:space="preserve"> </w:t>
      </w:r>
      <w:r w:rsidR="002171BC">
        <w:t>обществ</w:t>
      </w:r>
      <w:r w:rsidR="00597CD1" w:rsidRPr="002171BC">
        <w:t xml:space="preserve">, </w:t>
      </w:r>
      <w:r w:rsidR="002171BC">
        <w:t>ГЭФ</w:t>
      </w:r>
      <w:r w:rsidR="002171BC" w:rsidRPr="002171BC">
        <w:t xml:space="preserve"> </w:t>
      </w:r>
      <w:r w:rsidR="002171BC">
        <w:t>прилагает</w:t>
      </w:r>
      <w:r w:rsidR="002171BC" w:rsidRPr="002171BC">
        <w:t xml:space="preserve"> </w:t>
      </w:r>
      <w:r w:rsidR="002171BC">
        <w:t>усилия</w:t>
      </w:r>
      <w:r w:rsidR="002171BC" w:rsidRPr="002171BC">
        <w:t xml:space="preserve"> </w:t>
      </w:r>
      <w:r w:rsidR="002171BC">
        <w:t>к</w:t>
      </w:r>
      <w:r w:rsidR="002171BC" w:rsidRPr="002171BC">
        <w:t xml:space="preserve"> </w:t>
      </w:r>
      <w:r w:rsidR="002171BC">
        <w:t>обеспечению</w:t>
      </w:r>
      <w:r w:rsidR="002171BC" w:rsidRPr="002171BC">
        <w:t xml:space="preserve"> </w:t>
      </w:r>
      <w:r w:rsidR="002171BC">
        <w:t>того</w:t>
      </w:r>
      <w:r w:rsidR="002171BC" w:rsidRPr="002171BC">
        <w:t>,</w:t>
      </w:r>
      <w:r w:rsidR="002171BC">
        <w:t xml:space="preserve"> чтобы его работа и партнерские связи не были серьезно нарушены, и к приспособлению к быстро меняющейся ситуации путем включения мер реагирования на пандемию </w:t>
      </w:r>
      <w:r w:rsidR="00597CD1" w:rsidRPr="003B769B">
        <w:t>COVID</w:t>
      </w:r>
      <w:r w:rsidR="00597CD1" w:rsidRPr="002171BC">
        <w:t xml:space="preserve">-19 </w:t>
      </w:r>
      <w:r w:rsidR="002171BC">
        <w:t>в его рабочие процессы</w:t>
      </w:r>
      <w:r w:rsidR="00597CD1" w:rsidRPr="002171BC">
        <w:t>.</w:t>
      </w:r>
    </w:p>
    <w:p w14:paraId="6359CD52" w14:textId="77777777" w:rsidR="00597CD1" w:rsidRPr="009A23F9" w:rsidRDefault="002171BC" w:rsidP="00E14D15">
      <w:pPr>
        <w:pStyle w:val="ListParagraph"/>
        <w:rPr>
          <w:lang w:eastAsia="zh-CN"/>
        </w:rPr>
      </w:pPr>
      <w:r>
        <w:t>С</w:t>
      </w:r>
      <w:r w:rsidRPr="009A23F9">
        <w:t xml:space="preserve"> </w:t>
      </w:r>
      <w:r>
        <w:t>начала</w:t>
      </w:r>
      <w:r w:rsidR="00597CD1" w:rsidRPr="009A23F9">
        <w:t xml:space="preserve"> 2020</w:t>
      </w:r>
      <w:r w:rsidRPr="009A23F9">
        <w:t xml:space="preserve"> </w:t>
      </w:r>
      <w:r>
        <w:t>года</w:t>
      </w:r>
      <w:r w:rsidRPr="009A23F9">
        <w:t xml:space="preserve"> </w:t>
      </w:r>
      <w:r>
        <w:t>ГЭФ</w:t>
      </w:r>
      <w:r w:rsidRPr="009A23F9">
        <w:t xml:space="preserve"> </w:t>
      </w:r>
      <w:r>
        <w:t>изучает</w:t>
      </w:r>
      <w:r w:rsidRPr="009A23F9">
        <w:t xml:space="preserve"> </w:t>
      </w:r>
      <w:r>
        <w:t>способы</w:t>
      </w:r>
      <w:r w:rsidRPr="009A23F9">
        <w:t xml:space="preserve"> </w:t>
      </w:r>
      <w:r w:rsidR="009A23F9">
        <w:t>надлежащей</w:t>
      </w:r>
      <w:r w:rsidR="009A23F9" w:rsidRPr="009A23F9">
        <w:t xml:space="preserve"> </w:t>
      </w:r>
      <w:r w:rsidR="009A23F9">
        <w:t>интеграции</w:t>
      </w:r>
      <w:r w:rsidR="009A23F9" w:rsidRPr="009A23F9">
        <w:t xml:space="preserve"> </w:t>
      </w:r>
      <w:r w:rsidR="009A23F9">
        <w:t>в свою деятельность последствий</w:t>
      </w:r>
      <w:r w:rsidR="009A23F9" w:rsidRPr="009A23F9">
        <w:t xml:space="preserve"> </w:t>
      </w:r>
      <w:r w:rsidR="009A23F9">
        <w:t>пандемии</w:t>
      </w:r>
      <w:r w:rsidR="00597CD1" w:rsidRPr="009A23F9">
        <w:t xml:space="preserve">, </w:t>
      </w:r>
      <w:r w:rsidR="009A23F9">
        <w:t>включая</w:t>
      </w:r>
      <w:r w:rsidR="009A23F9" w:rsidRPr="009A23F9">
        <w:t xml:space="preserve"> </w:t>
      </w:r>
      <w:r w:rsidR="009A23F9">
        <w:t>риски</w:t>
      </w:r>
      <w:r w:rsidR="009A23F9" w:rsidRPr="009A23F9">
        <w:t xml:space="preserve">, </w:t>
      </w:r>
      <w:r w:rsidR="009A23F9">
        <w:t>воздействия</w:t>
      </w:r>
      <w:r w:rsidR="009A23F9" w:rsidRPr="009A23F9">
        <w:t xml:space="preserve"> </w:t>
      </w:r>
      <w:r w:rsidR="009A23F9">
        <w:t>и</w:t>
      </w:r>
      <w:r w:rsidR="009A23F9" w:rsidRPr="009A23F9">
        <w:t xml:space="preserve"> </w:t>
      </w:r>
      <w:r w:rsidR="009A23F9">
        <w:t>возможности</w:t>
      </w:r>
      <w:r w:rsidR="00597CD1" w:rsidRPr="009A23F9">
        <w:t xml:space="preserve">. </w:t>
      </w:r>
      <w:r w:rsidR="009A23F9">
        <w:t>ГЭФ</w:t>
      </w:r>
      <w:r w:rsidR="009A23F9" w:rsidRPr="009A23F9">
        <w:t xml:space="preserve"> </w:t>
      </w:r>
      <w:r w:rsidR="009A23F9">
        <w:t>предпринимает разнообразные и комплексные меры по</w:t>
      </w:r>
      <w:r w:rsidR="009A23F9" w:rsidRPr="009A23F9">
        <w:t xml:space="preserve"> </w:t>
      </w:r>
      <w:r w:rsidR="009A23F9">
        <w:t>реагированию</w:t>
      </w:r>
      <w:r w:rsidR="009A23F9" w:rsidRPr="009A23F9">
        <w:t xml:space="preserve"> </w:t>
      </w:r>
      <w:r w:rsidR="009A23F9">
        <w:t>на</w:t>
      </w:r>
      <w:r w:rsidR="009A23F9" w:rsidRPr="009A23F9">
        <w:t xml:space="preserve"> </w:t>
      </w:r>
      <w:r w:rsidR="009A23F9">
        <w:t>пандемию</w:t>
      </w:r>
      <w:r w:rsidR="00597CD1" w:rsidRPr="009A23F9">
        <w:t>:</w:t>
      </w:r>
    </w:p>
    <w:p w14:paraId="6359CD53" w14:textId="77777777" w:rsidR="00597CD1" w:rsidRPr="00573829" w:rsidRDefault="005E1FFB" w:rsidP="000F5CC8">
      <w:pPr>
        <w:pStyle w:val="SubParagraphLevel1"/>
        <w:numPr>
          <w:ilvl w:val="0"/>
          <w:numId w:val="7"/>
        </w:numPr>
        <w:ind w:hanging="447"/>
      </w:pPr>
      <w:r>
        <w:t>Секретариат</w:t>
      </w:r>
      <w:r w:rsidRPr="008E6A8D">
        <w:t xml:space="preserve"> </w:t>
      </w:r>
      <w:r>
        <w:t>ГЭФ</w:t>
      </w:r>
      <w:r w:rsidR="00597CD1" w:rsidRPr="008E6A8D">
        <w:t xml:space="preserve"> </w:t>
      </w:r>
      <w:r w:rsidR="008E6A8D">
        <w:t>обратился</w:t>
      </w:r>
      <w:r w:rsidR="008E6A8D" w:rsidRPr="008E6A8D">
        <w:t xml:space="preserve"> </w:t>
      </w:r>
      <w:r w:rsidR="008E6A8D">
        <w:t>к специалистам</w:t>
      </w:r>
      <w:r w:rsidR="00597CD1" w:rsidRPr="008E6A8D">
        <w:t xml:space="preserve"> </w:t>
      </w:r>
      <w:r w:rsidR="008E6A8D">
        <w:t>Целевой</w:t>
      </w:r>
      <w:r w:rsidR="008E6A8D" w:rsidRPr="008E6A8D">
        <w:t xml:space="preserve"> </w:t>
      </w:r>
      <w:r w:rsidR="008E6A8D">
        <w:t>группы</w:t>
      </w:r>
      <w:r w:rsidR="00597CD1" w:rsidRPr="008E6A8D">
        <w:t xml:space="preserve"> </w:t>
      </w:r>
      <w:r w:rsidR="008E6A8D">
        <w:t>по</w:t>
      </w:r>
      <w:r w:rsidR="008E6A8D" w:rsidRPr="008E6A8D">
        <w:t xml:space="preserve"> </w:t>
      </w:r>
      <w:r w:rsidR="008E6A8D">
        <w:t>реагированию</w:t>
      </w:r>
      <w:r w:rsidR="008E6A8D" w:rsidRPr="008E6A8D">
        <w:t xml:space="preserve"> </w:t>
      </w:r>
      <w:r w:rsidR="008E6A8D">
        <w:t>на</w:t>
      </w:r>
      <w:r w:rsidR="008E6A8D" w:rsidRPr="008E6A8D">
        <w:t xml:space="preserve"> </w:t>
      </w:r>
      <w:r w:rsidR="00597CD1" w:rsidRPr="003B769B">
        <w:t>COVID</w:t>
      </w:r>
      <w:r w:rsidR="00597CD1" w:rsidRPr="008E6A8D">
        <w:t xml:space="preserve">-19 </w:t>
      </w:r>
      <w:r w:rsidR="008E6A8D">
        <w:t>за</w:t>
      </w:r>
      <w:r w:rsidR="008E6A8D" w:rsidRPr="008E6A8D">
        <w:t xml:space="preserve"> </w:t>
      </w:r>
      <w:r w:rsidR="008E6A8D">
        <w:t>общими</w:t>
      </w:r>
      <w:r w:rsidR="008E6A8D" w:rsidRPr="008E6A8D">
        <w:t xml:space="preserve"> </w:t>
      </w:r>
      <w:r w:rsidR="008E6A8D">
        <w:t>руководящими указаниями</w:t>
      </w:r>
      <w:r w:rsidR="008E6A8D" w:rsidRPr="008E6A8D">
        <w:t xml:space="preserve"> </w:t>
      </w:r>
      <w:r w:rsidR="008E6A8D">
        <w:t>и оценкой рисков применительно ко всему инвестиционному портфелю ГЭФ</w:t>
      </w:r>
      <w:r w:rsidR="00597CD1" w:rsidRPr="008E6A8D">
        <w:t xml:space="preserve">. </w:t>
      </w:r>
      <w:r w:rsidR="008E6A8D">
        <w:t>Эта</w:t>
      </w:r>
      <w:r w:rsidR="008E6A8D" w:rsidRPr="008E6A8D">
        <w:t xml:space="preserve"> </w:t>
      </w:r>
      <w:r w:rsidR="00573829">
        <w:t>Ц</w:t>
      </w:r>
      <w:r w:rsidR="008E6A8D">
        <w:t>елевая</w:t>
      </w:r>
      <w:r w:rsidR="008E6A8D" w:rsidRPr="008E6A8D">
        <w:t xml:space="preserve"> </w:t>
      </w:r>
      <w:r w:rsidR="008E6A8D">
        <w:t>группа</w:t>
      </w:r>
      <w:r w:rsidR="008E6A8D" w:rsidRPr="008E6A8D">
        <w:t xml:space="preserve"> </w:t>
      </w:r>
      <w:r w:rsidR="008E6A8D">
        <w:t>проводила</w:t>
      </w:r>
      <w:r w:rsidR="008E6A8D" w:rsidRPr="008E6A8D">
        <w:t xml:space="preserve"> </w:t>
      </w:r>
      <w:r w:rsidR="008E6A8D">
        <w:t>совещания</w:t>
      </w:r>
      <w:r w:rsidR="008E6A8D" w:rsidRPr="008E6A8D">
        <w:t xml:space="preserve"> </w:t>
      </w:r>
      <w:r w:rsidR="008E6A8D">
        <w:t>раз</w:t>
      </w:r>
      <w:r w:rsidR="008E6A8D" w:rsidRPr="008E6A8D">
        <w:t xml:space="preserve"> </w:t>
      </w:r>
      <w:r w:rsidR="008E6A8D">
        <w:t>в</w:t>
      </w:r>
      <w:r w:rsidR="008E6A8D" w:rsidRPr="008E6A8D">
        <w:t xml:space="preserve"> </w:t>
      </w:r>
      <w:r w:rsidR="008E6A8D">
        <w:t>две</w:t>
      </w:r>
      <w:r w:rsidR="008E6A8D" w:rsidRPr="008E6A8D">
        <w:t xml:space="preserve"> </w:t>
      </w:r>
      <w:r w:rsidR="008E6A8D">
        <w:t>недели</w:t>
      </w:r>
      <w:r w:rsidR="008E6A8D" w:rsidRPr="008E6A8D">
        <w:t xml:space="preserve"> </w:t>
      </w:r>
      <w:r w:rsidR="008E6A8D">
        <w:t>в</w:t>
      </w:r>
      <w:r w:rsidR="008E6A8D" w:rsidRPr="008E6A8D">
        <w:t xml:space="preserve"> </w:t>
      </w:r>
      <w:r w:rsidR="008E6A8D">
        <w:t>течение</w:t>
      </w:r>
      <w:r w:rsidR="008E6A8D" w:rsidRPr="008E6A8D">
        <w:t xml:space="preserve"> </w:t>
      </w:r>
      <w:r w:rsidR="00597CD1" w:rsidRPr="008E6A8D">
        <w:t xml:space="preserve">2020 </w:t>
      </w:r>
      <w:r w:rsidR="008E6A8D">
        <w:t>года</w:t>
      </w:r>
      <w:r w:rsidR="008E6A8D" w:rsidRPr="008E6A8D">
        <w:t xml:space="preserve"> </w:t>
      </w:r>
      <w:r w:rsidR="008E6A8D">
        <w:t>в</w:t>
      </w:r>
      <w:r w:rsidR="008E6A8D" w:rsidRPr="008E6A8D">
        <w:t xml:space="preserve"> </w:t>
      </w:r>
      <w:r w:rsidR="008E6A8D">
        <w:t>целях</w:t>
      </w:r>
      <w:r w:rsidR="008E6A8D" w:rsidRPr="008E6A8D">
        <w:t xml:space="preserve"> </w:t>
      </w:r>
      <w:r w:rsidR="008E6A8D">
        <w:t>изучения</w:t>
      </w:r>
      <w:r w:rsidR="008E6A8D" w:rsidRPr="008E6A8D">
        <w:t xml:space="preserve"> </w:t>
      </w:r>
      <w:r w:rsidR="008E6A8D">
        <w:t>влияния</w:t>
      </w:r>
      <w:r w:rsidR="008E6A8D" w:rsidRPr="008E6A8D">
        <w:t xml:space="preserve"> </w:t>
      </w:r>
      <w:r w:rsidR="008E6A8D">
        <w:t>пандемии</w:t>
      </w:r>
      <w:r w:rsidR="00597CD1" w:rsidRPr="008E6A8D">
        <w:t xml:space="preserve"> </w:t>
      </w:r>
      <w:r w:rsidR="00597CD1" w:rsidRPr="003B769B">
        <w:t>COVID</w:t>
      </w:r>
      <w:r w:rsidR="00597CD1" w:rsidRPr="008E6A8D">
        <w:t xml:space="preserve">-19 </w:t>
      </w:r>
      <w:r w:rsidR="008E6A8D">
        <w:t>на</w:t>
      </w:r>
      <w:r w:rsidR="00573829">
        <w:t xml:space="preserve"> ключевые приоритетные программы и инвестиции в целевые области и возможных мер реагирования со стороны </w:t>
      </w:r>
      <w:r w:rsidR="00573829" w:rsidRPr="00573829">
        <w:t>партнер</w:t>
      </w:r>
      <w:r w:rsidR="000F5CC8">
        <w:t>о</w:t>
      </w:r>
      <w:r w:rsidR="00573829" w:rsidRPr="00573829">
        <w:t>в ГЭФ</w:t>
      </w:r>
      <w:r w:rsidR="00597CD1" w:rsidRPr="008E6A8D">
        <w:t xml:space="preserve">. </w:t>
      </w:r>
      <w:r w:rsidR="00573829">
        <w:t>Результатом</w:t>
      </w:r>
      <w:r w:rsidR="00573829" w:rsidRPr="00573829">
        <w:t xml:space="preserve"> </w:t>
      </w:r>
      <w:r w:rsidR="00573829">
        <w:t>работы</w:t>
      </w:r>
      <w:r w:rsidR="00573829" w:rsidRPr="00573829">
        <w:t xml:space="preserve"> Целевой группы</w:t>
      </w:r>
      <w:r w:rsidR="00597CD1" w:rsidRPr="00573829">
        <w:t xml:space="preserve"> </w:t>
      </w:r>
      <w:r w:rsidR="00573829">
        <w:t>стала</w:t>
      </w:r>
      <w:r w:rsidR="00573829" w:rsidRPr="00573829">
        <w:t xml:space="preserve"> </w:t>
      </w:r>
      <w:r w:rsidR="00573829">
        <w:t>подготовка</w:t>
      </w:r>
      <w:r w:rsidR="00597CD1" w:rsidRPr="00573829">
        <w:t xml:space="preserve"> </w:t>
      </w:r>
      <w:r w:rsidR="00573829">
        <w:t>авторитетного</w:t>
      </w:r>
      <w:r w:rsidR="00573829" w:rsidRPr="00573829">
        <w:t xml:space="preserve"> </w:t>
      </w:r>
      <w:r w:rsidR="00573829">
        <w:t>доклада</w:t>
      </w:r>
      <w:r w:rsidR="00573829" w:rsidRPr="00573829">
        <w:t xml:space="preserve">, </w:t>
      </w:r>
      <w:r w:rsidR="00573829">
        <w:t>который</w:t>
      </w:r>
      <w:r w:rsidR="00573829" w:rsidRPr="00573829">
        <w:t xml:space="preserve"> </w:t>
      </w:r>
      <w:r w:rsidR="00573829">
        <w:t>был</w:t>
      </w:r>
      <w:r w:rsidR="00573829" w:rsidRPr="00573829">
        <w:t xml:space="preserve"> </w:t>
      </w:r>
      <w:r w:rsidR="00573829">
        <w:t>представлен</w:t>
      </w:r>
      <w:r w:rsidR="00573829" w:rsidRPr="00573829">
        <w:t xml:space="preserve"> </w:t>
      </w:r>
      <w:r w:rsidR="00597CD1" w:rsidRPr="00573829">
        <w:t>59</w:t>
      </w:r>
      <w:r w:rsidR="00573829">
        <w:t>-му совещанию Совета ГЭФ</w:t>
      </w:r>
      <w:r w:rsidR="00597CD1" w:rsidRPr="00573829">
        <w:t xml:space="preserve">.  </w:t>
      </w:r>
    </w:p>
    <w:p w14:paraId="6359CD54" w14:textId="77777777" w:rsidR="00597CD1" w:rsidRPr="00553795" w:rsidRDefault="00573829" w:rsidP="000F5CC8">
      <w:pPr>
        <w:pStyle w:val="SubParagraphLevel1"/>
        <w:numPr>
          <w:ilvl w:val="0"/>
          <w:numId w:val="7"/>
        </w:numPr>
        <w:ind w:hanging="447"/>
      </w:pPr>
      <w:r>
        <w:t>Секретариат</w:t>
      </w:r>
      <w:r w:rsidRPr="00F00A69">
        <w:t xml:space="preserve"> </w:t>
      </w:r>
      <w:r>
        <w:t>ГЭФ</w:t>
      </w:r>
      <w:r w:rsidRPr="00F00A69">
        <w:t xml:space="preserve"> </w:t>
      </w:r>
      <w:r w:rsidR="0066243D">
        <w:t>инициировал</w:t>
      </w:r>
      <w:r w:rsidR="0066243D" w:rsidRPr="00F00A69">
        <w:t xml:space="preserve"> </w:t>
      </w:r>
      <w:r w:rsidR="0066243D">
        <w:t>углубленные</w:t>
      </w:r>
      <w:r w:rsidR="0066243D" w:rsidRPr="00F00A69">
        <w:t xml:space="preserve"> </w:t>
      </w:r>
      <w:r w:rsidR="0066243D">
        <w:t>обследования</w:t>
      </w:r>
      <w:r w:rsidR="00597CD1" w:rsidRPr="00F00A69">
        <w:t xml:space="preserve"> </w:t>
      </w:r>
      <w:r w:rsidR="0066243D">
        <w:t>и</w:t>
      </w:r>
      <w:r w:rsidR="0066243D" w:rsidRPr="00F00A69">
        <w:t xml:space="preserve"> </w:t>
      </w:r>
      <w:r w:rsidR="0066243D">
        <w:t>провел</w:t>
      </w:r>
      <w:r w:rsidR="0066243D" w:rsidRPr="00F00A69">
        <w:t xml:space="preserve"> </w:t>
      </w:r>
      <w:r w:rsidR="0066243D">
        <w:t>интенсивные</w:t>
      </w:r>
      <w:r w:rsidR="0066243D" w:rsidRPr="00F00A69">
        <w:t xml:space="preserve"> </w:t>
      </w:r>
      <w:r w:rsidR="0066243D">
        <w:t>диалоги</w:t>
      </w:r>
      <w:r w:rsidR="0066243D" w:rsidRPr="00F00A69">
        <w:t xml:space="preserve"> </w:t>
      </w:r>
      <w:r w:rsidR="00F00A69">
        <w:t>с</w:t>
      </w:r>
      <w:r w:rsidR="00F00A69" w:rsidRPr="00F00A69">
        <w:t xml:space="preserve"> </w:t>
      </w:r>
      <w:r w:rsidR="00F00A69">
        <w:t>учреждениями</w:t>
      </w:r>
      <w:r w:rsidR="00F00A69" w:rsidRPr="00F00A69">
        <w:t xml:space="preserve"> </w:t>
      </w:r>
      <w:r w:rsidR="00F00A69">
        <w:t>с</w:t>
      </w:r>
      <w:r w:rsidR="00F00A69" w:rsidRPr="00F00A69">
        <w:t xml:space="preserve"> </w:t>
      </w:r>
      <w:r w:rsidR="00F00A69">
        <w:t>целью</w:t>
      </w:r>
      <w:r w:rsidR="00F00A69" w:rsidRPr="00F00A69">
        <w:t xml:space="preserve"> </w:t>
      </w:r>
      <w:r w:rsidR="00F00A69">
        <w:t>определения</w:t>
      </w:r>
      <w:r w:rsidR="00F00A69" w:rsidRPr="00F00A69">
        <w:t xml:space="preserve"> </w:t>
      </w:r>
      <w:r w:rsidR="002A2285">
        <w:t xml:space="preserve">рисков для </w:t>
      </w:r>
      <w:r w:rsidR="00F00A69">
        <w:t>проект</w:t>
      </w:r>
      <w:r w:rsidR="002A2285">
        <w:t>ов</w:t>
      </w:r>
      <w:r w:rsidR="00F00A69" w:rsidRPr="00F00A69">
        <w:t xml:space="preserve"> </w:t>
      </w:r>
      <w:r w:rsidR="00F00A69">
        <w:t>и</w:t>
      </w:r>
      <w:r w:rsidR="00F00A69" w:rsidRPr="00F00A69">
        <w:t xml:space="preserve"> </w:t>
      </w:r>
      <w:r w:rsidR="002A2285">
        <w:t>программ</w:t>
      </w:r>
      <w:r w:rsidR="00F00A69" w:rsidRPr="00F00A69">
        <w:t xml:space="preserve"> </w:t>
      </w:r>
      <w:r w:rsidR="00F00A69">
        <w:t xml:space="preserve">и выявления нарушений в их рабочих </w:t>
      </w:r>
      <w:r w:rsidR="002A2285">
        <w:t>методиках, которые могут замедлить или остановить процесс подготовки и реализации проектов</w:t>
      </w:r>
      <w:r w:rsidR="00597CD1" w:rsidRPr="00F00A69">
        <w:t xml:space="preserve">. </w:t>
      </w:r>
      <w:r w:rsidR="002A2285">
        <w:t>Когда</w:t>
      </w:r>
      <w:r w:rsidR="002A2285" w:rsidRPr="002A2285">
        <w:t xml:space="preserve"> </w:t>
      </w:r>
      <w:r w:rsidR="002A2285">
        <w:t>эти</w:t>
      </w:r>
      <w:r w:rsidR="002A2285" w:rsidRPr="002A2285">
        <w:t xml:space="preserve"> </w:t>
      </w:r>
      <w:r w:rsidR="002A2285">
        <w:t>оценки</w:t>
      </w:r>
      <w:r w:rsidR="002A2285" w:rsidRPr="002A2285">
        <w:t xml:space="preserve"> </w:t>
      </w:r>
      <w:r w:rsidR="002A2285">
        <w:t>были</w:t>
      </w:r>
      <w:r w:rsidR="002A2285" w:rsidRPr="002A2285">
        <w:t xml:space="preserve"> </w:t>
      </w:r>
      <w:r w:rsidR="002A2285">
        <w:t>завершены</w:t>
      </w:r>
      <w:r w:rsidR="00597CD1" w:rsidRPr="002A2285">
        <w:t xml:space="preserve">, </w:t>
      </w:r>
      <w:r w:rsidR="002A2285">
        <w:t>стало</w:t>
      </w:r>
      <w:r w:rsidR="002A2285" w:rsidRPr="002A2285">
        <w:t xml:space="preserve"> </w:t>
      </w:r>
      <w:r w:rsidR="002A2285">
        <w:t>ясно</w:t>
      </w:r>
      <w:r w:rsidR="002A2285" w:rsidRPr="002A2285">
        <w:t xml:space="preserve">, </w:t>
      </w:r>
      <w:r w:rsidR="002A2285">
        <w:t>проекты</w:t>
      </w:r>
      <w:r w:rsidR="002A2285" w:rsidRPr="002A2285">
        <w:t xml:space="preserve"> </w:t>
      </w:r>
      <w:r w:rsidR="002A2285">
        <w:t>каких</w:t>
      </w:r>
      <w:r w:rsidR="002A2285" w:rsidRPr="002A2285">
        <w:t xml:space="preserve"> </w:t>
      </w:r>
      <w:r w:rsidR="002A2285">
        <w:t>типов</w:t>
      </w:r>
      <w:r w:rsidR="002A2285" w:rsidRPr="002A2285">
        <w:t xml:space="preserve"> </w:t>
      </w:r>
      <w:r w:rsidR="002A2285">
        <w:t>могут</w:t>
      </w:r>
      <w:r w:rsidR="002A2285" w:rsidRPr="002A2285">
        <w:t xml:space="preserve"> </w:t>
      </w:r>
      <w:r w:rsidR="002A2285">
        <w:t>подвергаться</w:t>
      </w:r>
      <w:r w:rsidR="002A2285" w:rsidRPr="002A2285">
        <w:t xml:space="preserve"> </w:t>
      </w:r>
      <w:r w:rsidR="002A2285">
        <w:t>более</w:t>
      </w:r>
      <w:r w:rsidR="002A2285" w:rsidRPr="002A2285">
        <w:t xml:space="preserve"> </w:t>
      </w:r>
      <w:r w:rsidR="002A2285">
        <w:t>высокому операционному риску</w:t>
      </w:r>
      <w:r w:rsidR="00597CD1" w:rsidRPr="002A2285">
        <w:t xml:space="preserve">, </w:t>
      </w:r>
      <w:r w:rsidR="003F22C9">
        <w:t xml:space="preserve">в том числе </w:t>
      </w:r>
      <w:r w:rsidR="000F5CC8">
        <w:t xml:space="preserve">с </w:t>
      </w:r>
      <w:r w:rsidR="003F22C9">
        <w:t>учетом различных географических районов и контекстов</w:t>
      </w:r>
      <w:r w:rsidR="00597CD1" w:rsidRPr="002A2285">
        <w:t xml:space="preserve">. </w:t>
      </w:r>
      <w:r w:rsidR="003F22C9">
        <w:t>Исходная</w:t>
      </w:r>
      <w:r w:rsidR="003F22C9" w:rsidRPr="003F22C9">
        <w:t xml:space="preserve"> </w:t>
      </w:r>
      <w:r w:rsidR="003F22C9">
        <w:t>информация</w:t>
      </w:r>
      <w:r w:rsidR="003F22C9" w:rsidRPr="003F22C9">
        <w:t xml:space="preserve"> </w:t>
      </w:r>
      <w:r w:rsidR="003F22C9">
        <w:t>указала</w:t>
      </w:r>
      <w:r w:rsidR="003F22C9" w:rsidRPr="003F22C9">
        <w:t xml:space="preserve"> </w:t>
      </w:r>
      <w:r w:rsidR="003F22C9">
        <w:t>на</w:t>
      </w:r>
      <w:r w:rsidR="003F22C9" w:rsidRPr="003F22C9">
        <w:t xml:space="preserve"> </w:t>
      </w:r>
      <w:r w:rsidR="003F22C9">
        <w:t>проблемы</w:t>
      </w:r>
      <w:r w:rsidR="003F22C9" w:rsidRPr="003F22C9">
        <w:t xml:space="preserve"> </w:t>
      </w:r>
      <w:r w:rsidR="003F22C9">
        <w:t>проектов</w:t>
      </w:r>
      <w:r w:rsidR="003F22C9" w:rsidRPr="003F22C9">
        <w:t xml:space="preserve">, </w:t>
      </w:r>
      <w:r w:rsidR="003F22C9">
        <w:t>предусматривающих</w:t>
      </w:r>
      <w:r w:rsidR="003F22C9" w:rsidRPr="003F22C9">
        <w:t xml:space="preserve"> </w:t>
      </w:r>
      <w:r w:rsidR="003F22C9">
        <w:t>обширные</w:t>
      </w:r>
      <w:r w:rsidR="003F22C9" w:rsidRPr="003F22C9">
        <w:t xml:space="preserve"> </w:t>
      </w:r>
      <w:r w:rsidR="003F22C9">
        <w:t>консультации</w:t>
      </w:r>
      <w:r w:rsidR="003F22C9" w:rsidRPr="003F22C9">
        <w:t xml:space="preserve"> </w:t>
      </w:r>
      <w:r w:rsidR="003F22C9">
        <w:t>с</w:t>
      </w:r>
      <w:r w:rsidR="003F22C9" w:rsidRPr="003F22C9">
        <w:t xml:space="preserve"> </w:t>
      </w:r>
      <w:r w:rsidR="003F22C9">
        <w:t>заинтересованными</w:t>
      </w:r>
      <w:r w:rsidR="003F22C9" w:rsidRPr="003F22C9">
        <w:t xml:space="preserve"> </w:t>
      </w:r>
      <w:r w:rsidR="003F22C9">
        <w:t>сторонами</w:t>
      </w:r>
      <w:r w:rsidR="003F22C9" w:rsidRPr="003F22C9">
        <w:t xml:space="preserve">, </w:t>
      </w:r>
      <w:r w:rsidR="003F22C9">
        <w:t>в</w:t>
      </w:r>
      <w:r w:rsidR="003F22C9" w:rsidRPr="003F22C9">
        <w:t xml:space="preserve"> </w:t>
      </w:r>
      <w:r w:rsidR="003F22C9">
        <w:t>частности</w:t>
      </w:r>
      <w:r w:rsidR="003F22C9" w:rsidRPr="003F22C9">
        <w:t xml:space="preserve"> </w:t>
      </w:r>
      <w:r w:rsidR="003F22C9">
        <w:t>проект</w:t>
      </w:r>
      <w:r w:rsidR="00DA1C05">
        <w:t>ов</w:t>
      </w:r>
      <w:r w:rsidR="003F22C9" w:rsidRPr="003F22C9">
        <w:t xml:space="preserve"> </w:t>
      </w:r>
      <w:r w:rsidR="003F22C9">
        <w:t>с</w:t>
      </w:r>
      <w:r w:rsidR="003F22C9" w:rsidRPr="003F22C9">
        <w:t xml:space="preserve"> </w:t>
      </w:r>
      <w:r w:rsidR="003F22C9">
        <w:t>активным участием коренных народов и общин</w:t>
      </w:r>
      <w:r w:rsidR="00597CD1" w:rsidRPr="003F22C9">
        <w:t xml:space="preserve">. </w:t>
      </w:r>
      <w:r w:rsidR="00DA1C05">
        <w:t>Имеющиеся</w:t>
      </w:r>
      <w:r w:rsidR="00DA1C05" w:rsidRPr="00DA1C05">
        <w:t xml:space="preserve"> </w:t>
      </w:r>
      <w:r w:rsidR="00DA1C05">
        <w:t>в</w:t>
      </w:r>
      <w:r w:rsidR="00DA1C05" w:rsidRPr="00DA1C05">
        <w:t xml:space="preserve"> </w:t>
      </w:r>
      <w:r w:rsidR="00DA1C05">
        <w:t>распоряжении</w:t>
      </w:r>
      <w:r w:rsidR="00DA1C05" w:rsidRPr="00DA1C05">
        <w:t xml:space="preserve"> </w:t>
      </w:r>
      <w:r w:rsidR="00DA1C05">
        <w:t>учреждений</w:t>
      </w:r>
      <w:r w:rsidR="00DA1C05" w:rsidRPr="00DA1C05">
        <w:t xml:space="preserve"> </w:t>
      </w:r>
      <w:r w:rsidR="00DA1C05">
        <w:t>инструменты</w:t>
      </w:r>
      <w:r w:rsidR="00DA1C05" w:rsidRPr="00DA1C05">
        <w:t xml:space="preserve"> </w:t>
      </w:r>
      <w:r w:rsidR="00DA1C05">
        <w:t>оценки</w:t>
      </w:r>
      <w:r w:rsidR="00DA1C05" w:rsidRPr="00DA1C05">
        <w:t xml:space="preserve"> </w:t>
      </w:r>
      <w:r w:rsidR="00DA1C05">
        <w:t>рисков</w:t>
      </w:r>
      <w:r w:rsidR="00597CD1" w:rsidRPr="00DA1C05">
        <w:t xml:space="preserve"> </w:t>
      </w:r>
      <w:r w:rsidR="00DA1C05">
        <w:t>и</w:t>
      </w:r>
      <w:r w:rsidR="00597CD1" w:rsidRPr="00DA1C05">
        <w:t xml:space="preserve"> </w:t>
      </w:r>
      <w:r w:rsidR="00DA1C05">
        <w:t>процессы</w:t>
      </w:r>
      <w:r w:rsidR="00DA1C05" w:rsidRPr="00DA1C05">
        <w:t xml:space="preserve"> </w:t>
      </w:r>
      <w:r w:rsidR="00DA1C05">
        <w:t>оценки</w:t>
      </w:r>
      <w:r w:rsidR="00DA1C05" w:rsidRPr="00DA1C05">
        <w:t xml:space="preserve"> </w:t>
      </w:r>
      <w:r w:rsidR="00DA1C05">
        <w:t>фидуциарных</w:t>
      </w:r>
      <w:r w:rsidR="00DA1C05" w:rsidRPr="00DA1C05">
        <w:t xml:space="preserve"> </w:t>
      </w:r>
      <w:r w:rsidR="00DA1C05">
        <w:t>рисков</w:t>
      </w:r>
      <w:r w:rsidR="00DA1C05" w:rsidRPr="00DA1C05">
        <w:t xml:space="preserve"> </w:t>
      </w:r>
      <w:r w:rsidR="00DA1C05">
        <w:t>являются основными средствами анализа и разработки надлежащего набора смягчающих мер, соответствующих контексту проекта</w:t>
      </w:r>
      <w:r w:rsidR="00597CD1" w:rsidRPr="00DA1C05">
        <w:t xml:space="preserve">. </w:t>
      </w:r>
      <w:r w:rsidR="00DA1C05">
        <w:t>В</w:t>
      </w:r>
      <w:r w:rsidR="00DA1C05" w:rsidRPr="005709A0">
        <w:t xml:space="preserve"> </w:t>
      </w:r>
      <w:r w:rsidR="00DA1C05">
        <w:t>ответ</w:t>
      </w:r>
      <w:r w:rsidR="00DA1C05" w:rsidRPr="005709A0">
        <w:t xml:space="preserve"> </w:t>
      </w:r>
      <w:r w:rsidR="00DA1C05">
        <w:t>на</w:t>
      </w:r>
      <w:r w:rsidR="00DA1C05" w:rsidRPr="005709A0">
        <w:t xml:space="preserve"> </w:t>
      </w:r>
      <w:r w:rsidR="00DA1C05">
        <w:t>некоторые</w:t>
      </w:r>
      <w:r w:rsidR="00DA1C05" w:rsidRPr="005709A0">
        <w:t xml:space="preserve"> </w:t>
      </w:r>
      <w:r w:rsidR="00DA1C05">
        <w:t>из</w:t>
      </w:r>
      <w:r w:rsidR="00DA1C05" w:rsidRPr="005709A0">
        <w:t xml:space="preserve"> </w:t>
      </w:r>
      <w:r w:rsidR="00DA1C05">
        <w:t>этих</w:t>
      </w:r>
      <w:r w:rsidR="00DA1C05" w:rsidRPr="005709A0">
        <w:t xml:space="preserve"> </w:t>
      </w:r>
      <w:r w:rsidR="00DA1C05">
        <w:t>выводов</w:t>
      </w:r>
      <w:r w:rsidR="00DA1C05" w:rsidRPr="005709A0">
        <w:t xml:space="preserve"> </w:t>
      </w:r>
      <w:r w:rsidR="00DA1C05">
        <w:t>ГЭФ</w:t>
      </w:r>
      <w:r w:rsidR="00DA1C05" w:rsidRPr="005709A0">
        <w:t xml:space="preserve"> </w:t>
      </w:r>
      <w:r w:rsidR="005709A0">
        <w:t>предоставил возможность дважды</w:t>
      </w:r>
      <w:r w:rsidR="005709A0" w:rsidRPr="005709A0">
        <w:t xml:space="preserve"> </w:t>
      </w:r>
      <w:r w:rsidR="005709A0">
        <w:t>продлевать</w:t>
      </w:r>
      <w:r w:rsidR="005709A0" w:rsidRPr="005709A0">
        <w:t xml:space="preserve"> </w:t>
      </w:r>
      <w:r w:rsidR="005709A0">
        <w:t>сроки</w:t>
      </w:r>
      <w:r w:rsidR="005709A0" w:rsidRPr="005709A0">
        <w:t xml:space="preserve"> </w:t>
      </w:r>
      <w:r w:rsidR="005709A0">
        <w:t>представления проектов с целью обеспечения большей гибкости при подготовке проектов и избежания неоправданной отмены</w:t>
      </w:r>
      <w:r w:rsidR="00553795">
        <w:t xml:space="preserve"> при переходе учреждений и их партнеров на удаленный режим работы</w:t>
      </w:r>
      <w:r w:rsidR="00597CD1" w:rsidRPr="005709A0">
        <w:t xml:space="preserve">. </w:t>
      </w:r>
      <w:r w:rsidR="00553795">
        <w:t>Благодаря</w:t>
      </w:r>
      <w:r w:rsidR="00553795" w:rsidRPr="00553795">
        <w:t xml:space="preserve"> </w:t>
      </w:r>
      <w:r w:rsidR="00553795">
        <w:t>этой</w:t>
      </w:r>
      <w:r w:rsidR="00553795" w:rsidRPr="00553795">
        <w:t xml:space="preserve"> </w:t>
      </w:r>
      <w:r w:rsidR="00553795">
        <w:t>повышенной</w:t>
      </w:r>
      <w:r w:rsidR="00553795" w:rsidRPr="00553795">
        <w:t xml:space="preserve"> </w:t>
      </w:r>
      <w:r w:rsidR="00553795">
        <w:t>гибкости</w:t>
      </w:r>
      <w:r w:rsidR="00553795" w:rsidRPr="00553795">
        <w:t xml:space="preserve"> </w:t>
      </w:r>
      <w:r w:rsidR="00553795">
        <w:t>ни</w:t>
      </w:r>
      <w:r w:rsidR="00553795" w:rsidRPr="00553795">
        <w:t xml:space="preserve"> </w:t>
      </w:r>
      <w:r w:rsidR="00553795">
        <w:t>один</w:t>
      </w:r>
      <w:r w:rsidR="00553795" w:rsidRPr="00553795">
        <w:t xml:space="preserve"> </w:t>
      </w:r>
      <w:r w:rsidR="00553795">
        <w:t>проект</w:t>
      </w:r>
      <w:r w:rsidR="00553795" w:rsidRPr="00553795">
        <w:t xml:space="preserve"> </w:t>
      </w:r>
      <w:r w:rsidR="00553795">
        <w:t>не</w:t>
      </w:r>
      <w:r w:rsidR="00553795" w:rsidRPr="00553795">
        <w:t xml:space="preserve"> </w:t>
      </w:r>
      <w:r w:rsidR="00553795">
        <w:t>был</w:t>
      </w:r>
      <w:r w:rsidR="00553795" w:rsidRPr="00553795">
        <w:t xml:space="preserve"> </w:t>
      </w:r>
      <w:r w:rsidR="00553795">
        <w:t>отменен</w:t>
      </w:r>
      <w:r w:rsidR="00553795" w:rsidRPr="00553795">
        <w:t xml:space="preserve"> </w:t>
      </w:r>
      <w:r w:rsidR="00553795">
        <w:t>из</w:t>
      </w:r>
      <w:r w:rsidR="00553795" w:rsidRPr="00553795">
        <w:t>-</w:t>
      </w:r>
      <w:r w:rsidR="00553795">
        <w:t>за</w:t>
      </w:r>
      <w:r w:rsidR="00553795" w:rsidRPr="00553795">
        <w:t xml:space="preserve"> </w:t>
      </w:r>
      <w:r w:rsidR="00553795">
        <w:t>несоблюдения</w:t>
      </w:r>
      <w:r w:rsidR="00553795" w:rsidRPr="00553795">
        <w:t xml:space="preserve"> </w:t>
      </w:r>
      <w:r w:rsidR="00553795">
        <w:t>сроков</w:t>
      </w:r>
      <w:r w:rsidR="00553795" w:rsidRPr="00553795">
        <w:t xml:space="preserve"> </w:t>
      </w:r>
      <w:r w:rsidR="00553795">
        <w:t>подготовки</w:t>
      </w:r>
      <w:r w:rsidR="00553795" w:rsidRPr="00553795">
        <w:t xml:space="preserve">, </w:t>
      </w:r>
      <w:r w:rsidR="00553795">
        <w:t>установленных</w:t>
      </w:r>
      <w:r w:rsidR="00553795" w:rsidRPr="00553795">
        <w:rPr>
          <w:rFonts w:eastAsiaTheme="minorHAnsi" w:cstheme="minorBidi"/>
          <w:snapToGrid/>
          <w:color w:val="auto"/>
          <w:sz w:val="22"/>
          <w:lang w:eastAsia="en-US"/>
        </w:rPr>
        <w:t xml:space="preserve"> </w:t>
      </w:r>
      <w:r w:rsidR="00553795" w:rsidRPr="00553795">
        <w:t xml:space="preserve">политикой аннулирования ГЭФ, </w:t>
      </w:r>
      <w:r w:rsidR="00007860">
        <w:t>в связи с</w:t>
      </w:r>
      <w:r w:rsidR="00553795" w:rsidRPr="00553795">
        <w:t xml:space="preserve"> пандеми</w:t>
      </w:r>
      <w:r w:rsidR="00007860">
        <w:t>ей</w:t>
      </w:r>
      <w:r w:rsidR="00597CD1" w:rsidRPr="00553795">
        <w:t xml:space="preserve">. </w:t>
      </w:r>
    </w:p>
    <w:p w14:paraId="6359CD55" w14:textId="77777777" w:rsidR="00597CD1" w:rsidRPr="00D06E84" w:rsidRDefault="00761E0E" w:rsidP="000F5CC8">
      <w:pPr>
        <w:pStyle w:val="SubParagraphLevel1"/>
        <w:numPr>
          <w:ilvl w:val="0"/>
          <w:numId w:val="7"/>
        </w:numPr>
        <w:ind w:hanging="447"/>
      </w:pPr>
      <w:r>
        <w:t>Секретариат</w:t>
      </w:r>
      <w:r w:rsidRPr="00761E0E">
        <w:t xml:space="preserve"> </w:t>
      </w:r>
      <w:r>
        <w:t>ГЭФ</w:t>
      </w:r>
      <w:r w:rsidRPr="00761E0E">
        <w:t xml:space="preserve"> </w:t>
      </w:r>
      <w:r>
        <w:t>разработал</w:t>
      </w:r>
      <w:r w:rsidR="00597CD1" w:rsidRPr="00761E0E">
        <w:t xml:space="preserve"> </w:t>
      </w:r>
      <w:r>
        <w:t>руководящие</w:t>
      </w:r>
      <w:r w:rsidRPr="00761E0E">
        <w:t xml:space="preserve"> </w:t>
      </w:r>
      <w:r w:rsidR="000F5CC8">
        <w:t>принципы</w:t>
      </w:r>
      <w:r w:rsidRPr="00761E0E">
        <w:t xml:space="preserve">, </w:t>
      </w:r>
      <w:r>
        <w:t>помогающие</w:t>
      </w:r>
      <w:r w:rsidRPr="00761E0E">
        <w:t xml:space="preserve"> </w:t>
      </w:r>
      <w:r>
        <w:t>инициаторам</w:t>
      </w:r>
      <w:r w:rsidRPr="00761E0E">
        <w:t xml:space="preserve"> </w:t>
      </w:r>
      <w:r>
        <w:t>проектов</w:t>
      </w:r>
      <w:r w:rsidRPr="00761E0E">
        <w:t xml:space="preserve"> </w:t>
      </w:r>
      <w:r>
        <w:t>лучше</w:t>
      </w:r>
      <w:r w:rsidRPr="00761E0E">
        <w:t xml:space="preserve"> </w:t>
      </w:r>
      <w:r>
        <w:t>учитывать</w:t>
      </w:r>
      <w:r w:rsidRPr="00761E0E">
        <w:t xml:space="preserve"> </w:t>
      </w:r>
      <w:r>
        <w:t>аспекты</w:t>
      </w:r>
      <w:r w:rsidRPr="00761E0E">
        <w:t xml:space="preserve">, </w:t>
      </w:r>
      <w:r>
        <w:t>связанные</w:t>
      </w:r>
      <w:r w:rsidRPr="00761E0E">
        <w:t xml:space="preserve"> </w:t>
      </w:r>
      <w:r>
        <w:t>с</w:t>
      </w:r>
      <w:r w:rsidRPr="00761E0E">
        <w:t xml:space="preserve"> </w:t>
      </w:r>
      <w:r>
        <w:t>пандемией</w:t>
      </w:r>
      <w:r w:rsidRPr="00761E0E">
        <w:t>,</w:t>
      </w:r>
      <w:r>
        <w:t xml:space="preserve"> в процессе разработки и подготовки проекта, а также управлять рисками и возможностями</w:t>
      </w:r>
      <w:r w:rsidR="00597CD1" w:rsidRPr="00761E0E">
        <w:t xml:space="preserve">. </w:t>
      </w:r>
      <w:r>
        <w:t>Задолго до установленного срока представления проектов для программы работы</w:t>
      </w:r>
      <w:r w:rsidR="00887B6F">
        <w:t xml:space="preserve"> на декабрь </w:t>
      </w:r>
      <w:r w:rsidR="00597CD1" w:rsidRPr="00887B6F">
        <w:t xml:space="preserve">2020 </w:t>
      </w:r>
      <w:r w:rsidR="00887B6F">
        <w:t>года</w:t>
      </w:r>
      <w:r w:rsidR="000F5CC8">
        <w:t xml:space="preserve"> была проведена интерактивная дискуссия с учреждениями для распространения руководящих указаний ГЭФ по реагированию на пандемию </w:t>
      </w:r>
      <w:r w:rsidR="000F5CC8">
        <w:rPr>
          <w:lang w:val="en-US"/>
        </w:rPr>
        <w:t>COVID</w:t>
      </w:r>
      <w:r w:rsidR="000F5CC8" w:rsidRPr="001A7980">
        <w:t>-19</w:t>
      </w:r>
      <w:r w:rsidR="00597CD1" w:rsidRPr="00887B6F">
        <w:t xml:space="preserve">. </w:t>
      </w:r>
      <w:r w:rsidR="00887B6F">
        <w:t>Руководящие</w:t>
      </w:r>
      <w:r w:rsidR="00887B6F" w:rsidRPr="00887B6F">
        <w:t xml:space="preserve"> </w:t>
      </w:r>
      <w:r w:rsidR="00887B6F">
        <w:t>указания</w:t>
      </w:r>
      <w:r w:rsidR="00887B6F" w:rsidRPr="00887B6F">
        <w:t xml:space="preserve"> </w:t>
      </w:r>
      <w:r w:rsidR="00887B6F">
        <w:t>были</w:t>
      </w:r>
      <w:r w:rsidR="00887B6F" w:rsidRPr="00887B6F">
        <w:t xml:space="preserve"> </w:t>
      </w:r>
      <w:r w:rsidR="00887B6F">
        <w:t>одобрены и оказались совместимы с аналогичными принципами</w:t>
      </w:r>
      <w:r w:rsidR="00597CD1" w:rsidRPr="00887B6F">
        <w:t>,</w:t>
      </w:r>
      <w:r w:rsidR="00887B6F">
        <w:t xml:space="preserve"> принятыми учреждениями</w:t>
      </w:r>
      <w:r w:rsidR="00597CD1" w:rsidRPr="00887B6F">
        <w:t xml:space="preserve">. </w:t>
      </w:r>
      <w:r w:rsidR="00887B6F">
        <w:t>Это</w:t>
      </w:r>
      <w:r w:rsidR="00887B6F" w:rsidRPr="00D06E84">
        <w:t xml:space="preserve"> </w:t>
      </w:r>
      <w:r w:rsidR="00887B6F">
        <w:t>может</w:t>
      </w:r>
      <w:r w:rsidR="00887B6F" w:rsidRPr="00D06E84">
        <w:t xml:space="preserve"> </w:t>
      </w:r>
      <w:r w:rsidR="00887B6F">
        <w:t>считаться</w:t>
      </w:r>
      <w:r w:rsidR="00887B6F" w:rsidRPr="00D06E84">
        <w:t xml:space="preserve"> </w:t>
      </w:r>
      <w:r w:rsidR="00887B6F">
        <w:t>оптимальной</w:t>
      </w:r>
      <w:r w:rsidR="00887B6F" w:rsidRPr="00D06E84">
        <w:t xml:space="preserve"> </w:t>
      </w:r>
      <w:r w:rsidR="00887B6F">
        <w:t>практикой</w:t>
      </w:r>
      <w:r w:rsidR="00887B6F" w:rsidRPr="00D06E84">
        <w:t xml:space="preserve"> </w:t>
      </w:r>
      <w:r w:rsidR="00887B6F">
        <w:t>на</w:t>
      </w:r>
      <w:r w:rsidR="00887B6F" w:rsidRPr="00D06E84">
        <w:t xml:space="preserve"> </w:t>
      </w:r>
      <w:r w:rsidR="00887B6F">
        <w:t>будущее</w:t>
      </w:r>
      <w:r w:rsidR="00887B6F" w:rsidRPr="00D06E84">
        <w:t xml:space="preserve"> </w:t>
      </w:r>
      <w:r w:rsidR="00E5432F">
        <w:t>для</w:t>
      </w:r>
      <w:r w:rsidR="00D06E84" w:rsidRPr="00D06E84">
        <w:t xml:space="preserve"> </w:t>
      </w:r>
      <w:r w:rsidR="00D06E84">
        <w:t>все</w:t>
      </w:r>
      <w:r w:rsidR="00E5432F">
        <w:t>й</w:t>
      </w:r>
      <w:r w:rsidR="00597CD1" w:rsidRPr="00D06E84">
        <w:t xml:space="preserve"> </w:t>
      </w:r>
      <w:r w:rsidR="00D06E84">
        <w:t>партнерск</w:t>
      </w:r>
      <w:r w:rsidR="00E5432F">
        <w:t>ой сети</w:t>
      </w:r>
      <w:r w:rsidR="00D06E84">
        <w:t xml:space="preserve"> ГЭФ</w:t>
      </w:r>
      <w:r w:rsidR="00597CD1" w:rsidRPr="00D06E84">
        <w:t xml:space="preserve">. </w:t>
      </w:r>
    </w:p>
    <w:p w14:paraId="6359CD56" w14:textId="77777777" w:rsidR="00597CD1" w:rsidRPr="007807C9" w:rsidRDefault="00274951" w:rsidP="000F5CC8">
      <w:pPr>
        <w:pStyle w:val="SubParagraphLevel1"/>
        <w:numPr>
          <w:ilvl w:val="0"/>
          <w:numId w:val="7"/>
        </w:numPr>
        <w:ind w:hanging="447"/>
      </w:pPr>
      <w:r>
        <w:t>Руководители</w:t>
      </w:r>
      <w:r w:rsidRPr="00274951">
        <w:t xml:space="preserve"> </w:t>
      </w:r>
      <w:r>
        <w:t>проектов</w:t>
      </w:r>
      <w:r w:rsidRPr="00274951">
        <w:t xml:space="preserve"> </w:t>
      </w:r>
      <w:r w:rsidR="00747982">
        <w:t>в</w:t>
      </w:r>
      <w:r w:rsidRPr="00274951">
        <w:t xml:space="preserve"> </w:t>
      </w:r>
      <w:r>
        <w:t>секретариат</w:t>
      </w:r>
      <w:r w:rsidR="00747982">
        <w:t>е</w:t>
      </w:r>
      <w:r w:rsidRPr="00274951">
        <w:t xml:space="preserve"> </w:t>
      </w:r>
      <w:r>
        <w:t>ГЭФ</w:t>
      </w:r>
      <w:r w:rsidR="00597CD1" w:rsidRPr="00274951">
        <w:t xml:space="preserve"> </w:t>
      </w:r>
      <w:r>
        <w:t>провели</w:t>
      </w:r>
      <w:r w:rsidRPr="00274951">
        <w:t xml:space="preserve"> </w:t>
      </w:r>
      <w:r>
        <w:t>обзор</w:t>
      </w:r>
      <w:r w:rsidRPr="00274951">
        <w:t xml:space="preserve"> </w:t>
      </w:r>
      <w:r>
        <w:t>проектов</w:t>
      </w:r>
      <w:r w:rsidRPr="00274951">
        <w:t xml:space="preserve"> </w:t>
      </w:r>
      <w:r>
        <w:t>с</w:t>
      </w:r>
      <w:r w:rsidRPr="00274951">
        <w:t xml:space="preserve"> </w:t>
      </w:r>
      <w:r>
        <w:t>учетом</w:t>
      </w:r>
      <w:r w:rsidRPr="00274951">
        <w:t xml:space="preserve"> </w:t>
      </w:r>
      <w:r>
        <w:t>руководящих</w:t>
      </w:r>
      <w:r w:rsidRPr="00274951">
        <w:t xml:space="preserve"> </w:t>
      </w:r>
      <w:r>
        <w:t>указаний</w:t>
      </w:r>
      <w:r w:rsidRPr="00274951">
        <w:t xml:space="preserve"> </w:t>
      </w:r>
      <w:r>
        <w:t>по</w:t>
      </w:r>
      <w:r w:rsidRPr="00274951">
        <w:t xml:space="preserve"> </w:t>
      </w:r>
      <w:r>
        <w:t>реагированию</w:t>
      </w:r>
      <w:r w:rsidRPr="00274951">
        <w:t xml:space="preserve"> </w:t>
      </w:r>
      <w:r>
        <w:t>на</w:t>
      </w:r>
      <w:r w:rsidRPr="00274951">
        <w:t xml:space="preserve"> </w:t>
      </w:r>
      <w:r>
        <w:t>пандемию</w:t>
      </w:r>
      <w:r w:rsidR="00597CD1" w:rsidRPr="00274951">
        <w:t xml:space="preserve"> </w:t>
      </w:r>
      <w:r w:rsidR="00597CD1" w:rsidRPr="003B769B">
        <w:t>COVID</w:t>
      </w:r>
      <w:r w:rsidR="00597CD1" w:rsidRPr="00274951">
        <w:t xml:space="preserve">-19, </w:t>
      </w:r>
      <w:r>
        <w:t>чтобы</w:t>
      </w:r>
      <w:r w:rsidRPr="00274951">
        <w:t xml:space="preserve"> </w:t>
      </w:r>
      <w:r>
        <w:t>удостовериться</w:t>
      </w:r>
      <w:r w:rsidRPr="00274951">
        <w:t xml:space="preserve"> </w:t>
      </w:r>
      <w:r>
        <w:t>в</w:t>
      </w:r>
      <w:r w:rsidRPr="00274951">
        <w:t xml:space="preserve"> </w:t>
      </w:r>
      <w:r>
        <w:t>том</w:t>
      </w:r>
      <w:r w:rsidRPr="00274951">
        <w:t xml:space="preserve">, </w:t>
      </w:r>
      <w:r>
        <w:t>что</w:t>
      </w:r>
      <w:r w:rsidRPr="00274951">
        <w:t xml:space="preserve"> </w:t>
      </w:r>
      <w:r>
        <w:t>все</w:t>
      </w:r>
      <w:r w:rsidRPr="00274951">
        <w:t xml:space="preserve"> </w:t>
      </w:r>
      <w:r>
        <w:t>проекты</w:t>
      </w:r>
      <w:r w:rsidRPr="00274951">
        <w:t xml:space="preserve"> </w:t>
      </w:r>
      <w:r>
        <w:t>и</w:t>
      </w:r>
      <w:r w:rsidRPr="00274951">
        <w:t xml:space="preserve"> </w:t>
      </w:r>
      <w:r>
        <w:t>программы</w:t>
      </w:r>
      <w:r w:rsidRPr="00274951">
        <w:t xml:space="preserve">, </w:t>
      </w:r>
      <w:r>
        <w:t>представленные</w:t>
      </w:r>
      <w:r w:rsidRPr="00274951">
        <w:t xml:space="preserve"> </w:t>
      </w:r>
      <w:r>
        <w:t>Совету</w:t>
      </w:r>
      <w:r w:rsidRPr="00274951">
        <w:t xml:space="preserve">, </w:t>
      </w:r>
      <w:r>
        <w:t>учитывают</w:t>
      </w:r>
      <w:r w:rsidRPr="00274951">
        <w:t xml:space="preserve"> </w:t>
      </w:r>
      <w:r>
        <w:t>риски</w:t>
      </w:r>
      <w:r w:rsidRPr="00274951">
        <w:t xml:space="preserve"> </w:t>
      </w:r>
      <w:r>
        <w:t>и</w:t>
      </w:r>
      <w:r w:rsidRPr="00274951">
        <w:t xml:space="preserve"> </w:t>
      </w:r>
      <w:r>
        <w:t>возможности</w:t>
      </w:r>
      <w:r w:rsidRPr="00274951">
        <w:t xml:space="preserve">, </w:t>
      </w:r>
      <w:r>
        <w:t>связанные</w:t>
      </w:r>
      <w:r w:rsidRPr="00274951">
        <w:t xml:space="preserve"> </w:t>
      </w:r>
      <w:r>
        <w:t>с</w:t>
      </w:r>
      <w:r w:rsidRPr="00274951">
        <w:t xml:space="preserve"> </w:t>
      </w:r>
      <w:r>
        <w:t>пандемией</w:t>
      </w:r>
      <w:r w:rsidRPr="00274951">
        <w:t>,</w:t>
      </w:r>
      <w:r>
        <w:t xml:space="preserve"> которые могут отра</w:t>
      </w:r>
      <w:r w:rsidR="000F5CC8">
        <w:t>зиться</w:t>
      </w:r>
      <w:r>
        <w:t xml:space="preserve"> в итоговых результатах проектов</w:t>
      </w:r>
      <w:r w:rsidR="00597CD1" w:rsidRPr="00274951">
        <w:t xml:space="preserve">. </w:t>
      </w:r>
      <w:r w:rsidR="007807C9">
        <w:t>Результаты</w:t>
      </w:r>
      <w:r w:rsidR="007807C9" w:rsidRPr="007807C9">
        <w:t xml:space="preserve"> </w:t>
      </w:r>
      <w:r w:rsidR="007807C9">
        <w:t>подробного</w:t>
      </w:r>
      <w:r w:rsidR="007807C9" w:rsidRPr="007807C9">
        <w:t xml:space="preserve"> </w:t>
      </w:r>
      <w:r w:rsidR="007807C9">
        <w:t>обзора</w:t>
      </w:r>
      <w:r w:rsidR="007807C9" w:rsidRPr="007807C9">
        <w:t xml:space="preserve"> </w:t>
      </w:r>
      <w:r w:rsidR="007807C9">
        <w:t>проектов</w:t>
      </w:r>
      <w:r w:rsidR="007807C9" w:rsidRPr="007807C9">
        <w:t xml:space="preserve"> </w:t>
      </w:r>
      <w:r w:rsidR="007807C9">
        <w:t>в</w:t>
      </w:r>
      <w:r w:rsidR="007807C9" w:rsidRPr="007807C9">
        <w:t xml:space="preserve"> </w:t>
      </w:r>
      <w:r w:rsidR="007807C9">
        <w:t>свете</w:t>
      </w:r>
      <w:r w:rsidR="007807C9" w:rsidRPr="007807C9">
        <w:t xml:space="preserve"> </w:t>
      </w:r>
      <w:r w:rsidR="007807C9">
        <w:t>реагирования</w:t>
      </w:r>
      <w:r w:rsidR="007807C9" w:rsidRPr="007807C9">
        <w:t xml:space="preserve"> </w:t>
      </w:r>
      <w:r w:rsidR="007807C9">
        <w:t>на</w:t>
      </w:r>
      <w:r w:rsidR="007807C9" w:rsidRPr="007807C9">
        <w:t xml:space="preserve"> </w:t>
      </w:r>
      <w:r w:rsidR="007807C9">
        <w:t>пандемию</w:t>
      </w:r>
      <w:r w:rsidR="00597CD1" w:rsidRPr="007807C9">
        <w:t xml:space="preserve"> </w:t>
      </w:r>
      <w:r w:rsidR="00597CD1" w:rsidRPr="003B769B">
        <w:t>COVID</w:t>
      </w:r>
      <w:r w:rsidR="00597CD1" w:rsidRPr="007807C9">
        <w:t xml:space="preserve">-19 </w:t>
      </w:r>
      <w:r w:rsidR="007807C9">
        <w:t>приведены</w:t>
      </w:r>
      <w:r w:rsidR="007807C9" w:rsidRPr="007807C9">
        <w:t xml:space="preserve"> </w:t>
      </w:r>
      <w:r w:rsidR="007807C9">
        <w:t>в</w:t>
      </w:r>
      <w:r w:rsidR="007807C9" w:rsidRPr="007807C9">
        <w:t xml:space="preserve"> </w:t>
      </w:r>
      <w:r w:rsidR="007807C9">
        <w:t>отдельных</w:t>
      </w:r>
      <w:r w:rsidR="007807C9" w:rsidRPr="007807C9">
        <w:t xml:space="preserve"> </w:t>
      </w:r>
      <w:r w:rsidR="007807C9">
        <w:t>докладах</w:t>
      </w:r>
      <w:r w:rsidR="007807C9" w:rsidRPr="007807C9">
        <w:t xml:space="preserve"> </w:t>
      </w:r>
      <w:r w:rsidR="007807C9">
        <w:t>по</w:t>
      </w:r>
      <w:r w:rsidR="007807C9" w:rsidRPr="007807C9">
        <w:t xml:space="preserve"> </w:t>
      </w:r>
      <w:r w:rsidR="007807C9">
        <w:t>каждому</w:t>
      </w:r>
      <w:r w:rsidR="007807C9" w:rsidRPr="007807C9">
        <w:t xml:space="preserve"> </w:t>
      </w:r>
      <w:r w:rsidR="007807C9">
        <w:t>проекту</w:t>
      </w:r>
      <w:r w:rsidR="007807C9" w:rsidRPr="007807C9">
        <w:t xml:space="preserve">, </w:t>
      </w:r>
      <w:r w:rsidR="007807C9">
        <w:t>включенных</w:t>
      </w:r>
      <w:r w:rsidR="007807C9" w:rsidRPr="007807C9">
        <w:t xml:space="preserve"> </w:t>
      </w:r>
      <w:r w:rsidR="007807C9">
        <w:t>в</w:t>
      </w:r>
      <w:r w:rsidR="007807C9" w:rsidRPr="007807C9">
        <w:t xml:space="preserve"> </w:t>
      </w:r>
      <w:r w:rsidR="007807C9">
        <w:t>сопроводительную записку к программе работы Целевого фонда ГЭФ, представленной Совету</w:t>
      </w:r>
      <w:r w:rsidR="00597CD1" w:rsidRPr="007807C9">
        <w:t>.</w:t>
      </w:r>
    </w:p>
    <w:p w14:paraId="6359CD57" w14:textId="77777777" w:rsidR="00C555A0" w:rsidRPr="00523680" w:rsidRDefault="00523680" w:rsidP="00E14D15">
      <w:pPr>
        <w:pStyle w:val="ListParagraph"/>
      </w:pPr>
      <w:r>
        <w:t>ГЭФ</w:t>
      </w:r>
      <w:r w:rsidRPr="00523680">
        <w:t xml:space="preserve"> </w:t>
      </w:r>
      <w:r>
        <w:t>сотрудничает</w:t>
      </w:r>
      <w:r w:rsidRPr="00523680">
        <w:t xml:space="preserve"> </w:t>
      </w:r>
      <w:r>
        <w:t>со</w:t>
      </w:r>
      <w:r w:rsidRPr="00523680">
        <w:t xml:space="preserve"> </w:t>
      </w:r>
      <w:r>
        <w:t>странами</w:t>
      </w:r>
      <w:r w:rsidRPr="00523680">
        <w:t xml:space="preserve"> </w:t>
      </w:r>
      <w:r>
        <w:t>и</w:t>
      </w:r>
      <w:r w:rsidRPr="00523680">
        <w:t xml:space="preserve"> </w:t>
      </w:r>
      <w:r>
        <w:t>учреждениями</w:t>
      </w:r>
      <w:r w:rsidRPr="00523680">
        <w:t xml:space="preserve"> </w:t>
      </w:r>
      <w:r>
        <w:t>в</w:t>
      </w:r>
      <w:r w:rsidRPr="00523680">
        <w:t xml:space="preserve"> </w:t>
      </w:r>
      <w:r>
        <w:t>целях</w:t>
      </w:r>
      <w:r w:rsidRPr="00523680">
        <w:t xml:space="preserve"> </w:t>
      </w:r>
      <w:r>
        <w:t>обеспечения</w:t>
      </w:r>
      <w:r w:rsidRPr="00523680">
        <w:t xml:space="preserve"> </w:t>
      </w:r>
      <w:r>
        <w:t>дальнейшей</w:t>
      </w:r>
      <w:r w:rsidRPr="00523680">
        <w:t xml:space="preserve"> </w:t>
      </w:r>
      <w:r>
        <w:t>поддержки</w:t>
      </w:r>
      <w:r w:rsidRPr="00523680">
        <w:t xml:space="preserve"> </w:t>
      </w:r>
      <w:r>
        <w:t>приоритетов</w:t>
      </w:r>
      <w:r w:rsidRPr="00523680">
        <w:t xml:space="preserve"> </w:t>
      </w:r>
      <w:r>
        <w:t>в</w:t>
      </w:r>
      <w:r w:rsidRPr="00523680">
        <w:t xml:space="preserve"> </w:t>
      </w:r>
      <w:r>
        <w:t>области</w:t>
      </w:r>
      <w:r w:rsidRPr="00523680">
        <w:t xml:space="preserve"> </w:t>
      </w:r>
      <w:r>
        <w:t>биоразнообразия</w:t>
      </w:r>
      <w:r w:rsidR="00597CD1" w:rsidRPr="00523680">
        <w:t>,</w:t>
      </w:r>
      <w:r w:rsidR="00EF2A20" w:rsidRPr="00523680">
        <w:t xml:space="preserve"> </w:t>
      </w:r>
      <w:r>
        <w:t>о чем свидетельствует тот факт, что по истечении трех лет и шести месяцев периода ГЭФ</w:t>
      </w:r>
      <w:r w:rsidR="00EF2A20" w:rsidRPr="00523680">
        <w:t>-7</w:t>
      </w:r>
      <w:r w:rsidR="00D04099" w:rsidRPr="00523680">
        <w:t xml:space="preserve"> </w:t>
      </w:r>
      <w:r>
        <w:t xml:space="preserve">запланировано освоение </w:t>
      </w:r>
      <w:r w:rsidR="00D04099" w:rsidRPr="00523680">
        <w:t xml:space="preserve">85 </w:t>
      </w:r>
      <w:r>
        <w:t>% ресурсов, выделенных на сохранение биоразнообразия</w:t>
      </w:r>
      <w:r w:rsidR="00597CD1" w:rsidRPr="00523680">
        <w:t xml:space="preserve">. </w:t>
      </w:r>
    </w:p>
    <w:p w14:paraId="6359CD58" w14:textId="77777777" w:rsidR="00C555A0" w:rsidRPr="003F140D" w:rsidRDefault="00E05BCA" w:rsidP="00E14D15">
      <w:pPr>
        <w:pStyle w:val="ListParagraph"/>
      </w:pPr>
      <w:r w:rsidRPr="00E05BCA">
        <w:t xml:space="preserve">Пандемия </w:t>
      </w:r>
      <w:r w:rsidRPr="003B769B">
        <w:t>COVID</w:t>
      </w:r>
      <w:r w:rsidRPr="00E05BCA">
        <w:t>-19 по-прежнему оказывает глобальное воздействие, нарушает нормальный ход процесса разработки проектов ГЭФ и препятствует подготовке странами планов проектов в желаемые сроки и на основе широкого участия. Тем не менее ГЭФ осуществил ряд изменений для смягчения влияния нарушений на деятельность ГЭФ</w:t>
      </w:r>
      <w:r w:rsidR="00D04099" w:rsidRPr="00E05BCA">
        <w:t xml:space="preserve">. </w:t>
      </w:r>
      <w:r w:rsidR="003F140D" w:rsidRPr="003F140D">
        <w:t>Что более важно, за счет увеличения объема инвестиций в деятельность по «голубому» и «зеленому» восстановлению в случаях</w:t>
      </w:r>
      <w:r w:rsidR="003F140D">
        <w:t>,</w:t>
      </w:r>
      <w:r w:rsidR="003F140D" w:rsidRPr="003F140D">
        <w:t xml:space="preserve"> когда это допускается планами проектов по сохранению биоразнообразия, ГЭФ помогает укреплять устойчивость и предотвращать подобные кризисы в будущем</w:t>
      </w:r>
      <w:r w:rsidR="00D04099" w:rsidRPr="003F140D">
        <w:t>.</w:t>
      </w:r>
    </w:p>
    <w:p w14:paraId="6359CD59" w14:textId="77777777" w:rsidR="00291074" w:rsidRPr="003F140D" w:rsidRDefault="003F140D" w:rsidP="00E14D15">
      <w:pPr>
        <w:pStyle w:val="ListParagraph"/>
      </w:pPr>
      <w:r>
        <w:t>Как</w:t>
      </w:r>
      <w:r w:rsidRPr="003F140D">
        <w:t xml:space="preserve"> </w:t>
      </w:r>
      <w:r>
        <w:t>отмечено</w:t>
      </w:r>
      <w:r w:rsidRPr="003F140D">
        <w:t xml:space="preserve"> </w:t>
      </w:r>
      <w:r>
        <w:t>ранее</w:t>
      </w:r>
      <w:r w:rsidR="00D04099" w:rsidRPr="003F140D">
        <w:t xml:space="preserve">, </w:t>
      </w:r>
      <w:r>
        <w:t>восьмое</w:t>
      </w:r>
      <w:r w:rsidRPr="003F140D">
        <w:t xml:space="preserve"> </w:t>
      </w:r>
      <w:r>
        <w:t>пополнение</w:t>
      </w:r>
      <w:r w:rsidRPr="003F140D">
        <w:t xml:space="preserve"> </w:t>
      </w:r>
      <w:r>
        <w:t>ГЭФ</w:t>
      </w:r>
      <w:r w:rsidR="00D04099" w:rsidRPr="003F140D">
        <w:t xml:space="preserve"> (</w:t>
      </w:r>
      <w:r>
        <w:t>ГЭФ</w:t>
      </w:r>
      <w:r w:rsidR="00D04099" w:rsidRPr="003F140D">
        <w:t xml:space="preserve">-8) </w:t>
      </w:r>
      <w:r>
        <w:t>было успешно завершено</w:t>
      </w:r>
      <w:r w:rsidR="00D04099" w:rsidRPr="003F140D">
        <w:t xml:space="preserve">.  </w:t>
      </w:r>
      <w:r>
        <w:t>Вклад</w:t>
      </w:r>
      <w:r w:rsidRPr="003F140D">
        <w:t xml:space="preserve"> </w:t>
      </w:r>
      <w:r>
        <w:t>ГЭФ</w:t>
      </w:r>
      <w:r w:rsidRPr="003F140D">
        <w:t xml:space="preserve"> </w:t>
      </w:r>
      <w:r>
        <w:t>в</w:t>
      </w:r>
      <w:r w:rsidRPr="003F140D">
        <w:t xml:space="preserve"> «зелено</w:t>
      </w:r>
      <w:r>
        <w:t>е</w:t>
      </w:r>
      <w:r w:rsidRPr="003F140D">
        <w:t xml:space="preserve">» </w:t>
      </w:r>
      <w:r>
        <w:t>и</w:t>
      </w:r>
      <w:r w:rsidRPr="003F140D">
        <w:t xml:space="preserve"> «голубо</w:t>
      </w:r>
      <w:r>
        <w:t>е</w:t>
      </w:r>
      <w:r w:rsidRPr="003F140D">
        <w:t>» восстановлени</w:t>
      </w:r>
      <w:r>
        <w:t>е</w:t>
      </w:r>
      <w:r w:rsidRPr="003F140D">
        <w:t xml:space="preserve"> </w:t>
      </w:r>
      <w:r>
        <w:t>после</w:t>
      </w:r>
      <w:r w:rsidRPr="003F140D">
        <w:t xml:space="preserve"> </w:t>
      </w:r>
      <w:r w:rsidR="00D04099" w:rsidRPr="003B769B">
        <w:t>COVID</w:t>
      </w:r>
      <w:r w:rsidR="00D04099" w:rsidRPr="003F140D">
        <w:t xml:space="preserve">-19 </w:t>
      </w:r>
      <w:r>
        <w:t>представлен</w:t>
      </w:r>
      <w:r w:rsidRPr="003F140D">
        <w:t xml:space="preserve"> </w:t>
      </w:r>
      <w:r>
        <w:t>в документе о стратегии и программных направлениях</w:t>
      </w:r>
      <w:r w:rsidRPr="003F140D">
        <w:t xml:space="preserve"> </w:t>
      </w:r>
      <w:r>
        <w:t>ГЭФ</w:t>
      </w:r>
      <w:r w:rsidR="00D04099" w:rsidRPr="003F140D">
        <w:t>-8.</w:t>
      </w:r>
    </w:p>
    <w:p w14:paraId="6359CD5A" w14:textId="77777777" w:rsidR="00D506B9" w:rsidRPr="003F140D" w:rsidRDefault="00D506B9" w:rsidP="001A6714">
      <w:pPr>
        <w:pStyle w:val="Heading1"/>
        <w:rPr>
          <w:lang w:val="ru-RU"/>
        </w:rPr>
        <w:sectPr w:rsidR="00D506B9" w:rsidRPr="003F140D" w:rsidSect="00110D52">
          <w:pgSz w:w="12240" w:h="15840"/>
          <w:pgMar w:top="1440" w:right="1440" w:bottom="1440" w:left="1440" w:header="720" w:footer="720" w:gutter="0"/>
          <w:cols w:space="720"/>
          <w:docGrid w:linePitch="360"/>
        </w:sectPr>
      </w:pPr>
      <w:bookmarkStart w:id="30" w:name="_Toc102227396"/>
    </w:p>
    <w:p w14:paraId="6359CD5B" w14:textId="77777777" w:rsidR="00C555A0" w:rsidRPr="002E6135" w:rsidRDefault="0062314C" w:rsidP="001A6714">
      <w:pPr>
        <w:pStyle w:val="Heading1"/>
        <w:rPr>
          <w:lang w:val="ru-RU"/>
        </w:rPr>
      </w:pPr>
      <w:bookmarkStart w:id="31" w:name="_Toc104253820"/>
      <w:r w:rsidRPr="003B769B">
        <w:t>III</w:t>
      </w:r>
      <w:r w:rsidRPr="002E6135">
        <w:rPr>
          <w:lang w:val="ru-RU"/>
        </w:rPr>
        <w:t xml:space="preserve">. </w:t>
      </w:r>
      <w:r w:rsidR="002E6135">
        <w:rPr>
          <w:lang w:val="ru-RU"/>
        </w:rPr>
        <w:t>Использование ресурсов в программах ГЭФ</w:t>
      </w:r>
      <w:r w:rsidR="005E76E1" w:rsidRPr="002E6135">
        <w:rPr>
          <w:lang w:val="ru-RU"/>
        </w:rPr>
        <w:t>-7</w:t>
      </w:r>
      <w:bookmarkEnd w:id="30"/>
      <w:bookmarkEnd w:id="31"/>
    </w:p>
    <w:p w14:paraId="6359CD5C" w14:textId="77777777" w:rsidR="0066226E" w:rsidRPr="00510957" w:rsidRDefault="00510957" w:rsidP="00E14D15">
      <w:pPr>
        <w:pStyle w:val="ListParagraph"/>
      </w:pPr>
      <w:r w:rsidRPr="00510957">
        <w:t>В период ГЭФ-7 на целевую область сохранени</w:t>
      </w:r>
      <w:r>
        <w:t>я биоразнообразия выделено 1,29</w:t>
      </w:r>
      <w:r w:rsidRPr="00510957">
        <w:t xml:space="preserve"> млрд долл. США, из которых 1,03 млрд долл. предоставлен</w:t>
      </w:r>
      <w:r>
        <w:t>о</w:t>
      </w:r>
      <w:r w:rsidRPr="00510957">
        <w:t xml:space="preserve"> странам через Систему прозрачного распределения ресурсов (СПРР</w:t>
      </w:r>
      <w:r w:rsidR="0066226E" w:rsidRPr="00510957">
        <w:t>).</w:t>
      </w:r>
    </w:p>
    <w:p w14:paraId="6359CD5D" w14:textId="77777777" w:rsidR="001D20AB" w:rsidRPr="003B769B" w:rsidRDefault="00510957" w:rsidP="00E14D15">
      <w:pPr>
        <w:pStyle w:val="ListParagraph"/>
      </w:pPr>
      <w:r>
        <w:t>В</w:t>
      </w:r>
      <w:r w:rsidRPr="00510957">
        <w:t xml:space="preserve"> таблице 2</w:t>
      </w:r>
      <w:r>
        <w:t xml:space="preserve"> ниже</w:t>
      </w:r>
      <w:r w:rsidRPr="00510957">
        <w:t xml:space="preserve"> приводятся сводные данные об использовании ресурсов целевой области сохранения биоразнообразия с момента начала периода ГЭФ-7 1 июля 2018 года по 31 декабря 20</w:t>
      </w:r>
      <w:r>
        <w:t>21</w:t>
      </w:r>
      <w:r w:rsidRPr="00510957">
        <w:t xml:space="preserve"> года</w:t>
      </w:r>
      <w:r w:rsidR="00B20283" w:rsidRPr="00510957">
        <w:t xml:space="preserve">. </w:t>
      </w:r>
      <w:r w:rsidRPr="00510957">
        <w:t>В период ГЭФ-7 на целевую область сохранения биоразнообразия выделено 1,29</w:t>
      </w:r>
      <w:r>
        <w:t>2</w:t>
      </w:r>
      <w:r w:rsidRPr="00510957">
        <w:t xml:space="preserve"> млрд долл. США, из которых 1,031 млрд долл. предоставлено странам через СПРР</w:t>
      </w:r>
      <w:r w:rsidR="001D20AB" w:rsidRPr="003B769B">
        <w:t>.</w:t>
      </w:r>
    </w:p>
    <w:p w14:paraId="6359CD5E" w14:textId="77777777" w:rsidR="00004C3F" w:rsidRPr="00AE3E6A" w:rsidRDefault="00A06394" w:rsidP="00E14D15">
      <w:pPr>
        <w:pStyle w:val="ListParagraph"/>
      </w:pPr>
      <w:r w:rsidRPr="00A06394">
        <w:t>Общая сумма средств, запланированная на отчетный период в целевой области сохранения биоразнообразия, составила 1101,5 млн долл. США, или 85 % от всей суммы средств, выделенных на целевую область биоразнообразия в период ГЭФ-7. Из этой общей суммы 913,</w:t>
      </w:r>
      <w:r w:rsidR="00AE3E6A">
        <w:t>6</w:t>
      </w:r>
      <w:r w:rsidRPr="00A06394">
        <w:t xml:space="preserve"> млн долл. (89 %) выделенных на биоразнообразие, запланировано освоить через СПРР</w:t>
      </w:r>
      <w:r w:rsidR="00DF6096" w:rsidRPr="00A06394">
        <w:t>.</w:t>
      </w:r>
      <w:r w:rsidR="00B74F1C" w:rsidRPr="00A06394">
        <w:t xml:space="preserve"> </w:t>
      </w:r>
      <w:r w:rsidRPr="00A06394">
        <w:t>Эти ресурсы направлены на финансирование 100 проектов и программ в целевой области сохранения биоразнообразия и 146 проектов и программ многоцелевой направленности. Из этого числа 76 производных проектов проводились в рамках семи программных направлений, включая программы широкого воздействия</w:t>
      </w:r>
      <w:r w:rsidR="00EE0041" w:rsidRPr="003B769B">
        <w:rPr>
          <w:rStyle w:val="FootnoteReference"/>
          <w:szCs w:val="24"/>
        </w:rPr>
        <w:footnoteReference w:id="8"/>
      </w:r>
      <w:r w:rsidR="00DF6096" w:rsidRPr="00A06394">
        <w:t xml:space="preserve">. </w:t>
      </w:r>
      <w:r w:rsidRPr="00A06394">
        <w:t>За счет этих инвестиций помощь получила сто сорок одна (141) страна</w:t>
      </w:r>
      <w:r w:rsidR="00DF6096" w:rsidRPr="00A06394">
        <w:t xml:space="preserve">. </w:t>
      </w:r>
      <w:r w:rsidR="00AE3E6A" w:rsidRPr="00AE3E6A">
        <w:t>Эти цифры включают оплату услуг учреждений и гранты на подготовку проектов (ГПП)</w:t>
      </w:r>
      <w:r w:rsidR="00DF6096" w:rsidRPr="00AE3E6A">
        <w:t xml:space="preserve">. </w:t>
      </w:r>
    </w:p>
    <w:p w14:paraId="6359CD5F" w14:textId="77777777" w:rsidR="00B20283" w:rsidRPr="006E28F4" w:rsidRDefault="00AE3E6A" w:rsidP="00E51F63">
      <w:pPr>
        <w:pStyle w:val="Caption"/>
        <w:rPr>
          <w:lang w:val="ru-RU"/>
        </w:rPr>
      </w:pPr>
      <w:bookmarkStart w:id="32" w:name="_Toc102227143"/>
      <w:bookmarkStart w:id="33" w:name="_Toc103967144"/>
      <w:r>
        <w:rPr>
          <w:lang w:val="ru-RU"/>
        </w:rPr>
        <w:t>Таблица</w:t>
      </w:r>
      <w:r w:rsidR="00694ED1" w:rsidRPr="006E28F4">
        <w:rPr>
          <w:lang w:val="ru-RU"/>
        </w:rPr>
        <w:t xml:space="preserve"> </w:t>
      </w:r>
      <w:r w:rsidR="00587BF1">
        <w:fldChar w:fldCharType="begin"/>
      </w:r>
      <w:r w:rsidR="00587BF1" w:rsidRPr="006E28F4">
        <w:rPr>
          <w:lang w:val="ru-RU"/>
        </w:rPr>
        <w:instrText xml:space="preserve"> </w:instrText>
      </w:r>
      <w:r w:rsidR="00587BF1">
        <w:instrText>SEQ</w:instrText>
      </w:r>
      <w:r w:rsidR="00587BF1" w:rsidRPr="006E28F4">
        <w:rPr>
          <w:lang w:val="ru-RU"/>
        </w:rPr>
        <w:instrText xml:space="preserve"> </w:instrText>
      </w:r>
      <w:r w:rsidR="00587BF1">
        <w:instrText>Table</w:instrText>
      </w:r>
      <w:r w:rsidR="00587BF1" w:rsidRPr="006E28F4">
        <w:rPr>
          <w:lang w:val="ru-RU"/>
        </w:rPr>
        <w:instrText xml:space="preserve"> \* </w:instrText>
      </w:r>
      <w:r w:rsidR="00587BF1">
        <w:instrText>ARABIC</w:instrText>
      </w:r>
      <w:r w:rsidR="00587BF1" w:rsidRPr="006E28F4">
        <w:rPr>
          <w:lang w:val="ru-RU"/>
        </w:rPr>
        <w:instrText xml:space="preserve"> </w:instrText>
      </w:r>
      <w:r w:rsidR="00587BF1">
        <w:fldChar w:fldCharType="separate"/>
      </w:r>
      <w:r w:rsidR="00A46F9C" w:rsidRPr="006E28F4">
        <w:rPr>
          <w:noProof/>
          <w:lang w:val="ru-RU"/>
        </w:rPr>
        <w:t>2</w:t>
      </w:r>
      <w:r w:rsidR="00587BF1">
        <w:rPr>
          <w:noProof/>
        </w:rPr>
        <w:fldChar w:fldCharType="end"/>
      </w:r>
      <w:r w:rsidR="00694ED1" w:rsidRPr="006E28F4">
        <w:rPr>
          <w:lang w:val="ru-RU"/>
        </w:rPr>
        <w:t xml:space="preserve">. </w:t>
      </w:r>
      <w:r w:rsidR="006E28F4" w:rsidRPr="006E28F4">
        <w:rPr>
          <w:lang w:val="ru-RU"/>
        </w:rPr>
        <w:t>Сводные данные об использовании ресурсов в программах целевой области сохранения биоразнообразия в период ГЭФ-7</w:t>
      </w:r>
      <w:r w:rsidR="00DE32C6" w:rsidRPr="006E28F4">
        <w:rPr>
          <w:lang w:val="ru-RU"/>
        </w:rPr>
        <w:br/>
      </w:r>
      <w:r w:rsidR="00B20283" w:rsidRPr="006E28F4">
        <w:rPr>
          <w:lang w:val="ru-RU"/>
        </w:rPr>
        <w:t>(1</w:t>
      </w:r>
      <w:r w:rsidR="006E28F4">
        <w:rPr>
          <w:lang w:val="ru-RU"/>
        </w:rPr>
        <w:t xml:space="preserve"> июля</w:t>
      </w:r>
      <w:r w:rsidR="00B20283" w:rsidRPr="006E28F4">
        <w:rPr>
          <w:lang w:val="ru-RU"/>
        </w:rPr>
        <w:t xml:space="preserve"> </w:t>
      </w:r>
      <w:r w:rsidR="006E474B" w:rsidRPr="006E28F4">
        <w:rPr>
          <w:lang w:val="ru-RU"/>
        </w:rPr>
        <w:t>2018</w:t>
      </w:r>
      <w:r w:rsidR="006E28F4">
        <w:rPr>
          <w:lang w:val="ru-RU"/>
        </w:rPr>
        <w:t xml:space="preserve"> года – </w:t>
      </w:r>
      <w:r w:rsidR="00D31233" w:rsidRPr="006E28F4">
        <w:rPr>
          <w:lang w:val="ru-RU"/>
        </w:rPr>
        <w:t>31</w:t>
      </w:r>
      <w:r w:rsidR="006E28F4">
        <w:rPr>
          <w:lang w:val="ru-RU"/>
        </w:rPr>
        <w:t xml:space="preserve"> декабря</w:t>
      </w:r>
      <w:r w:rsidR="00D31233" w:rsidRPr="006E28F4">
        <w:rPr>
          <w:lang w:val="ru-RU"/>
        </w:rPr>
        <w:t xml:space="preserve"> </w:t>
      </w:r>
      <w:r w:rsidR="00F11340" w:rsidRPr="006E28F4">
        <w:rPr>
          <w:lang w:val="ru-RU"/>
        </w:rPr>
        <w:t>2021</w:t>
      </w:r>
      <w:r w:rsidR="006E28F4">
        <w:rPr>
          <w:lang w:val="ru-RU"/>
        </w:rPr>
        <w:t xml:space="preserve"> года</w:t>
      </w:r>
      <w:r w:rsidR="00B20283" w:rsidRPr="006E28F4">
        <w:rPr>
          <w:lang w:val="ru-RU"/>
        </w:rPr>
        <w:t>)</w:t>
      </w:r>
      <w:r w:rsidR="00B20283" w:rsidRPr="006D2491">
        <w:rPr>
          <w:vertAlign w:val="superscript"/>
          <w:lang w:val="en-GB"/>
        </w:rPr>
        <w:footnoteReference w:id="9"/>
      </w:r>
      <w:bookmarkEnd w:id="32"/>
      <w:bookmarkEnd w:id="33"/>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832"/>
        <w:gridCol w:w="2070"/>
        <w:gridCol w:w="1980"/>
      </w:tblGrid>
      <w:tr w:rsidR="00B20283" w:rsidRPr="00BB5F01" w14:paraId="6359CD6B" w14:textId="77777777" w:rsidTr="006E28F4">
        <w:trPr>
          <w:trHeight w:val="432"/>
          <w:jc w:val="center"/>
        </w:trPr>
        <w:tc>
          <w:tcPr>
            <w:tcW w:w="3510" w:type="dxa"/>
            <w:tcBorders>
              <w:bottom w:val="single" w:sz="6" w:space="0" w:color="008000"/>
            </w:tcBorders>
            <w:shd w:val="clear" w:color="auto" w:fill="auto"/>
          </w:tcPr>
          <w:p w14:paraId="6359CD60" w14:textId="77777777" w:rsidR="00B20283" w:rsidRPr="006E28F4" w:rsidRDefault="00B20283" w:rsidP="00753AE7">
            <w:pPr>
              <w:spacing w:line="240" w:lineRule="auto"/>
              <w:rPr>
                <w:rFonts w:cstheme="minorHAnsi"/>
                <w:b/>
                <w:bCs/>
                <w:lang w:val="ru-RU"/>
              </w:rPr>
            </w:pPr>
          </w:p>
          <w:p w14:paraId="6359CD61" w14:textId="77777777" w:rsidR="00B20283" w:rsidRPr="006E28F4" w:rsidRDefault="006E28F4">
            <w:pPr>
              <w:spacing w:line="240" w:lineRule="auto"/>
              <w:rPr>
                <w:rFonts w:cstheme="minorHAnsi"/>
                <w:b/>
                <w:lang w:val="ru-RU"/>
              </w:rPr>
            </w:pPr>
            <w:r w:rsidRPr="006E28F4">
              <w:rPr>
                <w:rFonts w:cstheme="minorHAnsi"/>
                <w:b/>
                <w:bCs/>
                <w:lang w:val="ru-RU"/>
              </w:rPr>
              <w:t>Целевая область сохранения биоразнообразия</w:t>
            </w:r>
          </w:p>
        </w:tc>
        <w:tc>
          <w:tcPr>
            <w:tcW w:w="1832" w:type="dxa"/>
            <w:tcBorders>
              <w:bottom w:val="single" w:sz="6" w:space="0" w:color="008000"/>
            </w:tcBorders>
            <w:shd w:val="clear" w:color="auto" w:fill="auto"/>
          </w:tcPr>
          <w:p w14:paraId="6359CD62" w14:textId="77777777" w:rsidR="00B20283" w:rsidRPr="006E28F4" w:rsidRDefault="006E28F4">
            <w:pPr>
              <w:spacing w:line="240" w:lineRule="auto"/>
              <w:jc w:val="center"/>
              <w:rPr>
                <w:rFonts w:cstheme="minorHAnsi"/>
                <w:b/>
                <w:lang w:val="ru-RU"/>
              </w:rPr>
            </w:pPr>
            <w:r>
              <w:rPr>
                <w:rFonts w:cstheme="minorHAnsi"/>
                <w:b/>
                <w:lang w:val="ru-RU"/>
              </w:rPr>
              <w:t>ГЭФ</w:t>
            </w:r>
            <w:r w:rsidR="00B20283" w:rsidRPr="006E28F4">
              <w:rPr>
                <w:rFonts w:cstheme="minorHAnsi"/>
                <w:b/>
                <w:lang w:val="ru-RU"/>
              </w:rPr>
              <w:t>-</w:t>
            </w:r>
            <w:r w:rsidR="00D31233" w:rsidRPr="006E28F4">
              <w:rPr>
                <w:rFonts w:cstheme="minorHAnsi"/>
                <w:b/>
                <w:lang w:val="ru-RU"/>
              </w:rPr>
              <w:t>7</w:t>
            </w:r>
          </w:p>
          <w:p w14:paraId="6359CD63" w14:textId="77777777" w:rsidR="00B20283" w:rsidRPr="006E28F4" w:rsidRDefault="006E28F4">
            <w:pPr>
              <w:spacing w:line="240" w:lineRule="auto"/>
              <w:jc w:val="center"/>
              <w:rPr>
                <w:rFonts w:cstheme="minorHAnsi"/>
                <w:b/>
                <w:lang w:val="ru-RU"/>
              </w:rPr>
            </w:pPr>
            <w:r w:rsidRPr="006E28F4">
              <w:rPr>
                <w:rFonts w:cstheme="minorHAnsi"/>
                <w:b/>
                <w:bCs/>
                <w:lang w:val="ru-RU"/>
              </w:rPr>
              <w:t>Целевые задачи программ</w:t>
            </w:r>
          </w:p>
          <w:p w14:paraId="6359CD64" w14:textId="77777777" w:rsidR="00B20283" w:rsidRPr="006E28F4" w:rsidRDefault="006E28F4">
            <w:pPr>
              <w:spacing w:line="240" w:lineRule="auto"/>
              <w:jc w:val="center"/>
              <w:rPr>
                <w:rFonts w:cstheme="minorHAnsi"/>
                <w:b/>
                <w:lang w:val="ru-RU"/>
              </w:rPr>
            </w:pPr>
            <w:r>
              <w:rPr>
                <w:rFonts w:cstheme="minorHAnsi"/>
                <w:b/>
                <w:bCs/>
                <w:lang w:val="ru-RU"/>
              </w:rPr>
              <w:t>(</w:t>
            </w:r>
            <w:r w:rsidRPr="006E28F4">
              <w:rPr>
                <w:rFonts w:cstheme="minorHAnsi"/>
                <w:b/>
                <w:bCs/>
                <w:lang w:val="ru-RU"/>
              </w:rPr>
              <w:t>млн долл. США</w:t>
            </w:r>
            <w:r w:rsidR="00B20283" w:rsidRPr="006E28F4">
              <w:rPr>
                <w:rFonts w:cstheme="minorHAnsi"/>
                <w:b/>
                <w:lang w:val="ru-RU"/>
              </w:rPr>
              <w:t>)</w:t>
            </w:r>
          </w:p>
        </w:tc>
        <w:tc>
          <w:tcPr>
            <w:tcW w:w="2070" w:type="dxa"/>
            <w:tcBorders>
              <w:bottom w:val="single" w:sz="6" w:space="0" w:color="008000"/>
            </w:tcBorders>
            <w:shd w:val="clear" w:color="auto" w:fill="auto"/>
          </w:tcPr>
          <w:p w14:paraId="6359CD65" w14:textId="77777777" w:rsidR="00B20283" w:rsidRPr="006E28F4" w:rsidRDefault="006E28F4">
            <w:pPr>
              <w:spacing w:line="240" w:lineRule="auto"/>
              <w:jc w:val="center"/>
              <w:rPr>
                <w:rFonts w:cstheme="minorHAnsi"/>
                <w:b/>
                <w:lang w:val="ru-RU"/>
              </w:rPr>
            </w:pPr>
            <w:r>
              <w:rPr>
                <w:rFonts w:cstheme="minorHAnsi"/>
                <w:b/>
                <w:lang w:val="ru-RU"/>
              </w:rPr>
              <w:t>ГЭФ</w:t>
            </w:r>
            <w:r w:rsidR="00B20283" w:rsidRPr="006E28F4">
              <w:rPr>
                <w:rFonts w:cstheme="minorHAnsi"/>
                <w:b/>
                <w:lang w:val="ru-RU"/>
              </w:rPr>
              <w:t>-</w:t>
            </w:r>
            <w:r w:rsidR="00D31233" w:rsidRPr="006E28F4">
              <w:rPr>
                <w:rFonts w:cstheme="minorHAnsi"/>
                <w:b/>
                <w:lang w:val="ru-RU"/>
              </w:rPr>
              <w:t>7</w:t>
            </w:r>
          </w:p>
          <w:p w14:paraId="6359CD66" w14:textId="77777777" w:rsidR="00B20283" w:rsidRPr="006E28F4" w:rsidRDefault="006E28F4">
            <w:pPr>
              <w:spacing w:line="240" w:lineRule="auto"/>
              <w:jc w:val="center"/>
              <w:rPr>
                <w:rFonts w:cstheme="minorHAnsi"/>
                <w:b/>
                <w:lang w:val="ru-RU"/>
              </w:rPr>
            </w:pPr>
            <w:r>
              <w:rPr>
                <w:rFonts w:cstheme="minorHAnsi"/>
                <w:b/>
                <w:lang w:val="ru-RU"/>
              </w:rPr>
              <w:t>Программы на отчетный период</w:t>
            </w:r>
          </w:p>
          <w:p w14:paraId="6359CD67" w14:textId="77777777" w:rsidR="00B20283" w:rsidRPr="006E28F4" w:rsidRDefault="00B20283">
            <w:pPr>
              <w:spacing w:line="240" w:lineRule="auto"/>
              <w:jc w:val="center"/>
              <w:rPr>
                <w:rFonts w:cstheme="minorHAnsi"/>
                <w:b/>
                <w:lang w:val="ru-RU"/>
              </w:rPr>
            </w:pPr>
            <w:r w:rsidRPr="006E28F4">
              <w:rPr>
                <w:rFonts w:cstheme="minorHAnsi"/>
                <w:b/>
                <w:lang w:val="ru-RU"/>
              </w:rPr>
              <w:t>(</w:t>
            </w:r>
            <w:r w:rsidR="006E28F4" w:rsidRPr="006E28F4">
              <w:rPr>
                <w:rFonts w:cstheme="minorHAnsi"/>
                <w:b/>
                <w:bCs/>
                <w:lang w:val="ru-RU"/>
              </w:rPr>
              <w:t>млн долл. США</w:t>
            </w:r>
            <w:r w:rsidRPr="006E28F4">
              <w:rPr>
                <w:rFonts w:cstheme="minorHAnsi"/>
                <w:b/>
                <w:lang w:val="ru-RU"/>
              </w:rPr>
              <w:t>)</w:t>
            </w:r>
          </w:p>
        </w:tc>
        <w:tc>
          <w:tcPr>
            <w:tcW w:w="1980" w:type="dxa"/>
            <w:tcBorders>
              <w:bottom w:val="single" w:sz="6" w:space="0" w:color="008000"/>
            </w:tcBorders>
            <w:shd w:val="clear" w:color="auto" w:fill="auto"/>
          </w:tcPr>
          <w:p w14:paraId="6359CD68" w14:textId="77777777" w:rsidR="00B20283" w:rsidRPr="006E28F4" w:rsidRDefault="006E28F4">
            <w:pPr>
              <w:spacing w:line="240" w:lineRule="auto"/>
              <w:jc w:val="center"/>
              <w:rPr>
                <w:rFonts w:cstheme="minorHAnsi"/>
                <w:b/>
                <w:lang w:val="ru-RU"/>
              </w:rPr>
            </w:pPr>
            <w:r>
              <w:rPr>
                <w:rFonts w:cstheme="minorHAnsi"/>
                <w:b/>
                <w:lang w:val="ru-RU"/>
              </w:rPr>
              <w:t>ГЭФ</w:t>
            </w:r>
            <w:r w:rsidR="00B20283" w:rsidRPr="006E28F4">
              <w:rPr>
                <w:rFonts w:cstheme="minorHAnsi"/>
                <w:b/>
                <w:lang w:val="ru-RU"/>
              </w:rPr>
              <w:t>-</w:t>
            </w:r>
            <w:r w:rsidR="00D31233" w:rsidRPr="006E28F4">
              <w:rPr>
                <w:rFonts w:cstheme="minorHAnsi"/>
                <w:b/>
                <w:lang w:val="ru-RU"/>
              </w:rPr>
              <w:t>7</w:t>
            </w:r>
          </w:p>
          <w:p w14:paraId="6359CD69" w14:textId="77777777" w:rsidR="009176FE" w:rsidRPr="00401147" w:rsidRDefault="006E28F4">
            <w:pPr>
              <w:spacing w:line="240" w:lineRule="auto"/>
              <w:jc w:val="center"/>
              <w:rPr>
                <w:rFonts w:cstheme="minorHAnsi"/>
                <w:b/>
                <w:lang w:val="ru-RU"/>
              </w:rPr>
            </w:pPr>
            <w:r w:rsidRPr="006E28F4">
              <w:rPr>
                <w:rFonts w:cstheme="minorHAnsi"/>
                <w:b/>
                <w:lang w:val="ru-RU"/>
              </w:rPr>
              <w:t>Программы на отчетный период</w:t>
            </w:r>
          </w:p>
          <w:p w14:paraId="6359CD6A" w14:textId="77777777" w:rsidR="00B20283" w:rsidRPr="00401147" w:rsidRDefault="00B20283">
            <w:pPr>
              <w:spacing w:line="240" w:lineRule="auto"/>
              <w:jc w:val="center"/>
              <w:rPr>
                <w:rFonts w:cstheme="minorHAnsi"/>
                <w:b/>
                <w:lang w:val="ru-RU"/>
              </w:rPr>
            </w:pPr>
            <w:r w:rsidRPr="00401147">
              <w:rPr>
                <w:rFonts w:cstheme="minorHAnsi"/>
                <w:b/>
                <w:lang w:val="ru-RU"/>
              </w:rPr>
              <w:t>(%)</w:t>
            </w:r>
          </w:p>
        </w:tc>
      </w:tr>
      <w:tr w:rsidR="00B20283" w:rsidRPr="00B20283" w14:paraId="6359CD70" w14:textId="77777777" w:rsidTr="006E28F4">
        <w:trPr>
          <w:trHeight w:val="288"/>
          <w:jc w:val="center"/>
        </w:trPr>
        <w:tc>
          <w:tcPr>
            <w:tcW w:w="3510" w:type="dxa"/>
            <w:shd w:val="clear" w:color="auto" w:fill="auto"/>
            <w:vAlign w:val="center"/>
          </w:tcPr>
          <w:p w14:paraId="6359CD6C" w14:textId="77777777" w:rsidR="00B20283" w:rsidRPr="001A7980" w:rsidRDefault="006E28F4" w:rsidP="00C21AB7">
            <w:pPr>
              <w:spacing w:line="240" w:lineRule="auto"/>
              <w:rPr>
                <w:rFonts w:cstheme="minorHAnsi"/>
                <w:iCs/>
              </w:rPr>
            </w:pPr>
            <w:r w:rsidRPr="001A7980">
              <w:rPr>
                <w:rFonts w:cstheme="minorHAnsi"/>
                <w:iCs/>
                <w:lang w:val="ru-RU"/>
              </w:rPr>
              <w:t>Страновые ассигнования по СПРР</w:t>
            </w:r>
            <w:r w:rsidR="00B20283" w:rsidRPr="001A7980">
              <w:rPr>
                <w:rFonts w:cstheme="minorHAnsi"/>
                <w:iCs/>
              </w:rPr>
              <w:t xml:space="preserve"> </w:t>
            </w:r>
          </w:p>
        </w:tc>
        <w:tc>
          <w:tcPr>
            <w:tcW w:w="1832" w:type="dxa"/>
            <w:shd w:val="clear" w:color="auto" w:fill="auto"/>
            <w:vAlign w:val="center"/>
          </w:tcPr>
          <w:p w14:paraId="6359CD6D" w14:textId="77777777" w:rsidR="00B20283" w:rsidRPr="000262C3" w:rsidRDefault="00B20283" w:rsidP="006E28F4">
            <w:pPr>
              <w:spacing w:line="240" w:lineRule="auto"/>
              <w:jc w:val="center"/>
              <w:rPr>
                <w:rFonts w:cstheme="minorHAnsi"/>
                <w:iCs/>
              </w:rPr>
            </w:pPr>
            <w:r w:rsidRPr="000262C3">
              <w:rPr>
                <w:rFonts w:cstheme="minorHAnsi"/>
                <w:iCs/>
              </w:rPr>
              <w:t>10</w:t>
            </w:r>
            <w:r w:rsidR="00D31233" w:rsidRPr="000262C3">
              <w:rPr>
                <w:rFonts w:cstheme="minorHAnsi"/>
                <w:iCs/>
              </w:rPr>
              <w:t>31</w:t>
            </w:r>
          </w:p>
        </w:tc>
        <w:tc>
          <w:tcPr>
            <w:tcW w:w="2070" w:type="dxa"/>
            <w:shd w:val="clear" w:color="auto" w:fill="auto"/>
            <w:vAlign w:val="center"/>
          </w:tcPr>
          <w:p w14:paraId="6359CD6E" w14:textId="77777777" w:rsidR="00B20283" w:rsidRPr="000262C3" w:rsidRDefault="000546A2" w:rsidP="006E28F4">
            <w:pPr>
              <w:spacing w:line="240" w:lineRule="auto"/>
              <w:jc w:val="center"/>
              <w:rPr>
                <w:rFonts w:cstheme="minorHAnsi"/>
                <w:bCs/>
                <w:iCs/>
                <w:highlight w:val="yellow"/>
              </w:rPr>
            </w:pPr>
            <w:r w:rsidRPr="000262C3">
              <w:rPr>
                <w:rFonts w:cstheme="minorHAnsi"/>
                <w:bCs/>
                <w:iCs/>
              </w:rPr>
              <w:t>913</w:t>
            </w:r>
            <w:r w:rsidR="006E28F4">
              <w:rPr>
                <w:rFonts w:cstheme="minorHAnsi"/>
                <w:bCs/>
                <w:iCs/>
                <w:lang w:val="ru-RU"/>
              </w:rPr>
              <w:t>,</w:t>
            </w:r>
            <w:r w:rsidR="00631614" w:rsidRPr="000262C3">
              <w:rPr>
                <w:rFonts w:cstheme="minorHAnsi"/>
                <w:bCs/>
                <w:iCs/>
              </w:rPr>
              <w:t>6</w:t>
            </w:r>
            <w:r w:rsidR="00374F36" w:rsidRPr="006E28F4">
              <w:rPr>
                <w:rFonts w:cstheme="minorHAnsi"/>
                <w:bCs/>
                <w:iCs/>
                <w:vertAlign w:val="superscript"/>
              </w:rPr>
              <w:footnoteReference w:id="10"/>
            </w:r>
          </w:p>
        </w:tc>
        <w:tc>
          <w:tcPr>
            <w:tcW w:w="1980" w:type="dxa"/>
            <w:shd w:val="clear" w:color="auto" w:fill="auto"/>
            <w:vAlign w:val="center"/>
          </w:tcPr>
          <w:p w14:paraId="6359CD6F" w14:textId="77777777" w:rsidR="00B20283" w:rsidRPr="000262C3" w:rsidRDefault="00CB7EB8" w:rsidP="00C21AB7">
            <w:pPr>
              <w:spacing w:line="240" w:lineRule="auto"/>
              <w:jc w:val="center"/>
              <w:rPr>
                <w:rFonts w:cstheme="minorHAnsi"/>
                <w:bCs/>
                <w:i/>
              </w:rPr>
            </w:pPr>
            <w:r w:rsidRPr="000262C3">
              <w:rPr>
                <w:rFonts w:cstheme="minorHAnsi"/>
                <w:bCs/>
                <w:iCs/>
              </w:rPr>
              <w:t>89%</w:t>
            </w:r>
          </w:p>
        </w:tc>
      </w:tr>
      <w:tr w:rsidR="00B20283" w:rsidRPr="00B20283" w14:paraId="6359CD75" w14:textId="77777777" w:rsidTr="006E28F4">
        <w:trPr>
          <w:trHeight w:val="288"/>
          <w:jc w:val="center"/>
        </w:trPr>
        <w:tc>
          <w:tcPr>
            <w:tcW w:w="3510" w:type="dxa"/>
            <w:shd w:val="clear" w:color="auto" w:fill="auto"/>
            <w:vAlign w:val="center"/>
          </w:tcPr>
          <w:p w14:paraId="6359CD71" w14:textId="77777777" w:rsidR="00B20283" w:rsidRPr="001A7980" w:rsidRDefault="006E28F4" w:rsidP="00C21AB7">
            <w:pPr>
              <w:spacing w:line="240" w:lineRule="auto"/>
              <w:rPr>
                <w:rFonts w:cstheme="minorHAnsi"/>
                <w:iCs/>
              </w:rPr>
            </w:pPr>
            <w:r w:rsidRPr="001A7980">
              <w:rPr>
                <w:rFonts w:cstheme="minorHAnsi"/>
                <w:iCs/>
                <w:lang w:val="ru-RU"/>
              </w:rPr>
              <w:t>Зарезервировано по СПРР</w:t>
            </w:r>
          </w:p>
        </w:tc>
        <w:tc>
          <w:tcPr>
            <w:tcW w:w="1832" w:type="dxa"/>
            <w:shd w:val="clear" w:color="auto" w:fill="auto"/>
            <w:vAlign w:val="center"/>
          </w:tcPr>
          <w:p w14:paraId="6359CD72" w14:textId="77777777" w:rsidR="00B20283" w:rsidRPr="00B20283" w:rsidRDefault="00B20283" w:rsidP="00C21AB7">
            <w:pPr>
              <w:spacing w:line="240" w:lineRule="auto"/>
              <w:jc w:val="center"/>
              <w:rPr>
                <w:rFonts w:cstheme="minorHAnsi"/>
              </w:rPr>
            </w:pPr>
          </w:p>
        </w:tc>
        <w:tc>
          <w:tcPr>
            <w:tcW w:w="2070" w:type="dxa"/>
            <w:shd w:val="clear" w:color="auto" w:fill="auto"/>
            <w:vAlign w:val="center"/>
          </w:tcPr>
          <w:p w14:paraId="6359CD73" w14:textId="77777777" w:rsidR="00B20283" w:rsidRPr="000262C3" w:rsidRDefault="00B20283" w:rsidP="00C21AB7">
            <w:pPr>
              <w:spacing w:line="240" w:lineRule="auto"/>
              <w:jc w:val="center"/>
              <w:rPr>
                <w:rFonts w:cstheme="minorHAnsi"/>
                <w:bCs/>
              </w:rPr>
            </w:pPr>
          </w:p>
        </w:tc>
        <w:tc>
          <w:tcPr>
            <w:tcW w:w="1980" w:type="dxa"/>
            <w:shd w:val="clear" w:color="auto" w:fill="auto"/>
            <w:vAlign w:val="center"/>
          </w:tcPr>
          <w:p w14:paraId="6359CD74" w14:textId="77777777" w:rsidR="00B20283" w:rsidRPr="000262C3" w:rsidRDefault="00B20283" w:rsidP="00C21AB7">
            <w:pPr>
              <w:spacing w:line="240" w:lineRule="auto"/>
              <w:jc w:val="center"/>
              <w:rPr>
                <w:rFonts w:cstheme="minorHAnsi"/>
                <w:bCs/>
              </w:rPr>
            </w:pPr>
          </w:p>
        </w:tc>
      </w:tr>
      <w:tr w:rsidR="00B20283" w:rsidRPr="00B20283" w14:paraId="6359CD7A" w14:textId="77777777" w:rsidTr="006E28F4">
        <w:trPr>
          <w:trHeight w:val="288"/>
          <w:jc w:val="center"/>
        </w:trPr>
        <w:tc>
          <w:tcPr>
            <w:tcW w:w="3510" w:type="dxa"/>
            <w:shd w:val="clear" w:color="auto" w:fill="auto"/>
            <w:vAlign w:val="center"/>
          </w:tcPr>
          <w:p w14:paraId="6359CD76" w14:textId="77777777" w:rsidR="00B20283" w:rsidRPr="00B20283" w:rsidRDefault="006E28F4" w:rsidP="006E28F4">
            <w:pPr>
              <w:spacing w:line="240" w:lineRule="auto"/>
              <w:rPr>
                <w:rFonts w:cstheme="minorHAnsi"/>
              </w:rPr>
            </w:pPr>
            <w:r w:rsidRPr="006E28F4">
              <w:rPr>
                <w:rFonts w:cstheme="minorHAnsi"/>
                <w:lang w:val="ru-RU"/>
              </w:rPr>
              <w:t>Стимулирующие мероприятия</w:t>
            </w:r>
            <w:r w:rsidR="00364363" w:rsidRPr="000939C9">
              <w:rPr>
                <w:rFonts w:cstheme="minorHAnsi"/>
                <w:vertAlign w:val="superscript"/>
              </w:rPr>
              <w:footnoteReference w:id="11"/>
            </w:r>
          </w:p>
        </w:tc>
        <w:tc>
          <w:tcPr>
            <w:tcW w:w="1832" w:type="dxa"/>
            <w:shd w:val="clear" w:color="auto" w:fill="auto"/>
            <w:vAlign w:val="center"/>
          </w:tcPr>
          <w:p w14:paraId="6359CD77" w14:textId="77777777" w:rsidR="00B20283" w:rsidRPr="00B20283" w:rsidRDefault="00F636E8" w:rsidP="00C21AB7">
            <w:pPr>
              <w:spacing w:line="240" w:lineRule="auto"/>
              <w:jc w:val="center"/>
              <w:rPr>
                <w:rFonts w:cstheme="minorHAnsi"/>
              </w:rPr>
            </w:pPr>
            <w:r w:rsidRPr="001867BB">
              <w:rPr>
                <w:rFonts w:cstheme="minorHAnsi"/>
              </w:rPr>
              <w:t>46</w:t>
            </w:r>
          </w:p>
        </w:tc>
        <w:tc>
          <w:tcPr>
            <w:tcW w:w="2070" w:type="dxa"/>
            <w:shd w:val="clear" w:color="auto" w:fill="auto"/>
            <w:vAlign w:val="center"/>
          </w:tcPr>
          <w:p w14:paraId="6359CD78" w14:textId="77777777" w:rsidR="00B20283" w:rsidRPr="000262C3" w:rsidRDefault="00807A5C" w:rsidP="006E28F4">
            <w:pPr>
              <w:spacing w:line="240" w:lineRule="auto"/>
              <w:jc w:val="center"/>
              <w:rPr>
                <w:rFonts w:cstheme="minorHAnsi"/>
                <w:bCs/>
              </w:rPr>
            </w:pPr>
            <w:r w:rsidRPr="000262C3">
              <w:rPr>
                <w:rFonts w:cstheme="minorHAnsi"/>
                <w:bCs/>
              </w:rPr>
              <w:t>3</w:t>
            </w:r>
            <w:r w:rsidR="006E28F4">
              <w:rPr>
                <w:rFonts w:cstheme="minorHAnsi"/>
                <w:bCs/>
                <w:lang w:val="ru-RU"/>
              </w:rPr>
              <w:t>,</w:t>
            </w:r>
            <w:r w:rsidR="00E0416B" w:rsidRPr="000262C3">
              <w:rPr>
                <w:rFonts w:cstheme="minorHAnsi"/>
                <w:bCs/>
              </w:rPr>
              <w:t>0</w:t>
            </w:r>
          </w:p>
        </w:tc>
        <w:tc>
          <w:tcPr>
            <w:tcW w:w="1980" w:type="dxa"/>
            <w:shd w:val="clear" w:color="auto" w:fill="auto"/>
            <w:vAlign w:val="center"/>
          </w:tcPr>
          <w:p w14:paraId="6359CD79" w14:textId="77777777" w:rsidR="00B20283" w:rsidRPr="000262C3" w:rsidRDefault="00495224" w:rsidP="00C21AB7">
            <w:pPr>
              <w:spacing w:line="240" w:lineRule="auto"/>
              <w:jc w:val="center"/>
              <w:rPr>
                <w:rFonts w:cstheme="minorHAnsi"/>
                <w:bCs/>
              </w:rPr>
            </w:pPr>
            <w:r w:rsidRPr="000262C3">
              <w:rPr>
                <w:rFonts w:cstheme="minorHAnsi"/>
                <w:bCs/>
              </w:rPr>
              <w:t>6%</w:t>
            </w:r>
          </w:p>
        </w:tc>
      </w:tr>
      <w:tr w:rsidR="00B20283" w:rsidRPr="00B20283" w14:paraId="6359CD7F" w14:textId="77777777" w:rsidTr="006E28F4">
        <w:trPr>
          <w:trHeight w:val="288"/>
          <w:jc w:val="center"/>
        </w:trPr>
        <w:tc>
          <w:tcPr>
            <w:tcW w:w="3510" w:type="dxa"/>
            <w:shd w:val="clear" w:color="auto" w:fill="auto"/>
            <w:vAlign w:val="center"/>
          </w:tcPr>
          <w:p w14:paraId="6359CD7B" w14:textId="77777777" w:rsidR="00B20283" w:rsidRPr="006E28F4" w:rsidRDefault="006E28F4" w:rsidP="00C21AB7">
            <w:pPr>
              <w:spacing w:line="240" w:lineRule="auto"/>
              <w:rPr>
                <w:rFonts w:cstheme="minorHAnsi"/>
                <w:lang w:val="ru-RU"/>
              </w:rPr>
            </w:pPr>
            <w:r w:rsidRPr="006E28F4">
              <w:rPr>
                <w:rFonts w:cstheme="minorHAnsi"/>
                <w:lang w:val="ru-RU"/>
              </w:rPr>
              <w:t>Глобальные и региональные проекты и программы по биоразнообразию</w:t>
            </w:r>
          </w:p>
        </w:tc>
        <w:tc>
          <w:tcPr>
            <w:tcW w:w="1832" w:type="dxa"/>
            <w:shd w:val="clear" w:color="auto" w:fill="auto"/>
            <w:vAlign w:val="center"/>
          </w:tcPr>
          <w:p w14:paraId="6359CD7C" w14:textId="77777777" w:rsidR="00B20283" w:rsidRPr="00B20283" w:rsidRDefault="002C2FB9" w:rsidP="00C21AB7">
            <w:pPr>
              <w:spacing w:line="240" w:lineRule="auto"/>
              <w:jc w:val="center"/>
              <w:rPr>
                <w:rFonts w:cstheme="minorHAnsi"/>
              </w:rPr>
            </w:pPr>
            <w:r w:rsidRPr="001867BB">
              <w:rPr>
                <w:rFonts w:cstheme="minorHAnsi"/>
              </w:rPr>
              <w:t>55</w:t>
            </w:r>
          </w:p>
        </w:tc>
        <w:tc>
          <w:tcPr>
            <w:tcW w:w="2070" w:type="dxa"/>
            <w:shd w:val="clear" w:color="auto" w:fill="auto"/>
            <w:vAlign w:val="center"/>
          </w:tcPr>
          <w:p w14:paraId="6359CD7D" w14:textId="77777777" w:rsidR="00B20283" w:rsidRPr="000262C3" w:rsidRDefault="00241710" w:rsidP="006E28F4">
            <w:pPr>
              <w:spacing w:line="240" w:lineRule="auto"/>
              <w:jc w:val="center"/>
              <w:rPr>
                <w:rFonts w:cstheme="minorHAnsi"/>
                <w:bCs/>
              </w:rPr>
            </w:pPr>
            <w:r w:rsidRPr="000262C3">
              <w:rPr>
                <w:rFonts w:cstheme="minorHAnsi"/>
                <w:bCs/>
              </w:rPr>
              <w:t>4</w:t>
            </w:r>
            <w:r w:rsidR="00854C0A" w:rsidRPr="000262C3">
              <w:rPr>
                <w:rFonts w:cstheme="minorHAnsi"/>
                <w:bCs/>
              </w:rPr>
              <w:t>2</w:t>
            </w:r>
            <w:r w:rsidR="006E28F4">
              <w:rPr>
                <w:rFonts w:cstheme="minorHAnsi"/>
                <w:bCs/>
                <w:lang w:val="ru-RU"/>
              </w:rPr>
              <w:t>,</w:t>
            </w:r>
            <w:r w:rsidR="00854C0A" w:rsidRPr="000262C3">
              <w:rPr>
                <w:rFonts w:cstheme="minorHAnsi"/>
                <w:bCs/>
              </w:rPr>
              <w:t>2</w:t>
            </w:r>
          </w:p>
        </w:tc>
        <w:tc>
          <w:tcPr>
            <w:tcW w:w="1980" w:type="dxa"/>
            <w:shd w:val="clear" w:color="auto" w:fill="auto"/>
            <w:vAlign w:val="center"/>
          </w:tcPr>
          <w:p w14:paraId="6359CD7E" w14:textId="77777777" w:rsidR="00B20283" w:rsidRPr="000262C3" w:rsidRDefault="00495224" w:rsidP="00C21AB7">
            <w:pPr>
              <w:spacing w:line="240" w:lineRule="auto"/>
              <w:jc w:val="center"/>
              <w:rPr>
                <w:rFonts w:cstheme="minorHAnsi"/>
                <w:bCs/>
              </w:rPr>
            </w:pPr>
            <w:r w:rsidRPr="000262C3">
              <w:rPr>
                <w:rFonts w:cstheme="minorHAnsi"/>
                <w:bCs/>
              </w:rPr>
              <w:t>84%</w:t>
            </w:r>
          </w:p>
        </w:tc>
      </w:tr>
      <w:tr w:rsidR="00B20283" w:rsidRPr="00B20283" w14:paraId="6359CD84" w14:textId="77777777" w:rsidTr="006E28F4">
        <w:trPr>
          <w:trHeight w:val="288"/>
          <w:jc w:val="center"/>
        </w:trPr>
        <w:tc>
          <w:tcPr>
            <w:tcW w:w="3510" w:type="dxa"/>
            <w:shd w:val="clear" w:color="auto" w:fill="auto"/>
            <w:vAlign w:val="center"/>
          </w:tcPr>
          <w:p w14:paraId="6359CD80" w14:textId="77777777" w:rsidR="00B20283" w:rsidRPr="00B20283" w:rsidRDefault="00976BAC" w:rsidP="00976BAC">
            <w:pPr>
              <w:spacing w:line="240" w:lineRule="auto"/>
              <w:rPr>
                <w:rFonts w:cstheme="minorHAnsi"/>
              </w:rPr>
            </w:pPr>
            <w:r>
              <w:rPr>
                <w:rFonts w:cstheme="minorHAnsi"/>
                <w:lang w:val="ru-RU"/>
              </w:rPr>
              <w:t>Стимулирование комплексных</w:t>
            </w:r>
            <w:r w:rsidR="006E28F4" w:rsidRPr="006E28F4">
              <w:rPr>
                <w:rFonts w:cstheme="minorHAnsi"/>
                <w:lang w:val="ru-RU"/>
              </w:rPr>
              <w:t xml:space="preserve"> программ</w:t>
            </w:r>
          </w:p>
        </w:tc>
        <w:tc>
          <w:tcPr>
            <w:tcW w:w="1832" w:type="dxa"/>
            <w:shd w:val="clear" w:color="auto" w:fill="auto"/>
            <w:vAlign w:val="center"/>
          </w:tcPr>
          <w:p w14:paraId="6359CD81" w14:textId="77777777" w:rsidR="00B20283" w:rsidRPr="00B20283" w:rsidRDefault="00A923DD" w:rsidP="00C21AB7">
            <w:pPr>
              <w:spacing w:line="240" w:lineRule="auto"/>
              <w:jc w:val="center"/>
              <w:rPr>
                <w:rFonts w:cstheme="minorHAnsi"/>
              </w:rPr>
            </w:pPr>
            <w:r w:rsidRPr="001867BB">
              <w:rPr>
                <w:rFonts w:cstheme="minorHAnsi"/>
              </w:rPr>
              <w:t>160</w:t>
            </w:r>
          </w:p>
        </w:tc>
        <w:tc>
          <w:tcPr>
            <w:tcW w:w="2070" w:type="dxa"/>
            <w:shd w:val="clear" w:color="auto" w:fill="auto"/>
            <w:vAlign w:val="center"/>
          </w:tcPr>
          <w:p w14:paraId="6359CD82" w14:textId="77777777" w:rsidR="00B20283" w:rsidRPr="000262C3" w:rsidRDefault="00B20283" w:rsidP="00C21AB7">
            <w:pPr>
              <w:spacing w:line="240" w:lineRule="auto"/>
              <w:jc w:val="center"/>
              <w:rPr>
                <w:rFonts w:cstheme="minorHAnsi"/>
                <w:bCs/>
              </w:rPr>
            </w:pPr>
          </w:p>
        </w:tc>
        <w:tc>
          <w:tcPr>
            <w:tcW w:w="1980" w:type="dxa"/>
            <w:shd w:val="clear" w:color="auto" w:fill="auto"/>
            <w:vAlign w:val="center"/>
          </w:tcPr>
          <w:p w14:paraId="6359CD83" w14:textId="77777777" w:rsidR="00B20283" w:rsidRPr="000262C3" w:rsidRDefault="005C2FCF" w:rsidP="00C21AB7">
            <w:pPr>
              <w:spacing w:line="240" w:lineRule="auto"/>
              <w:jc w:val="center"/>
              <w:rPr>
                <w:rFonts w:cstheme="minorHAnsi"/>
                <w:bCs/>
              </w:rPr>
            </w:pPr>
            <w:r w:rsidRPr="000262C3">
              <w:rPr>
                <w:rFonts w:cstheme="minorHAnsi"/>
                <w:bCs/>
              </w:rPr>
              <w:t>89%</w:t>
            </w:r>
          </w:p>
        </w:tc>
      </w:tr>
      <w:tr w:rsidR="00B20283" w:rsidRPr="00CA2C08" w14:paraId="6359CD89" w14:textId="77777777" w:rsidTr="006E28F4">
        <w:trPr>
          <w:trHeight w:val="288"/>
          <w:jc w:val="center"/>
        </w:trPr>
        <w:tc>
          <w:tcPr>
            <w:tcW w:w="3510" w:type="dxa"/>
            <w:shd w:val="clear" w:color="auto" w:fill="auto"/>
            <w:vAlign w:val="center"/>
          </w:tcPr>
          <w:p w14:paraId="6359CD85" w14:textId="77777777" w:rsidR="006A5CB6" w:rsidRPr="006E28F4" w:rsidRDefault="006E28F4" w:rsidP="000A1A12">
            <w:pPr>
              <w:ind w:left="340"/>
              <w:rPr>
                <w:lang w:val="ru-RU"/>
              </w:rPr>
            </w:pPr>
            <w:r w:rsidRPr="006E28F4">
              <w:rPr>
                <w:lang w:val="ru-RU"/>
              </w:rPr>
              <w:t>Продовольственные системы, землепользование и восстановление</w:t>
            </w:r>
          </w:p>
        </w:tc>
        <w:tc>
          <w:tcPr>
            <w:tcW w:w="1832" w:type="dxa"/>
            <w:shd w:val="clear" w:color="auto" w:fill="auto"/>
            <w:vAlign w:val="center"/>
          </w:tcPr>
          <w:p w14:paraId="6359CD86" w14:textId="77777777" w:rsidR="00B20283" w:rsidRPr="004A1C6E" w:rsidRDefault="00773F4F" w:rsidP="00C21AB7">
            <w:pPr>
              <w:spacing w:line="240" w:lineRule="auto"/>
              <w:jc w:val="center"/>
              <w:rPr>
                <w:rFonts w:cstheme="minorHAnsi"/>
              </w:rPr>
            </w:pPr>
            <w:r w:rsidRPr="004A1C6E">
              <w:rPr>
                <w:rFonts w:cstheme="minorHAnsi"/>
              </w:rPr>
              <w:t>92</w:t>
            </w:r>
          </w:p>
        </w:tc>
        <w:tc>
          <w:tcPr>
            <w:tcW w:w="2070" w:type="dxa"/>
            <w:shd w:val="clear" w:color="auto" w:fill="auto"/>
            <w:vAlign w:val="center"/>
          </w:tcPr>
          <w:p w14:paraId="6359CD87" w14:textId="77777777" w:rsidR="002B7640" w:rsidRPr="000262C3" w:rsidRDefault="009B0B90" w:rsidP="006E28F4">
            <w:pPr>
              <w:spacing w:line="240" w:lineRule="auto"/>
              <w:jc w:val="center"/>
              <w:rPr>
                <w:rFonts w:cstheme="minorHAnsi"/>
                <w:bCs/>
              </w:rPr>
            </w:pPr>
            <w:r w:rsidRPr="000262C3">
              <w:rPr>
                <w:rFonts w:cstheme="minorHAnsi"/>
                <w:bCs/>
              </w:rPr>
              <w:t>77</w:t>
            </w:r>
            <w:r w:rsidR="006E28F4">
              <w:rPr>
                <w:rFonts w:cstheme="minorHAnsi"/>
                <w:bCs/>
                <w:lang w:val="ru-RU"/>
              </w:rPr>
              <w:t>,</w:t>
            </w:r>
            <w:r w:rsidRPr="000262C3">
              <w:rPr>
                <w:rFonts w:cstheme="minorHAnsi"/>
                <w:bCs/>
              </w:rPr>
              <w:t>6</w:t>
            </w:r>
          </w:p>
        </w:tc>
        <w:tc>
          <w:tcPr>
            <w:tcW w:w="1980" w:type="dxa"/>
            <w:shd w:val="clear" w:color="auto" w:fill="auto"/>
            <w:vAlign w:val="center"/>
          </w:tcPr>
          <w:p w14:paraId="6359CD88" w14:textId="77777777" w:rsidR="00AC4C9E" w:rsidRPr="000262C3" w:rsidRDefault="004345AC" w:rsidP="00C21AB7">
            <w:pPr>
              <w:spacing w:line="240" w:lineRule="auto"/>
              <w:jc w:val="center"/>
              <w:rPr>
                <w:rFonts w:cstheme="minorHAnsi"/>
                <w:bCs/>
              </w:rPr>
            </w:pPr>
            <w:r w:rsidRPr="000262C3">
              <w:rPr>
                <w:rFonts w:cstheme="minorHAnsi"/>
                <w:bCs/>
              </w:rPr>
              <w:t>84%</w:t>
            </w:r>
          </w:p>
        </w:tc>
      </w:tr>
      <w:tr w:rsidR="00B20283" w:rsidRPr="00CA2C08" w14:paraId="6359CD8E" w14:textId="77777777" w:rsidTr="006E28F4">
        <w:trPr>
          <w:trHeight w:val="288"/>
          <w:jc w:val="center"/>
        </w:trPr>
        <w:tc>
          <w:tcPr>
            <w:tcW w:w="3510" w:type="dxa"/>
            <w:shd w:val="clear" w:color="auto" w:fill="auto"/>
            <w:vAlign w:val="center"/>
          </w:tcPr>
          <w:p w14:paraId="6359CD8A" w14:textId="77777777" w:rsidR="00AC4C9E" w:rsidRPr="00F606AA" w:rsidRDefault="006E28F4" w:rsidP="000A1A12">
            <w:pPr>
              <w:ind w:left="340"/>
            </w:pPr>
            <w:r w:rsidRPr="006E28F4">
              <w:rPr>
                <w:lang w:val="ru-RU"/>
              </w:rPr>
              <w:t>Основные биомы УЛП</w:t>
            </w:r>
          </w:p>
        </w:tc>
        <w:tc>
          <w:tcPr>
            <w:tcW w:w="1832" w:type="dxa"/>
            <w:shd w:val="clear" w:color="auto" w:fill="auto"/>
            <w:vAlign w:val="center"/>
          </w:tcPr>
          <w:p w14:paraId="6359CD8B" w14:textId="77777777" w:rsidR="00503D75" w:rsidRPr="00CA2C08" w:rsidRDefault="00AC4C9E" w:rsidP="00C21AB7">
            <w:pPr>
              <w:spacing w:line="240" w:lineRule="auto"/>
              <w:jc w:val="center"/>
              <w:rPr>
                <w:rFonts w:cstheme="minorHAnsi"/>
              </w:rPr>
            </w:pPr>
            <w:r w:rsidRPr="00CA2C08">
              <w:rPr>
                <w:rFonts w:cstheme="minorHAnsi"/>
              </w:rPr>
              <w:t>53</w:t>
            </w:r>
          </w:p>
        </w:tc>
        <w:tc>
          <w:tcPr>
            <w:tcW w:w="2070" w:type="dxa"/>
            <w:shd w:val="clear" w:color="auto" w:fill="auto"/>
            <w:vAlign w:val="center"/>
          </w:tcPr>
          <w:p w14:paraId="6359CD8C" w14:textId="77777777" w:rsidR="002E6C14" w:rsidRPr="000262C3" w:rsidRDefault="00462228" w:rsidP="006E28F4">
            <w:pPr>
              <w:spacing w:line="240" w:lineRule="auto"/>
              <w:jc w:val="center"/>
              <w:rPr>
                <w:rFonts w:cstheme="minorHAnsi"/>
                <w:bCs/>
              </w:rPr>
            </w:pPr>
            <w:r w:rsidRPr="000262C3">
              <w:rPr>
                <w:rFonts w:cstheme="minorHAnsi"/>
                <w:bCs/>
              </w:rPr>
              <w:t>49</w:t>
            </w:r>
            <w:r w:rsidR="006E28F4">
              <w:rPr>
                <w:rFonts w:cstheme="minorHAnsi"/>
                <w:bCs/>
                <w:lang w:val="ru-RU"/>
              </w:rPr>
              <w:t>,</w:t>
            </w:r>
            <w:r w:rsidRPr="000262C3">
              <w:rPr>
                <w:rFonts w:cstheme="minorHAnsi"/>
                <w:bCs/>
              </w:rPr>
              <w:t>8</w:t>
            </w:r>
          </w:p>
        </w:tc>
        <w:tc>
          <w:tcPr>
            <w:tcW w:w="1980" w:type="dxa"/>
            <w:shd w:val="clear" w:color="auto" w:fill="auto"/>
            <w:vAlign w:val="center"/>
          </w:tcPr>
          <w:p w14:paraId="6359CD8D" w14:textId="77777777" w:rsidR="002E6C14" w:rsidRPr="000262C3" w:rsidRDefault="004345AC" w:rsidP="00C21AB7">
            <w:pPr>
              <w:spacing w:line="240" w:lineRule="auto"/>
              <w:jc w:val="center"/>
              <w:rPr>
                <w:rFonts w:cstheme="minorHAnsi"/>
                <w:bCs/>
              </w:rPr>
            </w:pPr>
            <w:r w:rsidRPr="000262C3">
              <w:rPr>
                <w:rFonts w:cstheme="minorHAnsi"/>
                <w:bCs/>
              </w:rPr>
              <w:t>94%</w:t>
            </w:r>
          </w:p>
        </w:tc>
      </w:tr>
      <w:tr w:rsidR="00A05F23" w:rsidRPr="00CA2C08" w14:paraId="6359CD93" w14:textId="77777777" w:rsidTr="006E28F4">
        <w:trPr>
          <w:trHeight w:val="288"/>
          <w:jc w:val="center"/>
        </w:trPr>
        <w:tc>
          <w:tcPr>
            <w:tcW w:w="3510" w:type="dxa"/>
            <w:shd w:val="clear" w:color="auto" w:fill="auto"/>
            <w:vAlign w:val="center"/>
          </w:tcPr>
          <w:p w14:paraId="6359CD8F" w14:textId="77777777" w:rsidR="00A05F23" w:rsidRPr="00F606AA" w:rsidRDefault="006E28F4" w:rsidP="000A1A12">
            <w:pPr>
              <w:ind w:left="340"/>
            </w:pPr>
            <w:r w:rsidRPr="006E28F4">
              <w:rPr>
                <w:lang w:val="ru-RU"/>
              </w:rPr>
              <w:t>Устойчивое развитие городов</w:t>
            </w:r>
          </w:p>
        </w:tc>
        <w:tc>
          <w:tcPr>
            <w:tcW w:w="1832" w:type="dxa"/>
            <w:shd w:val="clear" w:color="auto" w:fill="auto"/>
            <w:vAlign w:val="center"/>
          </w:tcPr>
          <w:p w14:paraId="6359CD90" w14:textId="77777777" w:rsidR="00A05F23" w:rsidRPr="00CA2C08" w:rsidRDefault="00A05F23" w:rsidP="00C21AB7">
            <w:pPr>
              <w:spacing w:line="240" w:lineRule="auto"/>
              <w:jc w:val="center"/>
              <w:rPr>
                <w:rFonts w:cstheme="minorHAnsi"/>
                <w:i/>
              </w:rPr>
            </w:pPr>
            <w:r w:rsidRPr="00CA2C08">
              <w:rPr>
                <w:rFonts w:cstheme="minorHAnsi"/>
              </w:rPr>
              <w:t>15</w:t>
            </w:r>
          </w:p>
        </w:tc>
        <w:tc>
          <w:tcPr>
            <w:tcW w:w="2070" w:type="dxa"/>
            <w:shd w:val="clear" w:color="auto" w:fill="auto"/>
            <w:vAlign w:val="center"/>
          </w:tcPr>
          <w:p w14:paraId="6359CD91" w14:textId="77777777" w:rsidR="00A05F23" w:rsidRPr="000262C3" w:rsidRDefault="00BD074A" w:rsidP="006E28F4">
            <w:pPr>
              <w:spacing w:line="240" w:lineRule="auto"/>
              <w:jc w:val="center"/>
              <w:rPr>
                <w:rFonts w:cstheme="minorHAnsi"/>
                <w:bCs/>
              </w:rPr>
            </w:pPr>
            <w:r w:rsidRPr="000262C3">
              <w:rPr>
                <w:rFonts w:cstheme="minorHAnsi"/>
                <w:bCs/>
              </w:rPr>
              <w:t>15</w:t>
            </w:r>
            <w:r w:rsidR="006E28F4">
              <w:rPr>
                <w:rFonts w:cstheme="minorHAnsi"/>
                <w:bCs/>
                <w:lang w:val="ru-RU"/>
              </w:rPr>
              <w:t>,</w:t>
            </w:r>
            <w:r w:rsidRPr="000262C3">
              <w:rPr>
                <w:rFonts w:cstheme="minorHAnsi"/>
                <w:bCs/>
              </w:rPr>
              <w:t>3</w:t>
            </w:r>
          </w:p>
        </w:tc>
        <w:tc>
          <w:tcPr>
            <w:tcW w:w="1980" w:type="dxa"/>
            <w:shd w:val="clear" w:color="auto" w:fill="auto"/>
            <w:vAlign w:val="center"/>
          </w:tcPr>
          <w:p w14:paraId="6359CD92" w14:textId="77777777" w:rsidR="00A05F23" w:rsidRPr="000262C3" w:rsidRDefault="002F41E8" w:rsidP="00C21AB7">
            <w:pPr>
              <w:spacing w:line="240" w:lineRule="auto"/>
              <w:jc w:val="center"/>
              <w:rPr>
                <w:rFonts w:cstheme="minorHAnsi"/>
                <w:bCs/>
              </w:rPr>
            </w:pPr>
            <w:r w:rsidRPr="000262C3">
              <w:rPr>
                <w:rFonts w:cstheme="minorHAnsi"/>
                <w:bCs/>
              </w:rPr>
              <w:t>10</w:t>
            </w:r>
            <w:r w:rsidR="0026142E" w:rsidRPr="000262C3">
              <w:rPr>
                <w:rFonts w:cstheme="minorHAnsi"/>
                <w:bCs/>
              </w:rPr>
              <w:t>2%</w:t>
            </w:r>
          </w:p>
        </w:tc>
      </w:tr>
      <w:tr w:rsidR="00A05F23" w:rsidRPr="00B20283" w14:paraId="6359CD98" w14:textId="77777777" w:rsidTr="006E28F4">
        <w:trPr>
          <w:trHeight w:val="288"/>
          <w:jc w:val="center"/>
        </w:trPr>
        <w:tc>
          <w:tcPr>
            <w:tcW w:w="3510" w:type="dxa"/>
            <w:tcBorders>
              <w:top w:val="single" w:sz="6" w:space="0" w:color="008000"/>
            </w:tcBorders>
            <w:shd w:val="clear" w:color="auto" w:fill="auto"/>
            <w:vAlign w:val="center"/>
          </w:tcPr>
          <w:p w14:paraId="6359CD94" w14:textId="77777777" w:rsidR="00A05F23" w:rsidRPr="00CA2C08" w:rsidRDefault="006E28F4" w:rsidP="00C21AB7">
            <w:pPr>
              <w:spacing w:line="240" w:lineRule="auto"/>
              <w:rPr>
                <w:rFonts w:cstheme="minorHAnsi"/>
                <w:b/>
              </w:rPr>
            </w:pPr>
            <w:r>
              <w:rPr>
                <w:rFonts w:cstheme="minorHAnsi"/>
                <w:b/>
                <w:bCs/>
                <w:lang w:val="ru-RU"/>
              </w:rPr>
              <w:t>Всего ресурсов</w:t>
            </w:r>
          </w:p>
        </w:tc>
        <w:tc>
          <w:tcPr>
            <w:tcW w:w="1832" w:type="dxa"/>
            <w:tcBorders>
              <w:top w:val="single" w:sz="6" w:space="0" w:color="008000"/>
            </w:tcBorders>
            <w:shd w:val="clear" w:color="auto" w:fill="auto"/>
            <w:vAlign w:val="center"/>
          </w:tcPr>
          <w:p w14:paraId="6359CD95" w14:textId="77777777" w:rsidR="00A05F23" w:rsidRPr="00CA2C08" w:rsidRDefault="00A05F23" w:rsidP="00C21AB7">
            <w:pPr>
              <w:spacing w:line="240" w:lineRule="auto"/>
              <w:jc w:val="center"/>
              <w:rPr>
                <w:rFonts w:cstheme="minorHAnsi"/>
                <w:b/>
              </w:rPr>
            </w:pPr>
            <w:r w:rsidRPr="00CA2C08">
              <w:rPr>
                <w:rFonts w:cstheme="minorHAnsi"/>
                <w:b/>
              </w:rPr>
              <w:t>1292</w:t>
            </w:r>
          </w:p>
        </w:tc>
        <w:tc>
          <w:tcPr>
            <w:tcW w:w="2070" w:type="dxa"/>
            <w:tcBorders>
              <w:top w:val="single" w:sz="6" w:space="0" w:color="008000"/>
            </w:tcBorders>
            <w:shd w:val="clear" w:color="auto" w:fill="auto"/>
            <w:vAlign w:val="center"/>
          </w:tcPr>
          <w:p w14:paraId="6359CD96" w14:textId="77777777" w:rsidR="009043A4" w:rsidRPr="00A63EF0" w:rsidRDefault="004C38D2" w:rsidP="006E28F4">
            <w:pPr>
              <w:spacing w:line="240" w:lineRule="auto"/>
              <w:jc w:val="center"/>
              <w:rPr>
                <w:rFonts w:cstheme="minorHAnsi"/>
                <w:b/>
                <w:highlight w:val="cyan"/>
              </w:rPr>
            </w:pPr>
            <w:r w:rsidRPr="006C1D0A">
              <w:rPr>
                <w:rFonts w:cstheme="minorHAnsi"/>
                <w:b/>
              </w:rPr>
              <w:t>1</w:t>
            </w:r>
            <w:r w:rsidR="00D0655E" w:rsidRPr="006C1D0A">
              <w:rPr>
                <w:rFonts w:cstheme="minorHAnsi"/>
                <w:b/>
              </w:rPr>
              <w:t>101</w:t>
            </w:r>
            <w:r w:rsidR="006E28F4">
              <w:rPr>
                <w:rFonts w:cstheme="minorHAnsi"/>
                <w:b/>
                <w:lang w:val="ru-RU"/>
              </w:rPr>
              <w:t>,</w:t>
            </w:r>
            <w:r w:rsidR="00D0655E" w:rsidRPr="006C1D0A">
              <w:rPr>
                <w:rFonts w:cstheme="minorHAnsi"/>
                <w:b/>
              </w:rPr>
              <w:t>5</w:t>
            </w:r>
          </w:p>
        </w:tc>
        <w:tc>
          <w:tcPr>
            <w:tcW w:w="1980" w:type="dxa"/>
            <w:tcBorders>
              <w:top w:val="single" w:sz="6" w:space="0" w:color="008000"/>
            </w:tcBorders>
            <w:shd w:val="clear" w:color="auto" w:fill="auto"/>
            <w:vAlign w:val="center"/>
          </w:tcPr>
          <w:p w14:paraId="6359CD97" w14:textId="77777777" w:rsidR="00A05F23" w:rsidRPr="00D16D0B" w:rsidRDefault="002F41E8" w:rsidP="00C21AB7">
            <w:pPr>
              <w:spacing w:line="240" w:lineRule="auto"/>
              <w:jc w:val="center"/>
              <w:rPr>
                <w:rFonts w:cstheme="minorHAnsi"/>
                <w:b/>
              </w:rPr>
            </w:pPr>
            <w:r>
              <w:rPr>
                <w:rFonts w:cstheme="minorHAnsi"/>
                <w:b/>
              </w:rPr>
              <w:t>85</w:t>
            </w:r>
            <w:r w:rsidR="00BF5970">
              <w:rPr>
                <w:rFonts w:cstheme="minorHAnsi"/>
                <w:b/>
              </w:rPr>
              <w:t>%</w:t>
            </w:r>
          </w:p>
        </w:tc>
      </w:tr>
    </w:tbl>
    <w:p w14:paraId="6359CD99" w14:textId="77777777" w:rsidR="003C737E" w:rsidRDefault="003C737E" w:rsidP="003C737E"/>
    <w:p w14:paraId="6359CD9A" w14:textId="77777777" w:rsidR="00F5227D" w:rsidRPr="006E28F4" w:rsidRDefault="006E28F4" w:rsidP="00401147">
      <w:pPr>
        <w:pStyle w:val="Heading2"/>
        <w:spacing w:before="120"/>
        <w:rPr>
          <w:lang w:val="ru-RU"/>
        </w:rPr>
      </w:pPr>
      <w:bookmarkStart w:id="34" w:name="_Toc32494916"/>
      <w:r w:rsidRPr="006E28F4">
        <w:rPr>
          <w:bCs/>
          <w:lang w:val="ru-RU"/>
        </w:rPr>
        <w:t>Вклад программ в период ГЭФ-7 в выполнение Айтинских целевых задач в области биоразнообразия</w:t>
      </w:r>
      <w:bookmarkEnd w:id="34"/>
    </w:p>
    <w:p w14:paraId="6359CD9B" w14:textId="77777777" w:rsidR="00F5227D" w:rsidRPr="008174E6" w:rsidRDefault="008174E6" w:rsidP="00E14D15">
      <w:pPr>
        <w:pStyle w:val="ListParagraph"/>
      </w:pPr>
      <w:r w:rsidRPr="008174E6">
        <w:t>В таблице 3, приведенной ниже, показано, что стратегия ГЭФ-7 по сохранению биоразнообразия включает девять программных инвестиционных направлений и программы, которые вносят непосредственный вклад в выполнение Стратегического плана в области сохранения и устойчивого использования биоразнообразия на 2010-2020 годы и в достижение Айтинских целевых задач в области биоразнообразия на основе принятия широкого спектра мер, направленных на устранение наиболее значимых факторов утраты биоразнообразия во всех наземных и морских ландшафтах. В целом набор программных вариантов, включенных в стратегию, прямо соответствует программным приоритетам на четырехлетний период ГЭФ-7, а также Стратегическому плану в области сохранения и устойчивого использования биоразнообразия на 2011-2020 годы, особенно в отношении задач по учету проблематики биоразнообразия, значение которых неуклонно возрастает</w:t>
      </w:r>
      <w:r w:rsidR="003112BD" w:rsidRPr="008174E6">
        <w:t>.</w:t>
      </w:r>
      <w:r w:rsidR="00D7513D" w:rsidRPr="008174E6">
        <w:t xml:space="preserve"> </w:t>
      </w:r>
    </w:p>
    <w:p w14:paraId="6359CD9C" w14:textId="77777777" w:rsidR="006A2B3E" w:rsidRPr="00CE0B55" w:rsidRDefault="00CE0B55" w:rsidP="00E51F63">
      <w:pPr>
        <w:pStyle w:val="Caption"/>
        <w:rPr>
          <w:lang w:val="ru-RU"/>
        </w:rPr>
      </w:pPr>
      <w:bookmarkStart w:id="35" w:name="_Toc102227144"/>
      <w:bookmarkStart w:id="36" w:name="_Toc103967145"/>
      <w:r>
        <w:rPr>
          <w:lang w:val="ru-RU"/>
        </w:rPr>
        <w:t>Таблица</w:t>
      </w:r>
      <w:r w:rsidR="003D48D1" w:rsidRPr="00CE0B55">
        <w:rPr>
          <w:lang w:val="ru-RU"/>
        </w:rPr>
        <w:t xml:space="preserve"> </w:t>
      </w:r>
      <w:r w:rsidR="00587BF1">
        <w:fldChar w:fldCharType="begin"/>
      </w:r>
      <w:r w:rsidR="00587BF1" w:rsidRPr="00CE0B55">
        <w:rPr>
          <w:lang w:val="ru-RU"/>
        </w:rPr>
        <w:instrText xml:space="preserve"> </w:instrText>
      </w:r>
      <w:r w:rsidR="00587BF1">
        <w:instrText>SEQ</w:instrText>
      </w:r>
      <w:r w:rsidR="00587BF1" w:rsidRPr="00CE0B55">
        <w:rPr>
          <w:lang w:val="ru-RU"/>
        </w:rPr>
        <w:instrText xml:space="preserve"> </w:instrText>
      </w:r>
      <w:r w:rsidR="00587BF1">
        <w:instrText>Table</w:instrText>
      </w:r>
      <w:r w:rsidR="00587BF1" w:rsidRPr="00CE0B55">
        <w:rPr>
          <w:lang w:val="ru-RU"/>
        </w:rPr>
        <w:instrText xml:space="preserve"> \* </w:instrText>
      </w:r>
      <w:r w:rsidR="00587BF1">
        <w:instrText>ARABIC</w:instrText>
      </w:r>
      <w:r w:rsidR="00587BF1" w:rsidRPr="00CE0B55">
        <w:rPr>
          <w:lang w:val="ru-RU"/>
        </w:rPr>
        <w:instrText xml:space="preserve"> </w:instrText>
      </w:r>
      <w:r w:rsidR="00587BF1">
        <w:fldChar w:fldCharType="separate"/>
      </w:r>
      <w:r w:rsidR="00A46F9C" w:rsidRPr="00CE0B55">
        <w:rPr>
          <w:noProof/>
          <w:lang w:val="ru-RU"/>
        </w:rPr>
        <w:t>3</w:t>
      </w:r>
      <w:r w:rsidR="00587BF1">
        <w:rPr>
          <w:noProof/>
        </w:rPr>
        <w:fldChar w:fldCharType="end"/>
      </w:r>
      <w:r w:rsidR="001867BB" w:rsidRPr="00CE0B55">
        <w:rPr>
          <w:lang w:val="ru-RU"/>
        </w:rPr>
        <w:t xml:space="preserve">. </w:t>
      </w:r>
      <w:bookmarkEnd w:id="35"/>
      <w:bookmarkEnd w:id="36"/>
      <w:r w:rsidRPr="00CE0B55">
        <w:rPr>
          <w:lang w:val="ru-RU"/>
        </w:rPr>
        <w:t xml:space="preserve">Стратегические задачи сохранения биоразнообразия </w:t>
      </w:r>
      <w:r>
        <w:rPr>
          <w:lang w:val="ru-RU"/>
        </w:rPr>
        <w:br/>
      </w:r>
      <w:r w:rsidRPr="00CE0B55">
        <w:rPr>
          <w:lang w:val="ru-RU"/>
        </w:rPr>
        <w:t>и</w:t>
      </w:r>
      <w:r>
        <w:rPr>
          <w:lang w:val="ru-RU"/>
        </w:rPr>
        <w:t xml:space="preserve"> </w:t>
      </w:r>
      <w:r w:rsidRPr="00CE0B55">
        <w:rPr>
          <w:lang w:val="ru-RU"/>
        </w:rPr>
        <w:t>программные направления</w:t>
      </w:r>
    </w:p>
    <w:tbl>
      <w:tblPr>
        <w:tblStyle w:val="TableGrid"/>
        <w:tblW w:w="5000" w:type="pct"/>
        <w:jc w:val="center"/>
        <w:tblLook w:val="04A0" w:firstRow="1" w:lastRow="0" w:firstColumn="1" w:lastColumn="0" w:noHBand="0" w:noVBand="1"/>
      </w:tblPr>
      <w:tblGrid>
        <w:gridCol w:w="2022"/>
        <w:gridCol w:w="7554"/>
      </w:tblGrid>
      <w:tr w:rsidR="00273B2C" w:rsidRPr="00BB5F01" w14:paraId="6359CD9E" w14:textId="77777777" w:rsidTr="001137E0">
        <w:trPr>
          <w:trHeight w:val="288"/>
          <w:tblHeader/>
          <w:jc w:val="center"/>
        </w:trPr>
        <w:tc>
          <w:tcPr>
            <w:tcW w:w="5000" w:type="pct"/>
            <w:gridSpan w:val="2"/>
            <w:shd w:val="clear" w:color="auto" w:fill="E2EFD9" w:themeFill="accent6" w:themeFillTint="33"/>
            <w:vAlign w:val="center"/>
          </w:tcPr>
          <w:p w14:paraId="6359CD9D" w14:textId="77777777" w:rsidR="00273B2C" w:rsidRPr="00CE0B55" w:rsidRDefault="00CE0B55" w:rsidP="00A238C7">
            <w:pPr>
              <w:spacing w:after="40"/>
              <w:jc w:val="center"/>
              <w:rPr>
                <w:b/>
                <w:lang w:val="ru-RU"/>
              </w:rPr>
            </w:pPr>
            <w:bookmarkStart w:id="37" w:name="_Hlk26452414"/>
            <w:r w:rsidRPr="00CE0B55">
              <w:rPr>
                <w:b/>
                <w:bCs/>
                <w:lang w:val="ru-RU"/>
              </w:rPr>
              <w:t>Стратегические задачи сохранения биоразнообразия и программные направления</w:t>
            </w:r>
          </w:p>
        </w:tc>
      </w:tr>
      <w:tr w:rsidR="00273B2C" w:rsidRPr="00BB5F01" w14:paraId="6359CDA0" w14:textId="77777777" w:rsidTr="001137E0">
        <w:trPr>
          <w:trHeight w:val="288"/>
          <w:tblHeader/>
          <w:jc w:val="center"/>
        </w:trPr>
        <w:tc>
          <w:tcPr>
            <w:tcW w:w="5000" w:type="pct"/>
            <w:gridSpan w:val="2"/>
            <w:shd w:val="clear" w:color="auto" w:fill="auto"/>
          </w:tcPr>
          <w:p w14:paraId="6359CD9F" w14:textId="77777777" w:rsidR="00273B2C" w:rsidRPr="00CE0B55" w:rsidRDefault="00CE0B55" w:rsidP="00A238C7">
            <w:pPr>
              <w:spacing w:after="40"/>
              <w:rPr>
                <w:b/>
                <w:lang w:val="ru-RU"/>
              </w:rPr>
            </w:pPr>
            <w:r w:rsidRPr="00CE0B55">
              <w:rPr>
                <w:b/>
                <w:bCs/>
                <w:lang w:val="ru-RU"/>
              </w:rPr>
              <w:t>Задача 1. Учет вопросов биоразнообразия в работе секторов, а также в деятельности, связанной с наземными и морскими ландшафтами</w:t>
            </w:r>
          </w:p>
        </w:tc>
      </w:tr>
      <w:tr w:rsidR="00CE0B55" w:rsidRPr="00BB5F01" w14:paraId="6359CDA3" w14:textId="77777777" w:rsidTr="001D08ED">
        <w:trPr>
          <w:trHeight w:val="288"/>
          <w:tblHeader/>
          <w:jc w:val="center"/>
        </w:trPr>
        <w:tc>
          <w:tcPr>
            <w:tcW w:w="1056" w:type="pct"/>
          </w:tcPr>
          <w:p w14:paraId="6359CDA1" w14:textId="77777777" w:rsidR="00CE0B55" w:rsidRPr="00273B2C" w:rsidRDefault="00CE0B55" w:rsidP="00273B2C">
            <w:r w:rsidRPr="00273B2C">
              <w:t>1-1</w:t>
            </w:r>
          </w:p>
        </w:tc>
        <w:tc>
          <w:tcPr>
            <w:tcW w:w="3944" w:type="pct"/>
          </w:tcPr>
          <w:p w14:paraId="6359CDA2" w14:textId="77777777" w:rsidR="00CE0B55" w:rsidRPr="00CE0B55" w:rsidRDefault="00CE0B55" w:rsidP="000A5896">
            <w:pPr>
              <w:spacing w:after="40"/>
              <w:rPr>
                <w:lang w:val="ru-RU"/>
              </w:rPr>
            </w:pPr>
            <w:r w:rsidRPr="00CE0B55">
              <w:rPr>
                <w:lang w:val="ru-RU"/>
              </w:rPr>
              <w:t>Учет проблематики биоразнообразия в приоритетных секторах</w:t>
            </w:r>
          </w:p>
        </w:tc>
      </w:tr>
      <w:tr w:rsidR="00CE0B55" w:rsidRPr="00BB5F01" w14:paraId="6359CDA6" w14:textId="77777777" w:rsidTr="001D08ED">
        <w:trPr>
          <w:trHeight w:val="288"/>
          <w:tblHeader/>
          <w:jc w:val="center"/>
        </w:trPr>
        <w:tc>
          <w:tcPr>
            <w:tcW w:w="1056" w:type="pct"/>
          </w:tcPr>
          <w:p w14:paraId="6359CDA4" w14:textId="77777777" w:rsidR="00CE0B55" w:rsidRPr="00273B2C" w:rsidRDefault="00CE0B55" w:rsidP="00273B2C">
            <w:r w:rsidRPr="00273B2C">
              <w:t>1-2a</w:t>
            </w:r>
          </w:p>
        </w:tc>
        <w:tc>
          <w:tcPr>
            <w:tcW w:w="3944" w:type="pct"/>
          </w:tcPr>
          <w:p w14:paraId="6359CDA5" w14:textId="77777777" w:rsidR="00CE0B55" w:rsidRPr="00CE0B55" w:rsidRDefault="00CE0B55" w:rsidP="00CE0B55">
            <w:pPr>
              <w:spacing w:after="40"/>
              <w:rPr>
                <w:lang w:val="ru-RU"/>
              </w:rPr>
            </w:pPr>
            <w:r w:rsidRPr="00CE0B55">
              <w:rPr>
                <w:lang w:val="ru-RU"/>
              </w:rPr>
              <w:t>Глобальная программа по охране дикой природы</w:t>
            </w:r>
            <w:r>
              <w:rPr>
                <w:lang w:val="ru-RU"/>
              </w:rPr>
              <w:t>.</w:t>
            </w:r>
            <w:r w:rsidRPr="00CE0B55">
              <w:rPr>
                <w:lang w:val="ru-RU"/>
              </w:rPr>
              <w:t xml:space="preserve"> Предотвращение вымирания известных видов, находящихся под угрозой исчезновения.</w:t>
            </w:r>
          </w:p>
        </w:tc>
      </w:tr>
      <w:tr w:rsidR="00CE0B55" w:rsidRPr="00BB5F01" w14:paraId="6359CDA9" w14:textId="77777777" w:rsidTr="001D08ED">
        <w:trPr>
          <w:trHeight w:val="288"/>
          <w:tblHeader/>
          <w:jc w:val="center"/>
        </w:trPr>
        <w:tc>
          <w:tcPr>
            <w:tcW w:w="1056" w:type="pct"/>
          </w:tcPr>
          <w:p w14:paraId="6359CDA7" w14:textId="77777777" w:rsidR="00CE0B55" w:rsidRPr="00CE0B55" w:rsidRDefault="00CE0B55" w:rsidP="00273B2C">
            <w:pPr>
              <w:rPr>
                <w:lang w:val="ru-RU"/>
              </w:rPr>
            </w:pPr>
            <w:r w:rsidRPr="00CE0B55">
              <w:rPr>
                <w:lang w:val="ru-RU"/>
              </w:rPr>
              <w:t>1-2</w:t>
            </w:r>
            <w:r w:rsidRPr="00273B2C">
              <w:t>b</w:t>
            </w:r>
          </w:p>
        </w:tc>
        <w:tc>
          <w:tcPr>
            <w:tcW w:w="3944" w:type="pct"/>
          </w:tcPr>
          <w:p w14:paraId="6359CDA8" w14:textId="77777777" w:rsidR="00CE0B55" w:rsidRPr="00CE0B55" w:rsidRDefault="00CE0B55" w:rsidP="00CE0B55">
            <w:pPr>
              <w:spacing w:after="40"/>
              <w:rPr>
                <w:lang w:val="ru-RU"/>
              </w:rPr>
            </w:pPr>
            <w:r w:rsidRPr="00CE0B55">
              <w:rPr>
                <w:lang w:val="ru-RU"/>
              </w:rPr>
              <w:t>Глобальная программа по охране дикой природы</w:t>
            </w:r>
            <w:r>
              <w:rPr>
                <w:lang w:val="ru-RU"/>
              </w:rPr>
              <w:t>. Д</w:t>
            </w:r>
            <w:r w:rsidRPr="00CE0B55">
              <w:rPr>
                <w:lang w:val="ru-RU"/>
              </w:rPr>
              <w:t>икая природа для целей устойчивого развития</w:t>
            </w:r>
          </w:p>
        </w:tc>
      </w:tr>
      <w:tr w:rsidR="00CE0B55" w:rsidRPr="00BB5F01" w14:paraId="6359CDAC" w14:textId="77777777" w:rsidTr="001D08ED">
        <w:trPr>
          <w:trHeight w:val="288"/>
          <w:tblHeader/>
          <w:jc w:val="center"/>
        </w:trPr>
        <w:tc>
          <w:tcPr>
            <w:tcW w:w="1056" w:type="pct"/>
          </w:tcPr>
          <w:p w14:paraId="6359CDAA" w14:textId="77777777" w:rsidR="00CE0B55" w:rsidRPr="00CE0B55" w:rsidRDefault="00CE0B55" w:rsidP="00273B2C">
            <w:pPr>
              <w:rPr>
                <w:lang w:val="ru-RU"/>
              </w:rPr>
            </w:pPr>
            <w:r w:rsidRPr="00CE0B55">
              <w:rPr>
                <w:lang w:val="ru-RU"/>
              </w:rPr>
              <w:t>1-3</w:t>
            </w:r>
          </w:p>
        </w:tc>
        <w:tc>
          <w:tcPr>
            <w:tcW w:w="3944" w:type="pct"/>
          </w:tcPr>
          <w:p w14:paraId="6359CDAB" w14:textId="77777777" w:rsidR="00CE0B55" w:rsidRPr="00CE0B55" w:rsidRDefault="00CE0B55" w:rsidP="000A5896">
            <w:pPr>
              <w:spacing w:after="40"/>
              <w:rPr>
                <w:lang w:val="ru-RU"/>
              </w:rPr>
            </w:pPr>
            <w:r w:rsidRPr="00CE0B55">
              <w:rPr>
                <w:lang w:val="ru-RU"/>
              </w:rPr>
              <w:t>Оценка и учет природного капитала</w:t>
            </w:r>
          </w:p>
        </w:tc>
      </w:tr>
      <w:tr w:rsidR="00CE0B55" w:rsidRPr="00BB5F01" w14:paraId="6359CDAF" w14:textId="77777777" w:rsidTr="001D08ED">
        <w:trPr>
          <w:trHeight w:val="288"/>
          <w:tblHeader/>
          <w:jc w:val="center"/>
        </w:trPr>
        <w:tc>
          <w:tcPr>
            <w:tcW w:w="1056" w:type="pct"/>
          </w:tcPr>
          <w:p w14:paraId="6359CDAD" w14:textId="77777777" w:rsidR="00CE0B55" w:rsidRPr="00273B2C" w:rsidRDefault="00CE0B55" w:rsidP="00273B2C">
            <w:r w:rsidRPr="00273B2C">
              <w:t>1-4</w:t>
            </w:r>
          </w:p>
        </w:tc>
        <w:tc>
          <w:tcPr>
            <w:tcW w:w="3944" w:type="pct"/>
          </w:tcPr>
          <w:p w14:paraId="6359CDAE" w14:textId="77777777" w:rsidR="00CE0B55" w:rsidRPr="00CE0B55" w:rsidRDefault="00CE0B55" w:rsidP="000A5896">
            <w:pPr>
              <w:spacing w:after="40"/>
              <w:rPr>
                <w:lang w:val="ru-RU"/>
              </w:rPr>
            </w:pPr>
            <w:r w:rsidRPr="00CE0B55">
              <w:rPr>
                <w:lang w:val="ru-RU"/>
              </w:rPr>
              <w:t>Устойчивое использование генетических ресурсов растений и животных</w:t>
            </w:r>
          </w:p>
        </w:tc>
      </w:tr>
      <w:tr w:rsidR="00CE0B55" w:rsidRPr="00273B2C" w14:paraId="6359CDB2" w14:textId="77777777" w:rsidTr="001D08ED">
        <w:trPr>
          <w:trHeight w:val="288"/>
          <w:tblHeader/>
          <w:jc w:val="center"/>
        </w:trPr>
        <w:tc>
          <w:tcPr>
            <w:tcW w:w="1056" w:type="pct"/>
          </w:tcPr>
          <w:p w14:paraId="6359CDB0" w14:textId="77777777" w:rsidR="00CE0B55" w:rsidRPr="00CE0B55" w:rsidRDefault="00CE0B55" w:rsidP="00273B2C">
            <w:pPr>
              <w:rPr>
                <w:lang w:val="ru-RU"/>
              </w:rPr>
            </w:pPr>
            <w:r w:rsidRPr="00CE0B55">
              <w:rPr>
                <w:lang w:val="ru-RU"/>
              </w:rPr>
              <w:t>1-5</w:t>
            </w:r>
          </w:p>
        </w:tc>
        <w:tc>
          <w:tcPr>
            <w:tcW w:w="3944" w:type="pct"/>
          </w:tcPr>
          <w:p w14:paraId="6359CDB1" w14:textId="77777777" w:rsidR="00CE0B55" w:rsidRPr="00CE0B55" w:rsidRDefault="00CE0B55" w:rsidP="000A5896">
            <w:pPr>
              <w:spacing w:after="40"/>
              <w:rPr>
                <w:lang w:val="ru-RU"/>
              </w:rPr>
            </w:pPr>
            <w:r w:rsidRPr="00CE0B55">
              <w:rPr>
                <w:lang w:val="ru-RU"/>
              </w:rPr>
              <w:t>Инклюзивное сохранение</w:t>
            </w:r>
          </w:p>
        </w:tc>
      </w:tr>
      <w:tr w:rsidR="00CE0B55" w:rsidRPr="00BB5F01" w14:paraId="6359CDB5" w14:textId="77777777" w:rsidTr="001D08ED">
        <w:trPr>
          <w:trHeight w:val="288"/>
          <w:tblHeader/>
          <w:jc w:val="center"/>
        </w:trPr>
        <w:tc>
          <w:tcPr>
            <w:tcW w:w="1056" w:type="pct"/>
          </w:tcPr>
          <w:p w14:paraId="6359CDB3" w14:textId="77777777" w:rsidR="00CE0B55" w:rsidRPr="00CE0B55" w:rsidRDefault="00CE0B55" w:rsidP="000A5896">
            <w:pPr>
              <w:rPr>
                <w:lang w:val="ru-RU"/>
              </w:rPr>
            </w:pPr>
            <w:r w:rsidRPr="00CE0B55">
              <w:rPr>
                <w:lang w:val="ru-RU"/>
              </w:rPr>
              <w:t>Другие смежные целевые области</w:t>
            </w:r>
          </w:p>
        </w:tc>
        <w:tc>
          <w:tcPr>
            <w:tcW w:w="3944" w:type="pct"/>
          </w:tcPr>
          <w:p w14:paraId="6359CDB4" w14:textId="77777777" w:rsidR="00CE0B55" w:rsidRPr="00CE0B55" w:rsidRDefault="00CE0B55" w:rsidP="000A5896">
            <w:pPr>
              <w:spacing w:after="40"/>
              <w:rPr>
                <w:lang w:val="ru-RU"/>
              </w:rPr>
            </w:pPr>
            <w:r w:rsidRPr="00CE0B55">
              <w:rPr>
                <w:lang w:val="ru-RU"/>
              </w:rPr>
              <w:t>Целевая область международных вод/Устойчивый рыбный промысел</w:t>
            </w:r>
          </w:p>
        </w:tc>
      </w:tr>
      <w:tr w:rsidR="00CE0B55" w:rsidRPr="00BB5F01" w14:paraId="6359CDB8" w14:textId="77777777" w:rsidTr="001D08ED">
        <w:trPr>
          <w:trHeight w:val="288"/>
          <w:tblHeader/>
          <w:jc w:val="center"/>
        </w:trPr>
        <w:tc>
          <w:tcPr>
            <w:tcW w:w="1056" w:type="pct"/>
          </w:tcPr>
          <w:p w14:paraId="6359CDB6" w14:textId="77777777" w:rsidR="00CE0B55" w:rsidRPr="00CE0B55" w:rsidRDefault="00CE0B55" w:rsidP="000A5896">
            <w:pPr>
              <w:rPr>
                <w:lang w:val="ru-RU"/>
              </w:rPr>
            </w:pPr>
            <w:r w:rsidRPr="00CE0B55">
              <w:rPr>
                <w:lang w:val="ru-RU"/>
              </w:rPr>
              <w:t>Программы широкого воздействия</w:t>
            </w:r>
          </w:p>
        </w:tc>
        <w:tc>
          <w:tcPr>
            <w:tcW w:w="3944" w:type="pct"/>
          </w:tcPr>
          <w:p w14:paraId="6359CDB7" w14:textId="77777777" w:rsidR="00CE0B55" w:rsidRPr="00CE0B55" w:rsidRDefault="00CE0B55" w:rsidP="000A5896">
            <w:pPr>
              <w:spacing w:after="40"/>
              <w:rPr>
                <w:lang w:val="ru-RU"/>
              </w:rPr>
            </w:pPr>
            <w:r w:rsidRPr="00CE0B55">
              <w:rPr>
                <w:lang w:val="ru-RU"/>
              </w:rPr>
              <w:t>Программа широкого воздействия «Продовольственные системы, землепользование и восстановление»</w:t>
            </w:r>
          </w:p>
        </w:tc>
      </w:tr>
      <w:tr w:rsidR="00CE0B55" w:rsidRPr="00BB5F01" w14:paraId="6359CDBB" w14:textId="77777777" w:rsidTr="001D08ED">
        <w:trPr>
          <w:trHeight w:val="288"/>
          <w:tblHeader/>
          <w:jc w:val="center"/>
        </w:trPr>
        <w:tc>
          <w:tcPr>
            <w:tcW w:w="1056" w:type="pct"/>
          </w:tcPr>
          <w:p w14:paraId="6359CDB9" w14:textId="77777777" w:rsidR="00CE0B55" w:rsidRPr="00CE0B55" w:rsidRDefault="00CE0B55" w:rsidP="00273B2C">
            <w:pPr>
              <w:rPr>
                <w:lang w:val="ru-RU"/>
              </w:rPr>
            </w:pPr>
          </w:p>
        </w:tc>
        <w:tc>
          <w:tcPr>
            <w:tcW w:w="3944" w:type="pct"/>
          </w:tcPr>
          <w:p w14:paraId="6359CDBA" w14:textId="77777777" w:rsidR="00CE0B55" w:rsidRPr="00CE0B55" w:rsidRDefault="00CE0B55" w:rsidP="000A5896">
            <w:pPr>
              <w:spacing w:after="40"/>
              <w:rPr>
                <w:lang w:val="ru-RU"/>
              </w:rPr>
            </w:pPr>
            <w:r w:rsidRPr="00CE0B55">
              <w:rPr>
                <w:lang w:val="ru-RU"/>
              </w:rPr>
              <w:t>Программа широкого воздействия «Устойчивое развитие городов»</w:t>
            </w:r>
          </w:p>
        </w:tc>
      </w:tr>
      <w:tr w:rsidR="00CE0B55" w:rsidRPr="00BB5F01" w14:paraId="6359CDBE" w14:textId="77777777" w:rsidTr="001D08ED">
        <w:trPr>
          <w:trHeight w:val="288"/>
          <w:tblHeader/>
          <w:jc w:val="center"/>
        </w:trPr>
        <w:tc>
          <w:tcPr>
            <w:tcW w:w="1056" w:type="pct"/>
          </w:tcPr>
          <w:p w14:paraId="6359CDBC" w14:textId="77777777" w:rsidR="00CE0B55" w:rsidRPr="00CE0B55" w:rsidRDefault="00CE0B55" w:rsidP="00273B2C">
            <w:pPr>
              <w:rPr>
                <w:lang w:val="ru-RU"/>
              </w:rPr>
            </w:pPr>
          </w:p>
        </w:tc>
        <w:tc>
          <w:tcPr>
            <w:tcW w:w="3944" w:type="pct"/>
          </w:tcPr>
          <w:p w14:paraId="6359CDBD" w14:textId="77777777" w:rsidR="00CE0B55" w:rsidRPr="00CE0B55" w:rsidRDefault="00CE0B55" w:rsidP="000A5896">
            <w:pPr>
              <w:spacing w:after="40"/>
              <w:rPr>
                <w:lang w:val="ru-RU"/>
              </w:rPr>
            </w:pPr>
            <w:r w:rsidRPr="00CE0B55">
              <w:rPr>
                <w:lang w:val="ru-RU"/>
              </w:rPr>
              <w:t>Программа широкого воздействия «Устойчивое лесопользование»</w:t>
            </w:r>
          </w:p>
        </w:tc>
      </w:tr>
      <w:tr w:rsidR="00273B2C" w:rsidRPr="00BB5F01" w14:paraId="6359CDC0" w14:textId="77777777" w:rsidTr="001137E0">
        <w:trPr>
          <w:trHeight w:val="288"/>
          <w:tblHeader/>
          <w:jc w:val="center"/>
        </w:trPr>
        <w:tc>
          <w:tcPr>
            <w:tcW w:w="5000" w:type="pct"/>
            <w:gridSpan w:val="2"/>
            <w:shd w:val="clear" w:color="auto" w:fill="auto"/>
          </w:tcPr>
          <w:p w14:paraId="6359CDBF" w14:textId="77777777" w:rsidR="00273B2C" w:rsidRPr="00CE0B55" w:rsidRDefault="00CE0B55" w:rsidP="00A238C7">
            <w:pPr>
              <w:spacing w:after="40"/>
              <w:rPr>
                <w:b/>
                <w:lang w:val="ru-RU"/>
              </w:rPr>
            </w:pPr>
            <w:r w:rsidRPr="00CE0B55">
              <w:rPr>
                <w:b/>
                <w:bCs/>
                <w:lang w:val="ru-RU"/>
              </w:rPr>
              <w:t>Задача 2. Устранение прямых факторов в целях охраны мест обитания и видов</w:t>
            </w:r>
          </w:p>
        </w:tc>
      </w:tr>
      <w:tr w:rsidR="00CE0B55" w:rsidRPr="00BB5F01" w14:paraId="6359CDC3" w14:textId="77777777" w:rsidTr="001D08ED">
        <w:trPr>
          <w:trHeight w:val="288"/>
          <w:tblHeader/>
          <w:jc w:val="center"/>
        </w:trPr>
        <w:tc>
          <w:tcPr>
            <w:tcW w:w="1056" w:type="pct"/>
          </w:tcPr>
          <w:p w14:paraId="6359CDC1" w14:textId="77777777" w:rsidR="00CE0B55" w:rsidRPr="00273B2C" w:rsidRDefault="00CE0B55" w:rsidP="00273B2C">
            <w:r w:rsidRPr="00273B2C">
              <w:t>2-6</w:t>
            </w:r>
          </w:p>
        </w:tc>
        <w:tc>
          <w:tcPr>
            <w:tcW w:w="3944" w:type="pct"/>
          </w:tcPr>
          <w:p w14:paraId="6359CDC2" w14:textId="77777777" w:rsidR="00CE0B55" w:rsidRPr="00CE0B55" w:rsidRDefault="00CE0B55" w:rsidP="000A5896">
            <w:pPr>
              <w:spacing w:after="40"/>
              <w:rPr>
                <w:lang w:val="ru-RU"/>
              </w:rPr>
            </w:pPr>
            <w:r w:rsidRPr="003B14BE">
              <w:rPr>
                <w:lang w:val="ru-RU"/>
              </w:rPr>
              <w:t>Пред</w:t>
            </w:r>
            <w:r>
              <w:rPr>
                <w:lang w:val="ru-RU"/>
              </w:rPr>
              <w:t>отвращение</w:t>
            </w:r>
            <w:r w:rsidRPr="00CE0B55">
              <w:rPr>
                <w:lang w:val="ru-RU"/>
              </w:rPr>
              <w:t>, контроль и регулирование распространения инвазивных чужеродных видов</w:t>
            </w:r>
          </w:p>
        </w:tc>
      </w:tr>
      <w:tr w:rsidR="00CE0B55" w:rsidRPr="00BB5F01" w14:paraId="6359CDC6" w14:textId="77777777" w:rsidTr="001D08ED">
        <w:trPr>
          <w:trHeight w:val="288"/>
          <w:tblHeader/>
          <w:jc w:val="center"/>
        </w:trPr>
        <w:tc>
          <w:tcPr>
            <w:tcW w:w="1056" w:type="pct"/>
          </w:tcPr>
          <w:p w14:paraId="6359CDC4" w14:textId="77777777" w:rsidR="00CE0B55" w:rsidRPr="00273B2C" w:rsidRDefault="00CE0B55" w:rsidP="00273B2C">
            <w:r w:rsidRPr="00273B2C">
              <w:t>2-7</w:t>
            </w:r>
          </w:p>
        </w:tc>
        <w:tc>
          <w:tcPr>
            <w:tcW w:w="3944" w:type="pct"/>
          </w:tcPr>
          <w:p w14:paraId="6359CDC5" w14:textId="77777777" w:rsidR="00CE0B55" w:rsidRPr="00CE0B55" w:rsidRDefault="00CE0B55" w:rsidP="000A5896">
            <w:pPr>
              <w:spacing w:after="40"/>
              <w:rPr>
                <w:lang w:val="ru-RU"/>
              </w:rPr>
            </w:pPr>
            <w:r w:rsidRPr="00CE0B55">
              <w:rPr>
                <w:lang w:val="ru-RU"/>
              </w:rPr>
              <w:t>Повышение уровня финансовой устойчивости, эффективности управления и экосистемного охвата территорий глобальных охраняемых районов</w:t>
            </w:r>
          </w:p>
        </w:tc>
      </w:tr>
      <w:tr w:rsidR="00CE0B55" w:rsidRPr="00BB5F01" w14:paraId="6359CDC9" w14:textId="77777777" w:rsidTr="001D08ED">
        <w:trPr>
          <w:trHeight w:val="288"/>
          <w:tblHeader/>
          <w:jc w:val="center"/>
        </w:trPr>
        <w:tc>
          <w:tcPr>
            <w:tcW w:w="1056" w:type="pct"/>
          </w:tcPr>
          <w:p w14:paraId="6359CDC7" w14:textId="77777777" w:rsidR="00CE0B55" w:rsidRPr="00CE0B55" w:rsidRDefault="00CE0B55" w:rsidP="000A5896">
            <w:pPr>
              <w:rPr>
                <w:lang w:val="ru-RU"/>
              </w:rPr>
            </w:pPr>
            <w:r w:rsidRPr="00CE0B55">
              <w:rPr>
                <w:lang w:val="ru-RU"/>
              </w:rPr>
              <w:t>Программы широкого воздействия</w:t>
            </w:r>
          </w:p>
        </w:tc>
        <w:tc>
          <w:tcPr>
            <w:tcW w:w="3944" w:type="pct"/>
          </w:tcPr>
          <w:p w14:paraId="6359CDC8" w14:textId="77777777" w:rsidR="00CE0B55" w:rsidRPr="00CE0B55" w:rsidRDefault="00CE0B55" w:rsidP="000A5896">
            <w:pPr>
              <w:spacing w:after="40"/>
              <w:rPr>
                <w:lang w:val="ru-RU"/>
              </w:rPr>
            </w:pPr>
            <w:r w:rsidRPr="00CE0B55">
              <w:rPr>
                <w:lang w:val="ru-RU"/>
              </w:rPr>
              <w:t>Программа широкого воздействия «Устойчивое лесопользование»</w:t>
            </w:r>
          </w:p>
        </w:tc>
      </w:tr>
      <w:tr w:rsidR="00CE0B55" w:rsidRPr="00BB5F01" w14:paraId="6359CDCC" w14:textId="77777777" w:rsidTr="001D08ED">
        <w:trPr>
          <w:trHeight w:val="288"/>
          <w:tblHeader/>
          <w:jc w:val="center"/>
        </w:trPr>
        <w:tc>
          <w:tcPr>
            <w:tcW w:w="1056" w:type="pct"/>
          </w:tcPr>
          <w:p w14:paraId="6359CDCA" w14:textId="77777777" w:rsidR="00CE0B55" w:rsidRPr="00CE0B55" w:rsidRDefault="00CE0B55" w:rsidP="000A5896">
            <w:pPr>
              <w:rPr>
                <w:lang w:val="ru-RU"/>
              </w:rPr>
            </w:pPr>
            <w:r w:rsidRPr="00CE0B55">
              <w:rPr>
                <w:lang w:val="ru-RU"/>
              </w:rPr>
              <w:t>Другие смежные целевые области</w:t>
            </w:r>
          </w:p>
        </w:tc>
        <w:tc>
          <w:tcPr>
            <w:tcW w:w="3944" w:type="pct"/>
          </w:tcPr>
          <w:p w14:paraId="6359CDCB" w14:textId="77777777" w:rsidR="00CE0B55" w:rsidRPr="00CE0B55" w:rsidRDefault="00CE0B55" w:rsidP="000A5896">
            <w:pPr>
              <w:spacing w:after="40"/>
              <w:rPr>
                <w:lang w:val="ru-RU"/>
              </w:rPr>
            </w:pPr>
            <w:r w:rsidRPr="00CE0B55">
              <w:rPr>
                <w:lang w:val="ru-RU"/>
              </w:rPr>
              <w:t>Целевая область международных вод/Прибрежные и морские охраняемые районы</w:t>
            </w:r>
          </w:p>
        </w:tc>
      </w:tr>
      <w:tr w:rsidR="00273B2C" w:rsidRPr="00BB5F01" w14:paraId="6359CDCE" w14:textId="77777777" w:rsidTr="001137E0">
        <w:trPr>
          <w:trHeight w:val="288"/>
          <w:tblHeader/>
          <w:jc w:val="center"/>
        </w:trPr>
        <w:tc>
          <w:tcPr>
            <w:tcW w:w="5000" w:type="pct"/>
            <w:gridSpan w:val="2"/>
            <w:shd w:val="clear" w:color="auto" w:fill="auto"/>
          </w:tcPr>
          <w:p w14:paraId="6359CDCD" w14:textId="77777777" w:rsidR="00273B2C" w:rsidRPr="00CE0B55" w:rsidRDefault="00CE0B55" w:rsidP="009319EB">
            <w:pPr>
              <w:spacing w:after="40"/>
              <w:rPr>
                <w:b/>
                <w:lang w:val="ru-RU"/>
              </w:rPr>
            </w:pPr>
            <w:r w:rsidRPr="00CE0B55">
              <w:rPr>
                <w:b/>
                <w:bCs/>
                <w:lang w:val="ru-RU"/>
              </w:rPr>
              <w:t xml:space="preserve">Задача 3. </w:t>
            </w:r>
            <w:r w:rsidR="009319EB">
              <w:rPr>
                <w:b/>
                <w:bCs/>
                <w:lang w:val="ru-RU"/>
              </w:rPr>
              <w:t>Д</w:t>
            </w:r>
            <w:r w:rsidR="009319EB" w:rsidRPr="009319EB">
              <w:rPr>
                <w:b/>
                <w:bCs/>
                <w:lang w:val="ru-RU"/>
              </w:rPr>
              <w:t>альнейшая разработка политических и организационных рамок для сферы биоразнообразия</w:t>
            </w:r>
          </w:p>
        </w:tc>
      </w:tr>
      <w:tr w:rsidR="009319EB" w:rsidRPr="00BB5F01" w14:paraId="6359CDD1" w14:textId="77777777" w:rsidTr="001D08ED">
        <w:trPr>
          <w:trHeight w:val="288"/>
          <w:tblHeader/>
          <w:jc w:val="center"/>
        </w:trPr>
        <w:tc>
          <w:tcPr>
            <w:tcW w:w="1056" w:type="pct"/>
          </w:tcPr>
          <w:p w14:paraId="6359CDCF" w14:textId="77777777" w:rsidR="009319EB" w:rsidRPr="00273B2C" w:rsidRDefault="009319EB" w:rsidP="00273B2C">
            <w:r w:rsidRPr="00273B2C">
              <w:t>3-8</w:t>
            </w:r>
          </w:p>
        </w:tc>
        <w:tc>
          <w:tcPr>
            <w:tcW w:w="3944" w:type="pct"/>
          </w:tcPr>
          <w:p w14:paraId="6359CDD0" w14:textId="77777777" w:rsidR="009319EB" w:rsidRPr="009319EB" w:rsidRDefault="009319EB" w:rsidP="000A5896">
            <w:pPr>
              <w:spacing w:after="40"/>
              <w:rPr>
                <w:lang w:val="ru-RU"/>
              </w:rPr>
            </w:pPr>
            <w:r w:rsidRPr="009319EB">
              <w:rPr>
                <w:lang w:val="ru-RU"/>
              </w:rPr>
              <w:t>Осуществление Картахенского протокола по биобезопасности</w:t>
            </w:r>
          </w:p>
        </w:tc>
      </w:tr>
      <w:tr w:rsidR="009319EB" w:rsidRPr="00BB5F01" w14:paraId="6359CDD4" w14:textId="77777777" w:rsidTr="001D08ED">
        <w:trPr>
          <w:trHeight w:val="288"/>
          <w:tblHeader/>
          <w:jc w:val="center"/>
        </w:trPr>
        <w:tc>
          <w:tcPr>
            <w:tcW w:w="1056" w:type="pct"/>
          </w:tcPr>
          <w:p w14:paraId="6359CDD2" w14:textId="77777777" w:rsidR="009319EB" w:rsidRPr="00273B2C" w:rsidRDefault="009319EB" w:rsidP="00273B2C">
            <w:r w:rsidRPr="00273B2C">
              <w:t>3-9</w:t>
            </w:r>
          </w:p>
        </w:tc>
        <w:tc>
          <w:tcPr>
            <w:tcW w:w="3944" w:type="pct"/>
          </w:tcPr>
          <w:p w14:paraId="6359CDD3" w14:textId="77777777" w:rsidR="009319EB" w:rsidRPr="009319EB" w:rsidRDefault="009319EB" w:rsidP="000A5896">
            <w:pPr>
              <w:spacing w:after="40"/>
              <w:rPr>
                <w:lang w:val="ru-RU"/>
              </w:rPr>
            </w:pPr>
            <w:r w:rsidRPr="009319EB">
              <w:rPr>
                <w:lang w:val="ru-RU"/>
              </w:rPr>
              <w:t>Осуществление Нагойского протокола регулирования доступа к генетическим ресурсам и совместного использования выгод</w:t>
            </w:r>
          </w:p>
        </w:tc>
      </w:tr>
      <w:tr w:rsidR="009319EB" w:rsidRPr="00BB5F01" w14:paraId="6359CDD7" w14:textId="77777777" w:rsidTr="001D08ED">
        <w:trPr>
          <w:trHeight w:val="288"/>
          <w:tblHeader/>
          <w:jc w:val="center"/>
        </w:trPr>
        <w:tc>
          <w:tcPr>
            <w:tcW w:w="1056" w:type="pct"/>
          </w:tcPr>
          <w:p w14:paraId="6359CDD5" w14:textId="77777777" w:rsidR="009319EB" w:rsidRPr="00273B2C" w:rsidRDefault="009319EB" w:rsidP="00273B2C">
            <w:r w:rsidRPr="009319EB">
              <w:rPr>
                <w:lang w:val="ru-RU"/>
              </w:rPr>
              <w:t>Стимулирующие мероприятия</w:t>
            </w:r>
          </w:p>
        </w:tc>
        <w:tc>
          <w:tcPr>
            <w:tcW w:w="3944" w:type="pct"/>
          </w:tcPr>
          <w:p w14:paraId="6359CDD6" w14:textId="77777777" w:rsidR="009319EB" w:rsidRPr="009319EB" w:rsidRDefault="009319EB" w:rsidP="000A5896">
            <w:pPr>
              <w:spacing w:after="40"/>
              <w:rPr>
                <w:lang w:val="ru-RU"/>
              </w:rPr>
            </w:pPr>
            <w:r w:rsidRPr="009319EB">
              <w:rPr>
                <w:lang w:val="ru-RU"/>
              </w:rPr>
              <w:t>Совершенствование политики, планирования и обзора в области биоразнообразия</w:t>
            </w:r>
          </w:p>
        </w:tc>
      </w:tr>
      <w:bookmarkEnd w:id="37"/>
    </w:tbl>
    <w:p w14:paraId="6359CDD8" w14:textId="77777777" w:rsidR="006A5323" w:rsidRPr="009319EB" w:rsidRDefault="006A5323" w:rsidP="00C21AB7">
      <w:pPr>
        <w:rPr>
          <w:lang w:val="ru-RU"/>
        </w:rPr>
      </w:pPr>
    </w:p>
    <w:p w14:paraId="6359CDD9" w14:textId="77777777" w:rsidR="005B190E" w:rsidRPr="001A7980" w:rsidRDefault="00143A06" w:rsidP="00E14D15">
      <w:pPr>
        <w:pStyle w:val="ListParagraph"/>
        <w:rPr>
          <w:spacing w:val="-2"/>
        </w:rPr>
      </w:pPr>
      <w:r w:rsidRPr="001A7980">
        <w:rPr>
          <w:spacing w:val="-2"/>
        </w:rPr>
        <w:t>Кроме того, варианты программирования включают инвестиции через программы широкого воздействия, способные обеспечить большую отдачу на единицу инвестиций путем поиска системного решения проблем, возникающих более чем в одном секторе. Они окажут существенный и взаимодополняющий эффект на выполнение задач, поставленных в программных приоритетах на четырехлетний период ГЭФ-7, и на достижение соответствующих ожидаемых результатов, согласованных на совещании КС-13</w:t>
      </w:r>
      <w:r w:rsidR="005B190E" w:rsidRPr="001A7980">
        <w:rPr>
          <w:spacing w:val="-2"/>
        </w:rPr>
        <w:t>.</w:t>
      </w:r>
    </w:p>
    <w:p w14:paraId="6359CDDA" w14:textId="77777777" w:rsidR="005B190E" w:rsidRPr="003D7C11" w:rsidRDefault="002414AA" w:rsidP="00E14D15">
      <w:pPr>
        <w:pStyle w:val="ListParagraph"/>
      </w:pPr>
      <w:r w:rsidRPr="002414AA">
        <w:t xml:space="preserve">Хотя некоторые инвестиции ГЭФ в области биоразнообразия однозначно соответствуют Айтинским целевым задачам, например целевой задаче 11 по охраняемым районам, другие вносят вклад в </w:t>
      </w:r>
      <w:r>
        <w:t>несколько Айтинских задач</w:t>
      </w:r>
      <w:r w:rsidRPr="002414AA">
        <w:t>, что осложняет отчетность по распределению ресурсов на каждую целевую задачу в отдельности. Это особенно верно в отношении учета проблематики биоразнообразия, где анализ инвестированных ресурсов в долларовом выражении в проекты по учету вопросов биоразнообразия показал, что вследствие комплексного характера таких инвестиций и описания самих целевых задач проектная деятельность ГЭФ часто способствует выполнению более чем одной целевой задачи, принятой в Айти</w:t>
      </w:r>
      <w:r w:rsidR="00FB355B" w:rsidRPr="003D7C11">
        <w:t xml:space="preserve">. </w:t>
      </w:r>
    </w:p>
    <w:p w14:paraId="6359CDDB" w14:textId="77777777" w:rsidR="005B190E" w:rsidRPr="00C21AB7" w:rsidRDefault="002414AA" w:rsidP="00E14D15">
      <w:pPr>
        <w:pStyle w:val="ListParagraph"/>
      </w:pPr>
      <w:r w:rsidRPr="002414AA">
        <w:t>Для большей наглядности отражения программных ресурсов в нижеприведенных таблицах некоторые целевые задачи объединены, а суммарный объем инвестированных ресурсов не разбивается по отдельным целевым задачам</w:t>
      </w:r>
      <w:r w:rsidR="00FB355B" w:rsidRPr="00C21AB7">
        <w:t xml:space="preserve">. </w:t>
      </w:r>
    </w:p>
    <w:p w14:paraId="6359CDDC" w14:textId="77777777" w:rsidR="00E93F29" w:rsidRPr="000A5896" w:rsidRDefault="000A5896" w:rsidP="00E14D15">
      <w:pPr>
        <w:pStyle w:val="ListParagraph"/>
      </w:pPr>
      <w:bookmarkStart w:id="38" w:name="_Hlk32178128"/>
      <w:r w:rsidRPr="000A5896">
        <w:t>Данные, приведенные в таблице 4 ниже, показывают общий совокупный и прямой вклад программ за счет всех ресурсов ГЭФ в достижение Айтинских целевых задач в области биоразнообразия по всем программным направлениям в период ГЭФ-7 (стратегия целевой области сохранения биоразнообразия, программы широкого воздействия ГЭФ-7, целевая область международных вод, Фонд наименее развитых стран для адаптации к изменению климата, несвязанный с грантами инструмент и программа малых грантов)</w:t>
      </w:r>
      <w:r w:rsidR="00543EEF" w:rsidRPr="00C21AB7">
        <w:t>.</w:t>
      </w:r>
      <w:r w:rsidR="00115926" w:rsidRPr="00C21AB7">
        <w:t xml:space="preserve"> </w:t>
      </w:r>
      <w:r w:rsidRPr="000A5896">
        <w:t xml:space="preserve">Общая стоимость инвестиций ГЭФ в первые </w:t>
      </w:r>
      <w:r>
        <w:t>три</w:t>
      </w:r>
      <w:r w:rsidRPr="000A5896">
        <w:t xml:space="preserve"> </w:t>
      </w:r>
      <w:r>
        <w:t>с</w:t>
      </w:r>
      <w:r w:rsidRPr="000A5896">
        <w:t xml:space="preserve"> </w:t>
      </w:r>
      <w:r>
        <w:t>половиной</w:t>
      </w:r>
      <w:r w:rsidRPr="000A5896">
        <w:t xml:space="preserve"> </w:t>
      </w:r>
      <w:r>
        <w:t>года</w:t>
      </w:r>
      <w:r w:rsidRPr="000A5896">
        <w:t xml:space="preserve"> </w:t>
      </w:r>
      <w:r>
        <w:t>периода</w:t>
      </w:r>
      <w:r w:rsidRPr="000A5896">
        <w:t xml:space="preserve"> </w:t>
      </w:r>
      <w:r>
        <w:t>ГЭФ</w:t>
      </w:r>
      <w:r w:rsidR="00115926" w:rsidRPr="000A5896">
        <w:t>-7</w:t>
      </w:r>
      <w:r w:rsidR="0026524A" w:rsidRPr="000A5896">
        <w:t xml:space="preserve"> </w:t>
      </w:r>
      <w:r>
        <w:t>составила</w:t>
      </w:r>
      <w:r w:rsidRPr="000A5896">
        <w:t xml:space="preserve"> </w:t>
      </w:r>
      <w:r w:rsidR="00247D3C" w:rsidRPr="000A5896">
        <w:t>1</w:t>
      </w:r>
      <w:r w:rsidRPr="000A5896">
        <w:t>,</w:t>
      </w:r>
      <w:r w:rsidR="00321B2F" w:rsidRPr="000A5896">
        <w:t xml:space="preserve">63 </w:t>
      </w:r>
      <w:r>
        <w:t>млрд</w:t>
      </w:r>
      <w:r w:rsidRPr="000A5896">
        <w:t xml:space="preserve"> </w:t>
      </w:r>
      <w:r>
        <w:t>долл</w:t>
      </w:r>
      <w:r w:rsidRPr="000A5896">
        <w:t xml:space="preserve">. </w:t>
      </w:r>
      <w:r>
        <w:t>США</w:t>
      </w:r>
      <w:r w:rsidR="00545ADD" w:rsidRPr="000A5896">
        <w:t>,</w:t>
      </w:r>
      <w:r w:rsidR="0026524A" w:rsidRPr="000A5896">
        <w:t xml:space="preserve"> </w:t>
      </w:r>
      <w:r w:rsidRPr="000A5896">
        <w:t xml:space="preserve">которые привлекли софинансирование </w:t>
      </w:r>
      <w:r>
        <w:t>в</w:t>
      </w:r>
      <w:r w:rsidRPr="000A5896">
        <w:t xml:space="preserve"> </w:t>
      </w:r>
      <w:r>
        <w:t>размере</w:t>
      </w:r>
      <w:r w:rsidRPr="000A5896">
        <w:t xml:space="preserve"> </w:t>
      </w:r>
      <w:r w:rsidR="00247D3C" w:rsidRPr="000A5896">
        <w:t>1</w:t>
      </w:r>
      <w:r w:rsidR="005F37CE" w:rsidRPr="000A5896">
        <w:t>5</w:t>
      </w:r>
      <w:r>
        <w:t>,</w:t>
      </w:r>
      <w:r w:rsidR="005F37CE" w:rsidRPr="000A5896">
        <w:t xml:space="preserve">66 </w:t>
      </w:r>
      <w:r>
        <w:t xml:space="preserve">млрд долл., </w:t>
      </w:r>
      <w:r w:rsidRPr="000A5896">
        <w:t xml:space="preserve">в результате чего общая сумма инвестирования </w:t>
      </w:r>
      <w:r>
        <w:t>превысила</w:t>
      </w:r>
      <w:r w:rsidRPr="000A5896">
        <w:t xml:space="preserve"> </w:t>
      </w:r>
      <w:r w:rsidR="00247D3C" w:rsidRPr="000A5896">
        <w:t>1</w:t>
      </w:r>
      <w:r>
        <w:t>7,</w:t>
      </w:r>
      <w:r w:rsidR="005F37CE" w:rsidRPr="000A5896">
        <w:t xml:space="preserve">29 </w:t>
      </w:r>
      <w:r>
        <w:t>млрд долл</w:t>
      </w:r>
      <w:r w:rsidR="00164D58" w:rsidRPr="000A5896">
        <w:t>.</w:t>
      </w:r>
      <w:r w:rsidR="00B70FFD" w:rsidRPr="000A5896">
        <w:t xml:space="preserve"> </w:t>
      </w:r>
    </w:p>
    <w:p w14:paraId="6359CDDD" w14:textId="77777777" w:rsidR="00DE0D6E" w:rsidRPr="00042837" w:rsidRDefault="002414AA" w:rsidP="00E51F63">
      <w:pPr>
        <w:pStyle w:val="Caption"/>
        <w:rPr>
          <w:lang w:val="ru-RU"/>
        </w:rPr>
      </w:pPr>
      <w:bookmarkStart w:id="39" w:name="_Toc102227145"/>
      <w:bookmarkStart w:id="40" w:name="_Toc103967146"/>
      <w:bookmarkEnd w:id="38"/>
      <w:r>
        <w:rPr>
          <w:lang w:val="ru-RU"/>
        </w:rPr>
        <w:t>Таблица</w:t>
      </w:r>
      <w:r w:rsidR="003D48D1" w:rsidRPr="00401147">
        <w:rPr>
          <w:lang w:val="ru-RU"/>
        </w:rPr>
        <w:t xml:space="preserve"> </w:t>
      </w:r>
      <w:r w:rsidR="00587BF1">
        <w:fldChar w:fldCharType="begin"/>
      </w:r>
      <w:r w:rsidR="00587BF1" w:rsidRPr="00401147">
        <w:rPr>
          <w:lang w:val="ru-RU"/>
        </w:rPr>
        <w:instrText xml:space="preserve"> </w:instrText>
      </w:r>
      <w:r w:rsidR="00587BF1">
        <w:instrText>SEQ</w:instrText>
      </w:r>
      <w:r w:rsidR="00587BF1" w:rsidRPr="00401147">
        <w:rPr>
          <w:lang w:val="ru-RU"/>
        </w:rPr>
        <w:instrText xml:space="preserve"> </w:instrText>
      </w:r>
      <w:r w:rsidR="00587BF1">
        <w:instrText>Table</w:instrText>
      </w:r>
      <w:r w:rsidR="00587BF1" w:rsidRPr="00401147">
        <w:rPr>
          <w:lang w:val="ru-RU"/>
        </w:rPr>
        <w:instrText xml:space="preserve"> \* </w:instrText>
      </w:r>
      <w:r w:rsidR="00587BF1">
        <w:instrText>ARABIC</w:instrText>
      </w:r>
      <w:r w:rsidR="00587BF1" w:rsidRPr="00401147">
        <w:rPr>
          <w:lang w:val="ru-RU"/>
        </w:rPr>
        <w:instrText xml:space="preserve"> </w:instrText>
      </w:r>
      <w:r w:rsidR="00587BF1">
        <w:fldChar w:fldCharType="separate"/>
      </w:r>
      <w:r w:rsidR="00A46F9C" w:rsidRPr="00401147">
        <w:rPr>
          <w:noProof/>
          <w:lang w:val="ru-RU"/>
        </w:rPr>
        <w:t>4</w:t>
      </w:r>
      <w:r w:rsidR="00587BF1">
        <w:rPr>
          <w:noProof/>
        </w:rPr>
        <w:fldChar w:fldCharType="end"/>
      </w:r>
      <w:r w:rsidR="003D48D1" w:rsidRPr="00401147">
        <w:rPr>
          <w:lang w:val="ru-RU"/>
        </w:rPr>
        <w:t xml:space="preserve">. </w:t>
      </w:r>
      <w:r w:rsidR="000A5896" w:rsidRPr="000A5896">
        <w:rPr>
          <w:lang w:val="ru-RU"/>
        </w:rPr>
        <w:t>Совокупный</w:t>
      </w:r>
      <w:r w:rsidR="000A5896" w:rsidRPr="00042837">
        <w:rPr>
          <w:lang w:val="ru-RU"/>
        </w:rPr>
        <w:t xml:space="preserve"> </w:t>
      </w:r>
      <w:r w:rsidR="000A5896" w:rsidRPr="000A5896">
        <w:rPr>
          <w:lang w:val="ru-RU"/>
        </w:rPr>
        <w:t>прямой</w:t>
      </w:r>
      <w:r w:rsidR="000A5896" w:rsidRPr="00042837">
        <w:rPr>
          <w:lang w:val="ru-RU"/>
        </w:rPr>
        <w:t xml:space="preserve"> </w:t>
      </w:r>
      <w:r w:rsidR="000A5896" w:rsidRPr="000A5896">
        <w:rPr>
          <w:lang w:val="ru-RU"/>
        </w:rPr>
        <w:t>вклад</w:t>
      </w:r>
      <w:r w:rsidR="000A5896" w:rsidRPr="00042837">
        <w:rPr>
          <w:lang w:val="ru-RU"/>
        </w:rPr>
        <w:t xml:space="preserve"> </w:t>
      </w:r>
      <w:r w:rsidR="000A5896" w:rsidRPr="000A5896">
        <w:rPr>
          <w:lang w:val="ru-RU"/>
        </w:rPr>
        <w:t>программ</w:t>
      </w:r>
      <w:r w:rsidR="000A5896" w:rsidRPr="00042837">
        <w:rPr>
          <w:lang w:val="ru-RU"/>
        </w:rPr>
        <w:t xml:space="preserve"> </w:t>
      </w:r>
      <w:r w:rsidR="00042837">
        <w:rPr>
          <w:lang w:val="ru-RU"/>
        </w:rPr>
        <w:t>за</w:t>
      </w:r>
      <w:r w:rsidR="00042837" w:rsidRPr="00042837">
        <w:rPr>
          <w:lang w:val="ru-RU"/>
        </w:rPr>
        <w:t xml:space="preserve"> </w:t>
      </w:r>
      <w:r w:rsidR="00042837">
        <w:rPr>
          <w:lang w:val="ru-RU"/>
        </w:rPr>
        <w:t>счет</w:t>
      </w:r>
      <w:r w:rsidR="00042837" w:rsidRPr="00042837">
        <w:rPr>
          <w:lang w:val="ru-RU"/>
        </w:rPr>
        <w:t xml:space="preserve"> </w:t>
      </w:r>
      <w:r w:rsidR="00042837">
        <w:rPr>
          <w:lang w:val="ru-RU"/>
        </w:rPr>
        <w:t>ресурсов</w:t>
      </w:r>
      <w:r w:rsidR="00042837" w:rsidRPr="00042837">
        <w:rPr>
          <w:lang w:val="ru-RU"/>
        </w:rPr>
        <w:t xml:space="preserve">, </w:t>
      </w:r>
      <w:r w:rsidR="00042837">
        <w:rPr>
          <w:lang w:val="ru-RU"/>
        </w:rPr>
        <w:t>выделенных</w:t>
      </w:r>
      <w:r w:rsidR="00042837" w:rsidRPr="00042837">
        <w:rPr>
          <w:lang w:val="ru-RU"/>
        </w:rPr>
        <w:t xml:space="preserve"> </w:t>
      </w:r>
      <w:r w:rsidR="00042837">
        <w:rPr>
          <w:lang w:val="ru-RU"/>
        </w:rPr>
        <w:t>на</w:t>
      </w:r>
      <w:r w:rsidR="00042837" w:rsidRPr="00042837">
        <w:rPr>
          <w:lang w:val="ru-RU"/>
        </w:rPr>
        <w:t xml:space="preserve"> </w:t>
      </w:r>
      <w:r w:rsidR="00042837">
        <w:rPr>
          <w:lang w:val="ru-RU"/>
        </w:rPr>
        <w:t>сохранение</w:t>
      </w:r>
      <w:r w:rsidR="00042837" w:rsidRPr="00042837">
        <w:rPr>
          <w:lang w:val="ru-RU"/>
        </w:rPr>
        <w:t xml:space="preserve"> </w:t>
      </w:r>
      <w:r w:rsidR="00042837">
        <w:rPr>
          <w:lang w:val="ru-RU"/>
        </w:rPr>
        <w:t>биоразнообразия</w:t>
      </w:r>
      <w:r w:rsidR="00042837" w:rsidRPr="00042837">
        <w:rPr>
          <w:lang w:val="ru-RU"/>
        </w:rPr>
        <w:t xml:space="preserve">, </w:t>
      </w:r>
      <w:r w:rsidR="00042837">
        <w:rPr>
          <w:lang w:val="ru-RU"/>
        </w:rPr>
        <w:t>и</w:t>
      </w:r>
      <w:r w:rsidR="00042837" w:rsidRPr="00042837">
        <w:rPr>
          <w:lang w:val="ru-RU"/>
        </w:rPr>
        <w:t xml:space="preserve"> </w:t>
      </w:r>
      <w:r w:rsidR="00042837">
        <w:rPr>
          <w:lang w:val="ru-RU"/>
        </w:rPr>
        <w:t>других</w:t>
      </w:r>
      <w:r w:rsidR="00042837" w:rsidRPr="00042837">
        <w:rPr>
          <w:lang w:val="ru-RU"/>
        </w:rPr>
        <w:t xml:space="preserve"> </w:t>
      </w:r>
      <w:r w:rsidR="00042837">
        <w:rPr>
          <w:lang w:val="ru-RU"/>
        </w:rPr>
        <w:t>ресурсов</w:t>
      </w:r>
      <w:r w:rsidR="00042837" w:rsidRPr="00042837">
        <w:rPr>
          <w:lang w:val="ru-RU"/>
        </w:rPr>
        <w:t xml:space="preserve"> </w:t>
      </w:r>
      <w:r w:rsidR="00042837">
        <w:rPr>
          <w:lang w:val="ru-RU"/>
        </w:rPr>
        <w:t>ГЭФ</w:t>
      </w:r>
      <w:r w:rsidR="003D5DBB" w:rsidRPr="00042837">
        <w:rPr>
          <w:lang w:val="ru-RU"/>
        </w:rPr>
        <w:t xml:space="preserve"> </w:t>
      </w:r>
      <w:r w:rsidR="006773D2">
        <w:rPr>
          <w:lang w:val="ru-RU"/>
        </w:rPr>
        <w:t>и</w:t>
      </w:r>
      <w:r w:rsidR="00042837" w:rsidRPr="00042837">
        <w:rPr>
          <w:lang w:val="ru-RU"/>
        </w:rPr>
        <w:t xml:space="preserve"> </w:t>
      </w:r>
      <w:r w:rsidR="00042837">
        <w:rPr>
          <w:lang w:val="ru-RU"/>
        </w:rPr>
        <w:t>программны</w:t>
      </w:r>
      <w:r w:rsidR="006773D2">
        <w:rPr>
          <w:lang w:val="ru-RU"/>
        </w:rPr>
        <w:t>х</w:t>
      </w:r>
      <w:r w:rsidR="00042837" w:rsidRPr="00042837">
        <w:rPr>
          <w:lang w:val="ru-RU"/>
        </w:rPr>
        <w:t xml:space="preserve"> </w:t>
      </w:r>
      <w:r w:rsidR="00042837">
        <w:rPr>
          <w:lang w:val="ru-RU"/>
        </w:rPr>
        <w:t>направлени</w:t>
      </w:r>
      <w:r w:rsidR="006773D2">
        <w:rPr>
          <w:lang w:val="ru-RU"/>
        </w:rPr>
        <w:t>й</w:t>
      </w:r>
      <w:r w:rsidR="00042837" w:rsidRPr="00042837">
        <w:rPr>
          <w:lang w:val="ru-RU"/>
        </w:rPr>
        <w:t xml:space="preserve"> в выполнение Стратегического плана в области биоразнообразия на 2011-2020 годы</w:t>
      </w:r>
      <w:r w:rsidR="00042837">
        <w:rPr>
          <w:lang w:val="ru-RU"/>
        </w:rPr>
        <w:t xml:space="preserve"> </w:t>
      </w:r>
      <w:r w:rsidR="003D48D1" w:rsidRPr="00042837">
        <w:rPr>
          <w:lang w:val="ru-RU"/>
        </w:rPr>
        <w:br/>
      </w:r>
      <w:r w:rsidR="00DE0D6E" w:rsidRPr="00042837">
        <w:rPr>
          <w:lang w:val="ru-RU"/>
        </w:rPr>
        <w:t>(1</w:t>
      </w:r>
      <w:r w:rsidR="00042837">
        <w:rPr>
          <w:lang w:val="ru-RU"/>
        </w:rPr>
        <w:t xml:space="preserve"> июля</w:t>
      </w:r>
      <w:r w:rsidR="00DE0D6E" w:rsidRPr="00042837">
        <w:rPr>
          <w:lang w:val="ru-RU"/>
        </w:rPr>
        <w:t xml:space="preserve"> </w:t>
      </w:r>
      <w:r w:rsidR="00B44327" w:rsidRPr="00042837">
        <w:rPr>
          <w:lang w:val="ru-RU"/>
        </w:rPr>
        <w:t>2018</w:t>
      </w:r>
      <w:r w:rsidR="00042837">
        <w:rPr>
          <w:lang w:val="ru-RU"/>
        </w:rPr>
        <w:t xml:space="preserve"> года –</w:t>
      </w:r>
      <w:r w:rsidR="00DE0D6E" w:rsidRPr="00042837">
        <w:rPr>
          <w:lang w:val="ru-RU"/>
        </w:rPr>
        <w:t xml:space="preserve"> 31</w:t>
      </w:r>
      <w:r w:rsidR="00042837">
        <w:rPr>
          <w:lang w:val="ru-RU"/>
        </w:rPr>
        <w:t xml:space="preserve"> декабря</w:t>
      </w:r>
      <w:r w:rsidR="00DE0D6E" w:rsidRPr="00042837">
        <w:rPr>
          <w:lang w:val="ru-RU"/>
        </w:rPr>
        <w:t xml:space="preserve"> </w:t>
      </w:r>
      <w:r w:rsidR="009152A2" w:rsidRPr="00042837">
        <w:rPr>
          <w:lang w:val="ru-RU"/>
        </w:rPr>
        <w:t>2021</w:t>
      </w:r>
      <w:r w:rsidR="00042837">
        <w:rPr>
          <w:lang w:val="ru-RU"/>
        </w:rPr>
        <w:t xml:space="preserve"> года</w:t>
      </w:r>
      <w:r w:rsidR="00DE0D6E" w:rsidRPr="00042837">
        <w:rPr>
          <w:lang w:val="ru-RU"/>
        </w:rPr>
        <w:t>)</w:t>
      </w:r>
      <w:r w:rsidR="00DE0D6E" w:rsidRPr="003D48D1">
        <w:rPr>
          <w:vertAlign w:val="superscript"/>
          <w:lang w:val="en-GB"/>
        </w:rPr>
        <w:footnoteReference w:id="12"/>
      </w:r>
      <w:bookmarkEnd w:id="39"/>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1770"/>
        <w:gridCol w:w="1831"/>
        <w:gridCol w:w="1871"/>
        <w:gridCol w:w="1951"/>
      </w:tblGrid>
      <w:tr w:rsidR="00401147" w:rsidRPr="00BB5F01" w14:paraId="6359CDE3" w14:textId="77777777" w:rsidTr="00401147">
        <w:trPr>
          <w:tblHeader/>
        </w:trPr>
        <w:tc>
          <w:tcPr>
            <w:tcW w:w="0" w:type="auto"/>
            <w:shd w:val="clear" w:color="auto" w:fill="E2EFD9" w:themeFill="accent6" w:themeFillTint="33"/>
            <w:vAlign w:val="center"/>
          </w:tcPr>
          <w:p w14:paraId="6359CDDE" w14:textId="77777777" w:rsidR="008A436D" w:rsidRPr="00C77DDC" w:rsidRDefault="00C77DDC" w:rsidP="00401147">
            <w:pPr>
              <w:spacing w:line="240" w:lineRule="auto"/>
              <w:ind w:left="-42" w:right="-49"/>
              <w:jc w:val="center"/>
              <w:rPr>
                <w:rFonts w:cstheme="minorHAnsi"/>
                <w:b/>
                <w:sz w:val="20"/>
                <w:lang w:val="en-GB"/>
              </w:rPr>
            </w:pPr>
            <w:r w:rsidRPr="00C77DDC">
              <w:rPr>
                <w:rFonts w:cstheme="minorHAnsi"/>
                <w:b/>
                <w:bCs/>
                <w:sz w:val="20"/>
                <w:lang w:val="ru-RU"/>
              </w:rPr>
              <w:t>Источник</w:t>
            </w:r>
            <w:r w:rsidRPr="00C77DDC">
              <w:rPr>
                <w:rFonts w:cstheme="minorHAnsi"/>
                <w:b/>
                <w:bCs/>
                <w:sz w:val="20"/>
                <w:lang w:val="ru-RU"/>
              </w:rPr>
              <w:br/>
              <w:t>финансирования</w:t>
            </w:r>
          </w:p>
        </w:tc>
        <w:tc>
          <w:tcPr>
            <w:tcW w:w="0" w:type="auto"/>
            <w:shd w:val="clear" w:color="auto" w:fill="E2EFD9" w:themeFill="accent6" w:themeFillTint="33"/>
            <w:vAlign w:val="center"/>
          </w:tcPr>
          <w:p w14:paraId="6359CDDF" w14:textId="77777777" w:rsidR="008A436D" w:rsidRPr="00C77DDC" w:rsidRDefault="00C77DDC" w:rsidP="00401147">
            <w:pPr>
              <w:spacing w:line="240" w:lineRule="auto"/>
              <w:ind w:left="-42" w:right="-49"/>
              <w:jc w:val="center"/>
              <w:rPr>
                <w:rFonts w:cstheme="minorHAnsi"/>
                <w:b/>
                <w:sz w:val="20"/>
                <w:lang w:val="ru-RU"/>
              </w:rPr>
            </w:pPr>
            <w:r w:rsidRPr="00C77DDC">
              <w:rPr>
                <w:rFonts w:cstheme="minorHAnsi"/>
                <w:b/>
                <w:bCs/>
                <w:sz w:val="20"/>
                <w:lang w:val="ru-RU"/>
              </w:rPr>
              <w:t>Проектное финансирование</w:t>
            </w:r>
            <w:r w:rsidRPr="00C77DDC">
              <w:rPr>
                <w:rFonts w:cstheme="minorHAnsi"/>
                <w:b/>
                <w:bCs/>
                <w:sz w:val="20"/>
                <w:lang w:val="ru-RU"/>
              </w:rPr>
              <w:br/>
              <w:t>ГЭФ</w:t>
            </w:r>
            <w:r w:rsidRPr="00C77DDC">
              <w:rPr>
                <w:rFonts w:cstheme="minorHAnsi"/>
                <w:b/>
                <w:sz w:val="20"/>
                <w:lang w:val="ru-RU"/>
              </w:rPr>
              <w:br/>
            </w:r>
            <w:r w:rsidRPr="00C77DDC">
              <w:rPr>
                <w:rFonts w:cstheme="minorHAnsi"/>
                <w:b/>
                <w:bCs/>
                <w:sz w:val="20"/>
                <w:lang w:val="ru-RU"/>
              </w:rPr>
              <w:t>(млн долл. США</w:t>
            </w:r>
            <w:r w:rsidR="008A436D" w:rsidRPr="00C77DDC">
              <w:rPr>
                <w:rFonts w:cstheme="minorHAnsi"/>
                <w:b/>
                <w:sz w:val="20"/>
                <w:lang w:val="ru-RU"/>
              </w:rPr>
              <w:t>)</w:t>
            </w:r>
          </w:p>
        </w:tc>
        <w:tc>
          <w:tcPr>
            <w:tcW w:w="1831" w:type="dxa"/>
            <w:shd w:val="clear" w:color="auto" w:fill="E2EFD9" w:themeFill="accent6" w:themeFillTint="33"/>
            <w:vAlign w:val="center"/>
          </w:tcPr>
          <w:p w14:paraId="6359CDE0" w14:textId="77777777" w:rsidR="008A436D" w:rsidRPr="00C77DDC" w:rsidRDefault="00C77DDC" w:rsidP="00401147">
            <w:pPr>
              <w:spacing w:line="240" w:lineRule="auto"/>
              <w:ind w:left="-42" w:right="-49"/>
              <w:jc w:val="center"/>
              <w:rPr>
                <w:rFonts w:cstheme="minorHAnsi"/>
                <w:b/>
                <w:sz w:val="20"/>
                <w:lang w:val="en-GB"/>
              </w:rPr>
            </w:pPr>
            <w:r w:rsidRPr="00C77DDC">
              <w:rPr>
                <w:rFonts w:cstheme="minorHAnsi"/>
                <w:b/>
                <w:bCs/>
                <w:sz w:val="20"/>
                <w:lang w:val="ru-RU"/>
              </w:rPr>
              <w:t>Софинансирование (млн долл. США</w:t>
            </w:r>
            <w:r w:rsidR="008A436D" w:rsidRPr="00C77DDC">
              <w:rPr>
                <w:rFonts w:cstheme="minorHAnsi"/>
                <w:b/>
                <w:sz w:val="20"/>
                <w:lang w:val="en-GB"/>
              </w:rPr>
              <w:t>)</w:t>
            </w:r>
            <w:r w:rsidR="008A436D" w:rsidRPr="00C77DDC">
              <w:rPr>
                <w:rFonts w:cstheme="minorHAnsi"/>
                <w:b/>
                <w:sz w:val="20"/>
                <w:vertAlign w:val="superscript"/>
                <w:lang w:val="en-GB"/>
              </w:rPr>
              <w:footnoteReference w:id="13"/>
            </w:r>
          </w:p>
        </w:tc>
        <w:tc>
          <w:tcPr>
            <w:tcW w:w="1871" w:type="dxa"/>
            <w:shd w:val="clear" w:color="auto" w:fill="E2EFD9" w:themeFill="accent6" w:themeFillTint="33"/>
            <w:vAlign w:val="center"/>
          </w:tcPr>
          <w:p w14:paraId="6359CDE1" w14:textId="77777777" w:rsidR="008A436D" w:rsidRPr="00C77DDC" w:rsidRDefault="00C77DDC" w:rsidP="00401147">
            <w:pPr>
              <w:spacing w:line="240" w:lineRule="auto"/>
              <w:ind w:left="-42" w:right="-49"/>
              <w:jc w:val="center"/>
              <w:rPr>
                <w:rFonts w:cstheme="minorHAnsi"/>
                <w:b/>
                <w:sz w:val="20"/>
                <w:lang w:val="ru-RU"/>
              </w:rPr>
            </w:pPr>
            <w:r w:rsidRPr="00C77DDC">
              <w:rPr>
                <w:rFonts w:cstheme="minorHAnsi"/>
                <w:b/>
                <w:bCs/>
                <w:sz w:val="20"/>
                <w:lang w:val="ru-RU"/>
              </w:rPr>
              <w:t>Всего</w:t>
            </w:r>
            <w:r w:rsidRPr="00C77DDC">
              <w:rPr>
                <w:rFonts w:cstheme="minorHAnsi"/>
                <w:b/>
                <w:sz w:val="20"/>
                <w:lang w:val="ru-RU"/>
              </w:rPr>
              <w:br/>
            </w:r>
            <w:r w:rsidRPr="00C77DDC">
              <w:rPr>
                <w:rFonts w:cstheme="minorHAnsi"/>
                <w:b/>
                <w:bCs/>
                <w:sz w:val="20"/>
                <w:lang w:val="ru-RU"/>
              </w:rPr>
              <w:t>(проектное финансирование ГЭФ и софинансирование)</w:t>
            </w:r>
            <w:r w:rsidRPr="00C77DDC">
              <w:rPr>
                <w:rFonts w:cstheme="minorHAnsi"/>
                <w:b/>
                <w:sz w:val="20"/>
                <w:lang w:val="ru-RU"/>
              </w:rPr>
              <w:br/>
            </w:r>
            <w:r w:rsidRPr="00C77DDC">
              <w:rPr>
                <w:rFonts w:cstheme="minorHAnsi"/>
                <w:b/>
                <w:bCs/>
                <w:sz w:val="20"/>
                <w:lang w:val="ru-RU"/>
              </w:rPr>
              <w:t>(млн долл. США</w:t>
            </w:r>
            <w:r w:rsidR="008A436D" w:rsidRPr="00C77DDC">
              <w:rPr>
                <w:rFonts w:cstheme="minorHAnsi"/>
                <w:b/>
                <w:sz w:val="20"/>
                <w:lang w:val="ru-RU"/>
              </w:rPr>
              <w:t>)</w:t>
            </w:r>
          </w:p>
        </w:tc>
        <w:tc>
          <w:tcPr>
            <w:tcW w:w="0" w:type="auto"/>
            <w:shd w:val="clear" w:color="auto" w:fill="E2EFD9" w:themeFill="accent6" w:themeFillTint="33"/>
            <w:vAlign w:val="center"/>
          </w:tcPr>
          <w:p w14:paraId="6359CDE2" w14:textId="77777777" w:rsidR="008A436D" w:rsidRPr="00C77DDC" w:rsidRDefault="00C77DDC" w:rsidP="00401147">
            <w:pPr>
              <w:spacing w:line="240" w:lineRule="auto"/>
              <w:ind w:left="-42" w:right="-49"/>
              <w:jc w:val="center"/>
              <w:rPr>
                <w:rFonts w:cstheme="minorHAnsi"/>
                <w:b/>
                <w:sz w:val="20"/>
                <w:lang w:val="ru-RU"/>
              </w:rPr>
            </w:pPr>
            <w:r w:rsidRPr="00C77DDC">
              <w:rPr>
                <w:rFonts w:cstheme="minorHAnsi"/>
                <w:b/>
                <w:bCs/>
                <w:sz w:val="20"/>
                <w:lang w:val="ru-RU"/>
              </w:rPr>
              <w:t>% от общей суммы (Проектное финансирование ГЭФ и софинансирование</w:t>
            </w:r>
            <w:r w:rsidR="008A436D" w:rsidRPr="00C77DDC">
              <w:rPr>
                <w:rFonts w:cstheme="minorHAnsi"/>
                <w:b/>
                <w:sz w:val="20"/>
                <w:lang w:val="ru-RU"/>
              </w:rPr>
              <w:t>)</w:t>
            </w:r>
          </w:p>
        </w:tc>
      </w:tr>
      <w:tr w:rsidR="00401147" w:rsidRPr="00903A80" w14:paraId="6359CDE9" w14:textId="77777777" w:rsidTr="00401147">
        <w:tc>
          <w:tcPr>
            <w:tcW w:w="0" w:type="auto"/>
            <w:shd w:val="clear" w:color="auto" w:fill="FFFFFF" w:themeFill="background1"/>
          </w:tcPr>
          <w:p w14:paraId="6359CDE4" w14:textId="77777777" w:rsidR="008A436D" w:rsidRPr="00427354" w:rsidRDefault="00427354" w:rsidP="00401147">
            <w:pPr>
              <w:spacing w:line="240" w:lineRule="auto"/>
              <w:ind w:left="-42" w:right="-49"/>
              <w:rPr>
                <w:rFonts w:cstheme="minorHAnsi"/>
                <w:b/>
                <w:bCs/>
                <w:sz w:val="20"/>
                <w:szCs w:val="20"/>
                <w:lang w:val="ru-RU"/>
              </w:rPr>
            </w:pPr>
            <w:r w:rsidRPr="00427354">
              <w:rPr>
                <w:rFonts w:cstheme="minorHAnsi"/>
                <w:b/>
                <w:bCs/>
                <w:sz w:val="20"/>
                <w:szCs w:val="20"/>
                <w:lang w:val="ru-RU"/>
              </w:rPr>
              <w:t>Ассигнования по СПРР на сохранение биоразнообразия</w:t>
            </w:r>
            <w:r w:rsidR="008A436D" w:rsidRPr="00427354">
              <w:rPr>
                <w:rFonts w:cstheme="minorHAnsi"/>
                <w:b/>
                <w:bCs/>
                <w:sz w:val="20"/>
                <w:szCs w:val="20"/>
                <w:vertAlign w:val="superscript"/>
                <w:lang w:val="en-GB"/>
              </w:rPr>
              <w:footnoteReference w:id="14"/>
            </w:r>
          </w:p>
        </w:tc>
        <w:tc>
          <w:tcPr>
            <w:tcW w:w="0" w:type="auto"/>
            <w:shd w:val="clear" w:color="auto" w:fill="FFFFFF" w:themeFill="background1"/>
            <w:vAlign w:val="center"/>
          </w:tcPr>
          <w:p w14:paraId="6359CDE5" w14:textId="77777777" w:rsidR="008A436D" w:rsidRPr="00427354" w:rsidRDefault="005A36A0" w:rsidP="00401147">
            <w:pPr>
              <w:spacing w:line="240" w:lineRule="auto"/>
              <w:ind w:left="-42" w:right="-49"/>
              <w:jc w:val="center"/>
              <w:rPr>
                <w:rFonts w:cstheme="minorHAnsi"/>
                <w:sz w:val="20"/>
                <w:szCs w:val="20"/>
                <w:lang w:val="en-GB"/>
              </w:rPr>
            </w:pPr>
            <w:r w:rsidRPr="00427354">
              <w:rPr>
                <w:rFonts w:cstheme="minorHAnsi"/>
                <w:sz w:val="20"/>
                <w:szCs w:val="20"/>
                <w:lang w:val="en-GB"/>
              </w:rPr>
              <w:t>582</w:t>
            </w:r>
            <w:r w:rsidR="00427354" w:rsidRPr="00427354">
              <w:rPr>
                <w:rFonts w:cstheme="minorHAnsi"/>
                <w:sz w:val="20"/>
                <w:szCs w:val="20"/>
                <w:lang w:val="ru-RU"/>
              </w:rPr>
              <w:t>,</w:t>
            </w:r>
            <w:r w:rsidRPr="00427354">
              <w:rPr>
                <w:rFonts w:cstheme="minorHAnsi"/>
                <w:sz w:val="20"/>
                <w:szCs w:val="20"/>
                <w:lang w:val="en-GB"/>
              </w:rPr>
              <w:t xml:space="preserve">8 </w:t>
            </w:r>
          </w:p>
        </w:tc>
        <w:tc>
          <w:tcPr>
            <w:tcW w:w="1831" w:type="dxa"/>
            <w:shd w:val="clear" w:color="auto" w:fill="FFFFFF" w:themeFill="background1"/>
            <w:vAlign w:val="center"/>
          </w:tcPr>
          <w:p w14:paraId="6359CDE6" w14:textId="77777777" w:rsidR="008A436D" w:rsidRPr="00427354" w:rsidRDefault="005A36A0" w:rsidP="00401147">
            <w:pPr>
              <w:spacing w:line="240" w:lineRule="auto"/>
              <w:ind w:left="-42" w:right="-49"/>
              <w:jc w:val="center"/>
              <w:rPr>
                <w:rFonts w:cstheme="minorHAnsi"/>
                <w:sz w:val="20"/>
                <w:szCs w:val="20"/>
                <w:lang w:val="en-GB"/>
              </w:rPr>
            </w:pPr>
            <w:r w:rsidRPr="00427354">
              <w:rPr>
                <w:rFonts w:cstheme="minorHAnsi"/>
                <w:sz w:val="20"/>
                <w:szCs w:val="20"/>
                <w:lang w:val="en-GB"/>
              </w:rPr>
              <w:t xml:space="preserve">4543 </w:t>
            </w:r>
          </w:p>
        </w:tc>
        <w:tc>
          <w:tcPr>
            <w:tcW w:w="1871" w:type="dxa"/>
            <w:shd w:val="clear" w:color="auto" w:fill="FFFFFF" w:themeFill="background1"/>
            <w:vAlign w:val="center"/>
          </w:tcPr>
          <w:p w14:paraId="6359CDE7" w14:textId="77777777" w:rsidR="008A436D" w:rsidRPr="00427354" w:rsidRDefault="000E2255" w:rsidP="00401147">
            <w:pPr>
              <w:spacing w:line="240" w:lineRule="auto"/>
              <w:ind w:left="-42" w:right="-49"/>
              <w:jc w:val="center"/>
              <w:rPr>
                <w:rFonts w:cstheme="minorHAnsi"/>
                <w:sz w:val="20"/>
                <w:szCs w:val="20"/>
                <w:lang w:val="en-GB"/>
              </w:rPr>
            </w:pPr>
            <w:r w:rsidRPr="00427354">
              <w:rPr>
                <w:rFonts w:cstheme="minorHAnsi"/>
                <w:sz w:val="20"/>
                <w:szCs w:val="20"/>
                <w:lang w:val="en-GB"/>
              </w:rPr>
              <w:t xml:space="preserve">5125 </w:t>
            </w:r>
          </w:p>
        </w:tc>
        <w:tc>
          <w:tcPr>
            <w:tcW w:w="0" w:type="auto"/>
            <w:shd w:val="clear" w:color="auto" w:fill="FFFFFF" w:themeFill="background1"/>
            <w:vAlign w:val="center"/>
          </w:tcPr>
          <w:p w14:paraId="6359CDE8" w14:textId="77777777" w:rsidR="008A436D" w:rsidRPr="00427354" w:rsidRDefault="00370A71" w:rsidP="00401147">
            <w:pPr>
              <w:spacing w:line="240" w:lineRule="auto"/>
              <w:ind w:left="-42" w:right="-49"/>
              <w:jc w:val="center"/>
              <w:rPr>
                <w:rFonts w:cstheme="minorHAnsi"/>
                <w:sz w:val="20"/>
                <w:szCs w:val="20"/>
              </w:rPr>
            </w:pPr>
            <w:r w:rsidRPr="00427354">
              <w:rPr>
                <w:rFonts w:cstheme="minorHAnsi"/>
                <w:sz w:val="20"/>
                <w:szCs w:val="20"/>
              </w:rPr>
              <w:t>30</w:t>
            </w:r>
            <w:r w:rsidR="00CC4334" w:rsidRPr="00427354">
              <w:rPr>
                <w:rFonts w:cstheme="minorHAnsi"/>
                <w:sz w:val="20"/>
                <w:szCs w:val="20"/>
              </w:rPr>
              <w:t>%</w:t>
            </w:r>
          </w:p>
        </w:tc>
      </w:tr>
      <w:tr w:rsidR="00401147" w:rsidRPr="00903A80" w14:paraId="6359CDF0" w14:textId="77777777" w:rsidTr="00401147">
        <w:tc>
          <w:tcPr>
            <w:tcW w:w="0" w:type="auto"/>
            <w:shd w:val="clear" w:color="auto" w:fill="auto"/>
          </w:tcPr>
          <w:p w14:paraId="6359CDEA" w14:textId="77777777" w:rsidR="008A436D" w:rsidRPr="00427354" w:rsidRDefault="00427354" w:rsidP="00401147">
            <w:pPr>
              <w:spacing w:line="240" w:lineRule="auto"/>
              <w:ind w:left="-42" w:right="-49"/>
              <w:rPr>
                <w:rFonts w:cstheme="minorHAnsi"/>
                <w:b/>
                <w:bCs/>
                <w:sz w:val="20"/>
                <w:szCs w:val="20"/>
                <w:lang w:val="ru-RU"/>
              </w:rPr>
            </w:pPr>
            <w:r w:rsidRPr="00427354">
              <w:rPr>
                <w:rFonts w:cstheme="minorHAnsi"/>
                <w:b/>
                <w:bCs/>
                <w:sz w:val="20"/>
                <w:szCs w:val="20"/>
                <w:lang w:val="ru-RU"/>
              </w:rPr>
              <w:t>Программа широкого воздействия «Продовольственные системы, землепользование и восстановление»</w:t>
            </w:r>
          </w:p>
        </w:tc>
        <w:tc>
          <w:tcPr>
            <w:tcW w:w="0" w:type="auto"/>
            <w:shd w:val="clear" w:color="auto" w:fill="auto"/>
            <w:vAlign w:val="center"/>
          </w:tcPr>
          <w:p w14:paraId="6359CDEB" w14:textId="77777777" w:rsidR="008A436D" w:rsidRPr="00401147" w:rsidRDefault="00FF1016" w:rsidP="00401147">
            <w:pPr>
              <w:spacing w:line="240" w:lineRule="auto"/>
              <w:ind w:left="-42" w:right="-49"/>
              <w:jc w:val="center"/>
              <w:rPr>
                <w:rFonts w:cstheme="minorHAnsi"/>
                <w:sz w:val="20"/>
                <w:szCs w:val="20"/>
                <w:lang w:val="ru-RU"/>
              </w:rPr>
            </w:pPr>
            <w:r w:rsidRPr="00401147">
              <w:rPr>
                <w:rFonts w:cstheme="minorHAnsi"/>
                <w:sz w:val="20"/>
                <w:szCs w:val="20"/>
                <w:lang w:val="ru-RU"/>
              </w:rPr>
              <w:t>179</w:t>
            </w:r>
            <w:r w:rsidR="00427354" w:rsidRPr="00427354">
              <w:rPr>
                <w:rFonts w:cstheme="minorHAnsi"/>
                <w:sz w:val="20"/>
                <w:szCs w:val="20"/>
                <w:lang w:val="ru-RU"/>
              </w:rPr>
              <w:t>,</w:t>
            </w:r>
            <w:r w:rsidRPr="00401147">
              <w:rPr>
                <w:rFonts w:cstheme="minorHAnsi"/>
                <w:sz w:val="20"/>
                <w:szCs w:val="20"/>
                <w:lang w:val="ru-RU"/>
              </w:rPr>
              <w:t>9</w:t>
            </w:r>
            <w:r w:rsidR="000973A1" w:rsidRPr="00427354">
              <w:rPr>
                <w:rStyle w:val="FootnoteReference"/>
                <w:rFonts w:cstheme="minorHAnsi"/>
                <w:sz w:val="20"/>
                <w:szCs w:val="20"/>
                <w:lang w:val="en-GB"/>
              </w:rPr>
              <w:footnoteReference w:id="15"/>
            </w:r>
            <w:r w:rsidRPr="00401147">
              <w:rPr>
                <w:rFonts w:cstheme="minorHAnsi"/>
                <w:sz w:val="20"/>
                <w:szCs w:val="20"/>
                <w:lang w:val="ru-RU"/>
              </w:rPr>
              <w:t xml:space="preserve"> </w:t>
            </w:r>
          </w:p>
          <w:p w14:paraId="6359CDEC" w14:textId="77777777" w:rsidR="008A436D" w:rsidRPr="00401147" w:rsidRDefault="00401147" w:rsidP="003B3C44">
            <w:pPr>
              <w:spacing w:line="240" w:lineRule="auto"/>
              <w:ind w:left="-42" w:right="-49"/>
              <w:jc w:val="center"/>
              <w:rPr>
                <w:rFonts w:cstheme="minorHAnsi"/>
                <w:sz w:val="20"/>
                <w:szCs w:val="20"/>
                <w:lang w:val="ru-RU"/>
              </w:rPr>
            </w:pPr>
            <w:r w:rsidRPr="00401147">
              <w:rPr>
                <w:rFonts w:cstheme="minorHAnsi"/>
                <w:sz w:val="20"/>
                <w:szCs w:val="20"/>
                <w:lang w:val="ru-RU"/>
              </w:rPr>
              <w:t>(</w:t>
            </w:r>
            <w:r w:rsidR="000B13CA" w:rsidRPr="00401147">
              <w:rPr>
                <w:rFonts w:cstheme="minorHAnsi"/>
                <w:sz w:val="20"/>
                <w:szCs w:val="20"/>
                <w:lang w:val="ru-RU"/>
              </w:rPr>
              <w:t>109</w:t>
            </w:r>
            <w:r w:rsidR="00427354" w:rsidRPr="00427354">
              <w:rPr>
                <w:rFonts w:cstheme="minorHAnsi"/>
                <w:sz w:val="20"/>
                <w:szCs w:val="20"/>
                <w:lang w:val="ru-RU"/>
              </w:rPr>
              <w:t>,</w:t>
            </w:r>
            <w:r w:rsidR="000B13CA" w:rsidRPr="00401147">
              <w:rPr>
                <w:rFonts w:cstheme="minorHAnsi"/>
                <w:sz w:val="20"/>
                <w:szCs w:val="20"/>
                <w:lang w:val="ru-RU"/>
              </w:rPr>
              <w:t xml:space="preserve">5 </w:t>
            </w:r>
            <w:r w:rsidRPr="00401147">
              <w:rPr>
                <w:rFonts w:cstheme="minorHAnsi"/>
                <w:sz w:val="20"/>
                <w:szCs w:val="20"/>
                <w:lang w:val="ru-RU"/>
              </w:rPr>
              <w:t>млн долл., выделенные по СПРР на</w:t>
            </w:r>
            <w:r>
              <w:rPr>
                <w:rFonts w:cstheme="minorHAnsi"/>
                <w:sz w:val="20"/>
                <w:szCs w:val="20"/>
                <w:lang w:val="ru-RU"/>
              </w:rPr>
              <w:t xml:space="preserve"> биоразнообрази</w:t>
            </w:r>
            <w:r w:rsidR="003B3C44">
              <w:rPr>
                <w:rFonts w:cstheme="minorHAnsi"/>
                <w:sz w:val="20"/>
                <w:szCs w:val="20"/>
                <w:lang w:val="ru-RU"/>
              </w:rPr>
              <w:t>е</w:t>
            </w:r>
            <w:r w:rsidR="008A436D" w:rsidRPr="00401147">
              <w:rPr>
                <w:rFonts w:cstheme="minorHAnsi"/>
                <w:sz w:val="20"/>
                <w:szCs w:val="20"/>
                <w:lang w:val="ru-RU"/>
              </w:rPr>
              <w:t>)</w:t>
            </w:r>
          </w:p>
        </w:tc>
        <w:tc>
          <w:tcPr>
            <w:tcW w:w="1831" w:type="dxa"/>
            <w:shd w:val="clear" w:color="auto" w:fill="auto"/>
            <w:vAlign w:val="center"/>
          </w:tcPr>
          <w:p w14:paraId="6359CDED"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2</w:t>
            </w:r>
            <w:r w:rsidR="008A436D" w:rsidRPr="00427354">
              <w:rPr>
                <w:rFonts w:cstheme="minorHAnsi"/>
                <w:sz w:val="20"/>
                <w:szCs w:val="20"/>
                <w:lang w:val="en-GB"/>
              </w:rPr>
              <w:t>794</w:t>
            </w:r>
          </w:p>
        </w:tc>
        <w:tc>
          <w:tcPr>
            <w:tcW w:w="1871" w:type="dxa"/>
            <w:shd w:val="clear" w:color="auto" w:fill="auto"/>
            <w:vAlign w:val="center"/>
          </w:tcPr>
          <w:p w14:paraId="6359CDEE"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2</w:t>
            </w:r>
            <w:r w:rsidR="00D42AAD" w:rsidRPr="00427354">
              <w:rPr>
                <w:rFonts w:cstheme="minorHAnsi"/>
                <w:sz w:val="20"/>
                <w:szCs w:val="20"/>
                <w:lang w:val="en-GB"/>
              </w:rPr>
              <w:t>973</w:t>
            </w:r>
            <w:r w:rsidRPr="00427354">
              <w:rPr>
                <w:rFonts w:cstheme="minorHAnsi"/>
                <w:sz w:val="20"/>
                <w:szCs w:val="20"/>
                <w:lang w:val="ru-RU"/>
              </w:rPr>
              <w:t>,</w:t>
            </w:r>
            <w:r w:rsidR="00D42AAD" w:rsidRPr="00427354">
              <w:rPr>
                <w:rFonts w:cstheme="minorHAnsi"/>
                <w:sz w:val="20"/>
                <w:szCs w:val="20"/>
                <w:lang w:val="en-GB"/>
              </w:rPr>
              <w:t>9</w:t>
            </w:r>
          </w:p>
        </w:tc>
        <w:tc>
          <w:tcPr>
            <w:tcW w:w="0" w:type="auto"/>
            <w:shd w:val="clear" w:color="auto" w:fill="auto"/>
            <w:vAlign w:val="center"/>
          </w:tcPr>
          <w:p w14:paraId="6359CDEF" w14:textId="77777777" w:rsidR="008A436D" w:rsidRPr="00427354" w:rsidRDefault="009A4D05" w:rsidP="00401147">
            <w:pPr>
              <w:spacing w:line="240" w:lineRule="auto"/>
              <w:ind w:left="-42" w:right="-49"/>
              <w:jc w:val="center"/>
              <w:rPr>
                <w:rFonts w:cstheme="minorHAnsi"/>
                <w:sz w:val="20"/>
                <w:szCs w:val="20"/>
                <w:lang w:val="en-GB"/>
              </w:rPr>
            </w:pPr>
            <w:r w:rsidRPr="00427354">
              <w:rPr>
                <w:rFonts w:cstheme="minorHAnsi"/>
                <w:sz w:val="20"/>
                <w:szCs w:val="20"/>
                <w:lang w:val="en-GB"/>
              </w:rPr>
              <w:t>1</w:t>
            </w:r>
            <w:r w:rsidR="00EF7CD1" w:rsidRPr="00427354">
              <w:rPr>
                <w:rFonts w:cstheme="minorHAnsi"/>
                <w:sz w:val="20"/>
                <w:szCs w:val="20"/>
                <w:lang w:val="en-GB"/>
              </w:rPr>
              <w:t>7</w:t>
            </w:r>
            <w:r w:rsidRPr="00427354">
              <w:rPr>
                <w:rFonts w:cstheme="minorHAnsi"/>
                <w:sz w:val="20"/>
                <w:szCs w:val="20"/>
                <w:lang w:val="en-GB"/>
              </w:rPr>
              <w:t>%</w:t>
            </w:r>
          </w:p>
        </w:tc>
      </w:tr>
      <w:tr w:rsidR="00401147" w:rsidRPr="00903A80" w14:paraId="6359CDF7" w14:textId="77777777" w:rsidTr="00401147">
        <w:tc>
          <w:tcPr>
            <w:tcW w:w="0" w:type="auto"/>
            <w:shd w:val="clear" w:color="auto" w:fill="auto"/>
          </w:tcPr>
          <w:p w14:paraId="6359CDF1" w14:textId="77777777" w:rsidR="008A436D" w:rsidRPr="00401147" w:rsidRDefault="00401147" w:rsidP="00401147">
            <w:pPr>
              <w:spacing w:line="240" w:lineRule="auto"/>
              <w:ind w:left="-42" w:right="-49"/>
              <w:rPr>
                <w:rFonts w:cstheme="minorHAnsi"/>
                <w:b/>
                <w:bCs/>
                <w:sz w:val="20"/>
                <w:szCs w:val="20"/>
                <w:lang w:val="ru-RU"/>
              </w:rPr>
            </w:pPr>
            <w:r w:rsidRPr="00401147">
              <w:rPr>
                <w:rFonts w:cstheme="minorHAnsi"/>
                <w:b/>
                <w:bCs/>
                <w:sz w:val="20"/>
                <w:szCs w:val="20"/>
                <w:lang w:val="ru-RU"/>
              </w:rPr>
              <w:t>Программа широкого воздействия «Устойчивое лесопользование»</w:t>
            </w:r>
          </w:p>
        </w:tc>
        <w:tc>
          <w:tcPr>
            <w:tcW w:w="0" w:type="auto"/>
            <w:shd w:val="clear" w:color="auto" w:fill="auto"/>
            <w:vAlign w:val="center"/>
          </w:tcPr>
          <w:p w14:paraId="6359CDF2" w14:textId="77777777" w:rsidR="008A436D" w:rsidRPr="00401147" w:rsidRDefault="008A436D" w:rsidP="00401147">
            <w:pPr>
              <w:spacing w:line="240" w:lineRule="auto"/>
              <w:ind w:left="-42" w:right="-49"/>
              <w:jc w:val="center"/>
              <w:rPr>
                <w:rFonts w:cstheme="minorHAnsi"/>
                <w:sz w:val="20"/>
                <w:szCs w:val="20"/>
                <w:lang w:val="ru-RU"/>
              </w:rPr>
            </w:pPr>
            <w:r w:rsidRPr="00401147">
              <w:rPr>
                <w:rFonts w:cstheme="minorHAnsi"/>
                <w:sz w:val="20"/>
                <w:szCs w:val="20"/>
                <w:lang w:val="ru-RU"/>
              </w:rPr>
              <w:t>1</w:t>
            </w:r>
            <w:r w:rsidR="002E17C0" w:rsidRPr="00401147">
              <w:rPr>
                <w:rFonts w:cstheme="minorHAnsi"/>
                <w:sz w:val="20"/>
                <w:szCs w:val="20"/>
                <w:lang w:val="ru-RU"/>
              </w:rPr>
              <w:t>37</w:t>
            </w:r>
            <w:r w:rsidR="00427354" w:rsidRPr="00427354">
              <w:rPr>
                <w:rFonts w:cstheme="minorHAnsi"/>
                <w:sz w:val="20"/>
                <w:szCs w:val="20"/>
                <w:lang w:val="ru-RU"/>
              </w:rPr>
              <w:t>,</w:t>
            </w:r>
            <w:r w:rsidR="002E17C0" w:rsidRPr="00401147">
              <w:rPr>
                <w:rFonts w:cstheme="minorHAnsi"/>
                <w:sz w:val="20"/>
                <w:szCs w:val="20"/>
                <w:lang w:val="ru-RU"/>
              </w:rPr>
              <w:t>1</w:t>
            </w:r>
            <w:r w:rsidR="006E70AD" w:rsidRPr="00427354">
              <w:rPr>
                <w:rStyle w:val="FootnoteReference"/>
                <w:rFonts w:cstheme="minorHAnsi"/>
                <w:sz w:val="20"/>
                <w:szCs w:val="20"/>
                <w:lang w:val="en-GB"/>
              </w:rPr>
              <w:footnoteReference w:id="16"/>
            </w:r>
            <w:r w:rsidR="002E17C0" w:rsidRPr="00401147">
              <w:rPr>
                <w:rFonts w:cstheme="minorHAnsi"/>
                <w:sz w:val="20"/>
                <w:szCs w:val="20"/>
                <w:lang w:val="ru-RU"/>
              </w:rPr>
              <w:t xml:space="preserve"> </w:t>
            </w:r>
          </w:p>
          <w:p w14:paraId="6359CDF3" w14:textId="77777777" w:rsidR="008A436D" w:rsidRPr="00401147" w:rsidRDefault="00401147" w:rsidP="003B3C44">
            <w:pPr>
              <w:spacing w:line="240" w:lineRule="auto"/>
              <w:ind w:left="-42" w:right="-49"/>
              <w:jc w:val="center"/>
              <w:rPr>
                <w:rFonts w:cstheme="minorHAnsi"/>
                <w:sz w:val="20"/>
                <w:szCs w:val="20"/>
                <w:lang w:val="ru-RU"/>
              </w:rPr>
            </w:pPr>
            <w:r w:rsidRPr="00401147">
              <w:rPr>
                <w:rFonts w:cstheme="minorHAnsi"/>
                <w:sz w:val="20"/>
                <w:szCs w:val="20"/>
                <w:lang w:val="ru-RU"/>
              </w:rPr>
              <w:t>(</w:t>
            </w:r>
            <w:r w:rsidR="002E17C0" w:rsidRPr="00401147">
              <w:rPr>
                <w:rFonts w:cstheme="minorHAnsi"/>
                <w:sz w:val="20"/>
                <w:szCs w:val="20"/>
                <w:lang w:val="ru-RU"/>
              </w:rPr>
              <w:t>92</w:t>
            </w:r>
            <w:r w:rsidR="00427354" w:rsidRPr="00427354">
              <w:rPr>
                <w:rFonts w:cstheme="minorHAnsi"/>
                <w:sz w:val="20"/>
                <w:szCs w:val="20"/>
                <w:lang w:val="ru-RU"/>
              </w:rPr>
              <w:t>,</w:t>
            </w:r>
            <w:r w:rsidR="000B75AA" w:rsidRPr="00401147">
              <w:rPr>
                <w:rFonts w:cstheme="minorHAnsi"/>
                <w:sz w:val="20"/>
                <w:szCs w:val="20"/>
                <w:lang w:val="ru-RU"/>
              </w:rPr>
              <w:t>0</w:t>
            </w:r>
            <w:r w:rsidR="008A436D" w:rsidRPr="00401147">
              <w:rPr>
                <w:rFonts w:cstheme="minorHAnsi"/>
                <w:sz w:val="20"/>
                <w:szCs w:val="20"/>
                <w:lang w:val="ru-RU"/>
              </w:rPr>
              <w:t xml:space="preserve"> </w:t>
            </w:r>
            <w:r w:rsidRPr="00401147">
              <w:rPr>
                <w:rFonts w:cstheme="minorHAnsi"/>
                <w:sz w:val="20"/>
                <w:szCs w:val="20"/>
                <w:lang w:val="ru-RU"/>
              </w:rPr>
              <w:t>млн долл., выделенные по СПРР на</w:t>
            </w:r>
            <w:r>
              <w:rPr>
                <w:rFonts w:cstheme="minorHAnsi"/>
                <w:sz w:val="20"/>
                <w:szCs w:val="20"/>
                <w:lang w:val="ru-RU"/>
              </w:rPr>
              <w:t xml:space="preserve"> биоразнообрази</w:t>
            </w:r>
            <w:r w:rsidR="003B3C44">
              <w:rPr>
                <w:rFonts w:cstheme="minorHAnsi"/>
                <w:sz w:val="20"/>
                <w:szCs w:val="20"/>
                <w:lang w:val="ru-RU"/>
              </w:rPr>
              <w:t>е</w:t>
            </w:r>
            <w:r w:rsidR="008A436D" w:rsidRPr="00401147">
              <w:rPr>
                <w:rFonts w:cstheme="minorHAnsi"/>
                <w:sz w:val="20"/>
                <w:szCs w:val="20"/>
                <w:lang w:val="ru-RU"/>
              </w:rPr>
              <w:t>)</w:t>
            </w:r>
          </w:p>
        </w:tc>
        <w:tc>
          <w:tcPr>
            <w:tcW w:w="1831" w:type="dxa"/>
            <w:shd w:val="clear" w:color="auto" w:fill="auto"/>
            <w:vAlign w:val="center"/>
          </w:tcPr>
          <w:p w14:paraId="6359CDF4"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1</w:t>
            </w:r>
            <w:r w:rsidR="008A436D" w:rsidRPr="00427354">
              <w:rPr>
                <w:rFonts w:cstheme="minorHAnsi"/>
                <w:sz w:val="20"/>
                <w:szCs w:val="20"/>
                <w:lang w:val="en-GB"/>
              </w:rPr>
              <w:t>706</w:t>
            </w:r>
          </w:p>
        </w:tc>
        <w:tc>
          <w:tcPr>
            <w:tcW w:w="1871" w:type="dxa"/>
            <w:shd w:val="clear" w:color="auto" w:fill="auto"/>
            <w:vAlign w:val="center"/>
          </w:tcPr>
          <w:p w14:paraId="6359CDF5"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1843</w:t>
            </w:r>
            <w:r w:rsidRPr="00427354">
              <w:rPr>
                <w:rFonts w:cstheme="minorHAnsi"/>
                <w:sz w:val="20"/>
                <w:szCs w:val="20"/>
                <w:lang w:val="ru-RU"/>
              </w:rPr>
              <w:t>,</w:t>
            </w:r>
            <w:r w:rsidR="00D42AAD" w:rsidRPr="00427354">
              <w:rPr>
                <w:rFonts w:cstheme="minorHAnsi"/>
                <w:sz w:val="20"/>
                <w:szCs w:val="20"/>
                <w:lang w:val="en-GB"/>
              </w:rPr>
              <w:t xml:space="preserve">1 </w:t>
            </w:r>
          </w:p>
        </w:tc>
        <w:tc>
          <w:tcPr>
            <w:tcW w:w="0" w:type="auto"/>
            <w:shd w:val="clear" w:color="auto" w:fill="auto"/>
            <w:vAlign w:val="center"/>
          </w:tcPr>
          <w:p w14:paraId="6359CDF6" w14:textId="77777777" w:rsidR="008A436D" w:rsidRPr="00427354" w:rsidRDefault="00CE6D0E" w:rsidP="00401147">
            <w:pPr>
              <w:spacing w:line="240" w:lineRule="auto"/>
              <w:ind w:left="-42" w:right="-49"/>
              <w:jc w:val="center"/>
              <w:rPr>
                <w:rFonts w:cstheme="minorHAnsi"/>
                <w:sz w:val="20"/>
                <w:szCs w:val="20"/>
                <w:lang w:val="en-GB"/>
              </w:rPr>
            </w:pPr>
            <w:r w:rsidRPr="00427354">
              <w:rPr>
                <w:rFonts w:cstheme="minorHAnsi"/>
                <w:sz w:val="20"/>
                <w:szCs w:val="20"/>
                <w:lang w:val="en-GB"/>
              </w:rPr>
              <w:t>11%</w:t>
            </w:r>
          </w:p>
        </w:tc>
      </w:tr>
      <w:tr w:rsidR="00401147" w:rsidRPr="00903A80" w14:paraId="6359CDFE" w14:textId="77777777" w:rsidTr="00401147">
        <w:tc>
          <w:tcPr>
            <w:tcW w:w="0" w:type="auto"/>
            <w:shd w:val="clear" w:color="auto" w:fill="auto"/>
          </w:tcPr>
          <w:p w14:paraId="6359CDF8" w14:textId="77777777" w:rsidR="008A436D" w:rsidRPr="00401147" w:rsidRDefault="00401147" w:rsidP="00401147">
            <w:pPr>
              <w:spacing w:line="240" w:lineRule="auto"/>
              <w:ind w:left="-42" w:right="-49"/>
              <w:rPr>
                <w:rFonts w:cstheme="minorHAnsi"/>
                <w:b/>
                <w:bCs/>
                <w:sz w:val="20"/>
                <w:szCs w:val="20"/>
                <w:lang w:val="ru-RU"/>
              </w:rPr>
            </w:pPr>
            <w:r w:rsidRPr="00401147">
              <w:rPr>
                <w:rFonts w:cstheme="minorHAnsi"/>
                <w:b/>
                <w:bCs/>
                <w:sz w:val="20"/>
                <w:szCs w:val="20"/>
                <w:lang w:val="ru-RU"/>
              </w:rPr>
              <w:t>Программа широкого воздействия «Устойчивое развитие городов»</w:t>
            </w:r>
          </w:p>
        </w:tc>
        <w:tc>
          <w:tcPr>
            <w:tcW w:w="0" w:type="auto"/>
            <w:shd w:val="clear" w:color="auto" w:fill="auto"/>
            <w:vAlign w:val="center"/>
          </w:tcPr>
          <w:p w14:paraId="6359CDF9" w14:textId="77777777" w:rsidR="008A436D" w:rsidRPr="00401147" w:rsidRDefault="002917F4" w:rsidP="00401147">
            <w:pPr>
              <w:spacing w:line="240" w:lineRule="auto"/>
              <w:ind w:left="-42" w:right="-49"/>
              <w:jc w:val="center"/>
              <w:rPr>
                <w:rFonts w:cstheme="minorHAnsi"/>
                <w:sz w:val="20"/>
                <w:szCs w:val="20"/>
                <w:lang w:val="ru-RU"/>
              </w:rPr>
            </w:pPr>
            <w:r w:rsidRPr="00401147">
              <w:rPr>
                <w:rFonts w:cstheme="minorHAnsi"/>
                <w:sz w:val="20"/>
                <w:szCs w:val="20"/>
                <w:lang w:val="ru-RU"/>
              </w:rPr>
              <w:t>47</w:t>
            </w:r>
            <w:r w:rsidR="00427354" w:rsidRPr="00427354">
              <w:rPr>
                <w:rFonts w:cstheme="minorHAnsi"/>
                <w:sz w:val="20"/>
                <w:szCs w:val="20"/>
                <w:lang w:val="ru-RU"/>
              </w:rPr>
              <w:t>,</w:t>
            </w:r>
            <w:r w:rsidRPr="00401147">
              <w:rPr>
                <w:rFonts w:cstheme="minorHAnsi"/>
                <w:sz w:val="20"/>
                <w:szCs w:val="20"/>
                <w:lang w:val="ru-RU"/>
              </w:rPr>
              <w:t>2</w:t>
            </w:r>
            <w:r w:rsidR="000C4FC6" w:rsidRPr="00427354">
              <w:rPr>
                <w:rStyle w:val="FootnoteReference"/>
                <w:rFonts w:cstheme="minorHAnsi"/>
                <w:sz w:val="20"/>
                <w:szCs w:val="20"/>
                <w:lang w:val="en-GB"/>
              </w:rPr>
              <w:footnoteReference w:id="17"/>
            </w:r>
            <w:r w:rsidRPr="00401147">
              <w:rPr>
                <w:rFonts w:cstheme="minorHAnsi"/>
                <w:sz w:val="20"/>
                <w:szCs w:val="20"/>
                <w:lang w:val="ru-RU"/>
              </w:rPr>
              <w:t xml:space="preserve"> </w:t>
            </w:r>
          </w:p>
          <w:p w14:paraId="6359CDFA" w14:textId="77777777" w:rsidR="008A436D" w:rsidRPr="00401147" w:rsidRDefault="00401147" w:rsidP="003B3C44">
            <w:pPr>
              <w:spacing w:line="240" w:lineRule="auto"/>
              <w:ind w:left="-42" w:right="-49"/>
              <w:jc w:val="center"/>
              <w:rPr>
                <w:rFonts w:cstheme="minorHAnsi"/>
                <w:sz w:val="20"/>
                <w:szCs w:val="20"/>
                <w:lang w:val="ru-RU"/>
              </w:rPr>
            </w:pPr>
            <w:r w:rsidRPr="00401147">
              <w:rPr>
                <w:rFonts w:cstheme="minorHAnsi"/>
                <w:sz w:val="20"/>
                <w:szCs w:val="20"/>
                <w:lang w:val="ru-RU"/>
              </w:rPr>
              <w:t>(</w:t>
            </w:r>
            <w:r w:rsidR="008A436D" w:rsidRPr="00401147">
              <w:rPr>
                <w:rFonts w:cstheme="minorHAnsi"/>
                <w:sz w:val="20"/>
                <w:szCs w:val="20"/>
                <w:lang w:val="ru-RU"/>
              </w:rPr>
              <w:t>3</w:t>
            </w:r>
            <w:r w:rsidR="002917F4" w:rsidRPr="00401147">
              <w:rPr>
                <w:rFonts w:cstheme="minorHAnsi"/>
                <w:sz w:val="20"/>
                <w:szCs w:val="20"/>
                <w:lang w:val="ru-RU"/>
              </w:rPr>
              <w:t>3</w:t>
            </w:r>
            <w:r w:rsidR="00427354" w:rsidRPr="00427354">
              <w:rPr>
                <w:rFonts w:cstheme="minorHAnsi"/>
                <w:sz w:val="20"/>
                <w:szCs w:val="20"/>
                <w:lang w:val="ru-RU"/>
              </w:rPr>
              <w:t>,</w:t>
            </w:r>
            <w:r w:rsidR="008A436D" w:rsidRPr="00401147">
              <w:rPr>
                <w:rFonts w:cstheme="minorHAnsi"/>
                <w:sz w:val="20"/>
                <w:szCs w:val="20"/>
                <w:lang w:val="ru-RU"/>
              </w:rPr>
              <w:t xml:space="preserve">3 </w:t>
            </w:r>
            <w:r w:rsidRPr="00401147">
              <w:rPr>
                <w:rFonts w:cstheme="minorHAnsi"/>
                <w:sz w:val="20"/>
                <w:szCs w:val="20"/>
                <w:lang w:val="ru-RU"/>
              </w:rPr>
              <w:t>млн долл., выделенные по СПРР на</w:t>
            </w:r>
            <w:r>
              <w:rPr>
                <w:rFonts w:cstheme="minorHAnsi"/>
                <w:sz w:val="20"/>
                <w:szCs w:val="20"/>
                <w:lang w:val="ru-RU"/>
              </w:rPr>
              <w:t xml:space="preserve"> биоразнообрази</w:t>
            </w:r>
            <w:r w:rsidR="003B3C44">
              <w:rPr>
                <w:rFonts w:cstheme="minorHAnsi"/>
                <w:sz w:val="20"/>
                <w:szCs w:val="20"/>
                <w:lang w:val="ru-RU"/>
              </w:rPr>
              <w:t>е</w:t>
            </w:r>
            <w:r w:rsidR="008A436D" w:rsidRPr="00401147">
              <w:rPr>
                <w:rFonts w:cstheme="minorHAnsi"/>
                <w:sz w:val="20"/>
                <w:szCs w:val="20"/>
                <w:lang w:val="ru-RU"/>
              </w:rPr>
              <w:t>)</w:t>
            </w:r>
          </w:p>
        </w:tc>
        <w:tc>
          <w:tcPr>
            <w:tcW w:w="1831" w:type="dxa"/>
            <w:shd w:val="clear" w:color="auto" w:fill="auto"/>
            <w:vAlign w:val="center"/>
          </w:tcPr>
          <w:p w14:paraId="6359CDFB"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1</w:t>
            </w:r>
            <w:r w:rsidR="008A436D" w:rsidRPr="00427354">
              <w:rPr>
                <w:rFonts w:cstheme="minorHAnsi"/>
                <w:sz w:val="20"/>
                <w:szCs w:val="20"/>
                <w:lang w:val="en-GB"/>
              </w:rPr>
              <w:t>6</w:t>
            </w:r>
            <w:r w:rsidR="001E624B" w:rsidRPr="00427354">
              <w:rPr>
                <w:rFonts w:cstheme="minorHAnsi"/>
                <w:sz w:val="20"/>
                <w:szCs w:val="20"/>
                <w:lang w:val="en-GB"/>
              </w:rPr>
              <w:t>90</w:t>
            </w:r>
          </w:p>
        </w:tc>
        <w:tc>
          <w:tcPr>
            <w:tcW w:w="1871" w:type="dxa"/>
            <w:shd w:val="clear" w:color="auto" w:fill="auto"/>
            <w:vAlign w:val="center"/>
          </w:tcPr>
          <w:p w14:paraId="6359CDFC" w14:textId="77777777" w:rsidR="008A436D" w:rsidRPr="00427354" w:rsidRDefault="00427354" w:rsidP="00401147">
            <w:pPr>
              <w:spacing w:line="240" w:lineRule="auto"/>
              <w:ind w:left="-42" w:right="-49"/>
              <w:jc w:val="center"/>
              <w:rPr>
                <w:rFonts w:cstheme="minorHAnsi"/>
                <w:sz w:val="20"/>
                <w:szCs w:val="20"/>
                <w:lang w:val="en-GB"/>
              </w:rPr>
            </w:pPr>
            <w:r w:rsidRPr="00427354">
              <w:rPr>
                <w:rFonts w:cstheme="minorHAnsi"/>
                <w:sz w:val="20"/>
                <w:szCs w:val="20"/>
                <w:lang w:val="en-GB"/>
              </w:rPr>
              <w:t>1737</w:t>
            </w:r>
            <w:r w:rsidRPr="00427354">
              <w:rPr>
                <w:rFonts w:cstheme="minorHAnsi"/>
                <w:sz w:val="20"/>
                <w:szCs w:val="20"/>
                <w:lang w:val="ru-RU"/>
              </w:rPr>
              <w:t>,</w:t>
            </w:r>
            <w:r w:rsidR="00C70D7A" w:rsidRPr="00427354">
              <w:rPr>
                <w:rFonts w:cstheme="minorHAnsi"/>
                <w:sz w:val="20"/>
                <w:szCs w:val="20"/>
                <w:lang w:val="en-GB"/>
              </w:rPr>
              <w:t xml:space="preserve">2 </w:t>
            </w:r>
          </w:p>
        </w:tc>
        <w:tc>
          <w:tcPr>
            <w:tcW w:w="0" w:type="auto"/>
            <w:shd w:val="clear" w:color="auto" w:fill="auto"/>
            <w:vAlign w:val="center"/>
          </w:tcPr>
          <w:p w14:paraId="6359CDFD" w14:textId="77777777" w:rsidR="008A436D" w:rsidRPr="00427354" w:rsidRDefault="006B3B30" w:rsidP="00401147">
            <w:pPr>
              <w:spacing w:line="240" w:lineRule="auto"/>
              <w:ind w:left="-42" w:right="-49"/>
              <w:jc w:val="center"/>
              <w:rPr>
                <w:rFonts w:cstheme="minorHAnsi"/>
                <w:sz w:val="20"/>
                <w:szCs w:val="20"/>
                <w:lang w:val="en-GB"/>
              </w:rPr>
            </w:pPr>
            <w:r w:rsidRPr="00427354">
              <w:rPr>
                <w:rFonts w:cstheme="minorHAnsi"/>
                <w:sz w:val="20"/>
                <w:szCs w:val="20"/>
                <w:lang w:val="en-GB"/>
              </w:rPr>
              <w:t>1</w:t>
            </w:r>
            <w:r w:rsidR="0088458B" w:rsidRPr="00427354">
              <w:rPr>
                <w:rFonts w:cstheme="minorHAnsi"/>
                <w:sz w:val="20"/>
                <w:szCs w:val="20"/>
                <w:lang w:val="en-GB"/>
              </w:rPr>
              <w:t>0</w:t>
            </w:r>
            <w:r w:rsidRPr="00427354">
              <w:rPr>
                <w:rFonts w:cstheme="minorHAnsi"/>
                <w:sz w:val="20"/>
                <w:szCs w:val="20"/>
                <w:lang w:val="en-GB"/>
              </w:rPr>
              <w:t>%</w:t>
            </w:r>
          </w:p>
        </w:tc>
      </w:tr>
      <w:tr w:rsidR="00401147" w:rsidRPr="00903A80" w14:paraId="6359CE04" w14:textId="77777777" w:rsidTr="00401147">
        <w:tc>
          <w:tcPr>
            <w:tcW w:w="0" w:type="auto"/>
            <w:shd w:val="clear" w:color="auto" w:fill="auto"/>
          </w:tcPr>
          <w:p w14:paraId="6359CDFF" w14:textId="77777777" w:rsidR="00401147" w:rsidRPr="00401147" w:rsidRDefault="00401147" w:rsidP="003B3C44">
            <w:pPr>
              <w:ind w:left="-28" w:right="-37"/>
              <w:rPr>
                <w:b/>
                <w:sz w:val="20"/>
                <w:lang w:val="ru-RU"/>
              </w:rPr>
            </w:pPr>
            <w:r w:rsidRPr="00401147">
              <w:rPr>
                <w:b/>
                <w:sz w:val="20"/>
                <w:lang w:val="ru-RU"/>
              </w:rPr>
              <w:t>Зарезервировано на биоразнообразие</w:t>
            </w:r>
          </w:p>
        </w:tc>
        <w:tc>
          <w:tcPr>
            <w:tcW w:w="0" w:type="auto"/>
            <w:shd w:val="clear" w:color="auto" w:fill="auto"/>
            <w:vAlign w:val="center"/>
          </w:tcPr>
          <w:p w14:paraId="6359CE00"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40</w:t>
            </w:r>
            <w:r w:rsidRPr="00427354">
              <w:rPr>
                <w:rFonts w:cstheme="minorHAnsi"/>
                <w:sz w:val="20"/>
                <w:szCs w:val="20"/>
                <w:lang w:val="ru-RU"/>
              </w:rPr>
              <w:t>,</w:t>
            </w:r>
            <w:r w:rsidRPr="00427354">
              <w:rPr>
                <w:rFonts w:cstheme="minorHAnsi"/>
                <w:sz w:val="20"/>
                <w:szCs w:val="20"/>
                <w:lang w:val="en-GB"/>
              </w:rPr>
              <w:t xml:space="preserve">8 </w:t>
            </w:r>
          </w:p>
        </w:tc>
        <w:tc>
          <w:tcPr>
            <w:tcW w:w="1831" w:type="dxa"/>
            <w:shd w:val="clear" w:color="auto" w:fill="auto"/>
            <w:vAlign w:val="center"/>
          </w:tcPr>
          <w:p w14:paraId="6359CE01"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318</w:t>
            </w:r>
            <w:r w:rsidRPr="00427354">
              <w:rPr>
                <w:rFonts w:cstheme="minorHAnsi"/>
                <w:sz w:val="20"/>
                <w:szCs w:val="20"/>
                <w:lang w:val="ru-RU"/>
              </w:rPr>
              <w:t>,</w:t>
            </w:r>
            <w:r w:rsidRPr="00427354">
              <w:rPr>
                <w:rFonts w:cstheme="minorHAnsi"/>
                <w:sz w:val="20"/>
                <w:szCs w:val="20"/>
                <w:lang w:val="en-GB"/>
              </w:rPr>
              <w:t xml:space="preserve">5 </w:t>
            </w:r>
          </w:p>
        </w:tc>
        <w:tc>
          <w:tcPr>
            <w:tcW w:w="1871" w:type="dxa"/>
            <w:shd w:val="clear" w:color="auto" w:fill="auto"/>
            <w:vAlign w:val="center"/>
          </w:tcPr>
          <w:p w14:paraId="6359CE02"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359</w:t>
            </w:r>
            <w:r w:rsidRPr="00427354">
              <w:rPr>
                <w:rFonts w:cstheme="minorHAnsi"/>
                <w:sz w:val="20"/>
                <w:szCs w:val="20"/>
                <w:lang w:val="ru-RU"/>
              </w:rPr>
              <w:t>,</w:t>
            </w:r>
            <w:r w:rsidRPr="00427354">
              <w:rPr>
                <w:rFonts w:cstheme="minorHAnsi"/>
                <w:sz w:val="20"/>
                <w:szCs w:val="20"/>
                <w:lang w:val="en-GB"/>
              </w:rPr>
              <w:t xml:space="preserve">3 </w:t>
            </w:r>
          </w:p>
        </w:tc>
        <w:tc>
          <w:tcPr>
            <w:tcW w:w="0" w:type="auto"/>
            <w:shd w:val="clear" w:color="auto" w:fill="auto"/>
            <w:vAlign w:val="center"/>
          </w:tcPr>
          <w:p w14:paraId="6359CE03"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2%</w:t>
            </w:r>
          </w:p>
        </w:tc>
      </w:tr>
      <w:tr w:rsidR="00401147" w:rsidRPr="00903A80" w14:paraId="6359CE0A" w14:textId="77777777" w:rsidTr="00401147">
        <w:trPr>
          <w:trHeight w:val="566"/>
        </w:trPr>
        <w:tc>
          <w:tcPr>
            <w:tcW w:w="0" w:type="auto"/>
            <w:shd w:val="clear" w:color="auto" w:fill="auto"/>
          </w:tcPr>
          <w:p w14:paraId="6359CE05" w14:textId="77777777" w:rsidR="00401147" w:rsidRPr="00401147" w:rsidRDefault="00401147" w:rsidP="003B3C44">
            <w:pPr>
              <w:ind w:left="-28" w:right="-37"/>
              <w:rPr>
                <w:b/>
                <w:sz w:val="20"/>
                <w:lang w:val="ru-RU"/>
              </w:rPr>
            </w:pPr>
            <w:r w:rsidRPr="00401147">
              <w:rPr>
                <w:b/>
                <w:sz w:val="20"/>
                <w:lang w:val="ru-RU"/>
              </w:rPr>
              <w:t>Фонд для наименее развитых стран</w:t>
            </w:r>
          </w:p>
        </w:tc>
        <w:tc>
          <w:tcPr>
            <w:tcW w:w="0" w:type="auto"/>
            <w:shd w:val="clear" w:color="auto" w:fill="auto"/>
            <w:vAlign w:val="center"/>
          </w:tcPr>
          <w:p w14:paraId="6359CE06"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29</w:t>
            </w:r>
            <w:r w:rsidRPr="00427354">
              <w:rPr>
                <w:rFonts w:cstheme="minorHAnsi"/>
                <w:sz w:val="20"/>
                <w:szCs w:val="20"/>
                <w:lang w:val="ru-RU"/>
              </w:rPr>
              <w:t>,</w:t>
            </w:r>
            <w:r w:rsidRPr="00427354">
              <w:rPr>
                <w:rFonts w:cstheme="minorHAnsi"/>
                <w:sz w:val="20"/>
                <w:szCs w:val="20"/>
                <w:lang w:val="en-GB"/>
              </w:rPr>
              <w:t xml:space="preserve">8 </w:t>
            </w:r>
          </w:p>
        </w:tc>
        <w:tc>
          <w:tcPr>
            <w:tcW w:w="1831" w:type="dxa"/>
            <w:shd w:val="clear" w:color="auto" w:fill="auto"/>
            <w:vAlign w:val="center"/>
          </w:tcPr>
          <w:p w14:paraId="6359CE07"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149</w:t>
            </w:r>
            <w:r w:rsidRPr="00427354">
              <w:rPr>
                <w:rFonts w:cstheme="minorHAnsi"/>
                <w:sz w:val="20"/>
                <w:szCs w:val="20"/>
                <w:lang w:val="ru-RU"/>
              </w:rPr>
              <w:t>,</w:t>
            </w:r>
            <w:r w:rsidRPr="00427354">
              <w:rPr>
                <w:rFonts w:cstheme="minorHAnsi"/>
                <w:sz w:val="20"/>
                <w:szCs w:val="20"/>
                <w:lang w:val="en-GB"/>
              </w:rPr>
              <w:t xml:space="preserve">6 </w:t>
            </w:r>
          </w:p>
        </w:tc>
        <w:tc>
          <w:tcPr>
            <w:tcW w:w="1871" w:type="dxa"/>
            <w:shd w:val="clear" w:color="auto" w:fill="auto"/>
            <w:vAlign w:val="center"/>
          </w:tcPr>
          <w:p w14:paraId="6359CE08"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179</w:t>
            </w:r>
            <w:r w:rsidRPr="00427354">
              <w:rPr>
                <w:rFonts w:cstheme="minorHAnsi"/>
                <w:sz w:val="20"/>
                <w:szCs w:val="20"/>
                <w:lang w:val="ru-RU"/>
              </w:rPr>
              <w:t>,</w:t>
            </w:r>
            <w:r w:rsidRPr="00427354">
              <w:rPr>
                <w:rFonts w:cstheme="minorHAnsi"/>
                <w:sz w:val="20"/>
                <w:szCs w:val="20"/>
                <w:lang w:val="en-GB"/>
              </w:rPr>
              <w:t xml:space="preserve">4 </w:t>
            </w:r>
          </w:p>
        </w:tc>
        <w:tc>
          <w:tcPr>
            <w:tcW w:w="0" w:type="auto"/>
            <w:shd w:val="clear" w:color="auto" w:fill="auto"/>
            <w:vAlign w:val="center"/>
          </w:tcPr>
          <w:p w14:paraId="6359CE09"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w:t>
            </w:r>
          </w:p>
        </w:tc>
      </w:tr>
      <w:tr w:rsidR="00401147" w:rsidRPr="00903A80" w14:paraId="6359CE10" w14:textId="77777777" w:rsidTr="00401147">
        <w:trPr>
          <w:trHeight w:val="602"/>
        </w:trPr>
        <w:tc>
          <w:tcPr>
            <w:tcW w:w="0" w:type="auto"/>
            <w:shd w:val="clear" w:color="auto" w:fill="auto"/>
          </w:tcPr>
          <w:p w14:paraId="6359CE0B" w14:textId="77777777" w:rsidR="00401147" w:rsidRPr="00401147" w:rsidRDefault="00401147" w:rsidP="003B3C44">
            <w:pPr>
              <w:ind w:left="-28" w:right="-37"/>
              <w:rPr>
                <w:b/>
                <w:sz w:val="20"/>
                <w:lang w:val="ru-RU"/>
              </w:rPr>
            </w:pPr>
            <w:r w:rsidRPr="00401147">
              <w:rPr>
                <w:b/>
                <w:sz w:val="20"/>
                <w:lang w:val="ru-RU"/>
              </w:rPr>
              <w:t>Целевая область международных вод</w:t>
            </w:r>
          </w:p>
        </w:tc>
        <w:tc>
          <w:tcPr>
            <w:tcW w:w="0" w:type="auto"/>
            <w:shd w:val="clear" w:color="auto" w:fill="auto"/>
            <w:vAlign w:val="center"/>
          </w:tcPr>
          <w:p w14:paraId="6359CE0C"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374</w:t>
            </w:r>
            <w:r w:rsidRPr="00427354">
              <w:rPr>
                <w:rFonts w:cstheme="minorHAnsi"/>
                <w:sz w:val="20"/>
                <w:szCs w:val="20"/>
                <w:lang w:val="ru-RU"/>
              </w:rPr>
              <w:t>,</w:t>
            </w:r>
            <w:r w:rsidRPr="00427354">
              <w:rPr>
                <w:rFonts w:cstheme="minorHAnsi"/>
                <w:sz w:val="20"/>
                <w:szCs w:val="20"/>
                <w:lang w:val="en-GB"/>
              </w:rPr>
              <w:t xml:space="preserve">7 </w:t>
            </w:r>
          </w:p>
        </w:tc>
        <w:tc>
          <w:tcPr>
            <w:tcW w:w="1831" w:type="dxa"/>
            <w:shd w:val="clear" w:color="auto" w:fill="auto"/>
            <w:vAlign w:val="center"/>
          </w:tcPr>
          <w:p w14:paraId="6359CE0D"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2960</w:t>
            </w:r>
            <w:r w:rsidRPr="00427354">
              <w:rPr>
                <w:rFonts w:cstheme="minorHAnsi"/>
                <w:sz w:val="20"/>
                <w:szCs w:val="20"/>
                <w:lang w:val="ru-RU"/>
              </w:rPr>
              <w:t>,</w:t>
            </w:r>
            <w:r w:rsidRPr="00427354">
              <w:rPr>
                <w:rFonts w:cstheme="minorHAnsi"/>
                <w:sz w:val="20"/>
                <w:szCs w:val="20"/>
                <w:lang w:val="en-GB"/>
              </w:rPr>
              <w:t>4</w:t>
            </w:r>
          </w:p>
        </w:tc>
        <w:tc>
          <w:tcPr>
            <w:tcW w:w="1871" w:type="dxa"/>
            <w:shd w:val="clear" w:color="auto" w:fill="auto"/>
            <w:vAlign w:val="center"/>
          </w:tcPr>
          <w:p w14:paraId="6359CE0E"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3335</w:t>
            </w:r>
            <w:r w:rsidRPr="00427354">
              <w:rPr>
                <w:rFonts w:cstheme="minorHAnsi"/>
                <w:sz w:val="20"/>
                <w:szCs w:val="20"/>
                <w:lang w:val="ru-RU"/>
              </w:rPr>
              <w:t>,</w:t>
            </w:r>
            <w:r w:rsidRPr="00427354">
              <w:rPr>
                <w:rFonts w:cstheme="minorHAnsi"/>
                <w:sz w:val="20"/>
                <w:szCs w:val="20"/>
                <w:lang w:val="en-GB"/>
              </w:rPr>
              <w:t xml:space="preserve">1 </w:t>
            </w:r>
          </w:p>
        </w:tc>
        <w:tc>
          <w:tcPr>
            <w:tcW w:w="0" w:type="auto"/>
            <w:shd w:val="clear" w:color="auto" w:fill="auto"/>
            <w:vAlign w:val="center"/>
          </w:tcPr>
          <w:p w14:paraId="6359CE0F"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19%</w:t>
            </w:r>
          </w:p>
        </w:tc>
      </w:tr>
      <w:tr w:rsidR="00401147" w:rsidRPr="00903A80" w14:paraId="6359CE16" w14:textId="77777777" w:rsidTr="00401147">
        <w:tc>
          <w:tcPr>
            <w:tcW w:w="0" w:type="auto"/>
            <w:shd w:val="clear" w:color="auto" w:fill="auto"/>
          </w:tcPr>
          <w:p w14:paraId="6359CE11" w14:textId="77777777" w:rsidR="00401147" w:rsidRPr="00401147" w:rsidRDefault="00401147" w:rsidP="003B3C44">
            <w:pPr>
              <w:ind w:left="-28" w:right="-37"/>
              <w:rPr>
                <w:b/>
                <w:sz w:val="20"/>
                <w:lang w:val="ru-RU"/>
              </w:rPr>
            </w:pPr>
            <w:r w:rsidRPr="00401147">
              <w:rPr>
                <w:b/>
                <w:sz w:val="20"/>
                <w:lang w:val="ru-RU"/>
              </w:rPr>
              <w:t>Несвязанный с грантами инструмент</w:t>
            </w:r>
          </w:p>
        </w:tc>
        <w:tc>
          <w:tcPr>
            <w:tcW w:w="0" w:type="auto"/>
            <w:shd w:val="clear" w:color="auto" w:fill="auto"/>
            <w:vAlign w:val="center"/>
          </w:tcPr>
          <w:p w14:paraId="6359CE12"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64</w:t>
            </w:r>
            <w:r w:rsidRPr="00427354">
              <w:rPr>
                <w:rFonts w:cstheme="minorHAnsi"/>
                <w:sz w:val="20"/>
                <w:szCs w:val="20"/>
                <w:lang w:val="ru-RU"/>
              </w:rPr>
              <w:t>,</w:t>
            </w:r>
            <w:r w:rsidRPr="00427354">
              <w:rPr>
                <w:rFonts w:cstheme="minorHAnsi"/>
                <w:sz w:val="20"/>
                <w:szCs w:val="20"/>
                <w:lang w:val="en-GB"/>
              </w:rPr>
              <w:t xml:space="preserve">9 </w:t>
            </w:r>
          </w:p>
        </w:tc>
        <w:tc>
          <w:tcPr>
            <w:tcW w:w="1831" w:type="dxa"/>
            <w:shd w:val="clear" w:color="auto" w:fill="auto"/>
            <w:vAlign w:val="center"/>
          </w:tcPr>
          <w:p w14:paraId="6359CE13"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1332</w:t>
            </w:r>
          </w:p>
        </w:tc>
        <w:tc>
          <w:tcPr>
            <w:tcW w:w="1871" w:type="dxa"/>
            <w:shd w:val="clear" w:color="auto" w:fill="auto"/>
            <w:vAlign w:val="center"/>
          </w:tcPr>
          <w:p w14:paraId="6359CE14"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1396</w:t>
            </w:r>
            <w:r w:rsidRPr="00427354">
              <w:rPr>
                <w:rFonts w:cstheme="minorHAnsi"/>
                <w:sz w:val="20"/>
                <w:szCs w:val="20"/>
                <w:lang w:val="ru-RU"/>
              </w:rPr>
              <w:t>,</w:t>
            </w:r>
            <w:r w:rsidRPr="00427354">
              <w:rPr>
                <w:rFonts w:cstheme="minorHAnsi"/>
                <w:sz w:val="20"/>
                <w:szCs w:val="20"/>
                <w:lang w:val="en-GB"/>
              </w:rPr>
              <w:t>9</w:t>
            </w:r>
          </w:p>
        </w:tc>
        <w:tc>
          <w:tcPr>
            <w:tcW w:w="0" w:type="auto"/>
            <w:shd w:val="clear" w:color="auto" w:fill="auto"/>
            <w:vAlign w:val="center"/>
          </w:tcPr>
          <w:p w14:paraId="6359CE15"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8%</w:t>
            </w:r>
          </w:p>
        </w:tc>
      </w:tr>
      <w:tr w:rsidR="00401147" w:rsidRPr="00903A80" w14:paraId="6359CE1C" w14:textId="77777777" w:rsidTr="00401147">
        <w:tc>
          <w:tcPr>
            <w:tcW w:w="0" w:type="auto"/>
            <w:shd w:val="clear" w:color="auto" w:fill="auto"/>
          </w:tcPr>
          <w:p w14:paraId="6359CE17" w14:textId="77777777" w:rsidR="00401147" w:rsidRPr="00401147" w:rsidRDefault="00401147" w:rsidP="003B3C44">
            <w:pPr>
              <w:ind w:left="-28" w:right="-37"/>
              <w:rPr>
                <w:b/>
                <w:sz w:val="20"/>
                <w:lang w:val="ru-RU"/>
              </w:rPr>
            </w:pPr>
            <w:r w:rsidRPr="00401147">
              <w:rPr>
                <w:b/>
                <w:sz w:val="20"/>
                <w:lang w:val="ru-RU"/>
              </w:rPr>
              <w:t>Программа малых грантов</w:t>
            </w:r>
          </w:p>
        </w:tc>
        <w:tc>
          <w:tcPr>
            <w:tcW w:w="0" w:type="auto"/>
            <w:tcBorders>
              <w:bottom w:val="single" w:sz="4" w:space="0" w:color="auto"/>
            </w:tcBorders>
            <w:shd w:val="clear" w:color="auto" w:fill="auto"/>
            <w:vAlign w:val="center"/>
          </w:tcPr>
          <w:p w14:paraId="6359CE18"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173</w:t>
            </w:r>
            <w:r w:rsidRPr="00427354">
              <w:rPr>
                <w:rFonts w:cstheme="minorHAnsi"/>
                <w:sz w:val="20"/>
                <w:szCs w:val="20"/>
                <w:lang w:val="ru-RU"/>
              </w:rPr>
              <w:t>,</w:t>
            </w:r>
            <w:r w:rsidRPr="00427354">
              <w:rPr>
                <w:rFonts w:cstheme="minorHAnsi"/>
                <w:sz w:val="20"/>
                <w:szCs w:val="20"/>
                <w:lang w:val="en-GB"/>
              </w:rPr>
              <w:t>7</w:t>
            </w:r>
          </w:p>
        </w:tc>
        <w:tc>
          <w:tcPr>
            <w:tcW w:w="1831" w:type="dxa"/>
            <w:tcBorders>
              <w:bottom w:val="single" w:sz="4" w:space="0" w:color="auto"/>
            </w:tcBorders>
            <w:shd w:val="clear" w:color="auto" w:fill="auto"/>
            <w:vAlign w:val="center"/>
          </w:tcPr>
          <w:p w14:paraId="6359CE19"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174</w:t>
            </w:r>
            <w:r w:rsidRPr="00427354">
              <w:rPr>
                <w:rFonts w:cstheme="minorHAnsi"/>
                <w:sz w:val="20"/>
                <w:szCs w:val="20"/>
                <w:lang w:val="ru-RU"/>
              </w:rPr>
              <w:t>,</w:t>
            </w:r>
            <w:r w:rsidRPr="00427354">
              <w:rPr>
                <w:rFonts w:cstheme="minorHAnsi"/>
                <w:sz w:val="20"/>
                <w:szCs w:val="20"/>
                <w:lang w:val="en-GB"/>
              </w:rPr>
              <w:t>0</w:t>
            </w:r>
          </w:p>
        </w:tc>
        <w:tc>
          <w:tcPr>
            <w:tcW w:w="1871" w:type="dxa"/>
            <w:tcBorders>
              <w:bottom w:val="single" w:sz="4" w:space="0" w:color="auto"/>
            </w:tcBorders>
            <w:shd w:val="clear" w:color="auto" w:fill="auto"/>
            <w:vAlign w:val="center"/>
          </w:tcPr>
          <w:p w14:paraId="6359CE1A"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347</w:t>
            </w:r>
            <w:r w:rsidRPr="00427354">
              <w:rPr>
                <w:rFonts w:cstheme="minorHAnsi"/>
                <w:sz w:val="20"/>
                <w:szCs w:val="20"/>
                <w:lang w:val="ru-RU"/>
              </w:rPr>
              <w:t>,</w:t>
            </w:r>
            <w:r w:rsidRPr="00427354">
              <w:rPr>
                <w:rFonts w:cstheme="minorHAnsi"/>
                <w:sz w:val="20"/>
                <w:szCs w:val="20"/>
                <w:lang w:val="en-GB"/>
              </w:rPr>
              <w:t>0</w:t>
            </w:r>
          </w:p>
        </w:tc>
        <w:tc>
          <w:tcPr>
            <w:tcW w:w="0" w:type="auto"/>
            <w:tcBorders>
              <w:bottom w:val="single" w:sz="4" w:space="0" w:color="auto"/>
            </w:tcBorders>
            <w:shd w:val="clear" w:color="auto" w:fill="auto"/>
            <w:vAlign w:val="center"/>
          </w:tcPr>
          <w:p w14:paraId="6359CE1B" w14:textId="77777777" w:rsidR="00401147" w:rsidRPr="00427354" w:rsidRDefault="00401147" w:rsidP="00401147">
            <w:pPr>
              <w:spacing w:line="240" w:lineRule="auto"/>
              <w:ind w:left="-42" w:right="-49"/>
              <w:jc w:val="center"/>
              <w:rPr>
                <w:rFonts w:cstheme="minorHAnsi"/>
                <w:sz w:val="20"/>
                <w:szCs w:val="20"/>
                <w:lang w:val="en-GB"/>
              </w:rPr>
            </w:pPr>
            <w:r w:rsidRPr="00427354">
              <w:rPr>
                <w:rFonts w:cstheme="minorHAnsi"/>
                <w:sz w:val="20"/>
                <w:szCs w:val="20"/>
                <w:lang w:val="en-GB"/>
              </w:rPr>
              <w:t>2%</w:t>
            </w:r>
          </w:p>
        </w:tc>
      </w:tr>
      <w:tr w:rsidR="00401147" w:rsidRPr="00903A80" w14:paraId="6359CE23" w14:textId="77777777" w:rsidTr="00401147">
        <w:tc>
          <w:tcPr>
            <w:tcW w:w="0" w:type="auto"/>
            <w:shd w:val="clear" w:color="auto" w:fill="auto"/>
          </w:tcPr>
          <w:p w14:paraId="6359CE1D" w14:textId="77777777" w:rsidR="00CC4F7E" w:rsidRDefault="00CC4F7E" w:rsidP="003B3C44">
            <w:pPr>
              <w:spacing w:line="240" w:lineRule="auto"/>
              <w:ind w:left="-28" w:right="-37"/>
              <w:rPr>
                <w:rFonts w:cstheme="minorHAnsi"/>
                <w:b/>
                <w:bCs/>
                <w:i/>
                <w:iCs/>
                <w:sz w:val="20"/>
                <w:szCs w:val="20"/>
                <w:lang w:val="ru-RU"/>
              </w:rPr>
            </w:pPr>
            <w:r>
              <w:rPr>
                <w:rFonts w:cstheme="minorHAnsi"/>
                <w:b/>
                <w:bCs/>
                <w:i/>
                <w:iCs/>
                <w:sz w:val="20"/>
                <w:szCs w:val="20"/>
                <w:lang w:val="ru-RU"/>
              </w:rPr>
              <w:t>Всего</w:t>
            </w:r>
          </w:p>
          <w:p w14:paraId="6359CE1E" w14:textId="77777777" w:rsidR="00CB0C04" w:rsidRPr="00427354" w:rsidRDefault="00E6785C" w:rsidP="003B3C44">
            <w:pPr>
              <w:spacing w:line="240" w:lineRule="auto"/>
              <w:ind w:left="-28" w:right="-37"/>
              <w:rPr>
                <w:rFonts w:cstheme="minorHAnsi"/>
                <w:b/>
                <w:bCs/>
                <w:i/>
                <w:iCs/>
                <w:sz w:val="20"/>
                <w:szCs w:val="20"/>
                <w:lang w:val="en-GB"/>
              </w:rPr>
            </w:pPr>
            <w:r w:rsidRPr="00427354">
              <w:rPr>
                <w:rFonts w:cstheme="minorHAnsi"/>
                <w:b/>
                <w:bCs/>
                <w:i/>
                <w:iCs/>
                <w:sz w:val="20"/>
                <w:szCs w:val="20"/>
                <w:lang w:val="en-GB"/>
              </w:rPr>
              <w:t>(</w:t>
            </w:r>
            <w:r w:rsidR="00CC4F7E">
              <w:rPr>
                <w:rFonts w:cstheme="minorHAnsi"/>
                <w:b/>
                <w:bCs/>
                <w:i/>
                <w:iCs/>
                <w:sz w:val="20"/>
                <w:szCs w:val="20"/>
                <w:lang w:val="ru-RU"/>
              </w:rPr>
              <w:t>млрд</w:t>
            </w:r>
            <w:r w:rsidR="00CC4F7E" w:rsidRPr="00CC4F7E">
              <w:rPr>
                <w:rFonts w:cstheme="minorHAnsi"/>
                <w:b/>
                <w:bCs/>
                <w:i/>
                <w:iCs/>
                <w:sz w:val="20"/>
                <w:szCs w:val="20"/>
              </w:rPr>
              <w:t xml:space="preserve">. </w:t>
            </w:r>
            <w:r w:rsidR="00CC4F7E">
              <w:rPr>
                <w:rFonts w:cstheme="minorHAnsi"/>
                <w:b/>
                <w:bCs/>
                <w:i/>
                <w:iCs/>
                <w:sz w:val="20"/>
                <w:szCs w:val="20"/>
                <w:lang w:val="ru-RU"/>
              </w:rPr>
              <w:t>долл</w:t>
            </w:r>
            <w:r w:rsidR="00CC4F7E" w:rsidRPr="00CC4F7E">
              <w:rPr>
                <w:rFonts w:cstheme="minorHAnsi"/>
                <w:b/>
                <w:bCs/>
                <w:i/>
                <w:iCs/>
                <w:sz w:val="20"/>
                <w:szCs w:val="20"/>
              </w:rPr>
              <w:t>.</w:t>
            </w:r>
            <w:r w:rsidR="00CC4F7E">
              <w:rPr>
                <w:rFonts w:cstheme="minorHAnsi"/>
                <w:b/>
                <w:bCs/>
                <w:i/>
                <w:iCs/>
                <w:sz w:val="20"/>
                <w:szCs w:val="20"/>
                <w:lang w:val="ru-RU"/>
              </w:rPr>
              <w:t xml:space="preserve"> США</w:t>
            </w:r>
            <w:r w:rsidRPr="00427354">
              <w:rPr>
                <w:rFonts w:cstheme="minorHAnsi"/>
                <w:b/>
                <w:bCs/>
                <w:i/>
                <w:iCs/>
                <w:sz w:val="20"/>
                <w:szCs w:val="20"/>
                <w:lang w:val="en-GB"/>
              </w:rPr>
              <w:t>, %)</w:t>
            </w:r>
          </w:p>
        </w:tc>
        <w:tc>
          <w:tcPr>
            <w:tcW w:w="0" w:type="auto"/>
            <w:tcBorders>
              <w:top w:val="single" w:sz="4" w:space="0" w:color="auto"/>
              <w:left w:val="nil"/>
              <w:bottom w:val="single" w:sz="4" w:space="0" w:color="auto"/>
              <w:right w:val="single" w:sz="4" w:space="0" w:color="auto"/>
            </w:tcBorders>
            <w:shd w:val="clear" w:color="auto" w:fill="auto"/>
            <w:vAlign w:val="center"/>
          </w:tcPr>
          <w:p w14:paraId="6359CE1F" w14:textId="77777777" w:rsidR="00343515" w:rsidRPr="00427354" w:rsidRDefault="00CB0C04" w:rsidP="00401147">
            <w:pPr>
              <w:spacing w:line="240" w:lineRule="auto"/>
              <w:ind w:left="-42" w:right="-49"/>
              <w:jc w:val="center"/>
              <w:rPr>
                <w:rFonts w:cstheme="minorHAnsi"/>
                <w:color w:val="000000"/>
                <w:sz w:val="20"/>
                <w:szCs w:val="20"/>
              </w:rPr>
            </w:pPr>
            <w:r w:rsidRPr="00427354">
              <w:rPr>
                <w:rFonts w:cstheme="minorHAnsi"/>
                <w:color w:val="000000"/>
                <w:sz w:val="20"/>
                <w:szCs w:val="20"/>
              </w:rPr>
              <w:t>1</w:t>
            </w:r>
            <w:r w:rsidR="00427354" w:rsidRPr="00CC4F7E">
              <w:rPr>
                <w:rFonts w:cstheme="minorHAnsi"/>
                <w:color w:val="000000"/>
                <w:sz w:val="20"/>
                <w:szCs w:val="20"/>
              </w:rPr>
              <w:t>,</w:t>
            </w:r>
            <w:r w:rsidR="006E5003" w:rsidRPr="00427354">
              <w:rPr>
                <w:rFonts w:cstheme="minorHAnsi"/>
                <w:color w:val="000000"/>
                <w:sz w:val="20"/>
                <w:szCs w:val="20"/>
              </w:rPr>
              <w:t xml:space="preserve">63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6359CE20" w14:textId="77777777" w:rsidR="00073896" w:rsidRPr="00427354" w:rsidRDefault="00496BF5" w:rsidP="00401147">
            <w:pPr>
              <w:spacing w:line="240" w:lineRule="auto"/>
              <w:ind w:left="-42" w:right="-49"/>
              <w:jc w:val="center"/>
              <w:rPr>
                <w:rFonts w:cstheme="minorHAnsi"/>
                <w:color w:val="000000"/>
                <w:sz w:val="20"/>
                <w:szCs w:val="20"/>
              </w:rPr>
            </w:pPr>
            <w:r w:rsidRPr="00427354">
              <w:rPr>
                <w:rFonts w:cstheme="minorHAnsi"/>
                <w:color w:val="000000"/>
                <w:sz w:val="20"/>
                <w:szCs w:val="20"/>
              </w:rPr>
              <w:t>15</w:t>
            </w:r>
            <w:r w:rsidR="00427354" w:rsidRPr="00CC4F7E">
              <w:rPr>
                <w:rFonts w:cstheme="minorHAnsi"/>
                <w:color w:val="000000"/>
                <w:sz w:val="20"/>
                <w:szCs w:val="20"/>
              </w:rPr>
              <w:t>,</w:t>
            </w:r>
            <w:r w:rsidRPr="00427354">
              <w:rPr>
                <w:rFonts w:cstheme="minorHAnsi"/>
                <w:color w:val="000000"/>
                <w:sz w:val="20"/>
                <w:szCs w:val="20"/>
              </w:rPr>
              <w:t xml:space="preserve">66 </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359CE21" w14:textId="77777777" w:rsidR="00073896" w:rsidRPr="00427354" w:rsidRDefault="00C36ABB" w:rsidP="00401147">
            <w:pPr>
              <w:spacing w:line="240" w:lineRule="auto"/>
              <w:ind w:left="-42" w:right="-49"/>
              <w:jc w:val="center"/>
              <w:rPr>
                <w:rFonts w:cstheme="minorHAnsi"/>
                <w:color w:val="000000"/>
                <w:sz w:val="20"/>
                <w:szCs w:val="20"/>
              </w:rPr>
            </w:pPr>
            <w:r w:rsidRPr="00427354">
              <w:rPr>
                <w:rFonts w:cstheme="minorHAnsi"/>
                <w:color w:val="000000"/>
                <w:sz w:val="20"/>
                <w:szCs w:val="20"/>
              </w:rPr>
              <w:t>17</w:t>
            </w:r>
            <w:r w:rsidR="00427354" w:rsidRPr="00CC4F7E">
              <w:rPr>
                <w:rFonts w:cstheme="minorHAnsi"/>
                <w:color w:val="000000"/>
                <w:sz w:val="20"/>
                <w:szCs w:val="20"/>
              </w:rPr>
              <w:t>,</w:t>
            </w:r>
            <w:r w:rsidRPr="00427354">
              <w:rPr>
                <w:rFonts w:cstheme="minorHAnsi"/>
                <w:color w:val="000000"/>
                <w:sz w:val="20"/>
                <w:szCs w:val="20"/>
              </w:rPr>
              <w:t xml:space="preserve">29 </w:t>
            </w:r>
          </w:p>
        </w:tc>
        <w:tc>
          <w:tcPr>
            <w:tcW w:w="0" w:type="auto"/>
            <w:tcBorders>
              <w:top w:val="single" w:sz="4" w:space="0" w:color="auto"/>
              <w:left w:val="single" w:sz="4" w:space="0" w:color="auto"/>
              <w:bottom w:val="single" w:sz="4" w:space="0" w:color="auto"/>
            </w:tcBorders>
            <w:shd w:val="clear" w:color="auto" w:fill="auto"/>
            <w:vAlign w:val="center"/>
          </w:tcPr>
          <w:p w14:paraId="6359CE22" w14:textId="77777777" w:rsidR="00CB0C04" w:rsidRPr="00427354" w:rsidRDefault="00247D3C" w:rsidP="00401147">
            <w:pPr>
              <w:spacing w:line="240" w:lineRule="auto"/>
              <w:ind w:left="-42" w:right="-49"/>
              <w:jc w:val="center"/>
              <w:rPr>
                <w:rFonts w:cstheme="minorHAnsi"/>
                <w:b/>
                <w:bCs/>
                <w:sz w:val="20"/>
                <w:szCs w:val="20"/>
                <w:lang w:val="en-GB"/>
              </w:rPr>
            </w:pPr>
            <w:r w:rsidRPr="00427354">
              <w:rPr>
                <w:rFonts w:cstheme="minorHAnsi"/>
                <w:b/>
                <w:bCs/>
                <w:sz w:val="20"/>
                <w:szCs w:val="20"/>
                <w:lang w:val="en-GB"/>
              </w:rPr>
              <w:t>100%</w:t>
            </w:r>
          </w:p>
        </w:tc>
      </w:tr>
    </w:tbl>
    <w:p w14:paraId="6359CE24" w14:textId="77777777" w:rsidR="00EA5A9D" w:rsidRDefault="00EA5A9D" w:rsidP="00C21AB7"/>
    <w:p w14:paraId="6359CE25" w14:textId="77777777" w:rsidR="00A41202" w:rsidRPr="00401147" w:rsidRDefault="00CC4F7E" w:rsidP="00E14D15">
      <w:pPr>
        <w:pStyle w:val="ListParagraph"/>
      </w:pPr>
      <w:r w:rsidRPr="00CC4F7E">
        <w:t>В последующих разделах содержится дальнейшее описание вклада инвестиций, данные о которых приводятся в таблице 4, в достижение Айтинских целевых задач в области биоразнообразия</w:t>
      </w:r>
      <w:r w:rsidR="00557CD1" w:rsidRPr="00401147">
        <w:t>.</w:t>
      </w:r>
    </w:p>
    <w:p w14:paraId="6359CE26" w14:textId="77777777" w:rsidR="00506145" w:rsidRPr="00CC4F7E" w:rsidRDefault="00CC4F7E" w:rsidP="00D20CBA">
      <w:pPr>
        <w:pStyle w:val="Heading2"/>
        <w:rPr>
          <w:lang w:val="ru-RU"/>
        </w:rPr>
      </w:pPr>
      <w:r w:rsidRPr="00CC4F7E">
        <w:rPr>
          <w:lang w:val="ru-RU"/>
        </w:rPr>
        <w:t>Вклад целевой области сохранения биоразнообразия ГЭФ-7 в выполнение Айтинских целевых задач в области биоразнообразия</w:t>
      </w:r>
    </w:p>
    <w:p w14:paraId="6359CE27" w14:textId="77777777" w:rsidR="001D626F" w:rsidRPr="00401147" w:rsidRDefault="00CC4F7E" w:rsidP="00E14D15">
      <w:pPr>
        <w:pStyle w:val="ListParagraph"/>
      </w:pPr>
      <w:r>
        <w:t>В</w:t>
      </w:r>
      <w:r w:rsidRPr="00CC4F7E">
        <w:t xml:space="preserve"> </w:t>
      </w:r>
      <w:r>
        <w:t>таблице</w:t>
      </w:r>
      <w:r w:rsidR="00CD67CB" w:rsidRPr="00CC4F7E">
        <w:t xml:space="preserve"> 5 </w:t>
      </w:r>
      <w:r>
        <w:t>приведены</w:t>
      </w:r>
      <w:r w:rsidRPr="00CC4F7E">
        <w:t xml:space="preserve"> </w:t>
      </w:r>
      <w:r>
        <w:t>данные</w:t>
      </w:r>
      <w:r w:rsidRPr="00CC4F7E">
        <w:t xml:space="preserve"> </w:t>
      </w:r>
      <w:r>
        <w:t>о</w:t>
      </w:r>
      <w:r w:rsidRPr="00CC4F7E">
        <w:t xml:space="preserve"> выделенных средствах на </w:t>
      </w:r>
      <w:r>
        <w:t>сохранение</w:t>
      </w:r>
      <w:r w:rsidRPr="00CC4F7E">
        <w:t xml:space="preserve"> биоразнообрази</w:t>
      </w:r>
      <w:r>
        <w:t>я</w:t>
      </w:r>
      <w:r w:rsidRPr="00CC4F7E">
        <w:t xml:space="preserve"> через СПРР </w:t>
      </w:r>
      <w:r>
        <w:t>и</w:t>
      </w:r>
      <w:r w:rsidRPr="00CC4F7E">
        <w:t xml:space="preserve"> </w:t>
      </w:r>
      <w:r>
        <w:t>зарезервированных средствах, направленных на финансирование задач в области</w:t>
      </w:r>
      <w:r w:rsidRPr="00CC4F7E">
        <w:t xml:space="preserve"> биоразнообрази</w:t>
      </w:r>
      <w:r>
        <w:t xml:space="preserve">я в рамках </w:t>
      </w:r>
      <w:r w:rsidRPr="00CC4F7E">
        <w:t>проектов в целевой области сохранения биоразнообразия и многоцелевых проектов</w:t>
      </w:r>
      <w:r>
        <w:t>, включающих средства</w:t>
      </w:r>
      <w:r w:rsidRPr="00CC4F7E">
        <w:t xml:space="preserve"> на </w:t>
      </w:r>
      <w:r>
        <w:t>сохранение</w:t>
      </w:r>
      <w:r w:rsidRPr="00CC4F7E">
        <w:t xml:space="preserve"> биоразнообрази</w:t>
      </w:r>
      <w:r>
        <w:t>я</w:t>
      </w:r>
      <w:r w:rsidR="001C68CA">
        <w:t>.</w:t>
      </w:r>
      <w:r w:rsidR="00CD67CB" w:rsidRPr="00CC4F7E">
        <w:t xml:space="preserve"> </w:t>
      </w:r>
      <w:r>
        <w:t>Ни</w:t>
      </w:r>
      <w:r w:rsidRPr="00CC4F7E">
        <w:t xml:space="preserve"> </w:t>
      </w:r>
      <w:r>
        <w:t>один</w:t>
      </w:r>
      <w:r w:rsidRPr="00CC4F7E">
        <w:t xml:space="preserve"> </w:t>
      </w:r>
      <w:r>
        <w:t>из</w:t>
      </w:r>
      <w:r w:rsidRPr="00CC4F7E">
        <w:t xml:space="preserve"> </w:t>
      </w:r>
      <w:r>
        <w:t>этих</w:t>
      </w:r>
      <w:r w:rsidRPr="00CC4F7E">
        <w:t xml:space="preserve"> </w:t>
      </w:r>
      <w:r>
        <w:t>проектов</w:t>
      </w:r>
      <w:r w:rsidRPr="00CC4F7E">
        <w:t xml:space="preserve"> </w:t>
      </w:r>
      <w:r>
        <w:t>не</w:t>
      </w:r>
      <w:r w:rsidRPr="00CC4F7E">
        <w:t xml:space="preserve"> </w:t>
      </w:r>
      <w:r>
        <w:t>входил</w:t>
      </w:r>
      <w:r w:rsidRPr="00CC4F7E">
        <w:t xml:space="preserve"> в программы широкого воздействия в период ГЭФ-7</w:t>
      </w:r>
      <w:r w:rsidR="00CD67CB" w:rsidRPr="00CC4F7E">
        <w:t xml:space="preserve">. </w:t>
      </w:r>
      <w:r w:rsidR="002804BF">
        <w:t>В</w:t>
      </w:r>
      <w:r w:rsidR="002804BF" w:rsidRPr="002804BF">
        <w:t xml:space="preserve"> </w:t>
      </w:r>
      <w:r w:rsidR="002804BF">
        <w:t>этой</w:t>
      </w:r>
      <w:r w:rsidR="002804BF" w:rsidRPr="002804BF">
        <w:t xml:space="preserve"> </w:t>
      </w:r>
      <w:r w:rsidR="002804BF">
        <w:t>таблице</w:t>
      </w:r>
      <w:r w:rsidR="002804BF" w:rsidRPr="002804BF">
        <w:t xml:space="preserve"> </w:t>
      </w:r>
      <w:r w:rsidR="002804BF">
        <w:t>также</w:t>
      </w:r>
      <w:r w:rsidR="002804BF" w:rsidRPr="002804BF">
        <w:t xml:space="preserve"> </w:t>
      </w:r>
      <w:r w:rsidR="002804BF">
        <w:t>приводятся</w:t>
      </w:r>
      <w:r w:rsidR="002804BF" w:rsidRPr="002804BF">
        <w:t xml:space="preserve"> </w:t>
      </w:r>
      <w:r w:rsidR="002804BF">
        <w:t>данные</w:t>
      </w:r>
      <w:r w:rsidR="002804BF" w:rsidRPr="002804BF">
        <w:t xml:space="preserve"> </w:t>
      </w:r>
      <w:r w:rsidR="002804BF">
        <w:t>об</w:t>
      </w:r>
      <w:r w:rsidR="002804BF" w:rsidRPr="002804BF">
        <w:t xml:space="preserve"> </w:t>
      </w:r>
      <w:r w:rsidR="002804BF">
        <w:t>использовании</w:t>
      </w:r>
      <w:r w:rsidR="002804BF" w:rsidRPr="002804BF">
        <w:t xml:space="preserve"> </w:t>
      </w:r>
      <w:r w:rsidR="002804BF">
        <w:t>средств</w:t>
      </w:r>
      <w:r w:rsidR="002804BF" w:rsidRPr="002804BF">
        <w:t xml:space="preserve"> </w:t>
      </w:r>
      <w:r w:rsidR="002804BF">
        <w:t>других</w:t>
      </w:r>
      <w:r w:rsidR="002804BF" w:rsidRPr="002804BF">
        <w:t xml:space="preserve"> </w:t>
      </w:r>
      <w:r w:rsidR="002804BF">
        <w:t>целевых</w:t>
      </w:r>
      <w:r w:rsidR="002804BF" w:rsidRPr="002804BF">
        <w:t xml:space="preserve"> </w:t>
      </w:r>
      <w:r w:rsidR="002804BF">
        <w:t>областей</w:t>
      </w:r>
      <w:r w:rsidR="002804BF" w:rsidRPr="002804BF">
        <w:t xml:space="preserve"> </w:t>
      </w:r>
      <w:r w:rsidR="002804BF">
        <w:t>на</w:t>
      </w:r>
      <w:r w:rsidR="002804BF" w:rsidRPr="002804BF">
        <w:t xml:space="preserve"> </w:t>
      </w:r>
      <w:r w:rsidR="002804BF">
        <w:t>выполнение</w:t>
      </w:r>
      <w:r w:rsidR="002804BF" w:rsidRPr="002804BF">
        <w:t xml:space="preserve"> </w:t>
      </w:r>
      <w:r w:rsidR="002804BF">
        <w:t>задач</w:t>
      </w:r>
      <w:r w:rsidR="002804BF" w:rsidRPr="002804BF">
        <w:t xml:space="preserve"> </w:t>
      </w:r>
      <w:r w:rsidR="002804BF">
        <w:t>в</w:t>
      </w:r>
      <w:r w:rsidR="002804BF" w:rsidRPr="002804BF">
        <w:t xml:space="preserve"> </w:t>
      </w:r>
      <w:r w:rsidR="002804BF">
        <w:t>области</w:t>
      </w:r>
      <w:r w:rsidR="002804BF" w:rsidRPr="002804BF">
        <w:t xml:space="preserve"> </w:t>
      </w:r>
      <w:r w:rsidR="002804BF" w:rsidRPr="00CC4F7E">
        <w:t>биоразнообрази</w:t>
      </w:r>
      <w:r w:rsidR="002804BF">
        <w:t>я, когда страны применяли</w:t>
      </w:r>
      <w:r w:rsidR="00CD67CB" w:rsidRPr="002804BF">
        <w:t xml:space="preserve"> </w:t>
      </w:r>
      <w:r w:rsidR="002804BF">
        <w:t>политику гибкости</w:t>
      </w:r>
      <w:r w:rsidR="002804BF" w:rsidRPr="002804BF">
        <w:t xml:space="preserve"> </w:t>
      </w:r>
      <w:r w:rsidR="002804BF">
        <w:t>ГЭФ в отношении планирования использования</w:t>
      </w:r>
      <w:r w:rsidR="00250C03" w:rsidRPr="002804BF">
        <w:t xml:space="preserve"> </w:t>
      </w:r>
      <w:r w:rsidR="002804BF" w:rsidRPr="002804BF">
        <w:t>средств, выделенных на целев</w:t>
      </w:r>
      <w:r w:rsidR="001C68CA">
        <w:t>ые</w:t>
      </w:r>
      <w:r w:rsidR="002804BF" w:rsidRPr="002804BF">
        <w:t xml:space="preserve"> област</w:t>
      </w:r>
      <w:r w:rsidR="001C68CA">
        <w:t>и</w:t>
      </w:r>
      <w:r w:rsidR="002804BF" w:rsidRPr="002804BF">
        <w:t xml:space="preserve"> по СПРР</w:t>
      </w:r>
      <w:r w:rsidR="00CD67CB" w:rsidRPr="002804BF">
        <w:t xml:space="preserve">. </w:t>
      </w:r>
      <w:r w:rsidR="002804BF" w:rsidRPr="002804BF">
        <w:t>Как показывают данные, в странах-получателях помощи ГЭФ сохраняется тенденция уделять первостепенное внимание учету проблематики биоразнообразия</w:t>
      </w:r>
      <w:r w:rsidR="00C80D8B" w:rsidRPr="00401147">
        <w:t>.</w:t>
      </w:r>
      <w:r w:rsidR="00ED2168" w:rsidRPr="00401147">
        <w:t xml:space="preserve"> </w:t>
      </w:r>
    </w:p>
    <w:p w14:paraId="6359CE28" w14:textId="77777777" w:rsidR="00BB1F0D" w:rsidRPr="002F3379" w:rsidRDefault="001C68CA" w:rsidP="00E14D15">
      <w:pPr>
        <w:pStyle w:val="ListParagraph"/>
      </w:pPr>
      <w:r>
        <w:t>Задача</w:t>
      </w:r>
      <w:r w:rsidRPr="002F3379">
        <w:t xml:space="preserve"> 1 </w:t>
      </w:r>
      <w:r>
        <w:t>стратегии</w:t>
      </w:r>
      <w:r w:rsidRPr="002F3379">
        <w:t xml:space="preserve"> </w:t>
      </w:r>
      <w:r w:rsidR="002F3379" w:rsidRPr="002F3379">
        <w:t>– учет проблематики биоразнообразия – является приоритетной для стран, направивших</w:t>
      </w:r>
      <w:r w:rsidR="00C80D8B" w:rsidRPr="002F3379">
        <w:t xml:space="preserve"> </w:t>
      </w:r>
      <w:r w:rsidR="005C5139" w:rsidRPr="002F3379">
        <w:t>407</w:t>
      </w:r>
      <w:r w:rsidR="002F3379">
        <w:t>,</w:t>
      </w:r>
      <w:r w:rsidR="005C5139" w:rsidRPr="002F3379">
        <w:t>5</w:t>
      </w:r>
      <w:r w:rsidR="00EB46E3" w:rsidRPr="002F3379">
        <w:t xml:space="preserve"> </w:t>
      </w:r>
      <w:r w:rsidR="002F3379">
        <w:t>млн долл. США</w:t>
      </w:r>
      <w:r w:rsidR="00EB46E3" w:rsidRPr="002F3379">
        <w:t xml:space="preserve">, </w:t>
      </w:r>
      <w:r w:rsidR="002F3379">
        <w:t>или</w:t>
      </w:r>
      <w:r w:rsidR="00EB46E3" w:rsidRPr="002F3379">
        <w:t xml:space="preserve"> </w:t>
      </w:r>
      <w:r w:rsidR="00E60AE3" w:rsidRPr="002F3379">
        <w:t xml:space="preserve">63 </w:t>
      </w:r>
      <w:r w:rsidR="002F3379">
        <w:t xml:space="preserve">% </w:t>
      </w:r>
      <w:r w:rsidR="002F3379" w:rsidRPr="002F3379">
        <w:t>средств</w:t>
      </w:r>
      <w:r w:rsidR="002F3379">
        <w:t>,</w:t>
      </w:r>
      <w:r w:rsidR="002F3379" w:rsidRPr="002F3379">
        <w:t xml:space="preserve"> на ее выполнение</w:t>
      </w:r>
      <w:r w:rsidR="00F94666" w:rsidRPr="002F3379">
        <w:t xml:space="preserve">. </w:t>
      </w:r>
      <w:r w:rsidR="002F3379" w:rsidRPr="002F3379">
        <w:t xml:space="preserve">Задача 2 стратегии – управление охраняемыми районами и защита видов – является вторым по значимости приоритетом стран, инвестировавших на ее выполнение </w:t>
      </w:r>
      <w:r w:rsidR="00634C68" w:rsidRPr="00401147">
        <w:t>218</w:t>
      </w:r>
      <w:r w:rsidR="002F3379">
        <w:t>,</w:t>
      </w:r>
      <w:r w:rsidR="00634C68" w:rsidRPr="00401147">
        <w:t xml:space="preserve">6 </w:t>
      </w:r>
      <w:r w:rsidR="002F3379">
        <w:t>млн долл.,</w:t>
      </w:r>
      <w:r w:rsidR="00F94666" w:rsidRPr="00401147">
        <w:t xml:space="preserve"> </w:t>
      </w:r>
      <w:r w:rsidR="002F3379">
        <w:t>или</w:t>
      </w:r>
      <w:r w:rsidR="005C5139" w:rsidRPr="00401147">
        <w:t xml:space="preserve"> </w:t>
      </w:r>
      <w:r w:rsidR="00271C0A" w:rsidRPr="00401147">
        <w:t xml:space="preserve">34 </w:t>
      </w:r>
      <w:r w:rsidR="002F3379">
        <w:t>% средств</w:t>
      </w:r>
      <w:r w:rsidR="0045589B" w:rsidRPr="00401147">
        <w:t xml:space="preserve">. </w:t>
      </w:r>
      <w:r w:rsidR="002F3379" w:rsidRPr="002F3379">
        <w:t xml:space="preserve">Задаче 3 стратегии, направленной на содействие осуществлению двух протоколов и выполнению отчетных обязательств по конвенции, страны придают весьма низкое значение, выделив на </w:t>
      </w:r>
      <w:r w:rsidR="002F3379">
        <w:t>ее</w:t>
      </w:r>
      <w:r w:rsidR="002F3379" w:rsidRPr="002F3379">
        <w:t xml:space="preserve"> </w:t>
      </w:r>
      <w:r w:rsidR="002F3379">
        <w:t>реализацию</w:t>
      </w:r>
      <w:r w:rsidR="002F3379" w:rsidRPr="002F3379">
        <w:t xml:space="preserve"> </w:t>
      </w:r>
      <w:r w:rsidR="002F3379">
        <w:t xml:space="preserve">лишь </w:t>
      </w:r>
      <w:r w:rsidR="00634C68" w:rsidRPr="002F3379">
        <w:t>20</w:t>
      </w:r>
      <w:r w:rsidR="002F3379">
        <w:t>,</w:t>
      </w:r>
      <w:r w:rsidR="00634C68" w:rsidRPr="002F3379">
        <w:t>2</w:t>
      </w:r>
      <w:r w:rsidR="00805086" w:rsidRPr="002F3379">
        <w:t xml:space="preserve"> </w:t>
      </w:r>
      <w:r w:rsidR="002F3379">
        <w:t>млн долл., или</w:t>
      </w:r>
      <w:r w:rsidR="00805086" w:rsidRPr="002F3379">
        <w:t xml:space="preserve"> </w:t>
      </w:r>
      <w:r w:rsidR="009C0B77" w:rsidRPr="002F3379">
        <w:t>3</w:t>
      </w:r>
      <w:r w:rsidR="00805086" w:rsidRPr="002F3379">
        <w:t xml:space="preserve"> </w:t>
      </w:r>
      <w:r w:rsidR="002F3379">
        <w:t>% средств</w:t>
      </w:r>
      <w:r w:rsidR="00805086" w:rsidRPr="002F3379">
        <w:t xml:space="preserve">.  </w:t>
      </w:r>
      <w:r w:rsidR="002F3379">
        <w:t>Примечателен</w:t>
      </w:r>
      <w:r w:rsidR="002F3379" w:rsidRPr="002F3379">
        <w:t xml:space="preserve"> </w:t>
      </w:r>
      <w:r w:rsidR="002F3379">
        <w:t>тот</w:t>
      </w:r>
      <w:r w:rsidR="002F3379" w:rsidRPr="002F3379">
        <w:t xml:space="preserve"> </w:t>
      </w:r>
      <w:r w:rsidR="002F3379">
        <w:t>факт</w:t>
      </w:r>
      <w:r w:rsidR="002F3379" w:rsidRPr="002F3379">
        <w:t xml:space="preserve">, </w:t>
      </w:r>
      <w:r w:rsidR="002F3379">
        <w:t>что</w:t>
      </w:r>
      <w:r w:rsidR="002F3379" w:rsidRPr="002F3379">
        <w:t xml:space="preserve"> </w:t>
      </w:r>
      <w:r w:rsidR="002F3379">
        <w:t>на</w:t>
      </w:r>
      <w:r w:rsidR="002F3379" w:rsidRPr="002F3379">
        <w:t xml:space="preserve"> </w:t>
      </w:r>
      <w:r w:rsidR="002F3379">
        <w:t>осуществление</w:t>
      </w:r>
      <w:r w:rsidR="002F3379" w:rsidRPr="002F3379">
        <w:t xml:space="preserve"> </w:t>
      </w:r>
      <w:r w:rsidR="002F3379">
        <w:t>Картахенского</w:t>
      </w:r>
      <w:r w:rsidR="002F3379" w:rsidRPr="002F3379">
        <w:t xml:space="preserve"> </w:t>
      </w:r>
      <w:r w:rsidR="002F3379">
        <w:t>протокола</w:t>
      </w:r>
      <w:r w:rsidR="002F3379" w:rsidRPr="002F3379">
        <w:t xml:space="preserve"> </w:t>
      </w:r>
      <w:r w:rsidR="002F3379">
        <w:t>странами</w:t>
      </w:r>
      <w:r w:rsidR="002F3379" w:rsidRPr="002F3379">
        <w:t xml:space="preserve"> </w:t>
      </w:r>
      <w:r w:rsidR="002F3379">
        <w:t>было</w:t>
      </w:r>
      <w:r w:rsidR="002F3379" w:rsidRPr="002F3379">
        <w:t xml:space="preserve"> </w:t>
      </w:r>
      <w:r w:rsidR="002F3379">
        <w:t>выделено</w:t>
      </w:r>
      <w:r w:rsidR="002F3379" w:rsidRPr="002F3379">
        <w:t xml:space="preserve"> </w:t>
      </w:r>
      <w:r w:rsidR="00A54634" w:rsidRPr="002F3379">
        <w:t>5</w:t>
      </w:r>
      <w:r w:rsidR="002F3379" w:rsidRPr="002F3379">
        <w:t>,</w:t>
      </w:r>
      <w:r w:rsidR="00A54634" w:rsidRPr="002F3379">
        <w:t>3</w:t>
      </w:r>
      <w:r w:rsidR="006B73CA" w:rsidRPr="002F3379">
        <w:t xml:space="preserve"> </w:t>
      </w:r>
      <w:r w:rsidR="002F3379">
        <w:t>млн</w:t>
      </w:r>
      <w:r w:rsidR="002F3379" w:rsidRPr="002F3379">
        <w:t xml:space="preserve"> </w:t>
      </w:r>
      <w:r w:rsidR="002F3379">
        <w:t>долл</w:t>
      </w:r>
      <w:r w:rsidR="002F3379" w:rsidRPr="002F3379">
        <w:t xml:space="preserve">., </w:t>
      </w:r>
      <w:r w:rsidR="002F3379">
        <w:t>или</w:t>
      </w:r>
      <w:r w:rsidR="002F3379" w:rsidRPr="002F3379">
        <w:t xml:space="preserve"> </w:t>
      </w:r>
      <w:r w:rsidR="002F3379">
        <w:t>около</w:t>
      </w:r>
      <w:r w:rsidR="002F3379" w:rsidRPr="002F3379">
        <w:t xml:space="preserve"> </w:t>
      </w:r>
      <w:r w:rsidR="009C0B77" w:rsidRPr="002F3379">
        <w:t>1</w:t>
      </w:r>
      <w:r w:rsidR="00B73B0D" w:rsidRPr="002F3379">
        <w:t xml:space="preserve"> </w:t>
      </w:r>
      <w:r w:rsidR="002F3379">
        <w:t xml:space="preserve">% средств, а на осуществление Нагойского протокола – </w:t>
      </w:r>
      <w:r w:rsidR="0006609C" w:rsidRPr="002F3379">
        <w:t>12</w:t>
      </w:r>
      <w:r w:rsidR="002F3379">
        <w:t>,</w:t>
      </w:r>
      <w:r w:rsidR="0006609C" w:rsidRPr="002F3379">
        <w:t>2</w:t>
      </w:r>
      <w:r w:rsidR="002F3379">
        <w:t xml:space="preserve"> млн долл., или около</w:t>
      </w:r>
      <w:r w:rsidR="00F42343" w:rsidRPr="002F3379">
        <w:t xml:space="preserve"> 2</w:t>
      </w:r>
      <w:r w:rsidR="00B73B0D" w:rsidRPr="002F3379">
        <w:t xml:space="preserve"> </w:t>
      </w:r>
      <w:r w:rsidR="002F3379">
        <w:t>%</w:t>
      </w:r>
      <w:r w:rsidR="002F3379" w:rsidRPr="002F3379">
        <w:t xml:space="preserve"> </w:t>
      </w:r>
      <w:r w:rsidR="002F3379">
        <w:t>средств</w:t>
      </w:r>
      <w:r w:rsidR="006B73CA" w:rsidRPr="002F3379">
        <w:t>.</w:t>
      </w:r>
    </w:p>
    <w:p w14:paraId="6359CE29" w14:textId="77777777" w:rsidR="00BC29AF" w:rsidRPr="007F6FE6" w:rsidRDefault="002F3379" w:rsidP="00E51F63">
      <w:pPr>
        <w:pStyle w:val="Caption"/>
        <w:rPr>
          <w:lang w:val="ru-RU"/>
        </w:rPr>
      </w:pPr>
      <w:bookmarkStart w:id="41" w:name="_Toc102227146"/>
      <w:bookmarkStart w:id="42" w:name="_Toc103967147"/>
      <w:r>
        <w:rPr>
          <w:lang w:val="ru-RU"/>
        </w:rPr>
        <w:t>Таблица</w:t>
      </w:r>
      <w:r w:rsidR="00DE7BDA" w:rsidRPr="007F6FE6">
        <w:rPr>
          <w:lang w:val="ru-RU"/>
        </w:rPr>
        <w:t xml:space="preserve"> </w:t>
      </w:r>
      <w:r w:rsidR="00587BF1">
        <w:fldChar w:fldCharType="begin"/>
      </w:r>
      <w:r w:rsidR="00587BF1" w:rsidRPr="007F6FE6">
        <w:rPr>
          <w:lang w:val="ru-RU"/>
        </w:rPr>
        <w:instrText xml:space="preserve"> </w:instrText>
      </w:r>
      <w:r w:rsidR="00587BF1">
        <w:instrText>SEQ</w:instrText>
      </w:r>
      <w:r w:rsidR="00587BF1" w:rsidRPr="007F6FE6">
        <w:rPr>
          <w:lang w:val="ru-RU"/>
        </w:rPr>
        <w:instrText xml:space="preserve"> </w:instrText>
      </w:r>
      <w:r w:rsidR="00587BF1">
        <w:instrText>Table</w:instrText>
      </w:r>
      <w:r w:rsidR="00587BF1" w:rsidRPr="007F6FE6">
        <w:rPr>
          <w:lang w:val="ru-RU"/>
        </w:rPr>
        <w:instrText xml:space="preserve"> \* </w:instrText>
      </w:r>
      <w:r w:rsidR="00587BF1">
        <w:instrText>ARABIC</w:instrText>
      </w:r>
      <w:r w:rsidR="00587BF1" w:rsidRPr="007F6FE6">
        <w:rPr>
          <w:lang w:val="ru-RU"/>
        </w:rPr>
        <w:instrText xml:space="preserve"> </w:instrText>
      </w:r>
      <w:r w:rsidR="00587BF1">
        <w:fldChar w:fldCharType="separate"/>
      </w:r>
      <w:r w:rsidR="00A46F9C" w:rsidRPr="007F6FE6">
        <w:rPr>
          <w:noProof/>
          <w:lang w:val="ru-RU"/>
        </w:rPr>
        <w:t>5</w:t>
      </w:r>
      <w:r w:rsidR="00587BF1">
        <w:rPr>
          <w:noProof/>
        </w:rPr>
        <w:fldChar w:fldCharType="end"/>
      </w:r>
      <w:r w:rsidR="00DE7BDA" w:rsidRPr="007F6FE6">
        <w:rPr>
          <w:lang w:val="ru-RU"/>
        </w:rPr>
        <w:t xml:space="preserve">. </w:t>
      </w:r>
      <w:r w:rsidR="007F6FE6" w:rsidRPr="007F6FE6">
        <w:rPr>
          <w:lang w:val="ru-RU"/>
        </w:rPr>
        <w:t xml:space="preserve">Вклад проектов в целевой области сохранения биоразнообразия и проектов многоцелевой направленности в выполнение Айтинских целевых задач </w:t>
      </w:r>
      <w:r w:rsidR="007F6FE6">
        <w:rPr>
          <w:lang w:val="ru-RU"/>
        </w:rPr>
        <w:t>в области биоразнообразия</w:t>
      </w:r>
      <w:r w:rsidR="007F6FE6" w:rsidRPr="007F6FE6">
        <w:rPr>
          <w:lang w:val="ru-RU"/>
        </w:rPr>
        <w:t xml:space="preserve"> </w:t>
      </w:r>
      <w:r w:rsidR="00B95879" w:rsidRPr="007F6FE6">
        <w:rPr>
          <w:lang w:val="ru-RU"/>
        </w:rPr>
        <w:t>(</w:t>
      </w:r>
      <w:r w:rsidR="007F6FE6" w:rsidRPr="007F6FE6">
        <w:rPr>
          <w:u w:val="single"/>
          <w:lang w:val="ru-RU"/>
        </w:rPr>
        <w:t>проекты, не входящие в программы широкого воздействия</w:t>
      </w:r>
      <w:r w:rsidR="00B95879" w:rsidRPr="007F6FE6">
        <w:rPr>
          <w:lang w:val="ru-RU"/>
        </w:rPr>
        <w:t>)</w:t>
      </w:r>
      <w:r w:rsidR="007F6FE6">
        <w:rPr>
          <w:lang w:val="ru-RU"/>
        </w:rPr>
        <w:br/>
      </w:r>
      <w:r w:rsidR="00214307" w:rsidRPr="007F6FE6">
        <w:rPr>
          <w:lang w:val="ru-RU"/>
        </w:rPr>
        <w:t>(1</w:t>
      </w:r>
      <w:r w:rsidR="007F6FE6">
        <w:rPr>
          <w:lang w:val="ru-RU"/>
        </w:rPr>
        <w:t xml:space="preserve"> июля</w:t>
      </w:r>
      <w:r w:rsidR="00214307" w:rsidRPr="007F6FE6">
        <w:rPr>
          <w:lang w:val="ru-RU"/>
        </w:rPr>
        <w:t xml:space="preserve"> </w:t>
      </w:r>
      <w:r w:rsidR="00D5099C" w:rsidRPr="007F6FE6">
        <w:rPr>
          <w:lang w:val="ru-RU"/>
        </w:rPr>
        <w:t>2018</w:t>
      </w:r>
      <w:r w:rsidR="007F6FE6">
        <w:rPr>
          <w:lang w:val="ru-RU"/>
        </w:rPr>
        <w:t xml:space="preserve"> года –</w:t>
      </w:r>
      <w:r w:rsidR="00214307" w:rsidRPr="007F6FE6">
        <w:rPr>
          <w:lang w:val="ru-RU"/>
        </w:rPr>
        <w:t xml:space="preserve"> 31</w:t>
      </w:r>
      <w:r w:rsidR="007F6FE6">
        <w:rPr>
          <w:lang w:val="ru-RU"/>
        </w:rPr>
        <w:t xml:space="preserve"> декабря</w:t>
      </w:r>
      <w:r w:rsidR="00214307" w:rsidRPr="007F6FE6">
        <w:rPr>
          <w:lang w:val="ru-RU"/>
        </w:rPr>
        <w:t xml:space="preserve"> </w:t>
      </w:r>
      <w:r w:rsidR="0020506A" w:rsidRPr="007F6FE6">
        <w:rPr>
          <w:lang w:val="ru-RU"/>
        </w:rPr>
        <w:t>2021</w:t>
      </w:r>
      <w:r w:rsidR="007F6FE6">
        <w:rPr>
          <w:lang w:val="ru-RU"/>
        </w:rPr>
        <w:t xml:space="preserve"> года</w:t>
      </w:r>
      <w:r w:rsidR="00214307" w:rsidRPr="007F6FE6">
        <w:rPr>
          <w:lang w:val="ru-RU"/>
        </w:rPr>
        <w:t>)</w:t>
      </w:r>
      <w:r w:rsidR="006A576B" w:rsidRPr="00CB4379">
        <w:rPr>
          <w:vertAlign w:val="superscript"/>
          <w:lang w:val="en-GB"/>
        </w:rPr>
        <w:footnoteReference w:id="18"/>
      </w:r>
      <w:bookmarkEnd w:id="41"/>
      <w:bookmarkEnd w:id="42"/>
    </w:p>
    <w:tbl>
      <w:tblPr>
        <w:tblStyle w:val="TableGrid"/>
        <w:tblW w:w="0" w:type="auto"/>
        <w:tblLook w:val="04A0" w:firstRow="1" w:lastRow="0" w:firstColumn="1" w:lastColumn="0" w:noHBand="0" w:noVBand="1"/>
      </w:tblPr>
      <w:tblGrid>
        <w:gridCol w:w="3227"/>
        <w:gridCol w:w="1276"/>
        <w:gridCol w:w="1814"/>
        <w:gridCol w:w="2013"/>
        <w:gridCol w:w="1246"/>
      </w:tblGrid>
      <w:tr w:rsidR="003B3C44" w:rsidRPr="00273B2C" w14:paraId="6359CE32" w14:textId="77777777" w:rsidTr="003B3C44">
        <w:trPr>
          <w:tblHeader/>
        </w:trPr>
        <w:tc>
          <w:tcPr>
            <w:tcW w:w="3227" w:type="dxa"/>
            <w:shd w:val="clear" w:color="auto" w:fill="E2EFD9" w:themeFill="accent6" w:themeFillTint="33"/>
            <w:vAlign w:val="center"/>
          </w:tcPr>
          <w:p w14:paraId="6359CE2A" w14:textId="77777777" w:rsidR="007F66DE" w:rsidRPr="007F66DE" w:rsidRDefault="007F66DE" w:rsidP="003B3C44">
            <w:pPr>
              <w:ind w:left="-42" w:right="-37"/>
              <w:jc w:val="center"/>
              <w:rPr>
                <w:b/>
                <w:lang w:val="ru-RU"/>
              </w:rPr>
            </w:pPr>
            <w:r w:rsidRPr="007F66DE">
              <w:rPr>
                <w:b/>
                <w:bCs/>
                <w:lang w:val="ru-RU"/>
              </w:rPr>
              <w:t>Стратегические задачи сохранения биоразнообразия и программные направления</w:t>
            </w:r>
          </w:p>
        </w:tc>
        <w:tc>
          <w:tcPr>
            <w:tcW w:w="1276" w:type="dxa"/>
            <w:shd w:val="clear" w:color="auto" w:fill="E2EFD9" w:themeFill="accent6" w:themeFillTint="33"/>
            <w:vAlign w:val="center"/>
          </w:tcPr>
          <w:p w14:paraId="6359CE2B" w14:textId="77777777" w:rsidR="007F66DE" w:rsidRPr="000F5CFF" w:rsidRDefault="007F66DE" w:rsidP="003B3C44">
            <w:pPr>
              <w:ind w:left="-42" w:right="-37"/>
              <w:jc w:val="center"/>
              <w:rPr>
                <w:b/>
                <w:lang w:val="ru-RU"/>
              </w:rPr>
            </w:pPr>
            <w:r w:rsidRPr="000F5CFF">
              <w:rPr>
                <w:b/>
                <w:bCs/>
                <w:lang w:val="ru-RU"/>
              </w:rPr>
              <w:t>Айтинские целевые задачи</w:t>
            </w:r>
          </w:p>
        </w:tc>
        <w:tc>
          <w:tcPr>
            <w:tcW w:w="1814" w:type="dxa"/>
            <w:shd w:val="clear" w:color="auto" w:fill="E2EFD9" w:themeFill="accent6" w:themeFillTint="33"/>
            <w:vAlign w:val="center"/>
          </w:tcPr>
          <w:p w14:paraId="6359CE2C" w14:textId="77777777" w:rsidR="007F66DE" w:rsidRPr="000F5CFF" w:rsidRDefault="007F66DE" w:rsidP="003B3C44">
            <w:pPr>
              <w:ind w:left="-42" w:right="-37"/>
              <w:jc w:val="center"/>
              <w:rPr>
                <w:b/>
                <w:lang w:val="ru-RU"/>
              </w:rPr>
            </w:pPr>
            <w:r w:rsidRPr="000F5CFF">
              <w:rPr>
                <w:b/>
                <w:bCs/>
                <w:lang w:val="ru-RU"/>
              </w:rPr>
              <w:t>Проектное финансирование ГЭФ</w:t>
            </w:r>
          </w:p>
          <w:p w14:paraId="6359CE2D" w14:textId="77777777" w:rsidR="007F66DE" w:rsidRPr="000F5CFF" w:rsidRDefault="007F66DE" w:rsidP="003B3C44">
            <w:pPr>
              <w:ind w:left="-42" w:right="-37"/>
              <w:jc w:val="center"/>
              <w:rPr>
                <w:b/>
                <w:lang w:val="ru-RU"/>
              </w:rPr>
            </w:pPr>
            <w:r w:rsidRPr="000F5CFF">
              <w:rPr>
                <w:b/>
                <w:bCs/>
                <w:lang w:val="ru-RU"/>
              </w:rPr>
              <w:t>(млн долл. США)</w:t>
            </w:r>
          </w:p>
        </w:tc>
        <w:tc>
          <w:tcPr>
            <w:tcW w:w="2013" w:type="dxa"/>
            <w:shd w:val="clear" w:color="auto" w:fill="E2EFD9" w:themeFill="accent6" w:themeFillTint="33"/>
            <w:vAlign w:val="center"/>
          </w:tcPr>
          <w:p w14:paraId="6359CE2E" w14:textId="77777777" w:rsidR="007F66DE" w:rsidRPr="000F5CFF" w:rsidRDefault="007F66DE" w:rsidP="003B3C44">
            <w:pPr>
              <w:ind w:left="-42" w:right="-37"/>
              <w:jc w:val="center"/>
              <w:rPr>
                <w:b/>
                <w:lang w:val="ru-RU"/>
              </w:rPr>
            </w:pPr>
            <w:r w:rsidRPr="000F5CFF">
              <w:rPr>
                <w:b/>
                <w:bCs/>
                <w:lang w:val="ru-RU"/>
              </w:rPr>
              <w:t>Софинансирование</w:t>
            </w:r>
          </w:p>
          <w:p w14:paraId="6359CE2F" w14:textId="77777777" w:rsidR="007F66DE" w:rsidRPr="000F5CFF" w:rsidRDefault="007F66DE" w:rsidP="003B3C44">
            <w:pPr>
              <w:ind w:left="-42" w:right="-37"/>
              <w:jc w:val="center"/>
              <w:rPr>
                <w:b/>
                <w:lang w:val="ru-RU"/>
              </w:rPr>
            </w:pPr>
            <w:r w:rsidRPr="000F5CFF">
              <w:rPr>
                <w:b/>
                <w:bCs/>
                <w:lang w:val="ru-RU"/>
              </w:rPr>
              <w:t>(млн долл. США)</w:t>
            </w:r>
          </w:p>
        </w:tc>
        <w:tc>
          <w:tcPr>
            <w:tcW w:w="1246" w:type="dxa"/>
            <w:shd w:val="clear" w:color="auto" w:fill="E2EFD9" w:themeFill="accent6" w:themeFillTint="33"/>
            <w:vAlign w:val="center"/>
          </w:tcPr>
          <w:p w14:paraId="6359CE30" w14:textId="77777777" w:rsidR="007F66DE" w:rsidRPr="000F5CFF" w:rsidRDefault="007F66DE" w:rsidP="003B3C44">
            <w:pPr>
              <w:ind w:left="-42" w:right="-37"/>
              <w:jc w:val="center"/>
              <w:rPr>
                <w:b/>
                <w:lang w:val="ru-RU"/>
              </w:rPr>
            </w:pPr>
            <w:r w:rsidRPr="000F5CFF">
              <w:rPr>
                <w:b/>
                <w:bCs/>
                <w:lang w:val="ru-RU"/>
              </w:rPr>
              <w:t>Всего</w:t>
            </w:r>
          </w:p>
          <w:p w14:paraId="6359CE31" w14:textId="77777777" w:rsidR="007F66DE" w:rsidRPr="000F5CFF" w:rsidRDefault="007F66DE" w:rsidP="003B3C44">
            <w:pPr>
              <w:ind w:left="-42" w:right="-37"/>
              <w:jc w:val="center"/>
              <w:rPr>
                <w:b/>
                <w:lang w:val="ru-RU"/>
              </w:rPr>
            </w:pPr>
            <w:r w:rsidRPr="000F5CFF">
              <w:rPr>
                <w:b/>
                <w:bCs/>
                <w:lang w:val="ru-RU"/>
              </w:rPr>
              <w:t>(млн долл. США)</w:t>
            </w:r>
          </w:p>
        </w:tc>
      </w:tr>
      <w:tr w:rsidR="00AB4BCE" w:rsidRPr="00BB5F01" w14:paraId="6359CE34" w14:textId="77777777" w:rsidTr="007F66DE">
        <w:tc>
          <w:tcPr>
            <w:tcW w:w="9576" w:type="dxa"/>
            <w:gridSpan w:val="5"/>
            <w:shd w:val="clear" w:color="auto" w:fill="auto"/>
            <w:vAlign w:val="center"/>
          </w:tcPr>
          <w:p w14:paraId="6359CE33" w14:textId="77777777" w:rsidR="00AB4BCE" w:rsidRPr="007F66DE" w:rsidRDefault="007F66DE" w:rsidP="003B3C44">
            <w:pPr>
              <w:spacing w:after="40"/>
              <w:ind w:left="-42" w:right="-37"/>
              <w:jc w:val="center"/>
              <w:rPr>
                <w:b/>
                <w:lang w:val="ru-RU"/>
              </w:rPr>
            </w:pPr>
            <w:r w:rsidRPr="007F66DE">
              <w:rPr>
                <w:b/>
                <w:bCs/>
                <w:lang w:val="ru-RU"/>
              </w:rPr>
              <w:t>Задача 1. Учет вопросов биоразнообразия в работе секторов, а также в деятельности, связанной с наземными и морскими ландшафтами</w:t>
            </w:r>
            <w:r w:rsidR="00AB4BCE" w:rsidRPr="007F66DE">
              <w:rPr>
                <w:b/>
                <w:lang w:val="ru-RU"/>
              </w:rPr>
              <w:t xml:space="preserve"> </w:t>
            </w:r>
          </w:p>
        </w:tc>
      </w:tr>
      <w:tr w:rsidR="003B3C44" w:rsidRPr="00273B2C" w14:paraId="6359CE3A" w14:textId="77777777" w:rsidTr="003B3C44">
        <w:tc>
          <w:tcPr>
            <w:tcW w:w="3227" w:type="dxa"/>
            <w:vAlign w:val="center"/>
          </w:tcPr>
          <w:p w14:paraId="6359CE35" w14:textId="77777777" w:rsidR="007F66DE" w:rsidRPr="007F66DE" w:rsidRDefault="007F66DE" w:rsidP="003B3C44">
            <w:pPr>
              <w:spacing w:after="40"/>
              <w:ind w:left="-42" w:right="-37"/>
              <w:rPr>
                <w:lang w:val="ru-RU"/>
              </w:rPr>
            </w:pPr>
            <w:r w:rsidRPr="007F66DE">
              <w:rPr>
                <w:lang w:val="ru-RU"/>
              </w:rPr>
              <w:t>Учет проблематики биоразнообразия в приоритетных секторах</w:t>
            </w:r>
          </w:p>
        </w:tc>
        <w:tc>
          <w:tcPr>
            <w:tcW w:w="1276" w:type="dxa"/>
            <w:vAlign w:val="center"/>
          </w:tcPr>
          <w:p w14:paraId="6359CE36" w14:textId="77777777" w:rsidR="007F66DE" w:rsidRPr="00273B2C" w:rsidRDefault="007F66DE" w:rsidP="003B3C44">
            <w:pPr>
              <w:spacing w:after="40"/>
              <w:ind w:left="-42" w:right="-37"/>
              <w:jc w:val="center"/>
            </w:pPr>
            <w:r>
              <w:t>3, 5, 6, 7, 14, 15</w:t>
            </w:r>
          </w:p>
        </w:tc>
        <w:tc>
          <w:tcPr>
            <w:tcW w:w="1814" w:type="dxa"/>
            <w:vAlign w:val="center"/>
          </w:tcPr>
          <w:p w14:paraId="6359CE37" w14:textId="77777777" w:rsidR="007F66DE" w:rsidRPr="00273B2C" w:rsidRDefault="007F66DE" w:rsidP="003B3C44">
            <w:pPr>
              <w:spacing w:after="40"/>
              <w:ind w:left="-42" w:right="-37"/>
              <w:jc w:val="center"/>
            </w:pPr>
            <w:r>
              <w:t>272</w:t>
            </w:r>
            <w:r>
              <w:rPr>
                <w:lang w:val="ru-RU"/>
              </w:rPr>
              <w:t>,</w:t>
            </w:r>
            <w:r>
              <w:t>4</w:t>
            </w:r>
          </w:p>
        </w:tc>
        <w:tc>
          <w:tcPr>
            <w:tcW w:w="2013" w:type="dxa"/>
            <w:vAlign w:val="center"/>
          </w:tcPr>
          <w:p w14:paraId="6359CE38" w14:textId="77777777" w:rsidR="007F66DE" w:rsidRPr="00273B2C" w:rsidRDefault="007F66DE" w:rsidP="003B3C44">
            <w:pPr>
              <w:spacing w:after="40"/>
              <w:ind w:left="-42" w:right="-37"/>
              <w:jc w:val="center"/>
            </w:pPr>
            <w:r>
              <w:rPr>
                <w:rFonts w:ascii="Calibri" w:hAnsi="Calibri" w:cs="Calibri"/>
                <w:color w:val="000000"/>
              </w:rPr>
              <w:t>1662</w:t>
            </w:r>
            <w:r>
              <w:rPr>
                <w:rFonts w:ascii="Calibri" w:hAnsi="Calibri" w:cs="Calibri"/>
                <w:color w:val="000000"/>
                <w:lang w:val="ru-RU"/>
              </w:rPr>
              <w:t>,</w:t>
            </w:r>
            <w:r>
              <w:rPr>
                <w:rFonts w:ascii="Calibri" w:hAnsi="Calibri" w:cs="Calibri"/>
                <w:color w:val="000000"/>
              </w:rPr>
              <w:t xml:space="preserve">4 </w:t>
            </w:r>
          </w:p>
        </w:tc>
        <w:tc>
          <w:tcPr>
            <w:tcW w:w="1246" w:type="dxa"/>
            <w:vAlign w:val="center"/>
          </w:tcPr>
          <w:p w14:paraId="6359CE39" w14:textId="77777777" w:rsidR="007F66DE" w:rsidRPr="00273B2C" w:rsidRDefault="007F66DE" w:rsidP="003B3C44">
            <w:pPr>
              <w:spacing w:after="40"/>
              <w:ind w:left="-42" w:right="-37"/>
              <w:jc w:val="center"/>
            </w:pPr>
            <w:r>
              <w:rPr>
                <w:rFonts w:ascii="Calibri" w:hAnsi="Calibri" w:cs="Calibri"/>
                <w:color w:val="000000"/>
              </w:rPr>
              <w:t>1934</w:t>
            </w:r>
            <w:r>
              <w:rPr>
                <w:rFonts w:ascii="Calibri" w:hAnsi="Calibri" w:cs="Calibri"/>
                <w:color w:val="000000"/>
                <w:lang w:val="ru-RU"/>
              </w:rPr>
              <w:t>,</w:t>
            </w:r>
            <w:r>
              <w:rPr>
                <w:rFonts w:ascii="Calibri" w:hAnsi="Calibri" w:cs="Calibri"/>
                <w:color w:val="000000"/>
              </w:rPr>
              <w:t>8</w:t>
            </w:r>
          </w:p>
        </w:tc>
      </w:tr>
      <w:tr w:rsidR="003B3C44" w:rsidRPr="007F66DE" w14:paraId="6359CE40" w14:textId="77777777" w:rsidTr="003B3C44">
        <w:tc>
          <w:tcPr>
            <w:tcW w:w="3227" w:type="dxa"/>
            <w:vAlign w:val="center"/>
          </w:tcPr>
          <w:p w14:paraId="6359CE3B" w14:textId="77777777" w:rsidR="007F66DE" w:rsidRPr="007F66DE" w:rsidRDefault="007F66DE" w:rsidP="003B3C44">
            <w:pPr>
              <w:spacing w:after="40"/>
              <w:ind w:left="-42" w:right="-37"/>
              <w:rPr>
                <w:lang w:val="ru-RU"/>
              </w:rPr>
            </w:pPr>
            <w:r w:rsidRPr="007F66DE">
              <w:rPr>
                <w:lang w:val="ru-RU"/>
              </w:rPr>
              <w:t>1-2</w:t>
            </w:r>
            <w:r>
              <w:t>a</w:t>
            </w:r>
            <w:r w:rsidRPr="007F66DE">
              <w:rPr>
                <w:lang w:val="ru-RU"/>
              </w:rPr>
              <w:t xml:space="preserve"> Глобальная прогр</w:t>
            </w:r>
            <w:r>
              <w:rPr>
                <w:lang w:val="ru-RU"/>
              </w:rPr>
              <w:t>амма по охране дикой природы. П</w:t>
            </w:r>
            <w:r w:rsidRPr="007F66DE">
              <w:rPr>
                <w:lang w:val="ru-RU"/>
              </w:rPr>
              <w:t>редотвращение вымирания известных видов, наход</w:t>
            </w:r>
            <w:r>
              <w:rPr>
                <w:lang w:val="ru-RU"/>
              </w:rPr>
              <w:t>ящихся под угрозой исчезновения</w:t>
            </w:r>
          </w:p>
        </w:tc>
        <w:tc>
          <w:tcPr>
            <w:tcW w:w="1276" w:type="dxa"/>
            <w:vAlign w:val="center"/>
          </w:tcPr>
          <w:p w14:paraId="6359CE3C" w14:textId="77777777" w:rsidR="007F66DE" w:rsidRPr="007F66DE" w:rsidRDefault="007F66DE" w:rsidP="003B3C44">
            <w:pPr>
              <w:spacing w:after="40"/>
              <w:ind w:left="-42" w:right="-37"/>
              <w:jc w:val="center"/>
              <w:rPr>
                <w:lang w:val="ru-RU"/>
              </w:rPr>
            </w:pPr>
            <w:r w:rsidRPr="007F66DE">
              <w:rPr>
                <w:lang w:val="ru-RU"/>
              </w:rPr>
              <w:t>12</w:t>
            </w:r>
          </w:p>
        </w:tc>
        <w:tc>
          <w:tcPr>
            <w:tcW w:w="1814" w:type="dxa"/>
            <w:vAlign w:val="center"/>
          </w:tcPr>
          <w:p w14:paraId="6359CE3D" w14:textId="77777777" w:rsidR="007F66DE" w:rsidRPr="007F66DE" w:rsidRDefault="007F66DE" w:rsidP="003B3C44">
            <w:pPr>
              <w:spacing w:after="40"/>
              <w:ind w:left="-42" w:right="-37"/>
              <w:jc w:val="center"/>
              <w:rPr>
                <w:lang w:val="ru-RU"/>
              </w:rPr>
            </w:pPr>
            <w:r w:rsidRPr="007F66DE">
              <w:rPr>
                <w:rFonts w:ascii="Calibri" w:hAnsi="Calibri" w:cs="Calibri"/>
                <w:color w:val="000000"/>
                <w:lang w:val="ru-RU"/>
              </w:rPr>
              <w:t>46</w:t>
            </w:r>
            <w:r>
              <w:rPr>
                <w:rFonts w:ascii="Calibri" w:hAnsi="Calibri" w:cs="Calibri"/>
                <w:color w:val="000000"/>
                <w:lang w:val="ru-RU"/>
              </w:rPr>
              <w:t>,</w:t>
            </w:r>
            <w:r w:rsidRPr="007F66DE">
              <w:rPr>
                <w:rFonts w:ascii="Calibri" w:hAnsi="Calibri" w:cs="Calibri"/>
                <w:color w:val="000000"/>
                <w:lang w:val="ru-RU"/>
              </w:rPr>
              <w:t xml:space="preserve">2 </w:t>
            </w:r>
          </w:p>
        </w:tc>
        <w:tc>
          <w:tcPr>
            <w:tcW w:w="2013" w:type="dxa"/>
            <w:vAlign w:val="center"/>
          </w:tcPr>
          <w:p w14:paraId="6359CE3E" w14:textId="77777777" w:rsidR="007F66DE" w:rsidRPr="007F66DE" w:rsidRDefault="007F66DE" w:rsidP="003B3C44">
            <w:pPr>
              <w:spacing w:after="40"/>
              <w:ind w:left="-42" w:right="-37"/>
              <w:jc w:val="center"/>
              <w:rPr>
                <w:lang w:val="ru-RU"/>
              </w:rPr>
            </w:pPr>
            <w:r w:rsidRPr="007F66DE">
              <w:rPr>
                <w:rFonts w:ascii="Calibri" w:hAnsi="Calibri" w:cs="Calibri"/>
                <w:color w:val="000000"/>
                <w:lang w:val="ru-RU"/>
              </w:rPr>
              <w:t>372</w:t>
            </w:r>
            <w:r>
              <w:rPr>
                <w:rFonts w:ascii="Calibri" w:hAnsi="Calibri" w:cs="Calibri"/>
                <w:color w:val="000000"/>
                <w:lang w:val="ru-RU"/>
              </w:rPr>
              <w:t>,</w:t>
            </w:r>
            <w:r w:rsidRPr="007F66DE">
              <w:rPr>
                <w:rFonts w:ascii="Calibri" w:hAnsi="Calibri" w:cs="Calibri"/>
                <w:color w:val="000000"/>
                <w:lang w:val="ru-RU"/>
              </w:rPr>
              <w:t xml:space="preserve">9 </w:t>
            </w:r>
          </w:p>
        </w:tc>
        <w:tc>
          <w:tcPr>
            <w:tcW w:w="1246" w:type="dxa"/>
            <w:vAlign w:val="center"/>
          </w:tcPr>
          <w:p w14:paraId="6359CE3F" w14:textId="77777777" w:rsidR="007F66DE" w:rsidRPr="007F66DE" w:rsidRDefault="007F66DE" w:rsidP="003B3C44">
            <w:pPr>
              <w:spacing w:after="40"/>
              <w:ind w:left="-42" w:right="-37"/>
              <w:jc w:val="center"/>
              <w:rPr>
                <w:lang w:val="ru-RU"/>
              </w:rPr>
            </w:pPr>
            <w:r w:rsidRPr="007F66DE">
              <w:rPr>
                <w:rFonts w:ascii="Calibri" w:hAnsi="Calibri" w:cs="Calibri"/>
                <w:color w:val="000000"/>
                <w:lang w:val="ru-RU"/>
              </w:rPr>
              <w:t>419</w:t>
            </w:r>
            <w:r>
              <w:rPr>
                <w:rFonts w:ascii="Calibri" w:hAnsi="Calibri" w:cs="Calibri"/>
                <w:color w:val="000000"/>
                <w:lang w:val="ru-RU"/>
              </w:rPr>
              <w:t>,</w:t>
            </w:r>
            <w:r w:rsidRPr="007F66DE">
              <w:rPr>
                <w:rFonts w:ascii="Calibri" w:hAnsi="Calibri" w:cs="Calibri"/>
                <w:color w:val="000000"/>
                <w:lang w:val="ru-RU"/>
              </w:rPr>
              <w:t>1</w:t>
            </w:r>
          </w:p>
        </w:tc>
      </w:tr>
      <w:tr w:rsidR="003B3C44" w:rsidRPr="00273B2C" w14:paraId="6359CE46" w14:textId="77777777" w:rsidTr="003B3C44">
        <w:tc>
          <w:tcPr>
            <w:tcW w:w="3227" w:type="dxa"/>
            <w:vAlign w:val="center"/>
          </w:tcPr>
          <w:p w14:paraId="6359CE41" w14:textId="77777777" w:rsidR="007F66DE" w:rsidRPr="007F66DE" w:rsidRDefault="007F66DE" w:rsidP="003B3C44">
            <w:pPr>
              <w:spacing w:after="40"/>
              <w:ind w:left="-42" w:right="-37"/>
              <w:rPr>
                <w:lang w:val="ru-RU"/>
              </w:rPr>
            </w:pPr>
            <w:r w:rsidRPr="007F66DE">
              <w:rPr>
                <w:lang w:val="ru-RU"/>
              </w:rPr>
              <w:t>1-2</w:t>
            </w:r>
            <w:r>
              <w:t>b</w:t>
            </w:r>
            <w:r w:rsidRPr="007F66DE">
              <w:rPr>
                <w:lang w:val="ru-RU"/>
              </w:rPr>
              <w:t xml:space="preserve"> Глобальная программа по охране дикой природы</w:t>
            </w:r>
            <w:r>
              <w:rPr>
                <w:lang w:val="ru-RU"/>
              </w:rPr>
              <w:t>.</w:t>
            </w:r>
            <w:r w:rsidRPr="007F66DE">
              <w:rPr>
                <w:lang w:val="ru-RU"/>
              </w:rPr>
              <w:t xml:space="preserve"> </w:t>
            </w:r>
            <w:r>
              <w:rPr>
                <w:lang w:val="ru-RU"/>
              </w:rPr>
              <w:t>Д</w:t>
            </w:r>
            <w:r w:rsidRPr="007F66DE">
              <w:rPr>
                <w:lang w:val="ru-RU"/>
              </w:rPr>
              <w:t>икая природа для целей устойчивого развития</w:t>
            </w:r>
          </w:p>
        </w:tc>
        <w:tc>
          <w:tcPr>
            <w:tcW w:w="1276" w:type="dxa"/>
            <w:vAlign w:val="center"/>
          </w:tcPr>
          <w:p w14:paraId="6359CE42" w14:textId="77777777" w:rsidR="007F66DE" w:rsidRPr="007F66DE" w:rsidRDefault="007F66DE" w:rsidP="003B3C44">
            <w:pPr>
              <w:spacing w:after="40"/>
              <w:ind w:left="-42" w:right="-37"/>
              <w:jc w:val="center"/>
              <w:rPr>
                <w:lang w:val="ru-RU"/>
              </w:rPr>
            </w:pPr>
            <w:r w:rsidRPr="007F66DE">
              <w:rPr>
                <w:lang w:val="ru-RU"/>
              </w:rPr>
              <w:t>12</w:t>
            </w:r>
          </w:p>
        </w:tc>
        <w:tc>
          <w:tcPr>
            <w:tcW w:w="1814" w:type="dxa"/>
            <w:vAlign w:val="center"/>
          </w:tcPr>
          <w:p w14:paraId="6359CE43" w14:textId="77777777" w:rsidR="007F66DE" w:rsidRPr="007F66DE" w:rsidRDefault="007F66DE" w:rsidP="003B3C44">
            <w:pPr>
              <w:spacing w:after="40"/>
              <w:ind w:left="-42" w:right="-37"/>
              <w:jc w:val="center"/>
              <w:rPr>
                <w:lang w:val="ru-RU"/>
              </w:rPr>
            </w:pPr>
            <w:r w:rsidRPr="007F66DE">
              <w:rPr>
                <w:rFonts w:ascii="Calibri" w:hAnsi="Calibri" w:cs="Calibri"/>
                <w:color w:val="000000"/>
                <w:lang w:val="ru-RU"/>
              </w:rPr>
              <w:t>32</w:t>
            </w:r>
            <w:r>
              <w:rPr>
                <w:rFonts w:ascii="Calibri" w:hAnsi="Calibri" w:cs="Calibri"/>
                <w:color w:val="000000"/>
                <w:lang w:val="ru-RU"/>
              </w:rPr>
              <w:t>,</w:t>
            </w:r>
            <w:r w:rsidRPr="007F66DE">
              <w:rPr>
                <w:rFonts w:ascii="Calibri" w:hAnsi="Calibri" w:cs="Calibri"/>
                <w:color w:val="000000"/>
                <w:lang w:val="ru-RU"/>
              </w:rPr>
              <w:t>5</w:t>
            </w:r>
          </w:p>
        </w:tc>
        <w:tc>
          <w:tcPr>
            <w:tcW w:w="2013" w:type="dxa"/>
            <w:vAlign w:val="center"/>
          </w:tcPr>
          <w:p w14:paraId="6359CE44" w14:textId="77777777" w:rsidR="007F66DE" w:rsidRPr="00273B2C" w:rsidRDefault="007F66DE" w:rsidP="003B3C44">
            <w:pPr>
              <w:spacing w:after="40"/>
              <w:ind w:left="-42" w:right="-37"/>
              <w:jc w:val="center"/>
            </w:pPr>
            <w:r>
              <w:rPr>
                <w:rFonts w:ascii="Calibri" w:hAnsi="Calibri" w:cs="Calibri"/>
                <w:color w:val="000000"/>
              </w:rPr>
              <w:t>225</w:t>
            </w:r>
            <w:r>
              <w:rPr>
                <w:rFonts w:ascii="Calibri" w:hAnsi="Calibri" w:cs="Calibri"/>
                <w:color w:val="000000"/>
                <w:lang w:val="ru-RU"/>
              </w:rPr>
              <w:t>,</w:t>
            </w:r>
            <w:r>
              <w:rPr>
                <w:rFonts w:ascii="Calibri" w:hAnsi="Calibri" w:cs="Calibri"/>
                <w:color w:val="000000"/>
              </w:rPr>
              <w:t>7</w:t>
            </w:r>
          </w:p>
        </w:tc>
        <w:tc>
          <w:tcPr>
            <w:tcW w:w="1246" w:type="dxa"/>
            <w:vAlign w:val="center"/>
          </w:tcPr>
          <w:p w14:paraId="6359CE45" w14:textId="77777777" w:rsidR="007F66DE" w:rsidRPr="00273B2C" w:rsidRDefault="007F66DE" w:rsidP="003B3C44">
            <w:pPr>
              <w:spacing w:after="40"/>
              <w:ind w:left="-42" w:right="-37"/>
              <w:jc w:val="center"/>
            </w:pPr>
            <w:r>
              <w:rPr>
                <w:rFonts w:ascii="Calibri" w:hAnsi="Calibri" w:cs="Calibri"/>
                <w:color w:val="000000"/>
              </w:rPr>
              <w:t>258</w:t>
            </w:r>
            <w:r>
              <w:rPr>
                <w:rFonts w:ascii="Calibri" w:hAnsi="Calibri" w:cs="Calibri"/>
                <w:color w:val="000000"/>
                <w:lang w:val="ru-RU"/>
              </w:rPr>
              <w:t>,</w:t>
            </w:r>
            <w:r>
              <w:rPr>
                <w:rFonts w:ascii="Calibri" w:hAnsi="Calibri" w:cs="Calibri"/>
                <w:color w:val="000000"/>
              </w:rPr>
              <w:t>2</w:t>
            </w:r>
          </w:p>
        </w:tc>
      </w:tr>
      <w:tr w:rsidR="003B3C44" w:rsidRPr="00273B2C" w14:paraId="6359CE4C" w14:textId="77777777" w:rsidTr="003B3C44">
        <w:tc>
          <w:tcPr>
            <w:tcW w:w="3227" w:type="dxa"/>
            <w:vAlign w:val="center"/>
          </w:tcPr>
          <w:p w14:paraId="6359CE47" w14:textId="77777777" w:rsidR="007F66DE" w:rsidRPr="007F66DE" w:rsidRDefault="007F66DE" w:rsidP="003B3C44">
            <w:pPr>
              <w:keepNext/>
              <w:spacing w:after="40"/>
              <w:ind w:left="-40" w:right="-40"/>
              <w:rPr>
                <w:lang w:val="ru-RU"/>
              </w:rPr>
            </w:pPr>
            <w:r w:rsidRPr="007F66DE">
              <w:rPr>
                <w:lang w:val="ru-RU"/>
              </w:rPr>
              <w:t>1-3 Оценка и учет природного капитала</w:t>
            </w:r>
          </w:p>
        </w:tc>
        <w:tc>
          <w:tcPr>
            <w:tcW w:w="1276" w:type="dxa"/>
            <w:vAlign w:val="center"/>
          </w:tcPr>
          <w:p w14:paraId="6359CE48" w14:textId="77777777" w:rsidR="007F66DE" w:rsidRPr="00FC6FCC" w:rsidRDefault="007F66DE" w:rsidP="003B3C44">
            <w:pPr>
              <w:spacing w:after="40"/>
              <w:ind w:left="-42" w:right="-37"/>
              <w:jc w:val="center"/>
            </w:pPr>
            <w:r w:rsidRPr="00FC6FCC">
              <w:t>2</w:t>
            </w:r>
            <w:r>
              <w:t xml:space="preserve">, </w:t>
            </w:r>
            <w:r w:rsidRPr="00FC6FCC">
              <w:t>20</w:t>
            </w:r>
          </w:p>
        </w:tc>
        <w:tc>
          <w:tcPr>
            <w:tcW w:w="1814" w:type="dxa"/>
            <w:vAlign w:val="center"/>
          </w:tcPr>
          <w:p w14:paraId="6359CE49" w14:textId="77777777" w:rsidR="007F66DE" w:rsidRPr="00FC6FCC" w:rsidRDefault="007F66DE" w:rsidP="003B3C44">
            <w:pPr>
              <w:spacing w:after="40"/>
              <w:ind w:left="-42" w:right="-37"/>
              <w:jc w:val="center"/>
            </w:pPr>
            <w:r>
              <w:rPr>
                <w:rFonts w:ascii="Calibri" w:hAnsi="Calibri" w:cs="Calibri"/>
                <w:color w:val="000000"/>
              </w:rPr>
              <w:t>11</w:t>
            </w:r>
            <w:r>
              <w:rPr>
                <w:rFonts w:ascii="Calibri" w:hAnsi="Calibri" w:cs="Calibri"/>
                <w:color w:val="000000"/>
                <w:lang w:val="ru-RU"/>
              </w:rPr>
              <w:t>,</w:t>
            </w:r>
            <w:r>
              <w:rPr>
                <w:rFonts w:ascii="Calibri" w:hAnsi="Calibri" w:cs="Calibri"/>
                <w:color w:val="000000"/>
              </w:rPr>
              <w:t xml:space="preserve">6 </w:t>
            </w:r>
          </w:p>
        </w:tc>
        <w:tc>
          <w:tcPr>
            <w:tcW w:w="2013" w:type="dxa"/>
            <w:vAlign w:val="center"/>
          </w:tcPr>
          <w:p w14:paraId="6359CE4A" w14:textId="77777777" w:rsidR="007F66DE" w:rsidRPr="00FC6FCC" w:rsidRDefault="007F66DE" w:rsidP="003B3C44">
            <w:pPr>
              <w:spacing w:after="40"/>
              <w:ind w:left="-42" w:right="-37"/>
              <w:jc w:val="center"/>
            </w:pPr>
            <w:r>
              <w:rPr>
                <w:rFonts w:ascii="Calibri" w:hAnsi="Calibri" w:cs="Calibri"/>
                <w:color w:val="000000"/>
              </w:rPr>
              <w:t>45</w:t>
            </w:r>
            <w:r>
              <w:rPr>
                <w:rFonts w:ascii="Calibri" w:hAnsi="Calibri" w:cs="Calibri"/>
                <w:color w:val="000000"/>
                <w:lang w:val="ru-RU"/>
              </w:rPr>
              <w:t>,</w:t>
            </w:r>
            <w:r>
              <w:rPr>
                <w:rFonts w:ascii="Calibri" w:hAnsi="Calibri" w:cs="Calibri"/>
                <w:color w:val="000000"/>
              </w:rPr>
              <w:t>5</w:t>
            </w:r>
          </w:p>
        </w:tc>
        <w:tc>
          <w:tcPr>
            <w:tcW w:w="1246" w:type="dxa"/>
            <w:vAlign w:val="center"/>
          </w:tcPr>
          <w:p w14:paraId="6359CE4B" w14:textId="77777777" w:rsidR="007F66DE" w:rsidRPr="00FC6FCC" w:rsidRDefault="007F66DE" w:rsidP="003B3C44">
            <w:pPr>
              <w:spacing w:after="40"/>
              <w:ind w:left="-42" w:right="-37"/>
              <w:jc w:val="center"/>
            </w:pPr>
            <w:r w:rsidRPr="00FC6FCC">
              <w:rPr>
                <w:rFonts w:ascii="Calibri" w:hAnsi="Calibri" w:cs="Calibri"/>
                <w:color w:val="000000"/>
              </w:rPr>
              <w:t>57</w:t>
            </w:r>
            <w:r>
              <w:rPr>
                <w:rFonts w:ascii="Calibri" w:hAnsi="Calibri" w:cs="Calibri"/>
                <w:color w:val="000000"/>
                <w:lang w:val="ru-RU"/>
              </w:rPr>
              <w:t>,</w:t>
            </w:r>
            <w:r w:rsidRPr="00FC6FCC">
              <w:rPr>
                <w:rFonts w:ascii="Calibri" w:hAnsi="Calibri" w:cs="Calibri"/>
                <w:color w:val="000000"/>
              </w:rPr>
              <w:t>1</w:t>
            </w:r>
          </w:p>
        </w:tc>
      </w:tr>
      <w:tr w:rsidR="003B3C44" w:rsidRPr="00273B2C" w14:paraId="6359CE52" w14:textId="77777777" w:rsidTr="003B3C44">
        <w:tc>
          <w:tcPr>
            <w:tcW w:w="3227" w:type="dxa"/>
            <w:vAlign w:val="center"/>
          </w:tcPr>
          <w:p w14:paraId="6359CE4D" w14:textId="77777777" w:rsidR="007F66DE" w:rsidRPr="007F66DE" w:rsidRDefault="007F66DE" w:rsidP="003B3C44">
            <w:pPr>
              <w:spacing w:after="40"/>
              <w:ind w:left="-42" w:right="-37"/>
              <w:rPr>
                <w:lang w:val="ru-RU"/>
              </w:rPr>
            </w:pPr>
            <w:r w:rsidRPr="007F66DE">
              <w:rPr>
                <w:lang w:val="ru-RU"/>
              </w:rPr>
              <w:t>1-4 Устойчивое использование генетических ресурсов растений и животных</w:t>
            </w:r>
          </w:p>
        </w:tc>
        <w:tc>
          <w:tcPr>
            <w:tcW w:w="1276" w:type="dxa"/>
            <w:vAlign w:val="center"/>
          </w:tcPr>
          <w:p w14:paraId="6359CE4E" w14:textId="77777777" w:rsidR="007F66DE" w:rsidRPr="00FC6FCC" w:rsidRDefault="007F66DE" w:rsidP="003B3C44">
            <w:pPr>
              <w:spacing w:after="40"/>
              <w:ind w:left="-42" w:right="-37"/>
              <w:jc w:val="center"/>
            </w:pPr>
            <w:r w:rsidRPr="00FC6FCC">
              <w:t>7</w:t>
            </w:r>
            <w:r>
              <w:t xml:space="preserve">, </w:t>
            </w:r>
            <w:r w:rsidRPr="00FC6FCC">
              <w:t>13</w:t>
            </w:r>
          </w:p>
        </w:tc>
        <w:tc>
          <w:tcPr>
            <w:tcW w:w="1814" w:type="dxa"/>
            <w:vAlign w:val="center"/>
          </w:tcPr>
          <w:p w14:paraId="6359CE4F" w14:textId="77777777" w:rsidR="007F66DE" w:rsidRPr="00FC6FCC" w:rsidRDefault="007F66DE" w:rsidP="003B3C44">
            <w:pPr>
              <w:spacing w:after="40"/>
              <w:ind w:left="-42" w:right="-37"/>
              <w:jc w:val="center"/>
            </w:pPr>
            <w:r>
              <w:rPr>
                <w:rFonts w:ascii="Calibri" w:hAnsi="Calibri" w:cs="Calibri"/>
                <w:color w:val="000000"/>
              </w:rPr>
              <w:t>14</w:t>
            </w:r>
            <w:r>
              <w:rPr>
                <w:rFonts w:ascii="Calibri" w:hAnsi="Calibri" w:cs="Calibri"/>
                <w:color w:val="000000"/>
                <w:lang w:val="ru-RU"/>
              </w:rPr>
              <w:t>,</w:t>
            </w:r>
            <w:r>
              <w:rPr>
                <w:rFonts w:ascii="Calibri" w:hAnsi="Calibri" w:cs="Calibri"/>
                <w:color w:val="000000"/>
              </w:rPr>
              <w:t xml:space="preserve">5 </w:t>
            </w:r>
          </w:p>
        </w:tc>
        <w:tc>
          <w:tcPr>
            <w:tcW w:w="2013" w:type="dxa"/>
            <w:vAlign w:val="center"/>
          </w:tcPr>
          <w:p w14:paraId="6359CE50" w14:textId="77777777" w:rsidR="007F66DE" w:rsidRPr="00FC6FCC" w:rsidRDefault="007F66DE" w:rsidP="003B3C44">
            <w:pPr>
              <w:spacing w:after="40"/>
              <w:ind w:left="-42" w:right="-37"/>
              <w:jc w:val="center"/>
            </w:pPr>
            <w:r>
              <w:rPr>
                <w:rFonts w:ascii="Calibri" w:hAnsi="Calibri" w:cs="Calibri"/>
                <w:color w:val="000000"/>
              </w:rPr>
              <w:t>78</w:t>
            </w:r>
            <w:r>
              <w:rPr>
                <w:rFonts w:ascii="Calibri" w:hAnsi="Calibri" w:cs="Calibri"/>
                <w:color w:val="000000"/>
                <w:lang w:val="ru-RU"/>
              </w:rPr>
              <w:t>,</w:t>
            </w:r>
            <w:r>
              <w:rPr>
                <w:rFonts w:ascii="Calibri" w:hAnsi="Calibri" w:cs="Calibri"/>
                <w:color w:val="000000"/>
              </w:rPr>
              <w:t>8</w:t>
            </w:r>
          </w:p>
        </w:tc>
        <w:tc>
          <w:tcPr>
            <w:tcW w:w="1246" w:type="dxa"/>
            <w:vAlign w:val="center"/>
          </w:tcPr>
          <w:p w14:paraId="6359CE51" w14:textId="77777777" w:rsidR="007F66DE" w:rsidRPr="00FC6FCC" w:rsidRDefault="007F66DE" w:rsidP="003B3C44">
            <w:pPr>
              <w:spacing w:after="40"/>
              <w:ind w:left="-42" w:right="-37"/>
              <w:jc w:val="center"/>
            </w:pPr>
            <w:r>
              <w:rPr>
                <w:rFonts w:ascii="Calibri" w:hAnsi="Calibri" w:cs="Calibri"/>
                <w:color w:val="000000"/>
              </w:rPr>
              <w:t>93</w:t>
            </w:r>
            <w:r>
              <w:rPr>
                <w:rFonts w:ascii="Calibri" w:hAnsi="Calibri" w:cs="Calibri"/>
                <w:color w:val="000000"/>
                <w:lang w:val="ru-RU"/>
              </w:rPr>
              <w:t>,</w:t>
            </w:r>
            <w:r>
              <w:rPr>
                <w:rFonts w:ascii="Calibri" w:hAnsi="Calibri" w:cs="Calibri"/>
                <w:color w:val="000000"/>
              </w:rPr>
              <w:t xml:space="preserve">3 </w:t>
            </w:r>
          </w:p>
        </w:tc>
      </w:tr>
      <w:tr w:rsidR="003B3C44" w:rsidRPr="00273B2C" w14:paraId="6359CE58" w14:textId="77777777" w:rsidTr="003B3C44">
        <w:tc>
          <w:tcPr>
            <w:tcW w:w="3227" w:type="dxa"/>
            <w:vAlign w:val="center"/>
          </w:tcPr>
          <w:p w14:paraId="6359CE53" w14:textId="77777777" w:rsidR="007F66DE" w:rsidRPr="00273B2C" w:rsidRDefault="007F66DE" w:rsidP="003B3C44">
            <w:pPr>
              <w:spacing w:after="40"/>
              <w:ind w:left="-42" w:right="-37"/>
            </w:pPr>
            <w:r>
              <w:t xml:space="preserve">1-5 </w:t>
            </w:r>
            <w:r w:rsidRPr="007F66DE">
              <w:rPr>
                <w:lang w:val="ru-RU"/>
              </w:rPr>
              <w:t>Инклюзивное сохранение</w:t>
            </w:r>
          </w:p>
        </w:tc>
        <w:tc>
          <w:tcPr>
            <w:tcW w:w="1276" w:type="dxa"/>
            <w:vAlign w:val="center"/>
          </w:tcPr>
          <w:p w14:paraId="6359CE54" w14:textId="77777777" w:rsidR="007F66DE" w:rsidRPr="00FC6FCC" w:rsidRDefault="007F66DE" w:rsidP="003B3C44">
            <w:pPr>
              <w:spacing w:after="40"/>
              <w:ind w:left="-42" w:right="-37"/>
              <w:jc w:val="center"/>
            </w:pPr>
            <w:r w:rsidRPr="00FC6FCC">
              <w:t>11</w:t>
            </w:r>
          </w:p>
        </w:tc>
        <w:tc>
          <w:tcPr>
            <w:tcW w:w="1814" w:type="dxa"/>
            <w:vAlign w:val="center"/>
          </w:tcPr>
          <w:p w14:paraId="6359CE55" w14:textId="77777777" w:rsidR="007F66DE" w:rsidRPr="00FC6FCC" w:rsidRDefault="007F66DE" w:rsidP="003B3C44">
            <w:pPr>
              <w:spacing w:after="40"/>
              <w:ind w:left="-42" w:right="-37"/>
              <w:jc w:val="center"/>
            </w:pPr>
            <w:r w:rsidRPr="00FC6FCC">
              <w:rPr>
                <w:rFonts w:ascii="Calibri" w:hAnsi="Calibri" w:cs="Calibri"/>
                <w:color w:val="000000"/>
              </w:rPr>
              <w:t>3</w:t>
            </w:r>
            <w:r>
              <w:rPr>
                <w:rFonts w:ascii="Calibri" w:hAnsi="Calibri" w:cs="Calibri"/>
                <w:color w:val="000000"/>
              </w:rPr>
              <w:t>0</w:t>
            </w:r>
            <w:r>
              <w:rPr>
                <w:rFonts w:ascii="Calibri" w:hAnsi="Calibri" w:cs="Calibri"/>
                <w:color w:val="000000"/>
                <w:lang w:val="ru-RU"/>
              </w:rPr>
              <w:t>,</w:t>
            </w:r>
            <w:r>
              <w:rPr>
                <w:rFonts w:ascii="Calibri" w:hAnsi="Calibri" w:cs="Calibri"/>
                <w:color w:val="000000"/>
              </w:rPr>
              <w:t xml:space="preserve">3 </w:t>
            </w:r>
          </w:p>
        </w:tc>
        <w:tc>
          <w:tcPr>
            <w:tcW w:w="2013" w:type="dxa"/>
            <w:vAlign w:val="center"/>
          </w:tcPr>
          <w:p w14:paraId="6359CE56" w14:textId="77777777" w:rsidR="007F66DE" w:rsidRPr="00FC6FCC" w:rsidRDefault="007F66DE" w:rsidP="003B3C44">
            <w:pPr>
              <w:spacing w:after="40"/>
              <w:ind w:left="-42" w:right="-37"/>
              <w:jc w:val="center"/>
            </w:pPr>
            <w:r>
              <w:rPr>
                <w:rFonts w:ascii="Calibri" w:hAnsi="Calibri" w:cs="Calibri"/>
                <w:color w:val="000000"/>
              </w:rPr>
              <w:t>76</w:t>
            </w:r>
            <w:r>
              <w:rPr>
                <w:rFonts w:ascii="Calibri" w:hAnsi="Calibri" w:cs="Calibri"/>
                <w:color w:val="000000"/>
                <w:lang w:val="ru-RU"/>
              </w:rPr>
              <w:t>,</w:t>
            </w:r>
            <w:r>
              <w:rPr>
                <w:rFonts w:ascii="Calibri" w:hAnsi="Calibri" w:cs="Calibri"/>
                <w:color w:val="000000"/>
              </w:rPr>
              <w:t xml:space="preserve">6 </w:t>
            </w:r>
          </w:p>
        </w:tc>
        <w:tc>
          <w:tcPr>
            <w:tcW w:w="1246" w:type="dxa"/>
            <w:vAlign w:val="center"/>
          </w:tcPr>
          <w:p w14:paraId="6359CE57" w14:textId="77777777" w:rsidR="007F66DE" w:rsidRPr="00FC6FCC" w:rsidRDefault="007F66DE" w:rsidP="003B3C44">
            <w:pPr>
              <w:spacing w:after="40"/>
              <w:ind w:left="-42" w:right="-37"/>
              <w:jc w:val="center"/>
            </w:pPr>
            <w:r>
              <w:rPr>
                <w:rFonts w:ascii="Calibri" w:hAnsi="Calibri" w:cs="Calibri"/>
                <w:color w:val="000000"/>
              </w:rPr>
              <w:t>106</w:t>
            </w:r>
            <w:r>
              <w:rPr>
                <w:rFonts w:ascii="Calibri" w:hAnsi="Calibri" w:cs="Calibri"/>
                <w:color w:val="000000"/>
                <w:lang w:val="ru-RU"/>
              </w:rPr>
              <w:t>,</w:t>
            </w:r>
            <w:r>
              <w:rPr>
                <w:rFonts w:ascii="Calibri" w:hAnsi="Calibri" w:cs="Calibri"/>
                <w:color w:val="000000"/>
              </w:rPr>
              <w:t>9</w:t>
            </w:r>
          </w:p>
        </w:tc>
      </w:tr>
      <w:tr w:rsidR="003B3C44" w:rsidRPr="00273B2C" w14:paraId="6359CE5E" w14:textId="77777777" w:rsidTr="003B3C44">
        <w:tc>
          <w:tcPr>
            <w:tcW w:w="3227" w:type="dxa"/>
            <w:vAlign w:val="center"/>
          </w:tcPr>
          <w:p w14:paraId="6359CE59" w14:textId="77777777" w:rsidR="00F637AA" w:rsidRPr="00FC6FCC" w:rsidRDefault="007F66DE" w:rsidP="003B3C44">
            <w:pPr>
              <w:spacing w:after="40"/>
              <w:ind w:left="-42" w:right="-37"/>
              <w:rPr>
                <w:b/>
                <w:bCs/>
              </w:rPr>
            </w:pPr>
            <w:r>
              <w:rPr>
                <w:b/>
                <w:bCs/>
                <w:lang w:val="ru-RU"/>
              </w:rPr>
              <w:t>Итого по задаче</w:t>
            </w:r>
            <w:r w:rsidR="00131016" w:rsidRPr="00FC6FCC">
              <w:rPr>
                <w:b/>
                <w:bCs/>
              </w:rPr>
              <w:t xml:space="preserve"> 1</w:t>
            </w:r>
          </w:p>
        </w:tc>
        <w:tc>
          <w:tcPr>
            <w:tcW w:w="1276" w:type="dxa"/>
            <w:vAlign w:val="center"/>
          </w:tcPr>
          <w:p w14:paraId="6359CE5A" w14:textId="77777777" w:rsidR="00F637AA" w:rsidRPr="00FC6FCC" w:rsidRDefault="00F637AA" w:rsidP="003B3C44">
            <w:pPr>
              <w:spacing w:after="40"/>
              <w:ind w:left="-42" w:right="-37"/>
              <w:jc w:val="center"/>
              <w:rPr>
                <w:b/>
                <w:bCs/>
              </w:rPr>
            </w:pPr>
          </w:p>
        </w:tc>
        <w:tc>
          <w:tcPr>
            <w:tcW w:w="1814" w:type="dxa"/>
            <w:vAlign w:val="center"/>
          </w:tcPr>
          <w:p w14:paraId="6359CE5B" w14:textId="77777777" w:rsidR="00F637AA" w:rsidRPr="00FC6FCC" w:rsidRDefault="0036658E" w:rsidP="003B3C44">
            <w:pPr>
              <w:spacing w:after="40"/>
              <w:ind w:left="-42" w:right="-37"/>
              <w:jc w:val="center"/>
              <w:rPr>
                <w:rFonts w:ascii="Calibri" w:hAnsi="Calibri" w:cs="Calibri"/>
                <w:b/>
                <w:bCs/>
                <w:color w:val="000000"/>
              </w:rPr>
            </w:pPr>
            <w:r>
              <w:rPr>
                <w:rFonts w:ascii="Calibri" w:hAnsi="Calibri" w:cs="Calibri"/>
                <w:b/>
                <w:bCs/>
                <w:color w:val="000000"/>
              </w:rPr>
              <w:t>407</w:t>
            </w:r>
            <w:r w:rsidR="007F66DE">
              <w:rPr>
                <w:rFonts w:ascii="Calibri" w:hAnsi="Calibri" w:cs="Calibri"/>
                <w:b/>
                <w:bCs/>
                <w:color w:val="000000"/>
                <w:lang w:val="ru-RU"/>
              </w:rPr>
              <w:t>,</w:t>
            </w:r>
            <w:r>
              <w:rPr>
                <w:rFonts w:ascii="Calibri" w:hAnsi="Calibri" w:cs="Calibri"/>
                <w:b/>
                <w:bCs/>
                <w:color w:val="000000"/>
              </w:rPr>
              <w:t>5</w:t>
            </w:r>
          </w:p>
        </w:tc>
        <w:tc>
          <w:tcPr>
            <w:tcW w:w="2013" w:type="dxa"/>
            <w:vAlign w:val="center"/>
          </w:tcPr>
          <w:p w14:paraId="6359CE5C" w14:textId="77777777" w:rsidR="00F637AA" w:rsidRPr="009541C1" w:rsidRDefault="007F66DE" w:rsidP="003B3C44">
            <w:pPr>
              <w:spacing w:after="40"/>
              <w:ind w:left="-42" w:right="-37"/>
              <w:jc w:val="center"/>
              <w:rPr>
                <w:rFonts w:ascii="Calibri" w:hAnsi="Calibri" w:cs="Calibri"/>
                <w:b/>
                <w:bCs/>
                <w:color w:val="000000"/>
              </w:rPr>
            </w:pPr>
            <w:r>
              <w:rPr>
                <w:rFonts w:ascii="Calibri" w:hAnsi="Calibri" w:cs="Calibri"/>
                <w:b/>
                <w:bCs/>
                <w:color w:val="000000"/>
              </w:rPr>
              <w:t>2</w:t>
            </w:r>
            <w:r w:rsidR="00DE76BD">
              <w:rPr>
                <w:rFonts w:ascii="Calibri" w:hAnsi="Calibri" w:cs="Calibri"/>
                <w:b/>
                <w:bCs/>
                <w:color w:val="000000"/>
              </w:rPr>
              <w:t>461</w:t>
            </w:r>
            <w:r>
              <w:rPr>
                <w:rFonts w:ascii="Calibri" w:hAnsi="Calibri" w:cs="Calibri"/>
                <w:b/>
                <w:bCs/>
                <w:color w:val="000000"/>
                <w:lang w:val="ru-RU"/>
              </w:rPr>
              <w:t>,</w:t>
            </w:r>
            <w:r w:rsidR="00DE76BD">
              <w:rPr>
                <w:rFonts w:ascii="Calibri" w:hAnsi="Calibri" w:cs="Calibri"/>
                <w:b/>
                <w:bCs/>
                <w:color w:val="000000"/>
              </w:rPr>
              <w:t>9</w:t>
            </w:r>
          </w:p>
        </w:tc>
        <w:tc>
          <w:tcPr>
            <w:tcW w:w="1246" w:type="dxa"/>
            <w:vAlign w:val="center"/>
          </w:tcPr>
          <w:p w14:paraId="6359CE5D" w14:textId="77777777" w:rsidR="00F637AA" w:rsidRPr="00F01603" w:rsidRDefault="007F66DE" w:rsidP="003B3C44">
            <w:pPr>
              <w:spacing w:after="40"/>
              <w:ind w:left="-42" w:right="-37"/>
              <w:jc w:val="center"/>
              <w:rPr>
                <w:rFonts w:ascii="Calibri" w:hAnsi="Calibri" w:cs="Calibri"/>
                <w:b/>
                <w:bCs/>
                <w:color w:val="000000"/>
              </w:rPr>
            </w:pPr>
            <w:r>
              <w:rPr>
                <w:rFonts w:ascii="Calibri" w:hAnsi="Calibri" w:cs="Calibri"/>
                <w:b/>
                <w:bCs/>
                <w:color w:val="000000"/>
              </w:rPr>
              <w:t>2</w:t>
            </w:r>
            <w:r w:rsidR="00140C1B">
              <w:rPr>
                <w:rFonts w:ascii="Calibri" w:hAnsi="Calibri" w:cs="Calibri"/>
                <w:b/>
                <w:bCs/>
                <w:color w:val="000000"/>
              </w:rPr>
              <w:t>869</w:t>
            </w:r>
            <w:r>
              <w:rPr>
                <w:rFonts w:ascii="Calibri" w:hAnsi="Calibri" w:cs="Calibri"/>
                <w:b/>
                <w:bCs/>
                <w:color w:val="000000"/>
                <w:lang w:val="ru-RU"/>
              </w:rPr>
              <w:t>,</w:t>
            </w:r>
            <w:r w:rsidR="00140C1B">
              <w:rPr>
                <w:rFonts w:ascii="Calibri" w:hAnsi="Calibri" w:cs="Calibri"/>
                <w:b/>
                <w:bCs/>
                <w:color w:val="000000"/>
              </w:rPr>
              <w:t>4</w:t>
            </w:r>
          </w:p>
        </w:tc>
      </w:tr>
      <w:tr w:rsidR="00AB4BCE" w:rsidRPr="00BB5F01" w14:paraId="6359CE60" w14:textId="77777777" w:rsidTr="007F66DE">
        <w:tc>
          <w:tcPr>
            <w:tcW w:w="9576" w:type="dxa"/>
            <w:gridSpan w:val="5"/>
            <w:shd w:val="clear" w:color="auto" w:fill="auto"/>
            <w:vAlign w:val="center"/>
          </w:tcPr>
          <w:p w14:paraId="6359CE5F" w14:textId="77777777" w:rsidR="00AB4BCE" w:rsidRPr="007F66DE" w:rsidRDefault="007F66DE" w:rsidP="003B3C44">
            <w:pPr>
              <w:spacing w:after="40"/>
              <w:ind w:left="-42" w:right="-37"/>
              <w:jc w:val="center"/>
              <w:rPr>
                <w:b/>
                <w:lang w:val="ru-RU"/>
              </w:rPr>
            </w:pPr>
            <w:r w:rsidRPr="007F66DE">
              <w:rPr>
                <w:b/>
                <w:bCs/>
                <w:lang w:val="ru-RU"/>
              </w:rPr>
              <w:t>Задача 2. Устранение прямых факторов в целях охраны мест обитания и видов</w:t>
            </w:r>
          </w:p>
        </w:tc>
      </w:tr>
      <w:tr w:rsidR="003B3C44" w:rsidRPr="00273B2C" w14:paraId="6359CE66" w14:textId="77777777" w:rsidTr="003B3C44">
        <w:tc>
          <w:tcPr>
            <w:tcW w:w="3227" w:type="dxa"/>
            <w:vAlign w:val="center"/>
          </w:tcPr>
          <w:p w14:paraId="6359CE61" w14:textId="77777777" w:rsidR="007F66DE" w:rsidRPr="007F66DE" w:rsidRDefault="007F66DE" w:rsidP="003B3C44">
            <w:pPr>
              <w:spacing w:after="40"/>
              <w:ind w:left="-42" w:right="-37"/>
              <w:rPr>
                <w:lang w:val="ru-RU"/>
              </w:rPr>
            </w:pPr>
            <w:r w:rsidRPr="007F66DE">
              <w:rPr>
                <w:lang w:val="ru-RU"/>
              </w:rPr>
              <w:t>2-6 Пред</w:t>
            </w:r>
            <w:r>
              <w:rPr>
                <w:lang w:val="ru-RU"/>
              </w:rPr>
              <w:t>отвращение</w:t>
            </w:r>
            <w:r w:rsidRPr="007F66DE">
              <w:rPr>
                <w:lang w:val="ru-RU"/>
              </w:rPr>
              <w:t>, контроль и регулирование распространения инвазивных чужеродных видов</w:t>
            </w:r>
          </w:p>
        </w:tc>
        <w:tc>
          <w:tcPr>
            <w:tcW w:w="1276" w:type="dxa"/>
            <w:vAlign w:val="center"/>
          </w:tcPr>
          <w:p w14:paraId="6359CE62" w14:textId="77777777" w:rsidR="007F66DE" w:rsidRPr="00FC6FCC" w:rsidRDefault="007F66DE" w:rsidP="003B3C44">
            <w:pPr>
              <w:spacing w:after="40"/>
              <w:ind w:left="-42" w:right="-37"/>
              <w:jc w:val="center"/>
            </w:pPr>
            <w:r w:rsidRPr="00FC6FCC">
              <w:t>9</w:t>
            </w:r>
          </w:p>
        </w:tc>
        <w:tc>
          <w:tcPr>
            <w:tcW w:w="1814" w:type="dxa"/>
            <w:vAlign w:val="center"/>
          </w:tcPr>
          <w:p w14:paraId="6359CE63" w14:textId="77777777" w:rsidR="007F66DE" w:rsidRPr="00FC6FCC" w:rsidRDefault="007F66DE" w:rsidP="003B3C44">
            <w:pPr>
              <w:spacing w:after="40"/>
              <w:ind w:left="-42" w:right="-37"/>
              <w:jc w:val="center"/>
            </w:pPr>
            <w:r w:rsidRPr="00FC6FCC">
              <w:rPr>
                <w:rFonts w:ascii="Calibri" w:hAnsi="Calibri" w:cs="Calibri"/>
                <w:color w:val="000000"/>
              </w:rPr>
              <w:t>19</w:t>
            </w:r>
            <w:r>
              <w:rPr>
                <w:rFonts w:ascii="Calibri" w:hAnsi="Calibri" w:cs="Calibri"/>
                <w:color w:val="000000"/>
                <w:lang w:val="ru-RU"/>
              </w:rPr>
              <w:t>,</w:t>
            </w:r>
            <w:r w:rsidRPr="00FC6FCC">
              <w:rPr>
                <w:rFonts w:ascii="Calibri" w:hAnsi="Calibri" w:cs="Calibri"/>
                <w:color w:val="000000"/>
              </w:rPr>
              <w:t>0</w:t>
            </w:r>
          </w:p>
        </w:tc>
        <w:tc>
          <w:tcPr>
            <w:tcW w:w="2013" w:type="dxa"/>
            <w:vAlign w:val="center"/>
          </w:tcPr>
          <w:p w14:paraId="6359CE64" w14:textId="77777777" w:rsidR="007F66DE" w:rsidRPr="00FC6FCC" w:rsidRDefault="007F66DE" w:rsidP="003B3C44">
            <w:pPr>
              <w:spacing w:after="40"/>
              <w:ind w:left="-42" w:right="-37"/>
              <w:jc w:val="center"/>
            </w:pPr>
            <w:r>
              <w:rPr>
                <w:rFonts w:ascii="Calibri" w:hAnsi="Calibri" w:cs="Calibri"/>
                <w:color w:val="000000"/>
              </w:rPr>
              <w:t>132</w:t>
            </w:r>
            <w:r>
              <w:rPr>
                <w:rFonts w:ascii="Calibri" w:hAnsi="Calibri" w:cs="Calibri"/>
                <w:color w:val="000000"/>
                <w:lang w:val="ru-RU"/>
              </w:rPr>
              <w:t>,</w:t>
            </w:r>
            <w:r>
              <w:rPr>
                <w:rFonts w:ascii="Calibri" w:hAnsi="Calibri" w:cs="Calibri"/>
                <w:color w:val="000000"/>
              </w:rPr>
              <w:t>4</w:t>
            </w:r>
          </w:p>
        </w:tc>
        <w:tc>
          <w:tcPr>
            <w:tcW w:w="1246" w:type="dxa"/>
            <w:vAlign w:val="center"/>
          </w:tcPr>
          <w:p w14:paraId="6359CE65" w14:textId="77777777" w:rsidR="007F66DE" w:rsidRPr="00FC6FCC" w:rsidRDefault="007F66DE" w:rsidP="003B3C44">
            <w:pPr>
              <w:spacing w:after="40"/>
              <w:ind w:left="-42" w:right="-37"/>
              <w:jc w:val="center"/>
            </w:pPr>
            <w:r>
              <w:rPr>
                <w:rFonts w:ascii="Calibri" w:hAnsi="Calibri" w:cs="Calibri"/>
                <w:color w:val="000000"/>
              </w:rPr>
              <w:t>151</w:t>
            </w:r>
            <w:r>
              <w:rPr>
                <w:rFonts w:ascii="Calibri" w:hAnsi="Calibri" w:cs="Calibri"/>
                <w:color w:val="000000"/>
                <w:lang w:val="ru-RU"/>
              </w:rPr>
              <w:t>,</w:t>
            </w:r>
            <w:r>
              <w:rPr>
                <w:rFonts w:ascii="Calibri" w:hAnsi="Calibri" w:cs="Calibri"/>
                <w:color w:val="000000"/>
              </w:rPr>
              <w:t>4</w:t>
            </w:r>
          </w:p>
        </w:tc>
      </w:tr>
      <w:tr w:rsidR="003B3C44" w:rsidRPr="00273B2C" w14:paraId="6359CE6C" w14:textId="77777777" w:rsidTr="003B3C44">
        <w:tc>
          <w:tcPr>
            <w:tcW w:w="3227" w:type="dxa"/>
            <w:vAlign w:val="center"/>
          </w:tcPr>
          <w:p w14:paraId="6359CE67" w14:textId="77777777" w:rsidR="007F66DE" w:rsidRPr="007F66DE" w:rsidRDefault="007F66DE" w:rsidP="003B3C44">
            <w:pPr>
              <w:spacing w:after="40"/>
              <w:ind w:left="-42" w:right="-37"/>
              <w:rPr>
                <w:lang w:val="ru-RU"/>
              </w:rPr>
            </w:pPr>
            <w:r w:rsidRPr="007F66DE">
              <w:rPr>
                <w:lang w:val="ru-RU"/>
              </w:rPr>
              <w:t>2-7 Повышение уровня финансовой устойчивости, эффективности управления и экосистемного охвата территорий глобальных охраняемых районов</w:t>
            </w:r>
          </w:p>
        </w:tc>
        <w:tc>
          <w:tcPr>
            <w:tcW w:w="1276" w:type="dxa"/>
            <w:vAlign w:val="center"/>
          </w:tcPr>
          <w:p w14:paraId="6359CE68" w14:textId="77777777" w:rsidR="007F66DE" w:rsidRPr="00FC6FCC" w:rsidRDefault="007F66DE" w:rsidP="003B3C44">
            <w:pPr>
              <w:spacing w:after="40"/>
              <w:ind w:left="-42" w:right="-37"/>
              <w:jc w:val="center"/>
            </w:pPr>
            <w:r w:rsidRPr="00FC6FCC">
              <w:t>11</w:t>
            </w:r>
          </w:p>
        </w:tc>
        <w:tc>
          <w:tcPr>
            <w:tcW w:w="1814" w:type="dxa"/>
            <w:vAlign w:val="center"/>
          </w:tcPr>
          <w:p w14:paraId="6359CE69" w14:textId="77777777" w:rsidR="007F66DE" w:rsidRPr="00FC6FCC" w:rsidRDefault="007F66DE" w:rsidP="003B3C44">
            <w:pPr>
              <w:spacing w:after="40"/>
              <w:ind w:left="-42" w:right="-37"/>
              <w:jc w:val="center"/>
            </w:pPr>
            <w:r>
              <w:rPr>
                <w:rFonts w:ascii="Calibri" w:hAnsi="Calibri" w:cs="Calibri"/>
                <w:color w:val="000000"/>
              </w:rPr>
              <w:t>199</w:t>
            </w:r>
            <w:r>
              <w:rPr>
                <w:rFonts w:ascii="Calibri" w:hAnsi="Calibri" w:cs="Calibri"/>
                <w:color w:val="000000"/>
                <w:lang w:val="ru-RU"/>
              </w:rPr>
              <w:t>,</w:t>
            </w:r>
            <w:r>
              <w:rPr>
                <w:rFonts w:ascii="Calibri" w:hAnsi="Calibri" w:cs="Calibri"/>
                <w:color w:val="000000"/>
              </w:rPr>
              <w:t>6</w:t>
            </w:r>
          </w:p>
        </w:tc>
        <w:tc>
          <w:tcPr>
            <w:tcW w:w="2013" w:type="dxa"/>
            <w:vAlign w:val="center"/>
          </w:tcPr>
          <w:p w14:paraId="6359CE6A" w14:textId="77777777" w:rsidR="007F66DE" w:rsidRPr="00FC6FCC" w:rsidRDefault="007F66DE" w:rsidP="003B3C44">
            <w:pPr>
              <w:spacing w:after="40"/>
              <w:ind w:left="-42" w:right="-37"/>
              <w:jc w:val="center"/>
            </w:pPr>
            <w:r>
              <w:rPr>
                <w:rFonts w:ascii="Calibri" w:hAnsi="Calibri" w:cs="Calibri"/>
                <w:color w:val="000000"/>
              </w:rPr>
              <w:t>1140</w:t>
            </w:r>
          </w:p>
        </w:tc>
        <w:tc>
          <w:tcPr>
            <w:tcW w:w="1246" w:type="dxa"/>
            <w:vAlign w:val="center"/>
          </w:tcPr>
          <w:p w14:paraId="6359CE6B" w14:textId="77777777" w:rsidR="007F66DE" w:rsidRPr="00FC6FCC" w:rsidRDefault="007F66DE" w:rsidP="003B3C44">
            <w:pPr>
              <w:spacing w:after="40"/>
              <w:ind w:left="-42" w:right="-37"/>
              <w:jc w:val="center"/>
            </w:pPr>
            <w:r>
              <w:rPr>
                <w:rFonts w:ascii="Calibri" w:hAnsi="Calibri" w:cs="Calibri"/>
                <w:color w:val="000000"/>
              </w:rPr>
              <w:t>1339</w:t>
            </w:r>
            <w:r>
              <w:rPr>
                <w:rFonts w:ascii="Calibri" w:hAnsi="Calibri" w:cs="Calibri"/>
                <w:color w:val="000000"/>
                <w:lang w:val="ru-RU"/>
              </w:rPr>
              <w:t>,</w:t>
            </w:r>
            <w:r>
              <w:rPr>
                <w:rFonts w:ascii="Calibri" w:hAnsi="Calibri" w:cs="Calibri"/>
                <w:color w:val="000000"/>
              </w:rPr>
              <w:t>7</w:t>
            </w:r>
          </w:p>
        </w:tc>
      </w:tr>
      <w:tr w:rsidR="003B3C44" w:rsidRPr="00391A1F" w14:paraId="6359CE73" w14:textId="77777777" w:rsidTr="003B3C44">
        <w:tc>
          <w:tcPr>
            <w:tcW w:w="3227" w:type="dxa"/>
            <w:vAlign w:val="center"/>
          </w:tcPr>
          <w:p w14:paraId="6359CE6D" w14:textId="77777777" w:rsidR="00110B68" w:rsidRPr="00FC6FCC" w:rsidRDefault="007F66DE" w:rsidP="003B3C44">
            <w:pPr>
              <w:spacing w:after="40"/>
              <w:ind w:left="-42" w:right="-37"/>
              <w:rPr>
                <w:b/>
                <w:bCs/>
              </w:rPr>
            </w:pPr>
            <w:r>
              <w:rPr>
                <w:b/>
                <w:bCs/>
                <w:lang w:val="ru-RU"/>
              </w:rPr>
              <w:t>Итого по задаче</w:t>
            </w:r>
            <w:r w:rsidRPr="00FC6FCC">
              <w:rPr>
                <w:b/>
                <w:bCs/>
              </w:rPr>
              <w:t xml:space="preserve"> </w:t>
            </w:r>
            <w:r>
              <w:rPr>
                <w:b/>
                <w:bCs/>
              </w:rPr>
              <w:t>2</w:t>
            </w:r>
          </w:p>
        </w:tc>
        <w:tc>
          <w:tcPr>
            <w:tcW w:w="1276" w:type="dxa"/>
            <w:vAlign w:val="center"/>
          </w:tcPr>
          <w:p w14:paraId="6359CE6E" w14:textId="77777777" w:rsidR="00D04277" w:rsidRDefault="00D04277" w:rsidP="003B3C44">
            <w:pPr>
              <w:spacing w:after="40"/>
              <w:ind w:left="-42" w:right="-37"/>
              <w:jc w:val="center"/>
              <w:rPr>
                <w:b/>
                <w:bCs/>
              </w:rPr>
            </w:pPr>
          </w:p>
          <w:p w14:paraId="6359CE6F" w14:textId="77777777" w:rsidR="00110B68" w:rsidRPr="00FC6FCC" w:rsidRDefault="00110B68" w:rsidP="003B3C44">
            <w:pPr>
              <w:spacing w:after="40"/>
              <w:ind w:left="-42" w:right="-37"/>
              <w:jc w:val="center"/>
              <w:rPr>
                <w:b/>
                <w:bCs/>
              </w:rPr>
            </w:pPr>
          </w:p>
        </w:tc>
        <w:tc>
          <w:tcPr>
            <w:tcW w:w="1814" w:type="dxa"/>
            <w:vAlign w:val="center"/>
          </w:tcPr>
          <w:p w14:paraId="6359CE70" w14:textId="77777777" w:rsidR="00D04277" w:rsidRPr="00FC6FCC" w:rsidRDefault="008719A5" w:rsidP="003B3C44">
            <w:pPr>
              <w:spacing w:after="40"/>
              <w:ind w:left="-42" w:right="-37"/>
              <w:jc w:val="center"/>
              <w:rPr>
                <w:rFonts w:ascii="Calibri" w:hAnsi="Calibri" w:cs="Calibri"/>
                <w:b/>
                <w:bCs/>
                <w:color w:val="000000"/>
              </w:rPr>
            </w:pPr>
            <w:r>
              <w:rPr>
                <w:rFonts w:ascii="Calibri" w:hAnsi="Calibri" w:cs="Calibri"/>
                <w:b/>
                <w:bCs/>
                <w:color w:val="000000"/>
              </w:rPr>
              <w:t>218</w:t>
            </w:r>
            <w:r w:rsidR="007F66DE">
              <w:rPr>
                <w:rFonts w:ascii="Calibri" w:hAnsi="Calibri" w:cs="Calibri"/>
                <w:b/>
                <w:bCs/>
                <w:color w:val="000000"/>
                <w:lang w:val="ru-RU"/>
              </w:rPr>
              <w:t>,</w:t>
            </w:r>
            <w:r>
              <w:rPr>
                <w:rFonts w:ascii="Calibri" w:hAnsi="Calibri" w:cs="Calibri"/>
                <w:b/>
                <w:bCs/>
                <w:color w:val="000000"/>
              </w:rPr>
              <w:t>6</w:t>
            </w:r>
          </w:p>
        </w:tc>
        <w:tc>
          <w:tcPr>
            <w:tcW w:w="2013" w:type="dxa"/>
            <w:vAlign w:val="center"/>
          </w:tcPr>
          <w:p w14:paraId="6359CE71" w14:textId="77777777" w:rsidR="00D04277" w:rsidRPr="00FC6FCC" w:rsidRDefault="007F66DE" w:rsidP="003B3C44">
            <w:pPr>
              <w:spacing w:after="40"/>
              <w:ind w:left="-42" w:right="-37"/>
              <w:jc w:val="center"/>
              <w:rPr>
                <w:rFonts w:ascii="Calibri" w:hAnsi="Calibri" w:cs="Calibri"/>
                <w:b/>
                <w:bCs/>
                <w:color w:val="000000"/>
              </w:rPr>
            </w:pPr>
            <w:r>
              <w:rPr>
                <w:rFonts w:ascii="Calibri" w:hAnsi="Calibri" w:cs="Calibri"/>
                <w:b/>
                <w:bCs/>
                <w:color w:val="000000"/>
              </w:rPr>
              <w:t>1</w:t>
            </w:r>
            <w:r w:rsidR="008719A5">
              <w:rPr>
                <w:rFonts w:ascii="Calibri" w:hAnsi="Calibri" w:cs="Calibri"/>
                <w:b/>
                <w:bCs/>
                <w:color w:val="000000"/>
              </w:rPr>
              <w:t>272</w:t>
            </w:r>
            <w:r>
              <w:rPr>
                <w:rFonts w:ascii="Calibri" w:hAnsi="Calibri" w:cs="Calibri"/>
                <w:b/>
                <w:bCs/>
                <w:color w:val="000000"/>
                <w:lang w:val="ru-RU"/>
              </w:rPr>
              <w:t>,</w:t>
            </w:r>
            <w:r w:rsidR="008719A5">
              <w:rPr>
                <w:rFonts w:ascii="Calibri" w:hAnsi="Calibri" w:cs="Calibri"/>
                <w:b/>
                <w:bCs/>
                <w:color w:val="000000"/>
              </w:rPr>
              <w:t>4</w:t>
            </w:r>
          </w:p>
        </w:tc>
        <w:tc>
          <w:tcPr>
            <w:tcW w:w="1246" w:type="dxa"/>
            <w:vAlign w:val="center"/>
          </w:tcPr>
          <w:p w14:paraId="6359CE72" w14:textId="77777777" w:rsidR="00D04277" w:rsidRPr="00FC6FCC" w:rsidRDefault="007F66DE" w:rsidP="003B3C44">
            <w:pPr>
              <w:spacing w:after="40"/>
              <w:ind w:left="-42" w:right="-37"/>
              <w:jc w:val="center"/>
              <w:rPr>
                <w:rFonts w:ascii="Calibri" w:hAnsi="Calibri" w:cs="Calibri"/>
                <w:b/>
                <w:bCs/>
                <w:color w:val="000000"/>
              </w:rPr>
            </w:pPr>
            <w:r>
              <w:rPr>
                <w:rFonts w:ascii="Calibri" w:hAnsi="Calibri" w:cs="Calibri"/>
                <w:b/>
                <w:bCs/>
                <w:color w:val="000000"/>
              </w:rPr>
              <w:t>1</w:t>
            </w:r>
            <w:r w:rsidR="008719A5">
              <w:rPr>
                <w:rFonts w:ascii="Calibri" w:hAnsi="Calibri" w:cs="Calibri"/>
                <w:b/>
                <w:bCs/>
                <w:color w:val="000000"/>
              </w:rPr>
              <w:t>491</w:t>
            </w:r>
            <w:r>
              <w:rPr>
                <w:rFonts w:ascii="Calibri" w:hAnsi="Calibri" w:cs="Calibri"/>
                <w:b/>
                <w:bCs/>
                <w:color w:val="000000"/>
                <w:lang w:val="ru-RU"/>
              </w:rPr>
              <w:t>,</w:t>
            </w:r>
            <w:r w:rsidR="008719A5">
              <w:rPr>
                <w:rFonts w:ascii="Calibri" w:hAnsi="Calibri" w:cs="Calibri"/>
                <w:b/>
                <w:bCs/>
                <w:color w:val="000000"/>
              </w:rPr>
              <w:t>1</w:t>
            </w:r>
          </w:p>
        </w:tc>
      </w:tr>
      <w:tr w:rsidR="00AB4BCE" w:rsidRPr="00BB5F01" w14:paraId="6359CE75" w14:textId="77777777" w:rsidTr="007F66DE">
        <w:tc>
          <w:tcPr>
            <w:tcW w:w="9576" w:type="dxa"/>
            <w:gridSpan w:val="5"/>
            <w:shd w:val="clear" w:color="auto" w:fill="auto"/>
            <w:vAlign w:val="center"/>
          </w:tcPr>
          <w:p w14:paraId="6359CE74" w14:textId="77777777" w:rsidR="00AB4BCE" w:rsidRPr="007F66DE" w:rsidRDefault="007F66DE" w:rsidP="003B3C44">
            <w:pPr>
              <w:spacing w:after="40"/>
              <w:ind w:left="-42" w:right="-37"/>
              <w:jc w:val="center"/>
              <w:rPr>
                <w:b/>
                <w:lang w:val="ru-RU"/>
              </w:rPr>
            </w:pPr>
            <w:r w:rsidRPr="007F66DE">
              <w:rPr>
                <w:b/>
                <w:bCs/>
                <w:lang w:val="ru-RU"/>
              </w:rPr>
              <w:t>Задача 3. Дальнейшее развитие основ политики и организационных структур в области биоразнообразия</w:t>
            </w:r>
          </w:p>
        </w:tc>
      </w:tr>
      <w:tr w:rsidR="003B3C44" w:rsidRPr="00273B2C" w14:paraId="6359CE7B" w14:textId="77777777" w:rsidTr="003B3C44">
        <w:tc>
          <w:tcPr>
            <w:tcW w:w="3227" w:type="dxa"/>
            <w:vAlign w:val="center"/>
          </w:tcPr>
          <w:p w14:paraId="6359CE76" w14:textId="77777777" w:rsidR="007F66DE" w:rsidRPr="007F66DE" w:rsidRDefault="007F66DE" w:rsidP="003B3C44">
            <w:pPr>
              <w:spacing w:after="40"/>
              <w:ind w:left="-42" w:right="-37"/>
              <w:rPr>
                <w:lang w:val="ru-RU"/>
              </w:rPr>
            </w:pPr>
            <w:r w:rsidRPr="007F66DE">
              <w:rPr>
                <w:lang w:val="ru-RU"/>
              </w:rPr>
              <w:t>3-8 Осуществление Картахенского протокола по биобезопасности</w:t>
            </w:r>
          </w:p>
        </w:tc>
        <w:tc>
          <w:tcPr>
            <w:tcW w:w="1276" w:type="dxa"/>
            <w:vAlign w:val="center"/>
          </w:tcPr>
          <w:p w14:paraId="6359CE77" w14:textId="77777777" w:rsidR="007F66DE" w:rsidRPr="007F66DE" w:rsidRDefault="007F66DE" w:rsidP="003B3C44">
            <w:pPr>
              <w:spacing w:after="40"/>
              <w:ind w:left="-49" w:right="-67"/>
              <w:jc w:val="center"/>
              <w:rPr>
                <w:lang w:val="ru-RU"/>
              </w:rPr>
            </w:pPr>
            <w:r w:rsidRPr="007F66DE">
              <w:rPr>
                <w:lang w:val="ru-RU"/>
              </w:rPr>
              <w:t>Не связано с Айтинской целевой задачей</w:t>
            </w:r>
          </w:p>
        </w:tc>
        <w:tc>
          <w:tcPr>
            <w:tcW w:w="1814" w:type="dxa"/>
            <w:vAlign w:val="center"/>
          </w:tcPr>
          <w:p w14:paraId="6359CE78" w14:textId="77777777" w:rsidR="007F66DE" w:rsidRPr="000131A1" w:rsidRDefault="007F66DE" w:rsidP="003B3C44">
            <w:pPr>
              <w:spacing w:after="40"/>
              <w:ind w:left="-42" w:right="-37"/>
              <w:jc w:val="center"/>
            </w:pPr>
            <w:r>
              <w:rPr>
                <w:rFonts w:ascii="Calibri" w:hAnsi="Calibri" w:cs="Calibri"/>
                <w:color w:val="000000"/>
              </w:rPr>
              <w:t>5</w:t>
            </w:r>
            <w:r>
              <w:rPr>
                <w:rFonts w:ascii="Calibri" w:hAnsi="Calibri" w:cs="Calibri"/>
                <w:color w:val="000000"/>
                <w:lang w:val="ru-RU"/>
              </w:rPr>
              <w:t>,</w:t>
            </w:r>
            <w:r>
              <w:rPr>
                <w:rFonts w:ascii="Calibri" w:hAnsi="Calibri" w:cs="Calibri"/>
                <w:color w:val="000000"/>
              </w:rPr>
              <w:t>3</w:t>
            </w:r>
          </w:p>
        </w:tc>
        <w:tc>
          <w:tcPr>
            <w:tcW w:w="2013" w:type="dxa"/>
            <w:vAlign w:val="center"/>
          </w:tcPr>
          <w:p w14:paraId="6359CE79" w14:textId="77777777" w:rsidR="007F66DE" w:rsidRPr="000131A1" w:rsidRDefault="007F66DE" w:rsidP="003B3C44">
            <w:pPr>
              <w:spacing w:after="40"/>
              <w:ind w:left="-42" w:right="-37"/>
              <w:jc w:val="center"/>
            </w:pPr>
            <w:r>
              <w:rPr>
                <w:rFonts w:ascii="Calibri" w:hAnsi="Calibri" w:cs="Calibri"/>
                <w:color w:val="000000"/>
              </w:rPr>
              <w:t>13</w:t>
            </w:r>
            <w:r>
              <w:rPr>
                <w:rFonts w:ascii="Calibri" w:hAnsi="Calibri" w:cs="Calibri"/>
                <w:color w:val="000000"/>
                <w:lang w:val="ru-RU"/>
              </w:rPr>
              <w:t>,</w:t>
            </w:r>
            <w:r>
              <w:rPr>
                <w:rFonts w:ascii="Calibri" w:hAnsi="Calibri" w:cs="Calibri"/>
                <w:color w:val="000000"/>
              </w:rPr>
              <w:t>3</w:t>
            </w:r>
          </w:p>
        </w:tc>
        <w:tc>
          <w:tcPr>
            <w:tcW w:w="1246" w:type="dxa"/>
            <w:vAlign w:val="center"/>
          </w:tcPr>
          <w:p w14:paraId="6359CE7A" w14:textId="77777777" w:rsidR="007F66DE" w:rsidRPr="000131A1" w:rsidRDefault="007F66DE" w:rsidP="003B3C44">
            <w:pPr>
              <w:spacing w:after="40"/>
              <w:ind w:left="-42" w:right="-37"/>
              <w:jc w:val="center"/>
            </w:pPr>
            <w:r>
              <w:t>18</w:t>
            </w:r>
            <w:r>
              <w:rPr>
                <w:lang w:val="ru-RU"/>
              </w:rPr>
              <w:t>,</w:t>
            </w:r>
            <w:r>
              <w:t>6</w:t>
            </w:r>
          </w:p>
        </w:tc>
      </w:tr>
      <w:tr w:rsidR="003B3C44" w:rsidRPr="00273B2C" w14:paraId="6359CE81" w14:textId="77777777" w:rsidTr="003B3C44">
        <w:tc>
          <w:tcPr>
            <w:tcW w:w="3227" w:type="dxa"/>
            <w:vAlign w:val="center"/>
          </w:tcPr>
          <w:p w14:paraId="6359CE7C" w14:textId="77777777" w:rsidR="007F66DE" w:rsidRPr="007F66DE" w:rsidRDefault="007F66DE" w:rsidP="003B3C44">
            <w:pPr>
              <w:spacing w:after="40"/>
              <w:ind w:left="-42" w:right="-37"/>
              <w:rPr>
                <w:lang w:val="ru-RU"/>
              </w:rPr>
            </w:pPr>
            <w:r w:rsidRPr="007F66DE">
              <w:rPr>
                <w:lang w:val="ru-RU"/>
              </w:rPr>
              <w:t>3-9 Осуществление Нагойского протокола регулирования доступа к генетическим ресурсам и совместного использования выгод</w:t>
            </w:r>
          </w:p>
        </w:tc>
        <w:tc>
          <w:tcPr>
            <w:tcW w:w="1276" w:type="dxa"/>
            <w:vAlign w:val="center"/>
          </w:tcPr>
          <w:p w14:paraId="6359CE7D" w14:textId="77777777" w:rsidR="007F66DE" w:rsidRPr="00FC6FCC" w:rsidRDefault="007F66DE" w:rsidP="003B3C44">
            <w:pPr>
              <w:spacing w:after="40"/>
              <w:ind w:left="-42" w:right="-37"/>
              <w:jc w:val="center"/>
            </w:pPr>
            <w:r w:rsidRPr="00FC6FCC">
              <w:t>16</w:t>
            </w:r>
          </w:p>
        </w:tc>
        <w:tc>
          <w:tcPr>
            <w:tcW w:w="1814" w:type="dxa"/>
            <w:vAlign w:val="center"/>
          </w:tcPr>
          <w:p w14:paraId="6359CE7E" w14:textId="77777777" w:rsidR="007F66DE" w:rsidRPr="000131A1" w:rsidRDefault="007F66DE" w:rsidP="003B3C44">
            <w:pPr>
              <w:spacing w:after="40"/>
              <w:ind w:left="-42" w:right="-37"/>
              <w:jc w:val="center"/>
            </w:pPr>
            <w:r w:rsidRPr="000131A1">
              <w:rPr>
                <w:rFonts w:ascii="Calibri" w:hAnsi="Calibri" w:cs="Calibri"/>
                <w:color w:val="000000"/>
              </w:rPr>
              <w:t>12</w:t>
            </w:r>
            <w:r>
              <w:rPr>
                <w:rFonts w:ascii="Calibri" w:hAnsi="Calibri" w:cs="Calibri"/>
                <w:color w:val="000000"/>
                <w:lang w:val="ru-RU"/>
              </w:rPr>
              <w:t>,</w:t>
            </w:r>
            <w:r w:rsidRPr="000131A1">
              <w:rPr>
                <w:rFonts w:ascii="Calibri" w:hAnsi="Calibri" w:cs="Calibri"/>
                <w:color w:val="000000"/>
              </w:rPr>
              <w:t>2</w:t>
            </w:r>
          </w:p>
        </w:tc>
        <w:tc>
          <w:tcPr>
            <w:tcW w:w="2013" w:type="dxa"/>
            <w:vAlign w:val="center"/>
          </w:tcPr>
          <w:p w14:paraId="6359CE7F" w14:textId="77777777" w:rsidR="007F66DE" w:rsidRPr="000131A1" w:rsidRDefault="007F66DE" w:rsidP="003B3C44">
            <w:pPr>
              <w:spacing w:after="40"/>
              <w:ind w:left="-42" w:right="-37"/>
              <w:jc w:val="center"/>
            </w:pPr>
            <w:r>
              <w:rPr>
                <w:rFonts w:ascii="Calibri" w:hAnsi="Calibri" w:cs="Calibri"/>
                <w:color w:val="000000"/>
              </w:rPr>
              <w:t>60</w:t>
            </w:r>
            <w:r>
              <w:rPr>
                <w:rFonts w:ascii="Calibri" w:hAnsi="Calibri" w:cs="Calibri"/>
                <w:color w:val="000000"/>
                <w:lang w:val="ru-RU"/>
              </w:rPr>
              <w:t>,</w:t>
            </w:r>
            <w:r>
              <w:rPr>
                <w:rFonts w:ascii="Calibri" w:hAnsi="Calibri" w:cs="Calibri"/>
                <w:color w:val="000000"/>
              </w:rPr>
              <w:t>9</w:t>
            </w:r>
          </w:p>
        </w:tc>
        <w:tc>
          <w:tcPr>
            <w:tcW w:w="1246" w:type="dxa"/>
            <w:vAlign w:val="center"/>
          </w:tcPr>
          <w:p w14:paraId="6359CE80" w14:textId="77777777" w:rsidR="007F66DE" w:rsidRPr="000131A1" w:rsidRDefault="007F66DE" w:rsidP="003B3C44">
            <w:pPr>
              <w:spacing w:after="40"/>
              <w:ind w:left="-42" w:right="-37"/>
              <w:jc w:val="center"/>
            </w:pPr>
            <w:r>
              <w:rPr>
                <w:rFonts w:ascii="Calibri" w:hAnsi="Calibri" w:cs="Calibri"/>
                <w:color w:val="000000"/>
              </w:rPr>
              <w:t>73</w:t>
            </w:r>
            <w:r>
              <w:rPr>
                <w:rFonts w:ascii="Calibri" w:hAnsi="Calibri" w:cs="Calibri"/>
                <w:color w:val="000000"/>
                <w:lang w:val="ru-RU"/>
              </w:rPr>
              <w:t>,</w:t>
            </w:r>
            <w:r>
              <w:rPr>
                <w:rFonts w:ascii="Calibri" w:hAnsi="Calibri" w:cs="Calibri"/>
                <w:color w:val="000000"/>
              </w:rPr>
              <w:t>1</w:t>
            </w:r>
          </w:p>
        </w:tc>
      </w:tr>
      <w:tr w:rsidR="003B3C44" w:rsidRPr="00273B2C" w14:paraId="6359CE87" w14:textId="77777777" w:rsidTr="003B3C44">
        <w:trPr>
          <w:trHeight w:val="90"/>
        </w:trPr>
        <w:tc>
          <w:tcPr>
            <w:tcW w:w="3227" w:type="dxa"/>
            <w:vAlign w:val="center"/>
          </w:tcPr>
          <w:p w14:paraId="6359CE82" w14:textId="77777777" w:rsidR="007F66DE" w:rsidRPr="007F66DE" w:rsidRDefault="007F66DE" w:rsidP="003B3C44">
            <w:pPr>
              <w:spacing w:after="40"/>
              <w:ind w:left="-42" w:right="-37"/>
              <w:rPr>
                <w:lang w:val="ru-RU"/>
              </w:rPr>
            </w:pPr>
            <w:r w:rsidRPr="007F66DE">
              <w:rPr>
                <w:lang w:val="ru-RU"/>
              </w:rPr>
              <w:t xml:space="preserve">Стимулирующие мероприятия: </w:t>
            </w:r>
            <w:r w:rsidR="003B3C44">
              <w:rPr>
                <w:lang w:val="ru-RU"/>
              </w:rPr>
              <w:t>с</w:t>
            </w:r>
            <w:r w:rsidRPr="007F66DE">
              <w:rPr>
                <w:lang w:val="ru-RU"/>
              </w:rPr>
              <w:t>овершенствование политики, планирования и обзора в области биоразнообразия</w:t>
            </w:r>
          </w:p>
        </w:tc>
        <w:tc>
          <w:tcPr>
            <w:tcW w:w="1276" w:type="dxa"/>
            <w:vAlign w:val="center"/>
          </w:tcPr>
          <w:p w14:paraId="6359CE83" w14:textId="77777777" w:rsidR="007F66DE" w:rsidRPr="00FC6FCC" w:rsidRDefault="007F66DE" w:rsidP="003B3C44">
            <w:pPr>
              <w:spacing w:after="40"/>
              <w:ind w:left="-42" w:right="-37"/>
              <w:jc w:val="center"/>
            </w:pPr>
            <w:r w:rsidRPr="00FC6FCC">
              <w:t>17</w:t>
            </w:r>
          </w:p>
        </w:tc>
        <w:tc>
          <w:tcPr>
            <w:tcW w:w="1814" w:type="dxa"/>
            <w:vAlign w:val="center"/>
          </w:tcPr>
          <w:p w14:paraId="6359CE84" w14:textId="77777777" w:rsidR="007F66DE" w:rsidRPr="000131A1" w:rsidRDefault="007F66DE" w:rsidP="003B3C44">
            <w:pPr>
              <w:spacing w:after="40"/>
              <w:ind w:left="-42" w:right="-37"/>
              <w:jc w:val="center"/>
            </w:pPr>
            <w:r w:rsidRPr="000131A1">
              <w:rPr>
                <w:rFonts w:ascii="Calibri" w:hAnsi="Calibri" w:cs="Calibri"/>
                <w:color w:val="000000"/>
              </w:rPr>
              <w:t>2</w:t>
            </w:r>
            <w:r>
              <w:rPr>
                <w:rFonts w:ascii="Calibri" w:hAnsi="Calibri" w:cs="Calibri"/>
                <w:color w:val="000000"/>
                <w:lang w:val="ru-RU"/>
              </w:rPr>
              <w:t>,</w:t>
            </w:r>
            <w:r w:rsidRPr="000131A1">
              <w:rPr>
                <w:rFonts w:ascii="Calibri" w:hAnsi="Calibri" w:cs="Calibri"/>
                <w:color w:val="000000"/>
              </w:rPr>
              <w:t>7</w:t>
            </w:r>
          </w:p>
        </w:tc>
        <w:tc>
          <w:tcPr>
            <w:tcW w:w="2013" w:type="dxa"/>
            <w:vAlign w:val="center"/>
          </w:tcPr>
          <w:p w14:paraId="6359CE85" w14:textId="77777777" w:rsidR="007F66DE" w:rsidRPr="000131A1" w:rsidRDefault="007F66DE" w:rsidP="003B3C44">
            <w:pPr>
              <w:spacing w:after="40"/>
              <w:ind w:left="-42" w:right="-37"/>
              <w:jc w:val="center"/>
            </w:pPr>
            <w:r w:rsidRPr="000131A1">
              <w:rPr>
                <w:rFonts w:ascii="Calibri" w:hAnsi="Calibri" w:cs="Calibri"/>
                <w:color w:val="000000"/>
              </w:rPr>
              <w:t>2</w:t>
            </w:r>
            <w:r>
              <w:rPr>
                <w:rFonts w:ascii="Calibri" w:hAnsi="Calibri" w:cs="Calibri"/>
                <w:color w:val="000000"/>
                <w:lang w:val="ru-RU"/>
              </w:rPr>
              <w:t>,</w:t>
            </w:r>
            <w:r w:rsidRPr="000131A1">
              <w:rPr>
                <w:rFonts w:ascii="Calibri" w:hAnsi="Calibri" w:cs="Calibri"/>
                <w:color w:val="000000"/>
              </w:rPr>
              <w:t>3</w:t>
            </w:r>
          </w:p>
        </w:tc>
        <w:tc>
          <w:tcPr>
            <w:tcW w:w="1246" w:type="dxa"/>
            <w:vAlign w:val="center"/>
          </w:tcPr>
          <w:p w14:paraId="6359CE86" w14:textId="77777777" w:rsidR="007F66DE" w:rsidRPr="000131A1" w:rsidRDefault="007F66DE" w:rsidP="003B3C44">
            <w:pPr>
              <w:spacing w:after="40"/>
              <w:ind w:left="-42" w:right="-37"/>
              <w:jc w:val="center"/>
            </w:pPr>
            <w:r w:rsidRPr="000131A1">
              <w:rPr>
                <w:rFonts w:ascii="Calibri" w:hAnsi="Calibri" w:cs="Calibri"/>
                <w:color w:val="000000"/>
              </w:rPr>
              <w:t>5</w:t>
            </w:r>
            <w:r>
              <w:rPr>
                <w:rFonts w:ascii="Calibri" w:hAnsi="Calibri" w:cs="Calibri"/>
                <w:color w:val="000000"/>
                <w:lang w:val="ru-RU"/>
              </w:rPr>
              <w:t>,</w:t>
            </w:r>
            <w:r w:rsidRPr="000131A1">
              <w:rPr>
                <w:rFonts w:ascii="Calibri" w:hAnsi="Calibri" w:cs="Calibri"/>
                <w:color w:val="000000"/>
              </w:rPr>
              <w:t>0</w:t>
            </w:r>
          </w:p>
        </w:tc>
      </w:tr>
      <w:tr w:rsidR="003B3C44" w:rsidRPr="00273B2C" w14:paraId="6359CE8D" w14:textId="77777777" w:rsidTr="003B3C44">
        <w:tc>
          <w:tcPr>
            <w:tcW w:w="3227" w:type="dxa"/>
            <w:vAlign w:val="center"/>
          </w:tcPr>
          <w:p w14:paraId="6359CE88" w14:textId="77777777" w:rsidR="00610BB3" w:rsidRPr="007F66DE" w:rsidRDefault="007F66DE" w:rsidP="003B3C44">
            <w:pPr>
              <w:spacing w:after="40"/>
              <w:ind w:left="-42" w:right="-37"/>
              <w:rPr>
                <w:b/>
                <w:bCs/>
                <w:lang w:val="ru-RU"/>
              </w:rPr>
            </w:pPr>
            <w:r>
              <w:rPr>
                <w:b/>
                <w:bCs/>
                <w:lang w:val="ru-RU"/>
              </w:rPr>
              <w:t>Итого по задаче</w:t>
            </w:r>
            <w:r w:rsidRPr="00FC6FCC">
              <w:rPr>
                <w:b/>
                <w:bCs/>
              </w:rPr>
              <w:t xml:space="preserve"> </w:t>
            </w:r>
            <w:r>
              <w:rPr>
                <w:b/>
                <w:bCs/>
              </w:rPr>
              <w:t>3</w:t>
            </w:r>
          </w:p>
        </w:tc>
        <w:tc>
          <w:tcPr>
            <w:tcW w:w="1276" w:type="dxa"/>
            <w:vAlign w:val="center"/>
          </w:tcPr>
          <w:p w14:paraId="6359CE89" w14:textId="77777777" w:rsidR="00610BB3" w:rsidRPr="00FC6FCC" w:rsidRDefault="00610BB3" w:rsidP="003B3C44">
            <w:pPr>
              <w:spacing w:after="40"/>
              <w:ind w:left="-42" w:right="-37"/>
              <w:jc w:val="center"/>
            </w:pPr>
          </w:p>
        </w:tc>
        <w:tc>
          <w:tcPr>
            <w:tcW w:w="1814" w:type="dxa"/>
            <w:vAlign w:val="center"/>
          </w:tcPr>
          <w:p w14:paraId="6359CE8A" w14:textId="77777777" w:rsidR="00610BB3" w:rsidRPr="000131A1" w:rsidRDefault="00774FD2" w:rsidP="003B3C44">
            <w:pPr>
              <w:spacing w:after="40"/>
              <w:ind w:left="-42" w:right="-37"/>
              <w:jc w:val="center"/>
              <w:rPr>
                <w:rFonts w:ascii="Calibri" w:hAnsi="Calibri" w:cs="Calibri"/>
                <w:b/>
                <w:bCs/>
                <w:color w:val="000000"/>
              </w:rPr>
            </w:pPr>
            <w:r>
              <w:rPr>
                <w:rFonts w:ascii="Calibri" w:hAnsi="Calibri" w:cs="Calibri"/>
                <w:b/>
                <w:bCs/>
                <w:color w:val="000000"/>
              </w:rPr>
              <w:t>20</w:t>
            </w:r>
            <w:r w:rsidR="007F66DE">
              <w:rPr>
                <w:rFonts w:ascii="Calibri" w:hAnsi="Calibri" w:cs="Calibri"/>
                <w:b/>
                <w:bCs/>
                <w:color w:val="000000"/>
                <w:lang w:val="ru-RU"/>
              </w:rPr>
              <w:t>,</w:t>
            </w:r>
            <w:r>
              <w:rPr>
                <w:rFonts w:ascii="Calibri" w:hAnsi="Calibri" w:cs="Calibri"/>
                <w:b/>
                <w:bCs/>
                <w:color w:val="000000"/>
              </w:rPr>
              <w:t>2</w:t>
            </w:r>
          </w:p>
        </w:tc>
        <w:tc>
          <w:tcPr>
            <w:tcW w:w="2013" w:type="dxa"/>
            <w:vAlign w:val="center"/>
          </w:tcPr>
          <w:p w14:paraId="6359CE8B" w14:textId="77777777" w:rsidR="00610BB3" w:rsidRPr="0039459C" w:rsidRDefault="00D85B19" w:rsidP="003B3C44">
            <w:pPr>
              <w:spacing w:after="40"/>
              <w:ind w:left="-42" w:right="-37"/>
              <w:jc w:val="center"/>
              <w:rPr>
                <w:rFonts w:ascii="Calibri" w:hAnsi="Calibri" w:cs="Calibri"/>
                <w:b/>
                <w:bCs/>
                <w:color w:val="000000"/>
              </w:rPr>
            </w:pPr>
            <w:r>
              <w:rPr>
                <w:rFonts w:ascii="Calibri" w:hAnsi="Calibri" w:cs="Calibri"/>
                <w:b/>
                <w:bCs/>
                <w:color w:val="000000"/>
              </w:rPr>
              <w:t>76</w:t>
            </w:r>
            <w:r w:rsidR="007F66DE">
              <w:rPr>
                <w:rFonts w:ascii="Calibri" w:hAnsi="Calibri" w:cs="Calibri"/>
                <w:b/>
                <w:bCs/>
                <w:color w:val="000000"/>
                <w:lang w:val="ru-RU"/>
              </w:rPr>
              <w:t>,</w:t>
            </w:r>
            <w:r>
              <w:rPr>
                <w:rFonts w:ascii="Calibri" w:hAnsi="Calibri" w:cs="Calibri"/>
                <w:b/>
                <w:bCs/>
                <w:color w:val="000000"/>
              </w:rPr>
              <w:t>5</w:t>
            </w:r>
          </w:p>
        </w:tc>
        <w:tc>
          <w:tcPr>
            <w:tcW w:w="1246" w:type="dxa"/>
            <w:vAlign w:val="center"/>
          </w:tcPr>
          <w:p w14:paraId="6359CE8C" w14:textId="77777777" w:rsidR="00610BB3" w:rsidRPr="0070188E" w:rsidRDefault="00D85B19" w:rsidP="003B3C44">
            <w:pPr>
              <w:spacing w:after="40"/>
              <w:ind w:left="-42" w:right="-37"/>
              <w:jc w:val="center"/>
              <w:rPr>
                <w:rFonts w:ascii="Calibri" w:hAnsi="Calibri" w:cs="Calibri"/>
                <w:b/>
                <w:bCs/>
                <w:color w:val="000000"/>
              </w:rPr>
            </w:pPr>
            <w:r>
              <w:rPr>
                <w:rFonts w:ascii="Calibri" w:hAnsi="Calibri" w:cs="Calibri"/>
                <w:b/>
                <w:bCs/>
                <w:color w:val="000000"/>
              </w:rPr>
              <w:t>96</w:t>
            </w:r>
            <w:r w:rsidR="007F66DE">
              <w:rPr>
                <w:rFonts w:ascii="Calibri" w:hAnsi="Calibri" w:cs="Calibri"/>
                <w:b/>
                <w:bCs/>
                <w:color w:val="000000"/>
                <w:lang w:val="ru-RU"/>
              </w:rPr>
              <w:t>,</w:t>
            </w:r>
            <w:r>
              <w:rPr>
                <w:rFonts w:ascii="Calibri" w:hAnsi="Calibri" w:cs="Calibri"/>
                <w:b/>
                <w:bCs/>
                <w:color w:val="000000"/>
              </w:rPr>
              <w:t>7</w:t>
            </w:r>
          </w:p>
        </w:tc>
      </w:tr>
      <w:tr w:rsidR="003B3C44" w:rsidRPr="00884DF9" w14:paraId="6359CE93" w14:textId="77777777" w:rsidTr="003B3C44">
        <w:tc>
          <w:tcPr>
            <w:tcW w:w="3227" w:type="dxa"/>
            <w:shd w:val="clear" w:color="auto" w:fill="FFFFFF" w:themeFill="background1"/>
            <w:vAlign w:val="center"/>
          </w:tcPr>
          <w:p w14:paraId="6359CE8E" w14:textId="77777777" w:rsidR="003F4A15" w:rsidRPr="007F66DE" w:rsidRDefault="007F66DE" w:rsidP="003B3C44">
            <w:pPr>
              <w:spacing w:after="40"/>
              <w:ind w:left="-42" w:right="-37"/>
              <w:rPr>
                <w:b/>
                <w:bCs/>
                <w:lang w:val="ru-RU"/>
              </w:rPr>
            </w:pPr>
            <w:r>
              <w:rPr>
                <w:b/>
                <w:bCs/>
                <w:lang w:val="ru-RU"/>
              </w:rPr>
              <w:t>Всего</w:t>
            </w:r>
          </w:p>
        </w:tc>
        <w:tc>
          <w:tcPr>
            <w:tcW w:w="1276" w:type="dxa"/>
            <w:shd w:val="clear" w:color="auto" w:fill="FFFFFF" w:themeFill="background1"/>
            <w:vAlign w:val="center"/>
          </w:tcPr>
          <w:p w14:paraId="6359CE8F" w14:textId="77777777" w:rsidR="003F4A15" w:rsidRPr="00AF3E13" w:rsidRDefault="003F4A15" w:rsidP="003B3C44">
            <w:pPr>
              <w:spacing w:after="40"/>
              <w:ind w:left="-42" w:right="-37"/>
              <w:jc w:val="center"/>
              <w:rPr>
                <w:b/>
                <w:bCs/>
              </w:rPr>
            </w:pPr>
          </w:p>
        </w:tc>
        <w:tc>
          <w:tcPr>
            <w:tcW w:w="1814" w:type="dxa"/>
            <w:shd w:val="clear" w:color="auto" w:fill="FFFFFF" w:themeFill="background1"/>
            <w:vAlign w:val="center"/>
          </w:tcPr>
          <w:p w14:paraId="6359CE90" w14:textId="77777777" w:rsidR="003F4A15" w:rsidRPr="000131A1" w:rsidRDefault="0041591E" w:rsidP="003B3C44">
            <w:pPr>
              <w:spacing w:after="40"/>
              <w:ind w:left="-42" w:right="-37"/>
              <w:jc w:val="center"/>
              <w:rPr>
                <w:b/>
                <w:bCs/>
              </w:rPr>
            </w:pPr>
            <w:r>
              <w:rPr>
                <w:rFonts w:ascii="Calibri" w:hAnsi="Calibri" w:cs="Calibri"/>
                <w:b/>
                <w:bCs/>
                <w:color w:val="000000"/>
              </w:rPr>
              <w:t>646</w:t>
            </w:r>
            <w:r w:rsidR="007F66DE">
              <w:rPr>
                <w:rFonts w:ascii="Calibri" w:hAnsi="Calibri" w:cs="Calibri"/>
                <w:b/>
                <w:bCs/>
                <w:color w:val="000000"/>
                <w:lang w:val="ru-RU"/>
              </w:rPr>
              <w:t>,</w:t>
            </w:r>
            <w:r>
              <w:rPr>
                <w:rFonts w:ascii="Calibri" w:hAnsi="Calibri" w:cs="Calibri"/>
                <w:b/>
                <w:bCs/>
                <w:color w:val="000000"/>
              </w:rPr>
              <w:t>3</w:t>
            </w:r>
          </w:p>
        </w:tc>
        <w:tc>
          <w:tcPr>
            <w:tcW w:w="2013" w:type="dxa"/>
            <w:shd w:val="clear" w:color="auto" w:fill="FFFFFF" w:themeFill="background1"/>
            <w:vAlign w:val="center"/>
          </w:tcPr>
          <w:p w14:paraId="6359CE91" w14:textId="77777777" w:rsidR="003F4A15" w:rsidRPr="000131A1" w:rsidRDefault="00305E38" w:rsidP="003B3C44">
            <w:pPr>
              <w:spacing w:after="40"/>
              <w:ind w:left="-42" w:right="-37"/>
              <w:jc w:val="center"/>
              <w:rPr>
                <w:b/>
                <w:bCs/>
              </w:rPr>
            </w:pPr>
            <w:r>
              <w:rPr>
                <w:b/>
                <w:bCs/>
              </w:rPr>
              <w:t>3</w:t>
            </w:r>
            <w:r w:rsidR="007F66DE">
              <w:rPr>
                <w:b/>
                <w:bCs/>
                <w:lang w:val="ru-RU"/>
              </w:rPr>
              <w:t>,</w:t>
            </w:r>
            <w:r>
              <w:rPr>
                <w:b/>
                <w:bCs/>
              </w:rPr>
              <w:t>81</w:t>
            </w:r>
          </w:p>
        </w:tc>
        <w:tc>
          <w:tcPr>
            <w:tcW w:w="1246" w:type="dxa"/>
            <w:shd w:val="clear" w:color="auto" w:fill="FFFFFF" w:themeFill="background1"/>
            <w:vAlign w:val="center"/>
          </w:tcPr>
          <w:p w14:paraId="6359CE92" w14:textId="77777777" w:rsidR="00A004F7" w:rsidRPr="000131A1" w:rsidRDefault="00E87F3D" w:rsidP="003B3C44">
            <w:pPr>
              <w:spacing w:after="40"/>
              <w:ind w:left="-42" w:right="-37"/>
              <w:jc w:val="center"/>
              <w:rPr>
                <w:b/>
                <w:bCs/>
              </w:rPr>
            </w:pPr>
            <w:r>
              <w:rPr>
                <w:b/>
                <w:bCs/>
              </w:rPr>
              <w:t>4</w:t>
            </w:r>
            <w:r w:rsidR="007F66DE">
              <w:rPr>
                <w:b/>
                <w:bCs/>
                <w:lang w:val="ru-RU"/>
              </w:rPr>
              <w:t>,</w:t>
            </w:r>
            <w:r>
              <w:rPr>
                <w:b/>
                <w:bCs/>
              </w:rPr>
              <w:t>45</w:t>
            </w:r>
          </w:p>
        </w:tc>
      </w:tr>
    </w:tbl>
    <w:p w14:paraId="6359CE94" w14:textId="77777777" w:rsidR="00576A1B" w:rsidRDefault="00576A1B" w:rsidP="00576A1B">
      <w:bookmarkStart w:id="43" w:name="_Toc102227399"/>
    </w:p>
    <w:p w14:paraId="6359CE95" w14:textId="77777777" w:rsidR="00D30DB1" w:rsidRPr="003E3CE1" w:rsidRDefault="00F25262" w:rsidP="001446EC">
      <w:pPr>
        <w:pStyle w:val="Heading3"/>
      </w:pPr>
      <w:bookmarkStart w:id="44" w:name="_Toc32494918"/>
      <w:bookmarkEnd w:id="43"/>
      <w:r w:rsidRPr="00F25262">
        <w:rPr>
          <w:iCs/>
          <w:lang w:val="ru-RU"/>
        </w:rPr>
        <w:t>Гранты на подготовку проектов</w:t>
      </w:r>
      <w:bookmarkEnd w:id="44"/>
    </w:p>
    <w:p w14:paraId="6359CE96" w14:textId="77777777" w:rsidR="00D30DB1" w:rsidRPr="00F25262" w:rsidRDefault="00F25262" w:rsidP="00E14D15">
      <w:pPr>
        <w:pStyle w:val="ListParagraph"/>
      </w:pPr>
      <w:r w:rsidRPr="00F25262">
        <w:t>В качестве первого шага в разработке проекта ГЭФ предоставляет финансирование в виде гранта на подготовку проекта (ГПП), чтобы помочь странам-получателям разработать проектное предложение на основе концепции проекта (бланк идентификации проекта) для последующего утверждения Исполнительным директором</w:t>
      </w:r>
      <w:r w:rsidR="00D30DB1" w:rsidRPr="00401147">
        <w:t xml:space="preserve">. </w:t>
      </w:r>
      <w:r w:rsidR="00EC3AD5" w:rsidRPr="00401147">
        <w:t xml:space="preserve"> </w:t>
      </w:r>
      <w:r>
        <w:t>За</w:t>
      </w:r>
      <w:r w:rsidRPr="00F25262">
        <w:t xml:space="preserve"> </w:t>
      </w:r>
      <w:r>
        <w:t>отчетный</w:t>
      </w:r>
      <w:r w:rsidRPr="00F25262">
        <w:t xml:space="preserve"> </w:t>
      </w:r>
      <w:r>
        <w:t>период</w:t>
      </w:r>
      <w:r w:rsidRPr="00F25262">
        <w:t xml:space="preserve">  </w:t>
      </w:r>
      <w:r>
        <w:t>было</w:t>
      </w:r>
      <w:r w:rsidRPr="00F25262">
        <w:t xml:space="preserve"> </w:t>
      </w:r>
      <w:r>
        <w:t>утверждено</w:t>
      </w:r>
      <w:r w:rsidRPr="00F25262">
        <w:t xml:space="preserve"> </w:t>
      </w:r>
      <w:r>
        <w:t>двести</w:t>
      </w:r>
      <w:r w:rsidRPr="00F25262">
        <w:t xml:space="preserve"> </w:t>
      </w:r>
      <w:r>
        <w:t>семнадцать</w:t>
      </w:r>
      <w:r w:rsidR="00EC3AD5" w:rsidRPr="00F25262">
        <w:t xml:space="preserve"> (</w:t>
      </w:r>
      <w:r w:rsidR="00DA582F" w:rsidRPr="00F25262">
        <w:t>217</w:t>
      </w:r>
      <w:r w:rsidR="00EC3AD5" w:rsidRPr="00F25262">
        <w:t>)</w:t>
      </w:r>
      <w:r w:rsidR="00D30DB1" w:rsidRPr="00F25262">
        <w:t xml:space="preserve"> </w:t>
      </w:r>
      <w:r w:rsidRPr="00F25262">
        <w:t xml:space="preserve">ГПП </w:t>
      </w:r>
      <w:r>
        <w:t>на</w:t>
      </w:r>
      <w:r w:rsidRPr="00F25262">
        <w:t xml:space="preserve"> </w:t>
      </w:r>
      <w:r>
        <w:t>сумму</w:t>
      </w:r>
      <w:r w:rsidRPr="00F25262">
        <w:t xml:space="preserve"> </w:t>
      </w:r>
      <w:r w:rsidR="00CC7E04" w:rsidRPr="00F25262">
        <w:t>23</w:t>
      </w:r>
      <w:r>
        <w:t>,</w:t>
      </w:r>
      <w:r w:rsidR="00CC7E04" w:rsidRPr="00F25262">
        <w:t>4</w:t>
      </w:r>
      <w:r w:rsidR="00D30DB1" w:rsidRPr="00F25262">
        <w:t xml:space="preserve"> </w:t>
      </w:r>
      <w:r>
        <w:t>млн долл. США</w:t>
      </w:r>
      <w:r w:rsidR="005B7CFC" w:rsidRPr="00C21AB7">
        <w:rPr>
          <w:rFonts w:ascii="Calibri" w:eastAsia="MS Mincho" w:hAnsi="Calibri" w:cs="Angsana New"/>
          <w:szCs w:val="24"/>
          <w:vertAlign w:val="superscript"/>
        </w:rPr>
        <w:footnoteReference w:id="19"/>
      </w:r>
      <w:r>
        <w:t>.</w:t>
      </w:r>
    </w:p>
    <w:p w14:paraId="6359CE97" w14:textId="77777777" w:rsidR="00D30DB1" w:rsidRPr="00F25262" w:rsidRDefault="00F25262" w:rsidP="001446EC">
      <w:pPr>
        <w:pStyle w:val="Heading3"/>
        <w:rPr>
          <w:rFonts w:cs="Times New Roman"/>
          <w:lang w:val="ru-RU"/>
        </w:rPr>
      </w:pPr>
      <w:bookmarkStart w:id="45" w:name="_Toc32494919"/>
      <w:r w:rsidRPr="00F25262">
        <w:rPr>
          <w:iCs/>
          <w:lang w:val="ru-RU"/>
        </w:rPr>
        <w:t>Поддержка осуществлени</w:t>
      </w:r>
      <w:r w:rsidR="0042640C">
        <w:rPr>
          <w:iCs/>
          <w:lang w:val="ru-RU"/>
        </w:rPr>
        <w:t>я</w:t>
      </w:r>
      <w:r w:rsidRPr="00F25262">
        <w:rPr>
          <w:iCs/>
          <w:lang w:val="ru-RU"/>
        </w:rPr>
        <w:t xml:space="preserve"> Картахенского протокола по биобезопасности к Конвенции о биологическом разнообразии</w:t>
      </w:r>
      <w:bookmarkEnd w:id="45"/>
    </w:p>
    <w:p w14:paraId="6359CE98" w14:textId="77777777" w:rsidR="00D30DB1" w:rsidRPr="0042640C" w:rsidRDefault="0042640C" w:rsidP="00E14D15">
      <w:pPr>
        <w:pStyle w:val="ListParagraph"/>
      </w:pPr>
      <w:r>
        <w:t>В</w:t>
      </w:r>
      <w:r w:rsidRPr="0042640C">
        <w:t xml:space="preserve"> </w:t>
      </w:r>
      <w:r>
        <w:t>отчетном</w:t>
      </w:r>
      <w:r w:rsidRPr="0042640C">
        <w:t xml:space="preserve"> </w:t>
      </w:r>
      <w:r>
        <w:t>периоде</w:t>
      </w:r>
      <w:r w:rsidRPr="0042640C">
        <w:t xml:space="preserve"> в поддержку реализации Картахенского протокола по биобезопасности</w:t>
      </w:r>
      <w:r w:rsidR="00D30DB1" w:rsidRPr="0042640C">
        <w:t xml:space="preserve"> </w:t>
      </w:r>
      <w:r>
        <w:t>были</w:t>
      </w:r>
      <w:r w:rsidRPr="0042640C">
        <w:t xml:space="preserve"> </w:t>
      </w:r>
      <w:r>
        <w:t>представлены</w:t>
      </w:r>
      <w:r w:rsidRPr="0042640C">
        <w:t xml:space="preserve"> </w:t>
      </w:r>
      <w:r>
        <w:t>один</w:t>
      </w:r>
      <w:r w:rsidRPr="0042640C">
        <w:t xml:space="preserve"> </w:t>
      </w:r>
      <w:r>
        <w:t>региональный</w:t>
      </w:r>
      <w:r w:rsidRPr="0042640C">
        <w:t xml:space="preserve"> </w:t>
      </w:r>
      <w:r>
        <w:t>проект</w:t>
      </w:r>
      <w:r w:rsidRPr="0042640C">
        <w:t xml:space="preserve"> </w:t>
      </w:r>
      <w:r>
        <w:t>при</w:t>
      </w:r>
      <w:r w:rsidRPr="0042640C">
        <w:t xml:space="preserve"> </w:t>
      </w:r>
      <w:r>
        <w:t>участии</w:t>
      </w:r>
      <w:r w:rsidRPr="0042640C">
        <w:t xml:space="preserve"> </w:t>
      </w:r>
      <w:r>
        <w:t>трех</w:t>
      </w:r>
      <w:r w:rsidRPr="0042640C">
        <w:t xml:space="preserve"> </w:t>
      </w:r>
      <w:r>
        <w:t>стран</w:t>
      </w:r>
      <w:r w:rsidRPr="0042640C">
        <w:t xml:space="preserve"> </w:t>
      </w:r>
      <w:r w:rsidR="001E4F82" w:rsidRPr="0042640C">
        <w:t>(</w:t>
      </w:r>
      <w:r>
        <w:t>Демократическая Республика Конго</w:t>
      </w:r>
      <w:r w:rsidR="00067A64" w:rsidRPr="0042640C">
        <w:t xml:space="preserve">, </w:t>
      </w:r>
      <w:r>
        <w:t>Мадагаскар и Намибия</w:t>
      </w:r>
      <w:r w:rsidR="00067A64" w:rsidRPr="0042640C">
        <w:t>)</w:t>
      </w:r>
      <w:r w:rsidR="00AB0DCE" w:rsidRPr="0042640C">
        <w:t xml:space="preserve"> </w:t>
      </w:r>
      <w:r>
        <w:t xml:space="preserve">и один национальный проект </w:t>
      </w:r>
      <w:r w:rsidR="000935AD" w:rsidRPr="0042640C">
        <w:t>(</w:t>
      </w:r>
      <w:r>
        <w:t>Республика Кыргызстан</w:t>
      </w:r>
      <w:r w:rsidR="00E458C7" w:rsidRPr="0042640C">
        <w:t>)</w:t>
      </w:r>
      <w:r w:rsidR="00D30DB1" w:rsidRPr="0042640C">
        <w:t xml:space="preserve">. </w:t>
      </w:r>
      <w:r>
        <w:t>ГЭФ</w:t>
      </w:r>
      <w:r w:rsidRPr="00652C12">
        <w:t xml:space="preserve"> </w:t>
      </w:r>
      <w:r>
        <w:t>инвестировал</w:t>
      </w:r>
      <w:r w:rsidR="008E4F2F" w:rsidRPr="00652C12">
        <w:t xml:space="preserve"> </w:t>
      </w:r>
      <w:r w:rsidR="00CE35D0" w:rsidRPr="00652C12">
        <w:t>5</w:t>
      </w:r>
      <w:r w:rsidRPr="00652C12">
        <w:t>,</w:t>
      </w:r>
      <w:r w:rsidR="00CE35D0" w:rsidRPr="00652C12">
        <w:t>3</w:t>
      </w:r>
      <w:r w:rsidRPr="00652C12">
        <w:t xml:space="preserve"> </w:t>
      </w:r>
      <w:r>
        <w:t>млн</w:t>
      </w:r>
      <w:r w:rsidRPr="00652C12">
        <w:t xml:space="preserve"> </w:t>
      </w:r>
      <w:r>
        <w:t>долл</w:t>
      </w:r>
      <w:r w:rsidRPr="00652C12">
        <w:t xml:space="preserve">. </w:t>
      </w:r>
      <w:r>
        <w:t>США</w:t>
      </w:r>
      <w:r w:rsidRPr="00652C12">
        <w:t xml:space="preserve">, </w:t>
      </w:r>
      <w:r>
        <w:t>которые</w:t>
      </w:r>
      <w:r w:rsidRPr="00652C12">
        <w:t xml:space="preserve"> </w:t>
      </w:r>
      <w:r>
        <w:t>привлекли</w:t>
      </w:r>
      <w:r w:rsidRPr="00652C12">
        <w:t xml:space="preserve"> </w:t>
      </w:r>
      <w:r>
        <w:t>софинансирование</w:t>
      </w:r>
      <w:r w:rsidRPr="00652C12">
        <w:t xml:space="preserve"> </w:t>
      </w:r>
      <w:r>
        <w:t>в</w:t>
      </w:r>
      <w:r w:rsidRPr="00652C12">
        <w:t xml:space="preserve"> </w:t>
      </w:r>
      <w:r>
        <w:t>размере</w:t>
      </w:r>
      <w:r w:rsidR="00BD56AE" w:rsidRPr="00652C12">
        <w:t xml:space="preserve"> </w:t>
      </w:r>
      <w:r w:rsidR="009878F6" w:rsidRPr="00652C12">
        <w:t>1</w:t>
      </w:r>
      <w:r w:rsidR="00D9762D" w:rsidRPr="00652C12">
        <w:t>3</w:t>
      </w:r>
      <w:r w:rsidRPr="00652C12">
        <w:t>,</w:t>
      </w:r>
      <w:r w:rsidR="00D9762D" w:rsidRPr="00652C12">
        <w:t>3</w:t>
      </w:r>
      <w:r w:rsidRPr="00652C12">
        <w:t xml:space="preserve"> </w:t>
      </w:r>
      <w:r>
        <w:t>млн</w:t>
      </w:r>
      <w:r w:rsidRPr="00652C12">
        <w:t xml:space="preserve"> </w:t>
      </w:r>
      <w:r>
        <w:t>долл</w:t>
      </w:r>
      <w:r w:rsidR="00433440" w:rsidRPr="00652C12">
        <w:t xml:space="preserve">. </w:t>
      </w:r>
      <w:r>
        <w:t>Девяносто</w:t>
      </w:r>
      <w:r w:rsidRPr="0042640C">
        <w:t xml:space="preserve"> </w:t>
      </w:r>
      <w:r>
        <w:t>девять</w:t>
      </w:r>
      <w:r w:rsidRPr="0042640C">
        <w:t xml:space="preserve"> </w:t>
      </w:r>
      <w:r w:rsidR="00965FEA" w:rsidRPr="0042640C">
        <w:t xml:space="preserve">(99) </w:t>
      </w:r>
      <w:r>
        <w:t>стран</w:t>
      </w:r>
      <w:r w:rsidR="008D33AE" w:rsidRPr="0042640C">
        <w:t xml:space="preserve"> </w:t>
      </w:r>
      <w:r>
        <w:t>получили</w:t>
      </w:r>
      <w:r w:rsidRPr="0042640C">
        <w:t xml:space="preserve"> </w:t>
      </w:r>
      <w:r>
        <w:t>поддержку</w:t>
      </w:r>
      <w:r w:rsidRPr="0042640C">
        <w:t xml:space="preserve"> </w:t>
      </w:r>
      <w:r>
        <w:t>за</w:t>
      </w:r>
      <w:r w:rsidRPr="0042640C">
        <w:t xml:space="preserve"> </w:t>
      </w:r>
      <w:r>
        <w:t>представление</w:t>
      </w:r>
      <w:r w:rsidRPr="0042640C">
        <w:t xml:space="preserve"> </w:t>
      </w:r>
      <w:r>
        <w:t>их</w:t>
      </w:r>
      <w:r w:rsidRPr="0042640C">
        <w:t xml:space="preserve"> </w:t>
      </w:r>
      <w:r>
        <w:t>четвертых</w:t>
      </w:r>
      <w:r w:rsidRPr="0042640C">
        <w:t xml:space="preserve"> </w:t>
      </w:r>
      <w:r>
        <w:t>национальных</w:t>
      </w:r>
      <w:r w:rsidRPr="0042640C">
        <w:t xml:space="preserve"> </w:t>
      </w:r>
      <w:r>
        <w:t>докладов</w:t>
      </w:r>
      <w:r w:rsidRPr="0042640C">
        <w:t xml:space="preserve"> </w:t>
      </w:r>
      <w:r>
        <w:t>по</w:t>
      </w:r>
      <w:r w:rsidRPr="0042640C">
        <w:t xml:space="preserve"> </w:t>
      </w:r>
      <w:r>
        <w:t>биобезопасности</w:t>
      </w:r>
      <w:r w:rsidR="00AA3155">
        <w:t>, касающихся реализации</w:t>
      </w:r>
      <w:r w:rsidRPr="0042640C">
        <w:t xml:space="preserve"> Картахенского протокола по биобезопасности</w:t>
      </w:r>
      <w:r w:rsidR="001F482B" w:rsidRPr="0042640C">
        <w:t>.</w:t>
      </w:r>
    </w:p>
    <w:p w14:paraId="6359CE99" w14:textId="77777777" w:rsidR="00D30DB1" w:rsidRPr="0042640C" w:rsidRDefault="0042640C" w:rsidP="001446EC">
      <w:pPr>
        <w:pStyle w:val="Heading3"/>
        <w:rPr>
          <w:lang w:val="ru-RU"/>
        </w:rPr>
      </w:pPr>
      <w:r w:rsidRPr="0042640C">
        <w:rPr>
          <w:lang w:val="ru-RU"/>
        </w:rPr>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p>
    <w:p w14:paraId="6359CE9A" w14:textId="77777777" w:rsidR="00832B03" w:rsidRPr="00652C12" w:rsidRDefault="00AA3155" w:rsidP="00E14D15">
      <w:pPr>
        <w:pStyle w:val="ListParagraph"/>
      </w:pPr>
      <w:r w:rsidRPr="00AA3155">
        <w:t xml:space="preserve">За отчетный период ГЭФ утвердил </w:t>
      </w:r>
      <w:r>
        <w:t>восемь</w:t>
      </w:r>
      <w:r w:rsidRPr="00AA3155">
        <w:t xml:space="preserve"> </w:t>
      </w:r>
      <w:r>
        <w:t>страновых</w:t>
      </w:r>
      <w:r w:rsidRPr="00AA3155">
        <w:t xml:space="preserve"> </w:t>
      </w:r>
      <w:r>
        <w:t>проектов</w:t>
      </w:r>
      <w:r w:rsidR="00D43F49" w:rsidRPr="00AA3155">
        <w:t xml:space="preserve"> (</w:t>
      </w:r>
      <w:r>
        <w:t>Венесуэла</w:t>
      </w:r>
      <w:r w:rsidRPr="00AA3155">
        <w:t xml:space="preserve">, </w:t>
      </w:r>
      <w:r>
        <w:t>Гамбия</w:t>
      </w:r>
      <w:r w:rsidRPr="00AA3155">
        <w:t xml:space="preserve">, </w:t>
      </w:r>
      <w:r>
        <w:t>Камерун</w:t>
      </w:r>
      <w:r w:rsidR="006A1D03" w:rsidRPr="00AA3155">
        <w:t>,</w:t>
      </w:r>
      <w:r>
        <w:t xml:space="preserve"> Мадагаскар, Нигер, Панама, Южный Судан, Ямайка</w:t>
      </w:r>
      <w:r w:rsidR="00D43F49" w:rsidRPr="00AA3155">
        <w:t>)</w:t>
      </w:r>
      <w:r w:rsidR="00D30DB1" w:rsidRPr="00AA3155">
        <w:t xml:space="preserve"> </w:t>
      </w:r>
      <w:r>
        <w:t xml:space="preserve">по укреплению необходимого потенциала </w:t>
      </w:r>
      <w:r w:rsidRPr="00AA3155">
        <w:t>в технической, правовой и институциональной областях для выполнения положений Нагойского протокола</w:t>
      </w:r>
      <w:r w:rsidR="00D30DB1" w:rsidRPr="00AA3155">
        <w:t xml:space="preserve">. </w:t>
      </w:r>
      <w:r>
        <w:t>ГЭФ</w:t>
      </w:r>
      <w:r w:rsidRPr="00652C12">
        <w:t xml:space="preserve"> </w:t>
      </w:r>
      <w:r>
        <w:t>инвестировал</w:t>
      </w:r>
      <w:r w:rsidRPr="00652C12">
        <w:t xml:space="preserve"> </w:t>
      </w:r>
      <w:r w:rsidR="00FC5C89" w:rsidRPr="00652C12">
        <w:t>12</w:t>
      </w:r>
      <w:r w:rsidRPr="00652C12">
        <w:t>,</w:t>
      </w:r>
      <w:r w:rsidR="00FC5C89" w:rsidRPr="00652C12">
        <w:t>2</w:t>
      </w:r>
      <w:r w:rsidRPr="00652C12">
        <w:t xml:space="preserve"> </w:t>
      </w:r>
      <w:r>
        <w:t>млн</w:t>
      </w:r>
      <w:r w:rsidRPr="00652C12">
        <w:t xml:space="preserve"> </w:t>
      </w:r>
      <w:r>
        <w:t>долл</w:t>
      </w:r>
      <w:r w:rsidRPr="00652C12">
        <w:t xml:space="preserve">. </w:t>
      </w:r>
      <w:r>
        <w:t>США</w:t>
      </w:r>
      <w:r w:rsidRPr="00652C12">
        <w:t xml:space="preserve"> </w:t>
      </w:r>
      <w:r>
        <w:t>и</w:t>
      </w:r>
      <w:r w:rsidRPr="00652C12">
        <w:t xml:space="preserve"> </w:t>
      </w:r>
      <w:r>
        <w:t>привлек</w:t>
      </w:r>
      <w:r w:rsidR="00D30DB1" w:rsidRPr="00652C12">
        <w:t xml:space="preserve"> </w:t>
      </w:r>
      <w:r w:rsidR="00FC5C89" w:rsidRPr="00652C12">
        <w:t>6</w:t>
      </w:r>
      <w:r w:rsidR="00D9762D" w:rsidRPr="00652C12">
        <w:t>0</w:t>
      </w:r>
      <w:r w:rsidRPr="00652C12">
        <w:t>,</w:t>
      </w:r>
      <w:r w:rsidR="00D9762D" w:rsidRPr="00652C12">
        <w:t>9</w:t>
      </w:r>
      <w:r w:rsidRPr="00652C12">
        <w:t xml:space="preserve"> </w:t>
      </w:r>
      <w:r>
        <w:t>млн</w:t>
      </w:r>
      <w:r w:rsidRPr="00652C12">
        <w:t xml:space="preserve"> </w:t>
      </w:r>
      <w:r>
        <w:t>долл</w:t>
      </w:r>
      <w:r w:rsidRPr="00652C12">
        <w:t xml:space="preserve">. </w:t>
      </w:r>
      <w:r>
        <w:t>в виде софинансирования</w:t>
      </w:r>
      <w:r w:rsidR="00D30DB1" w:rsidRPr="00652C12">
        <w:t>.</w:t>
      </w:r>
      <w:r w:rsidR="00D30DB1" w:rsidRPr="00AA3155">
        <w:rPr>
          <w:lang w:val="en-US"/>
        </w:rPr>
        <w:t> </w:t>
      </w:r>
    </w:p>
    <w:p w14:paraId="6359CE9B" w14:textId="77777777" w:rsidR="00402BF2" w:rsidRPr="00AA3155" w:rsidRDefault="00AA3155" w:rsidP="008D70BB">
      <w:pPr>
        <w:pStyle w:val="Heading2"/>
        <w:rPr>
          <w:lang w:val="ru-RU"/>
        </w:rPr>
      </w:pPr>
      <w:r w:rsidRPr="00AA3155">
        <w:rPr>
          <w:lang w:val="ru-RU"/>
        </w:rPr>
        <w:t>Вклад программ широкого воздействия в выполнение Айтинских целевых задач в области биоразнообразия</w:t>
      </w:r>
    </w:p>
    <w:p w14:paraId="6359CE9C" w14:textId="77777777" w:rsidR="00AB51A6" w:rsidRPr="003E3CE1" w:rsidRDefault="00AA3155" w:rsidP="001446EC">
      <w:pPr>
        <w:pStyle w:val="Heading3"/>
        <w:rPr>
          <w:snapToGrid w:val="0"/>
        </w:rPr>
      </w:pPr>
      <w:r w:rsidRPr="00AA3155">
        <w:rPr>
          <w:snapToGrid w:val="0"/>
          <w:lang w:val="ru-RU"/>
        </w:rPr>
        <w:t>Продовольственные системы, землепользование и восстановление</w:t>
      </w:r>
    </w:p>
    <w:p w14:paraId="6359CE9D" w14:textId="77777777" w:rsidR="00AB51A6" w:rsidRPr="00401147" w:rsidRDefault="008E1838" w:rsidP="00E14D15">
      <w:pPr>
        <w:pStyle w:val="ListParagraph"/>
      </w:pPr>
      <w:r w:rsidRPr="008E1838">
        <w:t>Программа широкого воздействия «Продовольственные системы, землепользование и восстановление» (ПРОЗВ) направлена на устранение коренных факторов нестабильности продовольственных сист</w:t>
      </w:r>
      <w:r>
        <w:t xml:space="preserve">ем и изменения землепользования путем оказания </w:t>
      </w:r>
      <w:r w:rsidRPr="008E1838">
        <w:t>помо</w:t>
      </w:r>
      <w:r>
        <w:t>щи</w:t>
      </w:r>
      <w:r w:rsidRPr="008E1838">
        <w:t xml:space="preserve"> странам </w:t>
      </w:r>
      <w:r>
        <w:t xml:space="preserve">по </w:t>
      </w:r>
      <w:r w:rsidRPr="008E1838">
        <w:t>пере</w:t>
      </w:r>
      <w:r>
        <w:t>ходу</w:t>
      </w:r>
      <w:r w:rsidRPr="008E1838">
        <w:t xml:space="preserve"> к более целостному и общесистемному подходу. Создание скоординированной, рациональной и более экологически устойчивой системы землепользования на уровне страны или юрисдикций является важнейшим условием обеспечения эффективности производства продуктов питания и товарных производственно-сбытовых цепочек, защиты окружающей среды и повышения благополучия населения. Программа широкого воздействия направлена на выполнение трех задач: 1) развитие устойчивых продовольственных систем для удовлетворения растущего в мире спроса, 2) развитие производственно-сбытовых цепочек сельскохозяйственных товаров, не связанных с уничтожением лесов, с тем чтобы замедлить утрату тропических лесов и 3) стимулирование восстановления деградированных земель в целях устойчивого производства и сохранения экосистемных услуг</w:t>
      </w:r>
      <w:r w:rsidR="00AB51A6" w:rsidRPr="00401147">
        <w:t xml:space="preserve">.  </w:t>
      </w:r>
    </w:p>
    <w:p w14:paraId="6359CE9E" w14:textId="77777777" w:rsidR="00674850" w:rsidRPr="00E84134" w:rsidRDefault="00CD5702" w:rsidP="00E14D15">
      <w:pPr>
        <w:pStyle w:val="ListParagraph"/>
      </w:pPr>
      <w:r w:rsidRPr="008E1838">
        <w:t>Программа</w:t>
      </w:r>
      <w:r w:rsidRPr="00CD5702">
        <w:t xml:space="preserve"> </w:t>
      </w:r>
      <w:r w:rsidRPr="008E1838">
        <w:t>широкого</w:t>
      </w:r>
      <w:r w:rsidRPr="00CD5702">
        <w:t xml:space="preserve"> </w:t>
      </w:r>
      <w:r w:rsidRPr="008E1838">
        <w:t>воздействия</w:t>
      </w:r>
      <w:r w:rsidRPr="00CD5702">
        <w:t xml:space="preserve"> </w:t>
      </w:r>
      <w:r>
        <w:t>ПРОЗВ</w:t>
      </w:r>
      <w:r w:rsidRPr="00CD5702">
        <w:t xml:space="preserve"> </w:t>
      </w:r>
      <w:r>
        <w:t>внесла</w:t>
      </w:r>
      <w:r w:rsidRPr="00CD5702">
        <w:t xml:space="preserve"> </w:t>
      </w:r>
      <w:r>
        <w:t>вклад</w:t>
      </w:r>
      <w:r w:rsidRPr="00CD5702">
        <w:t xml:space="preserve"> </w:t>
      </w:r>
      <w:r>
        <w:t>в</w:t>
      </w:r>
      <w:r w:rsidRPr="00CD5702">
        <w:t xml:space="preserve"> </w:t>
      </w:r>
      <w:r>
        <w:rPr>
          <w:rFonts w:ascii="Calibri" w:hAnsi="Calibri"/>
          <w:szCs w:val="24"/>
        </w:rPr>
        <w:t xml:space="preserve">Айтинские целевые задачи </w:t>
      </w:r>
      <w:r w:rsidRPr="00CD5702">
        <w:t xml:space="preserve">5, 7, 14 </w:t>
      </w:r>
      <w:r>
        <w:t>и</w:t>
      </w:r>
      <w:r w:rsidRPr="00CD5702">
        <w:t xml:space="preserve"> 15 </w:t>
      </w:r>
      <w:r>
        <w:rPr>
          <w:rFonts w:ascii="Calibri" w:hAnsi="Calibri"/>
          <w:szCs w:val="24"/>
        </w:rPr>
        <w:t>в области биоразнообразия, что отража</w:t>
      </w:r>
      <w:r w:rsidR="00C1222F">
        <w:rPr>
          <w:rFonts w:ascii="Calibri" w:hAnsi="Calibri"/>
          <w:szCs w:val="24"/>
        </w:rPr>
        <w:t>ло план</w:t>
      </w:r>
      <w:r>
        <w:rPr>
          <w:rFonts w:ascii="Calibri" w:hAnsi="Calibri"/>
          <w:szCs w:val="24"/>
        </w:rPr>
        <w:t xml:space="preserve"> каждого отдельного странового проекта</w:t>
      </w:r>
      <w:r w:rsidR="00674850" w:rsidRPr="00CD5702">
        <w:t>.</w:t>
      </w:r>
      <w:r w:rsidRPr="00CD5702">
        <w:rPr>
          <w:rFonts w:ascii="Calibri" w:hAnsi="Calibri"/>
          <w:szCs w:val="24"/>
        </w:rPr>
        <w:t xml:space="preserve"> </w:t>
      </w:r>
      <w:r w:rsidRPr="005E5FD6">
        <w:t>Проектное финансирование ГЭФ на программу широкого воздействия ПРОЗВ составило</w:t>
      </w:r>
      <w:r w:rsidR="00674850" w:rsidRPr="005E5FD6">
        <w:t xml:space="preserve"> 345</w:t>
      </w:r>
      <w:r w:rsidRPr="005E5FD6">
        <w:t>,</w:t>
      </w:r>
      <w:r w:rsidR="00674850" w:rsidRPr="005E5FD6">
        <w:t xml:space="preserve">8 </w:t>
      </w:r>
      <w:r>
        <w:t>млн</w:t>
      </w:r>
      <w:r w:rsidRPr="005E5FD6">
        <w:t xml:space="preserve"> </w:t>
      </w:r>
      <w:r>
        <w:t>долл</w:t>
      </w:r>
      <w:r w:rsidRPr="005E5FD6">
        <w:t xml:space="preserve">. </w:t>
      </w:r>
      <w:r>
        <w:t>США</w:t>
      </w:r>
      <w:r w:rsidR="00674850" w:rsidRPr="005E5FD6">
        <w:t>,</w:t>
      </w:r>
      <w:r w:rsidRPr="005E5FD6">
        <w:t xml:space="preserve"> </w:t>
      </w:r>
      <w:r>
        <w:t>из</w:t>
      </w:r>
      <w:r w:rsidRPr="005E5FD6">
        <w:t xml:space="preserve"> </w:t>
      </w:r>
      <w:r>
        <w:t>которых</w:t>
      </w:r>
      <w:r w:rsidR="00674850" w:rsidRPr="005E5FD6">
        <w:t xml:space="preserve"> 179</w:t>
      </w:r>
      <w:r w:rsidRPr="005E5FD6">
        <w:t>,</w:t>
      </w:r>
      <w:r w:rsidR="00674850" w:rsidRPr="005E5FD6">
        <w:t>9</w:t>
      </w:r>
      <w:r w:rsidRPr="005E5FD6">
        <w:t xml:space="preserve"> </w:t>
      </w:r>
      <w:r>
        <w:t>млн</w:t>
      </w:r>
      <w:r w:rsidRPr="005E5FD6">
        <w:t xml:space="preserve"> </w:t>
      </w:r>
      <w:r>
        <w:t>долл</w:t>
      </w:r>
      <w:r w:rsidRPr="005E5FD6">
        <w:t xml:space="preserve">. поступило из средств, выделенных на целевую область сохранения биоразнообразия, </w:t>
      </w:r>
      <w:r>
        <w:t>включая</w:t>
      </w:r>
      <w:r w:rsidRPr="005E5FD6">
        <w:t xml:space="preserve"> </w:t>
      </w:r>
      <w:r>
        <w:t>ассигнования</w:t>
      </w:r>
      <w:r w:rsidRPr="005E5FD6">
        <w:t xml:space="preserve"> </w:t>
      </w:r>
      <w:r>
        <w:t>по</w:t>
      </w:r>
      <w:r w:rsidRPr="005E5FD6">
        <w:t xml:space="preserve"> </w:t>
      </w:r>
      <w:r>
        <w:t>СПРР</w:t>
      </w:r>
      <w:r w:rsidRPr="005E5FD6">
        <w:t xml:space="preserve"> </w:t>
      </w:r>
      <w:r>
        <w:t>и</w:t>
      </w:r>
      <w:r w:rsidRPr="005E5FD6">
        <w:t xml:space="preserve"> </w:t>
      </w:r>
      <w:r w:rsidR="00E84134">
        <w:t>стимул</w:t>
      </w:r>
      <w:r w:rsidR="005E5FD6">
        <w:t xml:space="preserve"> для</w:t>
      </w:r>
      <w:r w:rsidR="005E5FD6" w:rsidRPr="005E5FD6">
        <w:t xml:space="preserve"> </w:t>
      </w:r>
      <w:r w:rsidR="005E5FD6">
        <w:t>программы</w:t>
      </w:r>
      <w:r w:rsidR="005E5FD6" w:rsidRPr="005E5FD6">
        <w:t xml:space="preserve"> широкого воздействия</w:t>
      </w:r>
      <w:r w:rsidR="00674850" w:rsidRPr="005E5FD6">
        <w:t xml:space="preserve">. </w:t>
      </w:r>
      <w:r w:rsidR="005E5FD6">
        <w:t>Общая</w:t>
      </w:r>
      <w:r w:rsidR="005E5FD6" w:rsidRPr="00E84134">
        <w:t xml:space="preserve"> </w:t>
      </w:r>
      <w:r w:rsidR="005E5FD6">
        <w:t>сумма</w:t>
      </w:r>
      <w:r w:rsidR="005E5FD6" w:rsidRPr="00E84134">
        <w:t xml:space="preserve"> </w:t>
      </w:r>
      <w:r w:rsidR="005E5FD6">
        <w:t>софинансирования</w:t>
      </w:r>
      <w:r w:rsidR="005E5FD6" w:rsidRPr="00E84134">
        <w:t xml:space="preserve"> </w:t>
      </w:r>
      <w:r w:rsidR="005E5FD6">
        <w:t>для</w:t>
      </w:r>
      <w:r w:rsidR="005E5FD6" w:rsidRPr="00E84134">
        <w:t xml:space="preserve"> </w:t>
      </w:r>
      <w:r w:rsidR="005E5FD6">
        <w:t xml:space="preserve">ПРОЗВ достигла </w:t>
      </w:r>
      <w:r w:rsidR="00674850" w:rsidRPr="00E84134">
        <w:t>2</w:t>
      </w:r>
      <w:r w:rsidR="005E5FD6">
        <w:t>,</w:t>
      </w:r>
      <w:r w:rsidR="00B527A7" w:rsidRPr="00E84134">
        <w:t>7</w:t>
      </w:r>
      <w:r w:rsidR="00674850" w:rsidRPr="00E84134">
        <w:t xml:space="preserve"> </w:t>
      </w:r>
      <w:r w:rsidR="005E5FD6">
        <w:t>млрд долл</w:t>
      </w:r>
      <w:r w:rsidR="00674850" w:rsidRPr="00E84134">
        <w:t>.</w:t>
      </w:r>
    </w:p>
    <w:p w14:paraId="6359CE9F" w14:textId="77777777" w:rsidR="00F55D58" w:rsidRPr="003E3CE1" w:rsidRDefault="00900CC6" w:rsidP="001446EC">
      <w:pPr>
        <w:pStyle w:val="Heading3"/>
        <w:rPr>
          <w:snapToGrid w:val="0"/>
        </w:rPr>
      </w:pPr>
      <w:r w:rsidRPr="00900CC6">
        <w:rPr>
          <w:snapToGrid w:val="0"/>
          <w:lang w:val="ru-RU"/>
        </w:rPr>
        <w:t>Устойчивое лесопользование</w:t>
      </w:r>
    </w:p>
    <w:p w14:paraId="6359CEA0" w14:textId="77777777" w:rsidR="00886BF8" w:rsidRPr="00401147" w:rsidRDefault="00F60858" w:rsidP="00E14D15">
      <w:pPr>
        <w:pStyle w:val="ListParagraph"/>
      </w:pPr>
      <w:r w:rsidRPr="00F60858">
        <w:t>Программа широкого воздействия «Устойчивое лесопользование» (УЛП) направлена на устойчивое управление лесами и их защиту в трех основных биомах: бассейн реки Амазонки, бассейн реки Конго и леса в засушливых районах. Проектные инвестиции направлены на сохранение экологической целостности всех биомов, а также на укрепление трансграничной координации действий между регионами</w:t>
      </w:r>
      <w:r w:rsidR="00B37D65" w:rsidRPr="00401147">
        <w:t xml:space="preserve">. </w:t>
      </w:r>
    </w:p>
    <w:p w14:paraId="6359CEA1" w14:textId="77777777" w:rsidR="00B37D65" w:rsidRPr="00401147" w:rsidRDefault="00F60858" w:rsidP="00E14D15">
      <w:pPr>
        <w:pStyle w:val="ListParagraph"/>
      </w:pPr>
      <w:r w:rsidRPr="00F60858">
        <w:t>Прошлые инвестиции в УЛП в основном были обособлены и направлены на внедрение принципов УЛП в проекты по управлению земельными ресурсами в масштабах лишь одного проекта. Программа широкого воздействия УЛП направлена на устранение факторов утраты лесов и их деградации на основе стратеги</w:t>
      </w:r>
      <w:r>
        <w:t>й</w:t>
      </w:r>
      <w:r w:rsidRPr="00F60858">
        <w:t>, преследующ</w:t>
      </w:r>
      <w:r>
        <w:t>их</w:t>
      </w:r>
      <w:r w:rsidRPr="00F60858">
        <w:t xml:space="preserve"> создание более благоприятной среды для управления лесными ресурсами; развитие рациональных методов планирования в ландшафтах со смешанными видами использования; укрепление методов управления охраняемыми районами и их финансировани</w:t>
      </w:r>
      <w:r>
        <w:t>я</w:t>
      </w:r>
      <w:r w:rsidRPr="00F60858">
        <w:t>; уточнение прав землевладения и других смежных положений; содействие в управлении землями коммерческого и натурального сельского хозяйства с целью снижения нагрузки на прилегающие леса; и применение финансовых механизмов и стимулов для развития устойчивого лесопользования</w:t>
      </w:r>
      <w:r w:rsidR="00B37D65" w:rsidRPr="00401147">
        <w:t xml:space="preserve">. </w:t>
      </w:r>
    </w:p>
    <w:p w14:paraId="6359CEA2" w14:textId="77777777" w:rsidR="00D47972" w:rsidRPr="00C1222F" w:rsidRDefault="00C1222F" w:rsidP="00E14D15">
      <w:pPr>
        <w:pStyle w:val="ListParagraph"/>
      </w:pPr>
      <w:r w:rsidRPr="008E1838">
        <w:t>Программа</w:t>
      </w:r>
      <w:r w:rsidRPr="00C1222F">
        <w:t xml:space="preserve"> </w:t>
      </w:r>
      <w:r w:rsidRPr="008E1838">
        <w:t>широкого</w:t>
      </w:r>
      <w:r w:rsidRPr="00C1222F">
        <w:t xml:space="preserve"> </w:t>
      </w:r>
      <w:r w:rsidRPr="008E1838">
        <w:t>воздействия</w:t>
      </w:r>
      <w:r w:rsidRPr="00C1222F">
        <w:t xml:space="preserve"> </w:t>
      </w:r>
      <w:r>
        <w:t>УЛП</w:t>
      </w:r>
      <w:r w:rsidR="003A49A2" w:rsidRPr="00C1222F">
        <w:t xml:space="preserve"> </w:t>
      </w:r>
      <w:r>
        <w:t>внесла</w:t>
      </w:r>
      <w:r w:rsidRPr="00C1222F">
        <w:t xml:space="preserve"> </w:t>
      </w:r>
      <w:r>
        <w:t>вклад</w:t>
      </w:r>
      <w:r w:rsidRPr="00C1222F">
        <w:t xml:space="preserve"> </w:t>
      </w:r>
      <w:r>
        <w:t>в</w:t>
      </w:r>
      <w:r w:rsidRPr="00C1222F">
        <w:t xml:space="preserve"> </w:t>
      </w:r>
      <w:r>
        <w:rPr>
          <w:rFonts w:ascii="Calibri" w:hAnsi="Calibri"/>
          <w:szCs w:val="24"/>
        </w:rPr>
        <w:t>Айтинские</w:t>
      </w:r>
      <w:r w:rsidRPr="00C1222F">
        <w:rPr>
          <w:rFonts w:ascii="Calibri" w:hAnsi="Calibri"/>
          <w:szCs w:val="24"/>
        </w:rPr>
        <w:t xml:space="preserve"> </w:t>
      </w:r>
      <w:r>
        <w:rPr>
          <w:rFonts w:ascii="Calibri" w:hAnsi="Calibri"/>
          <w:szCs w:val="24"/>
        </w:rPr>
        <w:t>целевые</w:t>
      </w:r>
      <w:r w:rsidRPr="00C1222F">
        <w:rPr>
          <w:rFonts w:ascii="Calibri" w:hAnsi="Calibri"/>
          <w:szCs w:val="24"/>
        </w:rPr>
        <w:t xml:space="preserve"> </w:t>
      </w:r>
      <w:r>
        <w:rPr>
          <w:rFonts w:ascii="Calibri" w:hAnsi="Calibri"/>
          <w:szCs w:val="24"/>
        </w:rPr>
        <w:t>задачи</w:t>
      </w:r>
      <w:r w:rsidRPr="00C1222F">
        <w:rPr>
          <w:rFonts w:ascii="Calibri" w:hAnsi="Calibri"/>
          <w:szCs w:val="24"/>
        </w:rPr>
        <w:t xml:space="preserve"> </w:t>
      </w:r>
      <w:r w:rsidR="003A49A2" w:rsidRPr="00C1222F">
        <w:t>7, 11, 14, 15</w:t>
      </w:r>
      <w:r>
        <w:t xml:space="preserve"> и</w:t>
      </w:r>
      <w:r w:rsidR="003A49A2" w:rsidRPr="00C1222F">
        <w:t xml:space="preserve"> 19 </w:t>
      </w:r>
      <w:r>
        <w:rPr>
          <w:rFonts w:ascii="Calibri" w:hAnsi="Calibri"/>
          <w:szCs w:val="24"/>
        </w:rPr>
        <w:t>в области биоразнообразия, что отражало план каждого отдельного странового проекта</w:t>
      </w:r>
      <w:r w:rsidR="003A49A2" w:rsidRPr="00C1222F">
        <w:t xml:space="preserve">.  </w:t>
      </w:r>
      <w:r w:rsidRPr="005E5FD6">
        <w:t>Проектное</w:t>
      </w:r>
      <w:r w:rsidRPr="00C1222F">
        <w:t xml:space="preserve"> </w:t>
      </w:r>
      <w:r w:rsidRPr="005E5FD6">
        <w:t>финансирование</w:t>
      </w:r>
      <w:r w:rsidRPr="00C1222F">
        <w:t xml:space="preserve"> </w:t>
      </w:r>
      <w:r w:rsidRPr="005E5FD6">
        <w:t>ГЭФ</w:t>
      </w:r>
      <w:r w:rsidRPr="00C1222F">
        <w:t xml:space="preserve"> </w:t>
      </w:r>
      <w:r w:rsidRPr="005E5FD6">
        <w:t>на</w:t>
      </w:r>
      <w:r w:rsidRPr="00C1222F">
        <w:t xml:space="preserve"> </w:t>
      </w:r>
      <w:r w:rsidRPr="005E5FD6">
        <w:t>программу</w:t>
      </w:r>
      <w:r w:rsidRPr="00C1222F">
        <w:t xml:space="preserve"> </w:t>
      </w:r>
      <w:r w:rsidRPr="005E5FD6">
        <w:t>широкого</w:t>
      </w:r>
      <w:r w:rsidRPr="00C1222F">
        <w:t xml:space="preserve"> </w:t>
      </w:r>
      <w:r w:rsidRPr="005E5FD6">
        <w:t>воздействия</w:t>
      </w:r>
      <w:r w:rsidRPr="00C1222F">
        <w:t xml:space="preserve"> </w:t>
      </w:r>
      <w:r>
        <w:t>УЛП</w:t>
      </w:r>
      <w:r w:rsidRPr="00C1222F">
        <w:t xml:space="preserve"> </w:t>
      </w:r>
      <w:r w:rsidRPr="005E5FD6">
        <w:t>составило</w:t>
      </w:r>
      <w:r w:rsidRPr="00C1222F">
        <w:t xml:space="preserve"> 263,</w:t>
      </w:r>
      <w:r w:rsidR="003A49A2" w:rsidRPr="00C1222F">
        <w:t xml:space="preserve">1 </w:t>
      </w:r>
      <w:r>
        <w:t>млн</w:t>
      </w:r>
      <w:r w:rsidRPr="005E5FD6">
        <w:t xml:space="preserve"> </w:t>
      </w:r>
      <w:r>
        <w:t>долл</w:t>
      </w:r>
      <w:r w:rsidRPr="005E5FD6">
        <w:t xml:space="preserve">. </w:t>
      </w:r>
      <w:r>
        <w:t>США</w:t>
      </w:r>
      <w:r w:rsidRPr="00C1222F">
        <w:t xml:space="preserve">, </w:t>
      </w:r>
      <w:r>
        <w:t>из</w:t>
      </w:r>
      <w:r w:rsidRPr="00C1222F">
        <w:t xml:space="preserve"> </w:t>
      </w:r>
      <w:r>
        <w:t>которых</w:t>
      </w:r>
      <w:r w:rsidRPr="00C1222F">
        <w:t xml:space="preserve"> </w:t>
      </w:r>
      <w:r w:rsidR="003A49A2" w:rsidRPr="00C1222F">
        <w:t>137</w:t>
      </w:r>
      <w:r w:rsidRPr="00C1222F">
        <w:t>,</w:t>
      </w:r>
      <w:r w:rsidR="003A49A2" w:rsidRPr="00C1222F">
        <w:t xml:space="preserve">1 </w:t>
      </w:r>
      <w:r>
        <w:t>млн</w:t>
      </w:r>
      <w:r w:rsidRPr="005E5FD6">
        <w:t xml:space="preserve"> </w:t>
      </w:r>
      <w:r>
        <w:t>долл</w:t>
      </w:r>
      <w:r w:rsidRPr="005E5FD6">
        <w:t>.</w:t>
      </w:r>
      <w:r>
        <w:t xml:space="preserve"> </w:t>
      </w:r>
      <w:r w:rsidRPr="005E5FD6">
        <w:t xml:space="preserve">поступило из средств, выделенных на целевую область сохранения биоразнообразия, </w:t>
      </w:r>
      <w:r>
        <w:t>включая</w:t>
      </w:r>
      <w:r w:rsidRPr="005E5FD6">
        <w:t xml:space="preserve"> </w:t>
      </w:r>
      <w:r>
        <w:t>ассигнования</w:t>
      </w:r>
      <w:r w:rsidRPr="005E5FD6">
        <w:t xml:space="preserve"> </w:t>
      </w:r>
      <w:r>
        <w:t>по</w:t>
      </w:r>
      <w:r w:rsidRPr="005E5FD6">
        <w:t xml:space="preserve"> </w:t>
      </w:r>
      <w:r>
        <w:t>СПРР</w:t>
      </w:r>
      <w:r w:rsidRPr="005E5FD6">
        <w:t xml:space="preserve"> </w:t>
      </w:r>
      <w:r>
        <w:t>и</w:t>
      </w:r>
      <w:r w:rsidRPr="005E5FD6">
        <w:t xml:space="preserve"> </w:t>
      </w:r>
      <w:r>
        <w:t>стимул для</w:t>
      </w:r>
      <w:r w:rsidRPr="005E5FD6">
        <w:t xml:space="preserve"> </w:t>
      </w:r>
      <w:r>
        <w:t>программы</w:t>
      </w:r>
      <w:r w:rsidRPr="005E5FD6">
        <w:t xml:space="preserve"> широкого воздействия</w:t>
      </w:r>
      <w:r w:rsidR="003A49A2" w:rsidRPr="00C1222F">
        <w:t xml:space="preserve">. </w:t>
      </w:r>
      <w:r>
        <w:t>Общая</w:t>
      </w:r>
      <w:r w:rsidRPr="00E84134">
        <w:t xml:space="preserve"> </w:t>
      </w:r>
      <w:r>
        <w:t>сумма</w:t>
      </w:r>
      <w:r w:rsidRPr="00E84134">
        <w:t xml:space="preserve"> </w:t>
      </w:r>
      <w:r>
        <w:t>софинансирования</w:t>
      </w:r>
      <w:r w:rsidRPr="00E84134">
        <w:t xml:space="preserve"> </w:t>
      </w:r>
      <w:r>
        <w:t>для</w:t>
      </w:r>
      <w:r w:rsidRPr="00E84134">
        <w:t xml:space="preserve"> </w:t>
      </w:r>
      <w:r>
        <w:t xml:space="preserve">УЛП достигла </w:t>
      </w:r>
      <w:r w:rsidR="003A49A2" w:rsidRPr="00C1222F">
        <w:t>1</w:t>
      </w:r>
      <w:r>
        <w:t>,</w:t>
      </w:r>
      <w:r w:rsidR="003A49A2" w:rsidRPr="00C1222F">
        <w:t xml:space="preserve">7 </w:t>
      </w:r>
      <w:r>
        <w:t>млрд долл</w:t>
      </w:r>
      <w:r w:rsidR="003A49A2" w:rsidRPr="00C1222F">
        <w:t>.</w:t>
      </w:r>
    </w:p>
    <w:p w14:paraId="6359CEA3" w14:textId="77777777" w:rsidR="00D30DB1" w:rsidRPr="003E3CE1" w:rsidRDefault="00C1222F" w:rsidP="001446EC">
      <w:pPr>
        <w:pStyle w:val="Heading3"/>
        <w:rPr>
          <w:snapToGrid w:val="0"/>
        </w:rPr>
      </w:pPr>
      <w:r w:rsidRPr="00C1222F">
        <w:rPr>
          <w:snapToGrid w:val="0"/>
          <w:lang w:val="ru-RU"/>
        </w:rPr>
        <w:t>Устойчивое развитие городов</w:t>
      </w:r>
    </w:p>
    <w:p w14:paraId="6359CEA4" w14:textId="77777777" w:rsidR="002F1986" w:rsidRPr="00401147" w:rsidRDefault="000C318E" w:rsidP="00E14D15">
      <w:pPr>
        <w:pStyle w:val="ListParagraph"/>
      </w:pPr>
      <w:bookmarkStart w:id="46" w:name="_Hlk507406357"/>
      <w:r w:rsidRPr="000C318E">
        <w:t>Программа широкого воздействия «Устойчивое развитие городов» опирается на опыт реализации в период ГЭФ-6</w:t>
      </w:r>
      <w:r w:rsidR="007F5C1E">
        <w:t xml:space="preserve"> экспериментального проекта по</w:t>
      </w:r>
      <w:r w:rsidR="007F5C1E" w:rsidRPr="000C318E">
        <w:t xml:space="preserve"> устойчивому управлению городами</w:t>
      </w:r>
      <w:r w:rsidR="007F5C1E">
        <w:t xml:space="preserve"> на основе</w:t>
      </w:r>
      <w:r w:rsidRPr="000C318E">
        <w:t xml:space="preserve"> комплексного подхода. Основной упор программы остался </w:t>
      </w:r>
      <w:r>
        <w:t>неизменным</w:t>
      </w:r>
      <w:r w:rsidRPr="000C318E">
        <w:t>, а именно – содействовать становлению устойчивого и комплексного городского планирования путем развития политических и финансовых условий, чтобы активнее применять инновационные подходы в совершенствовании городской инфраструктуры, а также перестроить работу городов на всех уровнях в интересах всех заинтересованных сторон. Программа широкого воздействия способствует развитию устойчивого городского планирования за счет применения комплексных пространственных решений в области энергетики, строительства зданий, транспорта, городских продовольственных систем, обращения с муниципальными твердыми отходами и сточными водами и использования зеленых пространств и инфраструктуры</w:t>
      </w:r>
      <w:r w:rsidR="00E20255" w:rsidRPr="00401147">
        <w:t xml:space="preserve">. </w:t>
      </w:r>
      <w:bookmarkEnd w:id="46"/>
      <w:r w:rsidR="00E20255" w:rsidRPr="00401147">
        <w:t xml:space="preserve"> </w:t>
      </w:r>
    </w:p>
    <w:p w14:paraId="6359CEA5" w14:textId="77777777" w:rsidR="00E31E70" w:rsidRPr="00401147" w:rsidRDefault="00B23BA6" w:rsidP="00E14D15">
      <w:pPr>
        <w:pStyle w:val="ListParagraph"/>
      </w:pPr>
      <w:r w:rsidRPr="00B23BA6">
        <w:t>Результаты программы достиг</w:t>
      </w:r>
      <w:r>
        <w:t>аются</w:t>
      </w:r>
      <w:r w:rsidRPr="00B23BA6">
        <w:t xml:space="preserve"> за счет двух взаимосвязанных компонентов: </w:t>
      </w:r>
      <w:r>
        <w:br/>
      </w:r>
      <w:r w:rsidRPr="00B23BA6">
        <w:t xml:space="preserve">а) продвижение инновационных бизнес-моделей для принятия комплексных решений и инвестиций на уровне города и </w:t>
      </w:r>
      <w:r w:rsidRPr="00B23BA6">
        <w:rPr>
          <w:lang w:val="en-US"/>
        </w:rPr>
        <w:t>b</w:t>
      </w:r>
      <w:r w:rsidRPr="00B23BA6">
        <w:t>) укрепление процесса обмена знаниями по устойчивому планированию городов и инвестированию</w:t>
      </w:r>
      <w:r w:rsidR="00E20255" w:rsidRPr="00401147">
        <w:t xml:space="preserve">. </w:t>
      </w:r>
      <w:r w:rsidRPr="00B23BA6">
        <w:t>Программа прин</w:t>
      </w:r>
      <w:r>
        <w:t>о</w:t>
      </w:r>
      <w:r w:rsidRPr="00B23BA6">
        <w:t>с</w:t>
      </w:r>
      <w:r>
        <w:t>и</w:t>
      </w:r>
      <w:r w:rsidRPr="00B23BA6">
        <w:t>т многочисленные экологические выгоды в глобальном масштабе за счет декарбонизации, сокращения деградации земель и ликвидации опасных химических веществ</w:t>
      </w:r>
      <w:r w:rsidR="00E20255" w:rsidRPr="00401147">
        <w:t xml:space="preserve">. </w:t>
      </w:r>
      <w:r w:rsidRPr="00B23BA6">
        <w:t>Что касается КБР, то направленность программы на научно обоснованное пространственное планирование принесет наиболее значимые выгоды в сохранении биоразнообразия</w:t>
      </w:r>
      <w:r w:rsidR="00E20255" w:rsidRPr="00401147">
        <w:t>.</w:t>
      </w:r>
    </w:p>
    <w:p w14:paraId="6359CEA6" w14:textId="77777777" w:rsidR="0089204B" w:rsidRDefault="00B23BA6" w:rsidP="00E14D15">
      <w:pPr>
        <w:pStyle w:val="ListParagraph"/>
      </w:pPr>
      <w:r w:rsidRPr="00B23BA6">
        <w:t>Программа широкого воздействия «</w:t>
      </w:r>
      <w:r w:rsidRPr="000C318E">
        <w:t>Устойчивое</w:t>
      </w:r>
      <w:r w:rsidRPr="00B23BA6">
        <w:t xml:space="preserve"> </w:t>
      </w:r>
      <w:r w:rsidRPr="000C318E">
        <w:t>развитие</w:t>
      </w:r>
      <w:r w:rsidRPr="00B23BA6">
        <w:t xml:space="preserve"> </w:t>
      </w:r>
      <w:r w:rsidRPr="000C318E">
        <w:t>городов</w:t>
      </w:r>
      <w:r w:rsidRPr="00B23BA6">
        <w:t xml:space="preserve">» внесла вклад в Айтинские целевые задачи </w:t>
      </w:r>
      <w:r w:rsidR="003A49A2" w:rsidRPr="00B23BA6">
        <w:t>2, 14</w:t>
      </w:r>
      <w:r>
        <w:t xml:space="preserve"> и</w:t>
      </w:r>
      <w:r w:rsidR="003A49A2" w:rsidRPr="00B23BA6">
        <w:t xml:space="preserve"> 15 </w:t>
      </w:r>
      <w:r w:rsidRPr="00B23BA6">
        <w:t>в области биоразнообразия, что отражало план каждого отдельного странового проекта</w:t>
      </w:r>
      <w:r>
        <w:t xml:space="preserve">. </w:t>
      </w:r>
      <w:r w:rsidRPr="00B23BA6">
        <w:t>Проектное финансирование ГЭФ на программу широкого воздействия «</w:t>
      </w:r>
      <w:r w:rsidRPr="000C318E">
        <w:t>Устойчивое</w:t>
      </w:r>
      <w:r w:rsidRPr="00B23BA6">
        <w:t xml:space="preserve"> </w:t>
      </w:r>
      <w:r w:rsidRPr="000C318E">
        <w:t>развитие</w:t>
      </w:r>
      <w:r w:rsidRPr="00B23BA6">
        <w:t xml:space="preserve"> </w:t>
      </w:r>
      <w:r w:rsidRPr="000C318E">
        <w:t>городов</w:t>
      </w:r>
      <w:r w:rsidRPr="00B23BA6">
        <w:t xml:space="preserve">» составило </w:t>
      </w:r>
      <w:r w:rsidR="003A49A2" w:rsidRPr="00B23BA6">
        <w:t>159</w:t>
      </w:r>
      <w:r w:rsidRPr="00B23BA6">
        <w:t>,</w:t>
      </w:r>
      <w:r w:rsidR="003A49A2" w:rsidRPr="00B23BA6">
        <w:t xml:space="preserve">9 </w:t>
      </w:r>
      <w:r w:rsidRPr="00B23BA6">
        <w:t xml:space="preserve">млн долл. США, из которых </w:t>
      </w:r>
      <w:r w:rsidR="003A49A2" w:rsidRPr="00B23BA6">
        <w:t>47</w:t>
      </w:r>
      <w:r w:rsidRPr="00B23BA6">
        <w:t>,</w:t>
      </w:r>
      <w:r w:rsidR="003A49A2" w:rsidRPr="00B23BA6">
        <w:t xml:space="preserve">2 </w:t>
      </w:r>
      <w:r w:rsidRPr="00B23BA6">
        <w:t>млн долл. поступило из средств, выделенных на целевую область сохранения биоразнообразия, включая ассигнования по СПРР и стимул для программы широкого воздействия</w:t>
      </w:r>
      <w:r w:rsidR="003A49A2" w:rsidRPr="00B23BA6">
        <w:t xml:space="preserve">. </w:t>
      </w:r>
      <w:r w:rsidRPr="00B23BA6">
        <w:t>Общая сумма софинансирования для «</w:t>
      </w:r>
      <w:r w:rsidRPr="000C318E">
        <w:t>Устойчиво</w:t>
      </w:r>
      <w:r>
        <w:t>го</w:t>
      </w:r>
      <w:r w:rsidRPr="00B23BA6">
        <w:t xml:space="preserve"> </w:t>
      </w:r>
      <w:r w:rsidRPr="000C318E">
        <w:t>развити</w:t>
      </w:r>
      <w:r>
        <w:t>я</w:t>
      </w:r>
      <w:r w:rsidRPr="00B23BA6">
        <w:t xml:space="preserve"> </w:t>
      </w:r>
      <w:r w:rsidRPr="000C318E">
        <w:t>городов</w:t>
      </w:r>
      <w:r w:rsidRPr="00B23BA6">
        <w:t xml:space="preserve">» достигла </w:t>
      </w:r>
      <w:r w:rsidR="003A49A2" w:rsidRPr="00B23BA6">
        <w:t>1</w:t>
      </w:r>
      <w:r>
        <w:t>,</w:t>
      </w:r>
      <w:r w:rsidR="003A49A2" w:rsidRPr="00B23BA6">
        <w:t>6</w:t>
      </w:r>
      <w:r w:rsidR="002E0FBC" w:rsidRPr="00B23BA6">
        <w:t>9</w:t>
      </w:r>
      <w:r w:rsidR="003A49A2" w:rsidRPr="00B23BA6">
        <w:t xml:space="preserve"> </w:t>
      </w:r>
      <w:r w:rsidRPr="00B23BA6">
        <w:t>млрд долл</w:t>
      </w:r>
      <w:r>
        <w:t>.</w:t>
      </w:r>
    </w:p>
    <w:p w14:paraId="6359CEA7" w14:textId="77777777" w:rsidR="00B728E0" w:rsidRPr="00B23BA6" w:rsidRDefault="00B23BA6" w:rsidP="00FD5E66">
      <w:pPr>
        <w:pStyle w:val="Heading2"/>
        <w:rPr>
          <w:lang w:val="ru-RU"/>
        </w:rPr>
      </w:pPr>
      <w:r w:rsidRPr="00B23BA6">
        <w:rPr>
          <w:lang w:val="ru-RU"/>
        </w:rPr>
        <w:t>Иные виды вклада ГЭФ в выполнение Айтинских целевых задач в области биоразнообразия</w:t>
      </w:r>
    </w:p>
    <w:p w14:paraId="6359CEA8" w14:textId="77777777" w:rsidR="00D30DB1" w:rsidRPr="009B5EC4" w:rsidRDefault="00B23BA6" w:rsidP="001446EC">
      <w:pPr>
        <w:pStyle w:val="Heading3"/>
        <w:rPr>
          <w:snapToGrid w:val="0"/>
        </w:rPr>
      </w:pPr>
      <w:r w:rsidRPr="00B23BA6">
        <w:rPr>
          <w:snapToGrid w:val="0"/>
          <w:lang w:val="ru-RU"/>
        </w:rPr>
        <w:t>Адаптация к изменению климата</w:t>
      </w:r>
    </w:p>
    <w:p w14:paraId="6359CEA9" w14:textId="77777777" w:rsidR="00FE1367" w:rsidRPr="00AC0A15" w:rsidRDefault="00AC0A15" w:rsidP="00E14D15">
      <w:pPr>
        <w:pStyle w:val="ListParagraph"/>
      </w:pPr>
      <w:r w:rsidRPr="00AC0A15">
        <w:t>Под управлением ГЭФ находятся два отдельных целевых фонда, приоритетным направлением которых является адаптация к изменению климата</w:t>
      </w:r>
      <w:r>
        <w:t>;</w:t>
      </w:r>
      <w:r w:rsidRPr="00AC0A15">
        <w:t xml:space="preserve"> в частности</w:t>
      </w:r>
      <w:r>
        <w:t>,</w:t>
      </w:r>
      <w:r w:rsidRPr="00AC0A15">
        <w:t xml:space="preserve"> это Специальный фонд для борьбы с изменением климата (СФБИК) и Фонд для наименее развитых стран (ФНРС). Эти фонды были созданы для удовлетворения особых потребностей развивающихся стран в рамках Рамочной конвенции Организации Объединенных Наций об изменении климата (РКИК ООН). Некоторые из утвержденных в отчетный период проектов способствуют осуществлению Стратегического плана в области сохранения и устойчивого использования биоразнообразия и выполнению Айтинских целевых задач в области биоразнообразия</w:t>
      </w:r>
      <w:r w:rsidR="00D30DB1" w:rsidRPr="00AC0A15">
        <w:t xml:space="preserve">. </w:t>
      </w:r>
    </w:p>
    <w:p w14:paraId="6359CEAA" w14:textId="77777777" w:rsidR="00F302EC" w:rsidRPr="00AC0A15" w:rsidRDefault="00AC0A15" w:rsidP="00E14D15">
      <w:pPr>
        <w:pStyle w:val="ListParagraph"/>
      </w:pPr>
      <w:r>
        <w:t>В</w:t>
      </w:r>
      <w:r w:rsidRPr="00AC0A15">
        <w:t xml:space="preserve"> </w:t>
      </w:r>
      <w:r>
        <w:t>таблице</w:t>
      </w:r>
      <w:r w:rsidR="00D30DB1" w:rsidRPr="00AC0A15">
        <w:t xml:space="preserve"> </w:t>
      </w:r>
      <w:r w:rsidR="0043466A" w:rsidRPr="00AC0A15">
        <w:t>6</w:t>
      </w:r>
      <w:r w:rsidR="00D30DB1" w:rsidRPr="00AC0A15">
        <w:t xml:space="preserve"> </w:t>
      </w:r>
      <w:r>
        <w:t>ниже</w:t>
      </w:r>
      <w:r w:rsidRPr="00AC0A15">
        <w:t xml:space="preserve"> представлен вклад ресурсов ФНРС в выполнение Айтинских целевых задач 7 и 14 соответственно, в соответствии с приоритетами стран</w:t>
      </w:r>
      <w:r w:rsidR="00D30DB1" w:rsidRPr="00AC0A15">
        <w:t xml:space="preserve">.  </w:t>
      </w:r>
    </w:p>
    <w:p w14:paraId="6359CEAB" w14:textId="77777777" w:rsidR="00D30DB1" w:rsidRPr="00AC0A15" w:rsidRDefault="00AC0A15" w:rsidP="00E51F63">
      <w:pPr>
        <w:pStyle w:val="Caption"/>
        <w:rPr>
          <w:snapToGrid w:val="0"/>
          <w:lang w:val="ru-RU"/>
        </w:rPr>
      </w:pPr>
      <w:bookmarkStart w:id="47" w:name="_Toc102227150"/>
      <w:bookmarkStart w:id="48" w:name="_Toc103967148"/>
      <w:r>
        <w:rPr>
          <w:lang w:val="ru-RU"/>
        </w:rPr>
        <w:t>Таблица</w:t>
      </w:r>
      <w:r w:rsidR="0089204B" w:rsidRPr="00AC0A15">
        <w:rPr>
          <w:lang w:val="ru-RU"/>
        </w:rPr>
        <w:t xml:space="preserve"> </w:t>
      </w:r>
      <w:r w:rsidR="00587BF1">
        <w:fldChar w:fldCharType="begin"/>
      </w:r>
      <w:r w:rsidR="00587BF1" w:rsidRPr="00AC0A15">
        <w:rPr>
          <w:lang w:val="ru-RU"/>
        </w:rPr>
        <w:instrText xml:space="preserve"> </w:instrText>
      </w:r>
      <w:r w:rsidR="00587BF1">
        <w:instrText>SEQ</w:instrText>
      </w:r>
      <w:r w:rsidR="00587BF1" w:rsidRPr="00AC0A15">
        <w:rPr>
          <w:lang w:val="ru-RU"/>
        </w:rPr>
        <w:instrText xml:space="preserve"> </w:instrText>
      </w:r>
      <w:r w:rsidR="00587BF1">
        <w:instrText>Table</w:instrText>
      </w:r>
      <w:r w:rsidR="00587BF1" w:rsidRPr="00AC0A15">
        <w:rPr>
          <w:lang w:val="ru-RU"/>
        </w:rPr>
        <w:instrText xml:space="preserve"> \* </w:instrText>
      </w:r>
      <w:r w:rsidR="00587BF1">
        <w:instrText>ARABIC</w:instrText>
      </w:r>
      <w:r w:rsidR="00587BF1" w:rsidRPr="00AC0A15">
        <w:rPr>
          <w:lang w:val="ru-RU"/>
        </w:rPr>
        <w:instrText xml:space="preserve"> </w:instrText>
      </w:r>
      <w:r w:rsidR="00587BF1">
        <w:fldChar w:fldCharType="separate"/>
      </w:r>
      <w:r w:rsidR="00A46F9C" w:rsidRPr="00AC0A15">
        <w:rPr>
          <w:noProof/>
          <w:lang w:val="ru-RU"/>
        </w:rPr>
        <w:t>6</w:t>
      </w:r>
      <w:r w:rsidR="00587BF1">
        <w:rPr>
          <w:noProof/>
        </w:rPr>
        <w:fldChar w:fldCharType="end"/>
      </w:r>
      <w:r w:rsidR="0089204B" w:rsidRPr="00AC0A15">
        <w:rPr>
          <w:lang w:val="ru-RU"/>
        </w:rPr>
        <w:t xml:space="preserve">. </w:t>
      </w:r>
      <w:r w:rsidRPr="00AC0A15">
        <w:rPr>
          <w:snapToGrid w:val="0"/>
          <w:lang w:val="ru-RU"/>
        </w:rPr>
        <w:t xml:space="preserve">Распределение совокупных средств ГЭФ в рамках ФНРС в период ГЭФ-7 и </w:t>
      </w:r>
      <w:r>
        <w:rPr>
          <w:snapToGrid w:val="0"/>
          <w:lang w:val="ru-RU"/>
        </w:rPr>
        <w:t>вклад</w:t>
      </w:r>
      <w:r w:rsidRPr="00AC0A15">
        <w:rPr>
          <w:snapToGrid w:val="0"/>
          <w:lang w:val="ru-RU"/>
        </w:rPr>
        <w:t xml:space="preserve"> в выполнение Айтинских целевых задач в области биоразнообразия</w:t>
      </w:r>
      <w:r>
        <w:rPr>
          <w:snapToGrid w:val="0"/>
          <w:lang w:val="ru-RU"/>
        </w:rPr>
        <w:br/>
      </w:r>
      <w:r w:rsidR="00D30DB1" w:rsidRPr="00AC0A15">
        <w:rPr>
          <w:snapToGrid w:val="0"/>
          <w:lang w:val="ru-RU"/>
        </w:rPr>
        <w:t>(1</w:t>
      </w:r>
      <w:r>
        <w:rPr>
          <w:snapToGrid w:val="0"/>
          <w:lang w:val="ru-RU"/>
        </w:rPr>
        <w:t xml:space="preserve"> июля</w:t>
      </w:r>
      <w:r w:rsidR="00D30DB1" w:rsidRPr="00AC0A15">
        <w:rPr>
          <w:snapToGrid w:val="0"/>
          <w:lang w:val="ru-RU"/>
        </w:rPr>
        <w:t xml:space="preserve"> </w:t>
      </w:r>
      <w:r w:rsidR="00932BA9" w:rsidRPr="00AC0A15">
        <w:rPr>
          <w:snapToGrid w:val="0"/>
          <w:lang w:val="ru-RU"/>
        </w:rPr>
        <w:t>2018</w:t>
      </w:r>
      <w:r w:rsidR="007A2607" w:rsidRPr="00AC0A15">
        <w:rPr>
          <w:snapToGrid w:val="0"/>
          <w:lang w:val="ru-RU"/>
        </w:rPr>
        <w:t xml:space="preserve"> </w:t>
      </w:r>
      <w:r>
        <w:rPr>
          <w:snapToGrid w:val="0"/>
          <w:lang w:val="ru-RU"/>
        </w:rPr>
        <w:t xml:space="preserve">года – </w:t>
      </w:r>
      <w:r w:rsidR="00F128C1" w:rsidRPr="00AC0A15">
        <w:rPr>
          <w:snapToGrid w:val="0"/>
          <w:lang w:val="ru-RU"/>
        </w:rPr>
        <w:t>31</w:t>
      </w:r>
      <w:r>
        <w:rPr>
          <w:snapToGrid w:val="0"/>
          <w:lang w:val="ru-RU"/>
        </w:rPr>
        <w:t xml:space="preserve"> декабря</w:t>
      </w:r>
      <w:r w:rsidR="00F128C1" w:rsidRPr="00AC0A15">
        <w:rPr>
          <w:snapToGrid w:val="0"/>
          <w:lang w:val="ru-RU"/>
        </w:rPr>
        <w:t xml:space="preserve"> </w:t>
      </w:r>
      <w:r w:rsidR="00CE384D" w:rsidRPr="00AC0A15">
        <w:rPr>
          <w:snapToGrid w:val="0"/>
          <w:lang w:val="ru-RU"/>
        </w:rPr>
        <w:t>2021</w:t>
      </w:r>
      <w:r>
        <w:rPr>
          <w:snapToGrid w:val="0"/>
          <w:lang w:val="ru-RU"/>
        </w:rPr>
        <w:t xml:space="preserve"> года</w:t>
      </w:r>
      <w:r w:rsidR="00F128C1" w:rsidRPr="00AC0A15">
        <w:rPr>
          <w:snapToGrid w:val="0"/>
          <w:lang w:val="ru-RU"/>
        </w:rPr>
        <w:t>)</w:t>
      </w:r>
      <w:r w:rsidR="00D30DB1" w:rsidRPr="00D362A5">
        <w:rPr>
          <w:bCs/>
          <w:snapToGrid w:val="0"/>
          <w:vertAlign w:val="superscript"/>
          <w:lang w:val="en-GB"/>
        </w:rPr>
        <w:footnoteReference w:id="20"/>
      </w:r>
      <w:bookmarkEnd w:id="47"/>
      <w:bookmarkEnd w:id="48"/>
    </w:p>
    <w:tbl>
      <w:tblPr>
        <w:tblW w:w="4942" w:type="pct"/>
        <w:tblBorders>
          <w:top w:val="single" w:sz="12" w:space="0" w:color="008000"/>
          <w:bottom w:val="single" w:sz="12" w:space="0" w:color="008000"/>
        </w:tblBorders>
        <w:tblLook w:val="04A0" w:firstRow="1" w:lastRow="0" w:firstColumn="1" w:lastColumn="0" w:noHBand="0" w:noVBand="1"/>
      </w:tblPr>
      <w:tblGrid>
        <w:gridCol w:w="2365"/>
        <w:gridCol w:w="2366"/>
        <w:gridCol w:w="2368"/>
        <w:gridCol w:w="2366"/>
      </w:tblGrid>
      <w:tr w:rsidR="001C6798" w:rsidRPr="00BB5F01" w14:paraId="6359CEB2" w14:textId="77777777" w:rsidTr="00652C12">
        <w:trPr>
          <w:trHeight w:val="432"/>
        </w:trPr>
        <w:tc>
          <w:tcPr>
            <w:tcW w:w="1249" w:type="pct"/>
            <w:tcBorders>
              <w:top w:val="single" w:sz="12" w:space="0" w:color="008000"/>
              <w:bottom w:val="single" w:sz="4" w:space="0" w:color="auto"/>
            </w:tcBorders>
            <w:shd w:val="clear" w:color="auto" w:fill="auto"/>
            <w:hideMark/>
          </w:tcPr>
          <w:p w14:paraId="6359CEAC"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Айтинские целевые задачи в области биоразнообразия</w:t>
            </w:r>
          </w:p>
        </w:tc>
        <w:tc>
          <w:tcPr>
            <w:tcW w:w="1250" w:type="pct"/>
            <w:tcBorders>
              <w:top w:val="single" w:sz="12" w:space="0" w:color="008000"/>
              <w:bottom w:val="single" w:sz="4" w:space="0" w:color="auto"/>
            </w:tcBorders>
            <w:shd w:val="clear" w:color="auto" w:fill="auto"/>
          </w:tcPr>
          <w:p w14:paraId="6359CEAD"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 xml:space="preserve">Финансирование проектов ФНРС </w:t>
            </w:r>
            <w:r w:rsidRPr="001C6798">
              <w:rPr>
                <w:rFonts w:ascii="Calibri" w:eastAsia="Times New Roman" w:hAnsi="Calibri" w:cs="Times New Roman"/>
                <w:b/>
                <w:bCs/>
                <w:color w:val="000000"/>
                <w:lang w:val="ru-RU"/>
              </w:rPr>
              <w:br/>
            </w:r>
            <w:r>
              <w:rPr>
                <w:rFonts w:ascii="Calibri" w:eastAsia="Times New Roman" w:hAnsi="Calibri" w:cs="Times New Roman"/>
                <w:b/>
                <w:bCs/>
                <w:color w:val="000000"/>
                <w:lang w:val="ru-RU"/>
              </w:rPr>
              <w:t>(</w:t>
            </w:r>
            <w:r w:rsidRPr="001C6798">
              <w:rPr>
                <w:rFonts w:ascii="Calibri" w:eastAsia="Times New Roman" w:hAnsi="Calibri" w:cs="Times New Roman"/>
                <w:b/>
                <w:bCs/>
                <w:color w:val="000000"/>
                <w:lang w:val="ru-RU"/>
              </w:rPr>
              <w:t>млн долл.</w:t>
            </w:r>
            <w:r>
              <w:rPr>
                <w:rFonts w:ascii="Calibri" w:eastAsia="Times New Roman" w:hAnsi="Calibri" w:cs="Times New Roman"/>
                <w:b/>
                <w:bCs/>
                <w:color w:val="000000"/>
                <w:lang w:val="ru-RU"/>
              </w:rPr>
              <w:t xml:space="preserve"> США</w:t>
            </w:r>
            <w:r w:rsidRPr="001C6798">
              <w:rPr>
                <w:rFonts w:ascii="Calibri" w:eastAsia="Times New Roman" w:hAnsi="Calibri" w:cs="Times New Roman"/>
                <w:b/>
                <w:bCs/>
                <w:color w:val="000000"/>
                <w:lang w:val="ru-RU"/>
              </w:rPr>
              <w:t>)</w:t>
            </w:r>
          </w:p>
        </w:tc>
        <w:tc>
          <w:tcPr>
            <w:tcW w:w="1251" w:type="pct"/>
            <w:tcBorders>
              <w:top w:val="single" w:sz="12" w:space="0" w:color="008000"/>
              <w:bottom w:val="single" w:sz="4" w:space="0" w:color="auto"/>
            </w:tcBorders>
            <w:shd w:val="clear" w:color="auto" w:fill="auto"/>
            <w:hideMark/>
          </w:tcPr>
          <w:p w14:paraId="6359CEAE"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Софинансирование</w:t>
            </w:r>
          </w:p>
          <w:p w14:paraId="6359CEAF"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(млн долл. США)</w:t>
            </w:r>
          </w:p>
        </w:tc>
        <w:tc>
          <w:tcPr>
            <w:tcW w:w="1250" w:type="pct"/>
            <w:tcBorders>
              <w:top w:val="single" w:sz="12" w:space="0" w:color="008000"/>
              <w:bottom w:val="single" w:sz="4" w:space="0" w:color="auto"/>
            </w:tcBorders>
            <w:shd w:val="clear" w:color="auto" w:fill="auto"/>
          </w:tcPr>
          <w:p w14:paraId="6359CEB0"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Всего ресурс</w:t>
            </w:r>
            <w:r>
              <w:rPr>
                <w:rFonts w:ascii="Calibri" w:eastAsia="Times New Roman" w:hAnsi="Calibri" w:cs="Times New Roman"/>
                <w:b/>
                <w:bCs/>
                <w:color w:val="000000"/>
                <w:lang w:val="ru-RU"/>
              </w:rPr>
              <w:t>ов</w:t>
            </w:r>
          </w:p>
          <w:p w14:paraId="6359CEB1" w14:textId="77777777" w:rsidR="001C6798" w:rsidRPr="001C6798" w:rsidRDefault="001C6798" w:rsidP="001C6798">
            <w:pPr>
              <w:spacing w:line="240" w:lineRule="auto"/>
              <w:jc w:val="center"/>
              <w:rPr>
                <w:rFonts w:ascii="Calibri" w:eastAsia="Times New Roman" w:hAnsi="Calibri" w:cs="Times New Roman"/>
                <w:b/>
                <w:bCs/>
                <w:color w:val="000000"/>
                <w:lang w:val="ru-RU"/>
              </w:rPr>
            </w:pPr>
            <w:r w:rsidRPr="001C6798">
              <w:rPr>
                <w:rFonts w:ascii="Calibri" w:eastAsia="Times New Roman" w:hAnsi="Calibri" w:cs="Times New Roman"/>
                <w:b/>
                <w:bCs/>
                <w:color w:val="000000"/>
                <w:lang w:val="ru-RU"/>
              </w:rPr>
              <w:t>(млн долл. США)</w:t>
            </w:r>
          </w:p>
        </w:tc>
      </w:tr>
      <w:tr w:rsidR="00D54B30" w:rsidRPr="001C6798" w14:paraId="6359CEB7" w14:textId="77777777" w:rsidTr="00D54B30">
        <w:trPr>
          <w:trHeight w:val="422"/>
        </w:trPr>
        <w:tc>
          <w:tcPr>
            <w:tcW w:w="1249" w:type="pct"/>
            <w:tcBorders>
              <w:top w:val="single" w:sz="4" w:space="0" w:color="auto"/>
            </w:tcBorders>
            <w:shd w:val="clear" w:color="auto" w:fill="auto"/>
            <w:vAlign w:val="center"/>
          </w:tcPr>
          <w:p w14:paraId="6359CEB3" w14:textId="77777777" w:rsidR="00D54B30" w:rsidRPr="001C6798" w:rsidRDefault="001C6798" w:rsidP="001C6798">
            <w:pPr>
              <w:spacing w:line="240" w:lineRule="auto"/>
              <w:rPr>
                <w:rFonts w:ascii="Calibri" w:eastAsia="Times New Roman" w:hAnsi="Calibri" w:cs="Times New Roman"/>
                <w:color w:val="000000"/>
                <w:lang w:val="ru-RU"/>
              </w:rPr>
            </w:pPr>
            <w:r>
              <w:rPr>
                <w:rFonts w:ascii="Calibri" w:eastAsia="Times New Roman" w:hAnsi="Calibri" w:cs="Times New Roman"/>
                <w:color w:val="000000"/>
                <w:lang w:val="ru-RU"/>
              </w:rPr>
              <w:t>Задачи</w:t>
            </w:r>
            <w:r w:rsidR="00D54B30" w:rsidRPr="001C6798">
              <w:rPr>
                <w:rFonts w:ascii="Calibri" w:eastAsia="Times New Roman" w:hAnsi="Calibri" w:cs="Times New Roman"/>
                <w:color w:val="000000"/>
                <w:lang w:val="ru-RU"/>
              </w:rPr>
              <w:t xml:space="preserve"> 7 </w:t>
            </w:r>
            <w:r>
              <w:rPr>
                <w:rFonts w:ascii="Calibri" w:eastAsia="Times New Roman" w:hAnsi="Calibri" w:cs="Times New Roman"/>
                <w:color w:val="000000"/>
                <w:lang w:val="ru-RU"/>
              </w:rPr>
              <w:t>и</w:t>
            </w:r>
            <w:r w:rsidR="00D54B30" w:rsidRPr="001C6798">
              <w:rPr>
                <w:rFonts w:ascii="Calibri" w:eastAsia="Times New Roman" w:hAnsi="Calibri" w:cs="Times New Roman"/>
                <w:color w:val="000000"/>
                <w:lang w:val="ru-RU"/>
              </w:rPr>
              <w:t xml:space="preserve"> 14</w:t>
            </w:r>
          </w:p>
        </w:tc>
        <w:tc>
          <w:tcPr>
            <w:tcW w:w="1250" w:type="pct"/>
            <w:tcBorders>
              <w:top w:val="single" w:sz="4" w:space="0" w:color="auto"/>
            </w:tcBorders>
            <w:shd w:val="clear" w:color="auto" w:fill="auto"/>
            <w:vAlign w:val="center"/>
          </w:tcPr>
          <w:p w14:paraId="6359CEB4" w14:textId="77777777" w:rsidR="00D54B30" w:rsidRPr="001C6798" w:rsidRDefault="00D54B30" w:rsidP="001C6798">
            <w:pPr>
              <w:spacing w:line="240" w:lineRule="auto"/>
              <w:jc w:val="center"/>
              <w:rPr>
                <w:rFonts w:ascii="Calibri" w:eastAsia="MS Mincho" w:hAnsi="Calibri" w:cs="Times New Roman"/>
                <w:color w:val="000000"/>
                <w:lang w:val="ru-RU"/>
              </w:rPr>
            </w:pPr>
            <w:r w:rsidRPr="001C6798">
              <w:rPr>
                <w:rFonts w:ascii="Calibri" w:eastAsia="MS Mincho" w:hAnsi="Calibri" w:cs="Times New Roman"/>
                <w:color w:val="000000"/>
                <w:lang w:val="ru-RU"/>
              </w:rPr>
              <w:t>29</w:t>
            </w:r>
            <w:r w:rsidR="001C6798">
              <w:rPr>
                <w:rFonts w:ascii="Calibri" w:eastAsia="MS Mincho" w:hAnsi="Calibri" w:cs="Times New Roman"/>
                <w:color w:val="000000"/>
                <w:lang w:val="ru-RU"/>
              </w:rPr>
              <w:t>,</w:t>
            </w:r>
            <w:r w:rsidRPr="001C6798">
              <w:rPr>
                <w:rFonts w:ascii="Calibri" w:eastAsia="MS Mincho" w:hAnsi="Calibri" w:cs="Times New Roman"/>
                <w:color w:val="000000"/>
                <w:lang w:val="ru-RU"/>
              </w:rPr>
              <w:t>8</w:t>
            </w:r>
          </w:p>
        </w:tc>
        <w:tc>
          <w:tcPr>
            <w:tcW w:w="1251" w:type="pct"/>
            <w:tcBorders>
              <w:top w:val="single" w:sz="4" w:space="0" w:color="auto"/>
            </w:tcBorders>
            <w:shd w:val="clear" w:color="auto" w:fill="auto"/>
            <w:vAlign w:val="center"/>
          </w:tcPr>
          <w:p w14:paraId="6359CEB5" w14:textId="77777777" w:rsidR="00D54B30" w:rsidRPr="001C6798" w:rsidRDefault="00D54B30" w:rsidP="001C6798">
            <w:pPr>
              <w:spacing w:line="240" w:lineRule="auto"/>
              <w:jc w:val="center"/>
              <w:rPr>
                <w:rFonts w:ascii="Calibri" w:eastAsia="MS Mincho" w:hAnsi="Calibri" w:cs="Angsana New"/>
                <w:color w:val="000000"/>
                <w:lang w:val="ru-RU"/>
              </w:rPr>
            </w:pPr>
            <w:r w:rsidRPr="001C6798">
              <w:rPr>
                <w:rFonts w:ascii="Calibri" w:eastAsia="MS Mincho" w:hAnsi="Calibri" w:cs="Angsana New"/>
                <w:color w:val="000000"/>
                <w:lang w:val="ru-RU"/>
              </w:rPr>
              <w:t>149</w:t>
            </w:r>
            <w:r w:rsidR="001C6798">
              <w:rPr>
                <w:rFonts w:ascii="Calibri" w:eastAsia="MS Mincho" w:hAnsi="Calibri" w:cs="Angsana New"/>
                <w:color w:val="000000"/>
                <w:lang w:val="ru-RU"/>
              </w:rPr>
              <w:t>,</w:t>
            </w:r>
            <w:r w:rsidRPr="001C6798">
              <w:rPr>
                <w:rFonts w:ascii="Calibri" w:eastAsia="MS Mincho" w:hAnsi="Calibri" w:cs="Angsana New"/>
                <w:color w:val="000000"/>
                <w:lang w:val="ru-RU"/>
              </w:rPr>
              <w:t xml:space="preserve">6 </w:t>
            </w:r>
          </w:p>
        </w:tc>
        <w:tc>
          <w:tcPr>
            <w:tcW w:w="1250" w:type="pct"/>
            <w:tcBorders>
              <w:top w:val="single" w:sz="4" w:space="0" w:color="auto"/>
            </w:tcBorders>
            <w:shd w:val="clear" w:color="auto" w:fill="auto"/>
            <w:vAlign w:val="center"/>
          </w:tcPr>
          <w:p w14:paraId="6359CEB6" w14:textId="77777777" w:rsidR="00D54B30" w:rsidRPr="001C6798" w:rsidRDefault="00D54B30" w:rsidP="001C6798">
            <w:pPr>
              <w:spacing w:line="240" w:lineRule="auto"/>
              <w:jc w:val="center"/>
              <w:rPr>
                <w:rFonts w:ascii="Calibri" w:eastAsia="Times New Roman" w:hAnsi="Calibri" w:cs="Times New Roman"/>
                <w:color w:val="000000"/>
                <w:lang w:val="ru-RU"/>
              </w:rPr>
            </w:pPr>
            <w:r w:rsidRPr="001C6798">
              <w:rPr>
                <w:rFonts w:ascii="Calibri" w:eastAsia="Times New Roman" w:hAnsi="Calibri" w:cs="Times New Roman"/>
                <w:color w:val="000000"/>
                <w:lang w:val="ru-RU"/>
              </w:rPr>
              <w:t>179</w:t>
            </w:r>
            <w:r w:rsidR="001C6798">
              <w:rPr>
                <w:rFonts w:ascii="Calibri" w:eastAsia="Times New Roman" w:hAnsi="Calibri" w:cs="Times New Roman"/>
                <w:color w:val="000000"/>
                <w:lang w:val="ru-RU"/>
              </w:rPr>
              <w:t>,</w:t>
            </w:r>
            <w:r w:rsidRPr="001C6798">
              <w:rPr>
                <w:rFonts w:ascii="Calibri" w:eastAsia="Times New Roman" w:hAnsi="Calibri" w:cs="Times New Roman"/>
                <w:color w:val="000000"/>
                <w:lang w:val="ru-RU"/>
              </w:rPr>
              <w:t xml:space="preserve">4 </w:t>
            </w:r>
          </w:p>
        </w:tc>
      </w:tr>
    </w:tbl>
    <w:p w14:paraId="6359CEB8" w14:textId="77777777" w:rsidR="00403489" w:rsidRPr="001C6798" w:rsidRDefault="00403489" w:rsidP="001446EC">
      <w:pPr>
        <w:spacing w:line="240" w:lineRule="auto"/>
        <w:rPr>
          <w:lang w:val="ru-RU"/>
        </w:rPr>
      </w:pPr>
      <w:bookmarkStart w:id="49" w:name="_Toc102227408"/>
    </w:p>
    <w:bookmarkEnd w:id="49"/>
    <w:p w14:paraId="6359CEB9" w14:textId="77777777" w:rsidR="00D30DB1" w:rsidRPr="009B5EC4" w:rsidRDefault="001C6798" w:rsidP="001446EC">
      <w:pPr>
        <w:pStyle w:val="Heading3"/>
        <w:rPr>
          <w:snapToGrid w:val="0"/>
        </w:rPr>
      </w:pPr>
      <w:r w:rsidRPr="001C6798">
        <w:rPr>
          <w:snapToGrid w:val="0"/>
          <w:lang w:val="ru-RU"/>
        </w:rPr>
        <w:t>Целевая область международных вод</w:t>
      </w:r>
    </w:p>
    <w:p w14:paraId="6359CEBA" w14:textId="77777777" w:rsidR="00DC5A2B" w:rsidRPr="00401147" w:rsidRDefault="00BF4AE1" w:rsidP="00E14D15">
      <w:pPr>
        <w:pStyle w:val="ListParagraph"/>
      </w:pPr>
      <w:r w:rsidRPr="00BF4AE1">
        <w:t>Целевая область международных вод (МВ) помогает странам совместно управлять своими трансграничными бассейнами поверхностных вод, бассейнами грунтовых вод и прибрежными и морскими системами в целях совместного использования выгод от их применения. Сложные трансграничные водные экосистемы затрагивают интересы и сферы деятельности множества секторов, оставаясь при этом свободными от политических границ. В этой связи для постановки</w:t>
      </w:r>
      <w:r>
        <w:t xml:space="preserve"> действенных политических целей</w:t>
      </w:r>
      <w:r w:rsidRPr="00BF4AE1">
        <w:t xml:space="preserve"> наряду с принятием инвестиционных решений требуется работа на всех уровнях, с целым рядом сторон, в государственном и частом секторе и во всем водосборном бассейне от источника до моря и за их пределами</w:t>
      </w:r>
      <w:r w:rsidR="00DA0CDC" w:rsidRPr="00401147">
        <w:t xml:space="preserve">. </w:t>
      </w:r>
    </w:p>
    <w:p w14:paraId="6359CEBB" w14:textId="77777777" w:rsidR="00DC5A2B" w:rsidRPr="00401147" w:rsidRDefault="00BF4AE1" w:rsidP="00E14D15">
      <w:pPr>
        <w:pStyle w:val="ListParagraph"/>
      </w:pPr>
      <w:r w:rsidRPr="00BF4AE1">
        <w:t>Это основополагающие принципы инвестирования ГЭФ-7 в международные воды. Инвестиции ГЭФ-7 в МВ направлены на решение трех основных задач: 1) расширение возможностей национальной «голубой экономики» с целью снижения угроз для морских и прибрежных вод; 2) совершенствование методов управления в районах за пределами действия национальной юрисдикции и 3) повышение водной безопасности в пресноводных экосистемах</w:t>
      </w:r>
      <w:r w:rsidR="00DA0CDC" w:rsidRPr="00401147">
        <w:t>.</w:t>
      </w:r>
      <w:r w:rsidR="005B38F1" w:rsidRPr="00401147">
        <w:t xml:space="preserve">  </w:t>
      </w:r>
    </w:p>
    <w:p w14:paraId="6359CEBC" w14:textId="77777777" w:rsidR="00FE3B0C" w:rsidRDefault="00BF4AE1" w:rsidP="00E14D15">
      <w:pPr>
        <w:pStyle w:val="ListParagraph"/>
      </w:pPr>
      <w:r>
        <w:t>В</w:t>
      </w:r>
      <w:r w:rsidRPr="00BF4AE1">
        <w:t xml:space="preserve"> </w:t>
      </w:r>
      <w:r>
        <w:t>таблице</w:t>
      </w:r>
      <w:r w:rsidR="005B38F1" w:rsidRPr="00BF4AE1">
        <w:t xml:space="preserve"> </w:t>
      </w:r>
      <w:r w:rsidR="0043466A" w:rsidRPr="00BF4AE1">
        <w:t>7</w:t>
      </w:r>
      <w:r w:rsidR="005B38F1" w:rsidRPr="00BF4AE1">
        <w:t xml:space="preserve"> </w:t>
      </w:r>
      <w:r>
        <w:t>ниже</w:t>
      </w:r>
      <w:r w:rsidR="005B38F1" w:rsidRPr="00BF4AE1">
        <w:t xml:space="preserve"> </w:t>
      </w:r>
      <w:r w:rsidRPr="00BF4AE1">
        <w:t xml:space="preserve">отражен вклад ресурсов МВ в выполнение Айтинских целевых </w:t>
      </w:r>
      <w:r>
        <w:t>задач в области биоразнообразия</w:t>
      </w:r>
      <w:r w:rsidRPr="00BF4AE1">
        <w:t xml:space="preserve"> в соответствии с приоритетами стран</w:t>
      </w:r>
      <w:r w:rsidR="005B38F1" w:rsidRPr="00BF4AE1">
        <w:t>.</w:t>
      </w:r>
    </w:p>
    <w:p w14:paraId="6359CEBD" w14:textId="77777777" w:rsidR="00D30DB1" w:rsidRPr="00BF4AE1" w:rsidRDefault="00BF4AE1" w:rsidP="00E51F63">
      <w:pPr>
        <w:pStyle w:val="Caption"/>
        <w:rPr>
          <w:snapToGrid w:val="0"/>
          <w:lang w:val="ru-RU"/>
        </w:rPr>
      </w:pPr>
      <w:bookmarkStart w:id="50" w:name="_Toc102227151"/>
      <w:bookmarkStart w:id="51" w:name="_Toc103967149"/>
      <w:r>
        <w:rPr>
          <w:lang w:val="ru-RU"/>
        </w:rPr>
        <w:t>Таблица</w:t>
      </w:r>
      <w:r w:rsidR="0089204B" w:rsidRPr="00BF4AE1">
        <w:rPr>
          <w:lang w:val="ru-RU"/>
        </w:rPr>
        <w:t xml:space="preserve"> </w:t>
      </w:r>
      <w:r w:rsidR="00587BF1">
        <w:fldChar w:fldCharType="begin"/>
      </w:r>
      <w:r w:rsidR="00587BF1" w:rsidRPr="00BF4AE1">
        <w:rPr>
          <w:lang w:val="ru-RU"/>
        </w:rPr>
        <w:instrText xml:space="preserve"> </w:instrText>
      </w:r>
      <w:r w:rsidR="00587BF1">
        <w:instrText>SEQ</w:instrText>
      </w:r>
      <w:r w:rsidR="00587BF1" w:rsidRPr="00BF4AE1">
        <w:rPr>
          <w:lang w:val="ru-RU"/>
        </w:rPr>
        <w:instrText xml:space="preserve"> </w:instrText>
      </w:r>
      <w:r w:rsidR="00587BF1">
        <w:instrText>Table</w:instrText>
      </w:r>
      <w:r w:rsidR="00587BF1" w:rsidRPr="00BF4AE1">
        <w:rPr>
          <w:lang w:val="ru-RU"/>
        </w:rPr>
        <w:instrText xml:space="preserve"> \* </w:instrText>
      </w:r>
      <w:r w:rsidR="00587BF1">
        <w:instrText>ARABIC</w:instrText>
      </w:r>
      <w:r w:rsidR="00587BF1" w:rsidRPr="00BF4AE1">
        <w:rPr>
          <w:lang w:val="ru-RU"/>
        </w:rPr>
        <w:instrText xml:space="preserve"> </w:instrText>
      </w:r>
      <w:r w:rsidR="00587BF1">
        <w:fldChar w:fldCharType="separate"/>
      </w:r>
      <w:r w:rsidR="00A46F9C" w:rsidRPr="00BF4AE1">
        <w:rPr>
          <w:noProof/>
          <w:lang w:val="ru-RU"/>
        </w:rPr>
        <w:t>7</w:t>
      </w:r>
      <w:r w:rsidR="00587BF1">
        <w:rPr>
          <w:noProof/>
        </w:rPr>
        <w:fldChar w:fldCharType="end"/>
      </w:r>
      <w:r w:rsidR="0089204B" w:rsidRPr="00BF4AE1">
        <w:rPr>
          <w:lang w:val="ru-RU"/>
        </w:rPr>
        <w:t xml:space="preserve">. </w:t>
      </w:r>
      <w:r w:rsidRPr="00BF4AE1">
        <w:rPr>
          <w:snapToGrid w:val="0"/>
          <w:lang w:val="ru-RU"/>
        </w:rPr>
        <w:t>Распределение совокупных средств ГЭФ по целям и программам целевой области международных вод в период ГЭФ-</w:t>
      </w:r>
      <w:r>
        <w:rPr>
          <w:snapToGrid w:val="0"/>
          <w:lang w:val="ru-RU"/>
        </w:rPr>
        <w:t>7</w:t>
      </w:r>
      <w:r w:rsidRPr="00BF4AE1">
        <w:rPr>
          <w:snapToGrid w:val="0"/>
          <w:lang w:val="ru-RU"/>
        </w:rPr>
        <w:t xml:space="preserve"> и </w:t>
      </w:r>
      <w:r>
        <w:rPr>
          <w:snapToGrid w:val="0"/>
          <w:lang w:val="ru-RU"/>
        </w:rPr>
        <w:t>вклад</w:t>
      </w:r>
      <w:r w:rsidRPr="00BF4AE1">
        <w:rPr>
          <w:snapToGrid w:val="0"/>
          <w:lang w:val="ru-RU"/>
        </w:rPr>
        <w:t xml:space="preserve"> в выполнение Айтинских целевых задач в области биоразнообразия </w:t>
      </w:r>
      <w:r w:rsidR="00D30DB1" w:rsidRPr="00BF4AE1">
        <w:rPr>
          <w:snapToGrid w:val="0"/>
          <w:lang w:val="ru-RU"/>
        </w:rPr>
        <w:t>(1</w:t>
      </w:r>
      <w:r>
        <w:rPr>
          <w:snapToGrid w:val="0"/>
          <w:lang w:val="ru-RU"/>
        </w:rPr>
        <w:t xml:space="preserve"> июля</w:t>
      </w:r>
      <w:r w:rsidR="00D30DB1" w:rsidRPr="00BF4AE1">
        <w:rPr>
          <w:snapToGrid w:val="0"/>
          <w:lang w:val="ru-RU"/>
        </w:rPr>
        <w:t xml:space="preserve"> </w:t>
      </w:r>
      <w:r w:rsidR="00932BA9" w:rsidRPr="00BF4AE1">
        <w:rPr>
          <w:snapToGrid w:val="0"/>
          <w:lang w:val="ru-RU"/>
        </w:rPr>
        <w:t>2018</w:t>
      </w:r>
      <w:r w:rsidR="00045526" w:rsidRPr="00BF4AE1">
        <w:rPr>
          <w:snapToGrid w:val="0"/>
          <w:lang w:val="ru-RU"/>
        </w:rPr>
        <w:t xml:space="preserve"> </w:t>
      </w:r>
      <w:r>
        <w:rPr>
          <w:snapToGrid w:val="0"/>
          <w:lang w:val="ru-RU"/>
        </w:rPr>
        <w:t xml:space="preserve">года – </w:t>
      </w:r>
      <w:r w:rsidR="00045526" w:rsidRPr="00BF4AE1">
        <w:rPr>
          <w:snapToGrid w:val="0"/>
          <w:lang w:val="ru-RU"/>
        </w:rPr>
        <w:t>31</w:t>
      </w:r>
      <w:r>
        <w:rPr>
          <w:snapToGrid w:val="0"/>
          <w:lang w:val="ru-RU"/>
        </w:rPr>
        <w:t xml:space="preserve"> декабря</w:t>
      </w:r>
      <w:r w:rsidR="00045526" w:rsidRPr="00BF4AE1">
        <w:rPr>
          <w:snapToGrid w:val="0"/>
          <w:lang w:val="ru-RU"/>
        </w:rPr>
        <w:t xml:space="preserve"> </w:t>
      </w:r>
      <w:r w:rsidR="00B23B63" w:rsidRPr="00BF4AE1">
        <w:rPr>
          <w:snapToGrid w:val="0"/>
          <w:lang w:val="ru-RU"/>
        </w:rPr>
        <w:t>2021</w:t>
      </w:r>
      <w:r>
        <w:rPr>
          <w:snapToGrid w:val="0"/>
          <w:lang w:val="ru-RU"/>
        </w:rPr>
        <w:t xml:space="preserve"> года</w:t>
      </w:r>
      <w:r w:rsidR="00D30DB1" w:rsidRPr="00BF4AE1">
        <w:rPr>
          <w:snapToGrid w:val="0"/>
          <w:lang w:val="ru-RU"/>
        </w:rPr>
        <w:t>)</w:t>
      </w:r>
      <w:r w:rsidR="00D30DB1" w:rsidRPr="00D362A5">
        <w:rPr>
          <w:bCs/>
          <w:snapToGrid w:val="0"/>
          <w:vertAlign w:val="superscript"/>
          <w:lang w:val="en-GB"/>
        </w:rPr>
        <w:footnoteReference w:id="21"/>
      </w:r>
      <w:bookmarkEnd w:id="50"/>
      <w:bookmarkEnd w:id="51"/>
    </w:p>
    <w:tbl>
      <w:tblPr>
        <w:tblW w:w="4997" w:type="pct"/>
        <w:tblBorders>
          <w:top w:val="single" w:sz="12" w:space="0" w:color="008000"/>
          <w:bottom w:val="single" w:sz="4" w:space="0" w:color="auto"/>
          <w:insideH w:val="single" w:sz="4" w:space="0" w:color="auto"/>
        </w:tblBorders>
        <w:tblLayout w:type="fixed"/>
        <w:tblLook w:val="04A0" w:firstRow="1" w:lastRow="0" w:firstColumn="1" w:lastColumn="0" w:noHBand="0" w:noVBand="1"/>
      </w:tblPr>
      <w:tblGrid>
        <w:gridCol w:w="1950"/>
        <w:gridCol w:w="1989"/>
        <w:gridCol w:w="1811"/>
        <w:gridCol w:w="2044"/>
        <w:gridCol w:w="1776"/>
      </w:tblGrid>
      <w:tr w:rsidR="00E25925" w:rsidRPr="00BB5F01" w14:paraId="6359CEC4" w14:textId="77777777" w:rsidTr="00E25925">
        <w:trPr>
          <w:trHeight w:val="570"/>
        </w:trPr>
        <w:tc>
          <w:tcPr>
            <w:tcW w:w="1019" w:type="pct"/>
            <w:tcBorders>
              <w:top w:val="single" w:sz="12" w:space="0" w:color="008000"/>
            </w:tcBorders>
            <w:shd w:val="clear" w:color="auto" w:fill="auto"/>
            <w:hideMark/>
          </w:tcPr>
          <w:p w14:paraId="6359CEBE" w14:textId="77777777" w:rsidR="00BF4AE1" w:rsidRPr="00BF4AE1" w:rsidRDefault="00BF4AE1" w:rsidP="00E25925">
            <w:pPr>
              <w:spacing w:line="240" w:lineRule="auto"/>
              <w:ind w:left="-56" w:right="-21"/>
              <w:jc w:val="center"/>
              <w:rPr>
                <w:rFonts w:ascii="Calibri" w:eastAsia="Times New Roman" w:hAnsi="Calibri" w:cs="Times New Roman"/>
                <w:b/>
                <w:bCs/>
                <w:color w:val="000000"/>
                <w:lang w:val="ru-RU"/>
              </w:rPr>
            </w:pPr>
            <w:r w:rsidRPr="00BF4AE1">
              <w:rPr>
                <w:rFonts w:ascii="Calibri" w:eastAsia="Times New Roman" w:hAnsi="Calibri" w:cs="Times New Roman"/>
                <w:b/>
                <w:bCs/>
                <w:color w:val="000000"/>
                <w:lang w:val="ru-RU"/>
              </w:rPr>
              <w:t xml:space="preserve">Задача и </w:t>
            </w:r>
            <w:r w:rsidR="00E25925">
              <w:rPr>
                <w:rFonts w:ascii="Calibri" w:eastAsia="Times New Roman" w:hAnsi="Calibri" w:cs="Times New Roman"/>
                <w:b/>
                <w:bCs/>
                <w:color w:val="000000"/>
                <w:lang w:val="ru-RU"/>
              </w:rPr>
              <w:br/>
            </w:r>
            <w:r w:rsidRPr="00BF4AE1">
              <w:rPr>
                <w:rFonts w:ascii="Calibri" w:eastAsia="Times New Roman" w:hAnsi="Calibri" w:cs="Times New Roman"/>
                <w:b/>
                <w:bCs/>
                <w:color w:val="000000"/>
                <w:lang w:val="ru-RU"/>
              </w:rPr>
              <w:t>программа по международным водам</w:t>
            </w:r>
          </w:p>
        </w:tc>
        <w:tc>
          <w:tcPr>
            <w:tcW w:w="1039" w:type="pct"/>
            <w:tcBorders>
              <w:top w:val="single" w:sz="12" w:space="0" w:color="008000"/>
            </w:tcBorders>
            <w:shd w:val="clear" w:color="auto" w:fill="auto"/>
            <w:hideMark/>
          </w:tcPr>
          <w:p w14:paraId="6359CEBF" w14:textId="77777777" w:rsidR="00BF4AE1" w:rsidRPr="00BF4AE1" w:rsidRDefault="00BF4AE1" w:rsidP="00E25925">
            <w:pPr>
              <w:spacing w:line="240" w:lineRule="auto"/>
              <w:ind w:left="-56" w:right="-21"/>
              <w:jc w:val="center"/>
              <w:rPr>
                <w:rFonts w:ascii="Calibri" w:eastAsia="Times New Roman" w:hAnsi="Calibri" w:cs="Times New Roman"/>
                <w:b/>
                <w:bCs/>
                <w:color w:val="000000"/>
                <w:lang w:val="ru-RU"/>
              </w:rPr>
            </w:pPr>
            <w:r w:rsidRPr="00BF4AE1">
              <w:rPr>
                <w:rFonts w:ascii="Calibri" w:eastAsia="Times New Roman" w:hAnsi="Calibri" w:cs="Times New Roman"/>
                <w:b/>
                <w:bCs/>
                <w:color w:val="000000"/>
                <w:lang w:val="ru-RU"/>
              </w:rPr>
              <w:t xml:space="preserve">Айтинские целевые задачи </w:t>
            </w:r>
            <w:r w:rsidR="00E25925">
              <w:rPr>
                <w:rFonts w:ascii="Calibri" w:eastAsia="Times New Roman" w:hAnsi="Calibri" w:cs="Times New Roman"/>
                <w:b/>
                <w:bCs/>
                <w:color w:val="000000"/>
                <w:lang w:val="ru-RU"/>
              </w:rPr>
              <w:br/>
            </w:r>
            <w:r w:rsidRPr="00BF4AE1">
              <w:rPr>
                <w:rFonts w:ascii="Calibri" w:eastAsia="Times New Roman" w:hAnsi="Calibri" w:cs="Times New Roman"/>
                <w:b/>
                <w:bCs/>
                <w:color w:val="000000"/>
                <w:lang w:val="ru-RU"/>
              </w:rPr>
              <w:t>в области биоразнообразия</w:t>
            </w:r>
          </w:p>
        </w:tc>
        <w:tc>
          <w:tcPr>
            <w:tcW w:w="946" w:type="pct"/>
            <w:tcBorders>
              <w:top w:val="single" w:sz="12" w:space="0" w:color="008000"/>
            </w:tcBorders>
            <w:shd w:val="clear" w:color="auto" w:fill="auto"/>
          </w:tcPr>
          <w:p w14:paraId="6359CEC0" w14:textId="77777777" w:rsidR="00BF4AE1" w:rsidRPr="00BF4AE1" w:rsidRDefault="00BF4AE1" w:rsidP="00E25925">
            <w:pPr>
              <w:spacing w:line="240" w:lineRule="auto"/>
              <w:ind w:left="-56" w:right="-21"/>
              <w:jc w:val="center"/>
              <w:rPr>
                <w:rFonts w:ascii="Calibri" w:eastAsia="Times New Roman" w:hAnsi="Calibri" w:cs="Times New Roman"/>
                <w:b/>
                <w:bCs/>
                <w:color w:val="000000"/>
                <w:lang w:val="ru-RU"/>
              </w:rPr>
            </w:pPr>
            <w:r>
              <w:rPr>
                <w:rFonts w:ascii="Calibri" w:eastAsia="Times New Roman" w:hAnsi="Calibri" w:cs="Times New Roman"/>
                <w:b/>
                <w:bCs/>
                <w:color w:val="000000"/>
                <w:lang w:val="ru-RU"/>
              </w:rPr>
              <w:t>Финансирование проектов</w:t>
            </w:r>
            <w:r w:rsidRPr="00BF4AE1">
              <w:rPr>
                <w:rFonts w:ascii="Calibri" w:eastAsia="Times New Roman" w:hAnsi="Calibri" w:cs="Times New Roman"/>
                <w:b/>
                <w:bCs/>
                <w:color w:val="000000"/>
                <w:lang w:val="ru-RU"/>
              </w:rPr>
              <w:t xml:space="preserve"> ГЭФ (млн долл. США)</w:t>
            </w:r>
          </w:p>
        </w:tc>
        <w:tc>
          <w:tcPr>
            <w:tcW w:w="1068" w:type="pct"/>
            <w:tcBorders>
              <w:top w:val="single" w:sz="12" w:space="0" w:color="008000"/>
            </w:tcBorders>
            <w:shd w:val="clear" w:color="auto" w:fill="auto"/>
            <w:hideMark/>
          </w:tcPr>
          <w:p w14:paraId="6359CEC1" w14:textId="77777777" w:rsidR="00BF4AE1" w:rsidRPr="00D30DB1" w:rsidRDefault="00BF4AE1" w:rsidP="00E25925">
            <w:pPr>
              <w:spacing w:line="240" w:lineRule="auto"/>
              <w:ind w:left="-56" w:right="-21"/>
              <w:jc w:val="center"/>
              <w:rPr>
                <w:rFonts w:ascii="Calibri" w:eastAsia="Times New Roman" w:hAnsi="Calibri" w:cs="Times New Roman"/>
                <w:b/>
                <w:bCs/>
                <w:color w:val="000000"/>
              </w:rPr>
            </w:pPr>
            <w:r>
              <w:rPr>
                <w:rFonts w:ascii="Calibri" w:eastAsia="Times New Roman" w:hAnsi="Calibri" w:cs="Times New Roman"/>
                <w:b/>
                <w:bCs/>
                <w:color w:val="000000"/>
              </w:rPr>
              <w:t>Софинансирование</w:t>
            </w:r>
          </w:p>
          <w:p w14:paraId="6359CEC2" w14:textId="77777777" w:rsidR="00BF4AE1" w:rsidRPr="00D30DB1" w:rsidRDefault="00BF4AE1" w:rsidP="00E25925">
            <w:pPr>
              <w:spacing w:line="240" w:lineRule="auto"/>
              <w:ind w:left="-56" w:right="-21"/>
              <w:jc w:val="center"/>
              <w:rPr>
                <w:rFonts w:ascii="Calibri" w:eastAsia="Times New Roman" w:hAnsi="Calibri" w:cs="Times New Roman"/>
                <w:b/>
                <w:bCs/>
                <w:color w:val="000000"/>
              </w:rPr>
            </w:pPr>
            <w:r>
              <w:rPr>
                <w:rFonts w:ascii="Calibri" w:eastAsia="Times New Roman" w:hAnsi="Calibri" w:cs="Times New Roman"/>
                <w:b/>
                <w:bCs/>
                <w:color w:val="000000"/>
              </w:rPr>
              <w:t>(млн долл. США)</w:t>
            </w:r>
          </w:p>
        </w:tc>
        <w:tc>
          <w:tcPr>
            <w:tcW w:w="928" w:type="pct"/>
            <w:tcBorders>
              <w:top w:val="single" w:sz="12" w:space="0" w:color="008000"/>
            </w:tcBorders>
            <w:shd w:val="clear" w:color="auto" w:fill="auto"/>
          </w:tcPr>
          <w:p w14:paraId="6359CEC3" w14:textId="77777777" w:rsidR="00BF4AE1" w:rsidRPr="00BF4AE1" w:rsidRDefault="00BF4AE1" w:rsidP="00E25925">
            <w:pPr>
              <w:spacing w:line="240" w:lineRule="auto"/>
              <w:ind w:left="-56" w:right="-21"/>
              <w:jc w:val="center"/>
              <w:rPr>
                <w:rFonts w:ascii="Calibri" w:eastAsia="Times New Roman" w:hAnsi="Calibri" w:cs="Times New Roman"/>
                <w:b/>
                <w:bCs/>
                <w:color w:val="000000"/>
                <w:lang w:val="ru-RU"/>
              </w:rPr>
            </w:pPr>
            <w:r w:rsidRPr="00BF4AE1">
              <w:rPr>
                <w:rFonts w:ascii="Calibri" w:eastAsia="Times New Roman" w:hAnsi="Calibri" w:cs="Times New Roman"/>
                <w:b/>
                <w:bCs/>
                <w:color w:val="000000"/>
                <w:lang w:val="ru-RU"/>
              </w:rPr>
              <w:t>Всего ресурс</w:t>
            </w:r>
            <w:r>
              <w:rPr>
                <w:rFonts w:ascii="Calibri" w:eastAsia="Times New Roman" w:hAnsi="Calibri" w:cs="Times New Roman"/>
                <w:b/>
                <w:bCs/>
                <w:color w:val="000000"/>
                <w:lang w:val="ru-RU"/>
              </w:rPr>
              <w:t>ов</w:t>
            </w:r>
            <w:r w:rsidRPr="00BF4AE1">
              <w:rPr>
                <w:rFonts w:ascii="Calibri" w:eastAsia="Times New Roman" w:hAnsi="Calibri" w:cs="Times New Roman"/>
                <w:b/>
                <w:bCs/>
                <w:color w:val="000000"/>
                <w:lang w:val="ru-RU"/>
              </w:rPr>
              <w:t xml:space="preserve"> (млн долл. США)</w:t>
            </w:r>
          </w:p>
        </w:tc>
      </w:tr>
      <w:tr w:rsidR="00E25925" w:rsidRPr="00D30DB1" w14:paraId="6359CECD" w14:textId="77777777" w:rsidTr="00E25925">
        <w:trPr>
          <w:trHeight w:val="719"/>
        </w:trPr>
        <w:tc>
          <w:tcPr>
            <w:tcW w:w="1019" w:type="pct"/>
            <w:shd w:val="clear" w:color="auto" w:fill="auto"/>
            <w:vAlign w:val="center"/>
          </w:tcPr>
          <w:p w14:paraId="6359CEC5" w14:textId="77777777" w:rsidR="00E25925" w:rsidRPr="00E25925" w:rsidRDefault="00E25925" w:rsidP="00E25925">
            <w:pPr>
              <w:spacing w:line="240" w:lineRule="auto"/>
              <w:ind w:left="-56" w:right="-21"/>
              <w:rPr>
                <w:rFonts w:ascii="Calibri" w:eastAsia="Times New Roman" w:hAnsi="Calibri" w:cs="Times New Roman"/>
                <w:b/>
                <w:bCs/>
                <w:color w:val="000000"/>
                <w:lang w:val="ru-RU"/>
              </w:rPr>
            </w:pPr>
            <w:r w:rsidRPr="00E25925">
              <w:rPr>
                <w:rFonts w:ascii="Calibri" w:eastAsia="Times New Roman" w:hAnsi="Calibri" w:cs="Times New Roman"/>
                <w:b/>
                <w:bCs/>
                <w:color w:val="000000"/>
                <w:lang w:val="ru-RU"/>
              </w:rPr>
              <w:t>Задача 1:</w:t>
            </w:r>
          </w:p>
          <w:p w14:paraId="6359CEC6" w14:textId="77777777" w:rsidR="00AA0955" w:rsidRPr="00C21AB7" w:rsidRDefault="00E25925" w:rsidP="00E25925">
            <w:pPr>
              <w:spacing w:line="240" w:lineRule="auto"/>
              <w:ind w:left="-56" w:right="-21"/>
              <w:rPr>
                <w:rFonts w:ascii="Calibri" w:eastAsia="Times New Roman" w:hAnsi="Calibri" w:cs="Times New Roman"/>
                <w:b/>
                <w:bCs/>
                <w:color w:val="000000"/>
                <w:lang w:val="en-GB"/>
              </w:rPr>
            </w:pPr>
            <w:r w:rsidRPr="00E25925">
              <w:rPr>
                <w:rFonts w:ascii="Calibri" w:eastAsia="Times New Roman" w:hAnsi="Calibri" w:cs="Times New Roman"/>
                <w:b/>
                <w:bCs/>
                <w:color w:val="000000"/>
                <w:lang w:val="ru-RU"/>
              </w:rPr>
              <w:t>«Голубая экономика»</w:t>
            </w:r>
          </w:p>
        </w:tc>
        <w:tc>
          <w:tcPr>
            <w:tcW w:w="1039" w:type="pct"/>
            <w:shd w:val="clear" w:color="auto" w:fill="auto"/>
            <w:vAlign w:val="center"/>
          </w:tcPr>
          <w:p w14:paraId="6359CEC7"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6, 8, 11</w:t>
            </w:r>
          </w:p>
        </w:tc>
        <w:tc>
          <w:tcPr>
            <w:tcW w:w="946" w:type="pct"/>
            <w:shd w:val="clear" w:color="auto" w:fill="auto"/>
            <w:vAlign w:val="center"/>
          </w:tcPr>
          <w:p w14:paraId="6359CEC8"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r>
              <w:rPr>
                <w:rFonts w:ascii="Calibri" w:hAnsi="Calibri" w:cs="Calibri"/>
                <w:color w:val="000000"/>
              </w:rPr>
              <w:t>175</w:t>
            </w:r>
            <w:r w:rsidR="00BF4AE1">
              <w:rPr>
                <w:rFonts w:ascii="Calibri" w:hAnsi="Calibri" w:cs="Calibri"/>
                <w:color w:val="000000"/>
                <w:lang w:val="ru-RU"/>
              </w:rPr>
              <w:t>,</w:t>
            </w:r>
            <w:r>
              <w:rPr>
                <w:rFonts w:ascii="Calibri" w:hAnsi="Calibri" w:cs="Calibri"/>
                <w:color w:val="000000"/>
              </w:rPr>
              <w:t>5</w:t>
            </w:r>
          </w:p>
        </w:tc>
        <w:tc>
          <w:tcPr>
            <w:tcW w:w="1068" w:type="pct"/>
            <w:shd w:val="clear" w:color="auto" w:fill="auto"/>
            <w:vAlign w:val="center"/>
          </w:tcPr>
          <w:p w14:paraId="6359CEC9" w14:textId="77777777" w:rsidR="00AA0955" w:rsidRPr="00D30DB1" w:rsidRDefault="00BF4AE1"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1</w:t>
            </w:r>
            <w:r w:rsidR="00410454" w:rsidRPr="00410454">
              <w:rPr>
                <w:rFonts w:ascii="Calibri" w:eastAsia="Times New Roman" w:hAnsi="Calibri" w:cs="Times New Roman"/>
                <w:color w:val="000000"/>
                <w:lang w:val="en-GB"/>
              </w:rPr>
              <w:t>386</w:t>
            </w:r>
            <w:r>
              <w:rPr>
                <w:rFonts w:ascii="Calibri" w:eastAsia="Times New Roman" w:hAnsi="Calibri" w:cs="Times New Roman"/>
                <w:color w:val="000000"/>
                <w:lang w:val="ru-RU"/>
              </w:rPr>
              <w:t>,</w:t>
            </w:r>
            <w:r w:rsidR="00410454" w:rsidRPr="00410454">
              <w:rPr>
                <w:rFonts w:ascii="Calibri" w:eastAsia="Times New Roman" w:hAnsi="Calibri" w:cs="Times New Roman"/>
                <w:color w:val="000000"/>
                <w:lang w:val="en-GB"/>
              </w:rPr>
              <w:t>6</w:t>
            </w:r>
          </w:p>
        </w:tc>
        <w:tc>
          <w:tcPr>
            <w:tcW w:w="928" w:type="pct"/>
            <w:shd w:val="clear" w:color="auto" w:fill="auto"/>
            <w:vAlign w:val="center"/>
          </w:tcPr>
          <w:p w14:paraId="6359CECA" w14:textId="77777777" w:rsidR="004124A4" w:rsidRPr="004124A4" w:rsidRDefault="004124A4" w:rsidP="00E25925">
            <w:pPr>
              <w:spacing w:line="240" w:lineRule="auto"/>
              <w:ind w:left="-56" w:right="-21"/>
              <w:jc w:val="center"/>
              <w:rPr>
                <w:rFonts w:ascii="Calibri" w:eastAsia="Times New Roman" w:hAnsi="Calibri" w:cs="Times New Roman"/>
                <w:color w:val="000000"/>
                <w:lang w:val="en-GB"/>
              </w:rPr>
            </w:pPr>
          </w:p>
          <w:p w14:paraId="6359CECB" w14:textId="77777777" w:rsidR="004124A4" w:rsidRPr="004124A4" w:rsidRDefault="00BF4AE1"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1</w:t>
            </w:r>
            <w:r w:rsidR="00D81412">
              <w:rPr>
                <w:rFonts w:ascii="Calibri" w:eastAsia="Times New Roman" w:hAnsi="Calibri" w:cs="Times New Roman"/>
                <w:color w:val="000000"/>
                <w:lang w:val="en-GB"/>
              </w:rPr>
              <w:t>562</w:t>
            </w:r>
            <w:r>
              <w:rPr>
                <w:rFonts w:ascii="Calibri" w:eastAsia="Times New Roman" w:hAnsi="Calibri" w:cs="Times New Roman"/>
                <w:color w:val="000000"/>
                <w:lang w:val="ru-RU"/>
              </w:rPr>
              <w:t>,</w:t>
            </w:r>
            <w:r w:rsidR="00D81412">
              <w:rPr>
                <w:rFonts w:ascii="Calibri" w:eastAsia="Times New Roman" w:hAnsi="Calibri" w:cs="Times New Roman"/>
                <w:color w:val="000000"/>
                <w:lang w:val="en-GB"/>
              </w:rPr>
              <w:t>1</w:t>
            </w:r>
          </w:p>
          <w:p w14:paraId="6359CECC"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p>
        </w:tc>
      </w:tr>
      <w:tr w:rsidR="00E25925" w:rsidRPr="00D30DB1" w14:paraId="6359CED4" w14:textId="77777777" w:rsidTr="00E25925">
        <w:trPr>
          <w:trHeight w:val="539"/>
        </w:trPr>
        <w:tc>
          <w:tcPr>
            <w:tcW w:w="1019" w:type="pct"/>
            <w:shd w:val="clear" w:color="auto" w:fill="auto"/>
            <w:vAlign w:val="center"/>
          </w:tcPr>
          <w:p w14:paraId="6359CECE" w14:textId="77777777" w:rsidR="00E25925" w:rsidRPr="00E25925" w:rsidRDefault="00E25925" w:rsidP="00E25925">
            <w:pPr>
              <w:spacing w:line="240" w:lineRule="auto"/>
              <w:ind w:left="-56" w:right="-21"/>
              <w:rPr>
                <w:rFonts w:ascii="Calibri" w:eastAsia="Times New Roman" w:hAnsi="Calibri" w:cs="Times New Roman"/>
                <w:b/>
                <w:bCs/>
                <w:color w:val="000000"/>
                <w:lang w:val="ru-RU"/>
              </w:rPr>
            </w:pPr>
            <w:r w:rsidRPr="00E25925">
              <w:rPr>
                <w:rFonts w:ascii="Calibri" w:eastAsia="Times New Roman" w:hAnsi="Calibri" w:cs="Times New Roman"/>
                <w:b/>
                <w:bCs/>
                <w:color w:val="000000"/>
                <w:lang w:val="ru-RU"/>
              </w:rPr>
              <w:t>Задача 2:</w:t>
            </w:r>
          </w:p>
          <w:p w14:paraId="6359CECF" w14:textId="77777777" w:rsidR="00AA0955" w:rsidRPr="00E25925" w:rsidRDefault="00E25925" w:rsidP="00E25925">
            <w:pPr>
              <w:spacing w:line="240" w:lineRule="auto"/>
              <w:ind w:left="-56" w:right="-21"/>
              <w:rPr>
                <w:rFonts w:ascii="Calibri" w:eastAsia="Times New Roman" w:hAnsi="Calibri" w:cs="Times New Roman"/>
                <w:b/>
                <w:bCs/>
                <w:color w:val="000000"/>
                <w:lang w:val="ru-RU"/>
              </w:rPr>
            </w:pPr>
            <w:r w:rsidRPr="00E25925">
              <w:rPr>
                <w:rFonts w:ascii="Calibri" w:eastAsia="Times New Roman" w:hAnsi="Calibri" w:cs="Times New Roman"/>
                <w:b/>
                <w:bCs/>
                <w:color w:val="000000"/>
                <w:lang w:val="ru-RU"/>
              </w:rPr>
              <w:t>Районы за пределами нац. юрисдикции</w:t>
            </w:r>
          </w:p>
        </w:tc>
        <w:tc>
          <w:tcPr>
            <w:tcW w:w="1039" w:type="pct"/>
            <w:shd w:val="clear" w:color="auto" w:fill="auto"/>
            <w:vAlign w:val="center"/>
          </w:tcPr>
          <w:p w14:paraId="6359CED0" w14:textId="77777777" w:rsidR="00AA0955" w:rsidRDefault="00AA0955"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6</w:t>
            </w:r>
            <w:r w:rsidR="00101781">
              <w:rPr>
                <w:rFonts w:ascii="Calibri" w:eastAsia="Times New Roman" w:hAnsi="Calibri" w:cs="Times New Roman"/>
                <w:color w:val="000000"/>
                <w:lang w:val="en-GB"/>
              </w:rPr>
              <w:t xml:space="preserve">, </w:t>
            </w:r>
            <w:r>
              <w:rPr>
                <w:rFonts w:ascii="Calibri" w:eastAsia="Times New Roman" w:hAnsi="Calibri" w:cs="Times New Roman"/>
                <w:color w:val="000000"/>
                <w:lang w:val="en-GB"/>
              </w:rPr>
              <w:t>11</w:t>
            </w:r>
          </w:p>
        </w:tc>
        <w:tc>
          <w:tcPr>
            <w:tcW w:w="946" w:type="pct"/>
            <w:shd w:val="clear" w:color="auto" w:fill="auto"/>
            <w:vAlign w:val="center"/>
          </w:tcPr>
          <w:p w14:paraId="6359CED1" w14:textId="77777777" w:rsidR="00AA0955" w:rsidRDefault="00AA0955" w:rsidP="00E25925">
            <w:pPr>
              <w:spacing w:line="240" w:lineRule="auto"/>
              <w:ind w:left="-56" w:right="-21"/>
              <w:jc w:val="center"/>
              <w:rPr>
                <w:rFonts w:ascii="Calibri" w:eastAsia="Times New Roman" w:hAnsi="Calibri" w:cs="Times New Roman"/>
                <w:color w:val="000000"/>
                <w:lang w:val="en-GB"/>
              </w:rPr>
            </w:pPr>
            <w:r>
              <w:rPr>
                <w:rFonts w:ascii="Calibri" w:hAnsi="Calibri" w:cs="Calibri"/>
                <w:color w:val="000000"/>
              </w:rPr>
              <w:t>30</w:t>
            </w:r>
            <w:r w:rsidR="00BF4AE1">
              <w:rPr>
                <w:rFonts w:ascii="Calibri" w:hAnsi="Calibri" w:cs="Calibri"/>
                <w:color w:val="000000"/>
                <w:lang w:val="ru-RU"/>
              </w:rPr>
              <w:t>,</w:t>
            </w:r>
            <w:r>
              <w:rPr>
                <w:rFonts w:ascii="Calibri" w:hAnsi="Calibri" w:cs="Calibri"/>
                <w:color w:val="000000"/>
              </w:rPr>
              <w:t>2</w:t>
            </w:r>
          </w:p>
        </w:tc>
        <w:tc>
          <w:tcPr>
            <w:tcW w:w="1068" w:type="pct"/>
            <w:shd w:val="clear" w:color="auto" w:fill="auto"/>
            <w:vAlign w:val="center"/>
          </w:tcPr>
          <w:p w14:paraId="6359CED2" w14:textId="77777777" w:rsidR="00AA0955" w:rsidRDefault="00410454" w:rsidP="00E25925">
            <w:pPr>
              <w:spacing w:line="240" w:lineRule="auto"/>
              <w:ind w:left="-56" w:right="-21"/>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238</w:t>
            </w:r>
            <w:r w:rsidR="00BF4AE1">
              <w:rPr>
                <w:rFonts w:ascii="Calibri" w:eastAsia="Times New Roman" w:hAnsi="Calibri" w:cs="Times New Roman"/>
                <w:color w:val="000000"/>
                <w:lang w:val="ru-RU"/>
              </w:rPr>
              <w:t>,</w:t>
            </w:r>
            <w:r w:rsidRPr="00410454">
              <w:rPr>
                <w:rFonts w:ascii="Calibri" w:eastAsia="Times New Roman" w:hAnsi="Calibri" w:cs="Times New Roman"/>
                <w:color w:val="000000"/>
                <w:lang w:val="en-GB"/>
              </w:rPr>
              <w:t>6</w:t>
            </w:r>
          </w:p>
        </w:tc>
        <w:tc>
          <w:tcPr>
            <w:tcW w:w="928" w:type="pct"/>
            <w:shd w:val="clear" w:color="auto" w:fill="auto"/>
            <w:vAlign w:val="center"/>
          </w:tcPr>
          <w:p w14:paraId="6359CED3" w14:textId="77777777" w:rsidR="00AA0955" w:rsidRDefault="005C7550"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268</w:t>
            </w:r>
            <w:r w:rsidR="00BF4AE1">
              <w:rPr>
                <w:rFonts w:ascii="Calibri" w:eastAsia="Times New Roman" w:hAnsi="Calibri" w:cs="Times New Roman"/>
                <w:color w:val="000000"/>
                <w:lang w:val="ru-RU"/>
              </w:rPr>
              <w:t>,</w:t>
            </w:r>
            <w:r>
              <w:rPr>
                <w:rFonts w:ascii="Calibri" w:eastAsia="Times New Roman" w:hAnsi="Calibri" w:cs="Times New Roman"/>
                <w:color w:val="000000"/>
                <w:lang w:val="en-GB"/>
              </w:rPr>
              <w:t>8</w:t>
            </w:r>
          </w:p>
        </w:tc>
      </w:tr>
      <w:tr w:rsidR="00E25925" w:rsidRPr="00D30DB1" w14:paraId="6359CEDC" w14:textId="77777777" w:rsidTr="00E25925">
        <w:trPr>
          <w:trHeight w:val="900"/>
        </w:trPr>
        <w:tc>
          <w:tcPr>
            <w:tcW w:w="1019" w:type="pct"/>
            <w:tcBorders>
              <w:bottom w:val="single" w:sz="4" w:space="0" w:color="auto"/>
            </w:tcBorders>
            <w:shd w:val="clear" w:color="auto" w:fill="auto"/>
            <w:vAlign w:val="center"/>
          </w:tcPr>
          <w:p w14:paraId="6359CED5" w14:textId="77777777" w:rsidR="00E25925" w:rsidRPr="00E25925" w:rsidRDefault="00E25925" w:rsidP="00E25925">
            <w:pPr>
              <w:spacing w:line="240" w:lineRule="auto"/>
              <w:ind w:left="-56" w:right="-21"/>
              <w:rPr>
                <w:rFonts w:ascii="Calibri" w:eastAsia="Times New Roman" w:hAnsi="Calibri" w:cs="Times New Roman"/>
                <w:b/>
                <w:bCs/>
                <w:color w:val="000000"/>
                <w:lang w:val="ru-RU"/>
              </w:rPr>
            </w:pPr>
            <w:r w:rsidRPr="00E25925">
              <w:rPr>
                <w:rFonts w:ascii="Calibri" w:eastAsia="Times New Roman" w:hAnsi="Calibri" w:cs="Times New Roman"/>
                <w:b/>
                <w:bCs/>
                <w:color w:val="000000"/>
                <w:lang w:val="ru-RU"/>
              </w:rPr>
              <w:t>Задача 3:</w:t>
            </w:r>
          </w:p>
          <w:p w14:paraId="6359CED6" w14:textId="77777777" w:rsidR="00E25925" w:rsidRPr="00E25925" w:rsidRDefault="00E25925" w:rsidP="00E25925">
            <w:pPr>
              <w:spacing w:line="240" w:lineRule="auto"/>
              <w:ind w:left="-56" w:right="-21"/>
              <w:rPr>
                <w:rFonts w:ascii="Calibri" w:eastAsia="Times New Roman" w:hAnsi="Calibri" w:cs="Times New Roman"/>
                <w:b/>
                <w:bCs/>
                <w:color w:val="000000"/>
                <w:lang w:val="ru-RU"/>
              </w:rPr>
            </w:pPr>
            <w:r w:rsidRPr="00E25925">
              <w:rPr>
                <w:rFonts w:ascii="Calibri" w:eastAsia="Times New Roman" w:hAnsi="Calibri" w:cs="Times New Roman"/>
                <w:b/>
                <w:bCs/>
                <w:color w:val="000000"/>
                <w:lang w:val="ru-RU"/>
              </w:rPr>
              <w:t>Пресные воды</w:t>
            </w:r>
          </w:p>
          <w:p w14:paraId="6359CED7" w14:textId="77777777" w:rsidR="00964421" w:rsidRPr="00C21AB7" w:rsidRDefault="00E25925" w:rsidP="00E25925">
            <w:pPr>
              <w:spacing w:line="240" w:lineRule="auto"/>
              <w:ind w:left="-56" w:right="-21"/>
              <w:rPr>
                <w:rFonts w:ascii="Calibri" w:eastAsia="Times New Roman" w:hAnsi="Calibri" w:cs="Times New Roman"/>
                <w:b/>
                <w:bCs/>
                <w:color w:val="000000"/>
                <w:lang w:val="en-GB"/>
              </w:rPr>
            </w:pPr>
            <w:r w:rsidRPr="00E25925">
              <w:rPr>
                <w:rFonts w:ascii="Calibri" w:eastAsia="Times New Roman" w:hAnsi="Calibri" w:cs="Times New Roman"/>
                <w:b/>
                <w:bCs/>
                <w:color w:val="000000"/>
                <w:lang w:val="ru-RU"/>
              </w:rPr>
              <w:t>Экосистемы</w:t>
            </w:r>
          </w:p>
        </w:tc>
        <w:tc>
          <w:tcPr>
            <w:tcW w:w="1039" w:type="pct"/>
            <w:tcBorders>
              <w:bottom w:val="single" w:sz="4" w:space="0" w:color="auto"/>
            </w:tcBorders>
            <w:shd w:val="clear" w:color="auto" w:fill="auto"/>
            <w:vAlign w:val="center"/>
          </w:tcPr>
          <w:p w14:paraId="6359CED8"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6,</w:t>
            </w:r>
            <w:r w:rsidR="004964F7">
              <w:rPr>
                <w:rFonts w:ascii="Calibri" w:eastAsia="Times New Roman" w:hAnsi="Calibri" w:cs="Times New Roman"/>
                <w:color w:val="000000"/>
                <w:lang w:val="en-GB"/>
              </w:rPr>
              <w:t xml:space="preserve"> </w:t>
            </w:r>
            <w:r>
              <w:rPr>
                <w:rFonts w:ascii="Calibri" w:eastAsia="Times New Roman" w:hAnsi="Calibri" w:cs="Times New Roman"/>
                <w:color w:val="000000"/>
                <w:lang w:val="en-GB"/>
              </w:rPr>
              <w:t>11, 14</w:t>
            </w:r>
          </w:p>
        </w:tc>
        <w:tc>
          <w:tcPr>
            <w:tcW w:w="946" w:type="pct"/>
            <w:tcBorders>
              <w:bottom w:val="single" w:sz="4" w:space="0" w:color="auto"/>
            </w:tcBorders>
            <w:shd w:val="clear" w:color="auto" w:fill="auto"/>
            <w:vAlign w:val="center"/>
          </w:tcPr>
          <w:p w14:paraId="6359CED9"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r>
              <w:rPr>
                <w:rFonts w:ascii="Calibri" w:hAnsi="Calibri" w:cs="Calibri"/>
                <w:color w:val="000000"/>
              </w:rPr>
              <w:t>169</w:t>
            </w:r>
            <w:r w:rsidR="00BF4AE1">
              <w:rPr>
                <w:rFonts w:ascii="Calibri" w:hAnsi="Calibri" w:cs="Calibri"/>
                <w:color w:val="000000"/>
                <w:lang w:val="ru-RU"/>
              </w:rPr>
              <w:t>,</w:t>
            </w:r>
            <w:r>
              <w:rPr>
                <w:rFonts w:ascii="Calibri" w:hAnsi="Calibri" w:cs="Calibri"/>
                <w:color w:val="000000"/>
              </w:rPr>
              <w:t>0</w:t>
            </w:r>
          </w:p>
        </w:tc>
        <w:tc>
          <w:tcPr>
            <w:tcW w:w="1068" w:type="pct"/>
            <w:tcBorders>
              <w:bottom w:val="single" w:sz="4" w:space="0" w:color="auto"/>
            </w:tcBorders>
            <w:shd w:val="clear" w:color="auto" w:fill="auto"/>
            <w:vAlign w:val="center"/>
          </w:tcPr>
          <w:p w14:paraId="6359CEDA" w14:textId="77777777" w:rsidR="00AA0955" w:rsidRPr="00D30DB1" w:rsidRDefault="00BF4AE1"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1</w:t>
            </w:r>
            <w:r w:rsidR="00410454" w:rsidRPr="00410454">
              <w:rPr>
                <w:rFonts w:ascii="Calibri" w:eastAsia="Times New Roman" w:hAnsi="Calibri" w:cs="Times New Roman"/>
                <w:color w:val="000000"/>
                <w:lang w:val="en-GB"/>
              </w:rPr>
              <w:t>335</w:t>
            </w:r>
            <w:r>
              <w:rPr>
                <w:rFonts w:ascii="Calibri" w:eastAsia="Times New Roman" w:hAnsi="Calibri" w:cs="Times New Roman"/>
                <w:color w:val="000000"/>
                <w:lang w:val="ru-RU"/>
              </w:rPr>
              <w:t>,</w:t>
            </w:r>
            <w:r w:rsidR="00410454" w:rsidRPr="00410454">
              <w:rPr>
                <w:rFonts w:ascii="Calibri" w:eastAsia="Times New Roman" w:hAnsi="Calibri" w:cs="Times New Roman"/>
                <w:color w:val="000000"/>
                <w:lang w:val="en-GB"/>
              </w:rPr>
              <w:t>2</w:t>
            </w:r>
          </w:p>
        </w:tc>
        <w:tc>
          <w:tcPr>
            <w:tcW w:w="928" w:type="pct"/>
            <w:tcBorders>
              <w:bottom w:val="single" w:sz="4" w:space="0" w:color="auto"/>
            </w:tcBorders>
            <w:shd w:val="clear" w:color="auto" w:fill="auto"/>
            <w:vAlign w:val="center"/>
          </w:tcPr>
          <w:p w14:paraId="6359CEDB" w14:textId="77777777" w:rsidR="00AA0955" w:rsidRPr="00D30DB1" w:rsidRDefault="00BF4AE1" w:rsidP="00E25925">
            <w:pPr>
              <w:spacing w:line="240" w:lineRule="auto"/>
              <w:ind w:left="-56" w:right="-21"/>
              <w:jc w:val="center"/>
              <w:rPr>
                <w:rFonts w:ascii="Calibri" w:eastAsia="Times New Roman" w:hAnsi="Calibri" w:cs="Times New Roman"/>
                <w:color w:val="000000"/>
                <w:lang w:val="en-GB"/>
              </w:rPr>
            </w:pPr>
            <w:r>
              <w:rPr>
                <w:rFonts w:ascii="Calibri" w:eastAsia="Times New Roman" w:hAnsi="Calibri" w:cs="Times New Roman"/>
                <w:color w:val="000000"/>
                <w:lang w:val="en-GB"/>
              </w:rPr>
              <w:t>1</w:t>
            </w:r>
            <w:r w:rsidR="000B4BD5">
              <w:rPr>
                <w:rFonts w:ascii="Calibri" w:eastAsia="Times New Roman" w:hAnsi="Calibri" w:cs="Times New Roman"/>
                <w:color w:val="000000"/>
                <w:lang w:val="en-GB"/>
              </w:rPr>
              <w:t>504</w:t>
            </w:r>
            <w:r>
              <w:rPr>
                <w:rFonts w:ascii="Calibri" w:eastAsia="Times New Roman" w:hAnsi="Calibri" w:cs="Times New Roman"/>
                <w:color w:val="000000"/>
                <w:lang w:val="ru-RU"/>
              </w:rPr>
              <w:t>,</w:t>
            </w:r>
            <w:r w:rsidR="000B4BD5">
              <w:rPr>
                <w:rFonts w:ascii="Calibri" w:eastAsia="Times New Roman" w:hAnsi="Calibri" w:cs="Times New Roman"/>
                <w:color w:val="000000"/>
                <w:lang w:val="en-GB"/>
              </w:rPr>
              <w:t>2</w:t>
            </w:r>
          </w:p>
        </w:tc>
      </w:tr>
      <w:tr w:rsidR="00E25925" w:rsidRPr="00D30DB1" w14:paraId="6359CEE2" w14:textId="77777777" w:rsidTr="00E25925">
        <w:trPr>
          <w:trHeight w:val="431"/>
        </w:trPr>
        <w:tc>
          <w:tcPr>
            <w:tcW w:w="1019" w:type="pct"/>
            <w:tcBorders>
              <w:top w:val="single" w:sz="4" w:space="0" w:color="auto"/>
              <w:bottom w:val="single" w:sz="12" w:space="0" w:color="008000"/>
            </w:tcBorders>
            <w:shd w:val="clear" w:color="auto" w:fill="auto"/>
            <w:vAlign w:val="center"/>
          </w:tcPr>
          <w:p w14:paraId="6359CEDD" w14:textId="77777777" w:rsidR="00AA0955" w:rsidRPr="00E25925" w:rsidRDefault="00E25925" w:rsidP="00E25925">
            <w:pPr>
              <w:spacing w:line="240" w:lineRule="auto"/>
              <w:ind w:left="-56" w:right="-21"/>
              <w:rPr>
                <w:rFonts w:ascii="Calibri" w:eastAsia="Times New Roman" w:hAnsi="Calibri" w:cs="Times New Roman"/>
                <w:b/>
                <w:color w:val="000000"/>
                <w:lang w:val="ru-RU"/>
              </w:rPr>
            </w:pPr>
            <w:r>
              <w:rPr>
                <w:rFonts w:ascii="Calibri" w:eastAsia="Times New Roman" w:hAnsi="Calibri" w:cs="Times New Roman"/>
                <w:b/>
                <w:color w:val="000000"/>
                <w:lang w:val="ru-RU"/>
              </w:rPr>
              <w:t>Всего</w:t>
            </w:r>
          </w:p>
        </w:tc>
        <w:tc>
          <w:tcPr>
            <w:tcW w:w="1039" w:type="pct"/>
            <w:tcBorders>
              <w:top w:val="single" w:sz="4" w:space="0" w:color="auto"/>
              <w:bottom w:val="single" w:sz="12" w:space="0" w:color="008000"/>
            </w:tcBorders>
            <w:shd w:val="clear" w:color="auto" w:fill="auto"/>
            <w:vAlign w:val="center"/>
          </w:tcPr>
          <w:p w14:paraId="6359CEDE" w14:textId="77777777" w:rsidR="00AA0955" w:rsidRPr="00D30DB1" w:rsidRDefault="00AA0955" w:rsidP="00E25925">
            <w:pPr>
              <w:spacing w:line="240" w:lineRule="auto"/>
              <w:ind w:left="-56" w:right="-21"/>
              <w:jc w:val="center"/>
              <w:rPr>
                <w:rFonts w:ascii="Calibri" w:eastAsia="Times New Roman" w:hAnsi="Calibri" w:cs="Times New Roman"/>
                <w:color w:val="000000"/>
                <w:lang w:val="en-GB"/>
              </w:rPr>
            </w:pPr>
          </w:p>
        </w:tc>
        <w:tc>
          <w:tcPr>
            <w:tcW w:w="946" w:type="pct"/>
            <w:tcBorders>
              <w:top w:val="single" w:sz="4" w:space="0" w:color="auto"/>
              <w:bottom w:val="single" w:sz="12" w:space="0" w:color="008000"/>
            </w:tcBorders>
            <w:shd w:val="clear" w:color="auto" w:fill="auto"/>
            <w:vAlign w:val="center"/>
          </w:tcPr>
          <w:p w14:paraId="6359CEDF" w14:textId="77777777" w:rsidR="00AA0955" w:rsidRPr="008C358C" w:rsidRDefault="00AA0955" w:rsidP="00E25925">
            <w:pPr>
              <w:spacing w:line="240" w:lineRule="auto"/>
              <w:ind w:left="-56" w:right="-21"/>
              <w:jc w:val="center"/>
              <w:rPr>
                <w:rFonts w:ascii="Calibri" w:eastAsia="Times New Roman" w:hAnsi="Calibri" w:cs="Times New Roman"/>
                <w:b/>
                <w:bCs/>
                <w:color w:val="000000"/>
                <w:lang w:val="en-GB"/>
              </w:rPr>
            </w:pPr>
            <w:r w:rsidRPr="008C358C">
              <w:rPr>
                <w:rFonts w:ascii="Calibri" w:hAnsi="Calibri" w:cs="Calibri"/>
                <w:b/>
                <w:bCs/>
                <w:color w:val="000000"/>
              </w:rPr>
              <w:t>374</w:t>
            </w:r>
            <w:r w:rsidR="00BF4AE1">
              <w:rPr>
                <w:rFonts w:ascii="Calibri" w:hAnsi="Calibri" w:cs="Calibri"/>
                <w:b/>
                <w:bCs/>
                <w:color w:val="000000"/>
                <w:lang w:val="ru-RU"/>
              </w:rPr>
              <w:t>,</w:t>
            </w:r>
            <w:r w:rsidRPr="008C358C">
              <w:rPr>
                <w:rFonts w:ascii="Calibri" w:hAnsi="Calibri" w:cs="Calibri"/>
                <w:b/>
                <w:bCs/>
                <w:color w:val="000000"/>
              </w:rPr>
              <w:t>7</w:t>
            </w:r>
          </w:p>
        </w:tc>
        <w:tc>
          <w:tcPr>
            <w:tcW w:w="1068" w:type="pct"/>
            <w:tcBorders>
              <w:top w:val="single" w:sz="4" w:space="0" w:color="auto"/>
              <w:bottom w:val="single" w:sz="12" w:space="0" w:color="008000"/>
            </w:tcBorders>
            <w:shd w:val="clear" w:color="auto" w:fill="auto"/>
            <w:vAlign w:val="center"/>
          </w:tcPr>
          <w:p w14:paraId="6359CEE0" w14:textId="77777777" w:rsidR="00AA0955" w:rsidRPr="008C358C" w:rsidRDefault="00BF4AE1" w:rsidP="00E25925">
            <w:pPr>
              <w:spacing w:line="240" w:lineRule="auto"/>
              <w:ind w:left="-56" w:right="-21"/>
              <w:jc w:val="center"/>
              <w:rPr>
                <w:rFonts w:ascii="Calibri" w:eastAsia="Times New Roman" w:hAnsi="Calibri" w:cs="Times New Roman"/>
                <w:b/>
                <w:bCs/>
                <w:color w:val="000000"/>
                <w:lang w:val="en-GB"/>
              </w:rPr>
            </w:pPr>
            <w:r>
              <w:rPr>
                <w:rFonts w:ascii="Calibri" w:eastAsia="Times New Roman" w:hAnsi="Calibri" w:cs="Times New Roman"/>
                <w:b/>
                <w:bCs/>
                <w:color w:val="000000"/>
                <w:lang w:val="en-GB"/>
              </w:rPr>
              <w:t>2</w:t>
            </w:r>
            <w:r w:rsidR="000B4BD5">
              <w:rPr>
                <w:rFonts w:ascii="Calibri" w:eastAsia="Times New Roman" w:hAnsi="Calibri" w:cs="Times New Roman"/>
                <w:b/>
                <w:bCs/>
                <w:color w:val="000000"/>
                <w:lang w:val="en-GB"/>
              </w:rPr>
              <w:t>960</w:t>
            </w:r>
            <w:r>
              <w:rPr>
                <w:rFonts w:ascii="Calibri" w:eastAsia="Times New Roman" w:hAnsi="Calibri" w:cs="Times New Roman"/>
                <w:b/>
                <w:bCs/>
                <w:color w:val="000000"/>
                <w:lang w:val="ru-RU"/>
              </w:rPr>
              <w:t>,</w:t>
            </w:r>
            <w:r w:rsidR="000B4BD5">
              <w:rPr>
                <w:rFonts w:ascii="Calibri" w:eastAsia="Times New Roman" w:hAnsi="Calibri" w:cs="Times New Roman"/>
                <w:b/>
                <w:bCs/>
                <w:color w:val="000000"/>
                <w:lang w:val="en-GB"/>
              </w:rPr>
              <w:t>4</w:t>
            </w:r>
          </w:p>
        </w:tc>
        <w:tc>
          <w:tcPr>
            <w:tcW w:w="928" w:type="pct"/>
            <w:tcBorders>
              <w:top w:val="single" w:sz="4" w:space="0" w:color="auto"/>
              <w:bottom w:val="single" w:sz="12" w:space="0" w:color="008000"/>
            </w:tcBorders>
            <w:shd w:val="clear" w:color="auto" w:fill="auto"/>
            <w:vAlign w:val="center"/>
          </w:tcPr>
          <w:p w14:paraId="6359CEE1" w14:textId="77777777" w:rsidR="00AA0955" w:rsidRPr="008C358C" w:rsidRDefault="00AA0955" w:rsidP="00E25925">
            <w:pPr>
              <w:spacing w:line="240" w:lineRule="auto"/>
              <w:ind w:left="-56" w:right="-21"/>
              <w:jc w:val="center"/>
              <w:rPr>
                <w:rFonts w:ascii="Calibri" w:eastAsia="Times New Roman" w:hAnsi="Calibri" w:cs="Times New Roman"/>
                <w:b/>
                <w:bCs/>
                <w:color w:val="000000"/>
                <w:lang w:val="en-GB"/>
              </w:rPr>
            </w:pPr>
            <w:r w:rsidRPr="008C358C">
              <w:rPr>
                <w:rFonts w:ascii="Calibri" w:hAnsi="Calibri" w:cs="Calibri"/>
                <w:b/>
                <w:bCs/>
                <w:color w:val="000000"/>
              </w:rPr>
              <w:t>33</w:t>
            </w:r>
            <w:r w:rsidR="00CC6DA7">
              <w:rPr>
                <w:rFonts w:ascii="Calibri" w:hAnsi="Calibri" w:cs="Calibri"/>
                <w:b/>
                <w:bCs/>
                <w:color w:val="000000"/>
              </w:rPr>
              <w:t>35</w:t>
            </w:r>
            <w:r w:rsidR="00BF4AE1">
              <w:rPr>
                <w:rFonts w:ascii="Calibri" w:hAnsi="Calibri" w:cs="Calibri"/>
                <w:b/>
                <w:bCs/>
                <w:color w:val="000000"/>
                <w:lang w:val="ru-RU"/>
              </w:rPr>
              <w:t>,</w:t>
            </w:r>
            <w:r w:rsidR="00CC6DA7">
              <w:rPr>
                <w:rFonts w:ascii="Calibri" w:hAnsi="Calibri" w:cs="Calibri"/>
                <w:b/>
                <w:bCs/>
                <w:color w:val="000000"/>
              </w:rPr>
              <w:t>1</w:t>
            </w:r>
          </w:p>
        </w:tc>
      </w:tr>
    </w:tbl>
    <w:p w14:paraId="6359CEE3" w14:textId="77777777" w:rsidR="00046027" w:rsidRDefault="00046027" w:rsidP="00101E93">
      <w:pPr>
        <w:spacing w:line="240" w:lineRule="auto"/>
        <w:rPr>
          <w:snapToGrid w:val="0"/>
        </w:rPr>
      </w:pPr>
    </w:p>
    <w:p w14:paraId="6359CEE4" w14:textId="77777777" w:rsidR="00D30DB1" w:rsidRPr="009B5EC4" w:rsidRDefault="001C6798" w:rsidP="001446EC">
      <w:pPr>
        <w:pStyle w:val="Heading3"/>
        <w:rPr>
          <w:snapToGrid w:val="0"/>
        </w:rPr>
      </w:pPr>
      <w:r w:rsidRPr="001C6798">
        <w:rPr>
          <w:snapToGrid w:val="0"/>
          <w:lang w:val="ru-RU"/>
        </w:rPr>
        <w:t>Несвязанный с грантами инструмент</w:t>
      </w:r>
    </w:p>
    <w:p w14:paraId="6359CEE5" w14:textId="77777777" w:rsidR="00926978" w:rsidRPr="00401147" w:rsidRDefault="00652C12" w:rsidP="00E14D15">
      <w:pPr>
        <w:pStyle w:val="ListParagraph"/>
      </w:pPr>
      <w:r w:rsidRPr="00652C12">
        <w:t>Внимание партнеров ГЭФ все больше привлекает применение несвязанных с грантами инструментов (НГИ) в смешанном финансировании в качестве механизма, повышающего уровень участия частного сектора. Смешанное финансирование предусматривает ограниченное использование государственных ресурсов, с тем чтобы раскрыть многочисленные возможности финансирования частного сектора</w:t>
      </w:r>
      <w:r>
        <w:t>,</w:t>
      </w:r>
      <w:r w:rsidRPr="00652C12">
        <w:t xml:space="preserve"> и вследствие этого привлекло значительный интерес в последние годы, включая возможность использование частного сектора для международной помощи в целях развития и дополнительные усилия, которые предпринимают многие двухсторонние и многосторонние фонды, чтобы активизировать частные инвестиции. Опыт использования </w:t>
      </w:r>
      <w:r>
        <w:t>НГИ</w:t>
      </w:r>
      <w:r w:rsidRPr="00652C12">
        <w:t xml:space="preserve"> в ГЭФ показывает, что смешанное финансирование может стать действенным инструментом</w:t>
      </w:r>
      <w:r w:rsidR="00C93E18" w:rsidRPr="00401147">
        <w:t>.</w:t>
      </w:r>
    </w:p>
    <w:p w14:paraId="6359CEE6" w14:textId="77777777" w:rsidR="00D43445" w:rsidRPr="00652C12" w:rsidRDefault="00652C12" w:rsidP="00E14D15">
      <w:pPr>
        <w:pStyle w:val="ListParagraph"/>
      </w:pPr>
      <w:r w:rsidRPr="00652C12">
        <w:t xml:space="preserve">В период ГЭФ-7 ГЭФ активнее использует </w:t>
      </w:r>
      <w:r>
        <w:t>НГИ</w:t>
      </w:r>
      <w:r w:rsidRPr="00652C12">
        <w:t xml:space="preserve"> в смешанном финансировани</w:t>
      </w:r>
      <w:r>
        <w:t>и</w:t>
      </w:r>
      <w:r w:rsidRPr="00652C12">
        <w:t>, с тем чтобы обеспечить глобальные экологические выгоды и активизировать инвестиции с рынков капитала на глобальном и национальном уровнях в соответствии с задачами целевых областей</w:t>
      </w:r>
      <w:r w:rsidR="00C93E18" w:rsidRPr="00652C12">
        <w:t xml:space="preserve">. </w:t>
      </w:r>
    </w:p>
    <w:p w14:paraId="6359CEE7" w14:textId="77777777" w:rsidR="0040790E" w:rsidRPr="00652C12" w:rsidRDefault="00652C12" w:rsidP="00E14D15">
      <w:pPr>
        <w:pStyle w:val="ListParagraph"/>
      </w:pPr>
      <w:r w:rsidRPr="00652C12">
        <w:t>Как видно из приведенной ниже таблицы 8,</w:t>
      </w:r>
      <w:r w:rsidRPr="00652C12">
        <w:rPr>
          <w:szCs w:val="24"/>
        </w:rPr>
        <w:t xml:space="preserve"> </w:t>
      </w:r>
      <w:r w:rsidRPr="00652C12">
        <w:t>в отчетный период был</w:t>
      </w:r>
      <w:r>
        <w:t>о</w:t>
      </w:r>
      <w:r w:rsidRPr="00652C12">
        <w:t xml:space="preserve"> утвержден</w:t>
      </w:r>
      <w:r>
        <w:t>о</w:t>
      </w:r>
      <w:r w:rsidRPr="00652C12">
        <w:t xml:space="preserve"> </w:t>
      </w:r>
      <w:r>
        <w:t>шесть</w:t>
      </w:r>
      <w:r w:rsidRPr="00652C12">
        <w:t xml:space="preserve"> проект</w:t>
      </w:r>
      <w:r>
        <w:t>ов</w:t>
      </w:r>
      <w:r w:rsidRPr="00652C12">
        <w:t xml:space="preserve"> с </w:t>
      </w:r>
      <w:r>
        <w:t>НГИ</w:t>
      </w:r>
      <w:r w:rsidRPr="00652C12">
        <w:t>, которы</w:t>
      </w:r>
      <w:r>
        <w:t>е</w:t>
      </w:r>
      <w:r w:rsidRPr="00652C12">
        <w:t xml:space="preserve"> внос</w:t>
      </w:r>
      <w:r>
        <w:t>я</w:t>
      </w:r>
      <w:r w:rsidRPr="00652C12">
        <w:t xml:space="preserve">т непосредственный вклад в выполнение Айтинских целевых задач </w:t>
      </w:r>
      <w:r>
        <w:t>в области биоразнообразия</w:t>
      </w:r>
      <w:r w:rsidR="00D30DB1" w:rsidRPr="00652C12">
        <w:t>.</w:t>
      </w:r>
    </w:p>
    <w:p w14:paraId="6359CEE8" w14:textId="77777777" w:rsidR="0030783E" w:rsidRPr="00F93798" w:rsidRDefault="00652C12" w:rsidP="00E51F63">
      <w:pPr>
        <w:pStyle w:val="Caption"/>
        <w:rPr>
          <w:lang w:val="ru-RU"/>
        </w:rPr>
      </w:pPr>
      <w:bookmarkStart w:id="52" w:name="_Toc102227152"/>
      <w:bookmarkStart w:id="53" w:name="_Toc103967150"/>
      <w:r>
        <w:rPr>
          <w:lang w:val="ru-RU"/>
        </w:rPr>
        <w:t>Таблица</w:t>
      </w:r>
      <w:r w:rsidR="0089204B" w:rsidRPr="00F93798">
        <w:rPr>
          <w:lang w:val="ru-RU"/>
        </w:rPr>
        <w:t xml:space="preserve"> </w:t>
      </w:r>
      <w:r w:rsidR="00587BF1">
        <w:fldChar w:fldCharType="begin"/>
      </w:r>
      <w:r w:rsidR="00587BF1" w:rsidRPr="00F93798">
        <w:rPr>
          <w:lang w:val="ru-RU"/>
        </w:rPr>
        <w:instrText xml:space="preserve"> </w:instrText>
      </w:r>
      <w:r w:rsidR="00587BF1">
        <w:instrText>SEQ</w:instrText>
      </w:r>
      <w:r w:rsidR="00587BF1" w:rsidRPr="00F93798">
        <w:rPr>
          <w:lang w:val="ru-RU"/>
        </w:rPr>
        <w:instrText xml:space="preserve"> </w:instrText>
      </w:r>
      <w:r w:rsidR="00587BF1">
        <w:instrText>Table</w:instrText>
      </w:r>
      <w:r w:rsidR="00587BF1" w:rsidRPr="00F93798">
        <w:rPr>
          <w:lang w:val="ru-RU"/>
        </w:rPr>
        <w:instrText xml:space="preserve"> \* </w:instrText>
      </w:r>
      <w:r w:rsidR="00587BF1">
        <w:instrText>ARABIC</w:instrText>
      </w:r>
      <w:r w:rsidR="00587BF1" w:rsidRPr="00F93798">
        <w:rPr>
          <w:lang w:val="ru-RU"/>
        </w:rPr>
        <w:instrText xml:space="preserve"> </w:instrText>
      </w:r>
      <w:r w:rsidR="00587BF1">
        <w:fldChar w:fldCharType="separate"/>
      </w:r>
      <w:r w:rsidR="00A46F9C" w:rsidRPr="00F93798">
        <w:rPr>
          <w:noProof/>
          <w:lang w:val="ru-RU"/>
        </w:rPr>
        <w:t>8</w:t>
      </w:r>
      <w:r w:rsidR="00587BF1">
        <w:rPr>
          <w:noProof/>
        </w:rPr>
        <w:fldChar w:fldCharType="end"/>
      </w:r>
      <w:r w:rsidR="0089204B" w:rsidRPr="00F93798">
        <w:rPr>
          <w:lang w:val="ru-RU"/>
        </w:rPr>
        <w:t xml:space="preserve">. </w:t>
      </w:r>
      <w:r w:rsidR="00F93798" w:rsidRPr="00F93798">
        <w:rPr>
          <w:snapToGrid w:val="0"/>
          <w:lang w:val="ru-RU"/>
        </w:rPr>
        <w:t xml:space="preserve">Распределение совокупных средств ГЭФ по НГИ и вкладу в выполнение Айтинских целевых задач </w:t>
      </w:r>
      <w:r w:rsidR="00F93798">
        <w:rPr>
          <w:snapToGrid w:val="0"/>
          <w:lang w:val="ru-RU"/>
        </w:rPr>
        <w:t>в области</w:t>
      </w:r>
      <w:r w:rsidR="00F93798" w:rsidRPr="00F93798">
        <w:rPr>
          <w:snapToGrid w:val="0"/>
          <w:lang w:val="ru-RU"/>
        </w:rPr>
        <w:t xml:space="preserve"> биоразнообразия</w:t>
      </w:r>
      <w:r w:rsidR="00F93798">
        <w:rPr>
          <w:snapToGrid w:val="0"/>
          <w:lang w:val="ru-RU"/>
        </w:rPr>
        <w:br/>
      </w:r>
      <w:r w:rsidR="00D30DB1" w:rsidRPr="00F93798">
        <w:rPr>
          <w:snapToGrid w:val="0"/>
          <w:lang w:val="ru-RU"/>
        </w:rPr>
        <w:t>(1</w:t>
      </w:r>
      <w:r w:rsidR="00F93798">
        <w:rPr>
          <w:snapToGrid w:val="0"/>
          <w:lang w:val="ru-RU"/>
        </w:rPr>
        <w:t xml:space="preserve"> июля</w:t>
      </w:r>
      <w:r w:rsidR="00D30DB1" w:rsidRPr="00F93798">
        <w:rPr>
          <w:snapToGrid w:val="0"/>
          <w:lang w:val="ru-RU"/>
        </w:rPr>
        <w:t xml:space="preserve"> </w:t>
      </w:r>
      <w:r w:rsidR="00932BA9" w:rsidRPr="00F93798">
        <w:rPr>
          <w:snapToGrid w:val="0"/>
          <w:lang w:val="ru-RU"/>
        </w:rPr>
        <w:t>2018</w:t>
      </w:r>
      <w:r w:rsidR="00F93798">
        <w:rPr>
          <w:snapToGrid w:val="0"/>
          <w:lang w:val="ru-RU"/>
        </w:rPr>
        <w:t xml:space="preserve"> года – </w:t>
      </w:r>
      <w:r w:rsidR="00C82CCC" w:rsidRPr="00F93798">
        <w:rPr>
          <w:snapToGrid w:val="0"/>
          <w:lang w:val="ru-RU"/>
        </w:rPr>
        <w:t>31</w:t>
      </w:r>
      <w:r w:rsidR="00F93798">
        <w:rPr>
          <w:snapToGrid w:val="0"/>
          <w:lang w:val="ru-RU"/>
        </w:rPr>
        <w:t xml:space="preserve"> декабря</w:t>
      </w:r>
      <w:r w:rsidR="00D30DB1" w:rsidRPr="00F93798">
        <w:rPr>
          <w:snapToGrid w:val="0"/>
          <w:lang w:val="ru-RU"/>
        </w:rPr>
        <w:t xml:space="preserve"> </w:t>
      </w:r>
      <w:r w:rsidR="00594861" w:rsidRPr="00F93798">
        <w:rPr>
          <w:snapToGrid w:val="0"/>
          <w:lang w:val="ru-RU"/>
        </w:rPr>
        <w:t>2021</w:t>
      </w:r>
      <w:r w:rsidR="00F93798">
        <w:rPr>
          <w:snapToGrid w:val="0"/>
          <w:lang w:val="ru-RU"/>
        </w:rPr>
        <w:t xml:space="preserve"> года</w:t>
      </w:r>
      <w:r w:rsidR="00D30DB1" w:rsidRPr="00F93798">
        <w:rPr>
          <w:snapToGrid w:val="0"/>
          <w:lang w:val="ru-RU"/>
        </w:rPr>
        <w:t>)</w:t>
      </w:r>
      <w:r w:rsidR="00D30DB1" w:rsidRPr="00E346DB">
        <w:rPr>
          <w:snapToGrid w:val="0"/>
          <w:vertAlign w:val="superscript"/>
        </w:rPr>
        <w:footnoteReference w:id="22"/>
      </w:r>
      <w:bookmarkEnd w:id="52"/>
      <w:bookmarkEnd w:id="53"/>
    </w:p>
    <w:tbl>
      <w:tblPr>
        <w:tblW w:w="9573" w:type="dxa"/>
        <w:tblBorders>
          <w:top w:val="single" w:sz="12" w:space="0" w:color="008000"/>
          <w:insideH w:val="single" w:sz="4" w:space="0" w:color="auto"/>
        </w:tblBorders>
        <w:tblLook w:val="04A0" w:firstRow="1" w:lastRow="0" w:firstColumn="1" w:lastColumn="0" w:noHBand="0" w:noVBand="1"/>
      </w:tblPr>
      <w:tblGrid>
        <w:gridCol w:w="3164"/>
        <w:gridCol w:w="1921"/>
        <w:gridCol w:w="1317"/>
        <w:gridCol w:w="2092"/>
        <w:gridCol w:w="1079"/>
      </w:tblGrid>
      <w:tr w:rsidR="00F93798" w:rsidRPr="00BB5F01" w14:paraId="6359CEF2" w14:textId="77777777" w:rsidTr="009107AD">
        <w:trPr>
          <w:trHeight w:val="570"/>
        </w:trPr>
        <w:tc>
          <w:tcPr>
            <w:tcW w:w="4140" w:type="dxa"/>
            <w:shd w:val="clear" w:color="auto" w:fill="auto"/>
            <w:hideMark/>
          </w:tcPr>
          <w:p w14:paraId="6359CEE9" w14:textId="77777777" w:rsidR="00F93798" w:rsidRDefault="00F93798" w:rsidP="00F93798">
            <w:pPr>
              <w:spacing w:line="240" w:lineRule="auto"/>
              <w:rPr>
                <w:rFonts w:ascii="Calibri" w:eastAsia="Times New Roman" w:hAnsi="Calibri" w:cs="Calibri"/>
                <w:b/>
                <w:bCs/>
                <w:color w:val="000000"/>
                <w:lang w:val="ru-RU"/>
              </w:rPr>
            </w:pPr>
          </w:p>
          <w:p w14:paraId="6359CEEA" w14:textId="77777777" w:rsidR="00F93798" w:rsidRPr="00FE1367" w:rsidRDefault="00F93798" w:rsidP="00F93798">
            <w:pPr>
              <w:spacing w:line="240" w:lineRule="auto"/>
              <w:rPr>
                <w:rFonts w:ascii="Calibri" w:eastAsia="Times New Roman" w:hAnsi="Calibri" w:cs="Calibri"/>
                <w:b/>
                <w:bCs/>
                <w:color w:val="000000"/>
              </w:rPr>
            </w:pPr>
            <w:r w:rsidRPr="00B74BDF">
              <w:rPr>
                <w:rFonts w:ascii="Calibri" w:eastAsia="Times New Roman" w:hAnsi="Calibri" w:cs="Calibri"/>
                <w:b/>
                <w:bCs/>
                <w:color w:val="000000"/>
                <w:lang w:val="ru-RU"/>
              </w:rPr>
              <w:t>Проекты</w:t>
            </w:r>
            <w:r>
              <w:rPr>
                <w:rFonts w:ascii="Calibri" w:eastAsia="Times New Roman" w:hAnsi="Calibri" w:cs="Calibri"/>
                <w:b/>
                <w:bCs/>
                <w:color w:val="000000"/>
              </w:rPr>
              <w:t xml:space="preserve"> НГИ</w:t>
            </w:r>
          </w:p>
        </w:tc>
        <w:tc>
          <w:tcPr>
            <w:tcW w:w="0" w:type="auto"/>
            <w:shd w:val="clear" w:color="auto" w:fill="auto"/>
            <w:hideMark/>
          </w:tcPr>
          <w:p w14:paraId="6359CEEB" w14:textId="77777777" w:rsidR="00F93798" w:rsidRPr="00F93798" w:rsidRDefault="00F93798" w:rsidP="00F93798">
            <w:pPr>
              <w:spacing w:line="240" w:lineRule="auto"/>
              <w:jc w:val="center"/>
              <w:rPr>
                <w:rFonts w:ascii="Calibri" w:eastAsia="Times New Roman" w:hAnsi="Calibri" w:cs="Calibri"/>
                <w:b/>
                <w:bCs/>
                <w:color w:val="000000"/>
                <w:lang w:val="ru-RU"/>
              </w:rPr>
            </w:pPr>
            <w:r w:rsidRPr="00F93798">
              <w:rPr>
                <w:rFonts w:ascii="Calibri" w:eastAsia="Times New Roman" w:hAnsi="Calibri" w:cs="Calibri"/>
                <w:b/>
                <w:bCs/>
                <w:color w:val="000000"/>
                <w:lang w:val="ru-RU"/>
              </w:rPr>
              <w:t>Айтинские целевые задачи в области биоразнообразия</w:t>
            </w:r>
          </w:p>
        </w:tc>
        <w:tc>
          <w:tcPr>
            <w:tcW w:w="0" w:type="auto"/>
            <w:shd w:val="clear" w:color="auto" w:fill="auto"/>
          </w:tcPr>
          <w:p w14:paraId="6359CEEC" w14:textId="77777777" w:rsidR="00F93798" w:rsidRPr="00F93798" w:rsidRDefault="00F93798" w:rsidP="00F93798">
            <w:pPr>
              <w:spacing w:line="240" w:lineRule="auto"/>
              <w:jc w:val="center"/>
              <w:rPr>
                <w:rFonts w:ascii="Calibri" w:eastAsia="Times New Roman" w:hAnsi="Calibri" w:cs="Calibri"/>
                <w:b/>
                <w:bCs/>
                <w:color w:val="000000"/>
                <w:lang w:val="ru-RU"/>
              </w:rPr>
            </w:pPr>
            <w:r w:rsidRPr="00F93798">
              <w:rPr>
                <w:rFonts w:ascii="Calibri" w:eastAsia="Times New Roman" w:hAnsi="Calibri" w:cs="Calibri"/>
                <w:b/>
                <w:bCs/>
                <w:color w:val="000000"/>
                <w:lang w:val="ru-RU"/>
              </w:rPr>
              <w:t>Проектная поддержка ГЭФ</w:t>
            </w:r>
          </w:p>
          <w:p w14:paraId="6359CEED" w14:textId="77777777" w:rsidR="00F93798" w:rsidRPr="00BB5F01" w:rsidRDefault="00F93798" w:rsidP="00F93798">
            <w:pPr>
              <w:spacing w:line="240" w:lineRule="auto"/>
              <w:jc w:val="center"/>
              <w:rPr>
                <w:rFonts w:ascii="Calibri" w:eastAsia="Times New Roman" w:hAnsi="Calibri" w:cs="Calibri"/>
                <w:b/>
                <w:bCs/>
                <w:color w:val="000000"/>
                <w:lang w:val="ru-RU"/>
              </w:rPr>
            </w:pPr>
            <w:r w:rsidRPr="00F93798">
              <w:rPr>
                <w:rFonts w:ascii="Calibri" w:eastAsia="Times New Roman" w:hAnsi="Calibri" w:cs="Calibri"/>
                <w:b/>
                <w:bCs/>
                <w:color w:val="000000"/>
                <w:lang w:val="ru-RU"/>
              </w:rPr>
              <w:t xml:space="preserve">(млн долл. </w:t>
            </w:r>
            <w:r w:rsidRPr="00BB5F01">
              <w:rPr>
                <w:rFonts w:ascii="Calibri" w:eastAsia="Times New Roman" w:hAnsi="Calibri" w:cs="Calibri"/>
                <w:b/>
                <w:bCs/>
                <w:color w:val="000000"/>
                <w:lang w:val="ru-RU"/>
              </w:rPr>
              <w:t>США)</w:t>
            </w:r>
          </w:p>
        </w:tc>
        <w:tc>
          <w:tcPr>
            <w:tcW w:w="1222" w:type="dxa"/>
            <w:shd w:val="clear" w:color="auto" w:fill="auto"/>
            <w:hideMark/>
          </w:tcPr>
          <w:p w14:paraId="6359CEEE" w14:textId="77777777" w:rsidR="00F93798" w:rsidRPr="00FE1367" w:rsidRDefault="00F93798" w:rsidP="00F93798">
            <w:pPr>
              <w:spacing w:line="240" w:lineRule="auto"/>
              <w:jc w:val="center"/>
              <w:rPr>
                <w:rFonts w:ascii="Calibri" w:eastAsia="Times New Roman" w:hAnsi="Calibri" w:cs="Calibri"/>
                <w:b/>
                <w:bCs/>
                <w:color w:val="000000"/>
              </w:rPr>
            </w:pPr>
            <w:r>
              <w:rPr>
                <w:rFonts w:ascii="Calibri" w:eastAsia="Times New Roman" w:hAnsi="Calibri" w:cs="Calibri"/>
                <w:b/>
                <w:bCs/>
                <w:color w:val="000000"/>
              </w:rPr>
              <w:t>Софинансирование</w:t>
            </w:r>
          </w:p>
          <w:p w14:paraId="6359CEEF" w14:textId="77777777" w:rsidR="00F93798" w:rsidRPr="00FE1367" w:rsidRDefault="00F93798" w:rsidP="00F93798">
            <w:pPr>
              <w:spacing w:line="240" w:lineRule="auto"/>
              <w:jc w:val="center"/>
              <w:rPr>
                <w:rFonts w:ascii="Calibri" w:eastAsia="Times New Roman" w:hAnsi="Calibri" w:cs="Calibri"/>
                <w:b/>
                <w:bCs/>
                <w:color w:val="000000"/>
              </w:rPr>
            </w:pPr>
            <w:r>
              <w:rPr>
                <w:rFonts w:ascii="Calibri" w:eastAsia="Times New Roman" w:hAnsi="Calibri" w:cs="Calibri"/>
                <w:b/>
                <w:bCs/>
                <w:color w:val="000000"/>
              </w:rPr>
              <w:t>(млн долл. США)</w:t>
            </w:r>
          </w:p>
        </w:tc>
        <w:tc>
          <w:tcPr>
            <w:tcW w:w="0" w:type="auto"/>
            <w:shd w:val="clear" w:color="auto" w:fill="auto"/>
          </w:tcPr>
          <w:p w14:paraId="6359CEF0" w14:textId="77777777" w:rsidR="00F93798" w:rsidRPr="00F93798" w:rsidRDefault="00F93798" w:rsidP="00F93798">
            <w:pPr>
              <w:spacing w:line="240" w:lineRule="auto"/>
              <w:jc w:val="center"/>
              <w:rPr>
                <w:rFonts w:ascii="Calibri" w:eastAsia="Times New Roman" w:hAnsi="Calibri" w:cs="Calibri"/>
                <w:b/>
                <w:bCs/>
                <w:color w:val="000000"/>
                <w:lang w:val="ru-RU"/>
              </w:rPr>
            </w:pPr>
            <w:r w:rsidRPr="00F93798">
              <w:rPr>
                <w:rFonts w:ascii="Calibri" w:eastAsia="Times New Roman" w:hAnsi="Calibri" w:cs="Calibri"/>
                <w:b/>
                <w:bCs/>
                <w:color w:val="000000"/>
                <w:lang w:val="ru-RU"/>
              </w:rPr>
              <w:t>Всего ресурс</w:t>
            </w:r>
            <w:r>
              <w:rPr>
                <w:rFonts w:ascii="Calibri" w:eastAsia="Times New Roman" w:hAnsi="Calibri" w:cs="Calibri"/>
                <w:b/>
                <w:bCs/>
                <w:color w:val="000000"/>
                <w:lang w:val="ru-RU"/>
              </w:rPr>
              <w:t>ов</w:t>
            </w:r>
          </w:p>
          <w:p w14:paraId="6359CEF1" w14:textId="77777777" w:rsidR="00F93798" w:rsidRPr="00F93798" w:rsidRDefault="00F93798" w:rsidP="00F93798">
            <w:pPr>
              <w:spacing w:line="240" w:lineRule="auto"/>
              <w:jc w:val="center"/>
              <w:rPr>
                <w:rFonts w:ascii="Calibri" w:eastAsia="Times New Roman" w:hAnsi="Calibri" w:cs="Calibri"/>
                <w:b/>
                <w:bCs/>
                <w:color w:val="000000"/>
                <w:lang w:val="ru-RU"/>
              </w:rPr>
            </w:pPr>
            <w:r w:rsidRPr="00F93798">
              <w:rPr>
                <w:rFonts w:ascii="Calibri" w:eastAsia="Times New Roman" w:hAnsi="Calibri" w:cs="Calibri"/>
                <w:b/>
                <w:bCs/>
                <w:color w:val="000000"/>
                <w:lang w:val="ru-RU"/>
              </w:rPr>
              <w:t>(млн долл. США)</w:t>
            </w:r>
          </w:p>
        </w:tc>
      </w:tr>
      <w:tr w:rsidR="00EF4151" w:rsidRPr="00101781" w14:paraId="6359CEF8" w14:textId="77777777" w:rsidTr="00135695">
        <w:trPr>
          <w:trHeight w:val="746"/>
        </w:trPr>
        <w:tc>
          <w:tcPr>
            <w:tcW w:w="4140" w:type="dxa"/>
            <w:shd w:val="clear" w:color="auto" w:fill="auto"/>
            <w:vAlign w:val="center"/>
          </w:tcPr>
          <w:p w14:paraId="6359CEF3" w14:textId="77777777" w:rsidR="00EF4151" w:rsidRPr="0096316F" w:rsidRDefault="0096316F" w:rsidP="0096316F">
            <w:pPr>
              <w:spacing w:line="240" w:lineRule="auto"/>
              <w:rPr>
                <w:rFonts w:eastAsia="Times New Roman" w:cstheme="minorHAnsi"/>
                <w:b/>
                <w:bCs/>
                <w:color w:val="000000"/>
                <w:lang w:val="ru-RU"/>
              </w:rPr>
            </w:pPr>
            <w:r>
              <w:rPr>
                <w:rFonts w:cstheme="minorHAnsi"/>
                <w:b/>
                <w:bCs/>
                <w:color w:val="000000"/>
                <w:lang w:val="ru-RU"/>
              </w:rPr>
              <w:t>Зеленое</w:t>
            </w:r>
            <w:r w:rsidRPr="0096316F">
              <w:rPr>
                <w:rFonts w:cstheme="minorHAnsi"/>
                <w:b/>
                <w:bCs/>
                <w:color w:val="000000"/>
                <w:lang w:val="ru-RU"/>
              </w:rPr>
              <w:t xml:space="preserve"> </w:t>
            </w:r>
            <w:r>
              <w:rPr>
                <w:rFonts w:cstheme="minorHAnsi"/>
                <w:b/>
                <w:bCs/>
                <w:color w:val="000000"/>
                <w:lang w:val="ru-RU"/>
              </w:rPr>
              <w:t>финансирование</w:t>
            </w:r>
            <w:r w:rsidRPr="0096316F">
              <w:rPr>
                <w:rFonts w:cstheme="minorHAnsi"/>
                <w:b/>
                <w:bCs/>
                <w:color w:val="000000"/>
                <w:lang w:val="ru-RU"/>
              </w:rPr>
              <w:t xml:space="preserve"> </w:t>
            </w:r>
            <w:r>
              <w:rPr>
                <w:rFonts w:cstheme="minorHAnsi"/>
                <w:b/>
                <w:bCs/>
                <w:color w:val="000000"/>
                <w:lang w:val="ru-RU"/>
              </w:rPr>
              <w:t>и</w:t>
            </w:r>
            <w:r w:rsidRPr="0096316F">
              <w:rPr>
                <w:rFonts w:cstheme="minorHAnsi"/>
                <w:b/>
                <w:bCs/>
                <w:color w:val="000000"/>
                <w:lang w:val="ru-RU"/>
              </w:rPr>
              <w:t xml:space="preserve"> </w:t>
            </w:r>
            <w:r>
              <w:rPr>
                <w:rFonts w:cstheme="minorHAnsi"/>
                <w:b/>
                <w:bCs/>
                <w:color w:val="000000"/>
                <w:lang w:val="ru-RU"/>
              </w:rPr>
              <w:t>устойчивое</w:t>
            </w:r>
            <w:r w:rsidRPr="0096316F">
              <w:rPr>
                <w:rFonts w:cstheme="minorHAnsi"/>
                <w:b/>
                <w:bCs/>
                <w:color w:val="000000"/>
                <w:lang w:val="ru-RU"/>
              </w:rPr>
              <w:t xml:space="preserve"> </w:t>
            </w:r>
            <w:r>
              <w:rPr>
                <w:rFonts w:cstheme="minorHAnsi"/>
                <w:b/>
                <w:bCs/>
                <w:color w:val="000000"/>
                <w:lang w:val="ru-RU"/>
              </w:rPr>
              <w:t>сельское</w:t>
            </w:r>
            <w:r w:rsidRPr="0096316F">
              <w:rPr>
                <w:rFonts w:cstheme="minorHAnsi"/>
                <w:b/>
                <w:bCs/>
                <w:color w:val="000000"/>
                <w:lang w:val="ru-RU"/>
              </w:rPr>
              <w:t xml:space="preserve"> </w:t>
            </w:r>
            <w:r>
              <w:rPr>
                <w:rFonts w:cstheme="minorHAnsi"/>
                <w:b/>
                <w:bCs/>
                <w:color w:val="000000"/>
                <w:lang w:val="ru-RU"/>
              </w:rPr>
              <w:t>хозяйство</w:t>
            </w:r>
            <w:r w:rsidRPr="0096316F">
              <w:rPr>
                <w:rFonts w:cstheme="minorHAnsi"/>
                <w:b/>
                <w:bCs/>
                <w:color w:val="000000"/>
                <w:lang w:val="ru-RU"/>
              </w:rPr>
              <w:t xml:space="preserve"> </w:t>
            </w:r>
            <w:r>
              <w:rPr>
                <w:rFonts w:cstheme="minorHAnsi"/>
                <w:b/>
                <w:bCs/>
                <w:color w:val="000000"/>
                <w:lang w:val="ru-RU"/>
              </w:rPr>
              <w:t>в</w:t>
            </w:r>
            <w:r w:rsidRPr="0096316F">
              <w:rPr>
                <w:rFonts w:cstheme="minorHAnsi"/>
                <w:b/>
                <w:bCs/>
                <w:color w:val="000000"/>
                <w:lang w:val="ru-RU"/>
              </w:rPr>
              <w:t xml:space="preserve"> </w:t>
            </w:r>
            <w:r>
              <w:rPr>
                <w:rFonts w:cstheme="minorHAnsi"/>
                <w:b/>
                <w:bCs/>
                <w:color w:val="000000"/>
                <w:lang w:val="ru-RU"/>
              </w:rPr>
              <w:t>экорегионе</w:t>
            </w:r>
            <w:r w:rsidRPr="0096316F">
              <w:rPr>
                <w:rFonts w:cstheme="minorHAnsi"/>
                <w:b/>
                <w:bCs/>
                <w:color w:val="000000"/>
                <w:lang w:val="ru-RU"/>
              </w:rPr>
              <w:t xml:space="preserve"> </w:t>
            </w:r>
            <w:r>
              <w:rPr>
                <w:rFonts w:cstheme="minorHAnsi"/>
                <w:b/>
                <w:bCs/>
                <w:color w:val="000000"/>
                <w:lang w:val="ru-RU"/>
              </w:rPr>
              <w:t>сухих лесов Эквадора и Перу</w:t>
            </w:r>
          </w:p>
        </w:tc>
        <w:tc>
          <w:tcPr>
            <w:tcW w:w="0" w:type="auto"/>
            <w:shd w:val="clear" w:color="auto" w:fill="auto"/>
            <w:vAlign w:val="center"/>
          </w:tcPr>
          <w:p w14:paraId="6359CEF4" w14:textId="77777777" w:rsidR="00EF4151" w:rsidRPr="00C21AB7" w:rsidRDefault="00EF4151"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2, 5</w:t>
            </w:r>
          </w:p>
        </w:tc>
        <w:tc>
          <w:tcPr>
            <w:tcW w:w="0" w:type="auto"/>
            <w:shd w:val="clear" w:color="auto" w:fill="auto"/>
            <w:vAlign w:val="center"/>
          </w:tcPr>
          <w:p w14:paraId="6359CEF5" w14:textId="77777777" w:rsidR="00EF4151" w:rsidRPr="00C21AB7" w:rsidRDefault="00EF4151" w:rsidP="00F93798">
            <w:pPr>
              <w:spacing w:line="240" w:lineRule="auto"/>
              <w:jc w:val="center"/>
              <w:rPr>
                <w:rFonts w:eastAsia="MS Mincho" w:cstheme="minorHAnsi"/>
                <w:lang w:val="en-GB"/>
              </w:rPr>
            </w:pPr>
            <w:r w:rsidRPr="00C21AB7">
              <w:rPr>
                <w:rFonts w:cstheme="minorHAnsi"/>
                <w:color w:val="000000"/>
              </w:rPr>
              <w:t>6</w:t>
            </w:r>
            <w:r w:rsidR="00F93798">
              <w:rPr>
                <w:rFonts w:cstheme="minorHAnsi"/>
                <w:color w:val="000000"/>
                <w:lang w:val="ru-RU"/>
              </w:rPr>
              <w:t>,</w:t>
            </w:r>
            <w:r w:rsidRPr="00C21AB7">
              <w:rPr>
                <w:rFonts w:cstheme="minorHAnsi"/>
                <w:color w:val="000000"/>
              </w:rPr>
              <w:t>0</w:t>
            </w:r>
          </w:p>
        </w:tc>
        <w:tc>
          <w:tcPr>
            <w:tcW w:w="1222" w:type="dxa"/>
            <w:shd w:val="clear" w:color="auto" w:fill="auto"/>
            <w:vAlign w:val="center"/>
          </w:tcPr>
          <w:p w14:paraId="6359CEF6" w14:textId="77777777" w:rsidR="00EF4151" w:rsidRPr="00C21AB7" w:rsidRDefault="00EF4151" w:rsidP="00F93798">
            <w:pPr>
              <w:spacing w:line="240" w:lineRule="auto"/>
              <w:jc w:val="center"/>
              <w:rPr>
                <w:rFonts w:eastAsia="MS Mincho" w:cstheme="minorHAnsi"/>
                <w:lang w:val="en-GB"/>
              </w:rPr>
            </w:pPr>
            <w:r w:rsidRPr="00C21AB7">
              <w:rPr>
                <w:rFonts w:cstheme="minorHAnsi"/>
                <w:color w:val="000000"/>
              </w:rPr>
              <w:t>68</w:t>
            </w:r>
            <w:r w:rsidR="00F93798">
              <w:rPr>
                <w:rFonts w:cstheme="minorHAnsi"/>
                <w:color w:val="000000"/>
                <w:lang w:val="ru-RU"/>
              </w:rPr>
              <w:t>,</w:t>
            </w:r>
            <w:r w:rsidRPr="00C21AB7">
              <w:rPr>
                <w:rFonts w:cstheme="minorHAnsi"/>
                <w:color w:val="000000"/>
              </w:rPr>
              <w:t>2</w:t>
            </w:r>
          </w:p>
        </w:tc>
        <w:tc>
          <w:tcPr>
            <w:tcW w:w="0" w:type="auto"/>
            <w:shd w:val="clear" w:color="auto" w:fill="auto"/>
            <w:vAlign w:val="center"/>
          </w:tcPr>
          <w:p w14:paraId="6359CEF7" w14:textId="77777777" w:rsidR="00EF4151" w:rsidRPr="00C21AB7" w:rsidRDefault="00EF4151" w:rsidP="00F93798">
            <w:pPr>
              <w:spacing w:line="240" w:lineRule="auto"/>
              <w:jc w:val="center"/>
              <w:rPr>
                <w:rFonts w:eastAsia="MS Mincho" w:cstheme="minorHAnsi"/>
                <w:lang w:val="en-GB"/>
              </w:rPr>
            </w:pPr>
            <w:r w:rsidRPr="00C21AB7">
              <w:rPr>
                <w:rFonts w:cstheme="minorHAnsi"/>
                <w:color w:val="000000"/>
              </w:rPr>
              <w:t>74</w:t>
            </w:r>
            <w:r w:rsidR="00F93798">
              <w:rPr>
                <w:rFonts w:cstheme="minorHAnsi"/>
                <w:color w:val="000000"/>
                <w:lang w:val="ru-RU"/>
              </w:rPr>
              <w:t>,</w:t>
            </w:r>
            <w:r w:rsidRPr="00C21AB7">
              <w:rPr>
                <w:rFonts w:cstheme="minorHAnsi"/>
                <w:color w:val="000000"/>
              </w:rPr>
              <w:t>2</w:t>
            </w:r>
          </w:p>
        </w:tc>
      </w:tr>
      <w:tr w:rsidR="00EF4151" w:rsidRPr="00101781" w14:paraId="6359CEFE" w14:textId="77777777" w:rsidTr="00C21AB7">
        <w:trPr>
          <w:trHeight w:val="530"/>
        </w:trPr>
        <w:tc>
          <w:tcPr>
            <w:tcW w:w="4140" w:type="dxa"/>
            <w:shd w:val="clear" w:color="auto" w:fill="auto"/>
            <w:vAlign w:val="center"/>
          </w:tcPr>
          <w:p w14:paraId="6359CEF9" w14:textId="77777777" w:rsidR="00EF4151" w:rsidRPr="00C21AB7" w:rsidRDefault="0096316F" w:rsidP="00890A8E">
            <w:pPr>
              <w:spacing w:line="240" w:lineRule="auto"/>
              <w:rPr>
                <w:rFonts w:eastAsia="Times New Roman" w:cstheme="minorHAnsi"/>
                <w:b/>
                <w:bCs/>
                <w:color w:val="000000"/>
                <w:lang w:val="en-GB"/>
              </w:rPr>
            </w:pPr>
            <w:r>
              <w:rPr>
                <w:rFonts w:cstheme="minorHAnsi"/>
                <w:b/>
                <w:bCs/>
                <w:color w:val="000000"/>
                <w:lang w:val="ru-RU"/>
              </w:rPr>
              <w:t>Углеродный</w:t>
            </w:r>
            <w:r w:rsidRPr="0096316F">
              <w:rPr>
                <w:rFonts w:cstheme="minorHAnsi"/>
                <w:b/>
                <w:bCs/>
                <w:color w:val="000000"/>
                <w:lang w:val="ru-RU"/>
              </w:rPr>
              <w:t xml:space="preserve"> </w:t>
            </w:r>
            <w:r>
              <w:rPr>
                <w:rFonts w:cstheme="minorHAnsi"/>
                <w:b/>
                <w:bCs/>
                <w:color w:val="000000"/>
                <w:lang w:val="ru-RU"/>
              </w:rPr>
              <w:t>фонд</w:t>
            </w:r>
            <w:r w:rsidRPr="0096316F">
              <w:rPr>
                <w:rFonts w:cstheme="minorHAnsi"/>
                <w:b/>
                <w:bCs/>
                <w:color w:val="000000"/>
                <w:lang w:val="ru-RU"/>
              </w:rPr>
              <w:t xml:space="preserve"> </w:t>
            </w:r>
            <w:r>
              <w:rPr>
                <w:rFonts w:cstheme="minorHAnsi"/>
                <w:b/>
                <w:bCs/>
                <w:color w:val="000000"/>
                <w:lang w:val="ru-RU"/>
              </w:rPr>
              <w:t>для</w:t>
            </w:r>
            <w:r w:rsidRPr="0096316F">
              <w:rPr>
                <w:rFonts w:cstheme="minorHAnsi"/>
                <w:b/>
                <w:bCs/>
                <w:color w:val="000000"/>
                <w:lang w:val="ru-RU"/>
              </w:rPr>
              <w:t xml:space="preserve"> обеспечения средств к существованию </w:t>
            </w:r>
            <w:r w:rsidR="00EF4151" w:rsidRPr="00C21AB7">
              <w:rPr>
                <w:rFonts w:cstheme="minorHAnsi"/>
                <w:b/>
                <w:bCs/>
                <w:color w:val="000000"/>
              </w:rPr>
              <w:t>3 (LCF3)</w:t>
            </w:r>
          </w:p>
        </w:tc>
        <w:tc>
          <w:tcPr>
            <w:tcW w:w="0" w:type="auto"/>
            <w:shd w:val="clear" w:color="auto" w:fill="auto"/>
            <w:vAlign w:val="center"/>
          </w:tcPr>
          <w:p w14:paraId="6359CEFA" w14:textId="77777777" w:rsidR="00EF4151" w:rsidRPr="00C21AB7" w:rsidRDefault="00590166"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5,</w:t>
            </w:r>
            <w:r w:rsidR="00F30665">
              <w:rPr>
                <w:rFonts w:eastAsia="Times New Roman" w:cstheme="minorHAnsi"/>
                <w:color w:val="000000"/>
                <w:lang w:val="en-GB"/>
              </w:rPr>
              <w:t xml:space="preserve"> </w:t>
            </w:r>
            <w:r w:rsidRPr="00C21AB7">
              <w:rPr>
                <w:rFonts w:eastAsia="Times New Roman" w:cstheme="minorHAnsi"/>
                <w:color w:val="000000"/>
                <w:lang w:val="en-GB"/>
              </w:rPr>
              <w:t>7,</w:t>
            </w:r>
            <w:r w:rsidR="00F30665">
              <w:rPr>
                <w:rFonts w:eastAsia="Times New Roman" w:cstheme="minorHAnsi"/>
                <w:color w:val="000000"/>
                <w:lang w:val="en-GB"/>
              </w:rPr>
              <w:t xml:space="preserve"> </w:t>
            </w:r>
            <w:r w:rsidRPr="00C21AB7">
              <w:rPr>
                <w:rFonts w:eastAsia="Times New Roman" w:cstheme="minorHAnsi"/>
                <w:color w:val="000000"/>
                <w:lang w:val="en-GB"/>
              </w:rPr>
              <w:t>10,</w:t>
            </w:r>
            <w:r w:rsidR="00F30665">
              <w:rPr>
                <w:rFonts w:eastAsia="Times New Roman" w:cstheme="minorHAnsi"/>
                <w:color w:val="000000"/>
                <w:lang w:val="en-GB"/>
              </w:rPr>
              <w:t xml:space="preserve"> </w:t>
            </w:r>
            <w:r w:rsidRPr="00C21AB7">
              <w:rPr>
                <w:rFonts w:eastAsia="Times New Roman" w:cstheme="minorHAnsi"/>
                <w:color w:val="000000"/>
                <w:lang w:val="en-GB"/>
              </w:rPr>
              <w:t>15</w:t>
            </w:r>
          </w:p>
        </w:tc>
        <w:tc>
          <w:tcPr>
            <w:tcW w:w="0" w:type="auto"/>
            <w:shd w:val="clear" w:color="auto" w:fill="auto"/>
            <w:vAlign w:val="center"/>
          </w:tcPr>
          <w:p w14:paraId="6359CEFB"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13</w:t>
            </w:r>
            <w:r w:rsidR="00F93798">
              <w:rPr>
                <w:rFonts w:cstheme="minorHAnsi"/>
                <w:color w:val="000000"/>
                <w:lang w:val="ru-RU"/>
              </w:rPr>
              <w:t>,</w:t>
            </w:r>
            <w:r w:rsidR="005B77F4">
              <w:rPr>
                <w:rFonts w:cstheme="minorHAnsi"/>
                <w:color w:val="000000"/>
              </w:rPr>
              <w:t>4</w:t>
            </w:r>
          </w:p>
        </w:tc>
        <w:tc>
          <w:tcPr>
            <w:tcW w:w="1222" w:type="dxa"/>
            <w:shd w:val="clear" w:color="auto" w:fill="auto"/>
            <w:vAlign w:val="center"/>
          </w:tcPr>
          <w:p w14:paraId="6359CEFC"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111</w:t>
            </w:r>
            <w:r w:rsidR="00F93798">
              <w:rPr>
                <w:rFonts w:cstheme="minorHAnsi"/>
                <w:color w:val="000000"/>
                <w:lang w:val="ru-RU"/>
              </w:rPr>
              <w:t>,</w:t>
            </w:r>
            <w:r w:rsidRPr="00C21AB7">
              <w:rPr>
                <w:rFonts w:cstheme="minorHAnsi"/>
                <w:color w:val="000000"/>
              </w:rPr>
              <w:t>0</w:t>
            </w:r>
          </w:p>
        </w:tc>
        <w:tc>
          <w:tcPr>
            <w:tcW w:w="0" w:type="auto"/>
            <w:shd w:val="clear" w:color="auto" w:fill="auto"/>
            <w:vAlign w:val="center"/>
          </w:tcPr>
          <w:p w14:paraId="6359CEFD"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124</w:t>
            </w:r>
            <w:r w:rsidR="00F93798">
              <w:rPr>
                <w:rFonts w:cstheme="minorHAnsi"/>
                <w:color w:val="000000"/>
                <w:lang w:val="ru-RU"/>
              </w:rPr>
              <w:t>,</w:t>
            </w:r>
            <w:r w:rsidR="005B77F4">
              <w:rPr>
                <w:rFonts w:cstheme="minorHAnsi"/>
                <w:color w:val="000000"/>
              </w:rPr>
              <w:t>4</w:t>
            </w:r>
          </w:p>
        </w:tc>
      </w:tr>
      <w:tr w:rsidR="00EF4151" w:rsidRPr="00101781" w14:paraId="6359CF04" w14:textId="77777777" w:rsidTr="00135695">
        <w:trPr>
          <w:trHeight w:val="800"/>
        </w:trPr>
        <w:tc>
          <w:tcPr>
            <w:tcW w:w="4140" w:type="dxa"/>
            <w:shd w:val="clear" w:color="auto" w:fill="auto"/>
            <w:vAlign w:val="center"/>
          </w:tcPr>
          <w:p w14:paraId="6359CEFF" w14:textId="77777777" w:rsidR="00EF4151" w:rsidRPr="0096316F" w:rsidRDefault="00EF4151" w:rsidP="0096316F">
            <w:pPr>
              <w:spacing w:line="240" w:lineRule="auto"/>
              <w:rPr>
                <w:rFonts w:eastAsia="Times New Roman" w:cstheme="minorHAnsi"/>
                <w:b/>
                <w:bCs/>
                <w:color w:val="000000"/>
                <w:lang w:val="ru-RU"/>
              </w:rPr>
            </w:pPr>
            <w:r w:rsidRPr="00C21AB7">
              <w:rPr>
                <w:rFonts w:cstheme="minorHAnsi"/>
                <w:b/>
                <w:bCs/>
                <w:color w:val="000000"/>
              </w:rPr>
              <w:t>AGRI</w:t>
            </w:r>
            <w:r w:rsidRPr="0096316F">
              <w:rPr>
                <w:rFonts w:cstheme="minorHAnsi"/>
                <w:b/>
                <w:bCs/>
                <w:color w:val="000000"/>
                <w:lang w:val="ru-RU"/>
              </w:rPr>
              <w:t>3</w:t>
            </w:r>
            <w:r w:rsidR="0096316F">
              <w:rPr>
                <w:rFonts w:cstheme="minorHAnsi"/>
                <w:b/>
                <w:bCs/>
                <w:color w:val="000000"/>
                <w:lang w:val="ru-RU"/>
              </w:rPr>
              <w:t>:</w:t>
            </w:r>
            <w:r w:rsidRPr="0096316F">
              <w:rPr>
                <w:rFonts w:cstheme="minorHAnsi"/>
                <w:b/>
                <w:bCs/>
                <w:color w:val="000000"/>
                <w:lang w:val="ru-RU"/>
              </w:rPr>
              <w:t xml:space="preserve"> </w:t>
            </w:r>
            <w:r w:rsidR="0096316F">
              <w:rPr>
                <w:rFonts w:cstheme="minorHAnsi"/>
                <w:b/>
                <w:bCs/>
                <w:color w:val="000000"/>
                <w:lang w:val="ru-RU"/>
              </w:rPr>
              <w:t>Фонд</w:t>
            </w:r>
            <w:r w:rsidR="0096316F" w:rsidRPr="0096316F">
              <w:rPr>
                <w:rFonts w:cstheme="minorHAnsi"/>
                <w:b/>
                <w:bCs/>
                <w:color w:val="000000"/>
                <w:lang w:val="ru-RU"/>
              </w:rPr>
              <w:t xml:space="preserve"> </w:t>
            </w:r>
            <w:r w:rsidR="0096316F">
              <w:rPr>
                <w:rFonts w:cstheme="minorHAnsi"/>
                <w:b/>
                <w:bCs/>
                <w:color w:val="000000"/>
                <w:lang w:val="ru-RU"/>
              </w:rPr>
              <w:t>сохранения</w:t>
            </w:r>
            <w:r w:rsidR="0096316F" w:rsidRPr="0096316F">
              <w:rPr>
                <w:rFonts w:cstheme="minorHAnsi"/>
                <w:b/>
                <w:bCs/>
                <w:color w:val="000000"/>
                <w:lang w:val="ru-RU"/>
              </w:rPr>
              <w:t xml:space="preserve"> </w:t>
            </w:r>
            <w:r w:rsidR="0096316F">
              <w:rPr>
                <w:rFonts w:cstheme="minorHAnsi"/>
                <w:b/>
                <w:bCs/>
                <w:color w:val="000000"/>
                <w:lang w:val="ru-RU"/>
              </w:rPr>
              <w:t>лесов</w:t>
            </w:r>
            <w:r w:rsidR="0096316F" w:rsidRPr="0096316F">
              <w:rPr>
                <w:rFonts w:cstheme="minorHAnsi"/>
                <w:b/>
                <w:bCs/>
                <w:color w:val="000000"/>
                <w:lang w:val="ru-RU"/>
              </w:rPr>
              <w:t xml:space="preserve"> </w:t>
            </w:r>
            <w:r w:rsidR="0096316F">
              <w:rPr>
                <w:rFonts w:cstheme="minorHAnsi"/>
                <w:b/>
                <w:bCs/>
                <w:color w:val="000000"/>
                <w:lang w:val="ru-RU"/>
              </w:rPr>
              <w:t>и</w:t>
            </w:r>
            <w:r w:rsidR="0096316F" w:rsidRPr="0096316F">
              <w:rPr>
                <w:rFonts w:cstheme="minorHAnsi"/>
                <w:b/>
                <w:bCs/>
                <w:color w:val="000000"/>
                <w:lang w:val="ru-RU"/>
              </w:rPr>
              <w:t xml:space="preserve"> </w:t>
            </w:r>
            <w:r w:rsidR="0096316F">
              <w:rPr>
                <w:rFonts w:cstheme="minorHAnsi"/>
                <w:b/>
                <w:bCs/>
                <w:color w:val="000000"/>
                <w:lang w:val="ru-RU"/>
              </w:rPr>
              <w:t>устойчивого</w:t>
            </w:r>
            <w:r w:rsidR="0096316F" w:rsidRPr="0096316F">
              <w:rPr>
                <w:rFonts w:cstheme="minorHAnsi"/>
                <w:b/>
                <w:bCs/>
                <w:color w:val="000000"/>
                <w:lang w:val="ru-RU"/>
              </w:rPr>
              <w:t xml:space="preserve"> </w:t>
            </w:r>
            <w:r w:rsidR="0096316F">
              <w:rPr>
                <w:rFonts w:cstheme="minorHAnsi"/>
                <w:b/>
                <w:bCs/>
                <w:color w:val="000000"/>
                <w:lang w:val="ru-RU"/>
              </w:rPr>
              <w:t>сельского</w:t>
            </w:r>
            <w:r w:rsidR="0096316F" w:rsidRPr="0096316F">
              <w:rPr>
                <w:rFonts w:cstheme="minorHAnsi"/>
                <w:b/>
                <w:bCs/>
                <w:color w:val="000000"/>
                <w:lang w:val="ru-RU"/>
              </w:rPr>
              <w:t xml:space="preserve"> </w:t>
            </w:r>
            <w:r w:rsidR="0096316F">
              <w:rPr>
                <w:rFonts w:cstheme="minorHAnsi"/>
                <w:b/>
                <w:bCs/>
                <w:color w:val="000000"/>
                <w:lang w:val="ru-RU"/>
              </w:rPr>
              <w:t>хозяйства</w:t>
            </w:r>
            <w:r w:rsidR="0096316F" w:rsidRPr="0096316F">
              <w:rPr>
                <w:rFonts w:cstheme="minorHAnsi"/>
                <w:b/>
                <w:bCs/>
                <w:color w:val="000000"/>
                <w:lang w:val="ru-RU"/>
              </w:rPr>
              <w:t xml:space="preserve"> </w:t>
            </w:r>
            <w:r w:rsidR="0096316F">
              <w:rPr>
                <w:rFonts w:cstheme="minorHAnsi"/>
                <w:b/>
                <w:bCs/>
                <w:color w:val="000000"/>
                <w:lang w:val="ru-RU"/>
              </w:rPr>
              <w:t>для</w:t>
            </w:r>
            <w:r w:rsidR="0096316F" w:rsidRPr="0096316F">
              <w:rPr>
                <w:rFonts w:cstheme="minorHAnsi"/>
                <w:b/>
                <w:bCs/>
                <w:color w:val="000000"/>
                <w:lang w:val="ru-RU"/>
              </w:rPr>
              <w:t xml:space="preserve"> </w:t>
            </w:r>
            <w:r w:rsidR="0096316F">
              <w:rPr>
                <w:rFonts w:cstheme="minorHAnsi"/>
                <w:b/>
                <w:bCs/>
                <w:color w:val="000000"/>
                <w:lang w:val="ru-RU"/>
              </w:rPr>
              <w:t>развивающихся</w:t>
            </w:r>
            <w:r w:rsidR="0096316F" w:rsidRPr="0096316F">
              <w:rPr>
                <w:rFonts w:cstheme="minorHAnsi"/>
                <w:b/>
                <w:bCs/>
                <w:color w:val="000000"/>
                <w:lang w:val="ru-RU"/>
              </w:rPr>
              <w:t xml:space="preserve"> </w:t>
            </w:r>
            <w:r w:rsidR="0096316F">
              <w:rPr>
                <w:rFonts w:cstheme="minorHAnsi"/>
                <w:b/>
                <w:bCs/>
                <w:color w:val="000000"/>
                <w:lang w:val="ru-RU"/>
              </w:rPr>
              <w:t>стран</w:t>
            </w:r>
          </w:p>
        </w:tc>
        <w:tc>
          <w:tcPr>
            <w:tcW w:w="0" w:type="auto"/>
            <w:shd w:val="clear" w:color="auto" w:fill="auto"/>
            <w:vAlign w:val="center"/>
          </w:tcPr>
          <w:p w14:paraId="6359CF00" w14:textId="77777777" w:rsidR="00EF4151" w:rsidRPr="00C21AB7" w:rsidRDefault="00930B13"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7,</w:t>
            </w:r>
            <w:r w:rsidR="00F93798">
              <w:rPr>
                <w:rFonts w:eastAsia="Times New Roman" w:cstheme="minorHAnsi"/>
                <w:color w:val="000000"/>
                <w:lang w:val="ru-RU"/>
              </w:rPr>
              <w:t xml:space="preserve"> </w:t>
            </w:r>
            <w:r w:rsidRPr="00C21AB7">
              <w:rPr>
                <w:rFonts w:eastAsia="Times New Roman" w:cstheme="minorHAnsi"/>
                <w:color w:val="000000"/>
                <w:lang w:val="en-GB"/>
              </w:rPr>
              <w:t>15</w:t>
            </w:r>
          </w:p>
        </w:tc>
        <w:tc>
          <w:tcPr>
            <w:tcW w:w="0" w:type="auto"/>
            <w:shd w:val="clear" w:color="auto" w:fill="auto"/>
            <w:vAlign w:val="center"/>
          </w:tcPr>
          <w:p w14:paraId="6359CF01"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13</w:t>
            </w:r>
            <w:r w:rsidR="00F93798">
              <w:rPr>
                <w:rFonts w:cstheme="minorHAnsi"/>
                <w:color w:val="000000"/>
                <w:lang w:val="ru-RU"/>
              </w:rPr>
              <w:t>,</w:t>
            </w:r>
            <w:r w:rsidR="005B77F4">
              <w:rPr>
                <w:rFonts w:cstheme="minorHAnsi"/>
                <w:color w:val="000000"/>
              </w:rPr>
              <w:t>4</w:t>
            </w:r>
          </w:p>
        </w:tc>
        <w:tc>
          <w:tcPr>
            <w:tcW w:w="1222" w:type="dxa"/>
            <w:shd w:val="clear" w:color="auto" w:fill="auto"/>
            <w:vAlign w:val="center"/>
          </w:tcPr>
          <w:p w14:paraId="6359CF02"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146</w:t>
            </w:r>
            <w:r w:rsidR="00F93798">
              <w:rPr>
                <w:rFonts w:cstheme="minorHAnsi"/>
                <w:color w:val="000000"/>
                <w:lang w:val="ru-RU"/>
              </w:rPr>
              <w:t>,</w:t>
            </w:r>
            <w:r w:rsidRPr="00C21AB7">
              <w:rPr>
                <w:rFonts w:cstheme="minorHAnsi"/>
                <w:color w:val="000000"/>
              </w:rPr>
              <w:t>0</w:t>
            </w:r>
          </w:p>
        </w:tc>
        <w:tc>
          <w:tcPr>
            <w:tcW w:w="0" w:type="auto"/>
            <w:shd w:val="clear" w:color="auto" w:fill="auto"/>
            <w:vAlign w:val="center"/>
          </w:tcPr>
          <w:p w14:paraId="6359CF03"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w:t>
            </w:r>
            <w:r w:rsidR="006E126B" w:rsidRPr="00C21AB7">
              <w:rPr>
                <w:rFonts w:cstheme="minorHAnsi"/>
                <w:color w:val="000000"/>
              </w:rPr>
              <w:t>5</w:t>
            </w:r>
            <w:r w:rsidRPr="00C21AB7">
              <w:rPr>
                <w:rFonts w:cstheme="minorHAnsi"/>
                <w:color w:val="000000"/>
              </w:rPr>
              <w:t>9</w:t>
            </w:r>
            <w:r w:rsidR="00F93798">
              <w:rPr>
                <w:rFonts w:cstheme="minorHAnsi"/>
                <w:color w:val="000000"/>
                <w:lang w:val="ru-RU"/>
              </w:rPr>
              <w:t>,</w:t>
            </w:r>
            <w:r w:rsidR="005B77F4">
              <w:rPr>
                <w:rFonts w:cstheme="minorHAnsi"/>
                <w:color w:val="000000"/>
              </w:rPr>
              <w:t>4</w:t>
            </w:r>
          </w:p>
        </w:tc>
      </w:tr>
      <w:tr w:rsidR="00EF4151" w:rsidRPr="00101781" w14:paraId="6359CF0A" w14:textId="77777777" w:rsidTr="00B74BDF">
        <w:trPr>
          <w:trHeight w:val="701"/>
        </w:trPr>
        <w:tc>
          <w:tcPr>
            <w:tcW w:w="4140" w:type="dxa"/>
            <w:tcBorders>
              <w:bottom w:val="single" w:sz="4" w:space="0" w:color="auto"/>
            </w:tcBorders>
            <w:shd w:val="clear" w:color="auto" w:fill="auto"/>
            <w:vAlign w:val="center"/>
          </w:tcPr>
          <w:p w14:paraId="6359CF05" w14:textId="77777777" w:rsidR="00EF4151" w:rsidRPr="00890A8E" w:rsidRDefault="0096316F" w:rsidP="00890A8E">
            <w:pPr>
              <w:spacing w:line="240" w:lineRule="auto"/>
              <w:rPr>
                <w:rFonts w:eastAsia="Times New Roman" w:cstheme="minorHAnsi"/>
                <w:b/>
                <w:bCs/>
                <w:color w:val="000000"/>
                <w:lang w:val="ru-RU"/>
              </w:rPr>
            </w:pPr>
            <w:r>
              <w:rPr>
                <w:rFonts w:cstheme="minorHAnsi"/>
                <w:b/>
                <w:bCs/>
                <w:color w:val="000000"/>
                <w:lang w:val="ru-RU"/>
              </w:rPr>
              <w:t>Агротехнологии</w:t>
            </w:r>
            <w:r w:rsidRPr="00890A8E">
              <w:rPr>
                <w:rFonts w:cstheme="minorHAnsi"/>
                <w:b/>
                <w:bCs/>
                <w:color w:val="000000"/>
                <w:lang w:val="ru-RU"/>
              </w:rPr>
              <w:t xml:space="preserve"> </w:t>
            </w:r>
            <w:r>
              <w:rPr>
                <w:rFonts w:cstheme="minorHAnsi"/>
                <w:b/>
                <w:bCs/>
                <w:color w:val="000000"/>
                <w:lang w:val="ru-RU"/>
              </w:rPr>
              <w:t>для</w:t>
            </w:r>
            <w:r w:rsidRPr="00890A8E">
              <w:rPr>
                <w:rFonts w:cstheme="minorHAnsi"/>
                <w:b/>
                <w:bCs/>
                <w:color w:val="000000"/>
                <w:lang w:val="ru-RU"/>
              </w:rPr>
              <w:t xml:space="preserve"> </w:t>
            </w:r>
            <w:r>
              <w:rPr>
                <w:rFonts w:cstheme="minorHAnsi"/>
                <w:b/>
                <w:bCs/>
                <w:color w:val="000000"/>
                <w:lang w:val="ru-RU"/>
              </w:rPr>
              <w:t>интеграции</w:t>
            </w:r>
            <w:r w:rsidRPr="00890A8E">
              <w:rPr>
                <w:rFonts w:cstheme="minorHAnsi"/>
                <w:b/>
                <w:bCs/>
                <w:color w:val="000000"/>
                <w:lang w:val="ru-RU"/>
              </w:rPr>
              <w:t xml:space="preserve"> </w:t>
            </w:r>
            <w:r>
              <w:rPr>
                <w:rFonts w:cstheme="minorHAnsi"/>
                <w:b/>
                <w:bCs/>
                <w:color w:val="000000"/>
                <w:lang w:val="ru-RU"/>
              </w:rPr>
              <w:t>и</w:t>
            </w:r>
            <w:r w:rsidRPr="00890A8E">
              <w:rPr>
                <w:rFonts w:cstheme="minorHAnsi"/>
                <w:b/>
                <w:bCs/>
                <w:color w:val="000000"/>
                <w:lang w:val="ru-RU"/>
              </w:rPr>
              <w:t xml:space="preserve"> </w:t>
            </w:r>
            <w:r>
              <w:rPr>
                <w:rFonts w:cstheme="minorHAnsi"/>
                <w:b/>
                <w:bCs/>
                <w:color w:val="000000"/>
                <w:lang w:val="ru-RU"/>
              </w:rPr>
              <w:t>устойчивости</w:t>
            </w:r>
            <w:r w:rsidR="00EF4151" w:rsidRPr="00890A8E">
              <w:rPr>
                <w:rFonts w:cstheme="minorHAnsi"/>
                <w:b/>
                <w:bCs/>
                <w:color w:val="000000"/>
                <w:lang w:val="ru-RU"/>
              </w:rPr>
              <w:t xml:space="preserve">: </w:t>
            </w:r>
            <w:r w:rsidR="00890A8E">
              <w:rPr>
                <w:rFonts w:cstheme="minorHAnsi"/>
                <w:b/>
                <w:bCs/>
                <w:color w:val="000000"/>
                <w:lang w:val="ru-RU"/>
              </w:rPr>
              <w:t xml:space="preserve">Региональный фонд компании </w:t>
            </w:r>
            <w:r w:rsidR="00EF4151" w:rsidRPr="00C21AB7">
              <w:rPr>
                <w:rFonts w:cstheme="minorHAnsi"/>
                <w:b/>
                <w:bCs/>
                <w:color w:val="000000"/>
              </w:rPr>
              <w:t>SP</w:t>
            </w:r>
            <w:r w:rsidR="00EF4151" w:rsidRPr="00890A8E">
              <w:rPr>
                <w:rFonts w:cstheme="minorHAnsi"/>
                <w:b/>
                <w:bCs/>
                <w:color w:val="000000"/>
                <w:lang w:val="ru-RU"/>
              </w:rPr>
              <w:t xml:space="preserve"> </w:t>
            </w:r>
            <w:r w:rsidR="00EF4151" w:rsidRPr="00C21AB7">
              <w:rPr>
                <w:rFonts w:cstheme="minorHAnsi"/>
                <w:b/>
                <w:bCs/>
                <w:color w:val="000000"/>
              </w:rPr>
              <w:t>Ventures</w:t>
            </w:r>
            <w:r w:rsidR="00EF4151" w:rsidRPr="00890A8E">
              <w:rPr>
                <w:rFonts w:cstheme="minorHAnsi"/>
                <w:b/>
                <w:bCs/>
                <w:color w:val="000000"/>
                <w:lang w:val="ru-RU"/>
              </w:rPr>
              <w:t xml:space="preserve"> (</w:t>
            </w:r>
            <w:r w:rsidR="00EF4151" w:rsidRPr="00C21AB7">
              <w:rPr>
                <w:rFonts w:cstheme="minorHAnsi"/>
                <w:b/>
                <w:bCs/>
                <w:color w:val="000000"/>
              </w:rPr>
              <w:t>Agventures</w:t>
            </w:r>
            <w:r w:rsidR="00EF4151" w:rsidRPr="00890A8E">
              <w:rPr>
                <w:rFonts w:cstheme="minorHAnsi"/>
                <w:b/>
                <w:bCs/>
                <w:color w:val="000000"/>
                <w:lang w:val="ru-RU"/>
              </w:rPr>
              <w:t xml:space="preserve"> </w:t>
            </w:r>
            <w:r w:rsidR="00EF4151" w:rsidRPr="00C21AB7">
              <w:rPr>
                <w:rFonts w:cstheme="minorHAnsi"/>
                <w:b/>
                <w:bCs/>
                <w:color w:val="000000"/>
              </w:rPr>
              <w:t>II</w:t>
            </w:r>
            <w:r w:rsidR="00EF4151" w:rsidRPr="00890A8E">
              <w:rPr>
                <w:rFonts w:cstheme="minorHAnsi"/>
                <w:b/>
                <w:bCs/>
                <w:color w:val="000000"/>
                <w:lang w:val="ru-RU"/>
              </w:rPr>
              <w:t xml:space="preserve">)     </w:t>
            </w:r>
          </w:p>
        </w:tc>
        <w:tc>
          <w:tcPr>
            <w:tcW w:w="0" w:type="auto"/>
            <w:tcBorders>
              <w:bottom w:val="single" w:sz="4" w:space="0" w:color="auto"/>
            </w:tcBorders>
            <w:shd w:val="clear" w:color="auto" w:fill="auto"/>
            <w:vAlign w:val="center"/>
          </w:tcPr>
          <w:p w14:paraId="6359CF06" w14:textId="77777777" w:rsidR="00B326F4" w:rsidRPr="00C21AB7" w:rsidRDefault="00B326F4"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8</w:t>
            </w:r>
          </w:p>
        </w:tc>
        <w:tc>
          <w:tcPr>
            <w:tcW w:w="0" w:type="auto"/>
            <w:tcBorders>
              <w:bottom w:val="single" w:sz="4" w:space="0" w:color="auto"/>
            </w:tcBorders>
            <w:shd w:val="clear" w:color="auto" w:fill="auto"/>
            <w:vAlign w:val="center"/>
          </w:tcPr>
          <w:p w14:paraId="6359CF07"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5</w:t>
            </w:r>
            <w:r w:rsidR="00F93798">
              <w:rPr>
                <w:rFonts w:cstheme="minorHAnsi"/>
                <w:color w:val="000000"/>
                <w:lang w:val="ru-RU"/>
              </w:rPr>
              <w:t>,</w:t>
            </w:r>
            <w:r w:rsidRPr="00C21AB7">
              <w:rPr>
                <w:rFonts w:cstheme="minorHAnsi"/>
                <w:color w:val="000000"/>
              </w:rPr>
              <w:t>0</w:t>
            </w:r>
          </w:p>
        </w:tc>
        <w:tc>
          <w:tcPr>
            <w:tcW w:w="1222" w:type="dxa"/>
            <w:tcBorders>
              <w:bottom w:val="single" w:sz="4" w:space="0" w:color="auto"/>
            </w:tcBorders>
            <w:shd w:val="clear" w:color="auto" w:fill="auto"/>
            <w:vAlign w:val="center"/>
          </w:tcPr>
          <w:p w14:paraId="6359CF08"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55</w:t>
            </w:r>
            <w:r w:rsidR="00F93798">
              <w:rPr>
                <w:rFonts w:cstheme="minorHAnsi"/>
                <w:color w:val="000000"/>
                <w:lang w:val="ru-RU"/>
              </w:rPr>
              <w:t>,</w:t>
            </w:r>
            <w:r w:rsidRPr="00C21AB7">
              <w:rPr>
                <w:rFonts w:cstheme="minorHAnsi"/>
                <w:color w:val="000000"/>
              </w:rPr>
              <w:t>0</w:t>
            </w:r>
          </w:p>
        </w:tc>
        <w:tc>
          <w:tcPr>
            <w:tcW w:w="0" w:type="auto"/>
            <w:tcBorders>
              <w:bottom w:val="single" w:sz="4" w:space="0" w:color="auto"/>
            </w:tcBorders>
            <w:shd w:val="clear" w:color="auto" w:fill="auto"/>
            <w:vAlign w:val="center"/>
          </w:tcPr>
          <w:p w14:paraId="6359CF09"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60</w:t>
            </w:r>
            <w:r w:rsidR="00F93798">
              <w:rPr>
                <w:rFonts w:cstheme="minorHAnsi"/>
                <w:color w:val="000000"/>
                <w:lang w:val="ru-RU"/>
              </w:rPr>
              <w:t>,</w:t>
            </w:r>
            <w:r w:rsidRPr="00C21AB7">
              <w:rPr>
                <w:rFonts w:cstheme="minorHAnsi"/>
                <w:color w:val="000000"/>
              </w:rPr>
              <w:t>0</w:t>
            </w:r>
          </w:p>
        </w:tc>
      </w:tr>
      <w:tr w:rsidR="00EF4151" w:rsidRPr="00101781" w14:paraId="6359CF12" w14:textId="77777777" w:rsidTr="00B74BDF">
        <w:trPr>
          <w:trHeight w:val="701"/>
        </w:trPr>
        <w:tc>
          <w:tcPr>
            <w:tcW w:w="4140" w:type="dxa"/>
            <w:tcBorders>
              <w:top w:val="single" w:sz="4" w:space="0" w:color="auto"/>
              <w:bottom w:val="single" w:sz="4" w:space="0" w:color="auto"/>
            </w:tcBorders>
            <w:shd w:val="clear" w:color="auto" w:fill="auto"/>
            <w:vAlign w:val="center"/>
          </w:tcPr>
          <w:p w14:paraId="6359CF0B" w14:textId="77777777" w:rsidR="00EF4151" w:rsidRPr="00890A8E" w:rsidRDefault="00890A8E" w:rsidP="00890A8E">
            <w:pPr>
              <w:spacing w:line="240" w:lineRule="auto"/>
              <w:rPr>
                <w:rFonts w:eastAsia="Times New Roman" w:cstheme="minorHAnsi"/>
                <w:b/>
                <w:bCs/>
                <w:color w:val="000000"/>
                <w:lang w:val="ru-RU"/>
              </w:rPr>
            </w:pPr>
            <w:r>
              <w:rPr>
                <w:rFonts w:eastAsia="Times New Roman" w:cstheme="minorHAnsi"/>
                <w:b/>
                <w:bCs/>
                <w:color w:val="000000"/>
                <w:lang w:val="ru-RU"/>
              </w:rPr>
              <w:t>Договор об охране дикой природы</w:t>
            </w:r>
          </w:p>
        </w:tc>
        <w:tc>
          <w:tcPr>
            <w:tcW w:w="0" w:type="auto"/>
            <w:tcBorders>
              <w:top w:val="single" w:sz="4" w:space="0" w:color="auto"/>
              <w:bottom w:val="single" w:sz="4" w:space="0" w:color="auto"/>
            </w:tcBorders>
            <w:shd w:val="clear" w:color="auto" w:fill="auto"/>
            <w:vAlign w:val="center"/>
          </w:tcPr>
          <w:p w14:paraId="6359CF0C" w14:textId="77777777" w:rsidR="00EF4151" w:rsidRPr="00C21AB7" w:rsidRDefault="00673CCC"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12</w:t>
            </w:r>
            <w:r w:rsidR="001012C3" w:rsidRPr="00C21AB7">
              <w:rPr>
                <w:rFonts w:eastAsia="Times New Roman" w:cstheme="minorHAnsi"/>
                <w:color w:val="000000"/>
                <w:lang w:val="en-GB"/>
              </w:rPr>
              <w:t>, 20</w:t>
            </w:r>
          </w:p>
        </w:tc>
        <w:tc>
          <w:tcPr>
            <w:tcW w:w="0" w:type="auto"/>
            <w:tcBorders>
              <w:top w:val="single" w:sz="4" w:space="0" w:color="auto"/>
              <w:bottom w:val="single" w:sz="4" w:space="0" w:color="auto"/>
            </w:tcBorders>
            <w:shd w:val="clear" w:color="auto" w:fill="auto"/>
            <w:vAlign w:val="center"/>
          </w:tcPr>
          <w:p w14:paraId="6359CF0D"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13</w:t>
            </w:r>
            <w:r w:rsidR="00F93798">
              <w:rPr>
                <w:rFonts w:cstheme="minorHAnsi"/>
                <w:color w:val="000000"/>
                <w:lang w:val="ru-RU"/>
              </w:rPr>
              <w:t>,</w:t>
            </w:r>
            <w:r w:rsidR="005B77F4">
              <w:rPr>
                <w:rFonts w:cstheme="minorHAnsi"/>
                <w:color w:val="000000"/>
              </w:rPr>
              <w:t>7</w:t>
            </w:r>
          </w:p>
        </w:tc>
        <w:tc>
          <w:tcPr>
            <w:tcW w:w="1222" w:type="dxa"/>
            <w:tcBorders>
              <w:top w:val="single" w:sz="4" w:space="0" w:color="auto"/>
              <w:bottom w:val="single" w:sz="4" w:space="0" w:color="auto"/>
            </w:tcBorders>
            <w:shd w:val="clear" w:color="auto" w:fill="auto"/>
            <w:vAlign w:val="center"/>
          </w:tcPr>
          <w:p w14:paraId="6359CF0E"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178</w:t>
            </w:r>
            <w:r w:rsidR="00F93798">
              <w:rPr>
                <w:rFonts w:cstheme="minorHAnsi"/>
                <w:color w:val="000000"/>
                <w:lang w:val="ru-RU"/>
              </w:rPr>
              <w:t>,</w:t>
            </w:r>
            <w:r w:rsidRPr="00C21AB7">
              <w:rPr>
                <w:rFonts w:cstheme="minorHAnsi"/>
                <w:color w:val="000000"/>
              </w:rPr>
              <w:t>5</w:t>
            </w:r>
          </w:p>
        </w:tc>
        <w:tc>
          <w:tcPr>
            <w:tcW w:w="0" w:type="auto"/>
            <w:tcBorders>
              <w:top w:val="single" w:sz="4" w:space="0" w:color="auto"/>
              <w:bottom w:val="single" w:sz="4" w:space="0" w:color="auto"/>
            </w:tcBorders>
            <w:shd w:val="clear" w:color="auto" w:fill="auto"/>
            <w:vAlign w:val="center"/>
          </w:tcPr>
          <w:p w14:paraId="6359CF0F" w14:textId="77777777" w:rsidR="00670EAB" w:rsidRPr="00C21AB7" w:rsidRDefault="00670EAB" w:rsidP="00F56A23">
            <w:pPr>
              <w:spacing w:line="240" w:lineRule="auto"/>
              <w:jc w:val="center"/>
              <w:rPr>
                <w:rFonts w:cstheme="minorHAnsi"/>
                <w:color w:val="000000"/>
              </w:rPr>
            </w:pPr>
          </w:p>
          <w:p w14:paraId="6359CF10" w14:textId="77777777" w:rsidR="006C6AEA" w:rsidRPr="00C21AB7" w:rsidRDefault="00EF4151" w:rsidP="00F56A23">
            <w:pPr>
              <w:spacing w:line="240" w:lineRule="auto"/>
              <w:jc w:val="center"/>
              <w:rPr>
                <w:rFonts w:cstheme="minorHAnsi"/>
                <w:color w:val="000000"/>
              </w:rPr>
            </w:pPr>
            <w:r w:rsidRPr="00C21AB7">
              <w:rPr>
                <w:rFonts w:cstheme="minorHAnsi"/>
                <w:color w:val="000000"/>
              </w:rPr>
              <w:t>192</w:t>
            </w:r>
            <w:r w:rsidR="00F93798">
              <w:rPr>
                <w:rFonts w:cstheme="minorHAnsi"/>
                <w:color w:val="000000"/>
                <w:lang w:val="ru-RU"/>
              </w:rPr>
              <w:t>,</w:t>
            </w:r>
            <w:r w:rsidR="005B77F4">
              <w:rPr>
                <w:rFonts w:cstheme="minorHAnsi"/>
                <w:color w:val="000000"/>
              </w:rPr>
              <w:t>2</w:t>
            </w:r>
          </w:p>
          <w:p w14:paraId="6359CF11" w14:textId="77777777" w:rsidR="00964421" w:rsidRPr="00C21AB7" w:rsidRDefault="00964421" w:rsidP="00F56A23">
            <w:pPr>
              <w:spacing w:line="240" w:lineRule="auto"/>
              <w:jc w:val="center"/>
              <w:rPr>
                <w:rFonts w:cstheme="minorHAnsi"/>
                <w:color w:val="000000"/>
              </w:rPr>
            </w:pPr>
          </w:p>
        </w:tc>
      </w:tr>
      <w:tr w:rsidR="00EF4151" w:rsidRPr="00101781" w14:paraId="6359CF18" w14:textId="77777777" w:rsidTr="00B74BDF">
        <w:trPr>
          <w:trHeight w:val="900"/>
        </w:trPr>
        <w:tc>
          <w:tcPr>
            <w:tcW w:w="4140" w:type="dxa"/>
            <w:tcBorders>
              <w:top w:val="single" w:sz="4" w:space="0" w:color="auto"/>
              <w:bottom w:val="single" w:sz="4" w:space="0" w:color="auto"/>
            </w:tcBorders>
            <w:shd w:val="clear" w:color="auto" w:fill="auto"/>
            <w:vAlign w:val="center"/>
          </w:tcPr>
          <w:p w14:paraId="6359CF13" w14:textId="77777777" w:rsidR="00EF4151" w:rsidRPr="0096316F" w:rsidRDefault="0096316F" w:rsidP="0096316F">
            <w:pPr>
              <w:spacing w:line="240" w:lineRule="auto"/>
              <w:rPr>
                <w:rFonts w:eastAsia="Times New Roman" w:cstheme="minorHAnsi"/>
                <w:b/>
                <w:bCs/>
                <w:color w:val="000000"/>
                <w:lang w:val="ru-RU"/>
              </w:rPr>
            </w:pPr>
            <w:bookmarkStart w:id="54" w:name="_Hlk102807364"/>
            <w:r w:rsidRPr="0096316F">
              <w:rPr>
                <w:rFonts w:cstheme="minorHAnsi"/>
                <w:b/>
                <w:bCs/>
                <w:color w:val="000000"/>
                <w:lang w:val="ru-RU"/>
              </w:rPr>
              <w:t xml:space="preserve">Фонд продовольственной безопасности: </w:t>
            </w:r>
            <w:r>
              <w:rPr>
                <w:rFonts w:cstheme="minorHAnsi"/>
                <w:b/>
                <w:bCs/>
                <w:color w:val="000000"/>
                <w:lang w:val="ru-RU"/>
              </w:rPr>
              <w:t>ф</w:t>
            </w:r>
            <w:r w:rsidRPr="0096316F">
              <w:rPr>
                <w:rFonts w:cstheme="minorHAnsi"/>
                <w:b/>
                <w:bCs/>
                <w:color w:val="000000"/>
                <w:lang w:val="ru-RU"/>
              </w:rPr>
              <w:t xml:space="preserve">онд, финансирующий </w:t>
            </w:r>
            <w:r>
              <w:rPr>
                <w:rFonts w:cstheme="minorHAnsi"/>
                <w:b/>
                <w:bCs/>
                <w:color w:val="000000"/>
                <w:lang w:val="ru-RU"/>
              </w:rPr>
              <w:t xml:space="preserve">устойчивые </w:t>
            </w:r>
            <w:r w:rsidRPr="0096316F">
              <w:rPr>
                <w:rFonts w:cstheme="minorHAnsi"/>
                <w:b/>
                <w:bCs/>
                <w:color w:val="000000"/>
                <w:lang w:val="ru-RU"/>
              </w:rPr>
              <w:t>производственно-сбытовые цепочки на уровне развивающихся рынков</w:t>
            </w:r>
          </w:p>
        </w:tc>
        <w:tc>
          <w:tcPr>
            <w:tcW w:w="0" w:type="auto"/>
            <w:tcBorders>
              <w:top w:val="single" w:sz="4" w:space="0" w:color="auto"/>
              <w:bottom w:val="single" w:sz="4" w:space="0" w:color="auto"/>
            </w:tcBorders>
            <w:shd w:val="clear" w:color="auto" w:fill="auto"/>
            <w:vAlign w:val="center"/>
          </w:tcPr>
          <w:p w14:paraId="6359CF14" w14:textId="77777777" w:rsidR="00F24F27" w:rsidRPr="00C21AB7" w:rsidRDefault="004E66BF" w:rsidP="00F56A23">
            <w:pPr>
              <w:spacing w:line="240" w:lineRule="auto"/>
              <w:jc w:val="center"/>
              <w:rPr>
                <w:rFonts w:eastAsia="Times New Roman" w:cstheme="minorHAnsi"/>
                <w:color w:val="000000"/>
                <w:lang w:val="en-GB"/>
              </w:rPr>
            </w:pPr>
            <w:r w:rsidRPr="00C21AB7">
              <w:rPr>
                <w:rFonts w:eastAsia="Times New Roman" w:cstheme="minorHAnsi"/>
                <w:color w:val="000000"/>
                <w:lang w:val="en-GB"/>
              </w:rPr>
              <w:t>7</w:t>
            </w:r>
          </w:p>
        </w:tc>
        <w:tc>
          <w:tcPr>
            <w:tcW w:w="0" w:type="auto"/>
            <w:tcBorders>
              <w:top w:val="single" w:sz="4" w:space="0" w:color="auto"/>
              <w:bottom w:val="single" w:sz="4" w:space="0" w:color="auto"/>
            </w:tcBorders>
            <w:shd w:val="clear" w:color="auto" w:fill="auto"/>
            <w:vAlign w:val="center"/>
          </w:tcPr>
          <w:p w14:paraId="6359CF15"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13</w:t>
            </w:r>
            <w:r w:rsidR="00F93798">
              <w:rPr>
                <w:rFonts w:cstheme="minorHAnsi"/>
                <w:color w:val="000000"/>
                <w:lang w:val="ru-RU"/>
              </w:rPr>
              <w:t>,</w:t>
            </w:r>
            <w:r w:rsidR="005B77F4">
              <w:rPr>
                <w:rFonts w:cstheme="minorHAnsi"/>
                <w:color w:val="000000"/>
              </w:rPr>
              <w:t>4</w:t>
            </w:r>
          </w:p>
        </w:tc>
        <w:tc>
          <w:tcPr>
            <w:tcW w:w="1222" w:type="dxa"/>
            <w:tcBorders>
              <w:top w:val="single" w:sz="4" w:space="0" w:color="auto"/>
              <w:bottom w:val="single" w:sz="4" w:space="0" w:color="auto"/>
            </w:tcBorders>
            <w:shd w:val="clear" w:color="auto" w:fill="auto"/>
            <w:vAlign w:val="center"/>
          </w:tcPr>
          <w:p w14:paraId="6359CF16"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773</w:t>
            </w:r>
            <w:r w:rsidR="00F93798">
              <w:rPr>
                <w:rFonts w:cstheme="minorHAnsi"/>
                <w:color w:val="000000"/>
                <w:lang w:val="ru-RU"/>
              </w:rPr>
              <w:t>,</w:t>
            </w:r>
            <w:r w:rsidR="003F3554" w:rsidRPr="00C21AB7">
              <w:rPr>
                <w:rFonts w:cstheme="minorHAnsi"/>
                <w:color w:val="000000"/>
              </w:rPr>
              <w:t>3</w:t>
            </w:r>
            <w:r w:rsidR="00754CA5">
              <w:rPr>
                <w:rStyle w:val="FootnoteReference"/>
                <w:rFonts w:cstheme="minorHAnsi"/>
                <w:color w:val="000000"/>
              </w:rPr>
              <w:footnoteReference w:id="23"/>
            </w:r>
          </w:p>
        </w:tc>
        <w:tc>
          <w:tcPr>
            <w:tcW w:w="0" w:type="auto"/>
            <w:tcBorders>
              <w:top w:val="single" w:sz="4" w:space="0" w:color="auto"/>
              <w:bottom w:val="single" w:sz="4" w:space="0" w:color="auto"/>
            </w:tcBorders>
            <w:shd w:val="clear" w:color="auto" w:fill="auto"/>
            <w:vAlign w:val="center"/>
          </w:tcPr>
          <w:p w14:paraId="6359CF17" w14:textId="77777777" w:rsidR="00EF4151" w:rsidRPr="00C21AB7" w:rsidRDefault="00EF4151" w:rsidP="00F93798">
            <w:pPr>
              <w:spacing w:line="240" w:lineRule="auto"/>
              <w:jc w:val="center"/>
              <w:rPr>
                <w:rFonts w:eastAsia="Times New Roman" w:cstheme="minorHAnsi"/>
                <w:color w:val="000000"/>
                <w:lang w:val="en-GB"/>
              </w:rPr>
            </w:pPr>
            <w:r w:rsidRPr="00C21AB7">
              <w:rPr>
                <w:rFonts w:cstheme="minorHAnsi"/>
                <w:color w:val="000000"/>
              </w:rPr>
              <w:t>786</w:t>
            </w:r>
            <w:r w:rsidR="00F93798">
              <w:rPr>
                <w:rFonts w:cstheme="minorHAnsi"/>
                <w:color w:val="000000"/>
                <w:lang w:val="ru-RU"/>
              </w:rPr>
              <w:t>,</w:t>
            </w:r>
            <w:r w:rsidR="005B77F4">
              <w:rPr>
                <w:rFonts w:cstheme="minorHAnsi"/>
                <w:color w:val="000000"/>
              </w:rPr>
              <w:t>7</w:t>
            </w:r>
          </w:p>
        </w:tc>
      </w:tr>
      <w:bookmarkEnd w:id="54"/>
      <w:tr w:rsidR="00A1499D" w:rsidRPr="00101781" w14:paraId="6359CF1E" w14:textId="77777777" w:rsidTr="007655A6">
        <w:trPr>
          <w:trHeight w:val="323"/>
        </w:trPr>
        <w:tc>
          <w:tcPr>
            <w:tcW w:w="4140" w:type="dxa"/>
            <w:tcBorders>
              <w:top w:val="single" w:sz="4" w:space="0" w:color="auto"/>
              <w:bottom w:val="single" w:sz="12" w:space="0" w:color="008000"/>
            </w:tcBorders>
            <w:shd w:val="clear" w:color="auto" w:fill="auto"/>
            <w:vAlign w:val="center"/>
          </w:tcPr>
          <w:p w14:paraId="6359CF19" w14:textId="77777777" w:rsidR="00A1499D" w:rsidRPr="0096316F" w:rsidRDefault="0096316F" w:rsidP="00A1499D">
            <w:pPr>
              <w:spacing w:line="240" w:lineRule="auto"/>
              <w:rPr>
                <w:rFonts w:eastAsia="Times New Roman" w:cstheme="minorHAnsi"/>
                <w:b/>
                <w:bCs/>
                <w:color w:val="000000"/>
                <w:lang w:val="ru-RU"/>
              </w:rPr>
            </w:pPr>
            <w:r>
              <w:rPr>
                <w:rFonts w:eastAsia="Times New Roman" w:cstheme="minorHAnsi"/>
                <w:b/>
                <w:bCs/>
                <w:color w:val="000000"/>
                <w:lang w:val="ru-RU"/>
              </w:rPr>
              <w:t>Всего</w:t>
            </w:r>
          </w:p>
        </w:tc>
        <w:tc>
          <w:tcPr>
            <w:tcW w:w="0" w:type="auto"/>
            <w:tcBorders>
              <w:top w:val="single" w:sz="4" w:space="0" w:color="auto"/>
              <w:bottom w:val="single" w:sz="12" w:space="0" w:color="008000"/>
            </w:tcBorders>
            <w:shd w:val="clear" w:color="auto" w:fill="auto"/>
            <w:vAlign w:val="center"/>
          </w:tcPr>
          <w:p w14:paraId="6359CF1A" w14:textId="77777777" w:rsidR="00A1499D" w:rsidRPr="00C21AB7" w:rsidRDefault="00A1499D" w:rsidP="00A1499D">
            <w:pPr>
              <w:spacing w:line="240" w:lineRule="auto"/>
              <w:rPr>
                <w:rFonts w:eastAsia="Times New Roman" w:cstheme="minorHAnsi"/>
                <w:color w:val="000000"/>
                <w:lang w:val="en-GB"/>
              </w:rPr>
            </w:pPr>
          </w:p>
        </w:tc>
        <w:tc>
          <w:tcPr>
            <w:tcW w:w="0" w:type="auto"/>
            <w:tcBorders>
              <w:top w:val="single" w:sz="4" w:space="0" w:color="auto"/>
              <w:left w:val="nil"/>
              <w:bottom w:val="single" w:sz="12" w:space="0" w:color="008000"/>
              <w:right w:val="nil"/>
            </w:tcBorders>
            <w:shd w:val="clear" w:color="auto" w:fill="auto"/>
            <w:vAlign w:val="center"/>
          </w:tcPr>
          <w:p w14:paraId="6359CF1B" w14:textId="77777777" w:rsidR="00A1499D" w:rsidRPr="00C21AB7" w:rsidRDefault="005B77F4" w:rsidP="00F93798">
            <w:pPr>
              <w:spacing w:line="240" w:lineRule="auto"/>
              <w:jc w:val="center"/>
              <w:rPr>
                <w:rFonts w:eastAsia="Times New Roman" w:cstheme="minorHAnsi"/>
                <w:b/>
                <w:bCs/>
                <w:color w:val="000000"/>
                <w:lang w:val="en-GB"/>
              </w:rPr>
            </w:pPr>
            <w:r>
              <w:rPr>
                <w:rFonts w:eastAsia="Times New Roman" w:cstheme="minorHAnsi"/>
                <w:b/>
                <w:bCs/>
                <w:color w:val="000000"/>
                <w:lang w:val="en-GB"/>
              </w:rPr>
              <w:t>64</w:t>
            </w:r>
            <w:r w:rsidR="00F93798">
              <w:rPr>
                <w:rFonts w:eastAsia="Times New Roman" w:cstheme="minorHAnsi"/>
                <w:b/>
                <w:bCs/>
                <w:color w:val="000000"/>
                <w:lang w:val="ru-RU"/>
              </w:rPr>
              <w:t>,</w:t>
            </w:r>
            <w:r>
              <w:rPr>
                <w:rFonts w:eastAsia="Times New Roman" w:cstheme="minorHAnsi"/>
                <w:b/>
                <w:bCs/>
                <w:color w:val="000000"/>
                <w:lang w:val="en-GB"/>
              </w:rPr>
              <w:t>9</w:t>
            </w:r>
          </w:p>
        </w:tc>
        <w:tc>
          <w:tcPr>
            <w:tcW w:w="1222" w:type="dxa"/>
            <w:tcBorders>
              <w:top w:val="single" w:sz="4" w:space="0" w:color="auto"/>
              <w:left w:val="nil"/>
              <w:bottom w:val="single" w:sz="12" w:space="0" w:color="008000"/>
              <w:right w:val="nil"/>
            </w:tcBorders>
            <w:shd w:val="clear" w:color="auto" w:fill="auto"/>
            <w:vAlign w:val="center"/>
          </w:tcPr>
          <w:p w14:paraId="6359CF1C" w14:textId="77777777" w:rsidR="00A1499D" w:rsidRPr="00C21AB7" w:rsidRDefault="005B77F4" w:rsidP="00F93798">
            <w:pPr>
              <w:spacing w:line="240" w:lineRule="auto"/>
              <w:jc w:val="center"/>
              <w:rPr>
                <w:rFonts w:eastAsia="Times New Roman" w:cstheme="minorHAnsi"/>
                <w:b/>
                <w:bCs/>
                <w:color w:val="000000"/>
                <w:lang w:val="en-GB"/>
              </w:rPr>
            </w:pPr>
            <w:r>
              <w:rPr>
                <w:rFonts w:eastAsia="Times New Roman" w:cstheme="minorHAnsi"/>
                <w:b/>
                <w:bCs/>
                <w:color w:val="000000"/>
                <w:lang w:val="en-GB"/>
              </w:rPr>
              <w:t>1332</w:t>
            </w:r>
            <w:r w:rsidR="00F93798">
              <w:rPr>
                <w:rFonts w:eastAsia="Times New Roman" w:cstheme="minorHAnsi"/>
                <w:b/>
                <w:bCs/>
                <w:color w:val="000000"/>
                <w:lang w:val="ru-RU"/>
              </w:rPr>
              <w:t>,</w:t>
            </w:r>
            <w:r>
              <w:rPr>
                <w:rFonts w:eastAsia="Times New Roman" w:cstheme="minorHAnsi"/>
                <w:b/>
                <w:bCs/>
                <w:color w:val="000000"/>
                <w:lang w:val="en-GB"/>
              </w:rPr>
              <w:t>0</w:t>
            </w:r>
          </w:p>
        </w:tc>
        <w:tc>
          <w:tcPr>
            <w:tcW w:w="0" w:type="auto"/>
            <w:tcBorders>
              <w:top w:val="single" w:sz="4" w:space="0" w:color="auto"/>
              <w:left w:val="nil"/>
              <w:bottom w:val="single" w:sz="12" w:space="0" w:color="008000"/>
              <w:right w:val="nil"/>
            </w:tcBorders>
            <w:shd w:val="clear" w:color="auto" w:fill="auto"/>
            <w:vAlign w:val="center"/>
          </w:tcPr>
          <w:p w14:paraId="6359CF1D" w14:textId="77777777" w:rsidR="00A1499D" w:rsidRPr="00C21AB7" w:rsidRDefault="005B77F4" w:rsidP="00F93798">
            <w:pPr>
              <w:spacing w:line="240" w:lineRule="auto"/>
              <w:jc w:val="center"/>
              <w:rPr>
                <w:rFonts w:eastAsia="Times New Roman" w:cstheme="minorHAnsi"/>
                <w:b/>
                <w:bCs/>
                <w:color w:val="000000"/>
                <w:lang w:val="en-GB"/>
              </w:rPr>
            </w:pPr>
            <w:r>
              <w:rPr>
                <w:rFonts w:eastAsia="Times New Roman" w:cstheme="minorHAnsi"/>
                <w:b/>
                <w:bCs/>
                <w:color w:val="000000"/>
                <w:lang w:val="en-GB"/>
              </w:rPr>
              <w:t>1396</w:t>
            </w:r>
            <w:r w:rsidR="00F93798">
              <w:rPr>
                <w:rFonts w:eastAsia="Times New Roman" w:cstheme="minorHAnsi"/>
                <w:b/>
                <w:bCs/>
                <w:color w:val="000000"/>
                <w:lang w:val="ru-RU"/>
              </w:rPr>
              <w:t>,</w:t>
            </w:r>
            <w:r>
              <w:rPr>
                <w:rFonts w:eastAsia="Times New Roman" w:cstheme="minorHAnsi"/>
                <w:b/>
                <w:bCs/>
                <w:color w:val="000000"/>
                <w:lang w:val="en-GB"/>
              </w:rPr>
              <w:t>9</w:t>
            </w:r>
          </w:p>
        </w:tc>
      </w:tr>
    </w:tbl>
    <w:p w14:paraId="6359CF1F" w14:textId="77777777" w:rsidR="002A6C4E" w:rsidRPr="002A6C4E" w:rsidRDefault="002A6C4E" w:rsidP="002A6C4E">
      <w:bookmarkStart w:id="55" w:name="_Toc102227410"/>
      <w:bookmarkStart w:id="56" w:name="_Toc104253834"/>
    </w:p>
    <w:bookmarkEnd w:id="55"/>
    <w:bookmarkEnd w:id="56"/>
    <w:p w14:paraId="6359CF20" w14:textId="77777777" w:rsidR="005C7E73" w:rsidRPr="00890A8E" w:rsidRDefault="00890A8E" w:rsidP="001446EC">
      <w:pPr>
        <w:pStyle w:val="Heading3"/>
        <w:rPr>
          <w:lang w:val="ru-RU"/>
        </w:rPr>
      </w:pPr>
      <w:r w:rsidRPr="00890A8E">
        <w:rPr>
          <w:lang w:val="ru-RU"/>
        </w:rPr>
        <w:t>Поддержка коренных народов и местных общин в осуществлении ими дальнейшего вклада в выполнение Айтинских целевых задач в области биоразнообразия</w:t>
      </w:r>
    </w:p>
    <w:p w14:paraId="6359CF21" w14:textId="77777777" w:rsidR="006164E8" w:rsidRPr="00272669" w:rsidRDefault="000426BE" w:rsidP="00E14D15">
      <w:pPr>
        <w:pStyle w:val="ListParagraph"/>
      </w:pPr>
      <w:r>
        <w:t>В</w:t>
      </w:r>
      <w:r w:rsidRPr="000426BE">
        <w:t xml:space="preserve"> </w:t>
      </w:r>
      <w:r>
        <w:t>отчетный</w:t>
      </w:r>
      <w:r w:rsidRPr="000426BE">
        <w:t xml:space="preserve"> </w:t>
      </w:r>
      <w:r>
        <w:t>период</w:t>
      </w:r>
      <w:r w:rsidRPr="000426BE">
        <w:t xml:space="preserve"> </w:t>
      </w:r>
      <w:r>
        <w:t>Совет</w:t>
      </w:r>
      <w:r w:rsidRPr="000426BE">
        <w:t xml:space="preserve"> </w:t>
      </w:r>
      <w:r>
        <w:t>ГЭФ</w:t>
      </w:r>
      <w:r w:rsidRPr="000426BE">
        <w:t xml:space="preserve"> </w:t>
      </w:r>
      <w:r>
        <w:t>утвердил</w:t>
      </w:r>
      <w:r w:rsidR="005C7E73" w:rsidRPr="000426BE">
        <w:t xml:space="preserve"> </w:t>
      </w:r>
      <w:r>
        <w:t>проект</w:t>
      </w:r>
      <w:r w:rsidRPr="000426BE">
        <w:t xml:space="preserve"> «</w:t>
      </w:r>
      <w:r>
        <w:t>Инициатива по инклюзивной охране природы</w:t>
      </w:r>
      <w:r w:rsidRPr="000426BE">
        <w:t>»</w:t>
      </w:r>
      <w:r w:rsidR="005C7E73" w:rsidRPr="000426BE">
        <w:t xml:space="preserve"> </w:t>
      </w:r>
      <w:r>
        <w:t xml:space="preserve">стоимостью </w:t>
      </w:r>
      <w:r w:rsidR="005C7E73" w:rsidRPr="00797245">
        <w:t xml:space="preserve">25 </w:t>
      </w:r>
      <w:r>
        <w:t>млн</w:t>
      </w:r>
      <w:r w:rsidRPr="00797245">
        <w:t xml:space="preserve"> </w:t>
      </w:r>
      <w:r>
        <w:t>долл</w:t>
      </w:r>
      <w:r w:rsidRPr="00797245">
        <w:t xml:space="preserve">. </w:t>
      </w:r>
      <w:r>
        <w:t>США</w:t>
      </w:r>
      <w:r w:rsidR="005C7E73" w:rsidRPr="00797245">
        <w:t xml:space="preserve"> (</w:t>
      </w:r>
      <w:r w:rsidR="005C7E73" w:rsidRPr="00652C12">
        <w:rPr>
          <w:lang w:val="en-US"/>
        </w:rPr>
        <w:t>ICI</w:t>
      </w:r>
      <w:r w:rsidR="005C7E73" w:rsidRPr="00797245">
        <w:t xml:space="preserve">). </w:t>
      </w:r>
      <w:r>
        <w:t>После</w:t>
      </w:r>
      <w:r w:rsidRPr="00272669">
        <w:t xml:space="preserve"> </w:t>
      </w:r>
      <w:r>
        <w:t>утверждения</w:t>
      </w:r>
      <w:r w:rsidRPr="00272669">
        <w:t xml:space="preserve"> </w:t>
      </w:r>
      <w:r>
        <w:t>Советом</w:t>
      </w:r>
      <w:r w:rsidRPr="00272669">
        <w:t xml:space="preserve"> </w:t>
      </w:r>
      <w:r>
        <w:t>ГЭФ</w:t>
      </w:r>
      <w:r w:rsidR="005C7E73" w:rsidRPr="00272669">
        <w:t xml:space="preserve"> </w:t>
      </w:r>
      <w:r>
        <w:t>учреждения</w:t>
      </w:r>
      <w:r w:rsidRPr="00272669">
        <w:t>-</w:t>
      </w:r>
      <w:r>
        <w:t>исполнители</w:t>
      </w:r>
      <w:r w:rsidRPr="00272669">
        <w:t xml:space="preserve"> </w:t>
      </w:r>
      <w:r w:rsidR="005C7E73" w:rsidRPr="00272669">
        <w:t>(</w:t>
      </w:r>
      <w:r w:rsidR="005C7E73" w:rsidRPr="00652C12">
        <w:rPr>
          <w:lang w:val="en-US"/>
        </w:rPr>
        <w:t>CI</w:t>
      </w:r>
      <w:r w:rsidR="005C7E73" w:rsidRPr="00272669">
        <w:t xml:space="preserve"> </w:t>
      </w:r>
      <w:r>
        <w:t>и</w:t>
      </w:r>
      <w:r w:rsidRPr="00272669">
        <w:t xml:space="preserve"> </w:t>
      </w:r>
      <w:r>
        <w:t>МСОП</w:t>
      </w:r>
      <w:r w:rsidR="005C7E73" w:rsidRPr="00272669">
        <w:t xml:space="preserve">) </w:t>
      </w:r>
      <w:r w:rsidR="00272669">
        <w:t>выпустили запрос на выражение заинтересованности</w:t>
      </w:r>
      <w:r w:rsidR="005C7E73" w:rsidRPr="00272669">
        <w:t xml:space="preserve">. </w:t>
      </w:r>
      <w:r w:rsidR="00272669">
        <w:t>В</w:t>
      </w:r>
      <w:r w:rsidR="00272669" w:rsidRPr="00272669">
        <w:t xml:space="preserve"> </w:t>
      </w:r>
      <w:r w:rsidR="00272669">
        <w:t>рамках</w:t>
      </w:r>
      <w:r w:rsidR="00272669" w:rsidRPr="00272669">
        <w:t xml:space="preserve"> </w:t>
      </w:r>
      <w:r w:rsidR="00272669" w:rsidRPr="00652C12">
        <w:rPr>
          <w:lang w:val="en-US"/>
        </w:rPr>
        <w:t>ICI</w:t>
      </w:r>
      <w:r w:rsidR="00272669" w:rsidRPr="00272669">
        <w:t xml:space="preserve"> </w:t>
      </w:r>
      <w:r w:rsidR="00272669">
        <w:t>было</w:t>
      </w:r>
      <w:r w:rsidR="00272669" w:rsidRPr="00272669">
        <w:t xml:space="preserve"> </w:t>
      </w:r>
      <w:r w:rsidR="00272669">
        <w:t>представлено</w:t>
      </w:r>
      <w:r w:rsidR="00272669" w:rsidRPr="00272669">
        <w:t xml:space="preserve"> </w:t>
      </w:r>
      <w:r w:rsidR="00272669">
        <w:t>более</w:t>
      </w:r>
      <w:r w:rsidR="005C7E73" w:rsidRPr="00272669">
        <w:t xml:space="preserve"> 400 </w:t>
      </w:r>
      <w:r w:rsidR="00272669">
        <w:t>выражений</w:t>
      </w:r>
      <w:r w:rsidR="00272669" w:rsidRPr="00272669">
        <w:t xml:space="preserve"> </w:t>
      </w:r>
      <w:r w:rsidR="00272669">
        <w:t>заинтересованности</w:t>
      </w:r>
      <w:r w:rsidR="00272669" w:rsidRPr="00272669">
        <w:t xml:space="preserve"> </w:t>
      </w:r>
      <w:r w:rsidR="00272669">
        <w:t>и</w:t>
      </w:r>
      <w:r w:rsidR="00272669" w:rsidRPr="00272669">
        <w:t xml:space="preserve"> </w:t>
      </w:r>
      <w:r w:rsidR="00272669">
        <w:t>определено</w:t>
      </w:r>
      <w:r w:rsidR="00272669" w:rsidRPr="00272669">
        <w:t xml:space="preserve"> </w:t>
      </w:r>
      <w:r w:rsidR="00272669">
        <w:t>девять</w:t>
      </w:r>
      <w:r w:rsidR="00272669" w:rsidRPr="00272669">
        <w:t xml:space="preserve"> </w:t>
      </w:r>
      <w:r w:rsidR="00272669">
        <w:t>подпроектов</w:t>
      </w:r>
      <w:r w:rsidR="005C7E73" w:rsidRPr="00272669">
        <w:t xml:space="preserve"> – </w:t>
      </w:r>
      <w:r w:rsidR="00272669">
        <w:t>они включают большие зоны тропических лесов, а также горны</w:t>
      </w:r>
      <w:r w:rsidR="008F3C44">
        <w:t>е</w:t>
      </w:r>
      <w:r w:rsidR="00272669">
        <w:t xml:space="preserve"> лес</w:t>
      </w:r>
      <w:r w:rsidR="008F3C44">
        <w:t>а</w:t>
      </w:r>
      <w:r w:rsidR="00272669">
        <w:t xml:space="preserve"> и лес</w:t>
      </w:r>
      <w:r w:rsidR="008F3C44">
        <w:t>а</w:t>
      </w:r>
      <w:r w:rsidR="00272669">
        <w:t xml:space="preserve"> умеренного пояса</w:t>
      </w:r>
      <w:r w:rsidR="005C7E73" w:rsidRPr="00272669">
        <w:t xml:space="preserve">, </w:t>
      </w:r>
      <w:r w:rsidR="00272669">
        <w:t>засушливы</w:t>
      </w:r>
      <w:r w:rsidR="008F3C44">
        <w:t>е зем</w:t>
      </w:r>
      <w:r w:rsidR="00272669">
        <w:t>л</w:t>
      </w:r>
      <w:r w:rsidR="008F3C44">
        <w:t>и</w:t>
      </w:r>
      <w:r w:rsidR="00272669">
        <w:t xml:space="preserve"> и лугопастбищны</w:t>
      </w:r>
      <w:r w:rsidR="008F3C44">
        <w:t>е</w:t>
      </w:r>
      <w:r w:rsidR="00272669">
        <w:t xml:space="preserve"> угод</w:t>
      </w:r>
      <w:r w:rsidR="008F3C44">
        <w:t>ья</w:t>
      </w:r>
      <w:r w:rsidR="00272669">
        <w:t xml:space="preserve"> и прибрежны</w:t>
      </w:r>
      <w:r w:rsidR="008F3C44">
        <w:t>е</w:t>
      </w:r>
      <w:r w:rsidR="00272669">
        <w:t xml:space="preserve"> и морски</w:t>
      </w:r>
      <w:r w:rsidR="008F3C44">
        <w:t>е</w:t>
      </w:r>
      <w:r w:rsidR="00272669">
        <w:t xml:space="preserve"> экосистем</w:t>
      </w:r>
      <w:r w:rsidR="008F3C44">
        <w:t>ы</w:t>
      </w:r>
      <w:r w:rsidR="005C7E73" w:rsidRPr="00272669">
        <w:t xml:space="preserve">. </w:t>
      </w:r>
    </w:p>
    <w:p w14:paraId="6359CF22" w14:textId="77777777" w:rsidR="005C7E73" w:rsidRPr="008F3C44" w:rsidRDefault="008F3C44" w:rsidP="00E14D15">
      <w:pPr>
        <w:pStyle w:val="ListParagraph"/>
      </w:pPr>
      <w:r>
        <w:t>Были</w:t>
      </w:r>
      <w:r w:rsidRPr="008F3C44">
        <w:t xml:space="preserve"> </w:t>
      </w:r>
      <w:r>
        <w:t>выбраны</w:t>
      </w:r>
      <w:r w:rsidRPr="008F3C44">
        <w:t xml:space="preserve"> </w:t>
      </w:r>
      <w:r>
        <w:t>подпроекты</w:t>
      </w:r>
      <w:r w:rsidRPr="008F3C44">
        <w:t xml:space="preserve"> </w:t>
      </w:r>
      <w:r>
        <w:t>следующих</w:t>
      </w:r>
      <w:r w:rsidRPr="008F3C44">
        <w:t xml:space="preserve"> </w:t>
      </w:r>
      <w:r>
        <w:t>организаций</w:t>
      </w:r>
      <w:r w:rsidR="005C7E73" w:rsidRPr="008F3C44">
        <w:t>:</w:t>
      </w:r>
    </w:p>
    <w:p w14:paraId="6359CF23" w14:textId="77777777" w:rsidR="005C7E73" w:rsidRPr="0091627A" w:rsidRDefault="008F3C44" w:rsidP="00E14D15">
      <w:pPr>
        <w:pStyle w:val="ListParagraph"/>
        <w:numPr>
          <w:ilvl w:val="0"/>
          <w:numId w:val="10"/>
        </w:numPr>
      </w:pPr>
      <w:r>
        <w:t>Азия и Тихий океан</w:t>
      </w:r>
      <w:r w:rsidR="005C7E73" w:rsidRPr="0091627A">
        <w:t xml:space="preserve"> </w:t>
      </w:r>
    </w:p>
    <w:p w14:paraId="6359CF24" w14:textId="77777777" w:rsidR="00CA5517" w:rsidRPr="0091627A" w:rsidRDefault="008F3C44" w:rsidP="00E14D15">
      <w:pPr>
        <w:pStyle w:val="bullettext"/>
      </w:pPr>
      <w:r>
        <w:t>Палата арики</w:t>
      </w:r>
      <w:r w:rsidR="005C7E73" w:rsidRPr="0091627A">
        <w:t xml:space="preserve"> – </w:t>
      </w:r>
      <w:r>
        <w:t>Острова Кука</w:t>
      </w:r>
    </w:p>
    <w:p w14:paraId="6359CF25" w14:textId="77777777" w:rsidR="00CA5517" w:rsidRPr="00652C12" w:rsidRDefault="008F3C44" w:rsidP="00E14D15">
      <w:pPr>
        <w:pStyle w:val="bullettext"/>
        <w:rPr>
          <w:lang w:val="en-US"/>
        </w:rPr>
      </w:pPr>
      <w:r>
        <w:t>Бозе Вануа о Лау</w:t>
      </w:r>
      <w:r w:rsidR="005C7E73" w:rsidRPr="00652C12">
        <w:rPr>
          <w:lang w:val="en-US"/>
        </w:rPr>
        <w:t xml:space="preserve"> – </w:t>
      </w:r>
      <w:r>
        <w:t>Фиджи</w:t>
      </w:r>
      <w:r w:rsidR="005C7E73" w:rsidRPr="00652C12">
        <w:rPr>
          <w:lang w:val="en-US"/>
        </w:rPr>
        <w:t xml:space="preserve"> </w:t>
      </w:r>
    </w:p>
    <w:p w14:paraId="6359CF26" w14:textId="77777777" w:rsidR="00CA5517" w:rsidRPr="00046907" w:rsidRDefault="00046907" w:rsidP="00E14D15">
      <w:pPr>
        <w:pStyle w:val="bullettext"/>
      </w:pPr>
      <w:r>
        <w:t>Фонд</w:t>
      </w:r>
      <w:r w:rsidRPr="00046907">
        <w:t xml:space="preserve"> </w:t>
      </w:r>
      <w:r>
        <w:t>коренных</w:t>
      </w:r>
      <w:r w:rsidRPr="00046907">
        <w:t xml:space="preserve"> </w:t>
      </w:r>
      <w:r>
        <w:t>народов</w:t>
      </w:r>
      <w:r w:rsidRPr="00046907">
        <w:t xml:space="preserve"> </w:t>
      </w:r>
      <w:r>
        <w:t>по</w:t>
      </w:r>
      <w:r w:rsidRPr="00046907">
        <w:t xml:space="preserve"> </w:t>
      </w:r>
      <w:r>
        <w:t>вопросам</w:t>
      </w:r>
      <w:r w:rsidRPr="00046907">
        <w:t xml:space="preserve"> </w:t>
      </w:r>
      <w:r>
        <w:t>образования</w:t>
      </w:r>
      <w:r w:rsidRPr="00046907">
        <w:t xml:space="preserve"> </w:t>
      </w:r>
      <w:r>
        <w:t>и</w:t>
      </w:r>
      <w:r w:rsidRPr="00046907">
        <w:t xml:space="preserve"> </w:t>
      </w:r>
      <w:r>
        <w:t>окружающей</w:t>
      </w:r>
      <w:r w:rsidRPr="00046907">
        <w:t xml:space="preserve"> </w:t>
      </w:r>
      <w:r>
        <w:t>среды</w:t>
      </w:r>
      <w:r w:rsidRPr="00046907">
        <w:t xml:space="preserve"> </w:t>
      </w:r>
      <w:r w:rsidR="005C7E73" w:rsidRPr="00046907">
        <w:t>(</w:t>
      </w:r>
      <w:r w:rsidR="005C7E73" w:rsidRPr="00652C12">
        <w:rPr>
          <w:lang w:val="en-US"/>
        </w:rPr>
        <w:t>IPF</w:t>
      </w:r>
      <w:r w:rsidR="005C7E73" w:rsidRPr="00046907">
        <w:t>) –</w:t>
      </w:r>
      <w:r w:rsidR="005C7E73" w:rsidRPr="00652C12">
        <w:rPr>
          <w:lang w:val="en-US"/>
        </w:rPr>
        <w:t> </w:t>
      </w:r>
      <w:r>
        <w:t>Таиланд</w:t>
      </w:r>
    </w:p>
    <w:p w14:paraId="6359CF27" w14:textId="77777777" w:rsidR="005C7E73" w:rsidRPr="00046907" w:rsidRDefault="00046907" w:rsidP="00E14D15">
      <w:pPr>
        <w:pStyle w:val="bullettext"/>
      </w:pPr>
      <w:r w:rsidRPr="00046907">
        <w:t xml:space="preserve">Непальская федерация коренных народов </w:t>
      </w:r>
      <w:r w:rsidR="005C7E73" w:rsidRPr="00046907">
        <w:t>(</w:t>
      </w:r>
      <w:r>
        <w:t>НФКН</w:t>
      </w:r>
      <w:r w:rsidR="005C7E73" w:rsidRPr="00046907">
        <w:t xml:space="preserve">) – </w:t>
      </w:r>
      <w:r>
        <w:t>Непал</w:t>
      </w:r>
    </w:p>
    <w:p w14:paraId="6359CF28" w14:textId="77777777" w:rsidR="005C7E73" w:rsidRPr="0091627A" w:rsidRDefault="00046907" w:rsidP="00E14D15">
      <w:pPr>
        <w:pStyle w:val="ListParagraph"/>
        <w:numPr>
          <w:ilvl w:val="0"/>
          <w:numId w:val="10"/>
        </w:numPr>
      </w:pPr>
      <w:r>
        <w:t>Северная и Южная Америка</w:t>
      </w:r>
    </w:p>
    <w:p w14:paraId="6359CF29" w14:textId="77777777" w:rsidR="00CA5517" w:rsidRPr="0091627A" w:rsidRDefault="00046907" w:rsidP="00E14D15">
      <w:pPr>
        <w:pStyle w:val="bullettext"/>
      </w:pPr>
      <w:r>
        <w:t>Соц</w:t>
      </w:r>
      <w:r w:rsidR="005C7E73" w:rsidRPr="0091627A">
        <w:t>’</w:t>
      </w:r>
      <w:r>
        <w:t>иль</w:t>
      </w:r>
      <w:r w:rsidR="005C7E73" w:rsidRPr="0091627A">
        <w:t xml:space="preserve"> – </w:t>
      </w:r>
      <w:r>
        <w:t>Гватемала</w:t>
      </w:r>
      <w:r w:rsidR="005C7E73" w:rsidRPr="0091627A">
        <w:t xml:space="preserve"> </w:t>
      </w:r>
    </w:p>
    <w:p w14:paraId="6359CF2A" w14:textId="77777777" w:rsidR="00CA5517" w:rsidRPr="00046907" w:rsidRDefault="00046907" w:rsidP="00E14D15">
      <w:pPr>
        <w:pStyle w:val="bullettext"/>
      </w:pPr>
      <w:r>
        <w:t>Федерация</w:t>
      </w:r>
      <w:r w:rsidRPr="00046907">
        <w:t xml:space="preserve"> </w:t>
      </w:r>
      <w:r>
        <w:t>коренных</w:t>
      </w:r>
      <w:r w:rsidRPr="00046907">
        <w:t xml:space="preserve"> </w:t>
      </w:r>
      <w:r>
        <w:t>народов</w:t>
      </w:r>
      <w:r w:rsidRPr="00046907">
        <w:t xml:space="preserve"> </w:t>
      </w:r>
      <w:r>
        <w:t>Мадре</w:t>
      </w:r>
      <w:r w:rsidRPr="00046907">
        <w:t>-</w:t>
      </w:r>
      <w:r>
        <w:t>де</w:t>
      </w:r>
      <w:r w:rsidRPr="00046907">
        <w:t>-</w:t>
      </w:r>
      <w:r>
        <w:t>Дьос</w:t>
      </w:r>
      <w:r w:rsidR="005C7E73" w:rsidRPr="00046907">
        <w:t xml:space="preserve"> (</w:t>
      </w:r>
      <w:r w:rsidR="005C7E73" w:rsidRPr="00652C12">
        <w:rPr>
          <w:lang w:val="en-US"/>
        </w:rPr>
        <w:t>FENAMAD</w:t>
      </w:r>
      <w:r w:rsidR="005C7E73" w:rsidRPr="00046907">
        <w:t xml:space="preserve">) – </w:t>
      </w:r>
      <w:r>
        <w:t>Перу</w:t>
      </w:r>
    </w:p>
    <w:p w14:paraId="6359CF2B" w14:textId="77777777" w:rsidR="00CA5517" w:rsidRPr="00046907" w:rsidRDefault="00046907" w:rsidP="00E14D15">
      <w:pPr>
        <w:pStyle w:val="bullettext"/>
      </w:pPr>
      <w:r>
        <w:t>Фонд окружающей среды и природных ресурсов</w:t>
      </w:r>
      <w:r w:rsidR="005C7E73" w:rsidRPr="00046907">
        <w:t xml:space="preserve"> (</w:t>
      </w:r>
      <w:r w:rsidR="005C7E73" w:rsidRPr="00652C12">
        <w:rPr>
          <w:lang w:val="en-US"/>
        </w:rPr>
        <w:t>FARN</w:t>
      </w:r>
      <w:r w:rsidR="005C7E73" w:rsidRPr="00046907">
        <w:t xml:space="preserve">) – </w:t>
      </w:r>
      <w:r>
        <w:t>Аргентина</w:t>
      </w:r>
    </w:p>
    <w:p w14:paraId="6359CF2C" w14:textId="77777777" w:rsidR="005C7E73" w:rsidRPr="0091627A" w:rsidRDefault="00862301" w:rsidP="00E14D15">
      <w:pPr>
        <w:pStyle w:val="bullettext"/>
      </w:pPr>
      <w:r>
        <w:t>Гражданская обсерватория</w:t>
      </w:r>
      <w:r w:rsidR="005C7E73" w:rsidRPr="0091627A">
        <w:t xml:space="preserve"> – </w:t>
      </w:r>
      <w:r>
        <w:t>Чили</w:t>
      </w:r>
    </w:p>
    <w:p w14:paraId="6359CF2D" w14:textId="77777777" w:rsidR="005C7E73" w:rsidRPr="0091627A" w:rsidRDefault="00862301" w:rsidP="00E14D15">
      <w:pPr>
        <w:pStyle w:val="ListParagraph"/>
        <w:numPr>
          <w:ilvl w:val="0"/>
          <w:numId w:val="10"/>
        </w:numPr>
      </w:pPr>
      <w:r>
        <w:t>Африка</w:t>
      </w:r>
    </w:p>
    <w:p w14:paraId="6359CF2E" w14:textId="77777777" w:rsidR="00E921C6" w:rsidRPr="00862301" w:rsidRDefault="00862301" w:rsidP="00E14D15">
      <w:pPr>
        <w:pStyle w:val="bullettext"/>
      </w:pPr>
      <w:r w:rsidRPr="00862301">
        <w:t xml:space="preserve">Национальная ассоциация поддержки и </w:t>
      </w:r>
      <w:r>
        <w:t>развития</w:t>
      </w:r>
      <w:r w:rsidRPr="00862301">
        <w:t xml:space="preserve"> территорий наследия коренных народов и общин в Демократической Республике Конго </w:t>
      </w:r>
      <w:r w:rsidR="005C7E73" w:rsidRPr="00862301">
        <w:t>(</w:t>
      </w:r>
      <w:r w:rsidR="005C7E73" w:rsidRPr="00652C12">
        <w:rPr>
          <w:lang w:val="en-US"/>
        </w:rPr>
        <w:t>ANAPAC</w:t>
      </w:r>
      <w:r w:rsidR="005C7E73" w:rsidRPr="00862301">
        <w:t xml:space="preserve">) – </w:t>
      </w:r>
      <w:r>
        <w:t>Демократическая</w:t>
      </w:r>
      <w:r w:rsidRPr="00862301">
        <w:t xml:space="preserve"> </w:t>
      </w:r>
      <w:r>
        <w:t>Республика</w:t>
      </w:r>
      <w:r w:rsidRPr="00862301">
        <w:t xml:space="preserve"> </w:t>
      </w:r>
      <w:r>
        <w:t>Конго</w:t>
      </w:r>
      <w:r w:rsidR="005C7E73" w:rsidRPr="00862301">
        <w:t xml:space="preserve"> </w:t>
      </w:r>
    </w:p>
    <w:p w14:paraId="6359CF2F" w14:textId="77777777" w:rsidR="004D4649" w:rsidRPr="004C5E2C" w:rsidRDefault="004C5E2C" w:rsidP="00E14D15">
      <w:pPr>
        <w:pStyle w:val="bullettext"/>
      </w:pPr>
      <w:r w:rsidRPr="004C5E2C">
        <w:t xml:space="preserve">Движение коренных народов за укрепление мира и урегулирование конфликтов </w:t>
      </w:r>
      <w:r w:rsidR="005C7E73" w:rsidRPr="004C5E2C">
        <w:t>(</w:t>
      </w:r>
      <w:r w:rsidR="005C7E73" w:rsidRPr="00652C12">
        <w:rPr>
          <w:lang w:val="en-US"/>
        </w:rPr>
        <w:t>IMPACT</w:t>
      </w:r>
      <w:r w:rsidR="005C7E73" w:rsidRPr="004C5E2C">
        <w:t xml:space="preserve">) – </w:t>
      </w:r>
      <w:r>
        <w:t>Кени</w:t>
      </w:r>
      <w:r w:rsidR="00B74BDF">
        <w:t>я</w:t>
      </w:r>
      <w:r w:rsidR="005C7E73" w:rsidRPr="004C5E2C">
        <w:t xml:space="preserve"> </w:t>
      </w:r>
    </w:p>
    <w:p w14:paraId="6359CF30" w14:textId="77777777" w:rsidR="005C7E73" w:rsidRPr="00664A66" w:rsidRDefault="00664A66" w:rsidP="00E14D15">
      <w:pPr>
        <w:pStyle w:val="bullettext"/>
      </w:pPr>
      <w:r>
        <w:t>Ресурсная группа общины уджамаа</w:t>
      </w:r>
      <w:r w:rsidR="005C7E73" w:rsidRPr="00664A66">
        <w:t xml:space="preserve"> (</w:t>
      </w:r>
      <w:r w:rsidR="005C7E73" w:rsidRPr="00652C12">
        <w:rPr>
          <w:lang w:val="en-US"/>
        </w:rPr>
        <w:t>UCRT</w:t>
      </w:r>
      <w:r w:rsidR="005C7E73" w:rsidRPr="00664A66">
        <w:t xml:space="preserve">) – </w:t>
      </w:r>
      <w:r w:rsidR="004C5E2C">
        <w:t>Танзания</w:t>
      </w:r>
    </w:p>
    <w:p w14:paraId="6359CF31" w14:textId="77777777" w:rsidR="004D4649" w:rsidRPr="00BE0477" w:rsidRDefault="008C71CA" w:rsidP="00E14D15">
      <w:pPr>
        <w:pStyle w:val="ListParagraph"/>
      </w:pPr>
      <w:r>
        <w:t>Районы</w:t>
      </w:r>
      <w:r w:rsidRPr="008C71CA">
        <w:t xml:space="preserve">, </w:t>
      </w:r>
      <w:r>
        <w:t>управляемые</w:t>
      </w:r>
      <w:r w:rsidRPr="008C71CA">
        <w:t xml:space="preserve"> </w:t>
      </w:r>
      <w:r>
        <w:t>этими</w:t>
      </w:r>
      <w:r w:rsidRPr="008C71CA">
        <w:t xml:space="preserve"> </w:t>
      </w:r>
      <w:r>
        <w:t>группами</w:t>
      </w:r>
      <w:r w:rsidRPr="008C71CA">
        <w:t>,</w:t>
      </w:r>
      <w:r>
        <w:t xml:space="preserve"> входят в состав</w:t>
      </w:r>
      <w:r w:rsidRPr="008C71CA">
        <w:t xml:space="preserve"> </w:t>
      </w:r>
      <w:r w:rsidR="005C7E73" w:rsidRPr="008C71CA">
        <w:t>7</w:t>
      </w:r>
      <w:r w:rsidRPr="008C71CA">
        <w:t xml:space="preserve"> </w:t>
      </w:r>
      <w:r>
        <w:t>глобальных</w:t>
      </w:r>
      <w:r w:rsidRPr="008C71CA">
        <w:t xml:space="preserve"> </w:t>
      </w:r>
      <w:r>
        <w:t>точек</w:t>
      </w:r>
      <w:r w:rsidRPr="008C71CA">
        <w:t xml:space="preserve"> </w:t>
      </w:r>
      <w:r>
        <w:t>биоразнообразия</w:t>
      </w:r>
      <w:r w:rsidRPr="008C71CA">
        <w:t xml:space="preserve"> </w:t>
      </w:r>
      <w:r>
        <w:t>и</w:t>
      </w:r>
      <w:r w:rsidR="005C7E73" w:rsidRPr="008C71CA">
        <w:t xml:space="preserve"> 1 </w:t>
      </w:r>
      <w:r>
        <w:t>района дикой природы с высоким биоразнообразием</w:t>
      </w:r>
      <w:r w:rsidR="005C7E73" w:rsidRPr="008C71CA">
        <w:t xml:space="preserve">; 35 </w:t>
      </w:r>
      <w:r w:rsidR="00BE0477" w:rsidRPr="00BE0477">
        <w:t>важны</w:t>
      </w:r>
      <w:r w:rsidR="00BE0477">
        <w:t>х</w:t>
      </w:r>
      <w:r w:rsidR="00BE0477" w:rsidRPr="00BE0477">
        <w:t xml:space="preserve"> район</w:t>
      </w:r>
      <w:r w:rsidR="00BE0477">
        <w:t>ов</w:t>
      </w:r>
      <w:r w:rsidR="00BE0477" w:rsidRPr="00BE0477">
        <w:t xml:space="preserve"> распространения птиц</w:t>
      </w:r>
      <w:r w:rsidR="005C7E73" w:rsidRPr="008C71CA">
        <w:t xml:space="preserve">; 29 </w:t>
      </w:r>
      <w:r w:rsidR="00BE0477" w:rsidRPr="00BE0477">
        <w:t>ключевых район</w:t>
      </w:r>
      <w:r w:rsidR="00BE0477">
        <w:t>ов</w:t>
      </w:r>
      <w:r w:rsidR="00BE0477" w:rsidRPr="00BE0477">
        <w:t xml:space="preserve"> биоразнообразия</w:t>
      </w:r>
      <w:r w:rsidR="00BE0477">
        <w:t>;</w:t>
      </w:r>
      <w:r w:rsidR="005C7E73" w:rsidRPr="008C71CA">
        <w:t xml:space="preserve"> 4 </w:t>
      </w:r>
      <w:r w:rsidR="00BE0477">
        <w:t>объектов всемирного наследия</w:t>
      </w:r>
      <w:r w:rsidR="005C7E73" w:rsidRPr="008C71CA">
        <w:t xml:space="preserve"> </w:t>
      </w:r>
      <w:r w:rsidR="00BE0477">
        <w:t>и</w:t>
      </w:r>
      <w:r w:rsidR="005C7E73" w:rsidRPr="008C71CA">
        <w:t xml:space="preserve"> 5 </w:t>
      </w:r>
      <w:r w:rsidR="00BE0477">
        <w:t>биосферных заповедников</w:t>
      </w:r>
      <w:r w:rsidR="005C7E73" w:rsidRPr="008C71CA">
        <w:t xml:space="preserve">. </w:t>
      </w:r>
      <w:r w:rsidR="00BE0477">
        <w:t>Совместно</w:t>
      </w:r>
      <w:r w:rsidR="00BE0477" w:rsidRPr="00BE0477">
        <w:t xml:space="preserve"> </w:t>
      </w:r>
      <w:r w:rsidR="00BE0477">
        <w:t>эти</w:t>
      </w:r>
      <w:r w:rsidR="00BE0477" w:rsidRPr="00BE0477">
        <w:t xml:space="preserve"> </w:t>
      </w:r>
      <w:r w:rsidR="00BE0477">
        <w:t>подпроекты</w:t>
      </w:r>
      <w:r w:rsidR="00BE0477" w:rsidRPr="00BE0477">
        <w:t xml:space="preserve"> </w:t>
      </w:r>
      <w:r w:rsidR="00BE0477">
        <w:t>под</w:t>
      </w:r>
      <w:r w:rsidR="00BE0477" w:rsidRPr="00BE0477">
        <w:t xml:space="preserve"> </w:t>
      </w:r>
      <w:r w:rsidR="00BE0477">
        <w:t>руководством</w:t>
      </w:r>
      <w:r w:rsidR="00BE0477" w:rsidRPr="00BE0477">
        <w:t xml:space="preserve"> </w:t>
      </w:r>
      <w:r w:rsidR="00BE0477">
        <w:t>коренных</w:t>
      </w:r>
      <w:r w:rsidR="00BE0477" w:rsidRPr="00BE0477">
        <w:t xml:space="preserve"> </w:t>
      </w:r>
      <w:r w:rsidR="00BE0477">
        <w:t>народов</w:t>
      </w:r>
      <w:r w:rsidR="00BE0477" w:rsidRPr="00BE0477">
        <w:t xml:space="preserve"> </w:t>
      </w:r>
      <w:r w:rsidR="00BE0477">
        <w:t>и</w:t>
      </w:r>
      <w:r w:rsidR="00BE0477" w:rsidRPr="00BE0477">
        <w:t xml:space="preserve"> </w:t>
      </w:r>
      <w:r w:rsidR="00BE0477">
        <w:t>местных</w:t>
      </w:r>
      <w:r w:rsidR="00BE0477" w:rsidRPr="00BE0477">
        <w:t xml:space="preserve"> </w:t>
      </w:r>
      <w:r w:rsidR="00BE0477">
        <w:t>общин</w:t>
      </w:r>
      <w:r w:rsidR="00BE0477" w:rsidRPr="00BE0477">
        <w:t xml:space="preserve"> </w:t>
      </w:r>
      <w:r w:rsidR="0001339E" w:rsidRPr="00BE0477">
        <w:t>(</w:t>
      </w:r>
      <w:r w:rsidR="00BE0477">
        <w:t>КНМО</w:t>
      </w:r>
      <w:r w:rsidR="0001339E" w:rsidRPr="00BE0477">
        <w:t>)</w:t>
      </w:r>
      <w:r w:rsidR="00BE0477" w:rsidRPr="00BE0477">
        <w:t xml:space="preserve"> </w:t>
      </w:r>
      <w:r w:rsidR="00BE0477">
        <w:t>укрепят</w:t>
      </w:r>
      <w:r w:rsidR="00BE0477" w:rsidRPr="00BE0477">
        <w:t xml:space="preserve"> </w:t>
      </w:r>
      <w:r w:rsidR="00BE0477">
        <w:t xml:space="preserve">их управление по меньшей мере </w:t>
      </w:r>
      <w:r w:rsidR="005C7E73" w:rsidRPr="00BE0477">
        <w:t>7</w:t>
      </w:r>
      <w:r w:rsidR="00BE0477">
        <w:t>,</w:t>
      </w:r>
      <w:r w:rsidR="005C7E73" w:rsidRPr="00BE0477">
        <w:t xml:space="preserve">5 </w:t>
      </w:r>
      <w:r w:rsidR="00BE0477">
        <w:t>миллионами гектаров наземных и морских ландшафтов и/или территорий с высоким биоразнообразием и незаменимыми экосистемами</w:t>
      </w:r>
      <w:r w:rsidR="005C7E73" w:rsidRPr="00BE0477">
        <w:t xml:space="preserve">. </w:t>
      </w:r>
    </w:p>
    <w:p w14:paraId="6359CF32" w14:textId="77777777" w:rsidR="005C7E73" w:rsidRPr="009107AD" w:rsidRDefault="00BE0477" w:rsidP="00E14D15">
      <w:pPr>
        <w:pStyle w:val="ListParagraph"/>
      </w:pPr>
      <w:r>
        <w:t>Кроме</w:t>
      </w:r>
      <w:r w:rsidRPr="009107AD">
        <w:t xml:space="preserve"> </w:t>
      </w:r>
      <w:r>
        <w:t>того</w:t>
      </w:r>
      <w:r w:rsidR="005C7E73" w:rsidRPr="009107AD">
        <w:t xml:space="preserve">, </w:t>
      </w:r>
      <w:r w:rsidR="00E41A4B">
        <w:t>проект</w:t>
      </w:r>
      <w:r w:rsidR="00E41A4B" w:rsidRPr="009107AD">
        <w:t xml:space="preserve"> </w:t>
      </w:r>
      <w:r w:rsidR="00E41A4B">
        <w:t>будет</w:t>
      </w:r>
      <w:r w:rsidR="00E41A4B" w:rsidRPr="009107AD">
        <w:t xml:space="preserve"> </w:t>
      </w:r>
      <w:r w:rsidR="00E41A4B">
        <w:t>работать</w:t>
      </w:r>
      <w:r w:rsidR="00E41A4B" w:rsidRPr="009107AD">
        <w:t xml:space="preserve"> </w:t>
      </w:r>
      <w:r w:rsidR="00E41A4B">
        <w:t>на</w:t>
      </w:r>
      <w:r w:rsidR="00E41A4B" w:rsidRPr="009107AD">
        <w:t xml:space="preserve"> </w:t>
      </w:r>
      <w:r w:rsidR="00E41A4B">
        <w:t>глобальном</w:t>
      </w:r>
      <w:r w:rsidR="00E41A4B" w:rsidRPr="009107AD">
        <w:t xml:space="preserve"> </w:t>
      </w:r>
      <w:r w:rsidR="00E41A4B">
        <w:t>уровне</w:t>
      </w:r>
      <w:r w:rsidR="00E41A4B" w:rsidRPr="009107AD">
        <w:t xml:space="preserve"> </w:t>
      </w:r>
      <w:r w:rsidR="00E41A4B">
        <w:t>в</w:t>
      </w:r>
      <w:r w:rsidR="00E41A4B" w:rsidRPr="009107AD">
        <w:t xml:space="preserve"> </w:t>
      </w:r>
      <w:r w:rsidR="00E41A4B">
        <w:t>целях</w:t>
      </w:r>
      <w:r w:rsidR="00E41A4B" w:rsidRPr="009107AD">
        <w:t xml:space="preserve"> </w:t>
      </w:r>
      <w:r w:rsidR="00E41A4B">
        <w:t>оказания</w:t>
      </w:r>
      <w:r w:rsidR="00E41A4B" w:rsidRPr="009107AD">
        <w:t xml:space="preserve"> </w:t>
      </w:r>
      <w:r w:rsidR="00E41A4B">
        <w:t>поддержки</w:t>
      </w:r>
      <w:r w:rsidR="00E41A4B" w:rsidRPr="009107AD">
        <w:t xml:space="preserve"> </w:t>
      </w:r>
      <w:r w:rsidR="00E41A4B">
        <w:t>КНМО</w:t>
      </w:r>
      <w:r w:rsidR="00E41A4B" w:rsidRPr="009107AD">
        <w:t xml:space="preserve"> </w:t>
      </w:r>
      <w:r w:rsidR="00E41A4B">
        <w:t>в</w:t>
      </w:r>
      <w:r w:rsidR="00E41A4B" w:rsidRPr="009107AD">
        <w:t xml:space="preserve"> </w:t>
      </w:r>
      <w:r w:rsidR="00E41A4B">
        <w:t>части</w:t>
      </w:r>
      <w:r w:rsidR="00E41A4B" w:rsidRPr="009107AD">
        <w:t xml:space="preserve"> </w:t>
      </w:r>
      <w:r w:rsidR="00E41A4B">
        <w:t>укрепления</w:t>
      </w:r>
      <w:r w:rsidR="00E41A4B" w:rsidRPr="009107AD">
        <w:t xml:space="preserve"> </w:t>
      </w:r>
      <w:r w:rsidR="00E41A4B">
        <w:t>и</w:t>
      </w:r>
      <w:r w:rsidR="009107AD" w:rsidRPr="009107AD">
        <w:t xml:space="preserve"> </w:t>
      </w:r>
      <w:r w:rsidR="009107AD">
        <w:t>расширения</w:t>
      </w:r>
      <w:r w:rsidR="009107AD" w:rsidRPr="009107AD">
        <w:t xml:space="preserve"> </w:t>
      </w:r>
      <w:r w:rsidR="009107AD">
        <w:t>их</w:t>
      </w:r>
      <w:r w:rsidR="009107AD" w:rsidRPr="009107AD">
        <w:t xml:space="preserve"> </w:t>
      </w:r>
      <w:r w:rsidR="009107AD">
        <w:t>влияния</w:t>
      </w:r>
      <w:r w:rsidR="00E41A4B" w:rsidRPr="009107AD">
        <w:t xml:space="preserve"> </w:t>
      </w:r>
      <w:r w:rsidR="009107AD">
        <w:t>для</w:t>
      </w:r>
      <w:r w:rsidR="009107AD" w:rsidRPr="009107AD">
        <w:t xml:space="preserve"> </w:t>
      </w:r>
      <w:r w:rsidR="009107AD">
        <w:t>более</w:t>
      </w:r>
      <w:r w:rsidR="009107AD" w:rsidRPr="009107AD">
        <w:t xml:space="preserve"> </w:t>
      </w:r>
      <w:r w:rsidR="009107AD">
        <w:t>эффективного</w:t>
      </w:r>
      <w:r w:rsidR="009107AD" w:rsidRPr="009107AD">
        <w:t xml:space="preserve"> </w:t>
      </w:r>
      <w:r w:rsidR="009107AD">
        <w:t>управления</w:t>
      </w:r>
      <w:r w:rsidR="009107AD" w:rsidRPr="009107AD">
        <w:t xml:space="preserve"> </w:t>
      </w:r>
      <w:r w:rsidR="009107AD">
        <w:t>земельными</w:t>
      </w:r>
      <w:r w:rsidR="009107AD" w:rsidRPr="009107AD">
        <w:t xml:space="preserve"> </w:t>
      </w:r>
      <w:r w:rsidR="009107AD">
        <w:t>ресурсами</w:t>
      </w:r>
      <w:r w:rsidR="009107AD" w:rsidRPr="009107AD">
        <w:t xml:space="preserve">, </w:t>
      </w:r>
      <w:r w:rsidR="009107AD">
        <w:t>территориями</w:t>
      </w:r>
      <w:r w:rsidR="009107AD" w:rsidRPr="009107AD">
        <w:t xml:space="preserve">, </w:t>
      </w:r>
      <w:r w:rsidR="009107AD">
        <w:t>водоемами</w:t>
      </w:r>
      <w:r w:rsidR="009107AD" w:rsidRPr="009107AD">
        <w:t xml:space="preserve"> </w:t>
      </w:r>
      <w:r w:rsidR="009107AD">
        <w:t>и</w:t>
      </w:r>
      <w:r w:rsidR="009107AD" w:rsidRPr="009107AD">
        <w:t xml:space="preserve"> </w:t>
      </w:r>
      <w:r w:rsidR="009107AD">
        <w:t>природными</w:t>
      </w:r>
      <w:r w:rsidR="009107AD" w:rsidRPr="009107AD">
        <w:t xml:space="preserve"> </w:t>
      </w:r>
      <w:r w:rsidR="009107AD">
        <w:t>ресурсами</w:t>
      </w:r>
      <w:r w:rsidR="009107AD" w:rsidRPr="009107AD">
        <w:t xml:space="preserve"> </w:t>
      </w:r>
      <w:r w:rsidR="009107AD">
        <w:t>и</w:t>
      </w:r>
      <w:r w:rsidR="005C7E73" w:rsidRPr="009107AD">
        <w:t xml:space="preserve"> </w:t>
      </w:r>
      <w:r w:rsidR="009107AD">
        <w:t>облегчения</w:t>
      </w:r>
      <w:r w:rsidR="009107AD" w:rsidRPr="009107AD">
        <w:t xml:space="preserve"> </w:t>
      </w:r>
      <w:r w:rsidR="009107AD">
        <w:t>доступа</w:t>
      </w:r>
      <w:r w:rsidR="009107AD" w:rsidRPr="009107AD">
        <w:t xml:space="preserve"> </w:t>
      </w:r>
      <w:r w:rsidR="009107AD">
        <w:t>к</w:t>
      </w:r>
      <w:r w:rsidR="009107AD" w:rsidRPr="009107AD">
        <w:t xml:space="preserve"> </w:t>
      </w:r>
      <w:r w:rsidR="009107AD">
        <w:t>механизмам</w:t>
      </w:r>
      <w:r w:rsidR="009107AD" w:rsidRPr="009107AD">
        <w:t xml:space="preserve"> </w:t>
      </w:r>
      <w:r w:rsidR="009107AD">
        <w:t>государственного</w:t>
      </w:r>
      <w:r w:rsidR="009107AD" w:rsidRPr="009107AD">
        <w:t xml:space="preserve"> </w:t>
      </w:r>
      <w:r w:rsidR="009107AD">
        <w:t>и</w:t>
      </w:r>
      <w:r w:rsidR="005C7E73" w:rsidRPr="009107AD">
        <w:t xml:space="preserve"> </w:t>
      </w:r>
      <w:r w:rsidR="009107AD">
        <w:t>долгосрочного</w:t>
      </w:r>
      <w:r w:rsidR="009107AD" w:rsidRPr="009107AD">
        <w:t xml:space="preserve"> </w:t>
      </w:r>
      <w:r w:rsidR="009107AD">
        <w:t>устойчивого</w:t>
      </w:r>
      <w:r w:rsidR="009107AD" w:rsidRPr="009107AD">
        <w:t xml:space="preserve"> </w:t>
      </w:r>
      <w:r w:rsidR="009107AD">
        <w:t>финансирования</w:t>
      </w:r>
      <w:r w:rsidR="005C7E73" w:rsidRPr="009107AD">
        <w:t xml:space="preserve">; </w:t>
      </w:r>
      <w:r w:rsidR="00C8082E">
        <w:t>обеспечения глобального воздействия мер на местном уровне</w:t>
      </w:r>
      <w:r w:rsidR="005C7E73" w:rsidRPr="009107AD">
        <w:t xml:space="preserve"> </w:t>
      </w:r>
      <w:r w:rsidR="00C8082E">
        <w:t>посредством целенаправленного привлечения КНМО к выработке международной природоохранной политики и участию в соответствующих международных платформах</w:t>
      </w:r>
      <w:r w:rsidR="005C7E73" w:rsidRPr="009107AD">
        <w:t xml:space="preserve">; </w:t>
      </w:r>
      <w:r w:rsidR="00C8082E">
        <w:t xml:space="preserve">и </w:t>
      </w:r>
      <w:r w:rsidR="00AF446D">
        <w:t>увеличения</w:t>
      </w:r>
      <w:r w:rsidR="00C8082E">
        <w:t xml:space="preserve"> поддержки и</w:t>
      </w:r>
      <w:r w:rsidR="00AF446D">
        <w:t xml:space="preserve"> расширения области</w:t>
      </w:r>
      <w:r w:rsidR="00C8082E">
        <w:t xml:space="preserve"> </w:t>
      </w:r>
      <w:r w:rsidR="00AF446D">
        <w:t>природоохранной деятельности под руководством КНМО</w:t>
      </w:r>
      <w:r w:rsidR="005C7E73" w:rsidRPr="009107AD">
        <w:t xml:space="preserve"> </w:t>
      </w:r>
      <w:r w:rsidR="00AF446D">
        <w:t>путем генерирования и распространения знаний и результатов в рамках</w:t>
      </w:r>
      <w:r w:rsidR="005C7E73" w:rsidRPr="009107AD">
        <w:t xml:space="preserve"> </w:t>
      </w:r>
      <w:r w:rsidR="005C7E73" w:rsidRPr="00652C12">
        <w:rPr>
          <w:lang w:val="en-US"/>
        </w:rPr>
        <w:t>ICI</w:t>
      </w:r>
      <w:r w:rsidR="005C7E73" w:rsidRPr="009107AD">
        <w:t>.</w:t>
      </w:r>
    </w:p>
    <w:p w14:paraId="6359CF33" w14:textId="77777777" w:rsidR="00D30DB1" w:rsidRPr="0091627A" w:rsidRDefault="00BE0477" w:rsidP="001446EC">
      <w:pPr>
        <w:pStyle w:val="Heading3"/>
        <w:rPr>
          <w:snapToGrid w:val="0"/>
        </w:rPr>
      </w:pPr>
      <w:r w:rsidRPr="00BE0477">
        <w:rPr>
          <w:snapToGrid w:val="0"/>
          <w:lang w:val="ru-RU"/>
        </w:rPr>
        <w:t>Программа малых грантов</w:t>
      </w:r>
    </w:p>
    <w:p w14:paraId="6359CF34" w14:textId="77777777" w:rsidR="00BB0162" w:rsidRPr="00F0548E" w:rsidRDefault="00E67073" w:rsidP="00E14D15">
      <w:pPr>
        <w:pStyle w:val="ListParagraph"/>
      </w:pPr>
      <w:r w:rsidRPr="000400A9">
        <w:t>В отчетный период ГЭФ одобрил</w:t>
      </w:r>
      <w:r w:rsidR="000400A9">
        <w:t xml:space="preserve"> выделение основных ресурсов</w:t>
      </w:r>
      <w:r w:rsidRPr="000400A9">
        <w:t xml:space="preserve"> </w:t>
      </w:r>
      <w:r w:rsidR="000400A9">
        <w:t>ГЭФ</w:t>
      </w:r>
      <w:r w:rsidR="002C746B" w:rsidRPr="000400A9">
        <w:t xml:space="preserve">-7 </w:t>
      </w:r>
      <w:r w:rsidR="000400A9">
        <w:t>и</w:t>
      </w:r>
      <w:r w:rsidR="00797245">
        <w:t xml:space="preserve"> ресурсов, осваиваемых через</w:t>
      </w:r>
      <w:r w:rsidR="002C746B" w:rsidRPr="000400A9">
        <w:t xml:space="preserve"> </w:t>
      </w:r>
      <w:r w:rsidR="00797245">
        <w:t xml:space="preserve">проекты СПРР, программе малых грантов </w:t>
      </w:r>
      <w:r w:rsidR="00797245" w:rsidRPr="00797245">
        <w:t>(</w:t>
      </w:r>
      <w:r w:rsidR="00797245">
        <w:t xml:space="preserve">ПМГ) </w:t>
      </w:r>
      <w:r w:rsidR="000400A9">
        <w:t>на</w:t>
      </w:r>
      <w:r w:rsidR="000400A9" w:rsidRPr="000400A9">
        <w:t xml:space="preserve"> </w:t>
      </w:r>
      <w:r w:rsidR="000400A9">
        <w:t>общую</w:t>
      </w:r>
      <w:r w:rsidR="000400A9" w:rsidRPr="000400A9">
        <w:t xml:space="preserve"> </w:t>
      </w:r>
      <w:r w:rsidR="000400A9">
        <w:t>сумма</w:t>
      </w:r>
      <w:r w:rsidR="002C746B" w:rsidRPr="000400A9">
        <w:t xml:space="preserve"> 173 </w:t>
      </w:r>
      <w:r w:rsidR="000400A9">
        <w:t>млн</w:t>
      </w:r>
      <w:r w:rsidR="000400A9" w:rsidRPr="000400A9">
        <w:t xml:space="preserve"> </w:t>
      </w:r>
      <w:r w:rsidR="000400A9">
        <w:t>долл</w:t>
      </w:r>
      <w:r w:rsidR="000400A9" w:rsidRPr="000400A9">
        <w:t xml:space="preserve">. </w:t>
      </w:r>
      <w:r w:rsidR="000400A9">
        <w:t>США</w:t>
      </w:r>
      <w:r w:rsidR="002C746B" w:rsidRPr="00F0548E">
        <w:t xml:space="preserve">. </w:t>
      </w:r>
      <w:r w:rsidR="00F0548E" w:rsidRPr="00F0548E">
        <w:t xml:space="preserve">В эту сумму входит компонент по биоразнообразию в размере </w:t>
      </w:r>
      <w:r w:rsidR="002C746B" w:rsidRPr="00F0548E">
        <w:t xml:space="preserve">63 </w:t>
      </w:r>
      <w:r w:rsidR="00F0548E">
        <w:t>млн</w:t>
      </w:r>
      <w:r w:rsidR="00F0548E" w:rsidRPr="00F0548E">
        <w:t xml:space="preserve"> </w:t>
      </w:r>
      <w:r w:rsidR="00F0548E">
        <w:t>долл</w:t>
      </w:r>
      <w:r w:rsidR="00F0548E" w:rsidRPr="00F0548E">
        <w:t>.</w:t>
      </w:r>
      <w:r w:rsidR="002C746B" w:rsidRPr="00F0548E">
        <w:t xml:space="preserve"> </w:t>
      </w:r>
      <w:r w:rsidR="00F0548E" w:rsidRPr="00F0548E">
        <w:t>из ресурсов ГЭФ, которые привлекли такую же сумму в виде софинансирования</w:t>
      </w:r>
      <w:r w:rsidR="002C746B" w:rsidRPr="00F0548E">
        <w:t xml:space="preserve">. </w:t>
      </w:r>
      <w:r w:rsidR="00F0548E" w:rsidRPr="00F0548E">
        <w:t xml:space="preserve">Кроме того, ГЭФ одобрил семь обновленных концепций страновых программ в виде ПМГ (Бразилия, Египет, Индия, Кения, Коста-Рика, Малайзия и Филиппины) и один среднемасштабный проект (Эквадор) на средства СПРР с компонентами по биоразнообразию и с общим финансированием на сумму около 18,8 млн долл. из средств ГЭФ и ожидаемым софинансированием компонентов по биоразнообразию в размере </w:t>
      </w:r>
      <w:r w:rsidR="00F0548E">
        <w:t>29,3 млн долл.</w:t>
      </w:r>
    </w:p>
    <w:p w14:paraId="6359CF35" w14:textId="77777777" w:rsidR="002C746B" w:rsidRPr="00F76854" w:rsidRDefault="00F0548E" w:rsidP="00E14D15">
      <w:pPr>
        <w:pStyle w:val="ListParagraph"/>
      </w:pPr>
      <w:r>
        <w:t>Важно</w:t>
      </w:r>
      <w:r w:rsidRPr="00F76854">
        <w:t xml:space="preserve"> </w:t>
      </w:r>
      <w:r>
        <w:t>также</w:t>
      </w:r>
      <w:r w:rsidRPr="00F76854">
        <w:t xml:space="preserve"> </w:t>
      </w:r>
      <w:r>
        <w:t>отметить</w:t>
      </w:r>
      <w:r w:rsidRPr="00F76854">
        <w:t>,</w:t>
      </w:r>
      <w:r w:rsidR="002C746B" w:rsidRPr="00F76854">
        <w:t xml:space="preserve"> </w:t>
      </w:r>
      <w:r>
        <w:t>что</w:t>
      </w:r>
      <w:r w:rsidR="002C746B" w:rsidRPr="00F76854">
        <w:t xml:space="preserve"> </w:t>
      </w:r>
      <w:r>
        <w:t>большинство</w:t>
      </w:r>
      <w:r w:rsidRPr="00F76854">
        <w:t xml:space="preserve"> </w:t>
      </w:r>
      <w:r>
        <w:t>проектов</w:t>
      </w:r>
      <w:r w:rsidRPr="00F76854">
        <w:t xml:space="preserve"> </w:t>
      </w:r>
      <w:r>
        <w:t>ПМГ</w:t>
      </w:r>
      <w:r w:rsidR="002B0EBE" w:rsidRPr="00F76854">
        <w:t xml:space="preserve"> </w:t>
      </w:r>
      <w:r w:rsidR="00F76854">
        <w:t>способствуют</w:t>
      </w:r>
      <w:r w:rsidR="00F76854" w:rsidRPr="00F76854">
        <w:t xml:space="preserve"> </w:t>
      </w:r>
      <w:r w:rsidR="00F76854">
        <w:t>развитию</w:t>
      </w:r>
      <w:r w:rsidR="00F76854" w:rsidRPr="00F76854">
        <w:t xml:space="preserve"> </w:t>
      </w:r>
      <w:r w:rsidR="00F76854">
        <w:t>многоцелевых</w:t>
      </w:r>
      <w:r w:rsidR="00F76854" w:rsidRPr="00F76854">
        <w:t xml:space="preserve"> </w:t>
      </w:r>
      <w:r w:rsidR="00F76854">
        <w:t>областей</w:t>
      </w:r>
      <w:r w:rsidR="002C746B" w:rsidRPr="00F76854">
        <w:t xml:space="preserve">, </w:t>
      </w:r>
      <w:r w:rsidR="00F76854">
        <w:t>а ресурсы, выделенные на проекты в других целевых областях в рамках ПМГ, вносят существенный вклад в результаты сохранения биоразнообразия</w:t>
      </w:r>
      <w:r w:rsidR="00BB0162" w:rsidRPr="00F76854">
        <w:t xml:space="preserve">. </w:t>
      </w:r>
      <w:r w:rsidR="00F76854">
        <w:t>Таким</w:t>
      </w:r>
      <w:r w:rsidR="00F76854" w:rsidRPr="00F76854">
        <w:t xml:space="preserve"> </w:t>
      </w:r>
      <w:r w:rsidR="00F76854">
        <w:t>образом</w:t>
      </w:r>
      <w:r w:rsidR="00DA7512" w:rsidRPr="00F76854">
        <w:t xml:space="preserve">, </w:t>
      </w:r>
      <w:r w:rsidR="00F76854">
        <w:t>для</w:t>
      </w:r>
      <w:r w:rsidR="00F76854" w:rsidRPr="00F76854">
        <w:t xml:space="preserve"> </w:t>
      </w:r>
      <w:r w:rsidR="00F76854">
        <w:t>целей</w:t>
      </w:r>
      <w:r w:rsidR="00F76854" w:rsidRPr="00F76854">
        <w:t xml:space="preserve"> </w:t>
      </w:r>
      <w:r w:rsidR="00F76854">
        <w:t>отчетности</w:t>
      </w:r>
      <w:r w:rsidR="00F76854" w:rsidRPr="00F76854">
        <w:t xml:space="preserve"> </w:t>
      </w:r>
      <w:r w:rsidR="00F76854">
        <w:t>в</w:t>
      </w:r>
      <w:r w:rsidR="00F76854" w:rsidRPr="00F76854">
        <w:t xml:space="preserve"> </w:t>
      </w:r>
      <w:r w:rsidR="00F76854">
        <w:t>таблице</w:t>
      </w:r>
      <w:r w:rsidR="001C5CF6" w:rsidRPr="00F76854">
        <w:t xml:space="preserve"> 4 </w:t>
      </w:r>
      <w:r w:rsidR="00F76854">
        <w:t>отражена общая сумма инвестиций в ПМГ</w:t>
      </w:r>
      <w:r w:rsidR="002C746B" w:rsidRPr="00F76854">
        <w:t xml:space="preserve">. </w:t>
      </w:r>
      <w:r w:rsidR="00F76854">
        <w:t>ПМГ</w:t>
      </w:r>
      <w:r w:rsidR="00F76854" w:rsidRPr="00F76854">
        <w:t xml:space="preserve"> </w:t>
      </w:r>
      <w:r w:rsidR="00F76854">
        <w:t>в</w:t>
      </w:r>
      <w:r w:rsidR="00F76854" w:rsidRPr="00F76854">
        <w:t xml:space="preserve"> </w:t>
      </w:r>
      <w:r w:rsidR="00F76854">
        <w:t>настоящее</w:t>
      </w:r>
      <w:r w:rsidR="00F76854" w:rsidRPr="00F76854">
        <w:t xml:space="preserve"> </w:t>
      </w:r>
      <w:r w:rsidR="00F76854">
        <w:t>время</w:t>
      </w:r>
      <w:r w:rsidR="00F76854" w:rsidRPr="00F76854">
        <w:t xml:space="preserve"> </w:t>
      </w:r>
      <w:r w:rsidR="00F76854">
        <w:t>действует</w:t>
      </w:r>
      <w:r w:rsidR="00F76854" w:rsidRPr="00F76854">
        <w:t xml:space="preserve"> </w:t>
      </w:r>
      <w:r w:rsidR="00F76854">
        <w:t>в</w:t>
      </w:r>
      <w:r w:rsidR="002C746B" w:rsidRPr="00F76854">
        <w:t xml:space="preserve"> 128 </w:t>
      </w:r>
      <w:r w:rsidR="00F76854">
        <w:t>странах</w:t>
      </w:r>
      <w:r w:rsidR="00F76854" w:rsidRPr="00F76854">
        <w:t xml:space="preserve"> </w:t>
      </w:r>
      <w:r w:rsidR="00F76854">
        <w:t>мира</w:t>
      </w:r>
      <w:r w:rsidR="00F76854" w:rsidRPr="00F76854">
        <w:t xml:space="preserve"> </w:t>
      </w:r>
      <w:r w:rsidR="00F76854">
        <w:t>и</w:t>
      </w:r>
      <w:r w:rsidR="00F76854" w:rsidRPr="00F76854">
        <w:t xml:space="preserve"> </w:t>
      </w:r>
      <w:r w:rsidR="00F76854">
        <w:t>поддерживает</w:t>
      </w:r>
      <w:r w:rsidR="00F76854" w:rsidRPr="00F76854">
        <w:t xml:space="preserve"> </w:t>
      </w:r>
      <w:r w:rsidR="00F76854">
        <w:t>более</w:t>
      </w:r>
      <w:r w:rsidR="00F76854" w:rsidRPr="00F76854">
        <w:t xml:space="preserve"> </w:t>
      </w:r>
      <w:r w:rsidR="002C746B" w:rsidRPr="00F76854">
        <w:t>26</w:t>
      </w:r>
      <w:r w:rsidR="00F76854" w:rsidRPr="00F76854">
        <w:t xml:space="preserve"> </w:t>
      </w:r>
      <w:r w:rsidR="002C746B" w:rsidRPr="00F76854">
        <w:t xml:space="preserve">000 </w:t>
      </w:r>
      <w:r w:rsidR="00F76854">
        <w:t xml:space="preserve">проектов на уровне общин по глобальным вопросам охраны природы, при этом также </w:t>
      </w:r>
      <w:r w:rsidR="002C746B" w:rsidRPr="00F76854">
        <w:t xml:space="preserve"> </w:t>
      </w:r>
      <w:r w:rsidR="002A17D2">
        <w:t>занимаясь вопросами обеспечения средств к существованию</w:t>
      </w:r>
      <w:r w:rsidR="002C746B" w:rsidRPr="00F76854">
        <w:t xml:space="preserve"> </w:t>
      </w:r>
      <w:r w:rsidR="002A17D2">
        <w:t>и более широкими вопросами устойчивого развития</w:t>
      </w:r>
      <w:r w:rsidR="002C746B" w:rsidRPr="00F76854">
        <w:t>.</w:t>
      </w:r>
      <w:r w:rsidR="002C746B" w:rsidRPr="00797245">
        <w:rPr>
          <w:lang w:val="en-US"/>
        </w:rPr>
        <w:t> </w:t>
      </w:r>
    </w:p>
    <w:p w14:paraId="6359CF36" w14:textId="77777777" w:rsidR="002C746B" w:rsidRPr="002A17D2" w:rsidRDefault="002A17D2" w:rsidP="00E14D15">
      <w:pPr>
        <w:pStyle w:val="ListParagraph"/>
      </w:pPr>
      <w:r w:rsidRPr="002A17D2">
        <w:t xml:space="preserve">Согласно </w:t>
      </w:r>
      <w:r>
        <w:t xml:space="preserve">недавнему </w:t>
      </w:r>
      <w:r w:rsidRPr="002A17D2">
        <w:t>годовому отчету о мониторинге ПМГ, охватывающ</w:t>
      </w:r>
      <w:r>
        <w:t>ему</w:t>
      </w:r>
      <w:r w:rsidRPr="002A17D2">
        <w:t xml:space="preserve"> период с июля 20</w:t>
      </w:r>
      <w:r>
        <w:t>20</w:t>
      </w:r>
      <w:r w:rsidRPr="002A17D2">
        <w:t xml:space="preserve"> года по июнь 20</w:t>
      </w:r>
      <w:r>
        <w:t>21</w:t>
      </w:r>
      <w:r w:rsidRPr="002A17D2">
        <w:t xml:space="preserve"> года, активный портфель г</w:t>
      </w:r>
      <w:r>
        <w:t>рантовых проектов, финансируемых</w:t>
      </w:r>
      <w:r w:rsidRPr="002A17D2">
        <w:t xml:space="preserve"> за счет средств ГЭФ, состоял из 2152 проектов на сумму 75</w:t>
      </w:r>
      <w:r>
        <w:t>,</w:t>
      </w:r>
      <w:r w:rsidRPr="002A17D2">
        <w:t>57 млн долл. США с привлеченным софинансированием в размере 72</w:t>
      </w:r>
      <w:r>
        <w:t>,</w:t>
      </w:r>
      <w:r w:rsidRPr="002A17D2">
        <w:t xml:space="preserve">46 млн долл. В структуре проектов ПМГ на стадии реализации по-прежнему преобладают проекты по биоразнообразию как ведущей целевой области, на которую приходится наибольшая доля в </w:t>
      </w:r>
      <w:r>
        <w:t xml:space="preserve">глобальном </w:t>
      </w:r>
      <w:r w:rsidRPr="002A17D2">
        <w:t xml:space="preserve">портфеле </w:t>
      </w:r>
      <w:r>
        <w:t>ПМГ –</w:t>
      </w:r>
      <w:r w:rsidRPr="002A17D2">
        <w:t xml:space="preserve"> 40</w:t>
      </w:r>
      <w:r>
        <w:t xml:space="preserve"> %</w:t>
      </w:r>
      <w:r w:rsidR="002C746B" w:rsidRPr="002A17D2">
        <w:t>.</w:t>
      </w:r>
    </w:p>
    <w:p w14:paraId="6359CF37" w14:textId="77777777" w:rsidR="002C746B" w:rsidRPr="00A67B51" w:rsidRDefault="00A67B51" w:rsidP="00E14D15">
      <w:pPr>
        <w:pStyle w:val="ListParagraph"/>
      </w:pPr>
      <w:r>
        <w:rPr>
          <w:lang w:val="en-US"/>
        </w:rPr>
        <w:t>C</w:t>
      </w:r>
      <w:r w:rsidR="00BD5807" w:rsidRPr="00A67B51">
        <w:t xml:space="preserve"> 1</w:t>
      </w:r>
      <w:r w:rsidRPr="00A67B51">
        <w:t xml:space="preserve"> </w:t>
      </w:r>
      <w:r>
        <w:t>июля</w:t>
      </w:r>
      <w:r w:rsidR="002C746B" w:rsidRPr="00A67B51">
        <w:t xml:space="preserve"> 2018 </w:t>
      </w:r>
      <w:r>
        <w:t>года</w:t>
      </w:r>
      <w:r w:rsidRPr="00A67B51">
        <w:t xml:space="preserve"> </w:t>
      </w:r>
      <w:r>
        <w:t>по</w:t>
      </w:r>
      <w:r w:rsidRPr="00A67B51">
        <w:t xml:space="preserve"> </w:t>
      </w:r>
      <w:r w:rsidR="00BD5807" w:rsidRPr="00A67B51">
        <w:t>30</w:t>
      </w:r>
      <w:r w:rsidRPr="00A67B51">
        <w:t xml:space="preserve"> </w:t>
      </w:r>
      <w:r>
        <w:t>июня</w:t>
      </w:r>
      <w:r w:rsidR="00BD5807" w:rsidRPr="00A67B51">
        <w:t xml:space="preserve"> </w:t>
      </w:r>
      <w:r w:rsidR="002C746B" w:rsidRPr="00A67B51">
        <w:t>2021</w:t>
      </w:r>
      <w:r w:rsidRPr="00A67B51">
        <w:t xml:space="preserve"> </w:t>
      </w:r>
      <w:r>
        <w:t>года</w:t>
      </w:r>
      <w:r w:rsidR="002C746B" w:rsidRPr="00A67B51">
        <w:t xml:space="preserve"> </w:t>
      </w:r>
      <w:r>
        <w:t xml:space="preserve">был завершен </w:t>
      </w:r>
      <w:r w:rsidR="002C746B" w:rsidRPr="00A67B51">
        <w:t xml:space="preserve">1241 </w:t>
      </w:r>
      <w:r w:rsidRPr="00A67B51">
        <w:t>проект по биоразнообразию в рамках ПМГ</w:t>
      </w:r>
      <w:r w:rsidR="002C746B" w:rsidRPr="00A67B51">
        <w:t xml:space="preserve">. </w:t>
      </w:r>
      <w:r w:rsidRPr="00A67B51">
        <w:t xml:space="preserve">ПМГ </w:t>
      </w:r>
      <w:r>
        <w:t>ежегодно</w:t>
      </w:r>
      <w:r w:rsidRPr="00A67B51">
        <w:t xml:space="preserve"> помог</w:t>
      </w:r>
      <w:r>
        <w:t>ает</w:t>
      </w:r>
      <w:r w:rsidRPr="00A67B51">
        <w:t xml:space="preserve"> сохран</w:t>
      </w:r>
      <w:r>
        <w:t>я</w:t>
      </w:r>
      <w:r w:rsidRPr="00A67B51">
        <w:t>ть или улучш</w:t>
      </w:r>
      <w:r>
        <w:t>а</w:t>
      </w:r>
      <w:r w:rsidRPr="00A67B51">
        <w:t xml:space="preserve">ть статус сохранности не менее чем </w:t>
      </w:r>
      <w:r w:rsidR="002C746B" w:rsidRPr="00A67B51">
        <w:t xml:space="preserve">782 </w:t>
      </w:r>
      <w:r>
        <w:t>видов</w:t>
      </w:r>
      <w:r w:rsidR="002C746B" w:rsidRPr="00A67B51">
        <w:t xml:space="preserve"> </w:t>
      </w:r>
      <w:r>
        <w:t xml:space="preserve">и положительно повлияла на </w:t>
      </w:r>
      <w:r w:rsidR="002C746B" w:rsidRPr="00A67B51">
        <w:t xml:space="preserve">512 </w:t>
      </w:r>
      <w:r>
        <w:t>охраняемых районов</w:t>
      </w:r>
      <w:r w:rsidR="002C746B" w:rsidRPr="00A67B51">
        <w:t xml:space="preserve"> </w:t>
      </w:r>
      <w:r>
        <w:t>и</w:t>
      </w:r>
      <w:r w:rsidR="002C746B" w:rsidRPr="00A67B51">
        <w:t xml:space="preserve"> 448 </w:t>
      </w:r>
      <w:r>
        <w:t>районов</w:t>
      </w:r>
      <w:r w:rsidRPr="00A67B51">
        <w:t>, охраняемых коренными народами и общинами, общая площадь которых состав</w:t>
      </w:r>
      <w:r>
        <w:t>ляет</w:t>
      </w:r>
      <w:r w:rsidRPr="00A67B51">
        <w:t xml:space="preserve"> </w:t>
      </w:r>
      <w:r w:rsidR="002C746B" w:rsidRPr="00A67B51">
        <w:t>55</w:t>
      </w:r>
      <w:r>
        <w:t>,</w:t>
      </w:r>
      <w:r w:rsidR="002C746B" w:rsidRPr="00A67B51">
        <w:t xml:space="preserve">8 </w:t>
      </w:r>
      <w:r>
        <w:t>млн гектаров</w:t>
      </w:r>
      <w:r w:rsidR="002C746B" w:rsidRPr="00A67B51">
        <w:t xml:space="preserve">. </w:t>
      </w:r>
      <w:r>
        <w:t>Кроме</w:t>
      </w:r>
      <w:r w:rsidRPr="00A67B51">
        <w:t xml:space="preserve"> </w:t>
      </w:r>
      <w:r>
        <w:t>того</w:t>
      </w:r>
      <w:r w:rsidR="002C746B" w:rsidRPr="00A67B51">
        <w:t xml:space="preserve">, </w:t>
      </w:r>
      <w:r w:rsidRPr="00A67B51">
        <w:t xml:space="preserve">общинная практика сохранения и устойчивого использования биоразнообразия была улучшена в </w:t>
      </w:r>
      <w:r>
        <w:t xml:space="preserve">среднем в </w:t>
      </w:r>
      <w:r w:rsidR="002C746B" w:rsidRPr="00A67B51">
        <w:t xml:space="preserve">173 </w:t>
      </w:r>
      <w:r w:rsidRPr="00A67B51">
        <w:t>целевых наземных/морских ландшафтах</w:t>
      </w:r>
      <w:r w:rsidR="002C746B" w:rsidRPr="00A67B51">
        <w:t xml:space="preserve"> </w:t>
      </w:r>
      <w:r>
        <w:t>в год</w:t>
      </w:r>
      <w:r w:rsidR="002C746B" w:rsidRPr="00A67B51">
        <w:t xml:space="preserve">. </w:t>
      </w:r>
      <w:r w:rsidRPr="00A67B51">
        <w:t xml:space="preserve">Что касается устойчивого использования биоразнообразия, то проекты </w:t>
      </w:r>
      <w:r w:rsidR="00F0660D">
        <w:t xml:space="preserve">из портфеля </w:t>
      </w:r>
      <w:r w:rsidRPr="00A67B51">
        <w:t xml:space="preserve">ПМГ помогли в производстве </w:t>
      </w:r>
      <w:r w:rsidR="008C6947" w:rsidRPr="00A67B51">
        <w:t xml:space="preserve">1337 </w:t>
      </w:r>
      <w:r w:rsidR="00F0660D" w:rsidRPr="00F0660D">
        <w:t>вид</w:t>
      </w:r>
      <w:r w:rsidR="00F0660D">
        <w:t>ов</w:t>
      </w:r>
      <w:r w:rsidR="00F0660D" w:rsidRPr="00F0660D">
        <w:t xml:space="preserve"> продукции, полученных на основе биоразнообразия</w:t>
      </w:r>
      <w:r w:rsidR="002C746B" w:rsidRPr="00A67B51">
        <w:t>.</w:t>
      </w:r>
    </w:p>
    <w:p w14:paraId="6359CF38" w14:textId="77777777" w:rsidR="008D1C6F" w:rsidRPr="0027108B" w:rsidRDefault="0027108B" w:rsidP="00E14D15">
      <w:pPr>
        <w:pStyle w:val="ListParagraph"/>
      </w:pPr>
      <w:r w:rsidRPr="0027108B">
        <w:t xml:space="preserve">Основным направлением помощи проектов по биоразнообразию ПМГ было повышение эффективности управления в охраняемых районах и более широкое внедрение методов сохранения и устойчивого использования биоразнообразия в производственные наземные и морские ландшафты, а также в работу секторов. В ходе ГЭФ-7 будут продолжены усилия по дальнейшему продвижению комплексного и многоцелевого подхода в рамках ПМГ при проведении общинных проектов. Стратегические инициативы ПМГ в период ГЭФ-7, направленные на получение выгод в целевой области сохранения биоразнообразия, предусматривают: общинную практику сохранения экосистем и видов, находящихся под угрозой исчезновения; устойчивые методы управления в сельском и рыбном хозяйствах; создание коалиции по обращению </w:t>
      </w:r>
      <w:r>
        <w:t xml:space="preserve">с </w:t>
      </w:r>
      <w:r w:rsidRPr="0027108B">
        <w:t>химически</w:t>
      </w:r>
      <w:r>
        <w:t>ми</w:t>
      </w:r>
      <w:r w:rsidRPr="0027108B">
        <w:t xml:space="preserve"> веществ</w:t>
      </w:r>
      <w:r>
        <w:t>ами</w:t>
      </w:r>
      <w:r w:rsidRPr="0027108B">
        <w:t xml:space="preserve"> и отход</w:t>
      </w:r>
      <w:r>
        <w:t>ами</w:t>
      </w:r>
      <w:r w:rsidRPr="0027108B">
        <w:t xml:space="preserve"> на уровне от местного до глобального; и поиск решений для устойчивого развития городов. </w:t>
      </w:r>
      <w:r>
        <w:t>Эти с</w:t>
      </w:r>
      <w:r w:rsidRPr="0027108B">
        <w:t>тратегические инициативы ПМГ, а также каждая отдельная стратегия страновых программ в рамках ПМГ согласованы с общими программными направлениями ГЭФ-7, включая отчетность в соответствии с матрицей результатов ГЭФ и индикаторами, относящим</w:t>
      </w:r>
      <w:r w:rsidR="00B74BDF">
        <w:t>и</w:t>
      </w:r>
      <w:r w:rsidRPr="0027108B">
        <w:t>ся к биоразнообразию</w:t>
      </w:r>
      <w:r w:rsidR="002C746B" w:rsidRPr="0027108B">
        <w:t>.</w:t>
      </w:r>
    </w:p>
    <w:p w14:paraId="6359CF39" w14:textId="77777777" w:rsidR="002C746B" w:rsidRPr="000B35AC" w:rsidRDefault="002C746B" w:rsidP="00E14D15">
      <w:pPr>
        <w:pStyle w:val="ListParagraph"/>
      </w:pPr>
      <w:r w:rsidRPr="0027108B">
        <w:t xml:space="preserve"> </w:t>
      </w:r>
      <w:r w:rsidR="00EF6E39" w:rsidRPr="00EF6E39">
        <w:t>Что касается реализации Стратегического плана по сохранению биоразнообразия и Айтинских целевых задач в области биоразнообразия, то в рамках ПМГ продолжается сотрудничество с целым рядом доноров</w:t>
      </w:r>
      <w:r w:rsidR="000B35AC" w:rsidRPr="000B35AC">
        <w:t xml:space="preserve"> </w:t>
      </w:r>
      <w:r w:rsidR="000B35AC">
        <w:t>и привлечение средств</w:t>
      </w:r>
      <w:r w:rsidR="000B35AC" w:rsidRPr="00EF6E39">
        <w:t xml:space="preserve"> в фонд ГЭФ в виде софинансирования</w:t>
      </w:r>
      <w:r w:rsidR="00EF6E39" w:rsidRPr="00EF6E39">
        <w:t xml:space="preserve">, в том числе </w:t>
      </w:r>
      <w:r w:rsidR="000B35AC">
        <w:t>от правительств</w:t>
      </w:r>
      <w:r w:rsidR="00EF6E39" w:rsidRPr="00EF6E39">
        <w:t xml:space="preserve"> Германии (районы, охраняемые коренными народами и общинами), Австралии (устойчивость экосистем) и Японии (социально-экологическая устойчивость </w:t>
      </w:r>
      <w:r w:rsidR="000B35AC">
        <w:t>производственных</w:t>
      </w:r>
      <w:r w:rsidR="00EF6E39" w:rsidRPr="00EF6E39">
        <w:t xml:space="preserve"> ландшафтов), в следующих ключевых областях</w:t>
      </w:r>
      <w:r w:rsidRPr="00EF6E39">
        <w:t>.</w:t>
      </w:r>
      <w:r w:rsidR="000B35AC">
        <w:t xml:space="preserve"> Свыше</w:t>
      </w:r>
      <w:r w:rsidRPr="000B35AC">
        <w:t xml:space="preserve"> 22 </w:t>
      </w:r>
      <w:r w:rsidR="000B35AC" w:rsidRPr="000B35AC">
        <w:t xml:space="preserve">% </w:t>
      </w:r>
      <w:r w:rsidR="000B35AC">
        <w:t>проектов</w:t>
      </w:r>
      <w:r w:rsidR="000B35AC" w:rsidRPr="000B35AC">
        <w:t xml:space="preserve"> </w:t>
      </w:r>
      <w:r w:rsidR="000B35AC">
        <w:t>ПМГ</w:t>
      </w:r>
      <w:r w:rsidR="000B35AC" w:rsidRPr="000B35AC">
        <w:t xml:space="preserve"> </w:t>
      </w:r>
      <w:r w:rsidR="000B35AC">
        <w:t>находятся</w:t>
      </w:r>
      <w:r w:rsidR="000B35AC" w:rsidRPr="000B35AC">
        <w:t xml:space="preserve"> </w:t>
      </w:r>
      <w:r w:rsidR="000B35AC">
        <w:t>под</w:t>
      </w:r>
      <w:r w:rsidR="000B35AC" w:rsidRPr="000B35AC">
        <w:t xml:space="preserve"> </w:t>
      </w:r>
      <w:r w:rsidR="000B35AC">
        <w:t>управлением</w:t>
      </w:r>
      <w:r w:rsidR="000B35AC" w:rsidRPr="000B35AC">
        <w:t xml:space="preserve"> </w:t>
      </w:r>
      <w:r w:rsidR="000B35AC">
        <w:t>и</w:t>
      </w:r>
      <w:r w:rsidR="000B35AC" w:rsidRPr="000B35AC">
        <w:t xml:space="preserve"> </w:t>
      </w:r>
      <w:r w:rsidR="000B35AC">
        <w:t>реализуются</w:t>
      </w:r>
      <w:r w:rsidR="000B35AC" w:rsidRPr="000B35AC">
        <w:t xml:space="preserve"> </w:t>
      </w:r>
      <w:r w:rsidR="000B35AC">
        <w:t>при</w:t>
      </w:r>
      <w:r w:rsidR="000B35AC" w:rsidRPr="000B35AC">
        <w:t xml:space="preserve"> </w:t>
      </w:r>
      <w:r w:rsidR="000B35AC">
        <w:t>участии</w:t>
      </w:r>
      <w:r w:rsidR="000B35AC" w:rsidRPr="000B35AC">
        <w:t xml:space="preserve"> </w:t>
      </w:r>
      <w:r w:rsidR="000B35AC">
        <w:t>коренных</w:t>
      </w:r>
      <w:r w:rsidR="000B35AC" w:rsidRPr="000B35AC">
        <w:t xml:space="preserve"> </w:t>
      </w:r>
      <w:r w:rsidR="000B35AC">
        <w:t>народов</w:t>
      </w:r>
      <w:r w:rsidR="000B35AC" w:rsidRPr="000B35AC">
        <w:t>,</w:t>
      </w:r>
      <w:r w:rsidR="000B35AC">
        <w:t xml:space="preserve"> в том числе </w:t>
      </w:r>
      <w:r w:rsidR="000B35AC" w:rsidRPr="00EF6E39">
        <w:t>в следующих ключевых областях</w:t>
      </w:r>
      <w:r w:rsidRPr="000B35AC">
        <w:t xml:space="preserve">: </w:t>
      </w:r>
    </w:p>
    <w:p w14:paraId="6359CF3A" w14:textId="77777777" w:rsidR="00D575A5" w:rsidRPr="00AF5AAD" w:rsidRDefault="00AF5AAD" w:rsidP="00E14D15">
      <w:pPr>
        <w:pStyle w:val="ListParagraph"/>
        <w:numPr>
          <w:ilvl w:val="0"/>
          <w:numId w:val="37"/>
        </w:numPr>
      </w:pPr>
      <w:r w:rsidRPr="00AF5AAD">
        <w:t>признание традиционных знаний, нововведений и практики коренных народов и местных общин</w:t>
      </w:r>
      <w:r>
        <w:t xml:space="preserve"> (КНМО)</w:t>
      </w:r>
      <w:r w:rsidRPr="00AF5AAD">
        <w:t xml:space="preserve"> в соответствии с подходом Рабочей группы КБР по осуществлению статьи 8 </w:t>
      </w:r>
      <w:r w:rsidRPr="00AF5AAD">
        <w:rPr>
          <w:lang w:val="en-US"/>
        </w:rPr>
        <w:t>j</w:t>
      </w:r>
      <w:r w:rsidRPr="00AF5AAD">
        <w:t>) (традиционные знания) и 10</w:t>
      </w:r>
      <w:r w:rsidRPr="00AF5AAD">
        <w:rPr>
          <w:lang w:val="en-US"/>
        </w:rPr>
        <w:t> c</w:t>
      </w:r>
      <w:r w:rsidRPr="00AF5AAD">
        <w:t xml:space="preserve">) (использование на основе обычая), в том числе через партнерские связи с Сетью по биоразнообразию для женщин коренных народов, в частности с такими организациями, как Сеть женщин коренных народов по биоразнообразию Латинской Америки, Пакт коренных народов Азии </w:t>
      </w:r>
      <w:r>
        <w:t>и</w:t>
      </w:r>
      <w:r w:rsidR="002C746B" w:rsidRPr="00AF5AAD">
        <w:t xml:space="preserve"> </w:t>
      </w:r>
      <w:r>
        <w:t>основная группа «Коренные народы»</w:t>
      </w:r>
      <w:r w:rsidR="002C746B" w:rsidRPr="00AF5AAD">
        <w:t xml:space="preserve"> </w:t>
      </w:r>
      <w:r>
        <w:t>политического форума высокого уровня по ЦУР</w:t>
      </w:r>
      <w:r w:rsidR="002C746B" w:rsidRPr="00AF5AAD">
        <w:t xml:space="preserve">; </w:t>
      </w:r>
    </w:p>
    <w:p w14:paraId="6359CF3B" w14:textId="77777777" w:rsidR="00D575A5" w:rsidRPr="007027FB" w:rsidRDefault="00AF5AAD" w:rsidP="00E14D15">
      <w:pPr>
        <w:pStyle w:val="ListParagraph"/>
        <w:numPr>
          <w:ilvl w:val="0"/>
          <w:numId w:val="37"/>
        </w:numPr>
      </w:pPr>
      <w:r w:rsidRPr="00AF5AAD">
        <w:t xml:space="preserve">вклад </w:t>
      </w:r>
      <w:r>
        <w:t>КНМО</w:t>
      </w:r>
      <w:r w:rsidRPr="00AF5AAD">
        <w:t xml:space="preserve"> в опыление и модели «совместного использования земель» для обеспечения экосистемной связности и сохранения коридоров в соответствии с рекомендациями, данными в докладе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(МПБЭУ) в апреле 2019 года</w:t>
      </w:r>
      <w:r w:rsidR="002C746B" w:rsidRPr="007027FB">
        <w:t xml:space="preserve">; </w:t>
      </w:r>
    </w:p>
    <w:p w14:paraId="6359CF3C" w14:textId="77777777" w:rsidR="00D575A5" w:rsidRPr="007027FB" w:rsidRDefault="00AF5AAD" w:rsidP="00E14D15">
      <w:pPr>
        <w:pStyle w:val="ListParagraph"/>
        <w:numPr>
          <w:ilvl w:val="0"/>
          <w:numId w:val="37"/>
        </w:numPr>
      </w:pPr>
      <w:r w:rsidRPr="00AF5AAD">
        <w:t xml:space="preserve">совместное общее руководство охраняемыми районами с государственным управлением (МСОП, тип А и </w:t>
      </w:r>
      <w:r w:rsidRPr="00AF5AAD">
        <w:rPr>
          <w:lang w:val="en-US"/>
        </w:rPr>
        <w:t>B</w:t>
      </w:r>
      <w:r w:rsidRPr="00AF5AAD">
        <w:t>), охраняемыми</w:t>
      </w:r>
      <w:r w:rsidR="00422BDB">
        <w:t xml:space="preserve"> и</w:t>
      </w:r>
      <w:r w:rsidRPr="00AF5AAD">
        <w:t>/или сохраняемыми районами под частным управлением (МСОП, тип С), в том числе для создания на ландшафтном уровне адресных блоков из малых грантов для объектов всемирного наследия ЮНЕСКО, биосферных заповедников, рамсарских угодий, геопарков и морских охраняемых районов, включая морские районы под местным управлением</w:t>
      </w:r>
      <w:r w:rsidR="002C746B" w:rsidRPr="007027FB">
        <w:t>;</w:t>
      </w:r>
    </w:p>
    <w:p w14:paraId="6359CF3D" w14:textId="77777777" w:rsidR="00D26F57" w:rsidRPr="00422BDB" w:rsidRDefault="00422BDB" w:rsidP="00E14D15">
      <w:pPr>
        <w:pStyle w:val="ListParagraph"/>
        <w:numPr>
          <w:ilvl w:val="0"/>
          <w:numId w:val="37"/>
        </w:numPr>
      </w:pPr>
      <w:r w:rsidRPr="00422BDB">
        <w:t xml:space="preserve">роль территорий и районов, охраняемых коренными народами и общинами, в выполнении Айтинской целевой задачи 11, в том числе на основе </w:t>
      </w:r>
      <w:r>
        <w:t xml:space="preserve">активного </w:t>
      </w:r>
      <w:r w:rsidRPr="00422BDB">
        <w:t xml:space="preserve">сотрудничества с Целевой группой Всемирной комиссии МСОП по охраняемым территориям по вопросам, связанным с «другими эффективными природоохранными мерами на порайонной основе», которые в решении </w:t>
      </w:r>
      <w:r w:rsidRPr="00422BDB">
        <w:rPr>
          <w:lang w:val="en-US"/>
        </w:rPr>
        <w:t>CBD</w:t>
      </w:r>
      <w:r w:rsidRPr="00422BDB">
        <w:t>/</w:t>
      </w:r>
      <w:r w:rsidRPr="00422BDB">
        <w:rPr>
          <w:lang w:val="en-US"/>
        </w:rPr>
        <w:t>COP</w:t>
      </w:r>
      <w:r w:rsidRPr="00422BDB">
        <w:t>/</w:t>
      </w:r>
      <w:r w:rsidRPr="00422BDB">
        <w:rPr>
          <w:lang w:val="en-US"/>
        </w:rPr>
        <w:t>DEC</w:t>
      </w:r>
      <w:r w:rsidRPr="00422BDB">
        <w:t>/14/8 14-</w:t>
      </w:r>
      <w:r>
        <w:t>е</w:t>
      </w:r>
      <w:r w:rsidRPr="00422BDB">
        <w:t xml:space="preserve"> </w:t>
      </w:r>
      <w:r>
        <w:t xml:space="preserve">совещание </w:t>
      </w:r>
      <w:r w:rsidRPr="00422BDB">
        <w:t>Конференци</w:t>
      </w:r>
      <w:r>
        <w:t>и</w:t>
      </w:r>
      <w:r w:rsidRPr="00422BDB">
        <w:t xml:space="preserve"> Сторон КБР, проходивш</w:t>
      </w:r>
      <w:r>
        <w:t>ее</w:t>
      </w:r>
      <w:r w:rsidRPr="00422BDB">
        <w:t xml:space="preserve"> в Шарм-эш-Шейхе</w:t>
      </w:r>
      <w:r>
        <w:t xml:space="preserve"> (</w:t>
      </w:r>
      <w:r w:rsidRPr="00422BDB">
        <w:t>Египет</w:t>
      </w:r>
      <w:r>
        <w:t>), признало</w:t>
      </w:r>
      <w:r w:rsidRPr="00422BDB">
        <w:t xml:space="preserve"> в качестве вклада в новую </w:t>
      </w:r>
      <w:r>
        <w:t>глобальную рамочную программу</w:t>
      </w:r>
      <w:r w:rsidRPr="00422BDB">
        <w:t xml:space="preserve"> КБР </w:t>
      </w:r>
      <w:r>
        <w:t xml:space="preserve">в области биоразнообразия </w:t>
      </w:r>
      <w:r w:rsidRPr="00422BDB">
        <w:t>на период после 2020 года</w:t>
      </w:r>
      <w:r w:rsidR="002C746B" w:rsidRPr="00422BDB">
        <w:t xml:space="preserve">, </w:t>
      </w:r>
      <w:r>
        <w:t>включая проект задачи</w:t>
      </w:r>
      <w:r w:rsidR="002C746B" w:rsidRPr="00422BDB">
        <w:t xml:space="preserve"> 3</w:t>
      </w:r>
      <w:r>
        <w:t xml:space="preserve"> по обеспечению охраны </w:t>
      </w:r>
      <w:r w:rsidR="002C746B" w:rsidRPr="00422BDB">
        <w:t>30</w:t>
      </w:r>
      <w:r w:rsidR="005020D0" w:rsidRPr="00422BDB">
        <w:t xml:space="preserve"> </w:t>
      </w:r>
      <w:r>
        <w:t>%</w:t>
      </w:r>
      <w:r w:rsidR="002C746B" w:rsidRPr="00422BDB">
        <w:t xml:space="preserve"> </w:t>
      </w:r>
      <w:r>
        <w:t>районов суши и моря к</w:t>
      </w:r>
      <w:r w:rsidR="002C746B" w:rsidRPr="00422BDB">
        <w:t xml:space="preserve"> 2030 </w:t>
      </w:r>
      <w:r>
        <w:t>году в рамках Коалиции высоких амбиций</w:t>
      </w:r>
      <w:r w:rsidR="002C746B" w:rsidRPr="00422BDB">
        <w:t xml:space="preserve"> </w:t>
      </w:r>
      <w:r>
        <w:t xml:space="preserve">в интересах </w:t>
      </w:r>
      <w:r w:rsidR="004A2500">
        <w:t xml:space="preserve">природы </w:t>
      </w:r>
      <w:r>
        <w:t>и</w:t>
      </w:r>
      <w:r w:rsidR="004A2500" w:rsidRPr="004A2500">
        <w:t xml:space="preserve"> </w:t>
      </w:r>
      <w:r w:rsidR="004A2500">
        <w:t>людей</w:t>
      </w:r>
      <w:r w:rsidR="002C746B" w:rsidRPr="00422BDB">
        <w:t>.</w:t>
      </w:r>
    </w:p>
    <w:p w14:paraId="6359CF3E" w14:textId="77777777" w:rsidR="00A8364F" w:rsidRPr="00422BDB" w:rsidRDefault="00A8364F" w:rsidP="001A6714">
      <w:pPr>
        <w:pStyle w:val="Heading1"/>
        <w:rPr>
          <w:lang w:val="ru-RU"/>
        </w:rPr>
        <w:sectPr w:rsidR="00A8364F" w:rsidRPr="00422BDB" w:rsidSect="00B54FE4">
          <w:pgSz w:w="12240" w:h="15840"/>
          <w:pgMar w:top="1440" w:right="1440" w:bottom="1440" w:left="1440" w:header="720" w:footer="720" w:gutter="0"/>
          <w:cols w:space="720"/>
          <w:docGrid w:linePitch="360"/>
        </w:sectPr>
      </w:pPr>
      <w:bookmarkStart w:id="57" w:name="_Toc102227412"/>
    </w:p>
    <w:p w14:paraId="6359CF3F" w14:textId="77777777" w:rsidR="005020D0" w:rsidRPr="00A5094E" w:rsidRDefault="00043DAB" w:rsidP="001A6714">
      <w:pPr>
        <w:pStyle w:val="Heading1"/>
        <w:rPr>
          <w:snapToGrid/>
          <w:lang w:val="ru-RU"/>
        </w:rPr>
      </w:pPr>
      <w:bookmarkStart w:id="58" w:name="_Toc104253836"/>
      <w:r w:rsidRPr="0091627A">
        <w:t>I</w:t>
      </w:r>
      <w:r w:rsidR="0062314C" w:rsidRPr="0091627A">
        <w:t>V</w:t>
      </w:r>
      <w:r w:rsidRPr="00A5094E">
        <w:rPr>
          <w:lang w:val="ru-RU"/>
        </w:rPr>
        <w:t xml:space="preserve">. </w:t>
      </w:r>
      <w:bookmarkEnd w:id="57"/>
      <w:bookmarkEnd w:id="58"/>
      <w:r w:rsidR="00A5094E" w:rsidRPr="00A5094E">
        <w:rPr>
          <w:lang w:val="ru-RU"/>
        </w:rPr>
        <w:t>Действия ГЭФ в ответ на руководящие указания КС-14 КБР</w:t>
      </w:r>
    </w:p>
    <w:p w14:paraId="6359CF40" w14:textId="77777777" w:rsidR="006164E8" w:rsidRPr="00A5094E" w:rsidRDefault="00A5094E" w:rsidP="00E14D15">
      <w:pPr>
        <w:pStyle w:val="ListParagraph"/>
      </w:pPr>
      <w:r w:rsidRPr="00A5094E">
        <w:t>В ходе совещания КС-14 Стороны дали ГЭФ руководящие указания по целому ряду тем</w:t>
      </w:r>
      <w:r w:rsidR="00AA7D0C" w:rsidRPr="0091627A">
        <w:rPr>
          <w:vertAlign w:val="superscript"/>
        </w:rPr>
        <w:footnoteReference w:id="24"/>
      </w:r>
      <w:r>
        <w:t>.</w:t>
      </w:r>
      <w:r w:rsidR="0010120A" w:rsidRPr="00A5094E">
        <w:rPr>
          <w:vertAlign w:val="superscript"/>
        </w:rPr>
        <w:t xml:space="preserve"> </w:t>
      </w:r>
      <w:r w:rsidRPr="00A5094E">
        <w:t xml:space="preserve">В должном порядке были учтены конкретные указания по оперативной деятельности ГЭФ и определенным тематическим направлениям в области биоразнообразия, и в нижеприведенной таблице </w:t>
      </w:r>
      <w:r>
        <w:t>9</w:t>
      </w:r>
      <w:r w:rsidRPr="00A5094E">
        <w:t xml:space="preserve"> представлен текущий отчет об ответных мерах ГЭФ</w:t>
      </w:r>
      <w:r w:rsidR="0010120A" w:rsidRPr="00A5094E">
        <w:t>.</w:t>
      </w:r>
    </w:p>
    <w:p w14:paraId="6359CF41" w14:textId="77777777" w:rsidR="00CB2F0E" w:rsidRPr="00A5094E" w:rsidRDefault="00A5094E" w:rsidP="00E51F63">
      <w:pPr>
        <w:pStyle w:val="Caption"/>
        <w:rPr>
          <w:lang w:val="ru-RU"/>
        </w:rPr>
      </w:pPr>
      <w:bookmarkStart w:id="59" w:name="_Toc102227153"/>
      <w:bookmarkStart w:id="60" w:name="_Toc103967151"/>
      <w:r>
        <w:rPr>
          <w:lang w:val="ru-RU"/>
        </w:rPr>
        <w:t>Таблица</w:t>
      </w:r>
      <w:r w:rsidR="0089204B" w:rsidRPr="00A5094E">
        <w:rPr>
          <w:lang w:val="ru-RU"/>
        </w:rPr>
        <w:t xml:space="preserve"> </w:t>
      </w:r>
      <w:r w:rsidR="00587BF1">
        <w:fldChar w:fldCharType="begin"/>
      </w:r>
      <w:r w:rsidR="00587BF1" w:rsidRPr="00A5094E">
        <w:rPr>
          <w:lang w:val="ru-RU"/>
        </w:rPr>
        <w:instrText xml:space="preserve"> </w:instrText>
      </w:r>
      <w:r w:rsidR="00587BF1">
        <w:instrText>SEQ</w:instrText>
      </w:r>
      <w:r w:rsidR="00587BF1" w:rsidRPr="00A5094E">
        <w:rPr>
          <w:lang w:val="ru-RU"/>
        </w:rPr>
        <w:instrText xml:space="preserve"> </w:instrText>
      </w:r>
      <w:r w:rsidR="00587BF1">
        <w:instrText>Table</w:instrText>
      </w:r>
      <w:r w:rsidR="00587BF1" w:rsidRPr="00A5094E">
        <w:rPr>
          <w:lang w:val="ru-RU"/>
        </w:rPr>
        <w:instrText xml:space="preserve"> \* </w:instrText>
      </w:r>
      <w:r w:rsidR="00587BF1">
        <w:instrText>ARABIC</w:instrText>
      </w:r>
      <w:r w:rsidR="00587BF1" w:rsidRPr="00A5094E">
        <w:rPr>
          <w:lang w:val="ru-RU"/>
        </w:rPr>
        <w:instrText xml:space="preserve"> </w:instrText>
      </w:r>
      <w:r w:rsidR="00587BF1">
        <w:fldChar w:fldCharType="separate"/>
      </w:r>
      <w:r w:rsidR="00A46F9C" w:rsidRPr="00A5094E">
        <w:rPr>
          <w:noProof/>
          <w:lang w:val="ru-RU"/>
        </w:rPr>
        <w:t>9</w:t>
      </w:r>
      <w:r w:rsidR="00587BF1">
        <w:rPr>
          <w:noProof/>
        </w:rPr>
        <w:fldChar w:fldCharType="end"/>
      </w:r>
      <w:r w:rsidR="0089204B" w:rsidRPr="00A5094E">
        <w:rPr>
          <w:lang w:val="ru-RU"/>
        </w:rPr>
        <w:t xml:space="preserve">. </w:t>
      </w:r>
      <w:bookmarkEnd w:id="59"/>
      <w:bookmarkEnd w:id="60"/>
      <w:r w:rsidRPr="00A5094E">
        <w:rPr>
          <w:lang w:val="ru-RU"/>
        </w:rPr>
        <w:t>Решение, принятое КС-14 КБР (решение 14/23), и ответные действия ГЭФ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4343"/>
      </w:tblGrid>
      <w:tr w:rsidR="00C777E8" w:rsidRPr="00CB2F0E" w14:paraId="6359CF44" w14:textId="77777777" w:rsidTr="0089204B">
        <w:trPr>
          <w:tblHeader/>
        </w:trPr>
        <w:tc>
          <w:tcPr>
            <w:tcW w:w="0" w:type="auto"/>
            <w:shd w:val="clear" w:color="auto" w:fill="E2EFD9" w:themeFill="accent6" w:themeFillTint="33"/>
          </w:tcPr>
          <w:p w14:paraId="6359CF42" w14:textId="77777777" w:rsidR="00CB2F0E" w:rsidRPr="00CB2F0E" w:rsidRDefault="00A5094E" w:rsidP="00A5094E">
            <w:pPr>
              <w:jc w:val="center"/>
              <w:rPr>
                <w:b/>
                <w:iCs/>
                <w:lang w:val="en-GB"/>
              </w:rPr>
            </w:pPr>
            <w:r>
              <w:rPr>
                <w:b/>
                <w:iCs/>
                <w:lang w:val="ru-RU"/>
              </w:rPr>
              <w:t>Решение</w:t>
            </w:r>
            <w:r w:rsidRPr="00A5094E">
              <w:rPr>
                <w:b/>
                <w:iCs/>
              </w:rPr>
              <w:t xml:space="preserve"> </w:t>
            </w:r>
            <w:r>
              <w:rPr>
                <w:b/>
                <w:iCs/>
                <w:lang w:val="ru-RU"/>
              </w:rPr>
              <w:t>КС</w:t>
            </w:r>
            <w:r w:rsidRPr="00A5094E">
              <w:rPr>
                <w:b/>
                <w:iCs/>
              </w:rPr>
              <w:t xml:space="preserve">-14 </w:t>
            </w:r>
            <w:r>
              <w:rPr>
                <w:b/>
                <w:iCs/>
                <w:lang w:val="ru-RU"/>
              </w:rPr>
              <w:t>КБР</w:t>
            </w:r>
          </w:p>
        </w:tc>
        <w:tc>
          <w:tcPr>
            <w:tcW w:w="0" w:type="auto"/>
            <w:shd w:val="clear" w:color="auto" w:fill="E2EFD9" w:themeFill="accent6" w:themeFillTint="33"/>
          </w:tcPr>
          <w:p w14:paraId="6359CF43" w14:textId="77777777" w:rsidR="00CB2F0E" w:rsidRPr="00CB2F0E" w:rsidRDefault="00A5094E" w:rsidP="00C21AB7">
            <w:pPr>
              <w:jc w:val="center"/>
              <w:rPr>
                <w:b/>
                <w:iCs/>
                <w:lang w:val="en-GB"/>
              </w:rPr>
            </w:pPr>
            <w:r w:rsidRPr="00A5094E">
              <w:rPr>
                <w:b/>
                <w:bCs/>
                <w:iCs/>
                <w:lang w:val="ru-RU"/>
              </w:rPr>
              <w:t>Ответные действия ГЭФ</w:t>
            </w:r>
          </w:p>
        </w:tc>
      </w:tr>
      <w:tr w:rsidR="00C777E8" w:rsidRPr="00CB2F0E" w14:paraId="6359CF47" w14:textId="77777777" w:rsidTr="009F7041">
        <w:tc>
          <w:tcPr>
            <w:tcW w:w="0" w:type="auto"/>
            <w:shd w:val="clear" w:color="auto" w:fill="auto"/>
          </w:tcPr>
          <w:p w14:paraId="6359CF45" w14:textId="77777777" w:rsidR="00CB2F0E" w:rsidRPr="00B82AC4" w:rsidRDefault="00B82AC4" w:rsidP="00C21AB7">
            <w:pPr>
              <w:rPr>
                <w:b/>
                <w:lang w:val="ru-RU"/>
              </w:rPr>
            </w:pPr>
            <w:r w:rsidRPr="00B82AC4">
              <w:rPr>
                <w:i/>
                <w:iCs/>
                <w:lang w:val="ru-RU"/>
              </w:rPr>
              <w:t>Приветствует</w:t>
            </w:r>
            <w:r w:rsidRPr="00B82AC4">
              <w:rPr>
                <w:iCs/>
                <w:lang w:val="ru-RU"/>
              </w:rPr>
              <w:t xml:space="preserve"> успешное завершение седьмого периода пополнения Целевого фонда Глобального экологического фонда и </w:t>
            </w:r>
            <w:r w:rsidRPr="00B82AC4">
              <w:rPr>
                <w:i/>
                <w:iCs/>
                <w:lang w:val="ru-RU"/>
              </w:rPr>
              <w:t>выражает свою признательность</w:t>
            </w:r>
            <w:r w:rsidRPr="00B82AC4">
              <w:rPr>
                <w:iCs/>
                <w:lang w:val="ru-RU"/>
              </w:rPr>
              <w:t xml:space="preserve"> Сторонам и правительствам за продолжающуюся финансовую поддержку, направленную на выполнение задач в соответствии со Стратегическим планом в области сохранения и устойчивого использования биоразнообразия на 2011-2020 годы в оставшиеся годы, а также за поддержку осуществлению глобальной рамочной программы в области биоразнообразия на период после 2020 года в течение первых двух лет ее действия</w:t>
            </w:r>
            <w:r w:rsidR="00CB2F0E" w:rsidRPr="00B82AC4">
              <w:rPr>
                <w:iCs/>
                <w:lang w:val="ru-RU"/>
              </w:rPr>
              <w:t>;</w:t>
            </w:r>
          </w:p>
        </w:tc>
        <w:tc>
          <w:tcPr>
            <w:tcW w:w="0" w:type="auto"/>
            <w:shd w:val="clear" w:color="auto" w:fill="auto"/>
          </w:tcPr>
          <w:p w14:paraId="6359CF46" w14:textId="77777777" w:rsidR="00CB2F0E" w:rsidRPr="00CB2F0E" w:rsidRDefault="00B82AC4" w:rsidP="00C21AB7">
            <w:pPr>
              <w:rPr>
                <w:iCs/>
                <w:lang w:val="en-GB"/>
              </w:rPr>
            </w:pPr>
            <w:r w:rsidRPr="00B82AC4">
              <w:rPr>
                <w:bCs/>
                <w:lang w:val="ru-RU"/>
              </w:rPr>
              <w:t>Ответные меры не требуются</w:t>
            </w:r>
            <w:r w:rsidR="00CB2F0E" w:rsidRPr="00CB2F0E">
              <w:rPr>
                <w:bCs/>
              </w:rPr>
              <w:t>.</w:t>
            </w:r>
          </w:p>
        </w:tc>
      </w:tr>
      <w:tr w:rsidR="00C777E8" w:rsidRPr="00CB2F0E" w14:paraId="6359CF4A" w14:textId="77777777" w:rsidTr="009F7041">
        <w:tc>
          <w:tcPr>
            <w:tcW w:w="0" w:type="auto"/>
            <w:shd w:val="clear" w:color="auto" w:fill="auto"/>
          </w:tcPr>
          <w:p w14:paraId="6359CF48" w14:textId="77777777" w:rsidR="00CB2F0E" w:rsidRPr="00B82AC4" w:rsidRDefault="00B82AC4" w:rsidP="00B82AC4">
            <w:pPr>
              <w:rPr>
                <w:iCs/>
                <w:lang w:val="ru-RU"/>
              </w:rPr>
            </w:pPr>
            <w:r w:rsidRPr="00B82AC4">
              <w:rPr>
                <w:i/>
                <w:iCs/>
                <w:lang w:val="ru-RU"/>
              </w:rPr>
              <w:t>принимает к сведению</w:t>
            </w:r>
            <w:r w:rsidRPr="00B82AC4">
              <w:rPr>
                <w:iCs/>
                <w:lang w:val="ru-RU"/>
              </w:rPr>
              <w:t xml:space="preserve">, что направления программных приоритетов в области биоразнообразия на седьмой период пополнения Целевого фонда отражают руководящие указания, принятые Конференцией Сторон на ее 13-м совещании, которые включают сводные руководящие указания механизму финансирования и структуру определения программных приоритетов на четырехлетний период </w:t>
            </w:r>
            <w:r>
              <w:rPr>
                <w:iCs/>
                <w:lang w:val="ru-RU"/>
              </w:rPr>
              <w:br/>
            </w:r>
            <w:r w:rsidRPr="00B82AC4">
              <w:rPr>
                <w:iCs/>
                <w:lang w:val="ru-RU"/>
              </w:rPr>
              <w:t>(с июля 2018 года по июнь 2022 года), а также дальнейшие руководящие указания</w:t>
            </w:r>
            <w:r w:rsidR="00CB2F0E" w:rsidRPr="00CB2F0E">
              <w:rPr>
                <w:iCs/>
                <w:vertAlign w:val="superscript"/>
                <w:lang w:val="en-GB"/>
              </w:rPr>
              <w:footnoteReference w:id="25"/>
            </w:r>
            <w:r>
              <w:rPr>
                <w:iCs/>
                <w:lang w:val="ru-RU"/>
              </w:rPr>
              <w:t>;</w:t>
            </w:r>
          </w:p>
        </w:tc>
        <w:tc>
          <w:tcPr>
            <w:tcW w:w="0" w:type="auto"/>
            <w:shd w:val="clear" w:color="auto" w:fill="auto"/>
          </w:tcPr>
          <w:p w14:paraId="6359CF49" w14:textId="77777777" w:rsidR="00CB2F0E" w:rsidRPr="00CB2F0E" w:rsidRDefault="00B82AC4" w:rsidP="00C21AB7">
            <w:pPr>
              <w:rPr>
                <w:iCs/>
                <w:lang w:val="en-GB"/>
              </w:rPr>
            </w:pPr>
            <w:r w:rsidRPr="00B82AC4">
              <w:rPr>
                <w:bCs/>
                <w:lang w:val="ru-RU"/>
              </w:rPr>
              <w:t>Ответные меры не требуются</w:t>
            </w:r>
            <w:r w:rsidR="00CB2F0E" w:rsidRPr="00CB2F0E">
              <w:rPr>
                <w:bCs/>
              </w:rPr>
              <w:t>.</w:t>
            </w:r>
          </w:p>
        </w:tc>
      </w:tr>
      <w:tr w:rsidR="00C777E8" w:rsidRPr="00BB5F01" w14:paraId="6359CF4D" w14:textId="77777777" w:rsidTr="009F7041">
        <w:tc>
          <w:tcPr>
            <w:tcW w:w="0" w:type="auto"/>
            <w:shd w:val="clear" w:color="auto" w:fill="auto"/>
          </w:tcPr>
          <w:p w14:paraId="6359CF4B" w14:textId="77777777" w:rsidR="00CB2F0E" w:rsidRPr="00B82AC4" w:rsidRDefault="00B82AC4" w:rsidP="00C21AB7">
            <w:pPr>
              <w:rPr>
                <w:lang w:val="ru-RU"/>
              </w:rPr>
            </w:pPr>
            <w:r w:rsidRPr="00B82AC4">
              <w:rPr>
                <w:i/>
                <w:iCs/>
                <w:lang w:val="ru-RU"/>
              </w:rPr>
              <w:t>приветствует</w:t>
            </w:r>
            <w:r w:rsidRPr="00B82AC4">
              <w:rPr>
                <w:lang w:val="ru-RU"/>
              </w:rPr>
              <w:t xml:space="preserve"> процесс Глобального экологического фонда по пересмотру и обновлению его экологических и социальных гарантий защищенности и соответствующих систем его учреждений, а также его руководящие указания по продвижению гендерных аспектов в его новой стратегии осуществления гендерной политики, отмечая, что соответствующие результаты будут также применимы ко всем финансируемым Фондом проектам, и </w:t>
            </w:r>
            <w:r w:rsidRPr="00B82AC4">
              <w:rPr>
                <w:i/>
                <w:lang w:val="ru-RU"/>
              </w:rPr>
              <w:t>предлагает</w:t>
            </w:r>
            <w:r w:rsidRPr="00B82AC4">
              <w:rPr>
                <w:lang w:val="ru-RU"/>
              </w:rPr>
              <w:t xml:space="preserve"> Фонду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 в этом важном процессе</w:t>
            </w:r>
            <w:r w:rsidR="00CB2F0E" w:rsidRPr="00B82AC4">
              <w:rPr>
                <w:lang w:val="ru-RU"/>
              </w:rPr>
              <w:t>;</w:t>
            </w:r>
          </w:p>
        </w:tc>
        <w:tc>
          <w:tcPr>
            <w:tcW w:w="0" w:type="auto"/>
            <w:shd w:val="clear" w:color="auto" w:fill="auto"/>
          </w:tcPr>
          <w:p w14:paraId="6359CF4C" w14:textId="77777777" w:rsidR="005574EC" w:rsidRPr="00D65759" w:rsidRDefault="00F92F5A" w:rsidP="00D65759">
            <w:pPr>
              <w:rPr>
                <w:lang w:val="ru-RU"/>
              </w:rPr>
            </w:pPr>
            <w:r w:rsidRPr="00F92F5A">
              <w:rPr>
                <w:lang w:val="ru-RU"/>
              </w:rPr>
              <w:t>Совет ГЭФ одобрил обновленную политику об экологических и социальных гарантиях в декабре 2018 года</w:t>
            </w:r>
            <w:r w:rsidR="00B02739" w:rsidRPr="00142747">
              <w:rPr>
                <w:iCs/>
                <w:vertAlign w:val="superscript"/>
                <w:lang w:val="en-GB"/>
              </w:rPr>
              <w:footnoteReference w:id="26"/>
            </w:r>
            <w:r>
              <w:rPr>
                <w:lang w:val="ru-RU"/>
              </w:rPr>
              <w:t>.</w:t>
            </w:r>
            <w:r w:rsidR="00B02739" w:rsidRPr="00F92F5A">
              <w:rPr>
                <w:lang w:val="ru-RU"/>
              </w:rPr>
              <w:t xml:space="preserve"> </w:t>
            </w:r>
            <w:r w:rsidRPr="00F92F5A">
              <w:rPr>
                <w:lang w:val="ru-RU"/>
              </w:rPr>
              <w:t xml:space="preserve">Обновленная политика по своей сути соответствует </w:t>
            </w:r>
            <w:r>
              <w:rPr>
                <w:lang w:val="ru-RU"/>
              </w:rPr>
              <w:t>д</w:t>
            </w:r>
            <w:r w:rsidRPr="00F92F5A">
              <w:rPr>
                <w:lang w:val="ru-RU"/>
              </w:rPr>
              <w:t xml:space="preserve">обровольным указаниям. В настоящее время секретариат организует процесс обзора выполнения </w:t>
            </w:r>
            <w:r>
              <w:rPr>
                <w:lang w:val="ru-RU"/>
              </w:rPr>
              <w:t>учреждениями</w:t>
            </w:r>
            <w:r w:rsidRPr="00F92F5A">
              <w:rPr>
                <w:lang w:val="ru-RU"/>
              </w:rPr>
              <w:t xml:space="preserve"> минимальных норм, приведенных в обновленной политике</w:t>
            </w:r>
            <w:r w:rsidR="00CB2F0E" w:rsidRPr="00F92F5A">
              <w:rPr>
                <w:lang w:val="ru-RU"/>
              </w:rPr>
              <w:t>.</w:t>
            </w:r>
            <w:r w:rsidR="00FB71CF" w:rsidRPr="00F92F5A">
              <w:rPr>
                <w:lang w:val="ru-RU"/>
              </w:rPr>
              <w:t xml:space="preserve"> </w:t>
            </w:r>
            <w:r>
              <w:rPr>
                <w:lang w:val="ru-RU"/>
              </w:rPr>
              <w:t>Согласно</w:t>
            </w:r>
            <w:r w:rsidRPr="00F92F5A">
              <w:rPr>
                <w:lang w:val="ru-RU"/>
              </w:rPr>
              <w:t xml:space="preserve"> </w:t>
            </w:r>
            <w:r>
              <w:rPr>
                <w:lang w:val="ru-RU"/>
              </w:rPr>
              <w:t>решению</w:t>
            </w:r>
            <w:r w:rsidRPr="00F92F5A">
              <w:rPr>
                <w:lang w:val="ru-RU"/>
              </w:rPr>
              <w:t xml:space="preserve"> </w:t>
            </w:r>
            <w:r>
              <w:rPr>
                <w:lang w:val="ru-RU"/>
              </w:rPr>
              <w:t>Совета</w:t>
            </w:r>
            <w:r w:rsidRPr="00F92F5A">
              <w:rPr>
                <w:lang w:val="ru-RU"/>
              </w:rPr>
              <w:t xml:space="preserve">, </w:t>
            </w:r>
            <w:r>
              <w:rPr>
                <w:lang w:val="ru-RU"/>
              </w:rPr>
              <w:t>принятому</w:t>
            </w:r>
            <w:r w:rsidRPr="00F92F5A">
              <w:rPr>
                <w:lang w:val="ru-RU"/>
              </w:rPr>
              <w:t xml:space="preserve"> </w:t>
            </w:r>
            <w:r>
              <w:rPr>
                <w:lang w:val="ru-RU"/>
              </w:rPr>
              <w:t>на</w:t>
            </w:r>
            <w:r w:rsidRPr="00F92F5A">
              <w:rPr>
                <w:lang w:val="ru-RU"/>
              </w:rPr>
              <w:t xml:space="preserve"> </w:t>
            </w:r>
            <w:r w:rsidR="00C74B9D" w:rsidRPr="00F92F5A">
              <w:rPr>
                <w:lang w:val="ru-RU"/>
              </w:rPr>
              <w:t>57</w:t>
            </w:r>
            <w:r w:rsidRPr="00F92F5A">
              <w:rPr>
                <w:lang w:val="ru-RU"/>
              </w:rPr>
              <w:t>-</w:t>
            </w:r>
            <w:r>
              <w:rPr>
                <w:lang w:val="ru-RU"/>
              </w:rPr>
              <w:t>м</w:t>
            </w:r>
            <w:r w:rsidRPr="00F92F5A">
              <w:rPr>
                <w:lang w:val="ru-RU"/>
              </w:rPr>
              <w:t xml:space="preserve"> </w:t>
            </w:r>
            <w:r>
              <w:rPr>
                <w:lang w:val="ru-RU"/>
              </w:rPr>
              <w:t>совещании</w:t>
            </w:r>
            <w:r w:rsidRPr="00F92F5A">
              <w:rPr>
                <w:lang w:val="ru-RU"/>
              </w:rPr>
              <w:t xml:space="preserve"> </w:t>
            </w:r>
            <w:r>
              <w:rPr>
                <w:lang w:val="ru-RU"/>
              </w:rPr>
              <w:t>Совета</w:t>
            </w:r>
            <w:r w:rsidR="00C74B9D" w:rsidRPr="00F92F5A">
              <w:rPr>
                <w:lang w:val="ru-RU"/>
              </w:rPr>
              <w:t xml:space="preserve">, </w:t>
            </w:r>
            <w:r>
              <w:rPr>
                <w:lang w:val="ru-RU"/>
              </w:rPr>
              <w:t>учреждения</w:t>
            </w:r>
            <w:r w:rsidRPr="00F92F5A">
              <w:rPr>
                <w:lang w:val="ru-RU"/>
              </w:rPr>
              <w:t xml:space="preserve"> </w:t>
            </w:r>
            <w:r>
              <w:rPr>
                <w:lang w:val="ru-RU"/>
              </w:rPr>
              <w:t>продолжают</w:t>
            </w:r>
            <w:r w:rsidRPr="00F92F5A">
              <w:rPr>
                <w:lang w:val="ru-RU"/>
              </w:rPr>
              <w:t xml:space="preserve"> </w:t>
            </w:r>
            <w:r>
              <w:rPr>
                <w:lang w:val="ru-RU"/>
              </w:rPr>
              <w:t>предоставлять</w:t>
            </w:r>
            <w:r w:rsidRPr="00F92F5A">
              <w:rPr>
                <w:lang w:val="ru-RU"/>
              </w:rPr>
              <w:t xml:space="preserve"> </w:t>
            </w:r>
            <w:r>
              <w:rPr>
                <w:lang w:val="ru-RU"/>
              </w:rPr>
              <w:t>секретариату</w:t>
            </w:r>
            <w:r w:rsidRPr="00F92F5A">
              <w:rPr>
                <w:lang w:val="ru-RU"/>
              </w:rPr>
              <w:t xml:space="preserve"> </w:t>
            </w:r>
            <w:r>
              <w:rPr>
                <w:lang w:val="ru-RU"/>
              </w:rPr>
              <w:t>перед</w:t>
            </w:r>
            <w:r w:rsidRPr="00F92F5A">
              <w:rPr>
                <w:lang w:val="ru-RU"/>
              </w:rPr>
              <w:t xml:space="preserve"> </w:t>
            </w:r>
            <w:r>
              <w:rPr>
                <w:lang w:val="ru-RU"/>
              </w:rPr>
              <w:t>каждым</w:t>
            </w:r>
            <w:r w:rsidRPr="00F92F5A">
              <w:rPr>
                <w:lang w:val="ru-RU"/>
              </w:rPr>
              <w:t xml:space="preserve"> </w:t>
            </w:r>
            <w:r>
              <w:rPr>
                <w:lang w:val="ru-RU"/>
              </w:rPr>
              <w:t>совещанием</w:t>
            </w:r>
            <w:r w:rsidRPr="00F92F5A">
              <w:rPr>
                <w:lang w:val="ru-RU"/>
              </w:rPr>
              <w:t xml:space="preserve"> </w:t>
            </w:r>
            <w:r>
              <w:rPr>
                <w:lang w:val="ru-RU"/>
              </w:rPr>
              <w:t>Совета</w:t>
            </w:r>
            <w:r w:rsidRPr="00F92F5A">
              <w:rPr>
                <w:lang w:val="ru-RU"/>
              </w:rPr>
              <w:t xml:space="preserve"> </w:t>
            </w:r>
            <w:r>
              <w:rPr>
                <w:lang w:val="ru-RU"/>
              </w:rPr>
              <w:t>обновленную</w:t>
            </w:r>
            <w:r w:rsidRPr="00F92F5A">
              <w:rPr>
                <w:lang w:val="ru-RU"/>
              </w:rPr>
              <w:t xml:space="preserve"> </w:t>
            </w:r>
            <w:r>
              <w:rPr>
                <w:lang w:val="ru-RU"/>
              </w:rPr>
              <w:t>информацию</w:t>
            </w:r>
            <w:r w:rsidRPr="00F92F5A">
              <w:rPr>
                <w:lang w:val="ru-RU"/>
              </w:rPr>
              <w:t xml:space="preserve"> </w:t>
            </w:r>
            <w:r>
              <w:rPr>
                <w:lang w:val="ru-RU"/>
              </w:rPr>
              <w:t>о ходе выполнения действий, содержащихся в их планах действий до тех пор, пока учреждения не достигнут полного соблюдения</w:t>
            </w:r>
            <w:r w:rsidR="00FF03C6" w:rsidRPr="00F92F5A">
              <w:rPr>
                <w:lang w:val="ru-RU"/>
              </w:rPr>
              <w:t>.</w:t>
            </w:r>
            <w:r w:rsidR="000D568C" w:rsidRPr="00F92F5A">
              <w:rPr>
                <w:lang w:val="ru-RU"/>
              </w:rPr>
              <w:t xml:space="preserve"> </w:t>
            </w:r>
            <w:r>
              <w:rPr>
                <w:lang w:val="ru-RU"/>
              </w:rPr>
              <w:t>Секретариат ГЭФ</w:t>
            </w:r>
            <w:r w:rsidR="00FB71CF" w:rsidRPr="00F92F5A">
              <w:rPr>
                <w:lang w:val="ru-RU"/>
              </w:rPr>
              <w:t xml:space="preserve"> </w:t>
            </w:r>
            <w:r>
              <w:rPr>
                <w:lang w:val="ru-RU"/>
              </w:rPr>
              <w:t>отчитывается перед Советом о ходе реализации учреждениями планов действий на последующих совещаниях Совета</w:t>
            </w:r>
            <w:r w:rsidR="00FB71CF" w:rsidRPr="00F92F5A">
              <w:rPr>
                <w:lang w:val="ru-RU"/>
              </w:rPr>
              <w:t>.</w:t>
            </w:r>
            <w:r w:rsidR="002442E7" w:rsidRPr="00F92F5A">
              <w:rPr>
                <w:lang w:val="ru-RU"/>
              </w:rPr>
              <w:t xml:space="preserve"> </w:t>
            </w:r>
            <w:r>
              <w:rPr>
                <w:lang w:val="ru-RU"/>
              </w:rPr>
              <w:t>По</w:t>
            </w:r>
            <w:r w:rsidRPr="00D65759">
              <w:rPr>
                <w:lang w:val="ru-RU"/>
              </w:rPr>
              <w:t xml:space="preserve"> </w:t>
            </w:r>
            <w:r>
              <w:rPr>
                <w:lang w:val="ru-RU"/>
              </w:rPr>
              <w:t>состоянию</w:t>
            </w:r>
            <w:r w:rsidRPr="00D65759">
              <w:rPr>
                <w:lang w:val="ru-RU"/>
              </w:rPr>
              <w:t xml:space="preserve"> </w:t>
            </w:r>
            <w:r>
              <w:rPr>
                <w:lang w:val="ru-RU"/>
              </w:rPr>
              <w:t>на</w:t>
            </w:r>
            <w:r w:rsidRPr="00D65759">
              <w:rPr>
                <w:lang w:val="ru-RU"/>
              </w:rPr>
              <w:t xml:space="preserve"> </w:t>
            </w:r>
            <w:r>
              <w:rPr>
                <w:lang w:val="ru-RU"/>
              </w:rPr>
              <w:t>декабрь</w:t>
            </w:r>
            <w:r w:rsidR="002442E7" w:rsidRPr="00D65759">
              <w:rPr>
                <w:lang w:val="ru-RU"/>
              </w:rPr>
              <w:t xml:space="preserve"> 202</w:t>
            </w:r>
            <w:r w:rsidR="00B06764" w:rsidRPr="00D65759">
              <w:rPr>
                <w:lang w:val="ru-RU"/>
              </w:rPr>
              <w:t>1</w:t>
            </w:r>
            <w:r w:rsidRPr="00D65759">
              <w:rPr>
                <w:lang w:val="ru-RU"/>
              </w:rPr>
              <w:t xml:space="preserve"> </w:t>
            </w:r>
            <w:r>
              <w:rPr>
                <w:lang w:val="ru-RU"/>
              </w:rPr>
              <w:t>года</w:t>
            </w:r>
            <w:r w:rsidR="002442E7" w:rsidRPr="00D65759">
              <w:rPr>
                <w:lang w:val="ru-RU"/>
              </w:rPr>
              <w:t xml:space="preserve"> 13</w:t>
            </w:r>
            <w:r w:rsidRPr="00D65759">
              <w:rPr>
                <w:lang w:val="ru-RU"/>
              </w:rPr>
              <w:t xml:space="preserve"> </w:t>
            </w:r>
            <w:r>
              <w:rPr>
                <w:lang w:val="ru-RU"/>
              </w:rPr>
              <w:t>учреждений</w:t>
            </w:r>
            <w:r w:rsidRPr="00D65759">
              <w:rPr>
                <w:lang w:val="ru-RU"/>
              </w:rPr>
              <w:t xml:space="preserve"> </w:t>
            </w:r>
            <w:r>
              <w:rPr>
                <w:lang w:val="ru-RU"/>
              </w:rPr>
              <w:t>ГЭФ</w:t>
            </w:r>
            <w:r w:rsidRPr="00D65759">
              <w:rPr>
                <w:lang w:val="ru-RU"/>
              </w:rPr>
              <w:t xml:space="preserve"> </w:t>
            </w:r>
            <w:r w:rsidR="00D65759">
              <w:rPr>
                <w:lang w:val="ru-RU"/>
              </w:rPr>
              <w:t>оцениваются</w:t>
            </w:r>
            <w:r w:rsidR="00D65759" w:rsidRPr="00D65759">
              <w:rPr>
                <w:lang w:val="ru-RU"/>
              </w:rPr>
              <w:t xml:space="preserve"> </w:t>
            </w:r>
            <w:r w:rsidR="00D65759">
              <w:rPr>
                <w:lang w:val="ru-RU"/>
              </w:rPr>
              <w:t>как</w:t>
            </w:r>
            <w:r w:rsidR="00D65759" w:rsidRPr="00D65759">
              <w:rPr>
                <w:lang w:val="ru-RU"/>
              </w:rPr>
              <w:t xml:space="preserve"> </w:t>
            </w:r>
            <w:r w:rsidR="00D65759">
              <w:rPr>
                <w:lang w:val="ru-RU"/>
              </w:rPr>
              <w:t>достигшие</w:t>
            </w:r>
            <w:r w:rsidR="00D65759" w:rsidRPr="00D65759">
              <w:rPr>
                <w:lang w:val="ru-RU"/>
              </w:rPr>
              <w:t xml:space="preserve"> </w:t>
            </w:r>
            <w:r w:rsidR="00D65759">
              <w:rPr>
                <w:lang w:val="ru-RU"/>
              </w:rPr>
              <w:t>соблюдения</w:t>
            </w:r>
            <w:r w:rsidR="00D65759" w:rsidRPr="00D65759">
              <w:rPr>
                <w:lang w:val="ru-RU"/>
              </w:rPr>
              <w:t xml:space="preserve">, </w:t>
            </w:r>
            <w:r w:rsidR="00D65759">
              <w:rPr>
                <w:lang w:val="ru-RU"/>
              </w:rPr>
              <w:t>а</w:t>
            </w:r>
            <w:r w:rsidR="00D65759" w:rsidRPr="00D65759">
              <w:rPr>
                <w:lang w:val="ru-RU"/>
              </w:rPr>
              <w:t xml:space="preserve"> </w:t>
            </w:r>
            <w:r w:rsidR="00D65759">
              <w:rPr>
                <w:lang w:val="ru-RU"/>
              </w:rPr>
              <w:t>еще</w:t>
            </w:r>
            <w:r w:rsidR="002442E7" w:rsidRPr="00D65759">
              <w:rPr>
                <w:lang w:val="ru-RU"/>
              </w:rPr>
              <w:t xml:space="preserve"> 5 </w:t>
            </w:r>
            <w:r w:rsidR="00D65759">
              <w:rPr>
                <w:lang w:val="ru-RU"/>
              </w:rPr>
              <w:t>успешно реализуют их планы действий по достижению соблюдения</w:t>
            </w:r>
            <w:r w:rsidR="000F0226" w:rsidRPr="00E559C6">
              <w:rPr>
                <w:vertAlign w:val="superscript"/>
              </w:rPr>
              <w:footnoteReference w:id="27"/>
            </w:r>
            <w:r w:rsidR="00D65759">
              <w:rPr>
                <w:lang w:val="ru-RU"/>
              </w:rPr>
              <w:t>.</w:t>
            </w:r>
          </w:p>
        </w:tc>
      </w:tr>
      <w:tr w:rsidR="00C777E8" w:rsidRPr="00BB5F01" w14:paraId="6359CF50" w14:textId="77777777" w:rsidTr="009F7041">
        <w:tc>
          <w:tcPr>
            <w:tcW w:w="0" w:type="auto"/>
            <w:shd w:val="clear" w:color="auto" w:fill="auto"/>
          </w:tcPr>
          <w:p w14:paraId="6359CF4E" w14:textId="77777777" w:rsidR="00CB2F0E" w:rsidRPr="00D65759" w:rsidRDefault="00D65759" w:rsidP="00C21AB7">
            <w:pPr>
              <w:rPr>
                <w:i/>
                <w:iCs/>
                <w:lang w:val="ru-RU"/>
              </w:rPr>
            </w:pPr>
            <w:r w:rsidRPr="00D65759">
              <w:rPr>
                <w:i/>
                <w:iCs/>
                <w:lang w:val="ru-RU"/>
              </w:rPr>
              <w:t xml:space="preserve">принимает к сведению </w:t>
            </w:r>
            <w:r w:rsidRPr="00D65759">
              <w:rPr>
                <w:lang w:val="ru-RU"/>
              </w:rPr>
              <w:t>результаты текущего обзора и обновления политики Глобального экологического фонда в области гарантий и правил взаимодействия с коренными народами на основе критериев передовой практики</w:t>
            </w:r>
            <w:r w:rsidR="00CB2F0E" w:rsidRPr="00D65759">
              <w:rPr>
                <w:lang w:val="ru-RU"/>
              </w:rPr>
              <w:t>;</w:t>
            </w:r>
          </w:p>
        </w:tc>
        <w:tc>
          <w:tcPr>
            <w:tcW w:w="0" w:type="auto"/>
            <w:shd w:val="clear" w:color="auto" w:fill="auto"/>
          </w:tcPr>
          <w:p w14:paraId="6359CF4F" w14:textId="77777777" w:rsidR="00CB2F0E" w:rsidRPr="00D65759" w:rsidRDefault="00D65759" w:rsidP="00D65759">
            <w:pPr>
              <w:rPr>
                <w:iCs/>
                <w:lang w:val="ru-RU"/>
              </w:rPr>
            </w:pPr>
            <w:r w:rsidRPr="00D65759">
              <w:rPr>
                <w:iCs/>
                <w:lang w:val="ru-RU"/>
              </w:rPr>
              <w:t>Совет ГЭФ одобрил обновленную политику об экологических и социальных гарантиях в декабре 2018 года</w:t>
            </w:r>
            <w:r w:rsidR="00633565" w:rsidRPr="00E559C6">
              <w:rPr>
                <w:iCs/>
                <w:vertAlign w:val="superscript"/>
                <w:lang w:val="en-GB"/>
              </w:rPr>
              <w:footnoteReference w:id="28"/>
            </w:r>
            <w:r>
              <w:rPr>
                <w:iCs/>
                <w:lang w:val="ru-RU"/>
              </w:rPr>
              <w:t>.</w:t>
            </w:r>
            <w:r w:rsidR="00CB2F0E" w:rsidRPr="00D65759">
              <w:rPr>
                <w:iCs/>
                <w:vertAlign w:val="superscript"/>
                <w:lang w:val="ru-RU"/>
              </w:rPr>
              <w:t xml:space="preserve"> </w:t>
            </w:r>
            <w:r w:rsidRPr="00D65759">
              <w:rPr>
                <w:iCs/>
                <w:lang w:val="ru-RU"/>
              </w:rPr>
              <w:t>Обновленная политика соответствует наилучшей международной практике, в том числе в отношении взаимодействия с коренными народами и применения добровольного, предварительного и обоснованного согласия</w:t>
            </w:r>
            <w:r w:rsidR="00CB2F0E" w:rsidRPr="00D65759">
              <w:rPr>
                <w:iCs/>
                <w:lang w:val="ru-RU"/>
              </w:rPr>
              <w:t>.</w:t>
            </w:r>
          </w:p>
        </w:tc>
      </w:tr>
      <w:tr w:rsidR="00C777E8" w:rsidRPr="00BB5F01" w14:paraId="6359CF53" w14:textId="77777777" w:rsidTr="009F7041">
        <w:tc>
          <w:tcPr>
            <w:tcW w:w="0" w:type="auto"/>
            <w:shd w:val="clear" w:color="auto" w:fill="auto"/>
          </w:tcPr>
          <w:p w14:paraId="6359CF51" w14:textId="77777777" w:rsidR="00CB2F0E" w:rsidRPr="00D65759" w:rsidRDefault="00D65759" w:rsidP="00C21AB7">
            <w:pPr>
              <w:rPr>
                <w:lang w:val="ru-RU"/>
              </w:rPr>
            </w:pPr>
            <w:r>
              <w:rPr>
                <w:i/>
                <w:lang w:val="ru-RU"/>
              </w:rPr>
              <w:t>предлагает</w:t>
            </w:r>
            <w:r w:rsidR="00CB2F0E" w:rsidRPr="00D65759">
              <w:rPr>
                <w:i/>
                <w:lang w:val="ru-RU"/>
              </w:rPr>
              <w:t xml:space="preserve"> </w:t>
            </w:r>
            <w:r w:rsidRPr="00D65759">
              <w:rPr>
                <w:lang w:val="ru-RU"/>
              </w:rPr>
              <w:t>Глобальному экологическому фонду продолжать оказывать эффективную поддержку 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 2011-2020 года, чтобы позволить Сторонам ускорить прогресс в выполнении целевых задач по сохранению и устойчивому использованию биоразнообразия, принятых в Айти, к 2020 году</w:t>
            </w:r>
            <w:r w:rsidR="00CB2F0E" w:rsidRPr="00D65759">
              <w:rPr>
                <w:lang w:val="ru-RU"/>
              </w:rPr>
              <w:t>;</w:t>
            </w:r>
          </w:p>
        </w:tc>
        <w:tc>
          <w:tcPr>
            <w:tcW w:w="0" w:type="auto"/>
            <w:shd w:val="clear" w:color="auto" w:fill="auto"/>
          </w:tcPr>
          <w:p w14:paraId="6359CF52" w14:textId="77777777" w:rsidR="00CB2F0E" w:rsidRPr="00D65759" w:rsidRDefault="00D65759" w:rsidP="00D65759">
            <w:pPr>
              <w:rPr>
                <w:lang w:val="ru-RU"/>
              </w:rPr>
            </w:pPr>
            <w:r w:rsidRPr="00D65759">
              <w:rPr>
                <w:lang w:val="ru-RU"/>
              </w:rPr>
              <w:t>ГЭФ продолжает оказывать поддержку проектам, осуществляемым по инициативе стран, в период ГЭФ-7 для выполнения ими Стратегического плана в области сохранения и устойчивого использования биоразнообразия на 2011-2020 годы в соответствии с программными направлениями в период ГЭФ-7 и стратегией сохранения биоразнообразия ГЭФ-7</w:t>
            </w:r>
            <w:r w:rsidR="00CB2F0E" w:rsidRPr="00D65759">
              <w:rPr>
                <w:lang w:val="ru-RU"/>
              </w:rPr>
              <w:t xml:space="preserve">. </w:t>
            </w:r>
          </w:p>
        </w:tc>
      </w:tr>
      <w:tr w:rsidR="00C777E8" w:rsidRPr="00BB5F01" w14:paraId="6359CF59" w14:textId="77777777" w:rsidTr="009F7041">
        <w:tc>
          <w:tcPr>
            <w:tcW w:w="0" w:type="auto"/>
            <w:shd w:val="clear" w:color="auto" w:fill="auto"/>
          </w:tcPr>
          <w:p w14:paraId="6359CF54" w14:textId="77777777" w:rsidR="00CB2F0E" w:rsidRPr="005E243A" w:rsidRDefault="005E243A" w:rsidP="00C21AB7">
            <w:pPr>
              <w:rPr>
                <w:iCs/>
                <w:lang w:val="ru-RU"/>
              </w:rPr>
            </w:pPr>
            <w:r>
              <w:rPr>
                <w:i/>
                <w:lang w:val="ru-RU"/>
              </w:rPr>
              <w:t>предлагает</w:t>
            </w:r>
            <w:r w:rsidR="00CB2F0E" w:rsidRPr="005E243A">
              <w:rPr>
                <w:lang w:val="ru-RU"/>
              </w:rPr>
              <w:t xml:space="preserve"> </w:t>
            </w:r>
            <w:r w:rsidRPr="005E243A">
              <w:rPr>
                <w:lang w:val="ru-RU"/>
              </w:rPr>
              <w:t>Глобальному экологическому фонду в соответствии со сводными руководящими указаниями, представленными в решении XIII/21, продолжать оказывать поддержку всем Сторонам, имеющим право на получение помощи, в области создания потенциала</w:t>
            </w:r>
            <w:r w:rsidR="00CB2F0E" w:rsidRPr="005E243A">
              <w:rPr>
                <w:iCs/>
                <w:lang w:val="ru-RU"/>
              </w:rPr>
              <w:t>:</w:t>
            </w:r>
            <w:r w:rsidR="00CB2F0E" w:rsidRPr="005E243A">
              <w:rPr>
                <w:iCs/>
                <w:lang w:val="ru-RU"/>
              </w:rPr>
              <w:br/>
            </w:r>
          </w:p>
          <w:p w14:paraId="6359CF55" w14:textId="77777777" w:rsidR="00CB2F0E" w:rsidRPr="005E243A" w:rsidRDefault="005E243A" w:rsidP="00C21AB7">
            <w:pPr>
              <w:numPr>
                <w:ilvl w:val="0"/>
                <w:numId w:val="2"/>
              </w:numPr>
              <w:rPr>
                <w:lang w:val="ru-RU"/>
              </w:rPr>
            </w:pPr>
            <w:r w:rsidRPr="005E243A">
              <w:rPr>
                <w:iCs/>
                <w:lang w:val="ru-RU"/>
              </w:rPr>
              <w:t>по вопросам, определяемым Сторонами, для содействия дальнейшему осуществлению Картахенского протокола по биобезопасности и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а также использования потенциала от соответствующего взаимодействия</w:t>
            </w:r>
            <w:r w:rsidR="00CB2F0E" w:rsidRPr="005E243A">
              <w:rPr>
                <w:lang w:val="ru-RU"/>
              </w:rPr>
              <w:t>;</w:t>
            </w:r>
          </w:p>
          <w:p w14:paraId="6359CF56" w14:textId="77777777" w:rsidR="00CB2F0E" w:rsidRPr="005E243A" w:rsidRDefault="005E243A" w:rsidP="00C21AB7">
            <w:pPr>
              <w:numPr>
                <w:ilvl w:val="0"/>
                <w:numId w:val="2"/>
              </w:numPr>
              <w:rPr>
                <w:lang w:val="ru-RU"/>
              </w:rPr>
            </w:pPr>
            <w:r w:rsidRPr="005E243A">
              <w:rPr>
                <w:lang w:val="ru-RU"/>
              </w:rPr>
              <w:t>при использовании механизма посредничества для регулирования доступа к генетическим ресурсам и совместного использования выгод на основе опыта и уроков, извлеченных в ходе выполнения проекта по непрерывному совершенствованию процесса формирования потенциала для эффективного участия в работе механизма посредничества по биобезопасности, и использовании ресурсов, выделяемых для основной сферы деятельности в области биоразнообразия</w:t>
            </w:r>
            <w:r w:rsidR="00CB2F0E" w:rsidRPr="005E243A">
              <w:rPr>
                <w:lang w:val="ru-RU"/>
              </w:rPr>
              <w:t>;</w:t>
            </w:r>
          </w:p>
        </w:tc>
        <w:tc>
          <w:tcPr>
            <w:tcW w:w="0" w:type="auto"/>
            <w:shd w:val="clear" w:color="auto" w:fill="auto"/>
          </w:tcPr>
          <w:p w14:paraId="6359CF57" w14:textId="77777777" w:rsidR="00CB2F0E" w:rsidRPr="005E243A" w:rsidRDefault="005E243A" w:rsidP="00C21AB7">
            <w:pPr>
              <w:rPr>
                <w:lang w:val="ru-RU"/>
              </w:rPr>
            </w:pPr>
            <w:r w:rsidRPr="005E243A">
              <w:rPr>
                <w:lang w:val="ru-RU"/>
              </w:rPr>
              <w:t>ГЭФ продолжает поддерживать проекты, которые страны проводят по своей инициативе с целью наращивания потенциала в период ГЭФ-7 для выполнения положений Нагойского и Картахенского протоколов в соответствии со стратегией сохранения биоразнообразия в</w:t>
            </w:r>
            <w:r>
              <w:rPr>
                <w:lang w:val="ru-RU"/>
              </w:rPr>
              <w:t xml:space="preserve"> период</w:t>
            </w:r>
            <w:r w:rsidRPr="005E243A">
              <w:rPr>
                <w:lang w:val="ru-RU"/>
              </w:rPr>
              <w:t xml:space="preserve"> ГЭФ-7, в том числе в отношении механизма посредничества для регулирования ДГРСИВ, учитывая текущее использование портала, размещенного на сайте секретариата КБР</w:t>
            </w:r>
            <w:r w:rsidR="00CB2F0E" w:rsidRPr="005E243A">
              <w:rPr>
                <w:lang w:val="ru-RU"/>
              </w:rPr>
              <w:t>.</w:t>
            </w:r>
          </w:p>
          <w:p w14:paraId="6359CF58" w14:textId="77777777" w:rsidR="00CB2F0E" w:rsidRPr="005E243A" w:rsidRDefault="00CB2F0E" w:rsidP="00C21AB7">
            <w:pPr>
              <w:rPr>
                <w:iCs/>
                <w:lang w:val="ru-RU"/>
              </w:rPr>
            </w:pPr>
          </w:p>
        </w:tc>
      </w:tr>
      <w:tr w:rsidR="00C777E8" w:rsidRPr="00BB5F01" w14:paraId="6359CF5F" w14:textId="77777777" w:rsidTr="009F7041">
        <w:tc>
          <w:tcPr>
            <w:tcW w:w="0" w:type="auto"/>
            <w:shd w:val="clear" w:color="auto" w:fill="auto"/>
          </w:tcPr>
          <w:p w14:paraId="6359CF5A" w14:textId="77777777" w:rsidR="00CB2F0E" w:rsidRPr="005E243A" w:rsidRDefault="005E243A" w:rsidP="00C21AB7">
            <w:pPr>
              <w:rPr>
                <w:lang w:val="ru-RU"/>
              </w:rPr>
            </w:pPr>
            <w:r>
              <w:rPr>
                <w:i/>
                <w:lang w:val="ru-RU"/>
              </w:rPr>
              <w:t>предлагает</w:t>
            </w:r>
            <w:r w:rsidR="00CB2F0E" w:rsidRPr="005E243A">
              <w:rPr>
                <w:lang w:val="ru-RU"/>
              </w:rPr>
              <w:t xml:space="preserve"> </w:t>
            </w:r>
            <w:r w:rsidRPr="005E243A">
              <w:rPr>
                <w:lang w:val="ru-RU"/>
              </w:rPr>
              <w:t>Глобальному экологическому фонду продолжать предоставлять финансирование для осуществления Картахенского протокола Сторонам, имеющим право на помощь, в частности</w:t>
            </w:r>
            <w:r w:rsidR="00CB2F0E" w:rsidRPr="005E243A">
              <w:rPr>
                <w:lang w:val="ru-RU"/>
              </w:rPr>
              <w:t>:</w:t>
            </w:r>
          </w:p>
          <w:p w14:paraId="6359CF5B" w14:textId="77777777" w:rsidR="00CB2F0E" w:rsidRPr="004C3B5E" w:rsidRDefault="004C3B5E" w:rsidP="00C21AB7">
            <w:pPr>
              <w:numPr>
                <w:ilvl w:val="0"/>
                <w:numId w:val="3"/>
              </w:numPr>
              <w:rPr>
                <w:lang w:val="ru-RU"/>
              </w:rPr>
            </w:pPr>
            <w:r w:rsidRPr="004C3B5E">
              <w:rPr>
                <w:lang w:val="ru-RU"/>
              </w:rPr>
              <w:t>для содействия полномерному внедрению мер по осуществлению Протокола имеющим право на помощь Сторонам, которые этого еще не сделали</w:t>
            </w:r>
            <w:r w:rsidR="00CB2F0E" w:rsidRPr="004C3B5E">
              <w:rPr>
                <w:lang w:val="ru-RU"/>
              </w:rPr>
              <w:t>;</w:t>
            </w:r>
          </w:p>
          <w:p w14:paraId="6359CF5C" w14:textId="77777777" w:rsidR="00CB2F0E" w:rsidRPr="004C3B5E" w:rsidRDefault="004C3B5E" w:rsidP="00C21AB7">
            <w:pPr>
              <w:numPr>
                <w:ilvl w:val="0"/>
                <w:numId w:val="3"/>
              </w:numPr>
              <w:rPr>
                <w:lang w:val="ru-RU"/>
              </w:rPr>
            </w:pPr>
            <w:r w:rsidRPr="004C3B5E">
              <w:rPr>
                <w:lang w:val="ru-RU"/>
              </w:rPr>
              <w:t>для содействия Сторонам, имеющим право на помощь, в выполнении их обязательств по представлению доклада в рамках Протокола, включая подготовку и представление их четвертых национальных докладов в рамках Протокола</w:t>
            </w:r>
            <w:r w:rsidR="00CB2F0E" w:rsidRPr="004C3B5E">
              <w:rPr>
                <w:lang w:val="ru-RU"/>
              </w:rPr>
              <w:t>;</w:t>
            </w:r>
          </w:p>
          <w:p w14:paraId="6359CF5D" w14:textId="77777777" w:rsidR="00CB2F0E" w:rsidRPr="004C3B5E" w:rsidRDefault="004C3B5E" w:rsidP="00C21AB7">
            <w:pPr>
              <w:numPr>
                <w:ilvl w:val="0"/>
                <w:numId w:val="3"/>
              </w:numPr>
              <w:rPr>
                <w:lang w:val="ru-RU"/>
              </w:rPr>
            </w:pPr>
            <w:r w:rsidRPr="004C3B5E">
              <w:rPr>
                <w:lang w:val="ru-RU"/>
              </w:rPr>
              <w:t>для содействия Сторонам в осуществлении планов действий по обеспечению соблюдения, связанных с соблюдением положений Протокола</w:t>
            </w:r>
            <w:r w:rsidR="00CB2F0E" w:rsidRPr="004C3B5E">
              <w:rPr>
                <w:lang w:val="ru-RU"/>
              </w:rPr>
              <w:t>;</w:t>
            </w:r>
          </w:p>
        </w:tc>
        <w:tc>
          <w:tcPr>
            <w:tcW w:w="0" w:type="auto"/>
            <w:shd w:val="clear" w:color="auto" w:fill="auto"/>
          </w:tcPr>
          <w:p w14:paraId="6359CF5E" w14:textId="77777777" w:rsidR="00CB2F0E" w:rsidRPr="004C3B5E" w:rsidRDefault="005E243A" w:rsidP="004C3B5E">
            <w:pPr>
              <w:rPr>
                <w:lang w:val="ru-RU"/>
              </w:rPr>
            </w:pPr>
            <w:r w:rsidRPr="005E243A">
              <w:rPr>
                <w:lang w:val="ru-RU"/>
              </w:rPr>
              <w:t>ГЭФ продолжит поддерживать проекты, которые страны проводят по своей инициативе в период ГЭФ-7 для выполнения положений Картахенского протокола в соответствии с положениями стратегии сохранения биоразнообразия в период ГЭФ-7, в том числе в четвертых национальных докладах</w:t>
            </w:r>
            <w:r w:rsidR="00142462" w:rsidRPr="005E243A">
              <w:rPr>
                <w:lang w:val="ru-RU"/>
              </w:rPr>
              <w:t xml:space="preserve">. </w:t>
            </w:r>
            <w:r>
              <w:rPr>
                <w:lang w:val="ru-RU"/>
              </w:rPr>
              <w:t>ГЭФ</w:t>
            </w:r>
            <w:r w:rsidRPr="005E243A">
              <w:rPr>
                <w:lang w:val="ru-RU"/>
              </w:rPr>
              <w:t xml:space="preserve"> </w:t>
            </w:r>
            <w:r>
              <w:rPr>
                <w:lang w:val="ru-RU"/>
              </w:rPr>
              <w:t>предоставил</w:t>
            </w:r>
            <w:r w:rsidRPr="005E243A">
              <w:rPr>
                <w:lang w:val="ru-RU"/>
              </w:rPr>
              <w:t xml:space="preserve"> </w:t>
            </w:r>
            <w:r>
              <w:rPr>
                <w:lang w:val="ru-RU"/>
              </w:rPr>
              <w:t>помощь</w:t>
            </w:r>
            <w:r w:rsidRPr="005E243A">
              <w:rPr>
                <w:lang w:val="ru-RU"/>
              </w:rPr>
              <w:t xml:space="preserve"> </w:t>
            </w:r>
            <w:r>
              <w:rPr>
                <w:lang w:val="ru-RU"/>
              </w:rPr>
              <w:t>посредством</w:t>
            </w:r>
            <w:r w:rsidRPr="005E243A">
              <w:rPr>
                <w:lang w:val="ru-RU"/>
              </w:rPr>
              <w:t xml:space="preserve"> </w:t>
            </w:r>
            <w:r>
              <w:rPr>
                <w:lang w:val="ru-RU"/>
              </w:rPr>
              <w:t>двух</w:t>
            </w:r>
            <w:r w:rsidRPr="005E243A">
              <w:rPr>
                <w:lang w:val="ru-RU"/>
              </w:rPr>
              <w:t xml:space="preserve"> </w:t>
            </w:r>
            <w:r>
              <w:rPr>
                <w:lang w:val="ru-RU"/>
              </w:rPr>
              <w:t>проектов</w:t>
            </w:r>
            <w:r w:rsidR="00840E92" w:rsidRPr="005E243A">
              <w:rPr>
                <w:lang w:val="ru-RU"/>
              </w:rPr>
              <w:t xml:space="preserve"> </w:t>
            </w:r>
            <w:r>
              <w:rPr>
                <w:lang w:val="ru-RU"/>
              </w:rPr>
              <w:t>для</w:t>
            </w:r>
            <w:r w:rsidRPr="005E243A">
              <w:rPr>
                <w:lang w:val="ru-RU"/>
              </w:rPr>
              <w:t xml:space="preserve"> </w:t>
            </w:r>
            <w:r>
              <w:rPr>
                <w:lang w:val="ru-RU"/>
              </w:rPr>
              <w:t>оказания</w:t>
            </w:r>
            <w:r w:rsidRPr="005E243A">
              <w:rPr>
                <w:lang w:val="ru-RU"/>
              </w:rPr>
              <w:t xml:space="preserve"> </w:t>
            </w:r>
            <w:r>
              <w:rPr>
                <w:lang w:val="ru-RU"/>
              </w:rPr>
              <w:t>поддержки</w:t>
            </w:r>
            <w:r w:rsidR="00840E92" w:rsidRPr="005E243A">
              <w:rPr>
                <w:lang w:val="ru-RU"/>
              </w:rPr>
              <w:t xml:space="preserve"> </w:t>
            </w:r>
            <w:r w:rsidR="001F482B" w:rsidRPr="005E243A">
              <w:rPr>
                <w:lang w:val="ru-RU"/>
              </w:rPr>
              <w:t>99</w:t>
            </w:r>
            <w:r>
              <w:rPr>
                <w:lang w:val="ru-RU"/>
              </w:rPr>
              <w:t xml:space="preserve"> странам в подготовке</w:t>
            </w:r>
            <w:r w:rsidRPr="005E243A">
              <w:rPr>
                <w:lang w:val="ru-RU"/>
              </w:rPr>
              <w:t xml:space="preserve"> четверт</w:t>
            </w:r>
            <w:r>
              <w:rPr>
                <w:lang w:val="ru-RU"/>
              </w:rPr>
              <w:t>ого</w:t>
            </w:r>
            <w:r w:rsidRPr="005E243A">
              <w:rPr>
                <w:lang w:val="ru-RU"/>
              </w:rPr>
              <w:t xml:space="preserve"> национальн</w:t>
            </w:r>
            <w:r>
              <w:rPr>
                <w:lang w:val="ru-RU"/>
              </w:rPr>
              <w:t>ого</w:t>
            </w:r>
            <w:r w:rsidRPr="005E243A">
              <w:rPr>
                <w:lang w:val="ru-RU"/>
              </w:rPr>
              <w:t xml:space="preserve"> докладах </w:t>
            </w:r>
            <w:r>
              <w:rPr>
                <w:lang w:val="ru-RU"/>
              </w:rPr>
              <w:t>по биобезопасности в рамках Картахенского протокола</w:t>
            </w:r>
            <w:r w:rsidR="00A01675" w:rsidRPr="005E243A">
              <w:rPr>
                <w:lang w:val="ru-RU"/>
              </w:rPr>
              <w:t>.</w:t>
            </w:r>
            <w:r w:rsidRPr="005E243A">
              <w:rPr>
                <w:lang w:val="ru-RU"/>
              </w:rPr>
              <w:t xml:space="preserve"> В</w:t>
            </w:r>
            <w:r w:rsidRPr="004C3B5E">
              <w:rPr>
                <w:lang w:val="ru-RU"/>
              </w:rPr>
              <w:t xml:space="preserve"> </w:t>
            </w:r>
            <w:r w:rsidRPr="005E243A">
              <w:rPr>
                <w:lang w:val="ru-RU"/>
              </w:rPr>
              <w:t>отчетный</w:t>
            </w:r>
            <w:r w:rsidRPr="004C3B5E">
              <w:rPr>
                <w:lang w:val="ru-RU"/>
              </w:rPr>
              <w:t xml:space="preserve"> </w:t>
            </w:r>
            <w:r w:rsidRPr="005E243A">
              <w:rPr>
                <w:lang w:val="ru-RU"/>
              </w:rPr>
              <w:t>период</w:t>
            </w:r>
            <w:r w:rsidRPr="004C3B5E">
              <w:rPr>
                <w:lang w:val="ru-RU"/>
              </w:rPr>
              <w:t xml:space="preserve"> </w:t>
            </w:r>
            <w:r w:rsidR="004C3B5E">
              <w:rPr>
                <w:lang w:val="ru-RU"/>
              </w:rPr>
              <w:t>были</w:t>
            </w:r>
            <w:r w:rsidR="004C3B5E" w:rsidRPr="004C3B5E">
              <w:rPr>
                <w:lang w:val="ru-RU"/>
              </w:rPr>
              <w:t xml:space="preserve"> </w:t>
            </w:r>
            <w:r w:rsidR="004C3B5E">
              <w:rPr>
                <w:lang w:val="ru-RU"/>
              </w:rPr>
              <w:t>представлены</w:t>
            </w:r>
            <w:r w:rsidR="004C3B5E" w:rsidRPr="004C3B5E">
              <w:rPr>
                <w:lang w:val="ru-RU"/>
              </w:rPr>
              <w:t xml:space="preserve"> </w:t>
            </w:r>
            <w:r w:rsidR="004C3B5E">
              <w:rPr>
                <w:lang w:val="ru-RU"/>
              </w:rPr>
              <w:t>одно</w:t>
            </w:r>
            <w:r w:rsidR="004C3B5E" w:rsidRPr="004C3B5E">
              <w:rPr>
                <w:lang w:val="ru-RU"/>
              </w:rPr>
              <w:t xml:space="preserve"> </w:t>
            </w:r>
            <w:r w:rsidR="004C3B5E">
              <w:rPr>
                <w:lang w:val="ru-RU"/>
              </w:rPr>
              <w:t>региональное</w:t>
            </w:r>
            <w:r w:rsidR="004C3B5E" w:rsidRPr="004C3B5E">
              <w:rPr>
                <w:lang w:val="ru-RU"/>
              </w:rPr>
              <w:t xml:space="preserve"> </w:t>
            </w:r>
            <w:r w:rsidR="004C3B5E">
              <w:rPr>
                <w:lang w:val="ru-RU"/>
              </w:rPr>
              <w:t>предложение</w:t>
            </w:r>
            <w:r w:rsidRPr="004C3B5E">
              <w:rPr>
                <w:lang w:val="ru-RU"/>
              </w:rPr>
              <w:t xml:space="preserve"> </w:t>
            </w:r>
            <w:r w:rsidR="004C3B5E">
              <w:rPr>
                <w:lang w:val="ru-RU"/>
              </w:rPr>
              <w:t>в</w:t>
            </w:r>
            <w:r w:rsidR="004C3B5E" w:rsidRPr="004C3B5E">
              <w:rPr>
                <w:lang w:val="ru-RU"/>
              </w:rPr>
              <w:t xml:space="preserve"> </w:t>
            </w:r>
            <w:r w:rsidR="004C3B5E">
              <w:rPr>
                <w:lang w:val="ru-RU"/>
              </w:rPr>
              <w:t>поддержку</w:t>
            </w:r>
            <w:r w:rsidR="004C3B5E" w:rsidRPr="004C3B5E">
              <w:rPr>
                <w:lang w:val="ru-RU"/>
              </w:rPr>
              <w:t xml:space="preserve"> </w:t>
            </w:r>
            <w:r w:rsidR="004C3B5E">
              <w:rPr>
                <w:lang w:val="ru-RU"/>
              </w:rPr>
              <w:t>трех</w:t>
            </w:r>
            <w:r w:rsidR="004C3B5E" w:rsidRPr="004C3B5E">
              <w:rPr>
                <w:lang w:val="ru-RU"/>
              </w:rPr>
              <w:t xml:space="preserve"> </w:t>
            </w:r>
            <w:r w:rsidR="004C3B5E">
              <w:rPr>
                <w:lang w:val="ru-RU"/>
              </w:rPr>
              <w:t>стран</w:t>
            </w:r>
            <w:r w:rsidR="004C3B5E" w:rsidRPr="004C3B5E">
              <w:rPr>
                <w:lang w:val="ru-RU"/>
              </w:rPr>
              <w:t xml:space="preserve"> </w:t>
            </w:r>
            <w:r w:rsidR="004C3B5E">
              <w:rPr>
                <w:lang w:val="ru-RU"/>
              </w:rPr>
              <w:t>и</w:t>
            </w:r>
            <w:r w:rsidR="004C3B5E" w:rsidRPr="004C3B5E">
              <w:rPr>
                <w:lang w:val="ru-RU"/>
              </w:rPr>
              <w:t xml:space="preserve"> </w:t>
            </w:r>
            <w:r w:rsidR="004C3B5E">
              <w:rPr>
                <w:lang w:val="ru-RU"/>
              </w:rPr>
              <w:t>один национальный проект</w:t>
            </w:r>
            <w:r w:rsidR="00784FF2" w:rsidRPr="004C3B5E">
              <w:rPr>
                <w:lang w:val="ru-RU"/>
              </w:rPr>
              <w:t>.</w:t>
            </w:r>
          </w:p>
        </w:tc>
      </w:tr>
      <w:tr w:rsidR="00C777E8" w:rsidRPr="00BB5F01" w14:paraId="6359CF62" w14:textId="77777777" w:rsidTr="009F7041">
        <w:tc>
          <w:tcPr>
            <w:tcW w:w="0" w:type="auto"/>
            <w:shd w:val="clear" w:color="auto" w:fill="auto"/>
          </w:tcPr>
          <w:p w14:paraId="6359CF60" w14:textId="77777777" w:rsidR="00CB2F0E" w:rsidRPr="006C0776" w:rsidRDefault="006C0776" w:rsidP="00C21AB7">
            <w:pPr>
              <w:rPr>
                <w:lang w:val="ru-RU"/>
              </w:rPr>
            </w:pPr>
            <w:r>
              <w:rPr>
                <w:i/>
                <w:lang w:val="ru-RU"/>
              </w:rPr>
              <w:t>предлагает</w:t>
            </w:r>
            <w:r w:rsidR="00CB2F0E" w:rsidRPr="006C0776">
              <w:rPr>
                <w:lang w:val="ru-RU"/>
              </w:rPr>
              <w:t xml:space="preserve"> </w:t>
            </w:r>
            <w:r w:rsidRPr="006C0776">
              <w:rPr>
                <w:lang w:val="ru-RU"/>
              </w:rPr>
              <w:t>Глобальному экологическому фонду и другим соответствующим финансирующим учреждениям предоставить средства для региональных проектов в поддержку осуществления Картахенского протокола, включая проекты, направленные на создание научного потенциала, способных поддержать действия стран по обнаружению и идентификации живых измененных организмов, в частности, содействуя обмену опытом и уроками по линии Север-Юг и Юг-Юг</w:t>
            </w:r>
            <w:r w:rsidR="00CB2F0E" w:rsidRPr="006C0776">
              <w:rPr>
                <w:lang w:val="ru-RU"/>
              </w:rPr>
              <w:t>;</w:t>
            </w:r>
          </w:p>
        </w:tc>
        <w:tc>
          <w:tcPr>
            <w:tcW w:w="0" w:type="auto"/>
            <w:shd w:val="clear" w:color="auto" w:fill="auto"/>
          </w:tcPr>
          <w:p w14:paraId="6359CF61" w14:textId="77777777" w:rsidR="00CB2F0E" w:rsidRPr="006C0776" w:rsidRDefault="006C0776" w:rsidP="006C0776">
            <w:pPr>
              <w:rPr>
                <w:lang w:val="ru-RU"/>
              </w:rPr>
            </w:pPr>
            <w:r w:rsidRPr="006C0776">
              <w:rPr>
                <w:lang w:val="ru-RU"/>
              </w:rPr>
              <w:t>ГЭФ продолж</w:t>
            </w:r>
            <w:r>
              <w:rPr>
                <w:lang w:val="ru-RU"/>
              </w:rPr>
              <w:t>ае</w:t>
            </w:r>
            <w:r w:rsidRPr="006C0776">
              <w:rPr>
                <w:lang w:val="ru-RU"/>
              </w:rPr>
              <w:t>т поддерживать проекты, которые страны проводят по своей инициативе в период ГЭФ-7 для выполнения положений Картахенского протокола в соответствии со стратегией сохранения биоразнообразия в период ГЭФ-7</w:t>
            </w:r>
            <w:r w:rsidR="00142462" w:rsidRPr="006C0776">
              <w:rPr>
                <w:lang w:val="ru-RU"/>
              </w:rPr>
              <w:t xml:space="preserve">. </w:t>
            </w:r>
            <w:r w:rsidRPr="006C0776">
              <w:rPr>
                <w:lang w:val="ru-RU"/>
              </w:rPr>
              <w:t>В отчетный период были представлены одно региональное предложение в поддержку трех стран и один национальный проект</w:t>
            </w:r>
            <w:r w:rsidR="00F55D58" w:rsidRPr="006C0776">
              <w:rPr>
                <w:lang w:val="ru-RU"/>
              </w:rPr>
              <w:t>.</w:t>
            </w:r>
          </w:p>
        </w:tc>
      </w:tr>
      <w:tr w:rsidR="00C777E8" w:rsidRPr="00CB2F0E" w14:paraId="6359CF65" w14:textId="77777777" w:rsidTr="009F7041">
        <w:tc>
          <w:tcPr>
            <w:tcW w:w="0" w:type="auto"/>
            <w:shd w:val="clear" w:color="auto" w:fill="auto"/>
          </w:tcPr>
          <w:p w14:paraId="6359CF63" w14:textId="77777777" w:rsidR="00CB2F0E" w:rsidRPr="006C0776" w:rsidRDefault="006C0776" w:rsidP="00C21AB7">
            <w:pPr>
              <w:rPr>
                <w:b/>
                <w:lang w:val="ru-RU"/>
              </w:rPr>
            </w:pPr>
            <w:r w:rsidRPr="006C0776">
              <w:rPr>
                <w:i/>
                <w:iCs/>
                <w:lang w:val="ru-RU"/>
              </w:rPr>
              <w:t>выражает свою признательность</w:t>
            </w:r>
            <w:r w:rsidRPr="006C0776">
              <w:rPr>
                <w:i/>
                <w:lang w:val="ru-RU"/>
              </w:rPr>
              <w:t xml:space="preserve"> </w:t>
            </w:r>
            <w:r w:rsidRPr="006C0776">
              <w:rPr>
                <w:lang w:val="ru-RU"/>
              </w:rPr>
              <w:t>Глобальному экологическому фонду за финансовую поддержку, оказанную ряду Сторон, имеющих право на получение помощи, в целях содействия подготовке их промежуточных национальных докладов об осуществлении их обязательств в рамках Нагойского протокола и отмечает важное значение своевременного предоставления финансовых ресурсов для подготовки и представления национальных докладов в установленные сроки</w:t>
            </w:r>
            <w:r w:rsidR="00CB2F0E" w:rsidRPr="006C0776">
              <w:rPr>
                <w:lang w:val="ru-RU"/>
              </w:rPr>
              <w:t>;</w:t>
            </w:r>
          </w:p>
        </w:tc>
        <w:tc>
          <w:tcPr>
            <w:tcW w:w="0" w:type="auto"/>
            <w:shd w:val="clear" w:color="auto" w:fill="auto"/>
          </w:tcPr>
          <w:p w14:paraId="6359CF64" w14:textId="77777777" w:rsidR="00CB2F0E" w:rsidRPr="00597952" w:rsidRDefault="006C0776" w:rsidP="00C21AB7">
            <w:pPr>
              <w:rPr>
                <w:iCs/>
                <w:lang w:val="en-GB"/>
              </w:rPr>
            </w:pPr>
            <w:r w:rsidRPr="006C0776">
              <w:rPr>
                <w:bCs/>
                <w:lang w:val="ru-RU"/>
              </w:rPr>
              <w:t>Ответные меры не требуются</w:t>
            </w:r>
            <w:r w:rsidR="00CB2F0E" w:rsidRPr="00597952">
              <w:rPr>
                <w:bCs/>
              </w:rPr>
              <w:t>.</w:t>
            </w:r>
          </w:p>
        </w:tc>
      </w:tr>
      <w:tr w:rsidR="00C777E8" w:rsidRPr="00BB5F01" w14:paraId="6359CF68" w14:textId="77777777" w:rsidTr="00F32F76">
        <w:tc>
          <w:tcPr>
            <w:tcW w:w="0" w:type="auto"/>
            <w:shd w:val="clear" w:color="auto" w:fill="auto"/>
          </w:tcPr>
          <w:p w14:paraId="6359CF66" w14:textId="77777777" w:rsidR="00CB2F0E" w:rsidRPr="006C0776" w:rsidRDefault="006C0776" w:rsidP="00C21AB7">
            <w:pPr>
              <w:rPr>
                <w:lang w:val="ru-RU"/>
              </w:rPr>
            </w:pPr>
            <w:r>
              <w:rPr>
                <w:i/>
                <w:lang w:val="ru-RU"/>
              </w:rPr>
              <w:t>предлагает</w:t>
            </w:r>
            <w:r w:rsidR="00CB2F0E" w:rsidRPr="006C0776">
              <w:rPr>
                <w:lang w:val="ru-RU"/>
              </w:rPr>
              <w:t xml:space="preserve"> </w:t>
            </w:r>
            <w:r w:rsidRPr="006C0776">
              <w:rPr>
                <w:lang w:val="ru-RU"/>
              </w:rPr>
              <w:t>Глобальному экологическому фонду продолжать оказание поддержки Сторонам, имеющим право на получение помощи, в осуществлении Нагойского протокола, включая принятие законодательных, административных и политических мер в отношении регулирования доступа к генетическим ресурсам и совместного использования выгод, а также других соответствующих институциональных механизмов, и выделять финансирование на эти цели</w:t>
            </w:r>
            <w:r w:rsidR="00CB2F0E" w:rsidRPr="006C0776">
              <w:rPr>
                <w:lang w:val="ru-RU"/>
              </w:rPr>
              <w:t>;</w:t>
            </w:r>
          </w:p>
        </w:tc>
        <w:tc>
          <w:tcPr>
            <w:tcW w:w="0" w:type="auto"/>
            <w:shd w:val="clear" w:color="auto" w:fill="FFFFFF" w:themeFill="background1"/>
          </w:tcPr>
          <w:p w14:paraId="6359CF67" w14:textId="77777777" w:rsidR="00CB2F0E" w:rsidRPr="00BB5F01" w:rsidRDefault="006C0776" w:rsidP="00C777E8">
            <w:pPr>
              <w:rPr>
                <w:lang w:val="ru-RU"/>
              </w:rPr>
            </w:pPr>
            <w:r w:rsidRPr="006C0776">
              <w:rPr>
                <w:lang w:val="ru-RU"/>
              </w:rPr>
              <w:t>ГЭФ продолжает поддерживать проекты, которые страны проводят по своей инициативе в период ГЭФ-7 для выполнения положений Нагойского протокола в соответствии со стратегией сохранения биоразнообразия в период ГЭФ-7</w:t>
            </w:r>
            <w:r w:rsidR="00CB2F0E" w:rsidRPr="006C0776">
              <w:rPr>
                <w:lang w:val="ru-RU"/>
              </w:rPr>
              <w:t>.</w:t>
            </w:r>
            <w:r w:rsidR="009D765B" w:rsidRPr="006C0776">
              <w:rPr>
                <w:lang w:val="ru-RU"/>
              </w:rPr>
              <w:t xml:space="preserve"> </w:t>
            </w:r>
            <w:r w:rsidRPr="006C0776">
              <w:rPr>
                <w:lang w:val="ru-RU"/>
              </w:rPr>
              <w:t>За</w:t>
            </w:r>
            <w:r w:rsidRPr="00C777E8">
              <w:rPr>
                <w:lang w:val="ru-RU"/>
              </w:rPr>
              <w:t xml:space="preserve"> </w:t>
            </w:r>
            <w:r w:rsidRPr="006C0776">
              <w:rPr>
                <w:lang w:val="ru-RU"/>
              </w:rPr>
              <w:t>отчетный</w:t>
            </w:r>
            <w:r w:rsidRPr="00C777E8">
              <w:rPr>
                <w:lang w:val="ru-RU"/>
              </w:rPr>
              <w:t xml:space="preserve"> </w:t>
            </w:r>
            <w:r w:rsidRPr="006C0776">
              <w:rPr>
                <w:lang w:val="ru-RU"/>
              </w:rPr>
              <w:t>период</w:t>
            </w:r>
            <w:r w:rsidRPr="00C777E8">
              <w:rPr>
                <w:lang w:val="ru-RU"/>
              </w:rPr>
              <w:t xml:space="preserve"> </w:t>
            </w:r>
            <w:r w:rsidRPr="006C0776">
              <w:rPr>
                <w:lang w:val="ru-RU"/>
              </w:rPr>
              <w:t>ГЭФ</w:t>
            </w:r>
            <w:r w:rsidRPr="00C777E8">
              <w:rPr>
                <w:lang w:val="ru-RU"/>
              </w:rPr>
              <w:t xml:space="preserve"> </w:t>
            </w:r>
            <w:r w:rsidRPr="006C0776">
              <w:rPr>
                <w:lang w:val="ru-RU"/>
              </w:rPr>
              <w:t>утвердил</w:t>
            </w:r>
            <w:r w:rsidRPr="00C777E8">
              <w:rPr>
                <w:lang w:val="ru-RU"/>
              </w:rPr>
              <w:t xml:space="preserve"> </w:t>
            </w:r>
            <w:r>
              <w:rPr>
                <w:lang w:val="ru-RU"/>
              </w:rPr>
              <w:t>восемь</w:t>
            </w:r>
            <w:r w:rsidRPr="00C777E8">
              <w:rPr>
                <w:lang w:val="ru-RU"/>
              </w:rPr>
              <w:t xml:space="preserve"> </w:t>
            </w:r>
            <w:r w:rsidRPr="006C0776">
              <w:rPr>
                <w:lang w:val="ru-RU"/>
              </w:rPr>
              <w:t>страновых</w:t>
            </w:r>
            <w:r w:rsidRPr="00C777E8">
              <w:rPr>
                <w:lang w:val="ru-RU"/>
              </w:rPr>
              <w:t xml:space="preserve"> </w:t>
            </w:r>
            <w:r w:rsidRPr="006C0776">
              <w:rPr>
                <w:lang w:val="ru-RU"/>
              </w:rPr>
              <w:t>проект</w:t>
            </w:r>
            <w:r>
              <w:rPr>
                <w:lang w:val="ru-RU"/>
              </w:rPr>
              <w:t>ов</w:t>
            </w:r>
            <w:r w:rsidRPr="00C777E8">
              <w:rPr>
                <w:lang w:val="ru-RU"/>
              </w:rPr>
              <w:t xml:space="preserve"> </w:t>
            </w:r>
            <w:r w:rsidR="00FC5C89" w:rsidRPr="00C777E8">
              <w:rPr>
                <w:lang w:val="ru-RU"/>
              </w:rPr>
              <w:t>(</w:t>
            </w:r>
            <w:r w:rsidR="00C777E8">
              <w:rPr>
                <w:lang w:val="ru-RU"/>
              </w:rPr>
              <w:t>Венесуэла</w:t>
            </w:r>
            <w:r w:rsidR="00C777E8" w:rsidRPr="00C777E8">
              <w:rPr>
                <w:lang w:val="ru-RU"/>
              </w:rPr>
              <w:t xml:space="preserve">, </w:t>
            </w:r>
            <w:r w:rsidR="00C777E8">
              <w:rPr>
                <w:lang w:val="ru-RU"/>
              </w:rPr>
              <w:t>Гамбия</w:t>
            </w:r>
            <w:r w:rsidR="00C777E8" w:rsidRPr="00C777E8">
              <w:rPr>
                <w:lang w:val="ru-RU"/>
              </w:rPr>
              <w:t xml:space="preserve">, </w:t>
            </w:r>
            <w:r w:rsidR="00C777E8">
              <w:rPr>
                <w:lang w:val="ru-RU"/>
              </w:rPr>
              <w:t>Камерун</w:t>
            </w:r>
            <w:r w:rsidR="00FC5C89" w:rsidRPr="00C777E8">
              <w:rPr>
                <w:lang w:val="ru-RU"/>
              </w:rPr>
              <w:t>,</w:t>
            </w:r>
            <w:r w:rsidR="00C777E8">
              <w:rPr>
                <w:lang w:val="ru-RU"/>
              </w:rPr>
              <w:t xml:space="preserve"> Мадагаскар, Нигер, Панама, Южный Судан, Ямайка</w:t>
            </w:r>
            <w:r w:rsidR="00FC5C89" w:rsidRPr="00C777E8">
              <w:rPr>
                <w:lang w:val="ru-RU"/>
              </w:rPr>
              <w:t xml:space="preserve">) </w:t>
            </w:r>
            <w:r w:rsidR="00C777E8" w:rsidRPr="00C777E8">
              <w:rPr>
                <w:lang w:val="ru-RU"/>
              </w:rPr>
              <w:t>по укреплению необходимого потенциала в технической, правовой и институциональной областях для выполнения положений Нагойского протокола</w:t>
            </w:r>
            <w:r w:rsidR="00FC5C89" w:rsidRPr="00C777E8">
              <w:rPr>
                <w:lang w:val="ru-RU"/>
              </w:rPr>
              <w:t xml:space="preserve">. </w:t>
            </w:r>
            <w:r w:rsidR="00C777E8" w:rsidRPr="00C777E8">
              <w:rPr>
                <w:lang w:val="ru-RU"/>
              </w:rPr>
              <w:t>ГЭФ</w:t>
            </w:r>
            <w:r w:rsidR="00C777E8" w:rsidRPr="00BB5F01">
              <w:rPr>
                <w:lang w:val="ru-RU"/>
              </w:rPr>
              <w:t xml:space="preserve"> </w:t>
            </w:r>
            <w:r w:rsidR="00C777E8" w:rsidRPr="00C777E8">
              <w:rPr>
                <w:lang w:val="ru-RU"/>
              </w:rPr>
              <w:t>инвестировал</w:t>
            </w:r>
            <w:r w:rsidR="00C777E8" w:rsidRPr="00BB5F01">
              <w:rPr>
                <w:lang w:val="ru-RU"/>
              </w:rPr>
              <w:t xml:space="preserve"> </w:t>
            </w:r>
            <w:r w:rsidR="00FC5C89" w:rsidRPr="00BB5F01">
              <w:rPr>
                <w:lang w:val="ru-RU"/>
              </w:rPr>
              <w:t>12</w:t>
            </w:r>
            <w:r w:rsidR="00C777E8" w:rsidRPr="00BB5F01">
              <w:rPr>
                <w:lang w:val="ru-RU"/>
              </w:rPr>
              <w:t>,</w:t>
            </w:r>
            <w:r w:rsidR="00FC5C89" w:rsidRPr="00BB5F01">
              <w:rPr>
                <w:lang w:val="ru-RU"/>
              </w:rPr>
              <w:t xml:space="preserve">2 </w:t>
            </w:r>
            <w:r w:rsidR="00C777E8">
              <w:rPr>
                <w:lang w:val="ru-RU"/>
              </w:rPr>
              <w:t>млн</w:t>
            </w:r>
            <w:r w:rsidR="00C777E8" w:rsidRPr="00BB5F01">
              <w:rPr>
                <w:lang w:val="ru-RU"/>
              </w:rPr>
              <w:t xml:space="preserve"> </w:t>
            </w:r>
            <w:r w:rsidR="00C777E8">
              <w:rPr>
                <w:lang w:val="ru-RU"/>
              </w:rPr>
              <w:t>долл</w:t>
            </w:r>
            <w:r w:rsidR="00C777E8" w:rsidRPr="00BB5F01">
              <w:rPr>
                <w:lang w:val="ru-RU"/>
              </w:rPr>
              <w:t xml:space="preserve">. </w:t>
            </w:r>
            <w:r w:rsidR="00C777E8">
              <w:rPr>
                <w:lang w:val="ru-RU"/>
              </w:rPr>
              <w:t>США</w:t>
            </w:r>
            <w:r w:rsidR="00C777E8" w:rsidRPr="00BB5F01">
              <w:rPr>
                <w:lang w:val="ru-RU"/>
              </w:rPr>
              <w:t xml:space="preserve"> </w:t>
            </w:r>
            <w:r w:rsidR="00C777E8">
              <w:rPr>
                <w:lang w:val="ru-RU"/>
              </w:rPr>
              <w:t>и</w:t>
            </w:r>
            <w:r w:rsidR="00C777E8" w:rsidRPr="00BB5F01">
              <w:rPr>
                <w:lang w:val="ru-RU"/>
              </w:rPr>
              <w:t xml:space="preserve"> </w:t>
            </w:r>
            <w:r w:rsidR="00C777E8">
              <w:rPr>
                <w:lang w:val="ru-RU"/>
              </w:rPr>
              <w:t>привлек</w:t>
            </w:r>
            <w:r w:rsidR="00FC5C89" w:rsidRPr="00BB5F01">
              <w:rPr>
                <w:lang w:val="ru-RU"/>
              </w:rPr>
              <w:t xml:space="preserve"> 6</w:t>
            </w:r>
            <w:r w:rsidR="00404575" w:rsidRPr="00BB5F01">
              <w:rPr>
                <w:lang w:val="ru-RU"/>
              </w:rPr>
              <w:t>0</w:t>
            </w:r>
            <w:r w:rsidR="00C777E8" w:rsidRPr="00BB5F01">
              <w:rPr>
                <w:lang w:val="ru-RU"/>
              </w:rPr>
              <w:t>,</w:t>
            </w:r>
            <w:r w:rsidR="00404575" w:rsidRPr="00BB5F01">
              <w:rPr>
                <w:lang w:val="ru-RU"/>
              </w:rPr>
              <w:t>9</w:t>
            </w:r>
            <w:r w:rsidR="00C777E8" w:rsidRPr="00BB5F01">
              <w:rPr>
                <w:lang w:val="ru-RU"/>
              </w:rPr>
              <w:t xml:space="preserve"> </w:t>
            </w:r>
            <w:r w:rsidR="00C777E8">
              <w:rPr>
                <w:lang w:val="ru-RU"/>
              </w:rPr>
              <w:t>млн</w:t>
            </w:r>
            <w:r w:rsidR="00C777E8" w:rsidRPr="00BB5F01">
              <w:rPr>
                <w:lang w:val="ru-RU"/>
              </w:rPr>
              <w:t xml:space="preserve"> </w:t>
            </w:r>
            <w:r w:rsidR="00C777E8">
              <w:rPr>
                <w:lang w:val="ru-RU"/>
              </w:rPr>
              <w:t>долл</w:t>
            </w:r>
            <w:r w:rsidR="00C777E8" w:rsidRPr="00BB5F01">
              <w:rPr>
                <w:lang w:val="ru-RU"/>
              </w:rPr>
              <w:t xml:space="preserve">. </w:t>
            </w:r>
            <w:r w:rsidR="00C777E8">
              <w:rPr>
                <w:lang w:val="ru-RU"/>
              </w:rPr>
              <w:t>в</w:t>
            </w:r>
            <w:r w:rsidR="00C777E8" w:rsidRPr="00BB5F01">
              <w:rPr>
                <w:lang w:val="ru-RU"/>
              </w:rPr>
              <w:t xml:space="preserve"> </w:t>
            </w:r>
            <w:r w:rsidR="00C777E8">
              <w:rPr>
                <w:lang w:val="ru-RU"/>
              </w:rPr>
              <w:t>виде</w:t>
            </w:r>
            <w:r w:rsidR="00404575" w:rsidRPr="00BB5F01">
              <w:rPr>
                <w:lang w:val="ru-RU"/>
              </w:rPr>
              <w:t xml:space="preserve"> </w:t>
            </w:r>
            <w:r w:rsidR="00C777E8" w:rsidRPr="00C777E8">
              <w:rPr>
                <w:lang w:val="ru-RU"/>
              </w:rPr>
              <w:t>софинансирования</w:t>
            </w:r>
            <w:r w:rsidR="00FC5C89" w:rsidRPr="00BB5F01">
              <w:rPr>
                <w:lang w:val="ru-RU"/>
              </w:rPr>
              <w:t>.</w:t>
            </w:r>
          </w:p>
        </w:tc>
      </w:tr>
      <w:tr w:rsidR="00C777E8" w:rsidRPr="00BB5F01" w14:paraId="6359CF7A" w14:textId="77777777" w:rsidTr="009F7041">
        <w:tc>
          <w:tcPr>
            <w:tcW w:w="0" w:type="auto"/>
            <w:shd w:val="clear" w:color="auto" w:fill="auto"/>
          </w:tcPr>
          <w:p w14:paraId="6359CF69" w14:textId="77777777" w:rsidR="00CB2F0E" w:rsidRPr="00C777E8" w:rsidRDefault="00C777E8" w:rsidP="00C21AB7">
            <w:pPr>
              <w:rPr>
                <w:lang w:val="ru-RU"/>
              </w:rPr>
            </w:pPr>
            <w:r>
              <w:rPr>
                <w:i/>
                <w:lang w:val="ru-RU"/>
              </w:rPr>
              <w:t>считает</w:t>
            </w:r>
            <w:r w:rsidRPr="00C777E8">
              <w:rPr>
                <w:lang w:val="ru-RU"/>
              </w:rPr>
              <w:t xml:space="preserve">, </w:t>
            </w:r>
            <w:r w:rsidRPr="00C777E8">
              <w:rPr>
                <w:iCs/>
                <w:lang w:val="ru-RU"/>
              </w:rPr>
              <w:t>что</w:t>
            </w:r>
            <w:r w:rsidRPr="00C777E8">
              <w:rPr>
                <w:i/>
                <w:iCs/>
                <w:lang w:val="ru-RU"/>
              </w:rPr>
              <w:t xml:space="preserve"> </w:t>
            </w:r>
            <w:r w:rsidRPr="00C777E8">
              <w:rPr>
                <w:lang w:val="ru-RU"/>
              </w:rPr>
              <w:t>шестое исследование общих показателей эффективности Глобального экологического фонда, проведенное Управлением независимой оценки ГЭФ и завершенное в декабре 2017 года, а также соответствующие материалы, полученные от Сторон, представляют собой хорошую основу для пятого обзора эффективности механизма финансирования, и</w:t>
            </w:r>
            <w:r w:rsidR="00CB2F0E" w:rsidRPr="00C777E8">
              <w:rPr>
                <w:lang w:val="ru-RU"/>
              </w:rPr>
              <w:t xml:space="preserve"> </w:t>
            </w:r>
            <w:r>
              <w:rPr>
                <w:i/>
                <w:lang w:val="ru-RU"/>
              </w:rPr>
              <w:t>предлагает</w:t>
            </w:r>
            <w:r w:rsidR="00CB2F0E" w:rsidRPr="00C777E8">
              <w:rPr>
                <w:lang w:val="ru-RU"/>
              </w:rPr>
              <w:t xml:space="preserve"> </w:t>
            </w:r>
            <w:r w:rsidRPr="00C777E8">
              <w:rPr>
                <w:lang w:val="ru-RU"/>
              </w:rPr>
              <w:t>Совету Глобального экологического фонда принять следующие меры в целях дальнейшего повышения эффективности механизма финансирования</w:t>
            </w:r>
            <w:r w:rsidR="00CB2F0E" w:rsidRPr="00C777E8">
              <w:rPr>
                <w:lang w:val="ru-RU"/>
              </w:rPr>
              <w:t>:</w:t>
            </w:r>
          </w:p>
          <w:p w14:paraId="6359CF6A" w14:textId="77777777" w:rsidR="00CB2F0E" w:rsidRPr="00A92D64" w:rsidRDefault="00A92D64" w:rsidP="00C21AB7">
            <w:pPr>
              <w:numPr>
                <w:ilvl w:val="0"/>
                <w:numId w:val="4"/>
              </w:numPr>
              <w:rPr>
                <w:lang w:val="ru-RU"/>
              </w:rPr>
            </w:pPr>
            <w:r w:rsidRPr="00A92D64">
              <w:rPr>
                <w:lang w:val="ru-RU"/>
              </w:rPr>
              <w:t>продолжать совершенствовать разработку, управление и эффективность комплексных экспериментальных подходов периода шестого пополнения, программ широкого воздействия периода седьмого пополнения, других программных подходов и проектов в многоцелевых областях в работе по устранению факторов деградации окружающей среды</w:t>
            </w:r>
            <w:r w:rsidR="00CB2F0E" w:rsidRPr="00A92D64">
              <w:rPr>
                <w:lang w:val="ru-RU"/>
              </w:rPr>
              <w:t>;</w:t>
            </w:r>
          </w:p>
          <w:p w14:paraId="6359CF6B" w14:textId="77777777" w:rsidR="00EA3A3C" w:rsidRPr="00527826" w:rsidRDefault="00527826" w:rsidP="00C21AB7">
            <w:pPr>
              <w:numPr>
                <w:ilvl w:val="0"/>
                <w:numId w:val="4"/>
              </w:numPr>
              <w:rPr>
                <w:lang w:val="ru-RU"/>
              </w:rPr>
            </w:pPr>
            <w:r w:rsidRPr="00527826">
              <w:rPr>
                <w:lang w:val="ru-RU"/>
              </w:rPr>
              <w:t>повышать информированность о существующих процессах, осуществляемых Уполномоченным по урегулированию споров, в качестве средства по рассмотрению жалоб, связанных с функционированием механизма финансирования</w:t>
            </w:r>
            <w:r w:rsidR="00CB2F0E" w:rsidRPr="00527826">
              <w:rPr>
                <w:lang w:val="ru-RU"/>
              </w:rPr>
              <w:t>;</w:t>
            </w:r>
          </w:p>
          <w:p w14:paraId="6359CF6C" w14:textId="77777777" w:rsidR="00EA3A3C" w:rsidRPr="00527826" w:rsidRDefault="00527826" w:rsidP="00C21AB7">
            <w:pPr>
              <w:numPr>
                <w:ilvl w:val="0"/>
                <w:numId w:val="4"/>
              </w:numPr>
              <w:rPr>
                <w:lang w:val="ru-RU"/>
              </w:rPr>
            </w:pPr>
            <w:r w:rsidRPr="00527826">
              <w:rPr>
                <w:lang w:val="ru-RU"/>
              </w:rPr>
              <w:t>продолжать повышать устойчивость финансируемых проектов и программ, включая устойчивое финансирование охраняемых районов</w:t>
            </w:r>
            <w:r w:rsidR="00CB2F0E" w:rsidRPr="00527826">
              <w:rPr>
                <w:lang w:val="ru-RU"/>
              </w:rPr>
              <w:t>;</w:t>
            </w:r>
          </w:p>
          <w:p w14:paraId="6359CF6D" w14:textId="77777777" w:rsidR="00EA3A3C" w:rsidRPr="00527826" w:rsidRDefault="00527826" w:rsidP="00C21AB7">
            <w:pPr>
              <w:numPr>
                <w:ilvl w:val="0"/>
                <w:numId w:val="4"/>
              </w:numPr>
              <w:rPr>
                <w:lang w:val="ru-RU"/>
              </w:rPr>
            </w:pPr>
            <w:r w:rsidRPr="00527826">
              <w:rPr>
                <w:lang w:val="ru-RU"/>
              </w:rPr>
              <w:t>продолжать повышать эффективность и оптимизацию подотчетности в рамках сети партнеров Глобального экологического фонда</w:t>
            </w:r>
            <w:r w:rsidR="00CB2F0E" w:rsidRPr="00527826">
              <w:rPr>
                <w:lang w:val="ru-RU"/>
              </w:rPr>
              <w:t>;</w:t>
            </w:r>
          </w:p>
          <w:p w14:paraId="6359CF6E" w14:textId="77777777" w:rsidR="00CB2F0E" w:rsidRPr="00527826" w:rsidRDefault="00527826" w:rsidP="00C21AB7">
            <w:pPr>
              <w:numPr>
                <w:ilvl w:val="0"/>
                <w:numId w:val="4"/>
              </w:numPr>
              <w:rPr>
                <w:lang w:val="ru-RU"/>
              </w:rPr>
            </w:pPr>
            <w:r w:rsidRPr="00527826">
              <w:rPr>
                <w:lang w:val="ru-RU"/>
              </w:rPr>
              <w:t>отразить следующую информацию в своем докладе для Конференции Сторон на ее 15-м совещании</w:t>
            </w:r>
            <w:r w:rsidR="00CB2F0E" w:rsidRPr="00527826">
              <w:rPr>
                <w:lang w:val="ru-RU"/>
              </w:rPr>
              <w:t>:</w:t>
            </w:r>
          </w:p>
          <w:p w14:paraId="6359CF6F" w14:textId="77777777" w:rsidR="00CB2F0E" w:rsidRPr="00527826" w:rsidRDefault="00527826" w:rsidP="00C21AB7">
            <w:pPr>
              <w:numPr>
                <w:ilvl w:val="0"/>
                <w:numId w:val="1"/>
              </w:numPr>
              <w:rPr>
                <w:lang w:val="ru-RU"/>
              </w:rPr>
            </w:pPr>
            <w:r w:rsidRPr="00527826">
              <w:rPr>
                <w:lang w:val="ru-RU"/>
              </w:rPr>
              <w:t>прогресс в деле осуществления новой политики в области совместного финансирования</w:t>
            </w:r>
            <w:r w:rsidR="00CB2F0E" w:rsidRPr="00527826">
              <w:rPr>
                <w:lang w:val="ru-RU"/>
              </w:rPr>
              <w:t>;</w:t>
            </w:r>
          </w:p>
          <w:p w14:paraId="6359CF70" w14:textId="77777777" w:rsidR="00CB2F0E" w:rsidRPr="00527826" w:rsidRDefault="00527826" w:rsidP="00C21AB7">
            <w:pPr>
              <w:numPr>
                <w:ilvl w:val="0"/>
                <w:numId w:val="1"/>
              </w:numPr>
              <w:rPr>
                <w:lang w:val="ru-RU"/>
              </w:rPr>
            </w:pPr>
            <w:r w:rsidRPr="00527826">
              <w:rPr>
                <w:lang w:val="ru-RU"/>
              </w:rPr>
              <w:t>результаты работы сети учреждений Глобального экологического фонда</w:t>
            </w:r>
            <w:r w:rsidR="00CB2F0E" w:rsidRPr="00527826">
              <w:rPr>
                <w:lang w:val="ru-RU"/>
              </w:rPr>
              <w:t>;</w:t>
            </w:r>
          </w:p>
        </w:tc>
        <w:tc>
          <w:tcPr>
            <w:tcW w:w="0" w:type="auto"/>
            <w:shd w:val="clear" w:color="auto" w:fill="auto"/>
          </w:tcPr>
          <w:p w14:paraId="6359CF71" w14:textId="77777777" w:rsidR="00CB2F0E" w:rsidRPr="00C777E8" w:rsidRDefault="00C777E8" w:rsidP="00C21AB7">
            <w:pPr>
              <w:rPr>
                <w:lang w:val="ru-RU"/>
              </w:rPr>
            </w:pPr>
            <w:r w:rsidRPr="00C777E8">
              <w:rPr>
                <w:lang w:val="ru-RU"/>
              </w:rPr>
              <w:t xml:space="preserve">В рамках текущей работы по реализации </w:t>
            </w:r>
            <w:r w:rsidR="007F5C1E" w:rsidRPr="00C777E8">
              <w:rPr>
                <w:lang w:val="ru-RU"/>
              </w:rPr>
              <w:t>экспериментальн</w:t>
            </w:r>
            <w:r w:rsidR="007F5C1E">
              <w:rPr>
                <w:lang w:val="ru-RU"/>
              </w:rPr>
              <w:t>ых</w:t>
            </w:r>
            <w:r w:rsidR="007F5C1E" w:rsidRPr="007F5C1E">
              <w:rPr>
                <w:lang w:val="ru-RU"/>
              </w:rPr>
              <w:t xml:space="preserve"> </w:t>
            </w:r>
            <w:r w:rsidR="007F5C1E">
              <w:rPr>
                <w:lang w:val="ru-RU"/>
              </w:rPr>
              <w:t xml:space="preserve">проектов на основе </w:t>
            </w:r>
            <w:r w:rsidR="00A92D64">
              <w:rPr>
                <w:lang w:val="ru-RU"/>
              </w:rPr>
              <w:t>комплексн</w:t>
            </w:r>
            <w:r w:rsidR="007F5C1E">
              <w:rPr>
                <w:lang w:val="ru-RU"/>
              </w:rPr>
              <w:t>ого</w:t>
            </w:r>
            <w:r w:rsidR="00A92D64">
              <w:rPr>
                <w:lang w:val="ru-RU"/>
              </w:rPr>
              <w:t xml:space="preserve"> </w:t>
            </w:r>
            <w:r w:rsidR="007F5C1E">
              <w:rPr>
                <w:lang w:val="ru-RU"/>
              </w:rPr>
              <w:t>подхода</w:t>
            </w:r>
            <w:r w:rsidR="00A92D64" w:rsidRPr="00C777E8">
              <w:rPr>
                <w:lang w:val="ru-RU"/>
              </w:rPr>
              <w:t xml:space="preserve"> </w:t>
            </w:r>
            <w:r w:rsidRPr="00C777E8">
              <w:rPr>
                <w:lang w:val="ru-RU"/>
              </w:rPr>
              <w:t>ГЭФ-6 и при формировании, разработке и реализации комплексн</w:t>
            </w:r>
            <w:r w:rsidR="00A92D64">
              <w:rPr>
                <w:lang w:val="ru-RU"/>
              </w:rPr>
              <w:t>ых</w:t>
            </w:r>
            <w:r w:rsidRPr="00C777E8">
              <w:rPr>
                <w:lang w:val="ru-RU"/>
              </w:rPr>
              <w:t xml:space="preserve"> подход</w:t>
            </w:r>
            <w:r w:rsidR="00A92D64">
              <w:rPr>
                <w:lang w:val="ru-RU"/>
              </w:rPr>
              <w:t>ов</w:t>
            </w:r>
            <w:r w:rsidRPr="00C777E8">
              <w:rPr>
                <w:lang w:val="ru-RU"/>
              </w:rPr>
              <w:t xml:space="preserve"> в период ГЭФ-7, а также иных программных подходов, ГЭФ неизменно следует курсу на повышение качества всех аспектов разработки, управления и практической деятельности</w:t>
            </w:r>
            <w:r w:rsidR="00CB2F0E" w:rsidRPr="00C777E8">
              <w:rPr>
                <w:lang w:val="ru-RU"/>
              </w:rPr>
              <w:t>.</w:t>
            </w:r>
          </w:p>
          <w:p w14:paraId="6359CF72" w14:textId="77777777" w:rsidR="00DF3E57" w:rsidRPr="00C777E8" w:rsidRDefault="00DF3E57" w:rsidP="00C21AB7">
            <w:pPr>
              <w:rPr>
                <w:lang w:val="ru-RU"/>
              </w:rPr>
            </w:pPr>
          </w:p>
          <w:p w14:paraId="6359CF73" w14:textId="77777777" w:rsidR="00CB2F0E" w:rsidRPr="00C777E8" w:rsidRDefault="00C777E8" w:rsidP="00C21AB7">
            <w:pPr>
              <w:rPr>
                <w:lang w:val="ru-RU"/>
              </w:rPr>
            </w:pPr>
            <w:r w:rsidRPr="00C777E8">
              <w:rPr>
                <w:lang w:val="ru-RU"/>
              </w:rPr>
              <w:t>ГЭФ продолжает информировать страны, имеющие право на получение помощи ГЭФ, о процессах и процедурах, входящих в сферу компетенции Уполномоченного по урегулированию конфликтов</w:t>
            </w:r>
            <w:r w:rsidR="00CB2F0E" w:rsidRPr="00C777E8">
              <w:rPr>
                <w:lang w:val="ru-RU"/>
              </w:rPr>
              <w:t>.</w:t>
            </w:r>
          </w:p>
          <w:p w14:paraId="6359CF74" w14:textId="77777777" w:rsidR="00CB2F0E" w:rsidRPr="00C777E8" w:rsidRDefault="00CB2F0E" w:rsidP="00C21AB7">
            <w:pPr>
              <w:rPr>
                <w:lang w:val="ru-RU"/>
              </w:rPr>
            </w:pPr>
          </w:p>
          <w:p w14:paraId="6359CF75" w14:textId="77777777" w:rsidR="00CB2F0E" w:rsidRPr="00A92D64" w:rsidRDefault="00A92D64" w:rsidP="00C21AB7">
            <w:pPr>
              <w:rPr>
                <w:lang w:val="ru-RU"/>
              </w:rPr>
            </w:pPr>
            <w:r w:rsidRPr="00A92D64">
              <w:rPr>
                <w:lang w:val="ru-RU"/>
              </w:rPr>
              <w:t xml:space="preserve">ГЭФ по-прежнему полон решимости обеспечивать устойчивость всех </w:t>
            </w:r>
            <w:r>
              <w:rPr>
                <w:lang w:val="ru-RU"/>
              </w:rPr>
              <w:t>своих</w:t>
            </w:r>
            <w:r w:rsidRPr="00A92D64">
              <w:rPr>
                <w:lang w:val="ru-RU"/>
              </w:rPr>
              <w:t xml:space="preserve"> проектов и программ, в частности обеспечивать устойчивое финансирование систем охраняемых районов по линии ГЭФ, которое остается приоритетной областью инвестиций в стратегии сохранения биоразнообразия в период ГЭФ-7</w:t>
            </w:r>
            <w:r w:rsidR="00CB2F0E" w:rsidRPr="00A92D64">
              <w:rPr>
                <w:lang w:val="ru-RU"/>
              </w:rPr>
              <w:t xml:space="preserve">. </w:t>
            </w:r>
          </w:p>
          <w:p w14:paraId="6359CF76" w14:textId="77777777" w:rsidR="00CB2F0E" w:rsidRPr="00A92D64" w:rsidRDefault="00CB2F0E" w:rsidP="00C21AB7">
            <w:pPr>
              <w:rPr>
                <w:lang w:val="ru-RU"/>
              </w:rPr>
            </w:pPr>
          </w:p>
          <w:p w14:paraId="6359CF77" w14:textId="77777777" w:rsidR="00CB2F0E" w:rsidRPr="00A92D64" w:rsidRDefault="00A92D64" w:rsidP="00C21AB7">
            <w:pPr>
              <w:rPr>
                <w:lang w:val="ru-RU"/>
              </w:rPr>
            </w:pPr>
            <w:r w:rsidRPr="00A92D64">
              <w:rPr>
                <w:lang w:val="ru-RU"/>
              </w:rPr>
              <w:t>ГЭФ продолжает повышать эффективность и совершенствовать подотчетность в работе с партнерствами ГЭФ, используя действующие механизмы отчетности и управления</w:t>
            </w:r>
            <w:r w:rsidR="00CB2F0E" w:rsidRPr="00A92D64">
              <w:rPr>
                <w:lang w:val="ru-RU"/>
              </w:rPr>
              <w:t>.</w:t>
            </w:r>
          </w:p>
          <w:p w14:paraId="6359CF78" w14:textId="77777777" w:rsidR="00CB2F0E" w:rsidRPr="00A92D64" w:rsidRDefault="00CB2F0E" w:rsidP="00C21AB7">
            <w:pPr>
              <w:rPr>
                <w:lang w:val="ru-RU"/>
              </w:rPr>
            </w:pPr>
          </w:p>
          <w:p w14:paraId="6359CF79" w14:textId="77777777" w:rsidR="00CB2F0E" w:rsidRPr="00A92D64" w:rsidRDefault="00A92D64" w:rsidP="00C21AB7">
            <w:pPr>
              <w:rPr>
                <w:lang w:val="ru-RU"/>
              </w:rPr>
            </w:pPr>
            <w:r w:rsidRPr="00A92D64">
              <w:rPr>
                <w:lang w:val="ru-RU"/>
              </w:rPr>
              <w:t xml:space="preserve">В разделе III настоящего доклада содержится краткое описание </w:t>
            </w:r>
            <w:r>
              <w:rPr>
                <w:lang w:val="ru-RU"/>
              </w:rPr>
              <w:br/>
            </w:r>
            <w:r w:rsidRPr="00A92D64">
              <w:rPr>
                <w:lang w:val="ru-RU"/>
              </w:rPr>
              <w:t>а) результатов новой политики в области софинансирования и b) результатов деятельности сети учреждений ГЭФ</w:t>
            </w:r>
            <w:r w:rsidR="00CB2F0E" w:rsidRPr="00A92D64">
              <w:rPr>
                <w:lang w:val="ru-RU"/>
              </w:rPr>
              <w:t>.</w:t>
            </w:r>
          </w:p>
        </w:tc>
      </w:tr>
      <w:tr w:rsidR="00C777E8" w:rsidRPr="00BB5F01" w14:paraId="6359CF83" w14:textId="77777777" w:rsidTr="009F7041">
        <w:tc>
          <w:tcPr>
            <w:tcW w:w="0" w:type="auto"/>
            <w:shd w:val="clear" w:color="auto" w:fill="auto"/>
          </w:tcPr>
          <w:p w14:paraId="6359CF7B" w14:textId="77777777" w:rsidR="00CB2F0E" w:rsidRPr="00DC7A61" w:rsidRDefault="00DC7A61" w:rsidP="00C21AB7">
            <w:pPr>
              <w:rPr>
                <w:lang w:val="ru-RU"/>
              </w:rPr>
            </w:pPr>
            <w:r>
              <w:rPr>
                <w:i/>
                <w:iCs/>
                <w:lang w:val="ru-RU"/>
              </w:rPr>
              <w:t>призывает</w:t>
            </w:r>
            <w:r w:rsidR="00CB2F0E" w:rsidRPr="00DC7A61">
              <w:rPr>
                <w:iCs/>
                <w:lang w:val="ru-RU"/>
              </w:rPr>
              <w:t xml:space="preserve"> </w:t>
            </w:r>
            <w:r w:rsidRPr="00DC7A61">
              <w:rPr>
                <w:iCs/>
                <w:lang w:val="ru-RU"/>
              </w:rPr>
              <w:t>Исполнительного секретаря работать в тесном взаимодействии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r w:rsidR="00CB2F0E" w:rsidRPr="00DC7A61">
              <w:rPr>
                <w:iCs/>
                <w:lang w:val="ru-RU"/>
              </w:rPr>
              <w:t>;</w:t>
            </w:r>
          </w:p>
        </w:tc>
        <w:tc>
          <w:tcPr>
            <w:tcW w:w="0" w:type="auto"/>
            <w:shd w:val="clear" w:color="auto" w:fill="auto"/>
          </w:tcPr>
          <w:p w14:paraId="6359CF7C" w14:textId="77777777" w:rsidR="00972F50" w:rsidRPr="00DC7A61" w:rsidRDefault="00DC7A61" w:rsidP="00972F50">
            <w:pPr>
              <w:rPr>
                <w:iCs/>
                <w:lang w:val="ru-RU"/>
              </w:rPr>
            </w:pPr>
            <w:r w:rsidRPr="00DC7A61">
              <w:rPr>
                <w:iCs/>
                <w:lang w:val="ru-RU"/>
              </w:rPr>
              <w:t>После КС-14 ГЭФ активно взаимодействует с КБР по вопросам, связанным с переходом к глобальной рамочной программе в области биоразнообразия на период после 2020 года, и намерен продолжать это сотрудничество. Сотрудники секретариата ГЭФ участвовали в региональной консультации по глобальной рамочной программе в области биоразнообразия на период после 2020 года для стран Азиатско-Тихоокеанского региона, Латинской Америки и Карибского бассейна и рассказали об опыте работы ГЭФ, способствующей осуществлению КБР. Кроме того, сотрудники секретариата ГЭФ участ</w:t>
            </w:r>
            <w:r>
              <w:rPr>
                <w:iCs/>
                <w:lang w:val="ru-RU"/>
              </w:rPr>
              <w:t>вовали во всех</w:t>
            </w:r>
            <w:r w:rsidRPr="00DC7A61">
              <w:rPr>
                <w:iCs/>
                <w:lang w:val="ru-RU"/>
              </w:rPr>
              <w:t xml:space="preserve"> совещани</w:t>
            </w:r>
            <w:r>
              <w:rPr>
                <w:iCs/>
                <w:lang w:val="ru-RU"/>
              </w:rPr>
              <w:t>ях</w:t>
            </w:r>
            <w:r w:rsidRPr="00DC7A61">
              <w:rPr>
                <w:iCs/>
                <w:lang w:val="ru-RU"/>
              </w:rPr>
              <w:t xml:space="preserve"> Рабочей группы открытого состава (РГОС) по разработке глобальной рамочной программы в области биоразнообразия на период после 2020 года</w:t>
            </w:r>
            <w:r w:rsidR="00972F50" w:rsidRPr="00DC7A61">
              <w:rPr>
                <w:iCs/>
                <w:lang w:val="ru-RU"/>
              </w:rPr>
              <w:t xml:space="preserve">, </w:t>
            </w:r>
            <w:r>
              <w:rPr>
                <w:iCs/>
                <w:lang w:val="ru-RU"/>
              </w:rPr>
              <w:t>а также в совещаниях ВОНТТК</w:t>
            </w:r>
            <w:r w:rsidR="00972F50" w:rsidRPr="00DC7A61">
              <w:rPr>
                <w:iCs/>
                <w:lang w:val="ru-RU"/>
              </w:rPr>
              <w:t xml:space="preserve">-24 </w:t>
            </w:r>
            <w:r>
              <w:rPr>
                <w:iCs/>
                <w:lang w:val="ru-RU"/>
              </w:rPr>
              <w:t>и</w:t>
            </w:r>
            <w:r w:rsidR="00972F50" w:rsidRPr="00DC7A61">
              <w:rPr>
                <w:iCs/>
                <w:lang w:val="ru-RU"/>
              </w:rPr>
              <w:t xml:space="preserve"> </w:t>
            </w:r>
            <w:r>
              <w:rPr>
                <w:iCs/>
                <w:lang w:val="ru-RU"/>
              </w:rPr>
              <w:t>ВОО</w:t>
            </w:r>
            <w:r w:rsidR="00972F50" w:rsidRPr="00DC7A61">
              <w:rPr>
                <w:iCs/>
                <w:lang w:val="ru-RU"/>
              </w:rPr>
              <w:t>-3.</w:t>
            </w:r>
          </w:p>
          <w:p w14:paraId="6359CF7D" w14:textId="77777777" w:rsidR="004C50E8" w:rsidRPr="00DC7A61" w:rsidRDefault="004C50E8" w:rsidP="00972F50">
            <w:pPr>
              <w:rPr>
                <w:iCs/>
                <w:lang w:val="ru-RU"/>
              </w:rPr>
            </w:pPr>
          </w:p>
          <w:p w14:paraId="6359CF7E" w14:textId="77777777" w:rsidR="00972F50" w:rsidRPr="00452387" w:rsidRDefault="00DC7A61" w:rsidP="00972F50">
            <w:pPr>
              <w:rPr>
                <w:iCs/>
                <w:lang w:val="ru-RU"/>
              </w:rPr>
            </w:pPr>
            <w:r>
              <w:rPr>
                <w:iCs/>
                <w:lang w:val="ru-RU"/>
              </w:rPr>
              <w:t>Исполнительный</w:t>
            </w:r>
            <w:r w:rsidRPr="00DC7A61">
              <w:rPr>
                <w:iCs/>
                <w:lang w:val="ru-RU"/>
              </w:rPr>
              <w:t xml:space="preserve"> </w:t>
            </w:r>
            <w:r>
              <w:rPr>
                <w:iCs/>
                <w:lang w:val="ru-RU"/>
              </w:rPr>
              <w:t>секретарь</w:t>
            </w:r>
            <w:r w:rsidRPr="00DC7A61">
              <w:rPr>
                <w:iCs/>
                <w:lang w:val="ru-RU"/>
              </w:rPr>
              <w:t xml:space="preserve"> </w:t>
            </w:r>
            <w:r>
              <w:rPr>
                <w:iCs/>
                <w:lang w:val="ru-RU"/>
              </w:rPr>
              <w:t>участвовала</w:t>
            </w:r>
            <w:r w:rsidRPr="00DC7A61">
              <w:rPr>
                <w:iCs/>
                <w:lang w:val="ru-RU"/>
              </w:rPr>
              <w:t xml:space="preserve"> </w:t>
            </w:r>
            <w:r>
              <w:rPr>
                <w:iCs/>
                <w:lang w:val="ru-RU"/>
              </w:rPr>
              <w:t>в</w:t>
            </w:r>
            <w:r w:rsidR="00972F50" w:rsidRPr="00DC7A61">
              <w:rPr>
                <w:iCs/>
                <w:lang w:val="ru-RU"/>
              </w:rPr>
              <w:t xml:space="preserve"> 57</w:t>
            </w:r>
            <w:r w:rsidRPr="00DC7A61">
              <w:rPr>
                <w:iCs/>
                <w:lang w:val="ru-RU"/>
              </w:rPr>
              <w:t>-</w:t>
            </w:r>
            <w:r>
              <w:rPr>
                <w:iCs/>
                <w:lang w:val="ru-RU"/>
              </w:rPr>
              <w:t>м</w:t>
            </w:r>
            <w:r w:rsidR="00972F50" w:rsidRPr="00DC7A61">
              <w:rPr>
                <w:iCs/>
                <w:lang w:val="ru-RU"/>
              </w:rPr>
              <w:t xml:space="preserve"> (</w:t>
            </w:r>
            <w:r>
              <w:rPr>
                <w:iCs/>
                <w:lang w:val="ru-RU"/>
              </w:rPr>
              <w:t>декабрь</w:t>
            </w:r>
            <w:r w:rsidRPr="00DC7A61">
              <w:rPr>
                <w:iCs/>
                <w:lang w:val="ru-RU"/>
              </w:rPr>
              <w:t xml:space="preserve"> </w:t>
            </w:r>
            <w:r w:rsidR="00972F50" w:rsidRPr="00DC7A61">
              <w:rPr>
                <w:iCs/>
                <w:lang w:val="ru-RU"/>
              </w:rPr>
              <w:t>2019</w:t>
            </w:r>
            <w:r w:rsidRPr="00DC7A61">
              <w:rPr>
                <w:iCs/>
                <w:lang w:val="ru-RU"/>
              </w:rPr>
              <w:t xml:space="preserve"> </w:t>
            </w:r>
            <w:r>
              <w:rPr>
                <w:iCs/>
                <w:lang w:val="ru-RU"/>
              </w:rPr>
              <w:t>г</w:t>
            </w:r>
            <w:r w:rsidRPr="00DC7A61">
              <w:rPr>
                <w:iCs/>
                <w:lang w:val="ru-RU"/>
              </w:rPr>
              <w:t>.), 59-</w:t>
            </w:r>
            <w:r>
              <w:rPr>
                <w:iCs/>
                <w:lang w:val="ru-RU"/>
              </w:rPr>
              <w:t>м</w:t>
            </w:r>
            <w:r w:rsidR="00972F50" w:rsidRPr="00DC7A61">
              <w:rPr>
                <w:iCs/>
                <w:lang w:val="ru-RU"/>
              </w:rPr>
              <w:t xml:space="preserve"> (</w:t>
            </w:r>
            <w:r>
              <w:rPr>
                <w:iCs/>
                <w:lang w:val="ru-RU"/>
              </w:rPr>
              <w:t>декабрь</w:t>
            </w:r>
            <w:r w:rsidR="00972F50" w:rsidRPr="00DC7A61">
              <w:rPr>
                <w:iCs/>
                <w:lang w:val="ru-RU"/>
              </w:rPr>
              <w:t xml:space="preserve"> 2020</w:t>
            </w:r>
            <w:r w:rsidRPr="00DC7A61">
              <w:rPr>
                <w:iCs/>
                <w:lang w:val="ru-RU"/>
              </w:rPr>
              <w:t xml:space="preserve"> </w:t>
            </w:r>
            <w:r>
              <w:rPr>
                <w:iCs/>
                <w:lang w:val="ru-RU"/>
              </w:rPr>
              <w:t>г</w:t>
            </w:r>
            <w:r w:rsidRPr="00DC7A61">
              <w:rPr>
                <w:iCs/>
                <w:lang w:val="ru-RU"/>
              </w:rPr>
              <w:t>.), 60-</w:t>
            </w:r>
            <w:r>
              <w:rPr>
                <w:iCs/>
                <w:lang w:val="ru-RU"/>
              </w:rPr>
              <w:t>м</w:t>
            </w:r>
            <w:r w:rsidR="00972F50" w:rsidRPr="00DC7A61">
              <w:rPr>
                <w:iCs/>
                <w:lang w:val="ru-RU"/>
              </w:rPr>
              <w:t xml:space="preserve"> (</w:t>
            </w:r>
            <w:r>
              <w:rPr>
                <w:iCs/>
                <w:lang w:val="ru-RU"/>
              </w:rPr>
              <w:t>июнь</w:t>
            </w:r>
            <w:r w:rsidR="00972F50" w:rsidRPr="00DC7A61">
              <w:rPr>
                <w:iCs/>
                <w:lang w:val="ru-RU"/>
              </w:rPr>
              <w:t xml:space="preserve"> 2021</w:t>
            </w:r>
            <w:r w:rsidRPr="00DC7A61">
              <w:rPr>
                <w:iCs/>
                <w:lang w:val="ru-RU"/>
              </w:rPr>
              <w:t xml:space="preserve"> </w:t>
            </w:r>
            <w:r>
              <w:rPr>
                <w:iCs/>
                <w:lang w:val="ru-RU"/>
              </w:rPr>
              <w:t>г</w:t>
            </w:r>
            <w:r w:rsidRPr="00DC7A61">
              <w:rPr>
                <w:iCs/>
                <w:lang w:val="ru-RU"/>
              </w:rPr>
              <w:t>.)</w:t>
            </w:r>
            <w:r w:rsidR="00972F50" w:rsidRPr="00DC7A61">
              <w:rPr>
                <w:iCs/>
                <w:lang w:val="ru-RU"/>
              </w:rPr>
              <w:t xml:space="preserve"> </w:t>
            </w:r>
            <w:r>
              <w:rPr>
                <w:iCs/>
                <w:lang w:val="ru-RU"/>
              </w:rPr>
              <w:t>и</w:t>
            </w:r>
            <w:r w:rsidR="00972F50" w:rsidRPr="00DC7A61">
              <w:rPr>
                <w:iCs/>
                <w:lang w:val="ru-RU"/>
              </w:rPr>
              <w:t xml:space="preserve"> 61</w:t>
            </w:r>
            <w:r w:rsidRPr="00DC7A61">
              <w:rPr>
                <w:iCs/>
                <w:lang w:val="ru-RU"/>
              </w:rPr>
              <w:t>-</w:t>
            </w:r>
            <w:r>
              <w:rPr>
                <w:iCs/>
                <w:lang w:val="ru-RU"/>
              </w:rPr>
              <w:t>м</w:t>
            </w:r>
            <w:r w:rsidR="00972F50" w:rsidRPr="00DC7A61">
              <w:rPr>
                <w:iCs/>
                <w:lang w:val="ru-RU"/>
              </w:rPr>
              <w:t xml:space="preserve"> (</w:t>
            </w:r>
            <w:r>
              <w:rPr>
                <w:iCs/>
                <w:lang w:val="ru-RU"/>
              </w:rPr>
              <w:t>декабрь</w:t>
            </w:r>
            <w:r w:rsidR="00972F50" w:rsidRPr="00DC7A61">
              <w:rPr>
                <w:iCs/>
                <w:lang w:val="ru-RU"/>
              </w:rPr>
              <w:t xml:space="preserve"> 2021</w:t>
            </w:r>
            <w:r>
              <w:rPr>
                <w:iCs/>
                <w:lang w:val="ru-RU"/>
              </w:rPr>
              <w:t xml:space="preserve"> г.</w:t>
            </w:r>
            <w:r w:rsidR="00972F50" w:rsidRPr="00DC7A61">
              <w:rPr>
                <w:iCs/>
                <w:lang w:val="ru-RU"/>
              </w:rPr>
              <w:t>)</w:t>
            </w:r>
            <w:r>
              <w:rPr>
                <w:iCs/>
                <w:lang w:val="ru-RU"/>
              </w:rPr>
              <w:t xml:space="preserve"> совещаниях</w:t>
            </w:r>
            <w:r w:rsidR="00972F50" w:rsidRPr="00DC7A61">
              <w:rPr>
                <w:iCs/>
                <w:lang w:val="ru-RU"/>
              </w:rPr>
              <w:t xml:space="preserve"> </w:t>
            </w:r>
            <w:r>
              <w:rPr>
                <w:iCs/>
                <w:lang w:val="ru-RU"/>
              </w:rPr>
              <w:t>Совета ГЭФ и</w:t>
            </w:r>
            <w:r w:rsidRPr="00DC7A61">
              <w:rPr>
                <w:iCs/>
                <w:lang w:val="ru-RU"/>
              </w:rPr>
              <w:t xml:space="preserve"> выступила с обзором проведенных обсуждений по рамочной программе на период после 2020 года</w:t>
            </w:r>
            <w:r w:rsidR="00972F50" w:rsidRPr="00DC7A61">
              <w:rPr>
                <w:iCs/>
                <w:lang w:val="ru-RU"/>
              </w:rPr>
              <w:t xml:space="preserve">. </w:t>
            </w:r>
            <w:r w:rsidR="00452387" w:rsidRPr="00452387">
              <w:rPr>
                <w:iCs/>
                <w:lang w:val="ru-RU"/>
              </w:rPr>
              <w:t>Один из сопредседателей РГОС также выступил на 57-м совещании Совета</w:t>
            </w:r>
            <w:r w:rsidR="00452387">
              <w:rPr>
                <w:iCs/>
                <w:lang w:val="ru-RU"/>
              </w:rPr>
              <w:t xml:space="preserve"> ГЭФ</w:t>
            </w:r>
            <w:r w:rsidR="00452387" w:rsidRPr="00452387">
              <w:rPr>
                <w:iCs/>
                <w:lang w:val="ru-RU"/>
              </w:rPr>
              <w:t xml:space="preserve"> с сообщением о достигнутых РГОС результатах в разработке первоначального проекта глобальной рамочной программы в области биоразнообразия</w:t>
            </w:r>
            <w:r w:rsidR="00972F50" w:rsidRPr="00452387">
              <w:rPr>
                <w:iCs/>
                <w:lang w:val="ru-RU"/>
              </w:rPr>
              <w:t xml:space="preserve">. </w:t>
            </w:r>
          </w:p>
          <w:p w14:paraId="6359CF7F" w14:textId="77777777" w:rsidR="00A07E58" w:rsidRPr="00452387" w:rsidRDefault="00A07E58" w:rsidP="00972F50">
            <w:pPr>
              <w:rPr>
                <w:iCs/>
                <w:lang w:val="ru-RU"/>
              </w:rPr>
            </w:pPr>
          </w:p>
          <w:p w14:paraId="6359CF80" w14:textId="77777777" w:rsidR="00972F50" w:rsidRPr="00452387" w:rsidRDefault="00452387" w:rsidP="00972F50">
            <w:pPr>
              <w:rPr>
                <w:iCs/>
                <w:lang w:val="ru-RU"/>
              </w:rPr>
            </w:pPr>
            <w:r>
              <w:rPr>
                <w:iCs/>
                <w:lang w:val="ru-RU"/>
              </w:rPr>
              <w:t>Секретариат</w:t>
            </w:r>
            <w:r w:rsidRPr="00452387">
              <w:rPr>
                <w:iCs/>
                <w:lang w:val="ru-RU"/>
              </w:rPr>
              <w:t xml:space="preserve"> </w:t>
            </w:r>
            <w:r>
              <w:rPr>
                <w:iCs/>
                <w:lang w:val="ru-RU"/>
              </w:rPr>
              <w:t>КБР</w:t>
            </w:r>
            <w:r w:rsidRPr="00452387">
              <w:rPr>
                <w:iCs/>
                <w:lang w:val="ru-RU"/>
              </w:rPr>
              <w:t xml:space="preserve"> </w:t>
            </w:r>
            <w:r>
              <w:rPr>
                <w:iCs/>
                <w:lang w:val="ru-RU"/>
              </w:rPr>
              <w:t>получает</w:t>
            </w:r>
            <w:r w:rsidRPr="00452387">
              <w:rPr>
                <w:iCs/>
                <w:lang w:val="ru-RU"/>
              </w:rPr>
              <w:t xml:space="preserve"> </w:t>
            </w:r>
            <w:r>
              <w:rPr>
                <w:iCs/>
                <w:lang w:val="ru-RU"/>
              </w:rPr>
              <w:t>консультации</w:t>
            </w:r>
            <w:r w:rsidRPr="00452387">
              <w:rPr>
                <w:iCs/>
                <w:lang w:val="ru-RU"/>
              </w:rPr>
              <w:t xml:space="preserve"> </w:t>
            </w:r>
            <w:r>
              <w:rPr>
                <w:iCs/>
                <w:lang w:val="ru-RU"/>
              </w:rPr>
              <w:t>в</w:t>
            </w:r>
            <w:r w:rsidRPr="00452387">
              <w:rPr>
                <w:iCs/>
                <w:lang w:val="ru-RU"/>
              </w:rPr>
              <w:t xml:space="preserve"> </w:t>
            </w:r>
            <w:r>
              <w:rPr>
                <w:iCs/>
                <w:lang w:val="ru-RU"/>
              </w:rPr>
              <w:t>отношении</w:t>
            </w:r>
            <w:r w:rsidRPr="00452387">
              <w:rPr>
                <w:iCs/>
                <w:lang w:val="ru-RU"/>
              </w:rPr>
              <w:t xml:space="preserve"> </w:t>
            </w:r>
            <w:r>
              <w:rPr>
                <w:iCs/>
                <w:lang w:val="ru-RU"/>
              </w:rPr>
              <w:t>периода</w:t>
            </w:r>
            <w:r w:rsidRPr="00452387">
              <w:rPr>
                <w:iCs/>
                <w:lang w:val="ru-RU"/>
              </w:rPr>
              <w:t xml:space="preserve"> </w:t>
            </w:r>
            <w:r>
              <w:rPr>
                <w:iCs/>
                <w:lang w:val="ru-RU"/>
              </w:rPr>
              <w:t>пополнения</w:t>
            </w:r>
            <w:r w:rsidR="00972F50" w:rsidRPr="00452387">
              <w:rPr>
                <w:iCs/>
                <w:lang w:val="ru-RU"/>
              </w:rPr>
              <w:t xml:space="preserve"> </w:t>
            </w:r>
            <w:r>
              <w:rPr>
                <w:iCs/>
                <w:lang w:val="ru-RU"/>
              </w:rPr>
              <w:t>ГЭФ</w:t>
            </w:r>
            <w:r w:rsidR="00972F50" w:rsidRPr="00452387">
              <w:rPr>
                <w:iCs/>
                <w:lang w:val="ru-RU"/>
              </w:rPr>
              <w:t xml:space="preserve">-8 </w:t>
            </w:r>
            <w:r>
              <w:rPr>
                <w:iCs/>
                <w:lang w:val="ru-RU"/>
              </w:rPr>
              <w:t>с</w:t>
            </w:r>
            <w:r w:rsidRPr="00452387">
              <w:rPr>
                <w:iCs/>
                <w:lang w:val="ru-RU"/>
              </w:rPr>
              <w:t xml:space="preserve"> </w:t>
            </w:r>
            <w:r>
              <w:rPr>
                <w:iCs/>
                <w:lang w:val="ru-RU"/>
              </w:rPr>
              <w:t>начала</w:t>
            </w:r>
            <w:r w:rsidRPr="00452387">
              <w:rPr>
                <w:iCs/>
                <w:lang w:val="ru-RU"/>
              </w:rPr>
              <w:t xml:space="preserve"> </w:t>
            </w:r>
            <w:r>
              <w:rPr>
                <w:iCs/>
                <w:lang w:val="ru-RU"/>
              </w:rPr>
              <w:t>процесса</w:t>
            </w:r>
            <w:r w:rsidRPr="00452387">
              <w:rPr>
                <w:iCs/>
                <w:lang w:val="ru-RU"/>
              </w:rPr>
              <w:t xml:space="preserve"> </w:t>
            </w:r>
            <w:r>
              <w:rPr>
                <w:iCs/>
                <w:lang w:val="ru-RU"/>
              </w:rPr>
              <w:t>пополнения</w:t>
            </w:r>
            <w:r w:rsidRPr="00452387">
              <w:rPr>
                <w:iCs/>
                <w:lang w:val="ru-RU"/>
              </w:rPr>
              <w:t xml:space="preserve"> </w:t>
            </w:r>
            <w:r>
              <w:rPr>
                <w:iCs/>
                <w:lang w:val="ru-RU"/>
              </w:rPr>
              <w:t xml:space="preserve">посредством участия в технических консультативных группах и обзора проектов программных </w:t>
            </w:r>
            <w:r w:rsidR="0027381A">
              <w:rPr>
                <w:iCs/>
                <w:lang w:val="ru-RU"/>
              </w:rPr>
              <w:t>направлений</w:t>
            </w:r>
            <w:r w:rsidR="00972F50" w:rsidRPr="00452387">
              <w:rPr>
                <w:iCs/>
                <w:lang w:val="ru-RU"/>
              </w:rPr>
              <w:t xml:space="preserve">. </w:t>
            </w:r>
          </w:p>
          <w:p w14:paraId="6359CF81" w14:textId="77777777" w:rsidR="00972F50" w:rsidRPr="00452387" w:rsidRDefault="00452387" w:rsidP="00972F50">
            <w:pPr>
              <w:rPr>
                <w:iCs/>
                <w:lang w:val="ru-RU"/>
              </w:rPr>
            </w:pPr>
            <w:r w:rsidRPr="00452387">
              <w:rPr>
                <w:iCs/>
                <w:lang w:val="ru-RU"/>
              </w:rPr>
              <w:t>В рамках этого процесса между секретариатом ГЭФ и секретариатом и Исполнительным секретарем КБР на постоянной основе ведется обмен информацией и совместная работа</w:t>
            </w:r>
            <w:r w:rsidR="00972F50" w:rsidRPr="00452387">
              <w:rPr>
                <w:iCs/>
                <w:lang w:val="ru-RU"/>
              </w:rPr>
              <w:t>.</w:t>
            </w:r>
          </w:p>
          <w:p w14:paraId="6359CF82" w14:textId="77777777" w:rsidR="00972F50" w:rsidRPr="00452387" w:rsidRDefault="00972F50" w:rsidP="00C21AB7">
            <w:pPr>
              <w:rPr>
                <w:iCs/>
                <w:lang w:val="ru-RU"/>
              </w:rPr>
            </w:pPr>
          </w:p>
        </w:tc>
      </w:tr>
    </w:tbl>
    <w:p w14:paraId="6359CF84" w14:textId="77777777" w:rsidR="00DA62D9" w:rsidRPr="00452387" w:rsidRDefault="00DA62D9" w:rsidP="009A4667">
      <w:pPr>
        <w:rPr>
          <w:lang w:val="ru-RU"/>
        </w:rPr>
      </w:pPr>
      <w:bookmarkStart w:id="61" w:name="_Hlk26275865"/>
      <w:bookmarkEnd w:id="1"/>
      <w:bookmarkEnd w:id="2"/>
    </w:p>
    <w:p w14:paraId="6359CF85" w14:textId="77777777" w:rsidR="00D506B9" w:rsidRPr="00452387" w:rsidRDefault="00D506B9" w:rsidP="001A6714">
      <w:pPr>
        <w:pStyle w:val="Heading1"/>
        <w:rPr>
          <w:lang w:val="ru-RU"/>
        </w:rPr>
        <w:sectPr w:rsidR="00D506B9" w:rsidRPr="00452387" w:rsidSect="00B54FE4">
          <w:pgSz w:w="12240" w:h="15840"/>
          <w:pgMar w:top="1440" w:right="1440" w:bottom="1440" w:left="1440" w:header="720" w:footer="720" w:gutter="0"/>
          <w:cols w:space="720"/>
          <w:docGrid w:linePitch="360"/>
        </w:sectPr>
      </w:pPr>
      <w:bookmarkStart w:id="62" w:name="_Toc102227413"/>
    </w:p>
    <w:p w14:paraId="6359CF86" w14:textId="77777777" w:rsidR="002A6C7A" w:rsidRPr="00EA3A3C" w:rsidRDefault="00DA62D9" w:rsidP="001A6714">
      <w:pPr>
        <w:pStyle w:val="Heading1"/>
      </w:pPr>
      <w:bookmarkStart w:id="63" w:name="_Toc104253837"/>
      <w:r>
        <w:t xml:space="preserve">V. </w:t>
      </w:r>
      <w:bookmarkEnd w:id="61"/>
      <w:bookmarkEnd w:id="62"/>
      <w:bookmarkEnd w:id="63"/>
      <w:r w:rsidR="000212F0" w:rsidRPr="000212F0">
        <w:rPr>
          <w:lang w:val="ru-RU"/>
        </w:rPr>
        <w:t>Реализация портфеля проектов</w:t>
      </w:r>
    </w:p>
    <w:p w14:paraId="6359CF87" w14:textId="77777777" w:rsidR="0029353D" w:rsidRPr="001D30B4" w:rsidRDefault="0021156A" w:rsidP="00E14D15">
      <w:pPr>
        <w:pStyle w:val="ListParagraph"/>
      </w:pPr>
      <w:r>
        <w:t>В</w:t>
      </w:r>
      <w:r w:rsidRPr="001D30B4">
        <w:t xml:space="preserve"> </w:t>
      </w:r>
      <w:r>
        <w:t>период</w:t>
      </w:r>
      <w:r w:rsidRPr="001D30B4">
        <w:t xml:space="preserve"> </w:t>
      </w:r>
      <w:r>
        <w:t>ГЭФ</w:t>
      </w:r>
      <w:r w:rsidRPr="001D30B4">
        <w:t xml:space="preserve">-7 </w:t>
      </w:r>
      <w:r>
        <w:t>был</w:t>
      </w:r>
      <w:r w:rsidRPr="001D30B4">
        <w:t xml:space="preserve"> </w:t>
      </w:r>
      <w:r>
        <w:t>осуществлен</w:t>
      </w:r>
      <w:r w:rsidRPr="001D30B4">
        <w:t xml:space="preserve"> </w:t>
      </w:r>
      <w:r>
        <w:t>ряд</w:t>
      </w:r>
      <w:r w:rsidRPr="001D30B4">
        <w:t xml:space="preserve"> </w:t>
      </w:r>
      <w:r>
        <w:t>изменений</w:t>
      </w:r>
      <w:r w:rsidR="001D30B4" w:rsidRPr="001D30B4">
        <w:t xml:space="preserve"> </w:t>
      </w:r>
      <w:r w:rsidR="001D30B4">
        <w:t>в</w:t>
      </w:r>
      <w:r w:rsidR="001D30B4" w:rsidRPr="001D30B4">
        <w:t xml:space="preserve"> </w:t>
      </w:r>
      <w:r w:rsidR="001D30B4">
        <w:t>политике</w:t>
      </w:r>
      <w:r w:rsidR="001D30B4" w:rsidRPr="001D30B4">
        <w:t xml:space="preserve"> </w:t>
      </w:r>
      <w:r w:rsidR="001D30B4">
        <w:t>и</w:t>
      </w:r>
      <w:r w:rsidR="001D30B4" w:rsidRPr="001D30B4">
        <w:t xml:space="preserve"> </w:t>
      </w:r>
      <w:r w:rsidR="001D30B4">
        <w:t>оперативной</w:t>
      </w:r>
      <w:r w:rsidR="001D30B4" w:rsidRPr="001D30B4">
        <w:t xml:space="preserve"> </w:t>
      </w:r>
      <w:r w:rsidR="001D30B4">
        <w:t>деятельности</w:t>
      </w:r>
      <w:r w:rsidRPr="001D30B4">
        <w:t xml:space="preserve"> </w:t>
      </w:r>
      <w:r w:rsidR="001D30B4">
        <w:t>в</w:t>
      </w:r>
      <w:r w:rsidR="001D30B4" w:rsidRPr="001D30B4">
        <w:t xml:space="preserve"> </w:t>
      </w:r>
      <w:r w:rsidR="001D30B4">
        <w:t>целях</w:t>
      </w:r>
      <w:r w:rsidR="001D30B4" w:rsidRPr="001D30B4">
        <w:t xml:space="preserve"> </w:t>
      </w:r>
      <w:r w:rsidR="001D30B4">
        <w:t>поддержки</w:t>
      </w:r>
      <w:r w:rsidR="001D30B4" w:rsidRPr="001D30B4">
        <w:t xml:space="preserve"> </w:t>
      </w:r>
      <w:r w:rsidR="001D30B4">
        <w:t>и</w:t>
      </w:r>
      <w:r w:rsidR="001D30B4" w:rsidRPr="001D30B4">
        <w:t xml:space="preserve"> </w:t>
      </w:r>
      <w:r w:rsidR="001D30B4">
        <w:t>дальнейшей</w:t>
      </w:r>
      <w:r w:rsidR="001D30B4" w:rsidRPr="001D30B4">
        <w:t xml:space="preserve"> </w:t>
      </w:r>
      <w:r w:rsidR="001D30B4">
        <w:t>активизации</w:t>
      </w:r>
      <w:r w:rsidR="001D30B4" w:rsidRPr="001D30B4">
        <w:t xml:space="preserve"> </w:t>
      </w:r>
      <w:r w:rsidR="001D30B4">
        <w:t>разработки</w:t>
      </w:r>
      <w:r w:rsidR="001D30B4" w:rsidRPr="001D30B4">
        <w:t xml:space="preserve"> </w:t>
      </w:r>
      <w:r w:rsidR="001D30B4">
        <w:t>и</w:t>
      </w:r>
      <w:r w:rsidR="001D30B4" w:rsidRPr="001D30B4">
        <w:t xml:space="preserve"> </w:t>
      </w:r>
      <w:r w:rsidR="001D30B4">
        <w:t>реализации</w:t>
      </w:r>
      <w:r w:rsidR="001D30B4" w:rsidRPr="001D30B4">
        <w:t xml:space="preserve"> </w:t>
      </w:r>
      <w:r w:rsidR="001D30B4">
        <w:t>проектов; ключевые элементы этих изменений описаны ниже</w:t>
      </w:r>
      <w:r w:rsidR="007A00A0" w:rsidRPr="001D30B4">
        <w:t>.</w:t>
      </w:r>
      <w:r w:rsidR="003078E5" w:rsidRPr="001D30B4">
        <w:t xml:space="preserve"> </w:t>
      </w:r>
      <w:r w:rsidR="001D30B4">
        <w:t>Признаки</w:t>
      </w:r>
      <w:r w:rsidR="001D30B4" w:rsidRPr="001D30B4">
        <w:t xml:space="preserve"> </w:t>
      </w:r>
      <w:r w:rsidR="001D30B4">
        <w:t>их</w:t>
      </w:r>
      <w:r w:rsidR="001D30B4" w:rsidRPr="001D30B4">
        <w:t xml:space="preserve"> </w:t>
      </w:r>
      <w:r w:rsidR="001D30B4">
        <w:t>дальнейшего</w:t>
      </w:r>
      <w:r w:rsidR="001D30B4" w:rsidRPr="001D30B4">
        <w:t xml:space="preserve"> </w:t>
      </w:r>
      <w:r w:rsidR="001D30B4">
        <w:t>развития</w:t>
      </w:r>
      <w:r w:rsidR="003078E5" w:rsidRPr="001D30B4">
        <w:t xml:space="preserve"> </w:t>
      </w:r>
      <w:r w:rsidR="00227B5A">
        <w:t>для</w:t>
      </w:r>
      <w:r w:rsidR="001D30B4" w:rsidRPr="001D30B4">
        <w:t xml:space="preserve"> </w:t>
      </w:r>
      <w:r w:rsidR="001D30B4">
        <w:t>период</w:t>
      </w:r>
      <w:r w:rsidR="00227B5A">
        <w:t>а</w:t>
      </w:r>
      <w:r w:rsidR="003078E5" w:rsidRPr="001D30B4">
        <w:t xml:space="preserve"> </w:t>
      </w:r>
      <w:r w:rsidR="001D30B4">
        <w:t>ГЭФ</w:t>
      </w:r>
      <w:r w:rsidR="003078E5" w:rsidRPr="001D30B4">
        <w:t xml:space="preserve">-8 </w:t>
      </w:r>
      <w:r w:rsidR="001D30B4">
        <w:t>указаны</w:t>
      </w:r>
      <w:r w:rsidR="001D30B4" w:rsidRPr="001D30B4">
        <w:t xml:space="preserve"> </w:t>
      </w:r>
      <w:r w:rsidR="001D30B4">
        <w:t>в</w:t>
      </w:r>
      <w:r w:rsidR="001D30B4" w:rsidRPr="001D30B4">
        <w:t xml:space="preserve"> </w:t>
      </w:r>
      <w:r w:rsidR="001D30B4">
        <w:t>тех</w:t>
      </w:r>
      <w:r w:rsidR="001D30B4" w:rsidRPr="001D30B4">
        <w:t xml:space="preserve"> </w:t>
      </w:r>
      <w:r w:rsidR="001D30B4">
        <w:t>случаях</w:t>
      </w:r>
      <w:r w:rsidR="001D30B4" w:rsidRPr="001D30B4">
        <w:t xml:space="preserve">, </w:t>
      </w:r>
      <w:r w:rsidR="001D30B4">
        <w:t>когда</w:t>
      </w:r>
      <w:r w:rsidR="001D30B4" w:rsidRPr="001D30B4">
        <w:t xml:space="preserve"> </w:t>
      </w:r>
      <w:r w:rsidR="001D30B4">
        <w:t>они</w:t>
      </w:r>
      <w:r w:rsidR="001D30B4" w:rsidRPr="001D30B4">
        <w:t xml:space="preserve"> </w:t>
      </w:r>
      <w:r w:rsidR="001D30B4">
        <w:t>были известны на момент подготовки и представления этого доклада</w:t>
      </w:r>
      <w:r w:rsidR="00136495" w:rsidRPr="001D30B4">
        <w:t>.</w:t>
      </w:r>
    </w:p>
    <w:p w14:paraId="6359CF88" w14:textId="77777777" w:rsidR="006B184F" w:rsidRPr="00CF6966" w:rsidRDefault="00694E8E" w:rsidP="00055E09">
      <w:pPr>
        <w:spacing w:before="240" w:after="240" w:line="240" w:lineRule="auto"/>
        <w:jc w:val="center"/>
        <w:rPr>
          <w:rFonts w:eastAsia="Times New Roman" w:cstheme="minorHAnsi"/>
          <w:b/>
          <w:bCs/>
          <w:noProof/>
          <w:color w:val="000000"/>
          <w:sz w:val="24"/>
          <w:szCs w:val="24"/>
        </w:rPr>
      </w:pPr>
      <w:r>
        <w:rPr>
          <w:rFonts w:eastAsia="Times New Roman" w:cstheme="minorHAnsi"/>
          <w:b/>
          <w:bCs/>
          <w:noProof/>
          <w:color w:val="000000"/>
          <w:sz w:val="24"/>
          <w:szCs w:val="24"/>
          <w:lang w:val="ru-RU"/>
        </w:rPr>
        <w:t>Укрепление потенциала стран</w:t>
      </w:r>
    </w:p>
    <w:p w14:paraId="6359CF89" w14:textId="77777777" w:rsidR="00AA19CA" w:rsidRPr="00355ABA" w:rsidRDefault="00355ABA" w:rsidP="00E14D15">
      <w:pPr>
        <w:pStyle w:val="ListParagraph"/>
      </w:pPr>
      <w:r>
        <w:t>В</w:t>
      </w:r>
      <w:r w:rsidRPr="00355ABA">
        <w:t xml:space="preserve"> </w:t>
      </w:r>
      <w:r>
        <w:t>период</w:t>
      </w:r>
      <w:r w:rsidR="0074713E" w:rsidRPr="00355ABA">
        <w:t xml:space="preserve"> </w:t>
      </w:r>
      <w:r>
        <w:t>ГЭФ</w:t>
      </w:r>
      <w:r w:rsidRPr="00355ABA">
        <w:t xml:space="preserve">-7 </w:t>
      </w:r>
      <w:r>
        <w:t>Программа</w:t>
      </w:r>
      <w:r w:rsidRPr="00355ABA">
        <w:t xml:space="preserve"> </w:t>
      </w:r>
      <w:r>
        <w:t>поддержки</w:t>
      </w:r>
      <w:r w:rsidRPr="00355ABA">
        <w:t xml:space="preserve"> </w:t>
      </w:r>
      <w:r>
        <w:t>стран</w:t>
      </w:r>
      <w:r w:rsidRPr="00355ABA">
        <w:t xml:space="preserve"> </w:t>
      </w:r>
      <w:r>
        <w:t>оказывала</w:t>
      </w:r>
      <w:r w:rsidRPr="00355ABA">
        <w:t xml:space="preserve"> </w:t>
      </w:r>
      <w:r>
        <w:t>поддержку</w:t>
      </w:r>
      <w:r w:rsidRPr="00355ABA">
        <w:t xml:space="preserve"> </w:t>
      </w:r>
      <w:r>
        <w:t>потенциала</w:t>
      </w:r>
      <w:r w:rsidRPr="00355ABA">
        <w:t xml:space="preserve"> </w:t>
      </w:r>
      <w:r>
        <w:t>и</w:t>
      </w:r>
      <w:r w:rsidRPr="00355ABA">
        <w:t xml:space="preserve"> </w:t>
      </w:r>
      <w:r>
        <w:t>ведущей</w:t>
      </w:r>
      <w:r w:rsidRPr="00355ABA">
        <w:t xml:space="preserve"> </w:t>
      </w:r>
      <w:r>
        <w:t>роли</w:t>
      </w:r>
      <w:r w:rsidRPr="00355ABA">
        <w:t xml:space="preserve"> </w:t>
      </w:r>
      <w:r>
        <w:t>стран</w:t>
      </w:r>
      <w:r w:rsidRPr="00355ABA">
        <w:t xml:space="preserve"> </w:t>
      </w:r>
      <w:r>
        <w:t>в</w:t>
      </w:r>
      <w:r w:rsidRPr="00355ABA">
        <w:t xml:space="preserve"> </w:t>
      </w:r>
      <w:r>
        <w:t>использовании</w:t>
      </w:r>
      <w:r w:rsidRPr="00355ABA">
        <w:t xml:space="preserve"> </w:t>
      </w:r>
      <w:r>
        <w:t>ресурсов</w:t>
      </w:r>
      <w:r w:rsidRPr="00355ABA">
        <w:t xml:space="preserve"> </w:t>
      </w:r>
      <w:r>
        <w:t>ГЭФ</w:t>
      </w:r>
      <w:r w:rsidR="0074713E" w:rsidRPr="00355ABA">
        <w:t xml:space="preserve">, </w:t>
      </w:r>
      <w:r>
        <w:t>в</w:t>
      </w:r>
      <w:r w:rsidRPr="00355ABA">
        <w:t xml:space="preserve"> </w:t>
      </w:r>
      <w:r>
        <w:t>том</w:t>
      </w:r>
      <w:r w:rsidRPr="00355ABA">
        <w:t xml:space="preserve"> </w:t>
      </w:r>
      <w:r>
        <w:t>числе</w:t>
      </w:r>
      <w:r w:rsidRPr="00355ABA">
        <w:t xml:space="preserve"> </w:t>
      </w:r>
      <w:r>
        <w:t>посредством</w:t>
      </w:r>
      <w:r w:rsidRPr="00355ABA">
        <w:t xml:space="preserve"> </w:t>
      </w:r>
      <w:r>
        <w:t>проведения</w:t>
      </w:r>
      <w:r w:rsidRPr="00355ABA">
        <w:t xml:space="preserve"> </w:t>
      </w:r>
      <w:r>
        <w:t>более</w:t>
      </w:r>
      <w:r w:rsidRPr="00355ABA">
        <w:t xml:space="preserve"> 40 </w:t>
      </w:r>
      <w:r>
        <w:t>национальных</w:t>
      </w:r>
      <w:r w:rsidRPr="00355ABA">
        <w:t xml:space="preserve"> </w:t>
      </w:r>
      <w:r>
        <w:t>диалогов</w:t>
      </w:r>
      <w:r w:rsidR="0074713E" w:rsidRPr="00355ABA">
        <w:t xml:space="preserve">, </w:t>
      </w:r>
      <w:r>
        <w:t>а также</w:t>
      </w:r>
      <w:r w:rsidR="00863236">
        <w:t xml:space="preserve"> рабочих совещаний расширенного состава для заинтересованных сторон, объединяющих множество стран и субъектов деятельности</w:t>
      </w:r>
      <w:r w:rsidR="0074713E" w:rsidRPr="00355ABA">
        <w:t>.</w:t>
      </w:r>
    </w:p>
    <w:p w14:paraId="6359CF8A" w14:textId="77777777" w:rsidR="00AA19CA" w:rsidRPr="00863236" w:rsidRDefault="00863236" w:rsidP="00E14D15">
      <w:pPr>
        <w:pStyle w:val="ListParagraph"/>
      </w:pPr>
      <w:r>
        <w:t>Каждая</w:t>
      </w:r>
      <w:r w:rsidRPr="00863236">
        <w:t xml:space="preserve"> </w:t>
      </w:r>
      <w:r>
        <w:t>делегация</w:t>
      </w:r>
      <w:r w:rsidRPr="00863236">
        <w:t xml:space="preserve">, </w:t>
      </w:r>
      <w:r>
        <w:t>принимавшая</w:t>
      </w:r>
      <w:r w:rsidRPr="00863236">
        <w:t xml:space="preserve"> </w:t>
      </w:r>
      <w:r>
        <w:t>участие</w:t>
      </w:r>
      <w:r w:rsidRPr="00863236">
        <w:t xml:space="preserve"> </w:t>
      </w:r>
      <w:r>
        <w:t>в</w:t>
      </w:r>
      <w:r w:rsidRPr="00863236">
        <w:t xml:space="preserve"> </w:t>
      </w:r>
      <w:r>
        <w:t>рабочих</w:t>
      </w:r>
      <w:r w:rsidRPr="00863236">
        <w:t xml:space="preserve"> </w:t>
      </w:r>
      <w:r>
        <w:t>совещаниях</w:t>
      </w:r>
      <w:r w:rsidRPr="00863236">
        <w:t xml:space="preserve"> </w:t>
      </w:r>
      <w:r>
        <w:t>расширенного</w:t>
      </w:r>
      <w:r w:rsidRPr="00863236">
        <w:t xml:space="preserve"> </w:t>
      </w:r>
      <w:r>
        <w:t>состава</w:t>
      </w:r>
      <w:r w:rsidRPr="00863236">
        <w:t xml:space="preserve"> </w:t>
      </w:r>
      <w:r>
        <w:t>для</w:t>
      </w:r>
      <w:r w:rsidRPr="00863236">
        <w:t xml:space="preserve"> </w:t>
      </w:r>
      <w:r>
        <w:t>заинтересованных</w:t>
      </w:r>
      <w:r w:rsidRPr="00863236">
        <w:t xml:space="preserve"> </w:t>
      </w:r>
      <w:r>
        <w:t>сторон</w:t>
      </w:r>
      <w:r w:rsidRPr="00863236">
        <w:t>,</w:t>
      </w:r>
      <w:r w:rsidR="0074713E" w:rsidRPr="00863236">
        <w:t xml:space="preserve"> </w:t>
      </w:r>
      <w:r>
        <w:t>включала политического и оперативного координаторов</w:t>
      </w:r>
      <w:r w:rsidR="0074713E" w:rsidRPr="00863236">
        <w:t xml:space="preserve">, </w:t>
      </w:r>
      <w:r>
        <w:t>национальных координаторов многосторонних природоохранных соглашений, обслуживаемых ГЭФ</w:t>
      </w:r>
      <w:r w:rsidR="0074713E" w:rsidRPr="00863236">
        <w:t xml:space="preserve">, </w:t>
      </w:r>
      <w:r>
        <w:t>в том числе КБР</w:t>
      </w:r>
      <w:r w:rsidR="0074713E" w:rsidRPr="00863236">
        <w:t xml:space="preserve">, </w:t>
      </w:r>
      <w:r>
        <w:t>и представителей организаций гражданского общества и частного сектора</w:t>
      </w:r>
      <w:r w:rsidR="0074713E" w:rsidRPr="00863236">
        <w:t xml:space="preserve">. </w:t>
      </w:r>
    </w:p>
    <w:p w14:paraId="6359CF8B" w14:textId="77777777" w:rsidR="00BE689B" w:rsidRPr="007F4B9F" w:rsidRDefault="00863236" w:rsidP="00E14D15">
      <w:pPr>
        <w:pStyle w:val="ListParagraph"/>
      </w:pPr>
      <w:r>
        <w:t>Стратегия</w:t>
      </w:r>
      <w:r w:rsidR="0074713E" w:rsidRPr="007F4B9F">
        <w:t xml:space="preserve"> </w:t>
      </w:r>
      <w:r>
        <w:t>ГЭФ</w:t>
      </w:r>
      <w:r w:rsidR="0074713E" w:rsidRPr="007F4B9F">
        <w:t xml:space="preserve">-8 </w:t>
      </w:r>
      <w:r w:rsidR="007F4B9F">
        <w:t>включает</w:t>
      </w:r>
      <w:r w:rsidR="007F4B9F" w:rsidRPr="007F4B9F">
        <w:t xml:space="preserve"> </w:t>
      </w:r>
      <w:r w:rsidR="007F4B9F">
        <w:t>в</w:t>
      </w:r>
      <w:r w:rsidR="007F4B9F" w:rsidRPr="007F4B9F">
        <w:t xml:space="preserve"> </w:t>
      </w:r>
      <w:r w:rsidR="007F4B9F">
        <w:t>себя</w:t>
      </w:r>
      <w:r w:rsidR="007F4B9F" w:rsidRPr="007F4B9F">
        <w:t xml:space="preserve"> </w:t>
      </w:r>
      <w:r w:rsidR="007F4B9F">
        <w:t>комплексную</w:t>
      </w:r>
      <w:r w:rsidR="007F4B9F" w:rsidRPr="007F4B9F">
        <w:t xml:space="preserve"> </w:t>
      </w:r>
      <w:r w:rsidR="007F4B9F">
        <w:t>стратегию</w:t>
      </w:r>
      <w:r w:rsidR="007F4B9F" w:rsidRPr="007F4B9F">
        <w:t xml:space="preserve"> </w:t>
      </w:r>
      <w:r w:rsidR="007F4B9F">
        <w:t>взаимодействия</w:t>
      </w:r>
      <w:r w:rsidR="007F4B9F" w:rsidRPr="007F4B9F">
        <w:t xml:space="preserve"> </w:t>
      </w:r>
      <w:r w:rsidR="007F4B9F">
        <w:t>со</w:t>
      </w:r>
      <w:r w:rsidR="007F4B9F" w:rsidRPr="007F4B9F">
        <w:t xml:space="preserve"> </w:t>
      </w:r>
      <w:r w:rsidR="007F4B9F">
        <w:t>странами</w:t>
      </w:r>
      <w:r w:rsidR="007F4B9F" w:rsidRPr="007F4B9F">
        <w:t xml:space="preserve">, </w:t>
      </w:r>
      <w:r w:rsidR="007F4B9F">
        <w:t>цель</w:t>
      </w:r>
      <w:r w:rsidR="007F4B9F" w:rsidRPr="007F4B9F">
        <w:t xml:space="preserve"> </w:t>
      </w:r>
      <w:r w:rsidR="007F4B9F">
        <w:t>которой</w:t>
      </w:r>
      <w:r w:rsidR="007F4B9F" w:rsidRPr="007F4B9F">
        <w:t xml:space="preserve"> </w:t>
      </w:r>
      <w:r w:rsidR="007F4B9F">
        <w:t>заключается</w:t>
      </w:r>
      <w:r w:rsidR="007F4B9F" w:rsidRPr="007F4B9F">
        <w:t xml:space="preserve"> </w:t>
      </w:r>
      <w:r w:rsidR="007F4B9F">
        <w:t>в</w:t>
      </w:r>
      <w:r w:rsidR="007F4B9F" w:rsidRPr="007F4B9F">
        <w:t xml:space="preserve"> </w:t>
      </w:r>
      <w:r w:rsidR="007F4B9F">
        <w:t>обеспечении</w:t>
      </w:r>
      <w:r w:rsidR="007F4B9F" w:rsidRPr="007F4B9F">
        <w:t xml:space="preserve"> </w:t>
      </w:r>
      <w:r w:rsidR="007F4B9F">
        <w:t>максимального</w:t>
      </w:r>
      <w:r w:rsidR="007F4B9F" w:rsidRPr="007F4B9F">
        <w:t xml:space="preserve"> </w:t>
      </w:r>
      <w:r w:rsidR="007F4B9F">
        <w:t>эффекта</w:t>
      </w:r>
      <w:r w:rsidR="007F4B9F" w:rsidRPr="007F4B9F">
        <w:t xml:space="preserve"> </w:t>
      </w:r>
      <w:r w:rsidR="007F4B9F">
        <w:t>от</w:t>
      </w:r>
      <w:r w:rsidR="007F4B9F" w:rsidRPr="007F4B9F">
        <w:t xml:space="preserve"> </w:t>
      </w:r>
      <w:r w:rsidR="007F4B9F">
        <w:t>использования</w:t>
      </w:r>
      <w:r w:rsidR="007F4B9F" w:rsidRPr="007F4B9F">
        <w:t xml:space="preserve"> </w:t>
      </w:r>
      <w:r w:rsidR="007F4B9F">
        <w:t>ресурсов</w:t>
      </w:r>
      <w:r w:rsidR="007F4B9F" w:rsidRPr="007F4B9F">
        <w:t xml:space="preserve"> </w:t>
      </w:r>
      <w:r w:rsidR="007F4B9F">
        <w:t>ГЭФ</w:t>
      </w:r>
      <w:r w:rsidR="007F4B9F" w:rsidRPr="007F4B9F">
        <w:t xml:space="preserve"> </w:t>
      </w:r>
      <w:r w:rsidR="007F4B9F">
        <w:t>путем оказания поддержки странам во внесении их индивидуального вклада в достижение глобальных экологических</w:t>
      </w:r>
      <w:r w:rsidR="007F4B9F" w:rsidRPr="007F4B9F">
        <w:t xml:space="preserve"> выгод</w:t>
      </w:r>
      <w:r w:rsidR="003078E5" w:rsidRPr="007F4B9F">
        <w:t>.</w:t>
      </w:r>
    </w:p>
    <w:p w14:paraId="6359CF8C" w14:textId="77777777" w:rsidR="00BE689B" w:rsidRPr="00BE689B" w:rsidRDefault="007F4B9F" w:rsidP="00055E09">
      <w:pPr>
        <w:spacing w:before="240" w:after="240" w:line="240" w:lineRule="auto"/>
        <w:jc w:val="center"/>
        <w:rPr>
          <w:rFonts w:eastAsia="Times New Roman" w:cstheme="minorHAnsi"/>
          <w:b/>
          <w:bCs/>
          <w:noProof/>
          <w:color w:val="000000"/>
          <w:sz w:val="24"/>
          <w:szCs w:val="24"/>
        </w:rPr>
      </w:pPr>
      <w:r>
        <w:rPr>
          <w:rFonts w:eastAsia="Times New Roman" w:cstheme="minorHAnsi"/>
          <w:b/>
          <w:bCs/>
          <w:noProof/>
          <w:color w:val="000000"/>
          <w:sz w:val="24"/>
          <w:szCs w:val="24"/>
          <w:lang w:val="ru-RU"/>
        </w:rPr>
        <w:t>Процесс рассмотрения проектов</w:t>
      </w:r>
    </w:p>
    <w:p w14:paraId="6359CF8D" w14:textId="77777777" w:rsidR="00BE689B" w:rsidRPr="00CA14E6" w:rsidRDefault="00AD25E3" w:rsidP="00E14D15">
      <w:pPr>
        <w:pStyle w:val="ListParagraph"/>
      </w:pPr>
      <w:r>
        <w:t>В</w:t>
      </w:r>
      <w:r w:rsidRPr="00CA14E6">
        <w:t xml:space="preserve"> </w:t>
      </w:r>
      <w:r>
        <w:t>период</w:t>
      </w:r>
      <w:r w:rsidR="0074713E" w:rsidRPr="00CA14E6">
        <w:t xml:space="preserve"> </w:t>
      </w:r>
      <w:r>
        <w:t>ГЭФ</w:t>
      </w:r>
      <w:r w:rsidR="0074713E" w:rsidRPr="00CA14E6">
        <w:t>-7</w:t>
      </w:r>
      <w:r w:rsidR="00CA14E6" w:rsidRPr="00CA14E6">
        <w:t xml:space="preserve"> </w:t>
      </w:r>
      <w:r w:rsidR="00CA14E6">
        <w:t>промежуток</w:t>
      </w:r>
      <w:r w:rsidR="00CA14E6" w:rsidRPr="00CA14E6">
        <w:t xml:space="preserve"> </w:t>
      </w:r>
      <w:r w:rsidR="00CA14E6">
        <w:t>времени</w:t>
      </w:r>
      <w:r w:rsidR="00CA14E6" w:rsidRPr="00CA14E6">
        <w:t xml:space="preserve"> </w:t>
      </w:r>
      <w:r w:rsidR="00CA14E6">
        <w:t>между</w:t>
      </w:r>
      <w:r w:rsidR="00CA14E6" w:rsidRPr="00CA14E6">
        <w:t xml:space="preserve"> </w:t>
      </w:r>
      <w:r w:rsidR="00CA14E6">
        <w:t>представлением</w:t>
      </w:r>
      <w:r w:rsidR="00CA14E6" w:rsidRPr="00CA14E6">
        <w:t xml:space="preserve"> </w:t>
      </w:r>
      <w:r w:rsidR="00CA14E6" w:rsidRPr="00C664C5">
        <w:t>бланк</w:t>
      </w:r>
      <w:r w:rsidR="00CA14E6">
        <w:t>а</w:t>
      </w:r>
      <w:r w:rsidR="00CA14E6" w:rsidRPr="00CA14E6">
        <w:t xml:space="preserve"> </w:t>
      </w:r>
      <w:r w:rsidR="00CA14E6" w:rsidRPr="00C664C5">
        <w:t>идентификации</w:t>
      </w:r>
      <w:r w:rsidR="00CA14E6" w:rsidRPr="00CA14E6">
        <w:t xml:space="preserve"> </w:t>
      </w:r>
      <w:r w:rsidR="00CA14E6" w:rsidRPr="00C664C5">
        <w:t>проекта</w:t>
      </w:r>
      <w:r w:rsidR="00CA14E6" w:rsidRPr="00CA14E6">
        <w:t xml:space="preserve"> </w:t>
      </w:r>
      <w:r w:rsidR="0074713E" w:rsidRPr="00CA14E6">
        <w:t>(</w:t>
      </w:r>
      <w:r w:rsidR="00CA14E6">
        <w:t>стадия</w:t>
      </w:r>
      <w:r w:rsidR="00CA14E6" w:rsidRPr="00CA14E6">
        <w:t xml:space="preserve"> </w:t>
      </w:r>
      <w:r w:rsidR="00CA14E6">
        <w:t>концепции</w:t>
      </w:r>
      <w:r w:rsidR="00CA14E6" w:rsidRPr="00CA14E6">
        <w:t xml:space="preserve"> </w:t>
      </w:r>
      <w:r w:rsidR="00CA14E6">
        <w:t>проекта</w:t>
      </w:r>
      <w:r w:rsidR="0074713E" w:rsidRPr="00CA14E6">
        <w:t xml:space="preserve">) </w:t>
      </w:r>
      <w:r w:rsidR="00CA14E6">
        <w:t>и его утверждением руководителем составлял в среднем полтора месяца как для полномасштабных, так и для среднемасштабных проектов</w:t>
      </w:r>
      <w:r w:rsidR="0074713E" w:rsidRPr="00CA14E6">
        <w:t xml:space="preserve">. </w:t>
      </w:r>
      <w:r w:rsidR="00CA14E6">
        <w:t>Руководитель</w:t>
      </w:r>
      <w:r w:rsidR="0074713E" w:rsidRPr="00CA14E6">
        <w:t xml:space="preserve"> </w:t>
      </w:r>
      <w:r w:rsidR="00CA14E6">
        <w:t>непосредственно</w:t>
      </w:r>
      <w:r w:rsidR="00CA14E6" w:rsidRPr="00CA14E6">
        <w:t xml:space="preserve"> </w:t>
      </w:r>
      <w:r w:rsidR="00CA14E6">
        <w:t>утверждал</w:t>
      </w:r>
      <w:r w:rsidR="00CA14E6" w:rsidRPr="00CA14E6">
        <w:t xml:space="preserve"> </w:t>
      </w:r>
      <w:r w:rsidR="00CA14E6">
        <w:t>среднемасштабные</w:t>
      </w:r>
      <w:r w:rsidR="00CA14E6" w:rsidRPr="00CA14E6">
        <w:t xml:space="preserve"> </w:t>
      </w:r>
      <w:r w:rsidR="00CA14E6">
        <w:t>проекты</w:t>
      </w:r>
      <w:r w:rsidR="0074713E" w:rsidRPr="00CA14E6">
        <w:t xml:space="preserve">, </w:t>
      </w:r>
      <w:r w:rsidR="00CA14E6">
        <w:t>тогда как Совет утверждал полномасштабные проекты</w:t>
      </w:r>
      <w:r w:rsidR="0074713E" w:rsidRPr="00CA14E6">
        <w:t xml:space="preserve">.  </w:t>
      </w:r>
    </w:p>
    <w:p w14:paraId="6359CF8E" w14:textId="77777777" w:rsidR="00BE689B" w:rsidRPr="00C315B0" w:rsidRDefault="00CF5EFA" w:rsidP="00E14D15">
      <w:pPr>
        <w:pStyle w:val="ListParagraph"/>
      </w:pPr>
      <w:r>
        <w:t>Этот</w:t>
      </w:r>
      <w:r w:rsidRPr="00CF5EFA">
        <w:t xml:space="preserve"> </w:t>
      </w:r>
      <w:r>
        <w:t>процесс</w:t>
      </w:r>
      <w:r w:rsidRPr="00CF5EFA">
        <w:t xml:space="preserve"> </w:t>
      </w:r>
      <w:r>
        <w:t>был</w:t>
      </w:r>
      <w:r w:rsidRPr="00CF5EFA">
        <w:t xml:space="preserve"> </w:t>
      </w:r>
      <w:r>
        <w:t>упрощен</w:t>
      </w:r>
      <w:r w:rsidRPr="00CF5EFA">
        <w:t xml:space="preserve"> </w:t>
      </w:r>
      <w:r>
        <w:t>в</w:t>
      </w:r>
      <w:r w:rsidRPr="00CF5EFA">
        <w:t xml:space="preserve"> </w:t>
      </w:r>
      <w:r>
        <w:t>период</w:t>
      </w:r>
      <w:r w:rsidR="0074713E" w:rsidRPr="00CF5EFA">
        <w:t xml:space="preserve"> </w:t>
      </w:r>
      <w:r>
        <w:t>ГЭФ</w:t>
      </w:r>
      <w:r w:rsidR="0074713E" w:rsidRPr="00CF5EFA">
        <w:t xml:space="preserve">-7 </w:t>
      </w:r>
      <w:r>
        <w:t>за</w:t>
      </w:r>
      <w:r w:rsidRPr="00CF5EFA">
        <w:t xml:space="preserve"> </w:t>
      </w:r>
      <w:r>
        <w:t>счет</w:t>
      </w:r>
      <w:r w:rsidRPr="00CF5EFA">
        <w:t xml:space="preserve"> </w:t>
      </w:r>
      <w:r>
        <w:t>использования</w:t>
      </w:r>
      <w:r w:rsidR="0074713E" w:rsidRPr="00CF5EFA">
        <w:t xml:space="preserve"> </w:t>
      </w:r>
      <w:r>
        <w:t>интернет</w:t>
      </w:r>
      <w:r w:rsidRPr="00CF5EFA">
        <w:t>-</w:t>
      </w:r>
      <w:r>
        <w:t>портала</w:t>
      </w:r>
      <w:r w:rsidRPr="00CF5EFA">
        <w:t xml:space="preserve"> </w:t>
      </w:r>
      <w:r>
        <w:t>и сделан прозрачным – информация публикуется на веб-сайте ГЭФ, где страны, учреждения и секретариаты конвенций могут оставлять свои замечания</w:t>
      </w:r>
      <w:r w:rsidR="0074713E" w:rsidRPr="00CF5EFA">
        <w:t>.</w:t>
      </w:r>
      <w:r w:rsidR="00CA40CA" w:rsidRPr="00CF5EFA">
        <w:t xml:space="preserve"> </w:t>
      </w:r>
      <w:r>
        <w:t>После</w:t>
      </w:r>
      <w:r w:rsidRPr="00C315B0">
        <w:t xml:space="preserve"> </w:t>
      </w:r>
      <w:r>
        <w:t>представления</w:t>
      </w:r>
      <w:r w:rsidRPr="00C315B0">
        <w:t xml:space="preserve"> </w:t>
      </w:r>
      <w:r w:rsidR="00C315B0" w:rsidRPr="00C664C5">
        <w:t>бланк</w:t>
      </w:r>
      <w:r w:rsidR="00C315B0">
        <w:t>а</w:t>
      </w:r>
      <w:r w:rsidR="00C315B0" w:rsidRPr="00CA14E6">
        <w:t xml:space="preserve"> </w:t>
      </w:r>
      <w:r w:rsidR="00C315B0" w:rsidRPr="00C664C5">
        <w:t>идентификации</w:t>
      </w:r>
      <w:r w:rsidR="00C315B0" w:rsidRPr="00CA14E6">
        <w:t xml:space="preserve"> </w:t>
      </w:r>
      <w:r w:rsidR="00C315B0" w:rsidRPr="00C664C5">
        <w:t>проекта</w:t>
      </w:r>
      <w:r w:rsidR="00C315B0">
        <w:t xml:space="preserve"> </w:t>
      </w:r>
      <w:r>
        <w:t>секретариату</w:t>
      </w:r>
      <w:r w:rsidRPr="00C315B0">
        <w:t xml:space="preserve"> </w:t>
      </w:r>
      <w:r>
        <w:t>и</w:t>
      </w:r>
      <w:r w:rsidRPr="00C315B0">
        <w:t xml:space="preserve"> </w:t>
      </w:r>
      <w:r>
        <w:t>учреждениям</w:t>
      </w:r>
      <w:r w:rsidRPr="00C315B0">
        <w:t xml:space="preserve"> </w:t>
      </w:r>
      <w:r>
        <w:t>требуется</w:t>
      </w:r>
      <w:r w:rsidRPr="00C315B0">
        <w:t xml:space="preserve"> </w:t>
      </w:r>
      <w:r>
        <w:t>в</w:t>
      </w:r>
      <w:r w:rsidRPr="00C315B0">
        <w:t xml:space="preserve"> </w:t>
      </w:r>
      <w:r>
        <w:t>среднем</w:t>
      </w:r>
      <w:r w:rsidR="0074713E" w:rsidRPr="00C315B0">
        <w:t xml:space="preserve"> 4</w:t>
      </w:r>
      <w:r w:rsidRPr="00C315B0">
        <w:t>,</w:t>
      </w:r>
      <w:r w:rsidR="0074713E" w:rsidRPr="00C315B0">
        <w:t xml:space="preserve">5 </w:t>
      </w:r>
      <w:r>
        <w:t>месяца</w:t>
      </w:r>
      <w:r w:rsidRPr="00C315B0">
        <w:t xml:space="preserve"> </w:t>
      </w:r>
      <w:r>
        <w:t>для</w:t>
      </w:r>
      <w:r w:rsidR="00C315B0" w:rsidRPr="00C315B0">
        <w:t xml:space="preserve"> </w:t>
      </w:r>
      <w:r w:rsidR="00C315B0">
        <w:t>согласования</w:t>
      </w:r>
      <w:r w:rsidR="00C315B0" w:rsidRPr="00C315B0">
        <w:t xml:space="preserve"> </w:t>
      </w:r>
      <w:r w:rsidR="00C315B0">
        <w:t>утвержденного проекта</w:t>
      </w:r>
      <w:r w:rsidR="004F0C2F">
        <w:t xml:space="preserve"> как готового к осуществлению</w:t>
      </w:r>
      <w:r w:rsidR="0074713E" w:rsidRPr="00C315B0">
        <w:t xml:space="preserve"> (</w:t>
      </w:r>
      <w:r w:rsidR="00C315B0">
        <w:t>одобрение руководства</w:t>
      </w:r>
      <w:r w:rsidR="0074713E" w:rsidRPr="00C315B0">
        <w:t xml:space="preserve">). </w:t>
      </w:r>
    </w:p>
    <w:p w14:paraId="6359CF8F" w14:textId="77777777" w:rsidR="00BE689B" w:rsidRPr="004F0C2F" w:rsidRDefault="004F0C2F" w:rsidP="00E14D15">
      <w:pPr>
        <w:pStyle w:val="ListParagraph"/>
        <w:rPr>
          <w:b/>
          <w:bCs/>
        </w:rPr>
      </w:pPr>
      <w:r>
        <w:t>В</w:t>
      </w:r>
      <w:r w:rsidRPr="004F0C2F">
        <w:t xml:space="preserve"> </w:t>
      </w:r>
      <w:r>
        <w:t>настоящее</w:t>
      </w:r>
      <w:r w:rsidRPr="004F0C2F">
        <w:t xml:space="preserve"> </w:t>
      </w:r>
      <w:r>
        <w:t>время</w:t>
      </w:r>
      <w:r w:rsidRPr="004F0C2F">
        <w:t xml:space="preserve"> </w:t>
      </w:r>
      <w:r>
        <w:t>проводится</w:t>
      </w:r>
      <w:r w:rsidRPr="004F0C2F">
        <w:t xml:space="preserve"> </w:t>
      </w:r>
      <w:r>
        <w:t>всесторонний</w:t>
      </w:r>
      <w:r w:rsidRPr="004F0C2F">
        <w:t xml:space="preserve"> </w:t>
      </w:r>
      <w:r>
        <w:t>обзор</w:t>
      </w:r>
      <w:r w:rsidRPr="004F0C2F">
        <w:t xml:space="preserve"> </w:t>
      </w:r>
      <w:r>
        <w:t>шаблонов</w:t>
      </w:r>
      <w:r w:rsidRPr="004F0C2F">
        <w:t xml:space="preserve"> </w:t>
      </w:r>
      <w:r>
        <w:t>проектов</w:t>
      </w:r>
      <w:r w:rsidRPr="004F0C2F">
        <w:t xml:space="preserve"> </w:t>
      </w:r>
      <w:r>
        <w:t>и</w:t>
      </w:r>
      <w:r w:rsidRPr="004F0C2F">
        <w:t xml:space="preserve"> </w:t>
      </w:r>
      <w:r>
        <w:t>программ</w:t>
      </w:r>
      <w:r w:rsidRPr="004F0C2F">
        <w:t xml:space="preserve"> </w:t>
      </w:r>
      <w:r>
        <w:t>ГЭФ</w:t>
      </w:r>
      <w:r w:rsidR="0074713E" w:rsidRPr="004F0C2F">
        <w:t xml:space="preserve">-8 </w:t>
      </w:r>
      <w:r>
        <w:t>для</w:t>
      </w:r>
      <w:r w:rsidRPr="004F0C2F">
        <w:t xml:space="preserve"> </w:t>
      </w:r>
      <w:r>
        <w:t>дальнейшего</w:t>
      </w:r>
      <w:r w:rsidRPr="004F0C2F">
        <w:t xml:space="preserve"> </w:t>
      </w:r>
      <w:r>
        <w:t>упрощения</w:t>
      </w:r>
      <w:r w:rsidRPr="004F0C2F">
        <w:t xml:space="preserve"> </w:t>
      </w:r>
      <w:r>
        <w:t>процесса</w:t>
      </w:r>
      <w:r w:rsidRPr="004F0C2F">
        <w:t xml:space="preserve"> </w:t>
      </w:r>
      <w:r>
        <w:t>рассмотрения</w:t>
      </w:r>
      <w:r w:rsidRPr="004F0C2F">
        <w:t xml:space="preserve"> </w:t>
      </w:r>
      <w:r>
        <w:t>проектов</w:t>
      </w:r>
      <w:r w:rsidRPr="004F0C2F">
        <w:t xml:space="preserve"> </w:t>
      </w:r>
      <w:r>
        <w:t>и</w:t>
      </w:r>
      <w:r w:rsidRPr="004F0C2F">
        <w:t xml:space="preserve"> </w:t>
      </w:r>
      <w:r>
        <w:t>программ</w:t>
      </w:r>
      <w:r w:rsidRPr="004F0C2F">
        <w:t xml:space="preserve"> </w:t>
      </w:r>
      <w:r>
        <w:t>и</w:t>
      </w:r>
      <w:r w:rsidR="0074713E" w:rsidRPr="004F0C2F">
        <w:t xml:space="preserve"> </w:t>
      </w:r>
      <w:r>
        <w:t>повышения качества и актуальности требуемой проектной информации в сотрудничестве с НТКГ и учреждениями ГЭФ</w:t>
      </w:r>
      <w:r w:rsidR="0074713E" w:rsidRPr="004F0C2F">
        <w:t>.</w:t>
      </w:r>
    </w:p>
    <w:p w14:paraId="6359CF90" w14:textId="77777777" w:rsidR="00EC146B" w:rsidRPr="00FC2A92" w:rsidRDefault="00FC2A92" w:rsidP="00055E09">
      <w:pPr>
        <w:spacing w:before="240" w:after="240" w:line="240" w:lineRule="auto"/>
        <w:jc w:val="center"/>
        <w:rPr>
          <w:rFonts w:eastAsia="Times New Roman" w:cstheme="minorHAnsi"/>
          <w:b/>
          <w:bCs/>
          <w:noProof/>
          <w:color w:val="000000"/>
          <w:sz w:val="24"/>
          <w:szCs w:val="24"/>
          <w:lang w:val="ru-RU"/>
        </w:rPr>
      </w:pPr>
      <w:r>
        <w:rPr>
          <w:rFonts w:eastAsia="Times New Roman" w:cstheme="minorHAnsi"/>
          <w:b/>
          <w:bCs/>
          <w:noProof/>
          <w:color w:val="000000"/>
          <w:sz w:val="24"/>
          <w:szCs w:val="24"/>
          <w:lang w:val="ru-RU"/>
        </w:rPr>
        <w:t>Укрепление согласованного набора политических мер ГЭФ</w:t>
      </w:r>
      <w:r w:rsidR="00EC146B" w:rsidRPr="00FC2A92">
        <w:rPr>
          <w:rFonts w:eastAsia="Times New Roman" w:cstheme="minorHAnsi"/>
          <w:b/>
          <w:bCs/>
          <w:noProof/>
          <w:color w:val="000000"/>
          <w:sz w:val="24"/>
          <w:szCs w:val="24"/>
          <w:lang w:val="ru-RU"/>
        </w:rPr>
        <w:t xml:space="preserve"> </w:t>
      </w:r>
    </w:p>
    <w:p w14:paraId="6359CF91" w14:textId="77777777" w:rsidR="001B2474" w:rsidRPr="00920BFF" w:rsidRDefault="00FC2A92" w:rsidP="00E14D15">
      <w:pPr>
        <w:pStyle w:val="ListParagraph"/>
      </w:pPr>
      <w:r>
        <w:t>В</w:t>
      </w:r>
      <w:r w:rsidRPr="00FC2A92">
        <w:t xml:space="preserve"> </w:t>
      </w:r>
      <w:r>
        <w:t>период</w:t>
      </w:r>
      <w:r w:rsidR="0074713E" w:rsidRPr="00FC2A92">
        <w:t xml:space="preserve"> </w:t>
      </w:r>
      <w:r>
        <w:t>ГЭФ</w:t>
      </w:r>
      <w:r w:rsidR="0074713E" w:rsidRPr="00FC2A92">
        <w:t xml:space="preserve">-7 </w:t>
      </w:r>
      <w:r>
        <w:t>в</w:t>
      </w:r>
      <w:r w:rsidR="0074713E" w:rsidRPr="00FC2A92">
        <w:t xml:space="preserve"> 2018</w:t>
      </w:r>
      <w:r w:rsidRPr="00FC2A92">
        <w:t xml:space="preserve"> </w:t>
      </w:r>
      <w:r>
        <w:t>году</w:t>
      </w:r>
      <w:r w:rsidRPr="00FC2A92">
        <w:t xml:space="preserve"> </w:t>
      </w:r>
      <w:r>
        <w:t>Совет</w:t>
      </w:r>
      <w:r w:rsidRPr="00FC2A92">
        <w:t xml:space="preserve"> </w:t>
      </w:r>
      <w:r>
        <w:t>ГЭФ</w:t>
      </w:r>
      <w:r w:rsidRPr="00FC2A92">
        <w:t xml:space="preserve"> </w:t>
      </w:r>
      <w:r>
        <w:t>принял</w:t>
      </w:r>
      <w:r w:rsidRPr="00FC2A92">
        <w:t xml:space="preserve"> </w:t>
      </w:r>
      <w:r>
        <w:t>политику</w:t>
      </w:r>
      <w:r w:rsidRPr="00FC2A92">
        <w:t xml:space="preserve"> </w:t>
      </w:r>
      <w:r>
        <w:t>для</w:t>
      </w:r>
      <w:r w:rsidRPr="00FC2A92">
        <w:t xml:space="preserve"> </w:t>
      </w:r>
      <w:r>
        <w:t>обеспечения</w:t>
      </w:r>
      <w:r w:rsidRPr="00FC2A92">
        <w:t xml:space="preserve"> </w:t>
      </w:r>
      <w:r>
        <w:t>активного</w:t>
      </w:r>
      <w:r w:rsidRPr="00FC2A92">
        <w:t xml:space="preserve"> </w:t>
      </w:r>
      <w:r>
        <w:t>взаимодействия с</w:t>
      </w:r>
      <w:r w:rsidRPr="00FC2A92">
        <w:t xml:space="preserve"> </w:t>
      </w:r>
      <w:r>
        <w:t>заинтересованными</w:t>
      </w:r>
      <w:r w:rsidRPr="00FC2A92">
        <w:t xml:space="preserve"> </w:t>
      </w:r>
      <w:r>
        <w:t>сторонами</w:t>
      </w:r>
      <w:r w:rsidR="0074713E" w:rsidRPr="00FC2A92">
        <w:t xml:space="preserve">, </w:t>
      </w:r>
      <w:r>
        <w:t>уделения особого внимания</w:t>
      </w:r>
      <w:r w:rsidR="0074713E" w:rsidRPr="00FC2A92">
        <w:t xml:space="preserve"> </w:t>
      </w:r>
      <w:r>
        <w:t>вопросам гендерного равенства и привлечения частного сектора для содействия</w:t>
      </w:r>
      <w:r w:rsidRPr="00FC2A92">
        <w:t xml:space="preserve"> достижени</w:t>
      </w:r>
      <w:r>
        <w:t>ю</w:t>
      </w:r>
      <w:r w:rsidRPr="00FC2A92">
        <w:t xml:space="preserve"> глобальных экологических выгод</w:t>
      </w:r>
      <w:r w:rsidR="0074713E" w:rsidRPr="00FC2A92">
        <w:t xml:space="preserve">. </w:t>
      </w:r>
      <w:r>
        <w:t>Согласованный</w:t>
      </w:r>
      <w:r w:rsidRPr="00FC2A92">
        <w:t xml:space="preserve"> </w:t>
      </w:r>
      <w:r>
        <w:t>набор</w:t>
      </w:r>
      <w:r w:rsidRPr="00FC2A92">
        <w:t xml:space="preserve"> </w:t>
      </w:r>
      <w:r>
        <w:t>политических</w:t>
      </w:r>
      <w:r w:rsidRPr="00FC2A92">
        <w:t xml:space="preserve"> </w:t>
      </w:r>
      <w:r>
        <w:t>мер</w:t>
      </w:r>
      <w:r w:rsidR="0074713E" w:rsidRPr="00FC2A92">
        <w:t xml:space="preserve">, </w:t>
      </w:r>
      <w:r>
        <w:t>систем</w:t>
      </w:r>
      <w:r w:rsidRPr="00FC2A92">
        <w:t xml:space="preserve"> </w:t>
      </w:r>
      <w:r>
        <w:t>и</w:t>
      </w:r>
      <w:r w:rsidRPr="00FC2A92">
        <w:t xml:space="preserve"> </w:t>
      </w:r>
      <w:r>
        <w:t>механизмов</w:t>
      </w:r>
      <w:r w:rsidRPr="00FC2A92">
        <w:t xml:space="preserve"> </w:t>
      </w:r>
      <w:r>
        <w:t>отслеживания</w:t>
      </w:r>
      <w:r w:rsidR="0074713E" w:rsidRPr="00FC2A92">
        <w:t xml:space="preserve"> </w:t>
      </w:r>
      <w:r>
        <w:t xml:space="preserve">служит основой для достижения цели по </w:t>
      </w:r>
      <w:r w:rsidR="00920BFF">
        <w:t xml:space="preserve">своевременному и качественному </w:t>
      </w:r>
      <w:r>
        <w:t>обеспечению экологических результатов</w:t>
      </w:r>
      <w:r w:rsidR="0074713E" w:rsidRPr="00FC2A92">
        <w:t xml:space="preserve">. </w:t>
      </w:r>
      <w:r w:rsidR="00920BFF">
        <w:t>Меры</w:t>
      </w:r>
      <w:r w:rsidR="00920BFF" w:rsidRPr="00920BFF">
        <w:t xml:space="preserve"> </w:t>
      </w:r>
      <w:r w:rsidR="00920BFF">
        <w:t>по</w:t>
      </w:r>
      <w:r w:rsidR="00920BFF" w:rsidRPr="00920BFF">
        <w:t xml:space="preserve"> </w:t>
      </w:r>
      <w:r w:rsidR="00920BFF">
        <w:t>обеспечению</w:t>
      </w:r>
      <w:r w:rsidR="00920BFF" w:rsidRPr="00920BFF">
        <w:t xml:space="preserve"> </w:t>
      </w:r>
      <w:r w:rsidR="00920BFF">
        <w:t>эффективности</w:t>
      </w:r>
      <w:r w:rsidR="00920BFF" w:rsidRPr="00920BFF">
        <w:t>,</w:t>
      </w:r>
      <w:r w:rsidR="00920BFF">
        <w:t xml:space="preserve"> принятые в </w:t>
      </w:r>
      <w:r w:rsidR="0074713E" w:rsidRPr="00920BFF">
        <w:t xml:space="preserve">2018 </w:t>
      </w:r>
      <w:r w:rsidR="00920BFF">
        <w:t>году, являются краеугольным камнем этого подхода</w:t>
      </w:r>
      <w:r w:rsidR="0074713E" w:rsidRPr="00920BFF">
        <w:t xml:space="preserve">. </w:t>
      </w:r>
      <w:r w:rsidR="00920BFF">
        <w:t>Они</w:t>
      </w:r>
      <w:r w:rsidR="00920BFF" w:rsidRPr="00920BFF">
        <w:t xml:space="preserve"> </w:t>
      </w:r>
      <w:r w:rsidR="00920BFF">
        <w:t>предполагают</w:t>
      </w:r>
      <w:r w:rsidR="00920BFF" w:rsidRPr="00920BFF">
        <w:t xml:space="preserve"> </w:t>
      </w:r>
      <w:r w:rsidR="00920BFF">
        <w:t>повышение</w:t>
      </w:r>
      <w:r w:rsidR="00920BFF" w:rsidRPr="00920BFF">
        <w:t xml:space="preserve"> </w:t>
      </w:r>
      <w:r w:rsidR="00920BFF">
        <w:t>оперативной скорости</w:t>
      </w:r>
      <w:r w:rsidR="0074713E" w:rsidRPr="00920BFF">
        <w:t xml:space="preserve">, </w:t>
      </w:r>
      <w:r w:rsidR="004035A6">
        <w:t>отдачи от вложений</w:t>
      </w:r>
      <w:r w:rsidR="00920BFF">
        <w:t xml:space="preserve"> и эффективности</w:t>
      </w:r>
      <w:r w:rsidR="0074713E" w:rsidRPr="00920BFF">
        <w:t>.</w:t>
      </w:r>
    </w:p>
    <w:p w14:paraId="6359CF92" w14:textId="77777777" w:rsidR="00EC146B" w:rsidRPr="004035A6" w:rsidRDefault="004035A6" w:rsidP="005A402E">
      <w:pPr>
        <w:spacing w:before="240" w:after="240" w:line="240" w:lineRule="auto"/>
        <w:jc w:val="center"/>
        <w:rPr>
          <w:rFonts w:eastAsia="Times New Roman" w:cstheme="minorHAnsi"/>
          <w:b/>
          <w:bCs/>
          <w:noProof/>
          <w:color w:val="000000"/>
          <w:sz w:val="24"/>
          <w:szCs w:val="24"/>
          <w:lang w:val="ru-RU"/>
        </w:rPr>
      </w:pPr>
      <w:r>
        <w:rPr>
          <w:rFonts w:eastAsia="Times New Roman" w:cstheme="minorHAnsi"/>
          <w:b/>
          <w:bCs/>
          <w:noProof/>
          <w:color w:val="000000"/>
          <w:sz w:val="24"/>
          <w:szCs w:val="24"/>
          <w:lang w:val="ru-RU"/>
        </w:rPr>
        <w:t>Оказание поддержки странам по расходованию средств</w:t>
      </w:r>
      <w:r w:rsidR="00EC146B" w:rsidRPr="004035A6">
        <w:rPr>
          <w:rFonts w:eastAsia="Times New Roman" w:cstheme="minorHAnsi"/>
          <w:b/>
          <w:bCs/>
          <w:noProof/>
          <w:color w:val="000000"/>
          <w:sz w:val="24"/>
          <w:szCs w:val="24"/>
          <w:lang w:val="ru-RU"/>
        </w:rPr>
        <w:t xml:space="preserve"> </w:t>
      </w:r>
      <w:r>
        <w:rPr>
          <w:rFonts w:eastAsia="Times New Roman" w:cstheme="minorHAnsi"/>
          <w:b/>
          <w:bCs/>
          <w:noProof/>
          <w:color w:val="000000"/>
          <w:sz w:val="24"/>
          <w:szCs w:val="24"/>
          <w:lang w:val="ru-RU"/>
        </w:rPr>
        <w:t>ГЭФ</w:t>
      </w:r>
      <w:r w:rsidR="00EC146B" w:rsidRPr="004035A6">
        <w:rPr>
          <w:rFonts w:eastAsia="Times New Roman" w:cstheme="minorHAnsi"/>
          <w:b/>
          <w:bCs/>
          <w:noProof/>
          <w:color w:val="000000"/>
          <w:sz w:val="24"/>
          <w:szCs w:val="24"/>
          <w:lang w:val="ru-RU"/>
        </w:rPr>
        <w:t xml:space="preserve">-7 </w:t>
      </w:r>
      <w:r>
        <w:rPr>
          <w:rFonts w:eastAsia="Times New Roman" w:cstheme="minorHAnsi"/>
          <w:b/>
          <w:bCs/>
          <w:noProof/>
          <w:color w:val="000000"/>
          <w:sz w:val="24"/>
          <w:szCs w:val="24"/>
          <w:lang w:val="ru-RU"/>
        </w:rPr>
        <w:t>в контексте</w:t>
      </w:r>
      <w:r w:rsidR="00EC146B" w:rsidRPr="004035A6">
        <w:rPr>
          <w:rFonts w:eastAsia="Times New Roman" w:cstheme="minorHAnsi"/>
          <w:b/>
          <w:bCs/>
          <w:noProof/>
          <w:color w:val="000000"/>
          <w:sz w:val="24"/>
          <w:szCs w:val="24"/>
          <w:lang w:val="ru-RU"/>
        </w:rPr>
        <w:t xml:space="preserve"> </w:t>
      </w:r>
      <w:r w:rsidR="00EC146B" w:rsidRPr="00EC146B">
        <w:rPr>
          <w:rFonts w:eastAsia="Times New Roman" w:cstheme="minorHAnsi"/>
          <w:b/>
          <w:bCs/>
          <w:noProof/>
          <w:color w:val="000000"/>
          <w:sz w:val="24"/>
          <w:szCs w:val="24"/>
        </w:rPr>
        <w:t>COVID</w:t>
      </w:r>
      <w:r>
        <w:rPr>
          <w:rFonts w:eastAsia="Times New Roman" w:cstheme="minorHAnsi"/>
          <w:b/>
          <w:bCs/>
          <w:noProof/>
          <w:color w:val="000000"/>
          <w:sz w:val="24"/>
          <w:szCs w:val="24"/>
          <w:lang w:val="ru-RU"/>
        </w:rPr>
        <w:t>-19</w:t>
      </w:r>
    </w:p>
    <w:p w14:paraId="6359CF93" w14:textId="77777777" w:rsidR="00EC146B" w:rsidRPr="00767905" w:rsidRDefault="001425DA" w:rsidP="00E14D15">
      <w:pPr>
        <w:pStyle w:val="ListParagraph"/>
      </w:pPr>
      <w:r>
        <w:t>Проекты</w:t>
      </w:r>
      <w:r w:rsidRPr="001425DA">
        <w:t xml:space="preserve"> </w:t>
      </w:r>
      <w:r>
        <w:t>ГЭФ</w:t>
      </w:r>
      <w:r w:rsidR="0074713E" w:rsidRPr="001425DA">
        <w:t xml:space="preserve">-7 </w:t>
      </w:r>
      <w:r>
        <w:t>уже</w:t>
      </w:r>
      <w:r w:rsidRPr="001425DA">
        <w:t xml:space="preserve"> </w:t>
      </w:r>
      <w:r>
        <w:t>осуществляются</w:t>
      </w:r>
      <w:r w:rsidRPr="001425DA">
        <w:t xml:space="preserve"> </w:t>
      </w:r>
      <w:r>
        <w:t>на</w:t>
      </w:r>
      <w:r w:rsidRPr="001425DA">
        <w:t xml:space="preserve"> </w:t>
      </w:r>
      <w:r>
        <w:t>местах</w:t>
      </w:r>
      <w:r w:rsidRPr="001425DA">
        <w:t xml:space="preserve">, </w:t>
      </w:r>
      <w:r>
        <w:t>и</w:t>
      </w:r>
      <w:r w:rsidRPr="001425DA">
        <w:t xml:space="preserve"> </w:t>
      </w:r>
      <w:r>
        <w:t>в</w:t>
      </w:r>
      <w:r w:rsidRPr="001425DA">
        <w:t xml:space="preserve"> </w:t>
      </w:r>
      <w:r>
        <w:t>отношении</w:t>
      </w:r>
      <w:r w:rsidRPr="001425DA">
        <w:t xml:space="preserve"> </w:t>
      </w:r>
      <w:r w:rsidR="0074713E" w:rsidRPr="001425DA">
        <w:t xml:space="preserve">354 </w:t>
      </w:r>
      <w:r>
        <w:t>проектов принято решение о начале осуществления</w:t>
      </w:r>
      <w:r w:rsidR="0074713E" w:rsidRPr="001425DA">
        <w:t xml:space="preserve">. </w:t>
      </w:r>
      <w:r>
        <w:t>Следует</w:t>
      </w:r>
      <w:r w:rsidRPr="00767905">
        <w:t xml:space="preserve"> </w:t>
      </w:r>
      <w:r>
        <w:t>отметить</w:t>
      </w:r>
      <w:r w:rsidRPr="00767905">
        <w:t xml:space="preserve">, </w:t>
      </w:r>
      <w:r>
        <w:t>что</w:t>
      </w:r>
      <w:r w:rsidRPr="00767905">
        <w:t xml:space="preserve"> </w:t>
      </w:r>
      <w:r>
        <w:t>средства</w:t>
      </w:r>
      <w:r w:rsidR="0074713E" w:rsidRPr="00767905">
        <w:t xml:space="preserve"> </w:t>
      </w:r>
      <w:r>
        <w:t>ГЭФ</w:t>
      </w:r>
      <w:r w:rsidR="0074713E" w:rsidRPr="00767905">
        <w:t xml:space="preserve">-7 </w:t>
      </w:r>
      <w:r>
        <w:t>выделяются</w:t>
      </w:r>
      <w:r w:rsidR="00767905" w:rsidRPr="00767905">
        <w:t xml:space="preserve"> </w:t>
      </w:r>
      <w:r w:rsidR="00767905">
        <w:t>быстрыми</w:t>
      </w:r>
      <w:r w:rsidR="00767905" w:rsidRPr="00767905">
        <w:t xml:space="preserve"> </w:t>
      </w:r>
      <w:r w:rsidR="00767905">
        <w:t>темпами</w:t>
      </w:r>
      <w:r w:rsidR="00767905" w:rsidRPr="00767905">
        <w:t xml:space="preserve"> </w:t>
      </w:r>
      <w:r w:rsidR="00767905">
        <w:t>в</w:t>
      </w:r>
      <w:r w:rsidR="00767905" w:rsidRPr="00767905">
        <w:t xml:space="preserve"> </w:t>
      </w:r>
      <w:r w:rsidR="00767905">
        <w:t>контексте пандемии и ограничений мобильности</w:t>
      </w:r>
      <w:r w:rsidR="0074713E" w:rsidRPr="00767905">
        <w:t>.</w:t>
      </w:r>
    </w:p>
    <w:p w14:paraId="6359CF94" w14:textId="77777777" w:rsidR="00EC146B" w:rsidRPr="00767905" w:rsidRDefault="00767905" w:rsidP="00E14D15">
      <w:pPr>
        <w:pStyle w:val="ListParagraph"/>
      </w:pPr>
      <w:r>
        <w:t>С</w:t>
      </w:r>
      <w:r w:rsidR="0074713E" w:rsidRPr="00767905">
        <w:t xml:space="preserve"> 2020</w:t>
      </w:r>
      <w:r w:rsidRPr="00767905">
        <w:t xml:space="preserve"> </w:t>
      </w:r>
      <w:r>
        <w:t>года</w:t>
      </w:r>
      <w:r w:rsidRPr="00767905">
        <w:t xml:space="preserve"> </w:t>
      </w:r>
      <w:r>
        <w:t>все</w:t>
      </w:r>
      <w:r w:rsidRPr="00767905">
        <w:t xml:space="preserve"> </w:t>
      </w:r>
      <w:r>
        <w:t>представленные</w:t>
      </w:r>
      <w:r w:rsidRPr="00767905">
        <w:t xml:space="preserve"> </w:t>
      </w:r>
      <w:r>
        <w:t>проекты</w:t>
      </w:r>
      <w:r w:rsidR="0074713E" w:rsidRPr="00767905">
        <w:t xml:space="preserve">, </w:t>
      </w:r>
      <w:r>
        <w:t>утвержденные</w:t>
      </w:r>
      <w:r w:rsidRPr="00767905">
        <w:t xml:space="preserve"> </w:t>
      </w:r>
      <w:r>
        <w:t>Советом</w:t>
      </w:r>
      <w:r w:rsidRPr="00767905">
        <w:t xml:space="preserve">, </w:t>
      </w:r>
      <w:r>
        <w:t>включают</w:t>
      </w:r>
      <w:r w:rsidRPr="00767905">
        <w:t xml:space="preserve"> </w:t>
      </w:r>
      <w:r>
        <w:t>оценку</w:t>
      </w:r>
      <w:r w:rsidRPr="00767905">
        <w:t xml:space="preserve"> </w:t>
      </w:r>
      <w:r>
        <w:t>возможного</w:t>
      </w:r>
      <w:r w:rsidRPr="00767905">
        <w:t xml:space="preserve"> </w:t>
      </w:r>
      <w:r>
        <w:t>влияния</w:t>
      </w:r>
      <w:r w:rsidRPr="00767905">
        <w:t xml:space="preserve"> </w:t>
      </w:r>
      <w:r w:rsidRPr="00797245">
        <w:rPr>
          <w:lang w:val="en-US"/>
        </w:rPr>
        <w:t>COVID</w:t>
      </w:r>
      <w:r w:rsidRPr="00767905">
        <w:t xml:space="preserve">-19 </w:t>
      </w:r>
      <w:r>
        <w:t>на</w:t>
      </w:r>
      <w:r w:rsidRPr="00767905">
        <w:t xml:space="preserve"> </w:t>
      </w:r>
      <w:r>
        <w:t>осуществление</w:t>
      </w:r>
      <w:r w:rsidRPr="00767905">
        <w:t xml:space="preserve">, </w:t>
      </w:r>
      <w:r>
        <w:t>а</w:t>
      </w:r>
      <w:r w:rsidRPr="00767905">
        <w:t xml:space="preserve"> </w:t>
      </w:r>
      <w:r>
        <w:t>также</w:t>
      </w:r>
      <w:r w:rsidRPr="00767905">
        <w:t xml:space="preserve"> </w:t>
      </w:r>
      <w:r>
        <w:t>потенциальный</w:t>
      </w:r>
      <w:r w:rsidRPr="00767905">
        <w:t xml:space="preserve"> </w:t>
      </w:r>
      <w:r>
        <w:t>вклад</w:t>
      </w:r>
      <w:r w:rsidRPr="00767905">
        <w:t xml:space="preserve"> </w:t>
      </w:r>
      <w:r>
        <w:t>инвестиций</w:t>
      </w:r>
      <w:r w:rsidRPr="00767905">
        <w:t xml:space="preserve"> </w:t>
      </w:r>
      <w:r>
        <w:t>ГЭФ в планы стран по «зеленому» и «голубому» восстановлению</w:t>
      </w:r>
      <w:r w:rsidR="0074713E" w:rsidRPr="00767905">
        <w:t>.</w:t>
      </w:r>
    </w:p>
    <w:p w14:paraId="6359CF95" w14:textId="77777777" w:rsidR="007046FA" w:rsidRPr="00540FFE" w:rsidRDefault="00540FFE" w:rsidP="00E14D15">
      <w:pPr>
        <w:pStyle w:val="ListParagraph"/>
        <w:rPr>
          <w:b/>
          <w:bCs/>
        </w:rPr>
      </w:pPr>
      <w:r>
        <w:t>Коэффициент</w:t>
      </w:r>
      <w:r w:rsidRPr="00540FFE">
        <w:t xml:space="preserve"> </w:t>
      </w:r>
      <w:r>
        <w:t>использования</w:t>
      </w:r>
      <w:r w:rsidRPr="00540FFE">
        <w:t xml:space="preserve"> </w:t>
      </w:r>
      <w:r>
        <w:t>инвестиций</w:t>
      </w:r>
      <w:r w:rsidRPr="00540FFE">
        <w:t xml:space="preserve"> </w:t>
      </w:r>
      <w:r>
        <w:t>ГЭФ</w:t>
      </w:r>
      <w:r w:rsidRPr="00540FFE">
        <w:t xml:space="preserve"> </w:t>
      </w:r>
      <w:r>
        <w:t>остается</w:t>
      </w:r>
      <w:r w:rsidRPr="00540FFE">
        <w:t xml:space="preserve"> </w:t>
      </w:r>
      <w:r>
        <w:t>высоким</w:t>
      </w:r>
      <w:r w:rsidRPr="00540FFE">
        <w:t xml:space="preserve"> –</w:t>
      </w:r>
      <w:r w:rsidR="0074713E" w:rsidRPr="00540FFE">
        <w:t xml:space="preserve"> 20 </w:t>
      </w:r>
      <w:r>
        <w:t>% в 2021 финансовом году</w:t>
      </w:r>
      <w:r w:rsidR="0074713E" w:rsidRPr="00540FFE">
        <w:t xml:space="preserve">. </w:t>
      </w:r>
      <w:r>
        <w:t>В</w:t>
      </w:r>
      <w:r w:rsidRPr="00540FFE">
        <w:t xml:space="preserve"> </w:t>
      </w:r>
      <w:r>
        <w:t>среднем</w:t>
      </w:r>
      <w:r w:rsidRPr="00540FFE">
        <w:t xml:space="preserve"> </w:t>
      </w:r>
      <w:r>
        <w:t>проекты</w:t>
      </w:r>
      <w:r w:rsidRPr="00540FFE">
        <w:t xml:space="preserve"> </w:t>
      </w:r>
      <w:r>
        <w:t>способны полностью израсходовать выделенные средства в течение около пяти лет</w:t>
      </w:r>
      <w:r w:rsidR="0074713E" w:rsidRPr="00540FFE">
        <w:t>.</w:t>
      </w:r>
    </w:p>
    <w:p w14:paraId="6359CF96" w14:textId="77777777" w:rsidR="00AA14E7" w:rsidRPr="00540FFE" w:rsidRDefault="00540FFE" w:rsidP="005A402E">
      <w:pPr>
        <w:spacing w:before="240" w:after="240" w:line="240" w:lineRule="auto"/>
        <w:jc w:val="center"/>
        <w:rPr>
          <w:rFonts w:eastAsia="Times New Roman" w:cstheme="minorHAnsi"/>
          <w:b/>
          <w:bCs/>
          <w:noProof/>
          <w:color w:val="000000"/>
          <w:sz w:val="24"/>
          <w:szCs w:val="24"/>
          <w:lang w:val="ru-RU"/>
        </w:rPr>
      </w:pPr>
      <w:r>
        <w:rPr>
          <w:rFonts w:eastAsia="Times New Roman" w:cstheme="minorHAnsi"/>
          <w:b/>
          <w:bCs/>
          <w:noProof/>
          <w:color w:val="000000"/>
          <w:sz w:val="24"/>
          <w:szCs w:val="24"/>
          <w:lang w:val="ru-RU"/>
        </w:rPr>
        <w:t>Повышенн</w:t>
      </w:r>
      <w:r w:rsidR="00D90122">
        <w:rPr>
          <w:rFonts w:eastAsia="Times New Roman" w:cstheme="minorHAnsi"/>
          <w:b/>
          <w:bCs/>
          <w:noProof/>
          <w:color w:val="000000"/>
          <w:sz w:val="24"/>
          <w:szCs w:val="24"/>
          <w:lang w:val="ru-RU"/>
        </w:rPr>
        <w:t>ы</w:t>
      </w:r>
      <w:r>
        <w:rPr>
          <w:rFonts w:eastAsia="Times New Roman" w:cstheme="minorHAnsi"/>
          <w:b/>
          <w:bCs/>
          <w:noProof/>
          <w:color w:val="000000"/>
          <w:sz w:val="24"/>
          <w:szCs w:val="24"/>
          <w:lang w:val="ru-RU"/>
        </w:rPr>
        <w:t>й уровень прозрачности и подотчетности</w:t>
      </w:r>
    </w:p>
    <w:p w14:paraId="6359CF97" w14:textId="77777777" w:rsidR="00AA14E7" w:rsidRPr="00092FC0" w:rsidRDefault="00D90122" w:rsidP="00E14D15">
      <w:pPr>
        <w:pStyle w:val="ListParagraph"/>
      </w:pPr>
      <w:r>
        <w:t>В</w:t>
      </w:r>
      <w:r w:rsidRPr="00D90122">
        <w:t xml:space="preserve"> </w:t>
      </w:r>
      <w:r>
        <w:t>период</w:t>
      </w:r>
      <w:r w:rsidR="0074713E" w:rsidRPr="00D90122">
        <w:t xml:space="preserve"> </w:t>
      </w:r>
      <w:r>
        <w:t>ГЭФ</w:t>
      </w:r>
      <w:r w:rsidR="0074713E" w:rsidRPr="00D90122">
        <w:t>-7</w:t>
      </w:r>
      <w:r w:rsidRPr="00D90122">
        <w:t xml:space="preserve"> </w:t>
      </w:r>
      <w:r>
        <w:t>было реализовано несколько мер для повышения уровня прозрачности и подотчетности при использовании и освоении средств ГЭФ</w:t>
      </w:r>
      <w:r w:rsidR="0074713E" w:rsidRPr="00D90122">
        <w:t xml:space="preserve">. </w:t>
      </w:r>
      <w:r>
        <w:t>Фактологические</w:t>
      </w:r>
      <w:r w:rsidRPr="00092FC0">
        <w:t xml:space="preserve"> </w:t>
      </w:r>
      <w:r>
        <w:t>бюллетени</w:t>
      </w:r>
      <w:r w:rsidRPr="00092FC0">
        <w:t xml:space="preserve"> </w:t>
      </w:r>
      <w:r w:rsidR="00092FC0">
        <w:t>стран</w:t>
      </w:r>
      <w:r w:rsidRPr="00092FC0">
        <w:t xml:space="preserve"> </w:t>
      </w:r>
      <w:r>
        <w:t>напрямую</w:t>
      </w:r>
      <w:r w:rsidRPr="00092FC0">
        <w:t xml:space="preserve"> </w:t>
      </w:r>
      <w:r>
        <w:t>предоставляются</w:t>
      </w:r>
      <w:r w:rsidRPr="00092FC0">
        <w:t xml:space="preserve"> </w:t>
      </w:r>
      <w:r>
        <w:t>странам</w:t>
      </w:r>
      <w:r w:rsidR="00092FC0" w:rsidRPr="00092FC0">
        <w:t xml:space="preserve">, </w:t>
      </w:r>
      <w:r w:rsidR="00092FC0">
        <w:t>чтобы</w:t>
      </w:r>
      <w:r w:rsidR="00092FC0" w:rsidRPr="00092FC0">
        <w:t xml:space="preserve"> </w:t>
      </w:r>
      <w:r w:rsidR="00092FC0">
        <w:t>дать</w:t>
      </w:r>
      <w:r w:rsidR="00092FC0" w:rsidRPr="00092FC0">
        <w:t xml:space="preserve"> </w:t>
      </w:r>
      <w:r w:rsidR="00092FC0">
        <w:t>им</w:t>
      </w:r>
      <w:r w:rsidR="00092FC0" w:rsidRPr="00092FC0">
        <w:t xml:space="preserve"> </w:t>
      </w:r>
      <w:r w:rsidR="00092FC0">
        <w:t>возможность</w:t>
      </w:r>
      <w:r w:rsidR="00092FC0" w:rsidRPr="00092FC0">
        <w:t xml:space="preserve"> </w:t>
      </w:r>
      <w:r w:rsidR="00092FC0">
        <w:t>отслеживать</w:t>
      </w:r>
      <w:r w:rsidR="00092FC0" w:rsidRPr="00092FC0">
        <w:t xml:space="preserve"> </w:t>
      </w:r>
      <w:r w:rsidR="00092FC0">
        <w:t>использование и освоение средств</w:t>
      </w:r>
      <w:r w:rsidR="0074713E" w:rsidRPr="00092FC0">
        <w:t>.</w:t>
      </w:r>
    </w:p>
    <w:p w14:paraId="6359CF98" w14:textId="77777777" w:rsidR="001D1069" w:rsidRPr="00932413" w:rsidRDefault="00092FC0" w:rsidP="00E14D15">
      <w:pPr>
        <w:pStyle w:val="ListParagraph"/>
      </w:pPr>
      <w:r>
        <w:t>Корпоративный</w:t>
      </w:r>
      <w:r w:rsidRPr="00092FC0">
        <w:t xml:space="preserve"> </w:t>
      </w:r>
      <w:r>
        <w:t>список</w:t>
      </w:r>
      <w:r w:rsidRPr="00092FC0">
        <w:t xml:space="preserve"> </w:t>
      </w:r>
      <w:r>
        <w:t>показателей</w:t>
      </w:r>
      <w:r w:rsidRPr="00092FC0">
        <w:t xml:space="preserve"> </w:t>
      </w:r>
      <w:r>
        <w:t>ГЭФ</w:t>
      </w:r>
      <w:r w:rsidR="0074713E" w:rsidRPr="00092FC0">
        <w:t xml:space="preserve">, </w:t>
      </w:r>
      <w:r>
        <w:t>на</w:t>
      </w:r>
      <w:r w:rsidRPr="00092FC0">
        <w:t xml:space="preserve"> </w:t>
      </w:r>
      <w:r>
        <w:t>котором</w:t>
      </w:r>
      <w:r w:rsidRPr="00092FC0">
        <w:t xml:space="preserve"> </w:t>
      </w:r>
      <w:r>
        <w:t>частично</w:t>
      </w:r>
      <w:r w:rsidRPr="00092FC0">
        <w:t xml:space="preserve"> </w:t>
      </w:r>
      <w:r>
        <w:t>основан</w:t>
      </w:r>
      <w:r w:rsidRPr="00092FC0">
        <w:t xml:space="preserve"> </w:t>
      </w:r>
      <w:r>
        <w:t>доклад</w:t>
      </w:r>
      <w:r w:rsidRPr="00092FC0">
        <w:t xml:space="preserve"> </w:t>
      </w:r>
      <w:r>
        <w:t>ГЭФ</w:t>
      </w:r>
      <w:r w:rsidRPr="00092FC0">
        <w:t xml:space="preserve"> </w:t>
      </w:r>
      <w:r>
        <w:t>для</w:t>
      </w:r>
      <w:r w:rsidRPr="00092FC0">
        <w:t xml:space="preserve"> </w:t>
      </w:r>
      <w:r>
        <w:t>КС</w:t>
      </w:r>
      <w:r w:rsidR="0074713E" w:rsidRPr="00092FC0">
        <w:t xml:space="preserve">, </w:t>
      </w:r>
      <w:r>
        <w:t>служит в качестве механизма подотчетности</w:t>
      </w:r>
      <w:r w:rsidR="0074713E" w:rsidRPr="00092FC0">
        <w:t xml:space="preserve"> </w:t>
      </w:r>
      <w:r>
        <w:t>для обеспечения надлежащего и эффективного использования средств текущего цикла ГЭФ</w:t>
      </w:r>
      <w:r w:rsidR="0074713E" w:rsidRPr="00092FC0">
        <w:t xml:space="preserve"> </w:t>
      </w:r>
      <w:r>
        <w:t>в регионах и группах стран</w:t>
      </w:r>
      <w:r w:rsidR="0074713E" w:rsidRPr="00092FC0">
        <w:t xml:space="preserve">. </w:t>
      </w:r>
      <w:r>
        <w:t>Кроме</w:t>
      </w:r>
      <w:r w:rsidRPr="00932413">
        <w:t xml:space="preserve"> </w:t>
      </w:r>
      <w:r>
        <w:t>того</w:t>
      </w:r>
      <w:r w:rsidR="0074713E" w:rsidRPr="00932413">
        <w:t xml:space="preserve">, </w:t>
      </w:r>
      <w:r w:rsidRPr="00932413">
        <w:t>годово</w:t>
      </w:r>
      <w:r>
        <w:t>й</w:t>
      </w:r>
      <w:r w:rsidRPr="00932413">
        <w:t xml:space="preserve"> отчет о мониторинге </w:t>
      </w:r>
      <w:r w:rsidR="00932413">
        <w:t>отслеживает</w:t>
      </w:r>
      <w:r w:rsidR="00932413" w:rsidRPr="00932413">
        <w:t xml:space="preserve"> </w:t>
      </w:r>
      <w:r w:rsidR="00932413">
        <w:t>эффективность</w:t>
      </w:r>
      <w:r w:rsidR="00932413" w:rsidRPr="00932413">
        <w:t xml:space="preserve"> </w:t>
      </w:r>
      <w:r w:rsidR="00932413">
        <w:t>и</w:t>
      </w:r>
      <w:r w:rsidR="00932413" w:rsidRPr="00932413">
        <w:t xml:space="preserve"> </w:t>
      </w:r>
      <w:r w:rsidR="00932413">
        <w:t>качество</w:t>
      </w:r>
      <w:r w:rsidR="00932413" w:rsidRPr="00932413">
        <w:t xml:space="preserve"> </w:t>
      </w:r>
      <w:r w:rsidR="00932413">
        <w:t>портфеля</w:t>
      </w:r>
      <w:r w:rsidR="00932413" w:rsidRPr="00932413">
        <w:t xml:space="preserve"> </w:t>
      </w:r>
      <w:r w:rsidR="00932413">
        <w:t>проектов</w:t>
      </w:r>
      <w:r w:rsidR="00932413" w:rsidRPr="00932413">
        <w:t>,</w:t>
      </w:r>
      <w:r w:rsidR="00932413">
        <w:t xml:space="preserve"> находящихся в процессе осуществления, при помощи показателей из оценочного листа портфеля</w:t>
      </w:r>
      <w:r w:rsidR="0074713E" w:rsidRPr="00932413">
        <w:t>.</w:t>
      </w:r>
      <w:r w:rsidR="00A55CFB" w:rsidRPr="00932413">
        <w:t xml:space="preserve"> </w:t>
      </w:r>
      <w:r w:rsidR="00932413">
        <w:t>ГЭФ</w:t>
      </w:r>
      <w:r w:rsidR="00932413" w:rsidRPr="00932413">
        <w:t xml:space="preserve"> </w:t>
      </w:r>
      <w:r w:rsidR="00932413">
        <w:t>продолжал</w:t>
      </w:r>
      <w:r w:rsidR="00932413" w:rsidRPr="00932413">
        <w:t xml:space="preserve"> </w:t>
      </w:r>
      <w:r w:rsidR="00932413">
        <w:t>отчитываться</w:t>
      </w:r>
      <w:r w:rsidR="00932413" w:rsidRPr="00932413">
        <w:t xml:space="preserve"> </w:t>
      </w:r>
      <w:r w:rsidR="00932413">
        <w:t>на</w:t>
      </w:r>
      <w:r w:rsidR="00932413" w:rsidRPr="00932413">
        <w:t xml:space="preserve"> </w:t>
      </w:r>
      <w:r w:rsidR="00932413">
        <w:t>транспарентной</w:t>
      </w:r>
      <w:r w:rsidR="00932413" w:rsidRPr="00932413">
        <w:t xml:space="preserve"> </w:t>
      </w:r>
      <w:r w:rsidR="00932413">
        <w:t>основе</w:t>
      </w:r>
      <w:r w:rsidR="00932413" w:rsidRPr="00932413">
        <w:t xml:space="preserve"> </w:t>
      </w:r>
      <w:r w:rsidR="00932413">
        <w:t>о</w:t>
      </w:r>
      <w:r w:rsidR="00932413" w:rsidRPr="00932413">
        <w:t xml:space="preserve"> </w:t>
      </w:r>
      <w:r w:rsidR="00932413">
        <w:t>ходе</w:t>
      </w:r>
      <w:r w:rsidR="00932413" w:rsidRPr="00932413">
        <w:t xml:space="preserve"> </w:t>
      </w:r>
      <w:r w:rsidR="00932413">
        <w:t>осуществления</w:t>
      </w:r>
      <w:r w:rsidR="00932413" w:rsidRPr="00932413">
        <w:t xml:space="preserve"> </w:t>
      </w:r>
      <w:r w:rsidR="00932413">
        <w:t>проектов</w:t>
      </w:r>
      <w:r w:rsidR="00932413" w:rsidRPr="00932413">
        <w:t xml:space="preserve"> </w:t>
      </w:r>
      <w:r w:rsidR="00932413">
        <w:t>посредством</w:t>
      </w:r>
      <w:r w:rsidR="00932413" w:rsidRPr="00932413">
        <w:t xml:space="preserve"> </w:t>
      </w:r>
      <w:r w:rsidR="00932413">
        <w:t>регулярной публикации информации в соответствии со стандартом</w:t>
      </w:r>
      <w:r w:rsidR="0074713E" w:rsidRPr="00932413">
        <w:t xml:space="preserve"> </w:t>
      </w:r>
      <w:r w:rsidR="00932413" w:rsidRPr="00932413">
        <w:t>Международн</w:t>
      </w:r>
      <w:r w:rsidR="00932413">
        <w:t>ой</w:t>
      </w:r>
      <w:r w:rsidR="00932413" w:rsidRPr="00932413">
        <w:t xml:space="preserve"> инициатив</w:t>
      </w:r>
      <w:r w:rsidR="00932413">
        <w:t>ы</w:t>
      </w:r>
      <w:r w:rsidR="00932413" w:rsidRPr="00932413">
        <w:t xml:space="preserve"> по прозрачности помощи</w:t>
      </w:r>
      <w:r w:rsidR="0074713E" w:rsidRPr="00932413">
        <w:t>.</w:t>
      </w:r>
    </w:p>
    <w:p w14:paraId="6359CF99" w14:textId="77777777" w:rsidR="00B65942" w:rsidRPr="006240D9" w:rsidRDefault="006240D9" w:rsidP="005A402E">
      <w:pPr>
        <w:keepNext/>
        <w:keepLines/>
        <w:spacing w:before="240" w:after="240" w:line="240" w:lineRule="auto"/>
        <w:jc w:val="center"/>
        <w:outlineLvl w:val="1"/>
        <w:rPr>
          <w:rFonts w:eastAsiaTheme="majorEastAsia" w:cstheme="minorHAnsi"/>
          <w:b/>
          <w:snapToGrid w:val="0"/>
          <w:sz w:val="24"/>
          <w:szCs w:val="24"/>
          <w:lang w:val="ru-RU"/>
        </w:rPr>
      </w:pPr>
      <w:bookmarkStart w:id="64" w:name="_Toc32494932"/>
      <w:r>
        <w:rPr>
          <w:rFonts w:eastAsiaTheme="majorEastAsia" w:cstheme="minorHAnsi"/>
          <w:b/>
          <w:bCs/>
          <w:snapToGrid w:val="0"/>
          <w:sz w:val="24"/>
          <w:szCs w:val="24"/>
          <w:lang w:val="ru-RU"/>
        </w:rPr>
        <w:t>Достижение целей разработки</w:t>
      </w:r>
      <w:r w:rsidR="0052433E" w:rsidRPr="0052433E">
        <w:rPr>
          <w:rFonts w:eastAsiaTheme="majorEastAsia" w:cstheme="minorHAnsi"/>
          <w:b/>
          <w:bCs/>
          <w:snapToGrid w:val="0"/>
          <w:sz w:val="24"/>
          <w:szCs w:val="24"/>
          <w:lang w:val="ru-RU"/>
        </w:rPr>
        <w:t xml:space="preserve"> проектов и прогресс</w:t>
      </w:r>
      <w:r w:rsidR="00C50C05">
        <w:rPr>
          <w:rFonts w:eastAsiaTheme="majorEastAsia" w:cstheme="minorHAnsi"/>
          <w:b/>
          <w:bCs/>
          <w:snapToGrid w:val="0"/>
          <w:sz w:val="24"/>
          <w:szCs w:val="24"/>
          <w:lang w:val="ru-RU"/>
        </w:rPr>
        <w:t>а</w:t>
      </w:r>
      <w:r w:rsidR="0052433E" w:rsidRPr="0052433E">
        <w:rPr>
          <w:rFonts w:eastAsiaTheme="majorEastAsia" w:cstheme="minorHAnsi"/>
          <w:b/>
          <w:bCs/>
          <w:snapToGrid w:val="0"/>
          <w:sz w:val="24"/>
          <w:szCs w:val="24"/>
          <w:lang w:val="ru-RU"/>
        </w:rPr>
        <w:t xml:space="preserve"> в </w:t>
      </w:r>
      <w:bookmarkEnd w:id="64"/>
      <w:r>
        <w:rPr>
          <w:rFonts w:eastAsiaTheme="majorEastAsia" w:cstheme="minorHAnsi"/>
          <w:b/>
          <w:bCs/>
          <w:snapToGrid w:val="0"/>
          <w:sz w:val="24"/>
          <w:szCs w:val="24"/>
          <w:lang w:val="ru-RU"/>
        </w:rPr>
        <w:t>осуществлении</w:t>
      </w:r>
    </w:p>
    <w:p w14:paraId="6359CF9A" w14:textId="77777777" w:rsidR="00AA14E7" w:rsidRPr="00C50C05" w:rsidRDefault="00CD44A0" w:rsidP="00E14D15">
      <w:pPr>
        <w:pStyle w:val="ListParagraph"/>
      </w:pPr>
      <w:r>
        <w:t>В</w:t>
      </w:r>
      <w:r w:rsidRPr="007E2076">
        <w:t xml:space="preserve"> </w:t>
      </w:r>
      <w:r>
        <w:t>этом</w:t>
      </w:r>
      <w:r w:rsidRPr="007E2076">
        <w:t xml:space="preserve"> </w:t>
      </w:r>
      <w:r>
        <w:t>разделе</w:t>
      </w:r>
      <w:r w:rsidRPr="007E2076">
        <w:t xml:space="preserve"> </w:t>
      </w:r>
      <w:r>
        <w:t>рассматривается</w:t>
      </w:r>
      <w:r w:rsidRPr="007E2076">
        <w:t xml:space="preserve"> </w:t>
      </w:r>
      <w:r>
        <w:t>прогресс</w:t>
      </w:r>
      <w:r w:rsidR="007E2076" w:rsidRPr="007E2076">
        <w:t xml:space="preserve">, </w:t>
      </w:r>
      <w:r w:rsidR="007E2076">
        <w:t>достигнутый</w:t>
      </w:r>
      <w:r w:rsidR="007E2076" w:rsidRPr="007E2076">
        <w:t xml:space="preserve"> </w:t>
      </w:r>
      <w:r w:rsidR="007E2076">
        <w:t>портфелем из</w:t>
      </w:r>
      <w:r w:rsidR="007E2076" w:rsidRPr="007E2076">
        <w:t xml:space="preserve"> </w:t>
      </w:r>
      <w:r w:rsidR="00AA14E7" w:rsidRPr="007E2076">
        <w:t xml:space="preserve">385 </w:t>
      </w:r>
      <w:r w:rsidR="007E2076">
        <w:t>находящихся на стадии осуществления проектов, финансируемых из средств, выделенных на сохранение биоразнообразия, общей стоимостью</w:t>
      </w:r>
      <w:r w:rsidR="007E2076" w:rsidRPr="007E2076">
        <w:t xml:space="preserve"> </w:t>
      </w:r>
      <w:r w:rsidR="00AA14E7" w:rsidRPr="00ED739C">
        <w:t>2</w:t>
      </w:r>
      <w:r w:rsidR="007E2076" w:rsidRPr="00ED739C">
        <w:t>,</w:t>
      </w:r>
      <w:r w:rsidR="00AA14E7" w:rsidRPr="00ED739C">
        <w:t xml:space="preserve">15 </w:t>
      </w:r>
      <w:r w:rsidR="007E2076">
        <w:t>млрд</w:t>
      </w:r>
      <w:r w:rsidR="007E2076" w:rsidRPr="00ED739C">
        <w:t xml:space="preserve"> </w:t>
      </w:r>
      <w:r w:rsidR="007E2076">
        <w:t>долл</w:t>
      </w:r>
      <w:r w:rsidR="007E2076" w:rsidRPr="00ED739C">
        <w:t xml:space="preserve">. </w:t>
      </w:r>
      <w:r w:rsidR="007E2076">
        <w:t>США</w:t>
      </w:r>
      <w:r w:rsidR="007E2076" w:rsidRPr="00ED739C">
        <w:t xml:space="preserve"> </w:t>
      </w:r>
      <w:r w:rsidR="007E2076">
        <w:t>по</w:t>
      </w:r>
      <w:r w:rsidR="007E2076" w:rsidRPr="00ED739C">
        <w:t xml:space="preserve"> </w:t>
      </w:r>
      <w:r w:rsidR="007E2076">
        <w:t>состоянию</w:t>
      </w:r>
      <w:r w:rsidR="007E2076" w:rsidRPr="00ED739C">
        <w:t xml:space="preserve"> </w:t>
      </w:r>
      <w:r w:rsidR="007E2076">
        <w:t>на</w:t>
      </w:r>
      <w:r w:rsidR="007E2076" w:rsidRPr="00ED739C">
        <w:t xml:space="preserve"> </w:t>
      </w:r>
      <w:r w:rsidR="007E2076">
        <w:t>конец</w:t>
      </w:r>
      <w:r w:rsidR="007E2076" w:rsidRPr="00ED739C">
        <w:t xml:space="preserve"> </w:t>
      </w:r>
      <w:r w:rsidR="00AA14E7" w:rsidRPr="00ED739C">
        <w:t>2021</w:t>
      </w:r>
      <w:r w:rsidR="007E2076" w:rsidRPr="00ED739C">
        <w:t xml:space="preserve"> </w:t>
      </w:r>
      <w:r w:rsidR="007E2076">
        <w:t>финансового</w:t>
      </w:r>
      <w:r w:rsidR="007E2076" w:rsidRPr="00ED739C">
        <w:t xml:space="preserve"> </w:t>
      </w:r>
      <w:r w:rsidR="007E2076">
        <w:t>года</w:t>
      </w:r>
      <w:r w:rsidR="00AA14E7" w:rsidRPr="00ED739C">
        <w:t xml:space="preserve">. </w:t>
      </w:r>
      <w:r w:rsidR="007E2076">
        <w:t>В</w:t>
      </w:r>
      <w:r w:rsidR="007E2076" w:rsidRPr="00C50C05">
        <w:t xml:space="preserve"> </w:t>
      </w:r>
      <w:r w:rsidR="007E2076">
        <w:t>рамках</w:t>
      </w:r>
      <w:r w:rsidR="007E2076" w:rsidRPr="00C50C05">
        <w:t xml:space="preserve"> </w:t>
      </w:r>
      <w:r w:rsidR="007E2076">
        <w:t>этого</w:t>
      </w:r>
      <w:r w:rsidR="007E2076" w:rsidRPr="00C50C05">
        <w:t xml:space="preserve"> </w:t>
      </w:r>
      <w:r w:rsidR="007E2076">
        <w:t>портфеля</w:t>
      </w:r>
      <w:r w:rsidR="007E2076" w:rsidRPr="00C50C05">
        <w:t xml:space="preserve"> </w:t>
      </w:r>
      <w:r w:rsidR="00AA14E7" w:rsidRPr="00C50C05">
        <w:t>1</w:t>
      </w:r>
      <w:r w:rsidR="007E2076" w:rsidRPr="00C50C05">
        <w:t>,</w:t>
      </w:r>
      <w:r w:rsidR="00AA14E7" w:rsidRPr="00C50C05">
        <w:t>26</w:t>
      </w:r>
      <w:r w:rsidR="007E2076" w:rsidRPr="00C50C05">
        <w:t xml:space="preserve"> </w:t>
      </w:r>
      <w:r w:rsidR="007E2076">
        <w:t>млрд</w:t>
      </w:r>
      <w:r w:rsidR="007E2076" w:rsidRPr="00C50C05">
        <w:t xml:space="preserve"> </w:t>
      </w:r>
      <w:r w:rsidR="007E2076">
        <w:t>долл</w:t>
      </w:r>
      <w:r w:rsidR="007E2076" w:rsidRPr="00C50C05">
        <w:t xml:space="preserve">. </w:t>
      </w:r>
      <w:r w:rsidR="007E2076">
        <w:t>составляют</w:t>
      </w:r>
      <w:r w:rsidR="007E2076" w:rsidRPr="00C50C05">
        <w:t xml:space="preserve"> </w:t>
      </w:r>
      <w:r w:rsidR="007E2076">
        <w:t>инвестиции</w:t>
      </w:r>
      <w:r w:rsidR="007E2076" w:rsidRPr="00C50C05">
        <w:t xml:space="preserve"> </w:t>
      </w:r>
      <w:r w:rsidR="007E2076">
        <w:t>в</w:t>
      </w:r>
      <w:r w:rsidR="007E2076" w:rsidRPr="00C50C05">
        <w:t xml:space="preserve"> </w:t>
      </w:r>
      <w:r w:rsidR="007E2076">
        <w:t>целевую</w:t>
      </w:r>
      <w:r w:rsidR="007E2076" w:rsidRPr="00C50C05">
        <w:t xml:space="preserve"> </w:t>
      </w:r>
      <w:r w:rsidR="007E2076">
        <w:t>область</w:t>
      </w:r>
      <w:r w:rsidR="007E2076" w:rsidRPr="00C50C05">
        <w:t xml:space="preserve"> </w:t>
      </w:r>
      <w:r w:rsidR="007E2076">
        <w:t>сохранения</w:t>
      </w:r>
      <w:r w:rsidR="007E2076" w:rsidRPr="00C50C05">
        <w:t xml:space="preserve"> </w:t>
      </w:r>
      <w:r w:rsidR="007E2076">
        <w:t>биоразнообразия</w:t>
      </w:r>
      <w:r w:rsidR="007E2076" w:rsidRPr="00C50C05">
        <w:t xml:space="preserve">, </w:t>
      </w:r>
      <w:r w:rsidR="007E2076">
        <w:t>из</w:t>
      </w:r>
      <w:r w:rsidR="007E2076" w:rsidRPr="00C50C05">
        <w:t xml:space="preserve"> </w:t>
      </w:r>
      <w:r w:rsidR="007E2076">
        <w:t>которых</w:t>
      </w:r>
      <w:r w:rsidR="007E2076" w:rsidRPr="00C50C05">
        <w:t xml:space="preserve"> </w:t>
      </w:r>
      <w:r w:rsidR="00AA14E7" w:rsidRPr="00C50C05">
        <w:t xml:space="preserve">621 </w:t>
      </w:r>
      <w:r w:rsidR="007E2076">
        <w:t>млн</w:t>
      </w:r>
      <w:r w:rsidR="007E2076" w:rsidRPr="00C50C05">
        <w:t xml:space="preserve"> </w:t>
      </w:r>
      <w:r w:rsidR="007E2076">
        <w:t>долл</w:t>
      </w:r>
      <w:r w:rsidR="007E2076" w:rsidRPr="00C50C05">
        <w:t xml:space="preserve">. </w:t>
      </w:r>
      <w:r w:rsidR="00C50C05">
        <w:t>финансируется</w:t>
      </w:r>
      <w:r w:rsidR="00C50C05" w:rsidRPr="00C50C05">
        <w:t xml:space="preserve"> </w:t>
      </w:r>
      <w:r w:rsidR="00C50C05">
        <w:t>исключительно</w:t>
      </w:r>
      <w:r w:rsidR="00C50C05" w:rsidRPr="00C50C05">
        <w:t xml:space="preserve"> </w:t>
      </w:r>
      <w:r w:rsidR="00C50C05">
        <w:t>за</w:t>
      </w:r>
      <w:r w:rsidR="00C50C05" w:rsidRPr="00C50C05">
        <w:t xml:space="preserve"> </w:t>
      </w:r>
      <w:r w:rsidR="00C50C05">
        <w:t>счет</w:t>
      </w:r>
      <w:r w:rsidR="00C50C05" w:rsidRPr="00C50C05">
        <w:t xml:space="preserve"> </w:t>
      </w:r>
      <w:r w:rsidR="00C50C05">
        <w:t>целевой</w:t>
      </w:r>
      <w:r w:rsidR="00C50C05" w:rsidRPr="00C50C05">
        <w:t xml:space="preserve"> </w:t>
      </w:r>
      <w:r w:rsidR="00C50C05">
        <w:t>области</w:t>
      </w:r>
      <w:r w:rsidR="00C50C05" w:rsidRPr="00C50C05">
        <w:t xml:space="preserve"> </w:t>
      </w:r>
      <w:r w:rsidR="00C50C05">
        <w:t>сохранения</w:t>
      </w:r>
      <w:r w:rsidR="00C50C05" w:rsidRPr="00C50C05">
        <w:t xml:space="preserve"> </w:t>
      </w:r>
      <w:r w:rsidR="00C50C05">
        <w:t xml:space="preserve">биоразнообразия, а остальная часть приходится на проекты </w:t>
      </w:r>
      <w:r w:rsidR="00C50C05" w:rsidRPr="00C50C05">
        <w:t>многоцелевой направленности</w:t>
      </w:r>
      <w:r w:rsidR="00AA14E7" w:rsidRPr="00C50C05">
        <w:t xml:space="preserve">. </w:t>
      </w:r>
      <w:r w:rsidR="00C50C05">
        <w:t>В</w:t>
      </w:r>
      <w:r w:rsidR="00C50C05" w:rsidRPr="00C50C05">
        <w:t xml:space="preserve"> </w:t>
      </w:r>
      <w:r w:rsidR="00C50C05">
        <w:t>этом</w:t>
      </w:r>
      <w:r w:rsidR="00C50C05" w:rsidRPr="00C50C05">
        <w:t xml:space="preserve"> </w:t>
      </w:r>
      <w:r w:rsidR="00C50C05">
        <w:t>разделе</w:t>
      </w:r>
      <w:r w:rsidR="00C50C05" w:rsidRPr="00C50C05">
        <w:t xml:space="preserve"> </w:t>
      </w:r>
      <w:r w:rsidR="00C50C05">
        <w:t>также</w:t>
      </w:r>
      <w:r w:rsidR="00C50C05" w:rsidRPr="00C50C05">
        <w:t xml:space="preserve"> </w:t>
      </w:r>
      <w:r w:rsidR="00C50C05">
        <w:t>представлены данные об объем</w:t>
      </w:r>
      <w:r w:rsidR="002A0534">
        <w:t>е</w:t>
      </w:r>
      <w:r w:rsidR="00C50C05">
        <w:t xml:space="preserve"> и распределении софинансирования</w:t>
      </w:r>
      <w:r w:rsidR="00AA14E7" w:rsidRPr="00C50C05">
        <w:t>.</w:t>
      </w:r>
    </w:p>
    <w:p w14:paraId="6359CF9B" w14:textId="77777777" w:rsidR="000467F0" w:rsidRPr="00C50C05" w:rsidRDefault="00C50C05" w:rsidP="00E14D15">
      <w:pPr>
        <w:pStyle w:val="ListParagraph"/>
      </w:pPr>
      <w:r>
        <w:t>Ежегодно в отчетах</w:t>
      </w:r>
      <w:r w:rsidRPr="00C50C05">
        <w:t xml:space="preserve"> о выполнении проект</w:t>
      </w:r>
      <w:r>
        <w:t>ов</w:t>
      </w:r>
      <w:r w:rsidRPr="00C50C05">
        <w:t xml:space="preserve"> </w:t>
      </w:r>
      <w:r>
        <w:t>учреждения</w:t>
      </w:r>
      <w:r w:rsidRPr="00C50C05">
        <w:t xml:space="preserve"> самостоятельно оценивают </w:t>
      </w:r>
      <w:r>
        <w:t xml:space="preserve">достижение целей разработки проектов и прогресс в их осуществлении </w:t>
      </w:r>
      <w:r w:rsidRPr="00C50C05">
        <w:t>в соответствии с политикой ГЭФ в области мониторинга</w:t>
      </w:r>
      <w:r w:rsidR="006356B2" w:rsidRPr="00C50C05">
        <w:t>.</w:t>
      </w:r>
      <w:r w:rsidR="00B65942" w:rsidRPr="00C50C05">
        <w:t xml:space="preserve"> </w:t>
      </w:r>
      <w:r w:rsidR="00596227" w:rsidRPr="00596227">
        <w:t xml:space="preserve">При оценке проектов </w:t>
      </w:r>
      <w:r w:rsidR="00596227">
        <w:t>учреждения</w:t>
      </w:r>
      <w:r w:rsidR="00596227" w:rsidRPr="00C50C05">
        <w:t xml:space="preserve"> </w:t>
      </w:r>
      <w:r w:rsidR="00596227">
        <w:t>п</w:t>
      </w:r>
      <w:r>
        <w:t>ридержива</w:t>
      </w:r>
      <w:r w:rsidR="00596227">
        <w:t>ются</w:t>
      </w:r>
      <w:r w:rsidRPr="00C50C05">
        <w:t xml:space="preserve"> </w:t>
      </w:r>
      <w:r>
        <w:t>политики</w:t>
      </w:r>
      <w:r w:rsidRPr="00C50C05">
        <w:t xml:space="preserve"> </w:t>
      </w:r>
      <w:r>
        <w:t>ГЭФ</w:t>
      </w:r>
      <w:r w:rsidR="00B65942" w:rsidRPr="00C50C05">
        <w:t>,</w:t>
      </w:r>
      <w:r w:rsidR="00596227">
        <w:t xml:space="preserve"> но также</w:t>
      </w:r>
      <w:r w:rsidR="00B65942" w:rsidRPr="00C50C05">
        <w:t xml:space="preserve"> </w:t>
      </w:r>
      <w:r>
        <w:t>используют</w:t>
      </w:r>
      <w:r w:rsidRPr="00C50C05">
        <w:t xml:space="preserve"> </w:t>
      </w:r>
      <w:r>
        <w:t>свои</w:t>
      </w:r>
      <w:r w:rsidRPr="00C50C05">
        <w:t xml:space="preserve"> </w:t>
      </w:r>
      <w:r>
        <w:t>собственные стандарты и положения</w:t>
      </w:r>
      <w:r w:rsidR="002F78CC" w:rsidRPr="00B65942">
        <w:rPr>
          <w:vertAlign w:val="superscript"/>
        </w:rPr>
        <w:footnoteReference w:id="29"/>
      </w:r>
      <w:r w:rsidR="00160A88" w:rsidRPr="00C50C05">
        <w:t xml:space="preserve"> </w:t>
      </w:r>
      <w:r w:rsidR="00B1214E">
        <w:rPr>
          <w:rStyle w:val="FootnoteReference"/>
        </w:rPr>
        <w:footnoteReference w:id="30"/>
      </w:r>
      <w:r w:rsidR="00596227">
        <w:t>.</w:t>
      </w:r>
    </w:p>
    <w:p w14:paraId="6359CF9C" w14:textId="77777777" w:rsidR="00B65942" w:rsidRPr="006A6F08" w:rsidRDefault="00AE47B2" w:rsidP="00E14D15">
      <w:pPr>
        <w:pStyle w:val="ListParagraph"/>
      </w:pPr>
      <w:r>
        <w:t>Представленная</w:t>
      </w:r>
      <w:r w:rsidRPr="00AE47B2">
        <w:t xml:space="preserve"> </w:t>
      </w:r>
      <w:r>
        <w:t>информация</w:t>
      </w:r>
      <w:r w:rsidR="00B65942" w:rsidRPr="00AE47B2">
        <w:t xml:space="preserve"> </w:t>
      </w:r>
      <w:r w:rsidR="006A6F08">
        <w:t>основана на</w:t>
      </w:r>
      <w:r w:rsidRPr="00AE47B2">
        <w:t xml:space="preserve"> </w:t>
      </w:r>
      <w:r>
        <w:t>активно</w:t>
      </w:r>
      <w:r w:rsidR="006A6F08">
        <w:t xml:space="preserve">м </w:t>
      </w:r>
      <w:r>
        <w:t>портфел</w:t>
      </w:r>
      <w:r w:rsidR="006A6F08">
        <w:t>е</w:t>
      </w:r>
      <w:r w:rsidRPr="00AE47B2">
        <w:t xml:space="preserve"> </w:t>
      </w:r>
      <w:r>
        <w:t>проектов</w:t>
      </w:r>
      <w:r w:rsidRPr="00AE47B2">
        <w:t xml:space="preserve">, </w:t>
      </w:r>
      <w:r>
        <w:t>финансируемых</w:t>
      </w:r>
      <w:r w:rsidRPr="00AE47B2">
        <w:t xml:space="preserve"> </w:t>
      </w:r>
      <w:r>
        <w:t>из</w:t>
      </w:r>
      <w:r w:rsidRPr="00AE47B2">
        <w:t xml:space="preserve"> </w:t>
      </w:r>
      <w:r>
        <w:t>Целевого</w:t>
      </w:r>
      <w:r w:rsidRPr="00AE47B2">
        <w:t xml:space="preserve"> </w:t>
      </w:r>
      <w:r>
        <w:t>фонда</w:t>
      </w:r>
      <w:r w:rsidRPr="00AE47B2">
        <w:t xml:space="preserve"> </w:t>
      </w:r>
      <w:r>
        <w:t>ГЭФ</w:t>
      </w:r>
      <w:r w:rsidRPr="00AE47B2">
        <w:t xml:space="preserve"> </w:t>
      </w:r>
      <w:r>
        <w:t>в</w:t>
      </w:r>
      <w:r w:rsidRPr="00AE47B2">
        <w:t xml:space="preserve"> </w:t>
      </w:r>
      <w:r w:rsidR="00B65942" w:rsidRPr="00AE47B2">
        <w:t>2021</w:t>
      </w:r>
      <w:r>
        <w:t xml:space="preserve"> финансовом году</w:t>
      </w:r>
      <w:r w:rsidR="00B65942" w:rsidRPr="00AE47B2">
        <w:t xml:space="preserve">, </w:t>
      </w:r>
      <w:r>
        <w:t xml:space="preserve">который включает </w:t>
      </w:r>
      <w:r w:rsidR="00B65942" w:rsidRPr="00AE47B2">
        <w:t xml:space="preserve">866 </w:t>
      </w:r>
      <w:r w:rsidR="006A6F08">
        <w:t xml:space="preserve">осуществляемых </w:t>
      </w:r>
      <w:r>
        <w:t>проектов</w:t>
      </w:r>
      <w:r w:rsidR="00B65942" w:rsidRPr="00AE47B2">
        <w:t xml:space="preserve">. </w:t>
      </w:r>
      <w:r>
        <w:t>Активный</w:t>
      </w:r>
      <w:r w:rsidRPr="006A6F08">
        <w:t xml:space="preserve"> </w:t>
      </w:r>
      <w:r>
        <w:t>портфель</w:t>
      </w:r>
      <w:r w:rsidRPr="006A6F08">
        <w:t xml:space="preserve"> </w:t>
      </w:r>
      <w:r>
        <w:t>состоит</w:t>
      </w:r>
      <w:r w:rsidRPr="006A6F08">
        <w:t xml:space="preserve"> </w:t>
      </w:r>
      <w:r>
        <w:t>из</w:t>
      </w:r>
      <w:r w:rsidRPr="006A6F08">
        <w:t xml:space="preserve"> </w:t>
      </w:r>
      <w:r>
        <w:t>проектов</w:t>
      </w:r>
      <w:r w:rsidRPr="006A6F08">
        <w:t xml:space="preserve">, </w:t>
      </w:r>
      <w:r>
        <w:t>находящихся</w:t>
      </w:r>
      <w:r w:rsidRPr="006A6F08">
        <w:t xml:space="preserve"> </w:t>
      </w:r>
      <w:r>
        <w:t>на</w:t>
      </w:r>
      <w:r w:rsidRPr="006A6F08">
        <w:t xml:space="preserve"> </w:t>
      </w:r>
      <w:r>
        <w:t>стадии</w:t>
      </w:r>
      <w:r w:rsidRPr="006A6F08">
        <w:t xml:space="preserve"> </w:t>
      </w:r>
      <w:r>
        <w:t>осуществления</w:t>
      </w:r>
      <w:r w:rsidR="00B65942" w:rsidRPr="006A6F08">
        <w:t>.</w:t>
      </w:r>
    </w:p>
    <w:p w14:paraId="6359CF9D" w14:textId="77777777" w:rsidR="00CE421B" w:rsidRPr="00E7113C" w:rsidRDefault="006A6F08" w:rsidP="00E14D15">
      <w:pPr>
        <w:pStyle w:val="ListParagraph"/>
      </w:pPr>
      <w:r w:rsidRPr="006A6F08">
        <w:t xml:space="preserve">Результаты деятельности ГЭФ по </w:t>
      </w:r>
      <w:r w:rsidRPr="006A6F08">
        <w:rPr>
          <w:iCs/>
        </w:rPr>
        <w:t>всем целевым областям</w:t>
      </w:r>
      <w:r w:rsidRPr="006A6F08">
        <w:t xml:space="preserve"> показаны на рис. 1 ниже</w:t>
      </w:r>
      <w:r w:rsidR="00B65942" w:rsidRPr="006A6F08">
        <w:t xml:space="preserve">. </w:t>
      </w:r>
      <w:r w:rsidR="00E7113C">
        <w:t>Из</w:t>
      </w:r>
      <w:r w:rsidR="00E7113C" w:rsidRPr="00E7113C">
        <w:t xml:space="preserve"> </w:t>
      </w:r>
      <w:r w:rsidR="00E7113C">
        <w:t>них</w:t>
      </w:r>
      <w:r w:rsidR="00E7113C" w:rsidRPr="00E7113C">
        <w:t xml:space="preserve"> </w:t>
      </w:r>
      <w:r w:rsidR="00E7113C">
        <w:t>следует</w:t>
      </w:r>
      <w:r w:rsidR="00E7113C" w:rsidRPr="00E7113C">
        <w:t xml:space="preserve">, </w:t>
      </w:r>
      <w:r w:rsidR="00E7113C">
        <w:t>что</w:t>
      </w:r>
      <w:r w:rsidR="00B65942" w:rsidRPr="00E7113C">
        <w:t xml:space="preserve"> 83 </w:t>
      </w:r>
      <w:r w:rsidR="00E7113C" w:rsidRPr="00E7113C">
        <w:t xml:space="preserve">% </w:t>
      </w:r>
      <w:r w:rsidR="00E7113C">
        <w:t>проектов</w:t>
      </w:r>
      <w:r w:rsidR="00E7113C" w:rsidRPr="00E7113C">
        <w:t xml:space="preserve"> </w:t>
      </w:r>
      <w:r w:rsidR="00B65942" w:rsidRPr="00E7113C">
        <w:t xml:space="preserve"> </w:t>
      </w:r>
      <w:r w:rsidR="00E7113C" w:rsidRPr="00E7113C">
        <w:t xml:space="preserve">получили удовлетворительную оценку за достигнутый прогресс в осуществлении </w:t>
      </w:r>
      <w:r w:rsidR="00E7113C">
        <w:t>в</w:t>
      </w:r>
      <w:r w:rsidR="00E7113C" w:rsidRPr="00E7113C">
        <w:t xml:space="preserve"> </w:t>
      </w:r>
      <w:r w:rsidR="00B65942" w:rsidRPr="00E7113C">
        <w:t>2021</w:t>
      </w:r>
      <w:r w:rsidR="00E7113C">
        <w:t xml:space="preserve"> финансовом году</w:t>
      </w:r>
      <w:r w:rsidR="00B65942" w:rsidRPr="00E7113C">
        <w:t xml:space="preserve">, </w:t>
      </w:r>
      <w:r w:rsidR="00E7113C">
        <w:t>что сопоставимо с</w:t>
      </w:r>
      <w:r w:rsidR="00B65942" w:rsidRPr="00E7113C">
        <w:t xml:space="preserve"> 84 </w:t>
      </w:r>
      <w:r w:rsidR="00E7113C">
        <w:t>% в предшествующем году</w:t>
      </w:r>
      <w:r w:rsidR="00B65942" w:rsidRPr="00E7113C">
        <w:t xml:space="preserve">. </w:t>
      </w:r>
      <w:r w:rsidR="00E7113C">
        <w:t>Кроме</w:t>
      </w:r>
      <w:r w:rsidR="00E7113C" w:rsidRPr="00E7113C">
        <w:t xml:space="preserve"> </w:t>
      </w:r>
      <w:r w:rsidR="00E7113C">
        <w:t>того</w:t>
      </w:r>
      <w:r w:rsidR="00B65942" w:rsidRPr="00E7113C">
        <w:t xml:space="preserve">, 85 </w:t>
      </w:r>
      <w:r w:rsidR="00E7113C" w:rsidRPr="00E7113C">
        <w:t xml:space="preserve">% </w:t>
      </w:r>
      <w:r w:rsidR="00E7113C">
        <w:t>проектов</w:t>
      </w:r>
      <w:r w:rsidR="00E7113C" w:rsidRPr="00E7113C">
        <w:t xml:space="preserve"> получили удовлетворительную оценку за высокую вероятность достижения цели разработки проекта</w:t>
      </w:r>
      <w:r w:rsidR="00B65942" w:rsidRPr="00E7113C">
        <w:t>.</w:t>
      </w:r>
    </w:p>
    <w:p w14:paraId="6359CF9E" w14:textId="77777777" w:rsidR="00B65942" w:rsidRPr="00E7113C" w:rsidRDefault="00E7113C" w:rsidP="00E51F63">
      <w:pPr>
        <w:pStyle w:val="Caption"/>
        <w:rPr>
          <w:lang w:val="ru-RU"/>
        </w:rPr>
      </w:pPr>
      <w:bookmarkStart w:id="66" w:name="_Toc25257623"/>
      <w:bookmarkStart w:id="67" w:name="_Toc102225701"/>
      <w:bookmarkStart w:id="68" w:name="_Toc102226018"/>
      <w:bookmarkStart w:id="69" w:name="_Toc103967094"/>
      <w:r>
        <w:rPr>
          <w:lang w:val="ru-RU"/>
        </w:rPr>
        <w:t>Рис</w:t>
      </w:r>
      <w:r w:rsidRPr="00BB5F01">
        <w:rPr>
          <w:lang w:val="ru-RU"/>
        </w:rPr>
        <w:t>.</w:t>
      </w:r>
      <w:r w:rsidR="00FB5F1E" w:rsidRPr="00BB5F01">
        <w:rPr>
          <w:lang w:val="ru-RU"/>
        </w:rPr>
        <w:t xml:space="preserve"> </w:t>
      </w:r>
      <w:r w:rsidR="003831F0">
        <w:fldChar w:fldCharType="begin"/>
      </w:r>
      <w:r w:rsidR="003831F0" w:rsidRPr="00BB5F01">
        <w:rPr>
          <w:lang w:val="ru-RU"/>
        </w:rPr>
        <w:instrText xml:space="preserve"> </w:instrText>
      </w:r>
      <w:r w:rsidR="003831F0">
        <w:instrText>SEQ</w:instrText>
      </w:r>
      <w:r w:rsidR="003831F0" w:rsidRPr="00BB5F01">
        <w:rPr>
          <w:lang w:val="ru-RU"/>
        </w:rPr>
        <w:instrText xml:space="preserve"> </w:instrText>
      </w:r>
      <w:r w:rsidR="003831F0">
        <w:instrText>Figure</w:instrText>
      </w:r>
      <w:r w:rsidR="003831F0" w:rsidRPr="00BB5F01">
        <w:rPr>
          <w:lang w:val="ru-RU"/>
        </w:rPr>
        <w:instrText xml:space="preserve"> \* </w:instrText>
      </w:r>
      <w:r w:rsidR="003831F0">
        <w:instrText>ARABIC</w:instrText>
      </w:r>
      <w:r w:rsidR="003831F0" w:rsidRPr="00BB5F01">
        <w:rPr>
          <w:lang w:val="ru-RU"/>
        </w:rPr>
        <w:instrText xml:space="preserve"> </w:instrText>
      </w:r>
      <w:r w:rsidR="003831F0">
        <w:fldChar w:fldCharType="separate"/>
      </w:r>
      <w:r w:rsidR="00A46F9C" w:rsidRPr="00BB5F01">
        <w:rPr>
          <w:noProof/>
          <w:lang w:val="ru-RU"/>
        </w:rPr>
        <w:t>1</w:t>
      </w:r>
      <w:r w:rsidR="003831F0">
        <w:rPr>
          <w:noProof/>
        </w:rPr>
        <w:fldChar w:fldCharType="end"/>
      </w:r>
      <w:r w:rsidR="00FB5F1E" w:rsidRPr="00BB5F01">
        <w:rPr>
          <w:lang w:val="ru-RU"/>
        </w:rPr>
        <w:t xml:space="preserve">. </w:t>
      </w:r>
      <w:r>
        <w:rPr>
          <w:lang w:val="ru-RU"/>
        </w:rPr>
        <w:t>Распределение</w:t>
      </w:r>
      <w:r w:rsidRPr="00E7113C">
        <w:rPr>
          <w:lang w:val="ru-RU"/>
        </w:rPr>
        <w:t xml:space="preserve"> </w:t>
      </w:r>
      <w:r>
        <w:rPr>
          <w:lang w:val="ru-RU"/>
        </w:rPr>
        <w:t>оценок</w:t>
      </w:r>
      <w:r w:rsidRPr="00E7113C">
        <w:rPr>
          <w:lang w:val="ru-RU"/>
        </w:rPr>
        <w:t xml:space="preserve"> </w:t>
      </w:r>
      <w:r>
        <w:rPr>
          <w:lang w:val="ru-RU"/>
        </w:rPr>
        <w:t>результатов</w:t>
      </w:r>
      <w:r w:rsidRPr="00E7113C">
        <w:rPr>
          <w:lang w:val="ru-RU"/>
        </w:rPr>
        <w:t xml:space="preserve"> </w:t>
      </w:r>
      <w:r>
        <w:rPr>
          <w:lang w:val="ru-RU"/>
        </w:rPr>
        <w:t>и</w:t>
      </w:r>
      <w:r w:rsidRPr="00E7113C">
        <w:rPr>
          <w:lang w:val="ru-RU"/>
        </w:rPr>
        <w:t xml:space="preserve"> </w:t>
      </w:r>
      <w:r>
        <w:rPr>
          <w:lang w:val="ru-RU"/>
        </w:rPr>
        <w:t>прогресса</w:t>
      </w:r>
      <w:r w:rsidRPr="00E7113C">
        <w:rPr>
          <w:lang w:val="ru-RU"/>
        </w:rPr>
        <w:t xml:space="preserve"> </w:t>
      </w:r>
      <w:r>
        <w:rPr>
          <w:lang w:val="ru-RU"/>
        </w:rPr>
        <w:t>в</w:t>
      </w:r>
      <w:r w:rsidRPr="00E7113C">
        <w:rPr>
          <w:lang w:val="ru-RU"/>
        </w:rPr>
        <w:t xml:space="preserve"> </w:t>
      </w:r>
      <w:r>
        <w:rPr>
          <w:lang w:val="ru-RU"/>
        </w:rPr>
        <w:t>осуществлении</w:t>
      </w:r>
      <w:r w:rsidRPr="00E7113C">
        <w:rPr>
          <w:lang w:val="ru-RU"/>
        </w:rPr>
        <w:t xml:space="preserve"> </w:t>
      </w:r>
      <w:r>
        <w:rPr>
          <w:lang w:val="ru-RU"/>
        </w:rPr>
        <w:t>текущих</w:t>
      </w:r>
      <w:r w:rsidRPr="00E7113C">
        <w:rPr>
          <w:lang w:val="ru-RU"/>
        </w:rPr>
        <w:t xml:space="preserve"> </w:t>
      </w:r>
      <w:r>
        <w:rPr>
          <w:lang w:val="ru-RU"/>
        </w:rPr>
        <w:t>проектов</w:t>
      </w:r>
      <w:r w:rsidRPr="00E7113C">
        <w:rPr>
          <w:lang w:val="ru-RU"/>
        </w:rPr>
        <w:t xml:space="preserve"> </w:t>
      </w:r>
      <w:r>
        <w:rPr>
          <w:lang w:val="ru-RU"/>
        </w:rPr>
        <w:t>ГЭФ</w:t>
      </w:r>
      <w:r w:rsidRPr="00E7113C">
        <w:rPr>
          <w:lang w:val="ru-RU"/>
        </w:rPr>
        <w:t xml:space="preserve"> </w:t>
      </w:r>
      <w:r>
        <w:rPr>
          <w:lang w:val="ru-RU"/>
        </w:rPr>
        <w:t>во</w:t>
      </w:r>
      <w:r w:rsidRPr="00E7113C">
        <w:rPr>
          <w:lang w:val="ru-RU"/>
        </w:rPr>
        <w:t xml:space="preserve"> </w:t>
      </w:r>
      <w:r>
        <w:rPr>
          <w:lang w:val="ru-RU"/>
        </w:rPr>
        <w:t>всех</w:t>
      </w:r>
      <w:r w:rsidRPr="00E7113C">
        <w:rPr>
          <w:lang w:val="ru-RU"/>
        </w:rPr>
        <w:t xml:space="preserve"> </w:t>
      </w:r>
      <w:r>
        <w:rPr>
          <w:lang w:val="ru-RU"/>
        </w:rPr>
        <w:t>целевых</w:t>
      </w:r>
      <w:r w:rsidRPr="00E7113C">
        <w:rPr>
          <w:lang w:val="ru-RU"/>
        </w:rPr>
        <w:t xml:space="preserve"> </w:t>
      </w:r>
      <w:r>
        <w:rPr>
          <w:lang w:val="ru-RU"/>
        </w:rPr>
        <w:t>областях</w:t>
      </w:r>
      <w:r w:rsidRPr="00E7113C">
        <w:rPr>
          <w:lang w:val="ru-RU"/>
        </w:rPr>
        <w:t xml:space="preserve"> </w:t>
      </w:r>
      <w:r>
        <w:rPr>
          <w:lang w:val="ru-RU"/>
        </w:rPr>
        <w:t>по</w:t>
      </w:r>
      <w:r w:rsidRPr="00E7113C">
        <w:rPr>
          <w:lang w:val="ru-RU"/>
        </w:rPr>
        <w:t xml:space="preserve"> </w:t>
      </w:r>
      <w:r>
        <w:rPr>
          <w:lang w:val="ru-RU"/>
        </w:rPr>
        <w:t>состоянию</w:t>
      </w:r>
      <w:r w:rsidRPr="00E7113C">
        <w:rPr>
          <w:lang w:val="ru-RU"/>
        </w:rPr>
        <w:t xml:space="preserve"> </w:t>
      </w:r>
      <w:r>
        <w:rPr>
          <w:lang w:val="ru-RU"/>
        </w:rPr>
        <w:t>на</w:t>
      </w:r>
      <w:r w:rsidR="00B65942" w:rsidRPr="00E7113C">
        <w:rPr>
          <w:lang w:val="ru-RU"/>
        </w:rPr>
        <w:t xml:space="preserve"> </w:t>
      </w:r>
      <w:bookmarkEnd w:id="66"/>
      <w:r w:rsidR="008478E9" w:rsidRPr="00E7113C">
        <w:rPr>
          <w:lang w:val="ru-RU"/>
        </w:rPr>
        <w:t>30</w:t>
      </w:r>
      <w:r>
        <w:rPr>
          <w:lang w:val="ru-RU"/>
        </w:rPr>
        <w:t xml:space="preserve"> июня</w:t>
      </w:r>
      <w:r w:rsidR="008478E9" w:rsidRPr="00E7113C">
        <w:rPr>
          <w:lang w:val="ru-RU"/>
        </w:rPr>
        <w:t xml:space="preserve"> 2021</w:t>
      </w:r>
      <w:bookmarkEnd w:id="67"/>
      <w:bookmarkEnd w:id="68"/>
      <w:bookmarkEnd w:id="69"/>
      <w:r>
        <w:rPr>
          <w:lang w:val="ru-RU"/>
        </w:rPr>
        <w:t xml:space="preserve"> года</w:t>
      </w:r>
    </w:p>
    <w:p w14:paraId="6359CF9F" w14:textId="77777777" w:rsidR="00B65942" w:rsidRDefault="00B65942" w:rsidP="00B65942">
      <w:pPr>
        <w:spacing w:line="240" w:lineRule="auto"/>
        <w:jc w:val="center"/>
        <w:rPr>
          <w:rFonts w:eastAsiaTheme="minorEastAsia"/>
          <w:b/>
          <w:sz w:val="24"/>
          <w:szCs w:val="24"/>
          <w:highlight w:val="yellow"/>
        </w:rPr>
      </w:pPr>
      <w:r w:rsidRPr="00B65942">
        <w:rPr>
          <w:noProof/>
          <w:lang w:val="ru-RU" w:eastAsia="ru-RU"/>
        </w:rPr>
        <w:drawing>
          <wp:inline distT="0" distB="0" distL="0" distR="0" wp14:anchorId="6359DBD8" wp14:editId="6359DBD9">
            <wp:extent cx="5792525" cy="1711352"/>
            <wp:effectExtent l="0" t="0" r="17780" b="22225"/>
            <wp:docPr id="10" name="Chart 10">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359CFA0" w14:textId="77777777" w:rsidR="006356B2" w:rsidRPr="00B65942" w:rsidRDefault="006356B2" w:rsidP="00B65942">
      <w:pPr>
        <w:spacing w:line="240" w:lineRule="auto"/>
        <w:jc w:val="center"/>
        <w:rPr>
          <w:rFonts w:eastAsiaTheme="minorEastAsia"/>
          <w:b/>
          <w:sz w:val="24"/>
          <w:szCs w:val="24"/>
          <w:highlight w:val="yellow"/>
        </w:rPr>
      </w:pPr>
    </w:p>
    <w:p w14:paraId="6359CFA1" w14:textId="77777777" w:rsidR="0000500F" w:rsidRPr="00BE58DA" w:rsidRDefault="00BE58DA" w:rsidP="00E14D15">
      <w:pPr>
        <w:pStyle w:val="ListParagraph"/>
      </w:pPr>
      <w:r>
        <w:t>В</w:t>
      </w:r>
      <w:r w:rsidRPr="00BE58DA">
        <w:t xml:space="preserve"> </w:t>
      </w:r>
      <w:r>
        <w:t>этом</w:t>
      </w:r>
      <w:r w:rsidRPr="00BE58DA">
        <w:t xml:space="preserve"> </w:t>
      </w:r>
      <w:r>
        <w:t>контексте</w:t>
      </w:r>
      <w:r w:rsidR="00B65942" w:rsidRPr="00BE58DA">
        <w:t xml:space="preserve"> 86 </w:t>
      </w:r>
      <w:r w:rsidRPr="00BE58DA">
        <w:t>%</w:t>
      </w:r>
      <w:r w:rsidR="00B65942" w:rsidRPr="00BE58DA">
        <w:t xml:space="preserve"> </w:t>
      </w:r>
      <w:r w:rsidRPr="00BE58DA">
        <w:t xml:space="preserve">проектов в области биоразнообразия, </w:t>
      </w:r>
      <w:r>
        <w:t>находящихся</w:t>
      </w:r>
      <w:r w:rsidRPr="00BE58DA">
        <w:t xml:space="preserve"> </w:t>
      </w:r>
      <w:r>
        <w:t>на</w:t>
      </w:r>
      <w:r w:rsidRPr="00BE58DA">
        <w:t xml:space="preserve"> </w:t>
      </w:r>
      <w:r>
        <w:t>стадии</w:t>
      </w:r>
      <w:r w:rsidRPr="00BE58DA">
        <w:t xml:space="preserve"> </w:t>
      </w:r>
      <w:r>
        <w:t>осуществления</w:t>
      </w:r>
      <w:r w:rsidRPr="00BE58DA">
        <w:t xml:space="preserve">, получили удовлетворительную оценку за достигнутый прогресс в осуществлении, </w:t>
      </w:r>
      <w:r>
        <w:t>и</w:t>
      </w:r>
      <w:r w:rsidRPr="00BE58DA">
        <w:t xml:space="preserve"> </w:t>
      </w:r>
      <w:r w:rsidR="00B65942" w:rsidRPr="00BE58DA">
        <w:t xml:space="preserve">87 </w:t>
      </w:r>
      <w:r w:rsidRPr="00BE58DA">
        <w:t>%</w:t>
      </w:r>
      <w:r w:rsidR="00B65942" w:rsidRPr="00BE58DA">
        <w:t xml:space="preserve"> </w:t>
      </w:r>
      <w:r w:rsidRPr="00BE58DA">
        <w:t>проектов получили удовлетворительную оценку за высокую вероятность достижения цели разработки проекта</w:t>
      </w:r>
      <w:r w:rsidR="00B65942" w:rsidRPr="00BE58DA">
        <w:t xml:space="preserve">. </w:t>
      </w:r>
      <w:r>
        <w:t>Кроме</w:t>
      </w:r>
      <w:r w:rsidRPr="00BE58DA">
        <w:t xml:space="preserve"> </w:t>
      </w:r>
      <w:r>
        <w:t>того</w:t>
      </w:r>
      <w:r w:rsidR="00D53F7D" w:rsidRPr="00BE58DA">
        <w:t>,</w:t>
      </w:r>
      <w:r w:rsidR="00B65942" w:rsidRPr="00BE58DA">
        <w:t xml:space="preserve"> 82 </w:t>
      </w:r>
      <w:r w:rsidRPr="00BE58DA">
        <w:t>%</w:t>
      </w:r>
      <w:r w:rsidR="00B65942" w:rsidRPr="00BE58DA">
        <w:t xml:space="preserve"> </w:t>
      </w:r>
      <w:r w:rsidRPr="00BE58DA">
        <w:t>проектов многоцелевой направленности</w:t>
      </w:r>
      <w:r w:rsidR="00B65942" w:rsidRPr="00BE58DA">
        <w:t xml:space="preserve">, </w:t>
      </w:r>
      <w:r>
        <w:t>которые</w:t>
      </w:r>
      <w:r w:rsidRPr="00BE58DA">
        <w:t xml:space="preserve"> </w:t>
      </w:r>
      <w:r>
        <w:t>част</w:t>
      </w:r>
      <w:r w:rsidR="00594069">
        <w:t>о</w:t>
      </w:r>
      <w:r w:rsidRPr="00BE58DA">
        <w:t xml:space="preserve"> </w:t>
      </w:r>
      <w:r>
        <w:t>включают</w:t>
      </w:r>
      <w:r w:rsidRPr="00BE58DA">
        <w:t xml:space="preserve"> </w:t>
      </w:r>
      <w:r>
        <w:t>средства</w:t>
      </w:r>
      <w:r w:rsidRPr="00BE58DA">
        <w:t xml:space="preserve">, </w:t>
      </w:r>
      <w:r>
        <w:t>выделенные</w:t>
      </w:r>
      <w:r w:rsidRPr="00BE58DA">
        <w:t xml:space="preserve"> </w:t>
      </w:r>
      <w:r>
        <w:t>на</w:t>
      </w:r>
      <w:r w:rsidRPr="00BE58DA">
        <w:t xml:space="preserve"> </w:t>
      </w:r>
      <w:r>
        <w:t>сохранение</w:t>
      </w:r>
      <w:r w:rsidRPr="00BE58DA">
        <w:t xml:space="preserve"> </w:t>
      </w:r>
      <w:r>
        <w:t>биоразнообразия</w:t>
      </w:r>
      <w:r w:rsidR="00B65942" w:rsidRPr="00BE58DA">
        <w:t xml:space="preserve">, </w:t>
      </w:r>
      <w:r w:rsidRPr="00BE58DA">
        <w:t>получили удовлетворительную оценку за достигнутый прогресс в осуществлении</w:t>
      </w:r>
      <w:r>
        <w:t>,</w:t>
      </w:r>
      <w:r w:rsidR="00B65942" w:rsidRPr="00BE58DA">
        <w:t xml:space="preserve"> </w:t>
      </w:r>
      <w:r w:rsidR="00594069">
        <w:t xml:space="preserve">и </w:t>
      </w:r>
      <w:r w:rsidR="00B65942" w:rsidRPr="00BE58DA">
        <w:t xml:space="preserve">86 </w:t>
      </w:r>
      <w:r w:rsidR="00594069">
        <w:t>%</w:t>
      </w:r>
      <w:r w:rsidR="00B65942" w:rsidRPr="00BE58DA">
        <w:t xml:space="preserve"> </w:t>
      </w:r>
      <w:r w:rsidR="00594069" w:rsidRPr="00BE58DA">
        <w:t>проектов получили удовлетворительную оценку за высокую вероятность достижения цели разработки проекта</w:t>
      </w:r>
      <w:r w:rsidR="00B65942" w:rsidRPr="00BE58DA">
        <w:t xml:space="preserve">. </w:t>
      </w:r>
    </w:p>
    <w:p w14:paraId="6359CFA2" w14:textId="77777777" w:rsidR="009B2585" w:rsidRPr="00594069" w:rsidRDefault="00594069" w:rsidP="00E51F63">
      <w:pPr>
        <w:pStyle w:val="Caption"/>
        <w:rPr>
          <w:lang w:val="ru-RU"/>
        </w:rPr>
      </w:pPr>
      <w:bookmarkStart w:id="70" w:name="_Toc25257626"/>
      <w:bookmarkStart w:id="71" w:name="_Toc102225702"/>
      <w:bookmarkStart w:id="72" w:name="_Toc102226019"/>
      <w:bookmarkStart w:id="73" w:name="_Toc103967095"/>
      <w:r>
        <w:rPr>
          <w:lang w:val="ru-RU"/>
        </w:rPr>
        <w:t>Рис</w:t>
      </w:r>
      <w:r w:rsidRPr="00BB5F01">
        <w:rPr>
          <w:lang w:val="ru-RU"/>
        </w:rPr>
        <w:t>.</w:t>
      </w:r>
      <w:r w:rsidR="00FB5F1E" w:rsidRPr="00BB5F01">
        <w:rPr>
          <w:lang w:val="ru-RU"/>
        </w:rPr>
        <w:t xml:space="preserve"> </w:t>
      </w:r>
      <w:r w:rsidR="003831F0">
        <w:fldChar w:fldCharType="begin"/>
      </w:r>
      <w:r w:rsidR="003831F0" w:rsidRPr="00BB5F01">
        <w:rPr>
          <w:lang w:val="ru-RU"/>
        </w:rPr>
        <w:instrText xml:space="preserve"> </w:instrText>
      </w:r>
      <w:r w:rsidR="003831F0">
        <w:instrText>SEQ</w:instrText>
      </w:r>
      <w:r w:rsidR="003831F0" w:rsidRPr="00BB5F01">
        <w:rPr>
          <w:lang w:val="ru-RU"/>
        </w:rPr>
        <w:instrText xml:space="preserve"> </w:instrText>
      </w:r>
      <w:r w:rsidR="003831F0">
        <w:instrText>Figure</w:instrText>
      </w:r>
      <w:r w:rsidR="003831F0" w:rsidRPr="00BB5F01">
        <w:rPr>
          <w:lang w:val="ru-RU"/>
        </w:rPr>
        <w:instrText xml:space="preserve"> \* </w:instrText>
      </w:r>
      <w:r w:rsidR="003831F0">
        <w:instrText>ARABIC</w:instrText>
      </w:r>
      <w:r w:rsidR="003831F0" w:rsidRPr="00BB5F01">
        <w:rPr>
          <w:lang w:val="ru-RU"/>
        </w:rPr>
        <w:instrText xml:space="preserve"> </w:instrText>
      </w:r>
      <w:r w:rsidR="003831F0">
        <w:fldChar w:fldCharType="separate"/>
      </w:r>
      <w:r w:rsidR="00A46F9C" w:rsidRPr="00BB5F01">
        <w:rPr>
          <w:noProof/>
          <w:lang w:val="ru-RU"/>
        </w:rPr>
        <w:t>2</w:t>
      </w:r>
      <w:r w:rsidR="003831F0">
        <w:rPr>
          <w:noProof/>
        </w:rPr>
        <w:fldChar w:fldCharType="end"/>
      </w:r>
      <w:r w:rsidR="00FB5F1E" w:rsidRPr="00BB5F01">
        <w:rPr>
          <w:lang w:val="ru-RU"/>
        </w:rPr>
        <w:t xml:space="preserve">. </w:t>
      </w:r>
      <w:r>
        <w:rPr>
          <w:lang w:val="ru-RU"/>
        </w:rPr>
        <w:t>Проекты</w:t>
      </w:r>
      <w:r w:rsidRPr="00594069">
        <w:rPr>
          <w:lang w:val="ru-RU"/>
        </w:rPr>
        <w:t>, получи</w:t>
      </w:r>
      <w:r>
        <w:rPr>
          <w:lang w:val="ru-RU"/>
        </w:rPr>
        <w:t>вшие</w:t>
      </w:r>
      <w:r w:rsidRPr="00594069">
        <w:rPr>
          <w:lang w:val="ru-RU"/>
        </w:rPr>
        <w:t xml:space="preserve"> удовлетворительную оценку</w:t>
      </w:r>
      <w:r>
        <w:rPr>
          <w:lang w:val="ru-RU"/>
        </w:rPr>
        <w:t>, в разбивке по целевым областям по состоянию на</w:t>
      </w:r>
      <w:bookmarkEnd w:id="70"/>
      <w:r w:rsidR="008478E9" w:rsidRPr="00594069">
        <w:rPr>
          <w:lang w:val="ru-RU"/>
        </w:rPr>
        <w:t xml:space="preserve"> 30</w:t>
      </w:r>
      <w:r>
        <w:rPr>
          <w:lang w:val="ru-RU"/>
        </w:rPr>
        <w:t xml:space="preserve"> июня</w:t>
      </w:r>
      <w:r w:rsidR="008478E9" w:rsidRPr="00594069">
        <w:rPr>
          <w:lang w:val="ru-RU"/>
        </w:rPr>
        <w:t xml:space="preserve"> 2021</w:t>
      </w:r>
      <w:bookmarkEnd w:id="71"/>
      <w:bookmarkEnd w:id="72"/>
      <w:bookmarkEnd w:id="73"/>
      <w:r>
        <w:rPr>
          <w:lang w:val="ru-RU"/>
        </w:rPr>
        <w:t xml:space="preserve"> года</w:t>
      </w:r>
    </w:p>
    <w:p w14:paraId="6359CFA3" w14:textId="77777777" w:rsidR="00E15BA4" w:rsidRDefault="00DD135D" w:rsidP="00E15BA4">
      <w:pPr>
        <w:spacing w:before="120" w:after="240" w:line="240" w:lineRule="auto"/>
        <w:jc w:val="center"/>
        <w:rPr>
          <w:rFonts w:eastAsiaTheme="minorEastAsia" w:cstheme="minorHAnsi"/>
          <w:b/>
          <w:bCs/>
          <w:sz w:val="24"/>
          <w:szCs w:val="24"/>
          <w:highlight w:val="yellow"/>
        </w:rPr>
      </w:pPr>
      <w:bookmarkStart w:id="74" w:name="_Toc23525337"/>
      <w:bookmarkStart w:id="75" w:name="_Toc18940489"/>
      <w:bookmarkStart w:id="76" w:name="_Toc24011742"/>
      <w:bookmarkStart w:id="77" w:name="_Toc25257585"/>
      <w:r>
        <w:rPr>
          <w:noProof/>
          <w:lang w:val="ru-RU" w:eastAsia="ru-RU"/>
        </w:rPr>
        <w:drawing>
          <wp:inline distT="0" distB="0" distL="0" distR="0" wp14:anchorId="6359DBDA" wp14:editId="6359DBDB">
            <wp:extent cx="5668903" cy="1944749"/>
            <wp:effectExtent l="19050" t="19050" r="27305" b="177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761679" cy="1976576"/>
                    </a:xfrm>
                    <a:prstGeom prst="rect">
                      <a:avLst/>
                    </a:prstGeom>
                    <a:noFill/>
                    <a:ln>
                      <a:solidFill>
                        <a:schemeClr val="tx1"/>
                      </a:solidFill>
                    </a:ln>
                  </pic:spPr>
                </pic:pic>
              </a:graphicData>
            </a:graphic>
          </wp:inline>
        </w:drawing>
      </w:r>
    </w:p>
    <w:p w14:paraId="6359CFA4" w14:textId="77777777" w:rsidR="00BE5244" w:rsidRPr="00882037" w:rsidRDefault="00594069" w:rsidP="00E14D15">
      <w:pPr>
        <w:pStyle w:val="ListParagraph"/>
      </w:pPr>
      <w:r>
        <w:t>Среди</w:t>
      </w:r>
      <w:r w:rsidRPr="00594069">
        <w:t xml:space="preserve"> </w:t>
      </w:r>
      <w:r>
        <w:t>проектов</w:t>
      </w:r>
      <w:r w:rsidR="00B65942" w:rsidRPr="00594069">
        <w:t xml:space="preserve"> </w:t>
      </w:r>
      <w:r>
        <w:t>в</w:t>
      </w:r>
      <w:r w:rsidRPr="00594069">
        <w:t xml:space="preserve"> </w:t>
      </w:r>
      <w:r>
        <w:t>целевой</w:t>
      </w:r>
      <w:r w:rsidRPr="00594069">
        <w:t xml:space="preserve"> </w:t>
      </w:r>
      <w:r>
        <w:t>области</w:t>
      </w:r>
      <w:r w:rsidRPr="00594069">
        <w:t xml:space="preserve"> </w:t>
      </w:r>
      <w:r>
        <w:t>сохранения</w:t>
      </w:r>
      <w:r w:rsidRPr="00594069">
        <w:t xml:space="preserve"> </w:t>
      </w:r>
      <w:r>
        <w:t>биоразнообразия</w:t>
      </w:r>
      <w:r w:rsidRPr="00594069">
        <w:t xml:space="preserve">, </w:t>
      </w:r>
      <w:r>
        <w:t>а</w:t>
      </w:r>
      <w:r w:rsidRPr="00594069">
        <w:t xml:space="preserve"> </w:t>
      </w:r>
      <w:r>
        <w:t>также</w:t>
      </w:r>
      <w:r w:rsidRPr="00594069">
        <w:t xml:space="preserve"> </w:t>
      </w:r>
      <w:r>
        <w:t>проектов</w:t>
      </w:r>
      <w:r w:rsidRPr="00594069">
        <w:t xml:space="preserve"> </w:t>
      </w:r>
      <w:r>
        <w:t>многоцелевой</w:t>
      </w:r>
      <w:r w:rsidRPr="00594069">
        <w:t xml:space="preserve"> </w:t>
      </w:r>
      <w:r>
        <w:t>направленности</w:t>
      </w:r>
      <w:r w:rsidRPr="00594069">
        <w:t xml:space="preserve">, </w:t>
      </w:r>
      <w:r>
        <w:t>использующих</w:t>
      </w:r>
      <w:r w:rsidRPr="00594069">
        <w:t xml:space="preserve"> </w:t>
      </w:r>
      <w:r>
        <w:t>средства</w:t>
      </w:r>
      <w:r w:rsidRPr="00594069">
        <w:t xml:space="preserve">, </w:t>
      </w:r>
      <w:r>
        <w:t>выделенные</w:t>
      </w:r>
      <w:r w:rsidRPr="00594069">
        <w:t xml:space="preserve"> </w:t>
      </w:r>
      <w:r>
        <w:t>на</w:t>
      </w:r>
      <w:r w:rsidRPr="00594069">
        <w:t xml:space="preserve"> </w:t>
      </w:r>
      <w:r>
        <w:t>сохранение</w:t>
      </w:r>
      <w:r w:rsidRPr="00594069">
        <w:t xml:space="preserve"> </w:t>
      </w:r>
      <w:r>
        <w:t>биоразнообразия</w:t>
      </w:r>
      <w:r w:rsidR="00B65942" w:rsidRPr="00594069">
        <w:t xml:space="preserve">, 82 </w:t>
      </w:r>
      <w:r w:rsidRPr="00594069">
        <w:t xml:space="preserve">% </w:t>
      </w:r>
      <w:r>
        <w:t>проектов</w:t>
      </w:r>
      <w:r w:rsidRPr="00594069">
        <w:t xml:space="preserve"> </w:t>
      </w:r>
      <w:r w:rsidRPr="00BE58DA">
        <w:t>получили</w:t>
      </w:r>
      <w:r w:rsidRPr="00594069">
        <w:t xml:space="preserve"> </w:t>
      </w:r>
      <w:r w:rsidRPr="00BE58DA">
        <w:t>удовлетворительную</w:t>
      </w:r>
      <w:r w:rsidRPr="00594069">
        <w:t xml:space="preserve"> </w:t>
      </w:r>
      <w:r w:rsidRPr="00BE58DA">
        <w:t>оценку</w:t>
      </w:r>
      <w:r w:rsidRPr="00594069">
        <w:t xml:space="preserve"> </w:t>
      </w:r>
      <w:r w:rsidRPr="00BE58DA">
        <w:t>за</w:t>
      </w:r>
      <w:r w:rsidRPr="00594069">
        <w:t xml:space="preserve"> </w:t>
      </w:r>
      <w:r w:rsidRPr="00BE58DA">
        <w:t>достигнутый</w:t>
      </w:r>
      <w:r w:rsidRPr="00594069">
        <w:t xml:space="preserve"> </w:t>
      </w:r>
      <w:r w:rsidRPr="00BE58DA">
        <w:t>прогресс</w:t>
      </w:r>
      <w:r w:rsidRPr="00594069">
        <w:t xml:space="preserve"> </w:t>
      </w:r>
      <w:r w:rsidRPr="00BE58DA">
        <w:t>в</w:t>
      </w:r>
      <w:r w:rsidRPr="00594069">
        <w:t xml:space="preserve"> </w:t>
      </w:r>
      <w:r w:rsidRPr="00BE58DA">
        <w:t>осуществлении</w:t>
      </w:r>
      <w:r w:rsidRPr="00594069">
        <w:t xml:space="preserve"> </w:t>
      </w:r>
      <w:r>
        <w:t xml:space="preserve">и </w:t>
      </w:r>
      <w:r w:rsidR="00B65942" w:rsidRPr="00594069">
        <w:t xml:space="preserve">85 </w:t>
      </w:r>
      <w:r>
        <w:t>%</w:t>
      </w:r>
      <w:r w:rsidR="00882037">
        <w:t xml:space="preserve"> </w:t>
      </w:r>
      <w:r>
        <w:t xml:space="preserve">– за достижение </w:t>
      </w:r>
      <w:r w:rsidR="00882037">
        <w:t xml:space="preserve">конечных </w:t>
      </w:r>
      <w:r>
        <w:t>результатов проектов</w:t>
      </w:r>
      <w:r w:rsidR="00B65942" w:rsidRPr="00594069">
        <w:t xml:space="preserve">. </w:t>
      </w:r>
      <w:r w:rsidR="00882037">
        <w:br/>
        <w:t xml:space="preserve">На рис. </w:t>
      </w:r>
      <w:r w:rsidR="00B65942" w:rsidRPr="00882037">
        <w:t xml:space="preserve">3 </w:t>
      </w:r>
      <w:r w:rsidR="00882037">
        <w:t>представлено распределение оценок</w:t>
      </w:r>
      <w:r w:rsidR="00B65942" w:rsidRPr="00882037">
        <w:t>.</w:t>
      </w:r>
    </w:p>
    <w:p w14:paraId="6359CFA5" w14:textId="77777777" w:rsidR="00B65942" w:rsidRPr="00882037" w:rsidRDefault="00594069" w:rsidP="00E51F63">
      <w:pPr>
        <w:pStyle w:val="Caption"/>
        <w:rPr>
          <w:lang w:val="ru-RU"/>
        </w:rPr>
      </w:pPr>
      <w:bookmarkStart w:id="78" w:name="_Toc102225703"/>
      <w:bookmarkStart w:id="79" w:name="_Toc102226020"/>
      <w:bookmarkStart w:id="80" w:name="_Toc103967096"/>
      <w:r>
        <w:rPr>
          <w:lang w:val="ru-RU"/>
        </w:rPr>
        <w:t>Рис</w:t>
      </w:r>
      <w:r w:rsidRPr="00BB5F01">
        <w:rPr>
          <w:lang w:val="ru-RU"/>
        </w:rPr>
        <w:t>.</w:t>
      </w:r>
      <w:r w:rsidR="00FB5F1E" w:rsidRPr="00BB5F01">
        <w:rPr>
          <w:lang w:val="ru-RU"/>
        </w:rPr>
        <w:t xml:space="preserve"> </w:t>
      </w:r>
      <w:r w:rsidR="003831F0">
        <w:fldChar w:fldCharType="begin"/>
      </w:r>
      <w:r w:rsidR="003831F0" w:rsidRPr="00BB5F01">
        <w:rPr>
          <w:lang w:val="ru-RU"/>
        </w:rPr>
        <w:instrText xml:space="preserve"> </w:instrText>
      </w:r>
      <w:r w:rsidR="003831F0">
        <w:instrText>SEQ</w:instrText>
      </w:r>
      <w:r w:rsidR="003831F0" w:rsidRPr="00BB5F01">
        <w:rPr>
          <w:lang w:val="ru-RU"/>
        </w:rPr>
        <w:instrText xml:space="preserve"> </w:instrText>
      </w:r>
      <w:r w:rsidR="003831F0">
        <w:instrText>Figure</w:instrText>
      </w:r>
      <w:r w:rsidR="003831F0" w:rsidRPr="00BB5F01">
        <w:rPr>
          <w:lang w:val="ru-RU"/>
        </w:rPr>
        <w:instrText xml:space="preserve"> \* </w:instrText>
      </w:r>
      <w:r w:rsidR="003831F0">
        <w:instrText>ARABIC</w:instrText>
      </w:r>
      <w:r w:rsidR="003831F0" w:rsidRPr="00BB5F01">
        <w:rPr>
          <w:lang w:val="ru-RU"/>
        </w:rPr>
        <w:instrText xml:space="preserve"> </w:instrText>
      </w:r>
      <w:r w:rsidR="003831F0">
        <w:fldChar w:fldCharType="separate"/>
      </w:r>
      <w:r w:rsidR="00A46F9C" w:rsidRPr="00BB5F01">
        <w:rPr>
          <w:noProof/>
          <w:lang w:val="ru-RU"/>
        </w:rPr>
        <w:t>3</w:t>
      </w:r>
      <w:r w:rsidR="003831F0">
        <w:rPr>
          <w:noProof/>
        </w:rPr>
        <w:fldChar w:fldCharType="end"/>
      </w:r>
      <w:r w:rsidR="00FB5F1E" w:rsidRPr="00BB5F01">
        <w:rPr>
          <w:lang w:val="ru-RU"/>
        </w:rPr>
        <w:t xml:space="preserve">. </w:t>
      </w:r>
      <w:r w:rsidR="00882037">
        <w:rPr>
          <w:lang w:val="ru-RU"/>
        </w:rPr>
        <w:t>Оценки</w:t>
      </w:r>
      <w:r w:rsidR="00882037" w:rsidRPr="00882037">
        <w:rPr>
          <w:lang w:val="ru-RU"/>
        </w:rPr>
        <w:t xml:space="preserve"> </w:t>
      </w:r>
      <w:r w:rsidR="00882037">
        <w:rPr>
          <w:lang w:val="ru-RU"/>
        </w:rPr>
        <w:t>проектов</w:t>
      </w:r>
      <w:r w:rsidR="00882037" w:rsidRPr="00882037">
        <w:rPr>
          <w:lang w:val="ru-RU"/>
        </w:rPr>
        <w:t xml:space="preserve"> </w:t>
      </w:r>
      <w:r w:rsidR="00882037">
        <w:rPr>
          <w:lang w:val="ru-RU"/>
        </w:rPr>
        <w:t>по</w:t>
      </w:r>
      <w:r w:rsidR="00882037" w:rsidRPr="00882037">
        <w:rPr>
          <w:lang w:val="ru-RU"/>
        </w:rPr>
        <w:t xml:space="preserve"> </w:t>
      </w:r>
      <w:r w:rsidR="00882037">
        <w:rPr>
          <w:lang w:val="ru-RU"/>
        </w:rPr>
        <w:t>биоразнообразию</w:t>
      </w:r>
      <w:r w:rsidR="00882037" w:rsidRPr="00882037">
        <w:rPr>
          <w:lang w:val="ru-RU"/>
        </w:rPr>
        <w:t xml:space="preserve"> </w:t>
      </w:r>
      <w:r w:rsidR="00882037">
        <w:rPr>
          <w:lang w:val="ru-RU"/>
        </w:rPr>
        <w:t>и</w:t>
      </w:r>
      <w:r w:rsidR="00882037" w:rsidRPr="00882037">
        <w:rPr>
          <w:lang w:val="ru-RU"/>
        </w:rPr>
        <w:t xml:space="preserve"> </w:t>
      </w:r>
      <w:r w:rsidR="00882037">
        <w:rPr>
          <w:lang w:val="ru-RU"/>
        </w:rPr>
        <w:t>проектов</w:t>
      </w:r>
      <w:r w:rsidR="00882037" w:rsidRPr="00882037">
        <w:rPr>
          <w:lang w:val="ru-RU"/>
        </w:rPr>
        <w:t xml:space="preserve"> </w:t>
      </w:r>
      <w:r w:rsidR="00882037">
        <w:rPr>
          <w:lang w:val="ru-RU"/>
        </w:rPr>
        <w:t>многоцелевой</w:t>
      </w:r>
      <w:r w:rsidR="00882037" w:rsidRPr="00882037">
        <w:rPr>
          <w:lang w:val="ru-RU"/>
        </w:rPr>
        <w:t xml:space="preserve"> </w:t>
      </w:r>
      <w:r w:rsidR="00882037">
        <w:rPr>
          <w:lang w:val="ru-RU"/>
        </w:rPr>
        <w:t>направленности</w:t>
      </w:r>
      <w:r w:rsidR="00882037" w:rsidRPr="00882037">
        <w:rPr>
          <w:lang w:val="ru-RU"/>
        </w:rPr>
        <w:t xml:space="preserve">, </w:t>
      </w:r>
      <w:r w:rsidR="00882037">
        <w:rPr>
          <w:lang w:val="ru-RU"/>
        </w:rPr>
        <w:t>использующих</w:t>
      </w:r>
      <w:r w:rsidR="00882037" w:rsidRPr="00882037">
        <w:rPr>
          <w:color w:val="auto"/>
          <w:sz w:val="22"/>
          <w:szCs w:val="22"/>
          <w:lang w:val="ru-RU"/>
        </w:rPr>
        <w:t xml:space="preserve"> </w:t>
      </w:r>
      <w:r w:rsidR="00882037" w:rsidRPr="00882037">
        <w:rPr>
          <w:lang w:val="ru-RU"/>
        </w:rPr>
        <w:t>средства, выделенные на биоразнообрази</w:t>
      </w:r>
      <w:r w:rsidR="00882037">
        <w:rPr>
          <w:lang w:val="ru-RU"/>
        </w:rPr>
        <w:t>е,</w:t>
      </w:r>
      <w:bookmarkEnd w:id="78"/>
      <w:bookmarkEnd w:id="79"/>
      <w:bookmarkEnd w:id="80"/>
      <w:r w:rsidR="00882037">
        <w:rPr>
          <w:lang w:val="ru-RU"/>
        </w:rPr>
        <w:br/>
      </w:r>
      <w:r w:rsidR="00882037" w:rsidRPr="00882037">
        <w:rPr>
          <w:lang w:val="ru-RU"/>
        </w:rPr>
        <w:t>по состоянию на 30 июня 2021 года</w:t>
      </w:r>
    </w:p>
    <w:p w14:paraId="6359CFA6" w14:textId="77777777" w:rsidR="006A013F" w:rsidRDefault="00B65942" w:rsidP="00AA2CF7">
      <w:pPr>
        <w:spacing w:line="240" w:lineRule="auto"/>
        <w:jc w:val="center"/>
        <w:rPr>
          <w:b/>
          <w:sz w:val="24"/>
          <w:highlight w:val="yellow"/>
        </w:rPr>
      </w:pPr>
      <w:r w:rsidRPr="00B65942">
        <w:rPr>
          <w:noProof/>
          <w:lang w:val="ru-RU" w:eastAsia="ru-RU"/>
        </w:rPr>
        <w:drawing>
          <wp:inline distT="0" distB="0" distL="0" distR="0" wp14:anchorId="6359DBDC" wp14:editId="6359DBDD">
            <wp:extent cx="5943600" cy="1861185"/>
            <wp:effectExtent l="0" t="0" r="19050" b="24765"/>
            <wp:docPr id="6" name="Chart 6">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359CFA7" w14:textId="77777777" w:rsidR="00AA2CF7" w:rsidRPr="00EF3685" w:rsidRDefault="00AA2CF7" w:rsidP="005A402E">
      <w:pPr>
        <w:spacing w:after="240" w:line="240" w:lineRule="auto"/>
        <w:jc w:val="center"/>
        <w:rPr>
          <w:b/>
          <w:sz w:val="24"/>
          <w:highlight w:val="yellow"/>
        </w:rPr>
      </w:pPr>
    </w:p>
    <w:p w14:paraId="6359CFA8" w14:textId="77777777" w:rsidR="00B65942" w:rsidRPr="00882037" w:rsidRDefault="00882037" w:rsidP="00B65942">
      <w:pPr>
        <w:keepNext/>
        <w:keepLines/>
        <w:spacing w:before="120" w:after="120" w:line="240" w:lineRule="auto"/>
        <w:jc w:val="center"/>
        <w:outlineLvl w:val="1"/>
        <w:rPr>
          <w:rFonts w:eastAsiaTheme="majorEastAsia" w:cstheme="minorHAnsi"/>
          <w:b/>
          <w:snapToGrid w:val="0"/>
          <w:sz w:val="24"/>
          <w:szCs w:val="24"/>
          <w:lang w:val="ru-RU"/>
        </w:rPr>
      </w:pPr>
      <w:bookmarkStart w:id="81" w:name="_Toc32494933"/>
      <w:bookmarkStart w:id="82" w:name="_Toc102227415"/>
      <w:r w:rsidRPr="00882037">
        <w:rPr>
          <w:rFonts w:eastAsiaTheme="majorEastAsia" w:cstheme="minorHAnsi"/>
          <w:b/>
          <w:bCs/>
          <w:snapToGrid w:val="0"/>
          <w:sz w:val="24"/>
          <w:szCs w:val="24"/>
          <w:lang w:val="ru-RU"/>
        </w:rPr>
        <w:t>Рост софинансирования в портфеле проектов</w:t>
      </w:r>
      <w:bookmarkEnd w:id="81"/>
      <w:r w:rsidRPr="00882037">
        <w:rPr>
          <w:rFonts w:eastAsiaTheme="majorEastAsia" w:cstheme="minorHAnsi"/>
          <w:b/>
          <w:snapToGrid w:val="0"/>
          <w:sz w:val="24"/>
          <w:szCs w:val="24"/>
          <w:lang w:val="ru-RU"/>
        </w:rPr>
        <w:t xml:space="preserve"> </w:t>
      </w:r>
      <w:r>
        <w:rPr>
          <w:rFonts w:eastAsiaTheme="majorEastAsia" w:cstheme="minorHAnsi"/>
          <w:b/>
          <w:snapToGrid w:val="0"/>
          <w:sz w:val="24"/>
          <w:szCs w:val="24"/>
          <w:lang w:val="ru-RU"/>
        </w:rPr>
        <w:t xml:space="preserve">по состоянию на июнь </w:t>
      </w:r>
      <w:bookmarkEnd w:id="74"/>
      <w:bookmarkEnd w:id="75"/>
      <w:bookmarkEnd w:id="76"/>
      <w:bookmarkEnd w:id="77"/>
      <w:r w:rsidR="00C3692F" w:rsidRPr="00882037">
        <w:rPr>
          <w:rFonts w:eastAsiaTheme="majorEastAsia" w:cstheme="minorHAnsi"/>
          <w:b/>
          <w:snapToGrid w:val="0"/>
          <w:sz w:val="24"/>
          <w:szCs w:val="24"/>
          <w:lang w:val="ru-RU"/>
        </w:rPr>
        <w:t>2021</w:t>
      </w:r>
      <w:bookmarkEnd w:id="82"/>
      <w:r>
        <w:rPr>
          <w:rFonts w:eastAsiaTheme="majorEastAsia" w:cstheme="minorHAnsi"/>
          <w:b/>
          <w:snapToGrid w:val="0"/>
          <w:sz w:val="24"/>
          <w:szCs w:val="24"/>
          <w:lang w:val="ru-RU"/>
        </w:rPr>
        <w:t xml:space="preserve"> года</w:t>
      </w:r>
    </w:p>
    <w:p w14:paraId="6359CFA9" w14:textId="77777777" w:rsidR="00B65942" w:rsidRPr="0061313C" w:rsidRDefault="00372FDA" w:rsidP="00E14D15">
      <w:pPr>
        <w:pStyle w:val="ListParagraph"/>
      </w:pPr>
      <w:r w:rsidRPr="00372FDA">
        <w:t>Софинансирование способствует повышению эффективности, воздействия и устойчивости проектов и программ ГЭФ, в частности позволяя ГЭФ достичь более долговременных и масштабных глобальных экологических выгод, а также укреплять партнерские связи</w:t>
      </w:r>
      <w:r w:rsidR="00B65942" w:rsidRPr="00372FDA">
        <w:t xml:space="preserve">. </w:t>
      </w:r>
      <w:r w:rsidR="0061313C">
        <w:t>Проекты</w:t>
      </w:r>
      <w:r w:rsidR="0061313C" w:rsidRPr="0061313C">
        <w:t xml:space="preserve"> </w:t>
      </w:r>
      <w:r w:rsidR="0061313C">
        <w:t>ГЭФ</w:t>
      </w:r>
      <w:r w:rsidR="0061313C" w:rsidRPr="0061313C">
        <w:t xml:space="preserve">, </w:t>
      </w:r>
      <w:r w:rsidR="0061313C">
        <w:t>находящиеся</w:t>
      </w:r>
      <w:r w:rsidR="0061313C" w:rsidRPr="0061313C">
        <w:t xml:space="preserve"> </w:t>
      </w:r>
      <w:r w:rsidR="0061313C">
        <w:t>на</w:t>
      </w:r>
      <w:r w:rsidR="0061313C" w:rsidRPr="0061313C">
        <w:t xml:space="preserve"> </w:t>
      </w:r>
      <w:r w:rsidR="0061313C">
        <w:t>стадии</w:t>
      </w:r>
      <w:r w:rsidR="0061313C" w:rsidRPr="0061313C">
        <w:t xml:space="preserve"> </w:t>
      </w:r>
      <w:r w:rsidR="0061313C">
        <w:t>осуществления</w:t>
      </w:r>
      <w:r w:rsidR="0061313C" w:rsidRPr="0061313C">
        <w:t xml:space="preserve"> </w:t>
      </w:r>
      <w:r w:rsidR="0061313C">
        <w:t>по</w:t>
      </w:r>
      <w:r w:rsidR="0061313C" w:rsidRPr="0061313C">
        <w:t xml:space="preserve"> </w:t>
      </w:r>
      <w:r w:rsidR="0061313C">
        <w:t>состоянию</w:t>
      </w:r>
      <w:r w:rsidR="0061313C" w:rsidRPr="0061313C">
        <w:t xml:space="preserve"> </w:t>
      </w:r>
      <w:r w:rsidR="0061313C">
        <w:t>на</w:t>
      </w:r>
      <w:r w:rsidR="0061313C" w:rsidRPr="0061313C">
        <w:t xml:space="preserve"> </w:t>
      </w:r>
      <w:r w:rsidR="00073422" w:rsidRPr="0061313C">
        <w:t>30</w:t>
      </w:r>
      <w:r w:rsidR="0061313C" w:rsidRPr="0061313C">
        <w:t xml:space="preserve"> </w:t>
      </w:r>
      <w:r w:rsidR="0061313C">
        <w:t>июня</w:t>
      </w:r>
      <w:r w:rsidR="00073422" w:rsidRPr="0061313C">
        <w:t xml:space="preserve"> 2021</w:t>
      </w:r>
      <w:r w:rsidR="00C3692F" w:rsidRPr="0061313C">
        <w:t xml:space="preserve"> </w:t>
      </w:r>
      <w:r w:rsidR="0061313C">
        <w:t>года</w:t>
      </w:r>
      <w:r w:rsidR="0061313C" w:rsidRPr="0061313C">
        <w:t xml:space="preserve">, </w:t>
      </w:r>
      <w:r w:rsidR="0061313C">
        <w:t>достигли</w:t>
      </w:r>
      <w:r w:rsidR="0061313C" w:rsidRPr="0061313C">
        <w:t xml:space="preserve"> </w:t>
      </w:r>
      <w:r w:rsidR="0061313C">
        <w:t>среднего показателя</w:t>
      </w:r>
      <w:r w:rsidR="0061313C" w:rsidRPr="0061313C">
        <w:t xml:space="preserve"> </w:t>
      </w:r>
      <w:r w:rsidR="0061313C">
        <w:t>соотношения</w:t>
      </w:r>
      <w:r w:rsidR="0061313C" w:rsidRPr="0061313C">
        <w:t xml:space="preserve"> </w:t>
      </w:r>
      <w:r w:rsidR="0061313C">
        <w:t>софинансирования</w:t>
      </w:r>
      <w:r w:rsidR="0061313C" w:rsidRPr="0061313C">
        <w:t xml:space="preserve"> </w:t>
      </w:r>
      <w:r w:rsidR="00B65942" w:rsidRPr="0061313C">
        <w:t>8</w:t>
      </w:r>
      <w:r w:rsidR="0061313C">
        <w:t>,</w:t>
      </w:r>
      <w:r w:rsidR="00B65942" w:rsidRPr="0061313C">
        <w:t>6</w:t>
      </w:r>
      <w:r w:rsidR="00E11F05" w:rsidRPr="0061313C">
        <w:t xml:space="preserve"> </w:t>
      </w:r>
      <w:r w:rsidR="0061313C">
        <w:t>к</w:t>
      </w:r>
      <w:r w:rsidR="00E11F05" w:rsidRPr="0061313C">
        <w:t xml:space="preserve"> </w:t>
      </w:r>
      <w:r w:rsidR="00B65942" w:rsidRPr="0061313C">
        <w:t xml:space="preserve">1, </w:t>
      </w:r>
      <w:r w:rsidR="0061313C">
        <w:t xml:space="preserve">означающего, что </w:t>
      </w:r>
      <w:r w:rsidR="00B65942" w:rsidRPr="0061313C">
        <w:t>8</w:t>
      </w:r>
      <w:r w:rsidR="0061313C">
        <w:t>,</w:t>
      </w:r>
      <w:r w:rsidR="00B65942" w:rsidRPr="0061313C">
        <w:t xml:space="preserve">6 </w:t>
      </w:r>
      <w:r w:rsidR="0061313C">
        <w:t>доллара софинансирования мобилизуется на каждый доллар, инвестированный ГЭФ</w:t>
      </w:r>
      <w:r w:rsidR="00B65942" w:rsidRPr="0061313C">
        <w:t>.</w:t>
      </w:r>
    </w:p>
    <w:p w14:paraId="6359CFAA" w14:textId="77777777" w:rsidR="001576BC" w:rsidRPr="00562BD8" w:rsidRDefault="00567734" w:rsidP="00E14D15">
      <w:pPr>
        <w:pStyle w:val="ListParagraph"/>
      </w:pPr>
      <w:r>
        <w:t>О</w:t>
      </w:r>
      <w:r w:rsidRPr="00567734">
        <w:t>тдельные целевые области привлекают софинансирования больше, чем другие</w:t>
      </w:r>
      <w:r w:rsidR="00B65942" w:rsidRPr="00567734">
        <w:t xml:space="preserve">. </w:t>
      </w:r>
      <w:r w:rsidRPr="00567734">
        <w:t xml:space="preserve">К ним относятся области изменения климата и международных вод, соотношение софинансирования в которых составляет </w:t>
      </w:r>
      <w:r w:rsidR="00B65942" w:rsidRPr="00567734">
        <w:t>12</w:t>
      </w:r>
      <w:r w:rsidR="00562BD8">
        <w:t>,</w:t>
      </w:r>
      <w:r w:rsidR="00B65942" w:rsidRPr="00567734">
        <w:t>7</w:t>
      </w:r>
      <w:r w:rsidR="005A5C11" w:rsidRPr="00567734">
        <w:t xml:space="preserve"> </w:t>
      </w:r>
      <w:r w:rsidR="00562BD8">
        <w:t>к</w:t>
      </w:r>
      <w:r w:rsidR="005A5C11" w:rsidRPr="00567734">
        <w:t xml:space="preserve"> 1</w:t>
      </w:r>
      <w:r w:rsidR="00B65942" w:rsidRPr="00567734">
        <w:t xml:space="preserve"> </w:t>
      </w:r>
      <w:r w:rsidR="00562BD8">
        <w:t>и</w:t>
      </w:r>
      <w:r w:rsidR="00B65942" w:rsidRPr="00567734">
        <w:t xml:space="preserve"> 15</w:t>
      </w:r>
      <w:r w:rsidR="00562BD8">
        <w:t>,</w:t>
      </w:r>
      <w:r w:rsidR="00B65942" w:rsidRPr="00567734">
        <w:t>5</w:t>
      </w:r>
      <w:r w:rsidR="005A5C11" w:rsidRPr="00567734">
        <w:t xml:space="preserve"> </w:t>
      </w:r>
      <w:r w:rsidR="00562BD8">
        <w:t>к</w:t>
      </w:r>
      <w:r w:rsidR="005A5C11" w:rsidRPr="00567734">
        <w:t xml:space="preserve"> 1</w:t>
      </w:r>
      <w:r w:rsidR="00B65942" w:rsidRPr="00567734">
        <w:t xml:space="preserve"> </w:t>
      </w:r>
      <w:r>
        <w:rPr>
          <w:rFonts w:eastAsia="Times New Roman" w:cstheme="minorHAnsi"/>
          <w:noProof/>
          <w:color w:val="000000"/>
          <w:szCs w:val="24"/>
        </w:rPr>
        <w:t>соответственно</w:t>
      </w:r>
      <w:r w:rsidR="00B65942" w:rsidRPr="00567734">
        <w:t>.</w:t>
      </w:r>
      <w:bookmarkStart w:id="83" w:name="_Toc25257629"/>
      <w:r w:rsidR="00B65942" w:rsidRPr="00567734">
        <w:t xml:space="preserve"> </w:t>
      </w:r>
      <w:r w:rsidR="00562BD8">
        <w:t>В</w:t>
      </w:r>
      <w:r w:rsidR="00562BD8" w:rsidRPr="00562BD8">
        <w:t xml:space="preserve"> </w:t>
      </w:r>
      <w:r w:rsidR="00562BD8">
        <w:t>контексте</w:t>
      </w:r>
      <w:r w:rsidR="00562BD8" w:rsidRPr="00562BD8">
        <w:t xml:space="preserve"> </w:t>
      </w:r>
      <w:r w:rsidR="00562BD8">
        <w:t>биоразнообразия</w:t>
      </w:r>
      <w:r w:rsidR="00562BD8" w:rsidRPr="00562BD8">
        <w:t xml:space="preserve"> </w:t>
      </w:r>
      <w:r w:rsidR="00562BD8">
        <w:t>следует</w:t>
      </w:r>
      <w:r w:rsidR="00562BD8" w:rsidRPr="00562BD8">
        <w:t xml:space="preserve"> </w:t>
      </w:r>
      <w:r w:rsidR="00562BD8">
        <w:t>отметить</w:t>
      </w:r>
      <w:r w:rsidR="00B65942" w:rsidRPr="00562BD8">
        <w:t xml:space="preserve">, </w:t>
      </w:r>
      <w:r w:rsidR="00562BD8">
        <w:t>что</w:t>
      </w:r>
      <w:r w:rsidR="00562BD8" w:rsidRPr="00562BD8">
        <w:t xml:space="preserve"> </w:t>
      </w:r>
      <w:r w:rsidR="00562BD8">
        <w:t>инвестиции</w:t>
      </w:r>
      <w:r w:rsidR="00562BD8" w:rsidRPr="00562BD8">
        <w:t xml:space="preserve"> </w:t>
      </w:r>
      <w:r w:rsidR="00562BD8">
        <w:t>в</w:t>
      </w:r>
      <w:r w:rsidR="00562BD8" w:rsidRPr="00562BD8">
        <w:t xml:space="preserve"> </w:t>
      </w:r>
      <w:r w:rsidR="00562BD8">
        <w:t>сохранение</w:t>
      </w:r>
      <w:r w:rsidR="00B65942" w:rsidRPr="00562BD8">
        <w:t xml:space="preserve"> </w:t>
      </w:r>
      <w:r w:rsidR="00562BD8">
        <w:t xml:space="preserve">биоразнообразия в рамках проектов многоцелевой направленности обеспечивают более высокое </w:t>
      </w:r>
      <w:r w:rsidR="00562BD8" w:rsidRPr="00567734">
        <w:t>соотношение софинансирования</w:t>
      </w:r>
      <w:r w:rsidR="00562BD8">
        <w:t xml:space="preserve"> по сравнению с проектами, финансируемыми только </w:t>
      </w:r>
      <w:r w:rsidR="00562BD8" w:rsidRPr="00562BD8">
        <w:t>за счет целевой области сохранения биоразнообразия</w:t>
      </w:r>
      <w:r w:rsidR="00B65942" w:rsidRPr="00562BD8">
        <w:t xml:space="preserve">. </w:t>
      </w:r>
      <w:r w:rsidR="00562BD8">
        <w:t>На</w:t>
      </w:r>
      <w:r w:rsidR="00562BD8" w:rsidRPr="00562BD8">
        <w:t xml:space="preserve"> </w:t>
      </w:r>
      <w:r w:rsidR="00562BD8">
        <w:t>рис</w:t>
      </w:r>
      <w:r w:rsidR="00562BD8" w:rsidRPr="00562BD8">
        <w:t>.</w:t>
      </w:r>
      <w:r w:rsidR="00B65942" w:rsidRPr="00562BD8">
        <w:t xml:space="preserve"> 4 </w:t>
      </w:r>
      <w:r w:rsidR="00562BD8">
        <w:t>показано</w:t>
      </w:r>
      <w:r w:rsidR="00562BD8" w:rsidRPr="00562BD8">
        <w:t xml:space="preserve">, </w:t>
      </w:r>
      <w:r w:rsidR="00562BD8">
        <w:t>что</w:t>
      </w:r>
      <w:r w:rsidR="00562BD8" w:rsidRPr="00562BD8">
        <w:t xml:space="preserve"> </w:t>
      </w:r>
      <w:r w:rsidR="00562BD8">
        <w:t>проекты</w:t>
      </w:r>
      <w:r w:rsidR="00562BD8" w:rsidRPr="00562BD8">
        <w:t xml:space="preserve">, </w:t>
      </w:r>
      <w:r w:rsidR="00562BD8">
        <w:t>финансируемые</w:t>
      </w:r>
      <w:r w:rsidR="00562BD8" w:rsidRPr="00562BD8">
        <w:t xml:space="preserve"> </w:t>
      </w:r>
      <w:r w:rsidR="00562BD8">
        <w:t>только</w:t>
      </w:r>
      <w:r w:rsidR="00562BD8" w:rsidRPr="00562BD8">
        <w:t xml:space="preserve"> за счет целевой области сохранения биоразнообразия, </w:t>
      </w:r>
      <w:r w:rsidR="00562BD8">
        <w:t>достигают</w:t>
      </w:r>
      <w:r w:rsidR="00562BD8" w:rsidRPr="00562BD8">
        <w:t xml:space="preserve"> </w:t>
      </w:r>
      <w:r w:rsidR="00B65942" w:rsidRPr="00562BD8">
        <w:t xml:space="preserve"> </w:t>
      </w:r>
      <w:r w:rsidR="00562BD8">
        <w:t>показателя</w:t>
      </w:r>
      <w:r w:rsidR="00562BD8" w:rsidRPr="00562BD8">
        <w:t xml:space="preserve"> </w:t>
      </w:r>
      <w:r w:rsidR="00562BD8">
        <w:t>соотношения</w:t>
      </w:r>
      <w:r w:rsidR="00562BD8" w:rsidRPr="00562BD8">
        <w:t xml:space="preserve"> </w:t>
      </w:r>
      <w:r w:rsidR="00562BD8" w:rsidRPr="00567734">
        <w:t>софинансирования</w:t>
      </w:r>
      <w:r w:rsidR="00B65942" w:rsidRPr="00562BD8">
        <w:t xml:space="preserve"> 5</w:t>
      </w:r>
      <w:r w:rsidR="00562BD8">
        <w:t>,</w:t>
      </w:r>
      <w:r w:rsidR="00B65942" w:rsidRPr="00562BD8">
        <w:t>2</w:t>
      </w:r>
      <w:r w:rsidR="00343523" w:rsidRPr="00562BD8">
        <w:t xml:space="preserve"> </w:t>
      </w:r>
      <w:r w:rsidR="00562BD8">
        <w:t>к</w:t>
      </w:r>
      <w:r w:rsidR="00343523" w:rsidRPr="00562BD8">
        <w:t xml:space="preserve"> </w:t>
      </w:r>
      <w:r w:rsidR="00B65942" w:rsidRPr="00562BD8">
        <w:t xml:space="preserve">1 </w:t>
      </w:r>
      <w:r w:rsidR="00562BD8">
        <w:t xml:space="preserve">по сравнению с показателем </w:t>
      </w:r>
      <w:r w:rsidR="00B65942" w:rsidRPr="00562BD8">
        <w:t>6</w:t>
      </w:r>
      <w:r w:rsidR="00562BD8">
        <w:t>,</w:t>
      </w:r>
      <w:r w:rsidR="00B65942" w:rsidRPr="00562BD8">
        <w:t>4</w:t>
      </w:r>
      <w:r w:rsidR="00343523" w:rsidRPr="00562BD8">
        <w:t xml:space="preserve"> </w:t>
      </w:r>
      <w:r w:rsidR="00562BD8">
        <w:t>к</w:t>
      </w:r>
      <w:r w:rsidR="00343523" w:rsidRPr="00562BD8">
        <w:t xml:space="preserve"> </w:t>
      </w:r>
      <w:r w:rsidR="00B65942" w:rsidRPr="00562BD8">
        <w:t xml:space="preserve">1 </w:t>
      </w:r>
      <w:r w:rsidR="00562BD8">
        <w:t>для любого проекта, финансируемого по крайней мере частично за счет средств</w:t>
      </w:r>
      <w:r w:rsidR="00562BD8" w:rsidRPr="00594069">
        <w:t xml:space="preserve">, </w:t>
      </w:r>
      <w:r w:rsidR="00562BD8">
        <w:t>выделенных</w:t>
      </w:r>
      <w:r w:rsidR="00562BD8" w:rsidRPr="00594069">
        <w:t xml:space="preserve"> </w:t>
      </w:r>
      <w:r w:rsidR="00562BD8">
        <w:t>на</w:t>
      </w:r>
      <w:r w:rsidR="00562BD8" w:rsidRPr="00594069">
        <w:t xml:space="preserve"> </w:t>
      </w:r>
      <w:r w:rsidR="00562BD8">
        <w:t>сохранение</w:t>
      </w:r>
      <w:r w:rsidR="00562BD8" w:rsidRPr="00594069">
        <w:t xml:space="preserve"> </w:t>
      </w:r>
      <w:r w:rsidR="00562BD8">
        <w:t>биоразнообразия</w:t>
      </w:r>
      <w:r w:rsidR="00B65942" w:rsidRPr="00562BD8">
        <w:t>.</w:t>
      </w:r>
      <w:r w:rsidR="004C4ADD" w:rsidRPr="00562BD8">
        <w:t xml:space="preserve"> </w:t>
      </w:r>
      <w:r w:rsidR="00562BD8">
        <w:t>Таким</w:t>
      </w:r>
      <w:r w:rsidR="00562BD8" w:rsidRPr="00562BD8">
        <w:t xml:space="preserve"> </w:t>
      </w:r>
      <w:r w:rsidR="00562BD8">
        <w:t>образом</w:t>
      </w:r>
      <w:r w:rsidR="004C4ADD" w:rsidRPr="00562BD8">
        <w:t xml:space="preserve">, </w:t>
      </w:r>
      <w:r w:rsidR="00562BD8">
        <w:t>проекты</w:t>
      </w:r>
      <w:r w:rsidR="00562BD8" w:rsidRPr="00562BD8">
        <w:t xml:space="preserve"> </w:t>
      </w:r>
      <w:r w:rsidR="00562BD8">
        <w:t>многоцелевой</w:t>
      </w:r>
      <w:r w:rsidR="00562BD8" w:rsidRPr="00562BD8">
        <w:t xml:space="preserve"> </w:t>
      </w:r>
      <w:r w:rsidR="00562BD8">
        <w:t>направленности</w:t>
      </w:r>
      <w:r w:rsidR="00562BD8" w:rsidRPr="00562BD8">
        <w:t xml:space="preserve"> </w:t>
      </w:r>
      <w:r w:rsidR="00562BD8">
        <w:t>и</w:t>
      </w:r>
      <w:r w:rsidR="00562BD8" w:rsidRPr="00562BD8">
        <w:t xml:space="preserve"> </w:t>
      </w:r>
      <w:r w:rsidR="00562BD8">
        <w:t>проекты</w:t>
      </w:r>
      <w:r w:rsidR="00562BD8" w:rsidRPr="00562BD8">
        <w:t xml:space="preserve">, </w:t>
      </w:r>
      <w:r w:rsidR="00562BD8">
        <w:t>входящие в программы широкого воздействия, как показано в таблице</w:t>
      </w:r>
      <w:r w:rsidR="00562BD8" w:rsidRPr="00562BD8">
        <w:t xml:space="preserve"> </w:t>
      </w:r>
      <w:r w:rsidR="00A964FD" w:rsidRPr="00562BD8">
        <w:t xml:space="preserve">4, </w:t>
      </w:r>
      <w:r w:rsidR="00562BD8">
        <w:t>успешно привлеки больший объем средств для осуществления КБР</w:t>
      </w:r>
      <w:r w:rsidR="009367E3" w:rsidRPr="00562BD8">
        <w:t>.</w:t>
      </w:r>
    </w:p>
    <w:p w14:paraId="6359CFAB" w14:textId="77777777" w:rsidR="00AA2CF7" w:rsidRPr="006F56AD" w:rsidRDefault="00973A11" w:rsidP="00E14D15">
      <w:pPr>
        <w:pStyle w:val="ListParagraph"/>
      </w:pPr>
      <w:r>
        <w:t>Г</w:t>
      </w:r>
      <w:r w:rsidR="006F56AD">
        <w:t>ЭФ</w:t>
      </w:r>
      <w:r w:rsidRPr="006F56AD">
        <w:t xml:space="preserve"> </w:t>
      </w:r>
      <w:r>
        <w:t>продолжает</w:t>
      </w:r>
      <w:r w:rsidRPr="006F56AD">
        <w:t xml:space="preserve"> </w:t>
      </w:r>
      <w:r>
        <w:t>мобилизовать</w:t>
      </w:r>
      <w:r w:rsidRPr="006F56AD">
        <w:t xml:space="preserve"> </w:t>
      </w:r>
      <w:r>
        <w:t>финансирование</w:t>
      </w:r>
      <w:r w:rsidR="006F56AD">
        <w:t xml:space="preserve"> из всех источников для достижения целей проектов и программ</w:t>
      </w:r>
      <w:r w:rsidR="00AB447B" w:rsidRPr="006F56AD">
        <w:t xml:space="preserve">. </w:t>
      </w:r>
      <w:r w:rsidR="006F56AD">
        <w:t>Целевой</w:t>
      </w:r>
      <w:r w:rsidR="006F56AD" w:rsidRPr="006F56AD">
        <w:t xml:space="preserve"> </w:t>
      </w:r>
      <w:r w:rsidR="006F56AD">
        <w:t>показатель</w:t>
      </w:r>
      <w:r w:rsidR="006F56AD" w:rsidRPr="006F56AD">
        <w:t xml:space="preserve"> </w:t>
      </w:r>
      <w:r w:rsidR="006F56AD">
        <w:t>софинансирования</w:t>
      </w:r>
      <w:r w:rsidR="006F56AD" w:rsidRPr="006F56AD">
        <w:t xml:space="preserve"> </w:t>
      </w:r>
      <w:r w:rsidR="006F56AD">
        <w:t>ГЭФ</w:t>
      </w:r>
      <w:r w:rsidR="00AB447B" w:rsidRPr="006F56AD">
        <w:t>-7</w:t>
      </w:r>
      <w:r w:rsidR="006F56AD" w:rsidRPr="006F56AD">
        <w:t xml:space="preserve">, </w:t>
      </w:r>
      <w:r w:rsidR="006F56AD">
        <w:t>составляющий</w:t>
      </w:r>
      <w:r w:rsidR="006F56AD" w:rsidRPr="006F56AD">
        <w:t xml:space="preserve"> </w:t>
      </w:r>
      <w:r w:rsidR="006F56AD">
        <w:t>семь</w:t>
      </w:r>
      <w:r w:rsidR="006F56AD" w:rsidRPr="006F56AD">
        <w:t xml:space="preserve"> </w:t>
      </w:r>
      <w:r w:rsidR="006F56AD">
        <w:t>долларов</w:t>
      </w:r>
      <w:r w:rsidR="006F56AD" w:rsidRPr="006F56AD">
        <w:t xml:space="preserve"> </w:t>
      </w:r>
      <w:r w:rsidR="006F56AD">
        <w:t>на</w:t>
      </w:r>
      <w:r w:rsidR="006F56AD" w:rsidRPr="006F56AD">
        <w:t xml:space="preserve"> </w:t>
      </w:r>
      <w:r w:rsidR="006F56AD">
        <w:t>каждый</w:t>
      </w:r>
      <w:r w:rsidR="006F56AD" w:rsidRPr="006F56AD">
        <w:t xml:space="preserve"> «</w:t>
      </w:r>
      <w:r w:rsidR="006F56AD">
        <w:t>доллар</w:t>
      </w:r>
      <w:r w:rsidR="006F56AD" w:rsidRPr="006F56AD">
        <w:t xml:space="preserve"> </w:t>
      </w:r>
      <w:r w:rsidR="006F56AD">
        <w:t>ГЭФ</w:t>
      </w:r>
      <w:r w:rsidR="006F56AD" w:rsidRPr="006F56AD">
        <w:t>»</w:t>
      </w:r>
      <w:r w:rsidR="006F56AD">
        <w:t xml:space="preserve">, был превышен и достиг соотношения </w:t>
      </w:r>
      <w:r w:rsidR="00AB447B" w:rsidRPr="006F56AD">
        <w:t>7</w:t>
      </w:r>
      <w:r w:rsidR="006F56AD">
        <w:t>,</w:t>
      </w:r>
      <w:r w:rsidR="00AB447B" w:rsidRPr="006F56AD">
        <w:t xml:space="preserve">9 </w:t>
      </w:r>
      <w:r w:rsidR="006F56AD">
        <w:t>к</w:t>
      </w:r>
      <w:r w:rsidR="00AB447B" w:rsidRPr="006F56AD">
        <w:t xml:space="preserve"> 1. </w:t>
      </w:r>
      <w:r w:rsidR="006F56AD">
        <w:t>Показатель</w:t>
      </w:r>
      <w:r w:rsidR="006F56AD" w:rsidRPr="006F56AD">
        <w:t xml:space="preserve"> </w:t>
      </w:r>
      <w:r w:rsidR="006F56AD">
        <w:t>соотношения</w:t>
      </w:r>
      <w:r w:rsidR="006F56AD" w:rsidRPr="006F56AD">
        <w:t xml:space="preserve"> </w:t>
      </w:r>
      <w:r w:rsidR="006F56AD">
        <w:t>мобилизованных</w:t>
      </w:r>
      <w:r w:rsidR="006F56AD" w:rsidRPr="006F56AD">
        <w:t xml:space="preserve"> </w:t>
      </w:r>
      <w:r w:rsidR="006F56AD">
        <w:t>инвестиций</w:t>
      </w:r>
      <w:r w:rsidR="006F56AD" w:rsidRPr="006F56AD">
        <w:t xml:space="preserve"> </w:t>
      </w:r>
      <w:r w:rsidR="006F56AD">
        <w:t>также</w:t>
      </w:r>
      <w:r w:rsidR="006F56AD" w:rsidRPr="006F56AD">
        <w:t xml:space="preserve"> </w:t>
      </w:r>
      <w:r w:rsidR="006F56AD">
        <w:t>увеличился</w:t>
      </w:r>
      <w:r w:rsidR="006F56AD" w:rsidRPr="006F56AD">
        <w:t xml:space="preserve">, </w:t>
      </w:r>
      <w:r w:rsidR="006F56AD">
        <w:t>достигнув</w:t>
      </w:r>
      <w:r w:rsidR="006F56AD" w:rsidRPr="006F56AD">
        <w:t xml:space="preserve"> </w:t>
      </w:r>
      <w:r w:rsidR="006F56AD">
        <w:t>к</w:t>
      </w:r>
      <w:r w:rsidR="006F56AD" w:rsidRPr="006F56AD">
        <w:t xml:space="preserve"> </w:t>
      </w:r>
      <w:r w:rsidR="006F56AD">
        <w:t>настоящему</w:t>
      </w:r>
      <w:r w:rsidR="006F56AD" w:rsidRPr="006F56AD">
        <w:t xml:space="preserve"> </w:t>
      </w:r>
      <w:r w:rsidR="006F56AD">
        <w:t>времени</w:t>
      </w:r>
      <w:r w:rsidR="00AB447B" w:rsidRPr="006F56AD">
        <w:t xml:space="preserve"> 6</w:t>
      </w:r>
      <w:r w:rsidR="006F56AD" w:rsidRPr="006F56AD">
        <w:t>,</w:t>
      </w:r>
      <w:r w:rsidR="00AB447B" w:rsidRPr="006F56AD">
        <w:t xml:space="preserve">4 </w:t>
      </w:r>
      <w:r w:rsidR="006F56AD">
        <w:t>доллара на каждый инвестированный доллар ГЭФ</w:t>
      </w:r>
      <w:r w:rsidR="00AB447B" w:rsidRPr="006F56AD">
        <w:t xml:space="preserve">, </w:t>
      </w:r>
      <w:r w:rsidR="006F56AD">
        <w:t>что выше соотношения</w:t>
      </w:r>
      <w:r w:rsidR="00AB447B" w:rsidRPr="006F56AD">
        <w:t xml:space="preserve"> 5 </w:t>
      </w:r>
      <w:r w:rsidR="006F56AD">
        <w:t>к</w:t>
      </w:r>
      <w:r w:rsidR="00AB447B" w:rsidRPr="006F56AD">
        <w:t xml:space="preserve"> 1</w:t>
      </w:r>
      <w:r w:rsidR="006F56AD">
        <w:t>, являвшегося целевым для стран с уровнем доходов выше среднего и стран с высоким уровнем доходов, которые не относятся к МОРАГ</w:t>
      </w:r>
      <w:r w:rsidR="00FD4D57" w:rsidRPr="006F56AD">
        <w:t xml:space="preserve"> </w:t>
      </w:r>
      <w:r w:rsidR="006F56AD">
        <w:t>или НРС</w:t>
      </w:r>
      <w:r w:rsidR="00F848B4" w:rsidRPr="006F56AD">
        <w:t>.</w:t>
      </w:r>
      <w:r w:rsidR="00AA2CF7" w:rsidRPr="006F56AD">
        <w:br w:type="page"/>
      </w:r>
    </w:p>
    <w:p w14:paraId="6359CFAC" w14:textId="77777777" w:rsidR="00B65942" w:rsidRPr="006F56AD" w:rsidRDefault="006F56AD" w:rsidP="00E51F63">
      <w:pPr>
        <w:pStyle w:val="Caption"/>
        <w:rPr>
          <w:lang w:val="ru-RU"/>
        </w:rPr>
      </w:pPr>
      <w:bookmarkStart w:id="84" w:name="_Toc102225704"/>
      <w:bookmarkStart w:id="85" w:name="_Toc102226021"/>
      <w:bookmarkStart w:id="86" w:name="_Toc103967097"/>
      <w:r>
        <w:rPr>
          <w:lang w:val="ru-RU"/>
        </w:rPr>
        <w:t>Рис</w:t>
      </w:r>
      <w:r w:rsidRPr="00BB5F01">
        <w:rPr>
          <w:lang w:val="ru-RU"/>
        </w:rPr>
        <w:t>.</w:t>
      </w:r>
      <w:r w:rsidR="00FB5F1E" w:rsidRPr="00BB5F01">
        <w:rPr>
          <w:lang w:val="ru-RU"/>
        </w:rPr>
        <w:t xml:space="preserve"> </w:t>
      </w:r>
      <w:r w:rsidR="003831F0">
        <w:fldChar w:fldCharType="begin"/>
      </w:r>
      <w:r w:rsidR="003831F0" w:rsidRPr="00BB5F01">
        <w:rPr>
          <w:lang w:val="ru-RU"/>
        </w:rPr>
        <w:instrText xml:space="preserve"> </w:instrText>
      </w:r>
      <w:r w:rsidR="003831F0">
        <w:instrText>SEQ</w:instrText>
      </w:r>
      <w:r w:rsidR="003831F0" w:rsidRPr="00BB5F01">
        <w:rPr>
          <w:lang w:val="ru-RU"/>
        </w:rPr>
        <w:instrText xml:space="preserve"> </w:instrText>
      </w:r>
      <w:r w:rsidR="003831F0">
        <w:instrText>Figure</w:instrText>
      </w:r>
      <w:r w:rsidR="003831F0" w:rsidRPr="00BB5F01">
        <w:rPr>
          <w:lang w:val="ru-RU"/>
        </w:rPr>
        <w:instrText xml:space="preserve"> \* </w:instrText>
      </w:r>
      <w:r w:rsidR="003831F0">
        <w:instrText>ARABIC</w:instrText>
      </w:r>
      <w:r w:rsidR="003831F0" w:rsidRPr="00BB5F01">
        <w:rPr>
          <w:lang w:val="ru-RU"/>
        </w:rPr>
        <w:instrText xml:space="preserve"> </w:instrText>
      </w:r>
      <w:r w:rsidR="003831F0">
        <w:fldChar w:fldCharType="separate"/>
      </w:r>
      <w:r w:rsidR="00A46F9C" w:rsidRPr="00BB5F01">
        <w:rPr>
          <w:noProof/>
          <w:lang w:val="ru-RU"/>
        </w:rPr>
        <w:t>4</w:t>
      </w:r>
      <w:r w:rsidR="003831F0">
        <w:rPr>
          <w:noProof/>
        </w:rPr>
        <w:fldChar w:fldCharType="end"/>
      </w:r>
      <w:r w:rsidR="00FB5F1E" w:rsidRPr="00BB5F01">
        <w:rPr>
          <w:lang w:val="ru-RU"/>
        </w:rPr>
        <w:t xml:space="preserve">. </w:t>
      </w:r>
      <w:bookmarkEnd w:id="83"/>
      <w:r w:rsidRPr="006F56AD">
        <w:rPr>
          <w:lang w:val="ru-RU"/>
        </w:rPr>
        <w:t xml:space="preserve">Соотношение софинансирования по целевым областям в активном портфеле проектов </w:t>
      </w:r>
      <w:r>
        <w:rPr>
          <w:lang w:val="ru-RU"/>
        </w:rPr>
        <w:t>в</w:t>
      </w:r>
      <w:r w:rsidR="00B65942" w:rsidRPr="006F56AD">
        <w:rPr>
          <w:lang w:val="ru-RU"/>
        </w:rPr>
        <w:t xml:space="preserve"> 2021</w:t>
      </w:r>
      <w:r>
        <w:rPr>
          <w:lang w:val="ru-RU"/>
        </w:rPr>
        <w:t xml:space="preserve"> финансовом году</w:t>
      </w:r>
      <w:r w:rsidR="005F28DF" w:rsidRPr="005B198A">
        <w:rPr>
          <w:vertAlign w:val="superscript"/>
        </w:rPr>
        <w:footnoteReference w:id="31"/>
      </w:r>
      <w:bookmarkEnd w:id="84"/>
      <w:bookmarkEnd w:id="85"/>
      <w:r w:rsidR="0055757D" w:rsidRPr="006F56AD">
        <w:rPr>
          <w:vertAlign w:val="superscript"/>
          <w:lang w:val="ru-RU"/>
        </w:rPr>
        <w:t xml:space="preserve"> </w:t>
      </w:r>
      <w:r w:rsidR="005B77F4">
        <w:rPr>
          <w:rStyle w:val="FootnoteReference"/>
        </w:rPr>
        <w:footnoteReference w:id="32"/>
      </w:r>
      <w:bookmarkEnd w:id="86"/>
    </w:p>
    <w:p w14:paraId="6359CFAD" w14:textId="77777777" w:rsidR="00B65942" w:rsidRDefault="00B65942" w:rsidP="006D69DA">
      <w:pPr>
        <w:jc w:val="center"/>
        <w:rPr>
          <w:rFonts w:cstheme="minorHAnsi"/>
          <w:highlight w:val="yellow"/>
        </w:rPr>
      </w:pPr>
      <w:r w:rsidRPr="00B65942">
        <w:rPr>
          <w:noProof/>
          <w:lang w:val="ru-RU" w:eastAsia="ru-RU"/>
        </w:rPr>
        <w:drawing>
          <wp:inline distT="0" distB="0" distL="0" distR="0" wp14:anchorId="6359DBDE" wp14:editId="6359DBDF">
            <wp:extent cx="5689600" cy="2990850"/>
            <wp:effectExtent l="0" t="0" r="6350" b="0"/>
            <wp:docPr id="8" name="Chart 8">
              <a:extLst xmlns:a="http://schemas.openxmlformats.org/drawingml/2006/main">
                <a:ext uri="{FF2B5EF4-FFF2-40B4-BE49-F238E27FC236}">
                  <a16:creationId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359CFAE" w14:textId="77777777" w:rsidR="00633A97" w:rsidRPr="00B65942" w:rsidRDefault="00633A97" w:rsidP="00C21AB7">
      <w:pPr>
        <w:jc w:val="center"/>
        <w:rPr>
          <w:rFonts w:cstheme="minorHAnsi"/>
          <w:highlight w:val="yellow"/>
        </w:rPr>
      </w:pPr>
    </w:p>
    <w:p w14:paraId="6359CFAF" w14:textId="77777777" w:rsidR="00D506B9" w:rsidRDefault="00D506B9" w:rsidP="001A6714">
      <w:pPr>
        <w:pStyle w:val="Heading1"/>
      </w:pPr>
      <w:bookmarkStart w:id="87" w:name="_Toc102227416"/>
    </w:p>
    <w:p w14:paraId="6359CFB0" w14:textId="77777777" w:rsidR="00AB447B" w:rsidRPr="00AB447B" w:rsidRDefault="00AB447B" w:rsidP="00AB447B">
      <w:pPr>
        <w:rPr>
          <w:lang w:val="en-GB"/>
        </w:rPr>
        <w:sectPr w:rsidR="00AB447B" w:rsidRPr="00AB447B" w:rsidSect="00B54FE4">
          <w:pgSz w:w="12240" w:h="15840"/>
          <w:pgMar w:top="1440" w:right="1440" w:bottom="1440" w:left="1440" w:header="720" w:footer="720" w:gutter="0"/>
          <w:cols w:space="720"/>
          <w:docGrid w:linePitch="360"/>
        </w:sectPr>
      </w:pPr>
    </w:p>
    <w:p w14:paraId="6359CFB1" w14:textId="77777777" w:rsidR="00B65942" w:rsidRPr="00F1577D" w:rsidRDefault="00DE1B1C" w:rsidP="001A6714">
      <w:pPr>
        <w:pStyle w:val="Heading1"/>
        <w:rPr>
          <w:lang w:val="ru-RU"/>
        </w:rPr>
      </w:pPr>
      <w:bookmarkStart w:id="88" w:name="_Toc104253838"/>
      <w:r>
        <w:rPr>
          <w:rFonts w:ascii="Calibri" w:hAnsi="Calibri" w:cs="Calibri"/>
        </w:rPr>
        <w:t>V</w:t>
      </w:r>
      <w:r w:rsidR="0062314C">
        <w:rPr>
          <w:rFonts w:ascii="Calibri" w:hAnsi="Calibri" w:cs="Calibri"/>
        </w:rPr>
        <w:t>I</w:t>
      </w:r>
      <w:r w:rsidRPr="00BB5F01">
        <w:rPr>
          <w:rFonts w:ascii="Calibri" w:hAnsi="Calibri" w:cs="Calibri"/>
          <w:lang w:val="ru-RU"/>
        </w:rPr>
        <w:t>.</w:t>
      </w:r>
      <w:r w:rsidR="003A6D3C" w:rsidRPr="00BB5F01">
        <w:rPr>
          <w:rFonts w:ascii="Calibri" w:hAnsi="Calibri" w:cs="Calibri"/>
          <w:lang w:val="ru-RU"/>
        </w:rPr>
        <w:t xml:space="preserve"> </w:t>
      </w:r>
      <w:r w:rsidR="00F1577D" w:rsidRPr="00F1577D">
        <w:rPr>
          <w:lang w:val="ru-RU"/>
        </w:rPr>
        <w:t>Доклад</w:t>
      </w:r>
      <w:r w:rsidR="00F1577D" w:rsidRPr="00BB5F01">
        <w:rPr>
          <w:lang w:val="ru-RU"/>
        </w:rPr>
        <w:t xml:space="preserve"> </w:t>
      </w:r>
      <w:r w:rsidR="00F1577D" w:rsidRPr="00F1577D">
        <w:rPr>
          <w:lang w:val="ru-RU"/>
        </w:rPr>
        <w:t>о</w:t>
      </w:r>
      <w:r w:rsidR="00F1577D" w:rsidRPr="00BB5F01">
        <w:rPr>
          <w:lang w:val="ru-RU"/>
        </w:rPr>
        <w:t xml:space="preserve"> </w:t>
      </w:r>
      <w:r w:rsidR="00F1577D" w:rsidRPr="00F1577D">
        <w:rPr>
          <w:lang w:val="ru-RU"/>
        </w:rPr>
        <w:t>положении</w:t>
      </w:r>
      <w:r w:rsidR="00F1577D" w:rsidRPr="00BB5F01">
        <w:rPr>
          <w:lang w:val="ru-RU"/>
        </w:rPr>
        <w:t xml:space="preserve"> </w:t>
      </w:r>
      <w:r w:rsidR="00F1577D" w:rsidRPr="00F1577D">
        <w:rPr>
          <w:lang w:val="ru-RU"/>
        </w:rPr>
        <w:t>дел</w:t>
      </w:r>
      <w:r w:rsidR="00F1577D" w:rsidRPr="00BB5F01">
        <w:rPr>
          <w:lang w:val="ru-RU"/>
        </w:rPr>
        <w:t xml:space="preserve"> </w:t>
      </w:r>
      <w:r w:rsidR="00F1577D" w:rsidRPr="00F1577D">
        <w:rPr>
          <w:lang w:val="ru-RU"/>
        </w:rPr>
        <w:t>в</w:t>
      </w:r>
      <w:r w:rsidR="00F1577D" w:rsidRPr="00BB5F01">
        <w:rPr>
          <w:lang w:val="ru-RU"/>
        </w:rPr>
        <w:t xml:space="preserve"> </w:t>
      </w:r>
      <w:r w:rsidR="00F1577D" w:rsidRPr="00F1577D">
        <w:rPr>
          <w:lang w:val="ru-RU"/>
        </w:rPr>
        <w:t>сфере</w:t>
      </w:r>
      <w:r w:rsidR="00F1577D" w:rsidRPr="00BB5F01">
        <w:rPr>
          <w:lang w:val="ru-RU"/>
        </w:rPr>
        <w:t xml:space="preserve"> </w:t>
      </w:r>
      <w:r w:rsidR="00F1577D" w:rsidRPr="00F1577D">
        <w:rPr>
          <w:lang w:val="ru-RU"/>
        </w:rPr>
        <w:t>достижения корпоративных результатов и целевых задач ГЭФ-7</w:t>
      </w:r>
      <w:bookmarkEnd w:id="87"/>
      <w:bookmarkEnd w:id="88"/>
    </w:p>
    <w:p w14:paraId="6359CFB2" w14:textId="77777777" w:rsidR="00B65942" w:rsidRPr="00BB5F01" w:rsidRDefault="00BB5F01" w:rsidP="00E14D15">
      <w:pPr>
        <w:pStyle w:val="ListParagraph"/>
      </w:pPr>
      <w:bookmarkStart w:id="89" w:name="_Hlk101166224"/>
      <w:r w:rsidRPr="00BB5F01">
        <w:t>В рамках соглашения о пополнении ГЭФ-7 был согласован ряд корпоративных целевых задач</w:t>
      </w:r>
      <w:r w:rsidR="00B65942" w:rsidRPr="00B65942">
        <w:rPr>
          <w:vertAlign w:val="superscript"/>
        </w:rPr>
        <w:footnoteReference w:id="33"/>
      </w:r>
      <w:r>
        <w:t>.</w:t>
      </w:r>
      <w:r w:rsidR="00B65942" w:rsidRPr="00BB5F01">
        <w:t xml:space="preserve"> </w:t>
      </w:r>
      <w:r w:rsidRPr="00BB5F01">
        <w:t>В период ГЭФ-7 была введена обновленная матрица результатов с одиннадцатью основными индикаторами, которые охватывают все пять целевых областей</w:t>
      </w:r>
      <w:r w:rsidR="00E20520" w:rsidRPr="00BB5F01">
        <w:t>.</w:t>
      </w:r>
      <w:r w:rsidR="000405B7" w:rsidRPr="00BB5F01">
        <w:t xml:space="preserve"> </w:t>
      </w:r>
      <w:r>
        <w:t>Семь</w:t>
      </w:r>
      <w:r w:rsidRPr="00BB5F01">
        <w:t xml:space="preserve"> </w:t>
      </w:r>
      <w:r>
        <w:t>основных</w:t>
      </w:r>
      <w:r w:rsidRPr="00BB5F01">
        <w:t xml:space="preserve"> </w:t>
      </w:r>
      <w:r>
        <w:t>индикаторов</w:t>
      </w:r>
      <w:r w:rsidR="000405B7" w:rsidRPr="00BB5F01">
        <w:t xml:space="preserve"> </w:t>
      </w:r>
      <w:r>
        <w:t>значи</w:t>
      </w:r>
      <w:r w:rsidRPr="00BB5F01">
        <w:t>мы для Айтинских целевых задач в области биоразнообразия</w:t>
      </w:r>
      <w:r>
        <w:t>, а именно индикаторы 1, 2, 3, 4, 5, 7</w:t>
      </w:r>
      <w:r w:rsidR="00A9486C" w:rsidRPr="00BB5F01">
        <w:t xml:space="preserve"> </w:t>
      </w:r>
      <w:r>
        <w:t>и</w:t>
      </w:r>
      <w:r w:rsidR="00A9486C" w:rsidRPr="00BB5F01">
        <w:t xml:space="preserve"> 8</w:t>
      </w:r>
      <w:r>
        <w:t>, как показано на рис.</w:t>
      </w:r>
      <w:r w:rsidR="00A9486C" w:rsidRPr="00BB5F01">
        <w:t xml:space="preserve"> 5 </w:t>
      </w:r>
      <w:r>
        <w:t>ниже</w:t>
      </w:r>
      <w:r w:rsidR="00A9486C" w:rsidRPr="00BB5F01">
        <w:t>.</w:t>
      </w:r>
      <w:r w:rsidR="00B6145D" w:rsidRPr="00BB5F01">
        <w:t xml:space="preserve"> </w:t>
      </w:r>
      <w:r>
        <w:t>О</w:t>
      </w:r>
      <w:r w:rsidRPr="00BB5F01">
        <w:t>сновные индикаторы, а также связанные с ними субиндикаторы и методологии, существенно повы</w:t>
      </w:r>
      <w:r>
        <w:t>шают</w:t>
      </w:r>
      <w:r w:rsidRPr="00BB5F01">
        <w:t xml:space="preserve"> возможности ГЭФ отражать, отслеживать, анализировать </w:t>
      </w:r>
      <w:r>
        <w:t xml:space="preserve">достигнутые результаты </w:t>
      </w:r>
      <w:r w:rsidRPr="00BB5F01">
        <w:t xml:space="preserve">и докладывать о </w:t>
      </w:r>
      <w:r>
        <w:t>них</w:t>
      </w:r>
      <w:r w:rsidR="00B65942" w:rsidRPr="00BB5F01">
        <w:t xml:space="preserve">. </w:t>
      </w:r>
      <w:r w:rsidRPr="00BB5F01">
        <w:t>При этом замена инструментов отслеживания и матрицы результатов по каждой целевой област</w:t>
      </w:r>
      <w:r>
        <w:t>и на основные индикаторы позволяе</w:t>
      </w:r>
      <w:r w:rsidRPr="00BB5F01">
        <w:t>т существенно упростить структуру результатов ГЭФ и значительно снизить нагрузку по мониторингу и отчетности на уровне проектов и программ</w:t>
      </w:r>
      <w:r w:rsidR="00B65942" w:rsidRPr="00BB5F01">
        <w:t xml:space="preserve">. </w:t>
      </w:r>
    </w:p>
    <w:p w14:paraId="6359CFB3" w14:textId="77777777" w:rsidR="00155D3C" w:rsidRPr="00C40E7B" w:rsidRDefault="00BB5F01" w:rsidP="00E14D15">
      <w:pPr>
        <w:pStyle w:val="ListParagraph"/>
      </w:pPr>
      <w:r>
        <w:t>На</w:t>
      </w:r>
      <w:r w:rsidRPr="00BB5F01">
        <w:t xml:space="preserve"> </w:t>
      </w:r>
      <w:r>
        <w:t>рис</w:t>
      </w:r>
      <w:r w:rsidRPr="00BB5F01">
        <w:t>.</w:t>
      </w:r>
      <w:r w:rsidR="00B65942" w:rsidRPr="00BB5F01">
        <w:t xml:space="preserve"> </w:t>
      </w:r>
      <w:r w:rsidR="00A40ED9" w:rsidRPr="00BB5F01">
        <w:t>5</w:t>
      </w:r>
      <w:r w:rsidR="00B65942" w:rsidRPr="00BB5F01">
        <w:t xml:space="preserve"> </w:t>
      </w:r>
      <w:r w:rsidRPr="00BB5F01">
        <w:t xml:space="preserve">ниже показаны совокупные целевые показатели, представленные в утвержденных Советом ГЭФ концепциях </w:t>
      </w:r>
      <w:r>
        <w:t>проектов</w:t>
      </w:r>
      <w:r w:rsidRPr="00BB5F01">
        <w:t xml:space="preserve"> (бланк идентификации проекта) за период с</w:t>
      </w:r>
      <w:r w:rsidR="00B65942" w:rsidRPr="00BB5F01">
        <w:t xml:space="preserve"> 1</w:t>
      </w:r>
      <w:r>
        <w:t xml:space="preserve"> июля</w:t>
      </w:r>
      <w:r w:rsidR="00B65942" w:rsidRPr="00BB5F01">
        <w:t xml:space="preserve"> </w:t>
      </w:r>
      <w:r w:rsidR="009367E3" w:rsidRPr="00BB5F01">
        <w:t>2018</w:t>
      </w:r>
      <w:r>
        <w:t xml:space="preserve"> года по </w:t>
      </w:r>
      <w:r w:rsidR="00B65942" w:rsidRPr="00BB5F01">
        <w:t>31</w:t>
      </w:r>
      <w:r>
        <w:t xml:space="preserve"> декабря</w:t>
      </w:r>
      <w:r w:rsidR="00B65942" w:rsidRPr="00BB5F01">
        <w:t xml:space="preserve"> </w:t>
      </w:r>
      <w:r w:rsidR="00067964" w:rsidRPr="00BB5F01">
        <w:t>2021</w:t>
      </w:r>
      <w:r>
        <w:t xml:space="preserve"> года</w:t>
      </w:r>
      <w:r w:rsidR="00067964" w:rsidRPr="00BB5F01">
        <w:t>,</w:t>
      </w:r>
      <w:r w:rsidR="00B65942" w:rsidRPr="00BB5F01">
        <w:t xml:space="preserve"> </w:t>
      </w:r>
      <w:r w:rsidRPr="00BB5F01">
        <w:t>которые имеют значение для КБР и Стратегического плана в области сохранения и устойчивого использования биоразнообразия на 2010-2020 годы</w:t>
      </w:r>
      <w:r w:rsidR="00B65942" w:rsidRPr="00BB5F01">
        <w:t xml:space="preserve">. </w:t>
      </w:r>
      <w:r w:rsidRPr="00BB5F01">
        <w:t>Совокупные целевые показатели отражают основные ожидаемые результаты проектов</w:t>
      </w:r>
      <w:r w:rsidR="00C40E7B">
        <w:t xml:space="preserve"> </w:t>
      </w:r>
      <w:r w:rsidR="00C40E7B" w:rsidRPr="00C40E7B">
        <w:t>на первой стадии их концептуализации. Также показан относительный вклад программ широкого воздействия в достижение целевых показателей</w:t>
      </w:r>
      <w:r w:rsidR="00B65942" w:rsidRPr="00C40E7B">
        <w:t>.</w:t>
      </w:r>
      <w:r w:rsidR="00E97E17" w:rsidRPr="00C40E7B">
        <w:t xml:space="preserve">  </w:t>
      </w:r>
      <w:bookmarkStart w:id="90" w:name="_Hlk100829509"/>
    </w:p>
    <w:p w14:paraId="6359CFB4" w14:textId="77777777" w:rsidR="00155D3C" w:rsidRPr="00C40E7B" w:rsidRDefault="00C40E7B" w:rsidP="00E14D15">
      <w:pPr>
        <w:pStyle w:val="ListParagraph"/>
        <w:rPr>
          <w:rFonts w:eastAsia="Times New Roman" w:cstheme="minorHAnsi"/>
          <w:color w:val="000000"/>
        </w:rPr>
      </w:pPr>
      <w:r w:rsidRPr="00C40E7B">
        <w:t>Целевые показатели для ГЭФ-7 были разработаны на основе исторических тенденций в отношении страновых приоритетов и результатов реализации проектов. В период ГЭФ-7 страны решили использовать бо́льшую чем ранее долю выделенных им средств на восстановление экосистем, поддержку морских охраняемых районов и сохранение биоразнообразия в морской среде обитания. Поэтому соответствующие показатели превысили значение в 100 % (основные индикаторы 2, 3 и 5), тогда как другие, показатели, связанные с сушей, еще не достигнуты (основные индикаторы 1 и 4). Поскольку восстановительные работы на погектарной основе более дорогостоящи по сравнению с типовыми мерами вмешательства для достижения результатов по основным индикаторам 1 и 4, совместные решения стран по проведению восстановления могут предполагать планирование меньшего объема ресурсов на улучшение методов управления и улучшение практики эксплуатации. В результате этого достижение более высокого результата по основному индикатору 3 может автоматически повлечь за собой непропорционально более низкий результат по основным индикаторам 1 и 4</w:t>
      </w:r>
      <w:r w:rsidR="00155D3C" w:rsidRPr="00C40E7B">
        <w:t>.</w:t>
      </w:r>
    </w:p>
    <w:p w14:paraId="6359CFB5" w14:textId="77777777" w:rsidR="00155D3C" w:rsidRPr="00C40E7B" w:rsidRDefault="00C40E7B" w:rsidP="00E14D15">
      <w:pPr>
        <w:pStyle w:val="ListParagraph"/>
      </w:pPr>
      <w:r w:rsidRPr="00C40E7B">
        <w:t xml:space="preserve">Ка отмечено выше, целевые показатели для ключевых индикаторов уже превышены. Это касается морских охраняемых районов, в которых, как ожидается, свыше 1300 млн гектаров будут охраняться или находиться под устойчивым управлением при целевом показателе в 8 млн гектаров. В то же время к декабрю 2021 года целевой показатель для наземных районов был выполнен </w:t>
      </w:r>
      <w:r>
        <w:t>чуть более чем наполовину</w:t>
      </w:r>
      <w:r w:rsidR="00155D3C" w:rsidRPr="00C40E7B">
        <w:t xml:space="preserve">. </w:t>
      </w:r>
    </w:p>
    <w:p w14:paraId="6359CFB6" w14:textId="77777777" w:rsidR="008D31B6" w:rsidRDefault="00C40E7B" w:rsidP="00E14D15">
      <w:pPr>
        <w:pStyle w:val="ListParagraph"/>
        <w:rPr>
          <w:noProof/>
        </w:rPr>
      </w:pPr>
      <w:r w:rsidRPr="00C40E7B">
        <w:t xml:space="preserve">Однако что касается проектов ГЭФ-7, уже одобренных руководством, целевой показатель в 200 млн гектаров наземных охраняемых районов был уже выполнен на две трети (133 млн гектаров), когда для многих проектов еще не был полностью завершен процесс разработки и они не были представлены на одобрение руководству. Этот промежуточный прогресс указывает на тот факт, что на поздних этапах подготовки проектов уровень их амбициозности повышается, </w:t>
      </w:r>
      <w:r w:rsidR="002928F5">
        <w:t>о чем свидетельствуют результаты</w:t>
      </w:r>
      <w:r w:rsidRPr="00C40E7B">
        <w:t>. Исходя из этого наблюдения, можно надеяться на то, что ГЭФ приблизится к достижению всех целевых показателей для ГЭФ-7 в области биоразнообразия, когда все проекты будут одобрены руководством</w:t>
      </w:r>
      <w:r w:rsidR="00155D3C" w:rsidRPr="00C40E7B">
        <w:t>.</w:t>
      </w:r>
      <w:bookmarkEnd w:id="89"/>
      <w:bookmarkEnd w:id="90"/>
    </w:p>
    <w:p w14:paraId="6359CFB7" w14:textId="77777777" w:rsidR="002928F5" w:rsidRDefault="002928F5">
      <w:pPr>
        <w:spacing w:after="160"/>
        <w:rPr>
          <w:snapToGrid w:val="0"/>
          <w:sz w:val="24"/>
          <w:lang w:val="ru-RU"/>
        </w:rPr>
      </w:pPr>
      <w:r w:rsidRPr="00ED739C">
        <w:rPr>
          <w:lang w:val="ru-RU"/>
        </w:rPr>
        <w:br w:type="page"/>
      </w:r>
    </w:p>
    <w:p w14:paraId="6359CFB8" w14:textId="77777777" w:rsidR="00B65942" w:rsidRPr="002928F5" w:rsidRDefault="002928F5" w:rsidP="00E51F63">
      <w:pPr>
        <w:pStyle w:val="Caption"/>
        <w:rPr>
          <w:noProof/>
          <w:lang w:val="ru-RU"/>
        </w:rPr>
      </w:pPr>
      <w:bookmarkStart w:id="91" w:name="_Toc102225705"/>
      <w:bookmarkStart w:id="92" w:name="_Toc102226022"/>
      <w:bookmarkStart w:id="93" w:name="_Toc103967098"/>
      <w:r>
        <w:rPr>
          <w:lang w:val="ru-RU"/>
        </w:rPr>
        <w:t>Рис</w:t>
      </w:r>
      <w:r w:rsidRPr="00ED739C">
        <w:rPr>
          <w:lang w:val="ru-RU"/>
        </w:rPr>
        <w:t>.</w:t>
      </w:r>
      <w:r w:rsidR="00A40ED9" w:rsidRPr="00ED739C">
        <w:rPr>
          <w:lang w:val="ru-RU"/>
        </w:rPr>
        <w:t xml:space="preserve"> </w:t>
      </w:r>
      <w:r w:rsidR="003831F0">
        <w:fldChar w:fldCharType="begin"/>
      </w:r>
      <w:r w:rsidR="003831F0" w:rsidRPr="00ED739C">
        <w:rPr>
          <w:lang w:val="ru-RU"/>
        </w:rPr>
        <w:instrText xml:space="preserve"> </w:instrText>
      </w:r>
      <w:r w:rsidR="003831F0">
        <w:instrText>SEQ</w:instrText>
      </w:r>
      <w:r w:rsidR="003831F0" w:rsidRPr="00ED739C">
        <w:rPr>
          <w:lang w:val="ru-RU"/>
        </w:rPr>
        <w:instrText xml:space="preserve"> </w:instrText>
      </w:r>
      <w:r w:rsidR="003831F0">
        <w:instrText>Figure</w:instrText>
      </w:r>
      <w:r w:rsidR="003831F0" w:rsidRPr="00ED739C">
        <w:rPr>
          <w:lang w:val="ru-RU"/>
        </w:rPr>
        <w:instrText xml:space="preserve"> \* </w:instrText>
      </w:r>
      <w:r w:rsidR="003831F0">
        <w:instrText>ARABIC</w:instrText>
      </w:r>
      <w:r w:rsidR="003831F0" w:rsidRPr="00ED739C">
        <w:rPr>
          <w:lang w:val="ru-RU"/>
        </w:rPr>
        <w:instrText xml:space="preserve"> </w:instrText>
      </w:r>
      <w:r w:rsidR="003831F0">
        <w:fldChar w:fldCharType="separate"/>
      </w:r>
      <w:r w:rsidR="00A46F9C" w:rsidRPr="00ED739C">
        <w:rPr>
          <w:noProof/>
          <w:lang w:val="ru-RU"/>
        </w:rPr>
        <w:t>5</w:t>
      </w:r>
      <w:r w:rsidR="003831F0">
        <w:rPr>
          <w:noProof/>
        </w:rPr>
        <w:fldChar w:fldCharType="end"/>
      </w:r>
      <w:r w:rsidR="00A40ED9" w:rsidRPr="00ED739C">
        <w:rPr>
          <w:lang w:val="ru-RU"/>
        </w:rPr>
        <w:t xml:space="preserve">. </w:t>
      </w:r>
      <w:r>
        <w:rPr>
          <w:noProof/>
          <w:lang w:val="ru-RU"/>
        </w:rPr>
        <w:t>Прогресс</w:t>
      </w:r>
      <w:r w:rsidRPr="002928F5">
        <w:rPr>
          <w:noProof/>
          <w:lang w:val="ru-RU"/>
        </w:rPr>
        <w:t xml:space="preserve"> </w:t>
      </w:r>
      <w:r>
        <w:rPr>
          <w:noProof/>
          <w:lang w:val="ru-RU"/>
        </w:rPr>
        <w:t>в</w:t>
      </w:r>
      <w:r w:rsidRPr="002928F5">
        <w:rPr>
          <w:noProof/>
          <w:lang w:val="ru-RU"/>
        </w:rPr>
        <w:t xml:space="preserve"> </w:t>
      </w:r>
      <w:r>
        <w:rPr>
          <w:noProof/>
          <w:lang w:val="ru-RU"/>
        </w:rPr>
        <w:t>достижении</w:t>
      </w:r>
      <w:r w:rsidRPr="002928F5">
        <w:rPr>
          <w:noProof/>
          <w:lang w:val="ru-RU"/>
        </w:rPr>
        <w:t xml:space="preserve"> </w:t>
      </w:r>
      <w:r>
        <w:rPr>
          <w:noProof/>
          <w:lang w:val="ru-RU"/>
        </w:rPr>
        <w:t>целевых показателей</w:t>
      </w:r>
      <w:r w:rsidRPr="002928F5">
        <w:rPr>
          <w:noProof/>
          <w:lang w:val="ru-RU"/>
        </w:rPr>
        <w:t xml:space="preserve"> </w:t>
      </w:r>
      <w:r>
        <w:rPr>
          <w:noProof/>
          <w:lang w:val="ru-RU"/>
        </w:rPr>
        <w:t>по</w:t>
      </w:r>
      <w:r w:rsidRPr="002928F5">
        <w:rPr>
          <w:noProof/>
          <w:lang w:val="ru-RU"/>
        </w:rPr>
        <w:t xml:space="preserve"> </w:t>
      </w:r>
      <w:r>
        <w:rPr>
          <w:noProof/>
          <w:lang w:val="ru-RU"/>
        </w:rPr>
        <w:t>основным</w:t>
      </w:r>
      <w:r w:rsidRPr="002928F5">
        <w:rPr>
          <w:noProof/>
          <w:lang w:val="ru-RU"/>
        </w:rPr>
        <w:t xml:space="preserve"> </w:t>
      </w:r>
      <w:r>
        <w:rPr>
          <w:noProof/>
          <w:lang w:val="ru-RU"/>
        </w:rPr>
        <w:t>индикаторам</w:t>
      </w:r>
      <w:r w:rsidR="00B65942" w:rsidRPr="002928F5">
        <w:rPr>
          <w:noProof/>
          <w:lang w:val="ru-RU"/>
        </w:rPr>
        <w:t xml:space="preserve"> </w:t>
      </w:r>
      <w:r>
        <w:rPr>
          <w:noProof/>
          <w:lang w:val="ru-RU"/>
        </w:rPr>
        <w:t>в период ГЭФ</w:t>
      </w:r>
      <w:r w:rsidR="00B65942" w:rsidRPr="002928F5">
        <w:rPr>
          <w:noProof/>
          <w:lang w:val="ru-RU"/>
        </w:rPr>
        <w:t xml:space="preserve">-7 </w:t>
      </w:r>
      <w:r>
        <w:rPr>
          <w:noProof/>
          <w:lang w:val="ru-RU"/>
        </w:rPr>
        <w:t>по состоянию на декабрь</w:t>
      </w:r>
      <w:r w:rsidR="00331558" w:rsidRPr="002928F5">
        <w:rPr>
          <w:noProof/>
          <w:lang w:val="ru-RU"/>
        </w:rPr>
        <w:t xml:space="preserve"> 2021</w:t>
      </w:r>
      <w:bookmarkEnd w:id="91"/>
      <w:bookmarkEnd w:id="92"/>
      <w:r>
        <w:rPr>
          <w:noProof/>
          <w:lang w:val="ru-RU"/>
        </w:rPr>
        <w:t xml:space="preserve"> года</w:t>
      </w:r>
      <w:r w:rsidR="00513B84">
        <w:rPr>
          <w:rStyle w:val="FootnoteReference"/>
          <w:noProof/>
        </w:rPr>
        <w:footnoteReference w:id="34"/>
      </w:r>
      <w:bookmarkEnd w:id="93"/>
    </w:p>
    <w:p w14:paraId="6359CFB9" w14:textId="77777777" w:rsidR="00CA46D1" w:rsidRPr="001E3205" w:rsidRDefault="00B65942" w:rsidP="005A402E">
      <w:pPr>
        <w:spacing w:before="240" w:after="480" w:line="252" w:lineRule="auto"/>
        <w:jc w:val="center"/>
        <w:rPr>
          <w:rFonts w:eastAsia="Times New Roman" w:cstheme="minorHAnsi"/>
          <w:noProof/>
          <w:color w:val="000000"/>
          <w:sz w:val="24"/>
          <w:szCs w:val="24"/>
          <w:highlight w:val="yellow"/>
        </w:rPr>
      </w:pPr>
      <w:r w:rsidRPr="00B65942">
        <w:rPr>
          <w:noProof/>
          <w:lang w:val="ru-RU" w:eastAsia="ru-RU"/>
        </w:rPr>
        <w:drawing>
          <wp:inline distT="0" distB="0" distL="0" distR="0" wp14:anchorId="6359DBE0" wp14:editId="6359DBE1">
            <wp:extent cx="5109351" cy="5427594"/>
            <wp:effectExtent l="19050" t="19050" r="1524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43623" cy="5464001"/>
                    </a:xfrm>
                    <a:prstGeom prst="rect">
                      <a:avLst/>
                    </a:prstGeom>
                    <a:ln>
                      <a:solidFill>
                        <a:schemeClr val="tx1"/>
                      </a:solidFill>
                    </a:ln>
                  </pic:spPr>
                </pic:pic>
              </a:graphicData>
            </a:graphic>
          </wp:inline>
        </w:drawing>
      </w:r>
    </w:p>
    <w:p w14:paraId="6359CFBA" w14:textId="77777777" w:rsidR="007953C1" w:rsidRPr="002928F5" w:rsidRDefault="002928F5" w:rsidP="00E14D15">
      <w:pPr>
        <w:pStyle w:val="ListParagraph"/>
        <w:rPr>
          <w:szCs w:val="24"/>
        </w:rPr>
      </w:pPr>
      <w:r w:rsidRPr="002928F5">
        <w:t>Согласно Программным направлениям в период ГЭФ-7 и матрице результатов, программы широкого воздействия направлены на достижение результатов по индикатору</w:t>
      </w:r>
      <w:r w:rsidRPr="002928F5">
        <w:rPr>
          <w:lang w:val="en-US"/>
        </w:rPr>
        <w:t> </w:t>
      </w:r>
      <w:r w:rsidRPr="002928F5">
        <w:t>1 (наземные охраняемые районы), индикатору 3 (площадь восстановленных земель)</w:t>
      </w:r>
      <w:r>
        <w:t>, индикатору 4 (</w:t>
      </w:r>
      <w:r w:rsidRPr="002928F5">
        <w:t xml:space="preserve">улучшение практики эксплуатации </w:t>
      </w:r>
      <w:r w:rsidR="000C45E2">
        <w:t xml:space="preserve">наземных </w:t>
      </w:r>
      <w:r w:rsidRPr="002928F5">
        <w:t>ландшафтов</w:t>
      </w:r>
      <w:r>
        <w:t>)</w:t>
      </w:r>
      <w:r w:rsidRPr="002928F5">
        <w:t xml:space="preserve"> и</w:t>
      </w:r>
      <w:r>
        <w:t xml:space="preserve"> индикатору</w:t>
      </w:r>
      <w:r w:rsidRPr="002928F5">
        <w:t xml:space="preserve"> 6 (сокращение выбросов парниковых газов)</w:t>
      </w:r>
      <w:r w:rsidR="006A4323" w:rsidRPr="002928F5">
        <w:t xml:space="preserve">. </w:t>
      </w:r>
    </w:p>
    <w:p w14:paraId="6359CFBB" w14:textId="77777777" w:rsidR="004C3F85" w:rsidRPr="000C45E2" w:rsidRDefault="000C45E2" w:rsidP="00E14D15">
      <w:pPr>
        <w:pStyle w:val="ListParagraph"/>
      </w:pPr>
      <w:r w:rsidRPr="000C45E2">
        <w:t xml:space="preserve">На данный момент вклад всех программ широкого воздействия в </w:t>
      </w:r>
      <w:r>
        <w:t>достижение</w:t>
      </w:r>
      <w:r w:rsidRPr="000C45E2">
        <w:t xml:space="preserve"> показателей этих четырех основных индикаторов колеблется в пределах от 21</w:t>
      </w:r>
      <w:r>
        <w:t xml:space="preserve"> </w:t>
      </w:r>
      <w:r w:rsidRPr="000C45E2">
        <w:t>% до почти 70</w:t>
      </w:r>
      <w:r>
        <w:t xml:space="preserve"> </w:t>
      </w:r>
      <w:r w:rsidRPr="000C45E2">
        <w:t xml:space="preserve">% от всех показателей ГЭФ-7 (рис. </w:t>
      </w:r>
      <w:r>
        <w:t>5</w:t>
      </w:r>
      <w:r w:rsidRPr="000C45E2">
        <w:t>), при этом общая сумма средств по СПРР, которую запланировано освоить в программах широкого воздействия, составляет 23</w:t>
      </w:r>
      <w:r>
        <w:t xml:space="preserve"> </w:t>
      </w:r>
      <w:r w:rsidRPr="000C45E2">
        <w:t xml:space="preserve">% от целевых ассигнований по СПРР в </w:t>
      </w:r>
      <w:r>
        <w:t xml:space="preserve">период </w:t>
      </w:r>
      <w:r w:rsidRPr="000C45E2">
        <w:t>ГЭФ-7</w:t>
      </w:r>
      <w:r w:rsidR="006A4323" w:rsidRPr="000C45E2">
        <w:t xml:space="preserve">.  </w:t>
      </w:r>
    </w:p>
    <w:p w14:paraId="6359CFBC" w14:textId="77777777" w:rsidR="00794C84" w:rsidRPr="000C45E2" w:rsidRDefault="00794C84" w:rsidP="00794C84">
      <w:pPr>
        <w:rPr>
          <w:lang w:val="ru-RU"/>
        </w:rPr>
      </w:pPr>
    </w:p>
    <w:p w14:paraId="6359CFBD" w14:textId="77777777" w:rsidR="00D506B9" w:rsidRPr="000C45E2" w:rsidRDefault="00D506B9" w:rsidP="001A6714">
      <w:pPr>
        <w:pStyle w:val="Heading1"/>
        <w:rPr>
          <w:lang w:val="ru-RU"/>
        </w:rPr>
        <w:sectPr w:rsidR="00D506B9" w:rsidRPr="000C45E2" w:rsidSect="00B54FE4">
          <w:pgSz w:w="12240" w:h="15840"/>
          <w:pgMar w:top="1440" w:right="1440" w:bottom="1440" w:left="1440" w:header="720" w:footer="720" w:gutter="0"/>
          <w:cols w:space="720"/>
          <w:docGrid w:linePitch="360"/>
        </w:sectPr>
      </w:pPr>
      <w:bookmarkStart w:id="94" w:name="_Toc102227417"/>
    </w:p>
    <w:p w14:paraId="6359CFBE" w14:textId="77777777" w:rsidR="00DF0187" w:rsidRPr="00F1577D" w:rsidRDefault="00FE0F88" w:rsidP="001A6714">
      <w:pPr>
        <w:pStyle w:val="Heading1"/>
        <w:rPr>
          <w:lang w:val="ru-RU"/>
        </w:rPr>
      </w:pPr>
      <w:bookmarkStart w:id="95" w:name="_Toc104253839"/>
      <w:r w:rsidRPr="00C154BF">
        <w:t>VI</w:t>
      </w:r>
      <w:r w:rsidR="0062314C" w:rsidRPr="00C154BF">
        <w:t>I</w:t>
      </w:r>
      <w:r w:rsidRPr="00F1577D">
        <w:rPr>
          <w:lang w:val="ru-RU"/>
        </w:rPr>
        <w:t>.</w:t>
      </w:r>
      <w:r w:rsidR="00794C84" w:rsidRPr="00F1577D">
        <w:rPr>
          <w:lang w:val="ru-RU"/>
        </w:rPr>
        <w:t xml:space="preserve"> </w:t>
      </w:r>
      <w:bookmarkEnd w:id="94"/>
      <w:bookmarkEnd w:id="95"/>
      <w:r w:rsidR="00F1577D" w:rsidRPr="00F1577D">
        <w:rPr>
          <w:lang w:val="ru-RU"/>
        </w:rPr>
        <w:t>Результаты Управления независимой оценки ГЭФ</w:t>
      </w:r>
    </w:p>
    <w:p w14:paraId="6359CFBF" w14:textId="77777777" w:rsidR="00BB7B5B" w:rsidRPr="00330878" w:rsidRDefault="00330878" w:rsidP="00E14D15">
      <w:pPr>
        <w:pStyle w:val="ListParagraph"/>
      </w:pPr>
      <w:bookmarkStart w:id="96" w:name="_Hlk32089239"/>
      <w:r w:rsidRPr="00330878">
        <w:t xml:space="preserve">В отчетный период Управление независимой оценки (УНО) ГЭФ провело </w:t>
      </w:r>
      <w:r>
        <w:t>шесть</w:t>
      </w:r>
      <w:r w:rsidRPr="00330878">
        <w:t xml:space="preserve"> тематических оценок и обзоров </w:t>
      </w:r>
      <w:r>
        <w:t>и</w:t>
      </w:r>
      <w:r w:rsidRPr="00330878">
        <w:t xml:space="preserve"> седьм</w:t>
      </w:r>
      <w:r>
        <w:t>ую</w:t>
      </w:r>
      <w:r w:rsidRPr="00330878">
        <w:t xml:space="preserve"> общ</w:t>
      </w:r>
      <w:r>
        <w:t>ую</w:t>
      </w:r>
      <w:r w:rsidRPr="00330878">
        <w:t xml:space="preserve"> </w:t>
      </w:r>
      <w:r>
        <w:t>оценку</w:t>
      </w:r>
      <w:r w:rsidRPr="00330878">
        <w:t xml:space="preserve"> деятельности ГЭФ, </w:t>
      </w:r>
      <w:r>
        <w:t xml:space="preserve">которые имеют отношение к </w:t>
      </w:r>
      <w:r w:rsidRPr="00330878">
        <w:t>целевой области сохранения биоразнообразия</w:t>
      </w:r>
      <w:r w:rsidR="00DF0187" w:rsidRPr="00330878">
        <w:t xml:space="preserve">. </w:t>
      </w:r>
      <w:r w:rsidRPr="00330878">
        <w:t xml:space="preserve">Основные </w:t>
      </w:r>
      <w:r>
        <w:t>выводы</w:t>
      </w:r>
      <w:r w:rsidRPr="00330878">
        <w:t xml:space="preserve"> этих оценок кратко излагаются ниже</w:t>
      </w:r>
      <w:r w:rsidR="00DF0187" w:rsidRPr="00330878">
        <w:t>.</w:t>
      </w:r>
      <w:r w:rsidR="007F37B1" w:rsidRPr="00330878">
        <w:t xml:space="preserve"> </w:t>
      </w:r>
      <w:r>
        <w:t>Эта</w:t>
      </w:r>
      <w:r w:rsidRPr="00330878">
        <w:t xml:space="preserve"> </w:t>
      </w:r>
      <w:r>
        <w:t>информация</w:t>
      </w:r>
      <w:r w:rsidRPr="00330878">
        <w:t xml:space="preserve"> </w:t>
      </w:r>
      <w:r>
        <w:t>предоставлена</w:t>
      </w:r>
      <w:r w:rsidRPr="00330878">
        <w:t xml:space="preserve"> Управление</w:t>
      </w:r>
      <w:r>
        <w:t>м</w:t>
      </w:r>
      <w:r w:rsidRPr="00330878">
        <w:t xml:space="preserve"> независимой оценки ГЭФ</w:t>
      </w:r>
      <w:r w:rsidR="007F37B1" w:rsidRPr="00330878">
        <w:t>.</w:t>
      </w:r>
    </w:p>
    <w:bookmarkEnd w:id="96"/>
    <w:p w14:paraId="6359CFC0" w14:textId="77777777" w:rsidR="00E96442" w:rsidRPr="00330878" w:rsidRDefault="00330878" w:rsidP="00C154BF">
      <w:pPr>
        <w:spacing w:before="240" w:after="240" w:line="240" w:lineRule="auto"/>
        <w:jc w:val="center"/>
        <w:rPr>
          <w:rFonts w:cstheme="minorHAnsi"/>
          <w:b/>
          <w:bCs/>
          <w:iCs/>
          <w:sz w:val="24"/>
          <w:szCs w:val="24"/>
          <w:lang w:val="ru-RU"/>
        </w:rPr>
      </w:pPr>
      <w:r w:rsidRPr="00330878">
        <w:rPr>
          <w:rFonts w:cstheme="minorHAnsi"/>
          <w:b/>
          <w:bCs/>
          <w:iCs/>
          <w:sz w:val="24"/>
          <w:szCs w:val="24"/>
          <w:lang w:val="ru-RU"/>
        </w:rPr>
        <w:t>Оценка деятельности ГЭФ в поддержку учета проблематики биоразнообразия</w:t>
      </w:r>
      <w:r w:rsidR="00E96442" w:rsidRPr="00C154BF">
        <w:rPr>
          <w:rFonts w:cstheme="minorHAnsi"/>
          <w:iCs/>
          <w:sz w:val="24"/>
          <w:szCs w:val="24"/>
          <w:vertAlign w:val="superscript"/>
          <w:lang w:val="en"/>
        </w:rPr>
        <w:footnoteReference w:id="35"/>
      </w:r>
    </w:p>
    <w:p w14:paraId="6359CFC1" w14:textId="77777777" w:rsidR="00E96442" w:rsidRPr="00416F85" w:rsidRDefault="00416F85" w:rsidP="00E14D15">
      <w:pPr>
        <w:pStyle w:val="ListParagraph"/>
      </w:pPr>
      <w:r w:rsidRPr="00416F85">
        <w:t xml:space="preserve">Оценка проводилась с целью определения общих результатов и эффективности </w:t>
      </w:r>
      <w:r>
        <w:t>деятельности</w:t>
      </w:r>
      <w:r w:rsidRPr="00416F85">
        <w:t xml:space="preserve"> ГЭФ</w:t>
      </w:r>
      <w:r>
        <w:t xml:space="preserve"> в поддержку</w:t>
      </w:r>
      <w:r w:rsidRPr="00416F85">
        <w:t xml:space="preserve"> учет</w:t>
      </w:r>
      <w:r>
        <w:t>а проблематики биоразнообразия</w:t>
      </w:r>
      <w:r w:rsidRPr="00416F85">
        <w:t xml:space="preserve"> на основе 471 проекта и трех страновых тематических исследований, проведенных в Колумбии, Индии и Южной Африке и </w:t>
      </w:r>
      <w:r>
        <w:t>опирающихся на</w:t>
      </w:r>
      <w:r w:rsidRPr="00416F85">
        <w:t xml:space="preserve"> опыт работы в период с ГЭФ-3 по ГЭФ-6</w:t>
      </w:r>
      <w:r w:rsidR="00E96442" w:rsidRPr="00416F85">
        <w:t>.</w:t>
      </w:r>
    </w:p>
    <w:p w14:paraId="6359CFC2" w14:textId="77777777" w:rsidR="00E96442" w:rsidRPr="00416F85" w:rsidRDefault="00416F85" w:rsidP="00E14D15">
      <w:pPr>
        <w:pStyle w:val="ListParagraph"/>
      </w:pPr>
      <w:r w:rsidRPr="00416F85">
        <w:t>Во время проведения оценки портфель проектов по учету проблематики биоразнообразия включал 471 проект на общую сумму 2,34 мл</w:t>
      </w:r>
      <w:r>
        <w:t>рд</w:t>
      </w:r>
      <w:r w:rsidRPr="00416F85">
        <w:t xml:space="preserve"> долл. США в виде грантов и 12,73 мл</w:t>
      </w:r>
      <w:r>
        <w:t>рд</w:t>
      </w:r>
      <w:r w:rsidRPr="00416F85">
        <w:t xml:space="preserve"> долл. в виде софинансирования. В оценочном докладе отмечен значительный рост портфеля проектов по учету проблематики биоразнообразия в период ГЭФ-6 по сравнению с предыдущими периодами пополнения, на которые сейчас приходится 51 </w:t>
      </w:r>
      <w:r>
        <w:t>%</w:t>
      </w:r>
      <w:r w:rsidRPr="00416F85">
        <w:t xml:space="preserve"> проектов и 55 </w:t>
      </w:r>
      <w:r>
        <w:t>%</w:t>
      </w:r>
      <w:r w:rsidRPr="00416F85">
        <w:t xml:space="preserve"> финансирования. Также было отмечено, что на проекты по учету проблематики биоразнообразия приходится наибольшая доля проектного портфеля</w:t>
      </w:r>
      <w:r>
        <w:t xml:space="preserve"> ГЭФ</w:t>
      </w:r>
      <w:r w:rsidRPr="00416F85">
        <w:t>, которая превосходит долю проектов по охраняемым районами и системам охраняемых районов в период ГЭФ-6</w:t>
      </w:r>
      <w:r>
        <w:t>.</w:t>
      </w:r>
    </w:p>
    <w:p w14:paraId="6359CFC3" w14:textId="77777777" w:rsidR="00E96442" w:rsidRPr="00B63FAE" w:rsidRDefault="00416F85" w:rsidP="00E14D15">
      <w:pPr>
        <w:pStyle w:val="ListParagraph"/>
      </w:pPr>
      <w:r>
        <w:t>Анализ портфеля в рамках оценки показал</w:t>
      </w:r>
      <w:r w:rsidRPr="00416F85">
        <w:t>, что региональное распределение средств на учет проблематики биоразнообразия в целом отражает структуру распределения глобально значимого биоразнообразия</w:t>
      </w:r>
      <w:r w:rsidR="00B63FAE">
        <w:t>. К</w:t>
      </w:r>
      <w:r w:rsidR="00B63FAE" w:rsidRPr="00B63FAE">
        <w:t>ак и следовало ожидать</w:t>
      </w:r>
      <w:r w:rsidR="00B63FAE">
        <w:t>, н</w:t>
      </w:r>
      <w:r w:rsidRPr="00416F85">
        <w:t>а</w:t>
      </w:r>
      <w:r w:rsidRPr="00B63FAE">
        <w:t xml:space="preserve"> </w:t>
      </w:r>
      <w:r w:rsidRPr="00416F85">
        <w:t>протяжении</w:t>
      </w:r>
      <w:r w:rsidRPr="00B63FAE">
        <w:t xml:space="preserve"> </w:t>
      </w:r>
      <w:r w:rsidRPr="00416F85">
        <w:t>ряда</w:t>
      </w:r>
      <w:r w:rsidRPr="00B63FAE">
        <w:t xml:space="preserve"> </w:t>
      </w:r>
      <w:r w:rsidRPr="00416F85">
        <w:t>периодов</w:t>
      </w:r>
      <w:r w:rsidRPr="00B63FAE">
        <w:t xml:space="preserve"> </w:t>
      </w:r>
      <w:r w:rsidRPr="00416F85">
        <w:t>пополнения</w:t>
      </w:r>
      <w:r w:rsidR="00B63FAE" w:rsidRPr="00B63FAE">
        <w:t xml:space="preserve"> основная помощь ГЭФ в области учета проблематики биоразнообразия направлялась в страны Ази</w:t>
      </w:r>
      <w:r w:rsidR="00B63FAE">
        <w:t>атско-</w:t>
      </w:r>
      <w:r w:rsidR="00B63FAE" w:rsidRPr="00B63FAE">
        <w:t xml:space="preserve">Тихоокеанского региона, Латинской Америки и Карибского </w:t>
      </w:r>
      <w:r w:rsidR="00B63FAE">
        <w:t>бассейна</w:t>
      </w:r>
      <w:r w:rsidR="00B63FAE" w:rsidRPr="00B63FAE">
        <w:t>, за которыми следовали страны Африки</w:t>
      </w:r>
      <w:r w:rsidR="00E96442" w:rsidRPr="00B63FAE">
        <w:t xml:space="preserve">. </w:t>
      </w:r>
      <w:r w:rsidR="00B63FAE">
        <w:t>Кроме</w:t>
      </w:r>
      <w:r w:rsidR="00B63FAE" w:rsidRPr="00B63FAE">
        <w:t xml:space="preserve"> </w:t>
      </w:r>
      <w:r w:rsidR="00B63FAE">
        <w:t>того</w:t>
      </w:r>
      <w:r w:rsidR="00E96442" w:rsidRPr="00B63FAE">
        <w:t xml:space="preserve">, </w:t>
      </w:r>
      <w:r w:rsidR="00B63FAE" w:rsidRPr="00B63FAE">
        <w:t xml:space="preserve">почти три четверти мероприятий по всестороннему учету </w:t>
      </w:r>
      <w:r w:rsidR="00B63FAE">
        <w:t xml:space="preserve">проблематики </w:t>
      </w:r>
      <w:r w:rsidR="00B63FAE" w:rsidRPr="00B63FAE">
        <w:t>биоразнообразия направлены на внедрение благоприятных для биоразнообразия методов в производственную практику, а более половины проектов с целями по распространению задач сохранения биоразнообразия проводятся в лесном и сельскохозяйственном секторах</w:t>
      </w:r>
      <w:r w:rsidR="00E96442" w:rsidRPr="00B63FAE">
        <w:t>.</w:t>
      </w:r>
    </w:p>
    <w:p w14:paraId="6359CFC4" w14:textId="77777777" w:rsidR="00E96442" w:rsidRPr="00C154BF" w:rsidRDefault="00B63FAE" w:rsidP="00E14D15">
      <w:pPr>
        <w:pStyle w:val="ListParagraph"/>
      </w:pPr>
      <w:r w:rsidRPr="00B63FAE">
        <w:t xml:space="preserve">Проекты ГЭФ по учету </w:t>
      </w:r>
      <w:r>
        <w:t xml:space="preserve">проблематики </w:t>
      </w:r>
      <w:r w:rsidRPr="00B63FAE">
        <w:t xml:space="preserve">биоразнообразия </w:t>
      </w:r>
      <w:r>
        <w:t xml:space="preserve">специально </w:t>
      </w:r>
      <w:r w:rsidRPr="00B63FAE">
        <w:t xml:space="preserve">разрабатываются </w:t>
      </w:r>
      <w:r>
        <w:t>для противодействия признанным угрозам</w:t>
      </w:r>
      <w:r w:rsidRPr="00B63FAE">
        <w:t xml:space="preserve"> биоразнообразию с целью снижения их воздействия на биоразнообразие глобального значения. Достижение этой цели в проектах осуществляется на основе различных подходов, предусматривающих расширение практики ландшафтного управления, агролесоводства и устойчивых производственных систем, а также биологической связности путем объединения уязвимых лесов с охраняемыми районами. Стратегии осуществления носят интегрированный и многоярусный характер.</w:t>
      </w:r>
    </w:p>
    <w:p w14:paraId="6359CFC5" w14:textId="77777777" w:rsidR="00E96442" w:rsidRPr="00FC4B66" w:rsidRDefault="00BB5B2A" w:rsidP="00E14D15">
      <w:pPr>
        <w:pStyle w:val="ListParagraph"/>
      </w:pPr>
      <w:r w:rsidRPr="00BB5B2A">
        <w:t>В оценочном ис</w:t>
      </w:r>
      <w:r w:rsidR="00FC4B66">
        <w:t>следовании отмечено, что проект</w:t>
      </w:r>
      <w:r w:rsidRPr="00BB5B2A">
        <w:t>ы</w:t>
      </w:r>
      <w:r w:rsidR="00FC4B66">
        <w:t xml:space="preserve"> подтверждаю</w:t>
      </w:r>
      <w:r w:rsidRPr="00BB5B2A">
        <w:t xml:space="preserve">т правильность модели теории преобразований ГЭФ по всестороннему учету вопросов биоразнообразия, что эта модель находит отражение в тенденциях развития программ на протяжении ряда циклов и что она предусматривает динамичный и нелинейный характер процесса распространения идей сохранения биоразнообразия. </w:t>
      </w:r>
      <w:r w:rsidR="00FC4B66">
        <w:t>О</w:t>
      </w:r>
      <w:r w:rsidRPr="00FC4B66">
        <w:t>днако</w:t>
      </w:r>
      <w:r w:rsidR="00FC4B66" w:rsidRPr="00FC4B66">
        <w:t xml:space="preserve"> </w:t>
      </w:r>
      <w:r w:rsidR="00FC4B66">
        <w:t>существует</w:t>
      </w:r>
      <w:r w:rsidR="00FC4B66" w:rsidRPr="00FC4B66">
        <w:t xml:space="preserve"> </w:t>
      </w:r>
      <w:r w:rsidRPr="00FC4B66">
        <w:t>необходимость более системного применения теории преобразований в процессе осуществления проектов</w:t>
      </w:r>
      <w:r w:rsidR="00E96442" w:rsidRPr="00FC4B66">
        <w:t xml:space="preserve">. </w:t>
      </w:r>
    </w:p>
    <w:p w14:paraId="6359CFC6" w14:textId="77777777" w:rsidR="00E96442" w:rsidRPr="005F2D42" w:rsidRDefault="00FC4B66" w:rsidP="00E14D15">
      <w:pPr>
        <w:pStyle w:val="ListParagraph"/>
      </w:pPr>
      <w:r>
        <w:t>Выводы</w:t>
      </w:r>
      <w:r w:rsidRPr="00FC4B66">
        <w:t xml:space="preserve"> </w:t>
      </w:r>
      <w:r>
        <w:t>по</w:t>
      </w:r>
      <w:r w:rsidRPr="00FC4B66">
        <w:t xml:space="preserve"> </w:t>
      </w:r>
      <w:r>
        <w:t>итогам</w:t>
      </w:r>
      <w:r w:rsidRPr="00FC4B66">
        <w:t xml:space="preserve"> </w:t>
      </w:r>
      <w:r>
        <w:t>оценки</w:t>
      </w:r>
      <w:r w:rsidRPr="00FC4B66">
        <w:t xml:space="preserve"> </w:t>
      </w:r>
      <w:r>
        <w:t>отмечают</w:t>
      </w:r>
      <w:r w:rsidRPr="00FC4B66">
        <w:t xml:space="preserve"> </w:t>
      </w:r>
      <w:r>
        <w:t>важность</w:t>
      </w:r>
      <w:r w:rsidRPr="00FC4B66">
        <w:rPr>
          <w:rFonts w:ascii="Calibri" w:eastAsia="Times New Roman" w:hAnsi="Calibri" w:cs="Calibri"/>
          <w:snapToGrid/>
          <w:szCs w:val="24"/>
        </w:rPr>
        <w:t xml:space="preserve"> </w:t>
      </w:r>
      <w:r w:rsidRPr="00FC4B66">
        <w:t>портфел</w:t>
      </w:r>
      <w:r>
        <w:t>я</w:t>
      </w:r>
      <w:r w:rsidRPr="00FC4B66">
        <w:t xml:space="preserve"> проектов ГЭФ по учету </w:t>
      </w:r>
      <w:r>
        <w:t>проблематики</w:t>
      </w:r>
      <w:r w:rsidRPr="00FC4B66">
        <w:t xml:space="preserve"> биоразнообразия</w:t>
      </w:r>
      <w:r>
        <w:t xml:space="preserve"> и</w:t>
      </w:r>
      <w:r w:rsidRPr="00FC4B66">
        <w:rPr>
          <w:rFonts w:ascii="Calibri" w:eastAsia="Times New Roman" w:hAnsi="Calibri" w:cs="Calibri"/>
          <w:snapToGrid/>
          <w:szCs w:val="24"/>
        </w:rPr>
        <w:t xml:space="preserve"> </w:t>
      </w:r>
      <w:r w:rsidRPr="00FC4B66">
        <w:t xml:space="preserve">существенную роль </w:t>
      </w:r>
      <w:r>
        <w:t xml:space="preserve">ГЭФ </w:t>
      </w:r>
      <w:r w:rsidRPr="00FC4B66">
        <w:t xml:space="preserve">в </w:t>
      </w:r>
      <w:r w:rsidR="005F2D42">
        <w:t>осуществлении мандата</w:t>
      </w:r>
      <w:r w:rsidRPr="00FC4B66">
        <w:t xml:space="preserve"> гл</w:t>
      </w:r>
      <w:r w:rsidR="005F2D42">
        <w:t>обальной</w:t>
      </w:r>
      <w:r w:rsidRPr="00FC4B66">
        <w:t xml:space="preserve"> Конвенции о биологическом разнообразии и ее стран-членов</w:t>
      </w:r>
      <w:r w:rsidR="00E96442" w:rsidRPr="00FC4B66">
        <w:t xml:space="preserve">. </w:t>
      </w:r>
      <w:r w:rsidR="005F2D42" w:rsidRPr="005F2D42">
        <w:t>ГЭФ играет важную роль, содействуя реформированию национальной политики и созданию принципов планирования, направленных на внедрение идей сохранения биоразнообрази</w:t>
      </w:r>
      <w:r w:rsidR="005F2D42">
        <w:t>я</w:t>
      </w:r>
      <w:r w:rsidR="005F2D42" w:rsidRPr="005F2D42">
        <w:t xml:space="preserve"> в работу секторов и территорий</w:t>
      </w:r>
      <w:r w:rsidR="00E96442" w:rsidRPr="005F2D42">
        <w:t xml:space="preserve">. </w:t>
      </w:r>
      <w:r w:rsidR="005F2D42" w:rsidRPr="005F2D42">
        <w:t>Что касается результатов работы, то благодаря успехам проектов ГЭФ вопросы сохранения биоразнообразия были подняты до уровня</w:t>
      </w:r>
      <w:r w:rsidR="00E96442" w:rsidRPr="00C154BF">
        <w:rPr>
          <w:vertAlign w:val="superscript"/>
        </w:rPr>
        <w:footnoteReference w:id="36"/>
      </w:r>
      <w:r w:rsidR="00E96442" w:rsidRPr="005F2D42">
        <w:t xml:space="preserve"> </w:t>
      </w:r>
      <w:r w:rsidR="005F2D42" w:rsidRPr="005F2D42">
        <w:t>целевых секторов, учреждений, разработки политики и территорий с глобально значимым биоразнообразием</w:t>
      </w:r>
      <w:r w:rsidR="00E96442" w:rsidRPr="005F2D42">
        <w:t xml:space="preserve">. </w:t>
      </w:r>
      <w:r w:rsidR="005F2D42" w:rsidRPr="005F2D42">
        <w:t>В докладе также говорится о небольшой группе проектов и национальных партнеров, которые добились успехов в активизации процесса</w:t>
      </w:r>
      <w:r w:rsidR="00E96442" w:rsidRPr="00C154BF">
        <w:rPr>
          <w:vertAlign w:val="superscript"/>
        </w:rPr>
        <w:footnoteReference w:id="37"/>
      </w:r>
      <w:r w:rsidR="00E96442" w:rsidRPr="005F2D42">
        <w:t xml:space="preserve"> </w:t>
      </w:r>
      <w:r w:rsidR="005F2D42" w:rsidRPr="005F2D42">
        <w:t>по широкому внедрению вопросов сохранения биоразнообразия в практику работы секторов, учреждений и территорий. Внедрение идей сохранения биоразнообразия набирает силу и размах, и влияние этого процесса начинает ощущаться на системных уровнях</w:t>
      </w:r>
      <w:r w:rsidR="00E96442" w:rsidRPr="005F2D42">
        <w:t xml:space="preserve">. </w:t>
      </w:r>
    </w:p>
    <w:p w14:paraId="6359CFC7" w14:textId="77777777" w:rsidR="00E96442" w:rsidRPr="007519E2" w:rsidRDefault="007519E2" w:rsidP="00E14D15">
      <w:pPr>
        <w:pStyle w:val="ListParagraph"/>
      </w:pPr>
      <w:r>
        <w:t xml:space="preserve">Позитивные факторы, способствовавшие </w:t>
      </w:r>
      <w:r w:rsidRPr="007519E2">
        <w:t xml:space="preserve">учету </w:t>
      </w:r>
      <w:r>
        <w:t xml:space="preserve">проблематики </w:t>
      </w:r>
      <w:r w:rsidRPr="007519E2">
        <w:t>биоразнообразия, предполагают наличие таких предпосылок, как хорошо разработанная нормативно-правовая база для сохранения биоразнообрази</w:t>
      </w:r>
      <w:r>
        <w:t>я</w:t>
      </w:r>
      <w:r w:rsidRPr="007519E2">
        <w:t xml:space="preserve">, признанные и эффективные научно-исследовательские институты и </w:t>
      </w:r>
      <w:r>
        <w:t xml:space="preserve">эксперты и </w:t>
      </w:r>
      <w:r w:rsidRPr="007519E2">
        <w:t xml:space="preserve">благоприятная политическая среда. Успех деятельности по учету </w:t>
      </w:r>
      <w:r>
        <w:t xml:space="preserve">проблематики </w:t>
      </w:r>
      <w:r w:rsidRPr="007519E2">
        <w:t>биоразнообразия определя</w:t>
      </w:r>
      <w:r>
        <w:t>л</w:t>
      </w:r>
      <w:r w:rsidRPr="007519E2">
        <w:t>ся взаимодействием факторов, которые непосредствен</w:t>
      </w:r>
      <w:r>
        <w:t>но связаны с реализацией проектов</w:t>
      </w:r>
      <w:r w:rsidRPr="007519E2">
        <w:t xml:space="preserve"> – результативностью, своевременным достижением результатов, мониторин</w:t>
      </w:r>
      <w:r>
        <w:t xml:space="preserve">гом и адаптивным управлением, </w:t>
      </w:r>
      <w:r w:rsidRPr="007519E2">
        <w:t>с внешними факторами</w:t>
      </w:r>
      <w:r>
        <w:t xml:space="preserve"> по отношению к текущим</w:t>
      </w:r>
      <w:r w:rsidRPr="007519E2">
        <w:t xml:space="preserve"> проекта</w:t>
      </w:r>
      <w:r>
        <w:t>м</w:t>
      </w:r>
      <w:r w:rsidRPr="007519E2">
        <w:t xml:space="preserve"> – национальными возможностями и готовностью учреждений, циклами управления и политической и нормативной средой</w:t>
      </w:r>
      <w:r w:rsidR="00E96442" w:rsidRPr="007519E2">
        <w:t>.</w:t>
      </w:r>
    </w:p>
    <w:p w14:paraId="6359CFC8" w14:textId="77777777" w:rsidR="00E96442" w:rsidRPr="007519E2" w:rsidRDefault="007519E2" w:rsidP="00E14D15">
      <w:pPr>
        <w:pStyle w:val="ListParagraph"/>
      </w:pPr>
      <w:r w:rsidRPr="007519E2">
        <w:t xml:space="preserve">Проекты ГЭФ по учету </w:t>
      </w:r>
      <w:r>
        <w:t xml:space="preserve">проблематики </w:t>
      </w:r>
      <w:r w:rsidRPr="007519E2">
        <w:t xml:space="preserve">биоразнообразия способствовали созданию дополнительных выгод в сфере природоохранного законодательства, регулирования, управления и социально-экономического развития, что выходит за рамки выгод, получаемых от дополнительных затрат. К этим дополнительным выгодам относятся </w:t>
      </w:r>
      <w:r w:rsidR="001F0F32">
        <w:t xml:space="preserve">инновационные </w:t>
      </w:r>
      <w:r w:rsidRPr="007519E2">
        <w:t xml:space="preserve">подходы, основанные на многосторонних партнерских отношениях, связывающих общественные организации с региональными научно-исследовательскими институтами, правозащитными платформами и национальными природоохранными органами. </w:t>
      </w:r>
      <w:r w:rsidR="001F0F32">
        <w:t>Однако в</w:t>
      </w:r>
      <w:r w:rsidRPr="007519E2">
        <w:t xml:space="preserve"> оценочном докладе также отмечены трудности, связанные с выявлением дополнительных выгод, таких как изменения в социально-экономической и природоохранной сфере, происходящие под влиянием деятельности ГЭФ</w:t>
      </w:r>
      <w:r w:rsidR="00E96442" w:rsidRPr="007519E2">
        <w:t>.</w:t>
      </w:r>
    </w:p>
    <w:p w14:paraId="6359CFC9" w14:textId="77777777" w:rsidR="00E96442" w:rsidRPr="001F0F32" w:rsidRDefault="001F0F32" w:rsidP="00E14D15">
      <w:pPr>
        <w:pStyle w:val="ListParagraph"/>
      </w:pPr>
      <w:r w:rsidRPr="001F0F32">
        <w:t>В оценочном исследовании отмечена необходимость уделять больш</w:t>
      </w:r>
      <w:r>
        <w:t>е</w:t>
      </w:r>
      <w:r w:rsidRPr="001F0F32">
        <w:t>е внимание количественным показателям, особенно при определении конечных результатов и воздействий. В результатах оценки отмечено, что основные индикаторы и субиндикаторы ГЭФ-7 – это шаг в верном направлении, но они недостаточны для отражения социально-экономических выгод, финансовых потоков и реформ в области политики и регулирования, происходящих под влиянием деятельности ГЭФ</w:t>
      </w:r>
      <w:r w:rsidR="00E96442" w:rsidRPr="001F0F32">
        <w:t>.</w:t>
      </w:r>
    </w:p>
    <w:p w14:paraId="6359CFCA" w14:textId="77777777" w:rsidR="00A43244" w:rsidRPr="001F0F32" w:rsidRDefault="001F0F32" w:rsidP="00E14D15">
      <w:pPr>
        <w:pStyle w:val="ListParagraph"/>
      </w:pPr>
      <w:r w:rsidRPr="001F0F32">
        <w:t>В докладе об оценке приводятся три основные рекомендации</w:t>
      </w:r>
      <w:r>
        <w:t xml:space="preserve"> для ГЭФ</w:t>
      </w:r>
      <w:r w:rsidRPr="001F0F32">
        <w:t xml:space="preserve">: 1) разрабатывать мероприятия по учету вопросов биоразнообразия на более длительную перспективу с объемом ресурсов, достаточным для обеспечения их устойчивости, </w:t>
      </w:r>
      <w:r>
        <w:br/>
      </w:r>
      <w:r w:rsidRPr="001F0F32">
        <w:t>2) совершенствовать и укреплять разработку и практическое применение процессов мониторинга и оценки для отражения результатов в сфере охраны природы, социально-экономического развития, финансов, политики и регулирования с целью оценки результатов работы, выгод и компромиссных решений, а также в целях адаптивного управления; 3) продолжать использовать организационные возможности ГЭФ для совершенствования разработки и проведения политики и укрепления сотрудничества между министерствами и секторами для всестороннего учета проблематики биоразнообразия</w:t>
      </w:r>
      <w:r w:rsidR="00E96442" w:rsidRPr="001F0F32">
        <w:t>.</w:t>
      </w:r>
    </w:p>
    <w:p w14:paraId="6359CFCB" w14:textId="77777777" w:rsidR="00E96442" w:rsidRPr="00433A1C" w:rsidRDefault="00433A1C" w:rsidP="00C154BF">
      <w:pPr>
        <w:spacing w:before="240" w:after="240" w:line="240" w:lineRule="auto"/>
        <w:jc w:val="center"/>
        <w:rPr>
          <w:rFonts w:cstheme="minorHAnsi"/>
          <w:b/>
          <w:sz w:val="24"/>
          <w:szCs w:val="24"/>
          <w:lang w:val="ru-RU"/>
        </w:rPr>
      </w:pPr>
      <w:bookmarkStart w:id="97" w:name="_Hlk32092104"/>
      <w:r w:rsidRPr="00433A1C">
        <w:rPr>
          <w:rFonts w:cstheme="minorHAnsi"/>
          <w:b/>
          <w:bCs/>
          <w:sz w:val="24"/>
          <w:szCs w:val="24"/>
          <w:lang w:val="ru-RU"/>
        </w:rPr>
        <w:t>Оценка деятельности ГЭФ по расширению масштабов воздействия</w:t>
      </w:r>
      <w:bookmarkEnd w:id="97"/>
      <w:r w:rsidR="00E96442" w:rsidRPr="00C154BF">
        <w:rPr>
          <w:rFonts w:cstheme="minorHAnsi"/>
          <w:bCs/>
          <w:sz w:val="24"/>
          <w:szCs w:val="24"/>
          <w:vertAlign w:val="superscript"/>
          <w:lang w:val="en-GB"/>
        </w:rPr>
        <w:footnoteReference w:id="38"/>
      </w:r>
    </w:p>
    <w:p w14:paraId="6359CFCC" w14:textId="77777777" w:rsidR="00F97D6D" w:rsidRPr="00433A1C" w:rsidRDefault="00433A1C" w:rsidP="00E14D15">
      <w:pPr>
        <w:pStyle w:val="ListParagraph"/>
      </w:pPr>
      <w:r w:rsidRPr="00433A1C">
        <w:t>Цель оценочного исследования состояла в том, чтобы расширить понимание процессов масштабирования проектов и условий, обеспечивающих их успех, а также извлечь из этого полезный опыт. В оценке использовался прошлый опыт ГЭФ по масштабированию проектов</w:t>
      </w:r>
      <w:r w:rsidR="00E96442" w:rsidRPr="00433A1C">
        <w:t xml:space="preserve">. </w:t>
      </w:r>
      <w:r w:rsidRPr="00433A1C">
        <w:t xml:space="preserve">В целом было оценено </w:t>
      </w:r>
      <w:r w:rsidR="00376C99" w:rsidRPr="00433A1C">
        <w:t xml:space="preserve">60 </w:t>
      </w:r>
      <w:r>
        <w:t>проектов</w:t>
      </w:r>
      <w:r w:rsidRPr="00433A1C">
        <w:t xml:space="preserve"> </w:t>
      </w:r>
      <w:r>
        <w:t>с</w:t>
      </w:r>
      <w:r w:rsidRPr="00433A1C">
        <w:t xml:space="preserve"> количественными и качественными показателями разной степени</w:t>
      </w:r>
      <w:r w:rsidR="00E96442" w:rsidRPr="00433A1C">
        <w:t xml:space="preserve">. </w:t>
      </w:r>
      <w:r w:rsidRPr="00433A1C">
        <w:t>Были организованы поездки с посещением мест проектов, проведенных при содействии ГЭФ, в трех следующих странах: Коста-Рика, Македония и Маврикий</w:t>
      </w:r>
      <w:r w:rsidR="00E96442" w:rsidRPr="00433A1C">
        <w:t>.</w:t>
      </w:r>
    </w:p>
    <w:p w14:paraId="6359CFCD" w14:textId="77777777" w:rsidR="00F97D6D" w:rsidRPr="00433A1C" w:rsidRDefault="00433A1C" w:rsidP="00E14D15">
      <w:pPr>
        <w:pStyle w:val="ListParagraph"/>
      </w:pPr>
      <w:r w:rsidRPr="00433A1C">
        <w:t xml:space="preserve">Согласно результатам доклада, в целевой области сохранения биоразнообразия </w:t>
      </w:r>
      <w:r>
        <w:t>стандартные экологические результаты</w:t>
      </w:r>
      <w:r w:rsidRPr="00433A1C">
        <w:t xml:space="preserve"> на этапе масштабирования был</w:t>
      </w:r>
      <w:r>
        <w:t>и</w:t>
      </w:r>
      <w:r w:rsidRPr="00433A1C">
        <w:t xml:space="preserve"> в 74,5 раза выше, чем на экспериментальном этапе. В отчете отмечено, что во всех проектах по биоразнообразию ставилась задача повысить уровень сохранения биоразнообразия на основе мероприятий разного типа</w:t>
      </w:r>
      <w:r w:rsidR="00E96442" w:rsidRPr="00433A1C">
        <w:t>.</w:t>
      </w:r>
      <w:bookmarkStart w:id="98" w:name="_1fob9te" w:colFirst="0" w:colLast="0"/>
      <w:bookmarkStart w:id="99" w:name="_3znysh7" w:colFirst="0" w:colLast="0"/>
      <w:bookmarkEnd w:id="98"/>
      <w:bookmarkEnd w:id="99"/>
    </w:p>
    <w:p w14:paraId="6359CFCE" w14:textId="77777777" w:rsidR="00E96442" w:rsidRPr="00C3657A" w:rsidRDefault="00C3657A" w:rsidP="00E14D15">
      <w:pPr>
        <w:pStyle w:val="ListParagraph"/>
      </w:pPr>
      <w:r w:rsidRPr="00C3657A">
        <w:t xml:space="preserve">Согласно результатам оценки, средний период предоставления помощи ГЭФ составил 10 лет, при этом минимальный срок распространения результатов составил 3,5 года, а максимальный достигал в некоторых случаях 18 лет. В оценке также рассматривались случаи, в которых помощь ГЭФ оказывалась на протяжении 25 лет или более, когда устанавливались более высокие показатели по распространению результатов и географическому </w:t>
      </w:r>
      <w:r>
        <w:t>району</w:t>
      </w:r>
      <w:r w:rsidRPr="00C3657A">
        <w:t>. В выводах оценки подчеркивается, что для успешного распространения результатов требуется от 10 до 15 лет целенаправленных усилий, что также подтверждается более широким опытом, описанн</w:t>
      </w:r>
      <w:r>
        <w:t>ы</w:t>
      </w:r>
      <w:r w:rsidRPr="00C3657A">
        <w:t>м в специальной литературе и собеседованиях с субъектами деятельности</w:t>
      </w:r>
      <w:r w:rsidR="00E96442" w:rsidRPr="00C3657A">
        <w:t>.</w:t>
      </w:r>
      <w:bookmarkStart w:id="100" w:name="_30j0zll" w:colFirst="0" w:colLast="0"/>
      <w:bookmarkEnd w:id="100"/>
    </w:p>
    <w:p w14:paraId="6359CFCF" w14:textId="77777777" w:rsidR="00AF3404" w:rsidRPr="00382D8F" w:rsidRDefault="00382D8F" w:rsidP="00C154BF">
      <w:pPr>
        <w:spacing w:before="240" w:after="240" w:line="240" w:lineRule="auto"/>
        <w:jc w:val="center"/>
        <w:rPr>
          <w:rFonts w:cstheme="minorHAnsi"/>
          <w:b/>
          <w:bCs/>
          <w:sz w:val="24"/>
          <w:szCs w:val="24"/>
          <w:lang w:val="ru-RU"/>
        </w:rPr>
      </w:pPr>
      <w:r w:rsidRPr="00382D8F">
        <w:rPr>
          <w:rFonts w:cstheme="minorHAnsi"/>
          <w:b/>
          <w:bCs/>
          <w:sz w:val="24"/>
          <w:szCs w:val="24"/>
          <w:lang w:val="ru-RU"/>
        </w:rPr>
        <w:t>Стратегическая оценка групп стран</w:t>
      </w:r>
      <w:r>
        <w:rPr>
          <w:rFonts w:cstheme="minorHAnsi"/>
          <w:b/>
          <w:bCs/>
          <w:sz w:val="24"/>
          <w:szCs w:val="24"/>
          <w:lang w:val="ru-RU"/>
        </w:rPr>
        <w:t xml:space="preserve">: </w:t>
      </w:r>
      <w:r w:rsidRPr="00382D8F">
        <w:rPr>
          <w:rFonts w:cstheme="minorHAnsi"/>
          <w:b/>
          <w:bCs/>
          <w:sz w:val="24"/>
          <w:szCs w:val="24"/>
          <w:lang w:val="ru-RU"/>
        </w:rPr>
        <w:t>малые островные развивающиеся</w:t>
      </w:r>
      <w:r>
        <w:rPr>
          <w:rFonts w:cstheme="minorHAnsi"/>
          <w:b/>
          <w:bCs/>
          <w:sz w:val="24"/>
          <w:szCs w:val="24"/>
          <w:lang w:val="ru-RU"/>
        </w:rPr>
        <w:br/>
      </w:r>
      <w:r w:rsidRPr="00382D8F">
        <w:rPr>
          <w:rFonts w:cstheme="minorHAnsi"/>
          <w:b/>
          <w:bCs/>
          <w:sz w:val="24"/>
          <w:szCs w:val="24"/>
          <w:lang w:val="ru-RU"/>
        </w:rPr>
        <w:t>государства (</w:t>
      </w:r>
      <w:r>
        <w:rPr>
          <w:rFonts w:cstheme="minorHAnsi"/>
          <w:b/>
          <w:bCs/>
          <w:sz w:val="24"/>
          <w:szCs w:val="24"/>
          <w:lang w:val="ru-RU"/>
        </w:rPr>
        <w:t>МОРАГ)</w:t>
      </w:r>
      <w:r w:rsidR="00F35C09" w:rsidRPr="00C154BF">
        <w:rPr>
          <w:rStyle w:val="FootnoteReference"/>
          <w:rFonts w:cstheme="minorHAnsi"/>
          <w:b/>
          <w:bCs/>
          <w:sz w:val="24"/>
          <w:szCs w:val="24"/>
        </w:rPr>
        <w:footnoteReference w:id="39"/>
      </w:r>
    </w:p>
    <w:p w14:paraId="6359CFD0" w14:textId="77777777" w:rsidR="00AF3404" w:rsidRPr="00357886" w:rsidRDefault="00357886" w:rsidP="00E14D15">
      <w:pPr>
        <w:pStyle w:val="ListParagraph"/>
      </w:pPr>
      <w:r>
        <w:t>Оценка</w:t>
      </w:r>
      <w:r w:rsidRPr="00357886">
        <w:t xml:space="preserve"> </w:t>
      </w:r>
      <w:r>
        <w:t>была</w:t>
      </w:r>
      <w:r w:rsidRPr="00357886">
        <w:t xml:space="preserve"> </w:t>
      </w:r>
      <w:r>
        <w:t>проведена</w:t>
      </w:r>
      <w:r w:rsidRPr="00357886">
        <w:t xml:space="preserve"> </w:t>
      </w:r>
      <w:r>
        <w:t>с</w:t>
      </w:r>
      <w:r w:rsidRPr="00357886">
        <w:t xml:space="preserve"> </w:t>
      </w:r>
      <w:r>
        <w:t>двумя</w:t>
      </w:r>
      <w:r w:rsidRPr="00357886">
        <w:t xml:space="preserve"> </w:t>
      </w:r>
      <w:r>
        <w:t>стратегическими</w:t>
      </w:r>
      <w:r w:rsidRPr="00357886">
        <w:t xml:space="preserve"> </w:t>
      </w:r>
      <w:r>
        <w:t>целями</w:t>
      </w:r>
      <w:r w:rsidR="00AF3404" w:rsidRPr="00357886">
        <w:t xml:space="preserve">: </w:t>
      </w:r>
      <w:r w:rsidR="00AF3404" w:rsidRPr="00797245">
        <w:rPr>
          <w:lang w:val="en-US"/>
        </w:rPr>
        <w:t>i</w:t>
      </w:r>
      <w:r w:rsidR="00AF3404" w:rsidRPr="00357886">
        <w:t xml:space="preserve">) </w:t>
      </w:r>
      <w:r>
        <w:t>оценить</w:t>
      </w:r>
      <w:r w:rsidRPr="00357886">
        <w:t xml:space="preserve"> </w:t>
      </w:r>
      <w:r>
        <w:t>значимость</w:t>
      </w:r>
      <w:r w:rsidRPr="00357886">
        <w:t xml:space="preserve"> </w:t>
      </w:r>
      <w:r>
        <w:t>и</w:t>
      </w:r>
      <w:r w:rsidRPr="00357886">
        <w:t xml:space="preserve"> </w:t>
      </w:r>
      <w:r>
        <w:t>эффективность</w:t>
      </w:r>
      <w:r w:rsidRPr="00357886">
        <w:t xml:space="preserve"> </w:t>
      </w:r>
      <w:r>
        <w:t>поддержки</w:t>
      </w:r>
      <w:r w:rsidRPr="00357886">
        <w:t xml:space="preserve"> </w:t>
      </w:r>
      <w:r>
        <w:t>ГЭФ</w:t>
      </w:r>
      <w:r w:rsidRPr="00357886">
        <w:t xml:space="preserve">, </w:t>
      </w:r>
      <w:r>
        <w:t>направленной</w:t>
      </w:r>
      <w:r w:rsidRPr="00357886">
        <w:t xml:space="preserve"> </w:t>
      </w:r>
      <w:r>
        <w:t>на</w:t>
      </w:r>
      <w:r w:rsidRPr="00357886">
        <w:t xml:space="preserve"> </w:t>
      </w:r>
      <w:r>
        <w:t>решение</w:t>
      </w:r>
      <w:r w:rsidRPr="00357886">
        <w:t xml:space="preserve"> </w:t>
      </w:r>
      <w:r>
        <w:t>основных</w:t>
      </w:r>
      <w:r w:rsidRPr="00357886">
        <w:t xml:space="preserve"> </w:t>
      </w:r>
      <w:r>
        <w:t>экологических</w:t>
      </w:r>
      <w:r w:rsidRPr="00357886">
        <w:t xml:space="preserve"> </w:t>
      </w:r>
      <w:r>
        <w:t>проблем</w:t>
      </w:r>
      <w:r w:rsidRPr="00357886">
        <w:t xml:space="preserve"> </w:t>
      </w:r>
      <w:r>
        <w:t>МОРАГ</w:t>
      </w:r>
      <w:r w:rsidRPr="00357886">
        <w:t xml:space="preserve">, </w:t>
      </w:r>
      <w:r>
        <w:t>со</w:t>
      </w:r>
      <w:r w:rsidRPr="00357886">
        <w:t xml:space="preserve"> </w:t>
      </w:r>
      <w:r>
        <w:t>страновой</w:t>
      </w:r>
      <w:r w:rsidRPr="00357886">
        <w:t xml:space="preserve"> </w:t>
      </w:r>
      <w:r>
        <w:t>точки</w:t>
      </w:r>
      <w:r w:rsidRPr="00357886">
        <w:t xml:space="preserve"> </w:t>
      </w:r>
      <w:r>
        <w:t>зрения;</w:t>
      </w:r>
      <w:r w:rsidR="00AF3404" w:rsidRPr="00357886">
        <w:t xml:space="preserve"> </w:t>
      </w:r>
      <w:r w:rsidR="00AF3404" w:rsidRPr="00797245">
        <w:rPr>
          <w:lang w:val="en-US"/>
        </w:rPr>
        <w:t>ii</w:t>
      </w:r>
      <w:r w:rsidR="00AF3404" w:rsidRPr="00357886">
        <w:t xml:space="preserve">) </w:t>
      </w:r>
      <w:r>
        <w:t>обеспечить более глубокое понимание факторов, обусловливающих устойчивость</w:t>
      </w:r>
      <w:r w:rsidR="00AF3404" w:rsidRPr="00357886">
        <w:t xml:space="preserve"> </w:t>
      </w:r>
      <w:r>
        <w:t>результатов проектных мероприятий при поддержке ГЭФ в МОРАГ</w:t>
      </w:r>
      <w:r w:rsidR="00AF3404" w:rsidRPr="00357886">
        <w:t>.</w:t>
      </w:r>
    </w:p>
    <w:p w14:paraId="6359CFD1" w14:textId="77777777" w:rsidR="00AF3404" w:rsidRPr="004C5ADF" w:rsidRDefault="00357886" w:rsidP="00E14D15">
      <w:pPr>
        <w:pStyle w:val="ListParagraph"/>
      </w:pPr>
      <w:r>
        <w:t>ГЭФ</w:t>
      </w:r>
      <w:r w:rsidRPr="004C5ADF">
        <w:t xml:space="preserve"> </w:t>
      </w:r>
      <w:r w:rsidR="004C5ADF">
        <w:t>оказывает</w:t>
      </w:r>
      <w:r w:rsidR="004C5ADF" w:rsidRPr="004C5ADF">
        <w:t xml:space="preserve"> </w:t>
      </w:r>
      <w:r w:rsidR="004C5ADF">
        <w:t>поддержку</w:t>
      </w:r>
      <w:r w:rsidR="004C5ADF" w:rsidRPr="004C5ADF">
        <w:t xml:space="preserve"> </w:t>
      </w:r>
      <w:r w:rsidR="004C5ADF">
        <w:t>МОРАГ</w:t>
      </w:r>
      <w:r w:rsidR="004C5ADF" w:rsidRPr="004C5ADF">
        <w:t xml:space="preserve"> </w:t>
      </w:r>
      <w:r w:rsidR="004C5ADF">
        <w:t>в</w:t>
      </w:r>
      <w:r w:rsidR="004C5ADF" w:rsidRPr="004C5ADF">
        <w:t xml:space="preserve"> </w:t>
      </w:r>
      <w:r w:rsidR="004C5ADF">
        <w:t>течение</w:t>
      </w:r>
      <w:r w:rsidR="004C5ADF" w:rsidRPr="004C5ADF">
        <w:t xml:space="preserve"> </w:t>
      </w:r>
      <w:r w:rsidR="004C5ADF">
        <w:t>более</w:t>
      </w:r>
      <w:r w:rsidR="004C5ADF" w:rsidRPr="004C5ADF">
        <w:t xml:space="preserve"> </w:t>
      </w:r>
      <w:r w:rsidR="004C5ADF">
        <w:t>чем</w:t>
      </w:r>
      <w:r w:rsidR="004C5ADF" w:rsidRPr="004C5ADF">
        <w:t xml:space="preserve"> </w:t>
      </w:r>
      <w:r w:rsidR="00AF3404" w:rsidRPr="004C5ADF">
        <w:t xml:space="preserve">25 </w:t>
      </w:r>
      <w:r w:rsidR="004C5ADF">
        <w:t>лет</w:t>
      </w:r>
      <w:r w:rsidR="00AF3404" w:rsidRPr="004C5ADF">
        <w:t>,</w:t>
      </w:r>
      <w:r w:rsidR="004C5ADF">
        <w:t xml:space="preserve"> в частности в областях биоразнообразия</w:t>
      </w:r>
      <w:r w:rsidR="00AF3404" w:rsidRPr="004C5ADF">
        <w:t xml:space="preserve"> </w:t>
      </w:r>
      <w:r w:rsidR="004C5ADF">
        <w:t>и изменения климата</w:t>
      </w:r>
      <w:r w:rsidR="00AF3404" w:rsidRPr="004C5ADF">
        <w:t xml:space="preserve">. </w:t>
      </w:r>
      <w:r w:rsidR="004C5ADF">
        <w:t>С</w:t>
      </w:r>
      <w:r w:rsidR="00AF3404" w:rsidRPr="004C5ADF">
        <w:t xml:space="preserve"> 2006 </w:t>
      </w:r>
      <w:r w:rsidR="004C5ADF">
        <w:t>по</w:t>
      </w:r>
      <w:r w:rsidR="00AF3404" w:rsidRPr="004C5ADF">
        <w:t xml:space="preserve"> 2018</w:t>
      </w:r>
      <w:r w:rsidR="004C5ADF" w:rsidRPr="004C5ADF">
        <w:t xml:space="preserve"> </w:t>
      </w:r>
      <w:r w:rsidR="004C5ADF">
        <w:t>год</w:t>
      </w:r>
      <w:r w:rsidR="004C5ADF" w:rsidRPr="004C5ADF">
        <w:t xml:space="preserve"> </w:t>
      </w:r>
      <w:r w:rsidR="004C5ADF">
        <w:t>ГЭФ</w:t>
      </w:r>
      <w:r w:rsidR="004C5ADF" w:rsidRPr="004C5ADF">
        <w:t xml:space="preserve"> </w:t>
      </w:r>
      <w:r w:rsidR="004C5ADF">
        <w:t>инвестировал</w:t>
      </w:r>
      <w:r w:rsidR="004C5ADF" w:rsidRPr="004C5ADF">
        <w:t xml:space="preserve"> </w:t>
      </w:r>
      <w:r w:rsidR="004C5ADF">
        <w:t xml:space="preserve">в МОРАГ </w:t>
      </w:r>
      <w:r w:rsidR="00AF3404" w:rsidRPr="004C5ADF">
        <w:t>1</w:t>
      </w:r>
      <w:r w:rsidR="004C5ADF" w:rsidRPr="004C5ADF">
        <w:t>,</w:t>
      </w:r>
      <w:r w:rsidR="00AF3404" w:rsidRPr="004C5ADF">
        <w:t>37</w:t>
      </w:r>
      <w:r w:rsidR="004C5ADF" w:rsidRPr="004C5ADF">
        <w:t xml:space="preserve"> </w:t>
      </w:r>
      <w:r w:rsidR="004C5ADF">
        <w:t>млрд</w:t>
      </w:r>
      <w:r w:rsidR="004C5ADF" w:rsidRPr="004C5ADF">
        <w:t xml:space="preserve"> </w:t>
      </w:r>
      <w:r w:rsidR="004C5ADF">
        <w:t>долл</w:t>
      </w:r>
      <w:r w:rsidR="004C5ADF" w:rsidRPr="004C5ADF">
        <w:t xml:space="preserve">. </w:t>
      </w:r>
      <w:r w:rsidR="004C5ADF">
        <w:t>США</w:t>
      </w:r>
      <w:r w:rsidR="004C5ADF" w:rsidRPr="00ED739C">
        <w:t xml:space="preserve"> </w:t>
      </w:r>
      <w:r w:rsidR="004C5ADF">
        <w:t>в</w:t>
      </w:r>
      <w:r w:rsidR="004C5ADF" w:rsidRPr="00ED739C">
        <w:t xml:space="preserve"> </w:t>
      </w:r>
      <w:r w:rsidR="004C5ADF">
        <w:t>рамках</w:t>
      </w:r>
      <w:r w:rsidR="004C5ADF" w:rsidRPr="00ED739C">
        <w:t xml:space="preserve"> </w:t>
      </w:r>
      <w:r w:rsidR="00AF3404" w:rsidRPr="00ED739C">
        <w:t xml:space="preserve">337 </w:t>
      </w:r>
      <w:r w:rsidR="004C5ADF">
        <w:t>мероприятий</w:t>
      </w:r>
      <w:r w:rsidR="00AF3404" w:rsidRPr="00ED739C">
        <w:t xml:space="preserve">. </w:t>
      </w:r>
      <w:r w:rsidR="004C5ADF">
        <w:t>Оценка</w:t>
      </w:r>
      <w:r w:rsidR="004C5ADF" w:rsidRPr="004C5ADF">
        <w:t xml:space="preserve"> </w:t>
      </w:r>
      <w:r w:rsidR="004C5ADF">
        <w:t>включает</w:t>
      </w:r>
      <w:r w:rsidR="004C5ADF" w:rsidRPr="004C5ADF">
        <w:t xml:space="preserve"> </w:t>
      </w:r>
      <w:r w:rsidR="004C5ADF">
        <w:t>обзор</w:t>
      </w:r>
      <w:r w:rsidR="004C5ADF" w:rsidRPr="004C5ADF">
        <w:t xml:space="preserve"> </w:t>
      </w:r>
      <w:r w:rsidR="00AF3404" w:rsidRPr="004C5ADF">
        <w:t xml:space="preserve">286 </w:t>
      </w:r>
      <w:r w:rsidR="004C5ADF">
        <w:t>проектов</w:t>
      </w:r>
      <w:r w:rsidR="004C5ADF" w:rsidRPr="004C5ADF">
        <w:t xml:space="preserve"> </w:t>
      </w:r>
      <w:r w:rsidR="004C5ADF">
        <w:t>ГЭФ</w:t>
      </w:r>
      <w:r w:rsidR="004C5ADF" w:rsidRPr="004C5ADF">
        <w:t xml:space="preserve"> </w:t>
      </w:r>
      <w:r w:rsidR="004C5ADF">
        <w:t>в</w:t>
      </w:r>
      <w:r w:rsidR="004C5ADF" w:rsidRPr="004C5ADF">
        <w:t xml:space="preserve"> </w:t>
      </w:r>
      <w:r w:rsidR="00AF3404" w:rsidRPr="004C5ADF">
        <w:t xml:space="preserve">39 </w:t>
      </w:r>
      <w:r w:rsidR="004C5ADF">
        <w:t>МОРАГ</w:t>
      </w:r>
      <w:r w:rsidR="00AF3404" w:rsidRPr="004C5ADF">
        <w:t xml:space="preserve">; </w:t>
      </w:r>
      <w:r w:rsidR="004C5ADF">
        <w:t>в</w:t>
      </w:r>
      <w:r w:rsidR="004C5ADF" w:rsidRPr="004C5ADF">
        <w:t xml:space="preserve"> </w:t>
      </w:r>
      <w:r w:rsidR="004C5ADF">
        <w:t>дополнение</w:t>
      </w:r>
      <w:r w:rsidR="004C5ADF" w:rsidRPr="004C5ADF">
        <w:t xml:space="preserve"> </w:t>
      </w:r>
      <w:r w:rsidR="004C5ADF">
        <w:t>к</w:t>
      </w:r>
      <w:r w:rsidR="004C5ADF" w:rsidRPr="004C5ADF">
        <w:t xml:space="preserve"> </w:t>
      </w:r>
      <w:r w:rsidR="004C5ADF">
        <w:t xml:space="preserve">этому были проведены тематические исследования и рабочие поездки в </w:t>
      </w:r>
      <w:r w:rsidR="00AF3404" w:rsidRPr="004C5ADF">
        <w:t xml:space="preserve">10 </w:t>
      </w:r>
      <w:r w:rsidR="004C5ADF">
        <w:t>стран</w:t>
      </w:r>
      <w:r w:rsidR="00AF3404" w:rsidRPr="004C5ADF">
        <w:t xml:space="preserve">. </w:t>
      </w:r>
    </w:p>
    <w:p w14:paraId="6359CFD2" w14:textId="77777777" w:rsidR="00AF3404" w:rsidRPr="0076519A" w:rsidRDefault="00B55EEA" w:rsidP="00E14D15">
      <w:pPr>
        <w:pStyle w:val="ListParagraph"/>
      </w:pPr>
      <w:r>
        <w:t>Результаты</w:t>
      </w:r>
      <w:r w:rsidRPr="00B55EEA">
        <w:t xml:space="preserve"> </w:t>
      </w:r>
      <w:r>
        <w:t>оценки</w:t>
      </w:r>
      <w:r w:rsidRPr="00B55EEA">
        <w:t xml:space="preserve"> </w:t>
      </w:r>
      <w:r>
        <w:t>показали</w:t>
      </w:r>
      <w:r w:rsidRPr="00B55EEA">
        <w:t xml:space="preserve">, </w:t>
      </w:r>
      <w:r>
        <w:t>что</w:t>
      </w:r>
      <w:r w:rsidRPr="00B55EEA">
        <w:t xml:space="preserve"> </w:t>
      </w:r>
      <w:r>
        <w:t>финансируемые</w:t>
      </w:r>
      <w:r w:rsidRPr="00B55EEA">
        <w:t xml:space="preserve"> </w:t>
      </w:r>
      <w:r>
        <w:t>ГЭФ</w:t>
      </w:r>
      <w:r w:rsidRPr="00B55EEA">
        <w:t xml:space="preserve"> </w:t>
      </w:r>
      <w:r>
        <w:t>проекты</w:t>
      </w:r>
      <w:r w:rsidRPr="00B55EEA">
        <w:t xml:space="preserve"> </w:t>
      </w:r>
      <w:r>
        <w:t>в</w:t>
      </w:r>
      <w:r w:rsidRPr="00B55EEA">
        <w:t xml:space="preserve"> </w:t>
      </w:r>
      <w:r>
        <w:t>МОРАГ</w:t>
      </w:r>
      <w:r w:rsidR="00AF3404" w:rsidRPr="00B55EEA">
        <w:t xml:space="preserve"> </w:t>
      </w:r>
      <w:r>
        <w:t>чаще</w:t>
      </w:r>
      <w:r w:rsidRPr="00B55EEA">
        <w:t xml:space="preserve"> </w:t>
      </w:r>
      <w:r>
        <w:t>всего</w:t>
      </w:r>
      <w:r w:rsidRPr="00B55EEA">
        <w:t xml:space="preserve"> </w:t>
      </w:r>
      <w:r>
        <w:t>хорошо</w:t>
      </w:r>
      <w:r w:rsidRPr="00B55EEA">
        <w:t xml:space="preserve"> </w:t>
      </w:r>
      <w:r>
        <w:t>согласованы</w:t>
      </w:r>
      <w:r w:rsidR="00AF3404" w:rsidRPr="00B55EEA">
        <w:t xml:space="preserve"> </w:t>
      </w:r>
      <w:r>
        <w:t>со</w:t>
      </w:r>
      <w:r w:rsidRPr="00B55EEA">
        <w:t xml:space="preserve"> </w:t>
      </w:r>
      <w:r>
        <w:t>стратегиями</w:t>
      </w:r>
      <w:r w:rsidRPr="00B55EEA">
        <w:t xml:space="preserve"> </w:t>
      </w:r>
      <w:r>
        <w:t>ГЭФ для</w:t>
      </w:r>
      <w:r w:rsidRPr="00B55EEA">
        <w:t xml:space="preserve"> </w:t>
      </w:r>
      <w:r>
        <w:t>целевых областей изменения климата, сохранения биоразнообразия, устойчивого лесопользования и химикатов и опасных отходов</w:t>
      </w:r>
      <w:r w:rsidR="00AF3404" w:rsidRPr="00B55EEA">
        <w:t>.</w:t>
      </w:r>
      <w:r>
        <w:t xml:space="preserve"> Подходы</w:t>
      </w:r>
      <w:r w:rsidR="00AF3404" w:rsidRPr="0076519A">
        <w:t xml:space="preserve"> </w:t>
      </w:r>
      <w:r w:rsidRPr="0076519A">
        <w:t>«</w:t>
      </w:r>
      <w:r>
        <w:t>от</w:t>
      </w:r>
      <w:r w:rsidRPr="0076519A">
        <w:t xml:space="preserve"> </w:t>
      </w:r>
      <w:r>
        <w:t>хребтов</w:t>
      </w:r>
      <w:r w:rsidRPr="0076519A">
        <w:t xml:space="preserve"> </w:t>
      </w:r>
      <w:r>
        <w:t>до</w:t>
      </w:r>
      <w:r w:rsidRPr="0076519A">
        <w:t xml:space="preserve"> </w:t>
      </w:r>
      <w:r>
        <w:t>рифов</w:t>
      </w:r>
      <w:r w:rsidRPr="0076519A">
        <w:t>»</w:t>
      </w:r>
      <w:r w:rsidR="00AF3404" w:rsidRPr="0076519A">
        <w:t>,</w:t>
      </w:r>
      <w:r w:rsidRPr="0076519A">
        <w:t xml:space="preserve"> </w:t>
      </w:r>
      <w:r w:rsidR="0076519A" w:rsidRPr="0076519A">
        <w:t>«</w:t>
      </w:r>
      <w:r>
        <w:t>управление</w:t>
      </w:r>
      <w:r w:rsidRPr="0076519A">
        <w:t xml:space="preserve"> </w:t>
      </w:r>
      <w:r>
        <w:t>целыми</w:t>
      </w:r>
      <w:r w:rsidRPr="0076519A">
        <w:t xml:space="preserve"> </w:t>
      </w:r>
      <w:r>
        <w:t>островами</w:t>
      </w:r>
      <w:r w:rsidR="0076519A" w:rsidRPr="0076519A">
        <w:t xml:space="preserve">» </w:t>
      </w:r>
      <w:r w:rsidR="0076519A">
        <w:t>и</w:t>
      </w:r>
      <w:r w:rsidR="0076519A" w:rsidRPr="0076519A">
        <w:t xml:space="preserve"> «</w:t>
      </w:r>
      <w:r w:rsidR="0076519A">
        <w:t>голубая</w:t>
      </w:r>
      <w:r w:rsidR="0076519A" w:rsidRPr="0076519A">
        <w:t xml:space="preserve"> </w:t>
      </w:r>
      <w:r w:rsidR="0076519A">
        <w:t>экономика</w:t>
      </w:r>
      <w:r w:rsidR="0076519A" w:rsidRPr="0076519A">
        <w:t>»</w:t>
      </w:r>
      <w:r w:rsidR="00AF3404" w:rsidRPr="0076519A">
        <w:t xml:space="preserve"> </w:t>
      </w:r>
      <w:r w:rsidR="0076519A">
        <w:t>обеспечивают выгоды для природных экосистем и местного населения</w:t>
      </w:r>
      <w:r w:rsidR="00AF3404" w:rsidRPr="0076519A">
        <w:t xml:space="preserve">. </w:t>
      </w:r>
      <w:r w:rsidR="0076519A">
        <w:t>Правительственные</w:t>
      </w:r>
      <w:r w:rsidR="0076519A" w:rsidRPr="0076519A">
        <w:t xml:space="preserve"> </w:t>
      </w:r>
      <w:r w:rsidR="0076519A">
        <w:t>должностные</w:t>
      </w:r>
      <w:r w:rsidR="0076519A" w:rsidRPr="0076519A">
        <w:t xml:space="preserve"> </w:t>
      </w:r>
      <w:r w:rsidR="0076519A">
        <w:t>лица</w:t>
      </w:r>
      <w:r w:rsidR="0076519A" w:rsidRPr="0076519A">
        <w:t xml:space="preserve"> </w:t>
      </w:r>
      <w:r w:rsidR="0076519A">
        <w:t>в</w:t>
      </w:r>
      <w:r w:rsidR="0076519A" w:rsidRPr="0076519A">
        <w:t xml:space="preserve"> </w:t>
      </w:r>
      <w:r w:rsidR="0076519A">
        <w:t>МОРАГ</w:t>
      </w:r>
      <w:r w:rsidR="0076519A" w:rsidRPr="0076519A">
        <w:t xml:space="preserve"> </w:t>
      </w:r>
      <w:r w:rsidR="0076519A">
        <w:t>отмечали</w:t>
      </w:r>
      <w:r w:rsidR="0076519A" w:rsidRPr="0076519A">
        <w:t xml:space="preserve">, </w:t>
      </w:r>
      <w:r w:rsidR="0076519A">
        <w:t>что</w:t>
      </w:r>
      <w:r w:rsidR="0076519A" w:rsidRPr="0076519A">
        <w:t xml:space="preserve"> </w:t>
      </w:r>
      <w:r w:rsidR="0076519A">
        <w:t>ГЭФ</w:t>
      </w:r>
      <w:r w:rsidR="0076519A" w:rsidRPr="0076519A">
        <w:t xml:space="preserve"> </w:t>
      </w:r>
      <w:r w:rsidR="0076519A">
        <w:t>является</w:t>
      </w:r>
      <w:r w:rsidR="0076519A" w:rsidRPr="0076519A">
        <w:t xml:space="preserve"> </w:t>
      </w:r>
      <w:r w:rsidR="0076519A">
        <w:t>важным</w:t>
      </w:r>
      <w:r w:rsidR="0076519A" w:rsidRPr="0076519A">
        <w:t xml:space="preserve"> </w:t>
      </w:r>
      <w:r w:rsidR="0076519A">
        <w:t>источником</w:t>
      </w:r>
      <w:r w:rsidR="0076519A" w:rsidRPr="0076519A">
        <w:t xml:space="preserve"> </w:t>
      </w:r>
      <w:r w:rsidR="0076519A">
        <w:t>финансирования</w:t>
      </w:r>
      <w:r w:rsidR="0076519A" w:rsidRPr="0076519A">
        <w:t xml:space="preserve">, </w:t>
      </w:r>
      <w:r w:rsidR="0076519A">
        <w:t>которое соответствует их приоритетам и планированию</w:t>
      </w:r>
      <w:r w:rsidR="00AF3404" w:rsidRPr="0076519A">
        <w:t xml:space="preserve">. </w:t>
      </w:r>
      <w:r w:rsidR="0076519A">
        <w:t>Это мнение было отражено в нескольких страновых программах учреждений ГЭФ</w:t>
      </w:r>
      <w:r w:rsidR="00AF3404" w:rsidRPr="0076519A">
        <w:t xml:space="preserve">.  </w:t>
      </w:r>
    </w:p>
    <w:p w14:paraId="6359CFD3" w14:textId="77777777" w:rsidR="00AF3404" w:rsidRPr="004B7A00" w:rsidRDefault="00C97BB3" w:rsidP="00E14D15">
      <w:pPr>
        <w:pStyle w:val="ListParagraph"/>
      </w:pPr>
      <w:r>
        <w:t>По</w:t>
      </w:r>
      <w:r w:rsidRPr="004B7A00">
        <w:t xml:space="preserve"> </w:t>
      </w:r>
      <w:r>
        <w:t>итогам</w:t>
      </w:r>
      <w:r w:rsidRPr="004B7A00">
        <w:t xml:space="preserve"> </w:t>
      </w:r>
      <w:r>
        <w:t>оценки</w:t>
      </w:r>
      <w:r w:rsidRPr="004B7A00">
        <w:t xml:space="preserve"> </w:t>
      </w:r>
      <w:r>
        <w:t>выяснилось</w:t>
      </w:r>
      <w:r w:rsidRPr="004B7A00">
        <w:t xml:space="preserve">, </w:t>
      </w:r>
      <w:r>
        <w:t>что</w:t>
      </w:r>
      <w:r w:rsidRPr="004B7A00">
        <w:t xml:space="preserve"> </w:t>
      </w:r>
      <w:r>
        <w:t>глобальные</w:t>
      </w:r>
      <w:r w:rsidRPr="004B7A00">
        <w:t xml:space="preserve"> </w:t>
      </w:r>
      <w:r>
        <w:t>экологические</w:t>
      </w:r>
      <w:r w:rsidRPr="004B7A00">
        <w:t xml:space="preserve"> </w:t>
      </w:r>
      <w:r>
        <w:t>выгоды</w:t>
      </w:r>
      <w:r w:rsidRPr="004B7A00">
        <w:t xml:space="preserve">, </w:t>
      </w:r>
      <w:r>
        <w:t>наиболее</w:t>
      </w:r>
      <w:r w:rsidRPr="004B7A00">
        <w:t xml:space="preserve"> </w:t>
      </w:r>
      <w:r>
        <w:t>важные</w:t>
      </w:r>
      <w:r w:rsidRPr="004B7A00">
        <w:t xml:space="preserve"> </w:t>
      </w:r>
      <w:r>
        <w:t>для</w:t>
      </w:r>
      <w:r w:rsidRPr="004B7A00">
        <w:t xml:space="preserve"> </w:t>
      </w:r>
      <w:r>
        <w:t>МОРАГ</w:t>
      </w:r>
      <w:r w:rsidRPr="004B7A00">
        <w:t xml:space="preserve">, </w:t>
      </w:r>
      <w:r>
        <w:t>включают</w:t>
      </w:r>
      <w:r w:rsidR="00AF3404" w:rsidRPr="004B7A00">
        <w:t xml:space="preserve">: </w:t>
      </w:r>
      <w:r w:rsidR="00AF3404" w:rsidRPr="00797245">
        <w:rPr>
          <w:lang w:val="en-US"/>
        </w:rPr>
        <w:t>a</w:t>
      </w:r>
      <w:r w:rsidR="00AF3404" w:rsidRPr="004B7A00">
        <w:t xml:space="preserve">) </w:t>
      </w:r>
      <w:r w:rsidR="004B7A00">
        <w:t>сохранение</w:t>
      </w:r>
      <w:r w:rsidR="004B7A00" w:rsidRPr="004B7A00">
        <w:t xml:space="preserve"> </w:t>
      </w:r>
      <w:r w:rsidR="004B7A00">
        <w:t>товаров</w:t>
      </w:r>
      <w:r w:rsidR="004B7A00" w:rsidRPr="004B7A00">
        <w:t xml:space="preserve"> </w:t>
      </w:r>
      <w:r w:rsidR="004B7A00">
        <w:t>и</w:t>
      </w:r>
      <w:r w:rsidR="004B7A00" w:rsidRPr="004B7A00">
        <w:t xml:space="preserve"> </w:t>
      </w:r>
      <w:r w:rsidR="004B7A00">
        <w:t>услуг</w:t>
      </w:r>
      <w:r w:rsidR="004B7A00" w:rsidRPr="004B7A00">
        <w:t xml:space="preserve"> </w:t>
      </w:r>
      <w:r w:rsidR="004B7A00">
        <w:t>на</w:t>
      </w:r>
      <w:r w:rsidR="004B7A00" w:rsidRPr="004B7A00">
        <w:t xml:space="preserve"> </w:t>
      </w:r>
      <w:r w:rsidR="004B7A00">
        <w:t>основе</w:t>
      </w:r>
      <w:r w:rsidR="004B7A00" w:rsidRPr="004B7A00">
        <w:t xml:space="preserve"> </w:t>
      </w:r>
      <w:r w:rsidR="004B7A00">
        <w:t>биоразнообразия</w:t>
      </w:r>
      <w:r w:rsidR="004B7A00" w:rsidRPr="004B7A00">
        <w:t xml:space="preserve"> </w:t>
      </w:r>
      <w:r w:rsidR="004B7A00">
        <w:t>и</w:t>
      </w:r>
      <w:r w:rsidR="004B7A00" w:rsidRPr="004B7A00">
        <w:t xml:space="preserve"> </w:t>
      </w:r>
      <w:r w:rsidR="004B7A00">
        <w:t>поддержка</w:t>
      </w:r>
      <w:r w:rsidR="004B7A00" w:rsidRPr="004B7A00">
        <w:t xml:space="preserve"> </w:t>
      </w:r>
      <w:r w:rsidR="004B7A00">
        <w:t>развития</w:t>
      </w:r>
      <w:r w:rsidR="004B7A00" w:rsidRPr="004B7A00">
        <w:t xml:space="preserve"> </w:t>
      </w:r>
      <w:r w:rsidR="004B7A00">
        <w:t>при</w:t>
      </w:r>
      <w:r w:rsidR="004B7A00" w:rsidRPr="004B7A00">
        <w:t xml:space="preserve"> </w:t>
      </w:r>
      <w:r w:rsidR="004B7A00">
        <w:t>низком</w:t>
      </w:r>
      <w:r w:rsidR="004B7A00" w:rsidRPr="004B7A00">
        <w:t xml:space="preserve"> </w:t>
      </w:r>
      <w:r w:rsidR="004B7A00">
        <w:t>уровне</w:t>
      </w:r>
      <w:r w:rsidR="004B7A00" w:rsidRPr="004B7A00">
        <w:t xml:space="preserve"> </w:t>
      </w:r>
      <w:r w:rsidR="004B7A00">
        <w:t>выбросов</w:t>
      </w:r>
      <w:r w:rsidR="00AF3404" w:rsidRPr="004B7A00">
        <w:t xml:space="preserve"> (</w:t>
      </w:r>
      <w:r w:rsidR="004B7A00">
        <w:t>встречаются в трети проектов</w:t>
      </w:r>
      <w:r w:rsidR="00AF3404" w:rsidRPr="004B7A00">
        <w:t xml:space="preserve">); </w:t>
      </w:r>
      <w:r w:rsidR="004B7A00">
        <w:br/>
      </w:r>
      <w:r w:rsidR="00AF3404" w:rsidRPr="00797245">
        <w:rPr>
          <w:lang w:val="en-US"/>
        </w:rPr>
        <w:t>b</w:t>
      </w:r>
      <w:r w:rsidR="00AF3404" w:rsidRPr="004B7A00">
        <w:t xml:space="preserve">) </w:t>
      </w:r>
      <w:r w:rsidR="004B7A00">
        <w:t>расширение возможностей стран по осуществлению многосторонних природоохранных соглашений и включению их в национальную и субнациональную политику, планирование, финансовые механизмы и нормативные базы</w:t>
      </w:r>
      <w:r w:rsidR="00AF3404" w:rsidRPr="004B7A00">
        <w:t xml:space="preserve"> (</w:t>
      </w:r>
      <w:r w:rsidR="004B7A00">
        <w:t xml:space="preserve">встречается в </w:t>
      </w:r>
      <w:r w:rsidR="00AF3404" w:rsidRPr="004B7A00">
        <w:t xml:space="preserve">25 </w:t>
      </w:r>
      <w:r w:rsidR="004B7A00">
        <w:t>% проектов</w:t>
      </w:r>
      <w:r w:rsidR="00AF3404" w:rsidRPr="004B7A00">
        <w:t xml:space="preserve">). </w:t>
      </w:r>
      <w:r w:rsidR="004B7A00">
        <w:t>Многие</w:t>
      </w:r>
      <w:r w:rsidR="004B7A00" w:rsidRPr="004B7A00">
        <w:t xml:space="preserve"> </w:t>
      </w:r>
      <w:r w:rsidR="004B7A00">
        <w:t>проекты</w:t>
      </w:r>
      <w:r w:rsidR="004B7A00" w:rsidRPr="004B7A00">
        <w:t xml:space="preserve"> </w:t>
      </w:r>
      <w:r w:rsidR="004B7A00">
        <w:t>в</w:t>
      </w:r>
      <w:r w:rsidR="004B7A00" w:rsidRPr="004B7A00">
        <w:t xml:space="preserve"> </w:t>
      </w:r>
      <w:r w:rsidR="004B7A00">
        <w:t>рамках</w:t>
      </w:r>
      <w:r w:rsidR="004B7A00" w:rsidRPr="004B7A00">
        <w:t xml:space="preserve"> </w:t>
      </w:r>
      <w:r w:rsidR="004B7A00">
        <w:t>одной</w:t>
      </w:r>
      <w:r w:rsidR="004B7A00" w:rsidRPr="004B7A00">
        <w:t xml:space="preserve"> </w:t>
      </w:r>
      <w:r w:rsidR="004B7A00">
        <w:t>целевой</w:t>
      </w:r>
      <w:r w:rsidR="004B7A00" w:rsidRPr="004B7A00">
        <w:t xml:space="preserve"> </w:t>
      </w:r>
      <w:r w:rsidR="004B7A00">
        <w:t>области</w:t>
      </w:r>
      <w:r w:rsidR="004B7A00" w:rsidRPr="004B7A00">
        <w:t xml:space="preserve"> </w:t>
      </w:r>
      <w:r w:rsidR="004B7A00">
        <w:t>генерируют</w:t>
      </w:r>
      <w:r w:rsidR="004B7A00" w:rsidRPr="004B7A00">
        <w:t xml:space="preserve"> </w:t>
      </w:r>
      <w:r w:rsidR="004B7A00">
        <w:t>сопутствующие выгоды в других областях, особенно в областях сохранения биоразнообразия</w:t>
      </w:r>
      <w:r w:rsidR="004B7A00" w:rsidRPr="004B7A00">
        <w:t xml:space="preserve"> </w:t>
      </w:r>
      <w:r w:rsidR="004B7A00">
        <w:t>и изменения климата</w:t>
      </w:r>
      <w:r w:rsidR="00AF3404" w:rsidRPr="004B7A00">
        <w:t>.</w:t>
      </w:r>
    </w:p>
    <w:p w14:paraId="6359CFD4" w14:textId="77777777" w:rsidR="00AF3404" w:rsidRPr="00C421E8" w:rsidRDefault="00B40F8C" w:rsidP="00E14D15">
      <w:pPr>
        <w:pStyle w:val="ListParagraph"/>
      </w:pPr>
      <w:r>
        <w:t>В</w:t>
      </w:r>
      <w:r w:rsidRPr="00C421E8">
        <w:t xml:space="preserve"> </w:t>
      </w:r>
      <w:r>
        <w:t>оценочном</w:t>
      </w:r>
      <w:r w:rsidRPr="00C421E8">
        <w:t xml:space="preserve"> </w:t>
      </w:r>
      <w:r>
        <w:t>докладе</w:t>
      </w:r>
      <w:r w:rsidRPr="00C421E8">
        <w:t xml:space="preserve"> </w:t>
      </w:r>
      <w:r>
        <w:t>сообщалось</w:t>
      </w:r>
      <w:r w:rsidRPr="00C421E8">
        <w:t xml:space="preserve">, </w:t>
      </w:r>
      <w:r>
        <w:t>что</w:t>
      </w:r>
      <w:r w:rsidRPr="00C421E8">
        <w:t xml:space="preserve"> </w:t>
      </w:r>
      <w:r>
        <w:t>устойчивость</w:t>
      </w:r>
      <w:r w:rsidRPr="00C421E8">
        <w:t xml:space="preserve">, </w:t>
      </w:r>
      <w:r>
        <w:t>отмеченная</w:t>
      </w:r>
      <w:r w:rsidRPr="00C421E8">
        <w:t xml:space="preserve"> </w:t>
      </w:r>
      <w:r>
        <w:t>в</w:t>
      </w:r>
      <w:r w:rsidRPr="00C421E8">
        <w:t xml:space="preserve"> </w:t>
      </w:r>
      <w:r>
        <w:t>половине</w:t>
      </w:r>
      <w:r w:rsidRPr="00C421E8">
        <w:t xml:space="preserve"> </w:t>
      </w:r>
      <w:r>
        <w:t>проанализированных</w:t>
      </w:r>
      <w:r w:rsidRPr="00C421E8">
        <w:t xml:space="preserve"> </w:t>
      </w:r>
      <w:r>
        <w:t>проектов</w:t>
      </w:r>
      <w:r w:rsidR="00AF3404" w:rsidRPr="00C421E8">
        <w:t xml:space="preserve">, </w:t>
      </w:r>
      <w:r w:rsidR="00C421E8">
        <w:t>укрепляется посредством деятельности по учету проблематики биоразнообразия</w:t>
      </w:r>
      <w:r w:rsidR="00AF3404" w:rsidRPr="00C421E8">
        <w:t xml:space="preserve">, </w:t>
      </w:r>
      <w:r w:rsidR="00C421E8">
        <w:t>за счет политических мер в области изменения климата и – в более широком плане – посредством уделения внимания проектным и контекстным факторам</w:t>
      </w:r>
      <w:r w:rsidR="00AF3404" w:rsidRPr="00C421E8">
        <w:t xml:space="preserve">. </w:t>
      </w:r>
      <w:r w:rsidR="00C421E8">
        <w:t>Было</w:t>
      </w:r>
      <w:r w:rsidR="00C421E8" w:rsidRPr="00C421E8">
        <w:t xml:space="preserve"> </w:t>
      </w:r>
      <w:r w:rsidR="00C421E8">
        <w:t>установлено</w:t>
      </w:r>
      <w:r w:rsidR="00C421E8" w:rsidRPr="00C421E8">
        <w:t xml:space="preserve">, </w:t>
      </w:r>
      <w:r w:rsidR="00C421E8">
        <w:t>что</w:t>
      </w:r>
      <w:r w:rsidR="00C421E8" w:rsidRPr="00C421E8">
        <w:t xml:space="preserve"> </w:t>
      </w:r>
      <w:r w:rsidR="00C421E8">
        <w:t>региональные</w:t>
      </w:r>
      <w:r w:rsidR="00C421E8" w:rsidRPr="00C421E8">
        <w:t xml:space="preserve"> </w:t>
      </w:r>
      <w:r w:rsidR="00C421E8">
        <w:t>проекты</w:t>
      </w:r>
      <w:r w:rsidR="00C421E8" w:rsidRPr="00C421E8">
        <w:t xml:space="preserve"> </w:t>
      </w:r>
      <w:r w:rsidR="00C421E8">
        <w:t>более</w:t>
      </w:r>
      <w:r w:rsidR="00C421E8" w:rsidRPr="00C421E8">
        <w:t xml:space="preserve"> </w:t>
      </w:r>
      <w:r w:rsidR="00C421E8">
        <w:t>эффективны</w:t>
      </w:r>
      <w:r w:rsidR="00C421E8" w:rsidRPr="00C421E8">
        <w:t xml:space="preserve">, </w:t>
      </w:r>
      <w:r w:rsidR="00C421E8">
        <w:t>чем</w:t>
      </w:r>
      <w:r w:rsidR="00C421E8" w:rsidRPr="00C421E8">
        <w:t xml:space="preserve"> </w:t>
      </w:r>
      <w:r w:rsidR="00C421E8">
        <w:t>проекты для отдельных стран</w:t>
      </w:r>
      <w:r w:rsidR="00AF3404" w:rsidRPr="00C421E8">
        <w:t xml:space="preserve">. </w:t>
      </w:r>
      <w:r w:rsidR="00C421E8" w:rsidRPr="00C421E8">
        <w:t xml:space="preserve">88 % </w:t>
      </w:r>
      <w:r w:rsidR="00C421E8">
        <w:t>региональных</w:t>
      </w:r>
      <w:r w:rsidR="00C421E8" w:rsidRPr="00C421E8">
        <w:t xml:space="preserve"> </w:t>
      </w:r>
      <w:r w:rsidR="00C421E8">
        <w:t>проектов</w:t>
      </w:r>
      <w:r w:rsidR="00C421E8" w:rsidRPr="00C421E8">
        <w:t xml:space="preserve"> </w:t>
      </w:r>
      <w:r w:rsidR="00C421E8">
        <w:t>достигли</w:t>
      </w:r>
      <w:r w:rsidR="00C421E8" w:rsidRPr="00C421E8">
        <w:t xml:space="preserve"> </w:t>
      </w:r>
      <w:r w:rsidR="00C421E8">
        <w:t>положительных</w:t>
      </w:r>
      <w:r w:rsidR="00C421E8" w:rsidRPr="00C421E8">
        <w:t xml:space="preserve"> </w:t>
      </w:r>
      <w:r w:rsidR="00C421E8">
        <w:t>результатов</w:t>
      </w:r>
      <w:r w:rsidR="00AF3404" w:rsidRPr="00C421E8">
        <w:t xml:space="preserve">, </w:t>
      </w:r>
      <w:r w:rsidR="00C421E8">
        <w:t>а</w:t>
      </w:r>
      <w:r w:rsidR="00AF3404" w:rsidRPr="00C421E8">
        <w:t xml:space="preserve"> 66 </w:t>
      </w:r>
      <w:r w:rsidR="00C421E8">
        <w:t>% получили положительную оценку с точки зрения устойчивости</w:t>
      </w:r>
      <w:r w:rsidR="00AF3404" w:rsidRPr="00C421E8">
        <w:t>.</w:t>
      </w:r>
    </w:p>
    <w:p w14:paraId="6359CFD5" w14:textId="77777777" w:rsidR="00AF3404" w:rsidRPr="00AA3735" w:rsidRDefault="00C421E8" w:rsidP="00E14D15">
      <w:pPr>
        <w:pStyle w:val="ListParagraph"/>
      </w:pPr>
      <w:r>
        <w:t>Результаты</w:t>
      </w:r>
      <w:r w:rsidRPr="00AA3735">
        <w:t xml:space="preserve"> </w:t>
      </w:r>
      <w:r>
        <w:t>оценки</w:t>
      </w:r>
      <w:r w:rsidRPr="00AA3735">
        <w:t xml:space="preserve"> </w:t>
      </w:r>
      <w:r>
        <w:t>показали</w:t>
      </w:r>
      <w:r w:rsidRPr="00AA3735">
        <w:t xml:space="preserve">, </w:t>
      </w:r>
      <w:r>
        <w:t>что</w:t>
      </w:r>
      <w:r w:rsidR="00AA3735" w:rsidRPr="00AA3735">
        <w:t xml:space="preserve"> </w:t>
      </w:r>
      <w:r w:rsidR="00AA3735">
        <w:t>важнейшие</w:t>
      </w:r>
      <w:r w:rsidR="00AA3735" w:rsidRPr="00AA3735">
        <w:t xml:space="preserve"> </w:t>
      </w:r>
      <w:r w:rsidR="00AA3735">
        <w:t>области</w:t>
      </w:r>
      <w:r w:rsidRPr="00AA3735">
        <w:t xml:space="preserve"> </w:t>
      </w:r>
      <w:r w:rsidR="00AA3735">
        <w:t>дополнительности</w:t>
      </w:r>
      <w:r w:rsidR="00AA3735" w:rsidRPr="00AA3735">
        <w:t xml:space="preserve"> </w:t>
      </w:r>
      <w:r w:rsidR="00AA3735">
        <w:t>ГЭФ</w:t>
      </w:r>
      <w:r w:rsidR="00AA3735" w:rsidRPr="00AA3735">
        <w:t xml:space="preserve"> </w:t>
      </w:r>
      <w:r w:rsidR="00AA3735">
        <w:t>в</w:t>
      </w:r>
      <w:r w:rsidR="00AA3735" w:rsidRPr="00AA3735">
        <w:t xml:space="preserve"> </w:t>
      </w:r>
      <w:r w:rsidR="00AA3735">
        <w:t>МОРАГ</w:t>
      </w:r>
      <w:r w:rsidR="00AA3735" w:rsidRPr="00AA3735">
        <w:t xml:space="preserve"> </w:t>
      </w:r>
      <w:r w:rsidR="00AA3735">
        <w:t>это укрепление институтов и оказание помощи по созданию нормативно-правовой базы</w:t>
      </w:r>
      <w:r w:rsidR="000066C9" w:rsidRPr="00AA3735">
        <w:t xml:space="preserve">. </w:t>
      </w:r>
      <w:r w:rsidR="00AA3735">
        <w:t>Наибольшая</w:t>
      </w:r>
      <w:r w:rsidR="00AA3735" w:rsidRPr="00AA3735">
        <w:t xml:space="preserve"> </w:t>
      </w:r>
      <w:r w:rsidR="00AA3735">
        <w:t>трудность для</w:t>
      </w:r>
      <w:r w:rsidR="00AA3735" w:rsidRPr="00AA3735">
        <w:t xml:space="preserve"> </w:t>
      </w:r>
      <w:r w:rsidR="00AA3735">
        <w:t>ГЭФ</w:t>
      </w:r>
      <w:r w:rsidR="00AA3735" w:rsidRPr="00AA3735">
        <w:t xml:space="preserve"> </w:t>
      </w:r>
      <w:r w:rsidR="00AA3735">
        <w:t>в</w:t>
      </w:r>
      <w:r w:rsidR="00AA3735" w:rsidRPr="00AA3735">
        <w:t xml:space="preserve"> </w:t>
      </w:r>
      <w:r w:rsidR="00AA3735">
        <w:t>МОРАГ</w:t>
      </w:r>
      <w:r w:rsidR="00AA3735" w:rsidRPr="00AA3735">
        <w:t xml:space="preserve"> </w:t>
      </w:r>
      <w:r w:rsidR="00AA3735">
        <w:t>заключается</w:t>
      </w:r>
      <w:r w:rsidR="00AA3735" w:rsidRPr="00AA3735">
        <w:t xml:space="preserve"> </w:t>
      </w:r>
      <w:r w:rsidR="00AA3735">
        <w:t>в</w:t>
      </w:r>
      <w:r w:rsidR="00AA3735" w:rsidRPr="00AA3735">
        <w:t xml:space="preserve"> </w:t>
      </w:r>
      <w:r w:rsidR="00AA3735">
        <w:t>получении</w:t>
      </w:r>
      <w:r w:rsidR="00AA3735" w:rsidRPr="00AA3735">
        <w:t xml:space="preserve"> </w:t>
      </w:r>
      <w:r w:rsidR="00AA3735">
        <w:t>доступа</w:t>
      </w:r>
      <w:r w:rsidR="00AA3735" w:rsidRPr="00AA3735">
        <w:t xml:space="preserve"> </w:t>
      </w:r>
      <w:r w:rsidR="00AA3735">
        <w:t>к</w:t>
      </w:r>
      <w:r w:rsidR="00AA3735" w:rsidRPr="00AA3735">
        <w:t xml:space="preserve"> </w:t>
      </w:r>
      <w:r w:rsidR="00AA3735">
        <w:t>частному финансированию</w:t>
      </w:r>
      <w:r w:rsidR="000066C9" w:rsidRPr="00AA3735">
        <w:t>.</w:t>
      </w:r>
    </w:p>
    <w:p w14:paraId="6359CFD6" w14:textId="77777777" w:rsidR="00E96442" w:rsidRPr="00AA3735" w:rsidRDefault="00AA3735" w:rsidP="00C154BF">
      <w:pPr>
        <w:spacing w:before="240" w:after="240" w:line="240" w:lineRule="auto"/>
        <w:jc w:val="center"/>
        <w:rPr>
          <w:rFonts w:cstheme="minorHAnsi"/>
          <w:b/>
          <w:sz w:val="24"/>
          <w:szCs w:val="24"/>
          <w:lang w:val="ru-RU"/>
        </w:rPr>
      </w:pPr>
      <w:r w:rsidRPr="00AA3735">
        <w:rPr>
          <w:rFonts w:cstheme="minorHAnsi"/>
          <w:b/>
          <w:bCs/>
          <w:sz w:val="24"/>
          <w:szCs w:val="24"/>
          <w:lang w:val="ru-RU"/>
        </w:rPr>
        <w:t>Оценка деятельности ГЭФ в нестабильных и конфликтных ситуациях</w:t>
      </w:r>
      <w:r w:rsidR="00E96442" w:rsidRPr="00C154BF">
        <w:rPr>
          <w:rFonts w:cstheme="minorHAnsi"/>
          <w:bCs/>
          <w:sz w:val="24"/>
          <w:szCs w:val="24"/>
          <w:vertAlign w:val="superscript"/>
          <w:lang w:val="en"/>
        </w:rPr>
        <w:footnoteReference w:id="40"/>
      </w:r>
    </w:p>
    <w:p w14:paraId="6359CFD7" w14:textId="77777777" w:rsidR="00E96442" w:rsidRPr="00F94FE0" w:rsidRDefault="000542E4" w:rsidP="00E14D15">
      <w:pPr>
        <w:pStyle w:val="ListParagraph"/>
      </w:pPr>
      <w:r>
        <w:t>Оценка</w:t>
      </w:r>
      <w:r w:rsidRPr="000542E4">
        <w:t xml:space="preserve"> </w:t>
      </w:r>
      <w:r>
        <w:t>была</w:t>
      </w:r>
      <w:r w:rsidRPr="000542E4">
        <w:t xml:space="preserve"> </w:t>
      </w:r>
      <w:r>
        <w:t>проведена</w:t>
      </w:r>
      <w:r w:rsidRPr="000542E4">
        <w:t xml:space="preserve"> </w:t>
      </w:r>
      <w:r>
        <w:t>с</w:t>
      </w:r>
      <w:r w:rsidRPr="000542E4">
        <w:t xml:space="preserve"> </w:t>
      </w:r>
      <w:r>
        <w:t>целью</w:t>
      </w:r>
      <w:r w:rsidRPr="000542E4">
        <w:t xml:space="preserve"> </w:t>
      </w:r>
      <w:r>
        <w:t>анализа</w:t>
      </w:r>
      <w:r w:rsidRPr="000542E4">
        <w:t xml:space="preserve"> </w:t>
      </w:r>
      <w:r>
        <w:t>влияния</w:t>
      </w:r>
      <w:r w:rsidRPr="000542E4">
        <w:t xml:space="preserve"> </w:t>
      </w:r>
      <w:r>
        <w:t>конфликтов</w:t>
      </w:r>
      <w:r w:rsidRPr="000542E4">
        <w:t xml:space="preserve"> </w:t>
      </w:r>
      <w:r>
        <w:t>и</w:t>
      </w:r>
      <w:r w:rsidRPr="000542E4">
        <w:t xml:space="preserve"> </w:t>
      </w:r>
      <w:r>
        <w:t>нестабильности</w:t>
      </w:r>
      <w:r w:rsidRPr="000542E4">
        <w:t xml:space="preserve"> </w:t>
      </w:r>
      <w:r>
        <w:t>на</w:t>
      </w:r>
      <w:r w:rsidRPr="000542E4">
        <w:t xml:space="preserve"> </w:t>
      </w:r>
      <w:r>
        <w:t>планирование</w:t>
      </w:r>
      <w:r w:rsidRPr="000542E4">
        <w:t xml:space="preserve"> </w:t>
      </w:r>
      <w:r>
        <w:t>и</w:t>
      </w:r>
      <w:r w:rsidRPr="000542E4">
        <w:t xml:space="preserve"> </w:t>
      </w:r>
      <w:r>
        <w:t>осуществление</w:t>
      </w:r>
      <w:r w:rsidRPr="000542E4">
        <w:t xml:space="preserve"> </w:t>
      </w:r>
      <w:r>
        <w:t>мероприятий</w:t>
      </w:r>
      <w:r w:rsidRPr="000542E4">
        <w:t xml:space="preserve"> </w:t>
      </w:r>
      <w:r>
        <w:t>ГЭФ</w:t>
      </w:r>
      <w:r w:rsidRPr="000542E4">
        <w:t xml:space="preserve"> </w:t>
      </w:r>
      <w:r>
        <w:t>на</w:t>
      </w:r>
      <w:r w:rsidRPr="000542E4">
        <w:t xml:space="preserve"> </w:t>
      </w:r>
      <w:r>
        <w:t>трех</w:t>
      </w:r>
      <w:r w:rsidRPr="000542E4">
        <w:t xml:space="preserve"> </w:t>
      </w:r>
      <w:r>
        <w:t>уровнях</w:t>
      </w:r>
      <w:r w:rsidRPr="000542E4">
        <w:t xml:space="preserve"> – </w:t>
      </w:r>
      <w:r>
        <w:t>глобальном уровне, страновом и региональном уровне и проектном уровне</w:t>
      </w:r>
      <w:r w:rsidR="00E96442" w:rsidRPr="000542E4">
        <w:t xml:space="preserve">. </w:t>
      </w:r>
      <w:r>
        <w:t>Также</w:t>
      </w:r>
      <w:r w:rsidRPr="000542E4">
        <w:t xml:space="preserve"> </w:t>
      </w:r>
      <w:r>
        <w:t>были</w:t>
      </w:r>
      <w:r w:rsidRPr="000542E4">
        <w:t xml:space="preserve"> </w:t>
      </w:r>
      <w:r>
        <w:t>проанализированы</w:t>
      </w:r>
      <w:r w:rsidRPr="000542E4">
        <w:t xml:space="preserve"> </w:t>
      </w:r>
      <w:r>
        <w:t>результаты</w:t>
      </w:r>
      <w:r w:rsidRPr="000542E4">
        <w:t xml:space="preserve"> </w:t>
      </w:r>
      <w:r>
        <w:t>усилий</w:t>
      </w:r>
      <w:r w:rsidRPr="000542E4">
        <w:t xml:space="preserve">, </w:t>
      </w:r>
      <w:r>
        <w:t>направленных</w:t>
      </w:r>
      <w:r w:rsidRPr="000542E4">
        <w:t xml:space="preserve"> </w:t>
      </w:r>
      <w:r>
        <w:t>на</w:t>
      </w:r>
      <w:r w:rsidRPr="000542E4">
        <w:t xml:space="preserve"> </w:t>
      </w:r>
      <w:r>
        <w:t>то</w:t>
      </w:r>
      <w:r w:rsidRPr="000542E4">
        <w:t xml:space="preserve">, </w:t>
      </w:r>
      <w:r>
        <w:t>чтобы</w:t>
      </w:r>
      <w:r w:rsidRPr="000542E4">
        <w:t xml:space="preserve"> </w:t>
      </w:r>
      <w:r>
        <w:t>обеспечить учет</w:t>
      </w:r>
      <w:r w:rsidR="00F94FE0">
        <w:t xml:space="preserve"> влияния</w:t>
      </w:r>
      <w:r>
        <w:t xml:space="preserve"> конфликтных ситуаци</w:t>
      </w:r>
      <w:r w:rsidR="00F94FE0">
        <w:t>й на мероприятия</w:t>
      </w:r>
      <w:r w:rsidR="00F94FE0" w:rsidRPr="000542E4">
        <w:t xml:space="preserve"> </w:t>
      </w:r>
      <w:r w:rsidR="00F94FE0">
        <w:t>ГЭФ</w:t>
      </w:r>
      <w:r w:rsidR="00E96442" w:rsidRPr="000542E4">
        <w:t xml:space="preserve">. </w:t>
      </w:r>
      <w:r w:rsidR="00F94FE0">
        <w:t xml:space="preserve">Оценка охватывала </w:t>
      </w:r>
      <w:r w:rsidR="00E96442" w:rsidRPr="00F94FE0">
        <w:t xml:space="preserve">4136 </w:t>
      </w:r>
      <w:r w:rsidR="00F94FE0">
        <w:t xml:space="preserve">проектов и </w:t>
      </w:r>
      <w:r w:rsidR="00E96442" w:rsidRPr="00F94FE0">
        <w:t>7</w:t>
      </w:r>
      <w:r w:rsidR="00F94FE0">
        <w:t xml:space="preserve"> страновых тематических исследований</w:t>
      </w:r>
      <w:r w:rsidR="00E96442" w:rsidRPr="00F94FE0">
        <w:t xml:space="preserve">. </w:t>
      </w:r>
    </w:p>
    <w:p w14:paraId="6359CFD8" w14:textId="77777777" w:rsidR="00E96442" w:rsidRPr="003E2BEB" w:rsidRDefault="00F94FE0" w:rsidP="00E14D15">
      <w:pPr>
        <w:pStyle w:val="ListParagraph"/>
      </w:pPr>
      <w:r>
        <w:t>Результаты</w:t>
      </w:r>
      <w:r w:rsidRPr="00F94FE0">
        <w:t xml:space="preserve"> </w:t>
      </w:r>
      <w:r>
        <w:t>оценки</w:t>
      </w:r>
      <w:r w:rsidRPr="00F94FE0">
        <w:t xml:space="preserve"> </w:t>
      </w:r>
      <w:r>
        <w:t>показали</w:t>
      </w:r>
      <w:r w:rsidRPr="00F94FE0">
        <w:t xml:space="preserve">, </w:t>
      </w:r>
      <w:r>
        <w:t>что</w:t>
      </w:r>
      <w:r w:rsidRPr="00F94FE0">
        <w:t xml:space="preserve"> </w:t>
      </w:r>
      <w:r>
        <w:t>подавляющее</w:t>
      </w:r>
      <w:r w:rsidRPr="00F94FE0">
        <w:t xml:space="preserve"> </w:t>
      </w:r>
      <w:r>
        <w:t>большинство</w:t>
      </w:r>
      <w:r w:rsidRPr="00F94FE0">
        <w:t xml:space="preserve"> </w:t>
      </w:r>
      <w:r>
        <w:t>проектов</w:t>
      </w:r>
      <w:r w:rsidRPr="00F94FE0">
        <w:t xml:space="preserve"> </w:t>
      </w:r>
      <w:r>
        <w:t>ГЭФ</w:t>
      </w:r>
      <w:r w:rsidRPr="00F94FE0">
        <w:t xml:space="preserve"> </w:t>
      </w:r>
      <w:r>
        <w:t>осуществляются</w:t>
      </w:r>
      <w:r w:rsidRPr="00F94FE0">
        <w:t xml:space="preserve"> </w:t>
      </w:r>
      <w:r>
        <w:t>в</w:t>
      </w:r>
      <w:r w:rsidRPr="00F94FE0">
        <w:t xml:space="preserve"> </w:t>
      </w:r>
      <w:r>
        <w:t>нестабильных</w:t>
      </w:r>
      <w:r w:rsidRPr="00F94FE0">
        <w:t xml:space="preserve"> </w:t>
      </w:r>
      <w:r>
        <w:t>и</w:t>
      </w:r>
      <w:r w:rsidRPr="00F94FE0">
        <w:t xml:space="preserve"> </w:t>
      </w:r>
      <w:r>
        <w:t>конфликтных</w:t>
      </w:r>
      <w:r w:rsidRPr="00F94FE0">
        <w:t xml:space="preserve"> </w:t>
      </w:r>
      <w:r>
        <w:t>ситуациях</w:t>
      </w:r>
      <w:r w:rsidR="00E96442" w:rsidRPr="00F94FE0">
        <w:t xml:space="preserve">, </w:t>
      </w:r>
      <w:r>
        <w:t>при</w:t>
      </w:r>
      <w:r w:rsidRPr="00F94FE0">
        <w:t xml:space="preserve"> </w:t>
      </w:r>
      <w:r>
        <w:t>этом</w:t>
      </w:r>
      <w:r w:rsidRPr="00F94FE0">
        <w:t xml:space="preserve"> </w:t>
      </w:r>
      <w:r>
        <w:t>на</w:t>
      </w:r>
      <w:r w:rsidRPr="00F94FE0">
        <w:t xml:space="preserve"> </w:t>
      </w:r>
      <w:r>
        <w:t>них</w:t>
      </w:r>
      <w:r w:rsidRPr="00F94FE0">
        <w:t xml:space="preserve"> </w:t>
      </w:r>
      <w:r>
        <w:t>приходится</w:t>
      </w:r>
      <w:r w:rsidRPr="00F94FE0">
        <w:t xml:space="preserve"> </w:t>
      </w:r>
      <w:r>
        <w:t>свыше</w:t>
      </w:r>
      <w:r w:rsidR="00E96442" w:rsidRPr="00F94FE0">
        <w:t xml:space="preserve"> 4</w:t>
      </w:r>
      <w:r w:rsidRPr="00F94FE0">
        <w:t>,</w:t>
      </w:r>
      <w:r w:rsidR="00E96442" w:rsidRPr="00F94FE0">
        <w:t>0</w:t>
      </w:r>
      <w:r w:rsidRPr="00F94FE0">
        <w:t xml:space="preserve"> </w:t>
      </w:r>
      <w:r>
        <w:t>млрд</w:t>
      </w:r>
      <w:r w:rsidRPr="00F94FE0">
        <w:t xml:space="preserve"> </w:t>
      </w:r>
      <w:r>
        <w:t>долл</w:t>
      </w:r>
      <w:r w:rsidRPr="00F94FE0">
        <w:t>.</w:t>
      </w:r>
      <w:r>
        <w:t xml:space="preserve"> США</w:t>
      </w:r>
      <w:r w:rsidRPr="00ED739C">
        <w:t xml:space="preserve"> </w:t>
      </w:r>
      <w:r>
        <w:t>инвестиций</w:t>
      </w:r>
      <w:r w:rsidR="00E96442" w:rsidRPr="00ED739C">
        <w:t xml:space="preserve">, </w:t>
      </w:r>
      <w:r>
        <w:t>или</w:t>
      </w:r>
      <w:r w:rsidR="00E96442" w:rsidRPr="00ED739C">
        <w:t xml:space="preserve"> 29 </w:t>
      </w:r>
      <w:r w:rsidRPr="00ED739C">
        <w:t xml:space="preserve">% </w:t>
      </w:r>
      <w:r>
        <w:t>портфеля</w:t>
      </w:r>
      <w:r w:rsidRPr="00ED739C">
        <w:t xml:space="preserve"> </w:t>
      </w:r>
      <w:r>
        <w:t>ГЭФ</w:t>
      </w:r>
      <w:r w:rsidR="00E96442" w:rsidRPr="00ED739C">
        <w:t xml:space="preserve">. </w:t>
      </w:r>
      <w:r w:rsidR="005C7BD0">
        <w:t>Риски</w:t>
      </w:r>
      <w:r w:rsidR="005C7BD0" w:rsidRPr="005C7BD0">
        <w:t xml:space="preserve">, </w:t>
      </w:r>
      <w:r w:rsidR="005C7BD0">
        <w:t>связанные</w:t>
      </w:r>
      <w:r w:rsidR="005C7BD0" w:rsidRPr="005C7BD0">
        <w:t xml:space="preserve"> </w:t>
      </w:r>
      <w:r w:rsidR="005C7BD0">
        <w:t>с</w:t>
      </w:r>
      <w:r w:rsidR="005C7BD0" w:rsidRPr="005C7BD0">
        <w:t xml:space="preserve"> </w:t>
      </w:r>
      <w:r w:rsidR="005C7BD0">
        <w:t>конфликтами</w:t>
      </w:r>
      <w:r w:rsidR="005C7BD0" w:rsidRPr="005C7BD0">
        <w:t xml:space="preserve"> </w:t>
      </w:r>
      <w:r w:rsidR="005C7BD0">
        <w:t>и</w:t>
      </w:r>
      <w:r w:rsidR="005C7BD0" w:rsidRPr="005C7BD0">
        <w:t xml:space="preserve"> </w:t>
      </w:r>
      <w:r w:rsidR="005C7BD0">
        <w:t>нестабильностью</w:t>
      </w:r>
      <w:r w:rsidR="005C7BD0" w:rsidRPr="005C7BD0">
        <w:t xml:space="preserve">, </w:t>
      </w:r>
      <w:r w:rsidR="005C7BD0">
        <w:t>а</w:t>
      </w:r>
      <w:r w:rsidR="005C7BD0" w:rsidRPr="005C7BD0">
        <w:t xml:space="preserve"> </w:t>
      </w:r>
      <w:r w:rsidR="005C7BD0">
        <w:t>также</w:t>
      </w:r>
      <w:r w:rsidR="005C7BD0" w:rsidRPr="005C7BD0">
        <w:t xml:space="preserve"> </w:t>
      </w:r>
      <w:r w:rsidR="005C7BD0">
        <w:t>способы</w:t>
      </w:r>
      <w:r w:rsidR="005C7BD0" w:rsidRPr="005C7BD0">
        <w:t xml:space="preserve"> </w:t>
      </w:r>
      <w:r w:rsidR="005C7BD0">
        <w:t>реагирования</w:t>
      </w:r>
      <w:r w:rsidR="005C7BD0" w:rsidRPr="005C7BD0">
        <w:t xml:space="preserve"> </w:t>
      </w:r>
      <w:r w:rsidR="005C7BD0">
        <w:t>проектов</w:t>
      </w:r>
      <w:r w:rsidR="005C7BD0" w:rsidRPr="005C7BD0">
        <w:t xml:space="preserve"> </w:t>
      </w:r>
      <w:r w:rsidR="005C7BD0">
        <w:t>ГЭФ</w:t>
      </w:r>
      <w:r w:rsidR="005C7BD0" w:rsidRPr="005C7BD0">
        <w:t xml:space="preserve"> </w:t>
      </w:r>
      <w:r w:rsidR="005C7BD0">
        <w:t>на</w:t>
      </w:r>
      <w:r w:rsidR="005C7BD0" w:rsidRPr="005C7BD0">
        <w:t xml:space="preserve"> </w:t>
      </w:r>
      <w:r w:rsidR="005C7BD0">
        <w:t>эти</w:t>
      </w:r>
      <w:r w:rsidR="005C7BD0" w:rsidRPr="005C7BD0">
        <w:t xml:space="preserve"> </w:t>
      </w:r>
      <w:r w:rsidR="005C7BD0">
        <w:t>риски</w:t>
      </w:r>
      <w:r w:rsidR="005C7BD0" w:rsidRPr="005C7BD0">
        <w:t xml:space="preserve"> </w:t>
      </w:r>
      <w:r w:rsidR="005C7BD0">
        <w:t>негативно</w:t>
      </w:r>
      <w:r w:rsidR="005C7BD0" w:rsidRPr="005C7BD0">
        <w:t xml:space="preserve"> </w:t>
      </w:r>
      <w:r w:rsidR="005C7BD0">
        <w:t>влияют</w:t>
      </w:r>
      <w:r w:rsidR="005C7BD0" w:rsidRPr="005C7BD0">
        <w:t xml:space="preserve"> </w:t>
      </w:r>
      <w:r w:rsidR="005C7BD0">
        <w:t>на</w:t>
      </w:r>
      <w:r w:rsidR="005C7BD0" w:rsidRPr="005C7BD0">
        <w:t xml:space="preserve"> </w:t>
      </w:r>
      <w:r w:rsidR="005C7BD0">
        <w:t>эффективность</w:t>
      </w:r>
      <w:r w:rsidR="005C7BD0" w:rsidRPr="005C7BD0">
        <w:t xml:space="preserve">, </w:t>
      </w:r>
      <w:r w:rsidR="005C7BD0">
        <w:t>результативность</w:t>
      </w:r>
      <w:r w:rsidR="005C7BD0" w:rsidRPr="005C7BD0">
        <w:t xml:space="preserve">, </w:t>
      </w:r>
      <w:r w:rsidR="005C7BD0">
        <w:t>сроки</w:t>
      </w:r>
      <w:r w:rsidR="005C7BD0" w:rsidRPr="005C7BD0">
        <w:t xml:space="preserve"> </w:t>
      </w:r>
      <w:r w:rsidR="005C7BD0">
        <w:t>осуществления</w:t>
      </w:r>
      <w:r w:rsidR="005C7BD0" w:rsidRPr="005C7BD0">
        <w:t xml:space="preserve"> </w:t>
      </w:r>
      <w:r w:rsidR="005C7BD0">
        <w:t>и</w:t>
      </w:r>
      <w:r w:rsidR="005C7BD0" w:rsidRPr="005C7BD0">
        <w:t xml:space="preserve"> </w:t>
      </w:r>
      <w:r w:rsidR="005C7BD0">
        <w:t>устойчивость</w:t>
      </w:r>
      <w:r w:rsidR="005C7BD0" w:rsidRPr="005C7BD0">
        <w:t xml:space="preserve"> </w:t>
      </w:r>
      <w:r w:rsidR="005C7BD0">
        <w:t>проектов</w:t>
      </w:r>
      <w:r w:rsidR="005C7BD0" w:rsidRPr="005C7BD0">
        <w:t xml:space="preserve"> </w:t>
      </w:r>
      <w:r w:rsidR="005C7BD0">
        <w:t>и</w:t>
      </w:r>
      <w:r w:rsidR="005C7BD0" w:rsidRPr="005C7BD0">
        <w:t xml:space="preserve"> </w:t>
      </w:r>
      <w:r w:rsidR="005C7BD0">
        <w:t>увеличивают</w:t>
      </w:r>
      <w:r w:rsidR="005C7BD0" w:rsidRPr="005C7BD0">
        <w:t xml:space="preserve"> </w:t>
      </w:r>
      <w:r w:rsidR="005C7BD0">
        <w:t>частоту</w:t>
      </w:r>
      <w:r w:rsidR="005C7BD0" w:rsidRPr="005C7BD0">
        <w:t xml:space="preserve"> </w:t>
      </w:r>
      <w:r w:rsidR="005C7BD0">
        <w:t>отмены</w:t>
      </w:r>
      <w:r w:rsidR="005C7BD0" w:rsidRPr="005C7BD0">
        <w:t xml:space="preserve"> </w:t>
      </w:r>
      <w:r w:rsidR="005C7BD0">
        <w:t>проектов</w:t>
      </w:r>
      <w:r w:rsidR="00E96442" w:rsidRPr="005C7BD0">
        <w:t xml:space="preserve">. </w:t>
      </w:r>
      <w:r w:rsidR="005C7BD0">
        <w:t>В</w:t>
      </w:r>
      <w:r w:rsidR="005C7BD0" w:rsidRPr="003E2BEB">
        <w:t xml:space="preserve"> </w:t>
      </w:r>
      <w:r w:rsidR="005C7BD0">
        <w:t>то</w:t>
      </w:r>
      <w:r w:rsidR="005C7BD0" w:rsidRPr="003E2BEB">
        <w:t xml:space="preserve"> </w:t>
      </w:r>
      <w:r w:rsidR="005C7BD0">
        <w:t>же</w:t>
      </w:r>
      <w:r w:rsidR="005C7BD0" w:rsidRPr="003E2BEB">
        <w:t xml:space="preserve"> </w:t>
      </w:r>
      <w:r w:rsidR="005C7BD0">
        <w:t>время</w:t>
      </w:r>
      <w:r w:rsidR="005C7BD0" w:rsidRPr="003E2BEB">
        <w:t xml:space="preserve"> </w:t>
      </w:r>
      <w:r w:rsidR="005C7BD0">
        <w:t xml:space="preserve">природоохранные проекты могут использовать </w:t>
      </w:r>
      <w:r w:rsidR="003E2BEB">
        <w:t>проектные мероприятия в качестве возможностей для установления мира</w:t>
      </w:r>
      <w:r w:rsidR="00E96442" w:rsidRPr="003E2BEB">
        <w:t>.</w:t>
      </w:r>
    </w:p>
    <w:p w14:paraId="6359CFD9" w14:textId="77777777" w:rsidR="00E96442" w:rsidRPr="005B24FD" w:rsidRDefault="00153F28" w:rsidP="00E14D15">
      <w:pPr>
        <w:pStyle w:val="ListParagraph"/>
      </w:pPr>
      <w:r>
        <w:t>В</w:t>
      </w:r>
      <w:r w:rsidRPr="00153F28">
        <w:t xml:space="preserve"> </w:t>
      </w:r>
      <w:r>
        <w:t>оценочном</w:t>
      </w:r>
      <w:r w:rsidRPr="00153F28">
        <w:t xml:space="preserve"> </w:t>
      </w:r>
      <w:r>
        <w:t>докладе</w:t>
      </w:r>
      <w:r w:rsidRPr="00153F28">
        <w:t xml:space="preserve"> </w:t>
      </w:r>
      <w:r>
        <w:t>отмечалось</w:t>
      </w:r>
      <w:r w:rsidRPr="00153F28">
        <w:t xml:space="preserve">, </w:t>
      </w:r>
      <w:r>
        <w:t>что</w:t>
      </w:r>
      <w:r w:rsidRPr="00153F28">
        <w:t xml:space="preserve"> </w:t>
      </w:r>
      <w:r>
        <w:t>районы с богатым биоразнообразием в значительной степени совпадают с районами конфликтов</w:t>
      </w:r>
      <w:r w:rsidR="00E96442" w:rsidRPr="00153F28">
        <w:t xml:space="preserve">. </w:t>
      </w:r>
      <w:r>
        <w:t>С</w:t>
      </w:r>
      <w:r w:rsidR="00E96442" w:rsidRPr="00153F28">
        <w:t xml:space="preserve"> 1950 </w:t>
      </w:r>
      <w:r>
        <w:t>по</w:t>
      </w:r>
      <w:r w:rsidR="00E96442" w:rsidRPr="00153F28">
        <w:t xml:space="preserve"> 2000</w:t>
      </w:r>
      <w:r w:rsidRPr="00153F28">
        <w:t xml:space="preserve"> </w:t>
      </w:r>
      <w:r>
        <w:t>год</w:t>
      </w:r>
      <w:r w:rsidRPr="00153F28">
        <w:t xml:space="preserve"> </w:t>
      </w:r>
      <w:r>
        <w:t>более</w:t>
      </w:r>
      <w:r w:rsidR="00E96442" w:rsidRPr="00153F28">
        <w:t xml:space="preserve"> 80</w:t>
      </w:r>
      <w:r w:rsidRPr="00153F28">
        <w:t xml:space="preserve"> %</w:t>
      </w:r>
      <w:r w:rsidR="00E96442" w:rsidRPr="00153F28">
        <w:t xml:space="preserve"> </w:t>
      </w:r>
      <w:r>
        <w:t>крупных</w:t>
      </w:r>
      <w:r w:rsidRPr="00153F28">
        <w:t xml:space="preserve"> </w:t>
      </w:r>
      <w:r>
        <w:t>вооруженных</w:t>
      </w:r>
      <w:r w:rsidRPr="00153F28">
        <w:t xml:space="preserve"> </w:t>
      </w:r>
      <w:r>
        <w:t>конфликтов</w:t>
      </w:r>
      <w:r w:rsidRPr="00153F28">
        <w:t xml:space="preserve"> </w:t>
      </w:r>
      <w:r w:rsidR="00E96442" w:rsidRPr="00153F28">
        <w:t>(</w:t>
      </w:r>
      <w:r>
        <w:t>т</w:t>
      </w:r>
      <w:r w:rsidR="00E96442" w:rsidRPr="00153F28">
        <w:t>.</w:t>
      </w:r>
      <w:r w:rsidRPr="00153F28">
        <w:t xml:space="preserve"> </w:t>
      </w:r>
      <w:r>
        <w:t>е</w:t>
      </w:r>
      <w:r w:rsidR="00E96442" w:rsidRPr="00153F28">
        <w:t>.</w:t>
      </w:r>
      <w:r w:rsidRPr="00153F28">
        <w:t xml:space="preserve"> </w:t>
      </w:r>
      <w:r>
        <w:t>конфликтов</w:t>
      </w:r>
      <w:r w:rsidRPr="00153F28">
        <w:t xml:space="preserve">, </w:t>
      </w:r>
      <w:r>
        <w:t>повлекших</w:t>
      </w:r>
      <w:r w:rsidRPr="00153F28">
        <w:t xml:space="preserve"> </w:t>
      </w:r>
      <w:r>
        <w:t>не</w:t>
      </w:r>
      <w:r w:rsidRPr="00153F28">
        <w:t xml:space="preserve"> </w:t>
      </w:r>
      <w:r>
        <w:t>менее</w:t>
      </w:r>
      <w:r w:rsidRPr="00153F28">
        <w:t xml:space="preserve"> </w:t>
      </w:r>
      <w:r w:rsidR="00E96442" w:rsidRPr="00153F28">
        <w:t xml:space="preserve">1000 </w:t>
      </w:r>
      <w:r>
        <w:t>боевых смертей</w:t>
      </w:r>
      <w:r w:rsidR="00E96442" w:rsidRPr="00153F28">
        <w:t xml:space="preserve">) </w:t>
      </w:r>
      <w:r>
        <w:t>происходило в горячих точках биоразнообразия</w:t>
      </w:r>
      <w:r w:rsidR="00E96442" w:rsidRPr="00153F28">
        <w:t xml:space="preserve">, </w:t>
      </w:r>
      <w:r>
        <w:t>и более</w:t>
      </w:r>
      <w:r w:rsidR="00E96442" w:rsidRPr="00153F28">
        <w:t xml:space="preserve"> 90 </w:t>
      </w:r>
      <w:r>
        <w:t xml:space="preserve">% </w:t>
      </w:r>
      <w:r w:rsidR="005B24FD">
        <w:t>таких</w:t>
      </w:r>
      <w:r>
        <w:t xml:space="preserve"> конфликтов происходило</w:t>
      </w:r>
      <w:r w:rsidR="005B24FD">
        <w:t xml:space="preserve"> в странах, имеющих горячие точки биоразнообразия</w:t>
      </w:r>
      <w:r w:rsidR="00E96442" w:rsidRPr="00153F28">
        <w:t xml:space="preserve">. </w:t>
      </w:r>
      <w:r w:rsidR="005B24FD">
        <w:t>Эти</w:t>
      </w:r>
      <w:r w:rsidR="005B24FD" w:rsidRPr="005B24FD">
        <w:t xml:space="preserve"> </w:t>
      </w:r>
      <w:r w:rsidR="005B24FD">
        <w:t>горячие</w:t>
      </w:r>
      <w:r w:rsidR="005B24FD" w:rsidRPr="005B24FD">
        <w:t xml:space="preserve"> </w:t>
      </w:r>
      <w:r w:rsidR="005B24FD">
        <w:t>точки</w:t>
      </w:r>
      <w:r w:rsidR="005B24FD" w:rsidRPr="005B24FD">
        <w:t xml:space="preserve"> </w:t>
      </w:r>
      <w:r w:rsidR="005B24FD">
        <w:t>биоразнообразия</w:t>
      </w:r>
      <w:r w:rsidR="00E96442" w:rsidRPr="005B24FD">
        <w:t xml:space="preserve"> </w:t>
      </w:r>
      <w:r w:rsidR="005B24FD">
        <w:t>занимают</w:t>
      </w:r>
      <w:r w:rsidR="005B24FD" w:rsidRPr="005B24FD">
        <w:t xml:space="preserve"> </w:t>
      </w:r>
      <w:r w:rsidR="00E96442" w:rsidRPr="005B24FD">
        <w:t>2</w:t>
      </w:r>
      <w:r w:rsidR="005B24FD" w:rsidRPr="005B24FD">
        <w:t>,</w:t>
      </w:r>
      <w:r w:rsidR="00E96442" w:rsidRPr="005B24FD">
        <w:t xml:space="preserve">3 </w:t>
      </w:r>
      <w:r w:rsidR="005B24FD" w:rsidRPr="005B24FD">
        <w:t xml:space="preserve">% </w:t>
      </w:r>
      <w:r w:rsidR="005B24FD">
        <w:t>поверхности</w:t>
      </w:r>
      <w:r w:rsidR="005B24FD" w:rsidRPr="005B24FD">
        <w:t xml:space="preserve"> </w:t>
      </w:r>
      <w:r w:rsidR="005B24FD">
        <w:t>Земли</w:t>
      </w:r>
      <w:r w:rsidR="00E96442" w:rsidRPr="005B24FD">
        <w:t xml:space="preserve">, </w:t>
      </w:r>
      <w:r w:rsidR="005B24FD">
        <w:t>но в них обитает половина эндемичных видов</w:t>
      </w:r>
      <w:r w:rsidR="00E96442" w:rsidRPr="005B24FD">
        <w:t xml:space="preserve">. </w:t>
      </w:r>
      <w:r w:rsidR="005B24FD">
        <w:t>Хотя</w:t>
      </w:r>
      <w:r w:rsidR="005B24FD" w:rsidRPr="005B24FD">
        <w:t xml:space="preserve"> </w:t>
      </w:r>
      <w:r w:rsidR="005B24FD">
        <w:t>конфликты</w:t>
      </w:r>
      <w:r w:rsidR="005B24FD" w:rsidRPr="005B24FD">
        <w:t xml:space="preserve"> </w:t>
      </w:r>
      <w:r w:rsidR="005B24FD">
        <w:t>могут</w:t>
      </w:r>
      <w:r w:rsidR="005B24FD" w:rsidRPr="005B24FD">
        <w:t xml:space="preserve"> </w:t>
      </w:r>
      <w:r w:rsidR="005B24FD">
        <w:t>причинить</w:t>
      </w:r>
      <w:r w:rsidR="005B24FD" w:rsidRPr="005B24FD">
        <w:t xml:space="preserve"> </w:t>
      </w:r>
      <w:r w:rsidR="005B24FD">
        <w:t>вред</w:t>
      </w:r>
      <w:r w:rsidR="005B24FD" w:rsidRPr="005B24FD">
        <w:t xml:space="preserve"> </w:t>
      </w:r>
      <w:r w:rsidR="005B24FD">
        <w:t>биоразнообразию</w:t>
      </w:r>
      <w:r w:rsidR="00E96442" w:rsidRPr="005B24FD">
        <w:t xml:space="preserve">, </w:t>
      </w:r>
      <w:r w:rsidR="005B24FD">
        <w:t>мирные</w:t>
      </w:r>
      <w:r w:rsidR="005B24FD" w:rsidRPr="005B24FD">
        <w:t xml:space="preserve"> </w:t>
      </w:r>
      <w:r w:rsidR="005B24FD">
        <w:t>соглашения</w:t>
      </w:r>
      <w:r w:rsidR="005B24FD" w:rsidRPr="005B24FD">
        <w:t xml:space="preserve"> </w:t>
      </w:r>
      <w:r w:rsidR="005B24FD">
        <w:t>часто</w:t>
      </w:r>
      <w:r w:rsidR="005B24FD" w:rsidRPr="005B24FD">
        <w:t xml:space="preserve"> </w:t>
      </w:r>
      <w:r w:rsidR="005B24FD">
        <w:t>приводят</w:t>
      </w:r>
      <w:r w:rsidR="005B24FD" w:rsidRPr="005B24FD">
        <w:t xml:space="preserve"> </w:t>
      </w:r>
      <w:r w:rsidR="005B24FD">
        <w:t>к</w:t>
      </w:r>
      <w:r w:rsidR="005B24FD" w:rsidRPr="005B24FD">
        <w:t xml:space="preserve"> </w:t>
      </w:r>
      <w:r w:rsidR="005B24FD">
        <w:t>открытию</w:t>
      </w:r>
      <w:r w:rsidR="005B24FD" w:rsidRPr="005B24FD">
        <w:t xml:space="preserve"> </w:t>
      </w:r>
      <w:r w:rsidR="005B24FD">
        <w:t>территории</w:t>
      </w:r>
      <w:r w:rsidR="005B24FD" w:rsidRPr="005B24FD">
        <w:t xml:space="preserve"> </w:t>
      </w:r>
      <w:r w:rsidR="005B24FD">
        <w:t>с</w:t>
      </w:r>
      <w:r w:rsidR="005B24FD" w:rsidRPr="005B24FD">
        <w:t xml:space="preserve"> </w:t>
      </w:r>
      <w:r w:rsidR="005B24FD">
        <w:t>богатым</w:t>
      </w:r>
      <w:r w:rsidR="005B24FD" w:rsidRPr="005B24FD">
        <w:t xml:space="preserve"> </w:t>
      </w:r>
      <w:r w:rsidR="005B24FD">
        <w:t>биоразнообразием</w:t>
      </w:r>
      <w:r w:rsidR="005B24FD" w:rsidRPr="005B24FD">
        <w:t xml:space="preserve"> </w:t>
      </w:r>
      <w:r w:rsidR="005B24FD">
        <w:t>для</w:t>
      </w:r>
      <w:r w:rsidR="005B24FD" w:rsidRPr="005B24FD">
        <w:t xml:space="preserve"> </w:t>
      </w:r>
      <w:r w:rsidR="005B24FD">
        <w:t>переселения</w:t>
      </w:r>
      <w:r w:rsidR="005B24FD" w:rsidRPr="005B24FD">
        <w:t xml:space="preserve"> </w:t>
      </w:r>
      <w:r w:rsidR="005B24FD">
        <w:t>на</w:t>
      </w:r>
      <w:r w:rsidR="005B24FD" w:rsidRPr="005B24FD">
        <w:t xml:space="preserve"> </w:t>
      </w:r>
      <w:r w:rsidR="005B24FD">
        <w:t>нее</w:t>
      </w:r>
      <w:r w:rsidR="005B24FD" w:rsidRPr="005B24FD">
        <w:t xml:space="preserve"> </w:t>
      </w:r>
      <w:r w:rsidR="005B24FD">
        <w:t>людей</w:t>
      </w:r>
      <w:r w:rsidR="005B24FD" w:rsidRPr="005B24FD">
        <w:t>,</w:t>
      </w:r>
      <w:r w:rsidR="005B24FD">
        <w:t xml:space="preserve"> ищущих средства к существованию и стремящихся к продовольственной безопасности</w:t>
      </w:r>
      <w:r w:rsidR="00E96442" w:rsidRPr="005B24FD">
        <w:t xml:space="preserve">, </w:t>
      </w:r>
      <w:r w:rsidR="005B24FD">
        <w:t>что наблюдалось в Колумбии</w:t>
      </w:r>
      <w:r w:rsidR="00E96442" w:rsidRPr="005B24FD">
        <w:t xml:space="preserve"> </w:t>
      </w:r>
      <w:r w:rsidR="005B24FD">
        <w:t>после заключения в</w:t>
      </w:r>
      <w:r w:rsidR="005B24FD" w:rsidRPr="005B24FD">
        <w:t xml:space="preserve"> 2016 </w:t>
      </w:r>
      <w:r w:rsidR="005B24FD">
        <w:t>году</w:t>
      </w:r>
      <w:r w:rsidR="005B24FD" w:rsidRPr="005B24FD">
        <w:t xml:space="preserve"> </w:t>
      </w:r>
      <w:r w:rsidR="005B24FD">
        <w:t>мирного соглашения с</w:t>
      </w:r>
      <w:r w:rsidR="00E96442" w:rsidRPr="005B24FD">
        <w:t xml:space="preserve"> </w:t>
      </w:r>
      <w:r w:rsidR="005B24FD" w:rsidRPr="005B24FD">
        <w:t>Революционны</w:t>
      </w:r>
      <w:r w:rsidR="005B24FD">
        <w:t>ми</w:t>
      </w:r>
      <w:r w:rsidR="005B24FD" w:rsidRPr="005B24FD">
        <w:t xml:space="preserve"> вооруженны</w:t>
      </w:r>
      <w:r w:rsidR="005B24FD">
        <w:t>ми</w:t>
      </w:r>
      <w:r w:rsidR="005B24FD" w:rsidRPr="005B24FD">
        <w:t xml:space="preserve"> сил</w:t>
      </w:r>
      <w:r w:rsidR="005B24FD">
        <w:t>ами</w:t>
      </w:r>
      <w:r w:rsidR="005B24FD" w:rsidRPr="005B24FD">
        <w:t xml:space="preserve"> Колумбии</w:t>
      </w:r>
      <w:r w:rsidR="00E96442" w:rsidRPr="005B24FD">
        <w:t xml:space="preserve">. </w:t>
      </w:r>
      <w:r w:rsidR="005B24FD">
        <w:t>В</w:t>
      </w:r>
      <w:r w:rsidR="005B24FD" w:rsidRPr="005B24FD">
        <w:t xml:space="preserve"> </w:t>
      </w:r>
      <w:r w:rsidR="005B24FD">
        <w:t>оценочном</w:t>
      </w:r>
      <w:r w:rsidR="005B24FD" w:rsidRPr="005B24FD">
        <w:t xml:space="preserve"> </w:t>
      </w:r>
      <w:r w:rsidR="005B24FD">
        <w:t>докладе</w:t>
      </w:r>
      <w:r w:rsidR="005B24FD" w:rsidRPr="005B24FD">
        <w:t xml:space="preserve"> </w:t>
      </w:r>
      <w:r w:rsidR="005B24FD">
        <w:t>отмечалась</w:t>
      </w:r>
      <w:r w:rsidR="005B24FD" w:rsidRPr="005B24FD">
        <w:t xml:space="preserve"> </w:t>
      </w:r>
      <w:r w:rsidR="005B24FD">
        <w:t>важность</w:t>
      </w:r>
      <w:r w:rsidR="005B24FD" w:rsidRPr="005B24FD">
        <w:t xml:space="preserve"> </w:t>
      </w:r>
      <w:r w:rsidR="005B24FD">
        <w:t>учета</w:t>
      </w:r>
      <w:r w:rsidR="005B24FD" w:rsidRPr="005B24FD">
        <w:t xml:space="preserve"> </w:t>
      </w:r>
      <w:r w:rsidR="005B24FD">
        <w:t>странового</w:t>
      </w:r>
      <w:r w:rsidR="005B24FD" w:rsidRPr="005B24FD">
        <w:t xml:space="preserve"> </w:t>
      </w:r>
      <w:r w:rsidR="005B24FD">
        <w:t>контекста</w:t>
      </w:r>
      <w:r w:rsidR="00E96442" w:rsidRPr="005B24FD">
        <w:t xml:space="preserve"> </w:t>
      </w:r>
      <w:r w:rsidR="005B24FD">
        <w:t>при планировании проектных мероприятий в подобных ситуациях</w:t>
      </w:r>
      <w:r w:rsidR="00E96442" w:rsidRPr="005B24FD">
        <w:t>.</w:t>
      </w:r>
    </w:p>
    <w:p w14:paraId="6359CFDA" w14:textId="77777777" w:rsidR="00074856" w:rsidRPr="00583976" w:rsidRDefault="005B24FD" w:rsidP="00E14D15">
      <w:pPr>
        <w:pStyle w:val="ListParagraph"/>
      </w:pPr>
      <w:r w:rsidRPr="005B24FD">
        <w:t xml:space="preserve">27 % </w:t>
      </w:r>
      <w:r>
        <w:t>проектов</w:t>
      </w:r>
      <w:r w:rsidRPr="005B24FD">
        <w:t xml:space="preserve"> </w:t>
      </w:r>
      <w:r>
        <w:t>ГЭФ</w:t>
      </w:r>
      <w:r w:rsidRPr="005B24FD">
        <w:t xml:space="preserve"> </w:t>
      </w:r>
      <w:r>
        <w:t>в</w:t>
      </w:r>
      <w:r w:rsidRPr="005B24FD">
        <w:t xml:space="preserve"> </w:t>
      </w:r>
      <w:r>
        <w:t>целевой</w:t>
      </w:r>
      <w:r w:rsidRPr="005B24FD">
        <w:t xml:space="preserve"> </w:t>
      </w:r>
      <w:r>
        <w:t>области</w:t>
      </w:r>
      <w:r w:rsidRPr="005B24FD">
        <w:t xml:space="preserve"> </w:t>
      </w:r>
      <w:r>
        <w:t>сохранения</w:t>
      </w:r>
      <w:r w:rsidRPr="005B24FD">
        <w:t xml:space="preserve"> </w:t>
      </w:r>
      <w:r>
        <w:t>биоразнообразия</w:t>
      </w:r>
      <w:r w:rsidR="00E96442" w:rsidRPr="005B24FD">
        <w:t xml:space="preserve"> (</w:t>
      </w:r>
      <w:r>
        <w:t>в период с ГЭФ</w:t>
      </w:r>
      <w:r w:rsidR="004C6151" w:rsidRPr="005B24FD">
        <w:t>-</w:t>
      </w:r>
      <w:r w:rsidR="00E96442" w:rsidRPr="005B24FD">
        <w:t>1</w:t>
      </w:r>
      <w:r w:rsidR="004C6151" w:rsidRPr="005B24FD">
        <w:t xml:space="preserve"> </w:t>
      </w:r>
      <w:r>
        <w:t>по</w:t>
      </w:r>
      <w:r w:rsidR="004C6151" w:rsidRPr="005B24FD">
        <w:t xml:space="preserve"> </w:t>
      </w:r>
      <w:r>
        <w:t>ГЭФ</w:t>
      </w:r>
      <w:r w:rsidR="004C6151" w:rsidRPr="005B24FD">
        <w:t>-</w:t>
      </w:r>
      <w:r w:rsidR="00E96442" w:rsidRPr="005B24FD">
        <w:t xml:space="preserve">6) </w:t>
      </w:r>
      <w:r>
        <w:t>осуществляются в районах, затронутых конфликтами</w:t>
      </w:r>
      <w:r w:rsidR="00E96442" w:rsidRPr="005B24FD">
        <w:t xml:space="preserve">. </w:t>
      </w:r>
      <w:r w:rsidR="00583976">
        <w:t>Из</w:t>
      </w:r>
      <w:r w:rsidR="00E96442" w:rsidRPr="00583976">
        <w:t xml:space="preserve"> 1458 </w:t>
      </w:r>
      <w:r w:rsidR="00583976">
        <w:t>страновых</w:t>
      </w:r>
      <w:r w:rsidR="00583976" w:rsidRPr="00583976">
        <w:t xml:space="preserve"> </w:t>
      </w:r>
      <w:r w:rsidR="00583976">
        <w:t>проектов</w:t>
      </w:r>
      <w:r w:rsidR="00583976" w:rsidRPr="00583976">
        <w:t xml:space="preserve"> </w:t>
      </w:r>
      <w:r w:rsidR="00583976">
        <w:t>по</w:t>
      </w:r>
      <w:r w:rsidR="00583976" w:rsidRPr="00583976">
        <w:t xml:space="preserve"> </w:t>
      </w:r>
      <w:r w:rsidR="00583976">
        <w:t>биоразнообразию</w:t>
      </w:r>
      <w:r w:rsidR="00583976" w:rsidRPr="00583976">
        <w:t xml:space="preserve">, </w:t>
      </w:r>
      <w:r w:rsidR="00583976">
        <w:t>поддерживаемых</w:t>
      </w:r>
      <w:r w:rsidR="00583976" w:rsidRPr="00583976">
        <w:t xml:space="preserve"> </w:t>
      </w:r>
      <w:r w:rsidR="00583976">
        <w:t>ГЭФ</w:t>
      </w:r>
      <w:r w:rsidR="00583976" w:rsidRPr="00583976">
        <w:t xml:space="preserve"> </w:t>
      </w:r>
      <w:r w:rsidR="00583976">
        <w:t>в</w:t>
      </w:r>
      <w:r w:rsidR="00583976" w:rsidRPr="00583976">
        <w:t xml:space="preserve"> </w:t>
      </w:r>
      <w:r w:rsidR="00E96442" w:rsidRPr="00583976">
        <w:t>2019</w:t>
      </w:r>
      <w:r w:rsidR="00583976" w:rsidRPr="00583976">
        <w:t xml:space="preserve"> </w:t>
      </w:r>
      <w:r w:rsidR="00583976">
        <w:t>году</w:t>
      </w:r>
      <w:r w:rsidR="00E96442" w:rsidRPr="00583976">
        <w:t xml:space="preserve">, 567 (39 </w:t>
      </w:r>
      <w:r w:rsidR="00583976" w:rsidRPr="00583976">
        <w:t>%</w:t>
      </w:r>
      <w:r w:rsidR="00E96442" w:rsidRPr="00583976">
        <w:t xml:space="preserve">) </w:t>
      </w:r>
      <w:r w:rsidR="00583976">
        <w:t xml:space="preserve">осуществлялись в странах, затронутых </w:t>
      </w:r>
      <w:r w:rsidR="00583976" w:rsidRPr="00583976">
        <w:t>крупны</w:t>
      </w:r>
      <w:r w:rsidR="00583976">
        <w:t>м</w:t>
      </w:r>
      <w:r w:rsidR="00583976" w:rsidRPr="00583976">
        <w:t xml:space="preserve"> вооруженны</w:t>
      </w:r>
      <w:r w:rsidR="00583976">
        <w:t>м</w:t>
      </w:r>
      <w:r w:rsidR="00583976" w:rsidRPr="00583976">
        <w:t xml:space="preserve"> конфликт</w:t>
      </w:r>
      <w:r w:rsidR="00583976">
        <w:t>ом</w:t>
      </w:r>
      <w:r w:rsidR="00E96442" w:rsidRPr="00583976">
        <w:t xml:space="preserve">, </w:t>
      </w:r>
      <w:r w:rsidR="00583976">
        <w:t>и</w:t>
      </w:r>
      <w:r w:rsidR="00E96442" w:rsidRPr="00583976">
        <w:t xml:space="preserve"> 1202 (82 </w:t>
      </w:r>
      <w:r w:rsidR="00583976">
        <w:t>%</w:t>
      </w:r>
      <w:r w:rsidR="00E96442" w:rsidRPr="00583976">
        <w:t xml:space="preserve">) </w:t>
      </w:r>
      <w:r w:rsidR="00583976">
        <w:t>осуществлялись в нестабильных ситуациях</w:t>
      </w:r>
      <w:r w:rsidR="00E96442" w:rsidRPr="00583976">
        <w:t xml:space="preserve">. </w:t>
      </w:r>
      <w:r w:rsidR="00583976">
        <w:t>К</w:t>
      </w:r>
      <w:r w:rsidR="00583976" w:rsidRPr="00583976">
        <w:t xml:space="preserve"> </w:t>
      </w:r>
      <w:r w:rsidR="00583976">
        <w:t>примеру</w:t>
      </w:r>
      <w:r w:rsidR="00E96442" w:rsidRPr="00583976">
        <w:t xml:space="preserve">, </w:t>
      </w:r>
      <w:r w:rsidR="00583976">
        <w:t>несколько</w:t>
      </w:r>
      <w:r w:rsidR="00583976" w:rsidRPr="00583976">
        <w:t xml:space="preserve"> </w:t>
      </w:r>
      <w:r w:rsidR="00583976">
        <w:t>национальных</w:t>
      </w:r>
      <w:r w:rsidR="00E96442" w:rsidRPr="00583976">
        <w:t xml:space="preserve"> </w:t>
      </w:r>
      <w:r w:rsidR="00583976">
        <w:t>производных</w:t>
      </w:r>
      <w:r w:rsidR="00583976" w:rsidRPr="00583976">
        <w:t xml:space="preserve"> </w:t>
      </w:r>
      <w:r w:rsidR="00583976">
        <w:t>проектов</w:t>
      </w:r>
      <w:r w:rsidR="00583976" w:rsidRPr="00583976">
        <w:t xml:space="preserve"> </w:t>
      </w:r>
      <w:r w:rsidR="00583976">
        <w:t>в</w:t>
      </w:r>
      <w:r w:rsidR="00583976" w:rsidRPr="00583976">
        <w:t xml:space="preserve"> </w:t>
      </w:r>
      <w:r w:rsidR="00583976">
        <w:t>рамках</w:t>
      </w:r>
      <w:r w:rsidR="00583976" w:rsidRPr="00583976">
        <w:t xml:space="preserve"> </w:t>
      </w:r>
      <w:r w:rsidR="00583976">
        <w:t>финансируемой</w:t>
      </w:r>
      <w:r w:rsidR="00583976" w:rsidRPr="00583976">
        <w:t xml:space="preserve"> </w:t>
      </w:r>
      <w:r w:rsidR="00583976">
        <w:t>ГЭФ</w:t>
      </w:r>
      <w:r w:rsidR="00583976" w:rsidRPr="00583976">
        <w:t xml:space="preserve"> </w:t>
      </w:r>
      <w:r w:rsidR="00583976" w:rsidRPr="006B264A">
        <w:t>Глобальн</w:t>
      </w:r>
      <w:r w:rsidR="00583976">
        <w:t>ой</w:t>
      </w:r>
      <w:r w:rsidR="00583976" w:rsidRPr="00583976">
        <w:t xml:space="preserve"> </w:t>
      </w:r>
      <w:r w:rsidR="00583976">
        <w:t>программы</w:t>
      </w:r>
      <w:r w:rsidR="00583976" w:rsidRPr="00583976">
        <w:t xml:space="preserve"> </w:t>
      </w:r>
      <w:r w:rsidR="00583976" w:rsidRPr="006B264A">
        <w:t>по</w:t>
      </w:r>
      <w:r w:rsidR="00583976" w:rsidRPr="00583976">
        <w:t xml:space="preserve"> </w:t>
      </w:r>
      <w:r w:rsidR="00583976" w:rsidRPr="006B264A">
        <w:t>охране</w:t>
      </w:r>
      <w:r w:rsidR="00583976" w:rsidRPr="00583976">
        <w:t xml:space="preserve"> </w:t>
      </w:r>
      <w:r w:rsidR="00583976" w:rsidRPr="006B264A">
        <w:t>дикой</w:t>
      </w:r>
      <w:r w:rsidR="00583976" w:rsidRPr="00583976">
        <w:t xml:space="preserve"> </w:t>
      </w:r>
      <w:r w:rsidR="00583976" w:rsidRPr="006B264A">
        <w:t>природы</w:t>
      </w:r>
      <w:r w:rsidR="00E96442" w:rsidRPr="00583976">
        <w:t xml:space="preserve"> (</w:t>
      </w:r>
      <w:r w:rsidR="00583976">
        <w:t>этап</w:t>
      </w:r>
      <w:r w:rsidR="00E96442" w:rsidRPr="00583976">
        <w:t xml:space="preserve"> 1 </w:t>
      </w:r>
      <w:r w:rsidR="00583976">
        <w:t>и</w:t>
      </w:r>
      <w:r w:rsidR="00583976" w:rsidRPr="00583976">
        <w:t xml:space="preserve"> </w:t>
      </w:r>
      <w:r w:rsidR="00583976">
        <w:t>этап</w:t>
      </w:r>
      <w:r w:rsidR="00E96442" w:rsidRPr="00583976">
        <w:t xml:space="preserve"> 2) </w:t>
      </w:r>
      <w:r w:rsidR="00583976">
        <w:t>осуществляются в конфликтных и нестабильных ситуациях, внесенных в согласованный перечень Всемирного банка</w:t>
      </w:r>
      <w:r w:rsidR="00E96442" w:rsidRPr="00583976">
        <w:t xml:space="preserve">, </w:t>
      </w:r>
      <w:r w:rsidR="00583976">
        <w:t>и некоторые из них были приостановлены или иным образом затронуты конфликтом</w:t>
      </w:r>
      <w:r w:rsidR="00E96442" w:rsidRPr="00583976">
        <w:t xml:space="preserve">. </w:t>
      </w:r>
    </w:p>
    <w:p w14:paraId="6359CFDB" w14:textId="77777777" w:rsidR="004A4DF3" w:rsidRPr="00747E37" w:rsidRDefault="00747E37" w:rsidP="00C154BF">
      <w:pPr>
        <w:spacing w:before="240" w:after="240" w:line="240" w:lineRule="auto"/>
        <w:jc w:val="center"/>
        <w:rPr>
          <w:rFonts w:cstheme="minorHAnsi"/>
          <w:b/>
          <w:bCs/>
          <w:sz w:val="24"/>
          <w:szCs w:val="24"/>
          <w:lang w:val="ru-RU"/>
        </w:rPr>
      </w:pPr>
      <w:r w:rsidRPr="00747E37">
        <w:rPr>
          <w:rFonts w:cstheme="minorHAnsi"/>
          <w:b/>
          <w:bCs/>
          <w:sz w:val="24"/>
          <w:szCs w:val="24"/>
          <w:lang w:val="ru-RU"/>
        </w:rPr>
        <w:t>Формативная оценка комплексного подхода ГЭФ к устранению факторов деградации окружающей среды</w:t>
      </w:r>
      <w:r w:rsidR="00260A4A" w:rsidRPr="00C154BF">
        <w:rPr>
          <w:rStyle w:val="FootnoteReference"/>
          <w:rFonts w:cstheme="minorHAnsi"/>
          <w:b/>
          <w:bCs/>
          <w:sz w:val="24"/>
          <w:szCs w:val="24"/>
        </w:rPr>
        <w:footnoteReference w:id="41"/>
      </w:r>
    </w:p>
    <w:p w14:paraId="6359CFDC" w14:textId="77777777" w:rsidR="004A4DF3" w:rsidRPr="00FF1550" w:rsidRDefault="00434BCE" w:rsidP="00E14D15">
      <w:pPr>
        <w:pStyle w:val="ListParagraph"/>
      </w:pPr>
      <w:r>
        <w:t>Оценка</w:t>
      </w:r>
      <w:r w:rsidRPr="007F5C1E">
        <w:t xml:space="preserve"> </w:t>
      </w:r>
      <w:r>
        <w:t>проводилась</w:t>
      </w:r>
      <w:r w:rsidRPr="007F5C1E">
        <w:t xml:space="preserve"> </w:t>
      </w:r>
      <w:r w:rsidR="007F5C1E">
        <w:t>с целью</w:t>
      </w:r>
      <w:r w:rsidRPr="007F5C1E">
        <w:t xml:space="preserve"> </w:t>
      </w:r>
      <w:r>
        <w:t>анализа</w:t>
      </w:r>
      <w:r w:rsidRPr="007F5C1E">
        <w:t xml:space="preserve"> </w:t>
      </w:r>
      <w:r>
        <w:t>комплексного</w:t>
      </w:r>
      <w:r w:rsidRPr="007F5C1E">
        <w:t xml:space="preserve"> </w:t>
      </w:r>
      <w:r>
        <w:t>подхода</w:t>
      </w:r>
      <w:r w:rsidRPr="007F5C1E">
        <w:t xml:space="preserve"> </w:t>
      </w:r>
      <w:r>
        <w:t>ГЭФ</w:t>
      </w:r>
      <w:r w:rsidRPr="007F5C1E">
        <w:t xml:space="preserve">, </w:t>
      </w:r>
      <w:r>
        <w:t>применяемого</w:t>
      </w:r>
      <w:r w:rsidR="004A4DF3" w:rsidRPr="007F5C1E">
        <w:t xml:space="preserve"> </w:t>
      </w:r>
      <w:r w:rsidR="007F5C1E">
        <w:t>при реализации</w:t>
      </w:r>
      <w:r w:rsidRPr="007F5C1E">
        <w:t xml:space="preserve"> экспериментальных </w:t>
      </w:r>
      <w:r w:rsidR="007F5C1E">
        <w:t>проектов</w:t>
      </w:r>
      <w:r w:rsidR="00FF1550" w:rsidRPr="00FF1550">
        <w:t xml:space="preserve"> </w:t>
      </w:r>
      <w:r w:rsidR="00FF1550">
        <w:t>на основе комплексного подхода (ЭПКП)</w:t>
      </w:r>
      <w:r w:rsidRPr="007F5C1E">
        <w:t xml:space="preserve"> ГЭФ-6 </w:t>
      </w:r>
      <w:r w:rsidR="007F5C1E">
        <w:t>и</w:t>
      </w:r>
      <w:r w:rsidR="004A4DF3" w:rsidRPr="007F5C1E">
        <w:t xml:space="preserve"> </w:t>
      </w:r>
      <w:r w:rsidR="007F5C1E">
        <w:t>программ широкого воздействия ГЭФ</w:t>
      </w:r>
      <w:r w:rsidR="004A4DF3" w:rsidRPr="007F5C1E">
        <w:t xml:space="preserve">-7 </w:t>
      </w:r>
      <w:r w:rsidR="007F5C1E">
        <w:t>для устранения факторов деградации окружающей среды</w:t>
      </w:r>
      <w:r w:rsidR="004A4DF3" w:rsidRPr="007F5C1E">
        <w:t xml:space="preserve">. </w:t>
      </w:r>
      <w:r w:rsidR="007F5C1E">
        <w:t>УНО</w:t>
      </w:r>
      <w:r w:rsidR="007F5C1E" w:rsidRPr="00FF1550">
        <w:t xml:space="preserve"> </w:t>
      </w:r>
      <w:r w:rsidR="007F5C1E">
        <w:t>ГЭФ</w:t>
      </w:r>
      <w:r w:rsidR="004A4DF3" w:rsidRPr="00FF1550">
        <w:t xml:space="preserve"> </w:t>
      </w:r>
      <w:r w:rsidR="00FF1550">
        <w:t>взяло на вооружение</w:t>
      </w:r>
      <w:r w:rsidR="007F5C1E" w:rsidRPr="00FF1550">
        <w:t xml:space="preserve"> </w:t>
      </w:r>
      <w:r w:rsidR="007F5C1E">
        <w:t>формативный</w:t>
      </w:r>
      <w:r w:rsidR="007F5C1E" w:rsidRPr="00FF1550">
        <w:t xml:space="preserve"> </w:t>
      </w:r>
      <w:r w:rsidR="007F5C1E">
        <w:t>подход</w:t>
      </w:r>
      <w:r w:rsidR="00FF1550" w:rsidRPr="00FF1550">
        <w:t xml:space="preserve"> </w:t>
      </w:r>
      <w:r w:rsidR="00FF1550">
        <w:t>к</w:t>
      </w:r>
      <w:r w:rsidR="00FF1550" w:rsidRPr="00FF1550">
        <w:t xml:space="preserve"> </w:t>
      </w:r>
      <w:r w:rsidR="00FF1550">
        <w:t>оценке</w:t>
      </w:r>
      <w:r w:rsidR="004A4DF3" w:rsidRPr="00FF1550">
        <w:t xml:space="preserve">, </w:t>
      </w:r>
      <w:r w:rsidR="00FF1550">
        <w:t>когда программы находились на ранних стадиях реализации</w:t>
      </w:r>
      <w:r w:rsidR="004A4DF3" w:rsidRPr="00FF1550">
        <w:t xml:space="preserve">. </w:t>
      </w:r>
      <w:r w:rsidR="00FF1550">
        <w:t>Этот</w:t>
      </w:r>
      <w:r w:rsidR="00FF1550" w:rsidRPr="00FF1550">
        <w:t xml:space="preserve"> </w:t>
      </w:r>
      <w:r w:rsidR="00FF1550">
        <w:t>подход</w:t>
      </w:r>
      <w:r w:rsidR="00FF1550" w:rsidRPr="00FF1550">
        <w:t xml:space="preserve"> </w:t>
      </w:r>
      <w:r w:rsidR="00FF1550">
        <w:t>включал</w:t>
      </w:r>
      <w:r w:rsidR="00FF1550" w:rsidRPr="00FF1550">
        <w:t xml:space="preserve"> </w:t>
      </w:r>
      <w:r w:rsidR="00FF1550">
        <w:t>оценку</w:t>
      </w:r>
      <w:r w:rsidR="00FF1550" w:rsidRPr="00FF1550">
        <w:t xml:space="preserve"> </w:t>
      </w:r>
      <w:r w:rsidR="00FF1550">
        <w:t>первых</w:t>
      </w:r>
      <w:r w:rsidR="00FF1550" w:rsidRPr="00FF1550">
        <w:t xml:space="preserve"> </w:t>
      </w:r>
      <w:r w:rsidR="00FF1550">
        <w:t>результатов</w:t>
      </w:r>
      <w:r w:rsidR="00FF1550" w:rsidRPr="00FF1550">
        <w:t xml:space="preserve"> </w:t>
      </w:r>
      <w:r w:rsidR="00FF1550">
        <w:t>и</w:t>
      </w:r>
      <w:r w:rsidR="00FF1550" w:rsidRPr="00FF1550">
        <w:t xml:space="preserve"> </w:t>
      </w:r>
      <w:r w:rsidR="00FF1550">
        <w:t>выводов</w:t>
      </w:r>
      <w:r w:rsidR="004A4DF3" w:rsidRPr="00FF1550">
        <w:t xml:space="preserve"> </w:t>
      </w:r>
      <w:r w:rsidR="00FF1550">
        <w:t>ЭПКП</w:t>
      </w:r>
      <w:r w:rsidR="00FF1550" w:rsidRPr="00FF1550">
        <w:t xml:space="preserve"> </w:t>
      </w:r>
      <w:r w:rsidR="004A4DF3" w:rsidRPr="00FF1550">
        <w:t>(</w:t>
      </w:r>
      <w:r w:rsidR="00FF1550">
        <w:t>на</w:t>
      </w:r>
      <w:r w:rsidR="00FF1550" w:rsidRPr="00FF1550">
        <w:t xml:space="preserve"> </w:t>
      </w:r>
      <w:r w:rsidR="00FF1550">
        <w:t>основе</w:t>
      </w:r>
      <w:r w:rsidR="00FF1550" w:rsidRPr="00FF1550">
        <w:t xml:space="preserve"> </w:t>
      </w:r>
      <w:r w:rsidR="00FF1550">
        <w:t>среднесрочных</w:t>
      </w:r>
      <w:r w:rsidR="00FF1550" w:rsidRPr="00FF1550">
        <w:t xml:space="preserve"> </w:t>
      </w:r>
      <w:r w:rsidR="00FF1550">
        <w:t>обзоров</w:t>
      </w:r>
      <w:r w:rsidR="00FF1550" w:rsidRPr="00FF1550">
        <w:t xml:space="preserve"> </w:t>
      </w:r>
      <w:r w:rsidR="00FF1550">
        <w:t>и</w:t>
      </w:r>
      <w:r w:rsidR="00FF1550" w:rsidRPr="00FF1550">
        <w:t xml:space="preserve"> </w:t>
      </w:r>
      <w:r w:rsidR="00FF1550">
        <w:t>других</w:t>
      </w:r>
      <w:r w:rsidR="00FF1550" w:rsidRPr="00FF1550">
        <w:t xml:space="preserve"> </w:t>
      </w:r>
      <w:r w:rsidR="00FF1550">
        <w:t>данных</w:t>
      </w:r>
      <w:r w:rsidR="004A4DF3" w:rsidRPr="00FF1550">
        <w:t xml:space="preserve">), </w:t>
      </w:r>
      <w:r w:rsidR="00FF1550">
        <w:t>а</w:t>
      </w:r>
      <w:r w:rsidR="00FF1550" w:rsidRPr="00FF1550">
        <w:t xml:space="preserve"> </w:t>
      </w:r>
      <w:r w:rsidR="00FF1550">
        <w:t>также</w:t>
      </w:r>
      <w:r w:rsidR="00FF1550" w:rsidRPr="00FF1550">
        <w:t xml:space="preserve"> </w:t>
      </w:r>
      <w:r w:rsidR="00FF1550">
        <w:t>оценку</w:t>
      </w:r>
      <w:r w:rsidR="004A4DF3" w:rsidRPr="00FF1550">
        <w:t xml:space="preserve"> </w:t>
      </w:r>
      <w:r w:rsidR="00FF1550">
        <w:t xml:space="preserve">того, каким образом результаты и выводы из экспериментальных проектов влияют на </w:t>
      </w:r>
      <w:r w:rsidR="00BC4887">
        <w:t>эволюцию комплексного подхода к реализации</w:t>
      </w:r>
      <w:r w:rsidR="004A4DF3" w:rsidRPr="00FF1550">
        <w:t xml:space="preserve"> </w:t>
      </w:r>
      <w:r w:rsidR="00BC4887">
        <w:t>программ широкого воздействия</w:t>
      </w:r>
      <w:r w:rsidR="004A4DF3" w:rsidRPr="00FF1550">
        <w:t xml:space="preserve">. </w:t>
      </w:r>
    </w:p>
    <w:p w14:paraId="6359CFDD" w14:textId="77777777" w:rsidR="004A4DF3" w:rsidRPr="00D60992" w:rsidRDefault="00BC4887" w:rsidP="00E14D15">
      <w:pPr>
        <w:pStyle w:val="ListParagraph"/>
      </w:pPr>
      <w:r>
        <w:t>Во</w:t>
      </w:r>
      <w:r w:rsidRPr="00BC4887">
        <w:t xml:space="preserve"> </w:t>
      </w:r>
      <w:r>
        <w:t>время</w:t>
      </w:r>
      <w:r w:rsidRPr="00BC4887">
        <w:t xml:space="preserve"> </w:t>
      </w:r>
      <w:r>
        <w:t>проведения</w:t>
      </w:r>
      <w:r w:rsidRPr="00BC4887">
        <w:t xml:space="preserve"> </w:t>
      </w:r>
      <w:r>
        <w:t>оценки</w:t>
      </w:r>
      <w:r w:rsidR="004A4DF3" w:rsidRPr="00BC4887">
        <w:t xml:space="preserve"> 56 </w:t>
      </w:r>
      <w:r>
        <w:t>стран</w:t>
      </w:r>
      <w:r w:rsidRPr="00BC4887">
        <w:t xml:space="preserve"> </w:t>
      </w:r>
      <w:r>
        <w:t>и</w:t>
      </w:r>
      <w:r w:rsidRPr="00BC4887">
        <w:t xml:space="preserve"> </w:t>
      </w:r>
      <w:r w:rsidR="004A4DF3" w:rsidRPr="00BC4887">
        <w:t xml:space="preserve">14 </w:t>
      </w:r>
      <w:r>
        <w:t>учреждений</w:t>
      </w:r>
      <w:r w:rsidRPr="00BC4887">
        <w:t xml:space="preserve"> </w:t>
      </w:r>
      <w:r>
        <w:t>принимали</w:t>
      </w:r>
      <w:r w:rsidRPr="00BC4887">
        <w:t xml:space="preserve"> </w:t>
      </w:r>
      <w:r>
        <w:t>участие</w:t>
      </w:r>
      <w:r w:rsidRPr="00BC4887">
        <w:t xml:space="preserve"> </w:t>
      </w:r>
      <w:r>
        <w:t>в</w:t>
      </w:r>
      <w:r w:rsidRPr="00BC4887">
        <w:t xml:space="preserve"> </w:t>
      </w:r>
      <w:r>
        <w:t>ЭПКП</w:t>
      </w:r>
      <w:r w:rsidRPr="00BC4887">
        <w:t xml:space="preserve"> </w:t>
      </w:r>
      <w:r>
        <w:t>и</w:t>
      </w:r>
      <w:r w:rsidRPr="00BC4887">
        <w:t xml:space="preserve"> </w:t>
      </w:r>
      <w:r>
        <w:t>программах</w:t>
      </w:r>
      <w:r w:rsidRPr="00BC4887">
        <w:t xml:space="preserve"> </w:t>
      </w:r>
      <w:r>
        <w:t>широкого</w:t>
      </w:r>
      <w:r w:rsidRPr="00BC4887">
        <w:t xml:space="preserve"> </w:t>
      </w:r>
      <w:r>
        <w:t>воздействия</w:t>
      </w:r>
      <w:r w:rsidRPr="00BC4887">
        <w:t xml:space="preserve">, </w:t>
      </w:r>
      <w:r>
        <w:t>при</w:t>
      </w:r>
      <w:r w:rsidRPr="00BC4887">
        <w:t xml:space="preserve"> </w:t>
      </w:r>
      <w:r>
        <w:t>этом</w:t>
      </w:r>
      <w:r w:rsidRPr="00BC4887">
        <w:t xml:space="preserve"> </w:t>
      </w:r>
      <w:r>
        <w:t>на</w:t>
      </w:r>
      <w:r w:rsidRPr="00BC4887">
        <w:t xml:space="preserve"> </w:t>
      </w:r>
      <w:r>
        <w:t>программы</w:t>
      </w:r>
      <w:r w:rsidRPr="00BC4887">
        <w:t xml:space="preserve"> </w:t>
      </w:r>
      <w:r>
        <w:t>на основе комплексного подхода было выделено более</w:t>
      </w:r>
      <w:r w:rsidRPr="00BC4887">
        <w:t xml:space="preserve"> </w:t>
      </w:r>
      <w:r w:rsidR="004A4DF3" w:rsidRPr="00BC4887">
        <w:t>1</w:t>
      </w:r>
      <w:r>
        <w:t xml:space="preserve"> млрд долл. США</w:t>
      </w:r>
      <w:r w:rsidRPr="00D60992">
        <w:t xml:space="preserve"> </w:t>
      </w:r>
      <w:r w:rsidR="00152CD4">
        <w:t>через</w:t>
      </w:r>
      <w:r w:rsidR="00D60992" w:rsidRPr="00D60992">
        <w:t xml:space="preserve"> </w:t>
      </w:r>
      <w:r w:rsidR="004A4DF3" w:rsidRPr="00D60992">
        <w:t xml:space="preserve">95 </w:t>
      </w:r>
      <w:r w:rsidR="00D60992">
        <w:t>производных</w:t>
      </w:r>
      <w:r w:rsidR="00D60992" w:rsidRPr="00D60992">
        <w:t xml:space="preserve"> </w:t>
      </w:r>
      <w:r w:rsidR="00D60992">
        <w:t>проектов</w:t>
      </w:r>
      <w:r w:rsidR="004A4DF3" w:rsidRPr="00D60992">
        <w:t xml:space="preserve">, </w:t>
      </w:r>
      <w:r w:rsidR="00D60992">
        <w:t>три</w:t>
      </w:r>
      <w:r w:rsidR="00D60992" w:rsidRPr="00D60992">
        <w:t xml:space="preserve"> </w:t>
      </w:r>
      <w:r w:rsidR="00D60992">
        <w:t>ЭПКП в период ГЭФ</w:t>
      </w:r>
      <w:r w:rsidR="004A4DF3" w:rsidRPr="00D60992">
        <w:t xml:space="preserve">-6 </w:t>
      </w:r>
      <w:r w:rsidR="00D60992">
        <w:t>и пять программ</w:t>
      </w:r>
      <w:r w:rsidR="00D60992" w:rsidRPr="00D60992">
        <w:t xml:space="preserve"> </w:t>
      </w:r>
      <w:r w:rsidR="00D60992">
        <w:t>широкого</w:t>
      </w:r>
      <w:r w:rsidR="00D60992" w:rsidRPr="00D60992">
        <w:t xml:space="preserve"> </w:t>
      </w:r>
      <w:r w:rsidR="00D60992">
        <w:t>воздействия в период</w:t>
      </w:r>
      <w:r w:rsidR="004A4DF3" w:rsidRPr="00D60992">
        <w:t xml:space="preserve"> </w:t>
      </w:r>
      <w:r w:rsidR="00D60992">
        <w:t>ГЭФ</w:t>
      </w:r>
      <w:r w:rsidR="004A4DF3" w:rsidRPr="00D60992">
        <w:t xml:space="preserve">-7. </w:t>
      </w:r>
      <w:r w:rsidR="00D60992">
        <w:t>На</w:t>
      </w:r>
      <w:r w:rsidR="00D60992" w:rsidRPr="00D60992">
        <w:t xml:space="preserve"> </w:t>
      </w:r>
      <w:r w:rsidR="00D60992">
        <w:t>пять</w:t>
      </w:r>
      <w:r w:rsidR="00D60992" w:rsidRPr="00D60992">
        <w:t xml:space="preserve"> </w:t>
      </w:r>
      <w:r w:rsidR="00D60992">
        <w:t>программ</w:t>
      </w:r>
      <w:r w:rsidR="00D60992" w:rsidRPr="00D60992">
        <w:t xml:space="preserve"> </w:t>
      </w:r>
      <w:r w:rsidR="00D60992">
        <w:t>широкого</w:t>
      </w:r>
      <w:r w:rsidR="00D60992" w:rsidRPr="00D60992">
        <w:t xml:space="preserve"> </w:t>
      </w:r>
      <w:r w:rsidR="00D60992">
        <w:t>воздействия</w:t>
      </w:r>
      <w:r w:rsidR="00D60992" w:rsidRPr="00D60992">
        <w:t xml:space="preserve"> </w:t>
      </w:r>
      <w:r w:rsidR="00D60992">
        <w:t>приходится</w:t>
      </w:r>
      <w:r w:rsidR="00D60992" w:rsidRPr="00D60992">
        <w:t xml:space="preserve"> </w:t>
      </w:r>
      <w:r w:rsidR="00D60992">
        <w:t>почти</w:t>
      </w:r>
      <w:r w:rsidR="00D60992" w:rsidRPr="00D60992">
        <w:t xml:space="preserve"> </w:t>
      </w:r>
      <w:r w:rsidR="00D60992">
        <w:t>пятая</w:t>
      </w:r>
      <w:r w:rsidR="00D60992" w:rsidRPr="00D60992">
        <w:t xml:space="preserve"> </w:t>
      </w:r>
      <w:r w:rsidR="00D60992">
        <w:t>часть</w:t>
      </w:r>
      <w:r w:rsidR="00D60992" w:rsidRPr="00D60992">
        <w:t xml:space="preserve"> </w:t>
      </w:r>
      <w:r w:rsidR="00D60992">
        <w:t>общего</w:t>
      </w:r>
      <w:r w:rsidR="00D60992" w:rsidRPr="00D60992">
        <w:t xml:space="preserve"> </w:t>
      </w:r>
      <w:r w:rsidR="00D60992">
        <w:t>финансирования</w:t>
      </w:r>
      <w:r w:rsidR="00D60992" w:rsidRPr="00D60992">
        <w:t xml:space="preserve"> </w:t>
      </w:r>
      <w:r w:rsidR="00D60992">
        <w:t>в</w:t>
      </w:r>
      <w:r w:rsidR="00D60992" w:rsidRPr="00D60992">
        <w:t xml:space="preserve"> </w:t>
      </w:r>
      <w:r w:rsidR="00D60992">
        <w:t>период</w:t>
      </w:r>
      <w:r w:rsidR="00D60992" w:rsidRPr="00D60992">
        <w:t xml:space="preserve"> </w:t>
      </w:r>
      <w:r w:rsidR="00D60992">
        <w:t>ГЭФ</w:t>
      </w:r>
      <w:r w:rsidR="004A4DF3" w:rsidRPr="00D60992">
        <w:t>-7.</w:t>
      </w:r>
    </w:p>
    <w:p w14:paraId="6359CFDE" w14:textId="77777777" w:rsidR="004A4DF3" w:rsidRPr="00AC32B7" w:rsidRDefault="002A0FEC" w:rsidP="00E14D15">
      <w:pPr>
        <w:pStyle w:val="ListParagraph"/>
      </w:pPr>
      <w:r w:rsidRPr="002A0FEC">
        <w:t xml:space="preserve">В оценочном исследовании отмечено, </w:t>
      </w:r>
      <w:r>
        <w:t>что</w:t>
      </w:r>
      <w:r w:rsidRPr="002A0FEC">
        <w:t xml:space="preserve"> </w:t>
      </w:r>
      <w:r>
        <w:t>комплексные</w:t>
      </w:r>
      <w:r w:rsidRPr="002A0FEC">
        <w:t xml:space="preserve"> </w:t>
      </w:r>
      <w:r>
        <w:t>программы</w:t>
      </w:r>
      <w:r w:rsidRPr="002A0FEC">
        <w:t xml:space="preserve"> </w:t>
      </w:r>
      <w:r>
        <w:t>затрагивают</w:t>
      </w:r>
      <w:r w:rsidRPr="002A0FEC">
        <w:t xml:space="preserve"> </w:t>
      </w:r>
      <w:r>
        <w:t>несколько</w:t>
      </w:r>
      <w:r w:rsidRPr="002A0FEC">
        <w:t xml:space="preserve"> </w:t>
      </w:r>
      <w:r>
        <w:t>конвенций</w:t>
      </w:r>
      <w:r w:rsidRPr="002A0FEC">
        <w:t xml:space="preserve"> </w:t>
      </w:r>
      <w:r>
        <w:t>и</w:t>
      </w:r>
      <w:r w:rsidRPr="002A0FEC">
        <w:t xml:space="preserve"> </w:t>
      </w:r>
      <w:r>
        <w:t>целевых</w:t>
      </w:r>
      <w:r w:rsidRPr="002A0FEC">
        <w:t xml:space="preserve"> </w:t>
      </w:r>
      <w:r>
        <w:t>областей</w:t>
      </w:r>
      <w:r w:rsidRPr="002A0FEC">
        <w:t xml:space="preserve">, </w:t>
      </w:r>
      <w:r>
        <w:t>при</w:t>
      </w:r>
      <w:r w:rsidRPr="002A0FEC">
        <w:t xml:space="preserve"> </w:t>
      </w:r>
      <w:r>
        <w:t>этом</w:t>
      </w:r>
      <w:r w:rsidRPr="002A0FEC">
        <w:t xml:space="preserve"> </w:t>
      </w:r>
      <w:r>
        <w:t>взаимодействие</w:t>
      </w:r>
      <w:r w:rsidRPr="002A0FEC">
        <w:t xml:space="preserve"> </w:t>
      </w:r>
      <w:r>
        <w:t>в</w:t>
      </w:r>
      <w:r w:rsidRPr="002A0FEC">
        <w:t xml:space="preserve"> </w:t>
      </w:r>
      <w:r>
        <w:t>основном осуществляется между целевыми областями сохранения биоразнообразия, изменения климата и деградации земель</w:t>
      </w:r>
      <w:r w:rsidR="00F77848">
        <w:t>,</w:t>
      </w:r>
      <w:r w:rsidRPr="002A0FEC">
        <w:t xml:space="preserve"> </w:t>
      </w:r>
      <w:r w:rsidR="00895E23">
        <w:t>и имеется возможность более активного взаимодействия с областями международных вод и химикатов и отходов</w:t>
      </w:r>
      <w:r w:rsidR="004A4DF3" w:rsidRPr="002A0FEC">
        <w:t xml:space="preserve">. </w:t>
      </w:r>
      <w:r w:rsidR="00F77848">
        <w:t>Комплексные</w:t>
      </w:r>
      <w:r w:rsidR="00F77848" w:rsidRPr="00080DB4">
        <w:t xml:space="preserve"> </w:t>
      </w:r>
      <w:r w:rsidR="00F77848">
        <w:t>подходы</w:t>
      </w:r>
      <w:r w:rsidR="00F77848" w:rsidRPr="00080DB4">
        <w:t xml:space="preserve"> </w:t>
      </w:r>
      <w:r w:rsidR="00F77848">
        <w:t>ГЭФ</w:t>
      </w:r>
      <w:r w:rsidR="00F77848" w:rsidRPr="00080DB4">
        <w:t xml:space="preserve"> </w:t>
      </w:r>
      <w:r w:rsidR="00080DB4">
        <w:t>предусматривают</w:t>
      </w:r>
      <w:r w:rsidR="00080DB4" w:rsidRPr="00080DB4">
        <w:t xml:space="preserve"> </w:t>
      </w:r>
      <w:r w:rsidR="00080DB4">
        <w:t>мероприятия</w:t>
      </w:r>
      <w:r w:rsidR="00080DB4" w:rsidRPr="00080DB4">
        <w:t>,</w:t>
      </w:r>
      <w:r w:rsidR="00080DB4">
        <w:t xml:space="preserve"> ориентированные на социально-экономические аспекты деградации окружающей среды</w:t>
      </w:r>
      <w:r w:rsidR="004A4DF3" w:rsidRPr="00080DB4">
        <w:t xml:space="preserve">. </w:t>
      </w:r>
      <w:r w:rsidR="00080DB4">
        <w:t>Программа</w:t>
      </w:r>
      <w:r w:rsidR="00080DB4" w:rsidRPr="0077761D">
        <w:t xml:space="preserve"> «</w:t>
      </w:r>
      <w:r w:rsidR="00080DB4" w:rsidRPr="000C318E">
        <w:t>Устойчивое</w:t>
      </w:r>
      <w:r w:rsidR="00080DB4" w:rsidRPr="0077761D">
        <w:t xml:space="preserve"> </w:t>
      </w:r>
      <w:r w:rsidR="00080DB4" w:rsidRPr="000C318E">
        <w:t>развитие</w:t>
      </w:r>
      <w:r w:rsidR="00080DB4" w:rsidRPr="0077761D">
        <w:t xml:space="preserve"> </w:t>
      </w:r>
      <w:r w:rsidR="00080DB4" w:rsidRPr="000C318E">
        <w:t>городов</w:t>
      </w:r>
      <w:r w:rsidR="00080DB4" w:rsidRPr="0077761D">
        <w:t>»</w:t>
      </w:r>
      <w:r w:rsidR="004A4DF3" w:rsidRPr="0077761D">
        <w:t xml:space="preserve"> </w:t>
      </w:r>
      <w:r w:rsidR="00080DB4">
        <w:t>расширила</w:t>
      </w:r>
      <w:r w:rsidR="00080DB4" w:rsidRPr="0077761D">
        <w:t xml:space="preserve"> </w:t>
      </w:r>
      <w:r w:rsidR="00080DB4">
        <w:t>городскую</w:t>
      </w:r>
      <w:r w:rsidR="00080DB4" w:rsidRPr="0077761D">
        <w:t xml:space="preserve"> </w:t>
      </w:r>
      <w:r w:rsidR="00080DB4">
        <w:t>повестку</w:t>
      </w:r>
      <w:r w:rsidR="00080DB4" w:rsidRPr="0077761D">
        <w:t xml:space="preserve"> </w:t>
      </w:r>
      <w:r w:rsidR="00080DB4">
        <w:t>дня</w:t>
      </w:r>
      <w:r w:rsidR="0077761D" w:rsidRPr="0077761D">
        <w:t xml:space="preserve"> </w:t>
      </w:r>
      <w:r w:rsidR="0077761D">
        <w:t>в</w:t>
      </w:r>
      <w:r w:rsidR="0077761D" w:rsidRPr="0077761D">
        <w:t xml:space="preserve"> </w:t>
      </w:r>
      <w:r w:rsidR="0077761D">
        <w:t>отношении</w:t>
      </w:r>
      <w:r w:rsidR="00B947AB">
        <w:t xml:space="preserve"> глобальных экологических выгод</w:t>
      </w:r>
      <w:r w:rsidR="0077761D" w:rsidRPr="0077761D">
        <w:t xml:space="preserve">, </w:t>
      </w:r>
      <w:r w:rsidR="0077761D">
        <w:t>включив в нее сохранение биоразнообразия, восстановлени</w:t>
      </w:r>
      <w:r w:rsidR="00B947AB">
        <w:t>е земель, управление ландшафтом</w:t>
      </w:r>
      <w:r w:rsidR="0077761D">
        <w:t xml:space="preserve"> и </w:t>
      </w:r>
      <w:r w:rsidR="0077761D" w:rsidRPr="0077761D">
        <w:t xml:space="preserve"> </w:t>
      </w:r>
      <w:r w:rsidR="0077761D">
        <w:t>р</w:t>
      </w:r>
      <w:r w:rsidR="0077761D" w:rsidRPr="0077761D">
        <w:t>ешения, основанные на природных процессах</w:t>
      </w:r>
      <w:r w:rsidR="004A4DF3" w:rsidRPr="0077761D">
        <w:t xml:space="preserve">. </w:t>
      </w:r>
      <w:r w:rsidR="00E672DE">
        <w:t>Также имели значение в</w:t>
      </w:r>
      <w:r w:rsidR="0077761D">
        <w:t>озможность</w:t>
      </w:r>
      <w:r w:rsidR="0077761D" w:rsidRPr="00AC32B7">
        <w:t xml:space="preserve"> </w:t>
      </w:r>
      <w:r w:rsidR="0077761D">
        <w:t>апробировать</w:t>
      </w:r>
      <w:r w:rsidR="0077761D" w:rsidRPr="00AC32B7">
        <w:t xml:space="preserve"> </w:t>
      </w:r>
      <w:r w:rsidR="0077761D">
        <w:t>комплексный</w:t>
      </w:r>
      <w:r w:rsidR="0077761D" w:rsidRPr="00AC32B7">
        <w:t xml:space="preserve"> </w:t>
      </w:r>
      <w:r w:rsidR="0077761D">
        <w:t>подход</w:t>
      </w:r>
      <w:r w:rsidR="004A4DF3" w:rsidRPr="00AC32B7">
        <w:t xml:space="preserve"> </w:t>
      </w:r>
      <w:r w:rsidR="0077761D">
        <w:t>и</w:t>
      </w:r>
      <w:r w:rsidR="0077761D" w:rsidRPr="00AC32B7">
        <w:t xml:space="preserve"> </w:t>
      </w:r>
      <w:r w:rsidR="0077761D">
        <w:t>разработать</w:t>
      </w:r>
      <w:r w:rsidR="0077761D" w:rsidRPr="00AC32B7">
        <w:t xml:space="preserve"> </w:t>
      </w:r>
      <w:r w:rsidR="00993F50">
        <w:t>модели</w:t>
      </w:r>
      <w:r w:rsidR="00993F50" w:rsidRPr="00AC32B7">
        <w:t xml:space="preserve"> </w:t>
      </w:r>
      <w:r w:rsidR="00993F50">
        <w:t>для</w:t>
      </w:r>
      <w:r w:rsidR="00993F50" w:rsidRPr="00AC32B7">
        <w:t xml:space="preserve"> </w:t>
      </w:r>
      <w:r w:rsidR="00993F50">
        <w:t>воспроизведения</w:t>
      </w:r>
      <w:r w:rsidR="00993F50" w:rsidRPr="00AC32B7">
        <w:t xml:space="preserve">, </w:t>
      </w:r>
      <w:r w:rsidR="00993F50">
        <w:t>масштабирования</w:t>
      </w:r>
      <w:r w:rsidR="00993F50" w:rsidRPr="00AC32B7">
        <w:t xml:space="preserve"> </w:t>
      </w:r>
      <w:r w:rsidR="00993F50">
        <w:t>или</w:t>
      </w:r>
      <w:r w:rsidR="00993F50" w:rsidRPr="00AC32B7">
        <w:t xml:space="preserve"> </w:t>
      </w:r>
      <w:r w:rsidR="00AC32B7">
        <w:t>активизации</w:t>
      </w:r>
      <w:r w:rsidR="00AC32B7" w:rsidRPr="00AC32B7">
        <w:t xml:space="preserve"> </w:t>
      </w:r>
      <w:r w:rsidR="00AC32B7">
        <w:t>участия</w:t>
      </w:r>
      <w:r w:rsidR="00AC32B7" w:rsidRPr="00AC32B7">
        <w:t xml:space="preserve"> </w:t>
      </w:r>
      <w:r w:rsidR="00AC32B7">
        <w:t>заинтересованных</w:t>
      </w:r>
      <w:r w:rsidR="00AC32B7" w:rsidRPr="00AC32B7">
        <w:t xml:space="preserve"> </w:t>
      </w:r>
      <w:r w:rsidR="00AC32B7">
        <w:t>стран</w:t>
      </w:r>
      <w:r w:rsidR="00E672DE">
        <w:t xml:space="preserve"> и </w:t>
      </w:r>
      <w:r w:rsidR="00AC32B7">
        <w:t xml:space="preserve">доступ к </w:t>
      </w:r>
      <w:r w:rsidR="002872EA">
        <w:t>зарезервированному</w:t>
      </w:r>
      <w:r w:rsidR="00E672DE" w:rsidRPr="00E672DE">
        <w:t xml:space="preserve"> </w:t>
      </w:r>
      <w:r w:rsidR="00E672DE">
        <w:t>стимулирующему</w:t>
      </w:r>
      <w:r w:rsidR="002872EA">
        <w:t xml:space="preserve"> финансированию </w:t>
      </w:r>
      <w:r w:rsidR="004A4DF3" w:rsidRPr="00AC32B7">
        <w:t>(</w:t>
      </w:r>
      <w:r w:rsidR="00AC32B7">
        <w:t>помимо</w:t>
      </w:r>
      <w:r w:rsidR="004A4DF3" w:rsidRPr="00AC32B7">
        <w:t xml:space="preserve"> </w:t>
      </w:r>
      <w:r w:rsidR="00AC32B7" w:rsidRPr="00AC32B7">
        <w:t>ассигновани</w:t>
      </w:r>
      <w:r w:rsidR="00AC32B7">
        <w:t xml:space="preserve">й </w:t>
      </w:r>
      <w:r w:rsidR="00AC32B7" w:rsidRPr="00AC32B7">
        <w:t>по СПРР</w:t>
      </w:r>
      <w:r w:rsidR="004A4DF3" w:rsidRPr="00AC32B7">
        <w:t>).</w:t>
      </w:r>
    </w:p>
    <w:p w14:paraId="6359CFDF" w14:textId="77777777" w:rsidR="004A4DF3" w:rsidRPr="00976BAC" w:rsidRDefault="00FB1C27" w:rsidP="00E14D15">
      <w:pPr>
        <w:pStyle w:val="ListParagraph"/>
      </w:pPr>
      <w:r>
        <w:t>Оценка</w:t>
      </w:r>
      <w:r w:rsidRPr="00976BAC">
        <w:t xml:space="preserve"> </w:t>
      </w:r>
      <w:r w:rsidR="00976BAC">
        <w:t>установила</w:t>
      </w:r>
      <w:r w:rsidRPr="00976BAC">
        <w:t xml:space="preserve">, </w:t>
      </w:r>
      <w:r>
        <w:t>что</w:t>
      </w:r>
      <w:r w:rsidRPr="00976BAC">
        <w:t xml:space="preserve"> </w:t>
      </w:r>
      <w:r w:rsidR="00976BAC">
        <w:t>комплексное</w:t>
      </w:r>
      <w:r w:rsidR="00976BAC" w:rsidRPr="00976BAC">
        <w:t xml:space="preserve"> </w:t>
      </w:r>
      <w:r w:rsidR="00976BAC">
        <w:t>программирование</w:t>
      </w:r>
      <w:r w:rsidR="00976BAC" w:rsidRPr="00976BAC">
        <w:t xml:space="preserve"> </w:t>
      </w:r>
      <w:r w:rsidR="00976BAC">
        <w:t>в</w:t>
      </w:r>
      <w:r w:rsidR="00976BAC" w:rsidRPr="00976BAC">
        <w:t xml:space="preserve"> </w:t>
      </w:r>
      <w:r w:rsidR="00976BAC">
        <w:t>основном</w:t>
      </w:r>
      <w:r w:rsidR="00976BAC" w:rsidRPr="00976BAC">
        <w:t xml:space="preserve"> </w:t>
      </w:r>
      <w:r w:rsidR="00976BAC">
        <w:t>ориентировано</w:t>
      </w:r>
      <w:r w:rsidR="00976BAC" w:rsidRPr="00976BAC">
        <w:t xml:space="preserve"> </w:t>
      </w:r>
      <w:r w:rsidR="00976BAC">
        <w:t>на</w:t>
      </w:r>
      <w:r w:rsidR="00976BAC" w:rsidRPr="00976BAC">
        <w:t xml:space="preserve"> </w:t>
      </w:r>
      <w:r w:rsidR="00976BAC">
        <w:t>соответствующие</w:t>
      </w:r>
      <w:r w:rsidR="00976BAC" w:rsidRPr="00976BAC">
        <w:t xml:space="preserve"> </w:t>
      </w:r>
      <w:r w:rsidR="00976BAC">
        <w:t>страны</w:t>
      </w:r>
      <w:r w:rsidR="00976BAC" w:rsidRPr="00976BAC">
        <w:t xml:space="preserve"> </w:t>
      </w:r>
      <w:r w:rsidR="00976BAC">
        <w:t>и факторы деградации окружающей среды при немногочисленных исключениях, таких как участие малых островных развивающихся государств</w:t>
      </w:r>
      <w:r w:rsidR="004A4DF3" w:rsidRPr="00976BAC">
        <w:t xml:space="preserve">. </w:t>
      </w:r>
      <w:r w:rsidR="00976BAC">
        <w:t>Собеседования</w:t>
      </w:r>
      <w:r w:rsidR="00976BAC" w:rsidRPr="00976BAC">
        <w:t xml:space="preserve"> </w:t>
      </w:r>
      <w:r w:rsidR="00976BAC" w:rsidRPr="00C3657A">
        <w:t>с</w:t>
      </w:r>
      <w:r w:rsidR="00976BAC" w:rsidRPr="00976BAC">
        <w:t xml:space="preserve"> </w:t>
      </w:r>
      <w:r w:rsidR="00976BAC" w:rsidRPr="00C3657A">
        <w:t>субъектами</w:t>
      </w:r>
      <w:r w:rsidR="00976BAC" w:rsidRPr="00976BAC">
        <w:t xml:space="preserve"> </w:t>
      </w:r>
      <w:r w:rsidR="00976BAC" w:rsidRPr="00C3657A">
        <w:t>деятельности</w:t>
      </w:r>
      <w:r w:rsidR="00976BAC" w:rsidRPr="00976BAC">
        <w:t xml:space="preserve"> </w:t>
      </w:r>
      <w:r w:rsidR="00976BAC">
        <w:t>подтвердили</w:t>
      </w:r>
      <w:r w:rsidR="00976BAC" w:rsidRPr="00976BAC">
        <w:t>,</w:t>
      </w:r>
      <w:r w:rsidR="00976BAC">
        <w:t xml:space="preserve"> что комплексный подход направлен на удовлетворение потребностей и решение приоритетных задач КБР</w:t>
      </w:r>
      <w:r w:rsidR="004A4DF3" w:rsidRPr="00976BAC">
        <w:t xml:space="preserve">, </w:t>
      </w:r>
      <w:r w:rsidR="00976BAC">
        <w:t>в том числе путем устранения прямых и косвенных коренных причин утраты биоразнообразия</w:t>
      </w:r>
      <w:r w:rsidR="004A4DF3" w:rsidRPr="00976BAC">
        <w:t xml:space="preserve">. </w:t>
      </w:r>
      <w:r w:rsidR="00976BAC">
        <w:t>Весьма</w:t>
      </w:r>
      <w:r w:rsidR="00976BAC" w:rsidRPr="00976BAC">
        <w:t xml:space="preserve"> </w:t>
      </w:r>
      <w:r w:rsidR="00976BAC">
        <w:t>успешной</w:t>
      </w:r>
      <w:r w:rsidR="00976BAC" w:rsidRPr="00976BAC">
        <w:t xml:space="preserve"> </w:t>
      </w:r>
      <w:r w:rsidR="00976BAC">
        <w:t>оказалась</w:t>
      </w:r>
      <w:r w:rsidR="00976BAC" w:rsidRPr="00976BAC">
        <w:t xml:space="preserve"> </w:t>
      </w:r>
      <w:r w:rsidR="00976BAC">
        <w:t>стратегия</w:t>
      </w:r>
      <w:r w:rsidR="00976BAC" w:rsidRPr="00976BAC">
        <w:t xml:space="preserve"> </w:t>
      </w:r>
      <w:r w:rsidR="00976BAC">
        <w:t>обеспечения</w:t>
      </w:r>
      <w:r w:rsidR="00976BAC" w:rsidRPr="00976BAC">
        <w:t xml:space="preserve"> </w:t>
      </w:r>
      <w:r w:rsidR="00976BAC">
        <w:t>участия</w:t>
      </w:r>
      <w:r w:rsidR="00976BAC" w:rsidRPr="00976BAC">
        <w:t xml:space="preserve"> </w:t>
      </w:r>
      <w:r w:rsidR="00976BAC">
        <w:t>соответствующих</w:t>
      </w:r>
      <w:r w:rsidR="00976BAC" w:rsidRPr="00976BAC">
        <w:t xml:space="preserve"> </w:t>
      </w:r>
      <w:r w:rsidR="00976BAC">
        <w:t>стран</w:t>
      </w:r>
      <w:r w:rsidR="00976BAC" w:rsidRPr="00976BAC">
        <w:t xml:space="preserve"> </w:t>
      </w:r>
      <w:r w:rsidR="00976BAC">
        <w:t>в</w:t>
      </w:r>
      <w:r w:rsidR="00976BAC" w:rsidRPr="00976BAC">
        <w:t xml:space="preserve"> </w:t>
      </w:r>
      <w:r w:rsidR="00976BAC">
        <w:t>программах</w:t>
      </w:r>
      <w:r w:rsidR="00976BAC" w:rsidRPr="00976BAC">
        <w:t xml:space="preserve"> </w:t>
      </w:r>
      <w:r w:rsidR="00976BAC">
        <w:t>широкого</w:t>
      </w:r>
      <w:r w:rsidR="00976BAC" w:rsidRPr="00976BAC">
        <w:t xml:space="preserve"> </w:t>
      </w:r>
      <w:r w:rsidR="00976BAC">
        <w:t>воздействия</w:t>
      </w:r>
      <w:r w:rsidR="00976BAC" w:rsidRPr="00976BAC">
        <w:t xml:space="preserve"> </w:t>
      </w:r>
      <w:r w:rsidR="00976BAC">
        <w:t>ГЭФ</w:t>
      </w:r>
      <w:r w:rsidR="004A4DF3" w:rsidRPr="00976BAC">
        <w:t>-7</w:t>
      </w:r>
      <w:r w:rsidR="00F60729">
        <w:t>, включающая</w:t>
      </w:r>
      <w:r w:rsidR="00976BAC">
        <w:t xml:space="preserve"> </w:t>
      </w:r>
      <w:r w:rsidR="00F60729">
        <w:t>географическую адресность</w:t>
      </w:r>
      <w:r w:rsidR="004A4DF3" w:rsidRPr="00976BAC">
        <w:t xml:space="preserve">, </w:t>
      </w:r>
      <w:r w:rsidR="00F60729">
        <w:t>стимулы и сотрудничество с соответствующими учреждениям и странами</w:t>
      </w:r>
      <w:r w:rsidR="004A4DF3" w:rsidRPr="00976BAC">
        <w:t xml:space="preserve">. </w:t>
      </w:r>
    </w:p>
    <w:p w14:paraId="6359CFE0" w14:textId="77777777" w:rsidR="004A4DF3" w:rsidRPr="00135A91" w:rsidRDefault="00135A91" w:rsidP="00E14D15">
      <w:pPr>
        <w:pStyle w:val="ListParagraph"/>
      </w:pPr>
      <w:r>
        <w:t>Программы</w:t>
      </w:r>
      <w:r w:rsidRPr="00135A91">
        <w:t xml:space="preserve"> </w:t>
      </w:r>
      <w:r>
        <w:t>широкого</w:t>
      </w:r>
      <w:r w:rsidRPr="00135A91">
        <w:t xml:space="preserve"> </w:t>
      </w:r>
      <w:r>
        <w:t>воздействия</w:t>
      </w:r>
      <w:r w:rsidRPr="00135A91">
        <w:t xml:space="preserve"> </w:t>
      </w:r>
      <w:r>
        <w:t>ГЭФ</w:t>
      </w:r>
      <w:r w:rsidR="004A4DF3" w:rsidRPr="00135A91">
        <w:t xml:space="preserve">-7 </w:t>
      </w:r>
      <w:r>
        <w:t>лучше</w:t>
      </w:r>
      <w:r w:rsidRPr="00135A91">
        <w:t xml:space="preserve"> </w:t>
      </w:r>
      <w:r>
        <w:t>разработаны</w:t>
      </w:r>
      <w:r w:rsidRPr="00135A91">
        <w:t xml:space="preserve"> </w:t>
      </w:r>
      <w:r>
        <w:t>по</w:t>
      </w:r>
      <w:r w:rsidRPr="00135A91">
        <w:t xml:space="preserve"> </w:t>
      </w:r>
      <w:r>
        <w:t>сравнению</w:t>
      </w:r>
      <w:r w:rsidRPr="00135A91">
        <w:t xml:space="preserve"> </w:t>
      </w:r>
      <w:r>
        <w:t>с</w:t>
      </w:r>
      <w:r w:rsidRPr="00135A91">
        <w:t xml:space="preserve"> </w:t>
      </w:r>
      <w:r>
        <w:t>ЭПКП</w:t>
      </w:r>
      <w:r w:rsidR="004A4DF3" w:rsidRPr="00135A91">
        <w:t xml:space="preserve">: </w:t>
      </w:r>
      <w:r>
        <w:t xml:space="preserve">они </w:t>
      </w:r>
      <w:r w:rsidR="00AF1FAF">
        <w:t>характеризуются</w:t>
      </w:r>
      <w:r>
        <w:t xml:space="preserve"> более надежны</w:t>
      </w:r>
      <w:r w:rsidR="00AF1FAF">
        <w:t>ми</w:t>
      </w:r>
      <w:r>
        <w:t xml:space="preserve"> теория</w:t>
      </w:r>
      <w:r w:rsidR="00AF1FAF">
        <w:t>ми</w:t>
      </w:r>
      <w:r>
        <w:t xml:space="preserve"> преобразований,</w:t>
      </w:r>
      <w:r w:rsidR="00AF1FAF">
        <w:t xml:space="preserve"> системны</w:t>
      </w:r>
      <w:r>
        <w:t>м мышлени</w:t>
      </w:r>
      <w:r w:rsidR="00AF1FAF">
        <w:t>ем</w:t>
      </w:r>
      <w:r>
        <w:t xml:space="preserve"> и согласованност</w:t>
      </w:r>
      <w:r w:rsidR="00AF1FAF">
        <w:t>ью</w:t>
      </w:r>
      <w:r>
        <w:t xml:space="preserve"> между производными проектами и программами</w:t>
      </w:r>
      <w:r w:rsidR="004A4DF3" w:rsidRPr="00135A91">
        <w:t xml:space="preserve">. </w:t>
      </w:r>
      <w:r>
        <w:t>Однако</w:t>
      </w:r>
      <w:r w:rsidRPr="00135A91">
        <w:t xml:space="preserve"> </w:t>
      </w:r>
      <w:r>
        <w:t>оценка</w:t>
      </w:r>
      <w:r w:rsidRPr="00135A91">
        <w:t xml:space="preserve"> </w:t>
      </w:r>
      <w:r>
        <w:t>установила</w:t>
      </w:r>
      <w:r w:rsidRPr="00135A91">
        <w:t xml:space="preserve">, </w:t>
      </w:r>
      <w:r>
        <w:t>что</w:t>
      </w:r>
      <w:r w:rsidRPr="00135A91">
        <w:t xml:space="preserve"> </w:t>
      </w:r>
      <w:r w:rsidR="00AF1FAF">
        <w:t xml:space="preserve">в программах, ориентированных на цепочки создания стоимости, </w:t>
      </w:r>
      <w:r>
        <w:t>необходимо</w:t>
      </w:r>
      <w:r w:rsidRPr="00135A91">
        <w:t xml:space="preserve"> </w:t>
      </w:r>
      <w:r>
        <w:t>уделить</w:t>
      </w:r>
      <w:r w:rsidRPr="00135A91">
        <w:t xml:space="preserve"> </w:t>
      </w:r>
      <w:r>
        <w:t>большее</w:t>
      </w:r>
      <w:r w:rsidRPr="00135A91">
        <w:t xml:space="preserve"> </w:t>
      </w:r>
      <w:r>
        <w:t>внимание</w:t>
      </w:r>
      <w:r w:rsidRPr="00135A91">
        <w:t xml:space="preserve"> </w:t>
      </w:r>
      <w:r>
        <w:t>функциям</w:t>
      </w:r>
      <w:r w:rsidRPr="00135A91">
        <w:t xml:space="preserve"> </w:t>
      </w:r>
      <w:r>
        <w:t>и</w:t>
      </w:r>
      <w:r w:rsidRPr="00135A91">
        <w:t xml:space="preserve"> </w:t>
      </w:r>
      <w:r>
        <w:t>обязанностям</w:t>
      </w:r>
      <w:r w:rsidRPr="00135A91">
        <w:t xml:space="preserve"> </w:t>
      </w:r>
      <w:r>
        <w:t>лиц</w:t>
      </w:r>
      <w:r w:rsidRPr="00135A91">
        <w:t xml:space="preserve">, </w:t>
      </w:r>
      <w:r>
        <w:t>ответственных</w:t>
      </w:r>
      <w:r w:rsidRPr="00135A91">
        <w:t xml:space="preserve"> </w:t>
      </w:r>
      <w:r>
        <w:t>за</w:t>
      </w:r>
      <w:r w:rsidRPr="00135A91">
        <w:t xml:space="preserve"> </w:t>
      </w:r>
      <w:r>
        <w:t>связи</w:t>
      </w:r>
      <w:r w:rsidRPr="00135A91">
        <w:t xml:space="preserve"> </w:t>
      </w:r>
      <w:r>
        <w:t>между</w:t>
      </w:r>
      <w:r w:rsidRPr="00135A91">
        <w:t xml:space="preserve"> </w:t>
      </w:r>
      <w:r>
        <w:t>теориями</w:t>
      </w:r>
      <w:r w:rsidRPr="00135A91">
        <w:t xml:space="preserve"> </w:t>
      </w:r>
      <w:r>
        <w:t>преобразований</w:t>
      </w:r>
      <w:r w:rsidRPr="00135A91">
        <w:t xml:space="preserve"> </w:t>
      </w:r>
      <w:r>
        <w:t>программ</w:t>
      </w:r>
      <w:r w:rsidRPr="00135A91">
        <w:t xml:space="preserve"> </w:t>
      </w:r>
      <w:r>
        <w:t>и страновых проектов</w:t>
      </w:r>
      <w:r w:rsidR="004A4DF3" w:rsidRPr="00135A91">
        <w:t>.</w:t>
      </w:r>
    </w:p>
    <w:p w14:paraId="6359CFE1" w14:textId="77777777" w:rsidR="00045BA7" w:rsidRPr="002D1389" w:rsidRDefault="00BC2F98" w:rsidP="00E14D15">
      <w:pPr>
        <w:pStyle w:val="ListParagraph"/>
      </w:pPr>
      <w:r>
        <w:t>В</w:t>
      </w:r>
      <w:r w:rsidRPr="002D1389">
        <w:t xml:space="preserve"> </w:t>
      </w:r>
      <w:r>
        <w:t>оценочном</w:t>
      </w:r>
      <w:r w:rsidRPr="002D1389">
        <w:t xml:space="preserve"> </w:t>
      </w:r>
      <w:r>
        <w:t>докладе</w:t>
      </w:r>
      <w:r w:rsidRPr="002D1389">
        <w:t xml:space="preserve"> </w:t>
      </w:r>
      <w:r>
        <w:t>отмечалось</w:t>
      </w:r>
      <w:r w:rsidRPr="002D1389">
        <w:t xml:space="preserve">, </w:t>
      </w:r>
      <w:r>
        <w:t>что</w:t>
      </w:r>
      <w:r w:rsidR="002D1389">
        <w:t xml:space="preserve"> остаются нерешенными проблемы, связанные с</w:t>
      </w:r>
      <w:r w:rsidRPr="002D1389">
        <w:t xml:space="preserve"> </w:t>
      </w:r>
      <w:r w:rsidR="002D1389">
        <w:t>мониторингом</w:t>
      </w:r>
      <w:r w:rsidR="002D1389" w:rsidRPr="002D1389">
        <w:t xml:space="preserve"> </w:t>
      </w:r>
      <w:r w:rsidR="002D1389">
        <w:t>результатов программ и</w:t>
      </w:r>
      <w:r w:rsidR="002D1389" w:rsidRPr="002D1389">
        <w:t xml:space="preserve"> </w:t>
      </w:r>
      <w:r w:rsidR="002D1389">
        <w:t>отчетностью</w:t>
      </w:r>
      <w:r w:rsidR="002D1389" w:rsidRPr="002D1389">
        <w:t xml:space="preserve"> </w:t>
      </w:r>
      <w:r w:rsidR="002D1389">
        <w:t>о них</w:t>
      </w:r>
      <w:r w:rsidR="004A4DF3" w:rsidRPr="002D1389">
        <w:t xml:space="preserve">. </w:t>
      </w:r>
      <w:r w:rsidR="002D1389">
        <w:t>Общие</w:t>
      </w:r>
      <w:r w:rsidR="002D1389" w:rsidRPr="002D1389">
        <w:t xml:space="preserve"> </w:t>
      </w:r>
      <w:r w:rsidR="002D1389">
        <w:t>матрицы</w:t>
      </w:r>
      <w:r w:rsidR="002D1389" w:rsidRPr="002D1389">
        <w:t xml:space="preserve"> </w:t>
      </w:r>
      <w:r w:rsidR="002D1389">
        <w:t>результатов</w:t>
      </w:r>
      <w:r w:rsidR="002D1389" w:rsidRPr="002D1389">
        <w:t xml:space="preserve"> </w:t>
      </w:r>
      <w:r w:rsidR="002D1389">
        <w:t>для</w:t>
      </w:r>
      <w:r w:rsidR="002D1389" w:rsidRPr="002D1389">
        <w:t xml:space="preserve"> </w:t>
      </w:r>
      <w:r w:rsidR="002D1389">
        <w:t>программ и производных проектов не были надлежащим образом разработаны или внедрены для всех ЭПКП</w:t>
      </w:r>
      <w:r w:rsidR="004A4DF3" w:rsidRPr="002D1389">
        <w:t xml:space="preserve">. </w:t>
      </w:r>
      <w:r w:rsidR="002D1389">
        <w:t>Отчетность</w:t>
      </w:r>
      <w:r w:rsidR="002D1389" w:rsidRPr="002D1389">
        <w:t xml:space="preserve"> </w:t>
      </w:r>
      <w:r w:rsidR="002D1389">
        <w:t>на</w:t>
      </w:r>
      <w:r w:rsidR="002D1389" w:rsidRPr="002D1389">
        <w:t xml:space="preserve"> </w:t>
      </w:r>
      <w:r w:rsidR="002D1389">
        <w:t>уровне</w:t>
      </w:r>
      <w:r w:rsidR="002D1389" w:rsidRPr="002D1389">
        <w:t xml:space="preserve"> </w:t>
      </w:r>
      <w:r w:rsidR="002D1389">
        <w:t>программ</w:t>
      </w:r>
      <w:r w:rsidR="002D1389" w:rsidRPr="002D1389">
        <w:t xml:space="preserve"> </w:t>
      </w:r>
      <w:r w:rsidR="002D1389">
        <w:t>и</w:t>
      </w:r>
      <w:r w:rsidR="002D1389" w:rsidRPr="002D1389">
        <w:t xml:space="preserve"> </w:t>
      </w:r>
      <w:r w:rsidR="002D1389">
        <w:t>проектов</w:t>
      </w:r>
      <w:r w:rsidR="002D1389" w:rsidRPr="002D1389">
        <w:t xml:space="preserve"> </w:t>
      </w:r>
      <w:r w:rsidR="002D1389">
        <w:t>показала</w:t>
      </w:r>
      <w:r w:rsidR="002D1389" w:rsidRPr="002D1389">
        <w:t xml:space="preserve"> </w:t>
      </w:r>
      <w:r w:rsidR="002D1389">
        <w:t>определенный</w:t>
      </w:r>
      <w:r w:rsidR="002D1389" w:rsidRPr="002D1389">
        <w:t xml:space="preserve"> </w:t>
      </w:r>
      <w:r w:rsidR="002D1389">
        <w:t>прогресс</w:t>
      </w:r>
      <w:r w:rsidR="002D1389" w:rsidRPr="002D1389">
        <w:t xml:space="preserve"> </w:t>
      </w:r>
      <w:r w:rsidR="002D1389">
        <w:t>ЭПКП</w:t>
      </w:r>
      <w:r w:rsidR="002D1389" w:rsidRPr="002D1389">
        <w:t xml:space="preserve"> </w:t>
      </w:r>
      <w:r w:rsidR="002D1389">
        <w:t>в</w:t>
      </w:r>
      <w:r w:rsidR="002D1389" w:rsidRPr="002D1389">
        <w:t xml:space="preserve"> </w:t>
      </w:r>
      <w:r w:rsidR="002D1389">
        <w:t>достижении</w:t>
      </w:r>
      <w:r w:rsidR="002D1389" w:rsidRPr="002D1389">
        <w:t xml:space="preserve"> </w:t>
      </w:r>
      <w:r w:rsidR="002D1389">
        <w:t>глобальных</w:t>
      </w:r>
      <w:r w:rsidR="002D1389" w:rsidRPr="002D1389">
        <w:t xml:space="preserve"> </w:t>
      </w:r>
      <w:r w:rsidR="002D1389">
        <w:t>экологических</w:t>
      </w:r>
      <w:r w:rsidR="002D1389" w:rsidRPr="002D1389">
        <w:t xml:space="preserve"> </w:t>
      </w:r>
      <w:r w:rsidR="002D1389">
        <w:t>выгод</w:t>
      </w:r>
      <w:r w:rsidR="004A4DF3" w:rsidRPr="002D1389">
        <w:t xml:space="preserve">; </w:t>
      </w:r>
      <w:r w:rsidR="002D1389">
        <w:t xml:space="preserve">прогресс чаще всего наблюдался у проектов в области «Устойчивые продовольственные системы» </w:t>
      </w:r>
      <w:r w:rsidR="004A4DF3" w:rsidRPr="002D1389">
        <w:t xml:space="preserve">(77 </w:t>
      </w:r>
      <w:r w:rsidR="002D1389">
        <w:t>%</w:t>
      </w:r>
      <w:r w:rsidR="004A4DF3" w:rsidRPr="002D1389">
        <w:t xml:space="preserve">) </w:t>
      </w:r>
      <w:r w:rsidR="00C44A38">
        <w:t>и в меньшей степени у проектов в областях «Партнерство в области хорошего роста»</w:t>
      </w:r>
      <w:r w:rsidR="004A4DF3" w:rsidRPr="002D1389">
        <w:t xml:space="preserve"> (40 </w:t>
      </w:r>
      <w:r w:rsidR="002D1389">
        <w:t>%</w:t>
      </w:r>
      <w:r w:rsidR="004A4DF3" w:rsidRPr="002D1389">
        <w:t xml:space="preserve">) </w:t>
      </w:r>
      <w:r w:rsidR="00C44A38">
        <w:t>«Устойчивое развитие городов»</w:t>
      </w:r>
      <w:r w:rsidR="004A4DF3" w:rsidRPr="002D1389">
        <w:t xml:space="preserve"> (23 </w:t>
      </w:r>
      <w:r w:rsidR="002D1389">
        <w:t>%</w:t>
      </w:r>
      <w:r w:rsidR="004A4DF3" w:rsidRPr="002D1389">
        <w:t>).</w:t>
      </w:r>
    </w:p>
    <w:p w14:paraId="6359CFE2" w14:textId="77777777" w:rsidR="009B22FD" w:rsidRPr="004821C6" w:rsidRDefault="00EE0AE8" w:rsidP="00E14D15">
      <w:pPr>
        <w:pStyle w:val="ListParagraph"/>
      </w:pPr>
      <w:r>
        <w:t>Платформы</w:t>
      </w:r>
      <w:r w:rsidRPr="004821C6">
        <w:t xml:space="preserve"> </w:t>
      </w:r>
      <w:r>
        <w:t>знаний</w:t>
      </w:r>
      <w:r w:rsidRPr="004821C6">
        <w:t xml:space="preserve"> </w:t>
      </w:r>
      <w:r>
        <w:t>ЭПКП</w:t>
      </w:r>
      <w:r w:rsidRPr="004821C6">
        <w:t xml:space="preserve"> – </w:t>
      </w:r>
      <w:r>
        <w:t>ключевая</w:t>
      </w:r>
      <w:r w:rsidRPr="004821C6">
        <w:t xml:space="preserve"> </w:t>
      </w:r>
      <w:r>
        <w:t>особенность</w:t>
      </w:r>
      <w:r w:rsidRPr="004821C6">
        <w:t xml:space="preserve"> </w:t>
      </w:r>
      <w:r>
        <w:t>комплексного</w:t>
      </w:r>
      <w:r w:rsidRPr="004821C6">
        <w:t xml:space="preserve"> </w:t>
      </w:r>
      <w:r>
        <w:t>подхода</w:t>
      </w:r>
      <w:r w:rsidRPr="004821C6">
        <w:t xml:space="preserve"> </w:t>
      </w:r>
      <w:r>
        <w:t>ГЭФ</w:t>
      </w:r>
      <w:r w:rsidRPr="004821C6">
        <w:t xml:space="preserve"> – </w:t>
      </w:r>
      <w:r w:rsidR="004821C6">
        <w:t>обеспечили</w:t>
      </w:r>
      <w:r w:rsidR="004821C6" w:rsidRPr="004821C6">
        <w:t xml:space="preserve"> </w:t>
      </w:r>
      <w:r w:rsidR="004821C6">
        <w:t>больший</w:t>
      </w:r>
      <w:r w:rsidR="004821C6" w:rsidRPr="004821C6">
        <w:t xml:space="preserve"> </w:t>
      </w:r>
      <w:r w:rsidR="004821C6">
        <w:t>объем</w:t>
      </w:r>
      <w:r w:rsidR="004821C6" w:rsidRPr="004821C6">
        <w:t xml:space="preserve"> </w:t>
      </w:r>
      <w:r w:rsidR="004821C6">
        <w:t>знаний и</w:t>
      </w:r>
      <w:r w:rsidR="004821C6" w:rsidRPr="004821C6">
        <w:t xml:space="preserve"> </w:t>
      </w:r>
      <w:r w:rsidR="004821C6">
        <w:t>обучения</w:t>
      </w:r>
      <w:r w:rsidR="004821C6" w:rsidRPr="004821C6">
        <w:t xml:space="preserve"> </w:t>
      </w:r>
      <w:r w:rsidR="004821C6">
        <w:t>по</w:t>
      </w:r>
      <w:r w:rsidR="004821C6" w:rsidRPr="004821C6">
        <w:t xml:space="preserve"> </w:t>
      </w:r>
      <w:r w:rsidR="004821C6">
        <w:t>сравнению</w:t>
      </w:r>
      <w:r w:rsidR="004821C6" w:rsidRPr="004821C6">
        <w:t xml:space="preserve"> </w:t>
      </w:r>
      <w:r w:rsidR="004821C6">
        <w:t>с</w:t>
      </w:r>
      <w:r w:rsidR="004821C6" w:rsidRPr="004821C6">
        <w:t xml:space="preserve"> </w:t>
      </w:r>
      <w:r w:rsidR="004821C6">
        <w:t>прошлыми</w:t>
      </w:r>
      <w:r w:rsidR="004821C6" w:rsidRPr="004821C6">
        <w:t xml:space="preserve"> </w:t>
      </w:r>
      <w:r w:rsidR="004821C6">
        <w:t>программными</w:t>
      </w:r>
      <w:r w:rsidR="004821C6" w:rsidRPr="004821C6">
        <w:t xml:space="preserve"> </w:t>
      </w:r>
      <w:r w:rsidR="004821C6">
        <w:t>подходами</w:t>
      </w:r>
      <w:r w:rsidR="004821C6" w:rsidRPr="004821C6">
        <w:t xml:space="preserve"> </w:t>
      </w:r>
      <w:r w:rsidR="004821C6">
        <w:t>ГЭФ</w:t>
      </w:r>
      <w:r w:rsidR="004A4DF3" w:rsidRPr="004821C6">
        <w:t xml:space="preserve">; </w:t>
      </w:r>
      <w:r w:rsidR="004821C6">
        <w:t>но они испытывали недостаток бюджетных ассигнований и имели низкий приоритет среди производных проектов, для которых они предназначены</w:t>
      </w:r>
      <w:r w:rsidR="004A4DF3" w:rsidRPr="004821C6">
        <w:t>.</w:t>
      </w:r>
    </w:p>
    <w:p w14:paraId="6359CFE3" w14:textId="77777777" w:rsidR="00E96442" w:rsidRPr="00747E37" w:rsidRDefault="00747E37" w:rsidP="00C154BF">
      <w:pPr>
        <w:spacing w:before="240" w:after="240" w:line="240" w:lineRule="auto"/>
        <w:jc w:val="center"/>
        <w:rPr>
          <w:rFonts w:cstheme="minorHAnsi"/>
          <w:i/>
          <w:sz w:val="24"/>
          <w:szCs w:val="24"/>
          <w:lang w:val="ru-RU"/>
        </w:rPr>
      </w:pPr>
      <w:r w:rsidRPr="00747E37">
        <w:rPr>
          <w:rFonts w:cstheme="minorHAnsi"/>
          <w:b/>
          <w:bCs/>
          <w:iCs/>
          <w:sz w:val="24"/>
          <w:szCs w:val="24"/>
          <w:lang w:val="ru-RU"/>
        </w:rPr>
        <w:t>Седьмая общая оценка деятельности ГЭФ: работа в направлении более экологически сбалансированного восстановления</w:t>
      </w:r>
      <w:r w:rsidR="00E96442" w:rsidRPr="00C154BF">
        <w:rPr>
          <w:rFonts w:cstheme="minorHAnsi"/>
          <w:iCs/>
          <w:sz w:val="24"/>
          <w:szCs w:val="24"/>
          <w:vertAlign w:val="superscript"/>
          <w:lang w:val="en"/>
        </w:rPr>
        <w:footnoteReference w:id="42"/>
      </w:r>
    </w:p>
    <w:p w14:paraId="6359CFE4" w14:textId="77777777" w:rsidR="00E96442" w:rsidRPr="00162689" w:rsidRDefault="00447912" w:rsidP="00E14D15">
      <w:pPr>
        <w:pStyle w:val="ListParagraph"/>
      </w:pPr>
      <w:r>
        <w:t>Оценка</w:t>
      </w:r>
      <w:r w:rsidRPr="00162689">
        <w:t xml:space="preserve"> </w:t>
      </w:r>
      <w:r>
        <w:t>была</w:t>
      </w:r>
      <w:r w:rsidRPr="00162689">
        <w:t xml:space="preserve"> </w:t>
      </w:r>
      <w:r>
        <w:t>проведена</w:t>
      </w:r>
      <w:r w:rsidR="00162689" w:rsidRPr="00162689">
        <w:t xml:space="preserve"> </w:t>
      </w:r>
      <w:r w:rsidR="00162689">
        <w:t>в</w:t>
      </w:r>
      <w:r w:rsidR="00162689" w:rsidRPr="00162689">
        <w:t xml:space="preserve"> </w:t>
      </w:r>
      <w:r w:rsidR="00162689">
        <w:t>целях</w:t>
      </w:r>
      <w:r w:rsidR="00162689" w:rsidRPr="00162689">
        <w:t xml:space="preserve"> </w:t>
      </w:r>
      <w:r w:rsidR="00162689">
        <w:t>информационного</w:t>
      </w:r>
      <w:r w:rsidR="00162689" w:rsidRPr="00162689">
        <w:t xml:space="preserve"> </w:t>
      </w:r>
      <w:r w:rsidR="00162689">
        <w:t>обеспечения</w:t>
      </w:r>
      <w:r w:rsidR="00162689" w:rsidRPr="00162689">
        <w:t xml:space="preserve"> </w:t>
      </w:r>
      <w:r w:rsidR="00162689">
        <w:t>обсуждения</w:t>
      </w:r>
      <w:r w:rsidR="00162689" w:rsidRPr="00162689">
        <w:t xml:space="preserve"> </w:t>
      </w:r>
      <w:r w:rsidR="00162689">
        <w:t>восьмого</w:t>
      </w:r>
      <w:r w:rsidR="00162689" w:rsidRPr="00162689">
        <w:t xml:space="preserve"> </w:t>
      </w:r>
      <w:r w:rsidR="00162689">
        <w:t>пополнения</w:t>
      </w:r>
      <w:r w:rsidR="00162689" w:rsidRPr="00162689">
        <w:t xml:space="preserve"> </w:t>
      </w:r>
      <w:r w:rsidR="00162689">
        <w:t>ГЭФ</w:t>
      </w:r>
      <w:r w:rsidR="00162689" w:rsidRPr="00162689">
        <w:t xml:space="preserve"> </w:t>
      </w:r>
      <w:r w:rsidR="00162689">
        <w:t>на</w:t>
      </w:r>
      <w:r w:rsidR="00162689" w:rsidRPr="00162689">
        <w:t xml:space="preserve"> </w:t>
      </w:r>
      <w:r w:rsidR="00162689">
        <w:t>основе</w:t>
      </w:r>
      <w:r w:rsidR="00162689" w:rsidRPr="00162689">
        <w:t xml:space="preserve"> </w:t>
      </w:r>
      <w:r w:rsidR="00162689">
        <w:t>оценочных данных, полученных по итогам</w:t>
      </w:r>
      <w:r w:rsidRPr="00162689">
        <w:t xml:space="preserve"> </w:t>
      </w:r>
      <w:r w:rsidR="00E96442" w:rsidRPr="00162689">
        <w:t>34</w:t>
      </w:r>
      <w:r w:rsidR="00162689">
        <w:t xml:space="preserve"> отдельных оценок</w:t>
      </w:r>
      <w:r w:rsidR="00E96442" w:rsidRPr="00162689">
        <w:t xml:space="preserve">. </w:t>
      </w:r>
      <w:r w:rsidR="00162689">
        <w:t>Она</w:t>
      </w:r>
      <w:r w:rsidR="00162689" w:rsidRPr="00162689">
        <w:t xml:space="preserve"> </w:t>
      </w:r>
      <w:r w:rsidR="00162689">
        <w:t>также</w:t>
      </w:r>
      <w:r w:rsidR="00162689" w:rsidRPr="00162689">
        <w:t xml:space="preserve"> </w:t>
      </w:r>
      <w:r w:rsidR="00162689">
        <w:t>опирается</w:t>
      </w:r>
      <w:r w:rsidR="00162689" w:rsidRPr="00162689">
        <w:t xml:space="preserve"> </w:t>
      </w:r>
      <w:r w:rsidR="00162689">
        <w:t>на</w:t>
      </w:r>
      <w:r w:rsidR="00162689" w:rsidRPr="00162689">
        <w:t xml:space="preserve"> </w:t>
      </w:r>
      <w:r w:rsidR="00162689">
        <w:t>обзоры</w:t>
      </w:r>
      <w:r w:rsidR="00162689" w:rsidRPr="00162689">
        <w:t xml:space="preserve"> </w:t>
      </w:r>
      <w:r w:rsidR="00162689">
        <w:t>итоговых</w:t>
      </w:r>
      <w:r w:rsidR="00162689" w:rsidRPr="00162689">
        <w:t xml:space="preserve"> </w:t>
      </w:r>
      <w:r w:rsidR="00162689">
        <w:t>оценок</w:t>
      </w:r>
      <w:r w:rsidR="00E96442" w:rsidRPr="00162689">
        <w:t xml:space="preserve"> 1806 </w:t>
      </w:r>
      <w:r w:rsidR="00162689">
        <w:t>завершенных</w:t>
      </w:r>
      <w:r w:rsidR="00162689" w:rsidRPr="00162689">
        <w:t xml:space="preserve"> </w:t>
      </w:r>
      <w:r w:rsidR="00162689">
        <w:t>проектов</w:t>
      </w:r>
      <w:r w:rsidR="00162689" w:rsidRPr="00162689">
        <w:t xml:space="preserve"> </w:t>
      </w:r>
      <w:r w:rsidR="00162689">
        <w:t xml:space="preserve">ГЭФ и охватывает весь портфель из </w:t>
      </w:r>
      <w:r w:rsidR="00E96442" w:rsidRPr="00162689">
        <w:t xml:space="preserve">4786 </w:t>
      </w:r>
      <w:r w:rsidR="00162689">
        <w:t xml:space="preserve">утвержденных проектов ГЭФ, начиная с экспериментального этапа и до </w:t>
      </w:r>
      <w:r w:rsidR="00E96442" w:rsidRPr="00162689">
        <w:t>15</w:t>
      </w:r>
      <w:r w:rsidR="00162689">
        <w:t xml:space="preserve"> июня</w:t>
      </w:r>
      <w:r w:rsidR="00E96442" w:rsidRPr="00162689">
        <w:t xml:space="preserve"> 2021</w:t>
      </w:r>
      <w:r w:rsidR="00162689">
        <w:t xml:space="preserve"> года</w:t>
      </w:r>
      <w:r w:rsidR="00E96442" w:rsidRPr="00162689">
        <w:t>.</w:t>
      </w:r>
    </w:p>
    <w:p w14:paraId="6359CFE5" w14:textId="77777777" w:rsidR="00E96442" w:rsidRPr="00624620" w:rsidRDefault="00624620" w:rsidP="00E14D15">
      <w:pPr>
        <w:pStyle w:val="ListParagraph"/>
      </w:pPr>
      <w:r>
        <w:t>Во</w:t>
      </w:r>
      <w:r w:rsidRPr="00624620">
        <w:t xml:space="preserve"> </w:t>
      </w:r>
      <w:r>
        <w:t>время</w:t>
      </w:r>
      <w:r w:rsidRPr="00624620">
        <w:t xml:space="preserve"> </w:t>
      </w:r>
      <w:r>
        <w:t>проведения</w:t>
      </w:r>
      <w:r w:rsidRPr="00624620">
        <w:t xml:space="preserve"> </w:t>
      </w:r>
      <w:r>
        <w:t>оценки</w:t>
      </w:r>
      <w:r w:rsidRPr="00624620">
        <w:t xml:space="preserve"> </w:t>
      </w:r>
      <w:r>
        <w:t>портфель</w:t>
      </w:r>
      <w:r w:rsidRPr="00624620">
        <w:t xml:space="preserve"> </w:t>
      </w:r>
      <w:r>
        <w:t>проектов</w:t>
      </w:r>
      <w:r w:rsidRPr="00624620">
        <w:t xml:space="preserve"> </w:t>
      </w:r>
      <w:r>
        <w:t>по</w:t>
      </w:r>
      <w:r w:rsidRPr="00624620">
        <w:t xml:space="preserve"> </w:t>
      </w:r>
      <w:r>
        <w:t>биоразнообразию</w:t>
      </w:r>
      <w:r w:rsidRPr="00624620">
        <w:t xml:space="preserve"> </w:t>
      </w:r>
      <w:r>
        <w:t>включал</w:t>
      </w:r>
      <w:r w:rsidR="00E96442" w:rsidRPr="00624620">
        <w:t xml:space="preserve"> 1876 </w:t>
      </w:r>
      <w:r>
        <w:t>проектов</w:t>
      </w:r>
      <w:r w:rsidR="00E96442" w:rsidRPr="00624620">
        <w:t xml:space="preserve"> </w:t>
      </w:r>
      <w:r w:rsidRPr="00624620">
        <w:t>на общую сумму 6</w:t>
      </w:r>
      <w:r>
        <w:t>,</w:t>
      </w:r>
      <w:r w:rsidRPr="00624620">
        <w:t xml:space="preserve">8 млрд долл. США в виде грантов и </w:t>
      </w:r>
      <w:r>
        <w:t>с</w:t>
      </w:r>
      <w:r w:rsidRPr="00624620">
        <w:t xml:space="preserve"> </w:t>
      </w:r>
      <w:r>
        <w:t>ожидаемым</w:t>
      </w:r>
      <w:r w:rsidRPr="00624620">
        <w:t xml:space="preserve"> </w:t>
      </w:r>
      <w:r>
        <w:t>софинансированием</w:t>
      </w:r>
      <w:r w:rsidRPr="00624620">
        <w:t xml:space="preserve"> </w:t>
      </w:r>
      <w:r>
        <w:t>в</w:t>
      </w:r>
      <w:r w:rsidRPr="00624620">
        <w:t xml:space="preserve"> </w:t>
      </w:r>
      <w:r>
        <w:t xml:space="preserve">размере </w:t>
      </w:r>
      <w:r w:rsidR="00E96442" w:rsidRPr="00624620">
        <w:t>33</w:t>
      </w:r>
      <w:r>
        <w:t>,</w:t>
      </w:r>
      <w:r w:rsidR="00E96442" w:rsidRPr="00624620">
        <w:t>7</w:t>
      </w:r>
      <w:r>
        <w:t xml:space="preserve"> млрд долл</w:t>
      </w:r>
      <w:r w:rsidR="00E96442" w:rsidRPr="00624620">
        <w:t xml:space="preserve">. </w:t>
      </w:r>
      <w:r>
        <w:t>Эти</w:t>
      </w:r>
      <w:r w:rsidRPr="00624620">
        <w:t xml:space="preserve"> </w:t>
      </w:r>
      <w:r>
        <w:t>цифры</w:t>
      </w:r>
      <w:r w:rsidRPr="00624620">
        <w:t xml:space="preserve"> </w:t>
      </w:r>
      <w:r>
        <w:t>охватывают</w:t>
      </w:r>
      <w:r w:rsidRPr="00624620">
        <w:t xml:space="preserve"> </w:t>
      </w:r>
      <w:r>
        <w:t>как</w:t>
      </w:r>
      <w:r w:rsidRPr="00624620">
        <w:t xml:space="preserve"> </w:t>
      </w:r>
      <w:r>
        <w:t>проекты</w:t>
      </w:r>
      <w:r w:rsidRPr="00624620">
        <w:t xml:space="preserve">, </w:t>
      </w:r>
      <w:r>
        <w:t>посвященные</w:t>
      </w:r>
      <w:r w:rsidRPr="00624620">
        <w:t xml:space="preserve"> </w:t>
      </w:r>
      <w:r>
        <w:t>только</w:t>
      </w:r>
      <w:r w:rsidRPr="00624620">
        <w:t xml:space="preserve"> </w:t>
      </w:r>
      <w:r>
        <w:t>биоразнообразию</w:t>
      </w:r>
      <w:r w:rsidRPr="00624620">
        <w:t>,</w:t>
      </w:r>
      <w:r>
        <w:t xml:space="preserve"> так и проекты многоцелевой направленности, включающие биоразнообразие</w:t>
      </w:r>
      <w:r w:rsidR="00E96442" w:rsidRPr="00624620">
        <w:t xml:space="preserve">. </w:t>
      </w:r>
    </w:p>
    <w:p w14:paraId="6359CFE6" w14:textId="77777777" w:rsidR="00E96442" w:rsidRPr="00C11AAA" w:rsidRDefault="00C11AAA" w:rsidP="00E14D15">
      <w:pPr>
        <w:pStyle w:val="ListParagraph"/>
      </w:pPr>
      <w:r w:rsidRPr="00C11AAA">
        <w:t xml:space="preserve">В оценочном докладе отмечалось, что </w:t>
      </w:r>
      <w:r>
        <w:t>в</w:t>
      </w:r>
      <w:r w:rsidRPr="00C11AAA">
        <w:t xml:space="preserve"> </w:t>
      </w:r>
      <w:r>
        <w:t>отношении</w:t>
      </w:r>
      <w:r w:rsidRPr="00C11AAA">
        <w:t xml:space="preserve"> </w:t>
      </w:r>
      <w:r>
        <w:t>географического</w:t>
      </w:r>
      <w:r w:rsidRPr="00C11AAA">
        <w:t xml:space="preserve"> </w:t>
      </w:r>
      <w:r>
        <w:t>распределения</w:t>
      </w:r>
      <w:r w:rsidRPr="00C11AAA">
        <w:t xml:space="preserve"> </w:t>
      </w:r>
      <w:r>
        <w:t>средств на сохранение биоразнообразия не было значительного изменения в распределении ассигнований между регионами с течением времени</w:t>
      </w:r>
      <w:r w:rsidR="00E96442" w:rsidRPr="00C11AAA">
        <w:t xml:space="preserve">. </w:t>
      </w:r>
      <w:r>
        <w:t>В</w:t>
      </w:r>
      <w:r w:rsidRPr="00C11AAA">
        <w:t xml:space="preserve"> </w:t>
      </w:r>
      <w:r>
        <w:t>большинстве</w:t>
      </w:r>
      <w:r w:rsidRPr="00C11AAA">
        <w:t xml:space="preserve"> </w:t>
      </w:r>
      <w:r>
        <w:t>периодов</w:t>
      </w:r>
      <w:r w:rsidRPr="00C11AAA">
        <w:t xml:space="preserve"> </w:t>
      </w:r>
      <w:r>
        <w:t>пополнения</w:t>
      </w:r>
      <w:r w:rsidRPr="00C11AAA">
        <w:t xml:space="preserve"> </w:t>
      </w:r>
      <w:r>
        <w:t>ГЭФ</w:t>
      </w:r>
      <w:r w:rsidRPr="00C11AAA">
        <w:t xml:space="preserve"> </w:t>
      </w:r>
      <w:r>
        <w:t>регионы</w:t>
      </w:r>
      <w:r w:rsidRPr="00C11AAA">
        <w:t xml:space="preserve"> </w:t>
      </w:r>
      <w:r>
        <w:t>Африки</w:t>
      </w:r>
      <w:r w:rsidRPr="00C11AAA">
        <w:t xml:space="preserve">, </w:t>
      </w:r>
      <w:r>
        <w:t>Азии</w:t>
      </w:r>
      <w:r w:rsidRPr="00C11AAA">
        <w:t xml:space="preserve"> </w:t>
      </w:r>
      <w:r>
        <w:t>и</w:t>
      </w:r>
      <w:r w:rsidRPr="00C11AAA">
        <w:t xml:space="preserve"> </w:t>
      </w:r>
      <w:r>
        <w:t>Латинской</w:t>
      </w:r>
      <w:r w:rsidRPr="00C11AAA">
        <w:t xml:space="preserve"> </w:t>
      </w:r>
      <w:r>
        <w:t>Америки</w:t>
      </w:r>
      <w:r w:rsidRPr="00C11AAA">
        <w:t xml:space="preserve"> </w:t>
      </w:r>
      <w:r>
        <w:t>и</w:t>
      </w:r>
      <w:r w:rsidRPr="00C11AAA">
        <w:t xml:space="preserve"> </w:t>
      </w:r>
      <w:r>
        <w:t>Карибского</w:t>
      </w:r>
      <w:r w:rsidRPr="00C11AAA">
        <w:t xml:space="preserve"> </w:t>
      </w:r>
      <w:r>
        <w:t>бассейна</w:t>
      </w:r>
      <w:r w:rsidRPr="00C11AAA">
        <w:t xml:space="preserve"> </w:t>
      </w:r>
      <w:r>
        <w:t>получали</w:t>
      </w:r>
      <w:r w:rsidRPr="00C11AAA">
        <w:t xml:space="preserve"> </w:t>
      </w:r>
      <w:r>
        <w:t>от</w:t>
      </w:r>
      <w:r w:rsidRPr="00C11AAA">
        <w:t xml:space="preserve"> 20 </w:t>
      </w:r>
      <w:r>
        <w:t>до</w:t>
      </w:r>
      <w:r w:rsidRPr="00C11AAA">
        <w:t xml:space="preserve"> 30 % </w:t>
      </w:r>
      <w:r>
        <w:t>средств</w:t>
      </w:r>
      <w:r w:rsidRPr="00C11AAA">
        <w:t xml:space="preserve"> </w:t>
      </w:r>
      <w:r>
        <w:t>каждый</w:t>
      </w:r>
      <w:r w:rsidRPr="00C11AAA">
        <w:t xml:space="preserve">, </w:t>
      </w:r>
      <w:r>
        <w:t>тогда</w:t>
      </w:r>
      <w:r w:rsidRPr="00C11AAA">
        <w:t xml:space="preserve"> </w:t>
      </w:r>
      <w:r>
        <w:t>как</w:t>
      </w:r>
      <w:r w:rsidRPr="00C11AAA">
        <w:t xml:space="preserve"> </w:t>
      </w:r>
      <w:r>
        <w:t>Европа</w:t>
      </w:r>
      <w:r w:rsidRPr="00C11AAA">
        <w:t xml:space="preserve"> </w:t>
      </w:r>
      <w:r>
        <w:t>и</w:t>
      </w:r>
      <w:r w:rsidRPr="00C11AAA">
        <w:t xml:space="preserve"> </w:t>
      </w:r>
      <w:r>
        <w:t>Центральная Азия до сих пор получали значительно меньше</w:t>
      </w:r>
      <w:r w:rsidR="00E96442" w:rsidRPr="00C11AAA">
        <w:t xml:space="preserve">. </w:t>
      </w:r>
      <w:r>
        <w:t>На</w:t>
      </w:r>
      <w:r w:rsidRPr="00C11AAA">
        <w:t xml:space="preserve"> </w:t>
      </w:r>
      <w:r>
        <w:t>региональные</w:t>
      </w:r>
      <w:r w:rsidRPr="00C11AAA">
        <w:t xml:space="preserve"> </w:t>
      </w:r>
      <w:r>
        <w:t>мероприятия</w:t>
      </w:r>
      <w:r w:rsidRPr="00C11AAA">
        <w:t xml:space="preserve"> </w:t>
      </w:r>
      <w:r>
        <w:t>выделялось</w:t>
      </w:r>
      <w:r w:rsidRPr="00C11AAA">
        <w:t xml:space="preserve"> </w:t>
      </w:r>
      <w:r>
        <w:t>около</w:t>
      </w:r>
      <w:r w:rsidR="00E96442" w:rsidRPr="00C11AAA">
        <w:t xml:space="preserve"> 10 </w:t>
      </w:r>
      <w:r w:rsidRPr="00C11AAA">
        <w:t xml:space="preserve">% </w:t>
      </w:r>
      <w:r>
        <w:t>средств</w:t>
      </w:r>
      <w:r w:rsidR="00E96442" w:rsidRPr="00C11AAA">
        <w:t xml:space="preserve">, </w:t>
      </w:r>
      <w:r>
        <w:t>при</w:t>
      </w:r>
      <w:r w:rsidRPr="00C11AAA">
        <w:t xml:space="preserve"> </w:t>
      </w:r>
      <w:r>
        <w:t>этом</w:t>
      </w:r>
      <w:r w:rsidRPr="00C11AAA">
        <w:t xml:space="preserve"> </w:t>
      </w:r>
      <w:r>
        <w:t>эта</w:t>
      </w:r>
      <w:r w:rsidRPr="00C11AAA">
        <w:t xml:space="preserve"> </w:t>
      </w:r>
      <w:r>
        <w:t>величина</w:t>
      </w:r>
      <w:r w:rsidRPr="00C11AAA">
        <w:t xml:space="preserve"> </w:t>
      </w:r>
      <w:r>
        <w:t>незначительно колебалась от одного периода пополнения к другому</w:t>
      </w:r>
      <w:r w:rsidR="00E96442" w:rsidRPr="00C11AAA">
        <w:t xml:space="preserve">; </w:t>
      </w:r>
      <w:r>
        <w:t xml:space="preserve">глобальные проекты получали около </w:t>
      </w:r>
      <w:r w:rsidR="00E96442" w:rsidRPr="00C11AAA">
        <w:t xml:space="preserve">7 </w:t>
      </w:r>
      <w:r>
        <w:t>% от всех средств на целевые области</w:t>
      </w:r>
      <w:r w:rsidR="00E96442" w:rsidRPr="00C11AAA">
        <w:t>.</w:t>
      </w:r>
    </w:p>
    <w:p w14:paraId="6359CFE7" w14:textId="77777777" w:rsidR="00E96442" w:rsidRPr="00CE5A71" w:rsidRDefault="00CE5A71" w:rsidP="00E14D15">
      <w:pPr>
        <w:pStyle w:val="ListParagraph"/>
      </w:pPr>
      <w:r>
        <w:t>В</w:t>
      </w:r>
      <w:r w:rsidRPr="00CE5A71">
        <w:t xml:space="preserve"> </w:t>
      </w:r>
      <w:r>
        <w:t>течение</w:t>
      </w:r>
      <w:r w:rsidRPr="00CE5A71">
        <w:t xml:space="preserve"> </w:t>
      </w:r>
      <w:r>
        <w:t>первых</w:t>
      </w:r>
      <w:r w:rsidR="00E96442" w:rsidRPr="00CE5A71">
        <w:t xml:space="preserve"> 18 </w:t>
      </w:r>
      <w:r>
        <w:t>месяцев</w:t>
      </w:r>
      <w:r w:rsidRPr="00CE5A71">
        <w:t xml:space="preserve"> </w:t>
      </w:r>
      <w:r>
        <w:t>периода</w:t>
      </w:r>
      <w:r w:rsidRPr="00CE5A71">
        <w:t xml:space="preserve"> </w:t>
      </w:r>
      <w:r>
        <w:t>ГЭФ</w:t>
      </w:r>
      <w:r w:rsidR="00E96442" w:rsidRPr="00CE5A71">
        <w:t>-7 (</w:t>
      </w:r>
      <w:r>
        <w:t>до</w:t>
      </w:r>
      <w:r w:rsidRPr="00CE5A71">
        <w:t xml:space="preserve"> </w:t>
      </w:r>
      <w:r>
        <w:t>декабря</w:t>
      </w:r>
      <w:r w:rsidR="00E96442" w:rsidRPr="00CE5A71">
        <w:t xml:space="preserve"> 2019</w:t>
      </w:r>
      <w:r w:rsidRPr="00CE5A71">
        <w:t xml:space="preserve"> </w:t>
      </w:r>
      <w:r>
        <w:t>года</w:t>
      </w:r>
      <w:r w:rsidR="00E96442" w:rsidRPr="00CE5A71">
        <w:t xml:space="preserve">) </w:t>
      </w:r>
      <w:r>
        <w:t>задача</w:t>
      </w:r>
      <w:r w:rsidRPr="00CE5A71">
        <w:t xml:space="preserve"> 1 </w:t>
      </w:r>
      <w:r>
        <w:t>его</w:t>
      </w:r>
      <w:r w:rsidRPr="00CE5A71">
        <w:t xml:space="preserve"> </w:t>
      </w:r>
      <w:r>
        <w:t>стратегии</w:t>
      </w:r>
      <w:r w:rsidRPr="00CE5A71">
        <w:t xml:space="preserve"> </w:t>
      </w:r>
      <w:r>
        <w:t>в</w:t>
      </w:r>
      <w:r w:rsidRPr="00CE5A71">
        <w:t xml:space="preserve"> </w:t>
      </w:r>
      <w:r>
        <w:t>области</w:t>
      </w:r>
      <w:r w:rsidRPr="00CE5A71">
        <w:t xml:space="preserve"> </w:t>
      </w:r>
      <w:r>
        <w:t>биоразнообразия</w:t>
      </w:r>
      <w:r w:rsidR="00E96442" w:rsidRPr="00CE5A71">
        <w:t xml:space="preserve">, </w:t>
      </w:r>
      <w:r>
        <w:t>которая</w:t>
      </w:r>
      <w:r w:rsidRPr="00CE5A71">
        <w:t xml:space="preserve"> </w:t>
      </w:r>
      <w:r>
        <w:t>связана с учетом проблематики</w:t>
      </w:r>
      <w:r w:rsidR="00E96442" w:rsidRPr="00CE5A71">
        <w:t xml:space="preserve">, </w:t>
      </w:r>
      <w:r>
        <w:t xml:space="preserve">была приоритетной: на нее было выделено </w:t>
      </w:r>
      <w:r w:rsidR="00E96442" w:rsidRPr="00CE5A71">
        <w:t>165</w:t>
      </w:r>
      <w:r>
        <w:t>,</w:t>
      </w:r>
      <w:r w:rsidR="00E96442" w:rsidRPr="00CE5A71">
        <w:t>6 </w:t>
      </w:r>
      <w:r>
        <w:t>млн долл. США</w:t>
      </w:r>
      <w:r w:rsidR="00E96442" w:rsidRPr="00CE5A71">
        <w:rPr>
          <w:lang w:val="en-US"/>
        </w:rPr>
        <w:t xml:space="preserve">, </w:t>
      </w:r>
      <w:r>
        <w:t>или</w:t>
      </w:r>
      <w:r w:rsidR="00E96442" w:rsidRPr="00CE5A71">
        <w:rPr>
          <w:lang w:val="en-US"/>
        </w:rPr>
        <w:t xml:space="preserve"> 69 </w:t>
      </w:r>
      <w:r w:rsidRPr="00CE5A71">
        <w:rPr>
          <w:lang w:val="en-US"/>
        </w:rPr>
        <w:t xml:space="preserve">% </w:t>
      </w:r>
      <w:r>
        <w:t>средств</w:t>
      </w:r>
      <w:r w:rsidR="00E96442" w:rsidRPr="00CE5A71">
        <w:rPr>
          <w:lang w:val="en-US"/>
        </w:rPr>
        <w:t xml:space="preserve">. </w:t>
      </w:r>
      <w:r>
        <w:t>Задача</w:t>
      </w:r>
      <w:r w:rsidRPr="00CE5A71">
        <w:t xml:space="preserve"> 2</w:t>
      </w:r>
      <w:r w:rsidR="00E96442" w:rsidRPr="00CE5A71">
        <w:t xml:space="preserve">, </w:t>
      </w:r>
      <w:r>
        <w:t>касающаяся</w:t>
      </w:r>
      <w:r w:rsidRPr="00CE5A71">
        <w:t xml:space="preserve"> </w:t>
      </w:r>
      <w:r>
        <w:t>управления</w:t>
      </w:r>
      <w:r w:rsidRPr="00CE5A71">
        <w:t xml:space="preserve"> </w:t>
      </w:r>
      <w:r>
        <w:t>охраняемыми</w:t>
      </w:r>
      <w:r w:rsidRPr="00CE5A71">
        <w:t xml:space="preserve"> </w:t>
      </w:r>
      <w:r>
        <w:t>районами</w:t>
      </w:r>
      <w:r w:rsidRPr="00CE5A71">
        <w:t xml:space="preserve"> </w:t>
      </w:r>
      <w:r>
        <w:t>и</w:t>
      </w:r>
      <w:r w:rsidRPr="00CE5A71">
        <w:t xml:space="preserve"> </w:t>
      </w:r>
      <w:r>
        <w:t>охраны</w:t>
      </w:r>
      <w:r w:rsidRPr="00CE5A71">
        <w:t xml:space="preserve"> </w:t>
      </w:r>
      <w:r>
        <w:t>видов</w:t>
      </w:r>
      <w:r w:rsidR="00E96442" w:rsidRPr="00CE5A71">
        <w:t xml:space="preserve">, </w:t>
      </w:r>
      <w:r>
        <w:t xml:space="preserve">была вторым по значимости приоритетом для стран: в нее было инвестировано </w:t>
      </w:r>
      <w:r w:rsidR="00E96442" w:rsidRPr="00CE5A71">
        <w:t>65</w:t>
      </w:r>
      <w:r>
        <w:t>,</w:t>
      </w:r>
      <w:r w:rsidR="00E96442" w:rsidRPr="00CE5A71">
        <w:t>7</w:t>
      </w:r>
      <w:r>
        <w:t xml:space="preserve"> млн долл.</w:t>
      </w:r>
      <w:r w:rsidR="00E96442" w:rsidRPr="00CE5A71">
        <w:t xml:space="preserve">, </w:t>
      </w:r>
      <w:r>
        <w:t>или</w:t>
      </w:r>
      <w:r w:rsidR="00E96442" w:rsidRPr="00CE5A71">
        <w:t xml:space="preserve"> 28 </w:t>
      </w:r>
      <w:r>
        <w:t>% средств</w:t>
      </w:r>
      <w:r w:rsidR="00E96442" w:rsidRPr="00CE5A71">
        <w:t xml:space="preserve">. </w:t>
      </w:r>
      <w:r>
        <w:t>На выполнение задачи</w:t>
      </w:r>
      <w:r w:rsidRPr="00CE5A71">
        <w:t xml:space="preserve"> 3</w:t>
      </w:r>
      <w:r w:rsidR="00E96442" w:rsidRPr="00CE5A71">
        <w:t xml:space="preserve">, </w:t>
      </w:r>
      <w:r>
        <w:t>направленной</w:t>
      </w:r>
      <w:r w:rsidRPr="00CE5A71">
        <w:t xml:space="preserve"> на содействие осуществлению двух протоколов и выполнению обязательств по</w:t>
      </w:r>
      <w:r>
        <w:t xml:space="preserve"> отчетности в рамках</w:t>
      </w:r>
      <w:r w:rsidRPr="00CE5A71">
        <w:t xml:space="preserve"> конвенции</w:t>
      </w:r>
      <w:r>
        <w:t>,</w:t>
      </w:r>
      <w:r w:rsidRPr="00CE5A71">
        <w:t xml:space="preserve"> </w:t>
      </w:r>
      <w:r>
        <w:t>был выделен меньший объем средств ГЭФ</w:t>
      </w:r>
      <w:r w:rsidR="00E96442" w:rsidRPr="00CE5A71">
        <w:t xml:space="preserve">. </w:t>
      </w:r>
    </w:p>
    <w:p w14:paraId="6359CFE8" w14:textId="77777777" w:rsidR="00E96442" w:rsidRPr="002B115F" w:rsidRDefault="002B115F" w:rsidP="00E14D15">
      <w:pPr>
        <w:pStyle w:val="ListParagraph"/>
      </w:pPr>
      <w:r>
        <w:t>Общая</w:t>
      </w:r>
      <w:r w:rsidRPr="002B115F">
        <w:t xml:space="preserve"> стоимость инвестиций за счет всех ресурсов ГЭФ, направленных на достижение Айтинских целевых задач в области биоразнообразия по всем </w:t>
      </w:r>
      <w:r>
        <w:t xml:space="preserve">соответствующим </w:t>
      </w:r>
      <w:r w:rsidRPr="002B115F">
        <w:t>программным направлениям в период ГЭФ-7 (</w:t>
      </w:r>
      <w:r>
        <w:t xml:space="preserve">стратегия </w:t>
      </w:r>
      <w:r w:rsidRPr="002B115F">
        <w:t>целев</w:t>
      </w:r>
      <w:r>
        <w:t>ой</w:t>
      </w:r>
      <w:r w:rsidRPr="002B115F">
        <w:t xml:space="preserve"> област</w:t>
      </w:r>
      <w:r>
        <w:t>и</w:t>
      </w:r>
      <w:r w:rsidRPr="002B115F">
        <w:t xml:space="preserve"> сохранения биоразнообразия, программы широкого воздействия ГЭФ-7, целевая область международных вод, Фонд наименее развитых стран для адаптации к изменению климата, несвязанный с грантами инструмент и программа малых грантов), в первые </w:t>
      </w:r>
      <w:r>
        <w:t>18 месяцев</w:t>
      </w:r>
      <w:r w:rsidRPr="002B115F">
        <w:t xml:space="preserve"> ГЭФ-7 составила</w:t>
      </w:r>
      <w:r>
        <w:t xml:space="preserve"> </w:t>
      </w:r>
      <w:r w:rsidR="00E96442" w:rsidRPr="002B115F">
        <w:t>1</w:t>
      </w:r>
      <w:r>
        <w:t>,</w:t>
      </w:r>
      <w:r w:rsidR="00E96442" w:rsidRPr="002B115F">
        <w:t>056</w:t>
      </w:r>
      <w:r>
        <w:t xml:space="preserve"> млрд долл. США</w:t>
      </w:r>
      <w:r w:rsidR="00E96442" w:rsidRPr="002B115F">
        <w:t xml:space="preserve">, </w:t>
      </w:r>
      <w:r w:rsidRPr="002B115F">
        <w:t xml:space="preserve">которые привлекли </w:t>
      </w:r>
      <w:r>
        <w:t>целевое</w:t>
      </w:r>
      <w:r w:rsidRPr="002B115F">
        <w:t xml:space="preserve"> софинансирование в размере </w:t>
      </w:r>
      <w:r w:rsidR="00E96442" w:rsidRPr="002B115F">
        <w:t>8</w:t>
      </w:r>
      <w:r>
        <w:t>,</w:t>
      </w:r>
      <w:r w:rsidR="00E96442" w:rsidRPr="002B115F">
        <w:t>955</w:t>
      </w:r>
      <w:r w:rsidRPr="002B115F">
        <w:t xml:space="preserve"> </w:t>
      </w:r>
      <w:r>
        <w:t>млрд долл.</w:t>
      </w:r>
      <w:r w:rsidR="009B3120">
        <w:t>,</w:t>
      </w:r>
      <w:r w:rsidR="00E96442" w:rsidRPr="002B115F">
        <w:t xml:space="preserve"> </w:t>
      </w:r>
      <w:r w:rsidRPr="002B115F">
        <w:t xml:space="preserve">в результате чего общая сумма инвестирования </w:t>
      </w:r>
      <w:r>
        <w:t xml:space="preserve">составила </w:t>
      </w:r>
      <w:r w:rsidR="00E96442" w:rsidRPr="002B115F">
        <w:t>10</w:t>
      </w:r>
      <w:r>
        <w:t>,</w:t>
      </w:r>
      <w:r w:rsidR="00E96442" w:rsidRPr="002B115F">
        <w:t>01 </w:t>
      </w:r>
      <w:r>
        <w:t>млрд долл.</w:t>
      </w:r>
    </w:p>
    <w:p w14:paraId="6359CFE9" w14:textId="77777777" w:rsidR="00E96442" w:rsidRPr="00DF47C6" w:rsidRDefault="002B115F" w:rsidP="00E14D15">
      <w:pPr>
        <w:pStyle w:val="ListParagraph"/>
      </w:pPr>
      <w:r>
        <w:t>Варианты</w:t>
      </w:r>
      <w:r w:rsidRPr="00DF47C6">
        <w:t xml:space="preserve"> </w:t>
      </w:r>
      <w:r>
        <w:t>программирования</w:t>
      </w:r>
      <w:r w:rsidRPr="00DF47C6">
        <w:t xml:space="preserve"> </w:t>
      </w:r>
      <w:r>
        <w:t>также</w:t>
      </w:r>
      <w:r w:rsidRPr="00DF47C6">
        <w:t xml:space="preserve"> </w:t>
      </w:r>
      <w:r>
        <w:t>включают</w:t>
      </w:r>
      <w:r w:rsidRPr="00DF47C6">
        <w:t xml:space="preserve"> </w:t>
      </w:r>
      <w:r>
        <w:t>программы</w:t>
      </w:r>
      <w:r w:rsidRPr="00DF47C6">
        <w:t xml:space="preserve"> </w:t>
      </w:r>
      <w:r>
        <w:t>широкого</w:t>
      </w:r>
      <w:r w:rsidRPr="00DF47C6">
        <w:t xml:space="preserve"> </w:t>
      </w:r>
      <w:r>
        <w:t>воздействия</w:t>
      </w:r>
      <w:r w:rsidRPr="00DF47C6">
        <w:t xml:space="preserve">, </w:t>
      </w:r>
      <w:r>
        <w:t>предназначенные</w:t>
      </w:r>
      <w:r w:rsidRPr="00DF47C6">
        <w:t xml:space="preserve"> </w:t>
      </w:r>
      <w:r w:rsidR="00DF47C6">
        <w:t xml:space="preserve">для решения системных проблем, </w:t>
      </w:r>
      <w:r w:rsidR="00DF47C6" w:rsidRPr="00DF47C6">
        <w:t>возникающих более чем в одном секторе</w:t>
      </w:r>
      <w:r w:rsidR="00E96442" w:rsidRPr="00DF47C6">
        <w:t xml:space="preserve">. </w:t>
      </w:r>
      <w:r w:rsidR="00DF47C6" w:rsidRPr="00DF47C6">
        <w:t xml:space="preserve">Они должны оказать существенный и взаимодополняющий эффект на выполнение задач, поставленных в документе о Программных приоритетах на четырехлетний период ГЭФ-7, и на достижение соответствующих ожидаемых результатов, согласованных на </w:t>
      </w:r>
      <w:r w:rsidR="00DF47C6">
        <w:t xml:space="preserve">13-м </w:t>
      </w:r>
      <w:r w:rsidR="00DF47C6" w:rsidRPr="00DF47C6">
        <w:t xml:space="preserve">совещании </w:t>
      </w:r>
      <w:r w:rsidR="00DF47C6">
        <w:t xml:space="preserve">Конференции Сторон </w:t>
      </w:r>
      <w:r w:rsidR="00E96442" w:rsidRPr="00DF47C6">
        <w:t>(</w:t>
      </w:r>
      <w:r w:rsidR="00DF47C6">
        <w:t>КС-</w:t>
      </w:r>
      <w:r w:rsidR="00E96442" w:rsidRPr="00DF47C6">
        <w:t>13).</w:t>
      </w:r>
    </w:p>
    <w:p w14:paraId="6359CFEA" w14:textId="77777777" w:rsidR="00E96442" w:rsidRPr="009444CE" w:rsidRDefault="009444CE" w:rsidP="00E14D15">
      <w:pPr>
        <w:pStyle w:val="ListParagraph"/>
      </w:pPr>
      <w:r w:rsidRPr="009444CE">
        <w:t xml:space="preserve">В ежегодном докладе об эффективности деятельности за 2021 год представлены данные о рейтингах </w:t>
      </w:r>
      <w:r>
        <w:t xml:space="preserve">итоговых </w:t>
      </w:r>
      <w:r w:rsidRPr="009444CE">
        <w:t>оцен</w:t>
      </w:r>
      <w:r>
        <w:t>о</w:t>
      </w:r>
      <w:r w:rsidRPr="009444CE">
        <w:t>к</w:t>
      </w:r>
      <w:r>
        <w:t xml:space="preserve"> </w:t>
      </w:r>
      <w:r w:rsidRPr="009444CE">
        <w:t xml:space="preserve">проектов в области сохранения биоразнообразия. В </w:t>
      </w:r>
      <w:r>
        <w:t xml:space="preserve">оценочном докладе сообщается, что </w:t>
      </w:r>
      <w:r w:rsidRPr="009444CE">
        <w:t>80</w:t>
      </w:r>
      <w:r>
        <w:t xml:space="preserve"> </w:t>
      </w:r>
      <w:r w:rsidRPr="009444CE">
        <w:t>% проектов получили удовлетворительную оценку в отношении качества исполнения и столько же – в отношении реализации. В отношении разработки и внедрения систем мониторинга и оценки проекты не достигают этого уровня: удовлетворительную оценку по этому показателю получили около 60</w:t>
      </w:r>
      <w:r>
        <w:t xml:space="preserve"> </w:t>
      </w:r>
      <w:r w:rsidRPr="009444CE">
        <w:t>% проектов</w:t>
      </w:r>
      <w:r w:rsidR="00E96442" w:rsidRPr="009444CE">
        <w:t>.</w:t>
      </w:r>
    </w:p>
    <w:p w14:paraId="6359CFEB" w14:textId="77777777" w:rsidR="00E96442" w:rsidRPr="00492ACD" w:rsidRDefault="00BC3A1A" w:rsidP="00E14D15">
      <w:pPr>
        <w:pStyle w:val="ListParagraph"/>
      </w:pPr>
      <w:r>
        <w:t>В седьмом</w:t>
      </w:r>
      <w:r w:rsidRPr="00BC3A1A">
        <w:t xml:space="preserve"> </w:t>
      </w:r>
      <w:r>
        <w:t>исследовании</w:t>
      </w:r>
      <w:r w:rsidRPr="00BC3A1A">
        <w:t xml:space="preserve"> общих показателей эффективности </w:t>
      </w:r>
      <w:r w:rsidR="00891188">
        <w:t>содержались</w:t>
      </w:r>
      <w:r w:rsidRPr="00BC3A1A">
        <w:t xml:space="preserve"> </w:t>
      </w:r>
      <w:r>
        <w:t>обновленные</w:t>
      </w:r>
      <w:r w:rsidRPr="00BC3A1A">
        <w:t xml:space="preserve"> </w:t>
      </w:r>
      <w:r>
        <w:t>сведения</w:t>
      </w:r>
      <w:r w:rsidRPr="00BC3A1A">
        <w:t xml:space="preserve"> </w:t>
      </w:r>
      <w:r>
        <w:t>по</w:t>
      </w:r>
      <w:r w:rsidRPr="00BC3A1A">
        <w:t xml:space="preserve"> </w:t>
      </w:r>
      <w:r>
        <w:t>программе борьбы с незаконной торговлей дикими животными и растениями</w:t>
      </w:r>
      <w:r w:rsidRPr="00BC3A1A">
        <w:t xml:space="preserve"> </w:t>
      </w:r>
      <w:r w:rsidR="00E96442" w:rsidRPr="00BC3A1A">
        <w:t>(</w:t>
      </w:r>
      <w:r w:rsidR="00E96442" w:rsidRPr="00797245">
        <w:rPr>
          <w:lang w:val="en-US"/>
        </w:rPr>
        <w:t>IWT</w:t>
      </w:r>
      <w:r w:rsidR="00E96442" w:rsidRPr="00BC3A1A">
        <w:t>)</w:t>
      </w:r>
      <w:r>
        <w:t>, которая представляет собой одну из главных глобальных угроз биоразнообразию</w:t>
      </w:r>
      <w:r w:rsidR="00E96442" w:rsidRPr="00BC3A1A">
        <w:t xml:space="preserve">. </w:t>
      </w:r>
      <w:r w:rsidR="00891188">
        <w:t>ГЭФ</w:t>
      </w:r>
      <w:r w:rsidR="00891188" w:rsidRPr="00891188">
        <w:t xml:space="preserve"> </w:t>
      </w:r>
      <w:r w:rsidR="00891188">
        <w:t>отреагировал это</w:t>
      </w:r>
      <w:r w:rsidR="00891188" w:rsidRPr="00891188">
        <w:t>,</w:t>
      </w:r>
      <w:r w:rsidR="00891188">
        <w:t xml:space="preserve"> предприняв скоординированные усилия по обеспечению финансирования широкого круга мероприятий в рамках </w:t>
      </w:r>
      <w:r w:rsidR="00891188" w:rsidRPr="00891188">
        <w:t>Глобальн</w:t>
      </w:r>
      <w:r w:rsidR="00891188">
        <w:t>ой</w:t>
      </w:r>
      <w:r w:rsidR="00891188" w:rsidRPr="00891188">
        <w:t xml:space="preserve"> программ</w:t>
      </w:r>
      <w:r w:rsidR="00891188">
        <w:t>ы</w:t>
      </w:r>
      <w:r w:rsidR="00891188" w:rsidRPr="00891188">
        <w:t xml:space="preserve"> по охране дикой природы</w:t>
      </w:r>
      <w:r w:rsidR="00E96442" w:rsidRPr="00891188">
        <w:t xml:space="preserve"> (</w:t>
      </w:r>
      <w:r w:rsidR="00E96442" w:rsidRPr="00797245">
        <w:rPr>
          <w:lang w:val="en-US"/>
        </w:rPr>
        <w:t>GWP</w:t>
      </w:r>
      <w:r w:rsidR="00E96442" w:rsidRPr="00891188">
        <w:t xml:space="preserve">). </w:t>
      </w:r>
      <w:r w:rsidR="00891188">
        <w:t>Оценка</w:t>
      </w:r>
      <w:r w:rsidR="00891188" w:rsidRPr="00891188">
        <w:t xml:space="preserve"> </w:t>
      </w:r>
      <w:r w:rsidR="00891188">
        <w:t>установила</w:t>
      </w:r>
      <w:r w:rsidR="00891188" w:rsidRPr="00891188">
        <w:t xml:space="preserve">, </w:t>
      </w:r>
      <w:r w:rsidR="00891188">
        <w:t>что</w:t>
      </w:r>
      <w:r w:rsidR="00891188" w:rsidRPr="00891188">
        <w:t xml:space="preserve"> </w:t>
      </w:r>
      <w:r w:rsidR="00891188">
        <w:t>многие</w:t>
      </w:r>
      <w:r w:rsidR="00891188" w:rsidRPr="00891188">
        <w:t xml:space="preserve"> </w:t>
      </w:r>
      <w:r w:rsidR="00891188">
        <w:t>важнейшие</w:t>
      </w:r>
      <w:r w:rsidR="00891188" w:rsidRPr="00891188">
        <w:t xml:space="preserve"> </w:t>
      </w:r>
      <w:r w:rsidR="00891188">
        <w:t>рекомендации</w:t>
      </w:r>
      <w:r w:rsidR="00E96442" w:rsidRPr="00891188">
        <w:t xml:space="preserve"> </w:t>
      </w:r>
      <w:r w:rsidR="00891188">
        <w:t>оценки</w:t>
      </w:r>
      <w:r w:rsidR="00891188" w:rsidRPr="00891188">
        <w:t xml:space="preserve"> </w:t>
      </w:r>
      <w:r w:rsidR="00E96442" w:rsidRPr="00797245">
        <w:rPr>
          <w:lang w:val="en-US"/>
        </w:rPr>
        <w:t>IWT</w:t>
      </w:r>
      <w:r w:rsidR="00E96442" w:rsidRPr="00891188">
        <w:t xml:space="preserve"> </w:t>
      </w:r>
      <w:r w:rsidR="00891188" w:rsidRPr="00891188">
        <w:t xml:space="preserve">2017 </w:t>
      </w:r>
      <w:r w:rsidR="00891188">
        <w:t>года</w:t>
      </w:r>
      <w:r w:rsidR="00891188" w:rsidRPr="00891188">
        <w:t xml:space="preserve"> </w:t>
      </w:r>
      <w:r w:rsidR="00891188">
        <w:t>были успешно реализованы в производных проектах</w:t>
      </w:r>
      <w:r w:rsidR="00E96442" w:rsidRPr="00891188">
        <w:t xml:space="preserve"> </w:t>
      </w:r>
      <w:r w:rsidR="00891188">
        <w:t>ГЭФ</w:t>
      </w:r>
      <w:r w:rsidR="00E96442" w:rsidRPr="00891188">
        <w:t xml:space="preserve">-6 </w:t>
      </w:r>
      <w:r w:rsidR="00891188">
        <w:t xml:space="preserve">и включены в </w:t>
      </w:r>
      <w:r w:rsidR="00883429">
        <w:t>концептуальную программную документацию</w:t>
      </w:r>
      <w:r w:rsidR="00E96442" w:rsidRPr="00891188">
        <w:t xml:space="preserve"> </w:t>
      </w:r>
      <w:r w:rsidR="00E96442" w:rsidRPr="00797245">
        <w:rPr>
          <w:lang w:val="en-US"/>
        </w:rPr>
        <w:t>GWP</w:t>
      </w:r>
      <w:r w:rsidR="00E96442" w:rsidRPr="00492ACD">
        <w:rPr>
          <w:lang w:val="en-US"/>
        </w:rPr>
        <w:t xml:space="preserve"> </w:t>
      </w:r>
      <w:r w:rsidR="00891188">
        <w:t>на</w:t>
      </w:r>
      <w:r w:rsidR="00891188" w:rsidRPr="00492ACD">
        <w:rPr>
          <w:lang w:val="en-US"/>
        </w:rPr>
        <w:t xml:space="preserve"> </w:t>
      </w:r>
      <w:r w:rsidR="00891188">
        <w:t>период</w:t>
      </w:r>
      <w:r w:rsidR="00891188" w:rsidRPr="00492ACD">
        <w:rPr>
          <w:lang w:val="en-US"/>
        </w:rPr>
        <w:t xml:space="preserve"> </w:t>
      </w:r>
      <w:r w:rsidR="00891188">
        <w:t>ГЭФ</w:t>
      </w:r>
      <w:r w:rsidR="00891188" w:rsidRPr="00492ACD">
        <w:rPr>
          <w:lang w:val="en-US"/>
        </w:rPr>
        <w:t>-7</w:t>
      </w:r>
      <w:r w:rsidR="00E96442" w:rsidRPr="00492ACD">
        <w:rPr>
          <w:lang w:val="en-US"/>
        </w:rPr>
        <w:t xml:space="preserve">. </w:t>
      </w:r>
      <w:r w:rsidR="00492ACD">
        <w:t>Эти</w:t>
      </w:r>
      <w:r w:rsidR="00492ACD" w:rsidRPr="00492ACD">
        <w:t xml:space="preserve"> </w:t>
      </w:r>
      <w:r w:rsidR="00492ACD">
        <w:t>рекомендации</w:t>
      </w:r>
      <w:r w:rsidR="00492ACD" w:rsidRPr="00492ACD">
        <w:t xml:space="preserve"> </w:t>
      </w:r>
      <w:r w:rsidR="00492ACD">
        <w:t>предполагают</w:t>
      </w:r>
      <w:r w:rsidR="00492ACD" w:rsidRPr="00492ACD">
        <w:t xml:space="preserve"> </w:t>
      </w:r>
      <w:r w:rsidR="00492ACD">
        <w:t>сохранение</w:t>
      </w:r>
      <w:r w:rsidR="00492ACD" w:rsidRPr="00492ACD">
        <w:t xml:space="preserve"> </w:t>
      </w:r>
      <w:r w:rsidR="00492ACD">
        <w:t>четко выраженной</w:t>
      </w:r>
      <w:r w:rsidR="00492ACD" w:rsidRPr="00492ACD">
        <w:t xml:space="preserve"> </w:t>
      </w:r>
      <w:r w:rsidR="00492ACD">
        <w:t>миссии</w:t>
      </w:r>
      <w:r w:rsidR="00E96442" w:rsidRPr="00492ACD">
        <w:t xml:space="preserve"> </w:t>
      </w:r>
      <w:r w:rsidR="00E96442" w:rsidRPr="00797245">
        <w:rPr>
          <w:lang w:val="en-US"/>
        </w:rPr>
        <w:t>IWT</w:t>
      </w:r>
      <w:r w:rsidR="00E96442" w:rsidRPr="00492ACD">
        <w:t xml:space="preserve">, </w:t>
      </w:r>
      <w:r w:rsidR="00492ACD">
        <w:t>нацеленность</w:t>
      </w:r>
      <w:r w:rsidR="00492ACD" w:rsidRPr="00492ACD">
        <w:t xml:space="preserve"> </w:t>
      </w:r>
      <w:r w:rsidR="00492ACD">
        <w:t>на</w:t>
      </w:r>
      <w:r w:rsidR="00492ACD" w:rsidRPr="00492ACD">
        <w:t xml:space="preserve"> </w:t>
      </w:r>
      <w:r w:rsidR="00492ACD">
        <w:t>мероприятия</w:t>
      </w:r>
      <w:r w:rsidR="00492ACD" w:rsidRPr="00492ACD">
        <w:t xml:space="preserve">, </w:t>
      </w:r>
      <w:r w:rsidR="00492ACD">
        <w:t>нарушающие</w:t>
      </w:r>
      <w:r w:rsidR="00492ACD" w:rsidRPr="00492ACD">
        <w:t xml:space="preserve"> </w:t>
      </w:r>
      <w:r w:rsidR="00492ACD">
        <w:t>всю</w:t>
      </w:r>
      <w:r w:rsidR="00492ACD" w:rsidRPr="00492ACD">
        <w:t xml:space="preserve"> </w:t>
      </w:r>
      <w:r w:rsidR="00492ACD">
        <w:t>цепочку</w:t>
      </w:r>
      <w:r w:rsidR="00492ACD" w:rsidRPr="00492ACD">
        <w:t xml:space="preserve"> </w:t>
      </w:r>
      <w:r w:rsidR="00492ACD">
        <w:t>поставок, и укрепление региональных и национальных программ</w:t>
      </w:r>
      <w:r w:rsidR="00E96442" w:rsidRPr="00492ACD">
        <w:t>.</w:t>
      </w:r>
    </w:p>
    <w:p w14:paraId="6359CFEC" w14:textId="77777777" w:rsidR="00E96442" w:rsidRPr="007F001F" w:rsidRDefault="007F001F" w:rsidP="00E14D15">
      <w:pPr>
        <w:pStyle w:val="ListParagraph"/>
      </w:pPr>
      <w:r>
        <w:t>Пандемия</w:t>
      </w:r>
      <w:r w:rsidR="00E96442" w:rsidRPr="007F001F">
        <w:t xml:space="preserve"> </w:t>
      </w:r>
      <w:r w:rsidR="00E96442" w:rsidRPr="00797245">
        <w:rPr>
          <w:lang w:val="en-US"/>
        </w:rPr>
        <w:t>COVID</w:t>
      </w:r>
      <w:r w:rsidR="00E96442" w:rsidRPr="007F001F">
        <w:t xml:space="preserve">-19 </w:t>
      </w:r>
      <w:r>
        <w:t>оказывает</w:t>
      </w:r>
      <w:r w:rsidRPr="007F001F">
        <w:t xml:space="preserve"> </w:t>
      </w:r>
      <w:r>
        <w:t>существенное</w:t>
      </w:r>
      <w:r w:rsidRPr="007F001F">
        <w:t xml:space="preserve"> </w:t>
      </w:r>
      <w:r>
        <w:t>влияние</w:t>
      </w:r>
      <w:r w:rsidRPr="007F001F">
        <w:t xml:space="preserve"> </w:t>
      </w:r>
      <w:r>
        <w:t>на</w:t>
      </w:r>
      <w:r w:rsidRPr="007F001F">
        <w:t xml:space="preserve"> </w:t>
      </w:r>
      <w:r>
        <w:t>производные</w:t>
      </w:r>
      <w:r w:rsidRPr="007F001F">
        <w:t xml:space="preserve"> </w:t>
      </w:r>
      <w:r>
        <w:t>проекты</w:t>
      </w:r>
      <w:r w:rsidRPr="007F001F">
        <w:t xml:space="preserve"> </w:t>
      </w:r>
      <w:r>
        <w:t xml:space="preserve">в рамках </w:t>
      </w:r>
      <w:r w:rsidR="00E96442" w:rsidRPr="00797245">
        <w:rPr>
          <w:lang w:val="en-US"/>
        </w:rPr>
        <w:t>GWP</w:t>
      </w:r>
      <w:r w:rsidR="00E96442" w:rsidRPr="007F001F">
        <w:t xml:space="preserve"> </w:t>
      </w:r>
      <w:r>
        <w:t>на местах</w:t>
      </w:r>
      <w:r w:rsidR="00E96442" w:rsidRPr="007F001F">
        <w:t xml:space="preserve">, </w:t>
      </w:r>
      <w:r>
        <w:t>вызывая задержки с финансированием и получением итоговых результатов</w:t>
      </w:r>
      <w:r w:rsidR="00E96442" w:rsidRPr="007F001F">
        <w:t xml:space="preserve">. </w:t>
      </w:r>
      <w:r>
        <w:t>Последствия</w:t>
      </w:r>
      <w:r w:rsidRPr="007F001F">
        <w:t xml:space="preserve"> </w:t>
      </w:r>
      <w:r>
        <w:t>в</w:t>
      </w:r>
      <w:r w:rsidRPr="007F001F">
        <w:t xml:space="preserve"> </w:t>
      </w:r>
      <w:r>
        <w:t>основном</w:t>
      </w:r>
      <w:r w:rsidRPr="007F001F">
        <w:t xml:space="preserve"> </w:t>
      </w:r>
      <w:r>
        <w:t>заключаются</w:t>
      </w:r>
      <w:r w:rsidRPr="007F001F">
        <w:t xml:space="preserve"> </w:t>
      </w:r>
      <w:r>
        <w:t>в</w:t>
      </w:r>
      <w:r w:rsidRPr="007F001F">
        <w:t xml:space="preserve"> </w:t>
      </w:r>
      <w:r>
        <w:t>росте</w:t>
      </w:r>
      <w:r w:rsidRPr="007F001F">
        <w:t xml:space="preserve"> </w:t>
      </w:r>
      <w:r>
        <w:t>браконьерства</w:t>
      </w:r>
      <w:r w:rsidRPr="007F001F">
        <w:t xml:space="preserve"> </w:t>
      </w:r>
      <w:r>
        <w:t>и</w:t>
      </w:r>
      <w:r w:rsidRPr="007F001F">
        <w:t xml:space="preserve"> </w:t>
      </w:r>
      <w:r>
        <w:t>сокращении</w:t>
      </w:r>
      <w:r w:rsidRPr="007F001F">
        <w:t xml:space="preserve"> </w:t>
      </w:r>
      <w:r>
        <w:t>доходов</w:t>
      </w:r>
      <w:r w:rsidRPr="007F001F">
        <w:t xml:space="preserve"> </w:t>
      </w:r>
      <w:r>
        <w:t>от</w:t>
      </w:r>
      <w:r w:rsidRPr="007F001F">
        <w:t xml:space="preserve"> </w:t>
      </w:r>
      <w:r>
        <w:t>туризма</w:t>
      </w:r>
      <w:r w:rsidRPr="007F001F">
        <w:t>,</w:t>
      </w:r>
      <w:r w:rsidR="00E96442" w:rsidRPr="007F001F">
        <w:t xml:space="preserve"> </w:t>
      </w:r>
      <w:r>
        <w:t>что</w:t>
      </w:r>
      <w:r w:rsidRPr="007F001F">
        <w:t xml:space="preserve"> </w:t>
      </w:r>
      <w:r>
        <w:t>привело к повышению уязвимости многих</w:t>
      </w:r>
      <w:r w:rsidRPr="007F001F">
        <w:t xml:space="preserve"> </w:t>
      </w:r>
      <w:r>
        <w:t>производных</w:t>
      </w:r>
      <w:r w:rsidRPr="007F001F">
        <w:t xml:space="preserve"> </w:t>
      </w:r>
      <w:r>
        <w:t>проектов</w:t>
      </w:r>
      <w:r w:rsidR="00E96442" w:rsidRPr="007F001F">
        <w:t>.</w:t>
      </w:r>
    </w:p>
    <w:p w14:paraId="6359CFED" w14:textId="77777777" w:rsidR="00D85A29" w:rsidRPr="007F001F" w:rsidRDefault="00D85A29" w:rsidP="00C154BF">
      <w:pPr>
        <w:spacing w:before="240" w:after="240" w:line="240" w:lineRule="auto"/>
        <w:jc w:val="center"/>
        <w:rPr>
          <w:rFonts w:cstheme="minorHAnsi"/>
          <w:b/>
          <w:bCs/>
          <w:sz w:val="24"/>
          <w:szCs w:val="24"/>
          <w:lang w:val="ru-RU"/>
        </w:rPr>
      </w:pPr>
      <w:r w:rsidRPr="007F001F">
        <w:rPr>
          <w:rFonts w:cstheme="minorHAnsi"/>
          <w:b/>
          <w:bCs/>
          <w:sz w:val="24"/>
          <w:szCs w:val="24"/>
          <w:lang w:val="ru-RU"/>
        </w:rPr>
        <w:br w:type="page"/>
      </w:r>
    </w:p>
    <w:p w14:paraId="6359CFEE" w14:textId="77777777" w:rsidR="00E96442" w:rsidRPr="00C154BF" w:rsidRDefault="00747E37" w:rsidP="00C154BF">
      <w:pPr>
        <w:spacing w:before="240" w:after="240" w:line="240" w:lineRule="auto"/>
        <w:jc w:val="center"/>
        <w:rPr>
          <w:rFonts w:cstheme="minorHAnsi"/>
          <w:b/>
          <w:bCs/>
          <w:sz w:val="24"/>
          <w:szCs w:val="24"/>
        </w:rPr>
      </w:pPr>
      <w:r w:rsidRPr="00747E37">
        <w:rPr>
          <w:rFonts w:cstheme="minorHAnsi"/>
          <w:b/>
          <w:bCs/>
          <w:sz w:val="24"/>
          <w:szCs w:val="24"/>
          <w:lang w:val="ru-RU"/>
        </w:rPr>
        <w:t>Поддержка инноваций, осуществляемая ГЭФ</w:t>
      </w:r>
      <w:r w:rsidR="00E96442" w:rsidRPr="00C154BF">
        <w:rPr>
          <w:rFonts w:cstheme="minorHAnsi"/>
          <w:sz w:val="24"/>
          <w:szCs w:val="24"/>
          <w:vertAlign w:val="superscript"/>
        </w:rPr>
        <w:footnoteReference w:id="43"/>
      </w:r>
    </w:p>
    <w:p w14:paraId="6359CFEF" w14:textId="77777777" w:rsidR="00E96442" w:rsidRPr="00897078" w:rsidRDefault="007F001F" w:rsidP="00E14D15">
      <w:pPr>
        <w:pStyle w:val="ListParagraph"/>
      </w:pPr>
      <w:r>
        <w:t>Этот</w:t>
      </w:r>
      <w:r w:rsidRPr="007F001F">
        <w:t xml:space="preserve"> </w:t>
      </w:r>
      <w:r>
        <w:t>обзор</w:t>
      </w:r>
      <w:r w:rsidRPr="007F001F">
        <w:t xml:space="preserve"> </w:t>
      </w:r>
      <w:r>
        <w:t>был</w:t>
      </w:r>
      <w:r w:rsidRPr="007F001F">
        <w:t xml:space="preserve"> </w:t>
      </w:r>
      <w:r>
        <w:t>проведен</w:t>
      </w:r>
      <w:r w:rsidRPr="007F001F">
        <w:t xml:space="preserve"> </w:t>
      </w:r>
      <w:r>
        <w:t>с</w:t>
      </w:r>
      <w:r w:rsidRPr="007F001F">
        <w:t xml:space="preserve"> </w:t>
      </w:r>
      <w:r>
        <w:t>целью</w:t>
      </w:r>
      <w:r w:rsidRPr="007F001F">
        <w:t xml:space="preserve"> </w:t>
      </w:r>
      <w:r>
        <w:t>оценки</w:t>
      </w:r>
      <w:r w:rsidRPr="007F001F">
        <w:t xml:space="preserve"> </w:t>
      </w:r>
      <w:r>
        <w:t>усилий</w:t>
      </w:r>
      <w:r w:rsidRPr="007F001F">
        <w:t xml:space="preserve"> </w:t>
      </w:r>
      <w:r>
        <w:t>ГЭФ</w:t>
      </w:r>
      <w:r w:rsidRPr="007F001F">
        <w:t xml:space="preserve"> </w:t>
      </w:r>
      <w:r>
        <w:t>по</w:t>
      </w:r>
      <w:r w:rsidRPr="007F001F">
        <w:t xml:space="preserve"> </w:t>
      </w:r>
      <w:r>
        <w:t>поддержке</w:t>
      </w:r>
      <w:r w:rsidRPr="007F001F">
        <w:t xml:space="preserve"> </w:t>
      </w:r>
      <w:r>
        <w:t>инноваций</w:t>
      </w:r>
      <w:r w:rsidRPr="007F001F">
        <w:t xml:space="preserve">, </w:t>
      </w:r>
      <w:r>
        <w:t>результатов</w:t>
      </w:r>
      <w:r w:rsidR="00E96442" w:rsidRPr="007F001F">
        <w:t xml:space="preserve"> </w:t>
      </w:r>
      <w:r>
        <w:t>инновационных</w:t>
      </w:r>
      <w:r w:rsidRPr="007F001F">
        <w:t xml:space="preserve"> </w:t>
      </w:r>
      <w:r>
        <w:t>мер</w:t>
      </w:r>
      <w:r w:rsidRPr="007F001F">
        <w:t xml:space="preserve"> </w:t>
      </w:r>
      <w:r>
        <w:t>и</w:t>
      </w:r>
      <w:r w:rsidRPr="007F001F">
        <w:t xml:space="preserve"> </w:t>
      </w:r>
      <w:r>
        <w:t>факторов</w:t>
      </w:r>
      <w:r w:rsidRPr="007F001F">
        <w:t>,</w:t>
      </w:r>
      <w:r>
        <w:t xml:space="preserve"> влияющих на результаты инноваций в ГЭФ</w:t>
      </w:r>
      <w:r w:rsidR="00E96442" w:rsidRPr="007F001F">
        <w:t xml:space="preserve">. </w:t>
      </w:r>
      <w:r w:rsidR="00897078">
        <w:t>В</w:t>
      </w:r>
      <w:r w:rsidR="00897078" w:rsidRPr="00897078">
        <w:t xml:space="preserve"> </w:t>
      </w:r>
      <w:r w:rsidR="00897078">
        <w:t>рамках</w:t>
      </w:r>
      <w:r w:rsidR="00897078" w:rsidRPr="00897078">
        <w:t xml:space="preserve"> </w:t>
      </w:r>
      <w:r w:rsidR="00897078">
        <w:t>обзора</w:t>
      </w:r>
      <w:r w:rsidR="00897078" w:rsidRPr="00897078">
        <w:t xml:space="preserve"> </w:t>
      </w:r>
      <w:r w:rsidR="00897078">
        <w:t>была</w:t>
      </w:r>
      <w:r w:rsidR="00897078" w:rsidRPr="00897078">
        <w:t xml:space="preserve"> </w:t>
      </w:r>
      <w:r w:rsidR="00897078">
        <w:t>проанализирована</w:t>
      </w:r>
      <w:r w:rsidR="00897078" w:rsidRPr="00897078">
        <w:t xml:space="preserve"> </w:t>
      </w:r>
      <w:r w:rsidR="00897078">
        <w:t>выборка</w:t>
      </w:r>
      <w:r w:rsidR="00897078" w:rsidRPr="00897078">
        <w:t xml:space="preserve"> </w:t>
      </w:r>
      <w:r w:rsidR="00897078">
        <w:t>из</w:t>
      </w:r>
      <w:r w:rsidR="00E96442" w:rsidRPr="00897078">
        <w:t xml:space="preserve"> 99 </w:t>
      </w:r>
      <w:r w:rsidR="00897078">
        <w:t>проектов</w:t>
      </w:r>
      <w:r w:rsidR="00897078" w:rsidRPr="00897078">
        <w:t xml:space="preserve"> </w:t>
      </w:r>
      <w:r w:rsidR="00897078">
        <w:t>из</w:t>
      </w:r>
      <w:r w:rsidR="00897078" w:rsidRPr="00897078">
        <w:t xml:space="preserve"> </w:t>
      </w:r>
      <w:r w:rsidR="00897078">
        <w:t>общего</w:t>
      </w:r>
      <w:r w:rsidR="00897078" w:rsidRPr="00897078">
        <w:t xml:space="preserve"> </w:t>
      </w:r>
      <w:r w:rsidR="00897078">
        <w:t>портфеля</w:t>
      </w:r>
      <w:r w:rsidR="00897078" w:rsidRPr="00897078">
        <w:t xml:space="preserve"> </w:t>
      </w:r>
      <w:r w:rsidR="00897078">
        <w:t>ГЭФ</w:t>
      </w:r>
      <w:r w:rsidR="00897078" w:rsidRPr="00897078">
        <w:t>,</w:t>
      </w:r>
      <w:r w:rsidR="00897078">
        <w:t xml:space="preserve"> включающего </w:t>
      </w:r>
      <w:r w:rsidR="00E96442" w:rsidRPr="00897078">
        <w:t xml:space="preserve">1706 </w:t>
      </w:r>
      <w:r w:rsidR="00897078">
        <w:t>закрытых проектов, сделанная на основе четкого критерия наличия инноваций в плане или итоговых результатах</w:t>
      </w:r>
      <w:r w:rsidR="00E96442" w:rsidRPr="00897078">
        <w:t xml:space="preserve">. </w:t>
      </w:r>
      <w:r w:rsidR="00897078">
        <w:t xml:space="preserve">Анализ портфеля был дополнен углубленными исследованиями </w:t>
      </w:r>
      <w:r w:rsidR="00B8203F">
        <w:t xml:space="preserve">конкретных случаев </w:t>
      </w:r>
      <w:r w:rsidR="00897078">
        <w:t>и собеседованиями</w:t>
      </w:r>
      <w:r w:rsidR="00E96442" w:rsidRPr="00897078">
        <w:t>.</w:t>
      </w:r>
    </w:p>
    <w:p w14:paraId="6359CFF0" w14:textId="77777777" w:rsidR="00E96442" w:rsidRPr="00F37CBE" w:rsidRDefault="00897078" w:rsidP="00E14D15">
      <w:pPr>
        <w:pStyle w:val="ListParagraph"/>
      </w:pPr>
      <w:r>
        <w:t>Проанализированная</w:t>
      </w:r>
      <w:r w:rsidRPr="00897078">
        <w:t xml:space="preserve"> </w:t>
      </w:r>
      <w:r>
        <w:t>выборка</w:t>
      </w:r>
      <w:r w:rsidRPr="00897078">
        <w:t xml:space="preserve"> </w:t>
      </w:r>
      <w:r>
        <w:t>инновационных</w:t>
      </w:r>
      <w:r w:rsidRPr="00897078">
        <w:t xml:space="preserve"> </w:t>
      </w:r>
      <w:r>
        <w:t>операций</w:t>
      </w:r>
      <w:r w:rsidRPr="00897078">
        <w:t xml:space="preserve"> </w:t>
      </w:r>
      <w:r>
        <w:t>ГЭФ</w:t>
      </w:r>
      <w:r w:rsidRPr="00897078">
        <w:t xml:space="preserve"> </w:t>
      </w:r>
      <w:r>
        <w:t>включала</w:t>
      </w:r>
      <w:r w:rsidRPr="00897078">
        <w:t xml:space="preserve"> </w:t>
      </w:r>
      <w:r w:rsidR="00376C99" w:rsidRPr="00897078">
        <w:t>32</w:t>
      </w:r>
      <w:r w:rsidR="00E96442" w:rsidRPr="00897078">
        <w:t xml:space="preserve"> </w:t>
      </w:r>
      <w:r>
        <w:t>проекта в целевой области биоразнообразия</w:t>
      </w:r>
      <w:r w:rsidR="00F37CBE">
        <w:t>, которые отражают фактический состав портфеля закрытых проектов в этой целевой области</w:t>
      </w:r>
      <w:r w:rsidR="00E96442" w:rsidRPr="00897078">
        <w:t xml:space="preserve">. </w:t>
      </w:r>
      <w:r w:rsidR="00F37CBE">
        <w:t>Что</w:t>
      </w:r>
      <w:r w:rsidR="00F37CBE" w:rsidRPr="00F37CBE">
        <w:t xml:space="preserve"> </w:t>
      </w:r>
      <w:r w:rsidR="00F37CBE">
        <w:t>касается</w:t>
      </w:r>
      <w:r w:rsidR="00F37CBE" w:rsidRPr="00F37CBE">
        <w:t xml:space="preserve"> </w:t>
      </w:r>
      <w:r w:rsidR="00F37CBE">
        <w:t>типов</w:t>
      </w:r>
      <w:r w:rsidR="00F37CBE" w:rsidRPr="00F37CBE">
        <w:t xml:space="preserve"> </w:t>
      </w:r>
      <w:r w:rsidR="00F37CBE">
        <w:t>инноваций</w:t>
      </w:r>
      <w:r w:rsidR="00F37CBE" w:rsidRPr="00F37CBE">
        <w:t xml:space="preserve">, </w:t>
      </w:r>
      <w:r w:rsidR="00F37CBE">
        <w:t>реализованных</w:t>
      </w:r>
      <w:r w:rsidR="00F37CBE" w:rsidRPr="00F37CBE">
        <w:t xml:space="preserve"> </w:t>
      </w:r>
      <w:r w:rsidR="00F37CBE">
        <w:t>в</w:t>
      </w:r>
      <w:r w:rsidR="00F37CBE" w:rsidRPr="00F37CBE">
        <w:t xml:space="preserve"> </w:t>
      </w:r>
      <w:r w:rsidR="00F37CBE">
        <w:t>рамках</w:t>
      </w:r>
      <w:r w:rsidR="00F37CBE" w:rsidRPr="00F37CBE">
        <w:t xml:space="preserve"> </w:t>
      </w:r>
      <w:r w:rsidR="00F37CBE">
        <w:t>проанализированных</w:t>
      </w:r>
      <w:r w:rsidR="00F37CBE" w:rsidRPr="00F37CBE">
        <w:t xml:space="preserve"> </w:t>
      </w:r>
      <w:r w:rsidR="00F37CBE">
        <w:t>проектов</w:t>
      </w:r>
      <w:r w:rsidR="00F37CBE" w:rsidRPr="00F37CBE">
        <w:t xml:space="preserve"> </w:t>
      </w:r>
      <w:r w:rsidR="00F37CBE">
        <w:t>по</w:t>
      </w:r>
      <w:r w:rsidR="00F37CBE" w:rsidRPr="00F37CBE">
        <w:t xml:space="preserve"> </w:t>
      </w:r>
      <w:r w:rsidR="00F37CBE">
        <w:t>биоразнообразию</w:t>
      </w:r>
      <w:r w:rsidR="00F37CBE" w:rsidRPr="00F37CBE">
        <w:t xml:space="preserve">, </w:t>
      </w:r>
      <w:r w:rsidR="00F37CBE">
        <w:t>наибольшая</w:t>
      </w:r>
      <w:r w:rsidR="00F37CBE" w:rsidRPr="00F37CBE">
        <w:t xml:space="preserve"> </w:t>
      </w:r>
      <w:r w:rsidR="00F37CBE">
        <w:t>доля</w:t>
      </w:r>
      <w:r w:rsidR="00F37CBE" w:rsidRPr="00F37CBE">
        <w:t xml:space="preserve"> </w:t>
      </w:r>
      <w:r w:rsidR="00F37CBE">
        <w:t>приходится</w:t>
      </w:r>
      <w:r w:rsidR="00F37CBE" w:rsidRPr="00F37CBE">
        <w:t xml:space="preserve"> </w:t>
      </w:r>
      <w:r w:rsidR="00F37CBE">
        <w:t>на</w:t>
      </w:r>
      <w:r w:rsidR="00F37CBE" w:rsidRPr="00F37CBE">
        <w:t xml:space="preserve"> </w:t>
      </w:r>
      <w:r w:rsidR="00F37CBE">
        <w:t>институциональные</w:t>
      </w:r>
      <w:r w:rsidR="00F37CBE" w:rsidRPr="00F37CBE">
        <w:t xml:space="preserve"> </w:t>
      </w:r>
      <w:r w:rsidR="00F37CBE">
        <w:t>инновации</w:t>
      </w:r>
      <w:r w:rsidR="00E96442" w:rsidRPr="00F37CBE">
        <w:t xml:space="preserve"> (66 </w:t>
      </w:r>
      <w:r w:rsidR="00F37CBE" w:rsidRPr="00F37CBE">
        <w:t xml:space="preserve">%, </w:t>
      </w:r>
      <w:r w:rsidR="00F37CBE">
        <w:t>или</w:t>
      </w:r>
      <w:r w:rsidR="00E96442" w:rsidRPr="00F37CBE">
        <w:t xml:space="preserve"> 21 </w:t>
      </w:r>
      <w:r w:rsidR="00F37CBE">
        <w:t>проект</w:t>
      </w:r>
      <w:r w:rsidR="00E96442" w:rsidRPr="00F37CBE">
        <w:t xml:space="preserve">), </w:t>
      </w:r>
      <w:r w:rsidR="00F37CBE">
        <w:t xml:space="preserve">затем следуют технологические инновации – </w:t>
      </w:r>
      <w:r w:rsidR="00E96442" w:rsidRPr="00F37CBE">
        <w:t xml:space="preserve">59 </w:t>
      </w:r>
      <w:r w:rsidR="00F37CBE">
        <w:t xml:space="preserve">% </w:t>
      </w:r>
      <w:r w:rsidR="00E96442" w:rsidRPr="00F37CBE">
        <w:t xml:space="preserve">(19 </w:t>
      </w:r>
      <w:r w:rsidR="00F37CBE">
        <w:t>проектов</w:t>
      </w:r>
      <w:r w:rsidR="00E96442" w:rsidRPr="00F37CBE">
        <w:t xml:space="preserve">), </w:t>
      </w:r>
      <w:r w:rsidR="00F37CBE">
        <w:t xml:space="preserve">политические инновации – </w:t>
      </w:r>
      <w:r w:rsidR="00E96442" w:rsidRPr="00F37CBE">
        <w:t xml:space="preserve">56 </w:t>
      </w:r>
      <w:r w:rsidR="00F37CBE">
        <w:t>%</w:t>
      </w:r>
      <w:r w:rsidR="00E96442" w:rsidRPr="00F37CBE">
        <w:t xml:space="preserve"> (18 </w:t>
      </w:r>
      <w:r w:rsidR="00F37CBE">
        <w:t>проектов</w:t>
      </w:r>
      <w:r w:rsidR="00E96442" w:rsidRPr="00F37CBE">
        <w:t xml:space="preserve">), </w:t>
      </w:r>
      <w:r w:rsidR="00F37CBE">
        <w:t xml:space="preserve">финансовые инновации – </w:t>
      </w:r>
      <w:r w:rsidR="00E96442" w:rsidRPr="00F37CBE">
        <w:t xml:space="preserve">38 </w:t>
      </w:r>
      <w:r w:rsidR="00F37CBE">
        <w:t>%</w:t>
      </w:r>
      <w:r w:rsidR="00E96442" w:rsidRPr="00F37CBE">
        <w:t xml:space="preserve"> (12 </w:t>
      </w:r>
      <w:r w:rsidR="00F37CBE">
        <w:t>проектов</w:t>
      </w:r>
      <w:r w:rsidR="00E96442" w:rsidRPr="00F37CBE">
        <w:t xml:space="preserve">) </w:t>
      </w:r>
      <w:r w:rsidR="00F37CBE">
        <w:t>и инновационные бизнес-модели –</w:t>
      </w:r>
      <w:r w:rsidR="00E96442" w:rsidRPr="00F37CBE">
        <w:t xml:space="preserve"> 28 </w:t>
      </w:r>
      <w:r w:rsidR="00F37CBE">
        <w:t>%</w:t>
      </w:r>
      <w:r w:rsidR="00376C99" w:rsidRPr="00F37CBE">
        <w:t xml:space="preserve"> (</w:t>
      </w:r>
      <w:r w:rsidR="00E96442" w:rsidRPr="00F37CBE">
        <w:t xml:space="preserve">9 </w:t>
      </w:r>
      <w:r w:rsidR="00F37CBE">
        <w:t>проектов</w:t>
      </w:r>
      <w:r w:rsidR="00E96442" w:rsidRPr="00F37CBE">
        <w:t xml:space="preserve">). </w:t>
      </w:r>
    </w:p>
    <w:p w14:paraId="6359CFF1" w14:textId="77777777" w:rsidR="00E96442" w:rsidRPr="00C5190A" w:rsidRDefault="00A41400" w:rsidP="00E14D15">
      <w:pPr>
        <w:pStyle w:val="ListParagraph"/>
      </w:pPr>
      <w:r>
        <w:t>Так</w:t>
      </w:r>
      <w:r w:rsidRPr="00A41400">
        <w:t xml:space="preserve"> </w:t>
      </w:r>
      <w:r>
        <w:t>же</w:t>
      </w:r>
      <w:r w:rsidRPr="00A41400">
        <w:t xml:space="preserve"> </w:t>
      </w:r>
      <w:r>
        <w:t>как</w:t>
      </w:r>
      <w:r w:rsidRPr="00A41400">
        <w:t xml:space="preserve"> </w:t>
      </w:r>
      <w:r>
        <w:t>и</w:t>
      </w:r>
      <w:r w:rsidRPr="00A41400">
        <w:t xml:space="preserve"> </w:t>
      </w:r>
      <w:r>
        <w:t>во</w:t>
      </w:r>
      <w:r w:rsidRPr="00A41400">
        <w:t xml:space="preserve"> </w:t>
      </w:r>
      <w:r>
        <w:t>всем</w:t>
      </w:r>
      <w:r w:rsidRPr="00A41400">
        <w:t xml:space="preserve"> </w:t>
      </w:r>
      <w:r>
        <w:t>портфеле</w:t>
      </w:r>
      <w:r w:rsidRPr="00A41400">
        <w:t xml:space="preserve"> </w:t>
      </w:r>
      <w:r>
        <w:t>ГЭФ</w:t>
      </w:r>
      <w:r w:rsidR="00E96442" w:rsidRPr="00A41400">
        <w:t xml:space="preserve">, </w:t>
      </w:r>
      <w:r>
        <w:t>инновации</w:t>
      </w:r>
      <w:r w:rsidRPr="00A41400">
        <w:t xml:space="preserve"> </w:t>
      </w:r>
      <w:r>
        <w:t>в</w:t>
      </w:r>
      <w:r w:rsidRPr="00A41400">
        <w:t xml:space="preserve"> </w:t>
      </w:r>
      <w:r>
        <w:t>целевой</w:t>
      </w:r>
      <w:r w:rsidRPr="00A41400">
        <w:t xml:space="preserve"> </w:t>
      </w:r>
      <w:r>
        <w:t>области</w:t>
      </w:r>
      <w:r w:rsidRPr="00A41400">
        <w:t xml:space="preserve"> </w:t>
      </w:r>
      <w:r>
        <w:t>биоразнообразия</w:t>
      </w:r>
      <w:r w:rsidRPr="00A41400">
        <w:t xml:space="preserve"> </w:t>
      </w:r>
      <w:r>
        <w:t>связаны</w:t>
      </w:r>
      <w:r w:rsidRPr="00A41400">
        <w:t xml:space="preserve"> </w:t>
      </w:r>
      <w:r>
        <w:t>с</w:t>
      </w:r>
      <w:r w:rsidRPr="00A41400">
        <w:t xml:space="preserve"> </w:t>
      </w:r>
      <w:r>
        <w:t>дополнительностью</w:t>
      </w:r>
      <w:r w:rsidRPr="00A41400">
        <w:t xml:space="preserve"> </w:t>
      </w:r>
      <w:r>
        <w:t>или добавленной стоимостью почти во всех проектах</w:t>
      </w:r>
      <w:r w:rsidRPr="00A41400">
        <w:t xml:space="preserve"> </w:t>
      </w:r>
      <w:r w:rsidR="00E96442" w:rsidRPr="00A41400">
        <w:t xml:space="preserve">(94 </w:t>
      </w:r>
      <w:r>
        <w:t xml:space="preserve">%, или </w:t>
      </w:r>
      <w:r w:rsidR="00E96442" w:rsidRPr="00A41400">
        <w:t xml:space="preserve">30 </w:t>
      </w:r>
      <w:r>
        <w:t>проектов</w:t>
      </w:r>
      <w:r w:rsidR="00E96442" w:rsidRPr="00A41400">
        <w:t xml:space="preserve">). </w:t>
      </w:r>
      <w:r>
        <w:t>Они</w:t>
      </w:r>
      <w:r w:rsidRPr="00A41400">
        <w:t xml:space="preserve"> </w:t>
      </w:r>
      <w:r>
        <w:t>также</w:t>
      </w:r>
      <w:r w:rsidRPr="00A41400">
        <w:t xml:space="preserve"> </w:t>
      </w:r>
      <w:r>
        <w:t>связаны</w:t>
      </w:r>
      <w:r w:rsidRPr="00A41400">
        <w:t xml:space="preserve"> </w:t>
      </w:r>
      <w:r>
        <w:t>с</w:t>
      </w:r>
      <w:r w:rsidRPr="00A41400">
        <w:t xml:space="preserve"> </w:t>
      </w:r>
      <w:r>
        <w:t>фундаментальными преобразованиями примерно в трети проанализированных проектов по биоразнообразию</w:t>
      </w:r>
      <w:r w:rsidR="00E96442" w:rsidRPr="00A41400">
        <w:t xml:space="preserve">. </w:t>
      </w:r>
      <w:r>
        <w:t>Проекты</w:t>
      </w:r>
      <w:r w:rsidRPr="00A41400">
        <w:t xml:space="preserve">, </w:t>
      </w:r>
      <w:r>
        <w:t>сочетающие</w:t>
      </w:r>
      <w:r w:rsidRPr="00A41400">
        <w:t xml:space="preserve"> </w:t>
      </w:r>
      <w:r>
        <w:t>инновации</w:t>
      </w:r>
      <w:r w:rsidRPr="00A41400">
        <w:t xml:space="preserve"> </w:t>
      </w:r>
      <w:r>
        <w:t>различных</w:t>
      </w:r>
      <w:r w:rsidRPr="00A41400">
        <w:t xml:space="preserve"> </w:t>
      </w:r>
      <w:r>
        <w:t>типов</w:t>
      </w:r>
      <w:r w:rsidRPr="00A41400">
        <w:t xml:space="preserve">, </w:t>
      </w:r>
      <w:r>
        <w:t>поддерживают</w:t>
      </w:r>
      <w:r w:rsidRPr="00A41400">
        <w:t xml:space="preserve"> </w:t>
      </w:r>
      <w:r>
        <w:t>бо</w:t>
      </w:r>
      <w:r>
        <w:rPr>
          <w:rFonts w:cstheme="minorHAnsi"/>
        </w:rPr>
        <w:t>́</w:t>
      </w:r>
      <w:r>
        <w:t>льшую</w:t>
      </w:r>
      <w:r w:rsidRPr="00A41400">
        <w:t xml:space="preserve"> </w:t>
      </w:r>
      <w:r>
        <w:t xml:space="preserve">устойчивость и масштабирование результатов по сравнению с проектами с </w:t>
      </w:r>
      <w:r w:rsidR="00C5190A">
        <w:t>одиночными инновациями</w:t>
      </w:r>
      <w:r w:rsidR="00E96442" w:rsidRPr="00A41400">
        <w:t xml:space="preserve">. </w:t>
      </w:r>
      <w:r w:rsidR="00C5190A">
        <w:t>Это</w:t>
      </w:r>
      <w:r w:rsidR="00C5190A" w:rsidRPr="00C5190A">
        <w:t xml:space="preserve"> </w:t>
      </w:r>
      <w:r w:rsidR="00C5190A">
        <w:t>особенно</w:t>
      </w:r>
      <w:r w:rsidR="00C5190A" w:rsidRPr="00C5190A">
        <w:t xml:space="preserve"> </w:t>
      </w:r>
      <w:r w:rsidR="00C5190A">
        <w:t>верно</w:t>
      </w:r>
      <w:r w:rsidR="00C5190A" w:rsidRPr="00C5190A">
        <w:t xml:space="preserve"> </w:t>
      </w:r>
      <w:r w:rsidR="00C5190A">
        <w:t>в</w:t>
      </w:r>
      <w:r w:rsidR="00C5190A" w:rsidRPr="00C5190A">
        <w:t xml:space="preserve"> </w:t>
      </w:r>
      <w:r w:rsidR="00C5190A">
        <w:t>случаях</w:t>
      </w:r>
      <w:r w:rsidR="00C5190A" w:rsidRPr="00C5190A">
        <w:t xml:space="preserve">, </w:t>
      </w:r>
      <w:r w:rsidR="00C5190A">
        <w:t>когда</w:t>
      </w:r>
      <w:r w:rsidR="00C5190A" w:rsidRPr="00C5190A">
        <w:t xml:space="preserve"> </w:t>
      </w:r>
      <w:r w:rsidR="00C5190A">
        <w:t>технологические</w:t>
      </w:r>
      <w:r w:rsidR="00C5190A" w:rsidRPr="00C5190A">
        <w:t xml:space="preserve">, </w:t>
      </w:r>
      <w:r w:rsidR="00C5190A">
        <w:t>коммерческие</w:t>
      </w:r>
      <w:r w:rsidR="00C5190A" w:rsidRPr="00C5190A">
        <w:t xml:space="preserve"> </w:t>
      </w:r>
      <w:r w:rsidR="00C5190A">
        <w:t>и</w:t>
      </w:r>
      <w:r w:rsidR="00C5190A" w:rsidRPr="00C5190A">
        <w:t xml:space="preserve"> </w:t>
      </w:r>
      <w:r w:rsidR="00C5190A">
        <w:t>финансовые</w:t>
      </w:r>
      <w:r w:rsidR="00C5190A" w:rsidRPr="00C5190A">
        <w:t xml:space="preserve"> </w:t>
      </w:r>
      <w:r w:rsidR="00C5190A">
        <w:t>инновации подкрепляются</w:t>
      </w:r>
      <w:r w:rsidR="00A26401">
        <w:t xml:space="preserve"> нормативно-правовой базой,</w:t>
      </w:r>
      <w:r w:rsidR="00C5190A">
        <w:t xml:space="preserve"> </w:t>
      </w:r>
      <w:r w:rsidR="00A26401">
        <w:t>институциональным строительством и развитием потенциала</w:t>
      </w:r>
      <w:r w:rsidR="00E96442" w:rsidRPr="00C5190A">
        <w:t xml:space="preserve">. </w:t>
      </w:r>
    </w:p>
    <w:p w14:paraId="6359CFF2" w14:textId="77777777" w:rsidR="00F74132" w:rsidRPr="00F36884" w:rsidRDefault="005E785A" w:rsidP="00E14D15">
      <w:pPr>
        <w:pStyle w:val="ListParagraph"/>
      </w:pPr>
      <w:r>
        <w:t>Обзор</w:t>
      </w:r>
      <w:r w:rsidRPr="00924E9F">
        <w:t xml:space="preserve"> </w:t>
      </w:r>
      <w:r>
        <w:t>также</w:t>
      </w:r>
      <w:r w:rsidRPr="00924E9F">
        <w:t xml:space="preserve"> </w:t>
      </w:r>
      <w:r>
        <w:t>включал</w:t>
      </w:r>
      <w:r w:rsidRPr="00924E9F">
        <w:t xml:space="preserve"> </w:t>
      </w:r>
      <w:r>
        <w:t>углубленные</w:t>
      </w:r>
      <w:r w:rsidRPr="00924E9F">
        <w:t xml:space="preserve"> </w:t>
      </w:r>
      <w:r>
        <w:t>исследования</w:t>
      </w:r>
      <w:r w:rsidR="00B8203F">
        <w:t xml:space="preserve"> конкретных случаев</w:t>
      </w:r>
      <w:r w:rsidRPr="00924E9F">
        <w:t xml:space="preserve">, </w:t>
      </w:r>
      <w:r>
        <w:t>направленные</w:t>
      </w:r>
      <w:r w:rsidRPr="00924E9F">
        <w:t xml:space="preserve"> </w:t>
      </w:r>
      <w:r>
        <w:t>на</w:t>
      </w:r>
      <w:r w:rsidRPr="00924E9F">
        <w:t xml:space="preserve"> </w:t>
      </w:r>
      <w:r w:rsidR="00924E9F">
        <w:t>изучение результатов и факторов, влияющих на инновации</w:t>
      </w:r>
      <w:r w:rsidR="00E96442" w:rsidRPr="00924E9F">
        <w:t xml:space="preserve">. </w:t>
      </w:r>
      <w:r w:rsidR="0085629C">
        <w:t>Из</w:t>
      </w:r>
      <w:r w:rsidR="00E96442" w:rsidRPr="00B8203F">
        <w:t xml:space="preserve"> 13</w:t>
      </w:r>
      <w:r w:rsidR="0085629C" w:rsidRPr="00B8203F">
        <w:t xml:space="preserve"> </w:t>
      </w:r>
      <w:r w:rsidR="0085629C">
        <w:t>проанализированных</w:t>
      </w:r>
      <w:r w:rsidR="00E96442" w:rsidRPr="00B8203F">
        <w:t xml:space="preserve"> </w:t>
      </w:r>
      <w:r w:rsidR="00B8203F">
        <w:t>случаев</w:t>
      </w:r>
      <w:r w:rsidR="00B8203F" w:rsidRPr="00B8203F">
        <w:t xml:space="preserve"> </w:t>
      </w:r>
      <w:r w:rsidR="00B8203F">
        <w:t>два включали проекты по биоразнообразию и еще три включали проекты многоцелевой направленности, согласующиеся с задачами целевой области сохранения биоразнообразия</w:t>
      </w:r>
      <w:r w:rsidR="00E96442" w:rsidRPr="00B8203F">
        <w:t xml:space="preserve">. </w:t>
      </w:r>
      <w:r w:rsidR="009264D6">
        <w:t>Проект</w:t>
      </w:r>
      <w:r w:rsidR="009264D6" w:rsidRPr="00F36884">
        <w:t xml:space="preserve"> </w:t>
      </w:r>
      <w:r w:rsidR="009264D6">
        <w:t>по</w:t>
      </w:r>
      <w:r w:rsidR="009264D6" w:rsidRPr="00F36884">
        <w:t xml:space="preserve"> </w:t>
      </w:r>
      <w:r w:rsidR="009264D6">
        <w:t>биоразнообразию</w:t>
      </w:r>
      <w:r w:rsidR="009264D6" w:rsidRPr="00F36884">
        <w:t xml:space="preserve"> </w:t>
      </w:r>
      <w:r w:rsidR="009264D6">
        <w:t>в</w:t>
      </w:r>
      <w:r w:rsidR="009264D6" w:rsidRPr="00F36884">
        <w:t xml:space="preserve"> </w:t>
      </w:r>
      <w:r w:rsidR="009264D6">
        <w:t>Южной</w:t>
      </w:r>
      <w:r w:rsidR="009264D6" w:rsidRPr="00F36884">
        <w:t xml:space="preserve"> </w:t>
      </w:r>
      <w:r w:rsidR="009264D6">
        <w:t>Африке</w:t>
      </w:r>
      <w:r w:rsidR="009264D6" w:rsidRPr="00F36884">
        <w:t xml:space="preserve"> </w:t>
      </w:r>
      <w:r w:rsidR="00E96442" w:rsidRPr="00F36884">
        <w:t xml:space="preserve">– </w:t>
      </w:r>
      <w:r w:rsidR="009264D6">
        <w:t>И</w:t>
      </w:r>
      <w:r w:rsidR="009264D6" w:rsidRPr="00F36884">
        <w:t xml:space="preserve">нициатива по сохранению биоразнообразия </w:t>
      </w:r>
      <w:r w:rsidR="009264D6">
        <w:t>мыса</w:t>
      </w:r>
      <w:r w:rsidR="009264D6" w:rsidRPr="00F36884">
        <w:t xml:space="preserve"> Игольн</w:t>
      </w:r>
      <w:r w:rsidR="009264D6">
        <w:t>ый</w:t>
      </w:r>
      <w:r w:rsidR="00E96442" w:rsidRPr="00F36884">
        <w:t xml:space="preserve"> (</w:t>
      </w:r>
      <w:r w:rsidR="00E96442" w:rsidRPr="007027FB">
        <w:rPr>
          <w:lang w:val="en-US"/>
        </w:rPr>
        <w:t>GEF</w:t>
      </w:r>
      <w:r w:rsidR="00E96442" w:rsidRPr="00F36884">
        <w:t xml:space="preserve"> </w:t>
      </w:r>
      <w:r w:rsidR="00E96442" w:rsidRPr="007027FB">
        <w:rPr>
          <w:lang w:val="en-US"/>
        </w:rPr>
        <w:t>ID</w:t>
      </w:r>
      <w:r w:rsidR="00E96442" w:rsidRPr="00F36884">
        <w:t xml:space="preserve"> 1055) – </w:t>
      </w:r>
      <w:r w:rsidR="009264D6">
        <w:t>был</w:t>
      </w:r>
      <w:r w:rsidR="009264D6" w:rsidRPr="00F36884">
        <w:t xml:space="preserve"> </w:t>
      </w:r>
      <w:r w:rsidR="009264D6">
        <w:t>разработан</w:t>
      </w:r>
      <w:r w:rsidR="009264D6" w:rsidRPr="00F36884">
        <w:t xml:space="preserve"> </w:t>
      </w:r>
      <w:r w:rsidR="009264D6">
        <w:t>с</w:t>
      </w:r>
      <w:r w:rsidR="009264D6" w:rsidRPr="00F36884">
        <w:t xml:space="preserve"> </w:t>
      </w:r>
      <w:r w:rsidR="009264D6">
        <w:t>целью</w:t>
      </w:r>
      <w:r w:rsidR="009264D6" w:rsidRPr="00F36884">
        <w:t xml:space="preserve"> </w:t>
      </w:r>
      <w:r w:rsidR="009264D6">
        <w:t>оказания</w:t>
      </w:r>
      <w:r w:rsidR="009264D6" w:rsidRPr="00F36884">
        <w:t xml:space="preserve"> </w:t>
      </w:r>
      <w:r w:rsidR="009264D6">
        <w:t>помощи</w:t>
      </w:r>
      <w:r w:rsidR="00E96442" w:rsidRPr="00F36884">
        <w:t xml:space="preserve"> </w:t>
      </w:r>
      <w:r w:rsidR="009264D6">
        <w:t>в</w:t>
      </w:r>
      <w:r w:rsidR="00F36884">
        <w:t>о внедрении</w:t>
      </w:r>
      <w:r w:rsidR="009264D6" w:rsidRPr="00F36884">
        <w:t xml:space="preserve"> </w:t>
      </w:r>
      <w:r w:rsidR="009264D6">
        <w:t>инновационных</w:t>
      </w:r>
      <w:r w:rsidR="009264D6" w:rsidRPr="00F36884">
        <w:t xml:space="preserve"> </w:t>
      </w:r>
      <w:r w:rsidR="009264D6">
        <w:t>межсекторальных</w:t>
      </w:r>
      <w:r w:rsidR="009264D6" w:rsidRPr="00F36884">
        <w:t xml:space="preserve"> </w:t>
      </w:r>
      <w:r w:rsidR="009264D6">
        <w:t>подходов</w:t>
      </w:r>
      <w:r w:rsidR="00E96442" w:rsidRPr="00F36884">
        <w:t xml:space="preserve"> </w:t>
      </w:r>
      <w:r w:rsidR="00F36884">
        <w:t xml:space="preserve">к управлению сохранением </w:t>
      </w:r>
      <w:r w:rsidR="00F36884" w:rsidRPr="00F36884">
        <w:t>биоразнообразия</w:t>
      </w:r>
      <w:r w:rsidR="00F36884">
        <w:t xml:space="preserve"> на субрегиональном уровне посредством укрепления многосторонних партнерств и обеспечения более глубокой интеграции с региональными стратегиями и программами развития</w:t>
      </w:r>
      <w:r w:rsidR="00E96442" w:rsidRPr="00F36884">
        <w:t xml:space="preserve">. </w:t>
      </w:r>
    </w:p>
    <w:p w14:paraId="6359CFF3" w14:textId="77777777" w:rsidR="00F74132" w:rsidRPr="00E14D15" w:rsidRDefault="00F36884" w:rsidP="00E14D15">
      <w:pPr>
        <w:pStyle w:val="ListParagraph"/>
      </w:pPr>
      <w:r>
        <w:t>Примером</w:t>
      </w:r>
      <w:r w:rsidR="009253FF">
        <w:t xml:space="preserve"> осуществляемой</w:t>
      </w:r>
      <w:r w:rsidRPr="00E14D15">
        <w:t xml:space="preserve"> </w:t>
      </w:r>
      <w:r w:rsidR="009253FF">
        <w:t>ГЭФ</w:t>
      </w:r>
      <w:r w:rsidR="009253FF" w:rsidRPr="00E14D15">
        <w:t xml:space="preserve"> </w:t>
      </w:r>
      <w:r>
        <w:t>поддержки</w:t>
      </w:r>
      <w:r w:rsidRPr="00E14D15">
        <w:t xml:space="preserve"> </w:t>
      </w:r>
      <w:r>
        <w:t>прикладной</w:t>
      </w:r>
      <w:r w:rsidRPr="00E14D15">
        <w:t xml:space="preserve"> </w:t>
      </w:r>
      <w:r>
        <w:t>науки</w:t>
      </w:r>
      <w:r w:rsidRPr="00E14D15">
        <w:t xml:space="preserve"> </w:t>
      </w:r>
      <w:r>
        <w:t>и</w:t>
      </w:r>
      <w:r w:rsidR="003A6772" w:rsidRPr="00E14D15">
        <w:t xml:space="preserve"> </w:t>
      </w:r>
      <w:r w:rsidR="003A6772">
        <w:t>экспериментальных</w:t>
      </w:r>
      <w:r w:rsidR="003A6772" w:rsidRPr="00E14D15">
        <w:t xml:space="preserve"> </w:t>
      </w:r>
      <w:r w:rsidR="003A6772">
        <w:t>технологических</w:t>
      </w:r>
      <w:r w:rsidR="003A6772" w:rsidRPr="00E14D15">
        <w:t xml:space="preserve"> </w:t>
      </w:r>
      <w:r w:rsidR="003A6772">
        <w:t>инноваций</w:t>
      </w:r>
      <w:r w:rsidR="003A6772" w:rsidRPr="00E14D15">
        <w:t xml:space="preserve"> </w:t>
      </w:r>
      <w:r w:rsidR="003A6772">
        <w:t>явля</w:t>
      </w:r>
      <w:r w:rsidR="00493BEB">
        <w:t>ю</w:t>
      </w:r>
      <w:r w:rsidR="003A6772">
        <w:t>тся</w:t>
      </w:r>
      <w:r w:rsidR="00493BEB" w:rsidRPr="00E14D15">
        <w:t xml:space="preserve"> </w:t>
      </w:r>
      <w:r w:rsidR="00493BEB">
        <w:t>глобальные</w:t>
      </w:r>
      <w:r w:rsidR="00493BEB" w:rsidRPr="00E14D15">
        <w:t xml:space="preserve"> </w:t>
      </w:r>
      <w:r w:rsidR="00493BEB">
        <w:t>проекты</w:t>
      </w:r>
      <w:r w:rsidR="00493BEB" w:rsidRPr="00E14D15">
        <w:t xml:space="preserve"> </w:t>
      </w:r>
      <w:r w:rsidR="00493BEB">
        <w:t>по</w:t>
      </w:r>
      <w:r w:rsidR="00493BEB" w:rsidRPr="00E14D15">
        <w:t xml:space="preserve"> </w:t>
      </w:r>
      <w:r w:rsidR="00493BEB">
        <w:t>сохранению</w:t>
      </w:r>
      <w:r w:rsidR="00493BEB" w:rsidRPr="00E14D15">
        <w:t xml:space="preserve"> </w:t>
      </w:r>
      <w:r w:rsidR="00493BEB">
        <w:t>и</w:t>
      </w:r>
      <w:r w:rsidR="00493BEB" w:rsidRPr="00E14D15">
        <w:t xml:space="preserve"> </w:t>
      </w:r>
      <w:r w:rsidR="00493BEB">
        <w:t>устойчивому</w:t>
      </w:r>
      <w:r w:rsidR="00493BEB" w:rsidRPr="00E14D15">
        <w:t xml:space="preserve"> </w:t>
      </w:r>
      <w:r w:rsidR="00493BEB">
        <w:t>регулированию</w:t>
      </w:r>
      <w:r w:rsidR="00493BEB" w:rsidRPr="00E14D15">
        <w:t xml:space="preserve"> </w:t>
      </w:r>
      <w:r w:rsidR="00493BEB">
        <w:t>подземного</w:t>
      </w:r>
      <w:r w:rsidR="00493BEB" w:rsidRPr="00E14D15">
        <w:t xml:space="preserve"> </w:t>
      </w:r>
      <w:r w:rsidR="00493BEB">
        <w:t>биоразнообразия</w:t>
      </w:r>
      <w:r w:rsidR="00E96442" w:rsidRPr="00E14D15">
        <w:t xml:space="preserve"> (</w:t>
      </w:r>
      <w:r w:rsidR="00493BEB">
        <w:t>проекты</w:t>
      </w:r>
      <w:r w:rsidR="00493BEB" w:rsidRPr="00E14D15">
        <w:t xml:space="preserve"> </w:t>
      </w:r>
      <w:r w:rsidR="00493BEB">
        <w:t>ГЭФ</w:t>
      </w:r>
      <w:r w:rsidR="00493BEB" w:rsidRPr="00E14D15">
        <w:t xml:space="preserve"> №№ </w:t>
      </w:r>
      <w:r w:rsidR="00E96442" w:rsidRPr="00E14D15">
        <w:t xml:space="preserve">1224 </w:t>
      </w:r>
      <w:r w:rsidR="00493BEB">
        <w:t>и</w:t>
      </w:r>
      <w:r w:rsidR="00E96442" w:rsidRPr="00E14D15">
        <w:t xml:space="preserve"> 2342)</w:t>
      </w:r>
      <w:r w:rsidR="00493BEB" w:rsidRPr="00E14D15">
        <w:t>,</w:t>
      </w:r>
      <w:r w:rsidR="00E14D15">
        <w:t xml:space="preserve"> целью которых было признание ценности почвенной биоты и практическое применение соответствующих знаний для содействия защите биоразнообразия, деятельности по обращению вспять процесса деградации земель и повышени</w:t>
      </w:r>
      <w:r w:rsidR="009253FF">
        <w:t>ю</w:t>
      </w:r>
      <w:r w:rsidR="00E14D15">
        <w:t xml:space="preserve"> производительности сельского хозяйства в семи тропических странах четырех регионов</w:t>
      </w:r>
      <w:r w:rsidR="00E96442" w:rsidRPr="00E14D15">
        <w:t xml:space="preserve">. </w:t>
      </w:r>
    </w:p>
    <w:p w14:paraId="6359CFF4" w14:textId="77777777" w:rsidR="006229A6" w:rsidRPr="007030DE" w:rsidRDefault="009253FF" w:rsidP="00E14D15">
      <w:pPr>
        <w:pStyle w:val="ListParagraph"/>
        <w:sectPr w:rsidR="006229A6" w:rsidRPr="007030DE" w:rsidSect="00B54FE4">
          <w:pgSz w:w="12240" w:h="15840"/>
          <w:pgMar w:top="1440" w:right="1440" w:bottom="1440" w:left="1440" w:header="720" w:footer="720" w:gutter="0"/>
          <w:cols w:space="720"/>
          <w:docGrid w:linePitch="360"/>
        </w:sectPr>
      </w:pPr>
      <w:r>
        <w:t>Проект</w:t>
      </w:r>
      <w:r w:rsidRPr="009253FF">
        <w:t xml:space="preserve"> </w:t>
      </w:r>
      <w:r>
        <w:t>многоцелевой</w:t>
      </w:r>
      <w:r w:rsidRPr="009253FF">
        <w:t xml:space="preserve"> </w:t>
      </w:r>
      <w:r>
        <w:t>направленности</w:t>
      </w:r>
      <w:r w:rsidRPr="009253FF">
        <w:t xml:space="preserve">, </w:t>
      </w:r>
      <w:r>
        <w:t>способствовавший</w:t>
      </w:r>
      <w:r w:rsidRPr="009253FF">
        <w:t xml:space="preserve"> </w:t>
      </w:r>
      <w:r>
        <w:t>решению</w:t>
      </w:r>
      <w:r w:rsidRPr="009253FF">
        <w:t xml:space="preserve"> </w:t>
      </w:r>
      <w:r>
        <w:t>задач</w:t>
      </w:r>
      <w:r w:rsidRPr="009253FF">
        <w:t xml:space="preserve"> </w:t>
      </w:r>
      <w:r>
        <w:t>целевой</w:t>
      </w:r>
      <w:r w:rsidRPr="009253FF">
        <w:t xml:space="preserve"> </w:t>
      </w:r>
      <w:r>
        <w:t>области</w:t>
      </w:r>
      <w:r w:rsidRPr="009253FF">
        <w:t xml:space="preserve"> </w:t>
      </w:r>
      <w:r>
        <w:t>сохранения</w:t>
      </w:r>
      <w:r w:rsidRPr="009253FF">
        <w:t xml:space="preserve"> </w:t>
      </w:r>
      <w:r>
        <w:t>биоразнообразия</w:t>
      </w:r>
      <w:r w:rsidRPr="009253FF">
        <w:t xml:space="preserve">, </w:t>
      </w:r>
      <w:r w:rsidR="00E96442" w:rsidRPr="009253FF">
        <w:t>–</w:t>
      </w:r>
      <w:r w:rsidRPr="009253FF">
        <w:t xml:space="preserve"> </w:t>
      </w:r>
      <w:r>
        <w:t>проект по устойчивому кофейному ландшафту</w:t>
      </w:r>
      <w:r w:rsidR="00E96442" w:rsidRPr="009253FF">
        <w:t xml:space="preserve"> (</w:t>
      </w:r>
      <w:r>
        <w:t>проект ГЭФ №</w:t>
      </w:r>
      <w:r w:rsidR="00E96442" w:rsidRPr="009253FF">
        <w:t xml:space="preserve"> 4631) </w:t>
      </w:r>
      <w:r>
        <w:t>в Бурунди – объединил технологические, политические  институциональные</w:t>
      </w:r>
      <w:r w:rsidR="00E96442" w:rsidRPr="009253FF">
        <w:t xml:space="preserve"> </w:t>
      </w:r>
      <w:r>
        <w:t>инновации и инновационные бизнес-модели в целях модернизации кофейной отрасли и повышения ее прибыльности и устойчивости</w:t>
      </w:r>
      <w:r w:rsidR="00E96442" w:rsidRPr="009253FF">
        <w:t xml:space="preserve">. </w:t>
      </w:r>
      <w:r w:rsidR="007030DE">
        <w:t>Во</w:t>
      </w:r>
      <w:r w:rsidR="007030DE" w:rsidRPr="007030DE">
        <w:t xml:space="preserve"> </w:t>
      </w:r>
      <w:r w:rsidR="007030DE">
        <w:t>всех</w:t>
      </w:r>
      <w:r w:rsidR="007030DE" w:rsidRPr="007030DE">
        <w:t xml:space="preserve"> </w:t>
      </w:r>
      <w:r w:rsidR="007030DE">
        <w:t>случаях</w:t>
      </w:r>
      <w:r w:rsidR="007030DE" w:rsidRPr="007030DE">
        <w:t xml:space="preserve"> </w:t>
      </w:r>
      <w:r w:rsidR="007030DE">
        <w:t>несколько</w:t>
      </w:r>
      <w:r w:rsidR="007030DE" w:rsidRPr="007030DE">
        <w:t xml:space="preserve"> </w:t>
      </w:r>
      <w:r w:rsidR="007030DE">
        <w:t>факторов</w:t>
      </w:r>
      <w:r w:rsidR="007030DE" w:rsidRPr="007030DE">
        <w:t xml:space="preserve"> </w:t>
      </w:r>
      <w:r w:rsidR="007030DE">
        <w:t>влияют</w:t>
      </w:r>
      <w:r w:rsidR="007030DE" w:rsidRPr="007030DE">
        <w:t xml:space="preserve"> </w:t>
      </w:r>
      <w:r w:rsidR="007030DE">
        <w:t>на</w:t>
      </w:r>
      <w:r w:rsidR="007030DE" w:rsidRPr="007030DE">
        <w:t xml:space="preserve"> </w:t>
      </w:r>
      <w:r w:rsidR="007030DE">
        <w:t>эффективность</w:t>
      </w:r>
      <w:r w:rsidR="007030DE" w:rsidRPr="007030DE">
        <w:t xml:space="preserve"> </w:t>
      </w:r>
      <w:r w:rsidR="007030DE">
        <w:t>инновационных</w:t>
      </w:r>
      <w:r w:rsidR="007030DE" w:rsidRPr="007030DE">
        <w:t xml:space="preserve"> </w:t>
      </w:r>
      <w:r w:rsidR="007030DE">
        <w:t>мер</w:t>
      </w:r>
      <w:r w:rsidR="007030DE" w:rsidRPr="007030DE">
        <w:t xml:space="preserve"> </w:t>
      </w:r>
      <w:r w:rsidR="007030DE">
        <w:t>по</w:t>
      </w:r>
      <w:r w:rsidR="007030DE" w:rsidRPr="007030DE">
        <w:t xml:space="preserve"> </w:t>
      </w:r>
      <w:r w:rsidR="007030DE">
        <w:t>сохранению</w:t>
      </w:r>
      <w:r w:rsidR="007030DE" w:rsidRPr="007030DE">
        <w:t xml:space="preserve"> </w:t>
      </w:r>
      <w:r w:rsidR="007030DE">
        <w:t>биоразнообразия</w:t>
      </w:r>
      <w:r w:rsidR="00E96442" w:rsidRPr="007030DE">
        <w:t xml:space="preserve">, </w:t>
      </w:r>
      <w:r w:rsidR="007030DE">
        <w:t>включая</w:t>
      </w:r>
      <w:r w:rsidR="00E96442" w:rsidRPr="007030DE">
        <w:t xml:space="preserve">, </w:t>
      </w:r>
      <w:r w:rsidR="007030DE">
        <w:t>в частности</w:t>
      </w:r>
      <w:r w:rsidR="00E96442" w:rsidRPr="007030DE">
        <w:t xml:space="preserve">, </w:t>
      </w:r>
      <w:r w:rsidR="007030DE">
        <w:t>участие заинтересованных сторон</w:t>
      </w:r>
      <w:r w:rsidR="00E96442" w:rsidRPr="007030DE">
        <w:t xml:space="preserve">, </w:t>
      </w:r>
      <w:r w:rsidR="007030DE">
        <w:t>адаптируемость</w:t>
      </w:r>
      <w:r w:rsidR="00E96442" w:rsidRPr="007030DE">
        <w:t xml:space="preserve">, </w:t>
      </w:r>
      <w:r w:rsidR="007030DE">
        <w:t>сочетание инноваций</w:t>
      </w:r>
      <w:r w:rsidR="00E96442" w:rsidRPr="007030DE">
        <w:t xml:space="preserve">, </w:t>
      </w:r>
      <w:r w:rsidR="007030DE">
        <w:t>многосекторальные подходы</w:t>
      </w:r>
      <w:r w:rsidR="00E96442" w:rsidRPr="007030DE">
        <w:t xml:space="preserve">, </w:t>
      </w:r>
      <w:r w:rsidR="007030DE">
        <w:t>экономические стимулы</w:t>
      </w:r>
      <w:r w:rsidR="00E96442" w:rsidRPr="007030DE">
        <w:t xml:space="preserve">, </w:t>
      </w:r>
      <w:r w:rsidR="007030DE">
        <w:t>а также знания и обучение</w:t>
      </w:r>
      <w:r w:rsidR="00E96442" w:rsidRPr="007030DE">
        <w:t xml:space="preserve">. </w:t>
      </w:r>
    </w:p>
    <w:p w14:paraId="6359CFF5" w14:textId="77777777" w:rsidR="001D15BE" w:rsidRPr="00F1577D" w:rsidRDefault="00383FE2" w:rsidP="001A6714">
      <w:pPr>
        <w:pStyle w:val="Heading1"/>
        <w:rPr>
          <w:lang w:val="ru-RU"/>
        </w:rPr>
      </w:pPr>
      <w:bookmarkStart w:id="101" w:name="_Toc102227418"/>
      <w:bookmarkStart w:id="102" w:name="_Toc104253840"/>
      <w:r w:rsidRPr="00C154BF">
        <w:t>V</w:t>
      </w:r>
      <w:r w:rsidR="0062314C" w:rsidRPr="00C154BF">
        <w:t>I</w:t>
      </w:r>
      <w:r w:rsidRPr="00C154BF">
        <w:t>II</w:t>
      </w:r>
      <w:r w:rsidRPr="00BB5F01">
        <w:rPr>
          <w:lang w:val="ru-RU"/>
        </w:rPr>
        <w:t>.</w:t>
      </w:r>
      <w:r w:rsidR="005775CC" w:rsidRPr="00BB5F01">
        <w:rPr>
          <w:lang w:val="ru-RU"/>
        </w:rPr>
        <w:t xml:space="preserve"> </w:t>
      </w:r>
      <w:bookmarkEnd w:id="101"/>
      <w:bookmarkEnd w:id="102"/>
      <w:r w:rsidR="00F1577D" w:rsidRPr="00F1577D">
        <w:rPr>
          <w:lang w:val="ru-RU"/>
        </w:rPr>
        <w:t>Резюме обсуждения условий пополнения ГЭФ-8</w:t>
      </w:r>
    </w:p>
    <w:p w14:paraId="6359CFF6" w14:textId="77777777" w:rsidR="001D15BE" w:rsidRPr="0043352C" w:rsidRDefault="0043352C" w:rsidP="00E14D15">
      <w:pPr>
        <w:pStyle w:val="ListParagraph"/>
      </w:pPr>
      <w:r w:rsidRPr="0043352C">
        <w:t xml:space="preserve">В ходе итоговой переговорной сессии по восьмому пополнению Целевого фонда ГЭФ (ГЭФ-8) 7-8 апреля 2022 года 29 стран совместно обязались выделить более 5 млрд долл. США  на программную деятельность </w:t>
      </w:r>
      <w:r>
        <w:t>Глобального</w:t>
      </w:r>
      <w:r w:rsidRPr="0043352C">
        <w:t xml:space="preserve"> </w:t>
      </w:r>
      <w:r>
        <w:t>экологического</w:t>
      </w:r>
      <w:r w:rsidRPr="0043352C">
        <w:t xml:space="preserve"> </w:t>
      </w:r>
      <w:r>
        <w:t>фонда</w:t>
      </w:r>
      <w:r w:rsidRPr="0043352C">
        <w:t xml:space="preserve"> (</w:t>
      </w:r>
      <w:r>
        <w:t>ГЭФ</w:t>
      </w:r>
      <w:r w:rsidRPr="0043352C">
        <w:t>) в предстоящий период ГЭФ-8 (с 1 июля 2022 года по 30 июня 2026 года</w:t>
      </w:r>
      <w:r w:rsidR="001D15BE" w:rsidRPr="0043352C">
        <w:t xml:space="preserve">). </w:t>
      </w:r>
    </w:p>
    <w:p w14:paraId="6359CFF7" w14:textId="77777777" w:rsidR="00D55DD2" w:rsidRPr="0043352C" w:rsidRDefault="0043352C" w:rsidP="00E14D15">
      <w:pPr>
        <w:pStyle w:val="ListParagraph"/>
      </w:pPr>
      <w:r>
        <w:t>Ориентировочная</w:t>
      </w:r>
      <w:r w:rsidRPr="0043352C">
        <w:t xml:space="preserve"> </w:t>
      </w:r>
      <w:r>
        <w:t>таблица</w:t>
      </w:r>
      <w:r w:rsidRPr="0043352C">
        <w:t xml:space="preserve"> </w:t>
      </w:r>
      <w:r>
        <w:t>распределения</w:t>
      </w:r>
      <w:r w:rsidRPr="0043352C">
        <w:t xml:space="preserve"> </w:t>
      </w:r>
      <w:r>
        <w:t>ресурсов</w:t>
      </w:r>
      <w:r w:rsidR="001D15BE" w:rsidRPr="0043352C">
        <w:t xml:space="preserve"> </w:t>
      </w:r>
      <w:r>
        <w:t>ГЭФ</w:t>
      </w:r>
      <w:r w:rsidR="001D15BE" w:rsidRPr="0043352C">
        <w:t xml:space="preserve">-8 </w:t>
      </w:r>
      <w:r>
        <w:t>после</w:t>
      </w:r>
      <w:r w:rsidRPr="0043352C">
        <w:t xml:space="preserve"> </w:t>
      </w:r>
      <w:r>
        <w:t>завершения</w:t>
      </w:r>
      <w:r w:rsidRPr="0043352C">
        <w:t xml:space="preserve"> </w:t>
      </w:r>
      <w:r>
        <w:t xml:space="preserve">обсуждения условий пополнения </w:t>
      </w:r>
      <w:r w:rsidR="001D15BE" w:rsidRPr="0043352C">
        <w:t>8</w:t>
      </w:r>
      <w:r>
        <w:t xml:space="preserve"> апреля</w:t>
      </w:r>
      <w:r w:rsidR="001D15BE" w:rsidRPr="0043352C">
        <w:t xml:space="preserve"> 2022</w:t>
      </w:r>
      <w:r>
        <w:t xml:space="preserve"> года</w:t>
      </w:r>
      <w:r w:rsidR="001D15BE" w:rsidRPr="0043352C">
        <w:t xml:space="preserve"> </w:t>
      </w:r>
      <w:r w:rsidR="009B3120">
        <w:t>доступна</w:t>
      </w:r>
      <w:r>
        <w:t xml:space="preserve"> по</w:t>
      </w:r>
      <w:r w:rsidR="004D6050" w:rsidRPr="0043352C">
        <w:t xml:space="preserve"> </w:t>
      </w:r>
      <w:hyperlink r:id="rId29" w:history="1">
        <w:r>
          <w:rPr>
            <w:rStyle w:val="Hyperlink"/>
            <w:rFonts w:cstheme="minorHAnsi"/>
            <w:szCs w:val="24"/>
          </w:rPr>
          <w:t>этой ссылке</w:t>
        </w:r>
      </w:hyperlink>
      <w:r w:rsidR="001D15BE" w:rsidRPr="0043352C">
        <w:t xml:space="preserve">. </w:t>
      </w:r>
      <w:r>
        <w:t>Результаты</w:t>
      </w:r>
      <w:r w:rsidRPr="0043352C">
        <w:t xml:space="preserve"> </w:t>
      </w:r>
      <w:r>
        <w:t>процесса</w:t>
      </w:r>
      <w:r w:rsidRPr="0043352C">
        <w:t xml:space="preserve"> </w:t>
      </w:r>
      <w:r>
        <w:t>пополнения</w:t>
      </w:r>
      <w:r w:rsidRPr="0043352C">
        <w:t xml:space="preserve"> </w:t>
      </w:r>
      <w:r>
        <w:t>будут</w:t>
      </w:r>
      <w:r w:rsidRPr="0043352C">
        <w:t xml:space="preserve"> </w:t>
      </w:r>
      <w:r>
        <w:t>представлены</w:t>
      </w:r>
      <w:r w:rsidRPr="0043352C">
        <w:t xml:space="preserve"> </w:t>
      </w:r>
      <w:r>
        <w:t>Совету</w:t>
      </w:r>
      <w:r w:rsidRPr="0043352C">
        <w:t xml:space="preserve"> </w:t>
      </w:r>
      <w:r>
        <w:t>ГЭФ</w:t>
      </w:r>
      <w:r w:rsidRPr="0043352C">
        <w:t xml:space="preserve"> </w:t>
      </w:r>
      <w:r>
        <w:t>для</w:t>
      </w:r>
      <w:r w:rsidRPr="0043352C">
        <w:t xml:space="preserve"> </w:t>
      </w:r>
      <w:r>
        <w:t>одобрения</w:t>
      </w:r>
      <w:r w:rsidRPr="0043352C">
        <w:t xml:space="preserve"> </w:t>
      </w:r>
      <w:r>
        <w:t>на</w:t>
      </w:r>
      <w:r w:rsidRPr="0043352C">
        <w:t xml:space="preserve"> </w:t>
      </w:r>
      <w:r>
        <w:t>его</w:t>
      </w:r>
      <w:r w:rsidRPr="0043352C">
        <w:t xml:space="preserve"> </w:t>
      </w:r>
      <w:r w:rsidR="001D15BE" w:rsidRPr="0043352C">
        <w:t>62</w:t>
      </w:r>
      <w:r>
        <w:t>-м совещании</w:t>
      </w:r>
      <w:r w:rsidR="001D15BE" w:rsidRPr="0043352C">
        <w:t xml:space="preserve"> 2</w:t>
      </w:r>
      <w:r w:rsidR="00201FF6" w:rsidRPr="0043352C">
        <w:t>1</w:t>
      </w:r>
      <w:r>
        <w:t>-</w:t>
      </w:r>
      <w:r w:rsidR="001D15BE" w:rsidRPr="0043352C">
        <w:t>24</w:t>
      </w:r>
      <w:r>
        <w:t xml:space="preserve"> июня</w:t>
      </w:r>
      <w:r w:rsidR="001D15BE" w:rsidRPr="0043352C">
        <w:t xml:space="preserve"> 2022</w:t>
      </w:r>
      <w:r>
        <w:t xml:space="preserve"> года</w:t>
      </w:r>
      <w:r w:rsidR="00D55DD2" w:rsidRPr="0043352C">
        <w:t>.</w:t>
      </w:r>
    </w:p>
    <w:p w14:paraId="6359CFF8" w14:textId="77777777" w:rsidR="004428C6" w:rsidRPr="007027FB" w:rsidRDefault="0043352C" w:rsidP="00E14D15">
      <w:pPr>
        <w:pStyle w:val="ListParagraph"/>
      </w:pPr>
      <w:r>
        <w:t>Как</w:t>
      </w:r>
      <w:r w:rsidRPr="0043352C">
        <w:t xml:space="preserve"> </w:t>
      </w:r>
      <w:r>
        <w:t>показано</w:t>
      </w:r>
      <w:r w:rsidRPr="0043352C">
        <w:t xml:space="preserve"> </w:t>
      </w:r>
      <w:r>
        <w:t>в</w:t>
      </w:r>
      <w:r w:rsidRPr="0043352C">
        <w:t xml:space="preserve"> </w:t>
      </w:r>
      <w:r>
        <w:t>таблице</w:t>
      </w:r>
      <w:r w:rsidRPr="0043352C">
        <w:t xml:space="preserve">, </w:t>
      </w:r>
      <w:r>
        <w:t>ссылка</w:t>
      </w:r>
      <w:r w:rsidRPr="0043352C">
        <w:t xml:space="preserve"> </w:t>
      </w:r>
      <w:r>
        <w:t>на</w:t>
      </w:r>
      <w:r w:rsidRPr="0043352C">
        <w:t xml:space="preserve"> </w:t>
      </w:r>
      <w:r>
        <w:t>которую</w:t>
      </w:r>
      <w:r w:rsidRPr="0043352C">
        <w:t xml:space="preserve"> </w:t>
      </w:r>
      <w:r>
        <w:t>дана</w:t>
      </w:r>
      <w:r w:rsidRPr="0043352C">
        <w:t xml:space="preserve"> </w:t>
      </w:r>
      <w:r>
        <w:t>выше</w:t>
      </w:r>
      <w:r w:rsidRPr="0043352C">
        <w:t xml:space="preserve">, </w:t>
      </w:r>
      <w:r>
        <w:t>участники</w:t>
      </w:r>
      <w:r w:rsidRPr="0043352C">
        <w:t xml:space="preserve"> </w:t>
      </w:r>
      <w:r>
        <w:t>согласились</w:t>
      </w:r>
      <w:r w:rsidRPr="0043352C">
        <w:t xml:space="preserve"> </w:t>
      </w:r>
      <w:r>
        <w:t>выделить</w:t>
      </w:r>
      <w:r w:rsidRPr="0043352C">
        <w:t xml:space="preserve"> в общей сложности 1</w:t>
      </w:r>
      <w:r>
        <w:t>,</w:t>
      </w:r>
      <w:r w:rsidRPr="0043352C">
        <w:t>89 мл</w:t>
      </w:r>
      <w:r>
        <w:t>рд</w:t>
      </w:r>
      <w:r w:rsidRPr="0043352C">
        <w:t xml:space="preserve"> долл. </w:t>
      </w:r>
      <w:r>
        <w:t>США</w:t>
      </w:r>
      <w:r w:rsidRPr="0043352C">
        <w:t xml:space="preserve"> на целевую область сохранения биоразнообразия, что составляет 36 % от общего объема ресурсов ГЭФ-8</w:t>
      </w:r>
      <w:r w:rsidR="001D15BE" w:rsidRPr="0043352C">
        <w:t xml:space="preserve">. </w:t>
      </w:r>
      <w:r w:rsidRPr="0043352C">
        <w:t>Благодаря этому биоразнообразие остается крупнейшей целевой областью, и приходящаяся на нее доля пакета финансирования ГЭФ увеличивается с 32 % для периода ГЭФ-7 до 36 % для периода ГЭФ-8. В абсолютном выражении это означает увеличение объема средств, выделенных на сохранение биоразнообразия, на 46 % по сравнению с суммой в 1,29 мл</w:t>
      </w:r>
      <w:r>
        <w:t>рд</w:t>
      </w:r>
      <w:r w:rsidRPr="0043352C">
        <w:t xml:space="preserve"> долл. для периода ГЭФ-7</w:t>
      </w:r>
      <w:r w:rsidR="001D15BE" w:rsidRPr="007027FB">
        <w:t>.</w:t>
      </w:r>
    </w:p>
    <w:p w14:paraId="6359CFF9" w14:textId="77777777" w:rsidR="009075BB" w:rsidRPr="00F10AF9" w:rsidRDefault="00F10AF9" w:rsidP="00E14D15">
      <w:pPr>
        <w:pStyle w:val="ListParagraph"/>
      </w:pPr>
      <w:r>
        <w:t>Целью</w:t>
      </w:r>
      <w:r w:rsidRPr="00F10AF9">
        <w:t xml:space="preserve"> </w:t>
      </w:r>
      <w:r>
        <w:t>стратегии</w:t>
      </w:r>
      <w:r w:rsidR="001637ED" w:rsidRPr="00F10AF9">
        <w:t xml:space="preserve"> </w:t>
      </w:r>
      <w:r>
        <w:t>целевой</w:t>
      </w:r>
      <w:r w:rsidRPr="00F10AF9">
        <w:t xml:space="preserve"> </w:t>
      </w:r>
      <w:r>
        <w:t>области</w:t>
      </w:r>
      <w:r w:rsidRPr="00F10AF9">
        <w:t xml:space="preserve"> </w:t>
      </w:r>
      <w:r w:rsidRPr="0043352C">
        <w:t>сохранения</w:t>
      </w:r>
      <w:r w:rsidRPr="00F10AF9">
        <w:t xml:space="preserve"> </w:t>
      </w:r>
      <w:r w:rsidRPr="0043352C">
        <w:t>биоразнообразия</w:t>
      </w:r>
      <w:r w:rsidRPr="00F10AF9">
        <w:t xml:space="preserve"> </w:t>
      </w:r>
      <w:r>
        <w:t>в</w:t>
      </w:r>
      <w:r w:rsidRPr="00F10AF9">
        <w:t xml:space="preserve"> </w:t>
      </w:r>
      <w:r>
        <w:t>период</w:t>
      </w:r>
      <w:r w:rsidRPr="00F10AF9">
        <w:t xml:space="preserve"> </w:t>
      </w:r>
      <w:r>
        <w:t>ГЭФ</w:t>
      </w:r>
      <w:r w:rsidR="001637ED" w:rsidRPr="00F10AF9">
        <w:t xml:space="preserve">-8 </w:t>
      </w:r>
      <w:r>
        <w:t>является сохранение, устойчивое использование и восстановление глобально значимого биоразнообразия</w:t>
      </w:r>
      <w:r w:rsidR="001637ED" w:rsidRPr="00F10AF9">
        <w:t>.</w:t>
      </w:r>
      <w:r w:rsidR="00D211EB" w:rsidRPr="00F10AF9">
        <w:t xml:space="preserve"> </w:t>
      </w:r>
      <w:r>
        <w:t>Для</w:t>
      </w:r>
      <w:r w:rsidRPr="00F10AF9">
        <w:t xml:space="preserve"> </w:t>
      </w:r>
      <w:r>
        <w:t>достижения</w:t>
      </w:r>
      <w:r w:rsidRPr="00F10AF9">
        <w:t xml:space="preserve"> </w:t>
      </w:r>
      <w:r>
        <w:t>этой</w:t>
      </w:r>
      <w:r w:rsidRPr="00F10AF9">
        <w:t xml:space="preserve"> </w:t>
      </w:r>
      <w:r>
        <w:t>цели</w:t>
      </w:r>
      <w:r w:rsidRPr="00F10AF9">
        <w:t xml:space="preserve"> </w:t>
      </w:r>
      <w:r>
        <w:t>стратегия</w:t>
      </w:r>
      <w:r w:rsidRPr="00F10AF9">
        <w:t xml:space="preserve"> </w:t>
      </w:r>
      <w:r>
        <w:t>будет поддерживать выполнение следующих трех задач</w:t>
      </w:r>
      <w:r w:rsidR="009075BB" w:rsidRPr="00F10AF9">
        <w:t>:</w:t>
      </w:r>
    </w:p>
    <w:p w14:paraId="6359CFFA" w14:textId="77777777" w:rsidR="007C261C" w:rsidRPr="00F10AF9" w:rsidRDefault="00F10AF9" w:rsidP="00E14D15">
      <w:pPr>
        <w:pStyle w:val="SubParagraphLevel1"/>
        <w:numPr>
          <w:ilvl w:val="0"/>
          <w:numId w:val="38"/>
        </w:numPr>
      </w:pPr>
      <w:r>
        <w:t>повышение</w:t>
      </w:r>
      <w:r w:rsidRPr="00F10AF9">
        <w:t xml:space="preserve"> </w:t>
      </w:r>
      <w:r>
        <w:t>эффективности</w:t>
      </w:r>
      <w:r w:rsidRPr="00F10AF9">
        <w:t xml:space="preserve"> </w:t>
      </w:r>
      <w:r>
        <w:t>деятельности</w:t>
      </w:r>
      <w:r w:rsidRPr="00F10AF9">
        <w:t xml:space="preserve"> </w:t>
      </w:r>
      <w:r>
        <w:t>по</w:t>
      </w:r>
      <w:r w:rsidRPr="00F10AF9">
        <w:t xml:space="preserve"> сохранени</w:t>
      </w:r>
      <w:r>
        <w:t>ю</w:t>
      </w:r>
      <w:r w:rsidRPr="00F10AF9">
        <w:t xml:space="preserve">, </w:t>
      </w:r>
      <w:r>
        <w:t>устойчивому использованию и восстановлению</w:t>
      </w:r>
      <w:r w:rsidRPr="00F10AF9">
        <w:t xml:space="preserve"> </w:t>
      </w:r>
      <w:r>
        <w:t>природных экосистем</w:t>
      </w:r>
      <w:r w:rsidR="007C261C" w:rsidRPr="00F10AF9">
        <w:t>;</w:t>
      </w:r>
    </w:p>
    <w:p w14:paraId="6359CFFB" w14:textId="77777777" w:rsidR="007C261C" w:rsidRPr="00F10AF9" w:rsidRDefault="00F10AF9" w:rsidP="00E14D15">
      <w:pPr>
        <w:pStyle w:val="SubParagraphLevel1"/>
        <w:numPr>
          <w:ilvl w:val="0"/>
          <w:numId w:val="38"/>
        </w:numPr>
      </w:pPr>
      <w:r>
        <w:t>эффективное</w:t>
      </w:r>
      <w:r w:rsidRPr="00F10AF9">
        <w:t xml:space="preserve"> </w:t>
      </w:r>
      <w:r>
        <w:t>осуществление</w:t>
      </w:r>
      <w:r w:rsidRPr="00F10AF9">
        <w:t xml:space="preserve"> </w:t>
      </w:r>
      <w:r>
        <w:t>Картахенского</w:t>
      </w:r>
      <w:r w:rsidRPr="00F10AF9">
        <w:t xml:space="preserve"> </w:t>
      </w:r>
      <w:r>
        <w:t>и</w:t>
      </w:r>
      <w:r w:rsidRPr="00F10AF9">
        <w:t xml:space="preserve"> </w:t>
      </w:r>
      <w:r>
        <w:t>Нагойского протоколов;</w:t>
      </w:r>
    </w:p>
    <w:p w14:paraId="6359CFFC" w14:textId="77777777" w:rsidR="00717452" w:rsidRPr="008E12FC" w:rsidRDefault="008E12FC" w:rsidP="00E14D15">
      <w:pPr>
        <w:pStyle w:val="SubParagraphLevel1"/>
        <w:numPr>
          <w:ilvl w:val="0"/>
          <w:numId w:val="38"/>
        </w:numPr>
      </w:pPr>
      <w:r>
        <w:t>активизация</w:t>
      </w:r>
      <w:r w:rsidRPr="008E12FC">
        <w:t xml:space="preserve"> </w:t>
      </w:r>
      <w:r>
        <w:t>мобилизации</w:t>
      </w:r>
      <w:r w:rsidRPr="008E12FC">
        <w:t xml:space="preserve"> </w:t>
      </w:r>
      <w:r>
        <w:t>внутренних</w:t>
      </w:r>
      <w:r w:rsidRPr="008E12FC">
        <w:t xml:space="preserve"> </w:t>
      </w:r>
      <w:r>
        <w:t>ресурсов</w:t>
      </w:r>
      <w:r w:rsidR="009075BB" w:rsidRPr="008E12FC">
        <w:t xml:space="preserve"> </w:t>
      </w:r>
      <w:r>
        <w:t>для сохранения</w:t>
      </w:r>
      <w:r w:rsidR="009075BB" w:rsidRPr="008E12FC">
        <w:t xml:space="preserve"> </w:t>
      </w:r>
      <w:r>
        <w:t>биоразнообразия</w:t>
      </w:r>
      <w:r w:rsidR="009075BB" w:rsidRPr="008E12FC">
        <w:t>.</w:t>
      </w:r>
      <w:r w:rsidR="009075BB" w:rsidRPr="008E12FC">
        <w:rPr>
          <w:b/>
          <w:i/>
        </w:rPr>
        <w:t xml:space="preserve"> </w:t>
      </w:r>
    </w:p>
    <w:p w14:paraId="6359CFFD" w14:textId="77777777" w:rsidR="006F0DA7" w:rsidRPr="008F5244" w:rsidRDefault="008E12FC" w:rsidP="00E14D15">
      <w:pPr>
        <w:pStyle w:val="ListParagraph"/>
      </w:pPr>
      <w:r>
        <w:t>Стратегия</w:t>
      </w:r>
      <w:r w:rsidR="00897D60" w:rsidRPr="008E12FC">
        <w:t xml:space="preserve"> </w:t>
      </w:r>
      <w:r>
        <w:t>ГЭФ</w:t>
      </w:r>
      <w:r w:rsidR="00897D60" w:rsidRPr="008E12FC">
        <w:t xml:space="preserve">-8 </w:t>
      </w:r>
      <w:r>
        <w:t>опирается</w:t>
      </w:r>
      <w:r w:rsidRPr="008E12FC">
        <w:t xml:space="preserve"> </w:t>
      </w:r>
      <w:r>
        <w:t>на</w:t>
      </w:r>
      <w:r w:rsidRPr="008E12FC">
        <w:t xml:space="preserve"> </w:t>
      </w:r>
      <w:r>
        <w:t>успешный</w:t>
      </w:r>
      <w:r w:rsidRPr="008E12FC">
        <w:t xml:space="preserve"> </w:t>
      </w:r>
      <w:r>
        <w:t>опыт</w:t>
      </w:r>
      <w:r w:rsidRPr="008E12FC">
        <w:t xml:space="preserve"> </w:t>
      </w:r>
      <w:r>
        <w:t>ГЭФ</w:t>
      </w:r>
      <w:r w:rsidRPr="008E12FC">
        <w:t xml:space="preserve"> </w:t>
      </w:r>
      <w:r>
        <w:t>по</w:t>
      </w:r>
      <w:r w:rsidRPr="008E12FC">
        <w:t xml:space="preserve"> </w:t>
      </w:r>
      <w:r>
        <w:t>обеспечению</w:t>
      </w:r>
      <w:r w:rsidRPr="008E12FC">
        <w:t xml:space="preserve"> </w:t>
      </w:r>
      <w:r>
        <w:t>стимулирующего</w:t>
      </w:r>
      <w:r w:rsidRPr="008E12FC">
        <w:t xml:space="preserve"> </w:t>
      </w:r>
      <w:r>
        <w:t>финансирования</w:t>
      </w:r>
      <w:r w:rsidRPr="008E12FC">
        <w:t>,</w:t>
      </w:r>
      <w:r>
        <w:t xml:space="preserve"> а также на поддержку в области планирования и осуществления с учетом особенностей стран</w:t>
      </w:r>
      <w:r w:rsidR="00897D60" w:rsidRPr="008E12FC">
        <w:t xml:space="preserve">. </w:t>
      </w:r>
      <w:r>
        <w:t>Стратегия</w:t>
      </w:r>
      <w:r w:rsidRPr="008E12FC">
        <w:t xml:space="preserve"> </w:t>
      </w:r>
      <w:r>
        <w:t>также</w:t>
      </w:r>
      <w:r w:rsidRPr="008E12FC">
        <w:t xml:space="preserve"> </w:t>
      </w:r>
      <w:r>
        <w:t>учитывает</w:t>
      </w:r>
      <w:r w:rsidRPr="008E12FC">
        <w:t xml:space="preserve"> </w:t>
      </w:r>
      <w:r>
        <w:t>цели</w:t>
      </w:r>
      <w:r w:rsidRPr="008E12FC">
        <w:t xml:space="preserve"> </w:t>
      </w:r>
      <w:r>
        <w:t>КБР</w:t>
      </w:r>
      <w:r w:rsidRPr="008E12FC">
        <w:t xml:space="preserve"> </w:t>
      </w:r>
      <w:r>
        <w:t>и</w:t>
      </w:r>
      <w:r w:rsidRPr="008E12FC">
        <w:t xml:space="preserve"> </w:t>
      </w:r>
      <w:r>
        <w:t>протоколов</w:t>
      </w:r>
      <w:r w:rsidRPr="008E12FC">
        <w:t xml:space="preserve"> </w:t>
      </w:r>
      <w:r>
        <w:t>к</w:t>
      </w:r>
      <w:r w:rsidRPr="008E12FC">
        <w:t xml:space="preserve"> </w:t>
      </w:r>
      <w:r>
        <w:t>ней</w:t>
      </w:r>
      <w:r w:rsidRPr="008E12FC">
        <w:t xml:space="preserve">, </w:t>
      </w:r>
      <w:r>
        <w:t>включая</w:t>
      </w:r>
      <w:r w:rsidRPr="008E12FC">
        <w:t xml:space="preserve"> </w:t>
      </w:r>
      <w:r>
        <w:t>касающиеся</w:t>
      </w:r>
      <w:r w:rsidRPr="008E12FC">
        <w:t xml:space="preserve"> </w:t>
      </w:r>
      <w:r>
        <w:t>КБР</w:t>
      </w:r>
      <w:r w:rsidRPr="008E12FC">
        <w:t xml:space="preserve"> </w:t>
      </w:r>
      <w:r>
        <w:t>цели</w:t>
      </w:r>
      <w:r w:rsidRPr="008E12FC">
        <w:t xml:space="preserve"> </w:t>
      </w:r>
      <w:r>
        <w:t>других</w:t>
      </w:r>
      <w:r w:rsidRPr="008E12FC">
        <w:t xml:space="preserve"> </w:t>
      </w:r>
      <w:r>
        <w:t>связанных</w:t>
      </w:r>
      <w:r w:rsidRPr="008E12FC">
        <w:t xml:space="preserve"> </w:t>
      </w:r>
      <w:r>
        <w:t>с</w:t>
      </w:r>
      <w:r w:rsidRPr="008E12FC">
        <w:t xml:space="preserve"> </w:t>
      </w:r>
      <w:r>
        <w:t>биоразнообразием</w:t>
      </w:r>
      <w:r w:rsidRPr="008E12FC">
        <w:t xml:space="preserve"> </w:t>
      </w:r>
      <w:r>
        <w:t>многосторонних</w:t>
      </w:r>
      <w:r w:rsidRPr="008E12FC">
        <w:t xml:space="preserve"> </w:t>
      </w:r>
      <w:r>
        <w:t>инструментов</w:t>
      </w:r>
      <w:r w:rsidR="00D211EB" w:rsidRPr="008E12FC">
        <w:t>/</w:t>
      </w:r>
      <w:r>
        <w:t>соглашений</w:t>
      </w:r>
      <w:r w:rsidR="00D211EB" w:rsidRPr="008E12FC">
        <w:t xml:space="preserve">, </w:t>
      </w:r>
      <w:r>
        <w:t xml:space="preserve">способствуя таким образом </w:t>
      </w:r>
      <w:r w:rsidR="008F5244">
        <w:t>осуществлению на основе взаимной поддержки и программному взаимодействию между этими инструментами</w:t>
      </w:r>
      <w:r w:rsidR="008F5244" w:rsidRPr="008E12FC">
        <w:t>/</w:t>
      </w:r>
      <w:r w:rsidR="008F5244">
        <w:t>соглашениями</w:t>
      </w:r>
      <w:r w:rsidR="00D211EB" w:rsidRPr="008F5244">
        <w:t>.</w:t>
      </w:r>
      <w:r w:rsidR="006F0DA7" w:rsidRPr="008F5244">
        <w:t xml:space="preserve"> </w:t>
      </w:r>
    </w:p>
    <w:p w14:paraId="6359CFFE" w14:textId="77777777" w:rsidR="001651E8" w:rsidRPr="008F5244" w:rsidRDefault="008F5244" w:rsidP="00E14D15">
      <w:pPr>
        <w:pStyle w:val="ListParagraph"/>
      </w:pPr>
      <w:r>
        <w:t>ГЭФ</w:t>
      </w:r>
      <w:r w:rsidRPr="008F5244">
        <w:t xml:space="preserve"> </w:t>
      </w:r>
      <w:r>
        <w:t>также</w:t>
      </w:r>
      <w:r w:rsidRPr="008F5244">
        <w:t xml:space="preserve"> </w:t>
      </w:r>
      <w:r>
        <w:t>готов</w:t>
      </w:r>
      <w:r w:rsidRPr="008F5244">
        <w:t xml:space="preserve"> </w:t>
      </w:r>
      <w:r>
        <w:t>продолжать</w:t>
      </w:r>
      <w:r w:rsidRPr="008F5244">
        <w:t xml:space="preserve"> </w:t>
      </w:r>
      <w:r>
        <w:t>участвовать</w:t>
      </w:r>
      <w:r w:rsidRPr="008F5244">
        <w:t xml:space="preserve"> </w:t>
      </w:r>
      <w:r>
        <w:t>в</w:t>
      </w:r>
      <w:r w:rsidRPr="008F5244">
        <w:t xml:space="preserve"> </w:t>
      </w:r>
      <w:r>
        <w:t>процессе</w:t>
      </w:r>
      <w:r w:rsidRPr="008F5244">
        <w:t xml:space="preserve"> </w:t>
      </w:r>
      <w:r>
        <w:t>КБР</w:t>
      </w:r>
      <w:r w:rsidR="006E3D14" w:rsidRPr="008F5244">
        <w:t xml:space="preserve"> </w:t>
      </w:r>
      <w:r>
        <w:t>и</w:t>
      </w:r>
      <w:r w:rsidRPr="008F5244">
        <w:t xml:space="preserve"> </w:t>
      </w:r>
      <w:r>
        <w:t>принимать</w:t>
      </w:r>
      <w:r w:rsidRPr="008F5244">
        <w:t xml:space="preserve"> </w:t>
      </w:r>
      <w:r>
        <w:t>во</w:t>
      </w:r>
      <w:r w:rsidRPr="008F5244">
        <w:t xml:space="preserve"> </w:t>
      </w:r>
      <w:r>
        <w:t>внимание</w:t>
      </w:r>
      <w:r w:rsidRPr="008F5244">
        <w:t xml:space="preserve"> </w:t>
      </w:r>
      <w:r>
        <w:t>дальнейшие</w:t>
      </w:r>
      <w:r w:rsidRPr="008F5244">
        <w:t xml:space="preserve"> </w:t>
      </w:r>
      <w:r>
        <w:t>руководящие</w:t>
      </w:r>
      <w:r w:rsidRPr="008F5244">
        <w:t xml:space="preserve"> </w:t>
      </w:r>
      <w:r>
        <w:t>указания</w:t>
      </w:r>
      <w:r w:rsidRPr="008F5244">
        <w:t xml:space="preserve"> </w:t>
      </w:r>
      <w:r>
        <w:t xml:space="preserve">КС относительно </w:t>
      </w:r>
      <w:r w:rsidR="00D759F3">
        <w:t>глобальной рамочной программы в области биоразнообразия и ее осуществления в период ГЭФ</w:t>
      </w:r>
      <w:r w:rsidR="00FC65E7" w:rsidRPr="008F5244">
        <w:t xml:space="preserve">-8 </w:t>
      </w:r>
      <w:r w:rsidR="00D759F3">
        <w:t>и в дальнейшем</w:t>
      </w:r>
      <w:r w:rsidR="00FC65E7" w:rsidRPr="008F5244">
        <w:t>.</w:t>
      </w:r>
    </w:p>
    <w:p w14:paraId="6359CFFF" w14:textId="77777777" w:rsidR="000B465C" w:rsidRPr="00000B85" w:rsidRDefault="00AE3B67" w:rsidP="00E14D15">
      <w:pPr>
        <w:pStyle w:val="ListParagraph"/>
      </w:pPr>
      <w:r w:rsidRPr="00D759F3">
        <w:t xml:space="preserve"> </w:t>
      </w:r>
      <w:r w:rsidR="00D759F3" w:rsidRPr="00D759F3">
        <w:t xml:space="preserve">11 </w:t>
      </w:r>
      <w:r w:rsidR="00D759F3">
        <w:t>комплексных</w:t>
      </w:r>
      <w:r w:rsidR="00D759F3" w:rsidRPr="00D759F3">
        <w:t xml:space="preserve"> </w:t>
      </w:r>
      <w:r w:rsidR="00D759F3">
        <w:t>программ</w:t>
      </w:r>
      <w:r w:rsidRPr="00D759F3">
        <w:t xml:space="preserve"> </w:t>
      </w:r>
      <w:r w:rsidR="00205A66" w:rsidRPr="00D759F3">
        <w:t>(</w:t>
      </w:r>
      <w:r w:rsidR="00D759F3">
        <w:t>КП</w:t>
      </w:r>
      <w:r w:rsidR="00205A66" w:rsidRPr="00D759F3">
        <w:t>)</w:t>
      </w:r>
      <w:r w:rsidRPr="00D759F3">
        <w:t xml:space="preserve"> </w:t>
      </w:r>
      <w:r w:rsidR="00D759F3">
        <w:t>входят</w:t>
      </w:r>
      <w:r w:rsidR="00D759F3" w:rsidRPr="00D759F3">
        <w:t xml:space="preserve"> </w:t>
      </w:r>
      <w:r w:rsidR="00D759F3">
        <w:t>в</w:t>
      </w:r>
      <w:r w:rsidR="00D759F3" w:rsidRPr="00D759F3">
        <w:t xml:space="preserve"> </w:t>
      </w:r>
      <w:r w:rsidR="00D759F3">
        <w:t>состав</w:t>
      </w:r>
      <w:r w:rsidR="00D759F3" w:rsidRPr="00D759F3">
        <w:t xml:space="preserve"> </w:t>
      </w:r>
      <w:r w:rsidR="00D759F3">
        <w:t>программных</w:t>
      </w:r>
      <w:r w:rsidR="00D759F3" w:rsidRPr="00D759F3">
        <w:t xml:space="preserve"> </w:t>
      </w:r>
      <w:r w:rsidR="00D759F3">
        <w:t>направлений</w:t>
      </w:r>
      <w:r w:rsidR="002614AC" w:rsidRPr="00D759F3">
        <w:t xml:space="preserve"> </w:t>
      </w:r>
      <w:r w:rsidR="00D759F3">
        <w:t>ГЭФ</w:t>
      </w:r>
      <w:r w:rsidRPr="00D759F3">
        <w:t xml:space="preserve">-8 </w:t>
      </w:r>
      <w:r w:rsidR="00D759F3">
        <w:t>и существенно дополняют стратегию ГЭФ</w:t>
      </w:r>
      <w:r w:rsidR="00D759F3" w:rsidRPr="00D759F3">
        <w:rPr>
          <w:lang w:val="en-US"/>
        </w:rPr>
        <w:t xml:space="preserve">-8 </w:t>
      </w:r>
      <w:r w:rsidR="00D759F3">
        <w:t>в</w:t>
      </w:r>
      <w:r w:rsidR="00D759F3" w:rsidRPr="00D759F3">
        <w:rPr>
          <w:lang w:val="en-US"/>
        </w:rPr>
        <w:t xml:space="preserve"> </w:t>
      </w:r>
      <w:r w:rsidR="00D759F3">
        <w:t>области</w:t>
      </w:r>
      <w:r w:rsidR="002614AC" w:rsidRPr="00D759F3">
        <w:rPr>
          <w:lang w:val="en-US"/>
        </w:rPr>
        <w:t xml:space="preserve"> </w:t>
      </w:r>
      <w:r w:rsidR="00D759F3">
        <w:t>биоразнообразия</w:t>
      </w:r>
      <w:r w:rsidR="00A85B43" w:rsidRPr="00D759F3">
        <w:rPr>
          <w:lang w:val="en-US"/>
        </w:rPr>
        <w:t xml:space="preserve">. </w:t>
      </w:r>
      <w:r w:rsidR="00D759F3">
        <w:t>КП</w:t>
      </w:r>
      <w:r w:rsidR="00D759F3" w:rsidRPr="00D759F3">
        <w:t xml:space="preserve"> </w:t>
      </w:r>
      <w:r w:rsidR="00D759F3">
        <w:t>охватывают</w:t>
      </w:r>
      <w:r w:rsidR="00D759F3" w:rsidRPr="00D759F3">
        <w:t xml:space="preserve"> </w:t>
      </w:r>
      <w:r w:rsidR="00D759F3">
        <w:t>целый</w:t>
      </w:r>
      <w:r w:rsidR="00D759F3" w:rsidRPr="00D759F3">
        <w:t xml:space="preserve"> </w:t>
      </w:r>
      <w:r w:rsidR="00D759F3">
        <w:t>ряд</w:t>
      </w:r>
      <w:r w:rsidR="00D759F3" w:rsidRPr="00D759F3">
        <w:t xml:space="preserve"> </w:t>
      </w:r>
      <w:r w:rsidR="00D759F3">
        <w:t>тематических</w:t>
      </w:r>
      <w:r w:rsidR="00D759F3" w:rsidRPr="00D759F3">
        <w:t xml:space="preserve"> </w:t>
      </w:r>
      <w:r w:rsidR="00D759F3">
        <w:t>областей</w:t>
      </w:r>
      <w:r w:rsidR="00D759F3" w:rsidRPr="00D759F3">
        <w:t xml:space="preserve">, </w:t>
      </w:r>
      <w:r w:rsidR="00D759F3">
        <w:t>имеющих</w:t>
      </w:r>
      <w:r w:rsidR="00D759F3" w:rsidRPr="00D759F3">
        <w:t xml:space="preserve"> </w:t>
      </w:r>
      <w:r w:rsidR="00D759F3">
        <w:t>непосредственное</w:t>
      </w:r>
      <w:r w:rsidR="00D759F3" w:rsidRPr="00D759F3">
        <w:t xml:space="preserve"> </w:t>
      </w:r>
      <w:r w:rsidR="00D759F3">
        <w:t>отношение</w:t>
      </w:r>
      <w:r w:rsidR="00D759F3" w:rsidRPr="00D759F3">
        <w:t xml:space="preserve"> </w:t>
      </w:r>
      <w:r w:rsidR="00D759F3">
        <w:t>к</w:t>
      </w:r>
      <w:r w:rsidR="00D759F3" w:rsidRPr="00D759F3">
        <w:t xml:space="preserve"> </w:t>
      </w:r>
      <w:r w:rsidR="00D759F3">
        <w:t>КБР</w:t>
      </w:r>
      <w:r w:rsidR="00D759F3" w:rsidRPr="00D759F3">
        <w:t xml:space="preserve"> </w:t>
      </w:r>
      <w:r w:rsidR="00D759F3">
        <w:t>и</w:t>
      </w:r>
      <w:r w:rsidR="00D759F3" w:rsidRPr="00D759F3">
        <w:t xml:space="preserve"> </w:t>
      </w:r>
      <w:r w:rsidR="00D759F3">
        <w:t>глобальной</w:t>
      </w:r>
      <w:r w:rsidR="00D759F3" w:rsidRPr="00D759F3">
        <w:t xml:space="preserve"> </w:t>
      </w:r>
      <w:r w:rsidR="00D759F3">
        <w:t>рамочной</w:t>
      </w:r>
      <w:r w:rsidR="00D759F3" w:rsidRPr="00D759F3">
        <w:t xml:space="preserve"> </w:t>
      </w:r>
      <w:r w:rsidR="00D759F3">
        <w:t>программе</w:t>
      </w:r>
      <w:r w:rsidR="00D759F3" w:rsidRPr="00D759F3">
        <w:t xml:space="preserve"> </w:t>
      </w:r>
      <w:r w:rsidR="00D759F3">
        <w:t>в</w:t>
      </w:r>
      <w:r w:rsidR="00D759F3" w:rsidRPr="00D759F3">
        <w:t xml:space="preserve"> </w:t>
      </w:r>
      <w:r w:rsidR="00D759F3">
        <w:t>области</w:t>
      </w:r>
      <w:r w:rsidR="00D759F3" w:rsidRPr="00D759F3">
        <w:t xml:space="preserve"> </w:t>
      </w:r>
      <w:r w:rsidR="00D759F3">
        <w:t>биоразнообразия</w:t>
      </w:r>
      <w:r w:rsidRPr="00D759F3">
        <w:t xml:space="preserve"> </w:t>
      </w:r>
      <w:r w:rsidR="00D759F3">
        <w:t>на</w:t>
      </w:r>
      <w:r w:rsidR="00D759F3" w:rsidRPr="00D759F3">
        <w:t xml:space="preserve"> </w:t>
      </w:r>
      <w:r w:rsidR="00D759F3">
        <w:t>период</w:t>
      </w:r>
      <w:r w:rsidR="00D759F3" w:rsidRPr="00D759F3">
        <w:t xml:space="preserve"> </w:t>
      </w:r>
      <w:r w:rsidR="00D759F3">
        <w:t>после</w:t>
      </w:r>
      <w:r w:rsidR="00D759F3" w:rsidRPr="00D759F3">
        <w:t xml:space="preserve"> 2020 </w:t>
      </w:r>
      <w:r w:rsidR="00D759F3">
        <w:t>года</w:t>
      </w:r>
      <w:r w:rsidR="00D759F3" w:rsidRPr="00D759F3">
        <w:t xml:space="preserve">, </w:t>
      </w:r>
      <w:r w:rsidR="00D759F3">
        <w:t>и</w:t>
      </w:r>
      <w:r w:rsidR="00D759F3" w:rsidRPr="00D759F3">
        <w:t xml:space="preserve"> </w:t>
      </w:r>
      <w:r w:rsidR="00D759F3">
        <w:t>обеспечивают</w:t>
      </w:r>
      <w:r w:rsidR="00D759F3" w:rsidRPr="00D759F3">
        <w:t xml:space="preserve"> </w:t>
      </w:r>
      <w:r w:rsidR="00D759F3">
        <w:t>возможности</w:t>
      </w:r>
      <w:r w:rsidR="00D759F3" w:rsidRPr="00D759F3">
        <w:t xml:space="preserve"> </w:t>
      </w:r>
      <w:r w:rsidR="00D759F3">
        <w:t>для</w:t>
      </w:r>
      <w:r w:rsidR="00D759F3" w:rsidRPr="00D759F3">
        <w:t xml:space="preserve"> </w:t>
      </w:r>
      <w:r w:rsidR="00D759F3">
        <w:t>устранения</w:t>
      </w:r>
      <w:r w:rsidR="00D759F3" w:rsidRPr="00D759F3">
        <w:t xml:space="preserve"> </w:t>
      </w:r>
      <w:r w:rsidR="00D759F3">
        <w:t>основных</w:t>
      </w:r>
      <w:r w:rsidR="00D759F3" w:rsidRPr="00D759F3">
        <w:t xml:space="preserve"> </w:t>
      </w:r>
      <w:r w:rsidR="00D759F3">
        <w:t>глубинных факторов утраты биоразнообразия</w:t>
      </w:r>
      <w:r w:rsidR="000B465C" w:rsidRPr="00D759F3">
        <w:t xml:space="preserve"> </w:t>
      </w:r>
      <w:r w:rsidR="00D759F3">
        <w:t>с использованием всесторонних и комплексных подходов</w:t>
      </w:r>
      <w:r w:rsidR="000B465C" w:rsidRPr="00D759F3">
        <w:t>.</w:t>
      </w:r>
      <w:r w:rsidR="00EE79A1" w:rsidRPr="00D759F3">
        <w:t xml:space="preserve"> </w:t>
      </w:r>
      <w:r w:rsidR="00D759F3">
        <w:t>КП</w:t>
      </w:r>
      <w:r w:rsidR="00D759F3" w:rsidRPr="00D759F3">
        <w:t xml:space="preserve">, </w:t>
      </w:r>
      <w:r w:rsidR="00D759F3">
        <w:t>имеющие</w:t>
      </w:r>
      <w:r w:rsidR="00D759F3" w:rsidRPr="00D759F3">
        <w:t xml:space="preserve"> </w:t>
      </w:r>
      <w:r w:rsidR="00D759F3">
        <w:t>самое</w:t>
      </w:r>
      <w:r w:rsidR="00D759F3" w:rsidRPr="00D759F3">
        <w:t xml:space="preserve"> </w:t>
      </w:r>
      <w:r w:rsidR="00D759F3">
        <w:t>непосредственное</w:t>
      </w:r>
      <w:r w:rsidR="00D759F3" w:rsidRPr="00D759F3">
        <w:t xml:space="preserve"> </w:t>
      </w:r>
      <w:r w:rsidR="00D759F3">
        <w:t>отношение</w:t>
      </w:r>
      <w:r w:rsidR="00D759F3" w:rsidRPr="00D759F3">
        <w:t xml:space="preserve"> </w:t>
      </w:r>
      <w:r w:rsidR="00D759F3">
        <w:t>к</w:t>
      </w:r>
      <w:r w:rsidR="00D759F3" w:rsidRPr="00D759F3">
        <w:t xml:space="preserve"> </w:t>
      </w:r>
      <w:r w:rsidR="00D759F3">
        <w:t>КБР</w:t>
      </w:r>
      <w:r w:rsidR="00BA7AED" w:rsidRPr="00D759F3">
        <w:t xml:space="preserve"> </w:t>
      </w:r>
      <w:r w:rsidR="00D759F3">
        <w:t>и</w:t>
      </w:r>
      <w:r w:rsidR="00D759F3" w:rsidRPr="00D759F3">
        <w:t xml:space="preserve"> </w:t>
      </w:r>
      <w:r w:rsidR="00D759F3">
        <w:t>глобальной</w:t>
      </w:r>
      <w:r w:rsidR="00D759F3" w:rsidRPr="00D759F3">
        <w:t xml:space="preserve"> </w:t>
      </w:r>
      <w:r w:rsidR="00D759F3">
        <w:t>рамочной</w:t>
      </w:r>
      <w:r w:rsidR="00D759F3" w:rsidRPr="00D759F3">
        <w:t xml:space="preserve"> </w:t>
      </w:r>
      <w:r w:rsidR="00D759F3">
        <w:t>программе</w:t>
      </w:r>
      <w:r w:rsidR="00D759F3" w:rsidRPr="00D759F3">
        <w:t xml:space="preserve"> </w:t>
      </w:r>
      <w:r w:rsidR="00D759F3">
        <w:t>в</w:t>
      </w:r>
      <w:r w:rsidR="00D759F3" w:rsidRPr="00D759F3">
        <w:t xml:space="preserve"> </w:t>
      </w:r>
      <w:r w:rsidR="00D759F3">
        <w:t>области</w:t>
      </w:r>
      <w:r w:rsidR="00D759F3" w:rsidRPr="00D759F3">
        <w:t xml:space="preserve"> </w:t>
      </w:r>
      <w:r w:rsidR="00D759F3">
        <w:t>биоразнообразия</w:t>
      </w:r>
      <w:r w:rsidR="00D759F3" w:rsidRPr="00D759F3">
        <w:t xml:space="preserve"> </w:t>
      </w:r>
      <w:r w:rsidR="00D759F3">
        <w:t>на</w:t>
      </w:r>
      <w:r w:rsidR="00D759F3" w:rsidRPr="00D759F3">
        <w:t xml:space="preserve"> </w:t>
      </w:r>
      <w:r w:rsidR="00D759F3">
        <w:t>период</w:t>
      </w:r>
      <w:r w:rsidR="00D759F3" w:rsidRPr="00D759F3">
        <w:t xml:space="preserve"> </w:t>
      </w:r>
      <w:r w:rsidR="00D759F3">
        <w:t>после</w:t>
      </w:r>
      <w:r w:rsidR="00D759F3" w:rsidRPr="00D759F3">
        <w:t xml:space="preserve"> 2020 </w:t>
      </w:r>
      <w:r w:rsidR="00D759F3">
        <w:t>года</w:t>
      </w:r>
      <w:r w:rsidR="00D759F3" w:rsidRPr="00D759F3">
        <w:t>,</w:t>
      </w:r>
      <w:r w:rsidR="00BA7AED" w:rsidRPr="00D759F3">
        <w:t xml:space="preserve"> </w:t>
      </w:r>
      <w:r w:rsidR="00D759F3">
        <w:t>включают</w:t>
      </w:r>
      <w:r w:rsidR="000B465C" w:rsidRPr="00D759F3">
        <w:t xml:space="preserve">: </w:t>
      </w:r>
      <w:r w:rsidR="00D759F3">
        <w:t>КП</w:t>
      </w:r>
      <w:r w:rsidR="00D759F3" w:rsidRPr="00D759F3">
        <w:t xml:space="preserve"> «</w:t>
      </w:r>
      <w:r w:rsidR="00D759F3">
        <w:t>Продовольственные системы</w:t>
      </w:r>
      <w:r w:rsidR="00D759F3" w:rsidRPr="00D759F3">
        <w:t>»</w:t>
      </w:r>
      <w:r w:rsidR="000C5FF1" w:rsidRPr="00D759F3">
        <w:t>,</w:t>
      </w:r>
      <w:r w:rsidR="00D759F3">
        <w:t xml:space="preserve"> КП «Восстановление экосистем»</w:t>
      </w:r>
      <w:r w:rsidR="000C5FF1" w:rsidRPr="00D759F3">
        <w:t xml:space="preserve">, </w:t>
      </w:r>
      <w:r w:rsidR="00D759F3">
        <w:t>КП «Устойчивое развитие городов»</w:t>
      </w:r>
      <w:r w:rsidR="000C5FF1" w:rsidRPr="00D759F3">
        <w:t xml:space="preserve">, </w:t>
      </w:r>
      <w:r w:rsidR="00D759F3">
        <w:t xml:space="preserve">КП </w:t>
      </w:r>
      <w:r w:rsidR="00645C44">
        <w:t>«Биомы Амазонки, Конго и критически важные лесные биомы»</w:t>
      </w:r>
      <w:r w:rsidR="000C5FF1" w:rsidRPr="00D759F3">
        <w:t xml:space="preserve">, </w:t>
      </w:r>
      <w:r w:rsidR="00645C44">
        <w:t>КП «Голубые и зеленые острова»</w:t>
      </w:r>
      <w:r w:rsidR="000C5FF1" w:rsidRPr="00D759F3">
        <w:t xml:space="preserve">, </w:t>
      </w:r>
      <w:r w:rsidR="00645C44">
        <w:t>КП «Чистый и здоровый океан»</w:t>
      </w:r>
      <w:r w:rsidR="000C5FF1" w:rsidRPr="00D759F3">
        <w:t>,</w:t>
      </w:r>
      <w:r w:rsidR="00645C44">
        <w:t xml:space="preserve"> КП «Ускоритель </w:t>
      </w:r>
      <w:r w:rsidR="00000B85">
        <w:t>перехода к благоприятному для природы пути развития с чистым нулевым уровнем выбросов</w:t>
      </w:r>
      <w:r w:rsidR="00645C44">
        <w:t>»</w:t>
      </w:r>
      <w:r w:rsidR="000C5FF1" w:rsidRPr="00000B85">
        <w:t>,</w:t>
      </w:r>
      <w:r w:rsidR="00000B85">
        <w:t xml:space="preserve"> КП «Сохранение дикой природы в интересах развития» и КП «Зеленое развитие транспортной инфраструктуры»</w:t>
      </w:r>
      <w:r w:rsidR="00372DF0" w:rsidRPr="00F830BE">
        <w:rPr>
          <w:szCs w:val="24"/>
          <w:vertAlign w:val="superscript"/>
        </w:rPr>
        <w:footnoteReference w:id="44"/>
      </w:r>
      <w:r w:rsidR="00000B85" w:rsidRPr="00D759F3">
        <w:t>.</w:t>
      </w:r>
    </w:p>
    <w:p w14:paraId="6359D000" w14:textId="77777777" w:rsidR="00565FCB" w:rsidRPr="00000B85" w:rsidRDefault="00565FCB" w:rsidP="00B10F50">
      <w:pPr>
        <w:contextualSpacing/>
        <w:rPr>
          <w:lang w:val="ru-RU"/>
        </w:rPr>
        <w:sectPr w:rsidR="00565FCB" w:rsidRPr="00000B85" w:rsidSect="00B54FE4">
          <w:pgSz w:w="12240" w:h="15840"/>
          <w:pgMar w:top="1440" w:right="1440" w:bottom="1440" w:left="1440" w:header="720" w:footer="720" w:gutter="0"/>
          <w:cols w:space="720"/>
          <w:docGrid w:linePitch="360"/>
        </w:sectPr>
      </w:pPr>
    </w:p>
    <w:p w14:paraId="6359D001" w14:textId="77777777" w:rsidR="00AD5960" w:rsidRDefault="00AD5960" w:rsidP="001A6714">
      <w:pPr>
        <w:pStyle w:val="Heading1"/>
      </w:pPr>
      <w:bookmarkStart w:id="103" w:name="_Toc102227419"/>
      <w:bookmarkStart w:id="104" w:name="_Toc104253841"/>
      <w:r w:rsidRPr="00383FE2">
        <w:t>Annex I. List of all PIFs approved in the Reporting Period</w:t>
      </w:r>
      <w:r w:rsidRPr="005775CC">
        <w:rPr>
          <w:vertAlign w:val="superscript"/>
        </w:rPr>
        <w:footnoteReference w:id="45"/>
      </w:r>
      <w:r w:rsidRPr="005775CC">
        <w:rPr>
          <w:vertAlign w:val="superscript"/>
        </w:rPr>
        <w:t xml:space="preserve">, </w:t>
      </w:r>
      <w:r w:rsidRPr="005775CC">
        <w:rPr>
          <w:rFonts w:ascii="Calibri" w:hAnsi="Calibri" w:cs="Calibri"/>
          <w:color w:val="000000"/>
          <w:vertAlign w:val="superscript"/>
        </w:rPr>
        <w:footnoteReference w:id="46"/>
      </w:r>
      <w:bookmarkEnd w:id="103"/>
      <w:bookmarkEnd w:id="104"/>
    </w:p>
    <w:p w14:paraId="6359D002" w14:textId="77777777" w:rsidR="00AD5960" w:rsidRPr="00B73EAC" w:rsidRDefault="00AD5960" w:rsidP="00AD5960">
      <w:pPr>
        <w:rPr>
          <w:lang w:val="en-GB"/>
        </w:rPr>
      </w:pPr>
    </w:p>
    <w:p w14:paraId="6359D003" w14:textId="77777777" w:rsidR="00AD5960" w:rsidRPr="007027FB" w:rsidRDefault="00AD5960" w:rsidP="00E14D15">
      <w:pPr>
        <w:pStyle w:val="ListParagraph"/>
        <w:numPr>
          <w:ilvl w:val="0"/>
          <w:numId w:val="9"/>
        </w:numPr>
      </w:pPr>
      <w:r w:rsidRPr="007027FB">
        <w:t>Full-Sized Projects Approved under the Biodiversity Focal Area ($ million)</w:t>
      </w:r>
    </w:p>
    <w:tbl>
      <w:tblPr>
        <w:tblStyle w:val="PlainTable41"/>
        <w:tblW w:w="12942" w:type="dxa"/>
        <w:tblLook w:val="04A0" w:firstRow="1" w:lastRow="0" w:firstColumn="1" w:lastColumn="0" w:noHBand="0" w:noVBand="1"/>
      </w:tblPr>
      <w:tblGrid>
        <w:gridCol w:w="838"/>
        <w:gridCol w:w="951"/>
        <w:gridCol w:w="1951"/>
        <w:gridCol w:w="6135"/>
        <w:gridCol w:w="901"/>
        <w:gridCol w:w="1083"/>
        <w:gridCol w:w="1083"/>
      </w:tblGrid>
      <w:tr w:rsidR="00AD5960" w:rsidRPr="009710FA" w14:paraId="6359D00B" w14:textId="77777777" w:rsidTr="00B82AF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04" w14:textId="77777777" w:rsidR="00AD5960" w:rsidRPr="009710FA" w:rsidRDefault="00AD5960" w:rsidP="003178E1">
            <w:pPr>
              <w:jc w:val="center"/>
              <w:rPr>
                <w:rFonts w:ascii="Calibri" w:eastAsia="Times New Roman" w:hAnsi="Calibri" w:cs="Calibri"/>
              </w:rPr>
            </w:pPr>
            <w:r w:rsidRPr="009710FA">
              <w:rPr>
                <w:rFonts w:ascii="Calibri" w:eastAsia="Times New Roman" w:hAnsi="Calibri" w:cs="Calibri"/>
              </w:rPr>
              <w:t>GEF ID</w:t>
            </w:r>
          </w:p>
        </w:tc>
        <w:tc>
          <w:tcPr>
            <w:tcW w:w="0" w:type="dxa"/>
            <w:vAlign w:val="center"/>
          </w:tcPr>
          <w:p w14:paraId="6359D005" w14:textId="77777777" w:rsidR="00AD5960" w:rsidRPr="00C63346"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Agenc</w:t>
            </w:r>
            <w:r w:rsidRPr="00C63346">
              <w:rPr>
                <w:rFonts w:ascii="Calibri" w:eastAsia="Times New Roman" w:hAnsi="Calibri" w:cs="Calibri"/>
                <w:color w:val="000000"/>
              </w:rPr>
              <w:t>y</w:t>
            </w:r>
          </w:p>
        </w:tc>
        <w:tc>
          <w:tcPr>
            <w:tcW w:w="1803" w:type="dxa"/>
            <w:noWrap/>
            <w:vAlign w:val="center"/>
            <w:hideMark/>
          </w:tcPr>
          <w:p w14:paraId="6359D006"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Country</w:t>
            </w:r>
          </w:p>
        </w:tc>
        <w:tc>
          <w:tcPr>
            <w:tcW w:w="5670" w:type="dxa"/>
            <w:noWrap/>
            <w:vAlign w:val="center"/>
            <w:hideMark/>
          </w:tcPr>
          <w:p w14:paraId="6359D007"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Title</w:t>
            </w:r>
          </w:p>
        </w:tc>
        <w:tc>
          <w:tcPr>
            <w:tcW w:w="0" w:type="dxa"/>
            <w:noWrap/>
            <w:vAlign w:val="center"/>
            <w:hideMark/>
          </w:tcPr>
          <w:p w14:paraId="6359D008" w14:textId="77777777" w:rsidR="00AD5960" w:rsidRPr="009710FA" w:rsidRDefault="00AD5960" w:rsidP="00B82AF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0" w:type="dxa"/>
            <w:noWrap/>
            <w:vAlign w:val="center"/>
            <w:hideMark/>
          </w:tcPr>
          <w:p w14:paraId="6359D009" w14:textId="77777777" w:rsidR="00AD5960" w:rsidRPr="009710FA" w:rsidRDefault="00AD5960" w:rsidP="00B82AFD">
            <w:pPr>
              <w:ind w:right="-12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6359D00A" w14:textId="77777777" w:rsidR="00AD5960" w:rsidRPr="009710FA" w:rsidRDefault="00AD5960" w:rsidP="00B82AFD">
            <w:pPr>
              <w:ind w:right="-122"/>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Total</w:t>
            </w:r>
          </w:p>
        </w:tc>
      </w:tr>
      <w:tr w:rsidR="00AD5960" w:rsidRPr="009710FA" w14:paraId="6359D0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0C" w14:textId="77777777" w:rsidR="00AD5960" w:rsidRPr="009710FA" w:rsidRDefault="00A517EA" w:rsidP="00B62172">
            <w:pPr>
              <w:rPr>
                <w:rFonts w:ascii="Calibri" w:eastAsia="Times New Roman" w:hAnsi="Calibri" w:cs="Calibri"/>
                <w:color w:val="0563C1"/>
                <w:u w:val="single"/>
              </w:rPr>
            </w:pPr>
            <w:hyperlink r:id="rId30" w:tgtFrame="_parent" w:history="1">
              <w:r w:rsidR="00AD5960" w:rsidRPr="009710FA">
                <w:rPr>
                  <w:rFonts w:ascii="Calibri" w:eastAsia="Times New Roman" w:hAnsi="Calibri" w:cs="Calibri"/>
                  <w:color w:val="0563C1"/>
                  <w:u w:val="single"/>
                </w:rPr>
                <w:t>10073</w:t>
              </w:r>
            </w:hyperlink>
          </w:p>
        </w:tc>
        <w:tc>
          <w:tcPr>
            <w:tcW w:w="0" w:type="dxa"/>
            <w:vAlign w:val="center"/>
          </w:tcPr>
          <w:p w14:paraId="6359D00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0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China</w:t>
            </w:r>
          </w:p>
        </w:tc>
        <w:tc>
          <w:tcPr>
            <w:tcW w:w="5670" w:type="dxa"/>
            <w:noWrap/>
            <w:vAlign w:val="center"/>
            <w:hideMark/>
          </w:tcPr>
          <w:p w14:paraId="6359D00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protected area network for migratory bird conservation along the East Asian-Australasian Flyway (EAAF) in China</w:t>
            </w:r>
          </w:p>
        </w:tc>
        <w:tc>
          <w:tcPr>
            <w:tcW w:w="0" w:type="dxa"/>
            <w:noWrap/>
            <w:vAlign w:val="center"/>
            <w:hideMark/>
          </w:tcPr>
          <w:p w14:paraId="6359D0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8.93</w:t>
            </w:r>
          </w:p>
        </w:tc>
        <w:tc>
          <w:tcPr>
            <w:tcW w:w="0" w:type="dxa"/>
            <w:noWrap/>
            <w:vAlign w:val="center"/>
            <w:hideMark/>
          </w:tcPr>
          <w:p w14:paraId="6359D01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87.05</w:t>
            </w:r>
          </w:p>
        </w:tc>
        <w:tc>
          <w:tcPr>
            <w:tcW w:w="0" w:type="dxa"/>
            <w:noWrap/>
            <w:vAlign w:val="center"/>
            <w:hideMark/>
          </w:tcPr>
          <w:p w14:paraId="6359D01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97.04</w:t>
            </w:r>
          </w:p>
        </w:tc>
      </w:tr>
      <w:tr w:rsidR="00AD5960" w:rsidRPr="009710FA" w14:paraId="6359D01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14" w14:textId="77777777" w:rsidR="00AD5960" w:rsidRPr="009710FA" w:rsidRDefault="00A517EA" w:rsidP="00B62172">
            <w:pPr>
              <w:rPr>
                <w:rFonts w:ascii="Calibri" w:eastAsia="Times New Roman" w:hAnsi="Calibri" w:cs="Calibri"/>
                <w:color w:val="0563C1"/>
                <w:u w:val="single"/>
              </w:rPr>
            </w:pPr>
            <w:hyperlink r:id="rId31" w:tgtFrame="_parent" w:history="1">
              <w:r w:rsidR="00AD5960" w:rsidRPr="009710FA">
                <w:rPr>
                  <w:rFonts w:ascii="Calibri" w:eastAsia="Times New Roman" w:hAnsi="Calibri" w:cs="Calibri"/>
                  <w:color w:val="0563C1"/>
                  <w:u w:val="single"/>
                </w:rPr>
                <w:t>10075</w:t>
              </w:r>
            </w:hyperlink>
          </w:p>
        </w:tc>
        <w:tc>
          <w:tcPr>
            <w:tcW w:w="0" w:type="dxa"/>
            <w:vAlign w:val="center"/>
          </w:tcPr>
          <w:p w14:paraId="6359D01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1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6359D01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management and governance for the conservation and sustainable use of globally significant biodiversity in coastal marine ecosystems in Chile </w:t>
            </w:r>
          </w:p>
        </w:tc>
        <w:tc>
          <w:tcPr>
            <w:tcW w:w="0" w:type="dxa"/>
            <w:noWrap/>
            <w:vAlign w:val="center"/>
            <w:hideMark/>
          </w:tcPr>
          <w:p w14:paraId="6359D01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6359D01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21.83</w:t>
            </w:r>
          </w:p>
        </w:tc>
        <w:tc>
          <w:tcPr>
            <w:tcW w:w="0" w:type="dxa"/>
            <w:noWrap/>
            <w:vAlign w:val="center"/>
            <w:hideMark/>
          </w:tcPr>
          <w:p w14:paraId="6359D01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25.81</w:t>
            </w:r>
          </w:p>
        </w:tc>
      </w:tr>
      <w:tr w:rsidR="00AD5960" w:rsidRPr="009710FA" w14:paraId="6359D02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1C" w14:textId="77777777" w:rsidR="00AD5960" w:rsidRPr="009710FA" w:rsidRDefault="00A517EA" w:rsidP="00B62172">
            <w:pPr>
              <w:rPr>
                <w:rFonts w:ascii="Calibri" w:eastAsia="Times New Roman" w:hAnsi="Calibri" w:cs="Calibri"/>
                <w:color w:val="0563C1"/>
                <w:u w:val="single"/>
              </w:rPr>
            </w:pPr>
            <w:hyperlink r:id="rId32" w:tgtFrame="_parent" w:history="1">
              <w:r w:rsidR="00AD5960" w:rsidRPr="009710FA">
                <w:rPr>
                  <w:rFonts w:ascii="Calibri" w:eastAsia="Times New Roman" w:hAnsi="Calibri" w:cs="Calibri"/>
                  <w:color w:val="0563C1"/>
                  <w:u w:val="single"/>
                </w:rPr>
                <w:t>10079</w:t>
              </w:r>
            </w:hyperlink>
          </w:p>
        </w:tc>
        <w:tc>
          <w:tcPr>
            <w:tcW w:w="0" w:type="dxa"/>
            <w:vAlign w:val="center"/>
          </w:tcPr>
          <w:p w14:paraId="6359D01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1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6359D01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Implementing the National Framework on Access and Benefit Sharing of Genetic Resources and Associated Traditional Knowledge in the Philippines</w:t>
            </w:r>
          </w:p>
        </w:tc>
        <w:tc>
          <w:tcPr>
            <w:tcW w:w="0" w:type="dxa"/>
            <w:noWrap/>
            <w:vAlign w:val="center"/>
            <w:hideMark/>
          </w:tcPr>
          <w:p w14:paraId="6359D02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4.38</w:t>
            </w:r>
          </w:p>
        </w:tc>
        <w:tc>
          <w:tcPr>
            <w:tcW w:w="0" w:type="dxa"/>
            <w:noWrap/>
            <w:vAlign w:val="center"/>
            <w:hideMark/>
          </w:tcPr>
          <w:p w14:paraId="6359D02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21.63</w:t>
            </w:r>
          </w:p>
        </w:tc>
        <w:tc>
          <w:tcPr>
            <w:tcW w:w="0" w:type="dxa"/>
            <w:noWrap/>
            <w:vAlign w:val="center"/>
            <w:hideMark/>
          </w:tcPr>
          <w:p w14:paraId="6359D0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26.58</w:t>
            </w:r>
          </w:p>
        </w:tc>
      </w:tr>
      <w:tr w:rsidR="00AD5960" w:rsidRPr="009710FA" w14:paraId="6359D02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24" w14:textId="77777777" w:rsidR="00AD5960" w:rsidRPr="009710FA" w:rsidRDefault="00A517EA" w:rsidP="00B62172">
            <w:pPr>
              <w:rPr>
                <w:rFonts w:ascii="Calibri" w:eastAsia="Times New Roman" w:hAnsi="Calibri" w:cs="Calibri"/>
                <w:color w:val="0563C1"/>
                <w:u w:val="single"/>
              </w:rPr>
            </w:pPr>
            <w:hyperlink r:id="rId33" w:tgtFrame="_parent" w:history="1">
              <w:r w:rsidR="00AD5960" w:rsidRPr="009710FA">
                <w:rPr>
                  <w:rFonts w:ascii="Calibri" w:eastAsia="Times New Roman" w:hAnsi="Calibri" w:cs="Calibri"/>
                  <w:color w:val="0563C1"/>
                  <w:u w:val="single"/>
                </w:rPr>
                <w:t>10085</w:t>
              </w:r>
            </w:hyperlink>
          </w:p>
        </w:tc>
        <w:tc>
          <w:tcPr>
            <w:tcW w:w="0" w:type="dxa"/>
            <w:vAlign w:val="center"/>
          </w:tcPr>
          <w:p w14:paraId="6359D02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2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Argentina</w:t>
            </w:r>
          </w:p>
        </w:tc>
        <w:tc>
          <w:tcPr>
            <w:tcW w:w="5670" w:type="dxa"/>
            <w:noWrap/>
            <w:vAlign w:val="center"/>
            <w:hideMark/>
          </w:tcPr>
          <w:p w14:paraId="6359D02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conservation criteria in sectoral and intersectoral public policies and programs to safeguard threatened wildlife in Argentina</w:t>
            </w:r>
          </w:p>
        </w:tc>
        <w:tc>
          <w:tcPr>
            <w:tcW w:w="0" w:type="dxa"/>
            <w:noWrap/>
            <w:vAlign w:val="center"/>
            <w:hideMark/>
          </w:tcPr>
          <w:p w14:paraId="6359D02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2.70</w:t>
            </w:r>
          </w:p>
        </w:tc>
        <w:tc>
          <w:tcPr>
            <w:tcW w:w="0" w:type="dxa"/>
            <w:noWrap/>
            <w:vAlign w:val="center"/>
            <w:hideMark/>
          </w:tcPr>
          <w:p w14:paraId="6359D02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16.81</w:t>
            </w:r>
          </w:p>
        </w:tc>
        <w:tc>
          <w:tcPr>
            <w:tcW w:w="0" w:type="dxa"/>
            <w:noWrap/>
            <w:vAlign w:val="center"/>
            <w:hideMark/>
          </w:tcPr>
          <w:p w14:paraId="6359D02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19.86</w:t>
            </w:r>
          </w:p>
        </w:tc>
      </w:tr>
      <w:tr w:rsidR="00AD5960" w:rsidRPr="009710FA" w14:paraId="6359D0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2C" w14:textId="77777777" w:rsidR="00AD5960" w:rsidRPr="009710FA" w:rsidRDefault="00A517EA" w:rsidP="00B62172">
            <w:pPr>
              <w:rPr>
                <w:rFonts w:ascii="Calibri" w:eastAsia="Times New Roman" w:hAnsi="Calibri" w:cs="Calibri"/>
                <w:color w:val="0563C1"/>
                <w:u w:val="single"/>
              </w:rPr>
            </w:pPr>
            <w:hyperlink r:id="rId34" w:tgtFrame="_parent" w:history="1">
              <w:r w:rsidR="00AD5960" w:rsidRPr="009710FA">
                <w:rPr>
                  <w:rFonts w:ascii="Calibri" w:eastAsia="Times New Roman" w:hAnsi="Calibri" w:cs="Calibri"/>
                  <w:color w:val="0563C1"/>
                  <w:u w:val="single"/>
                </w:rPr>
                <w:t>10113</w:t>
              </w:r>
            </w:hyperlink>
          </w:p>
        </w:tc>
        <w:tc>
          <w:tcPr>
            <w:tcW w:w="0" w:type="dxa"/>
            <w:vAlign w:val="center"/>
          </w:tcPr>
          <w:p w14:paraId="6359D02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2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Azerbaijan</w:t>
            </w:r>
          </w:p>
        </w:tc>
        <w:tc>
          <w:tcPr>
            <w:tcW w:w="5670" w:type="dxa"/>
            <w:noWrap/>
            <w:vAlign w:val="center"/>
            <w:hideMark/>
          </w:tcPr>
          <w:p w14:paraId="6359D02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Strengthening network of protected areas through advanced governance and management</w:t>
            </w:r>
          </w:p>
        </w:tc>
        <w:tc>
          <w:tcPr>
            <w:tcW w:w="0" w:type="dxa"/>
            <w:noWrap/>
            <w:vAlign w:val="center"/>
            <w:hideMark/>
          </w:tcPr>
          <w:p w14:paraId="6359D03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359D03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8.50</w:t>
            </w:r>
          </w:p>
        </w:tc>
        <w:tc>
          <w:tcPr>
            <w:tcW w:w="0" w:type="dxa"/>
            <w:noWrap/>
            <w:vAlign w:val="center"/>
            <w:hideMark/>
          </w:tcPr>
          <w:p w14:paraId="6359D03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11.49</w:t>
            </w:r>
          </w:p>
        </w:tc>
      </w:tr>
      <w:tr w:rsidR="00AD5960" w:rsidRPr="009710FA" w14:paraId="6359D03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34" w14:textId="77777777" w:rsidR="00AD5960" w:rsidRPr="009710FA" w:rsidRDefault="00A517EA" w:rsidP="00B62172">
            <w:pPr>
              <w:rPr>
                <w:rFonts w:ascii="Calibri" w:eastAsia="Times New Roman" w:hAnsi="Calibri" w:cs="Calibri"/>
                <w:color w:val="0563C1"/>
                <w:u w:val="single"/>
              </w:rPr>
            </w:pPr>
            <w:hyperlink r:id="rId35" w:tgtFrame="_parent" w:history="1">
              <w:r w:rsidR="00AD5960" w:rsidRPr="009710FA">
                <w:rPr>
                  <w:rFonts w:ascii="Calibri" w:eastAsia="Times New Roman" w:hAnsi="Calibri" w:cs="Calibri"/>
                  <w:color w:val="0563C1"/>
                  <w:u w:val="single"/>
                </w:rPr>
                <w:t>10123</w:t>
              </w:r>
            </w:hyperlink>
          </w:p>
        </w:tc>
        <w:tc>
          <w:tcPr>
            <w:tcW w:w="0" w:type="dxa"/>
            <w:vAlign w:val="center"/>
          </w:tcPr>
          <w:p w14:paraId="6359D03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3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6359D03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Seventh Operational Phase of the GEF Small Grants Programme in the Philippines</w:t>
            </w:r>
          </w:p>
        </w:tc>
        <w:tc>
          <w:tcPr>
            <w:tcW w:w="0" w:type="dxa"/>
            <w:noWrap/>
            <w:vAlign w:val="center"/>
            <w:hideMark/>
          </w:tcPr>
          <w:p w14:paraId="6359D03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4.44</w:t>
            </w:r>
          </w:p>
        </w:tc>
        <w:tc>
          <w:tcPr>
            <w:tcW w:w="0" w:type="dxa"/>
            <w:noWrap/>
            <w:vAlign w:val="center"/>
            <w:hideMark/>
          </w:tcPr>
          <w:p w14:paraId="6359D03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9.21</w:t>
            </w:r>
          </w:p>
        </w:tc>
        <w:tc>
          <w:tcPr>
            <w:tcW w:w="0" w:type="dxa"/>
            <w:noWrap/>
            <w:vAlign w:val="center"/>
            <w:hideMark/>
          </w:tcPr>
          <w:p w14:paraId="6359D03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14.20</w:t>
            </w:r>
          </w:p>
        </w:tc>
      </w:tr>
      <w:tr w:rsidR="00AD5960" w:rsidRPr="009710FA" w14:paraId="6359D04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3C" w14:textId="77777777" w:rsidR="00AD5960" w:rsidRPr="009710FA" w:rsidRDefault="00A517EA" w:rsidP="00B62172">
            <w:pPr>
              <w:rPr>
                <w:rFonts w:ascii="Calibri" w:eastAsia="Times New Roman" w:hAnsi="Calibri" w:cs="Calibri"/>
                <w:color w:val="0563C1"/>
                <w:u w:val="single"/>
              </w:rPr>
            </w:pPr>
            <w:hyperlink r:id="rId36" w:tgtFrame="_parent" w:history="1">
              <w:r w:rsidR="00AD5960" w:rsidRPr="009710FA">
                <w:rPr>
                  <w:rFonts w:ascii="Calibri" w:eastAsia="Times New Roman" w:hAnsi="Calibri" w:cs="Calibri"/>
                  <w:color w:val="0563C1"/>
                  <w:u w:val="single"/>
                </w:rPr>
                <w:t>10162</w:t>
              </w:r>
            </w:hyperlink>
          </w:p>
        </w:tc>
        <w:tc>
          <w:tcPr>
            <w:tcW w:w="0" w:type="dxa"/>
            <w:vAlign w:val="center"/>
          </w:tcPr>
          <w:p w14:paraId="6359D03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3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Sudan</w:t>
            </w:r>
          </w:p>
        </w:tc>
        <w:tc>
          <w:tcPr>
            <w:tcW w:w="5670" w:type="dxa"/>
            <w:noWrap/>
            <w:vAlign w:val="center"/>
            <w:hideMark/>
          </w:tcPr>
          <w:p w14:paraId="6359D03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Landscape Approach to Riverine Forest Restoration, Biodiversity Conservation and Livelihood Improvement</w:t>
            </w:r>
          </w:p>
        </w:tc>
        <w:tc>
          <w:tcPr>
            <w:tcW w:w="0" w:type="dxa"/>
            <w:noWrap/>
            <w:vAlign w:val="center"/>
            <w:hideMark/>
          </w:tcPr>
          <w:p w14:paraId="6359D04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2.59</w:t>
            </w:r>
          </w:p>
        </w:tc>
        <w:tc>
          <w:tcPr>
            <w:tcW w:w="0" w:type="dxa"/>
            <w:noWrap/>
            <w:vAlign w:val="center"/>
            <w:hideMark/>
          </w:tcPr>
          <w:p w14:paraId="6359D04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14.70</w:t>
            </w:r>
          </w:p>
        </w:tc>
        <w:tc>
          <w:tcPr>
            <w:tcW w:w="0" w:type="dxa"/>
            <w:noWrap/>
            <w:vAlign w:val="center"/>
            <w:hideMark/>
          </w:tcPr>
          <w:p w14:paraId="6359D04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17.68</w:t>
            </w:r>
          </w:p>
        </w:tc>
      </w:tr>
      <w:tr w:rsidR="00AD5960" w:rsidRPr="009710FA" w14:paraId="6359D0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44" w14:textId="77777777" w:rsidR="00AD5960" w:rsidRPr="009710FA" w:rsidRDefault="00A517EA" w:rsidP="00B62172">
            <w:pPr>
              <w:rPr>
                <w:rFonts w:ascii="Calibri" w:eastAsia="Times New Roman" w:hAnsi="Calibri" w:cs="Calibri"/>
                <w:color w:val="0563C1"/>
                <w:u w:val="single"/>
              </w:rPr>
            </w:pPr>
            <w:hyperlink r:id="rId37" w:tgtFrame="_parent" w:history="1">
              <w:r w:rsidR="00AD5960" w:rsidRPr="009710FA">
                <w:rPr>
                  <w:rFonts w:ascii="Calibri" w:eastAsia="Times New Roman" w:hAnsi="Calibri" w:cs="Calibri"/>
                  <w:color w:val="0563C1"/>
                  <w:u w:val="single"/>
                </w:rPr>
                <w:t>10190</w:t>
              </w:r>
            </w:hyperlink>
          </w:p>
        </w:tc>
        <w:tc>
          <w:tcPr>
            <w:tcW w:w="0" w:type="dxa"/>
            <w:vAlign w:val="center"/>
          </w:tcPr>
          <w:p w14:paraId="6359D04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4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6359D04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 Sustaining Healthy Coastal and Marine Ecosystems Project</w:t>
            </w:r>
          </w:p>
        </w:tc>
        <w:tc>
          <w:tcPr>
            <w:tcW w:w="0" w:type="dxa"/>
            <w:noWrap/>
            <w:vAlign w:val="center"/>
            <w:hideMark/>
          </w:tcPr>
          <w:p w14:paraId="6359D04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14.48</w:t>
            </w:r>
          </w:p>
        </w:tc>
        <w:tc>
          <w:tcPr>
            <w:tcW w:w="0" w:type="dxa"/>
            <w:noWrap/>
            <w:vAlign w:val="center"/>
            <w:hideMark/>
          </w:tcPr>
          <w:p w14:paraId="6359D04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87.83</w:t>
            </w:r>
          </w:p>
        </w:tc>
        <w:tc>
          <w:tcPr>
            <w:tcW w:w="0" w:type="dxa"/>
            <w:noWrap/>
            <w:vAlign w:val="center"/>
            <w:hideMark/>
          </w:tcPr>
          <w:p w14:paraId="6359D04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103.81</w:t>
            </w:r>
          </w:p>
        </w:tc>
      </w:tr>
      <w:tr w:rsidR="00AD5960" w:rsidRPr="009710FA" w14:paraId="6359D05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4C" w14:textId="77777777" w:rsidR="00AD5960" w:rsidRPr="009710FA" w:rsidRDefault="00A517EA" w:rsidP="00B62172">
            <w:pPr>
              <w:rPr>
                <w:rFonts w:ascii="Calibri" w:eastAsia="Times New Roman" w:hAnsi="Calibri" w:cs="Calibri"/>
                <w:color w:val="0563C1"/>
                <w:u w:val="single"/>
              </w:rPr>
            </w:pPr>
            <w:hyperlink r:id="rId38" w:tgtFrame="_parent" w:history="1">
              <w:r w:rsidR="00AD5960" w:rsidRPr="009710FA">
                <w:rPr>
                  <w:rFonts w:ascii="Calibri" w:eastAsia="Times New Roman" w:hAnsi="Calibri" w:cs="Calibri"/>
                  <w:color w:val="0563C1"/>
                  <w:u w:val="single"/>
                </w:rPr>
                <w:t>10213</w:t>
              </w:r>
            </w:hyperlink>
          </w:p>
        </w:tc>
        <w:tc>
          <w:tcPr>
            <w:tcW w:w="0" w:type="dxa"/>
            <w:vAlign w:val="center"/>
          </w:tcPr>
          <w:p w14:paraId="6359D04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4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6359D04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Economic instruments and tools to support the conservation of biodiversity, the payment of ecosystem services and  sustainable development</w:t>
            </w:r>
          </w:p>
        </w:tc>
        <w:tc>
          <w:tcPr>
            <w:tcW w:w="0" w:type="dxa"/>
            <w:noWrap/>
            <w:vAlign w:val="center"/>
            <w:hideMark/>
          </w:tcPr>
          <w:p w14:paraId="6359D05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2.30</w:t>
            </w:r>
          </w:p>
        </w:tc>
        <w:tc>
          <w:tcPr>
            <w:tcW w:w="0" w:type="dxa"/>
            <w:noWrap/>
            <w:vAlign w:val="center"/>
            <w:hideMark/>
          </w:tcPr>
          <w:p w14:paraId="6359D05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9.71</w:t>
            </w:r>
          </w:p>
        </w:tc>
        <w:tc>
          <w:tcPr>
            <w:tcW w:w="0" w:type="dxa"/>
            <w:noWrap/>
            <w:vAlign w:val="center"/>
            <w:hideMark/>
          </w:tcPr>
          <w:p w14:paraId="6359D05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12.33</w:t>
            </w:r>
          </w:p>
        </w:tc>
      </w:tr>
      <w:tr w:rsidR="00AD5960" w:rsidRPr="009710FA" w14:paraId="6359D05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54" w14:textId="77777777" w:rsidR="00AD5960" w:rsidRPr="009710FA" w:rsidRDefault="00A517EA" w:rsidP="00B62172">
            <w:pPr>
              <w:rPr>
                <w:rFonts w:ascii="Calibri" w:eastAsia="Times New Roman" w:hAnsi="Calibri" w:cs="Calibri"/>
                <w:color w:val="0563C1"/>
                <w:u w:val="single"/>
              </w:rPr>
            </w:pPr>
            <w:hyperlink r:id="rId39" w:tgtFrame="_parent" w:history="1">
              <w:r w:rsidR="00AD5960" w:rsidRPr="009710FA">
                <w:rPr>
                  <w:rFonts w:ascii="Calibri" w:eastAsia="Times New Roman" w:hAnsi="Calibri" w:cs="Calibri"/>
                  <w:color w:val="0563C1"/>
                  <w:u w:val="single"/>
                </w:rPr>
                <w:t>10217</w:t>
              </w:r>
            </w:hyperlink>
          </w:p>
        </w:tc>
        <w:tc>
          <w:tcPr>
            <w:tcW w:w="0" w:type="dxa"/>
            <w:vAlign w:val="center"/>
          </w:tcPr>
          <w:p w14:paraId="6359D05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6359D05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Dominica</w:t>
            </w:r>
          </w:p>
        </w:tc>
        <w:tc>
          <w:tcPr>
            <w:tcW w:w="5670" w:type="dxa"/>
            <w:noWrap/>
            <w:vAlign w:val="center"/>
            <w:hideMark/>
          </w:tcPr>
          <w:p w14:paraId="6359D05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Leveraging Eco-Tourism for Biodiversity Protection (LETBP)</w:t>
            </w:r>
          </w:p>
        </w:tc>
        <w:tc>
          <w:tcPr>
            <w:tcW w:w="0" w:type="dxa"/>
            <w:noWrap/>
            <w:vAlign w:val="center"/>
            <w:hideMark/>
          </w:tcPr>
          <w:p w14:paraId="6359D05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3.52</w:t>
            </w:r>
          </w:p>
        </w:tc>
        <w:tc>
          <w:tcPr>
            <w:tcW w:w="0" w:type="dxa"/>
            <w:noWrap/>
            <w:vAlign w:val="center"/>
            <w:hideMark/>
          </w:tcPr>
          <w:p w14:paraId="6359D05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16.29</w:t>
            </w:r>
          </w:p>
        </w:tc>
        <w:tc>
          <w:tcPr>
            <w:tcW w:w="0" w:type="dxa"/>
            <w:noWrap/>
            <w:vAlign w:val="center"/>
            <w:hideMark/>
          </w:tcPr>
          <w:p w14:paraId="6359D05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20.28</w:t>
            </w:r>
          </w:p>
        </w:tc>
      </w:tr>
      <w:tr w:rsidR="00AD5960" w:rsidRPr="009710FA" w14:paraId="6359D06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5C" w14:textId="77777777" w:rsidR="00AD5960" w:rsidRPr="009710FA" w:rsidRDefault="00A517EA" w:rsidP="00B62172">
            <w:pPr>
              <w:rPr>
                <w:rFonts w:ascii="Calibri" w:eastAsia="Times New Roman" w:hAnsi="Calibri" w:cs="Calibri"/>
                <w:color w:val="0563C1"/>
                <w:u w:val="single"/>
              </w:rPr>
            </w:pPr>
            <w:hyperlink r:id="rId40" w:tgtFrame="_parent" w:history="1">
              <w:r w:rsidR="00AD5960" w:rsidRPr="009710FA">
                <w:rPr>
                  <w:rFonts w:ascii="Calibri" w:eastAsia="Times New Roman" w:hAnsi="Calibri" w:cs="Calibri"/>
                  <w:color w:val="0563C1"/>
                  <w:u w:val="single"/>
                </w:rPr>
                <w:t>10219</w:t>
              </w:r>
            </w:hyperlink>
          </w:p>
        </w:tc>
        <w:tc>
          <w:tcPr>
            <w:tcW w:w="0" w:type="dxa"/>
            <w:vAlign w:val="center"/>
          </w:tcPr>
          <w:p w14:paraId="6359D05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CAF</w:t>
            </w:r>
          </w:p>
        </w:tc>
        <w:tc>
          <w:tcPr>
            <w:tcW w:w="1803" w:type="dxa"/>
            <w:noWrap/>
            <w:vAlign w:val="center"/>
            <w:hideMark/>
          </w:tcPr>
          <w:p w14:paraId="6359D05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6359D05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Development of an enabling environment for sustainable businesses based on the native biodiversity of Ecuador</w:t>
            </w:r>
          </w:p>
        </w:tc>
        <w:tc>
          <w:tcPr>
            <w:tcW w:w="0" w:type="dxa"/>
            <w:noWrap/>
            <w:vAlign w:val="center"/>
            <w:hideMark/>
          </w:tcPr>
          <w:p w14:paraId="6359D06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3.12</w:t>
            </w:r>
          </w:p>
        </w:tc>
        <w:tc>
          <w:tcPr>
            <w:tcW w:w="0" w:type="dxa"/>
            <w:noWrap/>
            <w:vAlign w:val="center"/>
            <w:hideMark/>
          </w:tcPr>
          <w:p w14:paraId="6359D06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21.20</w:t>
            </w:r>
          </w:p>
        </w:tc>
        <w:tc>
          <w:tcPr>
            <w:tcW w:w="0" w:type="dxa"/>
            <w:noWrap/>
            <w:vAlign w:val="center"/>
            <w:hideMark/>
          </w:tcPr>
          <w:p w14:paraId="6359D06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24.70</w:t>
            </w:r>
          </w:p>
        </w:tc>
      </w:tr>
      <w:tr w:rsidR="00AD5960" w:rsidRPr="009710FA" w14:paraId="6359D06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64" w14:textId="77777777" w:rsidR="00AD5960" w:rsidRPr="009710FA" w:rsidRDefault="00A517EA" w:rsidP="00B62172">
            <w:pPr>
              <w:rPr>
                <w:rFonts w:ascii="Calibri" w:eastAsia="Times New Roman" w:hAnsi="Calibri" w:cs="Calibri"/>
                <w:color w:val="0563C1"/>
                <w:u w:val="single"/>
              </w:rPr>
            </w:pPr>
            <w:hyperlink r:id="rId41" w:tgtFrame="_parent" w:history="1">
              <w:r w:rsidR="00AD5960" w:rsidRPr="009710FA">
                <w:rPr>
                  <w:rFonts w:ascii="Calibri" w:eastAsia="Times New Roman" w:hAnsi="Calibri" w:cs="Calibri"/>
                  <w:color w:val="0563C1"/>
                  <w:u w:val="single"/>
                </w:rPr>
                <w:t>10343</w:t>
              </w:r>
            </w:hyperlink>
          </w:p>
        </w:tc>
        <w:tc>
          <w:tcPr>
            <w:tcW w:w="0" w:type="dxa"/>
            <w:vAlign w:val="center"/>
          </w:tcPr>
          <w:p w14:paraId="6359D06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6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Montenegro</w:t>
            </w:r>
          </w:p>
        </w:tc>
        <w:tc>
          <w:tcPr>
            <w:tcW w:w="5670" w:type="dxa"/>
            <w:noWrap/>
            <w:vAlign w:val="center"/>
            <w:hideMark/>
          </w:tcPr>
          <w:p w14:paraId="6359D06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Mainstreaming into Sectoral Policies and Practices and Strengthened Protection of Biodiversity Hot-Spots in in Montenegro</w:t>
            </w:r>
          </w:p>
        </w:tc>
        <w:tc>
          <w:tcPr>
            <w:tcW w:w="0" w:type="dxa"/>
            <w:noWrap/>
            <w:vAlign w:val="center"/>
            <w:hideMark/>
          </w:tcPr>
          <w:p w14:paraId="6359D06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3.28</w:t>
            </w:r>
          </w:p>
        </w:tc>
        <w:tc>
          <w:tcPr>
            <w:tcW w:w="0" w:type="dxa"/>
            <w:noWrap/>
            <w:vAlign w:val="center"/>
            <w:hideMark/>
          </w:tcPr>
          <w:p w14:paraId="6359D06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32.78</w:t>
            </w:r>
          </w:p>
        </w:tc>
        <w:tc>
          <w:tcPr>
            <w:tcW w:w="0" w:type="dxa"/>
            <w:noWrap/>
            <w:vAlign w:val="center"/>
            <w:hideMark/>
          </w:tcPr>
          <w:p w14:paraId="6359D06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36.47</w:t>
            </w:r>
          </w:p>
        </w:tc>
      </w:tr>
      <w:tr w:rsidR="00AD5960" w:rsidRPr="009710FA" w14:paraId="6359D0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6C" w14:textId="77777777" w:rsidR="00AD5960" w:rsidRPr="009710FA" w:rsidRDefault="00A517EA" w:rsidP="00B62172">
            <w:pPr>
              <w:rPr>
                <w:rFonts w:ascii="Calibri" w:eastAsia="Times New Roman" w:hAnsi="Calibri" w:cs="Calibri"/>
                <w:color w:val="0563C1"/>
                <w:u w:val="single"/>
              </w:rPr>
            </w:pPr>
            <w:hyperlink r:id="rId42" w:tgtFrame="_parent" w:history="1">
              <w:r w:rsidR="00AD5960" w:rsidRPr="009710FA">
                <w:rPr>
                  <w:rFonts w:ascii="Calibri" w:eastAsia="Times New Roman" w:hAnsi="Calibri" w:cs="Calibri"/>
                  <w:color w:val="0563C1"/>
                  <w:u w:val="single"/>
                </w:rPr>
                <w:t>10344</w:t>
              </w:r>
            </w:hyperlink>
          </w:p>
        </w:tc>
        <w:tc>
          <w:tcPr>
            <w:tcW w:w="0" w:type="dxa"/>
            <w:vAlign w:val="center"/>
          </w:tcPr>
          <w:p w14:paraId="6359D06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6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Bosnia-Herzegovina</w:t>
            </w:r>
          </w:p>
        </w:tc>
        <w:tc>
          <w:tcPr>
            <w:tcW w:w="5670" w:type="dxa"/>
            <w:noWrap/>
            <w:vAlign w:val="center"/>
            <w:hideMark/>
          </w:tcPr>
          <w:p w14:paraId="6359D06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Improved Financial Sustainability and Strengthened Resilience of Protected Areas Through Development of Sustainable Recreation and Partnership With Private Sector</w:t>
            </w:r>
          </w:p>
        </w:tc>
        <w:tc>
          <w:tcPr>
            <w:tcW w:w="0" w:type="dxa"/>
            <w:noWrap/>
            <w:vAlign w:val="center"/>
            <w:hideMark/>
          </w:tcPr>
          <w:p w14:paraId="6359D07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359D07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c>
          <w:tcPr>
            <w:tcW w:w="0" w:type="dxa"/>
            <w:noWrap/>
            <w:vAlign w:val="center"/>
            <w:hideMark/>
          </w:tcPr>
          <w:p w14:paraId="6359D07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21.50</w:t>
            </w:r>
          </w:p>
        </w:tc>
      </w:tr>
      <w:tr w:rsidR="00AD5960" w:rsidRPr="009710FA" w14:paraId="6359D07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74" w14:textId="77777777" w:rsidR="00AD5960" w:rsidRPr="009710FA" w:rsidRDefault="00A517EA" w:rsidP="00B62172">
            <w:pPr>
              <w:rPr>
                <w:rFonts w:ascii="Calibri" w:eastAsia="Times New Roman" w:hAnsi="Calibri" w:cs="Calibri"/>
                <w:color w:val="0563C1"/>
                <w:u w:val="single"/>
              </w:rPr>
            </w:pPr>
            <w:hyperlink r:id="rId43" w:tgtFrame="_parent" w:history="1">
              <w:r w:rsidR="00AD5960" w:rsidRPr="009710FA">
                <w:rPr>
                  <w:rFonts w:ascii="Calibri" w:eastAsia="Times New Roman" w:hAnsi="Calibri" w:cs="Calibri"/>
                  <w:color w:val="0563C1"/>
                  <w:u w:val="single"/>
                </w:rPr>
                <w:t>10351</w:t>
              </w:r>
            </w:hyperlink>
          </w:p>
        </w:tc>
        <w:tc>
          <w:tcPr>
            <w:tcW w:w="0" w:type="dxa"/>
            <w:vAlign w:val="center"/>
          </w:tcPr>
          <w:p w14:paraId="6359D07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7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Comoros</w:t>
            </w:r>
          </w:p>
        </w:tc>
        <w:tc>
          <w:tcPr>
            <w:tcW w:w="5670" w:type="dxa"/>
            <w:noWrap/>
            <w:vAlign w:val="center"/>
            <w:hideMark/>
          </w:tcPr>
          <w:p w14:paraId="6359D07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protection through the Effective Management of the National Network of Protected Areas</w:t>
            </w:r>
          </w:p>
        </w:tc>
        <w:tc>
          <w:tcPr>
            <w:tcW w:w="0" w:type="dxa"/>
            <w:noWrap/>
            <w:vAlign w:val="center"/>
            <w:hideMark/>
          </w:tcPr>
          <w:p w14:paraId="6359D07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w:t>
            </w:r>
          </w:p>
        </w:tc>
        <w:tc>
          <w:tcPr>
            <w:tcW w:w="0" w:type="dxa"/>
            <w:noWrap/>
            <w:vAlign w:val="center"/>
            <w:hideMark/>
          </w:tcPr>
          <w:p w14:paraId="6359D07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25.85</w:t>
            </w:r>
          </w:p>
        </w:tc>
        <w:tc>
          <w:tcPr>
            <w:tcW w:w="0" w:type="dxa"/>
            <w:noWrap/>
            <w:vAlign w:val="center"/>
            <w:hideMark/>
          </w:tcPr>
          <w:p w14:paraId="6359D07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30.36</w:t>
            </w:r>
          </w:p>
        </w:tc>
      </w:tr>
      <w:tr w:rsidR="00AD5960" w:rsidRPr="009710FA" w14:paraId="6359D08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7C" w14:textId="77777777" w:rsidR="00AD5960" w:rsidRPr="009710FA" w:rsidRDefault="00A517EA" w:rsidP="00B62172">
            <w:pPr>
              <w:rPr>
                <w:rFonts w:ascii="Calibri" w:eastAsia="Times New Roman" w:hAnsi="Calibri" w:cs="Calibri"/>
                <w:color w:val="0563C1"/>
                <w:u w:val="single"/>
              </w:rPr>
            </w:pPr>
            <w:hyperlink r:id="rId44" w:tgtFrame="_parent" w:history="1">
              <w:r w:rsidR="00AD5960" w:rsidRPr="009710FA">
                <w:rPr>
                  <w:rFonts w:ascii="Calibri" w:eastAsia="Times New Roman" w:hAnsi="Calibri" w:cs="Calibri"/>
                  <w:color w:val="0563C1"/>
                  <w:u w:val="single"/>
                </w:rPr>
                <w:t>10361</w:t>
              </w:r>
            </w:hyperlink>
          </w:p>
        </w:tc>
        <w:tc>
          <w:tcPr>
            <w:tcW w:w="0" w:type="dxa"/>
            <w:vAlign w:val="center"/>
          </w:tcPr>
          <w:p w14:paraId="6359D07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7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6359D07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Páramos for Life</w:t>
            </w:r>
          </w:p>
        </w:tc>
        <w:tc>
          <w:tcPr>
            <w:tcW w:w="0" w:type="dxa"/>
            <w:noWrap/>
            <w:vAlign w:val="center"/>
            <w:hideMark/>
          </w:tcPr>
          <w:p w14:paraId="6359D0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13.61</w:t>
            </w:r>
          </w:p>
        </w:tc>
        <w:tc>
          <w:tcPr>
            <w:tcW w:w="0" w:type="dxa"/>
            <w:noWrap/>
            <w:vAlign w:val="center"/>
            <w:hideMark/>
          </w:tcPr>
          <w:p w14:paraId="6359D08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74.02</w:t>
            </w:r>
          </w:p>
        </w:tc>
        <w:tc>
          <w:tcPr>
            <w:tcW w:w="0" w:type="dxa"/>
            <w:noWrap/>
            <w:vAlign w:val="center"/>
            <w:hideMark/>
          </w:tcPr>
          <w:p w14:paraId="6359D08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89.00</w:t>
            </w:r>
          </w:p>
        </w:tc>
      </w:tr>
      <w:tr w:rsidR="00AD5960" w:rsidRPr="009710FA" w14:paraId="6359D0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84" w14:textId="77777777" w:rsidR="00AD5960" w:rsidRPr="009710FA" w:rsidRDefault="00A517EA" w:rsidP="00B62172">
            <w:pPr>
              <w:rPr>
                <w:rFonts w:ascii="Calibri" w:eastAsia="Times New Roman" w:hAnsi="Calibri" w:cs="Calibri"/>
                <w:color w:val="0563C1"/>
                <w:u w:val="single"/>
              </w:rPr>
            </w:pPr>
            <w:hyperlink r:id="rId45" w:tgtFrame="_parent" w:history="1">
              <w:r w:rsidR="00AD5960" w:rsidRPr="009710FA">
                <w:rPr>
                  <w:rFonts w:ascii="Calibri" w:eastAsia="Times New Roman" w:hAnsi="Calibri" w:cs="Calibri"/>
                  <w:color w:val="0563C1"/>
                  <w:u w:val="single"/>
                </w:rPr>
                <w:t>10385</w:t>
              </w:r>
            </w:hyperlink>
          </w:p>
        </w:tc>
        <w:tc>
          <w:tcPr>
            <w:tcW w:w="0" w:type="dxa"/>
            <w:vAlign w:val="center"/>
          </w:tcPr>
          <w:p w14:paraId="6359D08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08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6359D08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Natural Capital Values into Planning and Implementation for Sustainable Blue Economic Growth in Indian Coastal Districts</w:t>
            </w:r>
          </w:p>
        </w:tc>
        <w:tc>
          <w:tcPr>
            <w:tcW w:w="0" w:type="dxa"/>
            <w:noWrap/>
            <w:vAlign w:val="center"/>
            <w:hideMark/>
          </w:tcPr>
          <w:p w14:paraId="6359D08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3.05</w:t>
            </w:r>
          </w:p>
        </w:tc>
        <w:tc>
          <w:tcPr>
            <w:tcW w:w="0" w:type="dxa"/>
            <w:noWrap/>
            <w:vAlign w:val="center"/>
            <w:hideMark/>
          </w:tcPr>
          <w:p w14:paraId="6359D08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15.39</w:t>
            </w:r>
          </w:p>
        </w:tc>
        <w:tc>
          <w:tcPr>
            <w:tcW w:w="0" w:type="dxa"/>
            <w:noWrap/>
            <w:vAlign w:val="center"/>
            <w:hideMark/>
          </w:tcPr>
          <w:p w14:paraId="6359D08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18.87</w:t>
            </w:r>
          </w:p>
        </w:tc>
      </w:tr>
      <w:tr w:rsidR="00AD5960" w:rsidRPr="009710FA" w14:paraId="6359D0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8C" w14:textId="77777777" w:rsidR="00AD5960" w:rsidRPr="009710FA" w:rsidRDefault="00A517EA" w:rsidP="00B62172">
            <w:pPr>
              <w:rPr>
                <w:rFonts w:ascii="Calibri" w:eastAsia="Times New Roman" w:hAnsi="Calibri" w:cs="Calibri"/>
                <w:color w:val="0563C1"/>
                <w:u w:val="single"/>
              </w:rPr>
            </w:pPr>
            <w:hyperlink r:id="rId46" w:tgtFrame="_parent" w:history="1">
              <w:r w:rsidR="00AD5960" w:rsidRPr="009710FA">
                <w:rPr>
                  <w:rFonts w:ascii="Calibri" w:eastAsia="Times New Roman" w:hAnsi="Calibri" w:cs="Calibri"/>
                  <w:color w:val="0563C1"/>
                  <w:u w:val="single"/>
                </w:rPr>
                <w:t>10386</w:t>
              </w:r>
            </w:hyperlink>
          </w:p>
        </w:tc>
        <w:tc>
          <w:tcPr>
            <w:tcW w:w="0" w:type="dxa"/>
            <w:vAlign w:val="center"/>
          </w:tcPr>
          <w:p w14:paraId="6359D08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08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6359D08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14:paraId="6359D09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6359D09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14.53</w:t>
            </w:r>
          </w:p>
        </w:tc>
        <w:tc>
          <w:tcPr>
            <w:tcW w:w="0" w:type="dxa"/>
            <w:noWrap/>
            <w:vAlign w:val="center"/>
            <w:hideMark/>
          </w:tcPr>
          <w:p w14:paraId="6359D09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r>
      <w:tr w:rsidR="00AD5960" w:rsidRPr="009710FA" w14:paraId="6359D0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94" w14:textId="77777777" w:rsidR="00AD5960" w:rsidRPr="009710FA" w:rsidRDefault="00A517EA" w:rsidP="00B62172">
            <w:pPr>
              <w:rPr>
                <w:rFonts w:ascii="Calibri" w:eastAsia="Times New Roman" w:hAnsi="Calibri" w:cs="Calibri"/>
                <w:color w:val="0563C1"/>
                <w:u w:val="single"/>
              </w:rPr>
            </w:pPr>
            <w:hyperlink r:id="rId47" w:tgtFrame="_parent" w:history="1">
              <w:r w:rsidR="00AD5960" w:rsidRPr="009710FA">
                <w:rPr>
                  <w:rFonts w:ascii="Calibri" w:eastAsia="Times New Roman" w:hAnsi="Calibri" w:cs="Calibri"/>
                  <w:color w:val="0563C1"/>
                  <w:u w:val="single"/>
                </w:rPr>
                <w:t>10390</w:t>
              </w:r>
            </w:hyperlink>
          </w:p>
        </w:tc>
        <w:tc>
          <w:tcPr>
            <w:tcW w:w="0" w:type="dxa"/>
            <w:vAlign w:val="center"/>
          </w:tcPr>
          <w:p w14:paraId="6359D09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9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6359D09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Forest Landscape Management for Strengthening the Northeastern and Eastern Forest Corridors </w:t>
            </w:r>
          </w:p>
        </w:tc>
        <w:tc>
          <w:tcPr>
            <w:tcW w:w="0" w:type="dxa"/>
            <w:noWrap/>
            <w:vAlign w:val="center"/>
            <w:hideMark/>
          </w:tcPr>
          <w:p w14:paraId="6359D09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3.14</w:t>
            </w:r>
          </w:p>
        </w:tc>
        <w:tc>
          <w:tcPr>
            <w:tcW w:w="0" w:type="dxa"/>
            <w:noWrap/>
            <w:vAlign w:val="center"/>
            <w:hideMark/>
          </w:tcPr>
          <w:p w14:paraId="6359D09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27.81</w:t>
            </w:r>
          </w:p>
        </w:tc>
        <w:tc>
          <w:tcPr>
            <w:tcW w:w="0" w:type="dxa"/>
            <w:noWrap/>
            <w:vAlign w:val="center"/>
            <w:hideMark/>
          </w:tcPr>
          <w:p w14:paraId="6359D09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31.39</w:t>
            </w:r>
          </w:p>
        </w:tc>
      </w:tr>
      <w:tr w:rsidR="00AD5960" w:rsidRPr="009710FA" w14:paraId="6359D0A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9C" w14:textId="77777777" w:rsidR="00AD5960" w:rsidRPr="009710FA" w:rsidRDefault="00A517EA" w:rsidP="00B62172">
            <w:pPr>
              <w:rPr>
                <w:rFonts w:ascii="Calibri" w:eastAsia="Times New Roman" w:hAnsi="Calibri" w:cs="Calibri"/>
                <w:color w:val="0563C1"/>
                <w:u w:val="single"/>
              </w:rPr>
            </w:pPr>
            <w:hyperlink r:id="rId48" w:tgtFrame="_parent" w:history="1">
              <w:r w:rsidR="00AD5960" w:rsidRPr="009710FA">
                <w:rPr>
                  <w:rFonts w:ascii="Calibri" w:eastAsia="Times New Roman" w:hAnsi="Calibri" w:cs="Calibri"/>
                  <w:color w:val="0563C1"/>
                  <w:u w:val="single"/>
                </w:rPr>
                <w:t>10396</w:t>
              </w:r>
            </w:hyperlink>
          </w:p>
        </w:tc>
        <w:tc>
          <w:tcPr>
            <w:tcW w:w="0" w:type="dxa"/>
            <w:vAlign w:val="center"/>
          </w:tcPr>
          <w:p w14:paraId="6359D09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9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6359D09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within the sustainable use areas of the State Subsystem of Protected Areas (SEAP) of Ecuador and its buffer zones.</w:t>
            </w:r>
          </w:p>
        </w:tc>
        <w:tc>
          <w:tcPr>
            <w:tcW w:w="0" w:type="dxa"/>
            <w:noWrap/>
            <w:vAlign w:val="center"/>
            <w:hideMark/>
          </w:tcPr>
          <w:p w14:paraId="6359D0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6359D0A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37.53</w:t>
            </w:r>
          </w:p>
        </w:tc>
        <w:tc>
          <w:tcPr>
            <w:tcW w:w="0" w:type="dxa"/>
            <w:noWrap/>
            <w:vAlign w:val="center"/>
            <w:hideMark/>
          </w:tcPr>
          <w:p w14:paraId="6359D0A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42.52</w:t>
            </w:r>
          </w:p>
        </w:tc>
      </w:tr>
      <w:tr w:rsidR="00AD5960" w:rsidRPr="009710FA" w14:paraId="6359D0A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A4" w14:textId="77777777" w:rsidR="00AD5960" w:rsidRPr="009710FA" w:rsidRDefault="00A517EA" w:rsidP="00B62172">
            <w:pPr>
              <w:rPr>
                <w:rFonts w:ascii="Calibri" w:eastAsia="Times New Roman" w:hAnsi="Calibri" w:cs="Calibri"/>
                <w:color w:val="0563C1"/>
                <w:u w:val="single"/>
              </w:rPr>
            </w:pPr>
            <w:hyperlink r:id="rId49" w:tgtFrame="_parent" w:history="1">
              <w:r w:rsidR="00AD5960" w:rsidRPr="009710FA">
                <w:rPr>
                  <w:rFonts w:ascii="Calibri" w:eastAsia="Times New Roman" w:hAnsi="Calibri" w:cs="Calibri"/>
                  <w:color w:val="0563C1"/>
                  <w:u w:val="single"/>
                </w:rPr>
                <w:t>10400</w:t>
              </w:r>
            </w:hyperlink>
          </w:p>
        </w:tc>
        <w:tc>
          <w:tcPr>
            <w:tcW w:w="0" w:type="dxa"/>
            <w:vAlign w:val="center"/>
          </w:tcPr>
          <w:p w14:paraId="6359D0A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A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Cuba</w:t>
            </w:r>
          </w:p>
        </w:tc>
        <w:tc>
          <w:tcPr>
            <w:tcW w:w="5670" w:type="dxa"/>
            <w:noWrap/>
            <w:vAlign w:val="center"/>
            <w:hideMark/>
          </w:tcPr>
          <w:p w14:paraId="6359D0A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into mountain agricultural and pastoral landscapes of relevant ecosystems in Eastern Cuba</w:t>
            </w:r>
          </w:p>
        </w:tc>
        <w:tc>
          <w:tcPr>
            <w:tcW w:w="0" w:type="dxa"/>
            <w:noWrap/>
            <w:vAlign w:val="center"/>
            <w:hideMark/>
          </w:tcPr>
          <w:p w14:paraId="6359D0A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4.66</w:t>
            </w:r>
          </w:p>
        </w:tc>
        <w:tc>
          <w:tcPr>
            <w:tcW w:w="0" w:type="dxa"/>
            <w:noWrap/>
            <w:vAlign w:val="center"/>
            <w:hideMark/>
          </w:tcPr>
          <w:p w14:paraId="6359D0A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4.49</w:t>
            </w:r>
          </w:p>
        </w:tc>
        <w:tc>
          <w:tcPr>
            <w:tcW w:w="0" w:type="dxa"/>
            <w:noWrap/>
            <w:vAlign w:val="center"/>
            <w:hideMark/>
          </w:tcPr>
          <w:p w14:paraId="6359D0A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9.75</w:t>
            </w:r>
          </w:p>
        </w:tc>
      </w:tr>
      <w:tr w:rsidR="00AD5960" w:rsidRPr="009710FA" w14:paraId="6359D0B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AC" w14:textId="77777777" w:rsidR="00AD5960" w:rsidRPr="009710FA" w:rsidRDefault="00A517EA" w:rsidP="00B62172">
            <w:pPr>
              <w:rPr>
                <w:rFonts w:ascii="Calibri" w:eastAsia="Times New Roman" w:hAnsi="Calibri" w:cs="Calibri"/>
                <w:color w:val="0563C1"/>
                <w:u w:val="single"/>
              </w:rPr>
            </w:pPr>
            <w:hyperlink r:id="rId50" w:tgtFrame="_parent" w:history="1">
              <w:r w:rsidR="00AD5960" w:rsidRPr="009710FA">
                <w:rPr>
                  <w:rFonts w:ascii="Calibri" w:eastAsia="Times New Roman" w:hAnsi="Calibri" w:cs="Calibri"/>
                  <w:color w:val="0563C1"/>
                  <w:u w:val="single"/>
                </w:rPr>
                <w:t>10404</w:t>
              </w:r>
            </w:hyperlink>
          </w:p>
        </w:tc>
        <w:tc>
          <w:tcPr>
            <w:tcW w:w="0" w:type="dxa"/>
            <w:vAlign w:val="center"/>
          </w:tcPr>
          <w:p w14:paraId="6359D0A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r>
              <w:rPr>
                <w:rFonts w:ascii="Calibri" w:eastAsia="Times New Roman" w:hAnsi="Calibri" w:cs="Calibri"/>
                <w:color w:val="000000"/>
              </w:rPr>
              <w:t xml:space="preserve">/ </w:t>
            </w:r>
            <w:r w:rsidRPr="009710FA">
              <w:rPr>
                <w:rFonts w:ascii="Calibri" w:eastAsia="Times New Roman" w:hAnsi="Calibri" w:cs="Calibri"/>
                <w:color w:val="000000"/>
              </w:rPr>
              <w:t>CI</w:t>
            </w:r>
          </w:p>
        </w:tc>
        <w:tc>
          <w:tcPr>
            <w:tcW w:w="1803" w:type="dxa"/>
            <w:noWrap/>
            <w:vAlign w:val="center"/>
            <w:hideMark/>
          </w:tcPr>
          <w:p w14:paraId="6359D0A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Global </w:t>
            </w:r>
            <w:r>
              <w:rPr>
                <w:rFonts w:ascii="Calibri" w:eastAsia="Times New Roman" w:hAnsi="Calibri" w:cs="Calibri"/>
                <w:color w:val="000000"/>
              </w:rPr>
              <w:t>(</w:t>
            </w:r>
            <w:r w:rsidRPr="009710FA">
              <w:rPr>
                <w:rFonts w:ascii="Calibri" w:eastAsia="Times New Roman" w:hAnsi="Calibri" w:cs="Calibri"/>
                <w:color w:val="000000"/>
              </w:rPr>
              <w:t>Argentina,</w:t>
            </w:r>
            <w:r>
              <w:rPr>
                <w:rFonts w:ascii="Calibri" w:eastAsia="Times New Roman" w:hAnsi="Calibri" w:cs="Calibri"/>
                <w:color w:val="000000"/>
              </w:rPr>
              <w:t xml:space="preserve"> </w:t>
            </w:r>
            <w:r w:rsidRPr="009710FA">
              <w:rPr>
                <w:rFonts w:ascii="Calibri" w:eastAsia="Times New Roman" w:hAnsi="Calibri" w:cs="Calibri"/>
                <w:color w:val="000000"/>
              </w:rPr>
              <w:t>Chile,</w:t>
            </w:r>
            <w:r>
              <w:rPr>
                <w:rFonts w:ascii="Calibri" w:eastAsia="Times New Roman" w:hAnsi="Calibri" w:cs="Calibri"/>
                <w:color w:val="000000"/>
              </w:rPr>
              <w:t xml:space="preserve"> </w:t>
            </w:r>
            <w:r w:rsidRPr="009710FA">
              <w:rPr>
                <w:rFonts w:ascii="Calibri" w:eastAsia="Times New Roman" w:hAnsi="Calibri" w:cs="Calibri"/>
                <w:color w:val="000000"/>
              </w:rPr>
              <w:t>Congo DR,</w:t>
            </w:r>
            <w:r>
              <w:rPr>
                <w:rFonts w:ascii="Calibri" w:eastAsia="Times New Roman" w:hAnsi="Calibri" w:cs="Calibri"/>
                <w:color w:val="000000"/>
              </w:rPr>
              <w:t xml:space="preserve"> </w:t>
            </w:r>
            <w:r w:rsidRPr="009710FA">
              <w:rPr>
                <w:rFonts w:ascii="Calibri" w:eastAsia="Times New Roman" w:hAnsi="Calibri" w:cs="Calibri"/>
                <w:color w:val="000000"/>
              </w:rPr>
              <w:t>Cook Islands,</w:t>
            </w:r>
            <w:r>
              <w:rPr>
                <w:rFonts w:ascii="Calibri" w:eastAsia="Times New Roman" w:hAnsi="Calibri" w:cs="Calibri"/>
                <w:color w:val="000000"/>
              </w:rPr>
              <w:t xml:space="preserve"> </w:t>
            </w:r>
            <w:r w:rsidRPr="009710FA">
              <w:rPr>
                <w:rFonts w:ascii="Calibri" w:eastAsia="Times New Roman" w:hAnsi="Calibri" w:cs="Calibri"/>
                <w:color w:val="000000"/>
              </w:rPr>
              <w:t>Fiji,</w:t>
            </w:r>
            <w:r>
              <w:rPr>
                <w:rFonts w:ascii="Calibri" w:eastAsia="Times New Roman" w:hAnsi="Calibri" w:cs="Calibri"/>
                <w:color w:val="000000"/>
              </w:rPr>
              <w:t xml:space="preserve"> </w:t>
            </w:r>
            <w:r w:rsidRPr="009710FA">
              <w:rPr>
                <w:rFonts w:ascii="Calibri" w:eastAsia="Times New Roman" w:hAnsi="Calibri" w:cs="Calibri"/>
                <w:color w:val="000000"/>
              </w:rPr>
              <w:t>Guatemala,</w:t>
            </w:r>
            <w:r>
              <w:rPr>
                <w:rFonts w:ascii="Calibri" w:eastAsia="Times New Roman" w:hAnsi="Calibri" w:cs="Calibri"/>
                <w:color w:val="000000"/>
              </w:rPr>
              <w:t xml:space="preserve"> </w:t>
            </w:r>
            <w:r w:rsidRPr="009710FA">
              <w:rPr>
                <w:rFonts w:ascii="Calibri" w:eastAsia="Times New Roman" w:hAnsi="Calibri" w:cs="Calibri"/>
                <w:color w:val="000000"/>
              </w:rPr>
              <w:t>Kenya,</w:t>
            </w:r>
            <w:r>
              <w:rPr>
                <w:rFonts w:ascii="Calibri" w:eastAsia="Times New Roman" w:hAnsi="Calibri" w:cs="Calibri"/>
                <w:color w:val="000000"/>
              </w:rPr>
              <w:t xml:space="preserve"> </w:t>
            </w:r>
            <w:r w:rsidRPr="009710FA">
              <w:rPr>
                <w:rFonts w:ascii="Calibri" w:eastAsia="Times New Roman" w:hAnsi="Calibri" w:cs="Calibri"/>
                <w:color w:val="000000"/>
              </w:rPr>
              <w:t>Nepal,</w:t>
            </w:r>
            <w:r>
              <w:rPr>
                <w:rFonts w:ascii="Calibri" w:eastAsia="Times New Roman" w:hAnsi="Calibri" w:cs="Calibri"/>
                <w:color w:val="000000"/>
              </w:rPr>
              <w:t xml:space="preserve"> </w:t>
            </w:r>
            <w:r w:rsidRPr="009710FA">
              <w:rPr>
                <w:rFonts w:ascii="Calibri" w:eastAsia="Times New Roman" w:hAnsi="Calibri" w:cs="Calibri"/>
                <w:color w:val="000000"/>
              </w:rPr>
              <w:t>Peru,</w:t>
            </w:r>
            <w:r>
              <w:rPr>
                <w:rFonts w:ascii="Calibri" w:eastAsia="Times New Roman" w:hAnsi="Calibri" w:cs="Calibri"/>
                <w:color w:val="000000"/>
              </w:rPr>
              <w:t xml:space="preserve"> </w:t>
            </w:r>
            <w:r w:rsidRPr="009710FA">
              <w:rPr>
                <w:rFonts w:ascii="Calibri" w:eastAsia="Times New Roman" w:hAnsi="Calibri" w:cs="Calibri"/>
                <w:color w:val="000000"/>
              </w:rPr>
              <w:t>Tanzania,</w:t>
            </w:r>
            <w:r>
              <w:rPr>
                <w:rFonts w:ascii="Calibri" w:eastAsia="Times New Roman" w:hAnsi="Calibri" w:cs="Calibri"/>
                <w:color w:val="000000"/>
              </w:rPr>
              <w:t xml:space="preserve"> </w:t>
            </w:r>
            <w:r w:rsidRPr="009710FA">
              <w:rPr>
                <w:rFonts w:ascii="Calibri" w:eastAsia="Times New Roman" w:hAnsi="Calibri" w:cs="Calibri"/>
                <w:color w:val="000000"/>
              </w:rPr>
              <w:t>Thailand</w:t>
            </w:r>
            <w:r>
              <w:rPr>
                <w:rFonts w:ascii="Calibri" w:eastAsia="Times New Roman" w:hAnsi="Calibri" w:cs="Calibri"/>
                <w:color w:val="000000"/>
              </w:rPr>
              <w:t>)</w:t>
            </w:r>
          </w:p>
        </w:tc>
        <w:tc>
          <w:tcPr>
            <w:tcW w:w="5670" w:type="dxa"/>
            <w:noWrap/>
            <w:vAlign w:val="center"/>
            <w:hideMark/>
          </w:tcPr>
          <w:p w14:paraId="6359D0A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Inclusive Conservation Initiative</w:t>
            </w:r>
          </w:p>
        </w:tc>
        <w:tc>
          <w:tcPr>
            <w:tcW w:w="0" w:type="dxa"/>
            <w:noWrap/>
            <w:vAlign w:val="center"/>
            <w:hideMark/>
          </w:tcPr>
          <w:p w14:paraId="6359D0B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22.54</w:t>
            </w:r>
          </w:p>
        </w:tc>
        <w:tc>
          <w:tcPr>
            <w:tcW w:w="0" w:type="dxa"/>
            <w:noWrap/>
            <w:vAlign w:val="center"/>
            <w:hideMark/>
          </w:tcPr>
          <w:p w14:paraId="6359D0B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90.38</w:t>
            </w:r>
          </w:p>
        </w:tc>
        <w:tc>
          <w:tcPr>
            <w:tcW w:w="0" w:type="dxa"/>
            <w:noWrap/>
            <w:vAlign w:val="center"/>
            <w:hideMark/>
          </w:tcPr>
          <w:p w14:paraId="6359D0B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115.35</w:t>
            </w:r>
          </w:p>
        </w:tc>
      </w:tr>
      <w:tr w:rsidR="00AD5960" w:rsidRPr="009710FA" w14:paraId="6359D0B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B4" w14:textId="77777777" w:rsidR="00AD5960" w:rsidRPr="009710FA" w:rsidRDefault="00A517EA" w:rsidP="00B62172">
            <w:pPr>
              <w:rPr>
                <w:rFonts w:ascii="Calibri" w:eastAsia="Times New Roman" w:hAnsi="Calibri" w:cs="Calibri"/>
                <w:color w:val="0563C1"/>
                <w:u w:val="single"/>
              </w:rPr>
            </w:pPr>
            <w:hyperlink r:id="rId51" w:tgtFrame="_parent" w:history="1">
              <w:r w:rsidR="00AD5960" w:rsidRPr="009710FA">
                <w:rPr>
                  <w:rFonts w:ascii="Calibri" w:eastAsia="Times New Roman" w:hAnsi="Calibri" w:cs="Calibri"/>
                  <w:color w:val="0563C1"/>
                  <w:u w:val="single"/>
                </w:rPr>
                <w:t>10409</w:t>
              </w:r>
            </w:hyperlink>
          </w:p>
        </w:tc>
        <w:tc>
          <w:tcPr>
            <w:tcW w:w="0" w:type="dxa"/>
            <w:vAlign w:val="center"/>
          </w:tcPr>
          <w:p w14:paraId="6359D0B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B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6359D0B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biodiversity-based tourism in Thailand to support sustainable tourism development</w:t>
            </w:r>
          </w:p>
        </w:tc>
        <w:tc>
          <w:tcPr>
            <w:tcW w:w="0" w:type="dxa"/>
            <w:noWrap/>
            <w:vAlign w:val="center"/>
            <w:hideMark/>
          </w:tcPr>
          <w:p w14:paraId="6359D0B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359D0B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19.82</w:t>
            </w:r>
          </w:p>
        </w:tc>
        <w:tc>
          <w:tcPr>
            <w:tcW w:w="0" w:type="dxa"/>
            <w:noWrap/>
            <w:vAlign w:val="center"/>
            <w:hideMark/>
          </w:tcPr>
          <w:p w14:paraId="6359D0B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22.81</w:t>
            </w:r>
          </w:p>
        </w:tc>
      </w:tr>
      <w:tr w:rsidR="00AD5960" w:rsidRPr="009710FA" w14:paraId="6359D0C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BC" w14:textId="77777777" w:rsidR="00AD5960" w:rsidRPr="009710FA" w:rsidRDefault="00A517EA" w:rsidP="00B62172">
            <w:pPr>
              <w:rPr>
                <w:rFonts w:ascii="Calibri" w:eastAsia="Times New Roman" w:hAnsi="Calibri" w:cs="Calibri"/>
                <w:color w:val="0563C1"/>
                <w:u w:val="single"/>
              </w:rPr>
            </w:pPr>
            <w:hyperlink r:id="rId52" w:tgtFrame="_parent" w:history="1">
              <w:r w:rsidR="00AD5960" w:rsidRPr="009710FA">
                <w:rPr>
                  <w:rFonts w:ascii="Calibri" w:eastAsia="Times New Roman" w:hAnsi="Calibri" w:cs="Calibri"/>
                  <w:color w:val="0563C1"/>
                  <w:u w:val="single"/>
                </w:rPr>
                <w:t>10410</w:t>
              </w:r>
            </w:hyperlink>
          </w:p>
        </w:tc>
        <w:tc>
          <w:tcPr>
            <w:tcW w:w="0" w:type="dxa"/>
            <w:vAlign w:val="center"/>
          </w:tcPr>
          <w:p w14:paraId="6359D0B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B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Samoa</w:t>
            </w:r>
          </w:p>
        </w:tc>
        <w:tc>
          <w:tcPr>
            <w:tcW w:w="5670" w:type="dxa"/>
            <w:noWrap/>
            <w:vAlign w:val="center"/>
            <w:hideMark/>
          </w:tcPr>
          <w:p w14:paraId="6359D0B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integrated sustainable management to safeguard Samoa's natural resources</w:t>
            </w:r>
          </w:p>
        </w:tc>
        <w:tc>
          <w:tcPr>
            <w:tcW w:w="0" w:type="dxa"/>
            <w:noWrap/>
            <w:vAlign w:val="center"/>
            <w:hideMark/>
          </w:tcPr>
          <w:p w14:paraId="6359D0C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6359D0C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18.86</w:t>
            </w:r>
          </w:p>
        </w:tc>
        <w:tc>
          <w:tcPr>
            <w:tcW w:w="0" w:type="dxa"/>
            <w:noWrap/>
            <w:vAlign w:val="center"/>
            <w:hideMark/>
          </w:tcPr>
          <w:p w14:paraId="6359D0C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r>
      <w:tr w:rsidR="00AD5960" w:rsidRPr="009710FA" w14:paraId="6359D0C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C4" w14:textId="77777777" w:rsidR="00AD5960" w:rsidRPr="009710FA" w:rsidRDefault="00A517EA" w:rsidP="00B62172">
            <w:pPr>
              <w:rPr>
                <w:rFonts w:ascii="Calibri" w:eastAsia="Times New Roman" w:hAnsi="Calibri" w:cs="Calibri"/>
                <w:color w:val="0563C1"/>
                <w:u w:val="single"/>
              </w:rPr>
            </w:pPr>
            <w:hyperlink r:id="rId53" w:tgtFrame="_parent" w:history="1">
              <w:r w:rsidR="00AD5960" w:rsidRPr="009710FA">
                <w:rPr>
                  <w:rFonts w:ascii="Calibri" w:eastAsia="Times New Roman" w:hAnsi="Calibri" w:cs="Calibri"/>
                  <w:color w:val="0563C1"/>
                  <w:u w:val="single"/>
                </w:rPr>
                <w:t>10511</w:t>
              </w:r>
            </w:hyperlink>
          </w:p>
        </w:tc>
        <w:tc>
          <w:tcPr>
            <w:tcW w:w="0" w:type="dxa"/>
            <w:vAlign w:val="center"/>
          </w:tcPr>
          <w:p w14:paraId="6359D0C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C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6359D0C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Crop Diversity Conservation for Sustainable Use in Indonesia</w:t>
            </w:r>
          </w:p>
        </w:tc>
        <w:tc>
          <w:tcPr>
            <w:tcW w:w="0" w:type="dxa"/>
            <w:noWrap/>
            <w:vAlign w:val="center"/>
            <w:hideMark/>
          </w:tcPr>
          <w:p w14:paraId="6359D0C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6.19</w:t>
            </w:r>
          </w:p>
        </w:tc>
        <w:tc>
          <w:tcPr>
            <w:tcW w:w="0" w:type="dxa"/>
            <w:noWrap/>
            <w:vAlign w:val="center"/>
            <w:hideMark/>
          </w:tcPr>
          <w:p w14:paraId="6359D0C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92.82</w:t>
            </w:r>
          </w:p>
        </w:tc>
        <w:tc>
          <w:tcPr>
            <w:tcW w:w="0" w:type="dxa"/>
            <w:noWrap/>
            <w:vAlign w:val="center"/>
            <w:hideMark/>
          </w:tcPr>
          <w:p w14:paraId="6359D0C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99.80</w:t>
            </w:r>
          </w:p>
        </w:tc>
      </w:tr>
      <w:tr w:rsidR="00AD5960" w:rsidRPr="009710FA" w14:paraId="6359D0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CC" w14:textId="77777777" w:rsidR="00AD5960" w:rsidRPr="009710FA" w:rsidRDefault="00A517EA" w:rsidP="00B62172">
            <w:pPr>
              <w:rPr>
                <w:rFonts w:ascii="Calibri" w:eastAsia="Times New Roman" w:hAnsi="Calibri" w:cs="Calibri"/>
                <w:color w:val="0563C1"/>
                <w:u w:val="single"/>
              </w:rPr>
            </w:pPr>
            <w:hyperlink r:id="rId54" w:tgtFrame="_parent" w:history="1">
              <w:r w:rsidR="00AD5960" w:rsidRPr="009710FA">
                <w:rPr>
                  <w:rFonts w:ascii="Calibri" w:eastAsia="Times New Roman" w:hAnsi="Calibri" w:cs="Calibri"/>
                  <w:color w:val="0563C1"/>
                  <w:u w:val="single"/>
                </w:rPr>
                <w:t>10515</w:t>
              </w:r>
            </w:hyperlink>
          </w:p>
        </w:tc>
        <w:tc>
          <w:tcPr>
            <w:tcW w:w="0" w:type="dxa"/>
            <w:vAlign w:val="center"/>
          </w:tcPr>
          <w:p w14:paraId="6359D0C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C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Papua New Guinea</w:t>
            </w:r>
          </w:p>
        </w:tc>
        <w:tc>
          <w:tcPr>
            <w:tcW w:w="5670" w:type="dxa"/>
            <w:noWrap/>
            <w:vAlign w:val="center"/>
            <w:hideMark/>
          </w:tcPr>
          <w:p w14:paraId="6359D0C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Enabling sustainable production landscapes in Eastern Highlands and Western Highlands Provinces for Biodiversity, Human Livelihoods and Well-being</w:t>
            </w:r>
          </w:p>
        </w:tc>
        <w:tc>
          <w:tcPr>
            <w:tcW w:w="0" w:type="dxa"/>
            <w:noWrap/>
            <w:vAlign w:val="center"/>
            <w:hideMark/>
          </w:tcPr>
          <w:p w14:paraId="6359D0D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6.46</w:t>
            </w:r>
          </w:p>
        </w:tc>
        <w:tc>
          <w:tcPr>
            <w:tcW w:w="0" w:type="dxa"/>
            <w:noWrap/>
            <w:vAlign w:val="center"/>
            <w:hideMark/>
          </w:tcPr>
          <w:p w14:paraId="6359D0D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36.20</w:t>
            </w:r>
          </w:p>
        </w:tc>
        <w:tc>
          <w:tcPr>
            <w:tcW w:w="0" w:type="dxa"/>
            <w:noWrap/>
            <w:vAlign w:val="center"/>
            <w:hideMark/>
          </w:tcPr>
          <w:p w14:paraId="6359D0D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43.48</w:t>
            </w:r>
          </w:p>
        </w:tc>
      </w:tr>
      <w:tr w:rsidR="00AD5960" w:rsidRPr="009710FA" w14:paraId="6359D0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D4" w14:textId="77777777" w:rsidR="00AD5960" w:rsidRPr="009710FA" w:rsidRDefault="00A517EA" w:rsidP="00B62172">
            <w:pPr>
              <w:rPr>
                <w:rFonts w:ascii="Calibri" w:eastAsia="Times New Roman" w:hAnsi="Calibri" w:cs="Calibri"/>
                <w:color w:val="0563C1"/>
                <w:u w:val="single"/>
              </w:rPr>
            </w:pPr>
            <w:hyperlink r:id="rId55" w:tgtFrame="_parent" w:history="1">
              <w:r w:rsidR="00AD5960" w:rsidRPr="009710FA">
                <w:rPr>
                  <w:rFonts w:ascii="Calibri" w:eastAsia="Times New Roman" w:hAnsi="Calibri" w:cs="Calibri"/>
                  <w:color w:val="0563C1"/>
                  <w:u w:val="single"/>
                </w:rPr>
                <w:t>10518</w:t>
              </w:r>
            </w:hyperlink>
          </w:p>
        </w:tc>
        <w:tc>
          <w:tcPr>
            <w:tcW w:w="0" w:type="dxa"/>
            <w:vAlign w:val="center"/>
          </w:tcPr>
          <w:p w14:paraId="6359D0D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D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Tonga</w:t>
            </w:r>
          </w:p>
        </w:tc>
        <w:tc>
          <w:tcPr>
            <w:tcW w:w="5670" w:type="dxa"/>
            <w:noWrap/>
            <w:vAlign w:val="center"/>
            <w:hideMark/>
          </w:tcPr>
          <w:p w14:paraId="6359D0D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Implementation of the Fanga’uta Lagoon Stewardship Plan and Replication of Lessons Learned to Priority Areas in Vava’u  (Tonga R2R Phase 2)</w:t>
            </w:r>
          </w:p>
        </w:tc>
        <w:tc>
          <w:tcPr>
            <w:tcW w:w="0" w:type="dxa"/>
            <w:noWrap/>
            <w:vAlign w:val="center"/>
            <w:hideMark/>
          </w:tcPr>
          <w:p w14:paraId="6359D0D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3.86</w:t>
            </w:r>
          </w:p>
        </w:tc>
        <w:tc>
          <w:tcPr>
            <w:tcW w:w="0" w:type="dxa"/>
            <w:noWrap/>
            <w:vAlign w:val="center"/>
            <w:hideMark/>
          </w:tcPr>
          <w:p w14:paraId="6359D0D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11.96</w:t>
            </w:r>
          </w:p>
        </w:tc>
        <w:tc>
          <w:tcPr>
            <w:tcW w:w="0" w:type="dxa"/>
            <w:noWrap/>
            <w:vAlign w:val="center"/>
            <w:hideMark/>
          </w:tcPr>
          <w:p w14:paraId="6359D0D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16.34</w:t>
            </w:r>
          </w:p>
        </w:tc>
      </w:tr>
      <w:tr w:rsidR="00AD5960" w:rsidRPr="009710FA" w14:paraId="6359D0E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DC" w14:textId="77777777" w:rsidR="00AD5960" w:rsidRPr="009710FA" w:rsidRDefault="00A517EA" w:rsidP="00B62172">
            <w:pPr>
              <w:rPr>
                <w:rFonts w:ascii="Calibri" w:eastAsia="Times New Roman" w:hAnsi="Calibri" w:cs="Calibri"/>
                <w:color w:val="0563C1"/>
                <w:u w:val="single"/>
              </w:rPr>
            </w:pPr>
            <w:hyperlink r:id="rId56" w:tgtFrame="_parent" w:history="1">
              <w:r w:rsidR="00AD5960" w:rsidRPr="009710FA">
                <w:rPr>
                  <w:rFonts w:ascii="Calibri" w:eastAsia="Times New Roman" w:hAnsi="Calibri" w:cs="Calibri"/>
                  <w:color w:val="0563C1"/>
                  <w:u w:val="single"/>
                </w:rPr>
                <w:t>10524</w:t>
              </w:r>
            </w:hyperlink>
          </w:p>
        </w:tc>
        <w:tc>
          <w:tcPr>
            <w:tcW w:w="0" w:type="dxa"/>
            <w:vAlign w:val="center"/>
          </w:tcPr>
          <w:p w14:paraId="6359D0D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0D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South Africa</w:t>
            </w:r>
          </w:p>
        </w:tc>
        <w:tc>
          <w:tcPr>
            <w:tcW w:w="5670" w:type="dxa"/>
            <w:noWrap/>
            <w:vAlign w:val="center"/>
            <w:hideMark/>
          </w:tcPr>
          <w:p w14:paraId="6359D0D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Capacity strengthening for management of invasive alien species in South Africa to enhance sustainable biodiversity conservation and livelihoods improvement</w:t>
            </w:r>
          </w:p>
        </w:tc>
        <w:tc>
          <w:tcPr>
            <w:tcW w:w="0" w:type="dxa"/>
            <w:noWrap/>
            <w:vAlign w:val="center"/>
            <w:hideMark/>
          </w:tcPr>
          <w:p w14:paraId="6359D0E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6359D0E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c>
          <w:tcPr>
            <w:tcW w:w="0" w:type="dxa"/>
            <w:noWrap/>
            <w:vAlign w:val="center"/>
            <w:hideMark/>
          </w:tcPr>
          <w:p w14:paraId="6359D0E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26.73</w:t>
            </w:r>
          </w:p>
        </w:tc>
      </w:tr>
      <w:tr w:rsidR="00AD5960" w:rsidRPr="009710FA" w14:paraId="6359D0E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E4" w14:textId="77777777" w:rsidR="00AD5960" w:rsidRPr="009710FA" w:rsidRDefault="00A517EA" w:rsidP="00B62172">
            <w:pPr>
              <w:rPr>
                <w:rFonts w:ascii="Calibri" w:eastAsia="Times New Roman" w:hAnsi="Calibri" w:cs="Calibri"/>
                <w:color w:val="0563C1"/>
                <w:u w:val="single"/>
              </w:rPr>
            </w:pPr>
            <w:hyperlink r:id="rId57" w:tgtFrame="_parent" w:history="1">
              <w:r w:rsidR="00AD5960" w:rsidRPr="009710FA">
                <w:rPr>
                  <w:rFonts w:ascii="Calibri" w:eastAsia="Times New Roman" w:hAnsi="Calibri" w:cs="Calibri"/>
                  <w:color w:val="0563C1"/>
                  <w:u w:val="single"/>
                </w:rPr>
                <w:t>10529</w:t>
              </w:r>
            </w:hyperlink>
          </w:p>
        </w:tc>
        <w:tc>
          <w:tcPr>
            <w:tcW w:w="0" w:type="dxa"/>
            <w:vAlign w:val="center"/>
          </w:tcPr>
          <w:p w14:paraId="6359D0E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E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Pakistan</w:t>
            </w:r>
          </w:p>
        </w:tc>
        <w:tc>
          <w:tcPr>
            <w:tcW w:w="5670" w:type="dxa"/>
            <w:noWrap/>
            <w:vAlign w:val="center"/>
            <w:hideMark/>
          </w:tcPr>
          <w:p w14:paraId="6359D0E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Community-managed Protected Areas for Conserving Biodiversity and Improving Local Livelihoods in Pakistan</w:t>
            </w:r>
          </w:p>
        </w:tc>
        <w:tc>
          <w:tcPr>
            <w:tcW w:w="0" w:type="dxa"/>
            <w:noWrap/>
            <w:vAlign w:val="center"/>
            <w:hideMark/>
          </w:tcPr>
          <w:p w14:paraId="6359D0E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2.34</w:t>
            </w:r>
          </w:p>
        </w:tc>
        <w:tc>
          <w:tcPr>
            <w:tcW w:w="0" w:type="dxa"/>
            <w:noWrap/>
            <w:vAlign w:val="center"/>
            <w:hideMark/>
          </w:tcPr>
          <w:p w14:paraId="6359D0E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7.68</w:t>
            </w:r>
          </w:p>
        </w:tc>
        <w:tc>
          <w:tcPr>
            <w:tcW w:w="0" w:type="dxa"/>
            <w:noWrap/>
            <w:vAlign w:val="center"/>
            <w:hideMark/>
          </w:tcPr>
          <w:p w14:paraId="6359D0E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10.35</w:t>
            </w:r>
          </w:p>
        </w:tc>
      </w:tr>
      <w:tr w:rsidR="00AD5960" w:rsidRPr="009710FA" w14:paraId="6359D0F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EC" w14:textId="77777777" w:rsidR="00AD5960" w:rsidRPr="009710FA" w:rsidRDefault="00A517EA" w:rsidP="00B62172">
            <w:pPr>
              <w:rPr>
                <w:rFonts w:ascii="Calibri" w:eastAsia="Times New Roman" w:hAnsi="Calibri" w:cs="Calibri"/>
                <w:color w:val="0563C1"/>
                <w:u w:val="single"/>
              </w:rPr>
            </w:pPr>
            <w:hyperlink r:id="rId58" w:tgtFrame="_parent" w:history="1">
              <w:r w:rsidR="00AD5960" w:rsidRPr="009710FA">
                <w:rPr>
                  <w:rFonts w:ascii="Calibri" w:eastAsia="Times New Roman" w:hAnsi="Calibri" w:cs="Calibri"/>
                  <w:color w:val="0563C1"/>
                  <w:u w:val="single"/>
                </w:rPr>
                <w:t>10535</w:t>
              </w:r>
            </w:hyperlink>
          </w:p>
        </w:tc>
        <w:tc>
          <w:tcPr>
            <w:tcW w:w="0" w:type="dxa"/>
            <w:vAlign w:val="center"/>
          </w:tcPr>
          <w:p w14:paraId="6359D0E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E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Seychelles</w:t>
            </w:r>
          </w:p>
        </w:tc>
        <w:tc>
          <w:tcPr>
            <w:tcW w:w="5670" w:type="dxa"/>
            <w:noWrap/>
            <w:vAlign w:val="center"/>
            <w:hideMark/>
          </w:tcPr>
          <w:p w14:paraId="6359D0E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Prioritising Biodiversity Conservation and Nature-based Solutions as Pillars of Seychelles’ Blue Economy</w:t>
            </w:r>
          </w:p>
        </w:tc>
        <w:tc>
          <w:tcPr>
            <w:tcW w:w="0" w:type="dxa"/>
            <w:noWrap/>
            <w:vAlign w:val="center"/>
            <w:hideMark/>
          </w:tcPr>
          <w:p w14:paraId="6359D0F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4.96</w:t>
            </w:r>
          </w:p>
        </w:tc>
        <w:tc>
          <w:tcPr>
            <w:tcW w:w="0" w:type="dxa"/>
            <w:noWrap/>
            <w:vAlign w:val="center"/>
            <w:hideMark/>
          </w:tcPr>
          <w:p w14:paraId="6359D0F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18.05</w:t>
            </w:r>
          </w:p>
        </w:tc>
        <w:tc>
          <w:tcPr>
            <w:tcW w:w="0" w:type="dxa"/>
            <w:noWrap/>
            <w:vAlign w:val="center"/>
            <w:hideMark/>
          </w:tcPr>
          <w:p w14:paraId="6359D0F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23.62</w:t>
            </w:r>
          </w:p>
        </w:tc>
      </w:tr>
      <w:tr w:rsidR="00AD5960" w:rsidRPr="009710FA" w14:paraId="6359D0F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F4" w14:textId="77777777" w:rsidR="00AD5960" w:rsidRPr="009710FA" w:rsidRDefault="00A517EA" w:rsidP="00B62172">
            <w:pPr>
              <w:rPr>
                <w:rFonts w:ascii="Calibri" w:eastAsia="Times New Roman" w:hAnsi="Calibri" w:cs="Calibri"/>
                <w:color w:val="0563C1"/>
                <w:u w:val="single"/>
              </w:rPr>
            </w:pPr>
            <w:hyperlink r:id="rId59" w:tgtFrame="_parent" w:history="1">
              <w:r w:rsidR="00AD5960" w:rsidRPr="009710FA">
                <w:rPr>
                  <w:rFonts w:ascii="Calibri" w:eastAsia="Times New Roman" w:hAnsi="Calibri" w:cs="Calibri"/>
                  <w:color w:val="0563C1"/>
                  <w:u w:val="single"/>
                </w:rPr>
                <w:t>10536</w:t>
              </w:r>
            </w:hyperlink>
          </w:p>
        </w:tc>
        <w:tc>
          <w:tcPr>
            <w:tcW w:w="0" w:type="dxa"/>
            <w:vAlign w:val="center"/>
          </w:tcPr>
          <w:p w14:paraId="6359D0F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0F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6359D0F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Protecting priority coastal and marine ecosystems to conserve globally significant Endangered, Threatened, and Protected marine wildlife in southern Mindanao, Philippines</w:t>
            </w:r>
          </w:p>
        </w:tc>
        <w:tc>
          <w:tcPr>
            <w:tcW w:w="0" w:type="dxa"/>
            <w:noWrap/>
            <w:vAlign w:val="center"/>
            <w:hideMark/>
          </w:tcPr>
          <w:p w14:paraId="6359D0F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359D0F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14.84</w:t>
            </w:r>
          </w:p>
        </w:tc>
        <w:tc>
          <w:tcPr>
            <w:tcW w:w="0" w:type="dxa"/>
            <w:noWrap/>
            <w:vAlign w:val="center"/>
            <w:hideMark/>
          </w:tcPr>
          <w:p w14:paraId="6359D0F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17.83</w:t>
            </w:r>
          </w:p>
        </w:tc>
      </w:tr>
      <w:tr w:rsidR="00AD5960" w:rsidRPr="009710FA" w14:paraId="6359D10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0FC" w14:textId="77777777" w:rsidR="00AD5960" w:rsidRPr="009710FA" w:rsidRDefault="00A517EA" w:rsidP="00B62172">
            <w:pPr>
              <w:rPr>
                <w:rFonts w:ascii="Calibri" w:eastAsia="Times New Roman" w:hAnsi="Calibri" w:cs="Calibri"/>
                <w:color w:val="0563C1"/>
                <w:u w:val="single"/>
              </w:rPr>
            </w:pPr>
            <w:hyperlink r:id="rId60" w:tgtFrame="_parent" w:history="1">
              <w:r w:rsidR="00AD5960" w:rsidRPr="009710FA">
                <w:rPr>
                  <w:rFonts w:ascii="Calibri" w:eastAsia="Times New Roman" w:hAnsi="Calibri" w:cs="Calibri"/>
                  <w:color w:val="0563C1"/>
                  <w:u w:val="single"/>
                </w:rPr>
                <w:t>10540</w:t>
              </w:r>
            </w:hyperlink>
          </w:p>
        </w:tc>
        <w:tc>
          <w:tcPr>
            <w:tcW w:w="0" w:type="dxa"/>
            <w:vAlign w:val="center"/>
          </w:tcPr>
          <w:p w14:paraId="6359D0F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0F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6359D0F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From bait to plate: strengthening sustainable fisheries to safeguard marine biodiversity and food security</w:t>
            </w:r>
          </w:p>
        </w:tc>
        <w:tc>
          <w:tcPr>
            <w:tcW w:w="0" w:type="dxa"/>
            <w:noWrap/>
            <w:vAlign w:val="center"/>
            <w:hideMark/>
          </w:tcPr>
          <w:p w14:paraId="6359D10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9.01</w:t>
            </w:r>
          </w:p>
        </w:tc>
        <w:tc>
          <w:tcPr>
            <w:tcW w:w="0" w:type="dxa"/>
            <w:noWrap/>
            <w:vAlign w:val="center"/>
            <w:hideMark/>
          </w:tcPr>
          <w:p w14:paraId="6359D10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41.63</w:t>
            </w:r>
          </w:p>
        </w:tc>
        <w:tc>
          <w:tcPr>
            <w:tcW w:w="0" w:type="dxa"/>
            <w:noWrap/>
            <w:vAlign w:val="center"/>
            <w:hideMark/>
          </w:tcPr>
          <w:p w14:paraId="6359D10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51.69</w:t>
            </w:r>
          </w:p>
        </w:tc>
      </w:tr>
      <w:tr w:rsidR="00AD5960" w:rsidRPr="009710FA" w14:paraId="6359D10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04" w14:textId="77777777" w:rsidR="00AD5960" w:rsidRPr="009710FA" w:rsidRDefault="00A517EA" w:rsidP="00B62172">
            <w:pPr>
              <w:rPr>
                <w:rFonts w:ascii="Calibri" w:eastAsia="Times New Roman" w:hAnsi="Calibri" w:cs="Calibri"/>
                <w:color w:val="0563C1"/>
                <w:u w:val="single"/>
              </w:rPr>
            </w:pPr>
            <w:hyperlink r:id="rId61" w:tgtFrame="_parent" w:history="1">
              <w:r w:rsidR="00AD5960" w:rsidRPr="009710FA">
                <w:rPr>
                  <w:rFonts w:ascii="Calibri" w:eastAsia="Times New Roman" w:hAnsi="Calibri" w:cs="Calibri"/>
                  <w:color w:val="0563C1"/>
                  <w:u w:val="single"/>
                </w:rPr>
                <w:t>10542</w:t>
              </w:r>
            </w:hyperlink>
          </w:p>
        </w:tc>
        <w:tc>
          <w:tcPr>
            <w:tcW w:w="0" w:type="dxa"/>
            <w:vAlign w:val="center"/>
          </w:tcPr>
          <w:p w14:paraId="6359D10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p>
        </w:tc>
        <w:tc>
          <w:tcPr>
            <w:tcW w:w="1803" w:type="dxa"/>
            <w:noWrap/>
            <w:vAlign w:val="center"/>
            <w:hideMark/>
          </w:tcPr>
          <w:p w14:paraId="6359D10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Maldives</w:t>
            </w:r>
          </w:p>
        </w:tc>
        <w:tc>
          <w:tcPr>
            <w:tcW w:w="5670" w:type="dxa"/>
            <w:noWrap/>
            <w:vAlign w:val="center"/>
            <w:hideMark/>
          </w:tcPr>
          <w:p w14:paraId="6359D10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of Atoll Ecosystems through an effectively managed national protected area Estate (CATENATE)</w:t>
            </w:r>
          </w:p>
        </w:tc>
        <w:tc>
          <w:tcPr>
            <w:tcW w:w="0" w:type="dxa"/>
            <w:noWrap/>
            <w:vAlign w:val="center"/>
            <w:hideMark/>
          </w:tcPr>
          <w:p w14:paraId="6359D10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2.11</w:t>
            </w:r>
          </w:p>
        </w:tc>
        <w:tc>
          <w:tcPr>
            <w:tcW w:w="0" w:type="dxa"/>
            <w:noWrap/>
            <w:vAlign w:val="center"/>
            <w:hideMark/>
          </w:tcPr>
          <w:p w14:paraId="6359D1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7.27</w:t>
            </w:r>
          </w:p>
        </w:tc>
        <w:tc>
          <w:tcPr>
            <w:tcW w:w="0" w:type="dxa"/>
            <w:noWrap/>
            <w:vAlign w:val="center"/>
            <w:hideMark/>
          </w:tcPr>
          <w:p w14:paraId="6359D10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9.67</w:t>
            </w:r>
          </w:p>
        </w:tc>
      </w:tr>
      <w:tr w:rsidR="00AD5960" w:rsidRPr="009710FA" w14:paraId="6359D1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0C" w14:textId="77777777" w:rsidR="00AD5960" w:rsidRPr="009710FA" w:rsidRDefault="00A517EA" w:rsidP="00B62172">
            <w:pPr>
              <w:rPr>
                <w:rFonts w:ascii="Calibri" w:eastAsia="Times New Roman" w:hAnsi="Calibri" w:cs="Calibri"/>
                <w:color w:val="0563C1"/>
                <w:u w:val="single"/>
              </w:rPr>
            </w:pPr>
            <w:hyperlink r:id="rId62" w:tgtFrame="_parent" w:history="1">
              <w:r w:rsidR="00AD5960" w:rsidRPr="009710FA">
                <w:rPr>
                  <w:rFonts w:ascii="Calibri" w:eastAsia="Times New Roman" w:hAnsi="Calibri" w:cs="Calibri"/>
                  <w:color w:val="0563C1"/>
                  <w:u w:val="single"/>
                </w:rPr>
                <w:t>10549</w:t>
              </w:r>
            </w:hyperlink>
          </w:p>
        </w:tc>
        <w:tc>
          <w:tcPr>
            <w:tcW w:w="0" w:type="dxa"/>
            <w:vAlign w:val="center"/>
          </w:tcPr>
          <w:p w14:paraId="6359D10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6359D10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 Vincent and Grenadines</w:t>
            </w:r>
          </w:p>
        </w:tc>
        <w:tc>
          <w:tcPr>
            <w:tcW w:w="5670" w:type="dxa"/>
            <w:noWrap/>
            <w:vAlign w:val="center"/>
            <w:hideMark/>
          </w:tcPr>
          <w:p w14:paraId="6359D10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SVG: Coastal and Marine Ecosystems Management Strengthening Project </w:t>
            </w:r>
          </w:p>
        </w:tc>
        <w:tc>
          <w:tcPr>
            <w:tcW w:w="0" w:type="dxa"/>
            <w:noWrap/>
            <w:vAlign w:val="center"/>
            <w:hideMark/>
          </w:tcPr>
          <w:p w14:paraId="6359D1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3.65</w:t>
            </w:r>
          </w:p>
        </w:tc>
        <w:tc>
          <w:tcPr>
            <w:tcW w:w="0" w:type="dxa"/>
            <w:noWrap/>
            <w:vAlign w:val="center"/>
            <w:hideMark/>
          </w:tcPr>
          <w:p w14:paraId="6359D11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18.74</w:t>
            </w:r>
          </w:p>
        </w:tc>
        <w:tc>
          <w:tcPr>
            <w:tcW w:w="0" w:type="dxa"/>
            <w:noWrap/>
            <w:vAlign w:val="center"/>
            <w:hideMark/>
          </w:tcPr>
          <w:p w14:paraId="6359D11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22.74</w:t>
            </w:r>
          </w:p>
        </w:tc>
      </w:tr>
      <w:tr w:rsidR="00AD5960" w:rsidRPr="009710FA" w14:paraId="6359D11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14" w14:textId="77777777" w:rsidR="00AD5960" w:rsidRPr="009710FA" w:rsidRDefault="00A517EA" w:rsidP="00B62172">
            <w:pPr>
              <w:rPr>
                <w:rFonts w:ascii="Calibri" w:eastAsia="Times New Roman" w:hAnsi="Calibri" w:cs="Calibri"/>
                <w:color w:val="0563C1"/>
                <w:u w:val="single"/>
              </w:rPr>
            </w:pPr>
            <w:hyperlink r:id="rId63" w:tgtFrame="_parent" w:history="1">
              <w:r w:rsidR="00AD5960" w:rsidRPr="009710FA">
                <w:rPr>
                  <w:rFonts w:ascii="Calibri" w:eastAsia="Times New Roman" w:hAnsi="Calibri" w:cs="Calibri"/>
                  <w:color w:val="0563C1"/>
                  <w:u w:val="single"/>
                </w:rPr>
                <w:t>10551</w:t>
              </w:r>
            </w:hyperlink>
          </w:p>
        </w:tc>
        <w:tc>
          <w:tcPr>
            <w:tcW w:w="0" w:type="dxa"/>
            <w:vAlign w:val="center"/>
          </w:tcPr>
          <w:p w14:paraId="6359D11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6359D11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Regional </w:t>
            </w:r>
            <w:r>
              <w:rPr>
                <w:rFonts w:ascii="Calibri" w:eastAsia="Times New Roman" w:hAnsi="Calibri" w:cs="Calibri"/>
                <w:color w:val="000000"/>
              </w:rPr>
              <w:t>(</w:t>
            </w:r>
            <w:r w:rsidRPr="009710FA">
              <w:rPr>
                <w:rFonts w:ascii="Calibri" w:eastAsia="Times New Roman" w:hAnsi="Calibri" w:cs="Calibri"/>
                <w:color w:val="000000"/>
              </w:rPr>
              <w:t>Botswana,</w:t>
            </w:r>
            <w:r>
              <w:rPr>
                <w:rFonts w:ascii="Calibri" w:eastAsia="Times New Roman" w:hAnsi="Calibri" w:cs="Calibri"/>
                <w:color w:val="000000"/>
              </w:rPr>
              <w:t xml:space="preserve"> </w:t>
            </w:r>
            <w:r w:rsidRPr="009710FA">
              <w:rPr>
                <w:rFonts w:ascii="Calibri" w:eastAsia="Times New Roman" w:hAnsi="Calibri" w:cs="Calibri"/>
                <w:color w:val="000000"/>
              </w:rPr>
              <w:t>Congo,</w:t>
            </w:r>
            <w:r>
              <w:rPr>
                <w:rFonts w:ascii="Calibri" w:eastAsia="Times New Roman" w:hAnsi="Calibri" w:cs="Calibri"/>
                <w:color w:val="000000"/>
              </w:rPr>
              <w:t xml:space="preserve"> </w:t>
            </w:r>
            <w:r w:rsidRPr="009710FA">
              <w:rPr>
                <w:rFonts w:ascii="Calibri" w:eastAsia="Times New Roman" w:hAnsi="Calibri" w:cs="Calibri"/>
                <w:color w:val="000000"/>
              </w:rPr>
              <w:t>Mozambique</w:t>
            </w:r>
            <w:r>
              <w:rPr>
                <w:rFonts w:ascii="Calibri" w:eastAsia="Times New Roman" w:hAnsi="Calibri" w:cs="Calibri"/>
                <w:color w:val="000000"/>
              </w:rPr>
              <w:t>)</w:t>
            </w:r>
          </w:p>
        </w:tc>
        <w:tc>
          <w:tcPr>
            <w:tcW w:w="5670" w:type="dxa"/>
            <w:noWrap/>
            <w:vAlign w:val="center"/>
            <w:hideMark/>
          </w:tcPr>
          <w:p w14:paraId="6359D11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The deployment of EarthRanger, a data visualization and analysis software to strengthen Protected Area Management Effectiveness in Africa's National Parks.</w:t>
            </w:r>
          </w:p>
        </w:tc>
        <w:tc>
          <w:tcPr>
            <w:tcW w:w="0" w:type="dxa"/>
            <w:noWrap/>
            <w:vAlign w:val="center"/>
            <w:hideMark/>
          </w:tcPr>
          <w:p w14:paraId="6359D11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2.41</w:t>
            </w:r>
          </w:p>
        </w:tc>
        <w:tc>
          <w:tcPr>
            <w:tcW w:w="0" w:type="dxa"/>
            <w:noWrap/>
            <w:vAlign w:val="center"/>
            <w:hideMark/>
          </w:tcPr>
          <w:p w14:paraId="6359D11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4.80</w:t>
            </w:r>
          </w:p>
        </w:tc>
        <w:tc>
          <w:tcPr>
            <w:tcW w:w="0" w:type="dxa"/>
            <w:noWrap/>
            <w:vAlign w:val="center"/>
            <w:hideMark/>
          </w:tcPr>
          <w:p w14:paraId="6359D11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7.50</w:t>
            </w:r>
          </w:p>
        </w:tc>
      </w:tr>
      <w:tr w:rsidR="00AD5960" w:rsidRPr="009710FA" w14:paraId="6359D12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1C" w14:textId="77777777" w:rsidR="00AD5960" w:rsidRPr="009710FA" w:rsidRDefault="00A517EA" w:rsidP="00B62172">
            <w:pPr>
              <w:rPr>
                <w:rFonts w:ascii="Calibri" w:eastAsia="Times New Roman" w:hAnsi="Calibri" w:cs="Calibri"/>
                <w:color w:val="0563C1"/>
                <w:u w:val="single"/>
              </w:rPr>
            </w:pPr>
            <w:hyperlink r:id="rId64" w:tgtFrame="_parent" w:history="1">
              <w:r w:rsidR="00AD5960" w:rsidRPr="009710FA">
                <w:rPr>
                  <w:rFonts w:ascii="Calibri" w:eastAsia="Times New Roman" w:hAnsi="Calibri" w:cs="Calibri"/>
                  <w:color w:val="0563C1"/>
                  <w:u w:val="single"/>
                </w:rPr>
                <w:t>10567</w:t>
              </w:r>
            </w:hyperlink>
          </w:p>
        </w:tc>
        <w:tc>
          <w:tcPr>
            <w:tcW w:w="0" w:type="dxa"/>
            <w:vAlign w:val="center"/>
          </w:tcPr>
          <w:p w14:paraId="6359D11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IADB</w:t>
            </w:r>
          </w:p>
        </w:tc>
        <w:tc>
          <w:tcPr>
            <w:tcW w:w="1803" w:type="dxa"/>
            <w:noWrap/>
            <w:vAlign w:val="center"/>
            <w:hideMark/>
          </w:tcPr>
          <w:p w14:paraId="6359D11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6359D11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the Cienaga Grande de Santa Marta</w:t>
            </w:r>
          </w:p>
        </w:tc>
        <w:tc>
          <w:tcPr>
            <w:tcW w:w="0" w:type="dxa"/>
            <w:noWrap/>
            <w:vAlign w:val="center"/>
            <w:hideMark/>
          </w:tcPr>
          <w:p w14:paraId="6359D12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8.22</w:t>
            </w:r>
          </w:p>
        </w:tc>
        <w:tc>
          <w:tcPr>
            <w:tcW w:w="0" w:type="dxa"/>
            <w:noWrap/>
            <w:vAlign w:val="center"/>
            <w:hideMark/>
          </w:tcPr>
          <w:p w14:paraId="6359D12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41.58</w:t>
            </w:r>
          </w:p>
        </w:tc>
        <w:tc>
          <w:tcPr>
            <w:tcW w:w="0" w:type="dxa"/>
            <w:noWrap/>
            <w:vAlign w:val="center"/>
            <w:hideMark/>
          </w:tcPr>
          <w:p w14:paraId="6359D1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50.58</w:t>
            </w:r>
          </w:p>
        </w:tc>
      </w:tr>
      <w:tr w:rsidR="00AD5960" w:rsidRPr="009710FA" w14:paraId="6359D12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24" w14:textId="77777777" w:rsidR="00AD5960" w:rsidRPr="009710FA" w:rsidRDefault="00A517EA" w:rsidP="00B62172">
            <w:pPr>
              <w:rPr>
                <w:rFonts w:ascii="Calibri" w:eastAsia="Times New Roman" w:hAnsi="Calibri" w:cs="Calibri"/>
                <w:color w:val="0563C1"/>
                <w:u w:val="single"/>
              </w:rPr>
            </w:pPr>
            <w:hyperlink r:id="rId65" w:tgtFrame="_parent" w:history="1">
              <w:r w:rsidR="00AD5960" w:rsidRPr="009710FA">
                <w:rPr>
                  <w:rFonts w:ascii="Calibri" w:eastAsia="Times New Roman" w:hAnsi="Calibri" w:cs="Calibri"/>
                  <w:color w:val="0563C1"/>
                  <w:u w:val="single"/>
                </w:rPr>
                <w:t>10568</w:t>
              </w:r>
            </w:hyperlink>
          </w:p>
        </w:tc>
        <w:tc>
          <w:tcPr>
            <w:tcW w:w="0" w:type="dxa"/>
            <w:vAlign w:val="center"/>
          </w:tcPr>
          <w:p w14:paraId="6359D12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6359D12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6359D12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 Rise Integrated Conservation for Enduring Legacies through Ecosystem Support Services (PRICELESS)</w:t>
            </w:r>
          </w:p>
        </w:tc>
        <w:tc>
          <w:tcPr>
            <w:tcW w:w="0" w:type="dxa"/>
            <w:noWrap/>
            <w:vAlign w:val="center"/>
            <w:hideMark/>
          </w:tcPr>
          <w:p w14:paraId="6359D12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3.66</w:t>
            </w:r>
          </w:p>
        </w:tc>
        <w:tc>
          <w:tcPr>
            <w:tcW w:w="0" w:type="dxa"/>
            <w:noWrap/>
            <w:vAlign w:val="center"/>
            <w:hideMark/>
          </w:tcPr>
          <w:p w14:paraId="6359D12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10.36</w:t>
            </w:r>
          </w:p>
        </w:tc>
        <w:tc>
          <w:tcPr>
            <w:tcW w:w="0" w:type="dxa"/>
            <w:noWrap/>
            <w:vAlign w:val="center"/>
            <w:hideMark/>
          </w:tcPr>
          <w:p w14:paraId="6359D12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14.51</w:t>
            </w:r>
          </w:p>
        </w:tc>
      </w:tr>
      <w:tr w:rsidR="00AD5960" w:rsidRPr="009710FA" w14:paraId="6359D1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2C" w14:textId="77777777" w:rsidR="00AD5960" w:rsidRPr="009710FA" w:rsidRDefault="00A517EA" w:rsidP="00B62172">
            <w:pPr>
              <w:rPr>
                <w:rFonts w:ascii="Calibri" w:eastAsia="Times New Roman" w:hAnsi="Calibri" w:cs="Calibri"/>
                <w:color w:val="0563C1"/>
                <w:u w:val="single"/>
              </w:rPr>
            </w:pPr>
            <w:hyperlink r:id="rId66" w:tgtFrame="_parent" w:history="1">
              <w:r w:rsidR="00AD5960" w:rsidRPr="009710FA">
                <w:rPr>
                  <w:rFonts w:ascii="Calibri" w:eastAsia="Times New Roman" w:hAnsi="Calibri" w:cs="Calibri"/>
                  <w:color w:val="0563C1"/>
                  <w:u w:val="single"/>
                </w:rPr>
                <w:t>10570</w:t>
              </w:r>
            </w:hyperlink>
          </w:p>
        </w:tc>
        <w:tc>
          <w:tcPr>
            <w:tcW w:w="0" w:type="dxa"/>
            <w:vAlign w:val="center"/>
          </w:tcPr>
          <w:p w14:paraId="6359D12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6359D12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Sao Tome and Principe</w:t>
            </w:r>
          </w:p>
        </w:tc>
        <w:tc>
          <w:tcPr>
            <w:tcW w:w="5670" w:type="dxa"/>
            <w:noWrap/>
            <w:vAlign w:val="center"/>
            <w:hideMark/>
          </w:tcPr>
          <w:p w14:paraId="6359D12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Improving biodiversity mainstreaming in the agro-forestry and fishery  sectors in São Tomé and Principe</w:t>
            </w:r>
          </w:p>
        </w:tc>
        <w:tc>
          <w:tcPr>
            <w:tcW w:w="0" w:type="dxa"/>
            <w:noWrap/>
            <w:vAlign w:val="center"/>
            <w:hideMark/>
          </w:tcPr>
          <w:p w14:paraId="6359D13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3.54</w:t>
            </w:r>
          </w:p>
        </w:tc>
        <w:tc>
          <w:tcPr>
            <w:tcW w:w="0" w:type="dxa"/>
            <w:noWrap/>
            <w:vAlign w:val="center"/>
            <w:hideMark/>
          </w:tcPr>
          <w:p w14:paraId="6359D13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11.14</w:t>
            </w:r>
          </w:p>
        </w:tc>
        <w:tc>
          <w:tcPr>
            <w:tcW w:w="0" w:type="dxa"/>
            <w:noWrap/>
            <w:vAlign w:val="center"/>
            <w:hideMark/>
          </w:tcPr>
          <w:p w14:paraId="6359D13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15.13</w:t>
            </w:r>
          </w:p>
        </w:tc>
      </w:tr>
      <w:tr w:rsidR="00AD5960" w:rsidRPr="009710FA" w14:paraId="6359D13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34" w14:textId="77777777" w:rsidR="00AD5960" w:rsidRPr="009710FA" w:rsidRDefault="00A517EA" w:rsidP="00B62172">
            <w:pPr>
              <w:rPr>
                <w:rFonts w:ascii="Calibri" w:eastAsia="Times New Roman" w:hAnsi="Calibri" w:cs="Calibri"/>
                <w:color w:val="0563C1"/>
                <w:u w:val="single"/>
              </w:rPr>
            </w:pPr>
            <w:hyperlink r:id="rId67" w:tgtFrame="_parent" w:history="1">
              <w:r w:rsidR="00AD5960" w:rsidRPr="009710FA">
                <w:rPr>
                  <w:rFonts w:ascii="Calibri" w:eastAsia="Times New Roman" w:hAnsi="Calibri" w:cs="Calibri"/>
                  <w:color w:val="0563C1"/>
                  <w:u w:val="single"/>
                </w:rPr>
                <w:t>10578</w:t>
              </w:r>
            </w:hyperlink>
          </w:p>
        </w:tc>
        <w:tc>
          <w:tcPr>
            <w:tcW w:w="0" w:type="dxa"/>
            <w:vAlign w:val="center"/>
          </w:tcPr>
          <w:p w14:paraId="6359D13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WWF-US</w:t>
            </w:r>
          </w:p>
        </w:tc>
        <w:tc>
          <w:tcPr>
            <w:tcW w:w="1803" w:type="dxa"/>
            <w:noWrap/>
            <w:vAlign w:val="center"/>
            <w:hideMark/>
          </w:tcPr>
          <w:p w14:paraId="6359D13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6359D13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Mainstreaming biodiversity conservation in the tourism sector of the protected areas and strategic ecosystems of San Andres, Old Providence and Santa Catalina islands </w:t>
            </w:r>
          </w:p>
        </w:tc>
        <w:tc>
          <w:tcPr>
            <w:tcW w:w="0" w:type="dxa"/>
            <w:noWrap/>
            <w:vAlign w:val="center"/>
            <w:hideMark/>
          </w:tcPr>
          <w:p w14:paraId="6359D13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w:t>
            </w:r>
          </w:p>
        </w:tc>
        <w:tc>
          <w:tcPr>
            <w:tcW w:w="0" w:type="dxa"/>
            <w:noWrap/>
            <w:vAlign w:val="center"/>
            <w:hideMark/>
          </w:tcPr>
          <w:p w14:paraId="6359D13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21.65</w:t>
            </w:r>
          </w:p>
        </w:tc>
        <w:tc>
          <w:tcPr>
            <w:tcW w:w="0" w:type="dxa"/>
            <w:noWrap/>
            <w:vAlign w:val="center"/>
            <w:hideMark/>
          </w:tcPr>
          <w:p w14:paraId="6359D13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24.64</w:t>
            </w:r>
          </w:p>
        </w:tc>
      </w:tr>
      <w:tr w:rsidR="00AD5960" w:rsidRPr="009710FA" w14:paraId="6359D14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3C" w14:textId="77777777" w:rsidR="00AD5960" w:rsidRPr="009710FA" w:rsidRDefault="00A517EA" w:rsidP="00B62172">
            <w:pPr>
              <w:rPr>
                <w:rFonts w:ascii="Calibri" w:eastAsia="Times New Roman" w:hAnsi="Calibri" w:cs="Calibri"/>
                <w:color w:val="0563C1"/>
                <w:u w:val="single"/>
              </w:rPr>
            </w:pPr>
            <w:hyperlink r:id="rId68" w:tgtFrame="_parent" w:history="1">
              <w:r w:rsidR="00AD5960" w:rsidRPr="009710FA">
                <w:rPr>
                  <w:rFonts w:ascii="Calibri" w:eastAsia="Times New Roman" w:hAnsi="Calibri" w:cs="Calibri"/>
                  <w:color w:val="0563C1"/>
                  <w:u w:val="single"/>
                </w:rPr>
                <w:t>10584</w:t>
              </w:r>
            </w:hyperlink>
          </w:p>
        </w:tc>
        <w:tc>
          <w:tcPr>
            <w:tcW w:w="0" w:type="dxa"/>
            <w:vAlign w:val="center"/>
          </w:tcPr>
          <w:p w14:paraId="6359D13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13E"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Regional (Congo DR, Madagascar, Namibia)</w:t>
            </w:r>
          </w:p>
        </w:tc>
        <w:tc>
          <w:tcPr>
            <w:tcW w:w="5670" w:type="dxa"/>
            <w:noWrap/>
            <w:vAlign w:val="center"/>
            <w:hideMark/>
          </w:tcPr>
          <w:p w14:paraId="6359D13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Implementation of National Biosafety Frameworks in Southern Africa (SINBF)</w:t>
            </w:r>
          </w:p>
        </w:tc>
        <w:tc>
          <w:tcPr>
            <w:tcW w:w="0" w:type="dxa"/>
            <w:noWrap/>
            <w:vAlign w:val="center"/>
            <w:hideMark/>
          </w:tcPr>
          <w:p w14:paraId="6359D14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2.86</w:t>
            </w:r>
          </w:p>
        </w:tc>
        <w:tc>
          <w:tcPr>
            <w:tcW w:w="0" w:type="dxa"/>
            <w:noWrap/>
            <w:vAlign w:val="center"/>
            <w:hideMark/>
          </w:tcPr>
          <w:p w14:paraId="6359D14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9.00</w:t>
            </w:r>
          </w:p>
        </w:tc>
        <w:tc>
          <w:tcPr>
            <w:tcW w:w="0" w:type="dxa"/>
            <w:noWrap/>
            <w:vAlign w:val="center"/>
            <w:hideMark/>
          </w:tcPr>
          <w:p w14:paraId="6359D14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12.22</w:t>
            </w:r>
          </w:p>
        </w:tc>
      </w:tr>
      <w:tr w:rsidR="00AD5960" w:rsidRPr="009710FA" w14:paraId="6359D1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44" w14:textId="77777777" w:rsidR="00AD5960" w:rsidRPr="009710FA" w:rsidRDefault="00A517EA" w:rsidP="00B62172">
            <w:pPr>
              <w:rPr>
                <w:rFonts w:ascii="Calibri" w:eastAsia="Times New Roman" w:hAnsi="Calibri" w:cs="Calibri"/>
                <w:color w:val="0563C1"/>
                <w:u w:val="single"/>
              </w:rPr>
            </w:pPr>
            <w:hyperlink r:id="rId69" w:tgtFrame="_parent" w:history="1">
              <w:r w:rsidR="00AD5960" w:rsidRPr="009710FA">
                <w:rPr>
                  <w:rFonts w:ascii="Calibri" w:eastAsia="Times New Roman" w:hAnsi="Calibri" w:cs="Calibri"/>
                  <w:color w:val="0563C1"/>
                  <w:u w:val="single"/>
                </w:rPr>
                <w:t>10586</w:t>
              </w:r>
            </w:hyperlink>
          </w:p>
        </w:tc>
        <w:tc>
          <w:tcPr>
            <w:tcW w:w="0" w:type="dxa"/>
            <w:vAlign w:val="center"/>
          </w:tcPr>
          <w:p w14:paraId="6359D14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14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Mauritania</w:t>
            </w:r>
          </w:p>
        </w:tc>
        <w:tc>
          <w:tcPr>
            <w:tcW w:w="5670" w:type="dxa"/>
            <w:noWrap/>
            <w:vAlign w:val="center"/>
            <w:hideMark/>
          </w:tcPr>
          <w:p w14:paraId="6359D14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Management of Protected Areas in the Arid Regions of Mauritania (IMPADRA) </w:t>
            </w:r>
          </w:p>
        </w:tc>
        <w:tc>
          <w:tcPr>
            <w:tcW w:w="0" w:type="dxa"/>
            <w:noWrap/>
            <w:vAlign w:val="center"/>
            <w:hideMark/>
          </w:tcPr>
          <w:p w14:paraId="6359D14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359D14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16.90</w:t>
            </w:r>
          </w:p>
        </w:tc>
        <w:tc>
          <w:tcPr>
            <w:tcW w:w="0" w:type="dxa"/>
            <w:noWrap/>
            <w:vAlign w:val="center"/>
            <w:hideMark/>
          </w:tcPr>
          <w:p w14:paraId="6359D14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19.89</w:t>
            </w:r>
          </w:p>
        </w:tc>
      </w:tr>
      <w:tr w:rsidR="00AD5960" w:rsidRPr="009710FA" w14:paraId="6359D15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4C" w14:textId="77777777" w:rsidR="00AD5960" w:rsidRPr="009710FA" w:rsidRDefault="00A517EA" w:rsidP="00B62172">
            <w:pPr>
              <w:rPr>
                <w:rFonts w:ascii="Calibri" w:eastAsia="Times New Roman" w:hAnsi="Calibri" w:cs="Calibri"/>
                <w:color w:val="0563C1"/>
                <w:u w:val="single"/>
              </w:rPr>
            </w:pPr>
            <w:hyperlink r:id="rId70" w:tgtFrame="_parent" w:history="1">
              <w:r w:rsidR="00AD5960" w:rsidRPr="009710FA">
                <w:rPr>
                  <w:rFonts w:ascii="Calibri" w:eastAsia="Times New Roman" w:hAnsi="Calibri" w:cs="Calibri"/>
                  <w:color w:val="0563C1"/>
                  <w:u w:val="single"/>
                </w:rPr>
                <w:t>10674</w:t>
              </w:r>
            </w:hyperlink>
          </w:p>
        </w:tc>
        <w:tc>
          <w:tcPr>
            <w:tcW w:w="0" w:type="dxa"/>
            <w:vAlign w:val="center"/>
          </w:tcPr>
          <w:p w14:paraId="6359D14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14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Nicaragua</w:t>
            </w:r>
          </w:p>
        </w:tc>
        <w:tc>
          <w:tcPr>
            <w:tcW w:w="5670" w:type="dxa"/>
            <w:noWrap/>
            <w:vAlign w:val="center"/>
            <w:hideMark/>
          </w:tcPr>
          <w:p w14:paraId="6359D14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Sustainable Integrated Management of Biodiversity in the Indio-Maíz Biological Reserve </w:t>
            </w:r>
          </w:p>
        </w:tc>
        <w:tc>
          <w:tcPr>
            <w:tcW w:w="0" w:type="dxa"/>
            <w:noWrap/>
            <w:vAlign w:val="center"/>
            <w:hideMark/>
          </w:tcPr>
          <w:p w14:paraId="6359D15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2.98</w:t>
            </w:r>
          </w:p>
        </w:tc>
        <w:tc>
          <w:tcPr>
            <w:tcW w:w="0" w:type="dxa"/>
            <w:noWrap/>
            <w:vAlign w:val="center"/>
            <w:hideMark/>
          </w:tcPr>
          <w:p w14:paraId="6359D15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14.49</w:t>
            </w:r>
          </w:p>
        </w:tc>
        <w:tc>
          <w:tcPr>
            <w:tcW w:w="0" w:type="dxa"/>
            <w:noWrap/>
            <w:vAlign w:val="center"/>
            <w:hideMark/>
          </w:tcPr>
          <w:p w14:paraId="6359D15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17.85</w:t>
            </w:r>
          </w:p>
        </w:tc>
      </w:tr>
      <w:tr w:rsidR="00AD5960" w:rsidRPr="009710FA" w14:paraId="6359D15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54" w14:textId="77777777" w:rsidR="00AD5960" w:rsidRPr="009710FA" w:rsidRDefault="00A517EA" w:rsidP="00B62172">
            <w:pPr>
              <w:rPr>
                <w:rFonts w:ascii="Calibri" w:eastAsia="Times New Roman" w:hAnsi="Calibri" w:cs="Calibri"/>
                <w:color w:val="0563C1"/>
                <w:u w:val="single"/>
              </w:rPr>
            </w:pPr>
            <w:hyperlink r:id="rId71" w:tgtFrame="_parent" w:history="1">
              <w:r w:rsidR="00AD5960" w:rsidRPr="009710FA">
                <w:rPr>
                  <w:rFonts w:ascii="Calibri" w:eastAsia="Times New Roman" w:hAnsi="Calibri" w:cs="Calibri"/>
                  <w:color w:val="0563C1"/>
                  <w:u w:val="single"/>
                </w:rPr>
                <w:t>10675</w:t>
              </w:r>
            </w:hyperlink>
          </w:p>
        </w:tc>
        <w:tc>
          <w:tcPr>
            <w:tcW w:w="0" w:type="dxa"/>
            <w:vAlign w:val="center"/>
          </w:tcPr>
          <w:p w14:paraId="6359D15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6359D15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Fiji</w:t>
            </w:r>
          </w:p>
        </w:tc>
        <w:tc>
          <w:tcPr>
            <w:tcW w:w="5670" w:type="dxa"/>
            <w:noWrap/>
            <w:vAlign w:val="center"/>
            <w:hideMark/>
          </w:tcPr>
          <w:p w14:paraId="6359D15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Safeguarding Marine &amp; Terrestrial Biodiversity in Fiji (SAMBIO)</w:t>
            </w:r>
          </w:p>
        </w:tc>
        <w:tc>
          <w:tcPr>
            <w:tcW w:w="0" w:type="dxa"/>
            <w:noWrap/>
            <w:vAlign w:val="center"/>
            <w:hideMark/>
          </w:tcPr>
          <w:p w14:paraId="6359D15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7.26</w:t>
            </w:r>
          </w:p>
        </w:tc>
        <w:tc>
          <w:tcPr>
            <w:tcW w:w="0" w:type="dxa"/>
            <w:noWrap/>
            <w:vAlign w:val="center"/>
            <w:hideMark/>
          </w:tcPr>
          <w:p w14:paraId="6359D15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33.75</w:t>
            </w:r>
          </w:p>
        </w:tc>
        <w:tc>
          <w:tcPr>
            <w:tcW w:w="0" w:type="dxa"/>
            <w:noWrap/>
            <w:vAlign w:val="center"/>
            <w:hideMark/>
          </w:tcPr>
          <w:p w14:paraId="6359D15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41.86</w:t>
            </w:r>
          </w:p>
        </w:tc>
      </w:tr>
      <w:tr w:rsidR="00AD5960" w:rsidRPr="009710FA" w14:paraId="6359D16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5C" w14:textId="77777777" w:rsidR="00AD5960" w:rsidRPr="009710FA" w:rsidRDefault="00A517EA" w:rsidP="00B62172">
            <w:pPr>
              <w:rPr>
                <w:rFonts w:ascii="Calibri" w:eastAsia="Times New Roman" w:hAnsi="Calibri" w:cs="Calibri"/>
                <w:color w:val="0563C1"/>
                <w:u w:val="single"/>
              </w:rPr>
            </w:pPr>
            <w:hyperlink r:id="rId72" w:tgtFrame="_parent" w:history="1">
              <w:r w:rsidR="00AD5960" w:rsidRPr="009710FA">
                <w:rPr>
                  <w:rFonts w:ascii="Calibri" w:eastAsia="Times New Roman" w:hAnsi="Calibri" w:cs="Calibri"/>
                  <w:color w:val="0563C1"/>
                  <w:u w:val="single"/>
                </w:rPr>
                <w:t>10677</w:t>
              </w:r>
            </w:hyperlink>
          </w:p>
        </w:tc>
        <w:tc>
          <w:tcPr>
            <w:tcW w:w="0" w:type="dxa"/>
            <w:vAlign w:val="center"/>
          </w:tcPr>
          <w:p w14:paraId="6359D15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15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Gambia</w:t>
            </w:r>
          </w:p>
        </w:tc>
        <w:tc>
          <w:tcPr>
            <w:tcW w:w="5670" w:type="dxa"/>
            <w:noWrap/>
            <w:vAlign w:val="center"/>
            <w:hideMark/>
          </w:tcPr>
          <w:p w14:paraId="6359D15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Effective Implementation of Access and Benefit Sharing of the Nagoya Protocol and Integration into Planned co-management Arrangements in the Nyambai Forest Park of The Gambia</w:t>
            </w:r>
          </w:p>
        </w:tc>
        <w:tc>
          <w:tcPr>
            <w:tcW w:w="0" w:type="dxa"/>
            <w:noWrap/>
            <w:vAlign w:val="center"/>
            <w:hideMark/>
          </w:tcPr>
          <w:p w14:paraId="6359D16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w:t>
            </w:r>
          </w:p>
        </w:tc>
        <w:tc>
          <w:tcPr>
            <w:tcW w:w="0" w:type="dxa"/>
            <w:noWrap/>
            <w:vAlign w:val="center"/>
            <w:hideMark/>
          </w:tcPr>
          <w:p w14:paraId="6359D16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13.45</w:t>
            </w:r>
          </w:p>
        </w:tc>
        <w:tc>
          <w:tcPr>
            <w:tcW w:w="0" w:type="dxa"/>
            <w:noWrap/>
            <w:vAlign w:val="center"/>
            <w:hideMark/>
          </w:tcPr>
          <w:p w14:paraId="6359D16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16.95</w:t>
            </w:r>
          </w:p>
        </w:tc>
      </w:tr>
      <w:tr w:rsidR="00AD5960" w:rsidRPr="009710FA" w14:paraId="6359D16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64" w14:textId="77777777" w:rsidR="00AD5960" w:rsidRPr="009710FA" w:rsidRDefault="00A517EA" w:rsidP="00B62172">
            <w:pPr>
              <w:rPr>
                <w:rFonts w:ascii="Calibri" w:eastAsia="Times New Roman" w:hAnsi="Calibri" w:cs="Calibri"/>
                <w:color w:val="0563C1"/>
                <w:u w:val="single"/>
              </w:rPr>
            </w:pPr>
            <w:hyperlink r:id="rId73" w:tgtFrame="_parent" w:history="1">
              <w:r w:rsidR="00AD5960" w:rsidRPr="009710FA">
                <w:rPr>
                  <w:rFonts w:ascii="Calibri" w:eastAsia="Times New Roman" w:hAnsi="Calibri" w:cs="Calibri"/>
                  <w:color w:val="0563C1"/>
                  <w:u w:val="single"/>
                </w:rPr>
                <w:t>10684</w:t>
              </w:r>
            </w:hyperlink>
          </w:p>
        </w:tc>
        <w:tc>
          <w:tcPr>
            <w:tcW w:w="0" w:type="dxa"/>
            <w:vAlign w:val="center"/>
          </w:tcPr>
          <w:p w14:paraId="6359D16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6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Haiti</w:t>
            </w:r>
          </w:p>
        </w:tc>
        <w:tc>
          <w:tcPr>
            <w:tcW w:w="5670" w:type="dxa"/>
            <w:noWrap/>
            <w:vAlign w:val="center"/>
            <w:hideMark/>
          </w:tcPr>
          <w:p w14:paraId="6359D16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Improving the flow of ecosystem services in biologically-rich watersheds of the Southern region of Haiti</w:t>
            </w:r>
          </w:p>
        </w:tc>
        <w:tc>
          <w:tcPr>
            <w:tcW w:w="0" w:type="dxa"/>
            <w:noWrap/>
            <w:vAlign w:val="center"/>
            <w:hideMark/>
          </w:tcPr>
          <w:p w14:paraId="6359D16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5.06</w:t>
            </w:r>
          </w:p>
        </w:tc>
        <w:tc>
          <w:tcPr>
            <w:tcW w:w="0" w:type="dxa"/>
            <w:noWrap/>
            <w:vAlign w:val="center"/>
            <w:hideMark/>
          </w:tcPr>
          <w:p w14:paraId="6359D16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55.65</w:t>
            </w:r>
          </w:p>
        </w:tc>
        <w:tc>
          <w:tcPr>
            <w:tcW w:w="0" w:type="dxa"/>
            <w:noWrap/>
            <w:vAlign w:val="center"/>
            <w:hideMark/>
          </w:tcPr>
          <w:p w14:paraId="6359D16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61.34</w:t>
            </w:r>
          </w:p>
        </w:tc>
      </w:tr>
      <w:tr w:rsidR="00AD5960" w:rsidRPr="009710FA" w14:paraId="6359D1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6C" w14:textId="77777777" w:rsidR="00AD5960" w:rsidRPr="009710FA" w:rsidRDefault="00A517EA" w:rsidP="00B62172">
            <w:pPr>
              <w:rPr>
                <w:rFonts w:ascii="Calibri" w:eastAsia="Times New Roman" w:hAnsi="Calibri" w:cs="Calibri"/>
                <w:color w:val="0563C1"/>
                <w:u w:val="single"/>
              </w:rPr>
            </w:pPr>
            <w:hyperlink r:id="rId74" w:tgtFrame="_parent" w:history="1">
              <w:r w:rsidR="00AD5960" w:rsidRPr="009710FA">
                <w:rPr>
                  <w:rFonts w:ascii="Calibri" w:eastAsia="Times New Roman" w:hAnsi="Calibri" w:cs="Calibri"/>
                  <w:color w:val="0563C1"/>
                  <w:u w:val="single"/>
                </w:rPr>
                <w:t>10689</w:t>
              </w:r>
            </w:hyperlink>
          </w:p>
        </w:tc>
        <w:tc>
          <w:tcPr>
            <w:tcW w:w="0" w:type="dxa"/>
            <w:vAlign w:val="center"/>
          </w:tcPr>
          <w:p w14:paraId="6359D16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6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6359D16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Fostering sustainable, legal and traceable use and trade of wild native species in Mexico</w:t>
            </w:r>
          </w:p>
        </w:tc>
        <w:tc>
          <w:tcPr>
            <w:tcW w:w="0" w:type="dxa"/>
            <w:noWrap/>
            <w:vAlign w:val="center"/>
            <w:hideMark/>
          </w:tcPr>
          <w:p w14:paraId="6359D17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9.79</w:t>
            </w:r>
          </w:p>
        </w:tc>
        <w:tc>
          <w:tcPr>
            <w:tcW w:w="0" w:type="dxa"/>
            <w:noWrap/>
            <w:vAlign w:val="center"/>
            <w:hideMark/>
          </w:tcPr>
          <w:p w14:paraId="6359D17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48.70</w:t>
            </w:r>
          </w:p>
        </w:tc>
        <w:tc>
          <w:tcPr>
            <w:tcW w:w="0" w:type="dxa"/>
            <w:noWrap/>
            <w:vAlign w:val="center"/>
            <w:hideMark/>
          </w:tcPr>
          <w:p w14:paraId="6359D17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59.67</w:t>
            </w:r>
          </w:p>
        </w:tc>
      </w:tr>
      <w:tr w:rsidR="00AD5960" w:rsidRPr="009710FA" w14:paraId="6359D17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74" w14:textId="77777777" w:rsidR="00AD5960" w:rsidRPr="009710FA" w:rsidRDefault="00A517EA" w:rsidP="00B62172">
            <w:pPr>
              <w:rPr>
                <w:rFonts w:ascii="Calibri" w:eastAsia="Times New Roman" w:hAnsi="Calibri" w:cs="Calibri"/>
                <w:color w:val="0563C1"/>
                <w:u w:val="single"/>
              </w:rPr>
            </w:pPr>
            <w:hyperlink r:id="rId75" w:tgtFrame="_parent" w:history="1">
              <w:r w:rsidR="00AD5960" w:rsidRPr="009710FA">
                <w:rPr>
                  <w:rFonts w:ascii="Calibri" w:eastAsia="Times New Roman" w:hAnsi="Calibri" w:cs="Calibri"/>
                  <w:color w:val="0563C1"/>
                  <w:u w:val="single"/>
                </w:rPr>
                <w:t>10690</w:t>
              </w:r>
            </w:hyperlink>
          </w:p>
        </w:tc>
        <w:tc>
          <w:tcPr>
            <w:tcW w:w="0" w:type="dxa"/>
            <w:vAlign w:val="center"/>
          </w:tcPr>
          <w:p w14:paraId="6359D17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7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Tanzania</w:t>
            </w:r>
          </w:p>
        </w:tc>
        <w:tc>
          <w:tcPr>
            <w:tcW w:w="5670" w:type="dxa"/>
            <w:noWrap/>
            <w:vAlign w:val="center"/>
            <w:hideMark/>
          </w:tcPr>
          <w:p w14:paraId="6359D17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Building the resilience of forest biodiversity to the threats of climate change in Tanzania’s Nature Forest Reserves</w:t>
            </w:r>
          </w:p>
        </w:tc>
        <w:tc>
          <w:tcPr>
            <w:tcW w:w="0" w:type="dxa"/>
            <w:noWrap/>
            <w:vAlign w:val="center"/>
            <w:hideMark/>
          </w:tcPr>
          <w:p w14:paraId="6359D17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4.84</w:t>
            </w:r>
          </w:p>
        </w:tc>
        <w:tc>
          <w:tcPr>
            <w:tcW w:w="0" w:type="dxa"/>
            <w:noWrap/>
            <w:vAlign w:val="center"/>
            <w:hideMark/>
          </w:tcPr>
          <w:p w14:paraId="6359D17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27.69</w:t>
            </w:r>
          </w:p>
        </w:tc>
        <w:tc>
          <w:tcPr>
            <w:tcW w:w="0" w:type="dxa"/>
            <w:noWrap/>
            <w:vAlign w:val="center"/>
            <w:hideMark/>
          </w:tcPr>
          <w:p w14:paraId="6359D17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33.13</w:t>
            </w:r>
          </w:p>
        </w:tc>
      </w:tr>
      <w:tr w:rsidR="00AD5960" w:rsidRPr="009710FA" w14:paraId="6359D18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7C" w14:textId="77777777" w:rsidR="00AD5960" w:rsidRPr="009710FA" w:rsidRDefault="00A517EA" w:rsidP="00B62172">
            <w:pPr>
              <w:rPr>
                <w:rFonts w:ascii="Calibri" w:eastAsia="Times New Roman" w:hAnsi="Calibri" w:cs="Calibri"/>
                <w:color w:val="0563C1"/>
                <w:u w:val="single"/>
              </w:rPr>
            </w:pPr>
            <w:hyperlink r:id="rId76" w:tgtFrame="_parent" w:history="1">
              <w:r w:rsidR="00AD5960" w:rsidRPr="009710FA">
                <w:rPr>
                  <w:rFonts w:ascii="Calibri" w:eastAsia="Times New Roman" w:hAnsi="Calibri" w:cs="Calibri"/>
                  <w:color w:val="0563C1"/>
                  <w:u w:val="single"/>
                </w:rPr>
                <w:t>10696</w:t>
              </w:r>
            </w:hyperlink>
          </w:p>
        </w:tc>
        <w:tc>
          <w:tcPr>
            <w:tcW w:w="0" w:type="dxa"/>
            <w:vAlign w:val="center"/>
          </w:tcPr>
          <w:p w14:paraId="6359D17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359D17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Madagascar</w:t>
            </w:r>
          </w:p>
        </w:tc>
        <w:tc>
          <w:tcPr>
            <w:tcW w:w="5670" w:type="dxa"/>
            <w:noWrap/>
            <w:vAlign w:val="center"/>
            <w:hideMark/>
          </w:tcPr>
          <w:p w14:paraId="6359D17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Inclusive conservation of sea turtles and seagrass habitats in the north and north-west of Madagascar </w:t>
            </w:r>
          </w:p>
        </w:tc>
        <w:tc>
          <w:tcPr>
            <w:tcW w:w="0" w:type="dxa"/>
            <w:noWrap/>
            <w:vAlign w:val="center"/>
            <w:hideMark/>
          </w:tcPr>
          <w:p w14:paraId="6359D1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w:t>
            </w:r>
          </w:p>
        </w:tc>
        <w:tc>
          <w:tcPr>
            <w:tcW w:w="0" w:type="dxa"/>
            <w:noWrap/>
            <w:vAlign w:val="center"/>
            <w:hideMark/>
          </w:tcPr>
          <w:p w14:paraId="6359D18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19.37</w:t>
            </w:r>
          </w:p>
        </w:tc>
        <w:tc>
          <w:tcPr>
            <w:tcW w:w="0" w:type="dxa"/>
            <w:noWrap/>
            <w:vAlign w:val="center"/>
            <w:hideMark/>
          </w:tcPr>
          <w:p w14:paraId="6359D18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23.16</w:t>
            </w:r>
          </w:p>
        </w:tc>
      </w:tr>
      <w:tr w:rsidR="00AD5960" w:rsidRPr="009710FA" w14:paraId="6359D1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84" w14:textId="77777777" w:rsidR="00AD5960" w:rsidRPr="009710FA" w:rsidRDefault="00A517EA" w:rsidP="00B62172">
            <w:pPr>
              <w:rPr>
                <w:rFonts w:ascii="Calibri" w:eastAsia="Times New Roman" w:hAnsi="Calibri" w:cs="Calibri"/>
                <w:color w:val="0563C1"/>
                <w:u w:val="single"/>
              </w:rPr>
            </w:pPr>
            <w:hyperlink r:id="rId77" w:tgtFrame="_parent" w:history="1">
              <w:r w:rsidR="00AD5960" w:rsidRPr="009710FA">
                <w:rPr>
                  <w:rFonts w:ascii="Calibri" w:eastAsia="Times New Roman" w:hAnsi="Calibri" w:cs="Calibri"/>
                  <w:color w:val="0563C1"/>
                  <w:u w:val="single"/>
                </w:rPr>
                <w:t>10701</w:t>
              </w:r>
            </w:hyperlink>
          </w:p>
        </w:tc>
        <w:tc>
          <w:tcPr>
            <w:tcW w:w="0" w:type="dxa"/>
            <w:vAlign w:val="center"/>
          </w:tcPr>
          <w:p w14:paraId="6359D185" w14:textId="77777777" w:rsidR="00AD5960" w:rsidRPr="00836D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8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Global</w:t>
            </w:r>
            <w:r w:rsidRPr="00836DDC">
              <w:rPr>
                <w:rFonts w:ascii="Calibri" w:eastAsia="Times New Roman" w:hAnsi="Calibri" w:cs="Calibri"/>
                <w:color w:val="000000"/>
              </w:rPr>
              <w:t xml:space="preserve"> (</w:t>
            </w:r>
            <w:r w:rsidRPr="009710FA">
              <w:rPr>
                <w:rFonts w:ascii="Calibri" w:eastAsia="Times New Roman" w:hAnsi="Calibri" w:cs="Calibri"/>
                <w:color w:val="000000"/>
              </w:rPr>
              <w:t>China</w:t>
            </w:r>
            <w:r w:rsidRPr="00836DDC">
              <w:rPr>
                <w:rFonts w:ascii="Calibri" w:eastAsia="Times New Roman" w:hAnsi="Calibri" w:cs="Calibri"/>
                <w:color w:val="000000"/>
              </w:rPr>
              <w:t>)</w:t>
            </w:r>
          </w:p>
        </w:tc>
        <w:tc>
          <w:tcPr>
            <w:tcW w:w="5670" w:type="dxa"/>
            <w:noWrap/>
            <w:vAlign w:val="center"/>
            <w:hideMark/>
          </w:tcPr>
          <w:p w14:paraId="6359D18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Transformational wildlife conservation management in China</w:t>
            </w:r>
          </w:p>
        </w:tc>
        <w:tc>
          <w:tcPr>
            <w:tcW w:w="0" w:type="dxa"/>
            <w:noWrap/>
            <w:vAlign w:val="center"/>
            <w:hideMark/>
          </w:tcPr>
          <w:p w14:paraId="6359D18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5.79</w:t>
            </w:r>
          </w:p>
        </w:tc>
        <w:tc>
          <w:tcPr>
            <w:tcW w:w="0" w:type="dxa"/>
            <w:noWrap/>
            <w:vAlign w:val="center"/>
            <w:hideMark/>
          </w:tcPr>
          <w:p w14:paraId="6359D18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51.16</w:t>
            </w:r>
          </w:p>
        </w:tc>
        <w:tc>
          <w:tcPr>
            <w:tcW w:w="0" w:type="dxa"/>
            <w:noWrap/>
            <w:vAlign w:val="center"/>
            <w:hideMark/>
          </w:tcPr>
          <w:p w14:paraId="6359D18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57.64</w:t>
            </w:r>
          </w:p>
        </w:tc>
      </w:tr>
      <w:tr w:rsidR="00AD5960" w:rsidRPr="009710FA" w14:paraId="6359D1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8C" w14:textId="77777777" w:rsidR="00AD5960" w:rsidRPr="009710FA" w:rsidRDefault="00A517EA" w:rsidP="00B62172">
            <w:pPr>
              <w:rPr>
                <w:rFonts w:ascii="Calibri" w:eastAsia="Times New Roman" w:hAnsi="Calibri" w:cs="Calibri"/>
                <w:color w:val="0563C1"/>
                <w:u w:val="single"/>
              </w:rPr>
            </w:pPr>
            <w:hyperlink r:id="rId78" w:tgtFrame="_parent" w:history="1">
              <w:r w:rsidR="00AD5960" w:rsidRPr="009710FA">
                <w:rPr>
                  <w:rFonts w:ascii="Calibri" w:eastAsia="Times New Roman" w:hAnsi="Calibri" w:cs="Calibri"/>
                  <w:color w:val="0563C1"/>
                  <w:u w:val="single"/>
                </w:rPr>
                <w:t>10705</w:t>
              </w:r>
            </w:hyperlink>
          </w:p>
        </w:tc>
        <w:tc>
          <w:tcPr>
            <w:tcW w:w="0" w:type="dxa"/>
            <w:vAlign w:val="center"/>
          </w:tcPr>
          <w:p w14:paraId="6359D18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18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6359D18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Capacities for Prevention, Control and Management of Invasive Alien Species (SMIAS) in Indonesia</w:t>
            </w:r>
          </w:p>
        </w:tc>
        <w:tc>
          <w:tcPr>
            <w:tcW w:w="0" w:type="dxa"/>
            <w:noWrap/>
            <w:vAlign w:val="center"/>
            <w:hideMark/>
          </w:tcPr>
          <w:p w14:paraId="6359D19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6359D19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36.23</w:t>
            </w:r>
          </w:p>
        </w:tc>
        <w:tc>
          <w:tcPr>
            <w:tcW w:w="0" w:type="dxa"/>
            <w:noWrap/>
            <w:vAlign w:val="center"/>
            <w:hideMark/>
          </w:tcPr>
          <w:p w14:paraId="6359D19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41.22</w:t>
            </w:r>
          </w:p>
        </w:tc>
      </w:tr>
      <w:tr w:rsidR="00AD5960" w:rsidRPr="009710FA" w14:paraId="6359D1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94" w14:textId="77777777" w:rsidR="00AD5960" w:rsidRPr="009710FA" w:rsidRDefault="00A517EA" w:rsidP="00B62172">
            <w:pPr>
              <w:rPr>
                <w:rFonts w:ascii="Calibri" w:eastAsia="Times New Roman" w:hAnsi="Calibri" w:cs="Calibri"/>
                <w:color w:val="0563C1"/>
                <w:u w:val="single"/>
              </w:rPr>
            </w:pPr>
            <w:hyperlink r:id="rId79" w:tgtFrame="_parent" w:history="1">
              <w:r w:rsidR="00AD5960" w:rsidRPr="009710FA">
                <w:rPr>
                  <w:rFonts w:ascii="Calibri" w:eastAsia="Times New Roman" w:hAnsi="Calibri" w:cs="Calibri"/>
                  <w:color w:val="0563C1"/>
                  <w:u w:val="single"/>
                </w:rPr>
                <w:t>10706</w:t>
              </w:r>
            </w:hyperlink>
          </w:p>
        </w:tc>
        <w:tc>
          <w:tcPr>
            <w:tcW w:w="0" w:type="dxa"/>
            <w:vAlign w:val="center"/>
          </w:tcPr>
          <w:p w14:paraId="6359D19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19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6359D19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14:paraId="6359D19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6359D19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31.30</w:t>
            </w:r>
          </w:p>
        </w:tc>
        <w:tc>
          <w:tcPr>
            <w:tcW w:w="0" w:type="dxa"/>
            <w:noWrap/>
            <w:vAlign w:val="center"/>
            <w:hideMark/>
          </w:tcPr>
          <w:p w14:paraId="6359D19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35.19</w:t>
            </w:r>
          </w:p>
        </w:tc>
      </w:tr>
      <w:tr w:rsidR="00AD5960" w:rsidRPr="009710FA" w14:paraId="6359D1A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9C" w14:textId="77777777" w:rsidR="00AD5960" w:rsidRPr="009710FA" w:rsidRDefault="00A517EA" w:rsidP="00B62172">
            <w:pPr>
              <w:rPr>
                <w:rFonts w:ascii="Calibri" w:eastAsia="Times New Roman" w:hAnsi="Calibri" w:cs="Calibri"/>
                <w:color w:val="0563C1"/>
                <w:u w:val="single"/>
              </w:rPr>
            </w:pPr>
            <w:hyperlink r:id="rId80" w:tgtFrame="_parent" w:history="1">
              <w:r w:rsidR="00AD5960" w:rsidRPr="009710FA">
                <w:rPr>
                  <w:rFonts w:ascii="Calibri" w:eastAsia="Times New Roman" w:hAnsi="Calibri" w:cs="Calibri"/>
                  <w:color w:val="0563C1"/>
                  <w:u w:val="single"/>
                </w:rPr>
                <w:t>10709</w:t>
              </w:r>
            </w:hyperlink>
          </w:p>
        </w:tc>
        <w:tc>
          <w:tcPr>
            <w:tcW w:w="0" w:type="dxa"/>
            <w:vAlign w:val="center"/>
          </w:tcPr>
          <w:p w14:paraId="6359D19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6359D19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Panama</w:t>
            </w:r>
          </w:p>
        </w:tc>
        <w:tc>
          <w:tcPr>
            <w:tcW w:w="5670" w:type="dxa"/>
            <w:noWrap/>
            <w:vAlign w:val="center"/>
            <w:hideMark/>
          </w:tcPr>
          <w:p w14:paraId="6359D19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Panama Sustainable Rural Development And Biodiversity Conservation Project</w:t>
            </w:r>
          </w:p>
        </w:tc>
        <w:tc>
          <w:tcPr>
            <w:tcW w:w="0" w:type="dxa"/>
            <w:noWrap/>
            <w:vAlign w:val="center"/>
            <w:hideMark/>
          </w:tcPr>
          <w:p w14:paraId="6359D1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w:t>
            </w:r>
          </w:p>
        </w:tc>
        <w:tc>
          <w:tcPr>
            <w:tcW w:w="0" w:type="dxa"/>
            <w:noWrap/>
            <w:vAlign w:val="center"/>
            <w:hideMark/>
          </w:tcPr>
          <w:p w14:paraId="6359D1A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6359D1A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24.84</w:t>
            </w:r>
          </w:p>
        </w:tc>
      </w:tr>
      <w:tr w:rsidR="00AD5960" w:rsidRPr="009710FA" w14:paraId="6359D1A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A4" w14:textId="77777777" w:rsidR="00AD5960" w:rsidRPr="009710FA" w:rsidRDefault="00A517EA" w:rsidP="00B62172">
            <w:pPr>
              <w:rPr>
                <w:rFonts w:ascii="Calibri" w:eastAsia="Times New Roman" w:hAnsi="Calibri" w:cs="Calibri"/>
                <w:color w:val="0563C1"/>
                <w:u w:val="single"/>
              </w:rPr>
            </w:pPr>
            <w:hyperlink r:id="rId81" w:tgtFrame="_parent" w:history="1">
              <w:r w:rsidR="00AD5960" w:rsidRPr="009710FA">
                <w:rPr>
                  <w:rFonts w:ascii="Calibri" w:eastAsia="Times New Roman" w:hAnsi="Calibri" w:cs="Calibri"/>
                  <w:color w:val="0563C1"/>
                  <w:u w:val="single"/>
                </w:rPr>
                <w:t>10717</w:t>
              </w:r>
            </w:hyperlink>
          </w:p>
        </w:tc>
        <w:tc>
          <w:tcPr>
            <w:tcW w:w="0" w:type="dxa"/>
            <w:vAlign w:val="center"/>
          </w:tcPr>
          <w:p w14:paraId="6359D1A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359D1A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6359D1A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Green and Inclusive Recovery in Mexico (GreenMex): Making high-value ecosystems and rural livelihoods more resilient and sustainable in a post COVID-19 scenario.</w:t>
            </w:r>
          </w:p>
        </w:tc>
        <w:tc>
          <w:tcPr>
            <w:tcW w:w="0" w:type="dxa"/>
            <w:noWrap/>
            <w:vAlign w:val="center"/>
            <w:hideMark/>
          </w:tcPr>
          <w:p w14:paraId="6359D1A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10.58</w:t>
            </w:r>
          </w:p>
        </w:tc>
        <w:tc>
          <w:tcPr>
            <w:tcW w:w="0" w:type="dxa"/>
            <w:noWrap/>
            <w:vAlign w:val="center"/>
            <w:hideMark/>
          </w:tcPr>
          <w:p w14:paraId="6359D1A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50.36</w:t>
            </w:r>
          </w:p>
        </w:tc>
        <w:tc>
          <w:tcPr>
            <w:tcW w:w="0" w:type="dxa"/>
            <w:noWrap/>
            <w:vAlign w:val="center"/>
            <w:hideMark/>
          </w:tcPr>
          <w:p w14:paraId="6359D1A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62.20</w:t>
            </w:r>
          </w:p>
        </w:tc>
      </w:tr>
      <w:tr w:rsidR="00AD5960" w:rsidRPr="009710FA" w14:paraId="6359D1B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AC" w14:textId="77777777" w:rsidR="00AD5960" w:rsidRPr="009710FA" w:rsidRDefault="00A517EA" w:rsidP="00B62172">
            <w:pPr>
              <w:rPr>
                <w:rFonts w:ascii="Calibri" w:eastAsia="Times New Roman" w:hAnsi="Calibri" w:cs="Calibri"/>
                <w:color w:val="0563C1"/>
                <w:u w:val="single"/>
              </w:rPr>
            </w:pPr>
            <w:hyperlink r:id="rId82" w:tgtFrame="_parent" w:history="1">
              <w:r w:rsidR="00AD5960" w:rsidRPr="009710FA">
                <w:rPr>
                  <w:rFonts w:ascii="Calibri" w:eastAsia="Times New Roman" w:hAnsi="Calibri" w:cs="Calibri"/>
                  <w:color w:val="0563C1"/>
                  <w:u w:val="single"/>
                </w:rPr>
                <w:t>10728</w:t>
              </w:r>
            </w:hyperlink>
          </w:p>
        </w:tc>
        <w:tc>
          <w:tcPr>
            <w:tcW w:w="0" w:type="dxa"/>
            <w:vAlign w:val="center"/>
          </w:tcPr>
          <w:p w14:paraId="6359D1A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A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6359D1A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Investing in the Komodo Dragon and other globally threatened species in Flores (IN-FLORES)</w:t>
            </w:r>
          </w:p>
        </w:tc>
        <w:tc>
          <w:tcPr>
            <w:tcW w:w="0" w:type="dxa"/>
            <w:noWrap/>
            <w:vAlign w:val="center"/>
            <w:hideMark/>
          </w:tcPr>
          <w:p w14:paraId="6359D1B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6.28</w:t>
            </w:r>
          </w:p>
        </w:tc>
        <w:tc>
          <w:tcPr>
            <w:tcW w:w="0" w:type="dxa"/>
            <w:noWrap/>
            <w:vAlign w:val="center"/>
            <w:hideMark/>
          </w:tcPr>
          <w:p w14:paraId="6359D1B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40.41</w:t>
            </w:r>
          </w:p>
        </w:tc>
        <w:tc>
          <w:tcPr>
            <w:tcW w:w="0" w:type="dxa"/>
            <w:noWrap/>
            <w:vAlign w:val="center"/>
            <w:hideMark/>
          </w:tcPr>
          <w:p w14:paraId="6359D1B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47.49</w:t>
            </w:r>
          </w:p>
        </w:tc>
      </w:tr>
      <w:tr w:rsidR="00AD5960" w:rsidRPr="009710FA" w14:paraId="6359D1B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B4" w14:textId="77777777" w:rsidR="00AD5960" w:rsidRPr="009710FA" w:rsidRDefault="00A517EA" w:rsidP="00B62172">
            <w:pPr>
              <w:rPr>
                <w:rFonts w:ascii="Calibri" w:eastAsia="Times New Roman" w:hAnsi="Calibri" w:cs="Calibri"/>
                <w:color w:val="0563C1"/>
                <w:u w:val="single"/>
              </w:rPr>
            </w:pPr>
            <w:hyperlink r:id="rId83" w:tgtFrame="_parent" w:history="1">
              <w:r w:rsidR="00AD5960" w:rsidRPr="009710FA">
                <w:rPr>
                  <w:rFonts w:ascii="Calibri" w:eastAsia="Times New Roman" w:hAnsi="Calibri" w:cs="Calibri"/>
                  <w:color w:val="0563C1"/>
                  <w:u w:val="single"/>
                </w:rPr>
                <w:t>10731</w:t>
              </w:r>
            </w:hyperlink>
          </w:p>
        </w:tc>
        <w:tc>
          <w:tcPr>
            <w:tcW w:w="0" w:type="dxa"/>
            <w:vAlign w:val="center"/>
          </w:tcPr>
          <w:p w14:paraId="6359D1B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6359D1B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6359D1B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Strengthened Systems for Community-based Conservation of Forests and Peatland Landscapes in Indonesia (CoPLI)</w:t>
            </w:r>
          </w:p>
        </w:tc>
        <w:tc>
          <w:tcPr>
            <w:tcW w:w="0" w:type="dxa"/>
            <w:noWrap/>
            <w:vAlign w:val="center"/>
            <w:hideMark/>
          </w:tcPr>
          <w:p w14:paraId="6359D1B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5.33</w:t>
            </w:r>
          </w:p>
        </w:tc>
        <w:tc>
          <w:tcPr>
            <w:tcW w:w="0" w:type="dxa"/>
            <w:noWrap/>
            <w:vAlign w:val="center"/>
            <w:hideMark/>
          </w:tcPr>
          <w:p w14:paraId="6359D1B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6359D1B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26.99</w:t>
            </w:r>
          </w:p>
        </w:tc>
      </w:tr>
      <w:tr w:rsidR="00AD5960" w:rsidRPr="009710FA" w14:paraId="6359D1C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BC" w14:textId="77777777" w:rsidR="00AD5960" w:rsidRPr="009710FA" w:rsidRDefault="00A517EA" w:rsidP="00B62172">
            <w:pPr>
              <w:rPr>
                <w:rFonts w:ascii="Calibri" w:eastAsia="Times New Roman" w:hAnsi="Calibri" w:cs="Calibri"/>
                <w:color w:val="0563C1"/>
                <w:u w:val="single"/>
              </w:rPr>
            </w:pPr>
            <w:hyperlink r:id="rId84" w:tgtFrame="_parent" w:history="1">
              <w:r w:rsidR="00AD5960" w:rsidRPr="009710FA">
                <w:rPr>
                  <w:rFonts w:ascii="Calibri" w:eastAsia="Times New Roman" w:hAnsi="Calibri" w:cs="Calibri"/>
                  <w:color w:val="0563C1"/>
                  <w:u w:val="single"/>
                </w:rPr>
                <w:t>10776</w:t>
              </w:r>
            </w:hyperlink>
          </w:p>
        </w:tc>
        <w:tc>
          <w:tcPr>
            <w:tcW w:w="0" w:type="dxa"/>
            <w:vAlign w:val="center"/>
          </w:tcPr>
          <w:p w14:paraId="6359D1B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B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6359D1B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institutional capacities for securing biodiversity conservation commitments</w:t>
            </w:r>
          </w:p>
        </w:tc>
        <w:tc>
          <w:tcPr>
            <w:tcW w:w="0" w:type="dxa"/>
            <w:noWrap/>
            <w:vAlign w:val="center"/>
            <w:hideMark/>
          </w:tcPr>
          <w:p w14:paraId="6359D1C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4.88</w:t>
            </w:r>
          </w:p>
        </w:tc>
        <w:tc>
          <w:tcPr>
            <w:tcW w:w="0" w:type="dxa"/>
            <w:noWrap/>
            <w:vAlign w:val="center"/>
            <w:hideMark/>
          </w:tcPr>
          <w:p w14:paraId="6359D1C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29.28</w:t>
            </w:r>
          </w:p>
        </w:tc>
        <w:tc>
          <w:tcPr>
            <w:tcW w:w="0" w:type="dxa"/>
            <w:noWrap/>
            <w:vAlign w:val="center"/>
            <w:hideMark/>
          </w:tcPr>
          <w:p w14:paraId="6359D1C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34.77</w:t>
            </w:r>
          </w:p>
        </w:tc>
      </w:tr>
      <w:tr w:rsidR="00AD5960" w:rsidRPr="009710FA" w14:paraId="6359D1C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C4" w14:textId="77777777" w:rsidR="00AD5960" w:rsidRPr="009710FA" w:rsidRDefault="00A517EA" w:rsidP="00B62172">
            <w:pPr>
              <w:rPr>
                <w:rFonts w:ascii="Calibri" w:eastAsia="Times New Roman" w:hAnsi="Calibri" w:cs="Calibri"/>
                <w:color w:val="0563C1"/>
                <w:u w:val="single"/>
              </w:rPr>
            </w:pPr>
            <w:hyperlink r:id="rId85" w:tgtFrame="_parent" w:history="1">
              <w:r w:rsidR="00AD5960" w:rsidRPr="009710FA">
                <w:rPr>
                  <w:rFonts w:ascii="Calibri" w:eastAsia="Times New Roman" w:hAnsi="Calibri" w:cs="Calibri"/>
                  <w:color w:val="0563C1"/>
                  <w:u w:val="single"/>
                </w:rPr>
                <w:t>10780</w:t>
              </w:r>
            </w:hyperlink>
          </w:p>
        </w:tc>
        <w:tc>
          <w:tcPr>
            <w:tcW w:w="0" w:type="dxa"/>
            <w:vAlign w:val="center"/>
          </w:tcPr>
          <w:p w14:paraId="6359D1C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C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Cook Islands</w:t>
            </w:r>
          </w:p>
        </w:tc>
        <w:tc>
          <w:tcPr>
            <w:tcW w:w="5670" w:type="dxa"/>
            <w:noWrap/>
            <w:vAlign w:val="center"/>
            <w:hideMark/>
          </w:tcPr>
          <w:p w14:paraId="6359D1C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biodiversity considerations and effective protected area management to safeguard the Cook Islands integrated ecosystems and species</w:t>
            </w:r>
          </w:p>
        </w:tc>
        <w:tc>
          <w:tcPr>
            <w:tcW w:w="0" w:type="dxa"/>
            <w:noWrap/>
            <w:vAlign w:val="center"/>
            <w:hideMark/>
          </w:tcPr>
          <w:p w14:paraId="6359D1C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6359D1C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26.79</w:t>
            </w:r>
          </w:p>
        </w:tc>
        <w:tc>
          <w:tcPr>
            <w:tcW w:w="0" w:type="dxa"/>
            <w:noWrap/>
            <w:vAlign w:val="center"/>
            <w:hideMark/>
          </w:tcPr>
          <w:p w14:paraId="6359D1C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30.77</w:t>
            </w:r>
          </w:p>
        </w:tc>
      </w:tr>
      <w:tr w:rsidR="00AD5960" w:rsidRPr="009710FA" w14:paraId="6359D1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CC" w14:textId="77777777" w:rsidR="00AD5960" w:rsidRPr="009710FA" w:rsidRDefault="00A517EA" w:rsidP="00B62172">
            <w:pPr>
              <w:rPr>
                <w:rFonts w:ascii="Calibri" w:eastAsia="Times New Roman" w:hAnsi="Calibri" w:cs="Calibri"/>
                <w:color w:val="0563C1"/>
                <w:u w:val="single"/>
              </w:rPr>
            </w:pPr>
            <w:hyperlink r:id="rId86" w:tgtFrame="_parent" w:history="1">
              <w:r w:rsidR="00AD5960" w:rsidRPr="009710FA">
                <w:rPr>
                  <w:rFonts w:ascii="Calibri" w:eastAsia="Times New Roman" w:hAnsi="Calibri" w:cs="Calibri"/>
                  <w:color w:val="0563C1"/>
                  <w:u w:val="single"/>
                </w:rPr>
                <w:t>10787</w:t>
              </w:r>
            </w:hyperlink>
          </w:p>
        </w:tc>
        <w:tc>
          <w:tcPr>
            <w:tcW w:w="0" w:type="dxa"/>
            <w:vAlign w:val="center"/>
          </w:tcPr>
          <w:p w14:paraId="6359D1C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C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Viet Nam</w:t>
            </w:r>
          </w:p>
        </w:tc>
        <w:tc>
          <w:tcPr>
            <w:tcW w:w="5670" w:type="dxa"/>
            <w:noWrap/>
            <w:vAlign w:val="center"/>
            <w:hideMark/>
          </w:tcPr>
          <w:p w14:paraId="6359D1C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Promote Wildlife Conservation and Responsible Nature Based Tourism for Sustainable Development in Vietnam</w:t>
            </w:r>
          </w:p>
        </w:tc>
        <w:tc>
          <w:tcPr>
            <w:tcW w:w="0" w:type="dxa"/>
            <w:noWrap/>
            <w:vAlign w:val="center"/>
            <w:hideMark/>
          </w:tcPr>
          <w:p w14:paraId="6359D1D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7.15</w:t>
            </w:r>
          </w:p>
        </w:tc>
        <w:tc>
          <w:tcPr>
            <w:tcW w:w="0" w:type="dxa"/>
            <w:noWrap/>
            <w:vAlign w:val="center"/>
            <w:hideMark/>
          </w:tcPr>
          <w:p w14:paraId="6359D1D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40.20</w:t>
            </w:r>
          </w:p>
        </w:tc>
        <w:tc>
          <w:tcPr>
            <w:tcW w:w="0" w:type="dxa"/>
            <w:noWrap/>
            <w:vAlign w:val="center"/>
            <w:hideMark/>
          </w:tcPr>
          <w:p w14:paraId="6359D1D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48.19</w:t>
            </w:r>
          </w:p>
        </w:tc>
      </w:tr>
      <w:tr w:rsidR="00AD5960" w:rsidRPr="009710FA" w14:paraId="6359D1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1D4" w14:textId="77777777" w:rsidR="00AD5960" w:rsidRPr="009710FA" w:rsidRDefault="00A517EA" w:rsidP="00B62172">
            <w:pPr>
              <w:rPr>
                <w:rFonts w:ascii="Calibri" w:eastAsia="Times New Roman" w:hAnsi="Calibri" w:cs="Calibri"/>
                <w:color w:val="0563C1"/>
                <w:u w:val="single"/>
              </w:rPr>
            </w:pPr>
            <w:hyperlink r:id="rId87" w:tgtFrame="_parent" w:history="1">
              <w:r w:rsidR="00AD5960" w:rsidRPr="009710FA">
                <w:rPr>
                  <w:rFonts w:ascii="Calibri" w:eastAsia="Times New Roman" w:hAnsi="Calibri" w:cs="Calibri"/>
                  <w:color w:val="0563C1"/>
                  <w:u w:val="single"/>
                </w:rPr>
                <w:t>10871</w:t>
              </w:r>
            </w:hyperlink>
          </w:p>
        </w:tc>
        <w:tc>
          <w:tcPr>
            <w:tcW w:w="0" w:type="dxa"/>
            <w:vAlign w:val="center"/>
          </w:tcPr>
          <w:p w14:paraId="6359D1D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59D1D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Cabo Verde</w:t>
            </w:r>
          </w:p>
        </w:tc>
        <w:tc>
          <w:tcPr>
            <w:tcW w:w="5670" w:type="dxa"/>
            <w:noWrap/>
            <w:vAlign w:val="center"/>
            <w:hideMark/>
          </w:tcPr>
          <w:p w14:paraId="6359D1D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biodiversity governance systems for the sustainable management of living natural resources in Cabo Verde</w:t>
            </w:r>
          </w:p>
        </w:tc>
        <w:tc>
          <w:tcPr>
            <w:tcW w:w="0" w:type="dxa"/>
            <w:noWrap/>
            <w:vAlign w:val="center"/>
            <w:hideMark/>
          </w:tcPr>
          <w:p w14:paraId="6359D1D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3.48</w:t>
            </w:r>
          </w:p>
        </w:tc>
        <w:tc>
          <w:tcPr>
            <w:tcW w:w="0" w:type="dxa"/>
            <w:noWrap/>
            <w:vAlign w:val="center"/>
            <w:hideMark/>
          </w:tcPr>
          <w:p w14:paraId="6359D1D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18.76</w:t>
            </w:r>
          </w:p>
        </w:tc>
        <w:tc>
          <w:tcPr>
            <w:tcW w:w="0" w:type="dxa"/>
            <w:noWrap/>
            <w:vAlign w:val="center"/>
            <w:hideMark/>
          </w:tcPr>
          <w:p w14:paraId="6359D1D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22.73</w:t>
            </w:r>
          </w:p>
        </w:tc>
      </w:tr>
      <w:tr w:rsidR="00AD5960" w:rsidRPr="009710FA" w14:paraId="6359D1E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1DC" w14:textId="77777777" w:rsidR="00AD5960" w:rsidRPr="00E91B4F" w:rsidRDefault="00AD5960" w:rsidP="00B62172">
            <w:pPr>
              <w:rPr>
                <w:rFonts w:ascii="Calibri" w:eastAsia="Times New Roman" w:hAnsi="Calibri" w:cs="Calibri"/>
                <w:b w:val="0"/>
                <w:bCs w:val="0"/>
                <w:color w:val="0563C1"/>
              </w:rPr>
            </w:pPr>
          </w:p>
        </w:tc>
        <w:tc>
          <w:tcPr>
            <w:tcW w:w="0" w:type="dxa"/>
            <w:vAlign w:val="center"/>
          </w:tcPr>
          <w:p w14:paraId="6359D1DD"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803" w:type="dxa"/>
            <w:noWrap/>
            <w:vAlign w:val="center"/>
          </w:tcPr>
          <w:p w14:paraId="6359D1DE"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5670" w:type="dxa"/>
            <w:noWrap/>
            <w:vAlign w:val="center"/>
          </w:tcPr>
          <w:p w14:paraId="6359D1DF"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rFonts w:ascii="Calibri" w:eastAsia="Times New Roman" w:hAnsi="Calibri" w:cs="Calibri"/>
                <w:b/>
                <w:bCs/>
                <w:color w:val="000000"/>
              </w:rPr>
              <w:t>TOTAL</w:t>
            </w:r>
          </w:p>
        </w:tc>
        <w:tc>
          <w:tcPr>
            <w:tcW w:w="0" w:type="dxa"/>
            <w:noWrap/>
            <w:vAlign w:val="center"/>
          </w:tcPr>
          <w:p w14:paraId="6359D1E0"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302.67 </w:t>
            </w:r>
          </w:p>
        </w:tc>
        <w:tc>
          <w:tcPr>
            <w:tcW w:w="0" w:type="dxa"/>
            <w:noWrap/>
            <w:vAlign w:val="center"/>
          </w:tcPr>
          <w:p w14:paraId="6359D1E1"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1,822.66 </w:t>
            </w:r>
          </w:p>
        </w:tc>
        <w:tc>
          <w:tcPr>
            <w:tcW w:w="0" w:type="dxa"/>
            <w:noWrap/>
            <w:vAlign w:val="center"/>
          </w:tcPr>
          <w:p w14:paraId="6359D1E2"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2,161.74 </w:t>
            </w:r>
          </w:p>
        </w:tc>
      </w:tr>
    </w:tbl>
    <w:p w14:paraId="6359D1E4" w14:textId="77777777" w:rsidR="008C71B3" w:rsidRDefault="008C71B3" w:rsidP="00AD5960">
      <w:pPr>
        <w:rPr>
          <w:rFonts w:ascii="Calibri" w:hAnsi="Calibri" w:cs="Calibri"/>
          <w:b/>
          <w:bCs/>
          <w:sz w:val="24"/>
          <w:szCs w:val="24"/>
        </w:rPr>
      </w:pPr>
    </w:p>
    <w:p w14:paraId="6359D1E5" w14:textId="77777777" w:rsidR="008C71B3" w:rsidRDefault="008C71B3">
      <w:pPr>
        <w:rPr>
          <w:rFonts w:ascii="Calibri" w:hAnsi="Calibri" w:cs="Calibri"/>
          <w:b/>
          <w:bCs/>
          <w:sz w:val="24"/>
          <w:szCs w:val="24"/>
        </w:rPr>
      </w:pPr>
      <w:r>
        <w:rPr>
          <w:rFonts w:ascii="Calibri" w:hAnsi="Calibri" w:cs="Calibri"/>
          <w:b/>
          <w:bCs/>
          <w:sz w:val="24"/>
          <w:szCs w:val="24"/>
        </w:rPr>
        <w:br w:type="page"/>
      </w:r>
    </w:p>
    <w:p w14:paraId="6359D1E6" w14:textId="77777777" w:rsidR="00AD5960" w:rsidRPr="007027FB" w:rsidRDefault="00AD5960" w:rsidP="00E14D15">
      <w:pPr>
        <w:pStyle w:val="ListParagraph"/>
        <w:numPr>
          <w:ilvl w:val="0"/>
          <w:numId w:val="9"/>
        </w:numPr>
      </w:pPr>
      <w:r w:rsidRPr="007027FB">
        <w:t>Full-sized Non-grant Projects Approved which Contribute to the CBD ($ million)</w:t>
      </w:r>
    </w:p>
    <w:tbl>
      <w:tblPr>
        <w:tblStyle w:val="PlainTable41"/>
        <w:tblW w:w="5000" w:type="pct"/>
        <w:tblLayout w:type="fixed"/>
        <w:tblLook w:val="04A0" w:firstRow="1" w:lastRow="0" w:firstColumn="1" w:lastColumn="0" w:noHBand="0" w:noVBand="1"/>
      </w:tblPr>
      <w:tblGrid>
        <w:gridCol w:w="824"/>
        <w:gridCol w:w="917"/>
        <w:gridCol w:w="2106"/>
        <w:gridCol w:w="2925"/>
        <w:gridCol w:w="822"/>
        <w:gridCol w:w="822"/>
        <w:gridCol w:w="733"/>
        <w:gridCol w:w="590"/>
        <w:gridCol w:w="659"/>
        <w:gridCol w:w="825"/>
        <w:gridCol w:w="1070"/>
        <w:gridCol w:w="883"/>
      </w:tblGrid>
      <w:tr w:rsidR="00B82AFD" w:rsidRPr="004C6589" w14:paraId="6359D1F3" w14:textId="77777777" w:rsidTr="00B82AFD">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1E7" w14:textId="77777777" w:rsidR="00AD5960" w:rsidRPr="00C63346" w:rsidRDefault="00AD5960" w:rsidP="00942BBB">
            <w:pPr>
              <w:jc w:val="center"/>
              <w:rPr>
                <w:rFonts w:eastAsia="Times New Roman" w:cstheme="minorHAnsi"/>
                <w:lang w:val="en-GB"/>
              </w:rPr>
            </w:pPr>
            <w:r w:rsidRPr="00C63346">
              <w:rPr>
                <w:rFonts w:eastAsia="Times New Roman" w:cstheme="minorHAnsi"/>
                <w:lang w:val="en-GB"/>
              </w:rPr>
              <w:t>GEF ID</w:t>
            </w:r>
          </w:p>
        </w:tc>
        <w:tc>
          <w:tcPr>
            <w:tcW w:w="348" w:type="pct"/>
            <w:vAlign w:val="center"/>
          </w:tcPr>
          <w:p w14:paraId="6359D1E8" w14:textId="77777777" w:rsidR="00AD5960" w:rsidRPr="00C63346" w:rsidRDefault="00AD5960" w:rsidP="00942BBB">
            <w:pPr>
              <w:ind w:left="-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Agency</w:t>
            </w:r>
          </w:p>
        </w:tc>
        <w:tc>
          <w:tcPr>
            <w:tcW w:w="799" w:type="pct"/>
            <w:vAlign w:val="center"/>
          </w:tcPr>
          <w:p w14:paraId="6359D1E9"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Country</w:t>
            </w:r>
          </w:p>
        </w:tc>
        <w:tc>
          <w:tcPr>
            <w:tcW w:w="1110" w:type="pct"/>
            <w:vAlign w:val="center"/>
            <w:hideMark/>
          </w:tcPr>
          <w:p w14:paraId="6359D1EA"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Title</w:t>
            </w:r>
          </w:p>
        </w:tc>
        <w:tc>
          <w:tcPr>
            <w:tcW w:w="312" w:type="pct"/>
            <w:vAlign w:val="center"/>
          </w:tcPr>
          <w:p w14:paraId="6359D1EB"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BD</w:t>
            </w:r>
          </w:p>
        </w:tc>
        <w:tc>
          <w:tcPr>
            <w:tcW w:w="312" w:type="pct"/>
            <w:vAlign w:val="center"/>
          </w:tcPr>
          <w:p w14:paraId="6359D1EC"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CC</w:t>
            </w:r>
          </w:p>
        </w:tc>
        <w:tc>
          <w:tcPr>
            <w:tcW w:w="278" w:type="pct"/>
            <w:vAlign w:val="center"/>
          </w:tcPr>
          <w:p w14:paraId="6359D1ED"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LD</w:t>
            </w:r>
          </w:p>
        </w:tc>
        <w:tc>
          <w:tcPr>
            <w:tcW w:w="224" w:type="pct"/>
            <w:vAlign w:val="center"/>
          </w:tcPr>
          <w:p w14:paraId="6359D1EE"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IW</w:t>
            </w:r>
          </w:p>
        </w:tc>
        <w:tc>
          <w:tcPr>
            <w:tcW w:w="250" w:type="pct"/>
            <w:vAlign w:val="center"/>
          </w:tcPr>
          <w:p w14:paraId="6359D1EF"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CW</w:t>
            </w:r>
          </w:p>
        </w:tc>
        <w:tc>
          <w:tcPr>
            <w:tcW w:w="313" w:type="pct"/>
            <w:vAlign w:val="center"/>
          </w:tcPr>
          <w:p w14:paraId="6359D1F0"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GEF Grant</w:t>
            </w:r>
          </w:p>
        </w:tc>
        <w:tc>
          <w:tcPr>
            <w:tcW w:w="406" w:type="pct"/>
            <w:vAlign w:val="center"/>
            <w:hideMark/>
          </w:tcPr>
          <w:p w14:paraId="6359D1F1"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Co-finance</w:t>
            </w:r>
          </w:p>
        </w:tc>
        <w:tc>
          <w:tcPr>
            <w:tcW w:w="335" w:type="pct"/>
            <w:vAlign w:val="center"/>
          </w:tcPr>
          <w:p w14:paraId="6359D1F2"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highlight w:val="yellow"/>
                <w:lang w:val="en-GB"/>
              </w:rPr>
            </w:pPr>
            <w:r w:rsidRPr="00C63346">
              <w:rPr>
                <w:rFonts w:eastAsia="Times New Roman" w:cstheme="minorHAnsi"/>
                <w:color w:val="000000"/>
                <w:lang w:val="en-GB"/>
              </w:rPr>
              <w:t>Total</w:t>
            </w:r>
          </w:p>
        </w:tc>
      </w:tr>
      <w:tr w:rsidR="00B82AFD" w:rsidRPr="004C6589" w14:paraId="6359D200"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1F4" w14:textId="77777777" w:rsidR="00AD5960" w:rsidRPr="006A526B" w:rsidRDefault="00A517EA" w:rsidP="00B62172">
            <w:pPr>
              <w:rPr>
                <w:rFonts w:eastAsia="Times New Roman" w:cstheme="minorHAnsi"/>
                <w:u w:val="single"/>
                <w:lang w:val="en-GB"/>
              </w:rPr>
            </w:pPr>
            <w:hyperlink r:id="rId88" w:tgtFrame="_parent" w:history="1">
              <w:r w:rsidR="00AD5960" w:rsidRPr="006A526B">
                <w:rPr>
                  <w:rStyle w:val="Hyperlink"/>
                  <w:rFonts w:ascii="Calibri" w:hAnsi="Calibri" w:cs="Calibri"/>
                </w:rPr>
                <w:t>10322</w:t>
              </w:r>
            </w:hyperlink>
          </w:p>
        </w:tc>
        <w:tc>
          <w:tcPr>
            <w:tcW w:w="348" w:type="pct"/>
            <w:vAlign w:val="center"/>
          </w:tcPr>
          <w:p w14:paraId="6359D1F5"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CI</w:t>
            </w:r>
          </w:p>
        </w:tc>
        <w:tc>
          <w:tcPr>
            <w:tcW w:w="799" w:type="pct"/>
            <w:vAlign w:val="center"/>
          </w:tcPr>
          <w:p w14:paraId="6359D1F6"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Global</w:t>
            </w:r>
          </w:p>
        </w:tc>
        <w:tc>
          <w:tcPr>
            <w:tcW w:w="1110" w:type="pct"/>
            <w:vAlign w:val="center"/>
          </w:tcPr>
          <w:p w14:paraId="6359D1F7"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The Food Securities Fund: A fund to finance sustainable supply chains at scale in Emerging Markets</w:t>
            </w:r>
          </w:p>
        </w:tc>
        <w:tc>
          <w:tcPr>
            <w:tcW w:w="312" w:type="pct"/>
            <w:vAlign w:val="center"/>
          </w:tcPr>
          <w:p w14:paraId="6359D1F8"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312" w:type="pct"/>
            <w:vAlign w:val="center"/>
          </w:tcPr>
          <w:p w14:paraId="6359D1F9"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278" w:type="pct"/>
            <w:vAlign w:val="center"/>
          </w:tcPr>
          <w:p w14:paraId="6359D1FA"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6.73</w:t>
            </w:r>
          </w:p>
        </w:tc>
        <w:tc>
          <w:tcPr>
            <w:tcW w:w="224" w:type="pct"/>
            <w:vAlign w:val="center"/>
          </w:tcPr>
          <w:p w14:paraId="6359D1FB"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359D1F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313" w:type="pct"/>
            <w:vAlign w:val="center"/>
          </w:tcPr>
          <w:p w14:paraId="6359D1FD"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13.46</w:t>
            </w:r>
          </w:p>
        </w:tc>
        <w:tc>
          <w:tcPr>
            <w:tcW w:w="406" w:type="pct"/>
            <w:vAlign w:val="center"/>
          </w:tcPr>
          <w:p w14:paraId="6359D1FE"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773.25</w:t>
            </w:r>
          </w:p>
        </w:tc>
        <w:tc>
          <w:tcPr>
            <w:tcW w:w="335" w:type="pct"/>
            <w:vAlign w:val="center"/>
          </w:tcPr>
          <w:p w14:paraId="6359D1FF" w14:textId="77777777" w:rsidR="00AD5960" w:rsidRPr="002F049E"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788.22</w:t>
            </w:r>
          </w:p>
        </w:tc>
      </w:tr>
      <w:tr w:rsidR="00B82AFD" w:rsidRPr="004C6589" w14:paraId="6359D20D"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01" w14:textId="77777777" w:rsidR="00AD5960" w:rsidRPr="006A526B" w:rsidRDefault="00A517EA" w:rsidP="00B62172">
            <w:pPr>
              <w:rPr>
                <w:rFonts w:ascii="Calibri" w:hAnsi="Calibri" w:cs="Calibri"/>
                <w:color w:val="0563C1"/>
                <w:u w:val="single"/>
              </w:rPr>
            </w:pPr>
            <w:hyperlink r:id="rId89" w:tgtFrame="_parent" w:history="1">
              <w:r w:rsidR="00AD5960" w:rsidRPr="006A526B">
                <w:rPr>
                  <w:rStyle w:val="Hyperlink"/>
                  <w:rFonts w:ascii="Calibri" w:hAnsi="Calibri" w:cs="Calibri"/>
                </w:rPr>
                <w:t>10330</w:t>
              </w:r>
            </w:hyperlink>
          </w:p>
        </w:tc>
        <w:tc>
          <w:tcPr>
            <w:tcW w:w="348" w:type="pct"/>
            <w:vAlign w:val="center"/>
          </w:tcPr>
          <w:p w14:paraId="6359D202"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World Bank</w:t>
            </w:r>
          </w:p>
        </w:tc>
        <w:tc>
          <w:tcPr>
            <w:tcW w:w="799" w:type="pct"/>
            <w:vAlign w:val="center"/>
          </w:tcPr>
          <w:p w14:paraId="6359D203"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South Africa</w:t>
            </w:r>
          </w:p>
        </w:tc>
        <w:tc>
          <w:tcPr>
            <w:tcW w:w="1110" w:type="pct"/>
            <w:vAlign w:val="center"/>
          </w:tcPr>
          <w:p w14:paraId="6359D204"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eastAsia="Times New Roman" w:cstheme="minorHAnsi"/>
                <w:color w:val="000000"/>
                <w:lang w:val="en-GB"/>
              </w:rPr>
              <w:t>Wildlife Conservation Bond</w:t>
            </w:r>
          </w:p>
        </w:tc>
        <w:tc>
          <w:tcPr>
            <w:tcW w:w="312" w:type="pct"/>
            <w:vAlign w:val="center"/>
          </w:tcPr>
          <w:p w14:paraId="6359D205"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47399">
              <w:rPr>
                <w:rFonts w:cstheme="minorHAnsi"/>
                <w:color w:val="000000"/>
              </w:rPr>
              <w:t>13.76</w:t>
            </w:r>
          </w:p>
        </w:tc>
        <w:tc>
          <w:tcPr>
            <w:tcW w:w="312" w:type="pct"/>
            <w:vAlign w:val="center"/>
          </w:tcPr>
          <w:p w14:paraId="6359D206"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78" w:type="pct"/>
            <w:vAlign w:val="center"/>
          </w:tcPr>
          <w:p w14:paraId="6359D207"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24" w:type="pct"/>
            <w:vAlign w:val="center"/>
          </w:tcPr>
          <w:p w14:paraId="6359D208"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359D209"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313" w:type="pct"/>
            <w:vAlign w:val="center"/>
          </w:tcPr>
          <w:p w14:paraId="6359D20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13.76</w:t>
            </w:r>
          </w:p>
        </w:tc>
        <w:tc>
          <w:tcPr>
            <w:tcW w:w="406" w:type="pct"/>
            <w:vAlign w:val="center"/>
          </w:tcPr>
          <w:p w14:paraId="6359D20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178.50</w:t>
            </w:r>
          </w:p>
        </w:tc>
        <w:tc>
          <w:tcPr>
            <w:tcW w:w="335" w:type="pct"/>
            <w:vAlign w:val="center"/>
          </w:tcPr>
          <w:p w14:paraId="6359D20C"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193.50</w:t>
            </w:r>
          </w:p>
        </w:tc>
      </w:tr>
      <w:tr w:rsidR="00B82AFD" w:rsidRPr="004C6589" w14:paraId="6359D21A"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0E" w14:textId="77777777" w:rsidR="00AD5960" w:rsidRPr="006A526B" w:rsidRDefault="00A517EA" w:rsidP="00B62172">
            <w:pPr>
              <w:rPr>
                <w:rFonts w:ascii="Calibri" w:hAnsi="Calibri" w:cs="Calibri"/>
                <w:color w:val="0563C1"/>
                <w:u w:val="single"/>
              </w:rPr>
            </w:pPr>
            <w:hyperlink r:id="rId90" w:tgtFrame="_parent" w:history="1">
              <w:r w:rsidR="00AD5960" w:rsidRPr="006A526B">
                <w:rPr>
                  <w:rStyle w:val="Hyperlink"/>
                  <w:rFonts w:ascii="Calibri" w:hAnsi="Calibri" w:cs="Calibri"/>
                </w:rPr>
                <w:t>10336</w:t>
              </w:r>
            </w:hyperlink>
          </w:p>
        </w:tc>
        <w:tc>
          <w:tcPr>
            <w:tcW w:w="348" w:type="pct"/>
            <w:vAlign w:val="center"/>
          </w:tcPr>
          <w:p w14:paraId="6359D20F"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IADB</w:t>
            </w:r>
          </w:p>
        </w:tc>
        <w:tc>
          <w:tcPr>
            <w:tcW w:w="799" w:type="pct"/>
            <w:vAlign w:val="center"/>
          </w:tcPr>
          <w:p w14:paraId="6359D210"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lang w:val="es-ES"/>
              </w:rPr>
            </w:pPr>
            <w:r w:rsidRPr="001F3990">
              <w:rPr>
                <w:rFonts w:cstheme="minorHAnsi"/>
                <w:color w:val="000000"/>
                <w:lang w:val="es-ES"/>
              </w:rPr>
              <w:t>Regional (Argentina, Brazil, Colombia, Costa Rica, Ecuador, Guatemala, Honduras, Paraguay, Peru, Uruguay)</w:t>
            </w:r>
          </w:p>
        </w:tc>
        <w:tc>
          <w:tcPr>
            <w:tcW w:w="1110" w:type="pct"/>
            <w:vAlign w:val="center"/>
          </w:tcPr>
          <w:p w14:paraId="6359D211"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rPr>
            </w:pPr>
            <w:r w:rsidRPr="00875948">
              <w:rPr>
                <w:rFonts w:cstheme="minorHAnsi"/>
                <w:color w:val="000000"/>
              </w:rPr>
              <w:t xml:space="preserve">Agtech for inclusion and sustainability: SP Ventures'Regional Fund (Agventures II)     </w:t>
            </w:r>
          </w:p>
        </w:tc>
        <w:tc>
          <w:tcPr>
            <w:tcW w:w="312" w:type="pct"/>
            <w:vAlign w:val="center"/>
          </w:tcPr>
          <w:p w14:paraId="6359D21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2" w:type="pct"/>
            <w:vAlign w:val="center"/>
          </w:tcPr>
          <w:p w14:paraId="6359D213"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78" w:type="pct"/>
            <w:vAlign w:val="center"/>
          </w:tcPr>
          <w:p w14:paraId="6359D214"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24" w:type="pct"/>
            <w:vAlign w:val="center"/>
          </w:tcPr>
          <w:p w14:paraId="6359D215"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359D216"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1.80</w:t>
            </w:r>
          </w:p>
        </w:tc>
        <w:tc>
          <w:tcPr>
            <w:tcW w:w="313" w:type="pct"/>
            <w:vAlign w:val="center"/>
          </w:tcPr>
          <w:p w14:paraId="6359D217"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5.00</w:t>
            </w:r>
          </w:p>
        </w:tc>
        <w:tc>
          <w:tcPr>
            <w:tcW w:w="406" w:type="pct"/>
            <w:vAlign w:val="center"/>
          </w:tcPr>
          <w:p w14:paraId="6359D218"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55.00</w:t>
            </w:r>
          </w:p>
        </w:tc>
        <w:tc>
          <w:tcPr>
            <w:tcW w:w="335" w:type="pct"/>
            <w:vAlign w:val="center"/>
          </w:tcPr>
          <w:p w14:paraId="6359D219"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60.45</w:t>
            </w:r>
          </w:p>
        </w:tc>
      </w:tr>
      <w:tr w:rsidR="00B82AFD" w:rsidRPr="004C6589" w14:paraId="6359D227"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1B" w14:textId="77777777" w:rsidR="00AD5960" w:rsidRPr="006A526B" w:rsidRDefault="00A517EA" w:rsidP="00B62172">
            <w:pPr>
              <w:rPr>
                <w:rFonts w:ascii="Calibri" w:hAnsi="Calibri" w:cs="Calibri"/>
                <w:color w:val="0563C1"/>
                <w:u w:val="single"/>
              </w:rPr>
            </w:pPr>
            <w:hyperlink r:id="rId91" w:tgtFrame="_parent" w:history="1">
              <w:r w:rsidR="00AD5960" w:rsidRPr="006A526B">
                <w:rPr>
                  <w:rStyle w:val="Hyperlink"/>
                  <w:rFonts w:ascii="Calibri" w:hAnsi="Calibri" w:cs="Calibri"/>
                </w:rPr>
                <w:t>10497</w:t>
              </w:r>
            </w:hyperlink>
          </w:p>
        </w:tc>
        <w:tc>
          <w:tcPr>
            <w:tcW w:w="348" w:type="pct"/>
            <w:vAlign w:val="center"/>
          </w:tcPr>
          <w:p w14:paraId="6359D21C"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6359D21D"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6359D21E"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AGRI3 A Forest Conservation and Sustainable Agriculture Fund for Developing Countries</w:t>
            </w:r>
          </w:p>
        </w:tc>
        <w:tc>
          <w:tcPr>
            <w:tcW w:w="312" w:type="pct"/>
            <w:vAlign w:val="center"/>
          </w:tcPr>
          <w:p w14:paraId="6359D21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0.60</w:t>
            </w:r>
          </w:p>
        </w:tc>
        <w:tc>
          <w:tcPr>
            <w:tcW w:w="312" w:type="pct"/>
            <w:vAlign w:val="center"/>
          </w:tcPr>
          <w:p w14:paraId="6359D220"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10.26</w:t>
            </w:r>
          </w:p>
        </w:tc>
        <w:tc>
          <w:tcPr>
            <w:tcW w:w="278" w:type="pct"/>
            <w:vAlign w:val="center"/>
          </w:tcPr>
          <w:p w14:paraId="6359D221"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2.60</w:t>
            </w:r>
          </w:p>
        </w:tc>
        <w:tc>
          <w:tcPr>
            <w:tcW w:w="224" w:type="pct"/>
            <w:vAlign w:val="center"/>
          </w:tcPr>
          <w:p w14:paraId="6359D222"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359D223"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6359D224"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6359D225"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146.00</w:t>
            </w:r>
          </w:p>
        </w:tc>
        <w:tc>
          <w:tcPr>
            <w:tcW w:w="335" w:type="pct"/>
            <w:vAlign w:val="center"/>
          </w:tcPr>
          <w:p w14:paraId="6359D226"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160.97</w:t>
            </w:r>
          </w:p>
        </w:tc>
      </w:tr>
      <w:tr w:rsidR="00B82AFD" w:rsidRPr="004C6589" w14:paraId="6359D234"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28" w14:textId="77777777" w:rsidR="00AD5960" w:rsidRPr="006A526B" w:rsidRDefault="00A517EA" w:rsidP="00B62172">
            <w:pPr>
              <w:rPr>
                <w:rFonts w:ascii="Calibri" w:hAnsi="Calibri" w:cs="Calibri"/>
                <w:color w:val="0563C1"/>
                <w:u w:val="single"/>
              </w:rPr>
            </w:pPr>
            <w:hyperlink r:id="rId92" w:tgtFrame="_parent" w:history="1">
              <w:r w:rsidR="00AD5960" w:rsidRPr="006A526B">
                <w:rPr>
                  <w:rStyle w:val="Hyperlink"/>
                  <w:rFonts w:ascii="Calibri" w:hAnsi="Calibri" w:cs="Calibri"/>
                </w:rPr>
                <w:t>10500</w:t>
              </w:r>
            </w:hyperlink>
          </w:p>
        </w:tc>
        <w:tc>
          <w:tcPr>
            <w:tcW w:w="348" w:type="pct"/>
            <w:vAlign w:val="center"/>
          </w:tcPr>
          <w:p w14:paraId="6359D229"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6359D22A"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6359D22B"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Livelihoods Carbon Fund 3 (LCF3)</w:t>
            </w:r>
          </w:p>
        </w:tc>
        <w:tc>
          <w:tcPr>
            <w:tcW w:w="312" w:type="pct"/>
            <w:vAlign w:val="center"/>
          </w:tcPr>
          <w:p w14:paraId="6359D22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4.04</w:t>
            </w:r>
          </w:p>
        </w:tc>
        <w:tc>
          <w:tcPr>
            <w:tcW w:w="312" w:type="pct"/>
            <w:vAlign w:val="center"/>
          </w:tcPr>
          <w:p w14:paraId="6359D22D"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278" w:type="pct"/>
            <w:vAlign w:val="center"/>
          </w:tcPr>
          <w:p w14:paraId="6359D22E"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9.42</w:t>
            </w:r>
          </w:p>
        </w:tc>
        <w:tc>
          <w:tcPr>
            <w:tcW w:w="224" w:type="pct"/>
            <w:vAlign w:val="center"/>
          </w:tcPr>
          <w:p w14:paraId="6359D22F"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359D230"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3" w:type="pct"/>
            <w:vAlign w:val="center"/>
          </w:tcPr>
          <w:p w14:paraId="6359D231"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6359D23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111.03</w:t>
            </w:r>
          </w:p>
        </w:tc>
        <w:tc>
          <w:tcPr>
            <w:tcW w:w="335" w:type="pct"/>
            <w:vAlign w:val="center"/>
          </w:tcPr>
          <w:p w14:paraId="6359D233"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126.00</w:t>
            </w:r>
          </w:p>
        </w:tc>
      </w:tr>
      <w:tr w:rsidR="00B82AFD" w:rsidRPr="004C6589" w14:paraId="6359D241" w14:textId="77777777" w:rsidTr="00B62172">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35" w14:textId="77777777" w:rsidR="00AD5960" w:rsidRPr="006A526B" w:rsidRDefault="00A517EA" w:rsidP="00B62172">
            <w:pPr>
              <w:rPr>
                <w:rFonts w:cstheme="minorHAnsi"/>
                <w:color w:val="00B050"/>
                <w:u w:val="single"/>
              </w:rPr>
            </w:pPr>
            <w:hyperlink r:id="rId93" w:tgtFrame="_parent" w:history="1">
              <w:r w:rsidR="00AD5960" w:rsidRPr="006A526B">
                <w:rPr>
                  <w:rStyle w:val="Hyperlink"/>
                  <w:rFonts w:ascii="Calibri" w:hAnsi="Calibri" w:cs="Calibri"/>
                </w:rPr>
                <w:t>10852</w:t>
              </w:r>
            </w:hyperlink>
          </w:p>
        </w:tc>
        <w:tc>
          <w:tcPr>
            <w:tcW w:w="348" w:type="pct"/>
            <w:vAlign w:val="center"/>
          </w:tcPr>
          <w:p w14:paraId="6359D236"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CAF</w:t>
            </w:r>
          </w:p>
        </w:tc>
        <w:tc>
          <w:tcPr>
            <w:tcW w:w="799" w:type="pct"/>
            <w:vAlign w:val="center"/>
          </w:tcPr>
          <w:p w14:paraId="6359D237"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 xml:space="preserve">Regional (Ecuador, Peru) </w:t>
            </w:r>
          </w:p>
        </w:tc>
        <w:tc>
          <w:tcPr>
            <w:tcW w:w="1110" w:type="pct"/>
            <w:vAlign w:val="center"/>
          </w:tcPr>
          <w:p w14:paraId="6359D238"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875948">
              <w:rPr>
                <w:rFonts w:cstheme="minorHAnsi"/>
                <w:color w:val="000000"/>
              </w:rPr>
              <w:t>Green Finance &amp; Sustainable Agriculture in the Dry Forest Ecoregion of Ecuador and Peru</w:t>
            </w:r>
          </w:p>
        </w:tc>
        <w:tc>
          <w:tcPr>
            <w:tcW w:w="312" w:type="pct"/>
            <w:vAlign w:val="center"/>
          </w:tcPr>
          <w:p w14:paraId="6359D239"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1.35</w:t>
            </w:r>
          </w:p>
        </w:tc>
        <w:tc>
          <w:tcPr>
            <w:tcW w:w="312" w:type="pct"/>
            <w:vAlign w:val="center"/>
          </w:tcPr>
          <w:p w14:paraId="6359D23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78" w:type="pct"/>
            <w:vAlign w:val="center"/>
          </w:tcPr>
          <w:p w14:paraId="6359D23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4.65</w:t>
            </w:r>
          </w:p>
        </w:tc>
        <w:tc>
          <w:tcPr>
            <w:tcW w:w="224" w:type="pct"/>
            <w:vAlign w:val="center"/>
          </w:tcPr>
          <w:p w14:paraId="6359D23C"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50" w:type="pct"/>
            <w:vAlign w:val="center"/>
          </w:tcPr>
          <w:p w14:paraId="6359D23D"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6359D23E"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6.00</w:t>
            </w:r>
          </w:p>
        </w:tc>
        <w:tc>
          <w:tcPr>
            <w:tcW w:w="406" w:type="pct"/>
            <w:vAlign w:val="center"/>
          </w:tcPr>
          <w:p w14:paraId="6359D23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68.20</w:t>
            </w:r>
          </w:p>
        </w:tc>
        <w:tc>
          <w:tcPr>
            <w:tcW w:w="335" w:type="pct"/>
            <w:vAlign w:val="center"/>
          </w:tcPr>
          <w:p w14:paraId="6359D240"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highlight w:val="yellow"/>
                <w:lang w:val="en-GB"/>
              </w:rPr>
            </w:pPr>
            <w:r>
              <w:rPr>
                <w:rFonts w:ascii="Calibri" w:hAnsi="Calibri" w:cs="Calibri"/>
                <w:color w:val="000000"/>
              </w:rPr>
              <w:t>74.84</w:t>
            </w:r>
          </w:p>
        </w:tc>
      </w:tr>
      <w:tr w:rsidR="00B82AFD" w:rsidRPr="00942BBB" w14:paraId="6359D24E" w14:textId="77777777" w:rsidTr="00B6217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359D242" w14:textId="77777777" w:rsidR="00AD5960" w:rsidRPr="00875948" w:rsidRDefault="00AD5960" w:rsidP="00B62172">
            <w:pPr>
              <w:rPr>
                <w:rFonts w:eastAsia="Times New Roman" w:cstheme="minorHAnsi"/>
                <w:color w:val="00B050"/>
                <w:highlight w:val="yellow"/>
                <w:lang w:val="en-GB"/>
              </w:rPr>
            </w:pPr>
          </w:p>
        </w:tc>
        <w:tc>
          <w:tcPr>
            <w:tcW w:w="348" w:type="pct"/>
            <w:vAlign w:val="center"/>
          </w:tcPr>
          <w:p w14:paraId="6359D243"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799" w:type="pct"/>
            <w:vAlign w:val="center"/>
          </w:tcPr>
          <w:p w14:paraId="6359D244"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1110" w:type="pct"/>
            <w:vAlign w:val="center"/>
          </w:tcPr>
          <w:p w14:paraId="6359D245" w14:textId="77777777" w:rsidR="00AD5960" w:rsidRPr="00580BAF"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lang w:val="en-GB"/>
              </w:rPr>
            </w:pPr>
            <w:r w:rsidRPr="00580BAF">
              <w:rPr>
                <w:rFonts w:eastAsia="Times New Roman" w:cstheme="minorHAnsi"/>
                <w:b/>
                <w:color w:val="000000"/>
                <w:lang w:val="en-GB"/>
              </w:rPr>
              <w:t>TOTAL</w:t>
            </w:r>
          </w:p>
        </w:tc>
        <w:tc>
          <w:tcPr>
            <w:tcW w:w="312" w:type="pct"/>
            <w:vAlign w:val="center"/>
          </w:tcPr>
          <w:p w14:paraId="6359D246"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2" w:type="pct"/>
            <w:vAlign w:val="center"/>
          </w:tcPr>
          <w:p w14:paraId="6359D247"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78" w:type="pct"/>
            <w:vAlign w:val="center"/>
          </w:tcPr>
          <w:p w14:paraId="6359D248"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24" w:type="pct"/>
            <w:vAlign w:val="center"/>
          </w:tcPr>
          <w:p w14:paraId="6359D249"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50" w:type="pct"/>
            <w:vAlign w:val="center"/>
          </w:tcPr>
          <w:p w14:paraId="6359D24A"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3" w:type="pct"/>
            <w:vAlign w:val="center"/>
          </w:tcPr>
          <w:p w14:paraId="6359D24B"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65.14</w:t>
            </w:r>
          </w:p>
        </w:tc>
        <w:tc>
          <w:tcPr>
            <w:tcW w:w="406" w:type="pct"/>
            <w:vAlign w:val="center"/>
          </w:tcPr>
          <w:p w14:paraId="6359D24C"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1,331.98</w:t>
            </w:r>
          </w:p>
        </w:tc>
        <w:tc>
          <w:tcPr>
            <w:tcW w:w="335" w:type="pct"/>
            <w:vAlign w:val="center"/>
          </w:tcPr>
          <w:p w14:paraId="6359D24D" w14:textId="77777777" w:rsidR="00AD5960" w:rsidRPr="00942BBB" w:rsidRDefault="00AD5960" w:rsidP="00B82AFD">
            <w:pPr>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highlight w:val="yellow"/>
                <w:lang w:val="en-GB"/>
              </w:rPr>
            </w:pPr>
            <w:r w:rsidRPr="00942BBB">
              <w:rPr>
                <w:rFonts w:ascii="Calibri" w:hAnsi="Calibri" w:cs="Calibri"/>
                <w:b/>
                <w:bCs/>
                <w:color w:val="000000"/>
              </w:rPr>
              <w:t>1,403.99</w:t>
            </w:r>
          </w:p>
        </w:tc>
      </w:tr>
    </w:tbl>
    <w:p w14:paraId="6359D24F" w14:textId="77777777" w:rsidR="008C71B3" w:rsidRDefault="008C71B3" w:rsidP="00AD5960">
      <w:pPr>
        <w:rPr>
          <w:b/>
          <w:bCs/>
          <w:sz w:val="24"/>
          <w:szCs w:val="24"/>
        </w:rPr>
      </w:pPr>
    </w:p>
    <w:p w14:paraId="6359D250" w14:textId="77777777" w:rsidR="00AD5960" w:rsidRPr="001845D1" w:rsidRDefault="008C71B3" w:rsidP="00AD5960">
      <w:pPr>
        <w:rPr>
          <w:b/>
          <w:bCs/>
          <w:sz w:val="24"/>
          <w:szCs w:val="24"/>
        </w:rPr>
      </w:pPr>
      <w:r>
        <w:rPr>
          <w:b/>
          <w:bCs/>
          <w:sz w:val="24"/>
          <w:szCs w:val="24"/>
        </w:rPr>
        <w:br w:type="page"/>
      </w:r>
    </w:p>
    <w:p w14:paraId="6359D251" w14:textId="77777777" w:rsidR="00AD5960" w:rsidRPr="007027FB" w:rsidRDefault="00AD5960" w:rsidP="00E14D15">
      <w:pPr>
        <w:pStyle w:val="ListParagraph"/>
        <w:numPr>
          <w:ilvl w:val="0"/>
          <w:numId w:val="9"/>
        </w:numPr>
      </w:pPr>
      <w:r w:rsidRPr="007027FB">
        <w:t>Medium-sized Projects Approved under the Biodiversity Focal Area ($ million)</w:t>
      </w:r>
    </w:p>
    <w:tbl>
      <w:tblPr>
        <w:tblStyle w:val="PlainTable41"/>
        <w:tblW w:w="12960" w:type="dxa"/>
        <w:tblLook w:val="04A0" w:firstRow="1" w:lastRow="0" w:firstColumn="1" w:lastColumn="0" w:noHBand="0" w:noVBand="1"/>
      </w:tblPr>
      <w:tblGrid>
        <w:gridCol w:w="827"/>
        <w:gridCol w:w="938"/>
        <w:gridCol w:w="1461"/>
        <w:gridCol w:w="6731"/>
        <w:gridCol w:w="1057"/>
        <w:gridCol w:w="1057"/>
        <w:gridCol w:w="889"/>
      </w:tblGrid>
      <w:tr w:rsidR="00AD5960" w:rsidRPr="006E0D4C" w14:paraId="6359D259" w14:textId="77777777" w:rsidTr="00065B3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52" w14:textId="77777777" w:rsidR="00AD5960" w:rsidRPr="006E0D4C" w:rsidRDefault="00AD5960" w:rsidP="00065B33">
            <w:pPr>
              <w:jc w:val="center"/>
              <w:rPr>
                <w:rFonts w:ascii="Calibri" w:eastAsia="Times New Roman" w:hAnsi="Calibri" w:cs="Calibri"/>
              </w:rPr>
            </w:pPr>
            <w:r w:rsidRPr="006E0D4C">
              <w:rPr>
                <w:rFonts w:ascii="Calibri" w:eastAsia="Times New Roman" w:hAnsi="Calibri" w:cs="Calibri"/>
              </w:rPr>
              <w:t>GEF ID</w:t>
            </w:r>
          </w:p>
        </w:tc>
        <w:tc>
          <w:tcPr>
            <w:tcW w:w="0" w:type="dxa"/>
            <w:vAlign w:val="center"/>
          </w:tcPr>
          <w:p w14:paraId="6359D253" w14:textId="77777777" w:rsidR="00AD5960" w:rsidRPr="00C63346"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Agency</w:t>
            </w:r>
          </w:p>
        </w:tc>
        <w:tc>
          <w:tcPr>
            <w:tcW w:w="0" w:type="dxa"/>
            <w:noWrap/>
            <w:vAlign w:val="center"/>
            <w:hideMark/>
          </w:tcPr>
          <w:p w14:paraId="6359D254"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Country</w:t>
            </w:r>
          </w:p>
        </w:tc>
        <w:tc>
          <w:tcPr>
            <w:tcW w:w="6305" w:type="dxa"/>
            <w:noWrap/>
            <w:vAlign w:val="center"/>
            <w:hideMark/>
          </w:tcPr>
          <w:p w14:paraId="6359D255"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Title</w:t>
            </w:r>
          </w:p>
        </w:tc>
        <w:tc>
          <w:tcPr>
            <w:tcW w:w="990" w:type="dxa"/>
            <w:noWrap/>
            <w:vAlign w:val="center"/>
            <w:hideMark/>
          </w:tcPr>
          <w:p w14:paraId="6359D256"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990" w:type="dxa"/>
            <w:noWrap/>
            <w:vAlign w:val="center"/>
            <w:hideMark/>
          </w:tcPr>
          <w:p w14:paraId="6359D257"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6359D258"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Total</w:t>
            </w:r>
          </w:p>
        </w:tc>
      </w:tr>
      <w:tr w:rsidR="00AD5960" w:rsidRPr="006E0D4C" w14:paraId="6359D26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5A" w14:textId="77777777" w:rsidR="00AD5960" w:rsidRPr="006E0D4C" w:rsidRDefault="00A517EA" w:rsidP="00B62172">
            <w:pPr>
              <w:rPr>
                <w:rFonts w:ascii="Calibri" w:eastAsia="Times New Roman" w:hAnsi="Calibri" w:cs="Calibri"/>
                <w:color w:val="0563C1"/>
                <w:u w:val="single"/>
              </w:rPr>
            </w:pPr>
            <w:hyperlink r:id="rId94" w:tgtFrame="_parent" w:history="1">
              <w:r w:rsidR="00AD5960" w:rsidRPr="006E0D4C">
                <w:rPr>
                  <w:rFonts w:ascii="Calibri" w:eastAsia="Times New Roman" w:hAnsi="Calibri" w:cs="Calibri"/>
                  <w:color w:val="0563C1"/>
                  <w:u w:val="single"/>
                </w:rPr>
                <w:t>10142</w:t>
              </w:r>
            </w:hyperlink>
          </w:p>
        </w:tc>
        <w:tc>
          <w:tcPr>
            <w:tcW w:w="0" w:type="dxa"/>
            <w:vAlign w:val="center"/>
          </w:tcPr>
          <w:p w14:paraId="6359D25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359D25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Panama</w:t>
            </w:r>
          </w:p>
        </w:tc>
        <w:tc>
          <w:tcPr>
            <w:tcW w:w="6305" w:type="dxa"/>
            <w:noWrap/>
            <w:vAlign w:val="center"/>
            <w:hideMark/>
          </w:tcPr>
          <w:p w14:paraId="6359D25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Realising the potential of native microbes in the agricultural and medical sectors, in accordance with the Nagoya Protocol</w:t>
            </w:r>
          </w:p>
        </w:tc>
        <w:tc>
          <w:tcPr>
            <w:tcW w:w="990" w:type="dxa"/>
            <w:noWrap/>
            <w:vAlign w:val="center"/>
            <w:hideMark/>
          </w:tcPr>
          <w:p w14:paraId="6359D25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6359D25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14.54</w:t>
            </w:r>
          </w:p>
        </w:tc>
        <w:tc>
          <w:tcPr>
            <w:tcW w:w="0" w:type="dxa"/>
            <w:noWrap/>
            <w:vAlign w:val="center"/>
            <w:hideMark/>
          </w:tcPr>
          <w:p w14:paraId="6359D26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15.53</w:t>
            </w:r>
          </w:p>
        </w:tc>
      </w:tr>
      <w:tr w:rsidR="00AD5960" w:rsidRPr="006E0D4C" w14:paraId="6359D26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62" w14:textId="77777777" w:rsidR="00AD5960" w:rsidRPr="006E0D4C" w:rsidRDefault="00A517EA" w:rsidP="00B62172">
            <w:pPr>
              <w:rPr>
                <w:rFonts w:ascii="Calibri" w:eastAsia="Times New Roman" w:hAnsi="Calibri" w:cs="Calibri"/>
                <w:color w:val="0563C1"/>
                <w:u w:val="single"/>
              </w:rPr>
            </w:pPr>
            <w:hyperlink r:id="rId95" w:tgtFrame="_parent" w:history="1">
              <w:r w:rsidR="00AD5960" w:rsidRPr="006E0D4C">
                <w:rPr>
                  <w:rFonts w:ascii="Calibri" w:eastAsia="Times New Roman" w:hAnsi="Calibri" w:cs="Calibri"/>
                  <w:color w:val="0563C1"/>
                  <w:u w:val="single"/>
                </w:rPr>
                <w:t>10147</w:t>
              </w:r>
            </w:hyperlink>
          </w:p>
        </w:tc>
        <w:tc>
          <w:tcPr>
            <w:tcW w:w="0" w:type="dxa"/>
            <w:vAlign w:val="center"/>
          </w:tcPr>
          <w:p w14:paraId="6359D26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359D264"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6359D26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Seventh Operational Phase of the GEF Small Grants Program  in Ecuador</w:t>
            </w:r>
          </w:p>
        </w:tc>
        <w:tc>
          <w:tcPr>
            <w:tcW w:w="990" w:type="dxa"/>
            <w:noWrap/>
            <w:vAlign w:val="center"/>
            <w:hideMark/>
          </w:tcPr>
          <w:p w14:paraId="6359D26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6359D26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3.10</w:t>
            </w:r>
          </w:p>
        </w:tc>
        <w:tc>
          <w:tcPr>
            <w:tcW w:w="0" w:type="dxa"/>
            <w:noWrap/>
            <w:vAlign w:val="center"/>
            <w:hideMark/>
          </w:tcPr>
          <w:p w14:paraId="6359D26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4.92</w:t>
            </w:r>
          </w:p>
        </w:tc>
      </w:tr>
      <w:tr w:rsidR="00AD5960" w:rsidRPr="006E0D4C" w14:paraId="6359D27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6A" w14:textId="77777777" w:rsidR="00AD5960" w:rsidRPr="006E0D4C" w:rsidRDefault="00A517EA" w:rsidP="00B62172">
            <w:pPr>
              <w:rPr>
                <w:rFonts w:ascii="Calibri" w:eastAsia="Times New Roman" w:hAnsi="Calibri" w:cs="Calibri"/>
                <w:color w:val="0563C1"/>
                <w:u w:val="single"/>
              </w:rPr>
            </w:pPr>
            <w:hyperlink r:id="rId96" w:tgtFrame="_parent" w:history="1">
              <w:r w:rsidR="00AD5960" w:rsidRPr="006E0D4C">
                <w:rPr>
                  <w:rFonts w:ascii="Calibri" w:eastAsia="Times New Roman" w:hAnsi="Calibri" w:cs="Calibri"/>
                  <w:color w:val="0563C1"/>
                  <w:u w:val="single"/>
                </w:rPr>
                <w:t>10228</w:t>
              </w:r>
            </w:hyperlink>
          </w:p>
        </w:tc>
        <w:tc>
          <w:tcPr>
            <w:tcW w:w="0" w:type="dxa"/>
            <w:vAlign w:val="center"/>
          </w:tcPr>
          <w:p w14:paraId="6359D26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359D26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South Sudan</w:t>
            </w:r>
          </w:p>
        </w:tc>
        <w:tc>
          <w:tcPr>
            <w:tcW w:w="6305" w:type="dxa"/>
            <w:noWrap/>
            <w:vAlign w:val="center"/>
            <w:hideMark/>
          </w:tcPr>
          <w:p w14:paraId="6359D26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14:paraId="6359D26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6359D26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6.45</w:t>
            </w:r>
          </w:p>
        </w:tc>
        <w:tc>
          <w:tcPr>
            <w:tcW w:w="0" w:type="dxa"/>
            <w:noWrap/>
            <w:vAlign w:val="center"/>
            <w:hideMark/>
          </w:tcPr>
          <w:p w14:paraId="6359D27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7.32</w:t>
            </w:r>
          </w:p>
        </w:tc>
      </w:tr>
      <w:tr w:rsidR="00AD5960" w:rsidRPr="006E0D4C" w14:paraId="6359D27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72" w14:textId="77777777" w:rsidR="00AD5960" w:rsidRPr="006E0D4C" w:rsidRDefault="00A517EA" w:rsidP="00B62172">
            <w:pPr>
              <w:rPr>
                <w:rFonts w:ascii="Calibri" w:eastAsia="Times New Roman" w:hAnsi="Calibri" w:cs="Calibri"/>
                <w:color w:val="0563C1"/>
                <w:u w:val="single"/>
              </w:rPr>
            </w:pPr>
            <w:hyperlink r:id="rId97" w:tgtFrame="_parent" w:history="1">
              <w:r w:rsidR="00AD5960" w:rsidRPr="006E0D4C">
                <w:rPr>
                  <w:rFonts w:ascii="Calibri" w:eastAsia="Times New Roman" w:hAnsi="Calibri" w:cs="Calibri"/>
                  <w:color w:val="0563C1"/>
                  <w:u w:val="single"/>
                </w:rPr>
                <w:t>10316</w:t>
              </w:r>
            </w:hyperlink>
          </w:p>
        </w:tc>
        <w:tc>
          <w:tcPr>
            <w:tcW w:w="0" w:type="dxa"/>
            <w:vAlign w:val="center"/>
          </w:tcPr>
          <w:p w14:paraId="6359D27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359D274"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Madagascar</w:t>
            </w:r>
          </w:p>
        </w:tc>
        <w:tc>
          <w:tcPr>
            <w:tcW w:w="6305" w:type="dxa"/>
            <w:noWrap/>
            <w:vAlign w:val="center"/>
            <w:hideMark/>
          </w:tcPr>
          <w:p w14:paraId="6359D27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implementation of the Nagoya Protocol on Access and Benefit Sharing from the Use of Genetic Resources and Associated Traditional Knowledge in Madagascar</w:t>
            </w:r>
          </w:p>
        </w:tc>
        <w:tc>
          <w:tcPr>
            <w:tcW w:w="990" w:type="dxa"/>
            <w:noWrap/>
            <w:vAlign w:val="center"/>
            <w:hideMark/>
          </w:tcPr>
          <w:p w14:paraId="6359D27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1.69</w:t>
            </w:r>
          </w:p>
        </w:tc>
        <w:tc>
          <w:tcPr>
            <w:tcW w:w="990" w:type="dxa"/>
            <w:noWrap/>
            <w:vAlign w:val="center"/>
            <w:hideMark/>
          </w:tcPr>
          <w:p w14:paraId="6359D27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4.51</w:t>
            </w:r>
          </w:p>
        </w:tc>
        <w:tc>
          <w:tcPr>
            <w:tcW w:w="0" w:type="dxa"/>
            <w:noWrap/>
            <w:vAlign w:val="center"/>
            <w:hideMark/>
          </w:tcPr>
          <w:p w14:paraId="6359D27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6.20</w:t>
            </w:r>
          </w:p>
        </w:tc>
      </w:tr>
      <w:tr w:rsidR="00AD5960" w:rsidRPr="006E0D4C" w14:paraId="6359D28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7A" w14:textId="77777777" w:rsidR="00AD5960" w:rsidRPr="006E0D4C" w:rsidRDefault="00A517EA" w:rsidP="00B62172">
            <w:pPr>
              <w:rPr>
                <w:rFonts w:ascii="Calibri" w:eastAsia="Times New Roman" w:hAnsi="Calibri" w:cs="Calibri"/>
                <w:color w:val="0563C1"/>
                <w:u w:val="single"/>
              </w:rPr>
            </w:pPr>
            <w:hyperlink r:id="rId98" w:tgtFrame="_parent" w:history="1">
              <w:r w:rsidR="00AD5960" w:rsidRPr="006E0D4C">
                <w:rPr>
                  <w:rFonts w:ascii="Calibri" w:eastAsia="Times New Roman" w:hAnsi="Calibri" w:cs="Calibri"/>
                  <w:color w:val="0563C1"/>
                  <w:u w:val="single"/>
                </w:rPr>
                <w:t>10442</w:t>
              </w:r>
            </w:hyperlink>
          </w:p>
        </w:tc>
        <w:tc>
          <w:tcPr>
            <w:tcW w:w="0" w:type="dxa"/>
            <w:vAlign w:val="center"/>
          </w:tcPr>
          <w:p w14:paraId="6359D27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359D27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Niger</w:t>
            </w:r>
          </w:p>
        </w:tc>
        <w:tc>
          <w:tcPr>
            <w:tcW w:w="6305" w:type="dxa"/>
            <w:noWrap/>
            <w:vAlign w:val="center"/>
            <w:hideMark/>
          </w:tcPr>
          <w:p w14:paraId="6359D27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National Implementation of the Access and Benefit Sharing and Traditional Knowledge Regime in Niger in accordance with the Nagoya Protocol</w:t>
            </w:r>
          </w:p>
        </w:tc>
        <w:tc>
          <w:tcPr>
            <w:tcW w:w="990" w:type="dxa"/>
            <w:noWrap/>
            <w:vAlign w:val="center"/>
            <w:hideMark/>
          </w:tcPr>
          <w:p w14:paraId="6359D27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0.87</w:t>
            </w:r>
          </w:p>
        </w:tc>
        <w:tc>
          <w:tcPr>
            <w:tcW w:w="990" w:type="dxa"/>
            <w:noWrap/>
            <w:vAlign w:val="center"/>
            <w:hideMark/>
          </w:tcPr>
          <w:p w14:paraId="6359D27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6359D28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r>
      <w:tr w:rsidR="00AD5960" w:rsidRPr="006E0D4C" w14:paraId="6359D2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82" w14:textId="77777777" w:rsidR="00AD5960" w:rsidRPr="006E0D4C" w:rsidRDefault="00A517EA" w:rsidP="00B62172">
            <w:pPr>
              <w:rPr>
                <w:rFonts w:ascii="Calibri" w:eastAsia="Times New Roman" w:hAnsi="Calibri" w:cs="Calibri"/>
                <w:color w:val="0563C1"/>
                <w:u w:val="single"/>
              </w:rPr>
            </w:pPr>
            <w:hyperlink r:id="rId99" w:tgtFrame="_parent" w:history="1">
              <w:r w:rsidR="00AD5960" w:rsidRPr="006E0D4C">
                <w:rPr>
                  <w:rFonts w:ascii="Calibri" w:eastAsia="Times New Roman" w:hAnsi="Calibri" w:cs="Calibri"/>
                  <w:color w:val="0563C1"/>
                  <w:u w:val="single"/>
                </w:rPr>
                <w:t>10581</w:t>
              </w:r>
            </w:hyperlink>
          </w:p>
        </w:tc>
        <w:tc>
          <w:tcPr>
            <w:tcW w:w="0" w:type="dxa"/>
            <w:vAlign w:val="center"/>
          </w:tcPr>
          <w:p w14:paraId="6359D28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359D284"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Global (Chile, Colombia, Dominican Republic, Madagascar)</w:t>
            </w:r>
          </w:p>
        </w:tc>
        <w:tc>
          <w:tcPr>
            <w:tcW w:w="6305" w:type="dxa"/>
            <w:noWrap/>
            <w:vAlign w:val="center"/>
            <w:hideMark/>
          </w:tcPr>
          <w:p w14:paraId="6359D28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Implementing Alliance for Zero Extinction (AZE) Site Conservation and Preventing Global Extinctions</w:t>
            </w:r>
          </w:p>
        </w:tc>
        <w:tc>
          <w:tcPr>
            <w:tcW w:w="990" w:type="dxa"/>
            <w:noWrap/>
            <w:vAlign w:val="center"/>
            <w:hideMark/>
          </w:tcPr>
          <w:p w14:paraId="6359D28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6359D28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8.00</w:t>
            </w:r>
          </w:p>
        </w:tc>
        <w:tc>
          <w:tcPr>
            <w:tcW w:w="0" w:type="dxa"/>
            <w:noWrap/>
            <w:vAlign w:val="center"/>
            <w:hideMark/>
          </w:tcPr>
          <w:p w14:paraId="6359D28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9.97</w:t>
            </w:r>
          </w:p>
        </w:tc>
      </w:tr>
      <w:tr w:rsidR="00AD5960" w:rsidRPr="006E0D4C" w14:paraId="6359D29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8A" w14:textId="77777777" w:rsidR="00AD5960" w:rsidRPr="006E0D4C" w:rsidRDefault="00A517EA" w:rsidP="00B62172">
            <w:pPr>
              <w:rPr>
                <w:rFonts w:ascii="Calibri" w:eastAsia="Times New Roman" w:hAnsi="Calibri" w:cs="Calibri"/>
                <w:color w:val="0563C1"/>
                <w:u w:val="single"/>
              </w:rPr>
            </w:pPr>
            <w:hyperlink r:id="rId100" w:tgtFrame="_parent" w:history="1">
              <w:r w:rsidR="00AD5960" w:rsidRPr="006E0D4C">
                <w:rPr>
                  <w:rFonts w:ascii="Calibri" w:eastAsia="Times New Roman" w:hAnsi="Calibri" w:cs="Calibri"/>
                  <w:color w:val="0563C1"/>
                  <w:u w:val="single"/>
                </w:rPr>
                <w:t>10592</w:t>
              </w:r>
            </w:hyperlink>
          </w:p>
        </w:tc>
        <w:tc>
          <w:tcPr>
            <w:tcW w:w="0" w:type="dxa"/>
            <w:vAlign w:val="center"/>
          </w:tcPr>
          <w:p w14:paraId="6359D28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359D28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Peru</w:t>
            </w:r>
          </w:p>
        </w:tc>
        <w:tc>
          <w:tcPr>
            <w:tcW w:w="6305" w:type="dxa"/>
            <w:noWrap/>
            <w:vAlign w:val="center"/>
            <w:hideMark/>
          </w:tcPr>
          <w:p w14:paraId="6359D28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Seventh Operational Phase of the GEF Small Grants Programme in Peru</w:t>
            </w:r>
          </w:p>
        </w:tc>
        <w:tc>
          <w:tcPr>
            <w:tcW w:w="990" w:type="dxa"/>
            <w:noWrap/>
            <w:vAlign w:val="center"/>
            <w:hideMark/>
          </w:tcPr>
          <w:p w14:paraId="6359D28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6359D28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6.34</w:t>
            </w:r>
          </w:p>
        </w:tc>
        <w:tc>
          <w:tcPr>
            <w:tcW w:w="0" w:type="dxa"/>
            <w:noWrap/>
            <w:vAlign w:val="center"/>
            <w:hideMark/>
          </w:tcPr>
          <w:p w14:paraId="6359D29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8.30</w:t>
            </w:r>
          </w:p>
        </w:tc>
      </w:tr>
      <w:tr w:rsidR="00AD5960" w:rsidRPr="006E0D4C" w14:paraId="6359D29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92" w14:textId="77777777" w:rsidR="00AD5960" w:rsidRPr="006E0D4C" w:rsidRDefault="00A517EA" w:rsidP="00B62172">
            <w:pPr>
              <w:rPr>
                <w:rFonts w:ascii="Calibri" w:eastAsia="Times New Roman" w:hAnsi="Calibri" w:cs="Calibri"/>
                <w:color w:val="0563C1"/>
                <w:u w:val="single"/>
              </w:rPr>
            </w:pPr>
            <w:hyperlink r:id="rId101" w:tgtFrame="_parent" w:history="1">
              <w:r w:rsidR="00AD5960" w:rsidRPr="006E0D4C">
                <w:rPr>
                  <w:rFonts w:ascii="Calibri" w:eastAsia="Times New Roman" w:hAnsi="Calibri" w:cs="Calibri"/>
                  <w:color w:val="0563C1"/>
                  <w:u w:val="single"/>
                </w:rPr>
                <w:t>10611</w:t>
              </w:r>
            </w:hyperlink>
          </w:p>
        </w:tc>
        <w:tc>
          <w:tcPr>
            <w:tcW w:w="0" w:type="dxa"/>
            <w:vAlign w:val="center"/>
          </w:tcPr>
          <w:p w14:paraId="6359D29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359D294"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Palau</w:t>
            </w:r>
          </w:p>
        </w:tc>
        <w:tc>
          <w:tcPr>
            <w:tcW w:w="6305" w:type="dxa"/>
            <w:noWrap/>
            <w:vAlign w:val="center"/>
            <w:hideMark/>
          </w:tcPr>
          <w:p w14:paraId="6359D29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the Palau National Marine Sanctuary for the Conservation and Management of Global Marine Biodiversity and Sustainable Fisheries</w:t>
            </w:r>
          </w:p>
        </w:tc>
        <w:tc>
          <w:tcPr>
            <w:tcW w:w="990" w:type="dxa"/>
            <w:noWrap/>
            <w:vAlign w:val="center"/>
            <w:hideMark/>
          </w:tcPr>
          <w:p w14:paraId="6359D29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6359D29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17.25</w:t>
            </w:r>
          </w:p>
        </w:tc>
        <w:tc>
          <w:tcPr>
            <w:tcW w:w="0" w:type="dxa"/>
            <w:noWrap/>
            <w:vAlign w:val="center"/>
            <w:hideMark/>
          </w:tcPr>
          <w:p w14:paraId="6359D29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19.08</w:t>
            </w:r>
          </w:p>
        </w:tc>
      </w:tr>
      <w:tr w:rsidR="00AD5960" w:rsidRPr="006E0D4C" w14:paraId="6359D2A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9A" w14:textId="77777777" w:rsidR="00AD5960" w:rsidRPr="006E0D4C" w:rsidRDefault="00A517EA" w:rsidP="00B62172">
            <w:pPr>
              <w:rPr>
                <w:rFonts w:ascii="Calibri" w:eastAsia="Times New Roman" w:hAnsi="Calibri" w:cs="Calibri"/>
                <w:color w:val="0563C1"/>
                <w:u w:val="single"/>
              </w:rPr>
            </w:pPr>
            <w:hyperlink r:id="rId102" w:tgtFrame="_parent" w:history="1">
              <w:r w:rsidR="00AD5960" w:rsidRPr="006E0D4C">
                <w:rPr>
                  <w:rFonts w:ascii="Calibri" w:eastAsia="Times New Roman" w:hAnsi="Calibri" w:cs="Calibri"/>
                  <w:color w:val="0563C1"/>
                  <w:u w:val="single"/>
                </w:rPr>
                <w:t>10625</w:t>
              </w:r>
            </w:hyperlink>
          </w:p>
        </w:tc>
        <w:tc>
          <w:tcPr>
            <w:tcW w:w="0" w:type="dxa"/>
            <w:vAlign w:val="center"/>
          </w:tcPr>
          <w:p w14:paraId="6359D29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6359D29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Regional</w:t>
            </w:r>
          </w:p>
        </w:tc>
        <w:tc>
          <w:tcPr>
            <w:tcW w:w="6305" w:type="dxa"/>
            <w:noWrap/>
            <w:vAlign w:val="center"/>
            <w:hideMark/>
          </w:tcPr>
          <w:p w14:paraId="6359D29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Collaborative platform for African nature-based tourism enterprises, conservation areas and local communities – a response to COVID-19</w:t>
            </w:r>
          </w:p>
        </w:tc>
        <w:tc>
          <w:tcPr>
            <w:tcW w:w="990" w:type="dxa"/>
            <w:noWrap/>
            <w:vAlign w:val="center"/>
            <w:hideMark/>
          </w:tcPr>
          <w:p w14:paraId="6359D29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w:t>
            </w:r>
          </w:p>
        </w:tc>
        <w:tc>
          <w:tcPr>
            <w:tcW w:w="990" w:type="dxa"/>
            <w:noWrap/>
            <w:vAlign w:val="center"/>
            <w:hideMark/>
          </w:tcPr>
          <w:p w14:paraId="6359D29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5.27</w:t>
            </w:r>
          </w:p>
        </w:tc>
        <w:tc>
          <w:tcPr>
            <w:tcW w:w="0" w:type="dxa"/>
            <w:noWrap/>
            <w:vAlign w:val="center"/>
            <w:hideMark/>
          </w:tcPr>
          <w:p w14:paraId="6359D2A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7.18</w:t>
            </w:r>
          </w:p>
        </w:tc>
      </w:tr>
      <w:tr w:rsidR="00AD5960" w:rsidRPr="006E0D4C" w14:paraId="6359D2A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A2" w14:textId="77777777" w:rsidR="00AD5960" w:rsidRPr="00545602" w:rsidRDefault="00A517EA" w:rsidP="00B62172">
            <w:pPr>
              <w:spacing w:after="160"/>
              <w:rPr>
                <w:rFonts w:ascii="Calibri" w:hAnsi="Calibri" w:cs="Calibri"/>
                <w:color w:val="0563C1"/>
                <w:u w:val="single"/>
              </w:rPr>
            </w:pPr>
            <w:hyperlink r:id="rId103" w:tgtFrame="_parent" w:history="1">
              <w:r w:rsidR="00AD5960" w:rsidRPr="00545602">
                <w:rPr>
                  <w:rStyle w:val="Hyperlink"/>
                  <w:rFonts w:ascii="Calibri" w:hAnsi="Calibri" w:cs="Calibri"/>
                </w:rPr>
                <w:t>10653</w:t>
              </w:r>
            </w:hyperlink>
          </w:p>
        </w:tc>
        <w:tc>
          <w:tcPr>
            <w:tcW w:w="0" w:type="dxa"/>
            <w:vAlign w:val="center"/>
          </w:tcPr>
          <w:p w14:paraId="6359D2A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6359D2A4"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Jamaica</w:t>
            </w:r>
          </w:p>
        </w:tc>
        <w:tc>
          <w:tcPr>
            <w:tcW w:w="6305" w:type="dxa"/>
            <w:noWrap/>
            <w:vAlign w:val="center"/>
          </w:tcPr>
          <w:p w14:paraId="6359D2A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Jamaica Mangroves Plus: Protection and Sustainable Management of Jamaica’s Mangrove Ecosystems and Biodiversity</w:t>
            </w:r>
          </w:p>
        </w:tc>
        <w:tc>
          <w:tcPr>
            <w:tcW w:w="990" w:type="dxa"/>
            <w:noWrap/>
            <w:vAlign w:val="center"/>
          </w:tcPr>
          <w:p w14:paraId="6359D2A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1.65</w:t>
            </w:r>
          </w:p>
        </w:tc>
        <w:tc>
          <w:tcPr>
            <w:tcW w:w="990" w:type="dxa"/>
            <w:noWrap/>
            <w:vAlign w:val="center"/>
          </w:tcPr>
          <w:p w14:paraId="6359D2A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10.05</w:t>
            </w:r>
          </w:p>
        </w:tc>
        <w:tc>
          <w:tcPr>
            <w:tcW w:w="0" w:type="dxa"/>
            <w:noWrap/>
            <w:vAlign w:val="center"/>
          </w:tcPr>
          <w:p w14:paraId="6359D2A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11.90</w:t>
            </w:r>
          </w:p>
        </w:tc>
      </w:tr>
      <w:tr w:rsidR="00AD5960" w:rsidRPr="006E0D4C" w14:paraId="6359D2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AA" w14:textId="77777777" w:rsidR="00AD5960" w:rsidRPr="006E0D4C" w:rsidRDefault="00A517EA" w:rsidP="00B62172">
            <w:pPr>
              <w:rPr>
                <w:rFonts w:ascii="Calibri" w:eastAsia="Times New Roman" w:hAnsi="Calibri" w:cs="Calibri"/>
                <w:color w:val="0563C1"/>
                <w:u w:val="single"/>
              </w:rPr>
            </w:pPr>
            <w:hyperlink r:id="rId104" w:tgtFrame="_parent" w:history="1">
              <w:r w:rsidR="00AD5960" w:rsidRPr="006E0D4C">
                <w:rPr>
                  <w:rFonts w:ascii="Calibri" w:eastAsia="Times New Roman" w:hAnsi="Calibri" w:cs="Calibri"/>
                  <w:color w:val="0563C1"/>
                  <w:u w:val="single"/>
                </w:rPr>
                <w:t>10738</w:t>
              </w:r>
            </w:hyperlink>
          </w:p>
        </w:tc>
        <w:tc>
          <w:tcPr>
            <w:tcW w:w="0" w:type="dxa"/>
            <w:vAlign w:val="center"/>
          </w:tcPr>
          <w:p w14:paraId="6359D2A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CI</w:t>
            </w:r>
          </w:p>
        </w:tc>
        <w:tc>
          <w:tcPr>
            <w:tcW w:w="0" w:type="dxa"/>
            <w:noWrap/>
            <w:vAlign w:val="center"/>
            <w:hideMark/>
          </w:tcPr>
          <w:p w14:paraId="6359D2A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Philippines</w:t>
            </w:r>
          </w:p>
        </w:tc>
        <w:tc>
          <w:tcPr>
            <w:tcW w:w="6305" w:type="dxa"/>
            <w:noWrap/>
            <w:vAlign w:val="center"/>
            <w:hideMark/>
          </w:tcPr>
          <w:p w14:paraId="6359D2A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and Sustaining the Coastal Resource and Fisheries Management in the Leyte Gulf</w:t>
            </w:r>
          </w:p>
        </w:tc>
        <w:tc>
          <w:tcPr>
            <w:tcW w:w="990" w:type="dxa"/>
            <w:noWrap/>
            <w:vAlign w:val="center"/>
            <w:hideMark/>
          </w:tcPr>
          <w:p w14:paraId="6359D2A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1.80</w:t>
            </w:r>
          </w:p>
        </w:tc>
        <w:tc>
          <w:tcPr>
            <w:tcW w:w="990" w:type="dxa"/>
            <w:noWrap/>
            <w:vAlign w:val="center"/>
            <w:hideMark/>
          </w:tcPr>
          <w:p w14:paraId="6359D2A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3.68</w:t>
            </w:r>
          </w:p>
        </w:tc>
        <w:tc>
          <w:tcPr>
            <w:tcW w:w="0" w:type="dxa"/>
            <w:noWrap/>
            <w:vAlign w:val="center"/>
            <w:hideMark/>
          </w:tcPr>
          <w:p w14:paraId="6359D2B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5.48</w:t>
            </w:r>
          </w:p>
        </w:tc>
      </w:tr>
      <w:tr w:rsidR="00AD5960" w:rsidRPr="006E0D4C" w14:paraId="6359D2B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B2" w14:textId="77777777" w:rsidR="00AD5960" w:rsidRPr="006E0D4C" w:rsidRDefault="00A517EA" w:rsidP="00B62172">
            <w:pPr>
              <w:rPr>
                <w:rFonts w:ascii="Calibri" w:eastAsia="Times New Roman" w:hAnsi="Calibri" w:cs="Calibri"/>
                <w:color w:val="0563C1"/>
                <w:u w:val="single"/>
              </w:rPr>
            </w:pPr>
            <w:hyperlink r:id="rId105" w:tgtFrame="_parent" w:history="1">
              <w:r w:rsidR="00AD5960" w:rsidRPr="006E0D4C">
                <w:rPr>
                  <w:rFonts w:ascii="Calibri" w:eastAsia="Times New Roman" w:hAnsi="Calibri" w:cs="Calibri"/>
                  <w:color w:val="0563C1"/>
                  <w:u w:val="single"/>
                </w:rPr>
                <w:t>10751</w:t>
              </w:r>
            </w:hyperlink>
          </w:p>
        </w:tc>
        <w:tc>
          <w:tcPr>
            <w:tcW w:w="0" w:type="dxa"/>
            <w:vAlign w:val="center"/>
          </w:tcPr>
          <w:p w14:paraId="6359D2B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359D2B4"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Bolivia</w:t>
            </w:r>
          </w:p>
        </w:tc>
        <w:tc>
          <w:tcPr>
            <w:tcW w:w="6305" w:type="dxa"/>
            <w:noWrap/>
            <w:vAlign w:val="center"/>
            <w:hideMark/>
          </w:tcPr>
          <w:p w14:paraId="6359D2B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Seventh Operational Phase of the GEF Small Grants Programme in Bolivia</w:t>
            </w:r>
          </w:p>
        </w:tc>
        <w:tc>
          <w:tcPr>
            <w:tcW w:w="990" w:type="dxa"/>
            <w:noWrap/>
            <w:vAlign w:val="center"/>
            <w:hideMark/>
          </w:tcPr>
          <w:p w14:paraId="6359D2B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6359D2B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6359D2B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5.66</w:t>
            </w:r>
          </w:p>
        </w:tc>
      </w:tr>
      <w:tr w:rsidR="00AD5960" w:rsidRPr="006E0D4C" w14:paraId="6359D2C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BA" w14:textId="77777777" w:rsidR="00AD5960" w:rsidRPr="006E0D4C" w:rsidRDefault="00A517EA" w:rsidP="00B62172">
            <w:pPr>
              <w:rPr>
                <w:rFonts w:ascii="Calibri" w:eastAsia="Times New Roman" w:hAnsi="Calibri" w:cs="Calibri"/>
                <w:color w:val="0563C1"/>
                <w:u w:val="single"/>
              </w:rPr>
            </w:pPr>
            <w:hyperlink r:id="rId106" w:tgtFrame="_parent" w:history="1">
              <w:r w:rsidR="00AD5960" w:rsidRPr="006E0D4C">
                <w:rPr>
                  <w:rFonts w:ascii="Calibri" w:eastAsia="Times New Roman" w:hAnsi="Calibri" w:cs="Calibri"/>
                  <w:color w:val="0563C1"/>
                  <w:u w:val="single"/>
                </w:rPr>
                <w:t>10752</w:t>
              </w:r>
            </w:hyperlink>
          </w:p>
        </w:tc>
        <w:tc>
          <w:tcPr>
            <w:tcW w:w="0" w:type="dxa"/>
            <w:vAlign w:val="center"/>
          </w:tcPr>
          <w:p w14:paraId="6359D2B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6359D2B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Costa Rica</w:t>
            </w:r>
          </w:p>
        </w:tc>
        <w:tc>
          <w:tcPr>
            <w:tcW w:w="6305" w:type="dxa"/>
            <w:noWrap/>
            <w:vAlign w:val="center"/>
            <w:hideMark/>
          </w:tcPr>
          <w:p w14:paraId="6359D2B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Safeguarding the biodiversity of ISLA DEL COCO National Park by enhancing biosecurity</w:t>
            </w:r>
          </w:p>
        </w:tc>
        <w:tc>
          <w:tcPr>
            <w:tcW w:w="990" w:type="dxa"/>
            <w:noWrap/>
            <w:vAlign w:val="center"/>
            <w:hideMark/>
          </w:tcPr>
          <w:p w14:paraId="6359D2B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0.57</w:t>
            </w:r>
          </w:p>
        </w:tc>
        <w:tc>
          <w:tcPr>
            <w:tcW w:w="990" w:type="dxa"/>
            <w:noWrap/>
            <w:vAlign w:val="center"/>
            <w:hideMark/>
          </w:tcPr>
          <w:p w14:paraId="6359D2B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c>
          <w:tcPr>
            <w:tcW w:w="0" w:type="dxa"/>
            <w:noWrap/>
            <w:vAlign w:val="center"/>
            <w:hideMark/>
          </w:tcPr>
          <w:p w14:paraId="6359D2C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5.14</w:t>
            </w:r>
          </w:p>
        </w:tc>
      </w:tr>
      <w:tr w:rsidR="00AD5960" w:rsidRPr="006E0D4C" w14:paraId="6359D2C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C2" w14:textId="77777777" w:rsidR="00AD5960" w:rsidRPr="006E0D4C" w:rsidRDefault="00A517EA" w:rsidP="00B62172">
            <w:pPr>
              <w:rPr>
                <w:rFonts w:ascii="Calibri" w:eastAsia="Times New Roman" w:hAnsi="Calibri" w:cs="Calibri"/>
                <w:color w:val="0563C1"/>
                <w:u w:val="single"/>
              </w:rPr>
            </w:pPr>
            <w:hyperlink r:id="rId107" w:tgtFrame="_parent" w:history="1">
              <w:r w:rsidR="00AD5960" w:rsidRPr="006E0D4C">
                <w:rPr>
                  <w:rFonts w:ascii="Calibri" w:eastAsia="Times New Roman" w:hAnsi="Calibri" w:cs="Calibri"/>
                  <w:color w:val="0563C1"/>
                  <w:u w:val="single"/>
                </w:rPr>
                <w:t>10755</w:t>
              </w:r>
            </w:hyperlink>
          </w:p>
        </w:tc>
        <w:tc>
          <w:tcPr>
            <w:tcW w:w="0" w:type="dxa"/>
            <w:vAlign w:val="center"/>
          </w:tcPr>
          <w:p w14:paraId="6359D2C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6359D2C4"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Global</w:t>
            </w:r>
          </w:p>
        </w:tc>
        <w:tc>
          <w:tcPr>
            <w:tcW w:w="6305" w:type="dxa"/>
            <w:noWrap/>
            <w:vAlign w:val="center"/>
            <w:hideMark/>
          </w:tcPr>
          <w:p w14:paraId="6359D2C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Establishing the Taskforce on Nature-related Financial Disclosures (TNFD)</w:t>
            </w:r>
          </w:p>
        </w:tc>
        <w:tc>
          <w:tcPr>
            <w:tcW w:w="990" w:type="dxa"/>
            <w:noWrap/>
            <w:vAlign w:val="center"/>
            <w:hideMark/>
          </w:tcPr>
          <w:p w14:paraId="6359D2C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1.70</w:t>
            </w:r>
          </w:p>
        </w:tc>
        <w:tc>
          <w:tcPr>
            <w:tcW w:w="990" w:type="dxa"/>
            <w:noWrap/>
            <w:vAlign w:val="center"/>
            <w:hideMark/>
          </w:tcPr>
          <w:p w14:paraId="6359D2C7"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4.31</w:t>
            </w:r>
          </w:p>
        </w:tc>
        <w:tc>
          <w:tcPr>
            <w:tcW w:w="0" w:type="dxa"/>
            <w:noWrap/>
            <w:vAlign w:val="center"/>
            <w:hideMark/>
          </w:tcPr>
          <w:p w14:paraId="6359D2C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6.02</w:t>
            </w:r>
          </w:p>
        </w:tc>
      </w:tr>
      <w:tr w:rsidR="00AD5960" w:rsidRPr="006E0D4C" w14:paraId="6359D2D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CA" w14:textId="77777777" w:rsidR="00AD5960" w:rsidRPr="006E0D4C" w:rsidRDefault="00A517EA" w:rsidP="00B62172">
            <w:pPr>
              <w:rPr>
                <w:rFonts w:ascii="Calibri" w:eastAsia="Times New Roman" w:hAnsi="Calibri" w:cs="Calibri"/>
                <w:color w:val="0563C1"/>
                <w:u w:val="single"/>
              </w:rPr>
            </w:pPr>
            <w:hyperlink r:id="rId108" w:tgtFrame="_parent" w:history="1">
              <w:r w:rsidR="00AD5960" w:rsidRPr="006E0D4C">
                <w:rPr>
                  <w:rFonts w:ascii="Calibri" w:eastAsia="Times New Roman" w:hAnsi="Calibri" w:cs="Calibri"/>
                  <w:color w:val="0563C1"/>
                  <w:u w:val="single"/>
                </w:rPr>
                <w:t>10807</w:t>
              </w:r>
            </w:hyperlink>
          </w:p>
        </w:tc>
        <w:tc>
          <w:tcPr>
            <w:tcW w:w="0" w:type="dxa"/>
            <w:vAlign w:val="center"/>
          </w:tcPr>
          <w:p w14:paraId="6359D2C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6359D2C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6359D2C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Effective Conservation of Protected Areas of Galapagos, through Strengthening of Control and Surveillance of the Galapagos Marine Reserve and the Eradication of Invasive Predators from Floreana Island </w:t>
            </w:r>
          </w:p>
        </w:tc>
        <w:tc>
          <w:tcPr>
            <w:tcW w:w="990" w:type="dxa"/>
            <w:noWrap/>
            <w:vAlign w:val="center"/>
            <w:hideMark/>
          </w:tcPr>
          <w:p w14:paraId="6359D2C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6359D2C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13.58</w:t>
            </w:r>
          </w:p>
        </w:tc>
        <w:tc>
          <w:tcPr>
            <w:tcW w:w="0" w:type="dxa"/>
            <w:noWrap/>
            <w:vAlign w:val="center"/>
            <w:hideMark/>
          </w:tcPr>
          <w:p w14:paraId="6359D2D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15.36</w:t>
            </w:r>
          </w:p>
        </w:tc>
      </w:tr>
      <w:tr w:rsidR="00AD5960" w:rsidRPr="006E0D4C" w14:paraId="6359D2D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D2" w14:textId="77777777" w:rsidR="00AD5960" w:rsidRPr="00545602" w:rsidRDefault="00AD5960" w:rsidP="00B62172">
            <w:pPr>
              <w:rPr>
                <w:rFonts w:ascii="Calibri" w:eastAsia="Times New Roman" w:hAnsi="Calibri" w:cs="Calibri"/>
                <w:color w:val="0563C1"/>
                <w:u w:val="single"/>
              </w:rPr>
            </w:pPr>
            <w:r w:rsidRPr="00545602">
              <w:rPr>
                <w:rFonts w:ascii="Calibri" w:eastAsia="Times New Roman" w:hAnsi="Calibri" w:cs="Calibri"/>
                <w:color w:val="0563C1"/>
                <w:u w:val="single"/>
              </w:rPr>
              <w:t>10813</w:t>
            </w:r>
          </w:p>
        </w:tc>
        <w:tc>
          <w:tcPr>
            <w:tcW w:w="0" w:type="dxa"/>
            <w:vAlign w:val="center"/>
          </w:tcPr>
          <w:p w14:paraId="6359D2D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6359D2D4"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Kyrgyz Republic</w:t>
            </w:r>
          </w:p>
        </w:tc>
        <w:tc>
          <w:tcPr>
            <w:tcW w:w="6305" w:type="dxa"/>
            <w:noWrap/>
            <w:vAlign w:val="center"/>
          </w:tcPr>
          <w:p w14:paraId="6359D2D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Implementation of the National Biosafety Mechanism in the Kyrgyz Republic in accordance with the Cartagena Protocol on Biosafety</w:t>
            </w:r>
          </w:p>
        </w:tc>
        <w:tc>
          <w:tcPr>
            <w:tcW w:w="990" w:type="dxa"/>
            <w:noWrap/>
            <w:vAlign w:val="center"/>
          </w:tcPr>
          <w:p w14:paraId="6359D2D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1.50</w:t>
            </w:r>
          </w:p>
        </w:tc>
        <w:tc>
          <w:tcPr>
            <w:tcW w:w="990" w:type="dxa"/>
            <w:noWrap/>
            <w:vAlign w:val="center"/>
          </w:tcPr>
          <w:p w14:paraId="6359D2D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3.00</w:t>
            </w:r>
          </w:p>
        </w:tc>
        <w:tc>
          <w:tcPr>
            <w:tcW w:w="0" w:type="dxa"/>
            <w:noWrap/>
            <w:vAlign w:val="center"/>
          </w:tcPr>
          <w:p w14:paraId="6359D2D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4.51</w:t>
            </w:r>
          </w:p>
        </w:tc>
      </w:tr>
      <w:tr w:rsidR="00AD5960" w:rsidRPr="006E0D4C" w14:paraId="6359D2E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2DA" w14:textId="77777777" w:rsidR="00AD5960" w:rsidRPr="006E0D4C" w:rsidRDefault="00A517EA" w:rsidP="00B62172">
            <w:pPr>
              <w:rPr>
                <w:rFonts w:ascii="Calibri" w:eastAsia="Times New Roman" w:hAnsi="Calibri" w:cs="Calibri"/>
                <w:color w:val="0563C1"/>
                <w:u w:val="single"/>
              </w:rPr>
            </w:pPr>
            <w:hyperlink r:id="rId109" w:tgtFrame="_parent" w:history="1">
              <w:r w:rsidR="00AD5960" w:rsidRPr="006E0D4C">
                <w:rPr>
                  <w:rFonts w:ascii="Calibri" w:eastAsia="Times New Roman" w:hAnsi="Calibri" w:cs="Calibri"/>
                  <w:color w:val="0563C1"/>
                  <w:u w:val="single"/>
                </w:rPr>
                <w:t>10821</w:t>
              </w:r>
            </w:hyperlink>
          </w:p>
        </w:tc>
        <w:tc>
          <w:tcPr>
            <w:tcW w:w="0" w:type="dxa"/>
            <w:vAlign w:val="center"/>
          </w:tcPr>
          <w:p w14:paraId="6359D2D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FAO</w:t>
            </w:r>
          </w:p>
        </w:tc>
        <w:tc>
          <w:tcPr>
            <w:tcW w:w="0" w:type="dxa"/>
            <w:noWrap/>
            <w:vAlign w:val="center"/>
            <w:hideMark/>
          </w:tcPr>
          <w:p w14:paraId="6359D2D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Tajikistan</w:t>
            </w:r>
          </w:p>
        </w:tc>
        <w:tc>
          <w:tcPr>
            <w:tcW w:w="6305" w:type="dxa"/>
            <w:noWrap/>
            <w:vAlign w:val="center"/>
            <w:hideMark/>
          </w:tcPr>
          <w:p w14:paraId="6359D2D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Facilitating agrobiodiversity (ABD) conservation and sustainable use to promote food and nutritional resilience in Tajikistan</w:t>
            </w:r>
          </w:p>
        </w:tc>
        <w:tc>
          <w:tcPr>
            <w:tcW w:w="990" w:type="dxa"/>
            <w:noWrap/>
            <w:vAlign w:val="center"/>
            <w:hideMark/>
          </w:tcPr>
          <w:p w14:paraId="6359D2D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6359D2D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12.40</w:t>
            </w:r>
          </w:p>
        </w:tc>
        <w:tc>
          <w:tcPr>
            <w:tcW w:w="0" w:type="dxa"/>
            <w:noWrap/>
            <w:vAlign w:val="center"/>
            <w:hideMark/>
          </w:tcPr>
          <w:p w14:paraId="6359D2E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14.18</w:t>
            </w:r>
          </w:p>
        </w:tc>
      </w:tr>
      <w:tr w:rsidR="00AD5960" w:rsidRPr="006E0D4C" w14:paraId="6359D2E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E2" w14:textId="77777777" w:rsidR="00AD5960" w:rsidRPr="00545602" w:rsidRDefault="00A517EA" w:rsidP="00B62172">
            <w:pPr>
              <w:rPr>
                <w:rFonts w:ascii="Calibri" w:eastAsia="Times New Roman" w:hAnsi="Calibri" w:cs="Calibri"/>
                <w:color w:val="0563C1"/>
                <w:u w:val="single"/>
              </w:rPr>
            </w:pPr>
            <w:hyperlink r:id="rId110" w:tgtFrame="_parent" w:history="1">
              <w:r w:rsidR="00AD5960" w:rsidRPr="00545602">
                <w:rPr>
                  <w:rStyle w:val="Hyperlink"/>
                  <w:rFonts w:ascii="Calibri" w:hAnsi="Calibri" w:cs="Calibri"/>
                </w:rPr>
                <w:t>10829</w:t>
              </w:r>
            </w:hyperlink>
          </w:p>
        </w:tc>
        <w:tc>
          <w:tcPr>
            <w:tcW w:w="0" w:type="dxa"/>
            <w:vAlign w:val="center"/>
          </w:tcPr>
          <w:p w14:paraId="6359D2E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6359D2E4"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Georgia</w:t>
            </w:r>
          </w:p>
        </w:tc>
        <w:tc>
          <w:tcPr>
            <w:tcW w:w="6305" w:type="dxa"/>
            <w:noWrap/>
            <w:vAlign w:val="center"/>
          </w:tcPr>
          <w:p w14:paraId="6359D2E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Sustainable Management of Agricultural Biodiversity in Vulnerable Ecosystems and Rural Communities of Samtskhe-Javakheti Region in Georgia</w:t>
            </w:r>
          </w:p>
        </w:tc>
        <w:tc>
          <w:tcPr>
            <w:tcW w:w="990" w:type="dxa"/>
            <w:noWrap/>
            <w:vAlign w:val="center"/>
          </w:tcPr>
          <w:p w14:paraId="6359D2E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6359D2E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11.60</w:t>
            </w:r>
          </w:p>
        </w:tc>
        <w:tc>
          <w:tcPr>
            <w:tcW w:w="0" w:type="dxa"/>
            <w:noWrap/>
            <w:vAlign w:val="center"/>
          </w:tcPr>
          <w:p w14:paraId="6359D2E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13.60</w:t>
            </w:r>
          </w:p>
        </w:tc>
      </w:tr>
      <w:tr w:rsidR="00AD5960" w:rsidRPr="006E0D4C" w14:paraId="6359D2F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EA" w14:textId="77777777" w:rsidR="00AD5960" w:rsidRPr="00545602" w:rsidRDefault="00A517EA" w:rsidP="00B62172">
            <w:pPr>
              <w:rPr>
                <w:rFonts w:ascii="Calibri" w:eastAsia="Times New Roman" w:hAnsi="Calibri" w:cs="Calibri"/>
                <w:color w:val="0563C1"/>
                <w:u w:val="single"/>
              </w:rPr>
            </w:pPr>
            <w:hyperlink r:id="rId111" w:tgtFrame="_parent" w:history="1">
              <w:r w:rsidR="00AD5960" w:rsidRPr="00545602">
                <w:rPr>
                  <w:rStyle w:val="Hyperlink"/>
                  <w:rFonts w:ascii="Calibri" w:hAnsi="Calibri" w:cs="Calibri"/>
                </w:rPr>
                <w:t>10839</w:t>
              </w:r>
            </w:hyperlink>
          </w:p>
        </w:tc>
        <w:tc>
          <w:tcPr>
            <w:tcW w:w="0" w:type="dxa"/>
            <w:vAlign w:val="center"/>
          </w:tcPr>
          <w:p w14:paraId="6359D2E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6359D2E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Albania</w:t>
            </w:r>
          </w:p>
        </w:tc>
        <w:tc>
          <w:tcPr>
            <w:tcW w:w="6305" w:type="dxa"/>
            <w:noWrap/>
            <w:vAlign w:val="center"/>
          </w:tcPr>
          <w:p w14:paraId="6359D2ED"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Achieving biodiversity conservation through effective management and enhanced resilience to climate change in the existing protected area of the North Albanian Mountainous Region</w:t>
            </w:r>
          </w:p>
        </w:tc>
        <w:tc>
          <w:tcPr>
            <w:tcW w:w="990" w:type="dxa"/>
            <w:noWrap/>
            <w:vAlign w:val="center"/>
          </w:tcPr>
          <w:p w14:paraId="6359D2EE"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1.41</w:t>
            </w:r>
          </w:p>
        </w:tc>
        <w:tc>
          <w:tcPr>
            <w:tcW w:w="990" w:type="dxa"/>
            <w:noWrap/>
            <w:vAlign w:val="center"/>
          </w:tcPr>
          <w:p w14:paraId="6359D2EF"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7.81</w:t>
            </w:r>
          </w:p>
        </w:tc>
        <w:tc>
          <w:tcPr>
            <w:tcW w:w="0" w:type="dxa"/>
            <w:noWrap/>
            <w:vAlign w:val="center"/>
          </w:tcPr>
          <w:p w14:paraId="6359D2F0"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9.41</w:t>
            </w:r>
          </w:p>
        </w:tc>
      </w:tr>
      <w:tr w:rsidR="00AD5960" w:rsidRPr="006E0D4C" w14:paraId="6359D2F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F2" w14:textId="77777777" w:rsidR="00AD5960" w:rsidRPr="00545602" w:rsidRDefault="00A517EA" w:rsidP="00B62172">
            <w:pPr>
              <w:rPr>
                <w:rFonts w:ascii="Calibri" w:eastAsia="Times New Roman" w:hAnsi="Calibri" w:cs="Calibri"/>
                <w:color w:val="0563C1"/>
                <w:u w:val="single"/>
              </w:rPr>
            </w:pPr>
            <w:hyperlink r:id="rId112" w:tgtFrame="_parent" w:history="1">
              <w:r w:rsidR="00AD5960" w:rsidRPr="00545602">
                <w:rPr>
                  <w:rStyle w:val="Hyperlink"/>
                  <w:rFonts w:ascii="Calibri" w:hAnsi="Calibri" w:cs="Calibri"/>
                </w:rPr>
                <w:t>10842</w:t>
              </w:r>
            </w:hyperlink>
          </w:p>
        </w:tc>
        <w:tc>
          <w:tcPr>
            <w:tcW w:w="0" w:type="dxa"/>
            <w:vAlign w:val="center"/>
          </w:tcPr>
          <w:p w14:paraId="6359D2F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UNDP</w:t>
            </w:r>
          </w:p>
        </w:tc>
        <w:tc>
          <w:tcPr>
            <w:tcW w:w="0" w:type="dxa"/>
            <w:noWrap/>
            <w:vAlign w:val="center"/>
          </w:tcPr>
          <w:p w14:paraId="6359D2F4"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Morocco</w:t>
            </w:r>
          </w:p>
        </w:tc>
        <w:tc>
          <w:tcPr>
            <w:tcW w:w="6305" w:type="dxa"/>
            <w:noWrap/>
            <w:vAlign w:val="center"/>
          </w:tcPr>
          <w:p w14:paraId="6359D2F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Operationalising the national ABS framework and piloting innovative genetic resource products and value chains to enhance benefit-sharing for sustainable rural development and biodiversity conservation</w:t>
            </w:r>
          </w:p>
        </w:tc>
        <w:tc>
          <w:tcPr>
            <w:tcW w:w="990" w:type="dxa"/>
            <w:noWrap/>
            <w:vAlign w:val="center"/>
          </w:tcPr>
          <w:p w14:paraId="6359D2F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6359D2F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2.05</w:t>
            </w:r>
          </w:p>
        </w:tc>
        <w:tc>
          <w:tcPr>
            <w:tcW w:w="0" w:type="dxa"/>
            <w:noWrap/>
            <w:vAlign w:val="center"/>
          </w:tcPr>
          <w:p w14:paraId="6359D2F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4.05</w:t>
            </w:r>
          </w:p>
        </w:tc>
      </w:tr>
      <w:tr w:rsidR="00AD5960" w:rsidRPr="006E0D4C" w14:paraId="6359D30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2FA" w14:textId="77777777" w:rsidR="00AD5960" w:rsidRPr="00545602" w:rsidRDefault="00A517EA" w:rsidP="00B62172">
            <w:pPr>
              <w:rPr>
                <w:rFonts w:ascii="Calibri" w:eastAsia="Times New Roman" w:hAnsi="Calibri" w:cs="Calibri"/>
                <w:color w:val="0563C1"/>
                <w:u w:val="single"/>
              </w:rPr>
            </w:pPr>
            <w:hyperlink r:id="rId113" w:tgtFrame="_parent" w:history="1">
              <w:r w:rsidR="00AD5960" w:rsidRPr="00545602">
                <w:rPr>
                  <w:rStyle w:val="Hyperlink"/>
                  <w:rFonts w:ascii="Calibri" w:hAnsi="Calibri" w:cs="Calibri"/>
                </w:rPr>
                <w:t>10850</w:t>
              </w:r>
            </w:hyperlink>
          </w:p>
        </w:tc>
        <w:tc>
          <w:tcPr>
            <w:tcW w:w="0" w:type="dxa"/>
            <w:vAlign w:val="center"/>
          </w:tcPr>
          <w:p w14:paraId="6359D2FB"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6359D2F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Cameroon</w:t>
            </w:r>
          </w:p>
        </w:tc>
        <w:tc>
          <w:tcPr>
            <w:tcW w:w="6305" w:type="dxa"/>
            <w:noWrap/>
            <w:vAlign w:val="center"/>
          </w:tcPr>
          <w:p w14:paraId="6359D2FD"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Support to Nagoya protocol implementation, research and development, on Biodiversity value chain for small holders in the South West and Far North Regions of Cameroon</w:t>
            </w:r>
          </w:p>
        </w:tc>
        <w:tc>
          <w:tcPr>
            <w:tcW w:w="990" w:type="dxa"/>
            <w:noWrap/>
            <w:vAlign w:val="center"/>
          </w:tcPr>
          <w:p w14:paraId="6359D2FE"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2.00</w:t>
            </w:r>
          </w:p>
        </w:tc>
        <w:tc>
          <w:tcPr>
            <w:tcW w:w="990" w:type="dxa"/>
            <w:noWrap/>
            <w:vAlign w:val="center"/>
          </w:tcPr>
          <w:p w14:paraId="6359D2FF"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12.00</w:t>
            </w:r>
          </w:p>
        </w:tc>
        <w:tc>
          <w:tcPr>
            <w:tcW w:w="0" w:type="dxa"/>
            <w:noWrap/>
            <w:vAlign w:val="center"/>
          </w:tcPr>
          <w:p w14:paraId="6359D300"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14.24</w:t>
            </w:r>
          </w:p>
        </w:tc>
      </w:tr>
      <w:tr w:rsidR="00AD5960" w:rsidRPr="006E0D4C" w14:paraId="6359D30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302" w14:textId="77777777" w:rsidR="00AD5960" w:rsidRPr="00545602" w:rsidRDefault="00A517EA" w:rsidP="00B62172">
            <w:pPr>
              <w:rPr>
                <w:rFonts w:ascii="Calibri" w:eastAsia="Times New Roman" w:hAnsi="Calibri" w:cs="Calibri"/>
                <w:color w:val="0563C1"/>
                <w:u w:val="single"/>
              </w:rPr>
            </w:pPr>
            <w:hyperlink r:id="rId114" w:tgtFrame="_parent" w:history="1">
              <w:r w:rsidR="00AD5960" w:rsidRPr="00545602">
                <w:rPr>
                  <w:rStyle w:val="Hyperlink"/>
                  <w:rFonts w:ascii="Calibri" w:hAnsi="Calibri" w:cs="Calibri"/>
                </w:rPr>
                <w:t>10855</w:t>
              </w:r>
            </w:hyperlink>
          </w:p>
        </w:tc>
        <w:tc>
          <w:tcPr>
            <w:tcW w:w="0" w:type="dxa"/>
            <w:vAlign w:val="center"/>
          </w:tcPr>
          <w:p w14:paraId="6359D30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FAO</w:t>
            </w:r>
          </w:p>
        </w:tc>
        <w:tc>
          <w:tcPr>
            <w:tcW w:w="0" w:type="dxa"/>
            <w:noWrap/>
            <w:vAlign w:val="center"/>
          </w:tcPr>
          <w:p w14:paraId="6359D304"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Ecuador</w:t>
            </w:r>
          </w:p>
        </w:tc>
        <w:tc>
          <w:tcPr>
            <w:tcW w:w="6305" w:type="dxa"/>
            <w:noWrap/>
            <w:vAlign w:val="center"/>
          </w:tcPr>
          <w:p w14:paraId="6359D30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Conservation and sustainable use of crop wild relatives (CWR) and edible wild species (EWS), under an institutional framework and the development of rural community initiatives in Ecuador</w:t>
            </w:r>
          </w:p>
        </w:tc>
        <w:tc>
          <w:tcPr>
            <w:tcW w:w="990" w:type="dxa"/>
            <w:noWrap/>
            <w:vAlign w:val="center"/>
          </w:tcPr>
          <w:p w14:paraId="6359D30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0.86</w:t>
            </w:r>
          </w:p>
        </w:tc>
        <w:tc>
          <w:tcPr>
            <w:tcW w:w="990" w:type="dxa"/>
            <w:noWrap/>
            <w:vAlign w:val="center"/>
          </w:tcPr>
          <w:p w14:paraId="6359D30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5.15</w:t>
            </w:r>
          </w:p>
        </w:tc>
        <w:tc>
          <w:tcPr>
            <w:tcW w:w="0" w:type="dxa"/>
            <w:noWrap/>
            <w:vAlign w:val="center"/>
          </w:tcPr>
          <w:p w14:paraId="6359D30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6.15</w:t>
            </w:r>
          </w:p>
        </w:tc>
      </w:tr>
      <w:tr w:rsidR="00AD5960" w:rsidRPr="006E0D4C" w14:paraId="6359D31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30A" w14:textId="77777777" w:rsidR="00AD5960" w:rsidRPr="00836D35" w:rsidRDefault="00AD5960" w:rsidP="00B62172">
            <w:pPr>
              <w:rPr>
                <w:rFonts w:ascii="Calibri" w:eastAsia="Times New Roman" w:hAnsi="Calibri" w:cs="Calibri"/>
                <w:b w:val="0"/>
                <w:bCs w:val="0"/>
                <w:color w:val="0563C1"/>
              </w:rPr>
            </w:pPr>
          </w:p>
        </w:tc>
        <w:tc>
          <w:tcPr>
            <w:tcW w:w="0" w:type="dxa"/>
            <w:vAlign w:val="center"/>
          </w:tcPr>
          <w:p w14:paraId="6359D30B"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0" w:type="dxa"/>
            <w:noWrap/>
            <w:vAlign w:val="center"/>
          </w:tcPr>
          <w:p w14:paraId="6359D30C"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6305" w:type="dxa"/>
            <w:noWrap/>
            <w:vAlign w:val="center"/>
          </w:tcPr>
          <w:p w14:paraId="6359D30D" w14:textId="77777777" w:rsidR="00AD5960" w:rsidRPr="008A53A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rFonts w:ascii="Calibri" w:eastAsia="Times New Roman" w:hAnsi="Calibri" w:cs="Calibri"/>
                <w:b/>
                <w:bCs/>
                <w:color w:val="000000"/>
              </w:rPr>
              <w:t>TOTAL</w:t>
            </w:r>
          </w:p>
        </w:tc>
        <w:tc>
          <w:tcPr>
            <w:tcW w:w="990" w:type="dxa"/>
            <w:noWrap/>
            <w:vAlign w:val="center"/>
          </w:tcPr>
          <w:p w14:paraId="6359D30E"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34.33</w:t>
            </w:r>
          </w:p>
        </w:tc>
        <w:tc>
          <w:tcPr>
            <w:tcW w:w="990" w:type="dxa"/>
            <w:noWrap/>
            <w:vAlign w:val="center"/>
          </w:tcPr>
          <w:p w14:paraId="6359D30F"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163.06</w:t>
            </w:r>
          </w:p>
        </w:tc>
        <w:tc>
          <w:tcPr>
            <w:tcW w:w="0" w:type="dxa"/>
            <w:noWrap/>
            <w:vAlign w:val="center"/>
          </w:tcPr>
          <w:p w14:paraId="6359D310"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198.77</w:t>
            </w:r>
          </w:p>
        </w:tc>
      </w:tr>
    </w:tbl>
    <w:p w14:paraId="6359D312" w14:textId="77777777" w:rsidR="003A1059" w:rsidRDefault="003A1059" w:rsidP="00AD5960">
      <w:pPr>
        <w:rPr>
          <w:b/>
          <w:bCs/>
          <w:sz w:val="24"/>
          <w:szCs w:val="24"/>
        </w:rPr>
      </w:pPr>
      <w:r>
        <w:rPr>
          <w:b/>
          <w:bCs/>
          <w:sz w:val="24"/>
          <w:szCs w:val="24"/>
        </w:rPr>
        <w:br/>
      </w:r>
    </w:p>
    <w:p w14:paraId="6359D313" w14:textId="77777777" w:rsidR="003A1059" w:rsidRDefault="003A1059">
      <w:pPr>
        <w:spacing w:after="160"/>
        <w:rPr>
          <w:b/>
          <w:bCs/>
          <w:sz w:val="24"/>
          <w:szCs w:val="24"/>
        </w:rPr>
      </w:pPr>
      <w:r>
        <w:rPr>
          <w:b/>
          <w:bCs/>
          <w:sz w:val="24"/>
          <w:szCs w:val="24"/>
        </w:rPr>
        <w:br w:type="page"/>
      </w:r>
    </w:p>
    <w:p w14:paraId="6359D314" w14:textId="77777777" w:rsidR="00AD5960" w:rsidRPr="007027FB" w:rsidRDefault="00AD5960" w:rsidP="00E14D15">
      <w:pPr>
        <w:pStyle w:val="ListParagraph"/>
        <w:numPr>
          <w:ilvl w:val="0"/>
          <w:numId w:val="9"/>
        </w:numPr>
      </w:pPr>
      <w:r w:rsidRPr="007027FB">
        <w:t>Multi-focal Area Full-sized Projects that Include Funding from the Biodiversity Focal Area ($ million)</w:t>
      </w:r>
    </w:p>
    <w:tbl>
      <w:tblPr>
        <w:tblStyle w:val="PlainTable41"/>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AD5960" w:rsidRPr="00496E0C" w14:paraId="6359D321" w14:textId="77777777" w:rsidTr="00B62172">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15" w14:textId="77777777" w:rsidR="00AD5960" w:rsidRPr="00496925" w:rsidRDefault="00AD5960" w:rsidP="00B62172">
            <w:pPr>
              <w:jc w:val="center"/>
              <w:rPr>
                <w:rFonts w:ascii="Calibri" w:eastAsia="Times New Roman" w:hAnsi="Calibri" w:cs="Calibri"/>
              </w:rPr>
            </w:pPr>
            <w:r w:rsidRPr="00496925">
              <w:rPr>
                <w:rFonts w:ascii="Calibri" w:eastAsia="Times New Roman" w:hAnsi="Calibri" w:cs="Calibri"/>
              </w:rPr>
              <w:t>GEF ID</w:t>
            </w:r>
          </w:p>
        </w:tc>
        <w:tc>
          <w:tcPr>
            <w:tcW w:w="778" w:type="dxa"/>
            <w:vAlign w:val="center"/>
          </w:tcPr>
          <w:p w14:paraId="6359D316" w14:textId="77777777" w:rsidR="00AD5960" w:rsidRPr="00C63346" w:rsidRDefault="00AD5960" w:rsidP="00B62172">
            <w:pPr>
              <w:ind w:left="-111" w:right="-11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Agency</w:t>
            </w:r>
          </w:p>
        </w:tc>
        <w:tc>
          <w:tcPr>
            <w:tcW w:w="1710" w:type="dxa"/>
            <w:noWrap/>
            <w:vAlign w:val="center"/>
            <w:hideMark/>
          </w:tcPr>
          <w:p w14:paraId="6359D317"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Country</w:t>
            </w:r>
          </w:p>
        </w:tc>
        <w:tc>
          <w:tcPr>
            <w:tcW w:w="2912" w:type="dxa"/>
            <w:noWrap/>
            <w:vAlign w:val="center"/>
            <w:hideMark/>
          </w:tcPr>
          <w:p w14:paraId="6359D318"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Title</w:t>
            </w:r>
          </w:p>
        </w:tc>
        <w:tc>
          <w:tcPr>
            <w:tcW w:w="810" w:type="dxa"/>
            <w:vAlign w:val="center"/>
          </w:tcPr>
          <w:p w14:paraId="6359D319"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BD</w:t>
            </w:r>
          </w:p>
        </w:tc>
        <w:tc>
          <w:tcPr>
            <w:tcW w:w="810" w:type="dxa"/>
            <w:vAlign w:val="center"/>
          </w:tcPr>
          <w:p w14:paraId="6359D31A"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CC</w:t>
            </w:r>
          </w:p>
        </w:tc>
        <w:tc>
          <w:tcPr>
            <w:tcW w:w="810" w:type="dxa"/>
            <w:vAlign w:val="center"/>
          </w:tcPr>
          <w:p w14:paraId="6359D31B"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LD</w:t>
            </w:r>
          </w:p>
        </w:tc>
        <w:tc>
          <w:tcPr>
            <w:tcW w:w="720" w:type="dxa"/>
            <w:vAlign w:val="center"/>
          </w:tcPr>
          <w:p w14:paraId="6359D31C"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IW</w:t>
            </w:r>
          </w:p>
        </w:tc>
        <w:tc>
          <w:tcPr>
            <w:tcW w:w="630" w:type="dxa"/>
            <w:vAlign w:val="center"/>
          </w:tcPr>
          <w:p w14:paraId="6359D31D"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CW</w:t>
            </w:r>
          </w:p>
        </w:tc>
        <w:tc>
          <w:tcPr>
            <w:tcW w:w="720" w:type="dxa"/>
            <w:noWrap/>
            <w:vAlign w:val="center"/>
            <w:hideMark/>
          </w:tcPr>
          <w:p w14:paraId="6359D31E" w14:textId="77777777" w:rsidR="00AD5960" w:rsidRPr="00496925" w:rsidRDefault="00AD5960" w:rsidP="00B62172">
            <w:pPr>
              <w:ind w:right="-10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1170" w:type="dxa"/>
            <w:noWrap/>
            <w:vAlign w:val="center"/>
            <w:hideMark/>
          </w:tcPr>
          <w:p w14:paraId="6359D31F"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w:t>
            </w:r>
            <w:r w:rsidRPr="00C63346">
              <w:rPr>
                <w:rFonts w:ascii="Calibri" w:eastAsia="Times New Roman" w:hAnsi="Calibri" w:cs="Calibri"/>
                <w:color w:val="000000"/>
              </w:rPr>
              <w:t>fi</w:t>
            </w:r>
            <w:r w:rsidRPr="00496925">
              <w:rPr>
                <w:rFonts w:ascii="Calibri" w:eastAsia="Times New Roman" w:hAnsi="Calibri" w:cs="Calibri"/>
                <w:color w:val="000000"/>
              </w:rPr>
              <w:t>nanc</w:t>
            </w:r>
            <w:r w:rsidRPr="00C63346">
              <w:rPr>
                <w:rFonts w:ascii="Calibri" w:eastAsia="Times New Roman" w:hAnsi="Calibri" w:cs="Calibri"/>
                <w:color w:val="000000"/>
              </w:rPr>
              <w:t>e</w:t>
            </w:r>
          </w:p>
        </w:tc>
        <w:tc>
          <w:tcPr>
            <w:tcW w:w="990" w:type="dxa"/>
            <w:noWrap/>
            <w:vAlign w:val="center"/>
            <w:hideMark/>
          </w:tcPr>
          <w:p w14:paraId="6359D320"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Total</w:t>
            </w:r>
          </w:p>
        </w:tc>
      </w:tr>
      <w:tr w:rsidR="000C5E87" w:rsidRPr="00496925" w14:paraId="6359D32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22" w14:textId="77777777" w:rsidR="00AD5960" w:rsidRPr="00496925" w:rsidRDefault="00A517EA" w:rsidP="00B62172">
            <w:pPr>
              <w:rPr>
                <w:rFonts w:ascii="Calibri" w:eastAsia="Times New Roman" w:hAnsi="Calibri" w:cs="Calibri"/>
                <w:color w:val="0563C1"/>
                <w:u w:val="single"/>
              </w:rPr>
            </w:pPr>
            <w:hyperlink r:id="rId115" w:tgtFrame="_parent" w:history="1">
              <w:r w:rsidR="00AD5960" w:rsidRPr="00496925">
                <w:rPr>
                  <w:rFonts w:ascii="Calibri" w:eastAsia="Times New Roman" w:hAnsi="Calibri" w:cs="Calibri"/>
                  <w:color w:val="0563C1"/>
                  <w:u w:val="single"/>
                </w:rPr>
                <w:t>10076</w:t>
              </w:r>
            </w:hyperlink>
          </w:p>
        </w:tc>
        <w:tc>
          <w:tcPr>
            <w:tcW w:w="778" w:type="dxa"/>
            <w:vAlign w:val="center"/>
          </w:tcPr>
          <w:p w14:paraId="6359D32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324"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 xml:space="preserve">Regional (Costa Rica, Ecuador, El Salvador, Guatemala, Honduras, Mexico, Panama) </w:t>
            </w:r>
          </w:p>
        </w:tc>
        <w:tc>
          <w:tcPr>
            <w:tcW w:w="2912" w:type="dxa"/>
            <w:noWrap/>
            <w:vAlign w:val="center"/>
            <w:hideMark/>
          </w:tcPr>
          <w:p w14:paraId="6359D3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Towards Joint Integrated, Ecosystem-based Management of the Pacific Central American Coastal Large Marine Ecosystem (PACA)</w:t>
            </w:r>
          </w:p>
        </w:tc>
        <w:tc>
          <w:tcPr>
            <w:tcW w:w="810" w:type="dxa"/>
            <w:vAlign w:val="center"/>
          </w:tcPr>
          <w:p w14:paraId="6359D3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0.27</w:t>
            </w:r>
          </w:p>
        </w:tc>
        <w:tc>
          <w:tcPr>
            <w:tcW w:w="810" w:type="dxa"/>
            <w:vAlign w:val="center"/>
          </w:tcPr>
          <w:p w14:paraId="6359D32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2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6359D32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6.88</w:t>
            </w:r>
          </w:p>
        </w:tc>
        <w:tc>
          <w:tcPr>
            <w:tcW w:w="630" w:type="dxa"/>
            <w:vAlign w:val="center"/>
          </w:tcPr>
          <w:p w14:paraId="6359D3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2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7.15</w:t>
            </w:r>
          </w:p>
        </w:tc>
        <w:tc>
          <w:tcPr>
            <w:tcW w:w="1170" w:type="dxa"/>
            <w:noWrap/>
            <w:vAlign w:val="center"/>
            <w:hideMark/>
          </w:tcPr>
          <w:p w14:paraId="6359D32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54.68</w:t>
            </w:r>
          </w:p>
        </w:tc>
        <w:tc>
          <w:tcPr>
            <w:tcW w:w="990" w:type="dxa"/>
            <w:noWrap/>
            <w:vAlign w:val="center"/>
            <w:hideMark/>
          </w:tcPr>
          <w:p w14:paraId="6359D32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62.66</w:t>
            </w:r>
          </w:p>
        </w:tc>
      </w:tr>
      <w:tr w:rsidR="00AD5960" w:rsidRPr="00496925" w14:paraId="6359D33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2F" w14:textId="77777777" w:rsidR="00AD5960" w:rsidRPr="00496925" w:rsidRDefault="00A517EA" w:rsidP="00B62172">
            <w:pPr>
              <w:rPr>
                <w:rFonts w:ascii="Calibri" w:eastAsia="Times New Roman" w:hAnsi="Calibri" w:cs="Calibri"/>
                <w:color w:val="0563C1"/>
                <w:u w:val="single"/>
              </w:rPr>
            </w:pPr>
            <w:hyperlink r:id="rId116" w:tgtFrame="_parent" w:history="1">
              <w:r w:rsidR="00AD5960" w:rsidRPr="00496925">
                <w:rPr>
                  <w:rFonts w:ascii="Calibri" w:eastAsia="Times New Roman" w:hAnsi="Calibri" w:cs="Calibri"/>
                  <w:color w:val="0563C1"/>
                  <w:u w:val="single"/>
                </w:rPr>
                <w:t>10081</w:t>
              </w:r>
            </w:hyperlink>
          </w:p>
        </w:tc>
        <w:tc>
          <w:tcPr>
            <w:tcW w:w="778" w:type="dxa"/>
            <w:vAlign w:val="center"/>
          </w:tcPr>
          <w:p w14:paraId="6359D33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33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Uruguay</w:t>
            </w:r>
          </w:p>
        </w:tc>
        <w:tc>
          <w:tcPr>
            <w:tcW w:w="2912" w:type="dxa"/>
            <w:noWrap/>
            <w:vAlign w:val="center"/>
            <w:hideMark/>
          </w:tcPr>
          <w:p w14:paraId="6359D332" w14:textId="77777777" w:rsidR="00AD5960" w:rsidRPr="00496925" w:rsidRDefault="00AD5960" w:rsidP="00B62172">
            <w:pPr>
              <w:ind w:right="-11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Consolidating biodiversity and land conservation policies and actions as pillars of sustainable development</w:t>
            </w:r>
          </w:p>
        </w:tc>
        <w:tc>
          <w:tcPr>
            <w:tcW w:w="810" w:type="dxa"/>
            <w:vAlign w:val="center"/>
          </w:tcPr>
          <w:p w14:paraId="6359D33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2.21</w:t>
            </w:r>
          </w:p>
        </w:tc>
        <w:tc>
          <w:tcPr>
            <w:tcW w:w="810" w:type="dxa"/>
            <w:vAlign w:val="center"/>
          </w:tcPr>
          <w:p w14:paraId="6359D33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3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0.43</w:t>
            </w:r>
          </w:p>
        </w:tc>
        <w:tc>
          <w:tcPr>
            <w:tcW w:w="720" w:type="dxa"/>
            <w:vAlign w:val="center"/>
          </w:tcPr>
          <w:p w14:paraId="6359D33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3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2.64</w:t>
            </w:r>
          </w:p>
        </w:tc>
        <w:tc>
          <w:tcPr>
            <w:tcW w:w="1170" w:type="dxa"/>
            <w:noWrap/>
            <w:vAlign w:val="center"/>
            <w:hideMark/>
          </w:tcPr>
          <w:p w14:paraId="6359D3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15.00</w:t>
            </w:r>
          </w:p>
        </w:tc>
        <w:tc>
          <w:tcPr>
            <w:tcW w:w="990" w:type="dxa"/>
            <w:noWrap/>
            <w:vAlign w:val="center"/>
            <w:hideMark/>
          </w:tcPr>
          <w:p w14:paraId="6359D33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18.03</w:t>
            </w:r>
          </w:p>
        </w:tc>
      </w:tr>
      <w:tr w:rsidR="000C5E87" w:rsidRPr="00496925" w14:paraId="6359D34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3C" w14:textId="77777777" w:rsidR="00AD5960" w:rsidRPr="00496925" w:rsidRDefault="00A517EA" w:rsidP="00B62172">
            <w:pPr>
              <w:rPr>
                <w:rFonts w:ascii="Calibri" w:eastAsia="Times New Roman" w:hAnsi="Calibri" w:cs="Calibri"/>
                <w:color w:val="0563C1"/>
                <w:u w:val="single"/>
              </w:rPr>
            </w:pPr>
            <w:hyperlink r:id="rId117" w:tgtFrame="_parent" w:history="1">
              <w:r w:rsidR="00AD5960" w:rsidRPr="00496925">
                <w:rPr>
                  <w:rFonts w:ascii="Calibri" w:eastAsia="Times New Roman" w:hAnsi="Calibri" w:cs="Calibri"/>
                  <w:color w:val="0563C1"/>
                  <w:u w:val="single"/>
                </w:rPr>
                <w:t>10122</w:t>
              </w:r>
            </w:hyperlink>
          </w:p>
        </w:tc>
        <w:tc>
          <w:tcPr>
            <w:tcW w:w="778" w:type="dxa"/>
            <w:vAlign w:val="center"/>
          </w:tcPr>
          <w:p w14:paraId="6359D33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33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Brazil</w:t>
            </w:r>
          </w:p>
        </w:tc>
        <w:tc>
          <w:tcPr>
            <w:tcW w:w="2912" w:type="dxa"/>
            <w:noWrap/>
            <w:vAlign w:val="center"/>
            <w:hideMark/>
          </w:tcPr>
          <w:p w14:paraId="6359D33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Programme in Brazil </w:t>
            </w:r>
          </w:p>
        </w:tc>
        <w:tc>
          <w:tcPr>
            <w:tcW w:w="810" w:type="dxa"/>
            <w:vAlign w:val="center"/>
          </w:tcPr>
          <w:p w14:paraId="6359D34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3.58</w:t>
            </w:r>
          </w:p>
        </w:tc>
        <w:tc>
          <w:tcPr>
            <w:tcW w:w="810" w:type="dxa"/>
            <w:vAlign w:val="center"/>
          </w:tcPr>
          <w:p w14:paraId="6359D34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0.90</w:t>
            </w:r>
          </w:p>
        </w:tc>
        <w:tc>
          <w:tcPr>
            <w:tcW w:w="810" w:type="dxa"/>
            <w:vAlign w:val="center"/>
          </w:tcPr>
          <w:p w14:paraId="6359D34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6359D34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4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4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6359D34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10.35</w:t>
            </w:r>
          </w:p>
        </w:tc>
        <w:tc>
          <w:tcPr>
            <w:tcW w:w="990" w:type="dxa"/>
            <w:noWrap/>
            <w:vAlign w:val="center"/>
            <w:hideMark/>
          </w:tcPr>
          <w:p w14:paraId="6359D3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15.34</w:t>
            </w:r>
          </w:p>
        </w:tc>
      </w:tr>
      <w:tr w:rsidR="00AD5960" w:rsidRPr="00496925" w14:paraId="6359D35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49" w14:textId="77777777" w:rsidR="00AD5960" w:rsidRPr="00496925" w:rsidRDefault="00A517EA" w:rsidP="00B62172">
            <w:pPr>
              <w:rPr>
                <w:rFonts w:ascii="Calibri" w:eastAsia="Times New Roman" w:hAnsi="Calibri" w:cs="Calibri"/>
                <w:color w:val="0563C1"/>
                <w:u w:val="single"/>
              </w:rPr>
            </w:pPr>
            <w:hyperlink r:id="rId118" w:tgtFrame="_parent" w:history="1">
              <w:r w:rsidR="00AD5960" w:rsidRPr="00496925">
                <w:rPr>
                  <w:rFonts w:ascii="Calibri" w:eastAsia="Times New Roman" w:hAnsi="Calibri" w:cs="Calibri"/>
                  <w:color w:val="0563C1"/>
                  <w:u w:val="single"/>
                </w:rPr>
                <w:t>10124</w:t>
              </w:r>
            </w:hyperlink>
          </w:p>
        </w:tc>
        <w:tc>
          <w:tcPr>
            <w:tcW w:w="778" w:type="dxa"/>
            <w:vAlign w:val="center"/>
          </w:tcPr>
          <w:p w14:paraId="6359D34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34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Costa Rica</w:t>
            </w:r>
          </w:p>
        </w:tc>
        <w:tc>
          <w:tcPr>
            <w:tcW w:w="2912" w:type="dxa"/>
            <w:noWrap/>
            <w:vAlign w:val="center"/>
            <w:hideMark/>
          </w:tcPr>
          <w:p w14:paraId="6359D34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Programme in Costa Rica </w:t>
            </w:r>
          </w:p>
        </w:tc>
        <w:tc>
          <w:tcPr>
            <w:tcW w:w="810" w:type="dxa"/>
            <w:vAlign w:val="center"/>
          </w:tcPr>
          <w:p w14:paraId="6359D34D"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810" w:type="dxa"/>
            <w:vAlign w:val="center"/>
          </w:tcPr>
          <w:p w14:paraId="6359D34E"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0.31</w:t>
            </w:r>
          </w:p>
        </w:tc>
        <w:tc>
          <w:tcPr>
            <w:tcW w:w="810" w:type="dxa"/>
            <w:vAlign w:val="center"/>
          </w:tcPr>
          <w:p w14:paraId="6359D34F"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720" w:type="dxa"/>
            <w:vAlign w:val="center"/>
          </w:tcPr>
          <w:p w14:paraId="6359D350"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51"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5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2.08</w:t>
            </w:r>
          </w:p>
        </w:tc>
        <w:tc>
          <w:tcPr>
            <w:tcW w:w="1170" w:type="dxa"/>
            <w:noWrap/>
            <w:vAlign w:val="center"/>
            <w:hideMark/>
          </w:tcPr>
          <w:p w14:paraId="6359D3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5.39</w:t>
            </w:r>
          </w:p>
        </w:tc>
        <w:tc>
          <w:tcPr>
            <w:tcW w:w="990" w:type="dxa"/>
            <w:noWrap/>
            <w:vAlign w:val="center"/>
            <w:hideMark/>
          </w:tcPr>
          <w:p w14:paraId="6359D35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7.74</w:t>
            </w:r>
          </w:p>
        </w:tc>
      </w:tr>
      <w:tr w:rsidR="000C5E87" w:rsidRPr="00496925" w14:paraId="6359D36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56" w14:textId="77777777" w:rsidR="00AD5960" w:rsidRPr="00496925" w:rsidRDefault="00A517EA" w:rsidP="00B62172">
            <w:pPr>
              <w:rPr>
                <w:rFonts w:ascii="Calibri" w:eastAsia="Times New Roman" w:hAnsi="Calibri" w:cs="Calibri"/>
                <w:color w:val="0563C1"/>
                <w:u w:val="single"/>
              </w:rPr>
            </w:pPr>
            <w:hyperlink r:id="rId119" w:tgtFrame="_parent" w:history="1">
              <w:r w:rsidR="00AD5960" w:rsidRPr="00496925">
                <w:rPr>
                  <w:rFonts w:ascii="Calibri" w:eastAsia="Times New Roman" w:hAnsi="Calibri" w:cs="Calibri"/>
                  <w:color w:val="0563C1"/>
                  <w:u w:val="single"/>
                </w:rPr>
                <w:t>10125</w:t>
              </w:r>
            </w:hyperlink>
          </w:p>
        </w:tc>
        <w:tc>
          <w:tcPr>
            <w:tcW w:w="778" w:type="dxa"/>
            <w:vAlign w:val="center"/>
          </w:tcPr>
          <w:p w14:paraId="6359D35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35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6359D35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India</w:t>
            </w:r>
          </w:p>
        </w:tc>
        <w:tc>
          <w:tcPr>
            <w:tcW w:w="810" w:type="dxa"/>
            <w:vAlign w:val="center"/>
          </w:tcPr>
          <w:p w14:paraId="6359D35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2.15</w:t>
            </w:r>
          </w:p>
        </w:tc>
        <w:tc>
          <w:tcPr>
            <w:tcW w:w="810" w:type="dxa"/>
            <w:vAlign w:val="center"/>
          </w:tcPr>
          <w:p w14:paraId="6359D35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1.48</w:t>
            </w:r>
          </w:p>
        </w:tc>
        <w:tc>
          <w:tcPr>
            <w:tcW w:w="810" w:type="dxa"/>
            <w:vAlign w:val="center"/>
          </w:tcPr>
          <w:p w14:paraId="6359D35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0.85</w:t>
            </w:r>
          </w:p>
        </w:tc>
        <w:tc>
          <w:tcPr>
            <w:tcW w:w="720" w:type="dxa"/>
            <w:vAlign w:val="center"/>
          </w:tcPr>
          <w:p w14:paraId="6359D35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5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5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4.47</w:t>
            </w:r>
          </w:p>
        </w:tc>
        <w:tc>
          <w:tcPr>
            <w:tcW w:w="1170" w:type="dxa"/>
            <w:noWrap/>
            <w:vAlign w:val="center"/>
            <w:hideMark/>
          </w:tcPr>
          <w:p w14:paraId="6359D36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8.60</w:t>
            </w:r>
          </w:p>
        </w:tc>
        <w:tc>
          <w:tcPr>
            <w:tcW w:w="990" w:type="dxa"/>
            <w:noWrap/>
            <w:vAlign w:val="center"/>
            <w:hideMark/>
          </w:tcPr>
          <w:p w14:paraId="6359D36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13.59</w:t>
            </w:r>
          </w:p>
        </w:tc>
      </w:tr>
      <w:tr w:rsidR="00AD5960" w:rsidRPr="00496925" w14:paraId="6359D36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63" w14:textId="77777777" w:rsidR="00AD5960" w:rsidRPr="00496925" w:rsidRDefault="00A517EA" w:rsidP="00B62172">
            <w:pPr>
              <w:rPr>
                <w:rFonts w:ascii="Calibri" w:eastAsia="Times New Roman" w:hAnsi="Calibri" w:cs="Calibri"/>
                <w:color w:val="0563C1"/>
                <w:u w:val="single"/>
              </w:rPr>
            </w:pPr>
            <w:hyperlink r:id="rId120" w:tgtFrame="_parent" w:history="1">
              <w:r w:rsidR="00AD5960" w:rsidRPr="00496925">
                <w:rPr>
                  <w:rFonts w:ascii="Calibri" w:eastAsia="Times New Roman" w:hAnsi="Calibri" w:cs="Calibri"/>
                  <w:color w:val="0563C1"/>
                  <w:u w:val="single"/>
                </w:rPr>
                <w:t>10161</w:t>
              </w:r>
            </w:hyperlink>
          </w:p>
        </w:tc>
        <w:tc>
          <w:tcPr>
            <w:tcW w:w="778" w:type="dxa"/>
            <w:vAlign w:val="center"/>
          </w:tcPr>
          <w:p w14:paraId="6359D36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6359D36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Nauru</w:t>
            </w:r>
          </w:p>
        </w:tc>
        <w:tc>
          <w:tcPr>
            <w:tcW w:w="2912" w:type="dxa"/>
            <w:noWrap/>
            <w:vAlign w:val="center"/>
            <w:hideMark/>
          </w:tcPr>
          <w:p w14:paraId="6359D36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Ecosystem Restoration and Sustainable Land Management to improve livelihoods and protect biodiversity in Nauru </w:t>
            </w:r>
          </w:p>
        </w:tc>
        <w:tc>
          <w:tcPr>
            <w:tcW w:w="810" w:type="dxa"/>
            <w:vAlign w:val="center"/>
          </w:tcPr>
          <w:p w14:paraId="6359D36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1.19</w:t>
            </w:r>
          </w:p>
        </w:tc>
        <w:tc>
          <w:tcPr>
            <w:tcW w:w="810" w:type="dxa"/>
            <w:vAlign w:val="center"/>
          </w:tcPr>
          <w:p w14:paraId="6359D36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6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2.31</w:t>
            </w:r>
          </w:p>
        </w:tc>
        <w:tc>
          <w:tcPr>
            <w:tcW w:w="720" w:type="dxa"/>
            <w:vAlign w:val="center"/>
          </w:tcPr>
          <w:p w14:paraId="6359D36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6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6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6359D36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19.33</w:t>
            </w:r>
          </w:p>
        </w:tc>
        <w:tc>
          <w:tcPr>
            <w:tcW w:w="990" w:type="dxa"/>
            <w:noWrap/>
            <w:vAlign w:val="center"/>
            <w:hideMark/>
          </w:tcPr>
          <w:p w14:paraId="6359D36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23.32</w:t>
            </w:r>
          </w:p>
        </w:tc>
      </w:tr>
      <w:tr w:rsidR="000C5E87" w:rsidRPr="00496925" w14:paraId="6359D37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370" w14:textId="77777777" w:rsidR="00AD5960" w:rsidRPr="006A526B" w:rsidRDefault="00A517EA" w:rsidP="00B62172">
            <w:pPr>
              <w:spacing w:after="160"/>
              <w:rPr>
                <w:rFonts w:ascii="Calibri" w:hAnsi="Calibri" w:cs="Calibri"/>
                <w:color w:val="0563C1"/>
                <w:u w:val="single"/>
              </w:rPr>
            </w:pPr>
            <w:hyperlink r:id="rId121" w:tgtFrame="_parent" w:history="1">
              <w:r w:rsidR="00AD5960" w:rsidRPr="006A526B">
                <w:rPr>
                  <w:rStyle w:val="Hyperlink"/>
                  <w:rFonts w:ascii="Calibri" w:hAnsi="Calibri" w:cs="Calibri"/>
                </w:rPr>
                <w:t>10166</w:t>
              </w:r>
            </w:hyperlink>
          </w:p>
        </w:tc>
        <w:tc>
          <w:tcPr>
            <w:tcW w:w="778" w:type="dxa"/>
            <w:vAlign w:val="center"/>
          </w:tcPr>
          <w:p w14:paraId="6359D371"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FAO</w:t>
            </w:r>
          </w:p>
        </w:tc>
        <w:tc>
          <w:tcPr>
            <w:tcW w:w="1710" w:type="dxa"/>
            <w:noWrap/>
            <w:vAlign w:val="center"/>
          </w:tcPr>
          <w:p w14:paraId="6359D372"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Benin</w:t>
            </w:r>
          </w:p>
        </w:tc>
        <w:tc>
          <w:tcPr>
            <w:tcW w:w="2912" w:type="dxa"/>
            <w:noWrap/>
            <w:vAlign w:val="center"/>
          </w:tcPr>
          <w:p w14:paraId="6359D373"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Strengthening human and natural systems resilience to climate change through mangrove ecosystems conservation and sustainable use in southern Benin</w:t>
            </w:r>
          </w:p>
        </w:tc>
        <w:tc>
          <w:tcPr>
            <w:tcW w:w="810" w:type="dxa"/>
            <w:vAlign w:val="center"/>
          </w:tcPr>
          <w:p w14:paraId="6359D374"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880476">
              <w:t>2.69</w:t>
            </w:r>
          </w:p>
        </w:tc>
        <w:tc>
          <w:tcPr>
            <w:tcW w:w="810" w:type="dxa"/>
            <w:vAlign w:val="center"/>
          </w:tcPr>
          <w:p w14:paraId="6359D375"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4.47</w:t>
            </w:r>
          </w:p>
        </w:tc>
        <w:tc>
          <w:tcPr>
            <w:tcW w:w="810" w:type="dxa"/>
            <w:vAlign w:val="center"/>
          </w:tcPr>
          <w:p w14:paraId="6359D376"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377"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78"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379"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7.16</w:t>
            </w:r>
          </w:p>
        </w:tc>
        <w:tc>
          <w:tcPr>
            <w:tcW w:w="1170" w:type="dxa"/>
            <w:noWrap/>
            <w:vAlign w:val="center"/>
          </w:tcPr>
          <w:p w14:paraId="6359D37A"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60.86</w:t>
            </w:r>
          </w:p>
        </w:tc>
        <w:tc>
          <w:tcPr>
            <w:tcW w:w="990" w:type="dxa"/>
            <w:noWrap/>
            <w:vAlign w:val="center"/>
          </w:tcPr>
          <w:p w14:paraId="6359D37B"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68.85</w:t>
            </w:r>
          </w:p>
        </w:tc>
      </w:tr>
      <w:tr w:rsidR="00AD5960" w:rsidRPr="00496925" w14:paraId="6359D3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7D" w14:textId="77777777" w:rsidR="00AD5960" w:rsidRPr="00496925" w:rsidRDefault="00A517EA" w:rsidP="00B62172">
            <w:pPr>
              <w:rPr>
                <w:rFonts w:ascii="Calibri" w:eastAsia="Times New Roman" w:hAnsi="Calibri" w:cs="Calibri"/>
                <w:color w:val="0563C1"/>
                <w:u w:val="single"/>
              </w:rPr>
            </w:pPr>
            <w:hyperlink r:id="rId122" w:tgtFrame="_parent" w:history="1">
              <w:r w:rsidR="00AD5960" w:rsidRPr="00496925">
                <w:rPr>
                  <w:rFonts w:ascii="Calibri" w:eastAsia="Times New Roman" w:hAnsi="Calibri" w:cs="Calibri"/>
                  <w:color w:val="0563C1"/>
                  <w:u w:val="single"/>
                </w:rPr>
                <w:t>10169</w:t>
              </w:r>
            </w:hyperlink>
          </w:p>
        </w:tc>
        <w:tc>
          <w:tcPr>
            <w:tcW w:w="778" w:type="dxa"/>
            <w:vAlign w:val="center"/>
          </w:tcPr>
          <w:p w14:paraId="6359D37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37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Afghanistan</w:t>
            </w:r>
          </w:p>
        </w:tc>
        <w:tc>
          <w:tcPr>
            <w:tcW w:w="2912" w:type="dxa"/>
            <w:noWrap/>
            <w:vAlign w:val="center"/>
            <w:hideMark/>
          </w:tcPr>
          <w:p w14:paraId="6359D38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Combating land degradation and biodiversity loss by promoting sustainable rangeland management and biodiversity conservation in Afghanistan</w:t>
            </w:r>
          </w:p>
        </w:tc>
        <w:tc>
          <w:tcPr>
            <w:tcW w:w="810" w:type="dxa"/>
            <w:vAlign w:val="center"/>
          </w:tcPr>
          <w:p w14:paraId="6359D38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2.39</w:t>
            </w:r>
          </w:p>
        </w:tc>
        <w:tc>
          <w:tcPr>
            <w:tcW w:w="810" w:type="dxa"/>
            <w:vAlign w:val="center"/>
          </w:tcPr>
          <w:p w14:paraId="6359D38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8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3.52</w:t>
            </w:r>
          </w:p>
        </w:tc>
        <w:tc>
          <w:tcPr>
            <w:tcW w:w="720" w:type="dxa"/>
            <w:vAlign w:val="center"/>
          </w:tcPr>
          <w:p w14:paraId="6359D38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8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8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5.91</w:t>
            </w:r>
          </w:p>
        </w:tc>
        <w:tc>
          <w:tcPr>
            <w:tcW w:w="1170" w:type="dxa"/>
            <w:noWrap/>
            <w:vAlign w:val="center"/>
            <w:hideMark/>
          </w:tcPr>
          <w:p w14:paraId="6359D38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30.00</w:t>
            </w:r>
          </w:p>
        </w:tc>
        <w:tc>
          <w:tcPr>
            <w:tcW w:w="990" w:type="dxa"/>
            <w:noWrap/>
            <w:vAlign w:val="center"/>
            <w:hideMark/>
          </w:tcPr>
          <w:p w14:paraId="6359D3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36.67</w:t>
            </w:r>
          </w:p>
        </w:tc>
      </w:tr>
      <w:tr w:rsidR="000C5E87" w:rsidRPr="00496925" w14:paraId="6359D39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8A" w14:textId="77777777" w:rsidR="00AD5960" w:rsidRPr="00496925" w:rsidRDefault="00A517EA" w:rsidP="00B62172">
            <w:pPr>
              <w:rPr>
                <w:rFonts w:ascii="Calibri" w:eastAsia="Times New Roman" w:hAnsi="Calibri" w:cs="Calibri"/>
                <w:color w:val="0563C1"/>
                <w:u w:val="single"/>
              </w:rPr>
            </w:pPr>
            <w:hyperlink r:id="rId123" w:tgtFrame="_parent" w:history="1">
              <w:r w:rsidR="00AD5960" w:rsidRPr="00496925">
                <w:rPr>
                  <w:rFonts w:ascii="Calibri" w:eastAsia="Times New Roman" w:hAnsi="Calibri" w:cs="Calibri"/>
                  <w:color w:val="0563C1"/>
                  <w:u w:val="single"/>
                </w:rPr>
                <w:t>10170</w:t>
              </w:r>
            </w:hyperlink>
          </w:p>
        </w:tc>
        <w:tc>
          <w:tcPr>
            <w:tcW w:w="778" w:type="dxa"/>
            <w:vAlign w:val="center"/>
          </w:tcPr>
          <w:p w14:paraId="6359D38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38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Algeria</w:t>
            </w:r>
          </w:p>
        </w:tc>
        <w:tc>
          <w:tcPr>
            <w:tcW w:w="2912" w:type="dxa"/>
            <w:noWrap/>
            <w:vAlign w:val="center"/>
            <w:hideMark/>
          </w:tcPr>
          <w:p w14:paraId="6359D38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Integrated forest and biodiversity management for sustainable development in the Biban mountain range</w:t>
            </w:r>
          </w:p>
        </w:tc>
        <w:tc>
          <w:tcPr>
            <w:tcW w:w="810" w:type="dxa"/>
            <w:vAlign w:val="center"/>
          </w:tcPr>
          <w:p w14:paraId="6359D38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1.47</w:t>
            </w:r>
          </w:p>
        </w:tc>
        <w:tc>
          <w:tcPr>
            <w:tcW w:w="810" w:type="dxa"/>
            <w:vAlign w:val="center"/>
          </w:tcPr>
          <w:p w14:paraId="6359D38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9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1.82</w:t>
            </w:r>
          </w:p>
        </w:tc>
        <w:tc>
          <w:tcPr>
            <w:tcW w:w="720" w:type="dxa"/>
            <w:vAlign w:val="center"/>
          </w:tcPr>
          <w:p w14:paraId="6359D39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9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3.30</w:t>
            </w:r>
          </w:p>
        </w:tc>
        <w:tc>
          <w:tcPr>
            <w:tcW w:w="1170" w:type="dxa"/>
            <w:noWrap/>
            <w:vAlign w:val="center"/>
            <w:hideMark/>
          </w:tcPr>
          <w:p w14:paraId="6359D39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29.22</w:t>
            </w:r>
          </w:p>
        </w:tc>
        <w:tc>
          <w:tcPr>
            <w:tcW w:w="990" w:type="dxa"/>
            <w:noWrap/>
            <w:vAlign w:val="center"/>
            <w:hideMark/>
          </w:tcPr>
          <w:p w14:paraId="6359D39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32.93</w:t>
            </w:r>
          </w:p>
        </w:tc>
      </w:tr>
      <w:tr w:rsidR="00AD5960" w:rsidRPr="00496925" w14:paraId="6359D3A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97" w14:textId="77777777" w:rsidR="00AD5960" w:rsidRPr="00496925" w:rsidRDefault="00A517EA" w:rsidP="00B62172">
            <w:pPr>
              <w:rPr>
                <w:rFonts w:ascii="Calibri" w:eastAsia="Times New Roman" w:hAnsi="Calibri" w:cs="Calibri"/>
                <w:color w:val="0563C1"/>
                <w:u w:val="single"/>
              </w:rPr>
            </w:pPr>
            <w:hyperlink r:id="rId124" w:tgtFrame="_parent" w:history="1">
              <w:r w:rsidR="00AD5960" w:rsidRPr="00496925">
                <w:rPr>
                  <w:rFonts w:ascii="Calibri" w:eastAsia="Times New Roman" w:hAnsi="Calibri" w:cs="Calibri"/>
                  <w:color w:val="0563C1"/>
                  <w:u w:val="single"/>
                </w:rPr>
                <w:t>10181</w:t>
              </w:r>
            </w:hyperlink>
          </w:p>
        </w:tc>
        <w:tc>
          <w:tcPr>
            <w:tcW w:w="778" w:type="dxa"/>
            <w:vAlign w:val="center"/>
          </w:tcPr>
          <w:p w14:paraId="6359D39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39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Timor Leste</w:t>
            </w:r>
          </w:p>
        </w:tc>
        <w:tc>
          <w:tcPr>
            <w:tcW w:w="2912" w:type="dxa"/>
            <w:noWrap/>
            <w:vAlign w:val="center"/>
            <w:hideMark/>
          </w:tcPr>
          <w:p w14:paraId="6359D39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IKAN Adapt: Strengthening the adaptive capacity, resilience  and biodiversity conservation ability of fisheries and aquaculture-dependent livelihoods in Timor-Leste</w:t>
            </w:r>
          </w:p>
        </w:tc>
        <w:tc>
          <w:tcPr>
            <w:tcW w:w="810" w:type="dxa"/>
            <w:vAlign w:val="center"/>
          </w:tcPr>
          <w:p w14:paraId="6359D39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1.77</w:t>
            </w:r>
          </w:p>
        </w:tc>
        <w:tc>
          <w:tcPr>
            <w:tcW w:w="810" w:type="dxa"/>
            <w:vAlign w:val="center"/>
          </w:tcPr>
          <w:p w14:paraId="6359D39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2.65</w:t>
            </w:r>
          </w:p>
        </w:tc>
        <w:tc>
          <w:tcPr>
            <w:tcW w:w="810" w:type="dxa"/>
            <w:vAlign w:val="center"/>
          </w:tcPr>
          <w:p w14:paraId="6359D39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6359D39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9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A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4.42</w:t>
            </w:r>
          </w:p>
        </w:tc>
        <w:tc>
          <w:tcPr>
            <w:tcW w:w="1170" w:type="dxa"/>
            <w:noWrap/>
            <w:vAlign w:val="center"/>
            <w:hideMark/>
          </w:tcPr>
          <w:p w14:paraId="6359D3A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10.53</w:t>
            </w:r>
          </w:p>
        </w:tc>
        <w:tc>
          <w:tcPr>
            <w:tcW w:w="990" w:type="dxa"/>
            <w:noWrap/>
            <w:vAlign w:val="center"/>
            <w:hideMark/>
          </w:tcPr>
          <w:p w14:paraId="6359D3A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15.52</w:t>
            </w:r>
          </w:p>
        </w:tc>
      </w:tr>
      <w:tr w:rsidR="000C5E87" w:rsidRPr="00496925" w14:paraId="6359D3B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A4" w14:textId="77777777" w:rsidR="00AD5960" w:rsidRPr="00496925" w:rsidRDefault="00A517EA" w:rsidP="00B62172">
            <w:pPr>
              <w:rPr>
                <w:rFonts w:ascii="Calibri" w:eastAsia="Times New Roman" w:hAnsi="Calibri" w:cs="Calibri"/>
                <w:color w:val="0563C1"/>
                <w:u w:val="single"/>
              </w:rPr>
            </w:pPr>
            <w:hyperlink r:id="rId125" w:tgtFrame="_parent" w:history="1">
              <w:r w:rsidR="00AD5960" w:rsidRPr="00496925">
                <w:rPr>
                  <w:rFonts w:ascii="Calibri" w:eastAsia="Times New Roman" w:hAnsi="Calibri" w:cs="Calibri"/>
                  <w:color w:val="0563C1"/>
                  <w:u w:val="single"/>
                </w:rPr>
                <w:t>10188</w:t>
              </w:r>
            </w:hyperlink>
          </w:p>
        </w:tc>
        <w:tc>
          <w:tcPr>
            <w:tcW w:w="778" w:type="dxa"/>
            <w:vAlign w:val="center"/>
          </w:tcPr>
          <w:p w14:paraId="6359D3A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3A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Trinidad and Tobago</w:t>
            </w:r>
          </w:p>
        </w:tc>
        <w:tc>
          <w:tcPr>
            <w:tcW w:w="2912" w:type="dxa"/>
            <w:noWrap/>
            <w:vAlign w:val="center"/>
            <w:hideMark/>
          </w:tcPr>
          <w:p w14:paraId="6359D3A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BIOREACH: Biodiversity Conservation and Agroecological Land Restoration in Productive Landscapes of Trinidad and Tobago</w:t>
            </w:r>
          </w:p>
        </w:tc>
        <w:tc>
          <w:tcPr>
            <w:tcW w:w="810" w:type="dxa"/>
            <w:vAlign w:val="center"/>
          </w:tcPr>
          <w:p w14:paraId="6359D3A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1.76</w:t>
            </w:r>
          </w:p>
        </w:tc>
        <w:tc>
          <w:tcPr>
            <w:tcW w:w="810" w:type="dxa"/>
            <w:vAlign w:val="center"/>
          </w:tcPr>
          <w:p w14:paraId="6359D3A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A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2.00</w:t>
            </w:r>
          </w:p>
        </w:tc>
        <w:tc>
          <w:tcPr>
            <w:tcW w:w="720" w:type="dxa"/>
            <w:vAlign w:val="center"/>
          </w:tcPr>
          <w:p w14:paraId="6359D3A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A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A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3.75</w:t>
            </w:r>
          </w:p>
        </w:tc>
        <w:tc>
          <w:tcPr>
            <w:tcW w:w="1170" w:type="dxa"/>
            <w:noWrap/>
            <w:vAlign w:val="center"/>
            <w:hideMark/>
          </w:tcPr>
          <w:p w14:paraId="6359D3A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18.70</w:t>
            </w:r>
          </w:p>
        </w:tc>
        <w:tc>
          <w:tcPr>
            <w:tcW w:w="990" w:type="dxa"/>
            <w:noWrap/>
            <w:vAlign w:val="center"/>
            <w:hideMark/>
          </w:tcPr>
          <w:p w14:paraId="6359D3A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22.96</w:t>
            </w:r>
          </w:p>
        </w:tc>
      </w:tr>
      <w:tr w:rsidR="00AD5960" w:rsidRPr="00496925" w14:paraId="6359D3B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B1" w14:textId="77777777" w:rsidR="00AD5960" w:rsidRPr="00496925" w:rsidRDefault="00A517EA" w:rsidP="00B62172">
            <w:pPr>
              <w:rPr>
                <w:rFonts w:ascii="Calibri" w:eastAsia="Times New Roman" w:hAnsi="Calibri" w:cs="Calibri"/>
                <w:color w:val="0563C1"/>
                <w:u w:val="single"/>
              </w:rPr>
            </w:pPr>
            <w:hyperlink r:id="rId126" w:tgtFrame="_parent" w:history="1">
              <w:r w:rsidR="00AD5960" w:rsidRPr="00496925">
                <w:rPr>
                  <w:rFonts w:ascii="Calibri" w:eastAsia="Times New Roman" w:hAnsi="Calibri" w:cs="Calibri"/>
                  <w:color w:val="0563C1"/>
                  <w:u w:val="single"/>
                </w:rPr>
                <w:t>10192</w:t>
              </w:r>
            </w:hyperlink>
          </w:p>
        </w:tc>
        <w:tc>
          <w:tcPr>
            <w:tcW w:w="778" w:type="dxa"/>
            <w:vAlign w:val="center"/>
          </w:tcPr>
          <w:p w14:paraId="6359D3B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6359D3B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6359D3B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Ecosystem conservation and community livelihood enhancement in North Western Zambia</w:t>
            </w:r>
          </w:p>
        </w:tc>
        <w:tc>
          <w:tcPr>
            <w:tcW w:w="810" w:type="dxa"/>
            <w:vAlign w:val="center"/>
          </w:tcPr>
          <w:p w14:paraId="6359D3B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1.78</w:t>
            </w:r>
          </w:p>
        </w:tc>
        <w:tc>
          <w:tcPr>
            <w:tcW w:w="810" w:type="dxa"/>
            <w:vAlign w:val="center"/>
          </w:tcPr>
          <w:p w14:paraId="6359D3B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B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3.56</w:t>
            </w:r>
          </w:p>
        </w:tc>
        <w:tc>
          <w:tcPr>
            <w:tcW w:w="720" w:type="dxa"/>
            <w:vAlign w:val="center"/>
          </w:tcPr>
          <w:p w14:paraId="6359D3B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B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5.34</w:t>
            </w:r>
          </w:p>
        </w:tc>
        <w:tc>
          <w:tcPr>
            <w:tcW w:w="1170" w:type="dxa"/>
            <w:noWrap/>
            <w:vAlign w:val="center"/>
            <w:hideMark/>
          </w:tcPr>
          <w:p w14:paraId="6359D3B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20.38</w:t>
            </w:r>
          </w:p>
        </w:tc>
        <w:tc>
          <w:tcPr>
            <w:tcW w:w="990" w:type="dxa"/>
            <w:noWrap/>
            <w:vAlign w:val="center"/>
            <w:hideMark/>
          </w:tcPr>
          <w:p w14:paraId="6359D3B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26.38</w:t>
            </w:r>
          </w:p>
        </w:tc>
      </w:tr>
      <w:tr w:rsidR="000C5E87" w:rsidRPr="00496925" w14:paraId="6359D3C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BE" w14:textId="77777777" w:rsidR="00AD5960" w:rsidRPr="00496925" w:rsidRDefault="00A517EA" w:rsidP="00B62172">
            <w:pPr>
              <w:rPr>
                <w:rFonts w:ascii="Calibri" w:eastAsia="Times New Roman" w:hAnsi="Calibri" w:cs="Calibri"/>
                <w:color w:val="0563C1"/>
                <w:u w:val="single"/>
              </w:rPr>
            </w:pPr>
            <w:hyperlink r:id="rId127" w:tgtFrame="_parent" w:history="1">
              <w:r w:rsidR="00AD5960" w:rsidRPr="00496925">
                <w:rPr>
                  <w:rFonts w:ascii="Calibri" w:eastAsia="Times New Roman" w:hAnsi="Calibri" w:cs="Calibri"/>
                  <w:color w:val="0563C1"/>
                  <w:u w:val="single"/>
                </w:rPr>
                <w:t>10204</w:t>
              </w:r>
            </w:hyperlink>
          </w:p>
        </w:tc>
        <w:tc>
          <w:tcPr>
            <w:tcW w:w="778" w:type="dxa"/>
            <w:vAlign w:val="center"/>
          </w:tcPr>
          <w:p w14:paraId="6359D3B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r>
              <w:rPr>
                <w:rFonts w:ascii="Calibri" w:eastAsia="Times New Roman" w:hAnsi="Calibri" w:cs="Calibri"/>
                <w:color w:val="000000"/>
              </w:rPr>
              <w:t>/ IUCN</w:t>
            </w:r>
          </w:p>
        </w:tc>
        <w:tc>
          <w:tcPr>
            <w:tcW w:w="1710" w:type="dxa"/>
            <w:noWrap/>
            <w:vAlign w:val="center"/>
            <w:hideMark/>
          </w:tcPr>
          <w:p w14:paraId="6359D3C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6359D3C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Transforming agricultural systems and strengthening local economies in high biodiversity areas of India through sustainable landscape management and public-private finance</w:t>
            </w:r>
          </w:p>
        </w:tc>
        <w:tc>
          <w:tcPr>
            <w:tcW w:w="810" w:type="dxa"/>
            <w:vAlign w:val="center"/>
          </w:tcPr>
          <w:p w14:paraId="6359D3C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t>1.79</w:t>
            </w:r>
          </w:p>
        </w:tc>
        <w:tc>
          <w:tcPr>
            <w:tcW w:w="810" w:type="dxa"/>
            <w:vAlign w:val="center"/>
          </w:tcPr>
          <w:p w14:paraId="6359D3C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C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t>4.47</w:t>
            </w:r>
          </w:p>
        </w:tc>
        <w:tc>
          <w:tcPr>
            <w:tcW w:w="720" w:type="dxa"/>
            <w:vAlign w:val="center"/>
          </w:tcPr>
          <w:p w14:paraId="6359D3C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C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C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6.27</w:t>
            </w:r>
          </w:p>
        </w:tc>
        <w:tc>
          <w:tcPr>
            <w:tcW w:w="1170" w:type="dxa"/>
            <w:noWrap/>
            <w:vAlign w:val="center"/>
            <w:hideMark/>
          </w:tcPr>
          <w:p w14:paraId="6359D3C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68.59</w:t>
            </w:r>
          </w:p>
        </w:tc>
        <w:tc>
          <w:tcPr>
            <w:tcW w:w="990" w:type="dxa"/>
            <w:noWrap/>
            <w:vAlign w:val="center"/>
            <w:hideMark/>
          </w:tcPr>
          <w:p w14:paraId="6359D3C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75.58</w:t>
            </w:r>
          </w:p>
        </w:tc>
      </w:tr>
      <w:tr w:rsidR="00AD5960" w:rsidRPr="00496925" w14:paraId="6359D3D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3CB" w14:textId="77777777" w:rsidR="00AD5960" w:rsidRPr="006A526B" w:rsidRDefault="00A517EA" w:rsidP="00B62172">
            <w:pPr>
              <w:rPr>
                <w:rFonts w:ascii="Calibri" w:eastAsia="Times New Roman" w:hAnsi="Calibri" w:cs="Calibri"/>
                <w:color w:val="0563C1"/>
                <w:u w:val="single"/>
              </w:rPr>
            </w:pPr>
            <w:hyperlink r:id="rId128" w:tgtFrame="_parent" w:history="1">
              <w:r w:rsidR="00AD5960" w:rsidRPr="006A526B">
                <w:rPr>
                  <w:rStyle w:val="Hyperlink"/>
                  <w:rFonts w:ascii="Calibri" w:hAnsi="Calibri" w:cs="Calibri"/>
                </w:rPr>
                <w:t>10209</w:t>
              </w:r>
            </w:hyperlink>
          </w:p>
        </w:tc>
        <w:tc>
          <w:tcPr>
            <w:tcW w:w="778" w:type="dxa"/>
            <w:vAlign w:val="center"/>
          </w:tcPr>
          <w:p w14:paraId="6359D3C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A2AA9">
              <w:t>IFAD</w:t>
            </w:r>
          </w:p>
        </w:tc>
        <w:tc>
          <w:tcPr>
            <w:tcW w:w="1710" w:type="dxa"/>
            <w:noWrap/>
            <w:vAlign w:val="center"/>
          </w:tcPr>
          <w:p w14:paraId="6359D3C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F11DF">
              <w:t>Kenya</w:t>
            </w:r>
          </w:p>
        </w:tc>
        <w:tc>
          <w:tcPr>
            <w:tcW w:w="2912" w:type="dxa"/>
            <w:noWrap/>
            <w:vAlign w:val="center"/>
          </w:tcPr>
          <w:p w14:paraId="6359D3C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02103">
              <w:t>Eldoret-Iten Water Fund for Tropical Water Tower Conservation</w:t>
            </w:r>
          </w:p>
        </w:tc>
        <w:tc>
          <w:tcPr>
            <w:tcW w:w="810" w:type="dxa"/>
            <w:vAlign w:val="center"/>
          </w:tcPr>
          <w:p w14:paraId="6359D3CF"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0.98</w:t>
            </w:r>
          </w:p>
        </w:tc>
        <w:tc>
          <w:tcPr>
            <w:tcW w:w="810" w:type="dxa"/>
            <w:vAlign w:val="center"/>
          </w:tcPr>
          <w:p w14:paraId="6359D3D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D1"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1.65</w:t>
            </w:r>
          </w:p>
        </w:tc>
        <w:tc>
          <w:tcPr>
            <w:tcW w:w="720" w:type="dxa"/>
            <w:vAlign w:val="center"/>
          </w:tcPr>
          <w:p w14:paraId="6359D3D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D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3D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2.63</w:t>
            </w:r>
          </w:p>
        </w:tc>
        <w:tc>
          <w:tcPr>
            <w:tcW w:w="1170" w:type="dxa"/>
            <w:noWrap/>
            <w:vAlign w:val="center"/>
          </w:tcPr>
          <w:p w14:paraId="6359D3D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24.85</w:t>
            </w:r>
          </w:p>
        </w:tc>
        <w:tc>
          <w:tcPr>
            <w:tcW w:w="990" w:type="dxa"/>
            <w:noWrap/>
            <w:vAlign w:val="center"/>
          </w:tcPr>
          <w:p w14:paraId="6359D3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27.82</w:t>
            </w:r>
          </w:p>
        </w:tc>
      </w:tr>
      <w:tr w:rsidR="000C5E87" w:rsidRPr="00496925" w14:paraId="6359D3E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3D8" w14:textId="77777777" w:rsidR="00AD5960" w:rsidRPr="006A526B" w:rsidRDefault="00A517EA" w:rsidP="00B62172">
            <w:pPr>
              <w:rPr>
                <w:rFonts w:ascii="Calibri" w:eastAsia="Times New Roman" w:hAnsi="Calibri" w:cs="Calibri"/>
                <w:color w:val="0563C1"/>
                <w:u w:val="single"/>
              </w:rPr>
            </w:pPr>
            <w:hyperlink r:id="rId129" w:tgtFrame="_parent" w:history="1">
              <w:r w:rsidR="00AD5960" w:rsidRPr="006A526B">
                <w:rPr>
                  <w:rStyle w:val="Hyperlink"/>
                  <w:rFonts w:ascii="Calibri" w:hAnsi="Calibri" w:cs="Calibri"/>
                </w:rPr>
                <w:t>10211</w:t>
              </w:r>
            </w:hyperlink>
          </w:p>
        </w:tc>
        <w:tc>
          <w:tcPr>
            <w:tcW w:w="778" w:type="dxa"/>
            <w:vAlign w:val="center"/>
          </w:tcPr>
          <w:p w14:paraId="6359D3D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A2AA9">
              <w:t>CAF</w:t>
            </w:r>
          </w:p>
        </w:tc>
        <w:tc>
          <w:tcPr>
            <w:tcW w:w="1710" w:type="dxa"/>
            <w:noWrap/>
            <w:vAlign w:val="center"/>
          </w:tcPr>
          <w:p w14:paraId="6359D3DA"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Regional (Barbados, Belize, Guyana, Jamaica, Panama, St. Lucia)</w:t>
            </w:r>
          </w:p>
        </w:tc>
        <w:tc>
          <w:tcPr>
            <w:tcW w:w="2912" w:type="dxa"/>
            <w:noWrap/>
            <w:vAlign w:val="center"/>
          </w:tcPr>
          <w:p w14:paraId="6359D3D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02103">
              <w:t xml:space="preserve">“BE-CLME+”: Promoting National Blue Economy Priorities Through Marine Spatial Planning in the Caribbean Large Marine Ecosystem Plus </w:t>
            </w:r>
          </w:p>
        </w:tc>
        <w:tc>
          <w:tcPr>
            <w:tcW w:w="810" w:type="dxa"/>
            <w:vAlign w:val="center"/>
          </w:tcPr>
          <w:p w14:paraId="6359D3DC"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4B174C">
              <w:t>0.89</w:t>
            </w:r>
          </w:p>
        </w:tc>
        <w:tc>
          <w:tcPr>
            <w:tcW w:w="810" w:type="dxa"/>
            <w:vAlign w:val="center"/>
          </w:tcPr>
          <w:p w14:paraId="6359D3D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DE"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3D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174C">
              <w:t>5.33</w:t>
            </w:r>
          </w:p>
        </w:tc>
        <w:tc>
          <w:tcPr>
            <w:tcW w:w="630" w:type="dxa"/>
            <w:vAlign w:val="center"/>
          </w:tcPr>
          <w:p w14:paraId="6359D3E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3E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6.31</w:t>
            </w:r>
          </w:p>
        </w:tc>
        <w:tc>
          <w:tcPr>
            <w:tcW w:w="1170" w:type="dxa"/>
            <w:noWrap/>
            <w:vAlign w:val="center"/>
          </w:tcPr>
          <w:p w14:paraId="6359D3E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41.89</w:t>
            </w:r>
          </w:p>
        </w:tc>
        <w:tc>
          <w:tcPr>
            <w:tcW w:w="990" w:type="dxa"/>
            <w:noWrap/>
            <w:vAlign w:val="center"/>
          </w:tcPr>
          <w:p w14:paraId="6359D3E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48.97</w:t>
            </w:r>
          </w:p>
        </w:tc>
      </w:tr>
      <w:tr w:rsidR="00AD5960" w:rsidRPr="00496925" w14:paraId="6359D3F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E5" w14:textId="77777777" w:rsidR="00AD5960" w:rsidRPr="00496925" w:rsidRDefault="00A517EA" w:rsidP="00B62172">
            <w:pPr>
              <w:rPr>
                <w:rFonts w:ascii="Calibri" w:eastAsia="Times New Roman" w:hAnsi="Calibri" w:cs="Calibri"/>
                <w:color w:val="0563C1"/>
                <w:u w:val="single"/>
              </w:rPr>
            </w:pPr>
            <w:hyperlink r:id="rId130" w:tgtFrame="_parent" w:history="1">
              <w:r w:rsidR="00AD5960" w:rsidRPr="00496925">
                <w:rPr>
                  <w:rFonts w:ascii="Calibri" w:eastAsia="Times New Roman" w:hAnsi="Calibri" w:cs="Calibri"/>
                  <w:color w:val="0563C1"/>
                  <w:u w:val="single"/>
                </w:rPr>
                <w:t>10216</w:t>
              </w:r>
            </w:hyperlink>
          </w:p>
        </w:tc>
        <w:tc>
          <w:tcPr>
            <w:tcW w:w="778" w:type="dxa"/>
            <w:vAlign w:val="center"/>
          </w:tcPr>
          <w:p w14:paraId="6359D3E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6359D3E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Dominican Republic</w:t>
            </w:r>
          </w:p>
        </w:tc>
        <w:tc>
          <w:tcPr>
            <w:tcW w:w="2912" w:type="dxa"/>
            <w:noWrap/>
            <w:vAlign w:val="center"/>
            <w:hideMark/>
          </w:tcPr>
          <w:p w14:paraId="6359D3E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Integrated Landscape Management in Dominican Republic Watersheds</w:t>
            </w:r>
          </w:p>
        </w:tc>
        <w:tc>
          <w:tcPr>
            <w:tcW w:w="810" w:type="dxa"/>
            <w:vAlign w:val="center"/>
          </w:tcPr>
          <w:p w14:paraId="6359D3E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1.63</w:t>
            </w:r>
          </w:p>
        </w:tc>
        <w:tc>
          <w:tcPr>
            <w:tcW w:w="810" w:type="dxa"/>
            <w:vAlign w:val="center"/>
          </w:tcPr>
          <w:p w14:paraId="6359D3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E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2.44</w:t>
            </w:r>
          </w:p>
        </w:tc>
        <w:tc>
          <w:tcPr>
            <w:tcW w:w="720" w:type="dxa"/>
            <w:vAlign w:val="center"/>
          </w:tcPr>
          <w:p w14:paraId="6359D3E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E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E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4.06</w:t>
            </w:r>
          </w:p>
        </w:tc>
        <w:tc>
          <w:tcPr>
            <w:tcW w:w="1170" w:type="dxa"/>
            <w:noWrap/>
            <w:vAlign w:val="center"/>
            <w:hideMark/>
          </w:tcPr>
          <w:p w14:paraId="6359D3E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15.60</w:t>
            </w:r>
          </w:p>
        </w:tc>
        <w:tc>
          <w:tcPr>
            <w:tcW w:w="990" w:type="dxa"/>
            <w:noWrap/>
            <w:vAlign w:val="center"/>
            <w:hideMark/>
          </w:tcPr>
          <w:p w14:paraId="6359D3F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20.10</w:t>
            </w:r>
          </w:p>
        </w:tc>
      </w:tr>
      <w:tr w:rsidR="000C5E87" w:rsidRPr="00496925" w14:paraId="6359D3F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F2" w14:textId="77777777" w:rsidR="00AD5960" w:rsidRPr="00496925" w:rsidRDefault="00A517EA" w:rsidP="00B62172">
            <w:pPr>
              <w:rPr>
                <w:rFonts w:ascii="Calibri" w:eastAsia="Times New Roman" w:hAnsi="Calibri" w:cs="Calibri"/>
                <w:color w:val="0563C1"/>
                <w:u w:val="single"/>
              </w:rPr>
            </w:pPr>
            <w:hyperlink r:id="rId131" w:tgtFrame="_parent" w:history="1">
              <w:r w:rsidR="00AD5960" w:rsidRPr="00496925">
                <w:rPr>
                  <w:rFonts w:ascii="Calibri" w:eastAsia="Times New Roman" w:hAnsi="Calibri" w:cs="Calibri"/>
                  <w:color w:val="0563C1"/>
                  <w:u w:val="single"/>
                </w:rPr>
                <w:t>10220</w:t>
              </w:r>
            </w:hyperlink>
          </w:p>
        </w:tc>
        <w:tc>
          <w:tcPr>
            <w:tcW w:w="778" w:type="dxa"/>
            <w:vAlign w:val="center"/>
          </w:tcPr>
          <w:p w14:paraId="6359D3F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r>
              <w:rPr>
                <w:rFonts w:ascii="Calibri" w:eastAsia="Times New Roman" w:hAnsi="Calibri" w:cs="Calibri"/>
                <w:color w:val="000000"/>
              </w:rPr>
              <w:t>/ FAO</w:t>
            </w:r>
          </w:p>
        </w:tc>
        <w:tc>
          <w:tcPr>
            <w:tcW w:w="1710" w:type="dxa"/>
            <w:noWrap/>
            <w:vAlign w:val="center"/>
            <w:hideMark/>
          </w:tcPr>
          <w:p w14:paraId="6359D3F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Honduras</w:t>
            </w:r>
          </w:p>
        </w:tc>
        <w:tc>
          <w:tcPr>
            <w:tcW w:w="2912" w:type="dxa"/>
            <w:noWrap/>
            <w:vAlign w:val="center"/>
            <w:hideMark/>
          </w:tcPr>
          <w:p w14:paraId="6359D3F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Protecting biodiversity and recovering degraded ecosystems - RECOVER Honduras</w:t>
            </w:r>
          </w:p>
        </w:tc>
        <w:tc>
          <w:tcPr>
            <w:tcW w:w="810" w:type="dxa"/>
            <w:vAlign w:val="center"/>
          </w:tcPr>
          <w:p w14:paraId="6359D3F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8.14</w:t>
            </w:r>
          </w:p>
        </w:tc>
        <w:tc>
          <w:tcPr>
            <w:tcW w:w="810" w:type="dxa"/>
            <w:vAlign w:val="center"/>
          </w:tcPr>
          <w:p w14:paraId="6359D3F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3F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1.73</w:t>
            </w:r>
          </w:p>
        </w:tc>
        <w:tc>
          <w:tcPr>
            <w:tcW w:w="720" w:type="dxa"/>
            <w:vAlign w:val="center"/>
          </w:tcPr>
          <w:p w14:paraId="6359D3F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3F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3F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9.86</w:t>
            </w:r>
          </w:p>
        </w:tc>
        <w:tc>
          <w:tcPr>
            <w:tcW w:w="1170" w:type="dxa"/>
            <w:noWrap/>
            <w:vAlign w:val="center"/>
            <w:hideMark/>
          </w:tcPr>
          <w:p w14:paraId="6359D3F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101.26</w:t>
            </w:r>
          </w:p>
        </w:tc>
        <w:tc>
          <w:tcPr>
            <w:tcW w:w="990" w:type="dxa"/>
            <w:noWrap/>
            <w:vAlign w:val="center"/>
            <w:hideMark/>
          </w:tcPr>
          <w:p w14:paraId="6359D3F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112.36</w:t>
            </w:r>
          </w:p>
        </w:tc>
      </w:tr>
      <w:tr w:rsidR="00AD5960" w:rsidRPr="00496925" w14:paraId="6359D40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3FF" w14:textId="77777777" w:rsidR="00AD5960" w:rsidRPr="00496925" w:rsidRDefault="00A517EA" w:rsidP="00B62172">
            <w:pPr>
              <w:rPr>
                <w:rFonts w:ascii="Calibri" w:eastAsia="Times New Roman" w:hAnsi="Calibri" w:cs="Calibri"/>
                <w:color w:val="0563C1"/>
                <w:u w:val="single"/>
              </w:rPr>
            </w:pPr>
            <w:hyperlink r:id="rId132" w:tgtFrame="_parent" w:history="1">
              <w:r w:rsidR="00AD5960" w:rsidRPr="00496925">
                <w:rPr>
                  <w:rFonts w:ascii="Calibri" w:eastAsia="Times New Roman" w:hAnsi="Calibri" w:cs="Calibri"/>
                  <w:color w:val="0563C1"/>
                  <w:u w:val="single"/>
                </w:rPr>
                <w:t>10346</w:t>
              </w:r>
            </w:hyperlink>
          </w:p>
        </w:tc>
        <w:tc>
          <w:tcPr>
            <w:tcW w:w="778" w:type="dxa"/>
            <w:vAlign w:val="center"/>
          </w:tcPr>
          <w:p w14:paraId="6359D40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6359D40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w:t>
            </w:r>
          </w:p>
        </w:tc>
        <w:tc>
          <w:tcPr>
            <w:tcW w:w="2912" w:type="dxa"/>
            <w:noWrap/>
            <w:vAlign w:val="center"/>
            <w:hideMark/>
          </w:tcPr>
          <w:p w14:paraId="6359D40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 Integrated Landscape Management and Restoration</w:t>
            </w:r>
          </w:p>
        </w:tc>
        <w:tc>
          <w:tcPr>
            <w:tcW w:w="810" w:type="dxa"/>
            <w:vAlign w:val="center"/>
          </w:tcPr>
          <w:p w14:paraId="6359D40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1.34</w:t>
            </w:r>
          </w:p>
        </w:tc>
        <w:tc>
          <w:tcPr>
            <w:tcW w:w="810" w:type="dxa"/>
            <w:vAlign w:val="center"/>
          </w:tcPr>
          <w:p w14:paraId="6359D40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0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2.22</w:t>
            </w:r>
          </w:p>
        </w:tc>
        <w:tc>
          <w:tcPr>
            <w:tcW w:w="720" w:type="dxa"/>
            <w:vAlign w:val="center"/>
          </w:tcPr>
          <w:p w14:paraId="6359D40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0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0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3.56</w:t>
            </w:r>
          </w:p>
        </w:tc>
        <w:tc>
          <w:tcPr>
            <w:tcW w:w="1170" w:type="dxa"/>
            <w:noWrap/>
            <w:vAlign w:val="center"/>
            <w:hideMark/>
          </w:tcPr>
          <w:p w14:paraId="6359D40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17.96</w:t>
            </w:r>
          </w:p>
        </w:tc>
        <w:tc>
          <w:tcPr>
            <w:tcW w:w="990" w:type="dxa"/>
            <w:noWrap/>
            <w:vAlign w:val="center"/>
            <w:hideMark/>
          </w:tcPr>
          <w:p w14:paraId="6359D4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21.96</w:t>
            </w:r>
          </w:p>
        </w:tc>
      </w:tr>
      <w:tr w:rsidR="000C5E87" w:rsidRPr="00496925" w14:paraId="6359D41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0C" w14:textId="77777777" w:rsidR="00AD5960" w:rsidRPr="00496925" w:rsidRDefault="00A517EA" w:rsidP="00B62172">
            <w:pPr>
              <w:rPr>
                <w:rFonts w:ascii="Calibri" w:eastAsia="Times New Roman" w:hAnsi="Calibri" w:cs="Calibri"/>
                <w:color w:val="0563C1"/>
                <w:u w:val="single"/>
              </w:rPr>
            </w:pPr>
            <w:hyperlink r:id="rId133" w:tgtFrame="_parent" w:history="1">
              <w:r w:rsidR="00AD5960" w:rsidRPr="00496925">
                <w:rPr>
                  <w:rFonts w:ascii="Calibri" w:eastAsia="Times New Roman" w:hAnsi="Calibri" w:cs="Calibri"/>
                  <w:color w:val="0563C1"/>
                  <w:u w:val="single"/>
                </w:rPr>
                <w:t>10352</w:t>
              </w:r>
            </w:hyperlink>
          </w:p>
        </w:tc>
        <w:tc>
          <w:tcPr>
            <w:tcW w:w="778" w:type="dxa"/>
            <w:vAlign w:val="center"/>
          </w:tcPr>
          <w:p w14:paraId="6359D40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40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Turkmenistan</w:t>
            </w:r>
          </w:p>
        </w:tc>
        <w:tc>
          <w:tcPr>
            <w:tcW w:w="2912" w:type="dxa"/>
            <w:noWrap/>
            <w:vAlign w:val="center"/>
            <w:hideMark/>
          </w:tcPr>
          <w:p w14:paraId="6359D40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Conservation and Sustainable Management of Land Resources and High Nature Value Ecosystems in the Aral Sea Basin for Multiple Benefits</w:t>
            </w:r>
          </w:p>
        </w:tc>
        <w:tc>
          <w:tcPr>
            <w:tcW w:w="810" w:type="dxa"/>
            <w:vAlign w:val="center"/>
          </w:tcPr>
          <w:p w14:paraId="6359D41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1.77</w:t>
            </w:r>
          </w:p>
        </w:tc>
        <w:tc>
          <w:tcPr>
            <w:tcW w:w="810" w:type="dxa"/>
            <w:vAlign w:val="center"/>
          </w:tcPr>
          <w:p w14:paraId="6359D41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1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2.82</w:t>
            </w:r>
          </w:p>
        </w:tc>
        <w:tc>
          <w:tcPr>
            <w:tcW w:w="720" w:type="dxa"/>
            <w:vAlign w:val="center"/>
          </w:tcPr>
          <w:p w14:paraId="6359D41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1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1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4.58</w:t>
            </w:r>
          </w:p>
        </w:tc>
        <w:tc>
          <w:tcPr>
            <w:tcW w:w="1170" w:type="dxa"/>
            <w:noWrap/>
            <w:vAlign w:val="center"/>
            <w:hideMark/>
          </w:tcPr>
          <w:p w14:paraId="6359D4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57.53</w:t>
            </w:r>
          </w:p>
        </w:tc>
        <w:tc>
          <w:tcPr>
            <w:tcW w:w="990" w:type="dxa"/>
            <w:noWrap/>
            <w:vAlign w:val="center"/>
            <w:hideMark/>
          </w:tcPr>
          <w:p w14:paraId="6359D41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62.67</w:t>
            </w:r>
          </w:p>
        </w:tc>
      </w:tr>
      <w:tr w:rsidR="00AD5960" w:rsidRPr="00496925" w14:paraId="6359D42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19" w14:textId="77777777" w:rsidR="00AD5960" w:rsidRPr="00496925" w:rsidRDefault="00A517EA" w:rsidP="00B62172">
            <w:pPr>
              <w:rPr>
                <w:rFonts w:ascii="Calibri" w:eastAsia="Times New Roman" w:hAnsi="Calibri" w:cs="Calibri"/>
                <w:color w:val="0563C1"/>
                <w:u w:val="single"/>
              </w:rPr>
            </w:pPr>
            <w:hyperlink r:id="rId134" w:tgtFrame="_parent" w:history="1">
              <w:r w:rsidR="00AD5960" w:rsidRPr="00496925">
                <w:rPr>
                  <w:rFonts w:ascii="Calibri" w:eastAsia="Times New Roman" w:hAnsi="Calibri" w:cs="Calibri"/>
                  <w:color w:val="0563C1"/>
                  <w:u w:val="single"/>
                </w:rPr>
                <w:t>10356</w:t>
              </w:r>
            </w:hyperlink>
          </w:p>
        </w:tc>
        <w:tc>
          <w:tcPr>
            <w:tcW w:w="778" w:type="dxa"/>
            <w:vAlign w:val="center"/>
          </w:tcPr>
          <w:p w14:paraId="6359D41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41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Uzbekistan</w:t>
            </w:r>
          </w:p>
        </w:tc>
        <w:tc>
          <w:tcPr>
            <w:tcW w:w="2912" w:type="dxa"/>
            <w:noWrap/>
            <w:vAlign w:val="center"/>
            <w:hideMark/>
          </w:tcPr>
          <w:p w14:paraId="6359D41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Conservation and sustainable management of lakes, wetlands, and riparian corridors as pillars of a resilient and land degradation neutral Aral basin landscape supporting sustainable livelihoods</w:t>
            </w:r>
          </w:p>
        </w:tc>
        <w:tc>
          <w:tcPr>
            <w:tcW w:w="810" w:type="dxa"/>
            <w:vAlign w:val="center"/>
          </w:tcPr>
          <w:p w14:paraId="6359D41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t>1.73</w:t>
            </w:r>
          </w:p>
        </w:tc>
        <w:tc>
          <w:tcPr>
            <w:tcW w:w="810" w:type="dxa"/>
            <w:vAlign w:val="center"/>
          </w:tcPr>
          <w:p w14:paraId="6359D41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1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t>1.83</w:t>
            </w:r>
          </w:p>
        </w:tc>
        <w:tc>
          <w:tcPr>
            <w:tcW w:w="720" w:type="dxa"/>
            <w:vAlign w:val="center"/>
          </w:tcPr>
          <w:p w14:paraId="6359D4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2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2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3.55</w:t>
            </w:r>
          </w:p>
        </w:tc>
        <w:tc>
          <w:tcPr>
            <w:tcW w:w="1170" w:type="dxa"/>
            <w:noWrap/>
            <w:vAlign w:val="center"/>
            <w:hideMark/>
          </w:tcPr>
          <w:p w14:paraId="6359D42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59.59</w:t>
            </w:r>
          </w:p>
        </w:tc>
        <w:tc>
          <w:tcPr>
            <w:tcW w:w="990" w:type="dxa"/>
            <w:noWrap/>
            <w:vAlign w:val="center"/>
            <w:hideMark/>
          </w:tcPr>
          <w:p w14:paraId="6359D42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63.58</w:t>
            </w:r>
          </w:p>
        </w:tc>
      </w:tr>
      <w:tr w:rsidR="000C5E87" w:rsidRPr="00496925" w14:paraId="6359D43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26" w14:textId="77777777" w:rsidR="00AD5960" w:rsidRPr="00496925" w:rsidRDefault="00A517EA" w:rsidP="00B62172">
            <w:pPr>
              <w:rPr>
                <w:rFonts w:ascii="Calibri" w:eastAsia="Times New Roman" w:hAnsi="Calibri" w:cs="Calibri"/>
                <w:color w:val="0563C1"/>
                <w:u w:val="single"/>
              </w:rPr>
            </w:pPr>
            <w:hyperlink r:id="rId135" w:tgtFrame="_parent" w:history="1">
              <w:r w:rsidR="00AD5960" w:rsidRPr="00496925">
                <w:rPr>
                  <w:rFonts w:ascii="Calibri" w:eastAsia="Times New Roman" w:hAnsi="Calibri" w:cs="Calibri"/>
                  <w:color w:val="0563C1"/>
                  <w:u w:val="single"/>
                </w:rPr>
                <w:t>10359</w:t>
              </w:r>
            </w:hyperlink>
          </w:p>
        </w:tc>
        <w:tc>
          <w:tcPr>
            <w:tcW w:w="778" w:type="dxa"/>
            <w:vAlign w:val="center"/>
          </w:tcPr>
          <w:p w14:paraId="6359D42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42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Kenya</w:t>
            </w:r>
          </w:p>
        </w:tc>
        <w:tc>
          <w:tcPr>
            <w:tcW w:w="2912" w:type="dxa"/>
            <w:noWrap/>
            <w:vAlign w:val="center"/>
            <w:hideMark/>
          </w:tcPr>
          <w:p w14:paraId="6359D42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Kenya</w:t>
            </w:r>
          </w:p>
        </w:tc>
        <w:tc>
          <w:tcPr>
            <w:tcW w:w="810" w:type="dxa"/>
            <w:vAlign w:val="center"/>
          </w:tcPr>
          <w:p w14:paraId="6359D4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1.77</w:t>
            </w:r>
          </w:p>
        </w:tc>
        <w:tc>
          <w:tcPr>
            <w:tcW w:w="810" w:type="dxa"/>
            <w:vAlign w:val="center"/>
          </w:tcPr>
          <w:p w14:paraId="6359D42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2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0.89</w:t>
            </w:r>
          </w:p>
        </w:tc>
        <w:tc>
          <w:tcPr>
            <w:tcW w:w="720" w:type="dxa"/>
            <w:vAlign w:val="center"/>
          </w:tcPr>
          <w:p w14:paraId="6359D42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2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2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2.66</w:t>
            </w:r>
          </w:p>
        </w:tc>
        <w:tc>
          <w:tcPr>
            <w:tcW w:w="1170" w:type="dxa"/>
            <w:noWrap/>
            <w:vAlign w:val="center"/>
            <w:hideMark/>
          </w:tcPr>
          <w:p w14:paraId="6359D4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3.95</w:t>
            </w:r>
          </w:p>
        </w:tc>
        <w:tc>
          <w:tcPr>
            <w:tcW w:w="990" w:type="dxa"/>
            <w:noWrap/>
            <w:vAlign w:val="center"/>
            <w:hideMark/>
          </w:tcPr>
          <w:p w14:paraId="6359D43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6.94</w:t>
            </w:r>
          </w:p>
        </w:tc>
      </w:tr>
      <w:tr w:rsidR="00AD5960" w:rsidRPr="00496925" w14:paraId="6359D43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33" w14:textId="77777777" w:rsidR="00AD5960" w:rsidRPr="00496925" w:rsidRDefault="00A517EA" w:rsidP="00B62172">
            <w:pPr>
              <w:rPr>
                <w:rFonts w:ascii="Calibri" w:eastAsia="Times New Roman" w:hAnsi="Calibri" w:cs="Calibri"/>
                <w:color w:val="0563C1"/>
                <w:u w:val="single"/>
              </w:rPr>
            </w:pPr>
            <w:hyperlink r:id="rId136" w:tgtFrame="_parent" w:history="1">
              <w:r w:rsidR="00AD5960" w:rsidRPr="00496925">
                <w:rPr>
                  <w:rFonts w:ascii="Calibri" w:eastAsia="Times New Roman" w:hAnsi="Calibri" w:cs="Calibri"/>
                  <w:color w:val="0563C1"/>
                  <w:u w:val="single"/>
                </w:rPr>
                <w:t>10360</w:t>
              </w:r>
            </w:hyperlink>
          </w:p>
        </w:tc>
        <w:tc>
          <w:tcPr>
            <w:tcW w:w="778" w:type="dxa"/>
            <w:vAlign w:val="center"/>
          </w:tcPr>
          <w:p w14:paraId="6359D43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43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Egypt</w:t>
            </w:r>
          </w:p>
        </w:tc>
        <w:tc>
          <w:tcPr>
            <w:tcW w:w="2912" w:type="dxa"/>
            <w:noWrap/>
            <w:vAlign w:val="center"/>
            <w:hideMark/>
          </w:tcPr>
          <w:p w14:paraId="6359D43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Egypt</w:t>
            </w:r>
          </w:p>
        </w:tc>
        <w:tc>
          <w:tcPr>
            <w:tcW w:w="810" w:type="dxa"/>
            <w:vAlign w:val="center"/>
          </w:tcPr>
          <w:p w14:paraId="6359D4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0.67</w:t>
            </w:r>
          </w:p>
        </w:tc>
        <w:tc>
          <w:tcPr>
            <w:tcW w:w="810" w:type="dxa"/>
            <w:vAlign w:val="center"/>
          </w:tcPr>
          <w:p w14:paraId="6359D43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0.91</w:t>
            </w:r>
          </w:p>
        </w:tc>
        <w:tc>
          <w:tcPr>
            <w:tcW w:w="810" w:type="dxa"/>
            <w:vAlign w:val="center"/>
          </w:tcPr>
          <w:p w14:paraId="6359D4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0.52</w:t>
            </w:r>
          </w:p>
        </w:tc>
        <w:tc>
          <w:tcPr>
            <w:tcW w:w="720" w:type="dxa"/>
            <w:vAlign w:val="center"/>
          </w:tcPr>
          <w:p w14:paraId="6359D43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3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3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2.10</w:t>
            </w:r>
          </w:p>
        </w:tc>
        <w:tc>
          <w:tcPr>
            <w:tcW w:w="1170" w:type="dxa"/>
            <w:noWrap/>
            <w:vAlign w:val="center"/>
            <w:hideMark/>
          </w:tcPr>
          <w:p w14:paraId="6359D43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5.44</w:t>
            </w:r>
          </w:p>
        </w:tc>
        <w:tc>
          <w:tcPr>
            <w:tcW w:w="990" w:type="dxa"/>
            <w:noWrap/>
            <w:vAlign w:val="center"/>
            <w:hideMark/>
          </w:tcPr>
          <w:p w14:paraId="6359D43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7.78</w:t>
            </w:r>
          </w:p>
        </w:tc>
      </w:tr>
      <w:tr w:rsidR="000C5E87" w:rsidRPr="00496925" w14:paraId="6359D44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40" w14:textId="77777777" w:rsidR="00AD5960" w:rsidRPr="006A526B" w:rsidRDefault="00A517EA" w:rsidP="00B62172">
            <w:pPr>
              <w:spacing w:after="160"/>
              <w:rPr>
                <w:rFonts w:ascii="Calibri" w:hAnsi="Calibri" w:cs="Calibri"/>
                <w:color w:val="0563C1"/>
                <w:u w:val="single"/>
              </w:rPr>
            </w:pPr>
            <w:hyperlink r:id="rId137" w:tgtFrame="_parent" w:history="1">
              <w:r w:rsidR="00AD5960" w:rsidRPr="006A526B">
                <w:rPr>
                  <w:rStyle w:val="Hyperlink"/>
                  <w:rFonts w:ascii="Calibri" w:hAnsi="Calibri" w:cs="Calibri"/>
                </w:rPr>
                <w:t>10362</w:t>
              </w:r>
            </w:hyperlink>
          </w:p>
        </w:tc>
        <w:tc>
          <w:tcPr>
            <w:tcW w:w="778" w:type="dxa"/>
            <w:vAlign w:val="center"/>
          </w:tcPr>
          <w:p w14:paraId="6359D44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6359D44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Mali</w:t>
            </w:r>
          </w:p>
        </w:tc>
        <w:tc>
          <w:tcPr>
            <w:tcW w:w="2912" w:type="dxa"/>
            <w:noWrap/>
            <w:vAlign w:val="center"/>
          </w:tcPr>
          <w:p w14:paraId="6359D44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14A1B">
              <w:rPr>
                <w:rFonts w:ascii="Calibri" w:eastAsia="Times New Roman" w:hAnsi="Calibri" w:cs="Calibri"/>
                <w:color w:val="000000"/>
              </w:rPr>
              <w:t>Resilient, productive and sustainable landscapes in Mali’s Kayes Region</w:t>
            </w:r>
          </w:p>
        </w:tc>
        <w:tc>
          <w:tcPr>
            <w:tcW w:w="810" w:type="dxa"/>
            <w:vAlign w:val="center"/>
          </w:tcPr>
          <w:p w14:paraId="6359D444"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1.77</w:t>
            </w:r>
          </w:p>
        </w:tc>
        <w:tc>
          <w:tcPr>
            <w:tcW w:w="810" w:type="dxa"/>
            <w:vAlign w:val="center"/>
          </w:tcPr>
          <w:p w14:paraId="6359D445"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2.27</w:t>
            </w:r>
          </w:p>
        </w:tc>
        <w:tc>
          <w:tcPr>
            <w:tcW w:w="810" w:type="dxa"/>
            <w:vAlign w:val="center"/>
          </w:tcPr>
          <w:p w14:paraId="6359D446"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2.79</w:t>
            </w:r>
          </w:p>
        </w:tc>
        <w:tc>
          <w:tcPr>
            <w:tcW w:w="720" w:type="dxa"/>
            <w:vAlign w:val="center"/>
          </w:tcPr>
          <w:p w14:paraId="6359D4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4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4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6.83</w:t>
            </w:r>
          </w:p>
        </w:tc>
        <w:tc>
          <w:tcPr>
            <w:tcW w:w="1170" w:type="dxa"/>
            <w:noWrap/>
            <w:vAlign w:val="center"/>
          </w:tcPr>
          <w:p w14:paraId="6359D44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27.88</w:t>
            </w:r>
          </w:p>
        </w:tc>
        <w:tc>
          <w:tcPr>
            <w:tcW w:w="990" w:type="dxa"/>
            <w:noWrap/>
            <w:vAlign w:val="center"/>
          </w:tcPr>
          <w:p w14:paraId="6359D44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35.56</w:t>
            </w:r>
          </w:p>
        </w:tc>
      </w:tr>
      <w:tr w:rsidR="00AD5960" w:rsidRPr="00496925" w14:paraId="6359D45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4D" w14:textId="77777777" w:rsidR="00AD5960" w:rsidRPr="00496925" w:rsidRDefault="00A517EA" w:rsidP="00B62172">
            <w:pPr>
              <w:rPr>
                <w:rFonts w:ascii="Calibri" w:eastAsia="Times New Roman" w:hAnsi="Calibri" w:cs="Calibri"/>
                <w:color w:val="0563C1"/>
                <w:u w:val="single"/>
              </w:rPr>
            </w:pPr>
            <w:hyperlink r:id="rId138" w:tgtFrame="_parent" w:history="1">
              <w:r w:rsidR="00AD5960" w:rsidRPr="00496925">
                <w:rPr>
                  <w:rFonts w:ascii="Calibri" w:eastAsia="Times New Roman" w:hAnsi="Calibri" w:cs="Calibri"/>
                  <w:color w:val="0563C1"/>
                  <w:u w:val="single"/>
                </w:rPr>
                <w:t>10363</w:t>
              </w:r>
            </w:hyperlink>
          </w:p>
        </w:tc>
        <w:tc>
          <w:tcPr>
            <w:tcW w:w="778" w:type="dxa"/>
            <w:vAlign w:val="center"/>
          </w:tcPr>
          <w:p w14:paraId="6359D44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44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Malaysia</w:t>
            </w:r>
          </w:p>
        </w:tc>
        <w:tc>
          <w:tcPr>
            <w:tcW w:w="2912" w:type="dxa"/>
            <w:noWrap/>
            <w:vAlign w:val="center"/>
            <w:hideMark/>
          </w:tcPr>
          <w:p w14:paraId="6359D45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Malaysia</w:t>
            </w:r>
          </w:p>
        </w:tc>
        <w:tc>
          <w:tcPr>
            <w:tcW w:w="810" w:type="dxa"/>
            <w:vAlign w:val="center"/>
          </w:tcPr>
          <w:p w14:paraId="6359D45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1.43</w:t>
            </w:r>
          </w:p>
        </w:tc>
        <w:tc>
          <w:tcPr>
            <w:tcW w:w="810" w:type="dxa"/>
            <w:vAlign w:val="center"/>
          </w:tcPr>
          <w:p w14:paraId="6359D45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1.07</w:t>
            </w:r>
          </w:p>
        </w:tc>
        <w:tc>
          <w:tcPr>
            <w:tcW w:w="810" w:type="dxa"/>
            <w:vAlign w:val="center"/>
          </w:tcPr>
          <w:p w14:paraId="6359D4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6359D45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5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5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2.50</w:t>
            </w:r>
          </w:p>
        </w:tc>
        <w:tc>
          <w:tcPr>
            <w:tcW w:w="1170" w:type="dxa"/>
            <w:noWrap/>
            <w:vAlign w:val="center"/>
            <w:hideMark/>
          </w:tcPr>
          <w:p w14:paraId="6359D45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2.75</w:t>
            </w:r>
          </w:p>
        </w:tc>
        <w:tc>
          <w:tcPr>
            <w:tcW w:w="990" w:type="dxa"/>
            <w:noWrap/>
            <w:vAlign w:val="center"/>
            <w:hideMark/>
          </w:tcPr>
          <w:p w14:paraId="6359D45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5.59</w:t>
            </w:r>
          </w:p>
        </w:tc>
      </w:tr>
      <w:tr w:rsidR="000C5E87" w:rsidRPr="00496925" w14:paraId="6359D46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5A" w14:textId="77777777" w:rsidR="00AD5960" w:rsidRPr="006A526B" w:rsidRDefault="00A517EA" w:rsidP="00B62172">
            <w:pPr>
              <w:rPr>
                <w:rFonts w:ascii="Calibri" w:eastAsia="Times New Roman" w:hAnsi="Calibri" w:cs="Calibri"/>
                <w:color w:val="0563C1"/>
                <w:u w:val="single"/>
              </w:rPr>
            </w:pPr>
            <w:hyperlink r:id="rId139" w:tgtFrame="_parent" w:history="1">
              <w:r w:rsidR="00AD5960" w:rsidRPr="006A526B">
                <w:rPr>
                  <w:rStyle w:val="Hyperlink"/>
                  <w:rFonts w:ascii="Calibri" w:hAnsi="Calibri" w:cs="Calibri"/>
                </w:rPr>
                <w:t>10369</w:t>
              </w:r>
            </w:hyperlink>
          </w:p>
        </w:tc>
        <w:tc>
          <w:tcPr>
            <w:tcW w:w="778" w:type="dxa"/>
            <w:vAlign w:val="center"/>
          </w:tcPr>
          <w:p w14:paraId="6359D45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6359D45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23300">
              <w:t>Turkey</w:t>
            </w:r>
          </w:p>
        </w:tc>
        <w:tc>
          <w:tcPr>
            <w:tcW w:w="2912" w:type="dxa"/>
            <w:noWrap/>
            <w:vAlign w:val="center"/>
          </w:tcPr>
          <w:p w14:paraId="6359D45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834F9">
              <w:t>Strengthening the Conservation of Biodiversity and Sustainable Management of Forest Landscapes in Turkey’s Kazdaglari Region</w:t>
            </w:r>
          </w:p>
        </w:tc>
        <w:tc>
          <w:tcPr>
            <w:tcW w:w="810" w:type="dxa"/>
            <w:vAlign w:val="center"/>
          </w:tcPr>
          <w:p w14:paraId="6359D45E"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D6D49">
              <w:t>2.52</w:t>
            </w:r>
          </w:p>
        </w:tc>
        <w:tc>
          <w:tcPr>
            <w:tcW w:w="810" w:type="dxa"/>
            <w:vAlign w:val="center"/>
          </w:tcPr>
          <w:p w14:paraId="6359D45F"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46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D6D49">
              <w:t>2.13</w:t>
            </w:r>
          </w:p>
        </w:tc>
        <w:tc>
          <w:tcPr>
            <w:tcW w:w="720" w:type="dxa"/>
            <w:vAlign w:val="center"/>
          </w:tcPr>
          <w:p w14:paraId="6359D46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6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6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4.66</w:t>
            </w:r>
          </w:p>
        </w:tc>
        <w:tc>
          <w:tcPr>
            <w:tcW w:w="1170" w:type="dxa"/>
            <w:noWrap/>
            <w:vAlign w:val="center"/>
          </w:tcPr>
          <w:p w14:paraId="6359D46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25.00</w:t>
            </w:r>
          </w:p>
        </w:tc>
        <w:tc>
          <w:tcPr>
            <w:tcW w:w="990" w:type="dxa"/>
            <w:noWrap/>
            <w:vAlign w:val="center"/>
          </w:tcPr>
          <w:p w14:paraId="6359D4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30.24</w:t>
            </w:r>
          </w:p>
        </w:tc>
      </w:tr>
      <w:tr w:rsidR="00AD5960" w:rsidRPr="00496925" w14:paraId="6359D47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67" w14:textId="77777777" w:rsidR="00AD5960" w:rsidRPr="006A526B" w:rsidRDefault="00A517EA" w:rsidP="00B62172">
            <w:pPr>
              <w:rPr>
                <w:rFonts w:ascii="Calibri" w:eastAsia="Times New Roman" w:hAnsi="Calibri" w:cs="Calibri"/>
                <w:color w:val="0563C1"/>
                <w:u w:val="single"/>
              </w:rPr>
            </w:pPr>
            <w:hyperlink r:id="rId140" w:tgtFrame="_parent" w:history="1">
              <w:r w:rsidR="00AD5960" w:rsidRPr="006A526B">
                <w:rPr>
                  <w:rStyle w:val="Hyperlink"/>
                  <w:rFonts w:ascii="Calibri" w:hAnsi="Calibri" w:cs="Calibri"/>
                </w:rPr>
                <w:t>10371</w:t>
              </w:r>
            </w:hyperlink>
          </w:p>
        </w:tc>
        <w:tc>
          <w:tcPr>
            <w:tcW w:w="778" w:type="dxa"/>
            <w:vAlign w:val="center"/>
          </w:tcPr>
          <w:p w14:paraId="6359D46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6359D46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23300">
              <w:t>Madagascar</w:t>
            </w:r>
          </w:p>
        </w:tc>
        <w:tc>
          <w:tcPr>
            <w:tcW w:w="2912" w:type="dxa"/>
            <w:noWrap/>
            <w:vAlign w:val="center"/>
          </w:tcPr>
          <w:p w14:paraId="6359D46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834F9">
              <w:t>Biodiversity Conservation, Restoration and Integrated Sustainable Development of Mangoky sub-watersheds</w:t>
            </w:r>
          </w:p>
        </w:tc>
        <w:tc>
          <w:tcPr>
            <w:tcW w:w="810" w:type="dxa"/>
            <w:vAlign w:val="center"/>
          </w:tcPr>
          <w:p w14:paraId="6359D46B"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D6D49">
              <w:t>1.86</w:t>
            </w:r>
          </w:p>
        </w:tc>
        <w:tc>
          <w:tcPr>
            <w:tcW w:w="810" w:type="dxa"/>
            <w:vAlign w:val="center"/>
          </w:tcPr>
          <w:p w14:paraId="6359D46C"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46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D6D49">
              <w:t>5.48</w:t>
            </w:r>
          </w:p>
        </w:tc>
        <w:tc>
          <w:tcPr>
            <w:tcW w:w="720" w:type="dxa"/>
            <w:vAlign w:val="center"/>
          </w:tcPr>
          <w:p w14:paraId="6359D46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6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7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7.33</w:t>
            </w:r>
          </w:p>
        </w:tc>
        <w:tc>
          <w:tcPr>
            <w:tcW w:w="1170" w:type="dxa"/>
            <w:noWrap/>
            <w:vAlign w:val="center"/>
          </w:tcPr>
          <w:p w14:paraId="6359D47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49.92</w:t>
            </w:r>
          </w:p>
        </w:tc>
        <w:tc>
          <w:tcPr>
            <w:tcW w:w="990" w:type="dxa"/>
            <w:noWrap/>
            <w:vAlign w:val="center"/>
          </w:tcPr>
          <w:p w14:paraId="6359D47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58.15</w:t>
            </w:r>
          </w:p>
        </w:tc>
      </w:tr>
      <w:tr w:rsidR="000C5E87" w:rsidRPr="00496925" w14:paraId="6359D48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74" w14:textId="77777777" w:rsidR="00AD5960" w:rsidRPr="00496925" w:rsidRDefault="00A517EA" w:rsidP="00B62172">
            <w:pPr>
              <w:rPr>
                <w:rFonts w:ascii="Calibri" w:eastAsia="Times New Roman" w:hAnsi="Calibri" w:cs="Calibri"/>
                <w:color w:val="0563C1"/>
                <w:u w:val="single"/>
              </w:rPr>
            </w:pPr>
            <w:hyperlink r:id="rId141" w:tgtFrame="_parent" w:history="1">
              <w:r w:rsidR="00AD5960" w:rsidRPr="00496925">
                <w:rPr>
                  <w:rFonts w:ascii="Calibri" w:eastAsia="Times New Roman" w:hAnsi="Calibri" w:cs="Calibri"/>
                  <w:color w:val="0563C1"/>
                  <w:u w:val="single"/>
                </w:rPr>
                <w:t>10381</w:t>
              </w:r>
            </w:hyperlink>
          </w:p>
        </w:tc>
        <w:tc>
          <w:tcPr>
            <w:tcW w:w="778" w:type="dxa"/>
            <w:vAlign w:val="center"/>
          </w:tcPr>
          <w:p w14:paraId="6359D47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47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Nepal</w:t>
            </w:r>
          </w:p>
        </w:tc>
        <w:tc>
          <w:tcPr>
            <w:tcW w:w="2912" w:type="dxa"/>
            <w:noWrap/>
            <w:vAlign w:val="center"/>
            <w:hideMark/>
          </w:tcPr>
          <w:p w14:paraId="6359D47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Enhancing capacity for sustainable management of forests, land and biodiversity in the Eastern Hills (ECSM FoLaBi EH)</w:t>
            </w:r>
          </w:p>
        </w:tc>
        <w:tc>
          <w:tcPr>
            <w:tcW w:w="810" w:type="dxa"/>
            <w:vAlign w:val="center"/>
          </w:tcPr>
          <w:p w14:paraId="6359D47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2.99</w:t>
            </w:r>
          </w:p>
        </w:tc>
        <w:tc>
          <w:tcPr>
            <w:tcW w:w="810" w:type="dxa"/>
            <w:vAlign w:val="center"/>
          </w:tcPr>
          <w:p w14:paraId="6359D47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7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1.20</w:t>
            </w:r>
          </w:p>
        </w:tc>
        <w:tc>
          <w:tcPr>
            <w:tcW w:w="720" w:type="dxa"/>
            <w:vAlign w:val="center"/>
          </w:tcPr>
          <w:p w14:paraId="6359D47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7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4.19</w:t>
            </w:r>
          </w:p>
        </w:tc>
        <w:tc>
          <w:tcPr>
            <w:tcW w:w="1170" w:type="dxa"/>
            <w:noWrap/>
            <w:vAlign w:val="center"/>
            <w:hideMark/>
          </w:tcPr>
          <w:p w14:paraId="6359D47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28.50</w:t>
            </w:r>
          </w:p>
        </w:tc>
        <w:tc>
          <w:tcPr>
            <w:tcW w:w="990" w:type="dxa"/>
            <w:noWrap/>
            <w:vAlign w:val="center"/>
            <w:hideMark/>
          </w:tcPr>
          <w:p w14:paraId="6359D47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33.24</w:t>
            </w:r>
          </w:p>
        </w:tc>
      </w:tr>
      <w:tr w:rsidR="00AD5960" w:rsidRPr="00496925" w14:paraId="6359D48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81" w14:textId="77777777" w:rsidR="00AD5960" w:rsidRPr="006A526B" w:rsidRDefault="00A517EA" w:rsidP="00B62172">
            <w:pPr>
              <w:rPr>
                <w:rFonts w:ascii="Calibri" w:eastAsia="Times New Roman" w:hAnsi="Calibri" w:cs="Calibri"/>
                <w:color w:val="0563C1"/>
                <w:u w:val="single"/>
              </w:rPr>
            </w:pPr>
            <w:hyperlink r:id="rId142" w:tgtFrame="_parent" w:history="1">
              <w:r w:rsidR="00AD5960" w:rsidRPr="006A526B">
                <w:rPr>
                  <w:rStyle w:val="Hyperlink"/>
                  <w:rFonts w:ascii="Calibri" w:hAnsi="Calibri" w:cs="Calibri"/>
                </w:rPr>
                <w:t>10384</w:t>
              </w:r>
            </w:hyperlink>
          </w:p>
        </w:tc>
        <w:tc>
          <w:tcPr>
            <w:tcW w:w="778" w:type="dxa"/>
            <w:vAlign w:val="center"/>
          </w:tcPr>
          <w:p w14:paraId="6359D48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FAO</w:t>
            </w:r>
          </w:p>
        </w:tc>
        <w:tc>
          <w:tcPr>
            <w:tcW w:w="1710" w:type="dxa"/>
            <w:noWrap/>
            <w:vAlign w:val="center"/>
          </w:tcPr>
          <w:p w14:paraId="6359D48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Senegal</w:t>
            </w:r>
          </w:p>
        </w:tc>
        <w:tc>
          <w:tcPr>
            <w:tcW w:w="2912" w:type="dxa"/>
            <w:noWrap/>
            <w:vAlign w:val="center"/>
          </w:tcPr>
          <w:p w14:paraId="6359D48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Land Degradation Neutrality for biodiversity conservation, food security and resilient livelihoods in the Peanut Basin and Eastern Senegal (Dékil Souf)</w:t>
            </w:r>
          </w:p>
        </w:tc>
        <w:tc>
          <w:tcPr>
            <w:tcW w:w="810" w:type="dxa"/>
            <w:vAlign w:val="center"/>
          </w:tcPr>
          <w:p w14:paraId="6359D485"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1.15</w:t>
            </w:r>
          </w:p>
        </w:tc>
        <w:tc>
          <w:tcPr>
            <w:tcW w:w="810" w:type="dxa"/>
            <w:vAlign w:val="center"/>
          </w:tcPr>
          <w:p w14:paraId="6359D48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87"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4.64</w:t>
            </w:r>
          </w:p>
        </w:tc>
        <w:tc>
          <w:tcPr>
            <w:tcW w:w="720" w:type="dxa"/>
            <w:vAlign w:val="center"/>
          </w:tcPr>
          <w:p w14:paraId="6359D4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8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8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5.79</w:t>
            </w:r>
          </w:p>
        </w:tc>
        <w:tc>
          <w:tcPr>
            <w:tcW w:w="1170" w:type="dxa"/>
            <w:noWrap/>
            <w:vAlign w:val="center"/>
          </w:tcPr>
          <w:p w14:paraId="6359D48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32.80</w:t>
            </w:r>
          </w:p>
        </w:tc>
        <w:tc>
          <w:tcPr>
            <w:tcW w:w="990" w:type="dxa"/>
            <w:noWrap/>
            <w:vAlign w:val="center"/>
          </w:tcPr>
          <w:p w14:paraId="6359D48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39.29</w:t>
            </w:r>
          </w:p>
        </w:tc>
      </w:tr>
      <w:tr w:rsidR="000C5E87" w:rsidRPr="00496925" w14:paraId="6359D49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8E" w14:textId="77777777" w:rsidR="00AD5960" w:rsidRPr="006A526B" w:rsidRDefault="00A517EA" w:rsidP="00B62172">
            <w:pPr>
              <w:rPr>
                <w:rFonts w:ascii="Calibri" w:eastAsia="Times New Roman" w:hAnsi="Calibri" w:cs="Calibri"/>
                <w:color w:val="0563C1"/>
                <w:u w:val="single"/>
              </w:rPr>
            </w:pPr>
            <w:hyperlink r:id="rId143" w:tgtFrame="_parent" w:history="1">
              <w:r w:rsidR="00AD5960" w:rsidRPr="006A526B">
                <w:rPr>
                  <w:rStyle w:val="Hyperlink"/>
                  <w:rFonts w:ascii="Calibri" w:hAnsi="Calibri" w:cs="Calibri"/>
                </w:rPr>
                <w:t>10388</w:t>
              </w:r>
            </w:hyperlink>
          </w:p>
        </w:tc>
        <w:tc>
          <w:tcPr>
            <w:tcW w:w="778" w:type="dxa"/>
            <w:vAlign w:val="center"/>
          </w:tcPr>
          <w:p w14:paraId="6359D48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6359D490"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Regional (Burundi, Congo DR, Tanzania, Zambia)</w:t>
            </w:r>
          </w:p>
        </w:tc>
        <w:tc>
          <w:tcPr>
            <w:tcW w:w="2912" w:type="dxa"/>
            <w:noWrap/>
            <w:vAlign w:val="center"/>
          </w:tcPr>
          <w:p w14:paraId="6359D49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37E3">
              <w:t>Biodiversity conservation, sustainable land management and enhanced water security in Lake Tanganyika basin</w:t>
            </w:r>
          </w:p>
        </w:tc>
        <w:tc>
          <w:tcPr>
            <w:tcW w:w="810" w:type="dxa"/>
            <w:vAlign w:val="center"/>
          </w:tcPr>
          <w:p w14:paraId="6359D492"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4.19</w:t>
            </w:r>
          </w:p>
        </w:tc>
        <w:tc>
          <w:tcPr>
            <w:tcW w:w="810" w:type="dxa"/>
            <w:vAlign w:val="center"/>
          </w:tcPr>
          <w:p w14:paraId="6359D4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94"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3.22</w:t>
            </w:r>
          </w:p>
        </w:tc>
        <w:tc>
          <w:tcPr>
            <w:tcW w:w="720" w:type="dxa"/>
            <w:vAlign w:val="center"/>
          </w:tcPr>
          <w:p w14:paraId="6359D49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E605D">
              <w:t>7.19</w:t>
            </w:r>
          </w:p>
        </w:tc>
        <w:tc>
          <w:tcPr>
            <w:tcW w:w="630" w:type="dxa"/>
            <w:vAlign w:val="center"/>
          </w:tcPr>
          <w:p w14:paraId="6359D4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9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14.60</w:t>
            </w:r>
          </w:p>
        </w:tc>
        <w:tc>
          <w:tcPr>
            <w:tcW w:w="1170" w:type="dxa"/>
            <w:noWrap/>
            <w:vAlign w:val="center"/>
          </w:tcPr>
          <w:p w14:paraId="6359D49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62.09</w:t>
            </w:r>
          </w:p>
        </w:tc>
        <w:tc>
          <w:tcPr>
            <w:tcW w:w="990" w:type="dxa"/>
            <w:noWrap/>
            <w:vAlign w:val="center"/>
          </w:tcPr>
          <w:p w14:paraId="6359D49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78.30</w:t>
            </w:r>
          </w:p>
        </w:tc>
      </w:tr>
      <w:tr w:rsidR="00AD5960" w:rsidRPr="00496925" w14:paraId="6359D4A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9B" w14:textId="77777777" w:rsidR="00AD5960" w:rsidRPr="006A526B" w:rsidRDefault="00A517EA" w:rsidP="00B62172">
            <w:pPr>
              <w:rPr>
                <w:rFonts w:ascii="Calibri" w:eastAsia="Times New Roman" w:hAnsi="Calibri" w:cs="Calibri"/>
                <w:color w:val="0563C1"/>
                <w:u w:val="single"/>
              </w:rPr>
            </w:pPr>
            <w:hyperlink r:id="rId144" w:tgtFrame="_parent" w:history="1">
              <w:r w:rsidR="00AD5960" w:rsidRPr="006A526B">
                <w:rPr>
                  <w:rStyle w:val="Hyperlink"/>
                  <w:rFonts w:ascii="Calibri" w:hAnsi="Calibri" w:cs="Calibri"/>
                </w:rPr>
                <w:t>10389</w:t>
              </w:r>
            </w:hyperlink>
          </w:p>
        </w:tc>
        <w:tc>
          <w:tcPr>
            <w:tcW w:w="778" w:type="dxa"/>
            <w:vAlign w:val="center"/>
          </w:tcPr>
          <w:p w14:paraId="6359D49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6359D49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Madagascar</w:t>
            </w:r>
          </w:p>
        </w:tc>
        <w:tc>
          <w:tcPr>
            <w:tcW w:w="2912" w:type="dxa"/>
            <w:noWrap/>
            <w:vAlign w:val="center"/>
          </w:tcPr>
          <w:p w14:paraId="6359D49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14:paraId="6359D49F"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4.04</w:t>
            </w:r>
          </w:p>
        </w:tc>
        <w:tc>
          <w:tcPr>
            <w:tcW w:w="810" w:type="dxa"/>
            <w:vAlign w:val="center"/>
          </w:tcPr>
          <w:p w14:paraId="6359D4A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A1"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1.61</w:t>
            </w:r>
          </w:p>
        </w:tc>
        <w:tc>
          <w:tcPr>
            <w:tcW w:w="720" w:type="dxa"/>
            <w:vAlign w:val="center"/>
          </w:tcPr>
          <w:p w14:paraId="6359D4A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A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A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5.65</w:t>
            </w:r>
          </w:p>
        </w:tc>
        <w:tc>
          <w:tcPr>
            <w:tcW w:w="1170" w:type="dxa"/>
            <w:noWrap/>
            <w:vAlign w:val="center"/>
          </w:tcPr>
          <w:p w14:paraId="6359D4A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27.48</w:t>
            </w:r>
          </w:p>
        </w:tc>
        <w:tc>
          <w:tcPr>
            <w:tcW w:w="990" w:type="dxa"/>
            <w:noWrap/>
            <w:vAlign w:val="center"/>
          </w:tcPr>
          <w:p w14:paraId="6359D4A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33.77</w:t>
            </w:r>
          </w:p>
        </w:tc>
      </w:tr>
      <w:tr w:rsidR="000C5E87" w:rsidRPr="00496925" w14:paraId="6359D4B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A8" w14:textId="77777777" w:rsidR="00AD5960" w:rsidRPr="00496925" w:rsidRDefault="00A517EA" w:rsidP="00B62172">
            <w:pPr>
              <w:rPr>
                <w:rFonts w:ascii="Calibri" w:eastAsia="Times New Roman" w:hAnsi="Calibri" w:cs="Calibri"/>
                <w:color w:val="0563C1"/>
                <w:u w:val="single"/>
              </w:rPr>
            </w:pPr>
            <w:hyperlink r:id="rId145" w:tgtFrame="_parent" w:history="1">
              <w:r w:rsidR="00AD5960" w:rsidRPr="00496925">
                <w:rPr>
                  <w:rFonts w:ascii="Calibri" w:eastAsia="Times New Roman" w:hAnsi="Calibri" w:cs="Calibri"/>
                  <w:color w:val="0563C1"/>
                  <w:u w:val="single"/>
                </w:rPr>
                <w:t>10393</w:t>
              </w:r>
            </w:hyperlink>
          </w:p>
        </w:tc>
        <w:tc>
          <w:tcPr>
            <w:tcW w:w="778" w:type="dxa"/>
            <w:vAlign w:val="center"/>
          </w:tcPr>
          <w:p w14:paraId="6359D4A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6359D4A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Bolivia</w:t>
            </w:r>
          </w:p>
        </w:tc>
        <w:tc>
          <w:tcPr>
            <w:tcW w:w="2912" w:type="dxa"/>
            <w:noWrap/>
            <w:vAlign w:val="center"/>
            <w:hideMark/>
          </w:tcPr>
          <w:p w14:paraId="6359D4A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Strengthening the integral and sustainable management of biodiversity and forests by indigenous peoples and local communities in fragile ecosystems of the dry forests of the Bolivia Chaco</w:t>
            </w:r>
          </w:p>
        </w:tc>
        <w:tc>
          <w:tcPr>
            <w:tcW w:w="810" w:type="dxa"/>
            <w:vAlign w:val="center"/>
          </w:tcPr>
          <w:p w14:paraId="6359D4A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2.19</w:t>
            </w:r>
          </w:p>
        </w:tc>
        <w:tc>
          <w:tcPr>
            <w:tcW w:w="810" w:type="dxa"/>
            <w:vAlign w:val="center"/>
          </w:tcPr>
          <w:p w14:paraId="6359D4A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4A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1.31</w:t>
            </w:r>
          </w:p>
        </w:tc>
        <w:tc>
          <w:tcPr>
            <w:tcW w:w="720" w:type="dxa"/>
            <w:vAlign w:val="center"/>
          </w:tcPr>
          <w:p w14:paraId="6359D4A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B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B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6359D4B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22.57</w:t>
            </w:r>
          </w:p>
        </w:tc>
        <w:tc>
          <w:tcPr>
            <w:tcW w:w="990" w:type="dxa"/>
            <w:noWrap/>
            <w:vAlign w:val="center"/>
            <w:hideMark/>
          </w:tcPr>
          <w:p w14:paraId="6359D4B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26.56</w:t>
            </w:r>
          </w:p>
        </w:tc>
      </w:tr>
      <w:tr w:rsidR="00AD5960" w:rsidRPr="00496925" w14:paraId="6359D4C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4B5" w14:textId="77777777" w:rsidR="00AD5960" w:rsidRPr="00496925" w:rsidRDefault="00A517EA" w:rsidP="00B62172">
            <w:pPr>
              <w:rPr>
                <w:rFonts w:ascii="Calibri" w:eastAsia="Times New Roman" w:hAnsi="Calibri" w:cs="Calibri"/>
                <w:color w:val="0563C1"/>
                <w:u w:val="single"/>
              </w:rPr>
            </w:pPr>
            <w:hyperlink r:id="rId146" w:tgtFrame="_parent" w:history="1">
              <w:r w:rsidR="00AD5960" w:rsidRPr="00496925">
                <w:rPr>
                  <w:rFonts w:ascii="Calibri" w:eastAsia="Times New Roman" w:hAnsi="Calibri" w:cs="Calibri"/>
                  <w:color w:val="0563C1"/>
                  <w:u w:val="single"/>
                </w:rPr>
                <w:t>10412</w:t>
              </w:r>
            </w:hyperlink>
          </w:p>
        </w:tc>
        <w:tc>
          <w:tcPr>
            <w:tcW w:w="778" w:type="dxa"/>
            <w:vAlign w:val="center"/>
          </w:tcPr>
          <w:p w14:paraId="6359D4B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WWF-US</w:t>
            </w:r>
          </w:p>
        </w:tc>
        <w:tc>
          <w:tcPr>
            <w:tcW w:w="1710" w:type="dxa"/>
            <w:noWrap/>
            <w:vAlign w:val="center"/>
            <w:hideMark/>
          </w:tcPr>
          <w:p w14:paraId="6359D4B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6359D4B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Sustainable Luangwa: Securing Luangwa's water resources for shared socioeconomic and environmental benefits through integrated catchment management </w:t>
            </w:r>
          </w:p>
        </w:tc>
        <w:tc>
          <w:tcPr>
            <w:tcW w:w="810" w:type="dxa"/>
            <w:vAlign w:val="center"/>
          </w:tcPr>
          <w:p w14:paraId="6359D4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2.69</w:t>
            </w:r>
          </w:p>
        </w:tc>
        <w:tc>
          <w:tcPr>
            <w:tcW w:w="810" w:type="dxa"/>
            <w:vAlign w:val="center"/>
          </w:tcPr>
          <w:p w14:paraId="6359D4BA"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4B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0.20</w:t>
            </w:r>
          </w:p>
        </w:tc>
        <w:tc>
          <w:tcPr>
            <w:tcW w:w="720" w:type="dxa"/>
            <w:vAlign w:val="center"/>
          </w:tcPr>
          <w:p w14:paraId="6359D4B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B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4B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2.89</w:t>
            </w:r>
          </w:p>
        </w:tc>
        <w:tc>
          <w:tcPr>
            <w:tcW w:w="1170" w:type="dxa"/>
            <w:noWrap/>
            <w:vAlign w:val="center"/>
            <w:hideMark/>
          </w:tcPr>
          <w:p w14:paraId="6359D4B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21.85</w:t>
            </w:r>
          </w:p>
        </w:tc>
        <w:tc>
          <w:tcPr>
            <w:tcW w:w="990" w:type="dxa"/>
            <w:noWrap/>
            <w:vAlign w:val="center"/>
            <w:hideMark/>
          </w:tcPr>
          <w:p w14:paraId="6359D4C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25.10</w:t>
            </w:r>
          </w:p>
        </w:tc>
      </w:tr>
      <w:tr w:rsidR="000C5E87" w:rsidRPr="00496925" w14:paraId="6359D4C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C2" w14:textId="77777777" w:rsidR="00AD5960" w:rsidRPr="006A526B" w:rsidRDefault="00A517EA" w:rsidP="00B62172">
            <w:pPr>
              <w:rPr>
                <w:rFonts w:ascii="Calibri" w:eastAsia="Times New Roman" w:hAnsi="Calibri" w:cs="Calibri"/>
                <w:color w:val="0563C1"/>
                <w:u w:val="single"/>
              </w:rPr>
            </w:pPr>
            <w:hyperlink r:id="rId147" w:tgtFrame="_parent" w:history="1">
              <w:r w:rsidR="00AD5960" w:rsidRPr="006A526B">
                <w:rPr>
                  <w:rStyle w:val="Hyperlink"/>
                  <w:rFonts w:ascii="Calibri" w:hAnsi="Calibri" w:cs="Calibri"/>
                </w:rPr>
                <w:t>10415</w:t>
              </w:r>
            </w:hyperlink>
          </w:p>
        </w:tc>
        <w:tc>
          <w:tcPr>
            <w:tcW w:w="778" w:type="dxa"/>
            <w:vAlign w:val="center"/>
          </w:tcPr>
          <w:p w14:paraId="6359D4C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6359D4C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Vanuatu</w:t>
            </w:r>
          </w:p>
        </w:tc>
        <w:tc>
          <w:tcPr>
            <w:tcW w:w="2912" w:type="dxa"/>
            <w:noWrap/>
            <w:vAlign w:val="center"/>
          </w:tcPr>
          <w:p w14:paraId="6359D4C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 xml:space="preserve">Adaptation to Climate Change in the Coastal Zone in Vanuatu – Phase II (VCAP II) </w:t>
            </w:r>
          </w:p>
        </w:tc>
        <w:tc>
          <w:tcPr>
            <w:tcW w:w="810" w:type="dxa"/>
            <w:vAlign w:val="center"/>
          </w:tcPr>
          <w:p w14:paraId="6359D4C6"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3.14</w:t>
            </w:r>
          </w:p>
        </w:tc>
        <w:tc>
          <w:tcPr>
            <w:tcW w:w="810" w:type="dxa"/>
            <w:vAlign w:val="center"/>
          </w:tcPr>
          <w:p w14:paraId="6359D4C7"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6.72</w:t>
            </w:r>
          </w:p>
        </w:tc>
        <w:tc>
          <w:tcPr>
            <w:tcW w:w="810" w:type="dxa"/>
            <w:vAlign w:val="center"/>
          </w:tcPr>
          <w:p w14:paraId="6359D4C8"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2.69</w:t>
            </w:r>
          </w:p>
        </w:tc>
        <w:tc>
          <w:tcPr>
            <w:tcW w:w="720" w:type="dxa"/>
            <w:vAlign w:val="center"/>
          </w:tcPr>
          <w:p w14:paraId="6359D4C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C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C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12.54</w:t>
            </w:r>
          </w:p>
        </w:tc>
        <w:tc>
          <w:tcPr>
            <w:tcW w:w="1170" w:type="dxa"/>
            <w:noWrap/>
            <w:vAlign w:val="center"/>
          </w:tcPr>
          <w:p w14:paraId="6359D4C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50.73</w:t>
            </w:r>
          </w:p>
        </w:tc>
        <w:tc>
          <w:tcPr>
            <w:tcW w:w="990" w:type="dxa"/>
            <w:noWrap/>
            <w:vAlign w:val="center"/>
          </w:tcPr>
          <w:p w14:paraId="6359D4C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64.70</w:t>
            </w:r>
          </w:p>
        </w:tc>
      </w:tr>
      <w:tr w:rsidR="00AD5960" w:rsidRPr="00496925" w14:paraId="6359D4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CF" w14:textId="77777777" w:rsidR="00AD5960" w:rsidRPr="006A526B" w:rsidRDefault="00A517EA" w:rsidP="00B62172">
            <w:pPr>
              <w:rPr>
                <w:rFonts w:ascii="Calibri" w:eastAsia="Times New Roman" w:hAnsi="Calibri" w:cs="Calibri"/>
                <w:color w:val="0563C1"/>
                <w:u w:val="single"/>
              </w:rPr>
            </w:pPr>
            <w:hyperlink r:id="rId148" w:tgtFrame="_parent" w:history="1">
              <w:r w:rsidR="00AD5960" w:rsidRPr="006A526B">
                <w:rPr>
                  <w:rStyle w:val="Hyperlink"/>
                  <w:rFonts w:ascii="Calibri" w:hAnsi="Calibri" w:cs="Calibri"/>
                </w:rPr>
                <w:t>10416</w:t>
              </w:r>
            </w:hyperlink>
          </w:p>
        </w:tc>
        <w:tc>
          <w:tcPr>
            <w:tcW w:w="778" w:type="dxa"/>
            <w:vAlign w:val="center"/>
          </w:tcPr>
          <w:p w14:paraId="6359D4D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6359D4D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Togo</w:t>
            </w:r>
          </w:p>
        </w:tc>
        <w:tc>
          <w:tcPr>
            <w:tcW w:w="2912" w:type="dxa"/>
            <w:noWrap/>
            <w:vAlign w:val="center"/>
          </w:tcPr>
          <w:p w14:paraId="6359D4D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Sustainable Management of Drylands in Northern Togo</w:t>
            </w:r>
          </w:p>
        </w:tc>
        <w:tc>
          <w:tcPr>
            <w:tcW w:w="810" w:type="dxa"/>
            <w:vAlign w:val="center"/>
          </w:tcPr>
          <w:p w14:paraId="6359D4D3"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1.44</w:t>
            </w:r>
          </w:p>
        </w:tc>
        <w:tc>
          <w:tcPr>
            <w:tcW w:w="810" w:type="dxa"/>
            <w:vAlign w:val="center"/>
          </w:tcPr>
          <w:p w14:paraId="6359D4D4"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4D5"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4.01</w:t>
            </w:r>
          </w:p>
        </w:tc>
        <w:tc>
          <w:tcPr>
            <w:tcW w:w="720" w:type="dxa"/>
            <w:vAlign w:val="center"/>
          </w:tcPr>
          <w:p w14:paraId="6359D4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D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D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5.45</w:t>
            </w:r>
          </w:p>
        </w:tc>
        <w:tc>
          <w:tcPr>
            <w:tcW w:w="1170" w:type="dxa"/>
            <w:noWrap/>
            <w:vAlign w:val="center"/>
          </w:tcPr>
          <w:p w14:paraId="6359D4D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14.87</w:t>
            </w:r>
          </w:p>
        </w:tc>
        <w:tc>
          <w:tcPr>
            <w:tcW w:w="990" w:type="dxa"/>
            <w:noWrap/>
            <w:vAlign w:val="center"/>
          </w:tcPr>
          <w:p w14:paraId="6359D4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20.99</w:t>
            </w:r>
          </w:p>
        </w:tc>
      </w:tr>
      <w:tr w:rsidR="000C5E87" w:rsidRPr="00496925" w14:paraId="6359D4E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DC" w14:textId="77777777" w:rsidR="00AD5960" w:rsidRPr="006A526B" w:rsidRDefault="00A517EA" w:rsidP="00B62172">
            <w:pPr>
              <w:rPr>
                <w:rFonts w:ascii="Calibri" w:eastAsia="Times New Roman" w:hAnsi="Calibri" w:cs="Calibri"/>
                <w:color w:val="0563C1"/>
                <w:u w:val="single"/>
              </w:rPr>
            </w:pPr>
            <w:hyperlink r:id="rId149" w:tgtFrame="_parent" w:history="1">
              <w:r w:rsidR="00AD5960" w:rsidRPr="006A526B">
                <w:rPr>
                  <w:rStyle w:val="Hyperlink"/>
                  <w:rFonts w:ascii="Calibri" w:hAnsi="Calibri" w:cs="Calibri"/>
                </w:rPr>
                <w:t>10420</w:t>
              </w:r>
            </w:hyperlink>
          </w:p>
        </w:tc>
        <w:tc>
          <w:tcPr>
            <w:tcW w:w="778" w:type="dxa"/>
            <w:vAlign w:val="center"/>
          </w:tcPr>
          <w:p w14:paraId="6359D4D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IFAD</w:t>
            </w:r>
          </w:p>
        </w:tc>
        <w:tc>
          <w:tcPr>
            <w:tcW w:w="1710" w:type="dxa"/>
            <w:noWrap/>
            <w:vAlign w:val="center"/>
          </w:tcPr>
          <w:p w14:paraId="6359D4D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Niger</w:t>
            </w:r>
          </w:p>
        </w:tc>
        <w:tc>
          <w:tcPr>
            <w:tcW w:w="2912" w:type="dxa"/>
            <w:noWrap/>
            <w:vAlign w:val="center"/>
          </w:tcPr>
          <w:p w14:paraId="6359D4D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Promoting Sustainable Agricultural Production and Conservation of Key Biodiversity Species  through Land Restoration and Efficient Use of Ecosystems in the Dallol Bosso and Surrounding Areas (PROSAP/COKEBIOS)</w:t>
            </w:r>
          </w:p>
        </w:tc>
        <w:tc>
          <w:tcPr>
            <w:tcW w:w="810" w:type="dxa"/>
            <w:vAlign w:val="center"/>
          </w:tcPr>
          <w:p w14:paraId="6359D4E0"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0.88</w:t>
            </w:r>
          </w:p>
        </w:tc>
        <w:tc>
          <w:tcPr>
            <w:tcW w:w="810" w:type="dxa"/>
            <w:vAlign w:val="center"/>
          </w:tcPr>
          <w:p w14:paraId="6359D4E1"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4E2"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4.42</w:t>
            </w:r>
          </w:p>
        </w:tc>
        <w:tc>
          <w:tcPr>
            <w:tcW w:w="720" w:type="dxa"/>
            <w:vAlign w:val="center"/>
          </w:tcPr>
          <w:p w14:paraId="6359D4E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E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E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5.30</w:t>
            </w:r>
          </w:p>
        </w:tc>
        <w:tc>
          <w:tcPr>
            <w:tcW w:w="1170" w:type="dxa"/>
            <w:noWrap/>
            <w:vAlign w:val="center"/>
          </w:tcPr>
          <w:p w14:paraId="6359D4E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70.39</w:t>
            </w:r>
          </w:p>
        </w:tc>
        <w:tc>
          <w:tcPr>
            <w:tcW w:w="990" w:type="dxa"/>
            <w:noWrap/>
            <w:vAlign w:val="center"/>
          </w:tcPr>
          <w:p w14:paraId="6359D4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76.37</w:t>
            </w:r>
          </w:p>
        </w:tc>
      </w:tr>
      <w:tr w:rsidR="00AD5960" w:rsidRPr="00496925" w14:paraId="6359D4F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E9" w14:textId="77777777" w:rsidR="00AD5960" w:rsidRPr="006A526B" w:rsidRDefault="00A517EA" w:rsidP="00B62172">
            <w:pPr>
              <w:rPr>
                <w:rFonts w:ascii="Calibri" w:eastAsia="Times New Roman" w:hAnsi="Calibri" w:cs="Calibri"/>
                <w:color w:val="0563C1"/>
                <w:u w:val="single"/>
              </w:rPr>
            </w:pPr>
            <w:hyperlink r:id="rId150" w:tgtFrame="_parent" w:history="1">
              <w:r w:rsidR="00AD5960" w:rsidRPr="006A526B">
                <w:rPr>
                  <w:rStyle w:val="Hyperlink"/>
                  <w:rFonts w:ascii="Calibri" w:hAnsi="Calibri" w:cs="Calibri"/>
                </w:rPr>
                <w:t>10439</w:t>
              </w:r>
            </w:hyperlink>
          </w:p>
        </w:tc>
        <w:tc>
          <w:tcPr>
            <w:tcW w:w="778" w:type="dxa"/>
            <w:vAlign w:val="center"/>
          </w:tcPr>
          <w:p w14:paraId="6359D4E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6359D4E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Tajikistan</w:t>
            </w:r>
          </w:p>
        </w:tc>
        <w:tc>
          <w:tcPr>
            <w:tcW w:w="2912" w:type="dxa"/>
            <w:noWrap/>
            <w:vAlign w:val="center"/>
          </w:tcPr>
          <w:p w14:paraId="6359D4E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Conservation and Sustainable Management of High-Value Arid Ecosystems in the Lower Amu Darya Basin</w:t>
            </w:r>
          </w:p>
        </w:tc>
        <w:tc>
          <w:tcPr>
            <w:tcW w:w="810" w:type="dxa"/>
            <w:vAlign w:val="center"/>
          </w:tcPr>
          <w:p w14:paraId="6359D4ED"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2.00</w:t>
            </w:r>
          </w:p>
        </w:tc>
        <w:tc>
          <w:tcPr>
            <w:tcW w:w="810" w:type="dxa"/>
            <w:vAlign w:val="center"/>
          </w:tcPr>
          <w:p w14:paraId="6359D4EE"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4EF"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0.64</w:t>
            </w:r>
          </w:p>
        </w:tc>
        <w:tc>
          <w:tcPr>
            <w:tcW w:w="720" w:type="dxa"/>
            <w:vAlign w:val="center"/>
          </w:tcPr>
          <w:p w14:paraId="6359D4F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4F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F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2.64</w:t>
            </w:r>
          </w:p>
        </w:tc>
        <w:tc>
          <w:tcPr>
            <w:tcW w:w="1170" w:type="dxa"/>
            <w:noWrap/>
            <w:vAlign w:val="center"/>
          </w:tcPr>
          <w:p w14:paraId="6359D4F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34.24</w:t>
            </w:r>
          </w:p>
        </w:tc>
        <w:tc>
          <w:tcPr>
            <w:tcW w:w="990" w:type="dxa"/>
            <w:noWrap/>
            <w:vAlign w:val="center"/>
          </w:tcPr>
          <w:p w14:paraId="6359D4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37.23</w:t>
            </w:r>
          </w:p>
        </w:tc>
      </w:tr>
      <w:tr w:rsidR="000C5E87" w:rsidRPr="00496925" w14:paraId="6359D50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4F6" w14:textId="77777777" w:rsidR="00AD5960" w:rsidRPr="006A526B" w:rsidRDefault="00A517EA" w:rsidP="00B62172">
            <w:pPr>
              <w:rPr>
                <w:rFonts w:ascii="Calibri" w:eastAsia="Times New Roman" w:hAnsi="Calibri" w:cs="Calibri"/>
                <w:color w:val="0563C1"/>
                <w:u w:val="single"/>
              </w:rPr>
            </w:pPr>
            <w:hyperlink r:id="rId151" w:tgtFrame="_parent" w:history="1">
              <w:r w:rsidR="00AD5960" w:rsidRPr="006A526B">
                <w:rPr>
                  <w:rStyle w:val="Hyperlink"/>
                  <w:rFonts w:ascii="Calibri" w:hAnsi="Calibri" w:cs="Calibri"/>
                </w:rPr>
                <w:t>10462</w:t>
              </w:r>
            </w:hyperlink>
          </w:p>
        </w:tc>
        <w:tc>
          <w:tcPr>
            <w:tcW w:w="778" w:type="dxa"/>
            <w:vAlign w:val="center"/>
          </w:tcPr>
          <w:p w14:paraId="6359D4F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6359D4F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Belarus</w:t>
            </w:r>
          </w:p>
        </w:tc>
        <w:tc>
          <w:tcPr>
            <w:tcW w:w="2912" w:type="dxa"/>
            <w:noWrap/>
            <w:vAlign w:val="center"/>
          </w:tcPr>
          <w:p w14:paraId="6359D4F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Conservation of Wetland Biodiversity and Sustainable Management of Freshwater Ecosystems in the Western Dvina/Daugava Transboundary River Basin</w:t>
            </w:r>
          </w:p>
        </w:tc>
        <w:tc>
          <w:tcPr>
            <w:tcW w:w="810" w:type="dxa"/>
            <w:vAlign w:val="center"/>
          </w:tcPr>
          <w:p w14:paraId="6359D4FA"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1.60</w:t>
            </w:r>
          </w:p>
        </w:tc>
        <w:tc>
          <w:tcPr>
            <w:tcW w:w="810" w:type="dxa"/>
            <w:vAlign w:val="center"/>
          </w:tcPr>
          <w:p w14:paraId="6359D4FB"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4FC"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0.44</w:t>
            </w:r>
          </w:p>
        </w:tc>
        <w:tc>
          <w:tcPr>
            <w:tcW w:w="720" w:type="dxa"/>
            <w:vAlign w:val="center"/>
          </w:tcPr>
          <w:p w14:paraId="6359D4F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2928">
              <w:t>1.78</w:t>
            </w:r>
          </w:p>
        </w:tc>
        <w:tc>
          <w:tcPr>
            <w:tcW w:w="630" w:type="dxa"/>
            <w:vAlign w:val="center"/>
          </w:tcPr>
          <w:p w14:paraId="6359D4F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4F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3.83</w:t>
            </w:r>
          </w:p>
        </w:tc>
        <w:tc>
          <w:tcPr>
            <w:tcW w:w="1170" w:type="dxa"/>
            <w:noWrap/>
            <w:vAlign w:val="center"/>
          </w:tcPr>
          <w:p w14:paraId="6359D50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26.95</w:t>
            </w:r>
          </w:p>
        </w:tc>
        <w:tc>
          <w:tcPr>
            <w:tcW w:w="990" w:type="dxa"/>
            <w:noWrap/>
            <w:vAlign w:val="center"/>
          </w:tcPr>
          <w:p w14:paraId="6359D5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31.25</w:t>
            </w:r>
          </w:p>
        </w:tc>
      </w:tr>
      <w:tr w:rsidR="00AD5960" w:rsidRPr="00496925" w14:paraId="6359D50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503" w14:textId="77777777" w:rsidR="00AD5960" w:rsidRPr="00496925" w:rsidRDefault="00A517EA" w:rsidP="00B62172">
            <w:pPr>
              <w:rPr>
                <w:rFonts w:ascii="Calibri" w:eastAsia="Times New Roman" w:hAnsi="Calibri" w:cs="Calibri"/>
                <w:color w:val="0563C1"/>
                <w:u w:val="single"/>
              </w:rPr>
            </w:pPr>
            <w:hyperlink r:id="rId152" w:tgtFrame="_parent" w:history="1">
              <w:r w:rsidR="00AD5960" w:rsidRPr="00496925">
                <w:rPr>
                  <w:rFonts w:ascii="Calibri" w:eastAsia="Times New Roman" w:hAnsi="Calibri" w:cs="Calibri"/>
                  <w:color w:val="0563C1"/>
                  <w:u w:val="single"/>
                </w:rPr>
                <w:t>10499</w:t>
              </w:r>
            </w:hyperlink>
          </w:p>
        </w:tc>
        <w:tc>
          <w:tcPr>
            <w:tcW w:w="778" w:type="dxa"/>
            <w:vAlign w:val="center"/>
          </w:tcPr>
          <w:p w14:paraId="6359D50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6359D50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w:t>
            </w:r>
          </w:p>
        </w:tc>
        <w:tc>
          <w:tcPr>
            <w:tcW w:w="2912" w:type="dxa"/>
            <w:noWrap/>
            <w:vAlign w:val="center"/>
            <w:hideMark/>
          </w:tcPr>
          <w:p w14:paraId="6359D50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 Landscapes and Livelihoods Project</w:t>
            </w:r>
          </w:p>
        </w:tc>
        <w:tc>
          <w:tcPr>
            <w:tcW w:w="810" w:type="dxa"/>
            <w:vAlign w:val="center"/>
          </w:tcPr>
          <w:p w14:paraId="6359D50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4.63</w:t>
            </w:r>
          </w:p>
        </w:tc>
        <w:tc>
          <w:tcPr>
            <w:tcW w:w="810" w:type="dxa"/>
            <w:vAlign w:val="center"/>
          </w:tcPr>
          <w:p w14:paraId="6359D50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359D50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2.74</w:t>
            </w:r>
          </w:p>
        </w:tc>
        <w:tc>
          <w:tcPr>
            <w:tcW w:w="720" w:type="dxa"/>
            <w:vAlign w:val="center"/>
          </w:tcPr>
          <w:p w14:paraId="6359D5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0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50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7.37</w:t>
            </w:r>
          </w:p>
        </w:tc>
        <w:tc>
          <w:tcPr>
            <w:tcW w:w="1170" w:type="dxa"/>
            <w:noWrap/>
            <w:vAlign w:val="center"/>
            <w:hideMark/>
          </w:tcPr>
          <w:p w14:paraId="6359D50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50.00</w:t>
            </w:r>
          </w:p>
        </w:tc>
        <w:tc>
          <w:tcPr>
            <w:tcW w:w="990" w:type="dxa"/>
            <w:noWrap/>
            <w:vAlign w:val="center"/>
            <w:hideMark/>
          </w:tcPr>
          <w:p w14:paraId="6359D50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58.07</w:t>
            </w:r>
          </w:p>
        </w:tc>
      </w:tr>
      <w:tr w:rsidR="000C5E87" w:rsidRPr="00496925" w14:paraId="6359D51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59D510" w14:textId="77777777" w:rsidR="00AD5960" w:rsidRPr="00496925" w:rsidRDefault="00A517EA" w:rsidP="00B62172">
            <w:pPr>
              <w:rPr>
                <w:rFonts w:ascii="Calibri" w:eastAsia="Times New Roman" w:hAnsi="Calibri" w:cs="Calibri"/>
                <w:color w:val="0563C1"/>
                <w:u w:val="single"/>
              </w:rPr>
            </w:pPr>
            <w:hyperlink r:id="rId153" w:tgtFrame="_parent" w:history="1">
              <w:r w:rsidR="00AD5960" w:rsidRPr="00496925">
                <w:rPr>
                  <w:rFonts w:ascii="Calibri" w:eastAsia="Times New Roman" w:hAnsi="Calibri" w:cs="Calibri"/>
                  <w:color w:val="0563C1"/>
                  <w:u w:val="single"/>
                </w:rPr>
                <w:t>10504</w:t>
              </w:r>
            </w:hyperlink>
          </w:p>
        </w:tc>
        <w:tc>
          <w:tcPr>
            <w:tcW w:w="778" w:type="dxa"/>
            <w:vAlign w:val="center"/>
          </w:tcPr>
          <w:p w14:paraId="6359D51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359D51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Mexico</w:t>
            </w:r>
          </w:p>
        </w:tc>
        <w:tc>
          <w:tcPr>
            <w:tcW w:w="2912" w:type="dxa"/>
            <w:noWrap/>
            <w:vAlign w:val="center"/>
            <w:hideMark/>
          </w:tcPr>
          <w:p w14:paraId="6359D51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Seventh Operational Phase of the GEF Small Grants Programme in Mexico</w:t>
            </w:r>
          </w:p>
        </w:tc>
        <w:tc>
          <w:tcPr>
            <w:tcW w:w="810" w:type="dxa"/>
            <w:vAlign w:val="center"/>
          </w:tcPr>
          <w:p w14:paraId="6359D51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3.21</w:t>
            </w:r>
          </w:p>
        </w:tc>
        <w:tc>
          <w:tcPr>
            <w:tcW w:w="810" w:type="dxa"/>
            <w:vAlign w:val="center"/>
          </w:tcPr>
          <w:p w14:paraId="6359D51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0.98</w:t>
            </w:r>
          </w:p>
        </w:tc>
        <w:tc>
          <w:tcPr>
            <w:tcW w:w="810" w:type="dxa"/>
            <w:vAlign w:val="center"/>
          </w:tcPr>
          <w:p w14:paraId="6359D5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0.29</w:t>
            </w:r>
          </w:p>
        </w:tc>
        <w:tc>
          <w:tcPr>
            <w:tcW w:w="720" w:type="dxa"/>
            <w:vAlign w:val="center"/>
          </w:tcPr>
          <w:p w14:paraId="6359D51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1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59D51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6359D51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12.23</w:t>
            </w:r>
          </w:p>
        </w:tc>
        <w:tc>
          <w:tcPr>
            <w:tcW w:w="990" w:type="dxa"/>
            <w:noWrap/>
            <w:vAlign w:val="center"/>
            <w:hideMark/>
          </w:tcPr>
          <w:p w14:paraId="6359D5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17.23</w:t>
            </w:r>
          </w:p>
        </w:tc>
      </w:tr>
      <w:tr w:rsidR="00AD5960" w:rsidRPr="00496925" w14:paraId="6359D52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1D" w14:textId="77777777" w:rsidR="00AD5960" w:rsidRPr="006A526B" w:rsidRDefault="00A517EA" w:rsidP="00B62172">
            <w:pPr>
              <w:rPr>
                <w:rFonts w:ascii="Calibri" w:eastAsia="Times New Roman" w:hAnsi="Calibri" w:cs="Calibri"/>
                <w:color w:val="0563C1"/>
                <w:u w:val="single"/>
              </w:rPr>
            </w:pPr>
            <w:hyperlink r:id="rId154" w:tgtFrame="_parent" w:history="1">
              <w:r w:rsidR="00AD5960" w:rsidRPr="006A526B">
                <w:rPr>
                  <w:rStyle w:val="Hyperlink"/>
                  <w:rFonts w:ascii="Calibri" w:hAnsi="Calibri" w:cs="Calibri"/>
                </w:rPr>
                <w:t>10510</w:t>
              </w:r>
            </w:hyperlink>
          </w:p>
        </w:tc>
        <w:tc>
          <w:tcPr>
            <w:tcW w:w="778" w:type="dxa"/>
            <w:vAlign w:val="center"/>
          </w:tcPr>
          <w:p w14:paraId="6359D51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1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Indonesia</w:t>
            </w:r>
          </w:p>
        </w:tc>
        <w:tc>
          <w:tcPr>
            <w:tcW w:w="2912" w:type="dxa"/>
            <w:noWrap/>
            <w:vAlign w:val="center"/>
          </w:tcPr>
          <w:p w14:paraId="6359D52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Seventh Operational Phase of the GEF Small Grants Programme in Indonesia</w:t>
            </w:r>
          </w:p>
        </w:tc>
        <w:tc>
          <w:tcPr>
            <w:tcW w:w="810" w:type="dxa"/>
            <w:vAlign w:val="center"/>
          </w:tcPr>
          <w:p w14:paraId="6359D52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2.23</w:t>
            </w:r>
          </w:p>
        </w:tc>
        <w:tc>
          <w:tcPr>
            <w:tcW w:w="810" w:type="dxa"/>
            <w:vAlign w:val="center"/>
          </w:tcPr>
          <w:p w14:paraId="6359D522"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0.89</w:t>
            </w:r>
          </w:p>
        </w:tc>
        <w:tc>
          <w:tcPr>
            <w:tcW w:w="810" w:type="dxa"/>
            <w:vAlign w:val="center"/>
          </w:tcPr>
          <w:p w14:paraId="6359D52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0.45</w:t>
            </w:r>
          </w:p>
        </w:tc>
        <w:tc>
          <w:tcPr>
            <w:tcW w:w="720" w:type="dxa"/>
            <w:vAlign w:val="center"/>
          </w:tcPr>
          <w:p w14:paraId="6359D52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2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2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3.56</w:t>
            </w:r>
          </w:p>
        </w:tc>
        <w:tc>
          <w:tcPr>
            <w:tcW w:w="1170" w:type="dxa"/>
            <w:noWrap/>
            <w:vAlign w:val="center"/>
          </w:tcPr>
          <w:p w14:paraId="6359D52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w:t>
            </w:r>
          </w:p>
        </w:tc>
        <w:tc>
          <w:tcPr>
            <w:tcW w:w="990" w:type="dxa"/>
            <w:noWrap/>
            <w:vAlign w:val="center"/>
          </w:tcPr>
          <w:p w14:paraId="6359D52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8.38</w:t>
            </w:r>
          </w:p>
        </w:tc>
      </w:tr>
      <w:tr w:rsidR="000C5E87" w:rsidRPr="00496925" w14:paraId="6359D53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2A" w14:textId="77777777" w:rsidR="00AD5960" w:rsidRPr="006A526B" w:rsidRDefault="00A517EA" w:rsidP="00B62172">
            <w:pPr>
              <w:rPr>
                <w:rFonts w:ascii="Calibri" w:eastAsia="Times New Roman" w:hAnsi="Calibri" w:cs="Calibri"/>
                <w:color w:val="0563C1"/>
                <w:u w:val="single"/>
              </w:rPr>
            </w:pPr>
            <w:hyperlink r:id="rId155" w:tgtFrame="_parent" w:history="1">
              <w:r w:rsidR="00AD5960" w:rsidRPr="006A526B">
                <w:rPr>
                  <w:rStyle w:val="Hyperlink"/>
                  <w:rFonts w:ascii="Calibri" w:hAnsi="Calibri" w:cs="Calibri"/>
                </w:rPr>
                <w:t>10532</w:t>
              </w:r>
            </w:hyperlink>
          </w:p>
        </w:tc>
        <w:tc>
          <w:tcPr>
            <w:tcW w:w="778" w:type="dxa"/>
            <w:vAlign w:val="center"/>
          </w:tcPr>
          <w:p w14:paraId="6359D52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2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6359D52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Securing Long-Term Sustainability of Multi-functional Landscapes in Critical River Basins of the Philippines</w:t>
            </w:r>
          </w:p>
        </w:tc>
        <w:tc>
          <w:tcPr>
            <w:tcW w:w="810" w:type="dxa"/>
            <w:vAlign w:val="center"/>
          </w:tcPr>
          <w:p w14:paraId="6359D52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0.92</w:t>
            </w:r>
          </w:p>
        </w:tc>
        <w:tc>
          <w:tcPr>
            <w:tcW w:w="810" w:type="dxa"/>
            <w:vAlign w:val="center"/>
          </w:tcPr>
          <w:p w14:paraId="6359D52F"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3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2.35</w:t>
            </w:r>
          </w:p>
        </w:tc>
        <w:tc>
          <w:tcPr>
            <w:tcW w:w="720" w:type="dxa"/>
            <w:vAlign w:val="center"/>
          </w:tcPr>
          <w:p w14:paraId="6359D53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3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3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3.27</w:t>
            </w:r>
          </w:p>
        </w:tc>
        <w:tc>
          <w:tcPr>
            <w:tcW w:w="1170" w:type="dxa"/>
            <w:noWrap/>
            <w:vAlign w:val="center"/>
          </w:tcPr>
          <w:p w14:paraId="6359D53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76.02</w:t>
            </w:r>
          </w:p>
        </w:tc>
        <w:tc>
          <w:tcPr>
            <w:tcW w:w="990" w:type="dxa"/>
            <w:noWrap/>
            <w:vAlign w:val="center"/>
          </w:tcPr>
          <w:p w14:paraId="6359D53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79.75</w:t>
            </w:r>
          </w:p>
        </w:tc>
      </w:tr>
      <w:tr w:rsidR="00AD5960" w:rsidRPr="00496925" w14:paraId="6359D54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37" w14:textId="77777777" w:rsidR="00AD5960" w:rsidRPr="006A526B" w:rsidRDefault="00A517EA" w:rsidP="00B62172">
            <w:pPr>
              <w:rPr>
                <w:rFonts w:ascii="Calibri" w:eastAsia="Times New Roman" w:hAnsi="Calibri" w:cs="Calibri"/>
                <w:color w:val="0563C1"/>
                <w:u w:val="single"/>
              </w:rPr>
            </w:pPr>
            <w:hyperlink r:id="rId156" w:tgtFrame="_parent" w:history="1">
              <w:r w:rsidR="00AD5960" w:rsidRPr="006A526B">
                <w:rPr>
                  <w:rStyle w:val="Hyperlink"/>
                  <w:rFonts w:ascii="Calibri" w:hAnsi="Calibri" w:cs="Calibri"/>
                </w:rPr>
                <w:t>10537</w:t>
              </w:r>
            </w:hyperlink>
          </w:p>
        </w:tc>
        <w:tc>
          <w:tcPr>
            <w:tcW w:w="778" w:type="dxa"/>
            <w:vAlign w:val="center"/>
          </w:tcPr>
          <w:p w14:paraId="6359D53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3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6359D53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Partnerships and Innovative Financing to Mainstream Biodiversity and Sustainable Land Management in the Wet and Intermediate Climatic Zones </w:t>
            </w:r>
          </w:p>
        </w:tc>
        <w:tc>
          <w:tcPr>
            <w:tcW w:w="810" w:type="dxa"/>
            <w:vAlign w:val="center"/>
          </w:tcPr>
          <w:p w14:paraId="6359D53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2.78</w:t>
            </w:r>
          </w:p>
        </w:tc>
        <w:tc>
          <w:tcPr>
            <w:tcW w:w="810" w:type="dxa"/>
            <w:vAlign w:val="center"/>
          </w:tcPr>
          <w:p w14:paraId="6359D53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3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1.23</w:t>
            </w:r>
          </w:p>
        </w:tc>
        <w:tc>
          <w:tcPr>
            <w:tcW w:w="720" w:type="dxa"/>
            <w:vAlign w:val="center"/>
          </w:tcPr>
          <w:p w14:paraId="6359D53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4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4.01</w:t>
            </w:r>
          </w:p>
        </w:tc>
        <w:tc>
          <w:tcPr>
            <w:tcW w:w="1170" w:type="dxa"/>
            <w:noWrap/>
            <w:vAlign w:val="center"/>
          </w:tcPr>
          <w:p w14:paraId="6359D54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39.80</w:t>
            </w:r>
          </w:p>
        </w:tc>
        <w:tc>
          <w:tcPr>
            <w:tcW w:w="990" w:type="dxa"/>
            <w:noWrap/>
            <w:vAlign w:val="center"/>
          </w:tcPr>
          <w:p w14:paraId="6359D54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44.34</w:t>
            </w:r>
          </w:p>
        </w:tc>
      </w:tr>
      <w:tr w:rsidR="000C5E87" w:rsidRPr="00496925" w14:paraId="6359D55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44" w14:textId="77777777" w:rsidR="00AD5960" w:rsidRPr="006A526B" w:rsidRDefault="00A517EA" w:rsidP="00B62172">
            <w:pPr>
              <w:rPr>
                <w:rFonts w:ascii="Calibri" w:eastAsia="Times New Roman" w:hAnsi="Calibri" w:cs="Calibri"/>
                <w:color w:val="0563C1"/>
                <w:u w:val="single"/>
              </w:rPr>
            </w:pPr>
            <w:hyperlink r:id="rId157" w:tgtFrame="_parent" w:history="1">
              <w:r w:rsidR="00AD5960" w:rsidRPr="006A526B">
                <w:rPr>
                  <w:rStyle w:val="Hyperlink"/>
                  <w:rFonts w:ascii="Calibri" w:hAnsi="Calibri" w:cs="Calibri"/>
                </w:rPr>
                <w:t>10538</w:t>
              </w:r>
            </w:hyperlink>
          </w:p>
        </w:tc>
        <w:tc>
          <w:tcPr>
            <w:tcW w:w="778" w:type="dxa"/>
            <w:vAlign w:val="center"/>
          </w:tcPr>
          <w:p w14:paraId="6359D54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World Bank</w:t>
            </w:r>
          </w:p>
        </w:tc>
        <w:tc>
          <w:tcPr>
            <w:tcW w:w="1710" w:type="dxa"/>
            <w:noWrap/>
            <w:vAlign w:val="center"/>
          </w:tcPr>
          <w:p w14:paraId="6359D54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Tunisia</w:t>
            </w:r>
          </w:p>
        </w:tc>
        <w:tc>
          <w:tcPr>
            <w:tcW w:w="2912" w:type="dxa"/>
            <w:noWrap/>
            <w:vAlign w:val="center"/>
          </w:tcPr>
          <w:p w14:paraId="6359D54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Oasis Landscape Sustainable Management project</w:t>
            </w:r>
          </w:p>
        </w:tc>
        <w:tc>
          <w:tcPr>
            <w:tcW w:w="810" w:type="dxa"/>
            <w:vAlign w:val="center"/>
          </w:tcPr>
          <w:p w14:paraId="6359D54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0.80</w:t>
            </w:r>
          </w:p>
        </w:tc>
        <w:tc>
          <w:tcPr>
            <w:tcW w:w="810" w:type="dxa"/>
            <w:vAlign w:val="center"/>
          </w:tcPr>
          <w:p w14:paraId="6359D54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4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1.94</w:t>
            </w:r>
          </w:p>
        </w:tc>
        <w:tc>
          <w:tcPr>
            <w:tcW w:w="720" w:type="dxa"/>
            <w:vAlign w:val="center"/>
          </w:tcPr>
          <w:p w14:paraId="6359D54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4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4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3.65</w:t>
            </w:r>
          </w:p>
        </w:tc>
        <w:tc>
          <w:tcPr>
            <w:tcW w:w="1170" w:type="dxa"/>
            <w:noWrap/>
            <w:vAlign w:val="center"/>
          </w:tcPr>
          <w:p w14:paraId="6359D54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50.00</w:t>
            </w:r>
          </w:p>
        </w:tc>
        <w:tc>
          <w:tcPr>
            <w:tcW w:w="990" w:type="dxa"/>
            <w:noWrap/>
            <w:vAlign w:val="center"/>
          </w:tcPr>
          <w:p w14:paraId="6359D5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54.00</w:t>
            </w:r>
          </w:p>
        </w:tc>
      </w:tr>
      <w:tr w:rsidR="00AD5960" w:rsidRPr="00496925" w14:paraId="6359D55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51" w14:textId="77777777" w:rsidR="00AD5960" w:rsidRPr="006A526B" w:rsidRDefault="00A517EA" w:rsidP="00B62172">
            <w:pPr>
              <w:rPr>
                <w:rFonts w:ascii="Calibri" w:eastAsia="Times New Roman" w:hAnsi="Calibri" w:cs="Calibri"/>
                <w:color w:val="0563C1"/>
                <w:u w:val="single"/>
              </w:rPr>
            </w:pPr>
            <w:hyperlink r:id="rId158" w:tgtFrame="_parent" w:history="1">
              <w:r w:rsidR="00AD5960" w:rsidRPr="006A526B">
                <w:rPr>
                  <w:rStyle w:val="Hyperlink"/>
                  <w:rFonts w:ascii="Calibri" w:hAnsi="Calibri" w:cs="Calibri"/>
                </w:rPr>
                <w:t>10539</w:t>
              </w:r>
            </w:hyperlink>
          </w:p>
        </w:tc>
        <w:tc>
          <w:tcPr>
            <w:tcW w:w="778" w:type="dxa"/>
            <w:vAlign w:val="center"/>
          </w:tcPr>
          <w:p w14:paraId="6359D55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5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Viet Nam</w:t>
            </w:r>
          </w:p>
        </w:tc>
        <w:tc>
          <w:tcPr>
            <w:tcW w:w="2912" w:type="dxa"/>
            <w:noWrap/>
            <w:vAlign w:val="center"/>
          </w:tcPr>
          <w:p w14:paraId="6359D55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Sustainable Forest and Forest Land Management in Viet Nam’s Ba River Basin Landscape </w:t>
            </w:r>
          </w:p>
        </w:tc>
        <w:tc>
          <w:tcPr>
            <w:tcW w:w="810" w:type="dxa"/>
            <w:vAlign w:val="center"/>
          </w:tcPr>
          <w:p w14:paraId="6359D55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1.75</w:t>
            </w:r>
          </w:p>
        </w:tc>
        <w:tc>
          <w:tcPr>
            <w:tcW w:w="810" w:type="dxa"/>
            <w:vAlign w:val="center"/>
          </w:tcPr>
          <w:p w14:paraId="6359D55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5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0.44</w:t>
            </w:r>
          </w:p>
        </w:tc>
        <w:tc>
          <w:tcPr>
            <w:tcW w:w="720" w:type="dxa"/>
            <w:vAlign w:val="center"/>
          </w:tcPr>
          <w:p w14:paraId="6359D55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5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2.18</w:t>
            </w:r>
          </w:p>
        </w:tc>
        <w:tc>
          <w:tcPr>
            <w:tcW w:w="1170" w:type="dxa"/>
            <w:noWrap/>
            <w:vAlign w:val="center"/>
          </w:tcPr>
          <w:p w14:paraId="6359D55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22.73</w:t>
            </w:r>
          </w:p>
        </w:tc>
        <w:tc>
          <w:tcPr>
            <w:tcW w:w="990" w:type="dxa"/>
            <w:noWrap/>
            <w:vAlign w:val="center"/>
          </w:tcPr>
          <w:p w14:paraId="6359D55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25.22</w:t>
            </w:r>
          </w:p>
        </w:tc>
      </w:tr>
      <w:tr w:rsidR="000C5E87" w:rsidRPr="00496925" w14:paraId="6359D56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5E" w14:textId="77777777" w:rsidR="00AD5960" w:rsidRPr="006A526B" w:rsidRDefault="00A517EA" w:rsidP="00B62172">
            <w:pPr>
              <w:rPr>
                <w:rFonts w:ascii="Calibri" w:eastAsia="Times New Roman" w:hAnsi="Calibri" w:cs="Calibri"/>
                <w:color w:val="0563C1"/>
                <w:u w:val="single"/>
              </w:rPr>
            </w:pPr>
            <w:hyperlink r:id="rId159" w:tgtFrame="_parent" w:history="1">
              <w:r w:rsidR="00AD5960" w:rsidRPr="006A526B">
                <w:rPr>
                  <w:rStyle w:val="Hyperlink"/>
                  <w:rFonts w:ascii="Calibri" w:hAnsi="Calibri" w:cs="Calibri"/>
                </w:rPr>
                <w:t>10541</w:t>
              </w:r>
            </w:hyperlink>
          </w:p>
        </w:tc>
        <w:tc>
          <w:tcPr>
            <w:tcW w:w="778" w:type="dxa"/>
            <w:vAlign w:val="center"/>
          </w:tcPr>
          <w:p w14:paraId="6359D55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r>
              <w:t>/</w:t>
            </w:r>
            <w:r w:rsidR="00B62172">
              <w:t xml:space="preserve"> </w:t>
            </w:r>
            <w:r w:rsidRPr="00054E2F">
              <w:t>IUCN</w:t>
            </w:r>
          </w:p>
        </w:tc>
        <w:tc>
          <w:tcPr>
            <w:tcW w:w="1710" w:type="dxa"/>
            <w:noWrap/>
            <w:vAlign w:val="center"/>
          </w:tcPr>
          <w:p w14:paraId="6359D56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Peru</w:t>
            </w:r>
          </w:p>
        </w:tc>
        <w:tc>
          <w:tcPr>
            <w:tcW w:w="2912" w:type="dxa"/>
            <w:noWrap/>
            <w:vAlign w:val="center"/>
          </w:tcPr>
          <w:p w14:paraId="6359D56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Sustainable management and restoration of the Dry Forest of the Northern Coast of Peru</w:t>
            </w:r>
          </w:p>
        </w:tc>
        <w:tc>
          <w:tcPr>
            <w:tcW w:w="810" w:type="dxa"/>
            <w:vAlign w:val="center"/>
          </w:tcPr>
          <w:p w14:paraId="6359D56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7.10</w:t>
            </w:r>
          </w:p>
        </w:tc>
        <w:tc>
          <w:tcPr>
            <w:tcW w:w="810" w:type="dxa"/>
            <w:vAlign w:val="center"/>
          </w:tcPr>
          <w:p w14:paraId="6359D56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6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0.56</w:t>
            </w:r>
          </w:p>
        </w:tc>
        <w:tc>
          <w:tcPr>
            <w:tcW w:w="720" w:type="dxa"/>
            <w:vAlign w:val="center"/>
          </w:tcPr>
          <w:p w14:paraId="6359D5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6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6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7.67</w:t>
            </w:r>
          </w:p>
        </w:tc>
        <w:tc>
          <w:tcPr>
            <w:tcW w:w="1170" w:type="dxa"/>
            <w:noWrap/>
            <w:vAlign w:val="center"/>
          </w:tcPr>
          <w:p w14:paraId="6359D56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57.83</w:t>
            </w:r>
          </w:p>
        </w:tc>
        <w:tc>
          <w:tcPr>
            <w:tcW w:w="990" w:type="dxa"/>
            <w:noWrap/>
            <w:vAlign w:val="center"/>
          </w:tcPr>
          <w:p w14:paraId="6359D56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66.41</w:t>
            </w:r>
          </w:p>
        </w:tc>
      </w:tr>
      <w:tr w:rsidR="00AD5960" w:rsidRPr="00496925" w14:paraId="6359D57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6B" w14:textId="77777777" w:rsidR="00AD5960" w:rsidRPr="006A526B" w:rsidRDefault="00A517EA" w:rsidP="00B62172">
            <w:pPr>
              <w:rPr>
                <w:rFonts w:ascii="Calibri" w:eastAsia="Times New Roman" w:hAnsi="Calibri" w:cs="Calibri"/>
                <w:color w:val="0563C1"/>
                <w:u w:val="single"/>
              </w:rPr>
            </w:pPr>
            <w:hyperlink r:id="rId160" w:tgtFrame="_parent" w:history="1">
              <w:r w:rsidR="00AD5960" w:rsidRPr="006A526B">
                <w:rPr>
                  <w:rStyle w:val="Hyperlink"/>
                  <w:rFonts w:ascii="Calibri" w:hAnsi="Calibri" w:cs="Calibri"/>
                </w:rPr>
                <w:t>10552</w:t>
              </w:r>
            </w:hyperlink>
          </w:p>
        </w:tc>
        <w:tc>
          <w:tcPr>
            <w:tcW w:w="778" w:type="dxa"/>
            <w:vAlign w:val="center"/>
          </w:tcPr>
          <w:p w14:paraId="6359D56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6359D56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6359D56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Natural Capital Values of Coastal and Marine Ecosystems in Sri Lanka Integrated into Sustainable Development Planning </w:t>
            </w:r>
          </w:p>
        </w:tc>
        <w:tc>
          <w:tcPr>
            <w:tcW w:w="810" w:type="dxa"/>
            <w:vAlign w:val="center"/>
          </w:tcPr>
          <w:p w14:paraId="6359D56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2.65</w:t>
            </w:r>
          </w:p>
        </w:tc>
        <w:tc>
          <w:tcPr>
            <w:tcW w:w="810" w:type="dxa"/>
            <w:vAlign w:val="center"/>
          </w:tcPr>
          <w:p w14:paraId="6359D57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7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6359D57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7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7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2.66</w:t>
            </w:r>
          </w:p>
        </w:tc>
        <w:tc>
          <w:tcPr>
            <w:tcW w:w="1170" w:type="dxa"/>
            <w:noWrap/>
            <w:vAlign w:val="center"/>
          </w:tcPr>
          <w:p w14:paraId="6359D57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16.50</w:t>
            </w:r>
          </w:p>
        </w:tc>
        <w:tc>
          <w:tcPr>
            <w:tcW w:w="990" w:type="dxa"/>
            <w:noWrap/>
            <w:vAlign w:val="center"/>
          </w:tcPr>
          <w:p w14:paraId="6359D57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19.49</w:t>
            </w:r>
          </w:p>
        </w:tc>
      </w:tr>
      <w:tr w:rsidR="000C5E87" w:rsidRPr="00496925" w14:paraId="6359D58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78" w14:textId="77777777" w:rsidR="00AD5960" w:rsidRPr="006A526B" w:rsidRDefault="00A517EA" w:rsidP="00B62172">
            <w:pPr>
              <w:rPr>
                <w:rFonts w:ascii="Calibri" w:eastAsia="Times New Roman" w:hAnsi="Calibri" w:cs="Calibri"/>
                <w:color w:val="0563C1"/>
                <w:u w:val="single"/>
              </w:rPr>
            </w:pPr>
            <w:hyperlink r:id="rId161" w:tgtFrame="_parent" w:history="1">
              <w:r w:rsidR="00AD5960" w:rsidRPr="006A526B">
                <w:rPr>
                  <w:rStyle w:val="Hyperlink"/>
                  <w:rFonts w:ascii="Calibri" w:hAnsi="Calibri" w:cs="Calibri"/>
                </w:rPr>
                <w:t>10556</w:t>
              </w:r>
            </w:hyperlink>
          </w:p>
        </w:tc>
        <w:tc>
          <w:tcPr>
            <w:tcW w:w="778" w:type="dxa"/>
            <w:vAlign w:val="center"/>
          </w:tcPr>
          <w:p w14:paraId="6359D57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6359D57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Guinea-Bissau</w:t>
            </w:r>
          </w:p>
        </w:tc>
        <w:tc>
          <w:tcPr>
            <w:tcW w:w="2912" w:type="dxa"/>
            <w:noWrap/>
            <w:vAlign w:val="center"/>
          </w:tcPr>
          <w:p w14:paraId="6359D57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Strengthening ecological connectivity  in the Dulombi-Boé Tchetche complex (DTB)</w:t>
            </w:r>
          </w:p>
        </w:tc>
        <w:tc>
          <w:tcPr>
            <w:tcW w:w="810" w:type="dxa"/>
            <w:vAlign w:val="center"/>
          </w:tcPr>
          <w:p w14:paraId="6359D57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2.40</w:t>
            </w:r>
          </w:p>
        </w:tc>
        <w:tc>
          <w:tcPr>
            <w:tcW w:w="810" w:type="dxa"/>
            <w:vAlign w:val="center"/>
          </w:tcPr>
          <w:p w14:paraId="6359D57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7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2.37</w:t>
            </w:r>
          </w:p>
        </w:tc>
        <w:tc>
          <w:tcPr>
            <w:tcW w:w="720" w:type="dxa"/>
            <w:vAlign w:val="center"/>
          </w:tcPr>
          <w:p w14:paraId="6359D57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8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8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4.77</w:t>
            </w:r>
          </w:p>
        </w:tc>
        <w:tc>
          <w:tcPr>
            <w:tcW w:w="1170" w:type="dxa"/>
            <w:noWrap/>
            <w:vAlign w:val="center"/>
          </w:tcPr>
          <w:p w14:paraId="6359D58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8.80</w:t>
            </w:r>
          </w:p>
        </w:tc>
        <w:tc>
          <w:tcPr>
            <w:tcW w:w="990" w:type="dxa"/>
            <w:noWrap/>
            <w:vAlign w:val="center"/>
          </w:tcPr>
          <w:p w14:paraId="6359D5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14.15</w:t>
            </w:r>
          </w:p>
        </w:tc>
      </w:tr>
      <w:tr w:rsidR="00AD5960" w:rsidRPr="00496925" w14:paraId="6359D59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85" w14:textId="77777777" w:rsidR="00AD5960" w:rsidRPr="006A526B" w:rsidRDefault="00A517EA" w:rsidP="00B62172">
            <w:pPr>
              <w:rPr>
                <w:rFonts w:ascii="Calibri" w:eastAsia="Times New Roman" w:hAnsi="Calibri" w:cs="Calibri"/>
                <w:color w:val="0563C1"/>
                <w:u w:val="single"/>
              </w:rPr>
            </w:pPr>
            <w:hyperlink r:id="rId162" w:tgtFrame="_parent" w:history="1">
              <w:r w:rsidR="00AD5960" w:rsidRPr="006A526B">
                <w:rPr>
                  <w:rStyle w:val="Hyperlink"/>
                  <w:rFonts w:ascii="Calibri" w:hAnsi="Calibri" w:cs="Calibri"/>
                </w:rPr>
                <w:t>10560</w:t>
              </w:r>
            </w:hyperlink>
          </w:p>
        </w:tc>
        <w:tc>
          <w:tcPr>
            <w:tcW w:w="778" w:type="dxa"/>
            <w:vAlign w:val="center"/>
          </w:tcPr>
          <w:p w14:paraId="6359D58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r>
              <w:t xml:space="preserve">/ </w:t>
            </w:r>
            <w:r w:rsidRPr="00054E2F">
              <w:t>FAO</w:t>
            </w:r>
          </w:p>
        </w:tc>
        <w:tc>
          <w:tcPr>
            <w:tcW w:w="1710" w:type="dxa"/>
            <w:noWrap/>
            <w:vAlign w:val="center"/>
          </w:tcPr>
          <w:p w14:paraId="6359D587"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lang w:val="es-ES"/>
              </w:rPr>
              <w:t>Regional (Albania, Algeria, Lebanon, Libya, Montenegro, Morocco, Tunisia, Turkey)</w:t>
            </w:r>
          </w:p>
        </w:tc>
        <w:tc>
          <w:tcPr>
            <w:tcW w:w="2912" w:type="dxa"/>
            <w:noWrap/>
            <w:vAlign w:val="center"/>
          </w:tcPr>
          <w:p w14:paraId="6359D58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Fisheries and Ecosystem Based Management for the Blue Economy of the Mediterranean  - (FishEBM MED)</w:t>
            </w:r>
          </w:p>
        </w:tc>
        <w:tc>
          <w:tcPr>
            <w:tcW w:w="810" w:type="dxa"/>
            <w:vAlign w:val="center"/>
          </w:tcPr>
          <w:p w14:paraId="6359D58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0.27</w:t>
            </w:r>
          </w:p>
        </w:tc>
        <w:tc>
          <w:tcPr>
            <w:tcW w:w="810" w:type="dxa"/>
            <w:vAlign w:val="center"/>
          </w:tcPr>
          <w:p w14:paraId="6359D58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8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6359D58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4823">
              <w:t>7.00</w:t>
            </w:r>
          </w:p>
        </w:tc>
        <w:tc>
          <w:tcPr>
            <w:tcW w:w="630" w:type="dxa"/>
            <w:vAlign w:val="center"/>
          </w:tcPr>
          <w:p w14:paraId="6359D58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8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7.27</w:t>
            </w:r>
          </w:p>
        </w:tc>
        <w:tc>
          <w:tcPr>
            <w:tcW w:w="1170" w:type="dxa"/>
            <w:noWrap/>
            <w:vAlign w:val="center"/>
          </w:tcPr>
          <w:p w14:paraId="6359D58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90.61</w:t>
            </w:r>
          </w:p>
        </w:tc>
        <w:tc>
          <w:tcPr>
            <w:tcW w:w="990" w:type="dxa"/>
            <w:noWrap/>
            <w:vAlign w:val="center"/>
          </w:tcPr>
          <w:p w14:paraId="6359D5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98.77</w:t>
            </w:r>
          </w:p>
        </w:tc>
      </w:tr>
      <w:tr w:rsidR="000C5E87" w:rsidRPr="00496925" w14:paraId="6359D59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92" w14:textId="77777777" w:rsidR="00AD5960" w:rsidRPr="006A526B" w:rsidRDefault="00A517EA" w:rsidP="00B62172">
            <w:pPr>
              <w:rPr>
                <w:rFonts w:ascii="Calibri" w:eastAsia="Times New Roman" w:hAnsi="Calibri" w:cs="Calibri"/>
                <w:color w:val="0563C1"/>
                <w:u w:val="single"/>
              </w:rPr>
            </w:pPr>
            <w:hyperlink r:id="rId163" w:tgtFrame="_parent" w:history="1">
              <w:r w:rsidR="00AD5960" w:rsidRPr="006A526B">
                <w:rPr>
                  <w:rStyle w:val="Hyperlink"/>
                  <w:rFonts w:ascii="Calibri" w:hAnsi="Calibri" w:cs="Calibri"/>
                </w:rPr>
                <w:t>10562</w:t>
              </w:r>
            </w:hyperlink>
          </w:p>
        </w:tc>
        <w:tc>
          <w:tcPr>
            <w:tcW w:w="778" w:type="dxa"/>
            <w:vAlign w:val="center"/>
          </w:tcPr>
          <w:p w14:paraId="6359D59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59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Yemen</w:t>
            </w:r>
          </w:p>
        </w:tc>
        <w:tc>
          <w:tcPr>
            <w:tcW w:w="2912" w:type="dxa"/>
            <w:noWrap/>
            <w:vAlign w:val="center"/>
          </w:tcPr>
          <w:p w14:paraId="6359D59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Resilient and sustainable livelihoods for rural Yemen </w:t>
            </w:r>
          </w:p>
        </w:tc>
        <w:tc>
          <w:tcPr>
            <w:tcW w:w="810" w:type="dxa"/>
            <w:vAlign w:val="center"/>
          </w:tcPr>
          <w:p w14:paraId="6359D59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5.08</w:t>
            </w:r>
          </w:p>
        </w:tc>
        <w:tc>
          <w:tcPr>
            <w:tcW w:w="810" w:type="dxa"/>
            <w:vAlign w:val="center"/>
          </w:tcPr>
          <w:p w14:paraId="6359D59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9.01</w:t>
            </w:r>
          </w:p>
        </w:tc>
        <w:tc>
          <w:tcPr>
            <w:tcW w:w="810" w:type="dxa"/>
            <w:vAlign w:val="center"/>
          </w:tcPr>
          <w:p w14:paraId="6359D59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1.97</w:t>
            </w:r>
          </w:p>
        </w:tc>
        <w:tc>
          <w:tcPr>
            <w:tcW w:w="720" w:type="dxa"/>
            <w:vAlign w:val="center"/>
          </w:tcPr>
          <w:p w14:paraId="6359D59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9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9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16.06</w:t>
            </w:r>
          </w:p>
        </w:tc>
        <w:tc>
          <w:tcPr>
            <w:tcW w:w="1170" w:type="dxa"/>
            <w:noWrap/>
            <w:vAlign w:val="center"/>
          </w:tcPr>
          <w:p w14:paraId="6359D59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104.22</w:t>
            </w:r>
          </w:p>
        </w:tc>
        <w:tc>
          <w:tcPr>
            <w:tcW w:w="990" w:type="dxa"/>
            <w:noWrap/>
            <w:vAlign w:val="center"/>
          </w:tcPr>
          <w:p w14:paraId="6359D59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122.02</w:t>
            </w:r>
          </w:p>
        </w:tc>
      </w:tr>
      <w:tr w:rsidR="00AD5960" w:rsidRPr="00496925" w14:paraId="6359D5A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9F" w14:textId="77777777" w:rsidR="00AD5960" w:rsidRPr="006A526B" w:rsidRDefault="00A517EA" w:rsidP="00B62172">
            <w:pPr>
              <w:rPr>
                <w:rFonts w:ascii="Calibri" w:eastAsia="Times New Roman" w:hAnsi="Calibri" w:cs="Calibri"/>
                <w:color w:val="0563C1"/>
                <w:u w:val="single"/>
              </w:rPr>
            </w:pPr>
            <w:hyperlink r:id="rId164" w:tgtFrame="_parent" w:history="1">
              <w:r w:rsidR="00AD5960" w:rsidRPr="006A526B">
                <w:rPr>
                  <w:rStyle w:val="Hyperlink"/>
                  <w:rFonts w:ascii="Calibri" w:hAnsi="Calibri" w:cs="Calibri"/>
                </w:rPr>
                <w:t>10574</w:t>
              </w:r>
            </w:hyperlink>
          </w:p>
        </w:tc>
        <w:tc>
          <w:tcPr>
            <w:tcW w:w="778" w:type="dxa"/>
            <w:vAlign w:val="center"/>
          </w:tcPr>
          <w:p w14:paraId="6359D5A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6359D5A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6359D5A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Mainstreaming Biodiversity in Rural Landscapes of Mexico </w:t>
            </w:r>
          </w:p>
        </w:tc>
        <w:tc>
          <w:tcPr>
            <w:tcW w:w="810" w:type="dxa"/>
            <w:vAlign w:val="center"/>
          </w:tcPr>
          <w:p w14:paraId="6359D5A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7.18</w:t>
            </w:r>
          </w:p>
        </w:tc>
        <w:tc>
          <w:tcPr>
            <w:tcW w:w="810" w:type="dxa"/>
            <w:vAlign w:val="center"/>
          </w:tcPr>
          <w:p w14:paraId="6359D5A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A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1.79</w:t>
            </w:r>
          </w:p>
        </w:tc>
        <w:tc>
          <w:tcPr>
            <w:tcW w:w="720" w:type="dxa"/>
            <w:vAlign w:val="center"/>
          </w:tcPr>
          <w:p w14:paraId="6359D5A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A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A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8.97</w:t>
            </w:r>
          </w:p>
        </w:tc>
        <w:tc>
          <w:tcPr>
            <w:tcW w:w="1170" w:type="dxa"/>
            <w:noWrap/>
            <w:vAlign w:val="center"/>
          </w:tcPr>
          <w:p w14:paraId="6359D5A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69.00</w:t>
            </w:r>
          </w:p>
        </w:tc>
        <w:tc>
          <w:tcPr>
            <w:tcW w:w="990" w:type="dxa"/>
            <w:noWrap/>
            <w:vAlign w:val="center"/>
          </w:tcPr>
          <w:p w14:paraId="6359D5A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78.98</w:t>
            </w:r>
          </w:p>
        </w:tc>
      </w:tr>
      <w:tr w:rsidR="000C5E87" w:rsidRPr="00496925" w14:paraId="6359D5B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AC" w14:textId="77777777" w:rsidR="00AD5960" w:rsidRPr="006A526B" w:rsidRDefault="00A517EA" w:rsidP="00B62172">
            <w:pPr>
              <w:rPr>
                <w:rFonts w:ascii="Calibri" w:eastAsia="Times New Roman" w:hAnsi="Calibri" w:cs="Calibri"/>
                <w:color w:val="0563C1"/>
                <w:u w:val="single"/>
              </w:rPr>
            </w:pPr>
            <w:hyperlink r:id="rId165" w:tgtFrame="_parent" w:history="1">
              <w:r w:rsidR="00AD5960" w:rsidRPr="006A526B">
                <w:rPr>
                  <w:rStyle w:val="Hyperlink"/>
                  <w:rFonts w:ascii="Calibri" w:hAnsi="Calibri" w:cs="Calibri"/>
                </w:rPr>
                <w:t>10580</w:t>
              </w:r>
            </w:hyperlink>
          </w:p>
        </w:tc>
        <w:tc>
          <w:tcPr>
            <w:tcW w:w="778" w:type="dxa"/>
            <w:vAlign w:val="center"/>
          </w:tcPr>
          <w:p w14:paraId="6359D5A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5A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Papua New Guinea</w:t>
            </w:r>
          </w:p>
        </w:tc>
        <w:tc>
          <w:tcPr>
            <w:tcW w:w="2912" w:type="dxa"/>
            <w:noWrap/>
            <w:vAlign w:val="center"/>
          </w:tcPr>
          <w:p w14:paraId="6359D5A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Integrated land management, restoration of degraded landscapes and natural capital assessment in the mountains of Papua New Guinea </w:t>
            </w:r>
          </w:p>
        </w:tc>
        <w:tc>
          <w:tcPr>
            <w:tcW w:w="810" w:type="dxa"/>
            <w:vAlign w:val="center"/>
          </w:tcPr>
          <w:p w14:paraId="6359D5B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1.32</w:t>
            </w:r>
          </w:p>
        </w:tc>
        <w:tc>
          <w:tcPr>
            <w:tcW w:w="810" w:type="dxa"/>
            <w:vAlign w:val="center"/>
          </w:tcPr>
          <w:p w14:paraId="6359D5B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B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2.19</w:t>
            </w:r>
          </w:p>
        </w:tc>
        <w:tc>
          <w:tcPr>
            <w:tcW w:w="720" w:type="dxa"/>
            <w:vAlign w:val="center"/>
          </w:tcPr>
          <w:p w14:paraId="6359D5B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B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B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w:t>
            </w:r>
          </w:p>
        </w:tc>
        <w:tc>
          <w:tcPr>
            <w:tcW w:w="1170" w:type="dxa"/>
            <w:noWrap/>
            <w:vAlign w:val="center"/>
          </w:tcPr>
          <w:p w14:paraId="6359D5B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19.42</w:t>
            </w:r>
          </w:p>
        </w:tc>
        <w:tc>
          <w:tcPr>
            <w:tcW w:w="990" w:type="dxa"/>
            <w:noWrap/>
            <w:vAlign w:val="center"/>
          </w:tcPr>
          <w:p w14:paraId="6359D5B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23.42</w:t>
            </w:r>
          </w:p>
        </w:tc>
      </w:tr>
      <w:tr w:rsidR="00AD5960" w:rsidRPr="00496925" w14:paraId="6359D5C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B9" w14:textId="77777777" w:rsidR="00AD5960" w:rsidRPr="006A526B" w:rsidRDefault="00A517EA" w:rsidP="00B62172">
            <w:pPr>
              <w:rPr>
                <w:rFonts w:ascii="Calibri" w:eastAsia="Times New Roman" w:hAnsi="Calibri" w:cs="Calibri"/>
                <w:color w:val="0563C1"/>
                <w:u w:val="single"/>
              </w:rPr>
            </w:pPr>
            <w:hyperlink r:id="rId166" w:tgtFrame="_parent" w:history="1">
              <w:r w:rsidR="00AD5960" w:rsidRPr="006A526B">
                <w:rPr>
                  <w:rStyle w:val="Hyperlink"/>
                  <w:rFonts w:ascii="Calibri" w:hAnsi="Calibri" w:cs="Calibri"/>
                </w:rPr>
                <w:t>10655</w:t>
              </w:r>
            </w:hyperlink>
          </w:p>
        </w:tc>
        <w:tc>
          <w:tcPr>
            <w:tcW w:w="778" w:type="dxa"/>
            <w:vAlign w:val="center"/>
          </w:tcPr>
          <w:p w14:paraId="6359D5B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B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t xml:space="preserve">Global </w:t>
            </w:r>
          </w:p>
        </w:tc>
        <w:tc>
          <w:tcPr>
            <w:tcW w:w="2912" w:type="dxa"/>
            <w:noWrap/>
            <w:vAlign w:val="center"/>
          </w:tcPr>
          <w:p w14:paraId="6359D5B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GEF SGP 7th Operational Phase - Strategic Implementation using STAR Resources mainly in LDCs and SIDs (Part 3)</w:t>
            </w:r>
          </w:p>
        </w:tc>
        <w:tc>
          <w:tcPr>
            <w:tcW w:w="810" w:type="dxa"/>
            <w:vAlign w:val="center"/>
          </w:tcPr>
          <w:p w14:paraId="6359D5B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23.36</w:t>
            </w:r>
          </w:p>
        </w:tc>
        <w:tc>
          <w:tcPr>
            <w:tcW w:w="810" w:type="dxa"/>
            <w:vAlign w:val="center"/>
          </w:tcPr>
          <w:p w14:paraId="6359D5B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10.55</w:t>
            </w:r>
          </w:p>
        </w:tc>
        <w:tc>
          <w:tcPr>
            <w:tcW w:w="810" w:type="dxa"/>
            <w:vAlign w:val="center"/>
          </w:tcPr>
          <w:p w14:paraId="6359D5B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9.32</w:t>
            </w:r>
          </w:p>
        </w:tc>
        <w:tc>
          <w:tcPr>
            <w:tcW w:w="720" w:type="dxa"/>
            <w:vAlign w:val="center"/>
          </w:tcPr>
          <w:p w14:paraId="6359D5C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C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C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43.94</w:t>
            </w:r>
          </w:p>
        </w:tc>
        <w:tc>
          <w:tcPr>
            <w:tcW w:w="1170" w:type="dxa"/>
            <w:noWrap/>
            <w:vAlign w:val="center"/>
          </w:tcPr>
          <w:p w14:paraId="6359D5C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45.96</w:t>
            </w:r>
          </w:p>
        </w:tc>
        <w:tc>
          <w:tcPr>
            <w:tcW w:w="990" w:type="dxa"/>
            <w:noWrap/>
            <w:vAlign w:val="center"/>
          </w:tcPr>
          <w:p w14:paraId="6359D5C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91.65</w:t>
            </w:r>
          </w:p>
        </w:tc>
      </w:tr>
      <w:tr w:rsidR="000C5E87" w:rsidRPr="00496925" w14:paraId="6359D5D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C6" w14:textId="77777777" w:rsidR="00AD5960" w:rsidRPr="006A526B" w:rsidRDefault="00A517EA" w:rsidP="00B62172">
            <w:pPr>
              <w:rPr>
                <w:rFonts w:ascii="Calibri" w:eastAsia="Times New Roman" w:hAnsi="Calibri" w:cs="Calibri"/>
                <w:color w:val="0563C1"/>
                <w:u w:val="single"/>
              </w:rPr>
            </w:pPr>
            <w:hyperlink r:id="rId167" w:tgtFrame="_parent" w:history="1">
              <w:r w:rsidR="00AD5960" w:rsidRPr="006A526B">
                <w:rPr>
                  <w:rStyle w:val="Hyperlink"/>
                  <w:rFonts w:ascii="Calibri" w:hAnsi="Calibri" w:cs="Calibri"/>
                </w:rPr>
                <w:t>10670</w:t>
              </w:r>
            </w:hyperlink>
          </w:p>
        </w:tc>
        <w:tc>
          <w:tcPr>
            <w:tcW w:w="778" w:type="dxa"/>
            <w:vAlign w:val="center"/>
          </w:tcPr>
          <w:p w14:paraId="6359D5C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C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Cuba</w:t>
            </w:r>
          </w:p>
        </w:tc>
        <w:tc>
          <w:tcPr>
            <w:tcW w:w="2912" w:type="dxa"/>
            <w:noWrap/>
            <w:vAlign w:val="center"/>
          </w:tcPr>
          <w:p w14:paraId="6359D5C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Mainstreaming biodiversity conservation and climate change mitigation in sustainable tourism development in Cuba</w:t>
            </w:r>
          </w:p>
        </w:tc>
        <w:tc>
          <w:tcPr>
            <w:tcW w:w="810" w:type="dxa"/>
            <w:vAlign w:val="center"/>
          </w:tcPr>
          <w:p w14:paraId="6359D5C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2.71</w:t>
            </w:r>
          </w:p>
        </w:tc>
        <w:tc>
          <w:tcPr>
            <w:tcW w:w="810" w:type="dxa"/>
            <w:vAlign w:val="center"/>
          </w:tcPr>
          <w:p w14:paraId="6359D5C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0.89</w:t>
            </w:r>
          </w:p>
        </w:tc>
        <w:tc>
          <w:tcPr>
            <w:tcW w:w="810" w:type="dxa"/>
            <w:vAlign w:val="center"/>
          </w:tcPr>
          <w:p w14:paraId="6359D5C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5C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C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C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359D5D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31.13</w:t>
            </w:r>
          </w:p>
        </w:tc>
        <w:tc>
          <w:tcPr>
            <w:tcW w:w="990" w:type="dxa"/>
            <w:noWrap/>
            <w:vAlign w:val="center"/>
          </w:tcPr>
          <w:p w14:paraId="6359D5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35.17</w:t>
            </w:r>
          </w:p>
        </w:tc>
      </w:tr>
      <w:tr w:rsidR="00AD5960" w:rsidRPr="00496925" w14:paraId="6359D5D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D3" w14:textId="77777777" w:rsidR="00AD5960" w:rsidRPr="006A526B" w:rsidRDefault="00A517EA" w:rsidP="00B62172">
            <w:pPr>
              <w:rPr>
                <w:rFonts w:ascii="Calibri" w:eastAsia="Times New Roman" w:hAnsi="Calibri" w:cs="Calibri"/>
                <w:color w:val="0563C1"/>
                <w:u w:val="single"/>
              </w:rPr>
            </w:pPr>
            <w:hyperlink r:id="rId168" w:tgtFrame="_parent" w:history="1">
              <w:r w:rsidR="00AD5960" w:rsidRPr="006A526B">
                <w:rPr>
                  <w:rStyle w:val="Hyperlink"/>
                  <w:rFonts w:ascii="Calibri" w:hAnsi="Calibri" w:cs="Calibri"/>
                </w:rPr>
                <w:t>10672</w:t>
              </w:r>
            </w:hyperlink>
          </w:p>
        </w:tc>
        <w:tc>
          <w:tcPr>
            <w:tcW w:w="778" w:type="dxa"/>
            <w:vAlign w:val="center"/>
          </w:tcPr>
          <w:p w14:paraId="6359D5D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5D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Iraq</w:t>
            </w:r>
          </w:p>
        </w:tc>
        <w:tc>
          <w:tcPr>
            <w:tcW w:w="2912" w:type="dxa"/>
            <w:noWrap/>
            <w:vAlign w:val="center"/>
          </w:tcPr>
          <w:p w14:paraId="6359D5D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Promotion of Integrated Biodiversity Conservation and Land Degradation Neutrality in Highly Degraded Landscapes of Iraq</w:t>
            </w:r>
          </w:p>
        </w:tc>
        <w:tc>
          <w:tcPr>
            <w:tcW w:w="810" w:type="dxa"/>
            <w:vAlign w:val="center"/>
          </w:tcPr>
          <w:p w14:paraId="6359D5D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1.77</w:t>
            </w:r>
          </w:p>
        </w:tc>
        <w:tc>
          <w:tcPr>
            <w:tcW w:w="810" w:type="dxa"/>
            <w:vAlign w:val="center"/>
          </w:tcPr>
          <w:p w14:paraId="6359D5D8"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D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6359D5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D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D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4.54</w:t>
            </w:r>
          </w:p>
        </w:tc>
        <w:tc>
          <w:tcPr>
            <w:tcW w:w="1170" w:type="dxa"/>
            <w:noWrap/>
            <w:vAlign w:val="center"/>
          </w:tcPr>
          <w:p w14:paraId="6359D5D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25.50</w:t>
            </w:r>
          </w:p>
        </w:tc>
        <w:tc>
          <w:tcPr>
            <w:tcW w:w="990" w:type="dxa"/>
            <w:noWrap/>
            <w:vAlign w:val="center"/>
          </w:tcPr>
          <w:p w14:paraId="6359D5D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30.62</w:t>
            </w:r>
          </w:p>
        </w:tc>
      </w:tr>
      <w:tr w:rsidR="000C5E87" w:rsidRPr="00496925" w14:paraId="6359D5E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E0" w14:textId="77777777" w:rsidR="00AD5960" w:rsidRPr="006A526B" w:rsidRDefault="00A517EA" w:rsidP="00B62172">
            <w:pPr>
              <w:rPr>
                <w:rFonts w:ascii="Calibri" w:eastAsia="Times New Roman" w:hAnsi="Calibri" w:cs="Calibri"/>
                <w:color w:val="0563C1"/>
                <w:u w:val="single"/>
              </w:rPr>
            </w:pPr>
            <w:hyperlink r:id="rId169" w:tgtFrame="_parent" w:history="1">
              <w:r w:rsidR="00AD5960" w:rsidRPr="006A526B">
                <w:rPr>
                  <w:rStyle w:val="Hyperlink"/>
                  <w:rFonts w:ascii="Calibri" w:hAnsi="Calibri" w:cs="Calibri"/>
                </w:rPr>
                <w:t>10676</w:t>
              </w:r>
            </w:hyperlink>
          </w:p>
        </w:tc>
        <w:tc>
          <w:tcPr>
            <w:tcW w:w="778" w:type="dxa"/>
            <w:vAlign w:val="center"/>
          </w:tcPr>
          <w:p w14:paraId="6359D5E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5E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North Macedonia</w:t>
            </w:r>
          </w:p>
        </w:tc>
        <w:tc>
          <w:tcPr>
            <w:tcW w:w="2912" w:type="dxa"/>
            <w:noWrap/>
            <w:vAlign w:val="center"/>
          </w:tcPr>
          <w:p w14:paraId="6359D5E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Biodiversity conservation, sustainable land management and sustainable tourism development in North Macedonia</w:t>
            </w:r>
          </w:p>
        </w:tc>
        <w:tc>
          <w:tcPr>
            <w:tcW w:w="810" w:type="dxa"/>
            <w:vAlign w:val="center"/>
          </w:tcPr>
          <w:p w14:paraId="6359D5E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1.93</w:t>
            </w:r>
          </w:p>
        </w:tc>
        <w:tc>
          <w:tcPr>
            <w:tcW w:w="810" w:type="dxa"/>
            <w:vAlign w:val="center"/>
          </w:tcPr>
          <w:p w14:paraId="6359D5E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5E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1.78</w:t>
            </w:r>
          </w:p>
        </w:tc>
        <w:tc>
          <w:tcPr>
            <w:tcW w:w="720" w:type="dxa"/>
            <w:vAlign w:val="center"/>
          </w:tcPr>
          <w:p w14:paraId="6359D5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E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E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3.71</w:t>
            </w:r>
          </w:p>
        </w:tc>
        <w:tc>
          <w:tcPr>
            <w:tcW w:w="1170" w:type="dxa"/>
            <w:noWrap/>
            <w:vAlign w:val="center"/>
          </w:tcPr>
          <w:p w14:paraId="6359D5E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14.10</w:t>
            </w:r>
          </w:p>
        </w:tc>
        <w:tc>
          <w:tcPr>
            <w:tcW w:w="990" w:type="dxa"/>
            <w:noWrap/>
            <w:vAlign w:val="center"/>
          </w:tcPr>
          <w:p w14:paraId="6359D5E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18.26</w:t>
            </w:r>
          </w:p>
        </w:tc>
      </w:tr>
      <w:tr w:rsidR="00AD5960" w:rsidRPr="00496925" w14:paraId="6359D5F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ED" w14:textId="77777777" w:rsidR="00AD5960" w:rsidRPr="006A526B" w:rsidRDefault="00A517EA" w:rsidP="00B62172">
            <w:pPr>
              <w:rPr>
                <w:rFonts w:ascii="Calibri" w:eastAsia="Times New Roman" w:hAnsi="Calibri" w:cs="Calibri"/>
                <w:color w:val="0563C1"/>
                <w:u w:val="single"/>
              </w:rPr>
            </w:pPr>
            <w:hyperlink r:id="rId170" w:tgtFrame="_parent" w:history="1">
              <w:r w:rsidR="00AD5960" w:rsidRPr="006A526B">
                <w:rPr>
                  <w:rStyle w:val="Hyperlink"/>
                  <w:rFonts w:ascii="Calibri" w:hAnsi="Calibri" w:cs="Calibri"/>
                </w:rPr>
                <w:t>10678</w:t>
              </w:r>
            </w:hyperlink>
          </w:p>
        </w:tc>
        <w:tc>
          <w:tcPr>
            <w:tcW w:w="778" w:type="dxa"/>
            <w:vAlign w:val="center"/>
          </w:tcPr>
          <w:p w14:paraId="6359D5E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5E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Venezuela</w:t>
            </w:r>
          </w:p>
        </w:tc>
        <w:tc>
          <w:tcPr>
            <w:tcW w:w="2912" w:type="dxa"/>
            <w:noWrap/>
            <w:vAlign w:val="center"/>
          </w:tcPr>
          <w:p w14:paraId="6359D5F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Integrated management of multiple use landscapes and high conservation value forest for sustainable development of the Venezuelan Andean Region</w:t>
            </w:r>
          </w:p>
        </w:tc>
        <w:tc>
          <w:tcPr>
            <w:tcW w:w="810" w:type="dxa"/>
            <w:vAlign w:val="center"/>
          </w:tcPr>
          <w:p w14:paraId="6359D5F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2.66</w:t>
            </w:r>
          </w:p>
        </w:tc>
        <w:tc>
          <w:tcPr>
            <w:tcW w:w="810" w:type="dxa"/>
            <w:vAlign w:val="center"/>
          </w:tcPr>
          <w:p w14:paraId="6359D5F2"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5F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2.66</w:t>
            </w:r>
          </w:p>
        </w:tc>
        <w:tc>
          <w:tcPr>
            <w:tcW w:w="720" w:type="dxa"/>
            <w:vAlign w:val="center"/>
          </w:tcPr>
          <w:p w14:paraId="6359D5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5F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5F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5.33</w:t>
            </w:r>
          </w:p>
        </w:tc>
        <w:tc>
          <w:tcPr>
            <w:tcW w:w="1170" w:type="dxa"/>
            <w:noWrap/>
            <w:vAlign w:val="center"/>
          </w:tcPr>
          <w:p w14:paraId="6359D5F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45.68</w:t>
            </w:r>
          </w:p>
        </w:tc>
        <w:tc>
          <w:tcPr>
            <w:tcW w:w="990" w:type="dxa"/>
            <w:noWrap/>
            <w:vAlign w:val="center"/>
          </w:tcPr>
          <w:p w14:paraId="6359D5F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51.67</w:t>
            </w:r>
          </w:p>
        </w:tc>
      </w:tr>
      <w:tr w:rsidR="000C5E87" w:rsidRPr="00496925" w14:paraId="6359D60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5FA" w14:textId="77777777" w:rsidR="00AD5960" w:rsidRPr="006A526B" w:rsidRDefault="00A517EA" w:rsidP="00B62172">
            <w:pPr>
              <w:rPr>
                <w:rFonts w:ascii="Calibri" w:eastAsia="Times New Roman" w:hAnsi="Calibri" w:cs="Calibri"/>
                <w:color w:val="0563C1"/>
                <w:u w:val="single"/>
              </w:rPr>
            </w:pPr>
            <w:hyperlink r:id="rId171" w:tgtFrame="_parent" w:history="1">
              <w:r w:rsidR="00AD5960" w:rsidRPr="006A526B">
                <w:rPr>
                  <w:rStyle w:val="Hyperlink"/>
                  <w:rFonts w:ascii="Calibri" w:hAnsi="Calibri" w:cs="Calibri"/>
                </w:rPr>
                <w:t>10692</w:t>
              </w:r>
            </w:hyperlink>
          </w:p>
        </w:tc>
        <w:tc>
          <w:tcPr>
            <w:tcW w:w="778" w:type="dxa"/>
            <w:vAlign w:val="center"/>
          </w:tcPr>
          <w:p w14:paraId="6359D5F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5F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Kyrgyz Republic</w:t>
            </w:r>
          </w:p>
        </w:tc>
        <w:tc>
          <w:tcPr>
            <w:tcW w:w="2912" w:type="dxa"/>
            <w:noWrap/>
            <w:vAlign w:val="center"/>
          </w:tcPr>
          <w:p w14:paraId="6359D5F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Integrated Community-based Management of High Value Mountain Ecosystems in Southern Kyrgyzstan for Multiple Benefits</w:t>
            </w:r>
          </w:p>
        </w:tc>
        <w:tc>
          <w:tcPr>
            <w:tcW w:w="810" w:type="dxa"/>
            <w:vAlign w:val="center"/>
          </w:tcPr>
          <w:p w14:paraId="6359D5F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1.76</w:t>
            </w:r>
          </w:p>
        </w:tc>
        <w:tc>
          <w:tcPr>
            <w:tcW w:w="810" w:type="dxa"/>
            <w:vAlign w:val="center"/>
          </w:tcPr>
          <w:p w14:paraId="6359D5FF"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0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0.88</w:t>
            </w:r>
          </w:p>
        </w:tc>
        <w:tc>
          <w:tcPr>
            <w:tcW w:w="720" w:type="dxa"/>
            <w:vAlign w:val="center"/>
          </w:tcPr>
          <w:p w14:paraId="6359D6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0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0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w:t>
            </w:r>
          </w:p>
        </w:tc>
        <w:tc>
          <w:tcPr>
            <w:tcW w:w="1170" w:type="dxa"/>
            <w:noWrap/>
            <w:vAlign w:val="center"/>
          </w:tcPr>
          <w:p w14:paraId="6359D60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14.50</w:t>
            </w:r>
          </w:p>
        </w:tc>
        <w:tc>
          <w:tcPr>
            <w:tcW w:w="990" w:type="dxa"/>
            <w:noWrap/>
            <w:vAlign w:val="center"/>
          </w:tcPr>
          <w:p w14:paraId="6359D60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17.49</w:t>
            </w:r>
          </w:p>
        </w:tc>
      </w:tr>
      <w:tr w:rsidR="00AD5960" w:rsidRPr="00496925" w14:paraId="6359D6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07" w14:textId="77777777" w:rsidR="00AD5960" w:rsidRPr="006A526B" w:rsidRDefault="00A517EA" w:rsidP="00B62172">
            <w:pPr>
              <w:rPr>
                <w:rFonts w:ascii="Calibri" w:eastAsia="Times New Roman" w:hAnsi="Calibri" w:cs="Calibri"/>
                <w:color w:val="0563C1"/>
                <w:u w:val="single"/>
              </w:rPr>
            </w:pPr>
            <w:hyperlink r:id="rId172" w:tgtFrame="_parent" w:history="1">
              <w:r w:rsidR="00AD5960" w:rsidRPr="006A526B">
                <w:rPr>
                  <w:rStyle w:val="Hyperlink"/>
                  <w:rFonts w:ascii="Calibri" w:hAnsi="Calibri" w:cs="Calibri"/>
                </w:rPr>
                <w:t>10695</w:t>
              </w:r>
            </w:hyperlink>
          </w:p>
        </w:tc>
        <w:tc>
          <w:tcPr>
            <w:tcW w:w="778" w:type="dxa"/>
            <w:vAlign w:val="center"/>
          </w:tcPr>
          <w:p w14:paraId="6359D60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60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Eswatini</w:t>
            </w:r>
          </w:p>
        </w:tc>
        <w:tc>
          <w:tcPr>
            <w:tcW w:w="2912" w:type="dxa"/>
            <w:noWrap/>
            <w:vAlign w:val="center"/>
          </w:tcPr>
          <w:p w14:paraId="6359D60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Restoration of ecosystems, integrated natural resource management and promotion of SLM in Mbuluzi River Basin of Eswatini</w:t>
            </w:r>
          </w:p>
        </w:tc>
        <w:tc>
          <w:tcPr>
            <w:tcW w:w="810" w:type="dxa"/>
            <w:vAlign w:val="center"/>
          </w:tcPr>
          <w:p w14:paraId="6359D60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2.00</w:t>
            </w:r>
          </w:p>
        </w:tc>
        <w:tc>
          <w:tcPr>
            <w:tcW w:w="810" w:type="dxa"/>
            <w:vAlign w:val="center"/>
          </w:tcPr>
          <w:p w14:paraId="6359D60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0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1.92</w:t>
            </w:r>
          </w:p>
        </w:tc>
        <w:tc>
          <w:tcPr>
            <w:tcW w:w="720" w:type="dxa"/>
            <w:vAlign w:val="center"/>
          </w:tcPr>
          <w:p w14:paraId="6359D60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1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3.92</w:t>
            </w:r>
          </w:p>
        </w:tc>
        <w:tc>
          <w:tcPr>
            <w:tcW w:w="1170" w:type="dxa"/>
            <w:noWrap/>
            <w:vAlign w:val="center"/>
          </w:tcPr>
          <w:p w14:paraId="6359D61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25.77</w:t>
            </w:r>
          </w:p>
        </w:tc>
        <w:tc>
          <w:tcPr>
            <w:tcW w:w="990" w:type="dxa"/>
            <w:noWrap/>
            <w:vAlign w:val="center"/>
          </w:tcPr>
          <w:p w14:paraId="6359D61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30.21</w:t>
            </w:r>
          </w:p>
        </w:tc>
      </w:tr>
      <w:tr w:rsidR="000C5E87" w:rsidRPr="00496925" w14:paraId="6359D62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14" w14:textId="77777777" w:rsidR="00AD5960" w:rsidRPr="006A526B" w:rsidRDefault="00A517EA" w:rsidP="00B62172">
            <w:pPr>
              <w:rPr>
                <w:rFonts w:ascii="Calibri" w:eastAsia="Times New Roman" w:hAnsi="Calibri" w:cs="Calibri"/>
                <w:color w:val="0563C1"/>
                <w:u w:val="single"/>
              </w:rPr>
            </w:pPr>
            <w:hyperlink r:id="rId173" w:tgtFrame="_parent" w:history="1">
              <w:r w:rsidR="00AD5960" w:rsidRPr="006A526B">
                <w:rPr>
                  <w:rStyle w:val="Hyperlink"/>
                  <w:rFonts w:ascii="Calibri" w:hAnsi="Calibri" w:cs="Calibri"/>
                </w:rPr>
                <w:t>10698</w:t>
              </w:r>
            </w:hyperlink>
          </w:p>
        </w:tc>
        <w:tc>
          <w:tcPr>
            <w:tcW w:w="778" w:type="dxa"/>
            <w:vAlign w:val="center"/>
          </w:tcPr>
          <w:p w14:paraId="6359D61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61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Solomon Islands</w:t>
            </w:r>
          </w:p>
        </w:tc>
        <w:tc>
          <w:tcPr>
            <w:tcW w:w="2912" w:type="dxa"/>
            <w:noWrap/>
            <w:vAlign w:val="center"/>
          </w:tcPr>
          <w:p w14:paraId="6359D61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Safeguarding Solomon Islands endemic and globally threatened biodiversity and ecosystem services from key threats, particularly invasive alien species and unsustainable land use practices (SAFE project)</w:t>
            </w:r>
          </w:p>
        </w:tc>
        <w:tc>
          <w:tcPr>
            <w:tcW w:w="810" w:type="dxa"/>
            <w:vAlign w:val="center"/>
          </w:tcPr>
          <w:p w14:paraId="6359D61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6.52</w:t>
            </w:r>
          </w:p>
        </w:tc>
        <w:tc>
          <w:tcPr>
            <w:tcW w:w="810" w:type="dxa"/>
            <w:vAlign w:val="center"/>
          </w:tcPr>
          <w:p w14:paraId="6359D61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1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1.33</w:t>
            </w:r>
          </w:p>
        </w:tc>
        <w:tc>
          <w:tcPr>
            <w:tcW w:w="720" w:type="dxa"/>
            <w:vAlign w:val="center"/>
          </w:tcPr>
          <w:p w14:paraId="6359D6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1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1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7.85</w:t>
            </w:r>
          </w:p>
        </w:tc>
        <w:tc>
          <w:tcPr>
            <w:tcW w:w="1170" w:type="dxa"/>
            <w:noWrap/>
            <w:vAlign w:val="center"/>
          </w:tcPr>
          <w:p w14:paraId="6359D61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21.74</w:t>
            </w:r>
          </w:p>
        </w:tc>
        <w:tc>
          <w:tcPr>
            <w:tcW w:w="990" w:type="dxa"/>
            <w:noWrap/>
            <w:vAlign w:val="center"/>
          </w:tcPr>
          <w:p w14:paraId="6359D61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30.53</w:t>
            </w:r>
          </w:p>
        </w:tc>
      </w:tr>
      <w:tr w:rsidR="00AD5960" w:rsidRPr="00496925" w14:paraId="6359D62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21" w14:textId="77777777" w:rsidR="00AD5960" w:rsidRPr="006A526B" w:rsidRDefault="00A517EA" w:rsidP="00B62172">
            <w:pPr>
              <w:rPr>
                <w:rFonts w:ascii="Calibri" w:eastAsia="Times New Roman" w:hAnsi="Calibri" w:cs="Calibri"/>
                <w:color w:val="0563C1"/>
                <w:u w:val="single"/>
              </w:rPr>
            </w:pPr>
            <w:hyperlink r:id="rId174" w:tgtFrame="_parent" w:history="1">
              <w:r w:rsidR="00AD5960" w:rsidRPr="006A526B">
                <w:rPr>
                  <w:rStyle w:val="Hyperlink"/>
                  <w:rFonts w:ascii="Calibri" w:hAnsi="Calibri" w:cs="Calibri"/>
                </w:rPr>
                <w:t>10702</w:t>
              </w:r>
            </w:hyperlink>
          </w:p>
        </w:tc>
        <w:tc>
          <w:tcPr>
            <w:tcW w:w="778" w:type="dxa"/>
            <w:vAlign w:val="center"/>
          </w:tcPr>
          <w:p w14:paraId="6359D62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62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Bangladesh</w:t>
            </w:r>
          </w:p>
        </w:tc>
        <w:tc>
          <w:tcPr>
            <w:tcW w:w="2912" w:type="dxa"/>
            <w:noWrap/>
            <w:vAlign w:val="center"/>
          </w:tcPr>
          <w:p w14:paraId="6359D62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Community-based Management of Tanguar Haor Wetland in Bangladesh</w:t>
            </w:r>
          </w:p>
        </w:tc>
        <w:tc>
          <w:tcPr>
            <w:tcW w:w="810" w:type="dxa"/>
            <w:vAlign w:val="center"/>
          </w:tcPr>
          <w:p w14:paraId="6359D62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2.73</w:t>
            </w:r>
          </w:p>
        </w:tc>
        <w:tc>
          <w:tcPr>
            <w:tcW w:w="810" w:type="dxa"/>
            <w:vAlign w:val="center"/>
          </w:tcPr>
          <w:p w14:paraId="6359D62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2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1.32</w:t>
            </w:r>
          </w:p>
        </w:tc>
        <w:tc>
          <w:tcPr>
            <w:tcW w:w="720" w:type="dxa"/>
            <w:vAlign w:val="center"/>
          </w:tcPr>
          <w:p w14:paraId="6359D62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2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4.05</w:t>
            </w:r>
          </w:p>
        </w:tc>
        <w:tc>
          <w:tcPr>
            <w:tcW w:w="1170" w:type="dxa"/>
            <w:noWrap/>
            <w:vAlign w:val="center"/>
          </w:tcPr>
          <w:p w14:paraId="6359D62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17.20</w:t>
            </w:r>
          </w:p>
        </w:tc>
        <w:tc>
          <w:tcPr>
            <w:tcW w:w="990" w:type="dxa"/>
            <w:noWrap/>
            <w:vAlign w:val="center"/>
          </w:tcPr>
          <w:p w14:paraId="6359D62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21.79</w:t>
            </w:r>
          </w:p>
        </w:tc>
      </w:tr>
      <w:tr w:rsidR="000C5E87" w:rsidRPr="00496925" w14:paraId="6359D63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2E" w14:textId="77777777" w:rsidR="00AD5960" w:rsidRPr="006A526B" w:rsidRDefault="00A517EA" w:rsidP="00B62172">
            <w:pPr>
              <w:rPr>
                <w:rFonts w:ascii="Calibri" w:eastAsia="Times New Roman" w:hAnsi="Calibri" w:cs="Calibri"/>
                <w:color w:val="0563C1"/>
                <w:u w:val="single"/>
              </w:rPr>
            </w:pPr>
            <w:hyperlink r:id="rId175" w:tgtFrame="_parent" w:history="1">
              <w:r w:rsidR="00AD5960" w:rsidRPr="006A526B">
                <w:rPr>
                  <w:rStyle w:val="Hyperlink"/>
                  <w:rFonts w:ascii="Calibri" w:hAnsi="Calibri" w:cs="Calibri"/>
                </w:rPr>
                <w:t>10703</w:t>
              </w:r>
            </w:hyperlink>
          </w:p>
        </w:tc>
        <w:tc>
          <w:tcPr>
            <w:tcW w:w="778" w:type="dxa"/>
            <w:vAlign w:val="center"/>
          </w:tcPr>
          <w:p w14:paraId="6359D62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63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 xml:space="preserve">Regional </w:t>
            </w:r>
            <w:r>
              <w:t>(</w:t>
            </w:r>
            <w:r w:rsidRPr="00396E4A">
              <w:t>Cambodia,</w:t>
            </w:r>
            <w:r>
              <w:t xml:space="preserve"> </w:t>
            </w:r>
            <w:r w:rsidRPr="00396E4A">
              <w:t>Malaysia,</w:t>
            </w:r>
            <w:r>
              <w:t xml:space="preserve"> </w:t>
            </w:r>
            <w:r w:rsidRPr="00396E4A">
              <w:t>Thailand,</w:t>
            </w:r>
            <w:r>
              <w:t xml:space="preserve"> </w:t>
            </w:r>
            <w:r w:rsidRPr="00396E4A">
              <w:t>Viet Nam</w:t>
            </w:r>
            <w:r>
              <w:t>)</w:t>
            </w:r>
          </w:p>
        </w:tc>
        <w:tc>
          <w:tcPr>
            <w:tcW w:w="2912" w:type="dxa"/>
            <w:noWrap/>
            <w:vAlign w:val="center"/>
          </w:tcPr>
          <w:p w14:paraId="6359D63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Promoting the blue economy and strengthening fisheries governance of the Gulf of Thailand through the Ecosystem Approach to Fisheries (GoTFish)</w:t>
            </w:r>
          </w:p>
        </w:tc>
        <w:tc>
          <w:tcPr>
            <w:tcW w:w="810" w:type="dxa"/>
            <w:vAlign w:val="center"/>
          </w:tcPr>
          <w:p w14:paraId="6359D63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1.09</w:t>
            </w:r>
          </w:p>
        </w:tc>
        <w:tc>
          <w:tcPr>
            <w:tcW w:w="810" w:type="dxa"/>
            <w:vAlign w:val="center"/>
          </w:tcPr>
          <w:p w14:paraId="6359D63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3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63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6.23</w:t>
            </w:r>
          </w:p>
        </w:tc>
        <w:tc>
          <w:tcPr>
            <w:tcW w:w="630" w:type="dxa"/>
            <w:vAlign w:val="center"/>
          </w:tcPr>
          <w:p w14:paraId="6359D63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3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7.32</w:t>
            </w:r>
          </w:p>
        </w:tc>
        <w:tc>
          <w:tcPr>
            <w:tcW w:w="1170" w:type="dxa"/>
            <w:noWrap/>
            <w:vAlign w:val="center"/>
          </w:tcPr>
          <w:p w14:paraId="6359D63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118.46</w:t>
            </w:r>
          </w:p>
        </w:tc>
        <w:tc>
          <w:tcPr>
            <w:tcW w:w="990" w:type="dxa"/>
            <w:noWrap/>
            <w:vAlign w:val="center"/>
          </w:tcPr>
          <w:p w14:paraId="6359D63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126.66</w:t>
            </w:r>
          </w:p>
        </w:tc>
      </w:tr>
      <w:tr w:rsidR="00AD5960" w:rsidRPr="00496925" w14:paraId="6359D64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3B" w14:textId="77777777" w:rsidR="00AD5960" w:rsidRPr="006A526B" w:rsidRDefault="00A517EA" w:rsidP="00B62172">
            <w:pPr>
              <w:rPr>
                <w:rFonts w:ascii="Calibri" w:eastAsia="Times New Roman" w:hAnsi="Calibri" w:cs="Calibri"/>
                <w:color w:val="0563C1"/>
                <w:u w:val="single"/>
              </w:rPr>
            </w:pPr>
            <w:hyperlink r:id="rId176" w:tgtFrame="_parent" w:history="1">
              <w:r w:rsidR="00AD5960" w:rsidRPr="006A526B">
                <w:rPr>
                  <w:rStyle w:val="Hyperlink"/>
                  <w:rFonts w:ascii="Calibri" w:hAnsi="Calibri" w:cs="Calibri"/>
                </w:rPr>
                <w:t>10704</w:t>
              </w:r>
            </w:hyperlink>
          </w:p>
        </w:tc>
        <w:tc>
          <w:tcPr>
            <w:tcW w:w="778" w:type="dxa"/>
            <w:vAlign w:val="center"/>
          </w:tcPr>
          <w:p w14:paraId="6359D63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63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6359D63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Management of Natural Resources towards Rehabilitation and Preservation of the Key Biodiversity Area along Bataan Province to Manila Bay</w:t>
            </w:r>
          </w:p>
        </w:tc>
        <w:tc>
          <w:tcPr>
            <w:tcW w:w="810" w:type="dxa"/>
            <w:vAlign w:val="center"/>
          </w:tcPr>
          <w:p w14:paraId="6359D63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2.64</w:t>
            </w:r>
          </w:p>
        </w:tc>
        <w:tc>
          <w:tcPr>
            <w:tcW w:w="810" w:type="dxa"/>
            <w:vAlign w:val="center"/>
          </w:tcPr>
          <w:p w14:paraId="6359D64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4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0.09</w:t>
            </w:r>
          </w:p>
        </w:tc>
        <w:tc>
          <w:tcPr>
            <w:tcW w:w="720" w:type="dxa"/>
            <w:vAlign w:val="center"/>
          </w:tcPr>
          <w:p w14:paraId="6359D64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4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4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2.73</w:t>
            </w:r>
          </w:p>
        </w:tc>
        <w:tc>
          <w:tcPr>
            <w:tcW w:w="1170" w:type="dxa"/>
            <w:noWrap/>
            <w:vAlign w:val="center"/>
          </w:tcPr>
          <w:p w14:paraId="6359D64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17.08</w:t>
            </w:r>
          </w:p>
        </w:tc>
        <w:tc>
          <w:tcPr>
            <w:tcW w:w="990" w:type="dxa"/>
            <w:noWrap/>
            <w:vAlign w:val="center"/>
          </w:tcPr>
          <w:p w14:paraId="6359D64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20.17</w:t>
            </w:r>
          </w:p>
        </w:tc>
      </w:tr>
      <w:tr w:rsidR="000C5E87" w:rsidRPr="00496925" w14:paraId="6359D65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48" w14:textId="77777777" w:rsidR="00AD5960" w:rsidRPr="006A526B" w:rsidRDefault="00A517EA" w:rsidP="00B62172">
            <w:pPr>
              <w:rPr>
                <w:rFonts w:ascii="Calibri" w:eastAsia="Times New Roman" w:hAnsi="Calibri" w:cs="Calibri"/>
                <w:color w:val="0563C1"/>
                <w:u w:val="single"/>
              </w:rPr>
            </w:pPr>
            <w:hyperlink r:id="rId177" w:tgtFrame="_parent" w:history="1">
              <w:r w:rsidR="00AD5960" w:rsidRPr="006A526B">
                <w:rPr>
                  <w:rStyle w:val="Hyperlink"/>
                  <w:rFonts w:ascii="Calibri" w:hAnsi="Calibri" w:cs="Calibri"/>
                </w:rPr>
                <w:t>10711</w:t>
              </w:r>
            </w:hyperlink>
          </w:p>
        </w:tc>
        <w:tc>
          <w:tcPr>
            <w:tcW w:w="778" w:type="dxa"/>
            <w:vAlign w:val="center"/>
          </w:tcPr>
          <w:p w14:paraId="6359D64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ADB</w:t>
            </w:r>
          </w:p>
        </w:tc>
        <w:tc>
          <w:tcPr>
            <w:tcW w:w="1710" w:type="dxa"/>
            <w:noWrap/>
            <w:vAlign w:val="center"/>
          </w:tcPr>
          <w:p w14:paraId="6359D64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China</w:t>
            </w:r>
          </w:p>
        </w:tc>
        <w:tc>
          <w:tcPr>
            <w:tcW w:w="2912" w:type="dxa"/>
            <w:noWrap/>
            <w:vAlign w:val="center"/>
          </w:tcPr>
          <w:p w14:paraId="6359D64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Innovating Eco-Compensation Mechanisms in Yangtze River Basin (YRB)</w:t>
            </w:r>
          </w:p>
        </w:tc>
        <w:tc>
          <w:tcPr>
            <w:tcW w:w="810" w:type="dxa"/>
            <w:vAlign w:val="center"/>
          </w:tcPr>
          <w:p w14:paraId="6359D64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3.58</w:t>
            </w:r>
          </w:p>
        </w:tc>
        <w:tc>
          <w:tcPr>
            <w:tcW w:w="810" w:type="dxa"/>
            <w:vAlign w:val="center"/>
          </w:tcPr>
          <w:p w14:paraId="6359D64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4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6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5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5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8.07</w:t>
            </w:r>
          </w:p>
        </w:tc>
        <w:tc>
          <w:tcPr>
            <w:tcW w:w="1170" w:type="dxa"/>
            <w:noWrap/>
            <w:vAlign w:val="center"/>
          </w:tcPr>
          <w:p w14:paraId="6359D65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109.50</w:t>
            </w:r>
          </w:p>
        </w:tc>
        <w:tc>
          <w:tcPr>
            <w:tcW w:w="990" w:type="dxa"/>
            <w:noWrap/>
            <w:vAlign w:val="center"/>
          </w:tcPr>
          <w:p w14:paraId="6359D65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118.48</w:t>
            </w:r>
          </w:p>
        </w:tc>
      </w:tr>
      <w:tr w:rsidR="00AD5960" w:rsidRPr="00496925" w14:paraId="6359D66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55" w14:textId="77777777" w:rsidR="00AD5960" w:rsidRPr="006A526B" w:rsidRDefault="00A517EA" w:rsidP="00B62172">
            <w:pPr>
              <w:rPr>
                <w:rFonts w:ascii="Calibri" w:eastAsia="Times New Roman" w:hAnsi="Calibri" w:cs="Calibri"/>
                <w:color w:val="0563C1"/>
                <w:u w:val="single"/>
              </w:rPr>
            </w:pPr>
            <w:hyperlink r:id="rId178" w:tgtFrame="_parent" w:history="1">
              <w:r w:rsidR="00AD5960" w:rsidRPr="006A526B">
                <w:rPr>
                  <w:rStyle w:val="Hyperlink"/>
                  <w:rFonts w:ascii="Calibri" w:hAnsi="Calibri" w:cs="Calibri"/>
                </w:rPr>
                <w:t>10718</w:t>
              </w:r>
            </w:hyperlink>
          </w:p>
        </w:tc>
        <w:tc>
          <w:tcPr>
            <w:tcW w:w="778" w:type="dxa"/>
            <w:vAlign w:val="center"/>
          </w:tcPr>
          <w:p w14:paraId="6359D65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65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Chile</w:t>
            </w:r>
          </w:p>
        </w:tc>
        <w:tc>
          <w:tcPr>
            <w:tcW w:w="2912" w:type="dxa"/>
            <w:noWrap/>
            <w:vAlign w:val="center"/>
          </w:tcPr>
          <w:p w14:paraId="6359D65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Restoration of biodiversity and ecosystem services at the landscape scale on productive agroforestry areas and their natural environment</w:t>
            </w:r>
          </w:p>
        </w:tc>
        <w:tc>
          <w:tcPr>
            <w:tcW w:w="810" w:type="dxa"/>
            <w:vAlign w:val="center"/>
          </w:tcPr>
          <w:p w14:paraId="6359D65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2.90</w:t>
            </w:r>
          </w:p>
        </w:tc>
        <w:tc>
          <w:tcPr>
            <w:tcW w:w="810" w:type="dxa"/>
            <w:vAlign w:val="center"/>
          </w:tcPr>
          <w:p w14:paraId="6359D65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5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6359D65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5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5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5.67</w:t>
            </w:r>
          </w:p>
        </w:tc>
        <w:tc>
          <w:tcPr>
            <w:tcW w:w="1170" w:type="dxa"/>
            <w:noWrap/>
            <w:vAlign w:val="center"/>
          </w:tcPr>
          <w:p w14:paraId="6359D65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37.40</w:t>
            </w:r>
          </w:p>
        </w:tc>
        <w:tc>
          <w:tcPr>
            <w:tcW w:w="990" w:type="dxa"/>
            <w:noWrap/>
            <w:vAlign w:val="center"/>
          </w:tcPr>
          <w:p w14:paraId="6359D66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43.77</w:t>
            </w:r>
          </w:p>
        </w:tc>
      </w:tr>
      <w:tr w:rsidR="000C5E87" w:rsidRPr="00496925" w14:paraId="6359D66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62" w14:textId="77777777" w:rsidR="00AD5960" w:rsidRPr="006A526B" w:rsidRDefault="00A517EA" w:rsidP="00B62172">
            <w:pPr>
              <w:rPr>
                <w:rFonts w:ascii="Calibri" w:eastAsia="Times New Roman" w:hAnsi="Calibri" w:cs="Calibri"/>
                <w:color w:val="0563C1"/>
                <w:u w:val="single"/>
              </w:rPr>
            </w:pPr>
            <w:hyperlink r:id="rId179" w:tgtFrame="_parent" w:history="1">
              <w:r w:rsidR="00AD5960" w:rsidRPr="006A526B">
                <w:rPr>
                  <w:rStyle w:val="Hyperlink"/>
                  <w:rFonts w:ascii="Calibri" w:hAnsi="Calibri" w:cs="Calibri"/>
                </w:rPr>
                <w:t>10769</w:t>
              </w:r>
            </w:hyperlink>
          </w:p>
        </w:tc>
        <w:tc>
          <w:tcPr>
            <w:tcW w:w="778" w:type="dxa"/>
            <w:vAlign w:val="center"/>
          </w:tcPr>
          <w:p w14:paraId="6359D66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66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Niue</w:t>
            </w:r>
          </w:p>
        </w:tc>
        <w:tc>
          <w:tcPr>
            <w:tcW w:w="2912" w:type="dxa"/>
            <w:noWrap/>
            <w:vAlign w:val="center"/>
          </w:tcPr>
          <w:p w14:paraId="6359D66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Robust sustainable tourism and agriculture sectors in Niue supported by biodiversity mainstreaming and sustainable land management</w:t>
            </w:r>
          </w:p>
        </w:tc>
        <w:tc>
          <w:tcPr>
            <w:tcW w:w="810" w:type="dxa"/>
            <w:vAlign w:val="center"/>
          </w:tcPr>
          <w:p w14:paraId="6359D66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2.22</w:t>
            </w:r>
          </w:p>
        </w:tc>
        <w:tc>
          <w:tcPr>
            <w:tcW w:w="810" w:type="dxa"/>
            <w:vAlign w:val="center"/>
          </w:tcPr>
          <w:p w14:paraId="6359D66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6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1.28</w:t>
            </w:r>
          </w:p>
        </w:tc>
        <w:tc>
          <w:tcPr>
            <w:tcW w:w="720" w:type="dxa"/>
            <w:vAlign w:val="center"/>
          </w:tcPr>
          <w:p w14:paraId="6359D66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6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6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6359D6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20.22</w:t>
            </w:r>
          </w:p>
        </w:tc>
        <w:tc>
          <w:tcPr>
            <w:tcW w:w="990" w:type="dxa"/>
            <w:noWrap/>
            <w:vAlign w:val="center"/>
          </w:tcPr>
          <w:p w14:paraId="6359D66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24.20</w:t>
            </w:r>
          </w:p>
        </w:tc>
      </w:tr>
      <w:tr w:rsidR="00AD5960" w:rsidRPr="00496925" w14:paraId="6359D67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6F" w14:textId="77777777" w:rsidR="00AD5960" w:rsidRPr="006A526B" w:rsidRDefault="00A517EA" w:rsidP="00B62172">
            <w:pPr>
              <w:rPr>
                <w:rFonts w:ascii="Calibri" w:eastAsia="Times New Roman" w:hAnsi="Calibri" w:cs="Calibri"/>
                <w:color w:val="0563C1"/>
                <w:u w:val="single"/>
              </w:rPr>
            </w:pPr>
            <w:hyperlink r:id="rId180" w:tgtFrame="_parent" w:history="1">
              <w:r w:rsidR="00AD5960" w:rsidRPr="006A526B">
                <w:rPr>
                  <w:rStyle w:val="Hyperlink"/>
                  <w:rFonts w:ascii="Calibri" w:hAnsi="Calibri" w:cs="Calibri"/>
                </w:rPr>
                <w:t>10775</w:t>
              </w:r>
            </w:hyperlink>
          </w:p>
        </w:tc>
        <w:tc>
          <w:tcPr>
            <w:tcW w:w="778" w:type="dxa"/>
            <w:vAlign w:val="center"/>
          </w:tcPr>
          <w:p w14:paraId="6359D67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6359D67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Kiribati</w:t>
            </w:r>
          </w:p>
        </w:tc>
        <w:tc>
          <w:tcPr>
            <w:tcW w:w="2912" w:type="dxa"/>
            <w:noWrap/>
            <w:vAlign w:val="center"/>
          </w:tcPr>
          <w:p w14:paraId="6359D67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Securing Kiribati's Natural Heritage: Protected areas for community, atoll, and island climate resilience (Securing Kiribati)</w:t>
            </w:r>
          </w:p>
        </w:tc>
        <w:tc>
          <w:tcPr>
            <w:tcW w:w="810" w:type="dxa"/>
            <w:vAlign w:val="center"/>
          </w:tcPr>
          <w:p w14:paraId="6359D67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5.52</w:t>
            </w:r>
          </w:p>
        </w:tc>
        <w:tc>
          <w:tcPr>
            <w:tcW w:w="810" w:type="dxa"/>
            <w:vAlign w:val="center"/>
          </w:tcPr>
          <w:p w14:paraId="6359D67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4.50</w:t>
            </w:r>
          </w:p>
        </w:tc>
        <w:tc>
          <w:tcPr>
            <w:tcW w:w="810" w:type="dxa"/>
            <w:vAlign w:val="center"/>
          </w:tcPr>
          <w:p w14:paraId="6359D67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6359D67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7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7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10.02</w:t>
            </w:r>
          </w:p>
        </w:tc>
        <w:tc>
          <w:tcPr>
            <w:tcW w:w="1170" w:type="dxa"/>
            <w:noWrap/>
            <w:vAlign w:val="center"/>
          </w:tcPr>
          <w:p w14:paraId="6359D67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19.80</w:t>
            </w:r>
          </w:p>
        </w:tc>
        <w:tc>
          <w:tcPr>
            <w:tcW w:w="990" w:type="dxa"/>
            <w:noWrap/>
            <w:vAlign w:val="center"/>
          </w:tcPr>
          <w:p w14:paraId="6359D67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30.92</w:t>
            </w:r>
          </w:p>
        </w:tc>
      </w:tr>
      <w:tr w:rsidR="000C5E87" w:rsidRPr="00496925" w14:paraId="6359D68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7C" w14:textId="77777777" w:rsidR="00AD5960" w:rsidRPr="006A526B" w:rsidRDefault="00A517EA" w:rsidP="00B62172">
            <w:pPr>
              <w:rPr>
                <w:rFonts w:ascii="Calibri" w:eastAsia="Times New Roman" w:hAnsi="Calibri" w:cs="Calibri"/>
                <w:color w:val="0563C1"/>
                <w:u w:val="single"/>
              </w:rPr>
            </w:pPr>
            <w:hyperlink r:id="rId181" w:tgtFrame="_parent" w:history="1">
              <w:r w:rsidR="00AD5960" w:rsidRPr="006A526B">
                <w:rPr>
                  <w:rStyle w:val="Hyperlink"/>
                  <w:rFonts w:ascii="Calibri" w:hAnsi="Calibri" w:cs="Calibri"/>
                </w:rPr>
                <w:t>10789</w:t>
              </w:r>
            </w:hyperlink>
          </w:p>
        </w:tc>
        <w:tc>
          <w:tcPr>
            <w:tcW w:w="778" w:type="dxa"/>
            <w:vAlign w:val="center"/>
          </w:tcPr>
          <w:p w14:paraId="6359D67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67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Eritrea</w:t>
            </w:r>
          </w:p>
        </w:tc>
        <w:tc>
          <w:tcPr>
            <w:tcW w:w="2912" w:type="dxa"/>
            <w:noWrap/>
            <w:vAlign w:val="center"/>
          </w:tcPr>
          <w:p w14:paraId="6359D67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Building Community Based Integrated and Climate Resilient Natural Resources Management and Enhancing Sustainable Livelihood in the South-Eastern Escarpments and Adjacent Coastal Areas of Eritrea</w:t>
            </w:r>
          </w:p>
        </w:tc>
        <w:tc>
          <w:tcPr>
            <w:tcW w:w="810" w:type="dxa"/>
            <w:vAlign w:val="center"/>
          </w:tcPr>
          <w:p w14:paraId="6359D68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2.43</w:t>
            </w:r>
          </w:p>
        </w:tc>
        <w:tc>
          <w:tcPr>
            <w:tcW w:w="810" w:type="dxa"/>
            <w:vAlign w:val="center"/>
          </w:tcPr>
          <w:p w14:paraId="6359D68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9.00</w:t>
            </w:r>
          </w:p>
        </w:tc>
        <w:tc>
          <w:tcPr>
            <w:tcW w:w="810" w:type="dxa"/>
            <w:vAlign w:val="center"/>
          </w:tcPr>
          <w:p w14:paraId="6359D68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4.25</w:t>
            </w:r>
          </w:p>
        </w:tc>
        <w:tc>
          <w:tcPr>
            <w:tcW w:w="720" w:type="dxa"/>
            <w:vAlign w:val="center"/>
          </w:tcPr>
          <w:p w14:paraId="6359D6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8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15.68</w:t>
            </w:r>
          </w:p>
        </w:tc>
        <w:tc>
          <w:tcPr>
            <w:tcW w:w="1170" w:type="dxa"/>
            <w:noWrap/>
            <w:vAlign w:val="center"/>
          </w:tcPr>
          <w:p w14:paraId="6359D68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19.29</w:t>
            </w:r>
          </w:p>
        </w:tc>
        <w:tc>
          <w:tcPr>
            <w:tcW w:w="990" w:type="dxa"/>
            <w:noWrap/>
            <w:vAlign w:val="center"/>
          </w:tcPr>
          <w:p w14:paraId="6359D68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36.68</w:t>
            </w:r>
          </w:p>
        </w:tc>
      </w:tr>
      <w:tr w:rsidR="00AD5960" w:rsidRPr="00496925" w14:paraId="6359D69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89" w14:textId="77777777" w:rsidR="00AD5960" w:rsidRPr="006A526B" w:rsidRDefault="00A517EA" w:rsidP="00B62172">
            <w:pPr>
              <w:rPr>
                <w:rFonts w:ascii="Calibri" w:eastAsia="Times New Roman" w:hAnsi="Calibri" w:cs="Calibri"/>
                <w:color w:val="0563C1"/>
                <w:u w:val="single"/>
              </w:rPr>
            </w:pPr>
            <w:hyperlink r:id="rId182" w:tgtFrame="_parent" w:history="1">
              <w:r w:rsidR="00AD5960" w:rsidRPr="006A526B">
                <w:rPr>
                  <w:rStyle w:val="Hyperlink"/>
                  <w:rFonts w:ascii="Calibri" w:hAnsi="Calibri" w:cs="Calibri"/>
                </w:rPr>
                <w:t>10792</w:t>
              </w:r>
            </w:hyperlink>
          </w:p>
        </w:tc>
        <w:tc>
          <w:tcPr>
            <w:tcW w:w="778" w:type="dxa"/>
            <w:vAlign w:val="center"/>
          </w:tcPr>
          <w:p w14:paraId="6359D68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6359D68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Somalia</w:t>
            </w:r>
          </w:p>
        </w:tc>
        <w:tc>
          <w:tcPr>
            <w:tcW w:w="2912" w:type="dxa"/>
            <w:noWrap/>
            <w:vAlign w:val="center"/>
          </w:tcPr>
          <w:p w14:paraId="6359D68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Adaptive Agriculture and Rangeland Rehabilitation Project (A2R2) </w:t>
            </w:r>
            <w:r w:rsidR="00B267BF">
              <w:t>–</w:t>
            </w:r>
            <w:r w:rsidRPr="009317C0">
              <w:t xml:space="preserve"> Somalia</w:t>
            </w:r>
          </w:p>
        </w:tc>
        <w:tc>
          <w:tcPr>
            <w:tcW w:w="810" w:type="dxa"/>
            <w:vAlign w:val="center"/>
          </w:tcPr>
          <w:p w14:paraId="6359D68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5.79</w:t>
            </w:r>
          </w:p>
        </w:tc>
        <w:tc>
          <w:tcPr>
            <w:tcW w:w="810" w:type="dxa"/>
            <w:vAlign w:val="center"/>
          </w:tcPr>
          <w:p w14:paraId="6359D68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9.00</w:t>
            </w:r>
          </w:p>
        </w:tc>
        <w:tc>
          <w:tcPr>
            <w:tcW w:w="810" w:type="dxa"/>
            <w:vAlign w:val="center"/>
          </w:tcPr>
          <w:p w14:paraId="6359D68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2.25</w:t>
            </w:r>
          </w:p>
        </w:tc>
        <w:tc>
          <w:tcPr>
            <w:tcW w:w="720" w:type="dxa"/>
            <w:vAlign w:val="center"/>
          </w:tcPr>
          <w:p w14:paraId="6359D6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9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9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17.04</w:t>
            </w:r>
          </w:p>
        </w:tc>
        <w:tc>
          <w:tcPr>
            <w:tcW w:w="1170" w:type="dxa"/>
            <w:noWrap/>
            <w:vAlign w:val="center"/>
          </w:tcPr>
          <w:p w14:paraId="6359D69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21.00</w:t>
            </w:r>
          </w:p>
        </w:tc>
        <w:tc>
          <w:tcPr>
            <w:tcW w:w="990" w:type="dxa"/>
            <w:noWrap/>
            <w:vAlign w:val="center"/>
          </w:tcPr>
          <w:p w14:paraId="6359D69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39.87</w:t>
            </w:r>
          </w:p>
        </w:tc>
      </w:tr>
      <w:tr w:rsidR="000C5E87" w:rsidRPr="00496925" w14:paraId="6359D6A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96" w14:textId="77777777" w:rsidR="00AD5960" w:rsidRPr="006A526B" w:rsidRDefault="00A517EA" w:rsidP="00B62172">
            <w:pPr>
              <w:rPr>
                <w:rFonts w:ascii="Calibri" w:eastAsia="Times New Roman" w:hAnsi="Calibri" w:cs="Calibri"/>
                <w:color w:val="0563C1"/>
                <w:u w:val="single"/>
              </w:rPr>
            </w:pPr>
            <w:hyperlink r:id="rId183" w:tgtFrame="_parent" w:history="1">
              <w:r w:rsidR="00AD5960" w:rsidRPr="006A526B">
                <w:rPr>
                  <w:rStyle w:val="Hyperlink"/>
                  <w:rFonts w:ascii="Calibri" w:hAnsi="Calibri" w:cs="Calibri"/>
                </w:rPr>
                <w:t>10796</w:t>
              </w:r>
            </w:hyperlink>
          </w:p>
        </w:tc>
        <w:tc>
          <w:tcPr>
            <w:tcW w:w="778" w:type="dxa"/>
            <w:vAlign w:val="center"/>
          </w:tcPr>
          <w:p w14:paraId="6359D697" w14:textId="77777777" w:rsidR="00AD5960" w:rsidRPr="00496925" w:rsidRDefault="00AD5960" w:rsidP="00F22CCE">
            <w:pPr>
              <w:ind w:left="-11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UNIDO</w:t>
            </w:r>
          </w:p>
        </w:tc>
        <w:tc>
          <w:tcPr>
            <w:tcW w:w="1710" w:type="dxa"/>
            <w:noWrap/>
            <w:vAlign w:val="center"/>
          </w:tcPr>
          <w:p w14:paraId="6359D69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Egypt</w:t>
            </w:r>
          </w:p>
        </w:tc>
        <w:tc>
          <w:tcPr>
            <w:tcW w:w="2912" w:type="dxa"/>
            <w:noWrap/>
            <w:vAlign w:val="center"/>
          </w:tcPr>
          <w:p w14:paraId="6359D69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Greening Hurghada </w:t>
            </w:r>
          </w:p>
        </w:tc>
        <w:tc>
          <w:tcPr>
            <w:tcW w:w="810" w:type="dxa"/>
            <w:vAlign w:val="center"/>
          </w:tcPr>
          <w:p w14:paraId="6359D69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1.25</w:t>
            </w:r>
          </w:p>
        </w:tc>
        <w:tc>
          <w:tcPr>
            <w:tcW w:w="810" w:type="dxa"/>
            <w:vAlign w:val="center"/>
          </w:tcPr>
          <w:p w14:paraId="6359D69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2.64</w:t>
            </w:r>
          </w:p>
        </w:tc>
        <w:tc>
          <w:tcPr>
            <w:tcW w:w="810" w:type="dxa"/>
            <w:vAlign w:val="center"/>
          </w:tcPr>
          <w:p w14:paraId="6359D69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69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9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9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w:t>
            </w:r>
          </w:p>
        </w:tc>
        <w:tc>
          <w:tcPr>
            <w:tcW w:w="1170" w:type="dxa"/>
            <w:noWrap/>
            <w:vAlign w:val="center"/>
          </w:tcPr>
          <w:p w14:paraId="6359D6A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22.00</w:t>
            </w:r>
          </w:p>
        </w:tc>
        <w:tc>
          <w:tcPr>
            <w:tcW w:w="990" w:type="dxa"/>
            <w:noWrap/>
            <w:vAlign w:val="center"/>
          </w:tcPr>
          <w:p w14:paraId="6359D6A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26.41</w:t>
            </w:r>
          </w:p>
        </w:tc>
      </w:tr>
      <w:tr w:rsidR="00AD5960" w:rsidRPr="00496925" w14:paraId="6359D6A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A3" w14:textId="77777777" w:rsidR="00AD5960" w:rsidRPr="006A526B" w:rsidRDefault="00A517EA" w:rsidP="00B62172">
            <w:pPr>
              <w:rPr>
                <w:rFonts w:ascii="Calibri" w:eastAsia="Times New Roman" w:hAnsi="Calibri" w:cs="Calibri"/>
                <w:color w:val="0563C1"/>
                <w:u w:val="single"/>
              </w:rPr>
            </w:pPr>
            <w:hyperlink r:id="rId184" w:tgtFrame="_parent" w:history="1">
              <w:r w:rsidR="00AD5960" w:rsidRPr="006A526B">
                <w:rPr>
                  <w:rStyle w:val="Hyperlink"/>
                  <w:rFonts w:ascii="Calibri" w:hAnsi="Calibri" w:cs="Calibri"/>
                </w:rPr>
                <w:t>10854</w:t>
              </w:r>
            </w:hyperlink>
          </w:p>
        </w:tc>
        <w:tc>
          <w:tcPr>
            <w:tcW w:w="778" w:type="dxa"/>
            <w:vAlign w:val="center"/>
          </w:tcPr>
          <w:p w14:paraId="6359D6A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6A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Armenia</w:t>
            </w:r>
          </w:p>
        </w:tc>
        <w:tc>
          <w:tcPr>
            <w:tcW w:w="2912" w:type="dxa"/>
            <w:noWrap/>
            <w:vAlign w:val="center"/>
          </w:tcPr>
          <w:p w14:paraId="6359D6A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Conservation and Sustainable Management of Land Resources and High Value Ecosystems in Lake Sevan Basin for Multiple Benefits</w:t>
            </w:r>
          </w:p>
        </w:tc>
        <w:tc>
          <w:tcPr>
            <w:tcW w:w="810" w:type="dxa"/>
            <w:vAlign w:val="center"/>
          </w:tcPr>
          <w:p w14:paraId="6359D6A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2.18</w:t>
            </w:r>
          </w:p>
        </w:tc>
        <w:tc>
          <w:tcPr>
            <w:tcW w:w="810" w:type="dxa"/>
            <w:vAlign w:val="center"/>
          </w:tcPr>
          <w:p w14:paraId="6359D6A8"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A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1.42</w:t>
            </w:r>
          </w:p>
        </w:tc>
        <w:tc>
          <w:tcPr>
            <w:tcW w:w="720" w:type="dxa"/>
            <w:vAlign w:val="center"/>
          </w:tcPr>
          <w:p w14:paraId="6359D6A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A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A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359D6A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26.48</w:t>
            </w:r>
          </w:p>
        </w:tc>
        <w:tc>
          <w:tcPr>
            <w:tcW w:w="990" w:type="dxa"/>
            <w:noWrap/>
            <w:vAlign w:val="center"/>
          </w:tcPr>
          <w:p w14:paraId="6359D6A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30.52</w:t>
            </w:r>
          </w:p>
        </w:tc>
      </w:tr>
      <w:tr w:rsidR="000C5E87" w:rsidRPr="00496925" w14:paraId="6359D6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B0" w14:textId="77777777" w:rsidR="00AD5960" w:rsidRPr="006A526B" w:rsidRDefault="00A517EA" w:rsidP="00B62172">
            <w:pPr>
              <w:rPr>
                <w:rFonts w:ascii="Calibri" w:eastAsia="Times New Roman" w:hAnsi="Calibri" w:cs="Calibri"/>
                <w:color w:val="0563C1"/>
                <w:u w:val="single"/>
              </w:rPr>
            </w:pPr>
            <w:hyperlink r:id="rId185" w:tgtFrame="_parent" w:history="1">
              <w:r w:rsidR="00AD5960" w:rsidRPr="006A526B">
                <w:rPr>
                  <w:rStyle w:val="Hyperlink"/>
                  <w:rFonts w:ascii="Calibri" w:hAnsi="Calibri" w:cs="Calibri"/>
                </w:rPr>
                <w:t>10858</w:t>
              </w:r>
            </w:hyperlink>
          </w:p>
        </w:tc>
        <w:tc>
          <w:tcPr>
            <w:tcW w:w="778" w:type="dxa"/>
            <w:vAlign w:val="center"/>
          </w:tcPr>
          <w:p w14:paraId="6359D6B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6B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Micronesia</w:t>
            </w:r>
          </w:p>
        </w:tc>
        <w:tc>
          <w:tcPr>
            <w:tcW w:w="2912" w:type="dxa"/>
            <w:noWrap/>
            <w:vAlign w:val="center"/>
          </w:tcPr>
          <w:p w14:paraId="6359D6B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Securing Climate-Resilient Sustainable Land Management and Progress Towards Land Degradation Neutrality in the Federated States of Micronesia</w:t>
            </w:r>
          </w:p>
        </w:tc>
        <w:tc>
          <w:tcPr>
            <w:tcW w:w="810" w:type="dxa"/>
            <w:vAlign w:val="center"/>
          </w:tcPr>
          <w:p w14:paraId="6359D6B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0.50</w:t>
            </w:r>
          </w:p>
        </w:tc>
        <w:tc>
          <w:tcPr>
            <w:tcW w:w="810" w:type="dxa"/>
            <w:vAlign w:val="center"/>
          </w:tcPr>
          <w:p w14:paraId="6359D6B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B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4.66</w:t>
            </w:r>
          </w:p>
        </w:tc>
        <w:tc>
          <w:tcPr>
            <w:tcW w:w="720" w:type="dxa"/>
            <w:vAlign w:val="center"/>
          </w:tcPr>
          <w:p w14:paraId="6359D6B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B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B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5.16</w:t>
            </w:r>
          </w:p>
        </w:tc>
        <w:tc>
          <w:tcPr>
            <w:tcW w:w="1170" w:type="dxa"/>
            <w:noWrap/>
            <w:vAlign w:val="center"/>
          </w:tcPr>
          <w:p w14:paraId="6359D6B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33.14</w:t>
            </w:r>
          </w:p>
        </w:tc>
        <w:tc>
          <w:tcPr>
            <w:tcW w:w="990" w:type="dxa"/>
            <w:noWrap/>
            <w:vAlign w:val="center"/>
          </w:tcPr>
          <w:p w14:paraId="6359D6B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38.99</w:t>
            </w:r>
          </w:p>
        </w:tc>
      </w:tr>
      <w:tr w:rsidR="00AD5960" w:rsidRPr="00496925" w14:paraId="6359D6C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BD" w14:textId="77777777" w:rsidR="00AD5960" w:rsidRPr="006A526B" w:rsidRDefault="00A517EA" w:rsidP="00B62172">
            <w:pPr>
              <w:rPr>
                <w:rFonts w:ascii="Calibri" w:eastAsia="Times New Roman" w:hAnsi="Calibri" w:cs="Calibri"/>
                <w:color w:val="0563C1"/>
                <w:u w:val="single"/>
              </w:rPr>
            </w:pPr>
            <w:hyperlink r:id="rId186" w:tgtFrame="_parent" w:history="1">
              <w:r w:rsidR="00AD5960" w:rsidRPr="006A526B">
                <w:rPr>
                  <w:rStyle w:val="Hyperlink"/>
                  <w:rFonts w:ascii="Calibri" w:hAnsi="Calibri" w:cs="Calibri"/>
                </w:rPr>
                <w:t>10862</w:t>
              </w:r>
            </w:hyperlink>
          </w:p>
        </w:tc>
        <w:tc>
          <w:tcPr>
            <w:tcW w:w="778" w:type="dxa"/>
            <w:vAlign w:val="center"/>
          </w:tcPr>
          <w:p w14:paraId="6359D6B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359D6B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Marshall Islands</w:t>
            </w:r>
          </w:p>
        </w:tc>
        <w:tc>
          <w:tcPr>
            <w:tcW w:w="2912" w:type="dxa"/>
            <w:noWrap/>
            <w:vAlign w:val="center"/>
          </w:tcPr>
          <w:p w14:paraId="6359D6C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food systems and integrated land/seascape management in the Marshall Islands</w:t>
            </w:r>
          </w:p>
        </w:tc>
        <w:tc>
          <w:tcPr>
            <w:tcW w:w="810" w:type="dxa"/>
            <w:vAlign w:val="center"/>
          </w:tcPr>
          <w:p w14:paraId="6359D6C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0.74</w:t>
            </w:r>
          </w:p>
        </w:tc>
        <w:tc>
          <w:tcPr>
            <w:tcW w:w="810" w:type="dxa"/>
            <w:vAlign w:val="center"/>
          </w:tcPr>
          <w:p w14:paraId="6359D6C2"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C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1.37</w:t>
            </w:r>
          </w:p>
        </w:tc>
        <w:tc>
          <w:tcPr>
            <w:tcW w:w="720" w:type="dxa"/>
            <w:vAlign w:val="center"/>
          </w:tcPr>
          <w:p w14:paraId="6359D6C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C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w:t>
            </w:r>
          </w:p>
        </w:tc>
        <w:tc>
          <w:tcPr>
            <w:tcW w:w="1170" w:type="dxa"/>
            <w:noWrap/>
            <w:vAlign w:val="center"/>
          </w:tcPr>
          <w:p w14:paraId="6359D6C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6.03</w:t>
            </w:r>
          </w:p>
        </w:tc>
        <w:tc>
          <w:tcPr>
            <w:tcW w:w="990" w:type="dxa"/>
            <w:noWrap/>
            <w:vAlign w:val="center"/>
          </w:tcPr>
          <w:p w14:paraId="6359D6C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8.43</w:t>
            </w:r>
          </w:p>
        </w:tc>
      </w:tr>
      <w:tr w:rsidR="000C5E87" w:rsidRPr="00496925" w14:paraId="6359D6D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CA" w14:textId="77777777" w:rsidR="00AD5960" w:rsidRPr="006A526B" w:rsidRDefault="00A517EA" w:rsidP="00B62172">
            <w:pPr>
              <w:rPr>
                <w:rFonts w:ascii="Calibri" w:eastAsia="Times New Roman" w:hAnsi="Calibri" w:cs="Calibri"/>
                <w:color w:val="0563C1"/>
                <w:u w:val="single"/>
              </w:rPr>
            </w:pPr>
            <w:hyperlink r:id="rId187" w:tgtFrame="_parent" w:history="1">
              <w:r w:rsidR="00AD5960" w:rsidRPr="006A526B">
                <w:rPr>
                  <w:rStyle w:val="Hyperlink"/>
                  <w:rFonts w:ascii="Calibri" w:hAnsi="Calibri" w:cs="Calibri"/>
                </w:rPr>
                <w:t>10869</w:t>
              </w:r>
            </w:hyperlink>
          </w:p>
        </w:tc>
        <w:tc>
          <w:tcPr>
            <w:tcW w:w="778" w:type="dxa"/>
            <w:vAlign w:val="center"/>
          </w:tcPr>
          <w:p w14:paraId="6359D6C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6C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6359D6C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Promoting sustainability in the agave-mezcal value chain through restoration and integrated management of biocultural landscapes in Oaxaca</w:t>
            </w:r>
          </w:p>
        </w:tc>
        <w:tc>
          <w:tcPr>
            <w:tcW w:w="810" w:type="dxa"/>
            <w:vAlign w:val="center"/>
          </w:tcPr>
          <w:p w14:paraId="6359D6C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810" w:type="dxa"/>
            <w:vAlign w:val="center"/>
          </w:tcPr>
          <w:p w14:paraId="6359D6CF"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D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720" w:type="dxa"/>
            <w:vAlign w:val="center"/>
          </w:tcPr>
          <w:p w14:paraId="6359D6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D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D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4.51</w:t>
            </w:r>
          </w:p>
        </w:tc>
        <w:tc>
          <w:tcPr>
            <w:tcW w:w="1170" w:type="dxa"/>
            <w:noWrap/>
            <w:vAlign w:val="center"/>
          </w:tcPr>
          <w:p w14:paraId="6359D6D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43.72</w:t>
            </w:r>
          </w:p>
        </w:tc>
        <w:tc>
          <w:tcPr>
            <w:tcW w:w="990" w:type="dxa"/>
            <w:noWrap/>
            <w:vAlign w:val="center"/>
          </w:tcPr>
          <w:p w14:paraId="6359D6D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48.81</w:t>
            </w:r>
          </w:p>
        </w:tc>
      </w:tr>
      <w:tr w:rsidR="00AD5960" w:rsidRPr="00496925" w14:paraId="6359D6E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D7" w14:textId="77777777" w:rsidR="00AD5960" w:rsidRPr="006A526B" w:rsidRDefault="00A517EA" w:rsidP="00B62172">
            <w:pPr>
              <w:rPr>
                <w:rFonts w:ascii="Calibri" w:eastAsia="Times New Roman" w:hAnsi="Calibri" w:cs="Calibri"/>
                <w:color w:val="0563C1"/>
                <w:u w:val="single"/>
              </w:rPr>
            </w:pPr>
            <w:hyperlink r:id="rId188" w:tgtFrame="_parent" w:history="1">
              <w:r w:rsidR="00AD5960" w:rsidRPr="006A526B">
                <w:rPr>
                  <w:rStyle w:val="Hyperlink"/>
                  <w:rFonts w:ascii="Calibri" w:hAnsi="Calibri" w:cs="Calibri"/>
                </w:rPr>
                <w:t>10870</w:t>
              </w:r>
            </w:hyperlink>
          </w:p>
        </w:tc>
        <w:tc>
          <w:tcPr>
            <w:tcW w:w="778" w:type="dxa"/>
            <w:vAlign w:val="center"/>
          </w:tcPr>
          <w:p w14:paraId="6359D6D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359D6D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South Sudan</w:t>
            </w:r>
          </w:p>
        </w:tc>
        <w:tc>
          <w:tcPr>
            <w:tcW w:w="2912" w:type="dxa"/>
            <w:noWrap/>
            <w:vAlign w:val="center"/>
          </w:tcPr>
          <w:p w14:paraId="6359D6D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Promoting Sustainable Approaches to Ecosystem Conservation in the Imatong landscape of South Sudan</w:t>
            </w:r>
          </w:p>
        </w:tc>
        <w:tc>
          <w:tcPr>
            <w:tcW w:w="810" w:type="dxa"/>
            <w:vAlign w:val="center"/>
          </w:tcPr>
          <w:p w14:paraId="6359D6D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2.64</w:t>
            </w:r>
          </w:p>
        </w:tc>
        <w:tc>
          <w:tcPr>
            <w:tcW w:w="810" w:type="dxa"/>
            <w:vAlign w:val="center"/>
          </w:tcPr>
          <w:p w14:paraId="6359D6D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359D6D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0.86</w:t>
            </w:r>
          </w:p>
        </w:tc>
        <w:tc>
          <w:tcPr>
            <w:tcW w:w="720" w:type="dxa"/>
            <w:vAlign w:val="center"/>
          </w:tcPr>
          <w:p w14:paraId="6359D6D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59D6D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E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6359D6E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15.00</w:t>
            </w:r>
          </w:p>
        </w:tc>
        <w:tc>
          <w:tcPr>
            <w:tcW w:w="990" w:type="dxa"/>
            <w:noWrap/>
            <w:vAlign w:val="center"/>
          </w:tcPr>
          <w:p w14:paraId="6359D6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18.99</w:t>
            </w:r>
          </w:p>
        </w:tc>
      </w:tr>
      <w:tr w:rsidR="000C5E87" w:rsidRPr="00496925" w14:paraId="6359D6F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E4" w14:textId="77777777" w:rsidR="00AD5960" w:rsidRPr="006A526B" w:rsidRDefault="00A517EA" w:rsidP="00B62172">
            <w:pPr>
              <w:rPr>
                <w:rFonts w:ascii="Calibri" w:eastAsia="Times New Roman" w:hAnsi="Calibri" w:cs="Calibri"/>
                <w:color w:val="0563C1"/>
                <w:u w:val="single"/>
              </w:rPr>
            </w:pPr>
            <w:hyperlink r:id="rId189" w:tgtFrame="_parent" w:history="1">
              <w:r w:rsidR="00AD5960" w:rsidRPr="006A526B">
                <w:rPr>
                  <w:rStyle w:val="Hyperlink"/>
                  <w:rFonts w:ascii="Calibri" w:hAnsi="Calibri" w:cs="Calibri"/>
                </w:rPr>
                <w:t>10873</w:t>
              </w:r>
            </w:hyperlink>
          </w:p>
        </w:tc>
        <w:tc>
          <w:tcPr>
            <w:tcW w:w="778" w:type="dxa"/>
            <w:vAlign w:val="center"/>
          </w:tcPr>
          <w:p w14:paraId="6359D6E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359D6E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 xml:space="preserve">Regional </w:t>
            </w:r>
            <w:r>
              <w:t xml:space="preserve"> (</w:t>
            </w:r>
            <w:r w:rsidRPr="00396E4A">
              <w:t>Indonesia,</w:t>
            </w:r>
            <w:r>
              <w:t xml:space="preserve"> </w:t>
            </w:r>
            <w:r w:rsidRPr="00396E4A">
              <w:t>Philippines,</w:t>
            </w:r>
            <w:r>
              <w:t xml:space="preserve"> </w:t>
            </w:r>
            <w:r w:rsidRPr="00396E4A">
              <w:t>Thailand</w:t>
            </w:r>
            <w:r>
              <w:t xml:space="preserve">) </w:t>
            </w:r>
          </w:p>
        </w:tc>
        <w:tc>
          <w:tcPr>
            <w:tcW w:w="2912" w:type="dxa"/>
            <w:noWrap/>
            <w:vAlign w:val="center"/>
          </w:tcPr>
          <w:p w14:paraId="6359D6E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Effectively Managing Networks of Marine Protected Areas in Large Marine Ecosystems in the ASEAN Region (ASEAN ENMAPS)</w:t>
            </w:r>
          </w:p>
        </w:tc>
        <w:tc>
          <w:tcPr>
            <w:tcW w:w="810" w:type="dxa"/>
            <w:vAlign w:val="center"/>
          </w:tcPr>
          <w:p w14:paraId="6359D6E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5.82</w:t>
            </w:r>
          </w:p>
        </w:tc>
        <w:tc>
          <w:tcPr>
            <w:tcW w:w="810" w:type="dxa"/>
            <w:vAlign w:val="center"/>
          </w:tcPr>
          <w:p w14:paraId="6359D6E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359D6E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359D6E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6.73</w:t>
            </w:r>
          </w:p>
        </w:tc>
        <w:tc>
          <w:tcPr>
            <w:tcW w:w="630" w:type="dxa"/>
            <w:vAlign w:val="center"/>
          </w:tcPr>
          <w:p w14:paraId="6359D6E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359D6E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12.55</w:t>
            </w:r>
          </w:p>
        </w:tc>
        <w:tc>
          <w:tcPr>
            <w:tcW w:w="1170" w:type="dxa"/>
            <w:noWrap/>
            <w:vAlign w:val="center"/>
          </w:tcPr>
          <w:p w14:paraId="6359D6E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65.05</w:t>
            </w:r>
          </w:p>
        </w:tc>
        <w:tc>
          <w:tcPr>
            <w:tcW w:w="990" w:type="dxa"/>
            <w:noWrap/>
            <w:vAlign w:val="center"/>
          </w:tcPr>
          <w:p w14:paraId="6359D6E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79.01</w:t>
            </w:r>
          </w:p>
        </w:tc>
      </w:tr>
      <w:tr w:rsidR="00AD5960" w:rsidRPr="00496925" w14:paraId="6359D6F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359D6F1" w14:textId="77777777" w:rsidR="00AD5960" w:rsidRPr="009A6C53" w:rsidRDefault="00AD5960" w:rsidP="00B62172">
            <w:pPr>
              <w:rPr>
                <w:rFonts w:ascii="Calibri" w:eastAsia="Times New Roman" w:hAnsi="Calibri" w:cs="Calibri"/>
                <w:b w:val="0"/>
                <w:bCs w:val="0"/>
                <w:color w:val="0563C1"/>
                <w:highlight w:val="yellow"/>
              </w:rPr>
            </w:pPr>
          </w:p>
        </w:tc>
        <w:tc>
          <w:tcPr>
            <w:tcW w:w="778" w:type="dxa"/>
            <w:vAlign w:val="center"/>
          </w:tcPr>
          <w:p w14:paraId="6359D6F2" w14:textId="77777777" w:rsidR="00AD5960" w:rsidRPr="009A6C53"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highlight w:val="yellow"/>
              </w:rPr>
            </w:pPr>
          </w:p>
        </w:tc>
        <w:tc>
          <w:tcPr>
            <w:tcW w:w="1710" w:type="dxa"/>
            <w:noWrap/>
            <w:vAlign w:val="center"/>
          </w:tcPr>
          <w:p w14:paraId="6359D6F3" w14:textId="77777777" w:rsidR="00AD5960" w:rsidRPr="0010422F"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2912" w:type="dxa"/>
            <w:noWrap/>
            <w:vAlign w:val="center"/>
          </w:tcPr>
          <w:p w14:paraId="6359D6F4" w14:textId="77777777" w:rsidR="00AD5960" w:rsidRPr="0043767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rFonts w:ascii="Calibri" w:eastAsia="Times New Roman" w:hAnsi="Calibri" w:cs="Calibri"/>
                <w:b/>
                <w:bCs/>
                <w:color w:val="000000"/>
              </w:rPr>
              <w:t>TOTAL</w:t>
            </w:r>
          </w:p>
        </w:tc>
        <w:tc>
          <w:tcPr>
            <w:tcW w:w="810" w:type="dxa"/>
            <w:vAlign w:val="center"/>
          </w:tcPr>
          <w:p w14:paraId="6359D6F5"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210.03 </w:t>
            </w:r>
          </w:p>
        </w:tc>
        <w:tc>
          <w:tcPr>
            <w:tcW w:w="810" w:type="dxa"/>
            <w:vAlign w:val="center"/>
          </w:tcPr>
          <w:p w14:paraId="6359D6F6"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81.87 </w:t>
            </w:r>
          </w:p>
        </w:tc>
        <w:tc>
          <w:tcPr>
            <w:tcW w:w="810" w:type="dxa"/>
            <w:vAlign w:val="center"/>
          </w:tcPr>
          <w:p w14:paraId="6359D6F7"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139.56 </w:t>
            </w:r>
          </w:p>
        </w:tc>
        <w:tc>
          <w:tcPr>
            <w:tcW w:w="720" w:type="dxa"/>
            <w:vAlign w:val="center"/>
          </w:tcPr>
          <w:p w14:paraId="6359D6F8"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41.14 </w:t>
            </w:r>
          </w:p>
        </w:tc>
        <w:tc>
          <w:tcPr>
            <w:tcW w:w="630" w:type="dxa"/>
            <w:vAlign w:val="center"/>
          </w:tcPr>
          <w:p w14:paraId="6359D6F9"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w:t>
            </w:r>
          </w:p>
        </w:tc>
        <w:tc>
          <w:tcPr>
            <w:tcW w:w="720" w:type="dxa"/>
            <w:noWrap/>
            <w:vAlign w:val="center"/>
          </w:tcPr>
          <w:p w14:paraId="6359D6FA"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478.75 </w:t>
            </w:r>
          </w:p>
        </w:tc>
        <w:tc>
          <w:tcPr>
            <w:tcW w:w="1170" w:type="dxa"/>
            <w:noWrap/>
            <w:vAlign w:val="center"/>
          </w:tcPr>
          <w:p w14:paraId="6359D6FB"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3,539.81 </w:t>
            </w:r>
          </w:p>
        </w:tc>
        <w:tc>
          <w:tcPr>
            <w:tcW w:w="990" w:type="dxa"/>
            <w:noWrap/>
            <w:vAlign w:val="center"/>
          </w:tcPr>
          <w:p w14:paraId="6359D6FC"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4,072.35 </w:t>
            </w:r>
          </w:p>
        </w:tc>
      </w:tr>
    </w:tbl>
    <w:p w14:paraId="6359D6FE" w14:textId="77777777" w:rsidR="00AD5960" w:rsidRDefault="00AD5960" w:rsidP="00AD5960">
      <w:pPr>
        <w:rPr>
          <w:b/>
          <w:bCs/>
          <w:sz w:val="24"/>
          <w:szCs w:val="24"/>
        </w:rPr>
      </w:pPr>
    </w:p>
    <w:p w14:paraId="6359D6FF" w14:textId="77777777" w:rsidR="00A74895" w:rsidRPr="00496925" w:rsidRDefault="00A74895" w:rsidP="00AD5960">
      <w:pPr>
        <w:rPr>
          <w:b/>
          <w:bCs/>
          <w:sz w:val="24"/>
          <w:szCs w:val="24"/>
        </w:rPr>
      </w:pPr>
    </w:p>
    <w:p w14:paraId="6359D700" w14:textId="77777777" w:rsidR="00AD5960" w:rsidRPr="007027FB" w:rsidRDefault="00AD5960" w:rsidP="00E14D15">
      <w:pPr>
        <w:pStyle w:val="ListParagraph"/>
        <w:numPr>
          <w:ilvl w:val="0"/>
          <w:numId w:val="9"/>
        </w:numPr>
      </w:pPr>
      <w:r w:rsidRPr="007027FB">
        <w:t>Multi-focal Area Medium-sized Projects that Include Funding from the Biodiversity Focal Area ($ million)</w:t>
      </w:r>
    </w:p>
    <w:tbl>
      <w:tblPr>
        <w:tblStyle w:val="PlainTable41"/>
        <w:tblW w:w="12919" w:type="dxa"/>
        <w:tblLook w:val="04A0" w:firstRow="1" w:lastRow="0" w:firstColumn="1" w:lastColumn="0" w:noHBand="0" w:noVBand="1"/>
      </w:tblPr>
      <w:tblGrid>
        <w:gridCol w:w="894"/>
        <w:gridCol w:w="1016"/>
        <w:gridCol w:w="1164"/>
        <w:gridCol w:w="3854"/>
        <w:gridCol w:w="705"/>
        <w:gridCol w:w="705"/>
        <w:gridCol w:w="705"/>
        <w:gridCol w:w="549"/>
        <w:gridCol w:w="615"/>
        <w:gridCol w:w="853"/>
        <w:gridCol w:w="1026"/>
        <w:gridCol w:w="833"/>
      </w:tblGrid>
      <w:tr w:rsidR="00AD5960" w:rsidRPr="00CA0CB7" w14:paraId="6359D70D" w14:textId="77777777" w:rsidTr="00F22CCE">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701" w14:textId="77777777" w:rsidR="00AD5960" w:rsidRPr="00CA0CB7" w:rsidRDefault="00AD5960" w:rsidP="00F22CCE">
            <w:pPr>
              <w:jc w:val="center"/>
              <w:rPr>
                <w:rFonts w:ascii="Calibri" w:eastAsia="Times New Roman" w:hAnsi="Calibri" w:cs="Calibri"/>
              </w:rPr>
            </w:pPr>
            <w:r w:rsidRPr="00CA0CB7">
              <w:rPr>
                <w:rFonts w:ascii="Calibri" w:eastAsia="Times New Roman" w:hAnsi="Calibri" w:cs="Calibri"/>
              </w:rPr>
              <w:t>GEF ID</w:t>
            </w:r>
          </w:p>
        </w:tc>
        <w:tc>
          <w:tcPr>
            <w:tcW w:w="0" w:type="dxa"/>
            <w:vAlign w:val="center"/>
          </w:tcPr>
          <w:p w14:paraId="6359D702"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Agency</w:t>
            </w:r>
          </w:p>
        </w:tc>
        <w:tc>
          <w:tcPr>
            <w:tcW w:w="0" w:type="dxa"/>
            <w:noWrap/>
            <w:vAlign w:val="center"/>
            <w:hideMark/>
          </w:tcPr>
          <w:p w14:paraId="6359D703"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Country</w:t>
            </w:r>
          </w:p>
        </w:tc>
        <w:tc>
          <w:tcPr>
            <w:tcW w:w="3335" w:type="dxa"/>
            <w:noWrap/>
            <w:vAlign w:val="center"/>
            <w:hideMark/>
          </w:tcPr>
          <w:p w14:paraId="6359D704"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Title</w:t>
            </w:r>
          </w:p>
        </w:tc>
        <w:tc>
          <w:tcPr>
            <w:tcW w:w="0" w:type="dxa"/>
            <w:vAlign w:val="center"/>
          </w:tcPr>
          <w:p w14:paraId="6359D705"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BD</w:t>
            </w:r>
          </w:p>
        </w:tc>
        <w:tc>
          <w:tcPr>
            <w:tcW w:w="0" w:type="dxa"/>
            <w:vAlign w:val="center"/>
          </w:tcPr>
          <w:p w14:paraId="6359D706"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CC</w:t>
            </w:r>
          </w:p>
        </w:tc>
        <w:tc>
          <w:tcPr>
            <w:tcW w:w="0" w:type="dxa"/>
            <w:vAlign w:val="center"/>
          </w:tcPr>
          <w:p w14:paraId="6359D707"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LD</w:t>
            </w:r>
          </w:p>
        </w:tc>
        <w:tc>
          <w:tcPr>
            <w:tcW w:w="0" w:type="dxa"/>
            <w:vAlign w:val="center"/>
          </w:tcPr>
          <w:p w14:paraId="6359D708"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IW</w:t>
            </w:r>
          </w:p>
        </w:tc>
        <w:tc>
          <w:tcPr>
            <w:tcW w:w="0" w:type="dxa"/>
            <w:vAlign w:val="center"/>
          </w:tcPr>
          <w:p w14:paraId="6359D709"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CW</w:t>
            </w:r>
          </w:p>
        </w:tc>
        <w:tc>
          <w:tcPr>
            <w:tcW w:w="0" w:type="dxa"/>
            <w:noWrap/>
            <w:vAlign w:val="center"/>
            <w:hideMark/>
          </w:tcPr>
          <w:p w14:paraId="6359D70A"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GEF Grant</w:t>
            </w:r>
          </w:p>
        </w:tc>
        <w:tc>
          <w:tcPr>
            <w:tcW w:w="0" w:type="dxa"/>
            <w:noWrap/>
            <w:vAlign w:val="center"/>
            <w:hideMark/>
          </w:tcPr>
          <w:p w14:paraId="6359D70B"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Co-finance</w:t>
            </w:r>
          </w:p>
        </w:tc>
        <w:tc>
          <w:tcPr>
            <w:tcW w:w="0" w:type="dxa"/>
            <w:noWrap/>
            <w:vAlign w:val="center"/>
            <w:hideMark/>
          </w:tcPr>
          <w:p w14:paraId="6359D70C"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Total</w:t>
            </w:r>
          </w:p>
        </w:tc>
      </w:tr>
      <w:tr w:rsidR="00AD5960" w:rsidRPr="00CA0CB7" w14:paraId="6359D71A" w14:textId="77777777" w:rsidTr="00F22CC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70E" w14:textId="77777777" w:rsidR="00AD5960" w:rsidRPr="00CA0CB7" w:rsidRDefault="00A517EA" w:rsidP="00F22CCE">
            <w:pPr>
              <w:rPr>
                <w:rFonts w:ascii="Calibri" w:eastAsia="Times New Roman" w:hAnsi="Calibri" w:cs="Calibri"/>
                <w:color w:val="0563C1"/>
                <w:u w:val="single"/>
              </w:rPr>
            </w:pPr>
            <w:hyperlink r:id="rId190" w:tgtFrame="_parent" w:history="1">
              <w:r w:rsidR="00AD5960" w:rsidRPr="00CA0CB7">
                <w:rPr>
                  <w:rFonts w:ascii="Calibri" w:eastAsia="Times New Roman" w:hAnsi="Calibri" w:cs="Calibri"/>
                  <w:color w:val="0563C1"/>
                  <w:u w:val="single"/>
                </w:rPr>
                <w:t>10309</w:t>
              </w:r>
            </w:hyperlink>
          </w:p>
        </w:tc>
        <w:tc>
          <w:tcPr>
            <w:tcW w:w="0" w:type="dxa"/>
            <w:vAlign w:val="center"/>
          </w:tcPr>
          <w:p w14:paraId="6359D70F"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CI</w:t>
            </w:r>
          </w:p>
        </w:tc>
        <w:tc>
          <w:tcPr>
            <w:tcW w:w="0" w:type="dxa"/>
            <w:noWrap/>
            <w:vAlign w:val="center"/>
            <w:hideMark/>
          </w:tcPr>
          <w:p w14:paraId="6359D710"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Global</w:t>
            </w:r>
          </w:p>
        </w:tc>
        <w:tc>
          <w:tcPr>
            <w:tcW w:w="3335" w:type="dxa"/>
            <w:noWrap/>
            <w:vAlign w:val="center"/>
            <w:hideMark/>
          </w:tcPr>
          <w:p w14:paraId="6359D711"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Staying within Sustainable Limits: Advancing leadership of the private sector and cities</w:t>
            </w:r>
          </w:p>
        </w:tc>
        <w:tc>
          <w:tcPr>
            <w:tcW w:w="0" w:type="dxa"/>
            <w:vAlign w:val="center"/>
          </w:tcPr>
          <w:p w14:paraId="6359D712"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6359D713"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6359D714"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0.20</w:t>
            </w:r>
          </w:p>
        </w:tc>
        <w:tc>
          <w:tcPr>
            <w:tcW w:w="0" w:type="dxa"/>
            <w:vAlign w:val="center"/>
          </w:tcPr>
          <w:p w14:paraId="6359D715"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16"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359D717"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2.00</w:t>
            </w:r>
          </w:p>
        </w:tc>
        <w:tc>
          <w:tcPr>
            <w:tcW w:w="0" w:type="dxa"/>
            <w:noWrap/>
            <w:vAlign w:val="center"/>
            <w:hideMark/>
          </w:tcPr>
          <w:p w14:paraId="6359D718"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4.21</w:t>
            </w:r>
          </w:p>
        </w:tc>
        <w:tc>
          <w:tcPr>
            <w:tcW w:w="0" w:type="dxa"/>
            <w:noWrap/>
            <w:vAlign w:val="center"/>
            <w:hideMark/>
          </w:tcPr>
          <w:p w14:paraId="6359D719"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6.42</w:t>
            </w:r>
          </w:p>
        </w:tc>
      </w:tr>
      <w:tr w:rsidR="00AD5960" w:rsidRPr="00CA0CB7" w14:paraId="6359D727" w14:textId="77777777" w:rsidTr="00F22CCE">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59D71B" w14:textId="77777777" w:rsidR="00AD5960" w:rsidRPr="00CA0CB7" w:rsidRDefault="00A517EA" w:rsidP="00F22CCE">
            <w:pPr>
              <w:rPr>
                <w:rFonts w:ascii="Calibri" w:eastAsia="Times New Roman" w:hAnsi="Calibri" w:cs="Calibri"/>
                <w:color w:val="0563C1"/>
                <w:u w:val="single"/>
              </w:rPr>
            </w:pPr>
            <w:hyperlink r:id="rId191" w:tgtFrame="_parent" w:history="1">
              <w:r w:rsidR="00AD5960" w:rsidRPr="00CA0CB7">
                <w:rPr>
                  <w:rFonts w:ascii="Calibri" w:eastAsia="Times New Roman" w:hAnsi="Calibri" w:cs="Calibri"/>
                  <w:color w:val="0563C1"/>
                  <w:u w:val="single"/>
                </w:rPr>
                <w:t>10617</w:t>
              </w:r>
            </w:hyperlink>
          </w:p>
        </w:tc>
        <w:tc>
          <w:tcPr>
            <w:tcW w:w="0" w:type="dxa"/>
            <w:vAlign w:val="center"/>
          </w:tcPr>
          <w:p w14:paraId="6359D71C"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UNDP</w:t>
            </w:r>
          </w:p>
        </w:tc>
        <w:tc>
          <w:tcPr>
            <w:tcW w:w="0" w:type="dxa"/>
            <w:noWrap/>
            <w:vAlign w:val="center"/>
            <w:hideMark/>
          </w:tcPr>
          <w:p w14:paraId="6359D71D"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Sri Lanka</w:t>
            </w:r>
          </w:p>
        </w:tc>
        <w:tc>
          <w:tcPr>
            <w:tcW w:w="3335" w:type="dxa"/>
            <w:noWrap/>
            <w:vAlign w:val="center"/>
            <w:hideMark/>
          </w:tcPr>
          <w:p w14:paraId="6359D71E"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Seventh Operational Phase of the GEF Small Grants Program in Sri Lanka</w:t>
            </w:r>
          </w:p>
        </w:tc>
        <w:tc>
          <w:tcPr>
            <w:tcW w:w="0" w:type="dxa"/>
            <w:vAlign w:val="center"/>
          </w:tcPr>
          <w:p w14:paraId="6359D71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6359D720"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21"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6359D722"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23"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359D724"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1.82</w:t>
            </w:r>
          </w:p>
        </w:tc>
        <w:tc>
          <w:tcPr>
            <w:tcW w:w="0" w:type="dxa"/>
            <w:noWrap/>
            <w:vAlign w:val="center"/>
            <w:hideMark/>
          </w:tcPr>
          <w:p w14:paraId="6359D725"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5.07</w:t>
            </w:r>
          </w:p>
        </w:tc>
        <w:tc>
          <w:tcPr>
            <w:tcW w:w="0" w:type="dxa"/>
            <w:noWrap/>
            <w:vAlign w:val="center"/>
            <w:hideMark/>
          </w:tcPr>
          <w:p w14:paraId="6359D726"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7.12</w:t>
            </w:r>
          </w:p>
        </w:tc>
      </w:tr>
      <w:tr w:rsidR="00AD5960" w:rsidRPr="00CA0CB7" w14:paraId="6359D734" w14:textId="77777777" w:rsidTr="00F22C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728" w14:textId="77777777" w:rsidR="00AD5960" w:rsidRPr="006A526B" w:rsidRDefault="00A517EA" w:rsidP="00F22CCE">
            <w:pPr>
              <w:rPr>
                <w:rFonts w:ascii="Calibri" w:eastAsia="Times New Roman" w:hAnsi="Calibri" w:cs="Calibri"/>
                <w:color w:val="0563C1"/>
                <w:u w:val="single"/>
              </w:rPr>
            </w:pPr>
            <w:hyperlink r:id="rId192" w:tgtFrame="_parent" w:history="1">
              <w:r w:rsidR="00AD5960" w:rsidRPr="006A526B">
                <w:rPr>
                  <w:rStyle w:val="Hyperlink"/>
                  <w:rFonts w:ascii="Calibri" w:hAnsi="Calibri" w:cs="Calibri"/>
                </w:rPr>
                <w:t>10650</w:t>
              </w:r>
            </w:hyperlink>
          </w:p>
        </w:tc>
        <w:tc>
          <w:tcPr>
            <w:tcW w:w="0" w:type="dxa"/>
            <w:vAlign w:val="center"/>
          </w:tcPr>
          <w:p w14:paraId="6359D729"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47E21">
              <w:t>UNDP</w:t>
            </w:r>
          </w:p>
        </w:tc>
        <w:tc>
          <w:tcPr>
            <w:tcW w:w="0" w:type="dxa"/>
            <w:noWrap/>
            <w:vAlign w:val="center"/>
          </w:tcPr>
          <w:p w14:paraId="6359D72A"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B7FEC">
              <w:t>Moldova</w:t>
            </w:r>
          </w:p>
        </w:tc>
        <w:tc>
          <w:tcPr>
            <w:tcW w:w="3335" w:type="dxa"/>
            <w:noWrap/>
            <w:vAlign w:val="center"/>
          </w:tcPr>
          <w:p w14:paraId="6359D72B"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310D1">
              <w:t>Conservation and sustainable management of wetlands with focus on high-nature value areas in the Prut River basin</w:t>
            </w:r>
          </w:p>
        </w:tc>
        <w:tc>
          <w:tcPr>
            <w:tcW w:w="0" w:type="dxa"/>
            <w:vAlign w:val="center"/>
          </w:tcPr>
          <w:p w14:paraId="6359D72C"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0.78</w:t>
            </w:r>
          </w:p>
        </w:tc>
        <w:tc>
          <w:tcPr>
            <w:tcW w:w="0" w:type="dxa"/>
            <w:vAlign w:val="center"/>
          </w:tcPr>
          <w:p w14:paraId="6359D72D"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2E"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0.09</w:t>
            </w:r>
          </w:p>
        </w:tc>
        <w:tc>
          <w:tcPr>
            <w:tcW w:w="0" w:type="dxa"/>
            <w:vAlign w:val="center"/>
          </w:tcPr>
          <w:p w14:paraId="6359D72F"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30"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6359D731"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0.86</w:t>
            </w:r>
          </w:p>
        </w:tc>
        <w:tc>
          <w:tcPr>
            <w:tcW w:w="0" w:type="dxa"/>
            <w:noWrap/>
            <w:vAlign w:val="center"/>
          </w:tcPr>
          <w:p w14:paraId="6359D732"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20.72</w:t>
            </w:r>
          </w:p>
        </w:tc>
        <w:tc>
          <w:tcPr>
            <w:tcW w:w="0" w:type="dxa"/>
            <w:noWrap/>
            <w:vAlign w:val="center"/>
          </w:tcPr>
          <w:p w14:paraId="6359D733"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21.72</w:t>
            </w:r>
          </w:p>
        </w:tc>
      </w:tr>
      <w:tr w:rsidR="00AD5960" w:rsidRPr="00CA0CB7" w14:paraId="6359D741" w14:textId="77777777" w:rsidTr="00F22CCE">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735" w14:textId="77777777" w:rsidR="00AD5960" w:rsidRPr="006A526B" w:rsidRDefault="00A517EA" w:rsidP="00F22CCE">
            <w:pPr>
              <w:rPr>
                <w:rFonts w:ascii="Calibri" w:eastAsia="Times New Roman" w:hAnsi="Calibri" w:cs="Calibri"/>
                <w:color w:val="0563C1"/>
                <w:u w:val="single"/>
              </w:rPr>
            </w:pPr>
            <w:hyperlink r:id="rId193" w:tgtFrame="_parent" w:history="1">
              <w:r w:rsidR="00AD5960" w:rsidRPr="006A526B">
                <w:rPr>
                  <w:rStyle w:val="Hyperlink"/>
                  <w:rFonts w:ascii="Calibri" w:hAnsi="Calibri" w:cs="Calibri"/>
                </w:rPr>
                <w:t>10732</w:t>
              </w:r>
            </w:hyperlink>
          </w:p>
        </w:tc>
        <w:tc>
          <w:tcPr>
            <w:tcW w:w="0" w:type="dxa"/>
            <w:vAlign w:val="center"/>
          </w:tcPr>
          <w:p w14:paraId="6359D736"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47E21">
              <w:t>FAO</w:t>
            </w:r>
          </w:p>
        </w:tc>
        <w:tc>
          <w:tcPr>
            <w:tcW w:w="0" w:type="dxa"/>
            <w:noWrap/>
            <w:vAlign w:val="center"/>
          </w:tcPr>
          <w:p w14:paraId="6359D737"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B7FEC">
              <w:t>Turkey</w:t>
            </w:r>
          </w:p>
        </w:tc>
        <w:tc>
          <w:tcPr>
            <w:tcW w:w="3335" w:type="dxa"/>
            <w:noWrap/>
            <w:vAlign w:val="center"/>
          </w:tcPr>
          <w:p w14:paraId="6359D738"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10D1">
              <w:t>Sustainable and Integrated Water Resource Management in Gediz River Basin in Turkey</w:t>
            </w:r>
          </w:p>
        </w:tc>
        <w:tc>
          <w:tcPr>
            <w:tcW w:w="0" w:type="dxa"/>
            <w:vAlign w:val="center"/>
          </w:tcPr>
          <w:p w14:paraId="6359D739"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0.63</w:t>
            </w:r>
          </w:p>
        </w:tc>
        <w:tc>
          <w:tcPr>
            <w:tcW w:w="0" w:type="dxa"/>
            <w:vAlign w:val="center"/>
          </w:tcPr>
          <w:p w14:paraId="6359D73A"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3B"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0.52</w:t>
            </w:r>
          </w:p>
        </w:tc>
        <w:tc>
          <w:tcPr>
            <w:tcW w:w="0" w:type="dxa"/>
            <w:vAlign w:val="center"/>
          </w:tcPr>
          <w:p w14:paraId="6359D73C"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6359D73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6359D73E"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1.14</w:t>
            </w:r>
          </w:p>
        </w:tc>
        <w:tc>
          <w:tcPr>
            <w:tcW w:w="0" w:type="dxa"/>
            <w:noWrap/>
            <w:vAlign w:val="center"/>
          </w:tcPr>
          <w:p w14:paraId="6359D73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6.87</w:t>
            </w:r>
          </w:p>
        </w:tc>
        <w:tc>
          <w:tcPr>
            <w:tcW w:w="0" w:type="dxa"/>
            <w:noWrap/>
            <w:vAlign w:val="center"/>
          </w:tcPr>
          <w:p w14:paraId="6359D740"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8.17</w:t>
            </w:r>
          </w:p>
        </w:tc>
      </w:tr>
      <w:tr w:rsidR="00AD5960" w:rsidRPr="00CA0CB7" w14:paraId="6359D74E" w14:textId="77777777" w:rsidTr="00F22CC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359D742" w14:textId="77777777" w:rsidR="00AD5960" w:rsidRPr="00CA0CB7" w:rsidRDefault="00AD5960" w:rsidP="00F22CCE">
            <w:pPr>
              <w:rPr>
                <w:rFonts w:ascii="Calibri" w:eastAsia="Times New Roman" w:hAnsi="Calibri" w:cs="Calibri"/>
                <w:b w:val="0"/>
                <w:bCs w:val="0"/>
                <w:color w:val="0563C1"/>
              </w:rPr>
            </w:pPr>
          </w:p>
        </w:tc>
        <w:tc>
          <w:tcPr>
            <w:tcW w:w="0" w:type="dxa"/>
            <w:vAlign w:val="center"/>
          </w:tcPr>
          <w:p w14:paraId="6359D743"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6359D744"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3335" w:type="dxa"/>
            <w:noWrap/>
            <w:vAlign w:val="center"/>
          </w:tcPr>
          <w:p w14:paraId="6359D745" w14:textId="77777777" w:rsidR="00AD5960" w:rsidRPr="00F31B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31BB7">
              <w:rPr>
                <w:rFonts w:ascii="Calibri" w:eastAsia="Times New Roman" w:hAnsi="Calibri" w:cs="Calibri"/>
                <w:b/>
                <w:bCs/>
                <w:color w:val="000000"/>
              </w:rPr>
              <w:t>TOTAL</w:t>
            </w:r>
          </w:p>
        </w:tc>
        <w:tc>
          <w:tcPr>
            <w:tcW w:w="0" w:type="dxa"/>
            <w:vAlign w:val="center"/>
          </w:tcPr>
          <w:p w14:paraId="6359D746"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4.13</w:t>
            </w:r>
          </w:p>
        </w:tc>
        <w:tc>
          <w:tcPr>
            <w:tcW w:w="0" w:type="dxa"/>
            <w:vAlign w:val="center"/>
          </w:tcPr>
          <w:p w14:paraId="6359D747"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Pr>
                <w:b/>
                <w:bCs/>
              </w:rPr>
              <w:t>0.90</w:t>
            </w:r>
          </w:p>
        </w:tc>
        <w:tc>
          <w:tcPr>
            <w:tcW w:w="0" w:type="dxa"/>
            <w:vAlign w:val="center"/>
          </w:tcPr>
          <w:p w14:paraId="6359D748"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81E37">
              <w:rPr>
                <w:b/>
                <w:bCs/>
              </w:rPr>
              <w:t>2.63</w:t>
            </w:r>
          </w:p>
        </w:tc>
        <w:tc>
          <w:tcPr>
            <w:tcW w:w="0" w:type="dxa"/>
            <w:vAlign w:val="center"/>
          </w:tcPr>
          <w:p w14:paraId="6359D749"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vAlign w:val="center"/>
          </w:tcPr>
          <w:p w14:paraId="6359D74A"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noWrap/>
            <w:vAlign w:val="center"/>
          </w:tcPr>
          <w:p w14:paraId="6359D74B"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5.82</w:t>
            </w:r>
          </w:p>
        </w:tc>
        <w:tc>
          <w:tcPr>
            <w:tcW w:w="0" w:type="dxa"/>
            <w:noWrap/>
            <w:vAlign w:val="center"/>
          </w:tcPr>
          <w:p w14:paraId="6359D74C"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36.87</w:t>
            </w:r>
          </w:p>
        </w:tc>
        <w:tc>
          <w:tcPr>
            <w:tcW w:w="0" w:type="dxa"/>
            <w:noWrap/>
            <w:vAlign w:val="center"/>
          </w:tcPr>
          <w:p w14:paraId="6359D74D"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43.43</w:t>
            </w:r>
          </w:p>
        </w:tc>
      </w:tr>
    </w:tbl>
    <w:p w14:paraId="6359D74F" w14:textId="77777777" w:rsidR="008C71B3" w:rsidRDefault="008C71B3" w:rsidP="00AD5960">
      <w:pPr>
        <w:rPr>
          <w:b/>
          <w:bCs/>
          <w:sz w:val="24"/>
          <w:szCs w:val="24"/>
        </w:rPr>
      </w:pPr>
    </w:p>
    <w:p w14:paraId="6359D750" w14:textId="77777777" w:rsidR="00AD5960" w:rsidRPr="00CA0CB7" w:rsidRDefault="008C71B3" w:rsidP="00AD5960">
      <w:pPr>
        <w:rPr>
          <w:b/>
          <w:bCs/>
          <w:sz w:val="24"/>
          <w:szCs w:val="24"/>
        </w:rPr>
      </w:pPr>
      <w:r>
        <w:rPr>
          <w:b/>
          <w:bCs/>
          <w:sz w:val="24"/>
          <w:szCs w:val="24"/>
        </w:rPr>
        <w:br w:type="page"/>
      </w:r>
    </w:p>
    <w:p w14:paraId="6359D751" w14:textId="77777777" w:rsidR="00AD5960" w:rsidRPr="007027FB" w:rsidRDefault="00AD5960" w:rsidP="00E14D15">
      <w:pPr>
        <w:pStyle w:val="ListParagraph"/>
        <w:numPr>
          <w:ilvl w:val="0"/>
          <w:numId w:val="9"/>
        </w:numPr>
      </w:pPr>
      <w:r w:rsidRPr="007027FB">
        <w:t>Programmatic Approaches and Child Projects ($ million)</w:t>
      </w:r>
      <w:r w:rsidRPr="00C21AB7">
        <w:rPr>
          <w:rFonts w:ascii="Calibri" w:hAnsi="Calibri" w:cs="Calibri"/>
          <w:szCs w:val="24"/>
          <w:vertAlign w:val="superscript"/>
        </w:rPr>
        <w:footnoteReference w:id="47"/>
      </w:r>
    </w:p>
    <w:tbl>
      <w:tblPr>
        <w:tblStyle w:val="PlainTable41"/>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AD5960" w14:paraId="6359D75D" w14:textId="77777777" w:rsidTr="00055D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52" w14:textId="77777777" w:rsidR="00AD5960" w:rsidRPr="007C2510" w:rsidRDefault="00AD5960" w:rsidP="00055DAA">
            <w:pPr>
              <w:jc w:val="center"/>
              <w:rPr>
                <w:rFonts w:ascii="Calibri" w:hAnsi="Calibri" w:cs="Calibri"/>
              </w:rPr>
            </w:pPr>
            <w:r w:rsidRPr="00CA0CB7">
              <w:rPr>
                <w:rFonts w:ascii="Calibri" w:eastAsia="Times New Roman" w:hAnsi="Calibri" w:cs="Calibri"/>
              </w:rPr>
              <w:t>GEF ID</w:t>
            </w:r>
          </w:p>
        </w:tc>
        <w:tc>
          <w:tcPr>
            <w:tcW w:w="990" w:type="dxa"/>
            <w:vAlign w:val="center"/>
          </w:tcPr>
          <w:p w14:paraId="6359D753"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C2510">
              <w:rPr>
                <w:rFonts w:ascii="Calibri" w:eastAsia="Times New Roman" w:hAnsi="Calibri" w:cs="Calibri"/>
                <w:color w:val="000000"/>
              </w:rPr>
              <w:t>Agency</w:t>
            </w:r>
          </w:p>
        </w:tc>
        <w:tc>
          <w:tcPr>
            <w:tcW w:w="1170" w:type="dxa"/>
            <w:vAlign w:val="center"/>
          </w:tcPr>
          <w:p w14:paraId="6359D754"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Country</w:t>
            </w:r>
          </w:p>
        </w:tc>
        <w:tc>
          <w:tcPr>
            <w:tcW w:w="3870" w:type="dxa"/>
            <w:vAlign w:val="center"/>
          </w:tcPr>
          <w:p w14:paraId="6359D755"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Title</w:t>
            </w:r>
          </w:p>
        </w:tc>
        <w:tc>
          <w:tcPr>
            <w:tcW w:w="720" w:type="dxa"/>
            <w:vAlign w:val="center"/>
          </w:tcPr>
          <w:p w14:paraId="6359D756"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BD</w:t>
            </w:r>
          </w:p>
        </w:tc>
        <w:tc>
          <w:tcPr>
            <w:tcW w:w="720" w:type="dxa"/>
            <w:vAlign w:val="center"/>
          </w:tcPr>
          <w:p w14:paraId="6359D757"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CC</w:t>
            </w:r>
          </w:p>
        </w:tc>
        <w:tc>
          <w:tcPr>
            <w:tcW w:w="720" w:type="dxa"/>
            <w:vAlign w:val="center"/>
          </w:tcPr>
          <w:p w14:paraId="6359D758"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LD</w:t>
            </w:r>
          </w:p>
        </w:tc>
        <w:tc>
          <w:tcPr>
            <w:tcW w:w="720" w:type="dxa"/>
            <w:vAlign w:val="center"/>
          </w:tcPr>
          <w:p w14:paraId="6359D759"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IP</w:t>
            </w:r>
          </w:p>
        </w:tc>
        <w:tc>
          <w:tcPr>
            <w:tcW w:w="1170" w:type="dxa"/>
            <w:vAlign w:val="center"/>
          </w:tcPr>
          <w:p w14:paraId="6359D75A"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GEF Grant</w:t>
            </w:r>
          </w:p>
        </w:tc>
        <w:tc>
          <w:tcPr>
            <w:tcW w:w="1080" w:type="dxa"/>
            <w:vAlign w:val="center"/>
          </w:tcPr>
          <w:p w14:paraId="6359D75B"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Co-finance</w:t>
            </w:r>
          </w:p>
        </w:tc>
        <w:tc>
          <w:tcPr>
            <w:tcW w:w="835" w:type="dxa"/>
            <w:gridSpan w:val="2"/>
            <w:vAlign w:val="center"/>
          </w:tcPr>
          <w:p w14:paraId="6359D75C"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Total</w:t>
            </w:r>
          </w:p>
        </w:tc>
      </w:tr>
      <w:tr w:rsidR="00F22CCE" w14:paraId="6359D76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5E" w14:textId="77777777" w:rsidR="00AD5960" w:rsidRPr="0067465C" w:rsidRDefault="00A517EA" w:rsidP="00055DAA">
            <w:pPr>
              <w:rPr>
                <w:rFonts w:ascii="Calibri" w:hAnsi="Calibri" w:cs="Calibri"/>
                <w:u w:val="single"/>
              </w:rPr>
            </w:pPr>
            <w:hyperlink r:id="rId194" w:history="1">
              <w:r w:rsidR="00AD5960" w:rsidRPr="0067465C">
                <w:rPr>
                  <w:rStyle w:val="Hyperlink"/>
                  <w:rFonts w:ascii="Calibri" w:hAnsi="Calibri" w:cs="Calibri"/>
                </w:rPr>
                <w:t>10198</w:t>
              </w:r>
            </w:hyperlink>
          </w:p>
        </w:tc>
        <w:tc>
          <w:tcPr>
            <w:tcW w:w="990" w:type="dxa"/>
            <w:vAlign w:val="center"/>
          </w:tcPr>
          <w:p w14:paraId="6359D75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76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6359D761"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Amazon Sustainable Landscapes Program - Phase II</w:t>
            </w:r>
          </w:p>
        </w:tc>
        <w:tc>
          <w:tcPr>
            <w:tcW w:w="720" w:type="dxa"/>
            <w:vAlign w:val="center"/>
          </w:tcPr>
          <w:p w14:paraId="6359D76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6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6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6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76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6359D76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6359D76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6359D77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6A" w14:textId="77777777" w:rsidR="00AD5960" w:rsidRPr="0067465C" w:rsidRDefault="00A517EA" w:rsidP="00055DAA">
            <w:pPr>
              <w:rPr>
                <w:rFonts w:ascii="Calibri" w:hAnsi="Calibri" w:cs="Calibri"/>
                <w:i/>
                <w:iCs/>
                <w:color w:val="000000"/>
                <w:u w:val="single"/>
              </w:rPr>
            </w:pPr>
            <w:hyperlink r:id="rId195" w:tgtFrame="_parent" w:history="1">
              <w:r w:rsidR="00AD5960" w:rsidRPr="0067465C">
                <w:rPr>
                  <w:rStyle w:val="Hyperlink"/>
                  <w:rFonts w:ascii="Calibri" w:hAnsi="Calibri"/>
                </w:rPr>
                <w:t>10248</w:t>
              </w:r>
            </w:hyperlink>
          </w:p>
        </w:tc>
        <w:tc>
          <w:tcPr>
            <w:tcW w:w="990" w:type="dxa"/>
            <w:vAlign w:val="center"/>
          </w:tcPr>
          <w:p w14:paraId="6359D76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FAO</w:t>
            </w:r>
            <w:r>
              <w:t xml:space="preserve">/ </w:t>
            </w:r>
            <w:r w:rsidRPr="00523BB3">
              <w:t>IFAD</w:t>
            </w:r>
            <w:r>
              <w:t xml:space="preserve">/ </w:t>
            </w:r>
            <w:r w:rsidRPr="00523BB3">
              <w:t>UNIDO</w:t>
            </w:r>
          </w:p>
        </w:tc>
        <w:tc>
          <w:tcPr>
            <w:tcW w:w="1170" w:type="dxa"/>
            <w:vAlign w:val="center"/>
          </w:tcPr>
          <w:p w14:paraId="6359D76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Peru</w:t>
            </w:r>
          </w:p>
        </w:tc>
        <w:tc>
          <w:tcPr>
            <w:tcW w:w="3870" w:type="dxa"/>
            <w:vAlign w:val="center"/>
          </w:tcPr>
          <w:p w14:paraId="6359D76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Building human well-being and resilience in Amazonian forests by enhancing the value of biodiversity for food security and bio-businesses, in a context of climate change</w:t>
            </w:r>
          </w:p>
        </w:tc>
        <w:tc>
          <w:tcPr>
            <w:tcW w:w="720" w:type="dxa"/>
            <w:vAlign w:val="center"/>
          </w:tcPr>
          <w:p w14:paraId="6359D76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8.91</w:t>
            </w:r>
          </w:p>
        </w:tc>
        <w:tc>
          <w:tcPr>
            <w:tcW w:w="720" w:type="dxa"/>
            <w:vAlign w:val="center"/>
          </w:tcPr>
          <w:p w14:paraId="6359D76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6359D77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6359D77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4.89</w:t>
            </w:r>
          </w:p>
        </w:tc>
        <w:tc>
          <w:tcPr>
            <w:tcW w:w="1170" w:type="dxa"/>
            <w:vAlign w:val="center"/>
          </w:tcPr>
          <w:p w14:paraId="6359D77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15.60</w:t>
            </w:r>
          </w:p>
        </w:tc>
        <w:tc>
          <w:tcPr>
            <w:tcW w:w="1080" w:type="dxa"/>
            <w:vAlign w:val="center"/>
          </w:tcPr>
          <w:p w14:paraId="6359D77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124.56</w:t>
            </w:r>
          </w:p>
        </w:tc>
        <w:tc>
          <w:tcPr>
            <w:tcW w:w="835" w:type="dxa"/>
            <w:gridSpan w:val="2"/>
            <w:vAlign w:val="center"/>
          </w:tcPr>
          <w:p w14:paraId="6359D77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141.86</w:t>
            </w:r>
          </w:p>
        </w:tc>
      </w:tr>
      <w:tr w:rsidR="00F22CCE" w14:paraId="6359D78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76" w14:textId="77777777" w:rsidR="00AD5960" w:rsidRPr="0067465C" w:rsidRDefault="00A517EA" w:rsidP="00055DAA">
            <w:pPr>
              <w:rPr>
                <w:rFonts w:ascii="Calibri" w:hAnsi="Calibri" w:cs="Calibri"/>
                <w:i/>
                <w:iCs/>
                <w:color w:val="000000"/>
                <w:u w:val="single"/>
              </w:rPr>
            </w:pPr>
            <w:hyperlink r:id="rId196" w:tgtFrame="_parent" w:history="1">
              <w:r w:rsidR="00AD5960" w:rsidRPr="0067465C">
                <w:rPr>
                  <w:rStyle w:val="Hyperlink"/>
                  <w:rFonts w:ascii="Calibri" w:hAnsi="Calibri"/>
                </w:rPr>
                <w:t>10252</w:t>
              </w:r>
            </w:hyperlink>
          </w:p>
        </w:tc>
        <w:tc>
          <w:tcPr>
            <w:tcW w:w="990" w:type="dxa"/>
            <w:vAlign w:val="center"/>
          </w:tcPr>
          <w:p w14:paraId="6359D77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UNDP</w:t>
            </w:r>
          </w:p>
        </w:tc>
        <w:tc>
          <w:tcPr>
            <w:tcW w:w="1170" w:type="dxa"/>
            <w:vAlign w:val="center"/>
          </w:tcPr>
          <w:p w14:paraId="6359D77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Suriname</w:t>
            </w:r>
          </w:p>
        </w:tc>
        <w:tc>
          <w:tcPr>
            <w:tcW w:w="3870" w:type="dxa"/>
            <w:vAlign w:val="center"/>
          </w:tcPr>
          <w:p w14:paraId="6359D77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Strengthening management of protected and productive landscapes in the Surinamese Amazon</w:t>
            </w:r>
          </w:p>
        </w:tc>
        <w:tc>
          <w:tcPr>
            <w:tcW w:w="720" w:type="dxa"/>
            <w:vAlign w:val="center"/>
          </w:tcPr>
          <w:p w14:paraId="6359D77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1.77</w:t>
            </w:r>
          </w:p>
        </w:tc>
        <w:tc>
          <w:tcPr>
            <w:tcW w:w="720" w:type="dxa"/>
            <w:vAlign w:val="center"/>
          </w:tcPr>
          <w:p w14:paraId="6359D77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6359D77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6359D77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1.63</w:t>
            </w:r>
          </w:p>
        </w:tc>
        <w:tc>
          <w:tcPr>
            <w:tcW w:w="1170" w:type="dxa"/>
            <w:vAlign w:val="center"/>
          </w:tcPr>
          <w:p w14:paraId="6359D77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5.17</w:t>
            </w:r>
          </w:p>
        </w:tc>
        <w:tc>
          <w:tcPr>
            <w:tcW w:w="1080" w:type="dxa"/>
            <w:vAlign w:val="center"/>
          </w:tcPr>
          <w:p w14:paraId="6359D77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25.53</w:t>
            </w:r>
          </w:p>
        </w:tc>
        <w:tc>
          <w:tcPr>
            <w:tcW w:w="835" w:type="dxa"/>
            <w:gridSpan w:val="2"/>
            <w:vAlign w:val="center"/>
          </w:tcPr>
          <w:p w14:paraId="6359D78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31.29</w:t>
            </w:r>
          </w:p>
        </w:tc>
      </w:tr>
      <w:tr w:rsidR="00AD5960" w14:paraId="6359D78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82" w14:textId="77777777" w:rsidR="00AD5960" w:rsidRPr="0067465C" w:rsidRDefault="00A517EA" w:rsidP="00055DAA">
            <w:pPr>
              <w:rPr>
                <w:rFonts w:ascii="Calibri" w:hAnsi="Calibri" w:cs="Calibri"/>
                <w:i/>
                <w:iCs/>
                <w:color w:val="000000"/>
                <w:u w:val="single"/>
              </w:rPr>
            </w:pPr>
            <w:hyperlink r:id="rId197" w:tgtFrame="_parent" w:history="1">
              <w:r w:rsidR="00AD5960" w:rsidRPr="0067465C">
                <w:rPr>
                  <w:rStyle w:val="Hyperlink"/>
                  <w:rFonts w:ascii="Calibri" w:hAnsi="Calibri"/>
                </w:rPr>
                <w:t>10259</w:t>
              </w:r>
            </w:hyperlink>
          </w:p>
        </w:tc>
        <w:tc>
          <w:tcPr>
            <w:tcW w:w="990" w:type="dxa"/>
            <w:vAlign w:val="center"/>
          </w:tcPr>
          <w:p w14:paraId="6359D78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6359D78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Ecuador</w:t>
            </w:r>
          </w:p>
        </w:tc>
        <w:tc>
          <w:tcPr>
            <w:tcW w:w="3870" w:type="dxa"/>
            <w:vAlign w:val="center"/>
          </w:tcPr>
          <w:p w14:paraId="6359D78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Connectivity corridors in two priority landscapes of the Ecuadorian Amazon Region</w:t>
            </w:r>
          </w:p>
        </w:tc>
        <w:tc>
          <w:tcPr>
            <w:tcW w:w="720" w:type="dxa"/>
            <w:vAlign w:val="center"/>
          </w:tcPr>
          <w:p w14:paraId="6359D78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3.47</w:t>
            </w:r>
          </w:p>
        </w:tc>
        <w:tc>
          <w:tcPr>
            <w:tcW w:w="720" w:type="dxa"/>
            <w:vAlign w:val="center"/>
          </w:tcPr>
          <w:p w14:paraId="6359D78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8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0.92</w:t>
            </w:r>
          </w:p>
        </w:tc>
        <w:tc>
          <w:tcPr>
            <w:tcW w:w="720" w:type="dxa"/>
            <w:vAlign w:val="center"/>
          </w:tcPr>
          <w:p w14:paraId="6359D78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2.04</w:t>
            </w:r>
          </w:p>
        </w:tc>
        <w:tc>
          <w:tcPr>
            <w:tcW w:w="1170" w:type="dxa"/>
            <w:vAlign w:val="center"/>
          </w:tcPr>
          <w:p w14:paraId="6359D78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6.42</w:t>
            </w:r>
          </w:p>
        </w:tc>
        <w:tc>
          <w:tcPr>
            <w:tcW w:w="1080" w:type="dxa"/>
            <w:vAlign w:val="center"/>
          </w:tcPr>
          <w:p w14:paraId="6359D78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45.06</w:t>
            </w:r>
          </w:p>
        </w:tc>
        <w:tc>
          <w:tcPr>
            <w:tcW w:w="835" w:type="dxa"/>
            <w:gridSpan w:val="2"/>
            <w:vAlign w:val="center"/>
          </w:tcPr>
          <w:p w14:paraId="6359D78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52.26</w:t>
            </w:r>
          </w:p>
        </w:tc>
      </w:tr>
      <w:tr w:rsidR="00F22CCE" w14:paraId="6359D79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8E" w14:textId="77777777" w:rsidR="00AD5960" w:rsidRPr="0067465C" w:rsidRDefault="00A517EA" w:rsidP="00055DAA">
            <w:pPr>
              <w:rPr>
                <w:rFonts w:ascii="Calibri" w:hAnsi="Calibri" w:cs="Calibri"/>
                <w:i/>
                <w:iCs/>
                <w:color w:val="000000"/>
                <w:u w:val="single"/>
              </w:rPr>
            </w:pPr>
            <w:hyperlink r:id="rId198" w:tgtFrame="_parent" w:history="1">
              <w:r w:rsidR="00AD5960" w:rsidRPr="0067465C">
                <w:rPr>
                  <w:rStyle w:val="Hyperlink"/>
                  <w:rFonts w:ascii="Calibri" w:hAnsi="Calibri"/>
                </w:rPr>
                <w:t>10288</w:t>
              </w:r>
            </w:hyperlink>
          </w:p>
        </w:tc>
        <w:tc>
          <w:tcPr>
            <w:tcW w:w="990" w:type="dxa"/>
            <w:vAlign w:val="center"/>
          </w:tcPr>
          <w:p w14:paraId="6359D78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6359D79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Guyana</w:t>
            </w:r>
          </w:p>
        </w:tc>
        <w:tc>
          <w:tcPr>
            <w:tcW w:w="3870" w:type="dxa"/>
            <w:vAlign w:val="center"/>
          </w:tcPr>
          <w:p w14:paraId="6359D79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Securing a Living Amazon through Landscape Connectivity in Southern Guyana.</w:t>
            </w:r>
          </w:p>
        </w:tc>
        <w:tc>
          <w:tcPr>
            <w:tcW w:w="720" w:type="dxa"/>
            <w:vAlign w:val="center"/>
          </w:tcPr>
          <w:p w14:paraId="6359D79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3.52</w:t>
            </w:r>
          </w:p>
        </w:tc>
        <w:tc>
          <w:tcPr>
            <w:tcW w:w="720" w:type="dxa"/>
            <w:vAlign w:val="center"/>
          </w:tcPr>
          <w:p w14:paraId="6359D79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9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9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1.63</w:t>
            </w:r>
          </w:p>
        </w:tc>
        <w:tc>
          <w:tcPr>
            <w:tcW w:w="1170" w:type="dxa"/>
            <w:vAlign w:val="center"/>
          </w:tcPr>
          <w:p w14:paraId="6359D79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5.15</w:t>
            </w:r>
          </w:p>
        </w:tc>
        <w:tc>
          <w:tcPr>
            <w:tcW w:w="1080" w:type="dxa"/>
            <w:vAlign w:val="center"/>
          </w:tcPr>
          <w:p w14:paraId="6359D79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4.62</w:t>
            </w:r>
          </w:p>
        </w:tc>
        <w:tc>
          <w:tcPr>
            <w:tcW w:w="835" w:type="dxa"/>
            <w:gridSpan w:val="2"/>
            <w:vAlign w:val="center"/>
          </w:tcPr>
          <w:p w14:paraId="6359D79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10.39</w:t>
            </w:r>
          </w:p>
        </w:tc>
      </w:tr>
      <w:tr w:rsidR="00AD5960" w14:paraId="6359D7A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9A" w14:textId="77777777" w:rsidR="00AD5960" w:rsidRPr="0067465C" w:rsidRDefault="00A517EA" w:rsidP="00055DAA">
            <w:pPr>
              <w:rPr>
                <w:rFonts w:ascii="Calibri" w:hAnsi="Calibri" w:cs="Calibri"/>
                <w:i/>
                <w:iCs/>
                <w:color w:val="000000"/>
                <w:u w:val="single"/>
              </w:rPr>
            </w:pPr>
            <w:hyperlink r:id="rId199" w:tgtFrame="_parent" w:history="1">
              <w:r w:rsidR="00AD5960" w:rsidRPr="0067465C">
                <w:rPr>
                  <w:rStyle w:val="Hyperlink"/>
                  <w:rFonts w:ascii="Calibri" w:hAnsi="Calibri"/>
                </w:rPr>
                <w:t>10295</w:t>
              </w:r>
            </w:hyperlink>
          </w:p>
        </w:tc>
        <w:tc>
          <w:tcPr>
            <w:tcW w:w="990" w:type="dxa"/>
            <w:vAlign w:val="center"/>
          </w:tcPr>
          <w:p w14:paraId="6359D79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CAF</w:t>
            </w:r>
          </w:p>
        </w:tc>
        <w:tc>
          <w:tcPr>
            <w:tcW w:w="1170" w:type="dxa"/>
            <w:vAlign w:val="center"/>
          </w:tcPr>
          <w:p w14:paraId="6359D79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Bolivia</w:t>
            </w:r>
          </w:p>
        </w:tc>
        <w:tc>
          <w:tcPr>
            <w:tcW w:w="3870" w:type="dxa"/>
            <w:vAlign w:val="center"/>
          </w:tcPr>
          <w:p w14:paraId="6359D79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 xml:space="preserve">Amazon sustainable landscape approach in the Plurinational System of Protected Areas and Strategic Ecosystems of Bolivia </w:t>
            </w:r>
          </w:p>
        </w:tc>
        <w:tc>
          <w:tcPr>
            <w:tcW w:w="720" w:type="dxa"/>
            <w:vAlign w:val="center"/>
          </w:tcPr>
          <w:p w14:paraId="6359D79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6.90</w:t>
            </w:r>
          </w:p>
        </w:tc>
        <w:tc>
          <w:tcPr>
            <w:tcW w:w="720" w:type="dxa"/>
            <w:vAlign w:val="center"/>
          </w:tcPr>
          <w:p w14:paraId="6359D79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A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A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3.16</w:t>
            </w:r>
          </w:p>
        </w:tc>
        <w:tc>
          <w:tcPr>
            <w:tcW w:w="1170" w:type="dxa"/>
            <w:vAlign w:val="center"/>
          </w:tcPr>
          <w:p w14:paraId="6359D7A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10.06</w:t>
            </w:r>
          </w:p>
        </w:tc>
        <w:tc>
          <w:tcPr>
            <w:tcW w:w="1080" w:type="dxa"/>
            <w:vAlign w:val="center"/>
          </w:tcPr>
          <w:p w14:paraId="6359D7A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38.37</w:t>
            </w:r>
          </w:p>
        </w:tc>
        <w:tc>
          <w:tcPr>
            <w:tcW w:w="835" w:type="dxa"/>
            <w:gridSpan w:val="2"/>
            <w:vAlign w:val="center"/>
          </w:tcPr>
          <w:p w14:paraId="6359D7A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49.53</w:t>
            </w:r>
          </w:p>
        </w:tc>
      </w:tr>
      <w:tr w:rsidR="00F22CCE" w14:paraId="6359D7B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A6" w14:textId="77777777" w:rsidR="00AD5960" w:rsidRPr="0067465C" w:rsidRDefault="00A517EA" w:rsidP="00055DAA">
            <w:pPr>
              <w:rPr>
                <w:rFonts w:ascii="Calibri" w:hAnsi="Calibri" w:cs="Calibri"/>
                <w:i/>
                <w:iCs/>
                <w:color w:val="000000"/>
                <w:u w:val="single"/>
              </w:rPr>
            </w:pPr>
            <w:hyperlink r:id="rId200" w:tgtFrame="_parent" w:history="1">
              <w:r w:rsidR="00AD5960" w:rsidRPr="0067465C">
                <w:rPr>
                  <w:rStyle w:val="Hyperlink"/>
                  <w:rFonts w:ascii="Calibri" w:hAnsi="Calibri"/>
                </w:rPr>
                <w:t>10300</w:t>
              </w:r>
            </w:hyperlink>
          </w:p>
        </w:tc>
        <w:tc>
          <w:tcPr>
            <w:tcW w:w="990" w:type="dxa"/>
            <w:vAlign w:val="center"/>
          </w:tcPr>
          <w:p w14:paraId="6359D7A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6359D7A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Colombia</w:t>
            </w:r>
          </w:p>
        </w:tc>
        <w:tc>
          <w:tcPr>
            <w:tcW w:w="3870" w:type="dxa"/>
            <w:vAlign w:val="center"/>
          </w:tcPr>
          <w:p w14:paraId="6359D7A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Forest Conservation and Sustainability in the Heart of the Colombian Amazon (AF2)</w:t>
            </w:r>
          </w:p>
        </w:tc>
        <w:tc>
          <w:tcPr>
            <w:tcW w:w="720" w:type="dxa"/>
            <w:vAlign w:val="center"/>
          </w:tcPr>
          <w:p w14:paraId="6359D7A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9.04</w:t>
            </w:r>
          </w:p>
        </w:tc>
        <w:tc>
          <w:tcPr>
            <w:tcW w:w="720" w:type="dxa"/>
            <w:vAlign w:val="center"/>
          </w:tcPr>
          <w:p w14:paraId="6359D7A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2.71</w:t>
            </w:r>
          </w:p>
        </w:tc>
        <w:tc>
          <w:tcPr>
            <w:tcW w:w="720" w:type="dxa"/>
            <w:vAlign w:val="center"/>
          </w:tcPr>
          <w:p w14:paraId="6359D7A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0.90</w:t>
            </w:r>
          </w:p>
        </w:tc>
        <w:tc>
          <w:tcPr>
            <w:tcW w:w="720" w:type="dxa"/>
            <w:vAlign w:val="center"/>
          </w:tcPr>
          <w:p w14:paraId="6359D7A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5.71</w:t>
            </w:r>
          </w:p>
        </w:tc>
        <w:tc>
          <w:tcPr>
            <w:tcW w:w="1170" w:type="dxa"/>
            <w:vAlign w:val="center"/>
          </w:tcPr>
          <w:p w14:paraId="6359D7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18.37</w:t>
            </w:r>
          </w:p>
        </w:tc>
        <w:tc>
          <w:tcPr>
            <w:tcW w:w="1080" w:type="dxa"/>
            <w:vAlign w:val="center"/>
          </w:tcPr>
          <w:p w14:paraId="6359D7A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122.81</w:t>
            </w:r>
          </w:p>
        </w:tc>
        <w:tc>
          <w:tcPr>
            <w:tcW w:w="835" w:type="dxa"/>
            <w:gridSpan w:val="2"/>
            <w:vAlign w:val="center"/>
          </w:tcPr>
          <w:p w14:paraId="6359D7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143.01</w:t>
            </w:r>
          </w:p>
        </w:tc>
      </w:tr>
      <w:tr w:rsidR="00AD5960" w14:paraId="6359D7B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B2" w14:textId="77777777" w:rsidR="00AD5960" w:rsidRPr="0067465C" w:rsidRDefault="00A517EA" w:rsidP="00055DAA">
            <w:pPr>
              <w:rPr>
                <w:rFonts w:ascii="Calibri" w:hAnsi="Calibri" w:cs="Calibri"/>
                <w:i/>
                <w:iCs/>
                <w:color w:val="000000"/>
                <w:u w:val="single"/>
              </w:rPr>
            </w:pPr>
            <w:hyperlink r:id="rId201" w:tgtFrame="_parent" w:history="1">
              <w:r w:rsidR="00AD5960" w:rsidRPr="0067465C">
                <w:rPr>
                  <w:rStyle w:val="Hyperlink"/>
                  <w:rFonts w:ascii="Calibri" w:hAnsi="Calibri"/>
                </w:rPr>
                <w:t>10737</w:t>
              </w:r>
            </w:hyperlink>
          </w:p>
        </w:tc>
        <w:tc>
          <w:tcPr>
            <w:tcW w:w="990" w:type="dxa"/>
            <w:vAlign w:val="center"/>
          </w:tcPr>
          <w:p w14:paraId="6359D7B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6359D7B4"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s-ES"/>
              </w:rPr>
            </w:pPr>
            <w:r w:rsidRPr="001F3990">
              <w:rPr>
                <w:lang w:val="es-ES"/>
              </w:rPr>
              <w:t>Regional (Bolivia, Brazil, Colombia, Ecuador, Guyana, Peru, Suriname)</w:t>
            </w:r>
          </w:p>
        </w:tc>
        <w:tc>
          <w:tcPr>
            <w:tcW w:w="3870" w:type="dxa"/>
            <w:vAlign w:val="center"/>
          </w:tcPr>
          <w:p w14:paraId="6359D7B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Amazon Regional Technical Assistance</w:t>
            </w:r>
          </w:p>
        </w:tc>
        <w:tc>
          <w:tcPr>
            <w:tcW w:w="720" w:type="dxa"/>
            <w:vAlign w:val="center"/>
          </w:tcPr>
          <w:p w14:paraId="6359D7B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B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B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B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81F7A">
              <w:t>8.26</w:t>
            </w:r>
          </w:p>
        </w:tc>
        <w:tc>
          <w:tcPr>
            <w:tcW w:w="1170" w:type="dxa"/>
            <w:vAlign w:val="center"/>
          </w:tcPr>
          <w:p w14:paraId="6359D7B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8.26</w:t>
            </w:r>
          </w:p>
        </w:tc>
        <w:tc>
          <w:tcPr>
            <w:tcW w:w="1080" w:type="dxa"/>
            <w:vAlign w:val="center"/>
          </w:tcPr>
          <w:p w14:paraId="6359D7B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50.58</w:t>
            </w:r>
          </w:p>
        </w:tc>
        <w:tc>
          <w:tcPr>
            <w:tcW w:w="835" w:type="dxa"/>
            <w:gridSpan w:val="2"/>
            <w:vAlign w:val="center"/>
          </w:tcPr>
          <w:p w14:paraId="6359D7B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59.58</w:t>
            </w:r>
          </w:p>
        </w:tc>
      </w:tr>
      <w:tr w:rsidR="00F22CCE" w14:paraId="6359D7C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BE" w14:textId="77777777" w:rsidR="00AD5960" w:rsidRPr="0067465C" w:rsidRDefault="00A517EA" w:rsidP="00055DAA">
            <w:pPr>
              <w:rPr>
                <w:rFonts w:ascii="Calibri" w:hAnsi="Calibri" w:cs="Calibri"/>
                <w:i/>
                <w:iCs/>
                <w:color w:val="000000"/>
                <w:u w:val="single"/>
              </w:rPr>
            </w:pPr>
            <w:hyperlink r:id="rId202" w:tgtFrame="_parent" w:history="1">
              <w:r w:rsidR="00AD5960" w:rsidRPr="0067465C">
                <w:rPr>
                  <w:rStyle w:val="Hyperlink"/>
                  <w:rFonts w:ascii="Calibri" w:hAnsi="Calibri"/>
                </w:rPr>
                <w:t>10749</w:t>
              </w:r>
            </w:hyperlink>
          </w:p>
        </w:tc>
        <w:tc>
          <w:tcPr>
            <w:tcW w:w="990" w:type="dxa"/>
            <w:vAlign w:val="center"/>
          </w:tcPr>
          <w:p w14:paraId="6359D7B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6359D7C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Brazil</w:t>
            </w:r>
          </w:p>
        </w:tc>
        <w:tc>
          <w:tcPr>
            <w:tcW w:w="3870" w:type="dxa"/>
            <w:vAlign w:val="center"/>
          </w:tcPr>
          <w:p w14:paraId="6359D7C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BRAZIL AMAZON SUSTAINABLE LANDSCAPES PROJECT – PHASE 2</w:t>
            </w:r>
          </w:p>
        </w:tc>
        <w:tc>
          <w:tcPr>
            <w:tcW w:w="720" w:type="dxa"/>
            <w:vAlign w:val="center"/>
          </w:tcPr>
          <w:p w14:paraId="6359D7C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13.58</w:t>
            </w:r>
          </w:p>
        </w:tc>
        <w:tc>
          <w:tcPr>
            <w:tcW w:w="720" w:type="dxa"/>
            <w:vAlign w:val="center"/>
          </w:tcPr>
          <w:p w14:paraId="6359D7C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C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7C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5.71</w:t>
            </w:r>
          </w:p>
        </w:tc>
        <w:tc>
          <w:tcPr>
            <w:tcW w:w="1170" w:type="dxa"/>
            <w:vAlign w:val="center"/>
          </w:tcPr>
          <w:p w14:paraId="6359D7C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19.28</w:t>
            </w:r>
          </w:p>
        </w:tc>
        <w:tc>
          <w:tcPr>
            <w:tcW w:w="1080" w:type="dxa"/>
            <w:vAlign w:val="center"/>
          </w:tcPr>
          <w:p w14:paraId="6359D7C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120.39</w:t>
            </w:r>
          </w:p>
        </w:tc>
        <w:tc>
          <w:tcPr>
            <w:tcW w:w="835" w:type="dxa"/>
            <w:gridSpan w:val="2"/>
            <w:vAlign w:val="center"/>
          </w:tcPr>
          <w:p w14:paraId="6359D7C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141.41</w:t>
            </w:r>
          </w:p>
        </w:tc>
      </w:tr>
      <w:tr w:rsidR="00AD5960" w14:paraId="6359D7D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CA" w14:textId="77777777" w:rsidR="00AD5960" w:rsidRPr="0067465C" w:rsidRDefault="00A517EA" w:rsidP="00055DAA">
            <w:pPr>
              <w:rPr>
                <w:rFonts w:ascii="Calibri" w:hAnsi="Calibri" w:cs="Calibri"/>
                <w:u w:val="single"/>
              </w:rPr>
            </w:pPr>
            <w:hyperlink r:id="rId203" w:history="1">
              <w:r w:rsidR="00AD5960" w:rsidRPr="0067465C">
                <w:rPr>
                  <w:rStyle w:val="Hyperlink"/>
                  <w:rFonts w:ascii="Calibri" w:hAnsi="Calibri" w:cs="Calibri"/>
                </w:rPr>
                <w:t>10200</w:t>
              </w:r>
            </w:hyperlink>
          </w:p>
        </w:tc>
        <w:tc>
          <w:tcPr>
            <w:tcW w:w="990" w:type="dxa"/>
            <w:vAlign w:val="center"/>
          </w:tcPr>
          <w:p w14:paraId="6359D7CB" w14:textId="77777777" w:rsidR="00AD5960" w:rsidRPr="002C66B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359D7C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6359D7CD"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 xml:space="preserve">Global Wildlife Program </w:t>
            </w:r>
          </w:p>
        </w:tc>
        <w:tc>
          <w:tcPr>
            <w:tcW w:w="720" w:type="dxa"/>
            <w:vAlign w:val="center"/>
          </w:tcPr>
          <w:p w14:paraId="6359D7C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C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D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7D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7D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6359D7D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6359D7D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359D7E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D6" w14:textId="77777777" w:rsidR="00AD5960" w:rsidRPr="0067465C" w:rsidRDefault="00A517EA" w:rsidP="00055DAA">
            <w:pPr>
              <w:rPr>
                <w:rFonts w:ascii="Calibri" w:hAnsi="Calibri" w:cs="Calibri"/>
                <w:i/>
                <w:iCs/>
                <w:highlight w:val="yellow"/>
                <w:u w:val="single"/>
              </w:rPr>
            </w:pPr>
            <w:hyperlink r:id="rId204" w:tgtFrame="_parent" w:history="1">
              <w:r w:rsidR="00AD5960" w:rsidRPr="0067465C">
                <w:rPr>
                  <w:rStyle w:val="Hyperlink"/>
                  <w:rFonts w:ascii="Calibri" w:hAnsi="Calibri"/>
                </w:rPr>
                <w:t>10233</w:t>
              </w:r>
            </w:hyperlink>
          </w:p>
        </w:tc>
        <w:tc>
          <w:tcPr>
            <w:tcW w:w="990" w:type="dxa"/>
            <w:vAlign w:val="center"/>
          </w:tcPr>
          <w:p w14:paraId="6359D7D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6359D7D8" w14:textId="77777777" w:rsidR="00AD5960" w:rsidRPr="00DB1968" w:rsidRDefault="00AD5960" w:rsidP="00055DAA">
            <w:pPr>
              <w:ind w:left="-43"/>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Madagascar</w:t>
            </w:r>
          </w:p>
        </w:tc>
        <w:tc>
          <w:tcPr>
            <w:tcW w:w="3870" w:type="dxa"/>
            <w:vAlign w:val="center"/>
          </w:tcPr>
          <w:p w14:paraId="6359D7D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Sustainable Management of Conservation Areas and Improved Livelihoods to Combat Wildlife Trafficking in Madagascar</w:t>
            </w:r>
          </w:p>
        </w:tc>
        <w:tc>
          <w:tcPr>
            <w:tcW w:w="720" w:type="dxa"/>
            <w:vAlign w:val="center"/>
          </w:tcPr>
          <w:p w14:paraId="6359D7D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D29BD">
              <w:rPr>
                <w:rFonts w:ascii="Calibri" w:hAnsi="Calibri" w:cs="Calibri"/>
              </w:rPr>
              <w:t>5.76</w:t>
            </w:r>
          </w:p>
        </w:tc>
        <w:tc>
          <w:tcPr>
            <w:tcW w:w="720" w:type="dxa"/>
            <w:vAlign w:val="center"/>
          </w:tcPr>
          <w:p w14:paraId="6359D7D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7D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7D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7D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5.76</w:t>
            </w:r>
          </w:p>
        </w:tc>
        <w:tc>
          <w:tcPr>
            <w:tcW w:w="1080" w:type="dxa"/>
            <w:vAlign w:val="center"/>
          </w:tcPr>
          <w:p w14:paraId="6359D7D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14.64</w:t>
            </w:r>
          </w:p>
        </w:tc>
        <w:tc>
          <w:tcPr>
            <w:tcW w:w="835" w:type="dxa"/>
            <w:gridSpan w:val="2"/>
            <w:vAlign w:val="center"/>
          </w:tcPr>
          <w:p w14:paraId="6359D7E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21.12</w:t>
            </w:r>
          </w:p>
        </w:tc>
      </w:tr>
      <w:tr w:rsidR="00AD5960" w14:paraId="6359D7E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E2" w14:textId="77777777" w:rsidR="00AD5960" w:rsidRPr="0067465C" w:rsidRDefault="00A517EA" w:rsidP="00055DAA">
            <w:pPr>
              <w:rPr>
                <w:rFonts w:ascii="Calibri" w:hAnsi="Calibri" w:cs="Calibri"/>
                <w:i/>
                <w:iCs/>
                <w:highlight w:val="yellow"/>
                <w:u w:val="single"/>
              </w:rPr>
            </w:pPr>
            <w:hyperlink r:id="rId205" w:tgtFrame="_parent" w:history="1">
              <w:r w:rsidR="00AD5960" w:rsidRPr="0067465C">
                <w:rPr>
                  <w:rStyle w:val="Hyperlink"/>
                  <w:rFonts w:ascii="Calibri" w:hAnsi="Calibri"/>
                </w:rPr>
                <w:t>10234</w:t>
              </w:r>
            </w:hyperlink>
          </w:p>
        </w:tc>
        <w:tc>
          <w:tcPr>
            <w:tcW w:w="990" w:type="dxa"/>
            <w:vAlign w:val="center"/>
          </w:tcPr>
          <w:p w14:paraId="6359D7E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7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Bhutan</w:t>
            </w:r>
          </w:p>
        </w:tc>
        <w:tc>
          <w:tcPr>
            <w:tcW w:w="3870" w:type="dxa"/>
            <w:vAlign w:val="center"/>
          </w:tcPr>
          <w:p w14:paraId="6359D7E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Mainstreaming Biodiversity Conservation into the Tourism Sector in Bhutan</w:t>
            </w:r>
          </w:p>
        </w:tc>
        <w:tc>
          <w:tcPr>
            <w:tcW w:w="720" w:type="dxa"/>
            <w:vAlign w:val="center"/>
          </w:tcPr>
          <w:p w14:paraId="6359D7E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4.85</w:t>
            </w:r>
          </w:p>
        </w:tc>
        <w:tc>
          <w:tcPr>
            <w:tcW w:w="720" w:type="dxa"/>
            <w:vAlign w:val="center"/>
          </w:tcPr>
          <w:p w14:paraId="6359D7E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7E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7E9"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7E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4.85</w:t>
            </w:r>
          </w:p>
        </w:tc>
        <w:tc>
          <w:tcPr>
            <w:tcW w:w="1080" w:type="dxa"/>
            <w:vAlign w:val="center"/>
          </w:tcPr>
          <w:p w14:paraId="6359D7E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9.07</w:t>
            </w:r>
          </w:p>
        </w:tc>
        <w:tc>
          <w:tcPr>
            <w:tcW w:w="835" w:type="dxa"/>
            <w:gridSpan w:val="2"/>
            <w:vAlign w:val="center"/>
          </w:tcPr>
          <w:p w14:paraId="6359D7E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14.46</w:t>
            </w:r>
          </w:p>
        </w:tc>
      </w:tr>
      <w:tr w:rsidR="00F22CCE" w14:paraId="6359D7F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7EE" w14:textId="77777777" w:rsidR="00AD5960" w:rsidRPr="0067465C" w:rsidRDefault="00A517EA" w:rsidP="00055DAA">
            <w:pPr>
              <w:rPr>
                <w:rFonts w:ascii="Calibri" w:hAnsi="Calibri" w:cs="Calibri"/>
                <w:i/>
                <w:iCs/>
                <w:highlight w:val="yellow"/>
                <w:u w:val="single"/>
              </w:rPr>
            </w:pPr>
            <w:hyperlink r:id="rId206" w:tgtFrame="_parent" w:history="1">
              <w:r w:rsidR="00AD5960" w:rsidRPr="0067465C">
                <w:rPr>
                  <w:rStyle w:val="Hyperlink"/>
                  <w:rFonts w:ascii="Calibri" w:hAnsi="Calibri"/>
                </w:rPr>
                <w:t>10235</w:t>
              </w:r>
            </w:hyperlink>
          </w:p>
        </w:tc>
        <w:tc>
          <w:tcPr>
            <w:tcW w:w="990" w:type="dxa"/>
            <w:vAlign w:val="center"/>
          </w:tcPr>
          <w:p w14:paraId="6359D7E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r>
              <w:t xml:space="preserve">/ </w:t>
            </w:r>
            <w:r w:rsidRPr="009169E9">
              <w:t>WWF-US</w:t>
            </w:r>
          </w:p>
        </w:tc>
        <w:tc>
          <w:tcPr>
            <w:tcW w:w="1170" w:type="dxa"/>
            <w:vAlign w:val="center"/>
          </w:tcPr>
          <w:p w14:paraId="6359D7F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India</w:t>
            </w:r>
          </w:p>
        </w:tc>
        <w:tc>
          <w:tcPr>
            <w:tcW w:w="3870" w:type="dxa"/>
            <w:vAlign w:val="center"/>
          </w:tcPr>
          <w:p w14:paraId="6359D7F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Strengthening Conservation and Resilience of Globally-significant Wild Cat Landscapes through a Focus on Small Cat and Leopard Conservation</w:t>
            </w:r>
          </w:p>
        </w:tc>
        <w:tc>
          <w:tcPr>
            <w:tcW w:w="720" w:type="dxa"/>
            <w:vAlign w:val="center"/>
          </w:tcPr>
          <w:p w14:paraId="6359D7F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E6577">
              <w:t>4.50</w:t>
            </w:r>
          </w:p>
        </w:tc>
        <w:tc>
          <w:tcPr>
            <w:tcW w:w="720" w:type="dxa"/>
            <w:vAlign w:val="center"/>
          </w:tcPr>
          <w:p w14:paraId="6359D7F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7F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7F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7F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4.50</w:t>
            </w:r>
          </w:p>
        </w:tc>
        <w:tc>
          <w:tcPr>
            <w:tcW w:w="1080" w:type="dxa"/>
            <w:vAlign w:val="center"/>
          </w:tcPr>
          <w:p w14:paraId="6359D7F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55.83</w:t>
            </w:r>
          </w:p>
        </w:tc>
        <w:tc>
          <w:tcPr>
            <w:tcW w:w="835" w:type="dxa"/>
            <w:gridSpan w:val="2"/>
            <w:vAlign w:val="center"/>
          </w:tcPr>
          <w:p w14:paraId="6359D7F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60.88</w:t>
            </w:r>
          </w:p>
        </w:tc>
      </w:tr>
      <w:tr w:rsidR="00AD5960" w14:paraId="6359D80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7FA" w14:textId="77777777" w:rsidR="00AD5960" w:rsidRPr="0067465C" w:rsidRDefault="00A517EA" w:rsidP="00055DAA">
            <w:pPr>
              <w:rPr>
                <w:rFonts w:ascii="Calibri" w:hAnsi="Calibri" w:cs="Calibri"/>
                <w:i/>
                <w:iCs/>
                <w:highlight w:val="yellow"/>
                <w:u w:val="single"/>
              </w:rPr>
            </w:pPr>
            <w:hyperlink r:id="rId207" w:tgtFrame="_parent" w:history="1">
              <w:r w:rsidR="00AD5960" w:rsidRPr="0067465C">
                <w:rPr>
                  <w:rStyle w:val="Hyperlink"/>
                  <w:rFonts w:ascii="Calibri" w:hAnsi="Calibri"/>
                </w:rPr>
                <w:t>10236</w:t>
              </w:r>
            </w:hyperlink>
          </w:p>
        </w:tc>
        <w:tc>
          <w:tcPr>
            <w:tcW w:w="990" w:type="dxa"/>
            <w:vAlign w:val="center"/>
          </w:tcPr>
          <w:p w14:paraId="6359D7F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7F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Indonesia</w:t>
            </w:r>
          </w:p>
        </w:tc>
        <w:tc>
          <w:tcPr>
            <w:tcW w:w="3870" w:type="dxa"/>
            <w:vAlign w:val="center"/>
          </w:tcPr>
          <w:p w14:paraId="6359D7F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Catalyzing Optimum Management of Nature Heritage for Sustainability of Ecosystem, Resources and Viability of Endangered Wildlife Species (CONSERVE)</w:t>
            </w:r>
          </w:p>
        </w:tc>
        <w:tc>
          <w:tcPr>
            <w:tcW w:w="720" w:type="dxa"/>
            <w:vAlign w:val="center"/>
          </w:tcPr>
          <w:p w14:paraId="6359D7F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6.27</w:t>
            </w:r>
          </w:p>
        </w:tc>
        <w:tc>
          <w:tcPr>
            <w:tcW w:w="720" w:type="dxa"/>
            <w:vAlign w:val="center"/>
          </w:tcPr>
          <w:p w14:paraId="6359D7F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0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0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0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6.27</w:t>
            </w:r>
          </w:p>
        </w:tc>
        <w:tc>
          <w:tcPr>
            <w:tcW w:w="1080" w:type="dxa"/>
            <w:vAlign w:val="center"/>
          </w:tcPr>
          <w:p w14:paraId="6359D80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51.00</w:t>
            </w:r>
          </w:p>
        </w:tc>
        <w:tc>
          <w:tcPr>
            <w:tcW w:w="835" w:type="dxa"/>
            <w:gridSpan w:val="2"/>
            <w:vAlign w:val="center"/>
          </w:tcPr>
          <w:p w14:paraId="6359D80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57.99</w:t>
            </w:r>
          </w:p>
        </w:tc>
      </w:tr>
      <w:tr w:rsidR="00F22CCE" w14:paraId="6359D81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06" w14:textId="77777777" w:rsidR="00AD5960" w:rsidRPr="0067465C" w:rsidRDefault="00A517EA" w:rsidP="00055DAA">
            <w:pPr>
              <w:rPr>
                <w:rFonts w:ascii="Calibri" w:hAnsi="Calibri" w:cs="Calibri"/>
                <w:i/>
                <w:iCs/>
                <w:highlight w:val="yellow"/>
                <w:u w:val="single"/>
              </w:rPr>
            </w:pPr>
            <w:hyperlink r:id="rId208" w:tgtFrame="_parent" w:history="1">
              <w:r w:rsidR="00AD5960" w:rsidRPr="0067465C">
                <w:rPr>
                  <w:rStyle w:val="Hyperlink"/>
                  <w:rFonts w:ascii="Calibri" w:hAnsi="Calibri"/>
                </w:rPr>
                <w:t>10241</w:t>
              </w:r>
            </w:hyperlink>
          </w:p>
        </w:tc>
        <w:tc>
          <w:tcPr>
            <w:tcW w:w="990" w:type="dxa"/>
            <w:vAlign w:val="center"/>
          </w:tcPr>
          <w:p w14:paraId="6359D80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80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Belize</w:t>
            </w:r>
          </w:p>
        </w:tc>
        <w:tc>
          <w:tcPr>
            <w:tcW w:w="3870" w:type="dxa"/>
            <w:vAlign w:val="center"/>
          </w:tcPr>
          <w:p w14:paraId="6359D80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Enhancing jaguar corridors and strongholds through improved management and threat reduction</w:t>
            </w:r>
          </w:p>
        </w:tc>
        <w:tc>
          <w:tcPr>
            <w:tcW w:w="720" w:type="dxa"/>
            <w:vAlign w:val="center"/>
          </w:tcPr>
          <w:p w14:paraId="6359D80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75CAB">
              <w:rPr>
                <w:rFonts w:ascii="Calibri" w:hAnsi="Calibri" w:cs="Calibri"/>
              </w:rPr>
              <w:t>1.23</w:t>
            </w:r>
          </w:p>
        </w:tc>
        <w:tc>
          <w:tcPr>
            <w:tcW w:w="720" w:type="dxa"/>
            <w:vAlign w:val="center"/>
          </w:tcPr>
          <w:p w14:paraId="6359D80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0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0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0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1.23</w:t>
            </w:r>
          </w:p>
        </w:tc>
        <w:tc>
          <w:tcPr>
            <w:tcW w:w="1080" w:type="dxa"/>
            <w:vAlign w:val="center"/>
          </w:tcPr>
          <w:p w14:paraId="6359D80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10.08</w:t>
            </w:r>
          </w:p>
        </w:tc>
        <w:tc>
          <w:tcPr>
            <w:tcW w:w="835" w:type="dxa"/>
            <w:gridSpan w:val="2"/>
            <w:vAlign w:val="center"/>
          </w:tcPr>
          <w:p w14:paraId="6359D81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11.48</w:t>
            </w:r>
          </w:p>
        </w:tc>
      </w:tr>
      <w:tr w:rsidR="00AD5960" w14:paraId="6359D81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12" w14:textId="77777777" w:rsidR="00AD5960" w:rsidRPr="0067465C" w:rsidRDefault="00A517EA" w:rsidP="00055DAA">
            <w:pPr>
              <w:rPr>
                <w:rFonts w:ascii="Calibri" w:hAnsi="Calibri" w:cs="Calibri"/>
                <w:i/>
                <w:iCs/>
                <w:highlight w:val="yellow"/>
                <w:u w:val="single"/>
              </w:rPr>
            </w:pPr>
            <w:hyperlink r:id="rId209" w:tgtFrame="_parent" w:history="1">
              <w:r w:rsidR="00AD5960" w:rsidRPr="0067465C">
                <w:rPr>
                  <w:rStyle w:val="Hyperlink"/>
                  <w:rFonts w:ascii="Calibri" w:hAnsi="Calibri"/>
                </w:rPr>
                <w:t>10242</w:t>
              </w:r>
            </w:hyperlink>
          </w:p>
        </w:tc>
        <w:tc>
          <w:tcPr>
            <w:tcW w:w="990" w:type="dxa"/>
            <w:vAlign w:val="center"/>
          </w:tcPr>
          <w:p w14:paraId="6359D81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81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Congo DR</w:t>
            </w:r>
          </w:p>
        </w:tc>
        <w:tc>
          <w:tcPr>
            <w:tcW w:w="3870" w:type="dxa"/>
            <w:vAlign w:val="center"/>
          </w:tcPr>
          <w:p w14:paraId="6359D81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Kabobo-Luama Protected Area Landscape Management</w:t>
            </w:r>
          </w:p>
        </w:tc>
        <w:tc>
          <w:tcPr>
            <w:tcW w:w="720" w:type="dxa"/>
            <w:vAlign w:val="center"/>
          </w:tcPr>
          <w:p w14:paraId="6359D81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84634">
              <w:rPr>
                <w:rFonts w:ascii="Calibri" w:hAnsi="Calibri" w:cs="Calibri"/>
              </w:rPr>
              <w:t>3.73</w:t>
            </w:r>
          </w:p>
        </w:tc>
        <w:tc>
          <w:tcPr>
            <w:tcW w:w="720" w:type="dxa"/>
            <w:vAlign w:val="center"/>
          </w:tcPr>
          <w:p w14:paraId="6359D81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1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19"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1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3.73</w:t>
            </w:r>
          </w:p>
        </w:tc>
        <w:tc>
          <w:tcPr>
            <w:tcW w:w="1080" w:type="dxa"/>
            <w:vAlign w:val="center"/>
          </w:tcPr>
          <w:p w14:paraId="6359D81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7.70</w:t>
            </w:r>
          </w:p>
        </w:tc>
        <w:tc>
          <w:tcPr>
            <w:tcW w:w="835" w:type="dxa"/>
            <w:gridSpan w:val="2"/>
            <w:vAlign w:val="center"/>
          </w:tcPr>
          <w:p w14:paraId="6359D81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11.92</w:t>
            </w:r>
          </w:p>
        </w:tc>
      </w:tr>
      <w:tr w:rsidR="00F22CCE" w14:paraId="6359D82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1E" w14:textId="77777777" w:rsidR="00AD5960" w:rsidRPr="0067465C" w:rsidRDefault="00A517EA" w:rsidP="00055DAA">
            <w:pPr>
              <w:rPr>
                <w:rFonts w:ascii="Calibri" w:hAnsi="Calibri" w:cs="Calibri"/>
                <w:i/>
                <w:iCs/>
                <w:highlight w:val="yellow"/>
                <w:u w:val="single"/>
              </w:rPr>
            </w:pPr>
            <w:hyperlink r:id="rId210" w:tgtFrame="_parent" w:history="1">
              <w:r w:rsidR="00AD5960" w:rsidRPr="0067465C">
                <w:rPr>
                  <w:rStyle w:val="Hyperlink"/>
                  <w:rFonts w:ascii="Calibri" w:hAnsi="Calibri"/>
                </w:rPr>
                <w:t>10244</w:t>
              </w:r>
            </w:hyperlink>
          </w:p>
        </w:tc>
        <w:tc>
          <w:tcPr>
            <w:tcW w:w="990" w:type="dxa"/>
            <w:vAlign w:val="center"/>
          </w:tcPr>
          <w:p w14:paraId="6359D81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82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Namibia</w:t>
            </w:r>
          </w:p>
        </w:tc>
        <w:tc>
          <w:tcPr>
            <w:tcW w:w="3870" w:type="dxa"/>
            <w:vAlign w:val="center"/>
          </w:tcPr>
          <w:p w14:paraId="6359D82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Integrated approach to proactive management of human-wildlife conflict and wildlife crime in hotspot landscapes in Namibia</w:t>
            </w:r>
          </w:p>
        </w:tc>
        <w:tc>
          <w:tcPr>
            <w:tcW w:w="720" w:type="dxa"/>
            <w:vAlign w:val="center"/>
          </w:tcPr>
          <w:p w14:paraId="6359D82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84634">
              <w:rPr>
                <w:rFonts w:ascii="Calibri" w:hAnsi="Calibri" w:cs="Calibri"/>
              </w:rPr>
              <w:t>6.25</w:t>
            </w:r>
          </w:p>
        </w:tc>
        <w:tc>
          <w:tcPr>
            <w:tcW w:w="720" w:type="dxa"/>
            <w:vAlign w:val="center"/>
          </w:tcPr>
          <w:p w14:paraId="6359D82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2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2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2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6.25</w:t>
            </w:r>
          </w:p>
        </w:tc>
        <w:tc>
          <w:tcPr>
            <w:tcW w:w="1080" w:type="dxa"/>
            <w:vAlign w:val="center"/>
          </w:tcPr>
          <w:p w14:paraId="6359D82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53.53</w:t>
            </w:r>
          </w:p>
        </w:tc>
        <w:tc>
          <w:tcPr>
            <w:tcW w:w="835" w:type="dxa"/>
            <w:gridSpan w:val="2"/>
            <w:vAlign w:val="center"/>
          </w:tcPr>
          <w:p w14:paraId="6359D82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60.51</w:t>
            </w:r>
          </w:p>
        </w:tc>
      </w:tr>
      <w:tr w:rsidR="00AD5960" w14:paraId="6359D83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2A" w14:textId="77777777" w:rsidR="00AD5960" w:rsidRPr="0067465C" w:rsidRDefault="00A517EA" w:rsidP="00055DAA">
            <w:pPr>
              <w:rPr>
                <w:rFonts w:ascii="Calibri" w:hAnsi="Calibri" w:cs="Calibri"/>
                <w:i/>
                <w:iCs/>
                <w:highlight w:val="yellow"/>
                <w:u w:val="single"/>
              </w:rPr>
            </w:pPr>
            <w:hyperlink r:id="rId211" w:tgtFrame="_parent" w:history="1">
              <w:r w:rsidR="00AD5960" w:rsidRPr="0067465C">
                <w:rPr>
                  <w:rStyle w:val="Hyperlink"/>
                  <w:rFonts w:ascii="Calibri" w:hAnsi="Calibri"/>
                </w:rPr>
                <w:t>10285</w:t>
              </w:r>
            </w:hyperlink>
          </w:p>
        </w:tc>
        <w:tc>
          <w:tcPr>
            <w:tcW w:w="990" w:type="dxa"/>
            <w:vAlign w:val="center"/>
          </w:tcPr>
          <w:p w14:paraId="6359D82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6359D82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Panama</w:t>
            </w:r>
          </w:p>
        </w:tc>
        <w:tc>
          <w:tcPr>
            <w:tcW w:w="3870" w:type="dxa"/>
            <w:vAlign w:val="center"/>
          </w:tcPr>
          <w:p w14:paraId="6359D82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Conservation of wildcats and prey species through public-private partnerships and human-jaguar conflict management in Panama</w:t>
            </w:r>
          </w:p>
        </w:tc>
        <w:tc>
          <w:tcPr>
            <w:tcW w:w="720" w:type="dxa"/>
            <w:vAlign w:val="center"/>
          </w:tcPr>
          <w:p w14:paraId="6359D82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t>1.78</w:t>
            </w:r>
          </w:p>
        </w:tc>
        <w:tc>
          <w:tcPr>
            <w:tcW w:w="720" w:type="dxa"/>
            <w:vAlign w:val="center"/>
          </w:tcPr>
          <w:p w14:paraId="6359D82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3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3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3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1.78</w:t>
            </w:r>
          </w:p>
        </w:tc>
        <w:tc>
          <w:tcPr>
            <w:tcW w:w="1080" w:type="dxa"/>
            <w:vAlign w:val="center"/>
          </w:tcPr>
          <w:p w14:paraId="6359D8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16.12</w:t>
            </w:r>
          </w:p>
        </w:tc>
        <w:tc>
          <w:tcPr>
            <w:tcW w:w="835" w:type="dxa"/>
            <w:gridSpan w:val="2"/>
            <w:vAlign w:val="center"/>
          </w:tcPr>
          <w:p w14:paraId="6359D83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18.12</w:t>
            </w:r>
          </w:p>
        </w:tc>
      </w:tr>
      <w:tr w:rsidR="00F22CCE" w14:paraId="6359D84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36" w14:textId="77777777" w:rsidR="00AD5960" w:rsidRPr="0067465C" w:rsidRDefault="00A517EA" w:rsidP="00055DAA">
            <w:pPr>
              <w:rPr>
                <w:rFonts w:ascii="Calibri" w:hAnsi="Calibri" w:cs="Calibri"/>
                <w:i/>
                <w:iCs/>
                <w:highlight w:val="yellow"/>
                <w:u w:val="single"/>
              </w:rPr>
            </w:pPr>
            <w:hyperlink r:id="rId212" w:tgtFrame="_parent" w:history="1">
              <w:r w:rsidR="00AD5960" w:rsidRPr="0067465C">
                <w:rPr>
                  <w:rStyle w:val="Hyperlink"/>
                  <w:rFonts w:ascii="Calibri" w:hAnsi="Calibri"/>
                </w:rPr>
                <w:t>10304</w:t>
              </w:r>
            </w:hyperlink>
          </w:p>
        </w:tc>
        <w:tc>
          <w:tcPr>
            <w:tcW w:w="990" w:type="dxa"/>
            <w:vAlign w:val="center"/>
          </w:tcPr>
          <w:p w14:paraId="6359D83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83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Ecuador</w:t>
            </w:r>
          </w:p>
        </w:tc>
        <w:tc>
          <w:tcPr>
            <w:tcW w:w="3870" w:type="dxa"/>
            <w:vAlign w:val="center"/>
          </w:tcPr>
          <w:p w14:paraId="6359D83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Integrating Landscape Considerations in Wildlife Conservation, with Emphasis on Jaguars</w:t>
            </w:r>
          </w:p>
        </w:tc>
        <w:tc>
          <w:tcPr>
            <w:tcW w:w="720" w:type="dxa"/>
            <w:vAlign w:val="center"/>
          </w:tcPr>
          <w:p w14:paraId="6359D83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56BBB">
              <w:rPr>
                <w:rFonts w:ascii="Calibri" w:hAnsi="Calibri" w:cs="Calibri"/>
              </w:rPr>
              <w:t>1.79</w:t>
            </w:r>
          </w:p>
        </w:tc>
        <w:tc>
          <w:tcPr>
            <w:tcW w:w="720" w:type="dxa"/>
            <w:vAlign w:val="center"/>
          </w:tcPr>
          <w:p w14:paraId="6359D83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3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3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1.79</w:t>
            </w:r>
          </w:p>
        </w:tc>
        <w:tc>
          <w:tcPr>
            <w:tcW w:w="1080" w:type="dxa"/>
            <w:vAlign w:val="center"/>
          </w:tcPr>
          <w:p w14:paraId="6359D8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8.26</w:t>
            </w:r>
          </w:p>
        </w:tc>
        <w:tc>
          <w:tcPr>
            <w:tcW w:w="835" w:type="dxa"/>
            <w:gridSpan w:val="2"/>
            <w:vAlign w:val="center"/>
          </w:tcPr>
          <w:p w14:paraId="6359D84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10.25</w:t>
            </w:r>
          </w:p>
        </w:tc>
      </w:tr>
      <w:tr w:rsidR="00AD5960" w14:paraId="6359D84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42" w14:textId="77777777" w:rsidR="00AD5960" w:rsidRPr="0067465C" w:rsidRDefault="00A517EA" w:rsidP="00055DAA">
            <w:pPr>
              <w:rPr>
                <w:rFonts w:ascii="Calibri" w:hAnsi="Calibri" w:cs="Calibri"/>
                <w:i/>
                <w:iCs/>
                <w:highlight w:val="yellow"/>
                <w:u w:val="single"/>
              </w:rPr>
            </w:pPr>
            <w:hyperlink r:id="rId213" w:tgtFrame="_parent" w:history="1">
              <w:r w:rsidR="00AD5960" w:rsidRPr="0067465C">
                <w:rPr>
                  <w:rStyle w:val="Hyperlink"/>
                  <w:rFonts w:ascii="Calibri" w:hAnsi="Calibri"/>
                </w:rPr>
                <w:t>10315</w:t>
              </w:r>
            </w:hyperlink>
          </w:p>
        </w:tc>
        <w:tc>
          <w:tcPr>
            <w:tcW w:w="990" w:type="dxa"/>
            <w:vAlign w:val="center"/>
          </w:tcPr>
          <w:p w14:paraId="6359D84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6359D84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Chad</w:t>
            </w:r>
          </w:p>
        </w:tc>
        <w:tc>
          <w:tcPr>
            <w:tcW w:w="3870" w:type="dxa"/>
            <w:vAlign w:val="center"/>
          </w:tcPr>
          <w:p w14:paraId="6359D84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Chad ALBIA – Local Development and Adaptation Project</w:t>
            </w:r>
          </w:p>
        </w:tc>
        <w:tc>
          <w:tcPr>
            <w:tcW w:w="720" w:type="dxa"/>
            <w:vAlign w:val="center"/>
          </w:tcPr>
          <w:p w14:paraId="6359D84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t>4.45</w:t>
            </w:r>
          </w:p>
        </w:tc>
        <w:tc>
          <w:tcPr>
            <w:tcW w:w="720" w:type="dxa"/>
            <w:vAlign w:val="center"/>
          </w:tcPr>
          <w:p w14:paraId="6359D84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4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49"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4.45</w:t>
            </w:r>
          </w:p>
        </w:tc>
        <w:tc>
          <w:tcPr>
            <w:tcW w:w="1080" w:type="dxa"/>
            <w:vAlign w:val="center"/>
          </w:tcPr>
          <w:p w14:paraId="6359D84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62.90</w:t>
            </w:r>
          </w:p>
        </w:tc>
        <w:tc>
          <w:tcPr>
            <w:tcW w:w="835" w:type="dxa"/>
            <w:gridSpan w:val="2"/>
            <w:vAlign w:val="center"/>
          </w:tcPr>
          <w:p w14:paraId="6359D84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67.89</w:t>
            </w:r>
          </w:p>
        </w:tc>
      </w:tr>
      <w:tr w:rsidR="00F22CCE" w14:paraId="6359D85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4E" w14:textId="77777777" w:rsidR="00AD5960" w:rsidRPr="0067465C" w:rsidRDefault="00A517EA" w:rsidP="00055DAA">
            <w:pPr>
              <w:rPr>
                <w:rFonts w:ascii="Calibri" w:hAnsi="Calibri" w:cs="Calibri"/>
                <w:i/>
                <w:iCs/>
                <w:highlight w:val="yellow"/>
                <w:u w:val="single"/>
              </w:rPr>
            </w:pPr>
            <w:hyperlink r:id="rId214" w:tgtFrame="_parent" w:history="1">
              <w:r w:rsidR="00AD5960" w:rsidRPr="0067465C">
                <w:rPr>
                  <w:rStyle w:val="Hyperlink"/>
                  <w:rFonts w:ascii="Calibri" w:hAnsi="Calibri"/>
                </w:rPr>
                <w:t>10341</w:t>
              </w:r>
            </w:hyperlink>
          </w:p>
        </w:tc>
        <w:tc>
          <w:tcPr>
            <w:tcW w:w="990" w:type="dxa"/>
            <w:vAlign w:val="center"/>
          </w:tcPr>
          <w:p w14:paraId="6359D84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r>
              <w:t xml:space="preserve">/ </w:t>
            </w:r>
            <w:r w:rsidRPr="009169E9">
              <w:t>World Bank</w:t>
            </w:r>
          </w:p>
        </w:tc>
        <w:tc>
          <w:tcPr>
            <w:tcW w:w="1170" w:type="dxa"/>
            <w:vAlign w:val="center"/>
          </w:tcPr>
          <w:p w14:paraId="6359D85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6359D85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 xml:space="preserve">Catalyzing Financing and Capacity for the Biodiversity Economy around Protected Areas </w:t>
            </w:r>
          </w:p>
        </w:tc>
        <w:tc>
          <w:tcPr>
            <w:tcW w:w="720" w:type="dxa"/>
            <w:vAlign w:val="center"/>
          </w:tcPr>
          <w:p w14:paraId="6359D85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B69B2">
              <w:rPr>
                <w:rFonts w:ascii="Calibri" w:hAnsi="Calibri" w:cs="Calibri"/>
              </w:rPr>
              <w:t>13.43</w:t>
            </w:r>
          </w:p>
        </w:tc>
        <w:tc>
          <w:tcPr>
            <w:tcW w:w="720" w:type="dxa"/>
            <w:vAlign w:val="center"/>
          </w:tcPr>
          <w:p w14:paraId="6359D85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5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5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5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13.43</w:t>
            </w:r>
          </w:p>
        </w:tc>
        <w:tc>
          <w:tcPr>
            <w:tcW w:w="1080" w:type="dxa"/>
            <w:vAlign w:val="center"/>
          </w:tcPr>
          <w:p w14:paraId="6359D85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59.81</w:t>
            </w:r>
          </w:p>
        </w:tc>
        <w:tc>
          <w:tcPr>
            <w:tcW w:w="835" w:type="dxa"/>
            <w:gridSpan w:val="2"/>
            <w:vAlign w:val="center"/>
          </w:tcPr>
          <w:p w14:paraId="6359D8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74.78</w:t>
            </w:r>
          </w:p>
        </w:tc>
      </w:tr>
      <w:tr w:rsidR="00AD5960" w14:paraId="6359D86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5A" w14:textId="77777777" w:rsidR="00AD5960" w:rsidRPr="0067465C" w:rsidRDefault="00A517EA" w:rsidP="00055DAA">
            <w:pPr>
              <w:rPr>
                <w:rFonts w:ascii="Calibri" w:hAnsi="Calibri" w:cs="Calibri"/>
                <w:i/>
                <w:iCs/>
                <w:highlight w:val="yellow"/>
                <w:u w:val="single"/>
              </w:rPr>
            </w:pPr>
            <w:hyperlink r:id="rId215" w:tgtFrame="_parent" w:history="1">
              <w:r w:rsidR="00AD5960" w:rsidRPr="0067465C">
                <w:rPr>
                  <w:rStyle w:val="Hyperlink"/>
                  <w:rFonts w:ascii="Calibri" w:hAnsi="Calibri"/>
                </w:rPr>
                <w:t>10483</w:t>
              </w:r>
            </w:hyperlink>
          </w:p>
        </w:tc>
        <w:tc>
          <w:tcPr>
            <w:tcW w:w="990" w:type="dxa"/>
            <w:vAlign w:val="center"/>
          </w:tcPr>
          <w:p w14:paraId="6359D85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6359D85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Cambodia</w:t>
            </w:r>
          </w:p>
        </w:tc>
        <w:tc>
          <w:tcPr>
            <w:tcW w:w="3870" w:type="dxa"/>
            <w:vAlign w:val="center"/>
          </w:tcPr>
          <w:p w14:paraId="6359D85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 xml:space="preserve">Additional Financing for the Cambodia Sustainable Landscape and Ecotourism Project </w:t>
            </w:r>
          </w:p>
        </w:tc>
        <w:tc>
          <w:tcPr>
            <w:tcW w:w="720" w:type="dxa"/>
            <w:vAlign w:val="center"/>
          </w:tcPr>
          <w:p w14:paraId="6359D85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B69B2">
              <w:rPr>
                <w:rFonts w:ascii="Calibri" w:hAnsi="Calibri" w:cs="Calibri"/>
              </w:rPr>
              <w:t>4.42</w:t>
            </w:r>
          </w:p>
        </w:tc>
        <w:tc>
          <w:tcPr>
            <w:tcW w:w="720" w:type="dxa"/>
            <w:vAlign w:val="center"/>
          </w:tcPr>
          <w:p w14:paraId="6359D85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6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6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6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4.42</w:t>
            </w:r>
          </w:p>
        </w:tc>
        <w:tc>
          <w:tcPr>
            <w:tcW w:w="1080" w:type="dxa"/>
            <w:vAlign w:val="center"/>
          </w:tcPr>
          <w:p w14:paraId="6359D86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53.16</w:t>
            </w:r>
          </w:p>
        </w:tc>
        <w:tc>
          <w:tcPr>
            <w:tcW w:w="835" w:type="dxa"/>
            <w:gridSpan w:val="2"/>
            <w:vAlign w:val="center"/>
          </w:tcPr>
          <w:p w14:paraId="6359D86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57.98</w:t>
            </w:r>
          </w:p>
        </w:tc>
      </w:tr>
      <w:tr w:rsidR="00F22CCE" w14:paraId="6359D87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66" w14:textId="77777777" w:rsidR="00AD5960" w:rsidRPr="0067465C" w:rsidRDefault="00A517EA" w:rsidP="00055DAA">
            <w:pPr>
              <w:rPr>
                <w:rFonts w:ascii="Calibri" w:hAnsi="Calibri" w:cs="Calibri"/>
                <w:i/>
                <w:iCs/>
                <w:highlight w:val="yellow"/>
                <w:u w:val="single"/>
              </w:rPr>
            </w:pPr>
            <w:hyperlink r:id="rId216" w:tgtFrame="_parent" w:history="1">
              <w:r w:rsidR="00AD5960" w:rsidRPr="0067465C">
                <w:rPr>
                  <w:rStyle w:val="Hyperlink"/>
                  <w:rFonts w:ascii="Calibri" w:hAnsi="Calibri"/>
                </w:rPr>
                <w:t>10505</w:t>
              </w:r>
            </w:hyperlink>
          </w:p>
        </w:tc>
        <w:tc>
          <w:tcPr>
            <w:tcW w:w="990" w:type="dxa"/>
            <w:vAlign w:val="center"/>
          </w:tcPr>
          <w:p w14:paraId="6359D86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CI</w:t>
            </w:r>
          </w:p>
        </w:tc>
        <w:tc>
          <w:tcPr>
            <w:tcW w:w="1170" w:type="dxa"/>
            <w:vAlign w:val="center"/>
          </w:tcPr>
          <w:p w14:paraId="6359D86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Angola</w:t>
            </w:r>
          </w:p>
        </w:tc>
        <w:tc>
          <w:tcPr>
            <w:tcW w:w="3870" w:type="dxa"/>
            <w:vAlign w:val="center"/>
          </w:tcPr>
          <w:p w14:paraId="6359D86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Strengthen Management and Climate Change Resilience in Angola's Conservation Areas for Sustainable Development</w:t>
            </w:r>
          </w:p>
        </w:tc>
        <w:tc>
          <w:tcPr>
            <w:tcW w:w="720" w:type="dxa"/>
            <w:vAlign w:val="center"/>
          </w:tcPr>
          <w:p w14:paraId="6359D86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5.64</w:t>
            </w:r>
          </w:p>
        </w:tc>
        <w:tc>
          <w:tcPr>
            <w:tcW w:w="720" w:type="dxa"/>
            <w:vAlign w:val="center"/>
          </w:tcPr>
          <w:p w14:paraId="6359D86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9.17</w:t>
            </w:r>
          </w:p>
        </w:tc>
        <w:tc>
          <w:tcPr>
            <w:tcW w:w="720" w:type="dxa"/>
            <w:vAlign w:val="center"/>
          </w:tcPr>
          <w:p w14:paraId="6359D86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6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6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14.82</w:t>
            </w:r>
          </w:p>
        </w:tc>
        <w:tc>
          <w:tcPr>
            <w:tcW w:w="1080" w:type="dxa"/>
            <w:vAlign w:val="center"/>
          </w:tcPr>
          <w:p w14:paraId="6359D86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26.45</w:t>
            </w:r>
          </w:p>
        </w:tc>
        <w:tc>
          <w:tcPr>
            <w:tcW w:w="835" w:type="dxa"/>
            <w:gridSpan w:val="2"/>
            <w:vAlign w:val="center"/>
          </w:tcPr>
          <w:p w14:paraId="6359D87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42.80</w:t>
            </w:r>
          </w:p>
        </w:tc>
      </w:tr>
      <w:tr w:rsidR="00AD5960" w14:paraId="6359D87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72" w14:textId="77777777" w:rsidR="00AD5960" w:rsidRPr="0067465C" w:rsidRDefault="00A517EA" w:rsidP="00055DAA">
            <w:pPr>
              <w:rPr>
                <w:rFonts w:ascii="Calibri" w:hAnsi="Calibri" w:cs="Calibri"/>
                <w:i/>
                <w:iCs/>
                <w:highlight w:val="yellow"/>
                <w:u w:val="single"/>
              </w:rPr>
            </w:pPr>
            <w:hyperlink r:id="rId217" w:tgtFrame="_parent" w:history="1">
              <w:r w:rsidR="00AD5960" w:rsidRPr="0067465C">
                <w:rPr>
                  <w:rStyle w:val="Hyperlink"/>
                  <w:rFonts w:ascii="Calibri" w:hAnsi="Calibri"/>
                </w:rPr>
                <w:t>10597</w:t>
              </w:r>
            </w:hyperlink>
          </w:p>
        </w:tc>
        <w:tc>
          <w:tcPr>
            <w:tcW w:w="990" w:type="dxa"/>
            <w:vAlign w:val="center"/>
          </w:tcPr>
          <w:p w14:paraId="6359D87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359D8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Malaysia</w:t>
            </w:r>
          </w:p>
        </w:tc>
        <w:tc>
          <w:tcPr>
            <w:tcW w:w="3870" w:type="dxa"/>
            <w:vAlign w:val="center"/>
          </w:tcPr>
          <w:p w14:paraId="6359D87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Building institutional and local capacities to reduce wildlife crime and to enhance protection of iconic wildlife in Malaysia</w:t>
            </w:r>
          </w:p>
        </w:tc>
        <w:tc>
          <w:tcPr>
            <w:tcW w:w="720" w:type="dxa"/>
            <w:vAlign w:val="center"/>
          </w:tcPr>
          <w:p w14:paraId="6359D87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65C22">
              <w:rPr>
                <w:rFonts w:ascii="Calibri" w:hAnsi="Calibri" w:cs="Calibri"/>
              </w:rPr>
              <w:t>7.14</w:t>
            </w:r>
          </w:p>
        </w:tc>
        <w:tc>
          <w:tcPr>
            <w:tcW w:w="720" w:type="dxa"/>
            <w:vAlign w:val="center"/>
          </w:tcPr>
          <w:p w14:paraId="6359D87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7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79"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7.14</w:t>
            </w:r>
          </w:p>
        </w:tc>
        <w:tc>
          <w:tcPr>
            <w:tcW w:w="1080" w:type="dxa"/>
            <w:vAlign w:val="center"/>
          </w:tcPr>
          <w:p w14:paraId="6359D87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81.16</w:t>
            </w:r>
          </w:p>
        </w:tc>
        <w:tc>
          <w:tcPr>
            <w:tcW w:w="835" w:type="dxa"/>
            <w:gridSpan w:val="2"/>
            <w:vAlign w:val="center"/>
          </w:tcPr>
          <w:p w14:paraId="6359D87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89.14</w:t>
            </w:r>
          </w:p>
        </w:tc>
      </w:tr>
      <w:tr w:rsidR="00F22CCE" w14:paraId="6359D88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7E" w14:textId="77777777" w:rsidR="00AD5960" w:rsidRPr="0067465C" w:rsidRDefault="00A517EA" w:rsidP="00055DAA">
            <w:pPr>
              <w:rPr>
                <w:rFonts w:ascii="Calibri" w:hAnsi="Calibri" w:cs="Calibri"/>
                <w:i/>
                <w:iCs/>
                <w:highlight w:val="yellow"/>
                <w:u w:val="single"/>
              </w:rPr>
            </w:pPr>
            <w:hyperlink r:id="rId218" w:tgtFrame="_parent" w:history="1">
              <w:r w:rsidR="00AD5960" w:rsidRPr="0067465C">
                <w:rPr>
                  <w:rStyle w:val="Hyperlink"/>
                  <w:rFonts w:ascii="Calibri" w:hAnsi="Calibri"/>
                </w:rPr>
                <w:t>10612</w:t>
              </w:r>
            </w:hyperlink>
          </w:p>
        </w:tc>
        <w:tc>
          <w:tcPr>
            <w:tcW w:w="990" w:type="dxa"/>
            <w:vAlign w:val="center"/>
          </w:tcPr>
          <w:p w14:paraId="6359D87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6359D88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6359D88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Reducing Human Wildlife Conflict through an Evidence-based and Integrated Approach in Southern Africa</w:t>
            </w:r>
          </w:p>
        </w:tc>
        <w:tc>
          <w:tcPr>
            <w:tcW w:w="720" w:type="dxa"/>
            <w:vAlign w:val="center"/>
          </w:tcPr>
          <w:p w14:paraId="6359D88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A79B1">
              <w:rPr>
                <w:rFonts w:ascii="Calibri" w:hAnsi="Calibri" w:cs="Calibri"/>
              </w:rPr>
              <w:t>3.43</w:t>
            </w:r>
          </w:p>
        </w:tc>
        <w:tc>
          <w:tcPr>
            <w:tcW w:w="720" w:type="dxa"/>
            <w:vAlign w:val="center"/>
          </w:tcPr>
          <w:p w14:paraId="6359D88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8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8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8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3.43</w:t>
            </w:r>
          </w:p>
        </w:tc>
        <w:tc>
          <w:tcPr>
            <w:tcW w:w="1080" w:type="dxa"/>
            <w:vAlign w:val="center"/>
          </w:tcPr>
          <w:p w14:paraId="6359D88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22.93</w:t>
            </w:r>
          </w:p>
        </w:tc>
        <w:tc>
          <w:tcPr>
            <w:tcW w:w="835" w:type="dxa"/>
            <w:gridSpan w:val="2"/>
            <w:vAlign w:val="center"/>
          </w:tcPr>
          <w:p w14:paraId="6359D88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26.82</w:t>
            </w:r>
          </w:p>
        </w:tc>
      </w:tr>
      <w:tr w:rsidR="00AD5960" w14:paraId="6359D89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8A" w14:textId="77777777" w:rsidR="00AD5960" w:rsidRPr="0067465C" w:rsidRDefault="00A517EA" w:rsidP="00055DAA">
            <w:pPr>
              <w:rPr>
                <w:rFonts w:ascii="Calibri" w:hAnsi="Calibri" w:cs="Calibri"/>
                <w:i/>
                <w:iCs/>
                <w:highlight w:val="yellow"/>
                <w:u w:val="single"/>
              </w:rPr>
            </w:pPr>
            <w:hyperlink r:id="rId219" w:tgtFrame="_parent" w:history="1">
              <w:r w:rsidR="00AD5960" w:rsidRPr="0067465C">
                <w:rPr>
                  <w:rStyle w:val="Hyperlink"/>
                  <w:rFonts w:ascii="Calibri" w:hAnsi="Calibri"/>
                </w:rPr>
                <w:t>10613</w:t>
              </w:r>
            </w:hyperlink>
          </w:p>
        </w:tc>
        <w:tc>
          <w:tcPr>
            <w:tcW w:w="990" w:type="dxa"/>
            <w:vAlign w:val="center"/>
          </w:tcPr>
          <w:p w14:paraId="6359D88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IUCN</w:t>
            </w:r>
          </w:p>
        </w:tc>
        <w:tc>
          <w:tcPr>
            <w:tcW w:w="1170" w:type="dxa"/>
            <w:vAlign w:val="center"/>
          </w:tcPr>
          <w:p w14:paraId="6359D88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Pakistan</w:t>
            </w:r>
          </w:p>
        </w:tc>
        <w:tc>
          <w:tcPr>
            <w:tcW w:w="3870" w:type="dxa"/>
            <w:vAlign w:val="center"/>
          </w:tcPr>
          <w:p w14:paraId="6359D88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Strengthening Governance and Capacity for Combatting Illegal Wildlife Trade in Pakistan</w:t>
            </w:r>
          </w:p>
        </w:tc>
        <w:tc>
          <w:tcPr>
            <w:tcW w:w="720" w:type="dxa"/>
            <w:vAlign w:val="center"/>
          </w:tcPr>
          <w:p w14:paraId="6359D88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A79B1">
              <w:rPr>
                <w:rFonts w:ascii="Calibri" w:hAnsi="Calibri" w:cs="Calibri"/>
              </w:rPr>
              <w:t>2.65</w:t>
            </w:r>
          </w:p>
        </w:tc>
        <w:tc>
          <w:tcPr>
            <w:tcW w:w="720" w:type="dxa"/>
            <w:vAlign w:val="center"/>
          </w:tcPr>
          <w:p w14:paraId="6359D88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9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89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6359D8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2.65</w:t>
            </w:r>
          </w:p>
        </w:tc>
        <w:tc>
          <w:tcPr>
            <w:tcW w:w="1080" w:type="dxa"/>
            <w:vAlign w:val="center"/>
          </w:tcPr>
          <w:p w14:paraId="6359D89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57.14</w:t>
            </w:r>
          </w:p>
        </w:tc>
        <w:tc>
          <w:tcPr>
            <w:tcW w:w="835" w:type="dxa"/>
            <w:gridSpan w:val="2"/>
            <w:vAlign w:val="center"/>
          </w:tcPr>
          <w:p w14:paraId="6359D89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60.13</w:t>
            </w:r>
          </w:p>
        </w:tc>
      </w:tr>
      <w:tr w:rsidR="00F22CCE" w14:paraId="6359D8A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96" w14:textId="77777777" w:rsidR="00AD5960" w:rsidRPr="0067465C" w:rsidRDefault="00A517EA" w:rsidP="00055DAA">
            <w:pPr>
              <w:rPr>
                <w:rFonts w:ascii="Calibri" w:hAnsi="Calibri" w:cs="Calibri"/>
                <w:i/>
                <w:iCs/>
                <w:highlight w:val="yellow"/>
                <w:u w:val="single"/>
              </w:rPr>
            </w:pPr>
            <w:hyperlink r:id="rId220" w:tgtFrame="_parent" w:history="1">
              <w:r w:rsidR="00AD5960" w:rsidRPr="0067465C">
                <w:rPr>
                  <w:rStyle w:val="Hyperlink"/>
                  <w:rFonts w:ascii="Calibri" w:hAnsi="Calibri"/>
                </w:rPr>
                <w:t>10647</w:t>
              </w:r>
            </w:hyperlink>
          </w:p>
        </w:tc>
        <w:tc>
          <w:tcPr>
            <w:tcW w:w="990" w:type="dxa"/>
            <w:vAlign w:val="center"/>
          </w:tcPr>
          <w:p w14:paraId="6359D89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6359D89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Global</w:t>
            </w:r>
          </w:p>
        </w:tc>
        <w:tc>
          <w:tcPr>
            <w:tcW w:w="3870" w:type="dxa"/>
            <w:vAlign w:val="center"/>
          </w:tcPr>
          <w:p w14:paraId="6359D899" w14:textId="77777777" w:rsidR="00AD5960" w:rsidRPr="00907AE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07AE1">
              <w:rPr>
                <w:rFonts w:ascii="Calibri" w:hAnsi="Calibri" w:cs="Calibri"/>
              </w:rPr>
              <w:t>GEF-7 GWP Global Coordination Project</w:t>
            </w:r>
          </w:p>
        </w:tc>
        <w:tc>
          <w:tcPr>
            <w:tcW w:w="720" w:type="dxa"/>
            <w:vAlign w:val="center"/>
          </w:tcPr>
          <w:p w14:paraId="6359D89A"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73D7D">
              <w:rPr>
                <w:rFonts w:ascii="Calibri" w:hAnsi="Calibri" w:cs="Calibri"/>
              </w:rPr>
              <w:t>9.17</w:t>
            </w:r>
          </w:p>
        </w:tc>
        <w:tc>
          <w:tcPr>
            <w:tcW w:w="720" w:type="dxa"/>
            <w:vAlign w:val="center"/>
          </w:tcPr>
          <w:p w14:paraId="6359D89B"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9C"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89D"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6359D89E"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9.17</w:t>
            </w:r>
          </w:p>
        </w:tc>
        <w:tc>
          <w:tcPr>
            <w:tcW w:w="1080" w:type="dxa"/>
            <w:vAlign w:val="center"/>
          </w:tcPr>
          <w:p w14:paraId="6359D89F"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20.00</w:t>
            </w:r>
          </w:p>
        </w:tc>
        <w:tc>
          <w:tcPr>
            <w:tcW w:w="835" w:type="dxa"/>
            <w:gridSpan w:val="2"/>
            <w:vAlign w:val="center"/>
          </w:tcPr>
          <w:p w14:paraId="6359D8A0"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30.00</w:t>
            </w:r>
          </w:p>
        </w:tc>
      </w:tr>
      <w:tr w:rsidR="00AD5960" w14:paraId="6359D8A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A2" w14:textId="77777777" w:rsidR="00AD5960" w:rsidRPr="0067465C" w:rsidRDefault="00A517EA" w:rsidP="00055DAA">
            <w:pPr>
              <w:rPr>
                <w:rFonts w:ascii="Calibri" w:hAnsi="Calibri" w:cs="Calibri"/>
                <w:u w:val="single"/>
              </w:rPr>
            </w:pPr>
            <w:hyperlink r:id="rId221" w:history="1">
              <w:r w:rsidR="00AD5960" w:rsidRPr="0067465C">
                <w:rPr>
                  <w:rStyle w:val="Hyperlink"/>
                  <w:rFonts w:ascii="Calibri" w:hAnsi="Calibri" w:cs="Calibri"/>
                </w:rPr>
                <w:t>10201</w:t>
              </w:r>
            </w:hyperlink>
          </w:p>
        </w:tc>
        <w:tc>
          <w:tcPr>
            <w:tcW w:w="990" w:type="dxa"/>
            <w:vAlign w:val="center"/>
          </w:tcPr>
          <w:p w14:paraId="6359D8A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359D8A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6359D8A5"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Food Systems, Land Use and Restoration (FOLUR) Impact Program</w:t>
            </w:r>
          </w:p>
        </w:tc>
        <w:tc>
          <w:tcPr>
            <w:tcW w:w="720" w:type="dxa"/>
            <w:vAlign w:val="center"/>
          </w:tcPr>
          <w:p w14:paraId="6359D8A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8A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8A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8A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8A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6359D8A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6359D8A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359D8B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AE" w14:textId="77777777" w:rsidR="00AD5960" w:rsidRPr="0067465C" w:rsidRDefault="00A517EA" w:rsidP="00055DAA">
            <w:pPr>
              <w:rPr>
                <w:rFonts w:ascii="Calibri" w:hAnsi="Calibri" w:cs="Calibri"/>
                <w:u w:val="single"/>
              </w:rPr>
            </w:pPr>
            <w:hyperlink r:id="rId222" w:tgtFrame="_parent" w:history="1">
              <w:r w:rsidR="00AD5960" w:rsidRPr="0067465C">
                <w:rPr>
                  <w:rStyle w:val="Hyperlink"/>
                  <w:rFonts w:ascii="Calibri" w:hAnsi="Calibri"/>
                </w:rPr>
                <w:t>10232</w:t>
              </w:r>
            </w:hyperlink>
          </w:p>
        </w:tc>
        <w:tc>
          <w:tcPr>
            <w:tcW w:w="990" w:type="dxa"/>
            <w:vAlign w:val="center"/>
          </w:tcPr>
          <w:p w14:paraId="6359D8A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CI</w:t>
            </w:r>
          </w:p>
        </w:tc>
        <w:tc>
          <w:tcPr>
            <w:tcW w:w="1170" w:type="dxa"/>
            <w:vAlign w:val="center"/>
          </w:tcPr>
          <w:p w14:paraId="6359D8B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Liberia</w:t>
            </w:r>
          </w:p>
        </w:tc>
        <w:tc>
          <w:tcPr>
            <w:tcW w:w="3870" w:type="dxa"/>
            <w:vAlign w:val="center"/>
          </w:tcPr>
          <w:p w14:paraId="6359D8B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Reducing deforestation from palm oil and cocoa value chains</w:t>
            </w:r>
          </w:p>
        </w:tc>
        <w:tc>
          <w:tcPr>
            <w:tcW w:w="720" w:type="dxa"/>
            <w:vAlign w:val="center"/>
          </w:tcPr>
          <w:p w14:paraId="6359D8B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3.16</w:t>
            </w:r>
          </w:p>
        </w:tc>
        <w:tc>
          <w:tcPr>
            <w:tcW w:w="720" w:type="dxa"/>
            <w:vAlign w:val="center"/>
          </w:tcPr>
          <w:p w14:paraId="6359D8B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8B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1.65</w:t>
            </w:r>
          </w:p>
        </w:tc>
        <w:tc>
          <w:tcPr>
            <w:tcW w:w="720" w:type="dxa"/>
            <w:vAlign w:val="center"/>
          </w:tcPr>
          <w:p w14:paraId="6359D8B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2.33</w:t>
            </w:r>
          </w:p>
        </w:tc>
        <w:tc>
          <w:tcPr>
            <w:tcW w:w="1170" w:type="dxa"/>
            <w:vAlign w:val="center"/>
          </w:tcPr>
          <w:p w14:paraId="6359D8B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7.14</w:t>
            </w:r>
          </w:p>
        </w:tc>
        <w:tc>
          <w:tcPr>
            <w:tcW w:w="1080" w:type="dxa"/>
            <w:vAlign w:val="center"/>
          </w:tcPr>
          <w:p w14:paraId="6359D8B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67.00</w:t>
            </w:r>
          </w:p>
        </w:tc>
        <w:tc>
          <w:tcPr>
            <w:tcW w:w="835" w:type="dxa"/>
            <w:gridSpan w:val="2"/>
            <w:vAlign w:val="center"/>
          </w:tcPr>
          <w:p w14:paraId="6359D8B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74.98</w:t>
            </w:r>
          </w:p>
        </w:tc>
      </w:tr>
      <w:tr w:rsidR="00AD5960" w14:paraId="6359D8C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BA" w14:textId="77777777" w:rsidR="00AD5960" w:rsidRPr="0067465C" w:rsidRDefault="00A517EA" w:rsidP="00055DAA">
            <w:pPr>
              <w:rPr>
                <w:rFonts w:ascii="Calibri" w:hAnsi="Calibri" w:cs="Calibri"/>
                <w:u w:val="single"/>
              </w:rPr>
            </w:pPr>
            <w:hyperlink r:id="rId223" w:tgtFrame="_parent" w:history="1">
              <w:r w:rsidR="00AD5960" w:rsidRPr="0067465C">
                <w:rPr>
                  <w:rStyle w:val="Hyperlink"/>
                  <w:rFonts w:ascii="Calibri" w:hAnsi="Calibri"/>
                </w:rPr>
                <w:t>10238</w:t>
              </w:r>
            </w:hyperlink>
          </w:p>
        </w:tc>
        <w:tc>
          <w:tcPr>
            <w:tcW w:w="990" w:type="dxa"/>
            <w:vAlign w:val="center"/>
          </w:tcPr>
          <w:p w14:paraId="6359D8B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p>
        </w:tc>
        <w:tc>
          <w:tcPr>
            <w:tcW w:w="1170" w:type="dxa"/>
            <w:vAlign w:val="center"/>
          </w:tcPr>
          <w:p w14:paraId="6359D8B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Indonesia</w:t>
            </w:r>
          </w:p>
        </w:tc>
        <w:tc>
          <w:tcPr>
            <w:tcW w:w="3870" w:type="dxa"/>
            <w:vAlign w:val="center"/>
          </w:tcPr>
          <w:p w14:paraId="6359D8B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Strengthening Sustainability in Commodity and Food-Crop Value Chains, Land Restoration and Land Use Governance through Integrated Landscape Management for Multiple Benefits in Indonesia</w:t>
            </w:r>
          </w:p>
        </w:tc>
        <w:tc>
          <w:tcPr>
            <w:tcW w:w="720" w:type="dxa"/>
            <w:vAlign w:val="center"/>
          </w:tcPr>
          <w:p w14:paraId="6359D8B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8.06</w:t>
            </w:r>
          </w:p>
        </w:tc>
        <w:tc>
          <w:tcPr>
            <w:tcW w:w="720" w:type="dxa"/>
            <w:vAlign w:val="center"/>
          </w:tcPr>
          <w:p w14:paraId="6359D8B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1.78</w:t>
            </w:r>
          </w:p>
        </w:tc>
        <w:tc>
          <w:tcPr>
            <w:tcW w:w="720" w:type="dxa"/>
            <w:vAlign w:val="center"/>
          </w:tcPr>
          <w:p w14:paraId="6359D8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0.87</w:t>
            </w:r>
          </w:p>
        </w:tc>
        <w:tc>
          <w:tcPr>
            <w:tcW w:w="720" w:type="dxa"/>
            <w:vAlign w:val="center"/>
          </w:tcPr>
          <w:p w14:paraId="6359D8C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5.50</w:t>
            </w:r>
          </w:p>
        </w:tc>
        <w:tc>
          <w:tcPr>
            <w:tcW w:w="1170" w:type="dxa"/>
            <w:vAlign w:val="center"/>
          </w:tcPr>
          <w:p w14:paraId="6359D8C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16.21</w:t>
            </w:r>
          </w:p>
        </w:tc>
        <w:tc>
          <w:tcPr>
            <w:tcW w:w="1080" w:type="dxa"/>
            <w:vAlign w:val="center"/>
          </w:tcPr>
          <w:p w14:paraId="6359D8C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132.51</w:t>
            </w:r>
          </w:p>
        </w:tc>
        <w:tc>
          <w:tcPr>
            <w:tcW w:w="835" w:type="dxa"/>
            <w:gridSpan w:val="2"/>
            <w:vAlign w:val="center"/>
          </w:tcPr>
          <w:p w14:paraId="6359D8C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150.48</w:t>
            </w:r>
          </w:p>
        </w:tc>
      </w:tr>
      <w:tr w:rsidR="00F22CCE" w14:paraId="6359D8D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C6" w14:textId="77777777" w:rsidR="00AD5960" w:rsidRPr="0067465C" w:rsidRDefault="00A517EA" w:rsidP="00055DAA">
            <w:pPr>
              <w:rPr>
                <w:rFonts w:ascii="Calibri" w:hAnsi="Calibri" w:cs="Calibri"/>
                <w:u w:val="single"/>
              </w:rPr>
            </w:pPr>
            <w:hyperlink r:id="rId224" w:tgtFrame="_parent" w:history="1">
              <w:r w:rsidR="00AD5960" w:rsidRPr="0067465C">
                <w:rPr>
                  <w:rStyle w:val="Hyperlink"/>
                  <w:rFonts w:ascii="Calibri" w:hAnsi="Calibri"/>
                </w:rPr>
                <w:t>10239</w:t>
              </w:r>
            </w:hyperlink>
          </w:p>
        </w:tc>
        <w:tc>
          <w:tcPr>
            <w:tcW w:w="990" w:type="dxa"/>
            <w:vAlign w:val="center"/>
          </w:tcPr>
          <w:p w14:paraId="6359D8C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6359D8C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Papua New Guinea</w:t>
            </w:r>
          </w:p>
        </w:tc>
        <w:tc>
          <w:tcPr>
            <w:tcW w:w="3870" w:type="dxa"/>
            <w:vAlign w:val="center"/>
          </w:tcPr>
          <w:p w14:paraId="6359D8C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Establishing System for Sustainable Integrated Land-use Planning Across New Britain Island in Papua New Guinea</w:t>
            </w:r>
          </w:p>
        </w:tc>
        <w:tc>
          <w:tcPr>
            <w:tcW w:w="720" w:type="dxa"/>
            <w:vAlign w:val="center"/>
          </w:tcPr>
          <w:p w14:paraId="6359D8C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5.35</w:t>
            </w:r>
          </w:p>
        </w:tc>
        <w:tc>
          <w:tcPr>
            <w:tcW w:w="720" w:type="dxa"/>
            <w:vAlign w:val="center"/>
          </w:tcPr>
          <w:p w14:paraId="6359D8C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6359D8C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6359D8C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3.67</w:t>
            </w:r>
          </w:p>
        </w:tc>
        <w:tc>
          <w:tcPr>
            <w:tcW w:w="1170" w:type="dxa"/>
            <w:vAlign w:val="center"/>
          </w:tcPr>
          <w:p w14:paraId="6359D8C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10.71</w:t>
            </w:r>
          </w:p>
        </w:tc>
        <w:tc>
          <w:tcPr>
            <w:tcW w:w="1080" w:type="dxa"/>
            <w:vAlign w:val="center"/>
          </w:tcPr>
          <w:p w14:paraId="6359D8C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50.57</w:t>
            </w:r>
          </w:p>
        </w:tc>
        <w:tc>
          <w:tcPr>
            <w:tcW w:w="835" w:type="dxa"/>
            <w:gridSpan w:val="2"/>
            <w:vAlign w:val="center"/>
          </w:tcPr>
          <w:p w14:paraId="6359D8D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62.54</w:t>
            </w:r>
          </w:p>
        </w:tc>
      </w:tr>
      <w:tr w:rsidR="00AD5960" w14:paraId="6359D8D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D2" w14:textId="77777777" w:rsidR="00AD5960" w:rsidRPr="0067465C" w:rsidRDefault="00A517EA" w:rsidP="00055DAA">
            <w:pPr>
              <w:rPr>
                <w:rFonts w:ascii="Calibri" w:hAnsi="Calibri" w:cs="Calibri"/>
                <w:u w:val="single"/>
              </w:rPr>
            </w:pPr>
            <w:hyperlink r:id="rId225" w:tgtFrame="_parent" w:history="1">
              <w:r w:rsidR="00AD5960" w:rsidRPr="0067465C">
                <w:rPr>
                  <w:rStyle w:val="Hyperlink"/>
                  <w:rFonts w:ascii="Calibri" w:hAnsi="Calibri"/>
                </w:rPr>
                <w:t>10243</w:t>
              </w:r>
            </w:hyperlink>
          </w:p>
        </w:tc>
        <w:tc>
          <w:tcPr>
            <w:tcW w:w="990" w:type="dxa"/>
            <w:vAlign w:val="center"/>
          </w:tcPr>
          <w:p w14:paraId="6359D8D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6359D8D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Ethiopia</w:t>
            </w:r>
          </w:p>
        </w:tc>
        <w:tc>
          <w:tcPr>
            <w:tcW w:w="3870" w:type="dxa"/>
            <w:vAlign w:val="center"/>
          </w:tcPr>
          <w:p w14:paraId="6359D8D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Preventing forest loss, promoting restoration and integrating sustainability into Ethiopia’s coffee supply chains and food systems </w:t>
            </w:r>
          </w:p>
        </w:tc>
        <w:tc>
          <w:tcPr>
            <w:tcW w:w="720" w:type="dxa"/>
            <w:vAlign w:val="center"/>
          </w:tcPr>
          <w:p w14:paraId="6359D8D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8.97</w:t>
            </w:r>
          </w:p>
        </w:tc>
        <w:tc>
          <w:tcPr>
            <w:tcW w:w="720" w:type="dxa"/>
            <w:vAlign w:val="center"/>
          </w:tcPr>
          <w:p w14:paraId="6359D8D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8D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4.49</w:t>
            </w:r>
          </w:p>
        </w:tc>
        <w:tc>
          <w:tcPr>
            <w:tcW w:w="720" w:type="dxa"/>
            <w:vAlign w:val="center"/>
          </w:tcPr>
          <w:p w14:paraId="6359D8D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6.88</w:t>
            </w:r>
          </w:p>
        </w:tc>
        <w:tc>
          <w:tcPr>
            <w:tcW w:w="1170" w:type="dxa"/>
            <w:vAlign w:val="center"/>
          </w:tcPr>
          <w:p w14:paraId="6359D8D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20.34</w:t>
            </w:r>
          </w:p>
        </w:tc>
        <w:tc>
          <w:tcPr>
            <w:tcW w:w="1080" w:type="dxa"/>
            <w:vAlign w:val="center"/>
          </w:tcPr>
          <w:p w14:paraId="6359D8D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208.48</w:t>
            </w:r>
          </w:p>
        </w:tc>
        <w:tc>
          <w:tcPr>
            <w:tcW w:w="835" w:type="dxa"/>
            <w:gridSpan w:val="2"/>
            <w:vAlign w:val="center"/>
          </w:tcPr>
          <w:p w14:paraId="6359D8D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230.95</w:t>
            </w:r>
          </w:p>
        </w:tc>
      </w:tr>
      <w:tr w:rsidR="00F22CCE" w14:paraId="6359D8E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DE" w14:textId="77777777" w:rsidR="00AD5960" w:rsidRPr="0067465C" w:rsidRDefault="00A517EA" w:rsidP="00055DAA">
            <w:pPr>
              <w:rPr>
                <w:rFonts w:ascii="Calibri" w:hAnsi="Calibri" w:cs="Calibri"/>
                <w:u w:val="single"/>
              </w:rPr>
            </w:pPr>
            <w:hyperlink r:id="rId226" w:tgtFrame="_parent" w:history="1">
              <w:r w:rsidR="00AD5960" w:rsidRPr="0067465C">
                <w:rPr>
                  <w:rStyle w:val="Hyperlink"/>
                  <w:rFonts w:ascii="Calibri" w:hAnsi="Calibri"/>
                </w:rPr>
                <w:t>10245</w:t>
              </w:r>
            </w:hyperlink>
          </w:p>
        </w:tc>
        <w:tc>
          <w:tcPr>
            <w:tcW w:w="990" w:type="dxa"/>
            <w:vAlign w:val="center"/>
          </w:tcPr>
          <w:p w14:paraId="6359D8D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359D8E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Viet Nam</w:t>
            </w:r>
          </w:p>
        </w:tc>
        <w:tc>
          <w:tcPr>
            <w:tcW w:w="3870" w:type="dxa"/>
            <w:vAlign w:val="center"/>
          </w:tcPr>
          <w:p w14:paraId="6359D8E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Sustainable Landscape Management in the Mekong Delta of Vietnam</w:t>
            </w:r>
          </w:p>
        </w:tc>
        <w:tc>
          <w:tcPr>
            <w:tcW w:w="720" w:type="dxa"/>
            <w:vAlign w:val="center"/>
          </w:tcPr>
          <w:p w14:paraId="6359D8E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1.34</w:t>
            </w:r>
          </w:p>
        </w:tc>
        <w:tc>
          <w:tcPr>
            <w:tcW w:w="720" w:type="dxa"/>
            <w:vAlign w:val="center"/>
          </w:tcPr>
          <w:p w14:paraId="6359D8E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0.99</w:t>
            </w:r>
          </w:p>
        </w:tc>
        <w:tc>
          <w:tcPr>
            <w:tcW w:w="720" w:type="dxa"/>
            <w:vAlign w:val="center"/>
          </w:tcPr>
          <w:p w14:paraId="6359D8E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1.24</w:t>
            </w:r>
          </w:p>
        </w:tc>
        <w:tc>
          <w:tcPr>
            <w:tcW w:w="720" w:type="dxa"/>
            <w:vAlign w:val="center"/>
          </w:tcPr>
          <w:p w14:paraId="6359D8E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1.78</w:t>
            </w:r>
          </w:p>
        </w:tc>
        <w:tc>
          <w:tcPr>
            <w:tcW w:w="1170" w:type="dxa"/>
            <w:vAlign w:val="center"/>
          </w:tcPr>
          <w:p w14:paraId="6359D8E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6359D8E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77.95</w:t>
            </w:r>
          </w:p>
        </w:tc>
        <w:tc>
          <w:tcPr>
            <w:tcW w:w="835" w:type="dxa"/>
            <w:gridSpan w:val="2"/>
            <w:vAlign w:val="center"/>
          </w:tcPr>
          <w:p w14:paraId="6359D8E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83.94</w:t>
            </w:r>
          </w:p>
        </w:tc>
      </w:tr>
      <w:tr w:rsidR="00AD5960" w14:paraId="6359D8F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8EA" w14:textId="77777777" w:rsidR="00AD5960" w:rsidRPr="0067465C" w:rsidRDefault="00A517EA" w:rsidP="00055DAA">
            <w:pPr>
              <w:rPr>
                <w:rFonts w:ascii="Calibri" w:hAnsi="Calibri" w:cs="Calibri"/>
                <w:u w:val="single"/>
              </w:rPr>
            </w:pPr>
            <w:hyperlink r:id="rId227" w:tgtFrame="_parent" w:history="1">
              <w:r w:rsidR="00AD5960" w:rsidRPr="0067465C">
                <w:rPr>
                  <w:rStyle w:val="Hyperlink"/>
                  <w:rFonts w:ascii="Calibri" w:hAnsi="Calibri"/>
                </w:rPr>
                <w:t>10246</w:t>
              </w:r>
            </w:hyperlink>
          </w:p>
        </w:tc>
        <w:tc>
          <w:tcPr>
            <w:tcW w:w="990" w:type="dxa"/>
            <w:vAlign w:val="center"/>
          </w:tcPr>
          <w:p w14:paraId="6359D8E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r>
              <w:t xml:space="preserve">/ </w:t>
            </w:r>
            <w:r w:rsidRPr="00BC6481">
              <w:t>FAO</w:t>
            </w:r>
          </w:p>
        </w:tc>
        <w:tc>
          <w:tcPr>
            <w:tcW w:w="1170" w:type="dxa"/>
            <w:vAlign w:val="center"/>
          </w:tcPr>
          <w:p w14:paraId="6359D8E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China</w:t>
            </w:r>
          </w:p>
        </w:tc>
        <w:tc>
          <w:tcPr>
            <w:tcW w:w="3870" w:type="dxa"/>
            <w:vAlign w:val="center"/>
          </w:tcPr>
          <w:p w14:paraId="6359D8E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Innovative transformation of China’s food production systems and agroecological landscapes</w:t>
            </w:r>
          </w:p>
        </w:tc>
        <w:tc>
          <w:tcPr>
            <w:tcW w:w="720" w:type="dxa"/>
            <w:vAlign w:val="center"/>
          </w:tcPr>
          <w:p w14:paraId="6359D8E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3.59</w:t>
            </w:r>
          </w:p>
        </w:tc>
        <w:tc>
          <w:tcPr>
            <w:tcW w:w="720" w:type="dxa"/>
            <w:vAlign w:val="center"/>
          </w:tcPr>
          <w:p w14:paraId="6359D8E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720" w:type="dxa"/>
            <w:vAlign w:val="center"/>
          </w:tcPr>
          <w:p w14:paraId="6359D8F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0.90</w:t>
            </w:r>
          </w:p>
        </w:tc>
        <w:tc>
          <w:tcPr>
            <w:tcW w:w="720" w:type="dxa"/>
            <w:vAlign w:val="center"/>
          </w:tcPr>
          <w:p w14:paraId="6359D8F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1170" w:type="dxa"/>
            <w:vAlign w:val="center"/>
          </w:tcPr>
          <w:p w14:paraId="6359D8F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13.46</w:t>
            </w:r>
          </w:p>
        </w:tc>
        <w:tc>
          <w:tcPr>
            <w:tcW w:w="1080" w:type="dxa"/>
            <w:vAlign w:val="center"/>
          </w:tcPr>
          <w:p w14:paraId="6359D8F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402.19</w:t>
            </w:r>
          </w:p>
        </w:tc>
        <w:tc>
          <w:tcPr>
            <w:tcW w:w="835" w:type="dxa"/>
            <w:gridSpan w:val="2"/>
            <w:vAlign w:val="center"/>
          </w:tcPr>
          <w:p w14:paraId="6359D8F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417.16</w:t>
            </w:r>
          </w:p>
        </w:tc>
      </w:tr>
      <w:tr w:rsidR="00F22CCE" w14:paraId="6359D90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8F6" w14:textId="77777777" w:rsidR="00AD5960" w:rsidRPr="0067465C" w:rsidRDefault="00A517EA" w:rsidP="00055DAA">
            <w:pPr>
              <w:rPr>
                <w:rFonts w:ascii="Calibri" w:hAnsi="Calibri" w:cs="Calibri"/>
                <w:u w:val="single"/>
              </w:rPr>
            </w:pPr>
            <w:hyperlink r:id="rId228" w:tgtFrame="_parent" w:history="1">
              <w:r w:rsidR="00AD5960" w:rsidRPr="0067465C">
                <w:rPr>
                  <w:rStyle w:val="Hyperlink"/>
                  <w:rFonts w:ascii="Calibri" w:hAnsi="Calibri"/>
                </w:rPr>
                <w:t>10247</w:t>
              </w:r>
            </w:hyperlink>
          </w:p>
        </w:tc>
        <w:tc>
          <w:tcPr>
            <w:tcW w:w="990" w:type="dxa"/>
            <w:vAlign w:val="center"/>
          </w:tcPr>
          <w:p w14:paraId="6359D8F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UNIDO</w:t>
            </w:r>
            <w:r>
              <w:t xml:space="preserve">/ </w:t>
            </w:r>
            <w:r w:rsidRPr="00BC6481">
              <w:t>UNDP</w:t>
            </w:r>
            <w:r>
              <w:t xml:space="preserve">/ </w:t>
            </w:r>
            <w:r w:rsidRPr="00BC6481">
              <w:t>FAO</w:t>
            </w:r>
          </w:p>
        </w:tc>
        <w:tc>
          <w:tcPr>
            <w:tcW w:w="1170" w:type="dxa"/>
            <w:vAlign w:val="center"/>
          </w:tcPr>
          <w:p w14:paraId="6359D8F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Cote d'Ivoire</w:t>
            </w:r>
          </w:p>
        </w:tc>
        <w:tc>
          <w:tcPr>
            <w:tcW w:w="3870" w:type="dxa"/>
            <w:vAlign w:val="center"/>
          </w:tcPr>
          <w:p w14:paraId="6359D8F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Scaling up Cocoa-based Food Systems, Land Use and Restoration / Transformative Innovations in Côte d’Ivoire (SCOLUR-CI)</w:t>
            </w:r>
          </w:p>
        </w:tc>
        <w:tc>
          <w:tcPr>
            <w:tcW w:w="720" w:type="dxa"/>
            <w:vAlign w:val="center"/>
          </w:tcPr>
          <w:p w14:paraId="6359D8F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0.45</w:t>
            </w:r>
          </w:p>
        </w:tc>
        <w:tc>
          <w:tcPr>
            <w:tcW w:w="720" w:type="dxa"/>
            <w:vAlign w:val="center"/>
          </w:tcPr>
          <w:p w14:paraId="6359D8F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8F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3.12</w:t>
            </w:r>
          </w:p>
        </w:tc>
        <w:tc>
          <w:tcPr>
            <w:tcW w:w="720" w:type="dxa"/>
            <w:vAlign w:val="center"/>
          </w:tcPr>
          <w:p w14:paraId="6359D8F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1.78</w:t>
            </w:r>
          </w:p>
        </w:tc>
        <w:tc>
          <w:tcPr>
            <w:tcW w:w="1170" w:type="dxa"/>
            <w:vAlign w:val="center"/>
          </w:tcPr>
          <w:p w14:paraId="6359D8F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6359D8F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65.23</w:t>
            </w:r>
          </w:p>
        </w:tc>
        <w:tc>
          <w:tcPr>
            <w:tcW w:w="835" w:type="dxa"/>
            <w:gridSpan w:val="2"/>
            <w:vAlign w:val="center"/>
          </w:tcPr>
          <w:p w14:paraId="6359D9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71.22</w:t>
            </w:r>
          </w:p>
        </w:tc>
      </w:tr>
      <w:tr w:rsidR="00AD5960" w14:paraId="6359D90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02" w14:textId="77777777" w:rsidR="00AD5960" w:rsidRPr="0067465C" w:rsidRDefault="00A517EA" w:rsidP="00055DAA">
            <w:pPr>
              <w:rPr>
                <w:rFonts w:ascii="Calibri" w:hAnsi="Calibri" w:cs="Calibri"/>
                <w:u w:val="single"/>
              </w:rPr>
            </w:pPr>
            <w:hyperlink r:id="rId229" w:tgtFrame="_parent" w:history="1">
              <w:r w:rsidR="00AD5960" w:rsidRPr="0067465C">
                <w:rPr>
                  <w:rStyle w:val="Hyperlink"/>
                  <w:rFonts w:ascii="Calibri" w:hAnsi="Calibri"/>
                </w:rPr>
                <w:t>10262</w:t>
              </w:r>
            </w:hyperlink>
          </w:p>
        </w:tc>
        <w:tc>
          <w:tcPr>
            <w:tcW w:w="990" w:type="dxa"/>
            <w:vAlign w:val="center"/>
          </w:tcPr>
          <w:p w14:paraId="6359D90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WWF-US</w:t>
            </w:r>
          </w:p>
        </w:tc>
        <w:tc>
          <w:tcPr>
            <w:tcW w:w="1170" w:type="dxa"/>
            <w:vAlign w:val="center"/>
          </w:tcPr>
          <w:p w14:paraId="6359D90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Tanzania</w:t>
            </w:r>
          </w:p>
        </w:tc>
        <w:tc>
          <w:tcPr>
            <w:tcW w:w="3870" w:type="dxa"/>
            <w:vAlign w:val="center"/>
          </w:tcPr>
          <w:p w14:paraId="6359D90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Food Systems, Land Use and Restoration in Tanzania’s Forest Landscapes</w:t>
            </w:r>
          </w:p>
        </w:tc>
        <w:tc>
          <w:tcPr>
            <w:tcW w:w="720" w:type="dxa"/>
            <w:vAlign w:val="center"/>
          </w:tcPr>
          <w:p w14:paraId="6359D90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3.57</w:t>
            </w:r>
          </w:p>
        </w:tc>
        <w:tc>
          <w:tcPr>
            <w:tcW w:w="720" w:type="dxa"/>
            <w:vAlign w:val="center"/>
          </w:tcPr>
          <w:p w14:paraId="6359D90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0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1.34</w:t>
            </w:r>
          </w:p>
        </w:tc>
        <w:tc>
          <w:tcPr>
            <w:tcW w:w="720" w:type="dxa"/>
            <w:vAlign w:val="center"/>
          </w:tcPr>
          <w:p w14:paraId="6359D90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2.46</w:t>
            </w:r>
          </w:p>
        </w:tc>
        <w:tc>
          <w:tcPr>
            <w:tcW w:w="1170" w:type="dxa"/>
            <w:vAlign w:val="center"/>
          </w:tcPr>
          <w:p w14:paraId="6359D90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7.37</w:t>
            </w:r>
          </w:p>
        </w:tc>
        <w:tc>
          <w:tcPr>
            <w:tcW w:w="1080" w:type="dxa"/>
            <w:vAlign w:val="center"/>
          </w:tcPr>
          <w:p w14:paraId="6359D90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72.69</w:t>
            </w:r>
          </w:p>
        </w:tc>
        <w:tc>
          <w:tcPr>
            <w:tcW w:w="835" w:type="dxa"/>
            <w:gridSpan w:val="2"/>
            <w:vAlign w:val="center"/>
          </w:tcPr>
          <w:p w14:paraId="6359D90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80.92</w:t>
            </w:r>
          </w:p>
        </w:tc>
      </w:tr>
      <w:tr w:rsidR="00F22CCE" w14:paraId="6359D91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0E" w14:textId="77777777" w:rsidR="00AD5960" w:rsidRPr="0067465C" w:rsidRDefault="00A517EA" w:rsidP="00055DAA">
            <w:pPr>
              <w:rPr>
                <w:rFonts w:ascii="Calibri" w:hAnsi="Calibri" w:cs="Calibri"/>
                <w:u w:val="single"/>
              </w:rPr>
            </w:pPr>
            <w:hyperlink r:id="rId230" w:tgtFrame="_parent" w:history="1">
              <w:r w:rsidR="00AD5960" w:rsidRPr="0067465C">
                <w:rPr>
                  <w:rStyle w:val="Hyperlink"/>
                  <w:rFonts w:ascii="Calibri" w:hAnsi="Calibri"/>
                </w:rPr>
                <w:t>10263</w:t>
              </w:r>
            </w:hyperlink>
          </w:p>
        </w:tc>
        <w:tc>
          <w:tcPr>
            <w:tcW w:w="990" w:type="dxa"/>
            <w:vAlign w:val="center"/>
          </w:tcPr>
          <w:p w14:paraId="6359D90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6359D91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Guatemala</w:t>
            </w:r>
          </w:p>
        </w:tc>
        <w:tc>
          <w:tcPr>
            <w:tcW w:w="3870" w:type="dxa"/>
            <w:vAlign w:val="center"/>
          </w:tcPr>
          <w:p w14:paraId="6359D91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Promoting sustainable landscapes in the Motagua River watershed</w:t>
            </w:r>
          </w:p>
        </w:tc>
        <w:tc>
          <w:tcPr>
            <w:tcW w:w="720" w:type="dxa"/>
            <w:vAlign w:val="center"/>
          </w:tcPr>
          <w:p w14:paraId="6359D91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5.64</w:t>
            </w:r>
          </w:p>
        </w:tc>
        <w:tc>
          <w:tcPr>
            <w:tcW w:w="720" w:type="dxa"/>
            <w:vAlign w:val="center"/>
          </w:tcPr>
          <w:p w14:paraId="6359D91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6359D91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6359D91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3.79</w:t>
            </w:r>
          </w:p>
        </w:tc>
        <w:tc>
          <w:tcPr>
            <w:tcW w:w="1170" w:type="dxa"/>
            <w:vAlign w:val="center"/>
          </w:tcPr>
          <w:p w14:paraId="6359D91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11.16</w:t>
            </w:r>
          </w:p>
        </w:tc>
        <w:tc>
          <w:tcPr>
            <w:tcW w:w="1080" w:type="dxa"/>
            <w:vAlign w:val="center"/>
          </w:tcPr>
          <w:p w14:paraId="6359D91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60.02</w:t>
            </w:r>
          </w:p>
        </w:tc>
        <w:tc>
          <w:tcPr>
            <w:tcW w:w="835" w:type="dxa"/>
            <w:gridSpan w:val="2"/>
            <w:vAlign w:val="center"/>
          </w:tcPr>
          <w:p w14:paraId="6359D91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72.38</w:t>
            </w:r>
          </w:p>
        </w:tc>
      </w:tr>
      <w:tr w:rsidR="00AD5960" w14:paraId="6359D92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1A" w14:textId="77777777" w:rsidR="00AD5960" w:rsidRPr="0067465C" w:rsidRDefault="00A517EA" w:rsidP="00055DAA">
            <w:pPr>
              <w:rPr>
                <w:rFonts w:ascii="Calibri" w:hAnsi="Calibri" w:cs="Calibri"/>
                <w:u w:val="single"/>
              </w:rPr>
            </w:pPr>
            <w:hyperlink r:id="rId231" w:tgtFrame="_parent" w:history="1">
              <w:r w:rsidR="00AD5960" w:rsidRPr="0067465C">
                <w:rPr>
                  <w:rStyle w:val="Hyperlink"/>
                  <w:rFonts w:ascii="Calibri" w:hAnsi="Calibri"/>
                </w:rPr>
                <w:t>10264</w:t>
              </w:r>
            </w:hyperlink>
          </w:p>
        </w:tc>
        <w:tc>
          <w:tcPr>
            <w:tcW w:w="990" w:type="dxa"/>
            <w:vAlign w:val="center"/>
          </w:tcPr>
          <w:p w14:paraId="6359D91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6359D91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Ukraine</w:t>
            </w:r>
          </w:p>
        </w:tc>
        <w:tc>
          <w:tcPr>
            <w:tcW w:w="3870" w:type="dxa"/>
            <w:vAlign w:val="center"/>
          </w:tcPr>
          <w:p w14:paraId="6359D91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sustainable livestock management and ecosystem conservation in Northern Ukraine</w:t>
            </w:r>
          </w:p>
        </w:tc>
        <w:tc>
          <w:tcPr>
            <w:tcW w:w="720" w:type="dxa"/>
            <w:vAlign w:val="center"/>
          </w:tcPr>
          <w:p w14:paraId="6359D91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1.36</w:t>
            </w:r>
          </w:p>
        </w:tc>
        <w:tc>
          <w:tcPr>
            <w:tcW w:w="720" w:type="dxa"/>
            <w:vAlign w:val="center"/>
          </w:tcPr>
          <w:p w14:paraId="6359D91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0.45</w:t>
            </w:r>
          </w:p>
        </w:tc>
        <w:tc>
          <w:tcPr>
            <w:tcW w:w="720" w:type="dxa"/>
            <w:vAlign w:val="center"/>
          </w:tcPr>
          <w:p w14:paraId="6359D9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2.69</w:t>
            </w:r>
          </w:p>
        </w:tc>
        <w:tc>
          <w:tcPr>
            <w:tcW w:w="720" w:type="dxa"/>
            <w:vAlign w:val="center"/>
          </w:tcPr>
          <w:p w14:paraId="6359D92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2.25</w:t>
            </w:r>
          </w:p>
        </w:tc>
        <w:tc>
          <w:tcPr>
            <w:tcW w:w="1170" w:type="dxa"/>
            <w:vAlign w:val="center"/>
          </w:tcPr>
          <w:p w14:paraId="6359D92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6.76</w:t>
            </w:r>
          </w:p>
        </w:tc>
        <w:tc>
          <w:tcPr>
            <w:tcW w:w="1080" w:type="dxa"/>
            <w:vAlign w:val="center"/>
          </w:tcPr>
          <w:p w14:paraId="6359D92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67.39</w:t>
            </w:r>
          </w:p>
        </w:tc>
        <w:tc>
          <w:tcPr>
            <w:tcW w:w="835" w:type="dxa"/>
            <w:gridSpan w:val="2"/>
            <w:vAlign w:val="center"/>
          </w:tcPr>
          <w:p w14:paraId="6359D92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74.87</w:t>
            </w:r>
          </w:p>
        </w:tc>
      </w:tr>
      <w:tr w:rsidR="00F22CCE" w14:paraId="6359D93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26" w14:textId="77777777" w:rsidR="00AD5960" w:rsidRPr="0067465C" w:rsidRDefault="00A517EA" w:rsidP="00055DAA">
            <w:pPr>
              <w:rPr>
                <w:rFonts w:ascii="Calibri" w:hAnsi="Calibri" w:cs="Calibri"/>
                <w:u w:val="single"/>
              </w:rPr>
            </w:pPr>
            <w:hyperlink r:id="rId232" w:tgtFrame="_parent" w:history="1">
              <w:r w:rsidR="00AD5960" w:rsidRPr="0067465C">
                <w:rPr>
                  <w:rStyle w:val="Hyperlink"/>
                  <w:rFonts w:ascii="Calibri" w:hAnsi="Calibri"/>
                </w:rPr>
                <w:t>10265</w:t>
              </w:r>
            </w:hyperlink>
          </w:p>
        </w:tc>
        <w:tc>
          <w:tcPr>
            <w:tcW w:w="990" w:type="dxa"/>
            <w:vAlign w:val="center"/>
          </w:tcPr>
          <w:p w14:paraId="6359D92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6359D92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Kazakhstan</w:t>
            </w:r>
          </w:p>
        </w:tc>
        <w:tc>
          <w:tcPr>
            <w:tcW w:w="3870" w:type="dxa"/>
            <w:vAlign w:val="center"/>
          </w:tcPr>
          <w:p w14:paraId="6359D92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Promotion of sustainable food systems and improved ecosystems services in Northern Kazakhstan Landscape </w:t>
            </w:r>
          </w:p>
        </w:tc>
        <w:tc>
          <w:tcPr>
            <w:tcW w:w="720" w:type="dxa"/>
            <w:vAlign w:val="center"/>
          </w:tcPr>
          <w:p w14:paraId="6359D92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2.94</w:t>
            </w:r>
          </w:p>
        </w:tc>
        <w:tc>
          <w:tcPr>
            <w:tcW w:w="720" w:type="dxa"/>
            <w:vAlign w:val="center"/>
          </w:tcPr>
          <w:p w14:paraId="6359D92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4.04</w:t>
            </w:r>
          </w:p>
        </w:tc>
        <w:tc>
          <w:tcPr>
            <w:tcW w:w="720" w:type="dxa"/>
            <w:vAlign w:val="center"/>
          </w:tcPr>
          <w:p w14:paraId="6359D92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3.49</w:t>
            </w:r>
          </w:p>
        </w:tc>
        <w:tc>
          <w:tcPr>
            <w:tcW w:w="1170" w:type="dxa"/>
            <w:vAlign w:val="center"/>
          </w:tcPr>
          <w:p w14:paraId="6359D92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10.47</w:t>
            </w:r>
          </w:p>
        </w:tc>
        <w:tc>
          <w:tcPr>
            <w:tcW w:w="1080" w:type="dxa"/>
            <w:vAlign w:val="center"/>
          </w:tcPr>
          <w:p w14:paraId="6359D92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132.31</w:t>
            </w:r>
          </w:p>
        </w:tc>
        <w:tc>
          <w:tcPr>
            <w:tcW w:w="835" w:type="dxa"/>
            <w:gridSpan w:val="2"/>
            <w:vAlign w:val="center"/>
          </w:tcPr>
          <w:p w14:paraId="6359D93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143.87</w:t>
            </w:r>
          </w:p>
        </w:tc>
      </w:tr>
      <w:tr w:rsidR="00AD5960" w14:paraId="6359D93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32" w14:textId="77777777" w:rsidR="00AD5960" w:rsidRPr="0067465C" w:rsidRDefault="00A517EA" w:rsidP="00055DAA">
            <w:pPr>
              <w:rPr>
                <w:rFonts w:ascii="Calibri" w:hAnsi="Calibri" w:cs="Calibri"/>
                <w:u w:val="single"/>
              </w:rPr>
            </w:pPr>
            <w:hyperlink r:id="rId233" w:tgtFrame="_parent" w:history="1">
              <w:r w:rsidR="00AD5960" w:rsidRPr="0067465C">
                <w:rPr>
                  <w:rStyle w:val="Hyperlink"/>
                  <w:rFonts w:ascii="Calibri" w:hAnsi="Calibri"/>
                </w:rPr>
                <w:t>10268</w:t>
              </w:r>
            </w:hyperlink>
          </w:p>
        </w:tc>
        <w:tc>
          <w:tcPr>
            <w:tcW w:w="990" w:type="dxa"/>
            <w:vAlign w:val="center"/>
          </w:tcPr>
          <w:p w14:paraId="6359D93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6359D93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Thailand</w:t>
            </w:r>
          </w:p>
        </w:tc>
        <w:tc>
          <w:tcPr>
            <w:tcW w:w="3870" w:type="dxa"/>
            <w:vAlign w:val="center"/>
          </w:tcPr>
          <w:p w14:paraId="6359D93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Inclusive Sustainable Rice Landscapes in Thailand</w:t>
            </w:r>
          </w:p>
        </w:tc>
        <w:tc>
          <w:tcPr>
            <w:tcW w:w="720" w:type="dxa"/>
            <w:vAlign w:val="center"/>
          </w:tcPr>
          <w:p w14:paraId="6359D93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1.80</w:t>
            </w:r>
          </w:p>
        </w:tc>
        <w:tc>
          <w:tcPr>
            <w:tcW w:w="720" w:type="dxa"/>
            <w:vAlign w:val="center"/>
          </w:tcPr>
          <w:p w14:paraId="6359D93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0.44</w:t>
            </w:r>
          </w:p>
        </w:tc>
        <w:tc>
          <w:tcPr>
            <w:tcW w:w="720" w:type="dxa"/>
            <w:vAlign w:val="center"/>
          </w:tcPr>
          <w:p w14:paraId="6359D93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1.45</w:t>
            </w:r>
          </w:p>
        </w:tc>
        <w:tc>
          <w:tcPr>
            <w:tcW w:w="720" w:type="dxa"/>
            <w:vAlign w:val="center"/>
          </w:tcPr>
          <w:p w14:paraId="6359D93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1.85</w:t>
            </w:r>
          </w:p>
        </w:tc>
        <w:tc>
          <w:tcPr>
            <w:tcW w:w="1170" w:type="dxa"/>
            <w:vAlign w:val="center"/>
          </w:tcPr>
          <w:p w14:paraId="6359D93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5.54</w:t>
            </w:r>
          </w:p>
        </w:tc>
        <w:tc>
          <w:tcPr>
            <w:tcW w:w="1080" w:type="dxa"/>
            <w:vAlign w:val="center"/>
          </w:tcPr>
          <w:p w14:paraId="6359D93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67.30</w:t>
            </w:r>
          </w:p>
        </w:tc>
        <w:tc>
          <w:tcPr>
            <w:tcW w:w="835" w:type="dxa"/>
            <w:gridSpan w:val="2"/>
            <w:vAlign w:val="center"/>
          </w:tcPr>
          <w:p w14:paraId="6359D93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73.45</w:t>
            </w:r>
          </w:p>
        </w:tc>
      </w:tr>
      <w:tr w:rsidR="00F22CCE" w14:paraId="6359D94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3E" w14:textId="77777777" w:rsidR="00AD5960" w:rsidRPr="0067465C" w:rsidRDefault="00A517EA" w:rsidP="00055DAA">
            <w:pPr>
              <w:rPr>
                <w:rFonts w:ascii="Calibri" w:hAnsi="Calibri" w:cs="Calibri"/>
                <w:u w:val="single"/>
              </w:rPr>
            </w:pPr>
            <w:hyperlink r:id="rId234" w:tgtFrame="_parent" w:history="1">
              <w:r w:rsidR="00AD5960" w:rsidRPr="0067465C">
                <w:rPr>
                  <w:rStyle w:val="Hyperlink"/>
                  <w:rFonts w:ascii="Calibri" w:hAnsi="Calibri"/>
                </w:rPr>
                <w:t>10306</w:t>
              </w:r>
            </w:hyperlink>
          </w:p>
        </w:tc>
        <w:tc>
          <w:tcPr>
            <w:tcW w:w="990" w:type="dxa"/>
            <w:vAlign w:val="center"/>
          </w:tcPr>
          <w:p w14:paraId="6359D93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6359D94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Global</w:t>
            </w:r>
          </w:p>
        </w:tc>
        <w:tc>
          <w:tcPr>
            <w:tcW w:w="3870" w:type="dxa"/>
            <w:vAlign w:val="center"/>
          </w:tcPr>
          <w:p w14:paraId="6359D94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FOLUR Global Knowledge to Action Platform to Support Transformational Shifts In Food and Land Use Systems</w:t>
            </w:r>
          </w:p>
        </w:tc>
        <w:tc>
          <w:tcPr>
            <w:tcW w:w="720" w:type="dxa"/>
            <w:vAlign w:val="center"/>
          </w:tcPr>
          <w:p w14:paraId="6359D94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4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4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45"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rPr>
                <w:rFonts w:ascii="Calibri" w:hAnsi="Calibri" w:cs="Calibri"/>
              </w:rPr>
              <w:t>29.13</w:t>
            </w:r>
          </w:p>
        </w:tc>
        <w:tc>
          <w:tcPr>
            <w:tcW w:w="1170" w:type="dxa"/>
            <w:vAlign w:val="center"/>
          </w:tcPr>
          <w:p w14:paraId="6359D946"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t>29.13</w:t>
            </w:r>
          </w:p>
        </w:tc>
        <w:tc>
          <w:tcPr>
            <w:tcW w:w="1080" w:type="dxa"/>
            <w:vAlign w:val="center"/>
          </w:tcPr>
          <w:p w14:paraId="6359D94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44.50</w:t>
            </w:r>
          </w:p>
        </w:tc>
        <w:tc>
          <w:tcPr>
            <w:tcW w:w="835" w:type="dxa"/>
            <w:gridSpan w:val="2"/>
            <w:vAlign w:val="center"/>
          </w:tcPr>
          <w:p w14:paraId="6359D94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76.53</w:t>
            </w:r>
          </w:p>
        </w:tc>
      </w:tr>
      <w:tr w:rsidR="00AD5960" w14:paraId="6359D95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4A" w14:textId="77777777" w:rsidR="00AD5960" w:rsidRPr="0067465C" w:rsidRDefault="00A517EA" w:rsidP="00055DAA">
            <w:pPr>
              <w:rPr>
                <w:rFonts w:ascii="Calibri" w:hAnsi="Calibri" w:cs="Calibri"/>
                <w:u w:val="single"/>
              </w:rPr>
            </w:pPr>
            <w:hyperlink r:id="rId235" w:tgtFrame="_parent" w:history="1">
              <w:r w:rsidR="00AD5960" w:rsidRPr="0067465C">
                <w:rPr>
                  <w:rStyle w:val="Hyperlink"/>
                  <w:rFonts w:ascii="Calibri" w:hAnsi="Calibri"/>
                </w:rPr>
                <w:t>10307</w:t>
              </w:r>
            </w:hyperlink>
          </w:p>
        </w:tc>
        <w:tc>
          <w:tcPr>
            <w:tcW w:w="990" w:type="dxa"/>
            <w:vAlign w:val="center"/>
          </w:tcPr>
          <w:p w14:paraId="6359D94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r>
              <w:t xml:space="preserve">/ </w:t>
            </w:r>
            <w:r w:rsidRPr="00BC6481">
              <w:t>IFAD</w:t>
            </w:r>
          </w:p>
        </w:tc>
        <w:tc>
          <w:tcPr>
            <w:tcW w:w="1170" w:type="dxa"/>
            <w:vAlign w:val="center"/>
          </w:tcPr>
          <w:p w14:paraId="6359D94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Peru</w:t>
            </w:r>
          </w:p>
        </w:tc>
        <w:tc>
          <w:tcPr>
            <w:tcW w:w="3870" w:type="dxa"/>
            <w:vAlign w:val="center"/>
          </w:tcPr>
          <w:p w14:paraId="6359D94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Deforestation Free Commodity Supply Chains in the Peruvian Amazon</w:t>
            </w:r>
          </w:p>
        </w:tc>
        <w:tc>
          <w:tcPr>
            <w:tcW w:w="720" w:type="dxa"/>
            <w:vAlign w:val="center"/>
          </w:tcPr>
          <w:p w14:paraId="6359D94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8.06</w:t>
            </w:r>
          </w:p>
        </w:tc>
        <w:tc>
          <w:tcPr>
            <w:tcW w:w="720" w:type="dxa"/>
            <w:vAlign w:val="center"/>
          </w:tcPr>
          <w:p w14:paraId="6359D94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5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0.92</w:t>
            </w:r>
          </w:p>
        </w:tc>
        <w:tc>
          <w:tcPr>
            <w:tcW w:w="720" w:type="dxa"/>
            <w:vAlign w:val="center"/>
          </w:tcPr>
          <w:p w14:paraId="6359D95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4.59</w:t>
            </w:r>
          </w:p>
        </w:tc>
        <w:tc>
          <w:tcPr>
            <w:tcW w:w="1170" w:type="dxa"/>
            <w:vAlign w:val="center"/>
          </w:tcPr>
          <w:p w14:paraId="6359D95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13.56</w:t>
            </w:r>
          </w:p>
        </w:tc>
        <w:tc>
          <w:tcPr>
            <w:tcW w:w="1080" w:type="dxa"/>
            <w:vAlign w:val="center"/>
          </w:tcPr>
          <w:p w14:paraId="6359D95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112.15</w:t>
            </w:r>
          </w:p>
        </w:tc>
        <w:tc>
          <w:tcPr>
            <w:tcW w:w="835" w:type="dxa"/>
            <w:gridSpan w:val="2"/>
            <w:vAlign w:val="center"/>
          </w:tcPr>
          <w:p w14:paraId="6359D95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127.13</w:t>
            </w:r>
          </w:p>
        </w:tc>
      </w:tr>
      <w:tr w:rsidR="00F22CCE" w14:paraId="6359D96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56" w14:textId="77777777" w:rsidR="00AD5960" w:rsidRPr="0067465C" w:rsidRDefault="00A517EA" w:rsidP="00055DAA">
            <w:pPr>
              <w:rPr>
                <w:rFonts w:ascii="Calibri" w:hAnsi="Calibri" w:cs="Calibri"/>
                <w:u w:val="single"/>
              </w:rPr>
            </w:pPr>
            <w:hyperlink r:id="rId236" w:tgtFrame="_parent" w:history="1">
              <w:r w:rsidR="00AD5960" w:rsidRPr="0067465C">
                <w:rPr>
                  <w:rStyle w:val="Hyperlink"/>
                  <w:rFonts w:ascii="Calibri" w:hAnsi="Calibri"/>
                </w:rPr>
                <w:t>10348</w:t>
              </w:r>
            </w:hyperlink>
          </w:p>
        </w:tc>
        <w:tc>
          <w:tcPr>
            <w:tcW w:w="990" w:type="dxa"/>
            <w:vAlign w:val="center"/>
          </w:tcPr>
          <w:p w14:paraId="6359D95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6359D95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Ghana</w:t>
            </w:r>
          </w:p>
        </w:tc>
        <w:tc>
          <w:tcPr>
            <w:tcW w:w="3870" w:type="dxa"/>
            <w:vAlign w:val="center"/>
          </w:tcPr>
          <w:p w14:paraId="6359D95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Landscape Restoration and Ecosystem Management for Sustainable Food Systems</w:t>
            </w:r>
          </w:p>
        </w:tc>
        <w:tc>
          <w:tcPr>
            <w:tcW w:w="720" w:type="dxa"/>
            <w:vAlign w:val="center"/>
          </w:tcPr>
          <w:p w14:paraId="6359D95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3.83</w:t>
            </w:r>
          </w:p>
        </w:tc>
        <w:tc>
          <w:tcPr>
            <w:tcW w:w="720" w:type="dxa"/>
            <w:vAlign w:val="center"/>
          </w:tcPr>
          <w:p w14:paraId="6359D95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0.88</w:t>
            </w:r>
          </w:p>
        </w:tc>
        <w:tc>
          <w:tcPr>
            <w:tcW w:w="720" w:type="dxa"/>
            <w:vAlign w:val="center"/>
          </w:tcPr>
          <w:p w14:paraId="6359D95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3.77</w:t>
            </w:r>
          </w:p>
        </w:tc>
        <w:tc>
          <w:tcPr>
            <w:tcW w:w="720" w:type="dxa"/>
            <w:vAlign w:val="center"/>
          </w:tcPr>
          <w:p w14:paraId="6359D95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4.28</w:t>
            </w:r>
          </w:p>
        </w:tc>
        <w:tc>
          <w:tcPr>
            <w:tcW w:w="1170" w:type="dxa"/>
            <w:vAlign w:val="center"/>
          </w:tcPr>
          <w:p w14:paraId="6359D95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12.76</w:t>
            </w:r>
          </w:p>
        </w:tc>
        <w:tc>
          <w:tcPr>
            <w:tcW w:w="1080" w:type="dxa"/>
            <w:vAlign w:val="center"/>
          </w:tcPr>
          <w:p w14:paraId="6359D95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129.50</w:t>
            </w:r>
          </w:p>
        </w:tc>
        <w:tc>
          <w:tcPr>
            <w:tcW w:w="835" w:type="dxa"/>
            <w:gridSpan w:val="2"/>
            <w:vAlign w:val="center"/>
          </w:tcPr>
          <w:p w14:paraId="6359D96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143.68</w:t>
            </w:r>
          </w:p>
        </w:tc>
      </w:tr>
      <w:tr w:rsidR="00AD5960" w14:paraId="6359D96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62" w14:textId="77777777" w:rsidR="00AD5960" w:rsidRPr="0067465C" w:rsidRDefault="00A517EA" w:rsidP="00055DAA">
            <w:pPr>
              <w:rPr>
                <w:rFonts w:ascii="Calibri" w:hAnsi="Calibri" w:cs="Calibri"/>
                <w:u w:val="single"/>
              </w:rPr>
            </w:pPr>
            <w:hyperlink r:id="rId237" w:tgtFrame="_parent" w:history="1">
              <w:r w:rsidR="00AD5960" w:rsidRPr="0067465C">
                <w:rPr>
                  <w:rStyle w:val="Hyperlink"/>
                  <w:rFonts w:ascii="Calibri" w:hAnsi="Calibri"/>
                </w:rPr>
                <w:t>10463</w:t>
              </w:r>
            </w:hyperlink>
          </w:p>
        </w:tc>
        <w:tc>
          <w:tcPr>
            <w:tcW w:w="990" w:type="dxa"/>
            <w:vAlign w:val="center"/>
          </w:tcPr>
          <w:p w14:paraId="6359D96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6359D96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Uganda</w:t>
            </w:r>
          </w:p>
        </w:tc>
        <w:tc>
          <w:tcPr>
            <w:tcW w:w="3870" w:type="dxa"/>
            <w:vAlign w:val="center"/>
          </w:tcPr>
          <w:p w14:paraId="6359D96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Promoting integrated landscape management approach for conservation of the Mount Elgon ecosystem in Eastern Uganda </w:t>
            </w:r>
          </w:p>
        </w:tc>
        <w:tc>
          <w:tcPr>
            <w:tcW w:w="720" w:type="dxa"/>
            <w:vAlign w:val="center"/>
          </w:tcPr>
          <w:p w14:paraId="6359D96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720" w:type="dxa"/>
            <w:vAlign w:val="center"/>
          </w:tcPr>
          <w:p w14:paraId="6359D96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1.33</w:t>
            </w:r>
          </w:p>
        </w:tc>
        <w:tc>
          <w:tcPr>
            <w:tcW w:w="720" w:type="dxa"/>
            <w:vAlign w:val="center"/>
          </w:tcPr>
          <w:p w14:paraId="6359D96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1.78</w:t>
            </w:r>
          </w:p>
        </w:tc>
        <w:tc>
          <w:tcPr>
            <w:tcW w:w="720" w:type="dxa"/>
            <w:vAlign w:val="center"/>
          </w:tcPr>
          <w:p w14:paraId="6359D96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1170" w:type="dxa"/>
            <w:vAlign w:val="center"/>
          </w:tcPr>
          <w:p w14:paraId="6359D96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9.43</w:t>
            </w:r>
          </w:p>
        </w:tc>
        <w:tc>
          <w:tcPr>
            <w:tcW w:w="1080" w:type="dxa"/>
            <w:vAlign w:val="center"/>
          </w:tcPr>
          <w:p w14:paraId="6359D96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82.01</w:t>
            </w:r>
          </w:p>
        </w:tc>
        <w:tc>
          <w:tcPr>
            <w:tcW w:w="835" w:type="dxa"/>
            <w:gridSpan w:val="2"/>
            <w:vAlign w:val="center"/>
          </w:tcPr>
          <w:p w14:paraId="6359D96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92.50</w:t>
            </w:r>
          </w:p>
        </w:tc>
      </w:tr>
      <w:tr w:rsidR="00F22CCE" w14:paraId="6359D97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6E" w14:textId="77777777" w:rsidR="00AD5960" w:rsidRPr="0067465C" w:rsidRDefault="00A517EA" w:rsidP="00055DAA">
            <w:pPr>
              <w:rPr>
                <w:rFonts w:ascii="Calibri" w:hAnsi="Calibri" w:cs="Calibri"/>
                <w:u w:val="single"/>
              </w:rPr>
            </w:pPr>
            <w:hyperlink r:id="rId238" w:tgtFrame="_parent" w:history="1">
              <w:r w:rsidR="00AD5960" w:rsidRPr="0067465C">
                <w:rPr>
                  <w:rStyle w:val="Hyperlink"/>
                  <w:rFonts w:ascii="Calibri" w:hAnsi="Calibri"/>
                </w:rPr>
                <w:t>10464</w:t>
              </w:r>
            </w:hyperlink>
          </w:p>
        </w:tc>
        <w:tc>
          <w:tcPr>
            <w:tcW w:w="990" w:type="dxa"/>
            <w:vAlign w:val="center"/>
          </w:tcPr>
          <w:p w14:paraId="6359D96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UNEP</w:t>
            </w:r>
          </w:p>
        </w:tc>
        <w:tc>
          <w:tcPr>
            <w:tcW w:w="1170" w:type="dxa"/>
            <w:vAlign w:val="center"/>
          </w:tcPr>
          <w:p w14:paraId="6359D97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Paraguay</w:t>
            </w:r>
          </w:p>
        </w:tc>
        <w:tc>
          <w:tcPr>
            <w:tcW w:w="3870" w:type="dxa"/>
            <w:vAlign w:val="center"/>
          </w:tcPr>
          <w:p w14:paraId="6359D97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Paraguay FOLUR</w:t>
            </w:r>
          </w:p>
        </w:tc>
        <w:tc>
          <w:tcPr>
            <w:tcW w:w="720" w:type="dxa"/>
            <w:vAlign w:val="center"/>
          </w:tcPr>
          <w:p w14:paraId="6359D97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2.41</w:t>
            </w:r>
          </w:p>
        </w:tc>
        <w:tc>
          <w:tcPr>
            <w:tcW w:w="720" w:type="dxa"/>
            <w:vAlign w:val="center"/>
          </w:tcPr>
          <w:p w14:paraId="6359D97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7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3.05</w:t>
            </w:r>
          </w:p>
        </w:tc>
        <w:tc>
          <w:tcPr>
            <w:tcW w:w="720" w:type="dxa"/>
            <w:vAlign w:val="center"/>
          </w:tcPr>
          <w:p w14:paraId="6359D97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2.73</w:t>
            </w:r>
          </w:p>
        </w:tc>
        <w:tc>
          <w:tcPr>
            <w:tcW w:w="1170" w:type="dxa"/>
            <w:vAlign w:val="center"/>
          </w:tcPr>
          <w:p w14:paraId="6359D9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8.19</w:t>
            </w:r>
          </w:p>
        </w:tc>
        <w:tc>
          <w:tcPr>
            <w:tcW w:w="1080" w:type="dxa"/>
            <w:vAlign w:val="center"/>
          </w:tcPr>
          <w:p w14:paraId="6359D97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47.57</w:t>
            </w:r>
          </w:p>
        </w:tc>
        <w:tc>
          <w:tcPr>
            <w:tcW w:w="835" w:type="dxa"/>
            <w:gridSpan w:val="2"/>
            <w:vAlign w:val="center"/>
          </w:tcPr>
          <w:p w14:paraId="6359D97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56.64</w:t>
            </w:r>
          </w:p>
        </w:tc>
      </w:tr>
      <w:tr w:rsidR="00AD5960" w14:paraId="6359D9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7A" w14:textId="77777777" w:rsidR="00AD5960" w:rsidRPr="0067465C" w:rsidRDefault="00A517EA" w:rsidP="00055DAA">
            <w:pPr>
              <w:rPr>
                <w:rFonts w:ascii="Calibri" w:hAnsi="Calibri" w:cs="Calibri"/>
                <w:u w:val="single"/>
              </w:rPr>
            </w:pPr>
            <w:hyperlink r:id="rId239" w:tgtFrame="_parent" w:history="1">
              <w:r w:rsidR="00AD5960" w:rsidRPr="0067465C">
                <w:rPr>
                  <w:rStyle w:val="Hyperlink"/>
                  <w:rFonts w:ascii="Calibri" w:hAnsi="Calibri"/>
                </w:rPr>
                <w:t>10468</w:t>
              </w:r>
            </w:hyperlink>
          </w:p>
        </w:tc>
        <w:tc>
          <w:tcPr>
            <w:tcW w:w="990" w:type="dxa"/>
            <w:vAlign w:val="center"/>
          </w:tcPr>
          <w:p w14:paraId="6359D97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6359D97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Brazil</w:t>
            </w:r>
          </w:p>
        </w:tc>
        <w:tc>
          <w:tcPr>
            <w:tcW w:w="3870" w:type="dxa"/>
            <w:vAlign w:val="center"/>
          </w:tcPr>
          <w:p w14:paraId="6359D97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Sustainable Multiple Use Landscape Consortia - Vertentes Project</w:t>
            </w:r>
          </w:p>
        </w:tc>
        <w:tc>
          <w:tcPr>
            <w:tcW w:w="720" w:type="dxa"/>
            <w:vAlign w:val="center"/>
          </w:tcPr>
          <w:p w14:paraId="6359D97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9.98</w:t>
            </w:r>
          </w:p>
        </w:tc>
        <w:tc>
          <w:tcPr>
            <w:tcW w:w="720" w:type="dxa"/>
            <w:vAlign w:val="center"/>
          </w:tcPr>
          <w:p w14:paraId="6359D97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8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6.40</w:t>
            </w:r>
          </w:p>
        </w:tc>
        <w:tc>
          <w:tcPr>
            <w:tcW w:w="720" w:type="dxa"/>
            <w:vAlign w:val="center"/>
          </w:tcPr>
          <w:p w14:paraId="6359D98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8.19</w:t>
            </w:r>
          </w:p>
        </w:tc>
        <w:tc>
          <w:tcPr>
            <w:tcW w:w="1170" w:type="dxa"/>
            <w:vAlign w:val="center"/>
          </w:tcPr>
          <w:p w14:paraId="6359D98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24.58</w:t>
            </w:r>
          </w:p>
        </w:tc>
        <w:tc>
          <w:tcPr>
            <w:tcW w:w="1080" w:type="dxa"/>
            <w:vAlign w:val="center"/>
          </w:tcPr>
          <w:p w14:paraId="6359D98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172.00</w:t>
            </w:r>
          </w:p>
        </w:tc>
        <w:tc>
          <w:tcPr>
            <w:tcW w:w="835" w:type="dxa"/>
            <w:gridSpan w:val="2"/>
            <w:vAlign w:val="center"/>
          </w:tcPr>
          <w:p w14:paraId="6359D98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198.92</w:t>
            </w:r>
          </w:p>
        </w:tc>
      </w:tr>
      <w:tr w:rsidR="00F22CCE" w14:paraId="6359D99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86" w14:textId="77777777" w:rsidR="00AD5960" w:rsidRPr="0067465C" w:rsidRDefault="00A517EA" w:rsidP="00055DAA">
            <w:pPr>
              <w:rPr>
                <w:rFonts w:ascii="Calibri" w:hAnsi="Calibri" w:cs="Calibri"/>
                <w:u w:val="single"/>
              </w:rPr>
            </w:pPr>
            <w:hyperlink r:id="rId240" w:tgtFrame="_parent" w:history="1">
              <w:r w:rsidR="00AD5960" w:rsidRPr="0067465C">
                <w:rPr>
                  <w:rStyle w:val="Hyperlink"/>
                  <w:rFonts w:ascii="Calibri" w:hAnsi="Calibri"/>
                </w:rPr>
                <w:t>10480</w:t>
              </w:r>
            </w:hyperlink>
          </w:p>
        </w:tc>
        <w:tc>
          <w:tcPr>
            <w:tcW w:w="990" w:type="dxa"/>
            <w:vAlign w:val="center"/>
          </w:tcPr>
          <w:p w14:paraId="6359D98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359D98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India</w:t>
            </w:r>
          </w:p>
        </w:tc>
        <w:tc>
          <w:tcPr>
            <w:tcW w:w="3870" w:type="dxa"/>
            <w:vAlign w:val="center"/>
          </w:tcPr>
          <w:p w14:paraId="6359D98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Promotion of Sustainable Food Systems in India through Transforming Rice-Wheat Systems in Punjab, Haryana, Odisha and Chhattisgarh</w:t>
            </w:r>
          </w:p>
        </w:tc>
        <w:tc>
          <w:tcPr>
            <w:tcW w:w="720" w:type="dxa"/>
            <w:vAlign w:val="center"/>
          </w:tcPr>
          <w:p w14:paraId="6359D98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9.05</w:t>
            </w:r>
          </w:p>
        </w:tc>
        <w:tc>
          <w:tcPr>
            <w:tcW w:w="720" w:type="dxa"/>
            <w:vAlign w:val="center"/>
          </w:tcPr>
          <w:p w14:paraId="6359D98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2.72</w:t>
            </w:r>
          </w:p>
        </w:tc>
        <w:tc>
          <w:tcPr>
            <w:tcW w:w="720" w:type="dxa"/>
            <w:vAlign w:val="center"/>
          </w:tcPr>
          <w:p w14:paraId="6359D98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1.81</w:t>
            </w:r>
          </w:p>
        </w:tc>
        <w:tc>
          <w:tcPr>
            <w:tcW w:w="720" w:type="dxa"/>
            <w:vAlign w:val="center"/>
          </w:tcPr>
          <w:p w14:paraId="6359D98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6.79</w:t>
            </w:r>
          </w:p>
        </w:tc>
        <w:tc>
          <w:tcPr>
            <w:tcW w:w="1170" w:type="dxa"/>
            <w:vAlign w:val="center"/>
          </w:tcPr>
          <w:p w14:paraId="6359D98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20.37</w:t>
            </w:r>
          </w:p>
        </w:tc>
        <w:tc>
          <w:tcPr>
            <w:tcW w:w="1080" w:type="dxa"/>
            <w:vAlign w:val="center"/>
          </w:tcPr>
          <w:p w14:paraId="6359D98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389.64</w:t>
            </w:r>
          </w:p>
        </w:tc>
        <w:tc>
          <w:tcPr>
            <w:tcW w:w="835" w:type="dxa"/>
            <w:gridSpan w:val="2"/>
            <w:vAlign w:val="center"/>
          </w:tcPr>
          <w:p w14:paraId="6359D99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412.12</w:t>
            </w:r>
          </w:p>
        </w:tc>
      </w:tr>
      <w:tr w:rsidR="00AD5960" w14:paraId="6359D99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92" w14:textId="77777777" w:rsidR="00AD5960" w:rsidRPr="0067465C" w:rsidRDefault="00A517EA" w:rsidP="00055DAA">
            <w:pPr>
              <w:rPr>
                <w:rFonts w:ascii="Calibri" w:hAnsi="Calibri" w:cs="Calibri"/>
                <w:u w:val="single"/>
              </w:rPr>
            </w:pPr>
            <w:hyperlink r:id="rId241" w:tgtFrame="_parent" w:history="1">
              <w:r w:rsidR="00AD5960" w:rsidRPr="0067465C">
                <w:rPr>
                  <w:rStyle w:val="Hyperlink"/>
                  <w:rFonts w:ascii="Calibri" w:hAnsi="Calibri"/>
                </w:rPr>
                <w:t>10481</w:t>
              </w:r>
            </w:hyperlink>
          </w:p>
        </w:tc>
        <w:tc>
          <w:tcPr>
            <w:tcW w:w="990" w:type="dxa"/>
            <w:vAlign w:val="center"/>
          </w:tcPr>
          <w:p w14:paraId="6359D99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6359D99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Nigeria</w:t>
            </w:r>
          </w:p>
        </w:tc>
        <w:tc>
          <w:tcPr>
            <w:tcW w:w="3870" w:type="dxa"/>
            <w:vAlign w:val="center"/>
          </w:tcPr>
          <w:p w14:paraId="6359D99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Integrated Landscape Management and Sustainable Food Systems in the Niger Delta Region in Nigeria</w:t>
            </w:r>
          </w:p>
        </w:tc>
        <w:tc>
          <w:tcPr>
            <w:tcW w:w="720" w:type="dxa"/>
            <w:vAlign w:val="center"/>
          </w:tcPr>
          <w:p w14:paraId="6359D99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0.41</w:t>
            </w:r>
          </w:p>
        </w:tc>
        <w:tc>
          <w:tcPr>
            <w:tcW w:w="720" w:type="dxa"/>
            <w:vAlign w:val="center"/>
          </w:tcPr>
          <w:p w14:paraId="6359D99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1.33</w:t>
            </w:r>
          </w:p>
        </w:tc>
        <w:tc>
          <w:tcPr>
            <w:tcW w:w="720" w:type="dxa"/>
            <w:vAlign w:val="center"/>
          </w:tcPr>
          <w:p w14:paraId="6359D99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1.78</w:t>
            </w:r>
          </w:p>
        </w:tc>
        <w:tc>
          <w:tcPr>
            <w:tcW w:w="720" w:type="dxa"/>
            <w:vAlign w:val="center"/>
          </w:tcPr>
          <w:p w14:paraId="6359D99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1.83</w:t>
            </w:r>
          </w:p>
        </w:tc>
        <w:tc>
          <w:tcPr>
            <w:tcW w:w="1170" w:type="dxa"/>
            <w:vAlign w:val="center"/>
          </w:tcPr>
          <w:p w14:paraId="6359D99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6359D99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67.74</w:t>
            </w:r>
          </w:p>
        </w:tc>
        <w:tc>
          <w:tcPr>
            <w:tcW w:w="835" w:type="dxa"/>
            <w:gridSpan w:val="2"/>
            <w:vAlign w:val="center"/>
          </w:tcPr>
          <w:p w14:paraId="6359D99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73.73</w:t>
            </w:r>
          </w:p>
        </w:tc>
      </w:tr>
      <w:tr w:rsidR="00F22CCE" w14:paraId="6359D9A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9E" w14:textId="77777777" w:rsidR="00AD5960" w:rsidRPr="0067465C" w:rsidRDefault="00A517EA" w:rsidP="00055DAA">
            <w:pPr>
              <w:rPr>
                <w:rFonts w:ascii="Calibri" w:hAnsi="Calibri" w:cs="Calibri"/>
                <w:u w:val="single"/>
              </w:rPr>
            </w:pPr>
            <w:hyperlink r:id="rId242" w:tgtFrame="_parent" w:history="1">
              <w:r w:rsidR="00AD5960" w:rsidRPr="0067465C">
                <w:rPr>
                  <w:rStyle w:val="Hyperlink"/>
                  <w:rFonts w:ascii="Calibri" w:hAnsi="Calibri"/>
                </w:rPr>
                <w:t>10594</w:t>
              </w:r>
            </w:hyperlink>
          </w:p>
        </w:tc>
        <w:tc>
          <w:tcPr>
            <w:tcW w:w="990" w:type="dxa"/>
            <w:vAlign w:val="center"/>
          </w:tcPr>
          <w:p w14:paraId="6359D99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6359D9A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Burundi</w:t>
            </w:r>
          </w:p>
        </w:tc>
        <w:tc>
          <w:tcPr>
            <w:tcW w:w="3870" w:type="dxa"/>
            <w:vAlign w:val="center"/>
          </w:tcPr>
          <w:p w14:paraId="6359D9A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Burundi Landscape Restoration and Resilience Project</w:t>
            </w:r>
          </w:p>
        </w:tc>
        <w:tc>
          <w:tcPr>
            <w:tcW w:w="720" w:type="dxa"/>
            <w:vAlign w:val="center"/>
          </w:tcPr>
          <w:p w14:paraId="6359D9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6359D9A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6359D9A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3.21</w:t>
            </w:r>
          </w:p>
        </w:tc>
        <w:tc>
          <w:tcPr>
            <w:tcW w:w="720" w:type="dxa"/>
            <w:vAlign w:val="center"/>
          </w:tcPr>
          <w:p w14:paraId="6359D9A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2.00</w:t>
            </w:r>
          </w:p>
        </w:tc>
        <w:tc>
          <w:tcPr>
            <w:tcW w:w="1170" w:type="dxa"/>
            <w:vAlign w:val="center"/>
          </w:tcPr>
          <w:p w14:paraId="6359D9A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6.00</w:t>
            </w:r>
          </w:p>
        </w:tc>
        <w:tc>
          <w:tcPr>
            <w:tcW w:w="1080" w:type="dxa"/>
            <w:vAlign w:val="center"/>
          </w:tcPr>
          <w:p w14:paraId="6359D9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31.00</w:t>
            </w:r>
          </w:p>
        </w:tc>
        <w:tc>
          <w:tcPr>
            <w:tcW w:w="835" w:type="dxa"/>
            <w:gridSpan w:val="2"/>
            <w:vAlign w:val="center"/>
          </w:tcPr>
          <w:p w14:paraId="6359D9A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37.54</w:t>
            </w:r>
          </w:p>
        </w:tc>
      </w:tr>
      <w:tr w:rsidR="00AD5960" w14:paraId="6359D9B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AA" w14:textId="77777777" w:rsidR="00AD5960" w:rsidRPr="0067465C" w:rsidRDefault="00A517EA" w:rsidP="00055DAA">
            <w:pPr>
              <w:rPr>
                <w:rFonts w:ascii="Calibri" w:hAnsi="Calibri" w:cs="Calibri"/>
                <w:u w:val="single"/>
              </w:rPr>
            </w:pPr>
            <w:hyperlink r:id="rId243" w:tgtFrame="_parent" w:history="1">
              <w:r w:rsidR="00AD5960" w:rsidRPr="0067465C">
                <w:rPr>
                  <w:rStyle w:val="Hyperlink"/>
                  <w:rFonts w:ascii="Calibri" w:hAnsi="Calibri"/>
                </w:rPr>
                <w:t>10598</w:t>
              </w:r>
            </w:hyperlink>
          </w:p>
        </w:tc>
        <w:tc>
          <w:tcPr>
            <w:tcW w:w="990" w:type="dxa"/>
            <w:vAlign w:val="center"/>
          </w:tcPr>
          <w:p w14:paraId="6359D9A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6359D9A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Kenya</w:t>
            </w:r>
          </w:p>
        </w:tc>
        <w:tc>
          <w:tcPr>
            <w:tcW w:w="3870" w:type="dxa"/>
            <w:vAlign w:val="center"/>
          </w:tcPr>
          <w:p w14:paraId="6359D9A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Landscape Management for conservation and restoration of the Mt. Elgon Ecosystem in Western Kenya</w:t>
            </w:r>
          </w:p>
        </w:tc>
        <w:tc>
          <w:tcPr>
            <w:tcW w:w="720" w:type="dxa"/>
            <w:vAlign w:val="center"/>
          </w:tcPr>
          <w:p w14:paraId="6359D9A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2.18</w:t>
            </w:r>
          </w:p>
        </w:tc>
        <w:tc>
          <w:tcPr>
            <w:tcW w:w="720" w:type="dxa"/>
            <w:vAlign w:val="center"/>
          </w:tcPr>
          <w:p w14:paraId="6359D9A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B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1.34</w:t>
            </w:r>
          </w:p>
        </w:tc>
        <w:tc>
          <w:tcPr>
            <w:tcW w:w="720" w:type="dxa"/>
            <w:vAlign w:val="center"/>
          </w:tcPr>
          <w:p w14:paraId="6359D9B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1.83</w:t>
            </w:r>
          </w:p>
        </w:tc>
        <w:tc>
          <w:tcPr>
            <w:tcW w:w="1170" w:type="dxa"/>
            <w:vAlign w:val="center"/>
          </w:tcPr>
          <w:p w14:paraId="6359D9B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6359D9B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46.51</w:t>
            </w:r>
          </w:p>
        </w:tc>
        <w:tc>
          <w:tcPr>
            <w:tcW w:w="835" w:type="dxa"/>
            <w:gridSpan w:val="2"/>
            <w:vAlign w:val="center"/>
          </w:tcPr>
          <w:p w14:paraId="6359D9B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52.49</w:t>
            </w:r>
          </w:p>
        </w:tc>
      </w:tr>
      <w:tr w:rsidR="00F22CCE" w14:paraId="6359D9C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B6" w14:textId="77777777" w:rsidR="00AD5960" w:rsidRPr="0067465C" w:rsidRDefault="00A517EA" w:rsidP="00055DAA">
            <w:pPr>
              <w:rPr>
                <w:rFonts w:ascii="Calibri" w:hAnsi="Calibri" w:cs="Calibri"/>
                <w:u w:val="single"/>
              </w:rPr>
            </w:pPr>
            <w:hyperlink r:id="rId244" w:tgtFrame="_parent" w:history="1">
              <w:r w:rsidR="00AD5960" w:rsidRPr="0067465C">
                <w:rPr>
                  <w:rStyle w:val="Hyperlink"/>
                  <w:rFonts w:ascii="Calibri" w:hAnsi="Calibri"/>
                </w:rPr>
                <w:t>10599</w:t>
              </w:r>
            </w:hyperlink>
          </w:p>
        </w:tc>
        <w:tc>
          <w:tcPr>
            <w:tcW w:w="990" w:type="dxa"/>
            <w:vAlign w:val="center"/>
          </w:tcPr>
          <w:p w14:paraId="6359D9B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359D9B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Nicaragua</w:t>
            </w:r>
          </w:p>
        </w:tc>
        <w:tc>
          <w:tcPr>
            <w:tcW w:w="3870" w:type="dxa"/>
            <w:vAlign w:val="center"/>
          </w:tcPr>
          <w:p w14:paraId="6359D9B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Transforming Food Systems and Reducing Deforestation in the Protected Areas and Biological Corridors landscapes from the Southern Caribbean Coast and San Juan River autonomous region </w:t>
            </w:r>
          </w:p>
        </w:tc>
        <w:tc>
          <w:tcPr>
            <w:tcW w:w="720" w:type="dxa"/>
            <w:vAlign w:val="center"/>
          </w:tcPr>
          <w:p w14:paraId="6359D9B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720" w:type="dxa"/>
            <w:vAlign w:val="center"/>
          </w:tcPr>
          <w:p w14:paraId="6359D9B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6359D9B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6359D9B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1170" w:type="dxa"/>
            <w:vAlign w:val="center"/>
          </w:tcPr>
          <w:p w14:paraId="6359D9B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6359D9B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44.69</w:t>
            </w:r>
          </w:p>
        </w:tc>
        <w:tc>
          <w:tcPr>
            <w:tcW w:w="835" w:type="dxa"/>
            <w:gridSpan w:val="2"/>
            <w:vAlign w:val="center"/>
          </w:tcPr>
          <w:p w14:paraId="6359D9C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50.68</w:t>
            </w:r>
          </w:p>
        </w:tc>
      </w:tr>
      <w:tr w:rsidR="00AD5960" w14:paraId="6359D9C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C2" w14:textId="77777777" w:rsidR="00AD5960" w:rsidRPr="0067465C" w:rsidRDefault="00A517EA" w:rsidP="00055DAA">
            <w:pPr>
              <w:rPr>
                <w:rFonts w:ascii="Calibri" w:hAnsi="Calibri" w:cs="Calibri"/>
                <w:u w:val="single"/>
              </w:rPr>
            </w:pPr>
            <w:hyperlink r:id="rId245" w:tgtFrame="_parent" w:history="1">
              <w:r w:rsidR="00AD5960" w:rsidRPr="0067465C">
                <w:rPr>
                  <w:rStyle w:val="Hyperlink"/>
                  <w:rFonts w:ascii="Calibri" w:hAnsi="Calibri"/>
                </w:rPr>
                <w:t>10600</w:t>
              </w:r>
            </w:hyperlink>
          </w:p>
        </w:tc>
        <w:tc>
          <w:tcPr>
            <w:tcW w:w="990" w:type="dxa"/>
            <w:vAlign w:val="center"/>
          </w:tcPr>
          <w:p w14:paraId="6359D9C3"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6359D9C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Guinea</w:t>
            </w:r>
          </w:p>
        </w:tc>
        <w:tc>
          <w:tcPr>
            <w:tcW w:w="3870" w:type="dxa"/>
            <w:vAlign w:val="center"/>
          </w:tcPr>
          <w:p w14:paraId="6359D9C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management of degraded landscapes for sustainable food systems and livelihoods in Guinea Forest Region and Upper Guinea</w:t>
            </w:r>
          </w:p>
        </w:tc>
        <w:tc>
          <w:tcPr>
            <w:tcW w:w="720" w:type="dxa"/>
            <w:vAlign w:val="center"/>
          </w:tcPr>
          <w:p w14:paraId="6359D9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3.29</w:t>
            </w:r>
          </w:p>
        </w:tc>
        <w:tc>
          <w:tcPr>
            <w:tcW w:w="720" w:type="dxa"/>
            <w:vAlign w:val="center"/>
          </w:tcPr>
          <w:p w14:paraId="6359D9C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1.33</w:t>
            </w:r>
          </w:p>
        </w:tc>
        <w:tc>
          <w:tcPr>
            <w:tcW w:w="720" w:type="dxa"/>
            <w:vAlign w:val="center"/>
          </w:tcPr>
          <w:p w14:paraId="6359D9C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1.71</w:t>
            </w:r>
          </w:p>
        </w:tc>
        <w:tc>
          <w:tcPr>
            <w:tcW w:w="720" w:type="dxa"/>
            <w:vAlign w:val="center"/>
          </w:tcPr>
          <w:p w14:paraId="6359D9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3.17</w:t>
            </w:r>
          </w:p>
        </w:tc>
        <w:tc>
          <w:tcPr>
            <w:tcW w:w="1170" w:type="dxa"/>
            <w:vAlign w:val="center"/>
          </w:tcPr>
          <w:p w14:paraId="6359D9C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9.50</w:t>
            </w:r>
          </w:p>
        </w:tc>
        <w:tc>
          <w:tcPr>
            <w:tcW w:w="1080" w:type="dxa"/>
            <w:vAlign w:val="center"/>
          </w:tcPr>
          <w:p w14:paraId="6359D9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43.40</w:t>
            </w:r>
          </w:p>
        </w:tc>
        <w:tc>
          <w:tcPr>
            <w:tcW w:w="835" w:type="dxa"/>
            <w:gridSpan w:val="2"/>
            <w:vAlign w:val="center"/>
          </w:tcPr>
          <w:p w14:paraId="6359D9C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54.05</w:t>
            </w:r>
          </w:p>
        </w:tc>
      </w:tr>
      <w:tr w:rsidR="00F22CCE" w14:paraId="6359D9D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CE" w14:textId="77777777" w:rsidR="00AD5960" w:rsidRPr="0067465C" w:rsidRDefault="00A517EA" w:rsidP="00055DAA">
            <w:pPr>
              <w:rPr>
                <w:rFonts w:ascii="Calibri" w:hAnsi="Calibri" w:cs="Calibri"/>
                <w:u w:val="single"/>
              </w:rPr>
            </w:pPr>
            <w:hyperlink r:id="rId246" w:tgtFrame="_parent" w:history="1">
              <w:r w:rsidR="00AD5960" w:rsidRPr="0067465C">
                <w:rPr>
                  <w:rStyle w:val="Hyperlink"/>
                  <w:rFonts w:ascii="Calibri" w:hAnsi="Calibri"/>
                </w:rPr>
                <w:t>10601</w:t>
              </w:r>
            </w:hyperlink>
          </w:p>
        </w:tc>
        <w:tc>
          <w:tcPr>
            <w:tcW w:w="990" w:type="dxa"/>
            <w:vAlign w:val="center"/>
          </w:tcPr>
          <w:p w14:paraId="6359D9CF"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359D9D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Uzbekistan</w:t>
            </w:r>
          </w:p>
        </w:tc>
        <w:tc>
          <w:tcPr>
            <w:tcW w:w="3870" w:type="dxa"/>
            <w:vAlign w:val="center"/>
          </w:tcPr>
          <w:p w14:paraId="6359D9D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Food System, Land Use and Restoration Impact Program in Uzbekistan</w:t>
            </w:r>
          </w:p>
        </w:tc>
        <w:tc>
          <w:tcPr>
            <w:tcW w:w="720" w:type="dxa"/>
            <w:vAlign w:val="center"/>
          </w:tcPr>
          <w:p w14:paraId="6359D9D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6359D9D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3.11</w:t>
            </w:r>
          </w:p>
        </w:tc>
        <w:tc>
          <w:tcPr>
            <w:tcW w:w="720" w:type="dxa"/>
            <w:vAlign w:val="center"/>
          </w:tcPr>
          <w:p w14:paraId="6359D9D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6359D9D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2.00</w:t>
            </w:r>
          </w:p>
        </w:tc>
        <w:tc>
          <w:tcPr>
            <w:tcW w:w="1170" w:type="dxa"/>
            <w:vAlign w:val="center"/>
          </w:tcPr>
          <w:p w14:paraId="6359D9D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5.99</w:t>
            </w:r>
          </w:p>
        </w:tc>
        <w:tc>
          <w:tcPr>
            <w:tcW w:w="1080" w:type="dxa"/>
            <w:vAlign w:val="center"/>
          </w:tcPr>
          <w:p w14:paraId="6359D9D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72.75</w:t>
            </w:r>
          </w:p>
        </w:tc>
        <w:tc>
          <w:tcPr>
            <w:tcW w:w="835" w:type="dxa"/>
            <w:gridSpan w:val="2"/>
            <w:vAlign w:val="center"/>
          </w:tcPr>
          <w:p w14:paraId="6359D9D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79.49</w:t>
            </w:r>
          </w:p>
        </w:tc>
      </w:tr>
      <w:tr w:rsidR="00AD5960" w14:paraId="6359D9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DA" w14:textId="77777777" w:rsidR="00AD5960" w:rsidRPr="0067465C" w:rsidRDefault="00A517EA" w:rsidP="00055DAA">
            <w:pPr>
              <w:rPr>
                <w:rFonts w:ascii="Calibri" w:hAnsi="Calibri" w:cs="Calibri"/>
                <w:u w:val="single"/>
              </w:rPr>
            </w:pPr>
            <w:hyperlink r:id="rId247" w:tgtFrame="_parent" w:history="1">
              <w:r w:rsidR="00AD5960" w:rsidRPr="0067465C">
                <w:rPr>
                  <w:rStyle w:val="Hyperlink"/>
                  <w:rFonts w:ascii="Calibri" w:hAnsi="Calibri"/>
                </w:rPr>
                <w:t>10735</w:t>
              </w:r>
            </w:hyperlink>
          </w:p>
        </w:tc>
        <w:tc>
          <w:tcPr>
            <w:tcW w:w="990" w:type="dxa"/>
            <w:vAlign w:val="center"/>
          </w:tcPr>
          <w:p w14:paraId="6359D9D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6359D9D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Mexico</w:t>
            </w:r>
          </w:p>
        </w:tc>
        <w:tc>
          <w:tcPr>
            <w:tcW w:w="3870" w:type="dxa"/>
            <w:vAlign w:val="center"/>
          </w:tcPr>
          <w:p w14:paraId="6359D9D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Connecting Watershed Health with Sustainable Livestock and Agroforestry Production</w:t>
            </w:r>
          </w:p>
        </w:tc>
        <w:tc>
          <w:tcPr>
            <w:tcW w:w="720" w:type="dxa"/>
            <w:vAlign w:val="center"/>
          </w:tcPr>
          <w:p w14:paraId="6359D9D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720" w:type="dxa"/>
            <w:vAlign w:val="center"/>
          </w:tcPr>
          <w:p w14:paraId="6359D9D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2.75</w:t>
            </w:r>
          </w:p>
        </w:tc>
        <w:tc>
          <w:tcPr>
            <w:tcW w:w="720" w:type="dxa"/>
            <w:vAlign w:val="center"/>
          </w:tcPr>
          <w:p w14:paraId="6359D9E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1.83</w:t>
            </w:r>
          </w:p>
        </w:tc>
        <w:tc>
          <w:tcPr>
            <w:tcW w:w="720" w:type="dxa"/>
            <w:vAlign w:val="center"/>
          </w:tcPr>
          <w:p w14:paraId="6359D9E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1170" w:type="dxa"/>
            <w:vAlign w:val="center"/>
          </w:tcPr>
          <w:p w14:paraId="6359D9E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13.76</w:t>
            </w:r>
          </w:p>
        </w:tc>
        <w:tc>
          <w:tcPr>
            <w:tcW w:w="1080" w:type="dxa"/>
            <w:vAlign w:val="center"/>
          </w:tcPr>
          <w:p w14:paraId="6359D9E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99.01</w:t>
            </w:r>
          </w:p>
        </w:tc>
        <w:tc>
          <w:tcPr>
            <w:tcW w:w="835" w:type="dxa"/>
            <w:gridSpan w:val="2"/>
            <w:vAlign w:val="center"/>
          </w:tcPr>
          <w:p w14:paraId="6359D9E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114.01</w:t>
            </w:r>
          </w:p>
        </w:tc>
      </w:tr>
      <w:tr w:rsidR="00F22CCE" w14:paraId="6359D9F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E6" w14:textId="77777777" w:rsidR="00AD5960" w:rsidRPr="0067465C" w:rsidRDefault="00A517EA" w:rsidP="00055DAA">
            <w:pPr>
              <w:rPr>
                <w:rFonts w:ascii="Calibri" w:hAnsi="Calibri" w:cs="Calibri"/>
                <w:u w:val="single"/>
              </w:rPr>
            </w:pPr>
            <w:hyperlink r:id="rId248" w:tgtFrame="_parent" w:history="1">
              <w:r w:rsidR="00AD5960" w:rsidRPr="0067465C">
                <w:rPr>
                  <w:rStyle w:val="Hyperlink"/>
                  <w:rFonts w:ascii="Calibri" w:hAnsi="Calibri"/>
                </w:rPr>
                <w:t>10750</w:t>
              </w:r>
            </w:hyperlink>
          </w:p>
        </w:tc>
        <w:tc>
          <w:tcPr>
            <w:tcW w:w="990" w:type="dxa"/>
            <w:vAlign w:val="center"/>
          </w:tcPr>
          <w:p w14:paraId="6359D9E7"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359D9E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Madagascar</w:t>
            </w:r>
          </w:p>
        </w:tc>
        <w:tc>
          <w:tcPr>
            <w:tcW w:w="3870" w:type="dxa"/>
            <w:vAlign w:val="center"/>
          </w:tcPr>
          <w:p w14:paraId="6359D9E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Landscape Management for a zero-deforestation coffee and rice value chains in the Central South and Eastern coast of Madagascar</w:t>
            </w:r>
          </w:p>
        </w:tc>
        <w:tc>
          <w:tcPr>
            <w:tcW w:w="720" w:type="dxa"/>
            <w:vAlign w:val="center"/>
          </w:tcPr>
          <w:p w14:paraId="6359D9E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6.58</w:t>
            </w:r>
          </w:p>
        </w:tc>
        <w:tc>
          <w:tcPr>
            <w:tcW w:w="720" w:type="dxa"/>
            <w:vAlign w:val="center"/>
          </w:tcPr>
          <w:p w14:paraId="6359D9E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E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9E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3.29</w:t>
            </w:r>
          </w:p>
        </w:tc>
        <w:tc>
          <w:tcPr>
            <w:tcW w:w="1170" w:type="dxa"/>
            <w:vAlign w:val="center"/>
          </w:tcPr>
          <w:p w14:paraId="6359D9E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9.87</w:t>
            </w:r>
          </w:p>
        </w:tc>
        <w:tc>
          <w:tcPr>
            <w:tcW w:w="1080" w:type="dxa"/>
            <w:vAlign w:val="center"/>
          </w:tcPr>
          <w:p w14:paraId="6359D9E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30.58</w:t>
            </w:r>
          </w:p>
        </w:tc>
        <w:tc>
          <w:tcPr>
            <w:tcW w:w="835" w:type="dxa"/>
            <w:gridSpan w:val="2"/>
            <w:vAlign w:val="center"/>
          </w:tcPr>
          <w:p w14:paraId="6359D9F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41.54</w:t>
            </w:r>
          </w:p>
        </w:tc>
      </w:tr>
      <w:tr w:rsidR="00AD5960" w14:paraId="6359D9F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9F2" w14:textId="77777777" w:rsidR="00AD5960" w:rsidRPr="0067465C" w:rsidRDefault="00A517EA" w:rsidP="00055DAA">
            <w:pPr>
              <w:rPr>
                <w:rFonts w:ascii="Calibri" w:hAnsi="Calibri" w:cs="Calibri"/>
                <w:u w:val="single"/>
              </w:rPr>
            </w:pPr>
            <w:hyperlink r:id="rId249" w:history="1">
              <w:r w:rsidR="00AD5960" w:rsidRPr="0067465C">
                <w:rPr>
                  <w:rStyle w:val="Hyperlink"/>
                  <w:rFonts w:ascii="Calibri" w:hAnsi="Calibri" w:cs="Calibri"/>
                </w:rPr>
                <w:t>10206</w:t>
              </w:r>
            </w:hyperlink>
          </w:p>
        </w:tc>
        <w:tc>
          <w:tcPr>
            <w:tcW w:w="990" w:type="dxa"/>
            <w:vAlign w:val="center"/>
          </w:tcPr>
          <w:p w14:paraId="6359D9F3" w14:textId="77777777" w:rsidR="00AD5960" w:rsidRPr="00DF4CE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359D9F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6359D9F5"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Sustainable Forest Management Impact Program on Dryland Sustainable Landscapes</w:t>
            </w:r>
          </w:p>
        </w:tc>
        <w:tc>
          <w:tcPr>
            <w:tcW w:w="720" w:type="dxa"/>
            <w:vAlign w:val="center"/>
          </w:tcPr>
          <w:p w14:paraId="6359D9F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F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F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9F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9F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6359D9F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6359D9F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359DA0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9FE" w14:textId="77777777" w:rsidR="00AD5960" w:rsidRPr="0067465C" w:rsidRDefault="00A517EA" w:rsidP="00055DAA">
            <w:pPr>
              <w:rPr>
                <w:rFonts w:ascii="Calibri" w:hAnsi="Calibri" w:cs="Calibri"/>
                <w:color w:val="000000"/>
                <w:highlight w:val="yellow"/>
                <w:u w:val="single"/>
              </w:rPr>
            </w:pPr>
            <w:hyperlink r:id="rId250" w:tgtFrame="_parent" w:history="1">
              <w:r w:rsidR="00AD5960" w:rsidRPr="0067465C">
                <w:rPr>
                  <w:rStyle w:val="Hyperlink"/>
                  <w:rFonts w:ascii="Calibri" w:hAnsi="Calibri"/>
                </w:rPr>
                <w:t>10249</w:t>
              </w:r>
            </w:hyperlink>
          </w:p>
        </w:tc>
        <w:tc>
          <w:tcPr>
            <w:tcW w:w="990" w:type="dxa"/>
            <w:vAlign w:val="center"/>
          </w:tcPr>
          <w:p w14:paraId="6359D9FF"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WWF-US</w:t>
            </w:r>
            <w:r>
              <w:t xml:space="preserve">/ </w:t>
            </w:r>
            <w:r w:rsidRPr="006B0F2F">
              <w:t>FAO</w:t>
            </w:r>
          </w:p>
        </w:tc>
        <w:tc>
          <w:tcPr>
            <w:tcW w:w="1170" w:type="dxa"/>
            <w:vAlign w:val="center"/>
          </w:tcPr>
          <w:p w14:paraId="6359DA00"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Mongolia</w:t>
            </w:r>
          </w:p>
        </w:tc>
        <w:tc>
          <w:tcPr>
            <w:tcW w:w="3870" w:type="dxa"/>
            <w:vAlign w:val="center"/>
          </w:tcPr>
          <w:p w14:paraId="6359DA01"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Promoting Dryland Sustainable Landscapes and Biodiversity Conservation in the Eastern Steppe of Mongolia</w:t>
            </w:r>
          </w:p>
        </w:tc>
        <w:tc>
          <w:tcPr>
            <w:tcW w:w="720" w:type="dxa"/>
            <w:vAlign w:val="center"/>
          </w:tcPr>
          <w:p w14:paraId="6359DA0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6359DA0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0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6359DA0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1170" w:type="dxa"/>
            <w:vAlign w:val="center"/>
          </w:tcPr>
          <w:p w14:paraId="6359DA06"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6359DA0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50.95</w:t>
            </w:r>
          </w:p>
        </w:tc>
        <w:tc>
          <w:tcPr>
            <w:tcW w:w="835" w:type="dxa"/>
            <w:gridSpan w:val="2"/>
            <w:vAlign w:val="center"/>
          </w:tcPr>
          <w:p w14:paraId="6359DA0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56.93</w:t>
            </w:r>
          </w:p>
        </w:tc>
      </w:tr>
      <w:tr w:rsidR="00AD5960" w14:paraId="6359DA1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0A" w14:textId="77777777" w:rsidR="00AD5960" w:rsidRPr="0067465C" w:rsidRDefault="00A517EA" w:rsidP="00055DAA">
            <w:pPr>
              <w:rPr>
                <w:rFonts w:ascii="Calibri" w:hAnsi="Calibri" w:cs="Calibri"/>
                <w:color w:val="000000"/>
                <w:highlight w:val="yellow"/>
                <w:u w:val="single"/>
              </w:rPr>
            </w:pPr>
            <w:hyperlink r:id="rId251" w:tgtFrame="_parent" w:history="1">
              <w:r w:rsidR="00AD5960" w:rsidRPr="0067465C">
                <w:rPr>
                  <w:rStyle w:val="Hyperlink"/>
                  <w:rFonts w:ascii="Calibri" w:hAnsi="Calibri"/>
                </w:rPr>
                <w:t>10250</w:t>
              </w:r>
            </w:hyperlink>
          </w:p>
        </w:tc>
        <w:tc>
          <w:tcPr>
            <w:tcW w:w="990" w:type="dxa"/>
            <w:vAlign w:val="center"/>
          </w:tcPr>
          <w:p w14:paraId="6359DA0B"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0C"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Tanzania</w:t>
            </w:r>
          </w:p>
        </w:tc>
        <w:tc>
          <w:tcPr>
            <w:tcW w:w="3870" w:type="dxa"/>
            <w:vAlign w:val="center"/>
          </w:tcPr>
          <w:p w14:paraId="6359DA0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Landscape Management in Dry Miombo Woodlands of Tanzania</w:t>
            </w:r>
          </w:p>
        </w:tc>
        <w:tc>
          <w:tcPr>
            <w:tcW w:w="720" w:type="dxa"/>
            <w:vAlign w:val="center"/>
          </w:tcPr>
          <w:p w14:paraId="6359DA0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0.89</w:t>
            </w:r>
          </w:p>
        </w:tc>
        <w:tc>
          <w:tcPr>
            <w:tcW w:w="720" w:type="dxa"/>
            <w:vAlign w:val="center"/>
          </w:tcPr>
          <w:p w14:paraId="6359DA0F"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1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4.02</w:t>
            </w:r>
          </w:p>
        </w:tc>
        <w:tc>
          <w:tcPr>
            <w:tcW w:w="720" w:type="dxa"/>
            <w:vAlign w:val="center"/>
          </w:tcPr>
          <w:p w14:paraId="6359DA1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2.46</w:t>
            </w:r>
          </w:p>
        </w:tc>
        <w:tc>
          <w:tcPr>
            <w:tcW w:w="1170" w:type="dxa"/>
            <w:vAlign w:val="center"/>
          </w:tcPr>
          <w:p w14:paraId="6359DA1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7.37</w:t>
            </w:r>
          </w:p>
        </w:tc>
        <w:tc>
          <w:tcPr>
            <w:tcW w:w="1080" w:type="dxa"/>
            <w:vAlign w:val="center"/>
          </w:tcPr>
          <w:p w14:paraId="6359DA1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37.30</w:t>
            </w:r>
          </w:p>
        </w:tc>
        <w:tc>
          <w:tcPr>
            <w:tcW w:w="835" w:type="dxa"/>
            <w:gridSpan w:val="2"/>
            <w:vAlign w:val="center"/>
          </w:tcPr>
          <w:p w14:paraId="6359DA1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45.53</w:t>
            </w:r>
          </w:p>
        </w:tc>
      </w:tr>
      <w:tr w:rsidR="00F22CCE" w14:paraId="6359DA2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16" w14:textId="77777777" w:rsidR="00AD5960" w:rsidRPr="0067465C" w:rsidRDefault="00A517EA" w:rsidP="00055DAA">
            <w:pPr>
              <w:rPr>
                <w:rFonts w:ascii="Calibri" w:hAnsi="Calibri" w:cs="Calibri"/>
                <w:color w:val="000000"/>
                <w:highlight w:val="yellow"/>
                <w:u w:val="single"/>
              </w:rPr>
            </w:pPr>
            <w:hyperlink r:id="rId252" w:tgtFrame="_parent" w:history="1">
              <w:r w:rsidR="00AD5960" w:rsidRPr="0067465C">
                <w:rPr>
                  <w:rStyle w:val="Hyperlink"/>
                  <w:rFonts w:ascii="Calibri" w:hAnsi="Calibri"/>
                </w:rPr>
                <w:t>10251</w:t>
              </w:r>
            </w:hyperlink>
          </w:p>
        </w:tc>
        <w:tc>
          <w:tcPr>
            <w:tcW w:w="990" w:type="dxa"/>
            <w:vAlign w:val="center"/>
          </w:tcPr>
          <w:p w14:paraId="6359DA1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18"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Namibia</w:t>
            </w:r>
          </w:p>
        </w:tc>
        <w:tc>
          <w:tcPr>
            <w:tcW w:w="3870" w:type="dxa"/>
            <w:vAlign w:val="center"/>
          </w:tcPr>
          <w:p w14:paraId="6359DA1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Integrated landscape management to reverse degradation and support the sustainable use of natural resources in the Mopane-Miombo belt of Northern Namibia</w:t>
            </w:r>
          </w:p>
        </w:tc>
        <w:tc>
          <w:tcPr>
            <w:tcW w:w="720" w:type="dxa"/>
            <w:vAlign w:val="center"/>
          </w:tcPr>
          <w:p w14:paraId="6359DA1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1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0.44</w:t>
            </w:r>
          </w:p>
        </w:tc>
        <w:tc>
          <w:tcPr>
            <w:tcW w:w="720" w:type="dxa"/>
            <w:vAlign w:val="center"/>
          </w:tcPr>
          <w:p w14:paraId="6359DA1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3.64</w:t>
            </w:r>
          </w:p>
        </w:tc>
        <w:tc>
          <w:tcPr>
            <w:tcW w:w="720" w:type="dxa"/>
            <w:vAlign w:val="center"/>
          </w:tcPr>
          <w:p w14:paraId="6359DA1D"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2.04</w:t>
            </w:r>
          </w:p>
        </w:tc>
        <w:tc>
          <w:tcPr>
            <w:tcW w:w="1170" w:type="dxa"/>
            <w:vAlign w:val="center"/>
          </w:tcPr>
          <w:p w14:paraId="6359DA1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6.13</w:t>
            </w:r>
          </w:p>
        </w:tc>
        <w:tc>
          <w:tcPr>
            <w:tcW w:w="1080" w:type="dxa"/>
            <w:vAlign w:val="center"/>
          </w:tcPr>
          <w:p w14:paraId="6359DA1F"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54.55</w:t>
            </w:r>
          </w:p>
        </w:tc>
        <w:tc>
          <w:tcPr>
            <w:tcW w:w="835" w:type="dxa"/>
            <w:gridSpan w:val="2"/>
            <w:vAlign w:val="center"/>
          </w:tcPr>
          <w:p w14:paraId="6359DA2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61.43</w:t>
            </w:r>
          </w:p>
        </w:tc>
      </w:tr>
      <w:tr w:rsidR="00AD5960" w14:paraId="6359DA2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22" w14:textId="77777777" w:rsidR="00AD5960" w:rsidRPr="0067465C" w:rsidRDefault="00A517EA" w:rsidP="00055DAA">
            <w:pPr>
              <w:rPr>
                <w:rFonts w:ascii="Calibri" w:hAnsi="Calibri" w:cs="Calibri"/>
                <w:color w:val="000000"/>
                <w:highlight w:val="yellow"/>
                <w:u w:val="single"/>
              </w:rPr>
            </w:pPr>
            <w:hyperlink r:id="rId253" w:tgtFrame="_parent" w:history="1">
              <w:r w:rsidR="00AD5960" w:rsidRPr="0067465C">
                <w:rPr>
                  <w:rStyle w:val="Hyperlink"/>
                  <w:rFonts w:ascii="Calibri" w:hAnsi="Calibri"/>
                </w:rPr>
                <w:t>10253</w:t>
              </w:r>
            </w:hyperlink>
          </w:p>
        </w:tc>
        <w:tc>
          <w:tcPr>
            <w:tcW w:w="990" w:type="dxa"/>
            <w:vAlign w:val="center"/>
          </w:tcPr>
          <w:p w14:paraId="6359DA23"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24"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Global</w:t>
            </w:r>
          </w:p>
        </w:tc>
        <w:tc>
          <w:tcPr>
            <w:tcW w:w="3870" w:type="dxa"/>
            <w:vAlign w:val="center"/>
          </w:tcPr>
          <w:p w14:paraId="6359DA25"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Global coordination project for the SFM Drylands Impact Program</w:t>
            </w:r>
          </w:p>
        </w:tc>
        <w:tc>
          <w:tcPr>
            <w:tcW w:w="720" w:type="dxa"/>
            <w:vAlign w:val="center"/>
          </w:tcPr>
          <w:p w14:paraId="6359DA2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2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28"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2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8.06</w:t>
            </w:r>
          </w:p>
        </w:tc>
        <w:tc>
          <w:tcPr>
            <w:tcW w:w="1170" w:type="dxa"/>
            <w:vAlign w:val="center"/>
          </w:tcPr>
          <w:p w14:paraId="6359DA2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8.06</w:t>
            </w:r>
          </w:p>
        </w:tc>
        <w:tc>
          <w:tcPr>
            <w:tcW w:w="1080" w:type="dxa"/>
            <w:vAlign w:val="center"/>
          </w:tcPr>
          <w:p w14:paraId="6359DA2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16.11</w:t>
            </w:r>
          </w:p>
        </w:tc>
        <w:tc>
          <w:tcPr>
            <w:tcW w:w="835" w:type="dxa"/>
            <w:gridSpan w:val="2"/>
            <w:vAlign w:val="center"/>
          </w:tcPr>
          <w:p w14:paraId="6359DA2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25.10</w:t>
            </w:r>
          </w:p>
        </w:tc>
      </w:tr>
      <w:tr w:rsidR="00F22CCE" w14:paraId="6359DA3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2E" w14:textId="77777777" w:rsidR="00AD5960" w:rsidRPr="0067465C" w:rsidRDefault="00A517EA" w:rsidP="00055DAA">
            <w:pPr>
              <w:rPr>
                <w:rFonts w:ascii="Calibri" w:hAnsi="Calibri" w:cs="Calibri"/>
                <w:color w:val="000000"/>
                <w:highlight w:val="yellow"/>
                <w:u w:val="single"/>
              </w:rPr>
            </w:pPr>
            <w:hyperlink r:id="rId254" w:tgtFrame="_parent" w:history="1">
              <w:r w:rsidR="00AD5960" w:rsidRPr="0067465C">
                <w:rPr>
                  <w:rStyle w:val="Hyperlink"/>
                  <w:rFonts w:ascii="Calibri" w:hAnsi="Calibri"/>
                </w:rPr>
                <w:t>10254</w:t>
              </w:r>
            </w:hyperlink>
          </w:p>
        </w:tc>
        <w:tc>
          <w:tcPr>
            <w:tcW w:w="990" w:type="dxa"/>
            <w:vAlign w:val="center"/>
          </w:tcPr>
          <w:p w14:paraId="6359DA2F"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30"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Malawi</w:t>
            </w:r>
          </w:p>
        </w:tc>
        <w:tc>
          <w:tcPr>
            <w:tcW w:w="3870" w:type="dxa"/>
            <w:vAlign w:val="center"/>
          </w:tcPr>
          <w:p w14:paraId="6359DA31"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Transforming landscapes and livelihoods: A cross-sector approach to accelerate restoration of Malawi’s Miombo and Mopane woodlands for sustainable forest and biodiversity management</w:t>
            </w:r>
          </w:p>
        </w:tc>
        <w:tc>
          <w:tcPr>
            <w:tcW w:w="720" w:type="dxa"/>
            <w:vAlign w:val="center"/>
          </w:tcPr>
          <w:p w14:paraId="6359DA3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2.81</w:t>
            </w:r>
          </w:p>
        </w:tc>
        <w:tc>
          <w:tcPr>
            <w:tcW w:w="720" w:type="dxa"/>
            <w:vAlign w:val="center"/>
          </w:tcPr>
          <w:p w14:paraId="6359DA3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3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1.42</w:t>
            </w:r>
          </w:p>
        </w:tc>
        <w:tc>
          <w:tcPr>
            <w:tcW w:w="720" w:type="dxa"/>
            <w:vAlign w:val="center"/>
          </w:tcPr>
          <w:p w14:paraId="6359DA3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2.12</w:t>
            </w:r>
          </w:p>
        </w:tc>
        <w:tc>
          <w:tcPr>
            <w:tcW w:w="1170" w:type="dxa"/>
            <w:vAlign w:val="center"/>
          </w:tcPr>
          <w:p w14:paraId="6359DA36"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6.35</w:t>
            </w:r>
          </w:p>
        </w:tc>
        <w:tc>
          <w:tcPr>
            <w:tcW w:w="1080" w:type="dxa"/>
            <w:vAlign w:val="center"/>
          </w:tcPr>
          <w:p w14:paraId="6359DA3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47.70</w:t>
            </w:r>
          </w:p>
        </w:tc>
        <w:tc>
          <w:tcPr>
            <w:tcW w:w="835" w:type="dxa"/>
            <w:gridSpan w:val="2"/>
            <w:vAlign w:val="center"/>
          </w:tcPr>
          <w:p w14:paraId="6359DA3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54.82</w:t>
            </w:r>
          </w:p>
        </w:tc>
      </w:tr>
      <w:tr w:rsidR="00AD5960" w14:paraId="6359DA4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3A" w14:textId="77777777" w:rsidR="00AD5960" w:rsidRPr="0067465C" w:rsidRDefault="00A517EA" w:rsidP="00055DAA">
            <w:pPr>
              <w:rPr>
                <w:rFonts w:ascii="Calibri" w:hAnsi="Calibri" w:cs="Calibri"/>
                <w:color w:val="000000"/>
                <w:highlight w:val="yellow"/>
                <w:u w:val="single"/>
              </w:rPr>
            </w:pPr>
            <w:hyperlink r:id="rId255" w:tgtFrame="_parent" w:history="1">
              <w:r w:rsidR="00AD5960" w:rsidRPr="0067465C">
                <w:rPr>
                  <w:rStyle w:val="Hyperlink"/>
                  <w:rFonts w:ascii="Calibri" w:hAnsi="Calibri"/>
                </w:rPr>
                <w:t>10255</w:t>
              </w:r>
            </w:hyperlink>
          </w:p>
        </w:tc>
        <w:tc>
          <w:tcPr>
            <w:tcW w:w="990" w:type="dxa"/>
            <w:vAlign w:val="center"/>
          </w:tcPr>
          <w:p w14:paraId="6359DA3B"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3C"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Botswana</w:t>
            </w:r>
          </w:p>
        </w:tc>
        <w:tc>
          <w:tcPr>
            <w:tcW w:w="3870" w:type="dxa"/>
            <w:vAlign w:val="center"/>
          </w:tcPr>
          <w:p w14:paraId="6359DA3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sustainable and adaptive management of natural resources to support land degradation neutrality and livelihoods in the Miombo-Mopane landscapes of North-east Botswana</w:t>
            </w:r>
          </w:p>
        </w:tc>
        <w:tc>
          <w:tcPr>
            <w:tcW w:w="720" w:type="dxa"/>
            <w:vAlign w:val="center"/>
          </w:tcPr>
          <w:p w14:paraId="6359DA3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3F"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A4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3.57</w:t>
            </w:r>
          </w:p>
        </w:tc>
        <w:tc>
          <w:tcPr>
            <w:tcW w:w="720" w:type="dxa"/>
            <w:vAlign w:val="center"/>
          </w:tcPr>
          <w:p w14:paraId="6359DA4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1.78</w:t>
            </w:r>
          </w:p>
        </w:tc>
        <w:tc>
          <w:tcPr>
            <w:tcW w:w="1170" w:type="dxa"/>
            <w:vAlign w:val="center"/>
          </w:tcPr>
          <w:p w14:paraId="6359DA4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6359DA4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71.50</w:t>
            </w:r>
          </w:p>
        </w:tc>
        <w:tc>
          <w:tcPr>
            <w:tcW w:w="835" w:type="dxa"/>
            <w:gridSpan w:val="2"/>
            <w:vAlign w:val="center"/>
          </w:tcPr>
          <w:p w14:paraId="6359DA4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77.48</w:t>
            </w:r>
          </w:p>
        </w:tc>
      </w:tr>
      <w:tr w:rsidR="00F22CCE" w14:paraId="6359DA5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46" w14:textId="77777777" w:rsidR="00AD5960" w:rsidRPr="0067465C" w:rsidRDefault="00A517EA" w:rsidP="00055DAA">
            <w:pPr>
              <w:rPr>
                <w:rFonts w:ascii="Calibri" w:hAnsi="Calibri" w:cs="Calibri"/>
                <w:color w:val="000000"/>
                <w:highlight w:val="yellow"/>
                <w:u w:val="single"/>
              </w:rPr>
            </w:pPr>
            <w:hyperlink r:id="rId256" w:tgtFrame="_parent" w:history="1">
              <w:r w:rsidR="00AD5960" w:rsidRPr="0067465C">
                <w:rPr>
                  <w:rStyle w:val="Hyperlink"/>
                  <w:rFonts w:ascii="Calibri" w:hAnsi="Calibri"/>
                </w:rPr>
                <w:t>10256</w:t>
              </w:r>
            </w:hyperlink>
          </w:p>
        </w:tc>
        <w:tc>
          <w:tcPr>
            <w:tcW w:w="990" w:type="dxa"/>
            <w:vAlign w:val="center"/>
          </w:tcPr>
          <w:p w14:paraId="6359DA4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48"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Angola</w:t>
            </w:r>
          </w:p>
        </w:tc>
        <w:tc>
          <w:tcPr>
            <w:tcW w:w="3870" w:type="dxa"/>
            <w:vAlign w:val="center"/>
          </w:tcPr>
          <w:p w14:paraId="6359DA4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Land and natural resource degradation neutrality and community vulnerability reduction in selected Miombo and Mopane Ecoregions of Angola (Okavango and Cunene river basin)</w:t>
            </w:r>
          </w:p>
        </w:tc>
        <w:tc>
          <w:tcPr>
            <w:tcW w:w="720" w:type="dxa"/>
            <w:vAlign w:val="center"/>
          </w:tcPr>
          <w:p w14:paraId="6359DA4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4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1.78</w:t>
            </w:r>
          </w:p>
        </w:tc>
        <w:tc>
          <w:tcPr>
            <w:tcW w:w="720" w:type="dxa"/>
            <w:vAlign w:val="center"/>
          </w:tcPr>
          <w:p w14:paraId="6359DA4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1.81</w:t>
            </w:r>
          </w:p>
        </w:tc>
        <w:tc>
          <w:tcPr>
            <w:tcW w:w="720" w:type="dxa"/>
            <w:vAlign w:val="center"/>
          </w:tcPr>
          <w:p w14:paraId="6359DA4D"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1.77</w:t>
            </w:r>
          </w:p>
        </w:tc>
        <w:tc>
          <w:tcPr>
            <w:tcW w:w="1170" w:type="dxa"/>
            <w:vAlign w:val="center"/>
          </w:tcPr>
          <w:p w14:paraId="6359DA4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5.36</w:t>
            </w:r>
          </w:p>
        </w:tc>
        <w:tc>
          <w:tcPr>
            <w:tcW w:w="1080" w:type="dxa"/>
            <w:vAlign w:val="center"/>
          </w:tcPr>
          <w:p w14:paraId="6359DA4F"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34.50</w:t>
            </w:r>
          </w:p>
        </w:tc>
        <w:tc>
          <w:tcPr>
            <w:tcW w:w="835" w:type="dxa"/>
            <w:gridSpan w:val="2"/>
            <w:vAlign w:val="center"/>
          </w:tcPr>
          <w:p w14:paraId="6359DA5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40.54</w:t>
            </w:r>
          </w:p>
        </w:tc>
      </w:tr>
      <w:tr w:rsidR="00AD5960" w14:paraId="6359DA5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52" w14:textId="77777777" w:rsidR="00AD5960" w:rsidRPr="0067465C" w:rsidRDefault="00A517EA" w:rsidP="00055DAA">
            <w:pPr>
              <w:rPr>
                <w:rFonts w:ascii="Calibri" w:hAnsi="Calibri" w:cs="Calibri"/>
                <w:color w:val="000000"/>
                <w:highlight w:val="yellow"/>
                <w:u w:val="single"/>
              </w:rPr>
            </w:pPr>
            <w:hyperlink r:id="rId257" w:tgtFrame="_parent" w:history="1">
              <w:r w:rsidR="00AD5960" w:rsidRPr="0067465C">
                <w:rPr>
                  <w:rStyle w:val="Hyperlink"/>
                  <w:rFonts w:ascii="Calibri" w:hAnsi="Calibri"/>
                </w:rPr>
                <w:t>10257</w:t>
              </w:r>
            </w:hyperlink>
          </w:p>
        </w:tc>
        <w:tc>
          <w:tcPr>
            <w:tcW w:w="990" w:type="dxa"/>
            <w:vAlign w:val="center"/>
          </w:tcPr>
          <w:p w14:paraId="6359DA53"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359DA54"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Zimbabwe</w:t>
            </w:r>
          </w:p>
        </w:tc>
        <w:tc>
          <w:tcPr>
            <w:tcW w:w="3870" w:type="dxa"/>
            <w:vAlign w:val="center"/>
          </w:tcPr>
          <w:p w14:paraId="6359DA55"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A cross-sector approach supporting the mainstreaming of sustainable forest and land management to enhance ecosystem resilience for improved livelihoods in the Save and Runde Catchments of Zimbabwe</w:t>
            </w:r>
          </w:p>
        </w:tc>
        <w:tc>
          <w:tcPr>
            <w:tcW w:w="720" w:type="dxa"/>
            <w:vAlign w:val="center"/>
          </w:tcPr>
          <w:p w14:paraId="6359DA5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0.89</w:t>
            </w:r>
          </w:p>
        </w:tc>
        <w:tc>
          <w:tcPr>
            <w:tcW w:w="720" w:type="dxa"/>
            <w:vAlign w:val="center"/>
          </w:tcPr>
          <w:p w14:paraId="6359DA5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0.71</w:t>
            </w:r>
          </w:p>
        </w:tc>
        <w:tc>
          <w:tcPr>
            <w:tcW w:w="720" w:type="dxa"/>
            <w:vAlign w:val="center"/>
          </w:tcPr>
          <w:p w14:paraId="6359DA58"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5.35</w:t>
            </w:r>
          </w:p>
        </w:tc>
        <w:tc>
          <w:tcPr>
            <w:tcW w:w="720" w:type="dxa"/>
            <w:vAlign w:val="center"/>
          </w:tcPr>
          <w:p w14:paraId="6359DA5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3.48</w:t>
            </w:r>
          </w:p>
        </w:tc>
        <w:tc>
          <w:tcPr>
            <w:tcW w:w="1170" w:type="dxa"/>
            <w:vAlign w:val="center"/>
          </w:tcPr>
          <w:p w14:paraId="6359DA5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10.43</w:t>
            </w:r>
          </w:p>
        </w:tc>
        <w:tc>
          <w:tcPr>
            <w:tcW w:w="1080" w:type="dxa"/>
            <w:vAlign w:val="center"/>
          </w:tcPr>
          <w:p w14:paraId="6359DA5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60.83</w:t>
            </w:r>
          </w:p>
        </w:tc>
        <w:tc>
          <w:tcPr>
            <w:tcW w:w="835" w:type="dxa"/>
            <w:gridSpan w:val="2"/>
            <w:vAlign w:val="center"/>
          </w:tcPr>
          <w:p w14:paraId="6359DA5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72.50</w:t>
            </w:r>
          </w:p>
        </w:tc>
      </w:tr>
      <w:tr w:rsidR="00F22CCE" w14:paraId="6359DA6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5E" w14:textId="77777777" w:rsidR="00AD5960" w:rsidRPr="0067465C" w:rsidRDefault="00A517EA" w:rsidP="00055DAA">
            <w:pPr>
              <w:rPr>
                <w:rFonts w:ascii="Calibri" w:hAnsi="Calibri" w:cs="Calibri"/>
                <w:color w:val="000000"/>
                <w:highlight w:val="yellow"/>
                <w:u w:val="single"/>
              </w:rPr>
            </w:pPr>
            <w:hyperlink r:id="rId258" w:tgtFrame="_parent" w:history="1">
              <w:r w:rsidR="00AD5960" w:rsidRPr="0067465C">
                <w:rPr>
                  <w:rStyle w:val="Hyperlink"/>
                  <w:rFonts w:ascii="Calibri" w:hAnsi="Calibri"/>
                </w:rPr>
                <w:t>10291</w:t>
              </w:r>
            </w:hyperlink>
          </w:p>
        </w:tc>
        <w:tc>
          <w:tcPr>
            <w:tcW w:w="990" w:type="dxa"/>
            <w:vAlign w:val="center"/>
          </w:tcPr>
          <w:p w14:paraId="6359DA5F"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6359DA60"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Burkina Faso</w:t>
            </w:r>
          </w:p>
        </w:tc>
        <w:tc>
          <w:tcPr>
            <w:tcW w:w="3870" w:type="dxa"/>
            <w:vAlign w:val="center"/>
          </w:tcPr>
          <w:p w14:paraId="6359DA61"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Sustainable management of dryland landscapes in Burkina Faso</w:t>
            </w:r>
          </w:p>
        </w:tc>
        <w:tc>
          <w:tcPr>
            <w:tcW w:w="720" w:type="dxa"/>
            <w:vAlign w:val="center"/>
          </w:tcPr>
          <w:p w14:paraId="6359DA6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1.34</w:t>
            </w:r>
          </w:p>
        </w:tc>
        <w:tc>
          <w:tcPr>
            <w:tcW w:w="720" w:type="dxa"/>
            <w:vAlign w:val="center"/>
          </w:tcPr>
          <w:p w14:paraId="6359DA6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6359DA6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2.67</w:t>
            </w:r>
          </w:p>
        </w:tc>
        <w:tc>
          <w:tcPr>
            <w:tcW w:w="720" w:type="dxa"/>
            <w:vAlign w:val="center"/>
          </w:tcPr>
          <w:p w14:paraId="6359DA6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2.23</w:t>
            </w:r>
          </w:p>
        </w:tc>
        <w:tc>
          <w:tcPr>
            <w:tcW w:w="1170" w:type="dxa"/>
            <w:vAlign w:val="center"/>
          </w:tcPr>
          <w:p w14:paraId="6359DA66"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6.68</w:t>
            </w:r>
          </w:p>
        </w:tc>
        <w:tc>
          <w:tcPr>
            <w:tcW w:w="1080" w:type="dxa"/>
            <w:vAlign w:val="center"/>
          </w:tcPr>
          <w:p w14:paraId="6359DA6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34.29</w:t>
            </w:r>
          </w:p>
        </w:tc>
        <w:tc>
          <w:tcPr>
            <w:tcW w:w="835" w:type="dxa"/>
            <w:gridSpan w:val="2"/>
            <w:vAlign w:val="center"/>
          </w:tcPr>
          <w:p w14:paraId="6359DA6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41.77</w:t>
            </w:r>
          </w:p>
        </w:tc>
      </w:tr>
      <w:tr w:rsidR="00AD5960" w14:paraId="6359DA7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6A" w14:textId="77777777" w:rsidR="00AD5960" w:rsidRPr="0067465C" w:rsidRDefault="00A517EA" w:rsidP="00055DAA">
            <w:pPr>
              <w:rPr>
                <w:rFonts w:ascii="Calibri" w:hAnsi="Calibri" w:cs="Calibri"/>
                <w:color w:val="000000"/>
                <w:highlight w:val="yellow"/>
                <w:u w:val="single"/>
              </w:rPr>
            </w:pPr>
            <w:hyperlink r:id="rId259" w:tgtFrame="_parent" w:history="1">
              <w:r w:rsidR="00AD5960" w:rsidRPr="0067465C">
                <w:rPr>
                  <w:rStyle w:val="Hyperlink"/>
                  <w:rFonts w:ascii="Calibri" w:hAnsi="Calibri"/>
                </w:rPr>
                <w:t>10292</w:t>
              </w:r>
            </w:hyperlink>
          </w:p>
        </w:tc>
        <w:tc>
          <w:tcPr>
            <w:tcW w:w="990" w:type="dxa"/>
            <w:vAlign w:val="center"/>
          </w:tcPr>
          <w:p w14:paraId="6359DA6B"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6359DA6C"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Kenya</w:t>
            </w:r>
          </w:p>
        </w:tc>
        <w:tc>
          <w:tcPr>
            <w:tcW w:w="3870" w:type="dxa"/>
            <w:vAlign w:val="center"/>
          </w:tcPr>
          <w:p w14:paraId="6359DA6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Strengthening forest management for improved biodiversity conservation and climate resilience in the Southern rangelands of Kenya</w:t>
            </w:r>
          </w:p>
        </w:tc>
        <w:tc>
          <w:tcPr>
            <w:tcW w:w="720" w:type="dxa"/>
            <w:vAlign w:val="center"/>
          </w:tcPr>
          <w:p w14:paraId="6359DA6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2.23</w:t>
            </w:r>
          </w:p>
        </w:tc>
        <w:tc>
          <w:tcPr>
            <w:tcW w:w="720" w:type="dxa"/>
            <w:vAlign w:val="center"/>
          </w:tcPr>
          <w:p w14:paraId="6359DA6F"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6359DA7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0.89</w:t>
            </w:r>
          </w:p>
        </w:tc>
        <w:tc>
          <w:tcPr>
            <w:tcW w:w="720" w:type="dxa"/>
            <w:vAlign w:val="center"/>
          </w:tcPr>
          <w:p w14:paraId="6359DA7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1.78</w:t>
            </w:r>
          </w:p>
        </w:tc>
        <w:tc>
          <w:tcPr>
            <w:tcW w:w="1170" w:type="dxa"/>
            <w:vAlign w:val="center"/>
          </w:tcPr>
          <w:p w14:paraId="6359DA7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6359DA7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15.08</w:t>
            </w:r>
          </w:p>
        </w:tc>
        <w:tc>
          <w:tcPr>
            <w:tcW w:w="835" w:type="dxa"/>
            <w:gridSpan w:val="2"/>
            <w:vAlign w:val="center"/>
          </w:tcPr>
          <w:p w14:paraId="6359DA7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21.07</w:t>
            </w:r>
          </w:p>
        </w:tc>
      </w:tr>
      <w:tr w:rsidR="00F22CCE" w14:paraId="6359DA81"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76" w14:textId="77777777" w:rsidR="00AD5960" w:rsidRPr="0067465C" w:rsidRDefault="00A517EA" w:rsidP="00055DAA">
            <w:pPr>
              <w:rPr>
                <w:rFonts w:ascii="Calibri" w:hAnsi="Calibri" w:cs="Calibri"/>
                <w:color w:val="000000"/>
                <w:highlight w:val="yellow"/>
                <w:u w:val="single"/>
              </w:rPr>
            </w:pPr>
            <w:hyperlink r:id="rId260" w:tgtFrame="_parent" w:history="1">
              <w:r w:rsidR="00AD5960" w:rsidRPr="0067465C">
                <w:rPr>
                  <w:rStyle w:val="Hyperlink"/>
                  <w:rFonts w:ascii="Calibri" w:hAnsi="Calibri"/>
                </w:rPr>
                <w:t>10299</w:t>
              </w:r>
            </w:hyperlink>
          </w:p>
        </w:tc>
        <w:tc>
          <w:tcPr>
            <w:tcW w:w="990" w:type="dxa"/>
            <w:vAlign w:val="center"/>
          </w:tcPr>
          <w:p w14:paraId="6359DA7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World Bank</w:t>
            </w:r>
            <w:r>
              <w:t xml:space="preserve">/ </w:t>
            </w:r>
            <w:r w:rsidRPr="006B0F2F">
              <w:t>FAO</w:t>
            </w:r>
          </w:p>
        </w:tc>
        <w:tc>
          <w:tcPr>
            <w:tcW w:w="1170" w:type="dxa"/>
            <w:vAlign w:val="center"/>
          </w:tcPr>
          <w:p w14:paraId="6359DA78"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Kazakhstan</w:t>
            </w:r>
          </w:p>
        </w:tc>
        <w:tc>
          <w:tcPr>
            <w:tcW w:w="3870" w:type="dxa"/>
            <w:vAlign w:val="center"/>
          </w:tcPr>
          <w:p w14:paraId="6359DA7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Kazakhstan Resilient Agroforestry and Rangeland Management Project</w:t>
            </w:r>
          </w:p>
        </w:tc>
        <w:tc>
          <w:tcPr>
            <w:tcW w:w="720" w:type="dxa"/>
            <w:vAlign w:val="center"/>
          </w:tcPr>
          <w:p w14:paraId="6359DA7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7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3.49</w:t>
            </w:r>
          </w:p>
        </w:tc>
        <w:tc>
          <w:tcPr>
            <w:tcW w:w="720" w:type="dxa"/>
            <w:vAlign w:val="center"/>
          </w:tcPr>
          <w:p w14:paraId="6359DA7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0.64</w:t>
            </w:r>
          </w:p>
        </w:tc>
        <w:tc>
          <w:tcPr>
            <w:tcW w:w="720" w:type="dxa"/>
            <w:vAlign w:val="center"/>
          </w:tcPr>
          <w:p w14:paraId="6359DA7D"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2.16</w:t>
            </w:r>
          </w:p>
        </w:tc>
        <w:tc>
          <w:tcPr>
            <w:tcW w:w="1170" w:type="dxa"/>
            <w:vAlign w:val="center"/>
          </w:tcPr>
          <w:p w14:paraId="6359DA7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6.28</w:t>
            </w:r>
          </w:p>
        </w:tc>
        <w:tc>
          <w:tcPr>
            <w:tcW w:w="1080" w:type="dxa"/>
            <w:vAlign w:val="center"/>
          </w:tcPr>
          <w:p w14:paraId="6359DA7F"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191.95</w:t>
            </w:r>
          </w:p>
        </w:tc>
        <w:tc>
          <w:tcPr>
            <w:tcW w:w="835" w:type="dxa"/>
            <w:gridSpan w:val="2"/>
            <w:vAlign w:val="center"/>
          </w:tcPr>
          <w:p w14:paraId="6359DA8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198.80</w:t>
            </w:r>
          </w:p>
        </w:tc>
      </w:tr>
      <w:tr w:rsidR="00AD5960" w14:paraId="6359DA8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82" w14:textId="77777777" w:rsidR="00AD5960" w:rsidRPr="0067465C" w:rsidRDefault="00A517EA" w:rsidP="00055DAA">
            <w:pPr>
              <w:rPr>
                <w:rFonts w:ascii="Calibri" w:hAnsi="Calibri" w:cs="Calibri"/>
                <w:color w:val="000000"/>
                <w:highlight w:val="yellow"/>
                <w:u w:val="single"/>
              </w:rPr>
            </w:pPr>
            <w:hyperlink r:id="rId261" w:tgtFrame="_parent" w:history="1">
              <w:r w:rsidR="00AD5960" w:rsidRPr="0067465C">
                <w:rPr>
                  <w:rStyle w:val="Hyperlink"/>
                  <w:rFonts w:ascii="Calibri" w:hAnsi="Calibri"/>
                </w:rPr>
                <w:t>10583</w:t>
              </w:r>
            </w:hyperlink>
          </w:p>
        </w:tc>
        <w:tc>
          <w:tcPr>
            <w:tcW w:w="990" w:type="dxa"/>
            <w:vAlign w:val="center"/>
          </w:tcPr>
          <w:p w14:paraId="6359DA83"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World Bank</w:t>
            </w:r>
          </w:p>
        </w:tc>
        <w:tc>
          <w:tcPr>
            <w:tcW w:w="1170" w:type="dxa"/>
            <w:vAlign w:val="center"/>
          </w:tcPr>
          <w:p w14:paraId="6359DA84" w14:textId="77777777" w:rsidR="00AD5960" w:rsidRPr="00E50171" w:rsidRDefault="00AD5960" w:rsidP="00055DAA">
            <w:pPr>
              <w:ind w:left="-72"/>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Mozambique</w:t>
            </w:r>
          </w:p>
        </w:tc>
        <w:tc>
          <w:tcPr>
            <w:tcW w:w="3870" w:type="dxa"/>
            <w:vAlign w:val="center"/>
          </w:tcPr>
          <w:p w14:paraId="6359DA85"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Conservation Areas for Biodiversity Conservation and Development II-Additional Financing</w:t>
            </w:r>
          </w:p>
        </w:tc>
        <w:tc>
          <w:tcPr>
            <w:tcW w:w="720" w:type="dxa"/>
            <w:vAlign w:val="center"/>
          </w:tcPr>
          <w:p w14:paraId="6359DA8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9.94</w:t>
            </w:r>
          </w:p>
        </w:tc>
        <w:tc>
          <w:tcPr>
            <w:tcW w:w="720" w:type="dxa"/>
            <w:vAlign w:val="center"/>
          </w:tcPr>
          <w:p w14:paraId="6359DA8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1.91</w:t>
            </w:r>
          </w:p>
        </w:tc>
        <w:tc>
          <w:tcPr>
            <w:tcW w:w="720" w:type="dxa"/>
            <w:vAlign w:val="center"/>
          </w:tcPr>
          <w:p w14:paraId="6359DA88"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4.10</w:t>
            </w:r>
          </w:p>
        </w:tc>
        <w:tc>
          <w:tcPr>
            <w:tcW w:w="720" w:type="dxa"/>
            <w:vAlign w:val="center"/>
          </w:tcPr>
          <w:p w14:paraId="6359DA8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7.17</w:t>
            </w:r>
          </w:p>
        </w:tc>
        <w:tc>
          <w:tcPr>
            <w:tcW w:w="1170" w:type="dxa"/>
            <w:vAlign w:val="center"/>
          </w:tcPr>
          <w:p w14:paraId="6359DA8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23.12</w:t>
            </w:r>
          </w:p>
        </w:tc>
        <w:tc>
          <w:tcPr>
            <w:tcW w:w="1080" w:type="dxa"/>
            <w:vAlign w:val="center"/>
          </w:tcPr>
          <w:p w14:paraId="6359DA8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113.00</w:t>
            </w:r>
          </w:p>
        </w:tc>
        <w:tc>
          <w:tcPr>
            <w:tcW w:w="835" w:type="dxa"/>
            <w:gridSpan w:val="2"/>
            <w:vAlign w:val="center"/>
          </w:tcPr>
          <w:p w14:paraId="6359DA8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138.20</w:t>
            </w:r>
          </w:p>
        </w:tc>
      </w:tr>
      <w:tr w:rsidR="00F22CCE" w14:paraId="6359DA9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8E" w14:textId="77777777" w:rsidR="00AD5960" w:rsidRPr="0067465C" w:rsidRDefault="00A517EA" w:rsidP="00055DAA">
            <w:pPr>
              <w:rPr>
                <w:rFonts w:ascii="Calibri" w:hAnsi="Calibri"/>
                <w:color w:val="0563C1"/>
                <w:u w:val="single"/>
              </w:rPr>
            </w:pPr>
            <w:hyperlink r:id="rId262" w:tgtFrame="_parent" w:history="1">
              <w:r w:rsidR="00AD5960" w:rsidRPr="0067465C">
                <w:rPr>
                  <w:rStyle w:val="Hyperlink"/>
                  <w:rFonts w:ascii="Calibri" w:hAnsi="Calibri"/>
                </w:rPr>
                <w:t>10208</w:t>
              </w:r>
            </w:hyperlink>
          </w:p>
          <w:p w14:paraId="6359DA8F" w14:textId="77777777" w:rsidR="00AD5960" w:rsidRPr="0067465C" w:rsidRDefault="00AD5960" w:rsidP="00055DAA">
            <w:pPr>
              <w:rPr>
                <w:rFonts w:ascii="Calibri" w:hAnsi="Calibri" w:cs="Calibri"/>
                <w:i/>
                <w:iCs/>
                <w:highlight w:val="yellow"/>
                <w:u w:val="single"/>
              </w:rPr>
            </w:pPr>
          </w:p>
        </w:tc>
        <w:tc>
          <w:tcPr>
            <w:tcW w:w="990" w:type="dxa"/>
            <w:vAlign w:val="center"/>
          </w:tcPr>
          <w:p w14:paraId="6359DA90"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A9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6359DA92"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The Congo Basin Sustainable Landscapes Impact Program (CBSL IP)</w:t>
            </w:r>
          </w:p>
        </w:tc>
        <w:tc>
          <w:tcPr>
            <w:tcW w:w="720" w:type="dxa"/>
            <w:vAlign w:val="center"/>
          </w:tcPr>
          <w:p w14:paraId="6359DA9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9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9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9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A9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6359DA9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6359DA9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6359DAA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9B" w14:textId="77777777" w:rsidR="00AD5960" w:rsidRPr="0067465C" w:rsidRDefault="00A517EA" w:rsidP="00055DAA">
            <w:pPr>
              <w:rPr>
                <w:rFonts w:ascii="Calibri" w:hAnsi="Calibri" w:cs="Calibri"/>
                <w:color w:val="000000"/>
                <w:highlight w:val="yellow"/>
                <w:u w:val="single"/>
              </w:rPr>
            </w:pPr>
            <w:hyperlink r:id="rId263" w:tgtFrame="_parent" w:history="1">
              <w:r w:rsidR="00AD5960" w:rsidRPr="0067465C">
                <w:rPr>
                  <w:rStyle w:val="Hyperlink"/>
                  <w:rFonts w:ascii="Calibri" w:hAnsi="Calibri"/>
                </w:rPr>
                <w:t>10269</w:t>
              </w:r>
            </w:hyperlink>
          </w:p>
        </w:tc>
        <w:tc>
          <w:tcPr>
            <w:tcW w:w="990" w:type="dxa"/>
            <w:vAlign w:val="center"/>
          </w:tcPr>
          <w:p w14:paraId="6359DA9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6359DA9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 xml:space="preserve">Regional </w:t>
            </w:r>
            <w:r>
              <w:t>(</w:t>
            </w:r>
            <w:r w:rsidRPr="00F662D6">
              <w:t>Africa</w:t>
            </w:r>
            <w:r>
              <w:t>)</w:t>
            </w:r>
          </w:p>
        </w:tc>
        <w:tc>
          <w:tcPr>
            <w:tcW w:w="3870" w:type="dxa"/>
            <w:vAlign w:val="center"/>
          </w:tcPr>
          <w:p w14:paraId="6359DA9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Transformational Change in Sustainable Forest Management in Transboundary Landscapes of the Congo Basin</w:t>
            </w:r>
          </w:p>
        </w:tc>
        <w:tc>
          <w:tcPr>
            <w:tcW w:w="720" w:type="dxa"/>
            <w:vAlign w:val="center"/>
          </w:tcPr>
          <w:p w14:paraId="6359DA9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AA0"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AA1"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AA2"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7338">
              <w:rPr>
                <w:rFonts w:ascii="Calibri" w:hAnsi="Calibri" w:cs="Calibri"/>
              </w:rPr>
              <w:t>8.19</w:t>
            </w:r>
          </w:p>
        </w:tc>
        <w:tc>
          <w:tcPr>
            <w:tcW w:w="1170" w:type="dxa"/>
            <w:vAlign w:val="center"/>
          </w:tcPr>
          <w:p w14:paraId="6359DAA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8.19</w:t>
            </w:r>
          </w:p>
        </w:tc>
        <w:tc>
          <w:tcPr>
            <w:tcW w:w="1080" w:type="dxa"/>
            <w:vAlign w:val="center"/>
          </w:tcPr>
          <w:p w14:paraId="6359DAA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49.94</w:t>
            </w:r>
          </w:p>
        </w:tc>
        <w:tc>
          <w:tcPr>
            <w:tcW w:w="835" w:type="dxa"/>
            <w:gridSpan w:val="2"/>
            <w:vAlign w:val="center"/>
          </w:tcPr>
          <w:p w14:paraId="6359DAA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59.06</w:t>
            </w:r>
          </w:p>
        </w:tc>
      </w:tr>
      <w:tr w:rsidR="00F22CCE" w14:paraId="6359DA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A7" w14:textId="77777777" w:rsidR="00AD5960" w:rsidRPr="0067465C" w:rsidRDefault="00A517EA" w:rsidP="00055DAA">
            <w:pPr>
              <w:rPr>
                <w:rFonts w:ascii="Calibri" w:hAnsi="Calibri" w:cs="Calibri"/>
                <w:color w:val="000000"/>
                <w:highlight w:val="yellow"/>
                <w:u w:val="single"/>
              </w:rPr>
            </w:pPr>
            <w:hyperlink r:id="rId264" w:tgtFrame="_parent" w:history="1">
              <w:r w:rsidR="00AD5960" w:rsidRPr="0067465C">
                <w:rPr>
                  <w:rStyle w:val="Hyperlink"/>
                  <w:rFonts w:ascii="Calibri" w:hAnsi="Calibri"/>
                </w:rPr>
                <w:t>10287</w:t>
              </w:r>
            </w:hyperlink>
          </w:p>
        </w:tc>
        <w:tc>
          <w:tcPr>
            <w:tcW w:w="990" w:type="dxa"/>
            <w:vAlign w:val="center"/>
          </w:tcPr>
          <w:p w14:paraId="6359DAA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WWF-US</w:t>
            </w:r>
          </w:p>
        </w:tc>
        <w:tc>
          <w:tcPr>
            <w:tcW w:w="1170" w:type="dxa"/>
            <w:vAlign w:val="center"/>
          </w:tcPr>
          <w:p w14:paraId="6359DAA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Cameroon</w:t>
            </w:r>
          </w:p>
        </w:tc>
        <w:tc>
          <w:tcPr>
            <w:tcW w:w="3870" w:type="dxa"/>
            <w:vAlign w:val="center"/>
          </w:tcPr>
          <w:p w14:paraId="6359DAA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Integrated management of Cameroon’s forest landscapes in the Congo Basin </w:t>
            </w:r>
          </w:p>
        </w:tc>
        <w:tc>
          <w:tcPr>
            <w:tcW w:w="720" w:type="dxa"/>
            <w:vAlign w:val="center"/>
          </w:tcPr>
          <w:p w14:paraId="6359DAAB"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6.41</w:t>
            </w:r>
          </w:p>
        </w:tc>
        <w:tc>
          <w:tcPr>
            <w:tcW w:w="720" w:type="dxa"/>
            <w:vAlign w:val="center"/>
          </w:tcPr>
          <w:p w14:paraId="6359DAAC"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AAD"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359DAAE"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3.20</w:t>
            </w:r>
          </w:p>
        </w:tc>
        <w:tc>
          <w:tcPr>
            <w:tcW w:w="1170" w:type="dxa"/>
            <w:vAlign w:val="center"/>
          </w:tcPr>
          <w:p w14:paraId="6359DAA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9.61</w:t>
            </w:r>
          </w:p>
        </w:tc>
        <w:tc>
          <w:tcPr>
            <w:tcW w:w="1080" w:type="dxa"/>
            <w:vAlign w:val="center"/>
          </w:tcPr>
          <w:p w14:paraId="6359DA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74.33</w:t>
            </w:r>
          </w:p>
        </w:tc>
        <w:tc>
          <w:tcPr>
            <w:tcW w:w="835" w:type="dxa"/>
            <w:gridSpan w:val="2"/>
            <w:vAlign w:val="center"/>
          </w:tcPr>
          <w:p w14:paraId="6359DAB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85.10</w:t>
            </w:r>
          </w:p>
        </w:tc>
      </w:tr>
      <w:tr w:rsidR="00AD5960" w14:paraId="6359DAB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B3" w14:textId="77777777" w:rsidR="00AD5960" w:rsidRPr="0067465C" w:rsidRDefault="00A517EA" w:rsidP="00055DAA">
            <w:pPr>
              <w:rPr>
                <w:rFonts w:ascii="Calibri" w:hAnsi="Calibri" w:cs="Calibri"/>
                <w:color w:val="000000"/>
                <w:highlight w:val="yellow"/>
                <w:u w:val="single"/>
              </w:rPr>
            </w:pPr>
            <w:hyperlink r:id="rId265" w:tgtFrame="_parent" w:history="1">
              <w:r w:rsidR="00AD5960" w:rsidRPr="0067465C">
                <w:rPr>
                  <w:rStyle w:val="Hyperlink"/>
                  <w:rFonts w:ascii="Calibri" w:hAnsi="Calibri"/>
                </w:rPr>
                <w:t>10293</w:t>
              </w:r>
            </w:hyperlink>
          </w:p>
        </w:tc>
        <w:tc>
          <w:tcPr>
            <w:tcW w:w="990" w:type="dxa"/>
            <w:vAlign w:val="center"/>
          </w:tcPr>
          <w:p w14:paraId="6359DAB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IUCN</w:t>
            </w:r>
          </w:p>
        </w:tc>
        <w:tc>
          <w:tcPr>
            <w:tcW w:w="1170" w:type="dxa"/>
            <w:vAlign w:val="center"/>
          </w:tcPr>
          <w:p w14:paraId="6359DAB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Equatorial Guinea</w:t>
            </w:r>
          </w:p>
        </w:tc>
        <w:tc>
          <w:tcPr>
            <w:tcW w:w="3870" w:type="dxa"/>
            <w:vAlign w:val="center"/>
          </w:tcPr>
          <w:p w14:paraId="6359DAB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Transforming and scaling up results and lessons learned in the Monte Alen and Rio Campo Landscapes through an inclusive Landscape-scale approach,  effective land use planning and promotion of local governance</w:t>
            </w:r>
          </w:p>
        </w:tc>
        <w:tc>
          <w:tcPr>
            <w:tcW w:w="720" w:type="dxa"/>
            <w:vAlign w:val="center"/>
          </w:tcPr>
          <w:p w14:paraId="6359DAB7"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720" w:type="dxa"/>
            <w:vAlign w:val="center"/>
          </w:tcPr>
          <w:p w14:paraId="6359DAB8"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6359DAB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6359DABA"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1170" w:type="dxa"/>
            <w:vAlign w:val="center"/>
          </w:tcPr>
          <w:p w14:paraId="6359DAB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5.35</w:t>
            </w:r>
          </w:p>
        </w:tc>
        <w:tc>
          <w:tcPr>
            <w:tcW w:w="1080" w:type="dxa"/>
            <w:vAlign w:val="center"/>
          </w:tcPr>
          <w:p w14:paraId="6359DAB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32.45</w:t>
            </w:r>
          </w:p>
        </w:tc>
        <w:tc>
          <w:tcPr>
            <w:tcW w:w="835" w:type="dxa"/>
            <w:gridSpan w:val="2"/>
            <w:vAlign w:val="center"/>
          </w:tcPr>
          <w:p w14:paraId="6359DAB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38.44</w:t>
            </w:r>
          </w:p>
        </w:tc>
      </w:tr>
      <w:tr w:rsidR="00F22CCE" w14:paraId="6359DAC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BF" w14:textId="77777777" w:rsidR="00AD5960" w:rsidRPr="0067465C" w:rsidRDefault="00A517EA" w:rsidP="00055DAA">
            <w:pPr>
              <w:rPr>
                <w:rFonts w:ascii="Calibri" w:hAnsi="Calibri" w:cs="Calibri"/>
                <w:color w:val="000000"/>
                <w:highlight w:val="yellow"/>
                <w:u w:val="single"/>
              </w:rPr>
            </w:pPr>
            <w:hyperlink r:id="rId266" w:tgtFrame="_parent" w:history="1">
              <w:r w:rsidR="00AD5960" w:rsidRPr="0067465C">
                <w:rPr>
                  <w:rStyle w:val="Hyperlink"/>
                  <w:rFonts w:ascii="Calibri" w:hAnsi="Calibri"/>
                </w:rPr>
                <w:t>10298</w:t>
              </w:r>
            </w:hyperlink>
          </w:p>
        </w:tc>
        <w:tc>
          <w:tcPr>
            <w:tcW w:w="990" w:type="dxa"/>
            <w:vAlign w:val="center"/>
          </w:tcPr>
          <w:p w14:paraId="6359DAC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6359DAC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Congo</w:t>
            </w:r>
          </w:p>
        </w:tc>
        <w:tc>
          <w:tcPr>
            <w:tcW w:w="3870" w:type="dxa"/>
            <w:vAlign w:val="center"/>
          </w:tcPr>
          <w:p w14:paraId="6359DAC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Integrated Community - Based Conservation of Peatlands Ecosystems and Promotion of Ecotourism in Lac Télé Landscape of Republic of Congo – ICOBACPE /PELATEL</w:t>
            </w:r>
          </w:p>
        </w:tc>
        <w:tc>
          <w:tcPr>
            <w:tcW w:w="720" w:type="dxa"/>
            <w:vAlign w:val="center"/>
          </w:tcPr>
          <w:p w14:paraId="6359DAC3"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2.28</w:t>
            </w:r>
          </w:p>
        </w:tc>
        <w:tc>
          <w:tcPr>
            <w:tcW w:w="720" w:type="dxa"/>
            <w:vAlign w:val="center"/>
          </w:tcPr>
          <w:p w14:paraId="6359DAC4"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0.90</w:t>
            </w:r>
          </w:p>
        </w:tc>
        <w:tc>
          <w:tcPr>
            <w:tcW w:w="720" w:type="dxa"/>
            <w:vAlign w:val="center"/>
          </w:tcPr>
          <w:p w14:paraId="6359DAC5"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0.89</w:t>
            </w:r>
          </w:p>
        </w:tc>
        <w:tc>
          <w:tcPr>
            <w:tcW w:w="720" w:type="dxa"/>
            <w:vAlign w:val="center"/>
          </w:tcPr>
          <w:p w14:paraId="6359DAC6"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2.04</w:t>
            </w:r>
          </w:p>
        </w:tc>
        <w:tc>
          <w:tcPr>
            <w:tcW w:w="1170" w:type="dxa"/>
            <w:vAlign w:val="center"/>
          </w:tcPr>
          <w:p w14:paraId="6359DAC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6.11</w:t>
            </w:r>
          </w:p>
        </w:tc>
        <w:tc>
          <w:tcPr>
            <w:tcW w:w="1080" w:type="dxa"/>
            <w:vAlign w:val="center"/>
          </w:tcPr>
          <w:p w14:paraId="6359DAC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42.31</w:t>
            </w:r>
          </w:p>
        </w:tc>
        <w:tc>
          <w:tcPr>
            <w:tcW w:w="835" w:type="dxa"/>
            <w:gridSpan w:val="2"/>
            <w:vAlign w:val="center"/>
          </w:tcPr>
          <w:p w14:paraId="6359DAC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49.10</w:t>
            </w:r>
          </w:p>
        </w:tc>
      </w:tr>
      <w:tr w:rsidR="00AD5960" w14:paraId="6359DAD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CB" w14:textId="77777777" w:rsidR="00AD5960" w:rsidRPr="0067465C" w:rsidRDefault="00A517EA" w:rsidP="00055DAA">
            <w:pPr>
              <w:rPr>
                <w:rFonts w:ascii="Calibri" w:hAnsi="Calibri" w:cs="Calibri"/>
                <w:color w:val="000000"/>
                <w:highlight w:val="yellow"/>
                <w:u w:val="single"/>
              </w:rPr>
            </w:pPr>
            <w:hyperlink r:id="rId267" w:tgtFrame="_parent" w:history="1">
              <w:r w:rsidR="00AD5960" w:rsidRPr="0067465C">
                <w:rPr>
                  <w:rStyle w:val="Hyperlink"/>
                  <w:rFonts w:ascii="Calibri" w:hAnsi="Calibri"/>
                </w:rPr>
                <w:t>10314</w:t>
              </w:r>
            </w:hyperlink>
          </w:p>
        </w:tc>
        <w:tc>
          <w:tcPr>
            <w:tcW w:w="990" w:type="dxa"/>
            <w:vAlign w:val="center"/>
          </w:tcPr>
          <w:p w14:paraId="6359DAC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6359DAC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Congo DR</w:t>
            </w:r>
          </w:p>
        </w:tc>
        <w:tc>
          <w:tcPr>
            <w:tcW w:w="3870" w:type="dxa"/>
            <w:vAlign w:val="center"/>
          </w:tcPr>
          <w:p w14:paraId="6359DAC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Community-based forested landscape management in the Grand Kivu and Lake Tele-Tumba</w:t>
            </w:r>
          </w:p>
        </w:tc>
        <w:tc>
          <w:tcPr>
            <w:tcW w:w="720" w:type="dxa"/>
            <w:vAlign w:val="center"/>
          </w:tcPr>
          <w:p w14:paraId="6359DAC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9.17</w:t>
            </w:r>
          </w:p>
        </w:tc>
        <w:tc>
          <w:tcPr>
            <w:tcW w:w="720" w:type="dxa"/>
            <w:vAlign w:val="center"/>
          </w:tcPr>
          <w:p w14:paraId="6359DAD0"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AD1"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59DAD2"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4.59</w:t>
            </w:r>
          </w:p>
        </w:tc>
        <w:tc>
          <w:tcPr>
            <w:tcW w:w="1170" w:type="dxa"/>
            <w:vAlign w:val="center"/>
          </w:tcPr>
          <w:p w14:paraId="6359DAD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13.76</w:t>
            </w:r>
          </w:p>
        </w:tc>
        <w:tc>
          <w:tcPr>
            <w:tcW w:w="1080" w:type="dxa"/>
            <w:vAlign w:val="center"/>
          </w:tcPr>
          <w:p w14:paraId="6359DAD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76.53</w:t>
            </w:r>
          </w:p>
        </w:tc>
        <w:tc>
          <w:tcPr>
            <w:tcW w:w="835" w:type="dxa"/>
            <w:gridSpan w:val="2"/>
            <w:vAlign w:val="center"/>
          </w:tcPr>
          <w:p w14:paraId="6359DA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91.83</w:t>
            </w:r>
          </w:p>
        </w:tc>
      </w:tr>
      <w:tr w:rsidR="00F22CCE" w14:paraId="6359DAE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D7" w14:textId="77777777" w:rsidR="00AD5960" w:rsidRPr="0067465C" w:rsidRDefault="00A517EA" w:rsidP="00055DAA">
            <w:pPr>
              <w:rPr>
                <w:rFonts w:ascii="Calibri" w:hAnsi="Calibri" w:cs="Calibri"/>
                <w:color w:val="000000"/>
                <w:highlight w:val="yellow"/>
                <w:u w:val="single"/>
              </w:rPr>
            </w:pPr>
            <w:hyperlink r:id="rId268" w:tgtFrame="_parent" w:history="1">
              <w:r w:rsidR="00AD5960" w:rsidRPr="0067465C">
                <w:rPr>
                  <w:rStyle w:val="Hyperlink"/>
                  <w:rFonts w:ascii="Calibri" w:hAnsi="Calibri"/>
                </w:rPr>
                <w:t>10347</w:t>
              </w:r>
            </w:hyperlink>
          </w:p>
        </w:tc>
        <w:tc>
          <w:tcPr>
            <w:tcW w:w="990" w:type="dxa"/>
            <w:vAlign w:val="center"/>
          </w:tcPr>
          <w:p w14:paraId="6359DAD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World Bank</w:t>
            </w:r>
          </w:p>
        </w:tc>
        <w:tc>
          <w:tcPr>
            <w:tcW w:w="1170" w:type="dxa"/>
            <w:vAlign w:val="center"/>
          </w:tcPr>
          <w:p w14:paraId="6359DAD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Central African Republic</w:t>
            </w:r>
          </w:p>
        </w:tc>
        <w:tc>
          <w:tcPr>
            <w:tcW w:w="3870" w:type="dxa"/>
            <w:vAlign w:val="center"/>
          </w:tcPr>
          <w:p w14:paraId="6359DAD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Scaling up ecological corridors and transboundary connectivity through integrated natural resources management in the Ngotto Forest landscape and Mbaéré-Bodingué National Park</w:t>
            </w:r>
          </w:p>
        </w:tc>
        <w:tc>
          <w:tcPr>
            <w:tcW w:w="720" w:type="dxa"/>
            <w:vAlign w:val="center"/>
          </w:tcPr>
          <w:p w14:paraId="6359DADB"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720" w:type="dxa"/>
            <w:vAlign w:val="center"/>
          </w:tcPr>
          <w:p w14:paraId="6359DADC"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1.20</w:t>
            </w:r>
          </w:p>
        </w:tc>
        <w:tc>
          <w:tcPr>
            <w:tcW w:w="720" w:type="dxa"/>
            <w:vAlign w:val="center"/>
          </w:tcPr>
          <w:p w14:paraId="6359DADD"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1.33</w:t>
            </w:r>
          </w:p>
        </w:tc>
        <w:tc>
          <w:tcPr>
            <w:tcW w:w="720" w:type="dxa"/>
            <w:vAlign w:val="center"/>
          </w:tcPr>
          <w:p w14:paraId="6359DADE"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1170" w:type="dxa"/>
            <w:vAlign w:val="center"/>
          </w:tcPr>
          <w:p w14:paraId="6359DAD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7.61</w:t>
            </w:r>
          </w:p>
        </w:tc>
        <w:tc>
          <w:tcPr>
            <w:tcW w:w="1080" w:type="dxa"/>
            <w:vAlign w:val="center"/>
          </w:tcPr>
          <w:p w14:paraId="6359DAE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22.40</w:t>
            </w:r>
          </w:p>
        </w:tc>
        <w:tc>
          <w:tcPr>
            <w:tcW w:w="835" w:type="dxa"/>
            <w:gridSpan w:val="2"/>
            <w:vAlign w:val="center"/>
          </w:tcPr>
          <w:p w14:paraId="6359DAE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30.87</w:t>
            </w:r>
          </w:p>
        </w:tc>
      </w:tr>
      <w:tr w:rsidR="00AD5960" w14:paraId="6359DAE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E3" w14:textId="77777777" w:rsidR="00AD5960" w:rsidRPr="0067465C" w:rsidRDefault="00A517EA" w:rsidP="00055DAA">
            <w:pPr>
              <w:rPr>
                <w:rFonts w:ascii="Calibri" w:hAnsi="Calibri" w:cs="Calibri"/>
                <w:color w:val="000000"/>
                <w:highlight w:val="yellow"/>
                <w:u w:val="single"/>
              </w:rPr>
            </w:pPr>
            <w:hyperlink r:id="rId269" w:tgtFrame="_parent" w:history="1">
              <w:r w:rsidR="00AD5960" w:rsidRPr="0067465C">
                <w:rPr>
                  <w:rStyle w:val="Hyperlink"/>
                  <w:rFonts w:ascii="Calibri" w:hAnsi="Calibri"/>
                </w:rPr>
                <w:t>10729</w:t>
              </w:r>
            </w:hyperlink>
          </w:p>
        </w:tc>
        <w:tc>
          <w:tcPr>
            <w:tcW w:w="990" w:type="dxa"/>
            <w:vAlign w:val="center"/>
          </w:tcPr>
          <w:p w14:paraId="6359DA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UNDP</w:t>
            </w:r>
          </w:p>
        </w:tc>
        <w:tc>
          <w:tcPr>
            <w:tcW w:w="1170" w:type="dxa"/>
            <w:vAlign w:val="center"/>
          </w:tcPr>
          <w:p w14:paraId="6359DAE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Gabon</w:t>
            </w:r>
          </w:p>
        </w:tc>
        <w:tc>
          <w:tcPr>
            <w:tcW w:w="3870" w:type="dxa"/>
            <w:vAlign w:val="center"/>
          </w:tcPr>
          <w:p w14:paraId="6359DAE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 xml:space="preserve">Transforming Forest Landscape Governance in the Lower Ogooué - Lower Nyanga Landscape Corridor     </w:t>
            </w:r>
          </w:p>
        </w:tc>
        <w:tc>
          <w:tcPr>
            <w:tcW w:w="720" w:type="dxa"/>
            <w:vAlign w:val="center"/>
          </w:tcPr>
          <w:p w14:paraId="6359DAE7"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2.77</w:t>
            </w:r>
          </w:p>
        </w:tc>
        <w:tc>
          <w:tcPr>
            <w:tcW w:w="720" w:type="dxa"/>
            <w:vAlign w:val="center"/>
          </w:tcPr>
          <w:p w14:paraId="6359DAE8"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6359DAE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6359DAEA"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2.19</w:t>
            </w:r>
          </w:p>
        </w:tc>
        <w:tc>
          <w:tcPr>
            <w:tcW w:w="1170" w:type="dxa"/>
            <w:vAlign w:val="center"/>
          </w:tcPr>
          <w:p w14:paraId="6359DAE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6.57</w:t>
            </w:r>
          </w:p>
        </w:tc>
        <w:tc>
          <w:tcPr>
            <w:tcW w:w="1080" w:type="dxa"/>
            <w:vAlign w:val="center"/>
          </w:tcPr>
          <w:p w14:paraId="6359DAE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38.04</w:t>
            </w:r>
          </w:p>
        </w:tc>
        <w:tc>
          <w:tcPr>
            <w:tcW w:w="835" w:type="dxa"/>
            <w:gridSpan w:val="2"/>
            <w:vAlign w:val="center"/>
          </w:tcPr>
          <w:p w14:paraId="6359DAE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45.30</w:t>
            </w:r>
          </w:p>
        </w:tc>
      </w:tr>
      <w:tr w:rsidR="00F22CCE" w14:paraId="6359DAF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AEF" w14:textId="77777777" w:rsidR="00AD5960" w:rsidRPr="0067465C" w:rsidRDefault="00A517EA" w:rsidP="00055DAA">
            <w:pPr>
              <w:rPr>
                <w:rFonts w:ascii="Calibri" w:hAnsi="Calibri"/>
                <w:color w:val="0563C1"/>
                <w:u w:val="single"/>
              </w:rPr>
            </w:pPr>
            <w:hyperlink r:id="rId270" w:tgtFrame="_parent" w:history="1">
              <w:r w:rsidR="00AD5960" w:rsidRPr="0067465C">
                <w:rPr>
                  <w:rStyle w:val="Hyperlink"/>
                  <w:rFonts w:ascii="Calibri" w:hAnsi="Calibri"/>
                </w:rPr>
                <w:t>10391</w:t>
              </w:r>
            </w:hyperlink>
          </w:p>
        </w:tc>
        <w:tc>
          <w:tcPr>
            <w:tcW w:w="990" w:type="dxa"/>
            <w:vAlign w:val="center"/>
          </w:tcPr>
          <w:p w14:paraId="6359DAF0"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AF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6359DAF2"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0000F">
              <w:rPr>
                <w:rFonts w:ascii="Calibri" w:hAnsi="Calibri" w:cs="Calibri"/>
                <w:b/>
                <w:bCs/>
                <w:i/>
                <w:iCs/>
                <w:color w:val="000000"/>
              </w:rPr>
              <w:t>Sustainable Cities Impact Program</w:t>
            </w:r>
          </w:p>
        </w:tc>
        <w:tc>
          <w:tcPr>
            <w:tcW w:w="720" w:type="dxa"/>
            <w:vAlign w:val="center"/>
          </w:tcPr>
          <w:p w14:paraId="6359DAF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F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F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AF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AF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6359DAF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6359DAF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6359DB0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AFB" w14:textId="77777777" w:rsidR="00AD5960" w:rsidRPr="0067465C" w:rsidRDefault="00A517EA" w:rsidP="00055DAA">
            <w:pPr>
              <w:rPr>
                <w:rFonts w:ascii="Calibri" w:hAnsi="Calibri" w:cs="Calibri"/>
                <w:i/>
                <w:iCs/>
                <w:color w:val="000000"/>
                <w:highlight w:val="yellow"/>
                <w:u w:val="single"/>
              </w:rPr>
            </w:pPr>
            <w:hyperlink r:id="rId271" w:tgtFrame="_parent" w:history="1">
              <w:r w:rsidR="00AD5960" w:rsidRPr="0067465C">
                <w:rPr>
                  <w:rStyle w:val="Hyperlink"/>
                  <w:rFonts w:ascii="Calibri" w:hAnsi="Calibri"/>
                </w:rPr>
                <w:t>10452</w:t>
              </w:r>
            </w:hyperlink>
          </w:p>
        </w:tc>
        <w:tc>
          <w:tcPr>
            <w:tcW w:w="990" w:type="dxa"/>
            <w:vAlign w:val="center"/>
          </w:tcPr>
          <w:p w14:paraId="6359DAF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6359DAF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Global</w:t>
            </w:r>
          </w:p>
        </w:tc>
        <w:tc>
          <w:tcPr>
            <w:tcW w:w="3870" w:type="dxa"/>
            <w:vAlign w:val="center"/>
          </w:tcPr>
          <w:p w14:paraId="6359DAF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Sustainable Cities Impact Program Global Platform (SCIP-GP)</w:t>
            </w:r>
          </w:p>
        </w:tc>
        <w:tc>
          <w:tcPr>
            <w:tcW w:w="720" w:type="dxa"/>
            <w:vAlign w:val="center"/>
          </w:tcPr>
          <w:p w14:paraId="6359DAF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0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0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0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30C">
              <w:t>16.21</w:t>
            </w:r>
          </w:p>
        </w:tc>
        <w:tc>
          <w:tcPr>
            <w:tcW w:w="1170" w:type="dxa"/>
            <w:vAlign w:val="center"/>
          </w:tcPr>
          <w:p w14:paraId="6359DB0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16.21</w:t>
            </w:r>
          </w:p>
        </w:tc>
        <w:tc>
          <w:tcPr>
            <w:tcW w:w="1080" w:type="dxa"/>
            <w:vAlign w:val="center"/>
          </w:tcPr>
          <w:p w14:paraId="6359DB0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24.32</w:t>
            </w:r>
          </w:p>
        </w:tc>
        <w:tc>
          <w:tcPr>
            <w:tcW w:w="835" w:type="dxa"/>
            <w:gridSpan w:val="2"/>
            <w:vAlign w:val="center"/>
          </w:tcPr>
          <w:p w14:paraId="6359DB0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42.29</w:t>
            </w:r>
          </w:p>
        </w:tc>
      </w:tr>
      <w:tr w:rsidR="00F22CCE" w14:paraId="6359DB1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07" w14:textId="77777777" w:rsidR="00AD5960" w:rsidRPr="0067465C" w:rsidRDefault="00A517EA" w:rsidP="00055DAA">
            <w:pPr>
              <w:rPr>
                <w:rFonts w:ascii="Calibri" w:hAnsi="Calibri" w:cs="Calibri"/>
                <w:i/>
                <w:iCs/>
                <w:color w:val="000000"/>
                <w:highlight w:val="yellow"/>
                <w:u w:val="single"/>
              </w:rPr>
            </w:pPr>
            <w:hyperlink r:id="rId272" w:tgtFrame="_parent" w:history="1">
              <w:r w:rsidR="00AD5960" w:rsidRPr="0067465C">
                <w:rPr>
                  <w:rStyle w:val="Hyperlink"/>
                  <w:rFonts w:ascii="Calibri" w:hAnsi="Calibri"/>
                </w:rPr>
                <w:t>10465</w:t>
              </w:r>
            </w:hyperlink>
          </w:p>
        </w:tc>
        <w:tc>
          <w:tcPr>
            <w:tcW w:w="990" w:type="dxa"/>
            <w:vAlign w:val="center"/>
          </w:tcPr>
          <w:p w14:paraId="6359DB0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6359DB0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Brazil</w:t>
            </w:r>
          </w:p>
        </w:tc>
        <w:tc>
          <w:tcPr>
            <w:tcW w:w="3870" w:type="dxa"/>
            <w:vAlign w:val="center"/>
          </w:tcPr>
          <w:p w14:paraId="6359DB0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Promoting integrated metropolitan planning and innovative urban technology investments in Brazil</w:t>
            </w:r>
          </w:p>
        </w:tc>
        <w:tc>
          <w:tcPr>
            <w:tcW w:w="720" w:type="dxa"/>
            <w:vAlign w:val="center"/>
          </w:tcPr>
          <w:p w14:paraId="6359DB0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2.68</w:t>
            </w:r>
          </w:p>
        </w:tc>
        <w:tc>
          <w:tcPr>
            <w:tcW w:w="720" w:type="dxa"/>
            <w:vAlign w:val="center"/>
          </w:tcPr>
          <w:p w14:paraId="6359DB0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5.81</w:t>
            </w:r>
          </w:p>
        </w:tc>
        <w:tc>
          <w:tcPr>
            <w:tcW w:w="720" w:type="dxa"/>
            <w:vAlign w:val="center"/>
          </w:tcPr>
          <w:p w14:paraId="6359DB0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B0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4.07</w:t>
            </w:r>
          </w:p>
        </w:tc>
        <w:tc>
          <w:tcPr>
            <w:tcW w:w="1170" w:type="dxa"/>
            <w:vAlign w:val="center"/>
          </w:tcPr>
          <w:p w14:paraId="6359DB0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12.55</w:t>
            </w:r>
          </w:p>
        </w:tc>
        <w:tc>
          <w:tcPr>
            <w:tcW w:w="1080" w:type="dxa"/>
            <w:vAlign w:val="center"/>
          </w:tcPr>
          <w:p w14:paraId="6359DB1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184.79</w:t>
            </w:r>
          </w:p>
        </w:tc>
        <w:tc>
          <w:tcPr>
            <w:tcW w:w="835" w:type="dxa"/>
            <w:gridSpan w:val="2"/>
            <w:vAlign w:val="center"/>
          </w:tcPr>
          <w:p w14:paraId="6359DB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198.70</w:t>
            </w:r>
          </w:p>
        </w:tc>
      </w:tr>
      <w:tr w:rsidR="00AD5960" w14:paraId="6359DB1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13" w14:textId="77777777" w:rsidR="00AD5960" w:rsidRPr="0067465C" w:rsidRDefault="00A517EA" w:rsidP="00055DAA">
            <w:pPr>
              <w:rPr>
                <w:rFonts w:ascii="Calibri" w:hAnsi="Calibri" w:cs="Calibri"/>
                <w:i/>
                <w:iCs/>
                <w:color w:val="000000"/>
                <w:highlight w:val="yellow"/>
                <w:u w:val="single"/>
              </w:rPr>
            </w:pPr>
            <w:hyperlink r:id="rId273" w:tgtFrame="_parent" w:history="1">
              <w:r w:rsidR="00AD5960" w:rsidRPr="0067465C">
                <w:rPr>
                  <w:rStyle w:val="Hyperlink"/>
                  <w:rFonts w:ascii="Calibri" w:hAnsi="Calibri"/>
                </w:rPr>
                <w:t>10466</w:t>
              </w:r>
            </w:hyperlink>
          </w:p>
        </w:tc>
        <w:tc>
          <w:tcPr>
            <w:tcW w:w="990" w:type="dxa"/>
            <w:vAlign w:val="center"/>
          </w:tcPr>
          <w:p w14:paraId="6359DB1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6359DB1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Argentina</w:t>
            </w:r>
          </w:p>
        </w:tc>
        <w:tc>
          <w:tcPr>
            <w:tcW w:w="3870" w:type="dxa"/>
            <w:vAlign w:val="center"/>
          </w:tcPr>
          <w:p w14:paraId="6359DB1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Integrated low-carbon and conservation investments in Argentinian cities</w:t>
            </w:r>
          </w:p>
        </w:tc>
        <w:tc>
          <w:tcPr>
            <w:tcW w:w="720" w:type="dxa"/>
            <w:vAlign w:val="center"/>
          </w:tcPr>
          <w:p w14:paraId="6359DB1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5.99</w:t>
            </w:r>
          </w:p>
        </w:tc>
        <w:tc>
          <w:tcPr>
            <w:tcW w:w="720" w:type="dxa"/>
            <w:vAlign w:val="center"/>
          </w:tcPr>
          <w:p w14:paraId="6359DB1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8.10</w:t>
            </w:r>
          </w:p>
        </w:tc>
        <w:tc>
          <w:tcPr>
            <w:tcW w:w="720" w:type="dxa"/>
            <w:vAlign w:val="center"/>
          </w:tcPr>
          <w:p w14:paraId="6359DB1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1.80</w:t>
            </w:r>
          </w:p>
        </w:tc>
        <w:tc>
          <w:tcPr>
            <w:tcW w:w="720" w:type="dxa"/>
            <w:vAlign w:val="center"/>
          </w:tcPr>
          <w:p w14:paraId="6359DB1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7.55</w:t>
            </w:r>
          </w:p>
        </w:tc>
        <w:tc>
          <w:tcPr>
            <w:tcW w:w="1170" w:type="dxa"/>
            <w:vAlign w:val="center"/>
          </w:tcPr>
          <w:p w14:paraId="6359DB1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23.45</w:t>
            </w:r>
          </w:p>
        </w:tc>
        <w:tc>
          <w:tcPr>
            <w:tcW w:w="1080" w:type="dxa"/>
            <w:vAlign w:val="center"/>
          </w:tcPr>
          <w:p w14:paraId="6359DB1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183.58</w:t>
            </w:r>
          </w:p>
        </w:tc>
        <w:tc>
          <w:tcPr>
            <w:tcW w:w="835" w:type="dxa"/>
            <w:gridSpan w:val="2"/>
            <w:vAlign w:val="center"/>
          </w:tcPr>
          <w:p w14:paraId="6359DB1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209.43</w:t>
            </w:r>
          </w:p>
        </w:tc>
      </w:tr>
      <w:tr w:rsidR="00F22CCE" w14:paraId="6359DB2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1F" w14:textId="77777777" w:rsidR="00AD5960" w:rsidRPr="0067465C" w:rsidRDefault="00A517EA" w:rsidP="00055DAA">
            <w:pPr>
              <w:rPr>
                <w:rFonts w:ascii="Calibri" w:hAnsi="Calibri" w:cs="Calibri"/>
                <w:i/>
                <w:iCs/>
                <w:color w:val="000000"/>
                <w:highlight w:val="yellow"/>
                <w:u w:val="single"/>
              </w:rPr>
            </w:pPr>
            <w:hyperlink r:id="rId274" w:tgtFrame="_parent" w:history="1">
              <w:r w:rsidR="00AD5960" w:rsidRPr="0067465C">
                <w:rPr>
                  <w:rStyle w:val="Hyperlink"/>
                  <w:rFonts w:ascii="Calibri" w:hAnsi="Calibri"/>
                </w:rPr>
                <w:t>10467</w:t>
              </w:r>
            </w:hyperlink>
          </w:p>
        </w:tc>
        <w:tc>
          <w:tcPr>
            <w:tcW w:w="990" w:type="dxa"/>
            <w:vAlign w:val="center"/>
          </w:tcPr>
          <w:p w14:paraId="6359DB2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6359DB2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Costa Rica</w:t>
            </w:r>
          </w:p>
        </w:tc>
        <w:tc>
          <w:tcPr>
            <w:tcW w:w="3870" w:type="dxa"/>
            <w:vAlign w:val="center"/>
          </w:tcPr>
          <w:p w14:paraId="6359DB2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Transitioning to an urban green economy and delivering global environmental benefits</w:t>
            </w:r>
          </w:p>
        </w:tc>
        <w:tc>
          <w:tcPr>
            <w:tcW w:w="720" w:type="dxa"/>
            <w:vAlign w:val="center"/>
          </w:tcPr>
          <w:p w14:paraId="6359DB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6.21</w:t>
            </w:r>
          </w:p>
        </w:tc>
        <w:tc>
          <w:tcPr>
            <w:tcW w:w="720" w:type="dxa"/>
            <w:vAlign w:val="center"/>
          </w:tcPr>
          <w:p w14:paraId="6359DB2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0.78</w:t>
            </w:r>
          </w:p>
        </w:tc>
        <w:tc>
          <w:tcPr>
            <w:tcW w:w="720" w:type="dxa"/>
            <w:vAlign w:val="center"/>
          </w:tcPr>
          <w:p w14:paraId="6359DB2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B2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3.33</w:t>
            </w:r>
          </w:p>
        </w:tc>
        <w:tc>
          <w:tcPr>
            <w:tcW w:w="1170" w:type="dxa"/>
            <w:vAlign w:val="center"/>
          </w:tcPr>
          <w:p w14:paraId="6359DB2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10.32</w:t>
            </w:r>
          </w:p>
        </w:tc>
        <w:tc>
          <w:tcPr>
            <w:tcW w:w="1080" w:type="dxa"/>
            <w:vAlign w:val="center"/>
          </w:tcPr>
          <w:p w14:paraId="6359DB2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99.13</w:t>
            </w:r>
          </w:p>
        </w:tc>
        <w:tc>
          <w:tcPr>
            <w:tcW w:w="835" w:type="dxa"/>
            <w:gridSpan w:val="2"/>
            <w:vAlign w:val="center"/>
          </w:tcPr>
          <w:p w14:paraId="6359DB2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110.53</w:t>
            </w:r>
          </w:p>
        </w:tc>
      </w:tr>
      <w:tr w:rsidR="00AD5960" w14:paraId="6359DB3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2B" w14:textId="77777777" w:rsidR="00AD5960" w:rsidRPr="0067465C" w:rsidRDefault="00A517EA" w:rsidP="00055DAA">
            <w:pPr>
              <w:rPr>
                <w:rFonts w:ascii="Calibri" w:hAnsi="Calibri" w:cs="Calibri"/>
                <w:i/>
                <w:iCs/>
                <w:color w:val="000000"/>
                <w:highlight w:val="yellow"/>
                <w:u w:val="single"/>
              </w:rPr>
            </w:pPr>
            <w:hyperlink r:id="rId275" w:tgtFrame="_parent" w:history="1">
              <w:r w:rsidR="00AD5960" w:rsidRPr="0067465C">
                <w:rPr>
                  <w:rStyle w:val="Hyperlink"/>
                  <w:rFonts w:ascii="Calibri" w:hAnsi="Calibri"/>
                </w:rPr>
                <w:t>10484</w:t>
              </w:r>
            </w:hyperlink>
          </w:p>
        </w:tc>
        <w:tc>
          <w:tcPr>
            <w:tcW w:w="990" w:type="dxa"/>
            <w:vAlign w:val="center"/>
          </w:tcPr>
          <w:p w14:paraId="6359DB2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 ADB</w:t>
            </w:r>
          </w:p>
        </w:tc>
        <w:tc>
          <w:tcPr>
            <w:tcW w:w="1170" w:type="dxa"/>
            <w:vAlign w:val="center"/>
          </w:tcPr>
          <w:p w14:paraId="6359DB2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India</w:t>
            </w:r>
          </w:p>
        </w:tc>
        <w:tc>
          <w:tcPr>
            <w:tcW w:w="3870" w:type="dxa"/>
            <w:vAlign w:val="center"/>
          </w:tcPr>
          <w:p w14:paraId="6359DB2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Livable Cities in India: Demonstrating Sustainable Urban Planning and Development through Integrated Approaches</w:t>
            </w:r>
          </w:p>
        </w:tc>
        <w:tc>
          <w:tcPr>
            <w:tcW w:w="720" w:type="dxa"/>
            <w:vAlign w:val="center"/>
          </w:tcPr>
          <w:p w14:paraId="6359DB2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0.90</w:t>
            </w:r>
          </w:p>
        </w:tc>
        <w:tc>
          <w:tcPr>
            <w:tcW w:w="720" w:type="dxa"/>
            <w:vAlign w:val="center"/>
          </w:tcPr>
          <w:p w14:paraId="6359DB3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10.75</w:t>
            </w:r>
          </w:p>
        </w:tc>
        <w:tc>
          <w:tcPr>
            <w:tcW w:w="720" w:type="dxa"/>
            <w:vAlign w:val="center"/>
          </w:tcPr>
          <w:p w14:paraId="6359DB3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3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5.56</w:t>
            </w:r>
          </w:p>
        </w:tc>
        <w:tc>
          <w:tcPr>
            <w:tcW w:w="1170" w:type="dxa"/>
            <w:vAlign w:val="center"/>
          </w:tcPr>
          <w:p w14:paraId="6359DB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17.22</w:t>
            </w:r>
          </w:p>
        </w:tc>
        <w:tc>
          <w:tcPr>
            <w:tcW w:w="1080" w:type="dxa"/>
            <w:vAlign w:val="center"/>
          </w:tcPr>
          <w:p w14:paraId="6359DB3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499.88</w:t>
            </w:r>
          </w:p>
        </w:tc>
        <w:tc>
          <w:tcPr>
            <w:tcW w:w="835" w:type="dxa"/>
            <w:gridSpan w:val="2"/>
            <w:vAlign w:val="center"/>
          </w:tcPr>
          <w:p w14:paraId="6359DB3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518.81</w:t>
            </w:r>
          </w:p>
        </w:tc>
      </w:tr>
      <w:tr w:rsidR="00F22CCE" w14:paraId="6359DB4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37" w14:textId="77777777" w:rsidR="00AD5960" w:rsidRPr="0067465C" w:rsidRDefault="00A517EA" w:rsidP="00055DAA">
            <w:pPr>
              <w:rPr>
                <w:rFonts w:ascii="Calibri" w:hAnsi="Calibri" w:cs="Calibri"/>
                <w:i/>
                <w:iCs/>
                <w:color w:val="000000"/>
                <w:highlight w:val="yellow"/>
                <w:u w:val="single"/>
              </w:rPr>
            </w:pPr>
            <w:hyperlink r:id="rId276" w:tgtFrame="_parent" w:history="1">
              <w:r w:rsidR="00AD5960" w:rsidRPr="0067465C">
                <w:rPr>
                  <w:rStyle w:val="Hyperlink"/>
                  <w:rFonts w:ascii="Calibri" w:hAnsi="Calibri"/>
                </w:rPr>
                <w:t>10486</w:t>
              </w:r>
            </w:hyperlink>
          </w:p>
        </w:tc>
        <w:tc>
          <w:tcPr>
            <w:tcW w:w="990" w:type="dxa"/>
            <w:vAlign w:val="center"/>
          </w:tcPr>
          <w:p w14:paraId="6359DB3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6359DB3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Morocco</w:t>
            </w:r>
          </w:p>
        </w:tc>
        <w:tc>
          <w:tcPr>
            <w:tcW w:w="3870" w:type="dxa"/>
            <w:vAlign w:val="center"/>
          </w:tcPr>
          <w:p w14:paraId="6359DB3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Child Project Title: Strengthening Marrakech’s sustainable development through innovative planning and financing</w:t>
            </w:r>
          </w:p>
        </w:tc>
        <w:tc>
          <w:tcPr>
            <w:tcW w:w="720" w:type="dxa"/>
            <w:vAlign w:val="center"/>
          </w:tcPr>
          <w:p w14:paraId="6359DB3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1.22</w:t>
            </w:r>
          </w:p>
        </w:tc>
        <w:tc>
          <w:tcPr>
            <w:tcW w:w="720" w:type="dxa"/>
            <w:vAlign w:val="center"/>
          </w:tcPr>
          <w:p w14:paraId="6359DB3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3.06</w:t>
            </w:r>
          </w:p>
        </w:tc>
        <w:tc>
          <w:tcPr>
            <w:tcW w:w="720" w:type="dxa"/>
            <w:vAlign w:val="center"/>
          </w:tcPr>
          <w:p w14:paraId="6359DB3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2.10</w:t>
            </w:r>
          </w:p>
        </w:tc>
        <w:tc>
          <w:tcPr>
            <w:tcW w:w="720" w:type="dxa"/>
            <w:vAlign w:val="center"/>
          </w:tcPr>
          <w:p w14:paraId="6359DB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3.04</w:t>
            </w:r>
          </w:p>
        </w:tc>
        <w:tc>
          <w:tcPr>
            <w:tcW w:w="1170" w:type="dxa"/>
            <w:vAlign w:val="center"/>
          </w:tcPr>
          <w:p w14:paraId="6359DB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9.42</w:t>
            </w:r>
          </w:p>
        </w:tc>
        <w:tc>
          <w:tcPr>
            <w:tcW w:w="1080" w:type="dxa"/>
            <w:vAlign w:val="center"/>
          </w:tcPr>
          <w:p w14:paraId="6359DB4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298.56</w:t>
            </w:r>
          </w:p>
        </w:tc>
        <w:tc>
          <w:tcPr>
            <w:tcW w:w="835" w:type="dxa"/>
            <w:gridSpan w:val="2"/>
            <w:vAlign w:val="center"/>
          </w:tcPr>
          <w:p w14:paraId="6359DB4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308.97</w:t>
            </w:r>
          </w:p>
        </w:tc>
      </w:tr>
      <w:tr w:rsidR="00AD5960" w14:paraId="6359DB4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43" w14:textId="77777777" w:rsidR="00AD5960" w:rsidRPr="0067465C" w:rsidRDefault="00A517EA" w:rsidP="00055DAA">
            <w:pPr>
              <w:rPr>
                <w:rFonts w:ascii="Calibri" w:hAnsi="Calibri" w:cs="Calibri"/>
                <w:i/>
                <w:iCs/>
                <w:color w:val="000000"/>
                <w:highlight w:val="yellow"/>
                <w:u w:val="single"/>
              </w:rPr>
            </w:pPr>
            <w:hyperlink r:id="rId277" w:tgtFrame="_parent" w:history="1">
              <w:r w:rsidR="00AD5960" w:rsidRPr="0067465C">
                <w:rPr>
                  <w:rStyle w:val="Hyperlink"/>
                  <w:rFonts w:ascii="Calibri" w:hAnsi="Calibri"/>
                </w:rPr>
                <w:t>10494</w:t>
              </w:r>
            </w:hyperlink>
          </w:p>
        </w:tc>
        <w:tc>
          <w:tcPr>
            <w:tcW w:w="990" w:type="dxa"/>
            <w:vAlign w:val="center"/>
          </w:tcPr>
          <w:p w14:paraId="6359DB4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6359DB4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Indonesia</w:t>
            </w:r>
          </w:p>
        </w:tc>
        <w:tc>
          <w:tcPr>
            <w:tcW w:w="3870" w:type="dxa"/>
            <w:vAlign w:val="center"/>
          </w:tcPr>
          <w:p w14:paraId="6359DB4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Indonesia Sustainable Cities Impact Program</w:t>
            </w:r>
          </w:p>
        </w:tc>
        <w:tc>
          <w:tcPr>
            <w:tcW w:w="720" w:type="dxa"/>
            <w:vAlign w:val="center"/>
          </w:tcPr>
          <w:p w14:paraId="6359DB4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7.16</w:t>
            </w:r>
          </w:p>
        </w:tc>
        <w:tc>
          <w:tcPr>
            <w:tcW w:w="720" w:type="dxa"/>
            <w:vAlign w:val="center"/>
          </w:tcPr>
          <w:p w14:paraId="6359DB4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3.58</w:t>
            </w:r>
          </w:p>
        </w:tc>
        <w:tc>
          <w:tcPr>
            <w:tcW w:w="720" w:type="dxa"/>
            <w:vAlign w:val="center"/>
          </w:tcPr>
          <w:p w14:paraId="6359DB4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5.14</w:t>
            </w:r>
          </w:p>
        </w:tc>
        <w:tc>
          <w:tcPr>
            <w:tcW w:w="1170" w:type="dxa"/>
            <w:vAlign w:val="center"/>
          </w:tcPr>
          <w:p w14:paraId="6359DB4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15.87</w:t>
            </w:r>
          </w:p>
        </w:tc>
        <w:tc>
          <w:tcPr>
            <w:tcW w:w="1080" w:type="dxa"/>
            <w:vAlign w:val="center"/>
          </w:tcPr>
          <w:p w14:paraId="6359DB4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162.30</w:t>
            </w:r>
          </w:p>
        </w:tc>
        <w:tc>
          <w:tcPr>
            <w:tcW w:w="835" w:type="dxa"/>
            <w:gridSpan w:val="2"/>
            <w:vAlign w:val="center"/>
          </w:tcPr>
          <w:p w14:paraId="6359DB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179.87</w:t>
            </w:r>
          </w:p>
        </w:tc>
      </w:tr>
      <w:tr w:rsidR="00F22CCE" w14:paraId="6359DB5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4F" w14:textId="77777777" w:rsidR="00AD5960" w:rsidRPr="0067465C" w:rsidRDefault="00A517EA" w:rsidP="00055DAA">
            <w:pPr>
              <w:rPr>
                <w:rFonts w:ascii="Calibri" w:hAnsi="Calibri" w:cs="Calibri"/>
                <w:i/>
                <w:iCs/>
                <w:color w:val="000000"/>
                <w:highlight w:val="yellow"/>
                <w:u w:val="single"/>
              </w:rPr>
            </w:pPr>
            <w:hyperlink r:id="rId278" w:tgtFrame="_parent" w:history="1">
              <w:r w:rsidR="00AD5960" w:rsidRPr="0067465C">
                <w:rPr>
                  <w:rStyle w:val="Hyperlink"/>
                  <w:rFonts w:ascii="Calibri" w:hAnsi="Calibri"/>
                </w:rPr>
                <w:t>10530</w:t>
              </w:r>
            </w:hyperlink>
          </w:p>
        </w:tc>
        <w:tc>
          <w:tcPr>
            <w:tcW w:w="990" w:type="dxa"/>
            <w:vAlign w:val="center"/>
          </w:tcPr>
          <w:p w14:paraId="6359DB5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6359DB5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Rwanda</w:t>
            </w:r>
          </w:p>
        </w:tc>
        <w:tc>
          <w:tcPr>
            <w:tcW w:w="3870" w:type="dxa"/>
            <w:vAlign w:val="center"/>
          </w:tcPr>
          <w:p w14:paraId="6359DB5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Rwanda Urban Development Project II</w:t>
            </w:r>
          </w:p>
        </w:tc>
        <w:tc>
          <w:tcPr>
            <w:tcW w:w="720" w:type="dxa"/>
            <w:vAlign w:val="center"/>
          </w:tcPr>
          <w:p w14:paraId="6359DB5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2.75</w:t>
            </w:r>
          </w:p>
        </w:tc>
        <w:tc>
          <w:tcPr>
            <w:tcW w:w="720" w:type="dxa"/>
            <w:vAlign w:val="center"/>
          </w:tcPr>
          <w:p w14:paraId="6359DB5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6359DB5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6359DB5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2.57</w:t>
            </w:r>
          </w:p>
        </w:tc>
        <w:tc>
          <w:tcPr>
            <w:tcW w:w="1170" w:type="dxa"/>
            <w:vAlign w:val="center"/>
          </w:tcPr>
          <w:p w14:paraId="6359DB5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8.07</w:t>
            </w:r>
          </w:p>
        </w:tc>
        <w:tc>
          <w:tcPr>
            <w:tcW w:w="1080" w:type="dxa"/>
            <w:vAlign w:val="center"/>
          </w:tcPr>
          <w:p w14:paraId="6359DB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150.00</w:t>
            </w:r>
          </w:p>
        </w:tc>
        <w:tc>
          <w:tcPr>
            <w:tcW w:w="835" w:type="dxa"/>
            <w:gridSpan w:val="2"/>
            <w:vAlign w:val="center"/>
          </w:tcPr>
          <w:p w14:paraId="6359DB5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158.80</w:t>
            </w:r>
          </w:p>
        </w:tc>
      </w:tr>
      <w:tr w:rsidR="00AD5960" w14:paraId="6359DB6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5B" w14:textId="77777777" w:rsidR="00AD5960" w:rsidRPr="0067465C" w:rsidRDefault="00A517EA" w:rsidP="00055DAA">
            <w:pPr>
              <w:rPr>
                <w:rFonts w:ascii="Calibri" w:hAnsi="Calibri" w:cs="Calibri"/>
                <w:i/>
                <w:iCs/>
                <w:color w:val="000000"/>
                <w:highlight w:val="yellow"/>
                <w:u w:val="single"/>
              </w:rPr>
            </w:pPr>
            <w:hyperlink r:id="rId279" w:tgtFrame="_parent" w:history="1">
              <w:r w:rsidR="00AD5960" w:rsidRPr="0067465C">
                <w:rPr>
                  <w:rStyle w:val="Hyperlink"/>
                  <w:rFonts w:ascii="Calibri" w:hAnsi="Calibri"/>
                </w:rPr>
                <w:t>10768</w:t>
              </w:r>
            </w:hyperlink>
          </w:p>
        </w:tc>
        <w:tc>
          <w:tcPr>
            <w:tcW w:w="990" w:type="dxa"/>
            <w:vAlign w:val="center"/>
          </w:tcPr>
          <w:p w14:paraId="6359DB5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6359DB5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Sierra Leone</w:t>
            </w:r>
          </w:p>
        </w:tc>
        <w:tc>
          <w:tcPr>
            <w:tcW w:w="3870" w:type="dxa"/>
            <w:vAlign w:val="center"/>
          </w:tcPr>
          <w:p w14:paraId="6359DB5E"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lang w:val="fr-FR"/>
              </w:rPr>
            </w:pPr>
            <w:r w:rsidRPr="001F3990">
              <w:rPr>
                <w:lang w:val="fr-FR"/>
              </w:rPr>
              <w:t>Resilient Urban Sierra Leone Project</w:t>
            </w:r>
          </w:p>
        </w:tc>
        <w:tc>
          <w:tcPr>
            <w:tcW w:w="720" w:type="dxa"/>
            <w:vAlign w:val="center"/>
          </w:tcPr>
          <w:p w14:paraId="6359DB5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2.75</w:t>
            </w:r>
          </w:p>
        </w:tc>
        <w:tc>
          <w:tcPr>
            <w:tcW w:w="720" w:type="dxa"/>
            <w:vAlign w:val="center"/>
          </w:tcPr>
          <w:p w14:paraId="6359DB6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6359DB6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6359DB6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2.14</w:t>
            </w:r>
          </w:p>
        </w:tc>
        <w:tc>
          <w:tcPr>
            <w:tcW w:w="1170" w:type="dxa"/>
            <w:vAlign w:val="center"/>
          </w:tcPr>
          <w:p w14:paraId="6359DB6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6.73</w:t>
            </w:r>
          </w:p>
        </w:tc>
        <w:tc>
          <w:tcPr>
            <w:tcW w:w="1080" w:type="dxa"/>
            <w:vAlign w:val="center"/>
          </w:tcPr>
          <w:p w14:paraId="6359DB6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50.00</w:t>
            </w:r>
          </w:p>
        </w:tc>
        <w:tc>
          <w:tcPr>
            <w:tcW w:w="835" w:type="dxa"/>
            <w:gridSpan w:val="2"/>
            <w:vAlign w:val="center"/>
          </w:tcPr>
          <w:p w14:paraId="6359DB6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57.33</w:t>
            </w:r>
          </w:p>
        </w:tc>
      </w:tr>
      <w:tr w:rsidR="00F22CCE" w14:paraId="6359DB7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67" w14:textId="77777777" w:rsidR="00AD5960" w:rsidRPr="0067465C" w:rsidRDefault="00A517EA" w:rsidP="00055DAA">
            <w:pPr>
              <w:rPr>
                <w:rFonts w:ascii="Calibri" w:hAnsi="Calibri" w:cs="Calibri"/>
                <w:i/>
                <w:iCs/>
                <w:color w:val="000000"/>
                <w:highlight w:val="yellow"/>
                <w:u w:val="single"/>
              </w:rPr>
            </w:pPr>
            <w:hyperlink r:id="rId280" w:tgtFrame="_parent" w:history="1">
              <w:r w:rsidR="00AD5960" w:rsidRPr="0067465C">
                <w:rPr>
                  <w:rStyle w:val="Hyperlink"/>
                  <w:rFonts w:ascii="Calibri" w:hAnsi="Calibri"/>
                </w:rPr>
                <w:t>10822</w:t>
              </w:r>
            </w:hyperlink>
          </w:p>
        </w:tc>
        <w:tc>
          <w:tcPr>
            <w:tcW w:w="990" w:type="dxa"/>
            <w:vAlign w:val="center"/>
          </w:tcPr>
          <w:p w14:paraId="6359DB6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6359DB6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China</w:t>
            </w:r>
          </w:p>
        </w:tc>
        <w:tc>
          <w:tcPr>
            <w:tcW w:w="3870" w:type="dxa"/>
            <w:vAlign w:val="center"/>
          </w:tcPr>
          <w:p w14:paraId="6359DB6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GEF-7: Green and Carbon Neutral Cities</w:t>
            </w:r>
          </w:p>
        </w:tc>
        <w:tc>
          <w:tcPr>
            <w:tcW w:w="720" w:type="dxa"/>
            <w:vAlign w:val="center"/>
          </w:tcPr>
          <w:p w14:paraId="6359DB6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3.67</w:t>
            </w:r>
          </w:p>
        </w:tc>
        <w:tc>
          <w:tcPr>
            <w:tcW w:w="720" w:type="dxa"/>
            <w:vAlign w:val="center"/>
          </w:tcPr>
          <w:p w14:paraId="6359DB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14.68</w:t>
            </w:r>
          </w:p>
        </w:tc>
        <w:tc>
          <w:tcPr>
            <w:tcW w:w="720" w:type="dxa"/>
            <w:vAlign w:val="center"/>
          </w:tcPr>
          <w:p w14:paraId="6359DB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B6E"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04801">
              <w:t>8.56</w:t>
            </w:r>
          </w:p>
        </w:tc>
        <w:tc>
          <w:tcPr>
            <w:tcW w:w="1170" w:type="dxa"/>
            <w:vAlign w:val="center"/>
          </w:tcPr>
          <w:p w14:paraId="6359DB6F"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rPr>
                <w:rFonts w:ascii="Calibri" w:hAnsi="Calibri" w:cs="Calibri"/>
              </w:rPr>
              <w:t>26.91</w:t>
            </w:r>
          </w:p>
        </w:tc>
        <w:tc>
          <w:tcPr>
            <w:tcW w:w="1080" w:type="dxa"/>
            <w:vAlign w:val="center"/>
          </w:tcPr>
          <w:p w14:paraId="6359DB70"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t>300.69</w:t>
            </w:r>
          </w:p>
        </w:tc>
        <w:tc>
          <w:tcPr>
            <w:tcW w:w="835" w:type="dxa"/>
            <w:gridSpan w:val="2"/>
            <w:vAlign w:val="center"/>
          </w:tcPr>
          <w:p w14:paraId="6359DB71" w14:textId="77777777" w:rsidR="00AD5960" w:rsidRPr="001E353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E3536">
              <w:rPr>
                <w:rFonts w:ascii="Calibri" w:hAnsi="Calibri" w:cs="Calibri"/>
              </w:rPr>
              <w:t>330.02</w:t>
            </w:r>
          </w:p>
        </w:tc>
      </w:tr>
      <w:tr w:rsidR="00AD5960" w14:paraId="6359DB7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73" w14:textId="77777777" w:rsidR="00AD5960" w:rsidRPr="0067465C" w:rsidRDefault="00A517EA" w:rsidP="00055DAA">
            <w:pPr>
              <w:rPr>
                <w:rFonts w:ascii="Calibri" w:hAnsi="Calibri"/>
                <w:color w:val="0563C1"/>
                <w:u w:val="single"/>
              </w:rPr>
            </w:pPr>
            <w:hyperlink r:id="rId281" w:tgtFrame="_parent" w:history="1">
              <w:r w:rsidR="00AD5960" w:rsidRPr="0067465C">
                <w:rPr>
                  <w:rStyle w:val="Hyperlink"/>
                  <w:rFonts w:ascii="Calibri" w:hAnsi="Calibri"/>
                </w:rPr>
                <w:t>10710</w:t>
              </w:r>
            </w:hyperlink>
          </w:p>
        </w:tc>
        <w:tc>
          <w:tcPr>
            <w:tcW w:w="990" w:type="dxa"/>
            <w:vAlign w:val="center"/>
          </w:tcPr>
          <w:p w14:paraId="6359DB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B7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6359DB76" w14:textId="77777777" w:rsidR="00AD5960" w:rsidRPr="00807F0D"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rPr>
            </w:pPr>
            <w:r w:rsidRPr="00807F0D">
              <w:rPr>
                <w:rFonts w:ascii="Calibri" w:hAnsi="Calibri" w:cs="Calibri"/>
                <w:b/>
                <w:bCs/>
                <w:i/>
                <w:iCs/>
                <w:color w:val="000000"/>
              </w:rPr>
              <w:t>Yangtze River Basin Biodiversity Conservation Programme</w:t>
            </w:r>
          </w:p>
        </w:tc>
        <w:tc>
          <w:tcPr>
            <w:tcW w:w="720" w:type="dxa"/>
            <w:vAlign w:val="center"/>
          </w:tcPr>
          <w:p w14:paraId="6359DB7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7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7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B7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6359DB7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6359DB7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359DB8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7F" w14:textId="77777777" w:rsidR="00AD5960" w:rsidRPr="0067465C" w:rsidRDefault="00A517EA" w:rsidP="00055DAA">
            <w:pPr>
              <w:rPr>
                <w:rFonts w:ascii="Calibri" w:hAnsi="Calibri" w:cs="Calibri"/>
                <w:color w:val="000000"/>
                <w:highlight w:val="yellow"/>
                <w:u w:val="single"/>
              </w:rPr>
            </w:pPr>
            <w:hyperlink r:id="rId282" w:tgtFrame="_parent" w:history="1">
              <w:r w:rsidR="00AD5960" w:rsidRPr="0067465C">
                <w:rPr>
                  <w:rStyle w:val="Hyperlink"/>
                  <w:rFonts w:ascii="Calibri" w:hAnsi="Calibri"/>
                </w:rPr>
                <w:t>10753</w:t>
              </w:r>
            </w:hyperlink>
          </w:p>
        </w:tc>
        <w:tc>
          <w:tcPr>
            <w:tcW w:w="990" w:type="dxa"/>
            <w:vAlign w:val="center"/>
          </w:tcPr>
          <w:p w14:paraId="6359DB8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359DB8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6359DB8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5DD3">
              <w:t xml:space="preserve">Mainstreaming biodiversity in the development of  the Yangtze River Economic Belt </w:t>
            </w:r>
          </w:p>
        </w:tc>
        <w:tc>
          <w:tcPr>
            <w:tcW w:w="720" w:type="dxa"/>
            <w:vAlign w:val="center"/>
          </w:tcPr>
          <w:p w14:paraId="6359DB8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D0E63">
              <w:t>3.12</w:t>
            </w:r>
          </w:p>
        </w:tc>
        <w:tc>
          <w:tcPr>
            <w:tcW w:w="720" w:type="dxa"/>
            <w:vAlign w:val="center"/>
          </w:tcPr>
          <w:p w14:paraId="6359DB8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B8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359DB8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B8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3921">
              <w:t>3.12</w:t>
            </w:r>
          </w:p>
        </w:tc>
        <w:tc>
          <w:tcPr>
            <w:tcW w:w="1080" w:type="dxa"/>
            <w:vAlign w:val="center"/>
          </w:tcPr>
          <w:p w14:paraId="6359DB8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77592">
              <w:t>49.10</w:t>
            </w:r>
          </w:p>
        </w:tc>
        <w:tc>
          <w:tcPr>
            <w:tcW w:w="835" w:type="dxa"/>
            <w:gridSpan w:val="2"/>
            <w:vAlign w:val="center"/>
          </w:tcPr>
          <w:p w14:paraId="6359DB8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D1049">
              <w:t>52.64</w:t>
            </w:r>
          </w:p>
        </w:tc>
      </w:tr>
      <w:tr w:rsidR="00AD5960" w14:paraId="6359DB9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359DB8B" w14:textId="77777777" w:rsidR="00AD5960" w:rsidRPr="0067465C" w:rsidRDefault="00A517EA" w:rsidP="00055DAA">
            <w:pPr>
              <w:rPr>
                <w:rFonts w:ascii="Calibri" w:hAnsi="Calibri" w:cs="Calibri"/>
                <w:color w:val="000000"/>
                <w:highlight w:val="yellow"/>
                <w:u w:val="single"/>
              </w:rPr>
            </w:pPr>
            <w:hyperlink r:id="rId283" w:tgtFrame="_parent" w:history="1">
              <w:r w:rsidR="00AD5960" w:rsidRPr="0067465C">
                <w:rPr>
                  <w:rStyle w:val="Hyperlink"/>
                  <w:rFonts w:ascii="Calibri" w:hAnsi="Calibri"/>
                </w:rPr>
                <w:t>10754</w:t>
              </w:r>
            </w:hyperlink>
          </w:p>
        </w:tc>
        <w:tc>
          <w:tcPr>
            <w:tcW w:w="990" w:type="dxa"/>
            <w:vAlign w:val="center"/>
          </w:tcPr>
          <w:p w14:paraId="6359DB8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359DB8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6359DB8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5DD3">
              <w:t>Strengthening in-situ Biodiversity Conservation in the Yangtze River Economic Belt</w:t>
            </w:r>
          </w:p>
        </w:tc>
        <w:tc>
          <w:tcPr>
            <w:tcW w:w="720" w:type="dxa"/>
            <w:vAlign w:val="center"/>
          </w:tcPr>
          <w:p w14:paraId="6359DB8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D0E63">
              <w:t>3.30</w:t>
            </w:r>
          </w:p>
        </w:tc>
        <w:tc>
          <w:tcPr>
            <w:tcW w:w="720" w:type="dxa"/>
            <w:vAlign w:val="center"/>
          </w:tcPr>
          <w:p w14:paraId="6359DB9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9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359DB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359DB9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3921">
              <w:t>3.30</w:t>
            </w:r>
          </w:p>
        </w:tc>
        <w:tc>
          <w:tcPr>
            <w:tcW w:w="1080" w:type="dxa"/>
            <w:vAlign w:val="center"/>
          </w:tcPr>
          <w:p w14:paraId="6359DB9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77592">
              <w:t>26.54</w:t>
            </w:r>
          </w:p>
        </w:tc>
        <w:tc>
          <w:tcPr>
            <w:tcW w:w="835" w:type="dxa"/>
            <w:gridSpan w:val="2"/>
            <w:vAlign w:val="center"/>
          </w:tcPr>
          <w:p w14:paraId="6359DB9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D1049">
              <w:t>30.28</w:t>
            </w:r>
          </w:p>
        </w:tc>
      </w:tr>
      <w:tr w:rsidR="00F22CCE" w14:paraId="6359DBA2" w14:textId="77777777" w:rsidTr="00322A43">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9DB97" w14:textId="77777777" w:rsidR="00AD5960" w:rsidRPr="009A6F5B" w:rsidRDefault="00AD5960" w:rsidP="00055DAA">
            <w:pPr>
              <w:rPr>
                <w:rFonts w:ascii="Calibri" w:hAnsi="Calibri" w:cs="Calibri"/>
                <w:color w:val="000000"/>
                <w:highlight w:val="yellow"/>
              </w:rPr>
            </w:pPr>
          </w:p>
        </w:tc>
        <w:tc>
          <w:tcPr>
            <w:tcW w:w="990" w:type="dxa"/>
            <w:vAlign w:val="center"/>
          </w:tcPr>
          <w:p w14:paraId="6359DB9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6359DB9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6359DB9A" w14:textId="77777777" w:rsidR="00AD5960" w:rsidRPr="00473D7D"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TOTAL</w:t>
            </w:r>
          </w:p>
        </w:tc>
        <w:tc>
          <w:tcPr>
            <w:tcW w:w="720" w:type="dxa"/>
            <w:vAlign w:val="center"/>
          </w:tcPr>
          <w:p w14:paraId="6359DB9B"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320.64 </w:t>
            </w:r>
          </w:p>
        </w:tc>
        <w:tc>
          <w:tcPr>
            <w:tcW w:w="720" w:type="dxa"/>
            <w:vAlign w:val="center"/>
          </w:tcPr>
          <w:p w14:paraId="6359DB9C"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100.33 </w:t>
            </w:r>
          </w:p>
        </w:tc>
        <w:tc>
          <w:tcPr>
            <w:tcW w:w="720" w:type="dxa"/>
            <w:vAlign w:val="center"/>
          </w:tcPr>
          <w:p w14:paraId="6359DB9D"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96.03 </w:t>
            </w:r>
          </w:p>
        </w:tc>
        <w:tc>
          <w:tcPr>
            <w:tcW w:w="720" w:type="dxa"/>
            <w:vAlign w:val="center"/>
          </w:tcPr>
          <w:p w14:paraId="6359DB9E"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272.19 </w:t>
            </w:r>
          </w:p>
        </w:tc>
        <w:tc>
          <w:tcPr>
            <w:tcW w:w="1170" w:type="dxa"/>
            <w:vAlign w:val="center"/>
          </w:tcPr>
          <w:p w14:paraId="6359DB9F"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789.23 </w:t>
            </w:r>
          </w:p>
        </w:tc>
        <w:tc>
          <w:tcPr>
            <w:tcW w:w="1080" w:type="dxa"/>
            <w:vAlign w:val="center"/>
          </w:tcPr>
          <w:p w14:paraId="6359DBA0"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7,051.04 </w:t>
            </w:r>
          </w:p>
        </w:tc>
        <w:tc>
          <w:tcPr>
            <w:tcW w:w="810" w:type="dxa"/>
            <w:vAlign w:val="center"/>
          </w:tcPr>
          <w:p w14:paraId="6359DBA1" w14:textId="77777777" w:rsidR="00AD5960" w:rsidRPr="00680B31" w:rsidRDefault="00AD5960" w:rsidP="00322A43">
            <w:pPr>
              <w:ind w:left="-113" w:right="-110"/>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7,924.95 </w:t>
            </w:r>
          </w:p>
        </w:tc>
      </w:tr>
    </w:tbl>
    <w:p w14:paraId="6359DBA3" w14:textId="77777777" w:rsidR="00AD5960" w:rsidRDefault="00AD5960" w:rsidP="00AD5960">
      <w:pPr>
        <w:rPr>
          <w:rFonts w:ascii="Calibri" w:hAnsi="Calibri" w:cs="Calibri"/>
          <w:b/>
          <w:bCs/>
        </w:rPr>
      </w:pPr>
    </w:p>
    <w:p w14:paraId="6359DBA4" w14:textId="77777777" w:rsidR="003A6B84" w:rsidRDefault="003A6B84" w:rsidP="00AD5960">
      <w:pPr>
        <w:rPr>
          <w:rFonts w:ascii="Calibri" w:hAnsi="Calibri" w:cs="Calibri"/>
          <w:b/>
          <w:bCs/>
        </w:rPr>
      </w:pPr>
    </w:p>
    <w:p w14:paraId="6359DBA5" w14:textId="77777777" w:rsidR="00AD5960" w:rsidRPr="007027FB" w:rsidRDefault="00AD5960" w:rsidP="00E14D15">
      <w:pPr>
        <w:pStyle w:val="ListParagraph"/>
        <w:numPr>
          <w:ilvl w:val="0"/>
          <w:numId w:val="9"/>
        </w:numPr>
      </w:pPr>
      <w:r w:rsidRPr="007027FB">
        <w:t>Support to Enabling Activities: Convention Reporting Requirements ($ million)</w:t>
      </w:r>
    </w:p>
    <w:tbl>
      <w:tblPr>
        <w:tblStyle w:val="PlainTable41"/>
        <w:tblW w:w="0" w:type="auto"/>
        <w:tblLook w:val="04A0" w:firstRow="1" w:lastRow="0" w:firstColumn="1" w:lastColumn="0" w:noHBand="0" w:noVBand="1"/>
      </w:tblPr>
      <w:tblGrid>
        <w:gridCol w:w="780"/>
        <w:gridCol w:w="879"/>
        <w:gridCol w:w="5790"/>
        <w:gridCol w:w="3318"/>
        <w:gridCol w:w="795"/>
        <w:gridCol w:w="931"/>
        <w:gridCol w:w="683"/>
      </w:tblGrid>
      <w:tr w:rsidR="00AD5960" w14:paraId="6359DBAD" w14:textId="77777777" w:rsidTr="003A6B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59DBA6" w14:textId="77777777" w:rsidR="00AD5960" w:rsidRPr="003E2BF3" w:rsidRDefault="00AD5960" w:rsidP="003A6B84">
            <w:pPr>
              <w:jc w:val="center"/>
              <w:rPr>
                <w:sz w:val="24"/>
                <w:szCs w:val="24"/>
              </w:rPr>
            </w:pPr>
            <w:r w:rsidRPr="003E2BF3">
              <w:rPr>
                <w:rFonts w:ascii="Calibri" w:hAnsi="Calibri" w:cs="Calibri"/>
              </w:rPr>
              <w:t>GEF ID</w:t>
            </w:r>
          </w:p>
        </w:tc>
        <w:tc>
          <w:tcPr>
            <w:tcW w:w="0" w:type="auto"/>
            <w:vAlign w:val="center"/>
          </w:tcPr>
          <w:p w14:paraId="6359DBA7"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Agency</w:t>
            </w:r>
          </w:p>
        </w:tc>
        <w:tc>
          <w:tcPr>
            <w:tcW w:w="0" w:type="auto"/>
            <w:vAlign w:val="center"/>
          </w:tcPr>
          <w:p w14:paraId="6359DBA8"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Country</w:t>
            </w:r>
          </w:p>
        </w:tc>
        <w:tc>
          <w:tcPr>
            <w:tcW w:w="0" w:type="auto"/>
            <w:vAlign w:val="center"/>
          </w:tcPr>
          <w:p w14:paraId="6359DBA9"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Title</w:t>
            </w:r>
          </w:p>
        </w:tc>
        <w:tc>
          <w:tcPr>
            <w:tcW w:w="0" w:type="auto"/>
            <w:vAlign w:val="center"/>
          </w:tcPr>
          <w:p w14:paraId="6359DBAA"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GEF Grant</w:t>
            </w:r>
          </w:p>
        </w:tc>
        <w:tc>
          <w:tcPr>
            <w:tcW w:w="0" w:type="auto"/>
            <w:vAlign w:val="center"/>
          </w:tcPr>
          <w:p w14:paraId="6359DBAB"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Co-finance</w:t>
            </w:r>
          </w:p>
        </w:tc>
        <w:tc>
          <w:tcPr>
            <w:tcW w:w="0" w:type="auto"/>
            <w:vAlign w:val="center"/>
          </w:tcPr>
          <w:p w14:paraId="6359DBAC"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Total</w:t>
            </w:r>
          </w:p>
        </w:tc>
      </w:tr>
      <w:tr w:rsidR="00AD5960" w14:paraId="6359DBB5"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59DBAE" w14:textId="77777777" w:rsidR="00AD5960" w:rsidRPr="0067465C" w:rsidRDefault="00A517EA" w:rsidP="003A6B84">
            <w:pPr>
              <w:rPr>
                <w:sz w:val="24"/>
                <w:szCs w:val="24"/>
                <w:u w:val="single"/>
              </w:rPr>
            </w:pPr>
            <w:hyperlink r:id="rId284" w:tgtFrame="_parent" w:history="1">
              <w:r w:rsidR="00AD5960" w:rsidRPr="0067465C">
                <w:rPr>
                  <w:rStyle w:val="Hyperlink"/>
                  <w:rFonts w:ascii="Calibri" w:hAnsi="Calibri" w:cs="Calibri"/>
                  <w:color w:val="0070C0"/>
                </w:rPr>
                <w:t>10638</w:t>
              </w:r>
            </w:hyperlink>
          </w:p>
        </w:tc>
        <w:tc>
          <w:tcPr>
            <w:tcW w:w="0" w:type="auto"/>
            <w:vAlign w:val="center"/>
          </w:tcPr>
          <w:p w14:paraId="6359DBAF"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6359DBB0" w14:textId="77777777" w:rsidR="00AD5960" w:rsidRPr="00F8117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81170">
              <w:rPr>
                <w:rFonts w:ascii="Calibri" w:hAnsi="Calibri" w:cs="Calibri"/>
              </w:rPr>
              <w:t>Regional (Algeria, Angola, Benin, Botswana, Burkina Faso, Burundi, Cabo Verde, Cameroon, Central African Republic, Chad, Comoros, Congo, Congo DR, Cote d'Ivoire, Djibouti, Egypt, Eritrea, Eswatini, Ethiopia, Gabon, Gambia, Ghana, Guinea, Guinea-Bissau, Tunisia, Kenya, Lesotho, Liberia, Madagascar, Malawi, Mali, Mauritania, Morocco, Mozambique, Namibia, Niger, Nigeria, Rwanda, Senegal, Somalia, Sudan, Tanzania, Togo, Uganda, Zambia, Zimbabwe)</w:t>
            </w:r>
          </w:p>
        </w:tc>
        <w:tc>
          <w:tcPr>
            <w:tcW w:w="0" w:type="auto"/>
            <w:vAlign w:val="center"/>
          </w:tcPr>
          <w:p w14:paraId="6359DBB1"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 xml:space="preserve">Support to Preparation of the Fourth National Biosafety Reports to the Cartagena Protocol on Biosafety - AFRICA REGION </w:t>
            </w:r>
          </w:p>
        </w:tc>
        <w:tc>
          <w:tcPr>
            <w:tcW w:w="0" w:type="auto"/>
            <w:vAlign w:val="center"/>
          </w:tcPr>
          <w:p w14:paraId="6359DBB2"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1.29</w:t>
            </w:r>
          </w:p>
        </w:tc>
        <w:tc>
          <w:tcPr>
            <w:tcW w:w="0" w:type="auto"/>
            <w:vAlign w:val="center"/>
          </w:tcPr>
          <w:p w14:paraId="6359DBB3"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1.25</w:t>
            </w:r>
          </w:p>
        </w:tc>
        <w:tc>
          <w:tcPr>
            <w:tcW w:w="0" w:type="auto"/>
            <w:vAlign w:val="center"/>
          </w:tcPr>
          <w:p w14:paraId="6359DBB4"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2.66</w:t>
            </w:r>
          </w:p>
        </w:tc>
      </w:tr>
      <w:tr w:rsidR="00AD5960" w14:paraId="6359DBBD"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359DBB6" w14:textId="77777777" w:rsidR="00AD5960" w:rsidRPr="0067465C" w:rsidRDefault="00A517EA" w:rsidP="003A6B84">
            <w:pPr>
              <w:rPr>
                <w:sz w:val="24"/>
                <w:szCs w:val="24"/>
                <w:u w:val="single"/>
              </w:rPr>
            </w:pPr>
            <w:hyperlink r:id="rId285" w:tgtFrame="_parent" w:history="1">
              <w:r w:rsidR="00AD5960" w:rsidRPr="0067465C">
                <w:rPr>
                  <w:rStyle w:val="Hyperlink"/>
                  <w:rFonts w:ascii="Calibri" w:hAnsi="Calibri" w:cs="Calibri"/>
                  <w:color w:val="0070C0"/>
                </w:rPr>
                <w:t>10639</w:t>
              </w:r>
            </w:hyperlink>
          </w:p>
        </w:tc>
        <w:tc>
          <w:tcPr>
            <w:tcW w:w="0" w:type="auto"/>
            <w:vAlign w:val="center"/>
          </w:tcPr>
          <w:p w14:paraId="6359DBB7"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6359DBB8" w14:textId="77777777" w:rsidR="00AD5960" w:rsidRPr="001F399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s-ES"/>
              </w:rPr>
            </w:pPr>
            <w:r w:rsidRPr="001F3990">
              <w:rPr>
                <w:rFonts w:ascii="Calibri" w:hAnsi="Calibri" w:cs="Calibri"/>
                <w:lang w:val="es-ES"/>
              </w:rPr>
              <w:t>Global (Afghanistan, Albania, Antigua and Barbuda, Armenia, Bahamas, Bahrain, Bangladesh, Barbados, Belarus, Bhutan, Bolivia, Bosnia Herzegovina, Cambodia, Colombia, Cuba, Dominica, Dominican Republic, Ecuador, Grenada, Guatemala, Guyana, Honduras, India, Iraq, Jamaica, Jordan, Kiribati, Kyrgyz Republic, Lao PDR, Lebanon, Maldives, Marshall Islands, Mexico, Moldova, Mongolia, Montenegro, Nicaragua, Pakistan, Palau, Panama, Samoa, Solomon Islands, Sri Lanka, St. Lucia, Suriname, Tajikistan, Tonga, Turkey, Venezuela, Viet Nam, Yemen)</w:t>
            </w:r>
          </w:p>
        </w:tc>
        <w:tc>
          <w:tcPr>
            <w:tcW w:w="0" w:type="auto"/>
            <w:vAlign w:val="center"/>
          </w:tcPr>
          <w:p w14:paraId="6359DBB9"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 xml:space="preserve">Support to Preparation of the Fourth National Biosafety Reports to the Cartagena Protocol on Biosafety - ASIA-PACIFIC, GRULAC, CENTRAL AND EASTERN EUROPE REGIONS    </w:t>
            </w:r>
          </w:p>
        </w:tc>
        <w:tc>
          <w:tcPr>
            <w:tcW w:w="0" w:type="auto"/>
            <w:vAlign w:val="center"/>
          </w:tcPr>
          <w:p w14:paraId="6359DBBA"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1.42</w:t>
            </w:r>
          </w:p>
        </w:tc>
        <w:tc>
          <w:tcPr>
            <w:tcW w:w="0" w:type="auto"/>
            <w:vAlign w:val="center"/>
          </w:tcPr>
          <w:p w14:paraId="6359DBBB"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1.05</w:t>
            </w:r>
          </w:p>
        </w:tc>
        <w:tc>
          <w:tcPr>
            <w:tcW w:w="0" w:type="auto"/>
            <w:vAlign w:val="center"/>
          </w:tcPr>
          <w:p w14:paraId="6359DBBC"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2.61</w:t>
            </w:r>
          </w:p>
        </w:tc>
      </w:tr>
      <w:tr w:rsidR="00AD5960" w14:paraId="6359DBC5"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59DBBE" w14:textId="77777777" w:rsidR="00AD5960" w:rsidRPr="00A340A7" w:rsidRDefault="00AD5960" w:rsidP="003A6B84">
            <w:pPr>
              <w:rPr>
                <w:rFonts w:ascii="Calibri" w:hAnsi="Calibri" w:cs="Calibri"/>
                <w:b w:val="0"/>
                <w:bCs w:val="0"/>
                <w:color w:val="0070C0"/>
              </w:rPr>
            </w:pPr>
          </w:p>
        </w:tc>
        <w:tc>
          <w:tcPr>
            <w:tcW w:w="0" w:type="auto"/>
            <w:vAlign w:val="center"/>
          </w:tcPr>
          <w:p w14:paraId="6359DBBF"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359DBC0"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359DBC1"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TOTAL</w:t>
            </w:r>
          </w:p>
        </w:tc>
        <w:tc>
          <w:tcPr>
            <w:tcW w:w="0" w:type="auto"/>
            <w:vAlign w:val="center"/>
          </w:tcPr>
          <w:p w14:paraId="6359DBC2"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2.71</w:t>
            </w:r>
          </w:p>
        </w:tc>
        <w:tc>
          <w:tcPr>
            <w:tcW w:w="0" w:type="auto"/>
            <w:vAlign w:val="center"/>
          </w:tcPr>
          <w:p w14:paraId="6359DBC3"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2.30</w:t>
            </w:r>
          </w:p>
        </w:tc>
        <w:tc>
          <w:tcPr>
            <w:tcW w:w="0" w:type="auto"/>
            <w:vAlign w:val="center"/>
          </w:tcPr>
          <w:p w14:paraId="6359DBC4"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5.27</w:t>
            </w:r>
          </w:p>
        </w:tc>
      </w:tr>
      <w:tr w:rsidR="00226E39" w14:paraId="6359DBCE"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359DBC6" w14:textId="77777777" w:rsidR="00226E39" w:rsidRDefault="00226E39" w:rsidP="003A6B84">
            <w:pPr>
              <w:rPr>
                <w:rFonts w:ascii="Calibri" w:hAnsi="Calibri" w:cs="Calibri"/>
                <w:color w:val="0070C0"/>
              </w:rPr>
            </w:pPr>
          </w:p>
          <w:p w14:paraId="6359DBC7" w14:textId="77777777" w:rsidR="00226E39" w:rsidRPr="00A340A7" w:rsidRDefault="00226E39" w:rsidP="003A6B84">
            <w:pPr>
              <w:rPr>
                <w:rFonts w:ascii="Calibri" w:hAnsi="Calibri" w:cs="Calibri"/>
                <w:b w:val="0"/>
                <w:bCs w:val="0"/>
                <w:color w:val="0070C0"/>
              </w:rPr>
            </w:pPr>
          </w:p>
        </w:tc>
        <w:tc>
          <w:tcPr>
            <w:tcW w:w="0" w:type="auto"/>
            <w:vAlign w:val="center"/>
          </w:tcPr>
          <w:p w14:paraId="6359DBC8"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6359DBC9"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6359DBCA"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6359DBCB"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6359DBCC"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6359DBCD"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6359DBCF" w14:textId="77777777" w:rsidR="00AD5960" w:rsidRPr="00190A4B" w:rsidRDefault="00AD5960" w:rsidP="00B57645">
      <w:pPr>
        <w:rPr>
          <w:b/>
          <w:sz w:val="2"/>
          <w:szCs w:val="2"/>
        </w:rPr>
      </w:pPr>
    </w:p>
    <w:sectPr w:rsidR="00AD5960" w:rsidRPr="00190A4B" w:rsidSect="00C21A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9DBE5" w14:textId="77777777" w:rsidR="00291783" w:rsidRDefault="00291783" w:rsidP="00CB2F0E">
      <w:pPr>
        <w:spacing w:line="240" w:lineRule="auto"/>
      </w:pPr>
      <w:r>
        <w:separator/>
      </w:r>
    </w:p>
  </w:endnote>
  <w:endnote w:type="continuationSeparator" w:id="0">
    <w:p w14:paraId="6359DBE6" w14:textId="77777777" w:rsidR="00291783" w:rsidRDefault="00291783" w:rsidP="00CB2F0E">
      <w:pPr>
        <w:spacing w:line="240" w:lineRule="auto"/>
      </w:pPr>
      <w:r>
        <w:continuationSeparator/>
      </w:r>
    </w:p>
  </w:endnote>
  <w:endnote w:type="continuationNotice" w:id="1">
    <w:p w14:paraId="6359DBE7" w14:textId="77777777" w:rsidR="00291783" w:rsidRDefault="0029178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899307"/>
      <w:docPartObj>
        <w:docPartGallery w:val="Page Numbers (Bottom of Page)"/>
        <w:docPartUnique/>
      </w:docPartObj>
    </w:sdtPr>
    <w:sdtEndPr>
      <w:rPr>
        <w:noProof/>
      </w:rPr>
    </w:sdtEndPr>
    <w:sdtContent>
      <w:p w14:paraId="6359DBE9" w14:textId="77777777" w:rsidR="00ED739C" w:rsidRDefault="00ED73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9DBEA" w14:textId="77777777" w:rsidR="00ED739C" w:rsidRDefault="00ED7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EB" w14:textId="77777777" w:rsidR="00ED739C" w:rsidRPr="009230D9" w:rsidRDefault="00ED739C">
    <w:pPr>
      <w:pStyle w:val="Footer"/>
      <w:jc w:val="center"/>
      <w:rPr>
        <w:sz w:val="20"/>
        <w:szCs w:val="20"/>
      </w:rPr>
    </w:pPr>
  </w:p>
  <w:p w14:paraId="6359DBEC" w14:textId="77777777" w:rsidR="00ED739C" w:rsidRDefault="00ED73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ED" w14:textId="77777777" w:rsidR="00ED739C" w:rsidRDefault="00A517EA">
    <w:pPr>
      <w:pStyle w:val="Footer"/>
      <w:jc w:val="center"/>
    </w:pPr>
    <w:sdt>
      <w:sdtPr>
        <w:id w:val="644940236"/>
        <w:docPartObj>
          <w:docPartGallery w:val="Page Numbers (Bottom of Page)"/>
          <w:docPartUnique/>
        </w:docPartObj>
      </w:sdtPr>
      <w:sdtEndPr>
        <w:rPr>
          <w:noProof/>
        </w:rPr>
      </w:sdtEndPr>
      <w:sdtContent>
        <w:r w:rsidR="00ED739C">
          <w:fldChar w:fldCharType="begin"/>
        </w:r>
        <w:r w:rsidR="00ED739C">
          <w:instrText xml:space="preserve"> PAGE   \* MERGEFORMAT </w:instrText>
        </w:r>
        <w:r w:rsidR="00ED739C">
          <w:fldChar w:fldCharType="separate"/>
        </w:r>
        <w:r w:rsidR="00ED739C">
          <w:rPr>
            <w:noProof/>
          </w:rPr>
          <w:t>2</w:t>
        </w:r>
        <w:r w:rsidR="00ED739C">
          <w:rPr>
            <w:noProof/>
          </w:rPr>
          <w:fldChar w:fldCharType="end"/>
        </w:r>
      </w:sdtContent>
    </w:sdt>
  </w:p>
  <w:p w14:paraId="6359DBEE" w14:textId="77777777" w:rsidR="00ED739C" w:rsidRDefault="00ED73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EF" w14:textId="77777777" w:rsidR="00ED739C" w:rsidRPr="00345956" w:rsidRDefault="00A517EA">
    <w:pPr>
      <w:pStyle w:val="Footer"/>
      <w:jc w:val="center"/>
    </w:pPr>
    <w:sdt>
      <w:sdtPr>
        <w:id w:val="1268978150"/>
        <w:docPartObj>
          <w:docPartGallery w:val="Page Numbers (Bottom of Page)"/>
          <w:docPartUnique/>
        </w:docPartObj>
      </w:sdtPr>
      <w:sdtEndPr>
        <w:rPr>
          <w:noProof/>
        </w:rPr>
      </w:sdtEndPr>
      <w:sdtContent>
        <w:r w:rsidR="00ED739C" w:rsidRPr="00345956">
          <w:fldChar w:fldCharType="begin"/>
        </w:r>
        <w:r w:rsidR="00ED739C" w:rsidRPr="00345956">
          <w:instrText xml:space="preserve"> PAGE   \* MERGEFORMAT </w:instrText>
        </w:r>
        <w:r w:rsidR="00ED739C" w:rsidRPr="00345956">
          <w:fldChar w:fldCharType="separate"/>
        </w:r>
        <w:r w:rsidR="00ED739C" w:rsidRPr="00345956">
          <w:rPr>
            <w:noProof/>
          </w:rPr>
          <w:t>2</w:t>
        </w:r>
        <w:r w:rsidR="00ED739C" w:rsidRPr="00345956">
          <w:rPr>
            <w:noProof/>
          </w:rPr>
          <w:fldChar w:fldCharType="end"/>
        </w:r>
      </w:sdtContent>
    </w:sdt>
  </w:p>
  <w:p w14:paraId="6359DBF0" w14:textId="77777777" w:rsidR="00ED739C" w:rsidRPr="00345956" w:rsidRDefault="00ED73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F1" w14:textId="77777777" w:rsidR="00ED739C" w:rsidRPr="00345956" w:rsidRDefault="00A517EA">
    <w:pPr>
      <w:pStyle w:val="Footer"/>
      <w:jc w:val="center"/>
    </w:pPr>
    <w:sdt>
      <w:sdtPr>
        <w:id w:val="-485620959"/>
        <w:docPartObj>
          <w:docPartGallery w:val="Page Numbers (Bottom of Page)"/>
          <w:docPartUnique/>
        </w:docPartObj>
      </w:sdtPr>
      <w:sdtEndPr>
        <w:rPr>
          <w:noProof/>
        </w:rPr>
      </w:sdtEndPr>
      <w:sdtContent>
        <w:r w:rsidR="00ED739C" w:rsidRPr="00345956">
          <w:fldChar w:fldCharType="begin"/>
        </w:r>
        <w:r w:rsidR="00ED739C" w:rsidRPr="00345956">
          <w:instrText xml:space="preserve"> PAGE   \* MERGEFORMAT </w:instrText>
        </w:r>
        <w:r w:rsidR="00ED739C" w:rsidRPr="00345956">
          <w:fldChar w:fldCharType="separate"/>
        </w:r>
        <w:r w:rsidR="009B3120">
          <w:rPr>
            <w:noProof/>
          </w:rPr>
          <w:t>vii</w:t>
        </w:r>
        <w:r w:rsidR="00ED739C" w:rsidRPr="00345956">
          <w:rPr>
            <w:noProof/>
          </w:rPr>
          <w:fldChar w:fldCharType="end"/>
        </w:r>
      </w:sdtContent>
    </w:sdt>
  </w:p>
  <w:p w14:paraId="6359DBF2" w14:textId="77777777" w:rsidR="00ED739C" w:rsidRPr="00345956" w:rsidRDefault="00ED73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F3" w14:textId="77777777" w:rsidR="00ED739C" w:rsidRDefault="00A517EA">
    <w:pPr>
      <w:pStyle w:val="Footer"/>
      <w:jc w:val="center"/>
    </w:pPr>
    <w:sdt>
      <w:sdtPr>
        <w:id w:val="1360314521"/>
        <w:docPartObj>
          <w:docPartGallery w:val="Page Numbers (Bottom of Page)"/>
          <w:docPartUnique/>
        </w:docPartObj>
      </w:sdtPr>
      <w:sdtEndPr>
        <w:rPr>
          <w:noProof/>
        </w:rPr>
      </w:sdtEndPr>
      <w:sdtContent>
        <w:r w:rsidR="00ED739C">
          <w:fldChar w:fldCharType="begin"/>
        </w:r>
        <w:r w:rsidR="00ED739C">
          <w:instrText xml:space="preserve"> PAGE   \* MERGEFORMAT </w:instrText>
        </w:r>
        <w:r w:rsidR="00ED739C">
          <w:fldChar w:fldCharType="separate"/>
        </w:r>
        <w:r w:rsidR="00ED739C">
          <w:rPr>
            <w:noProof/>
          </w:rPr>
          <w:t>2</w:t>
        </w:r>
        <w:r w:rsidR="00ED739C">
          <w:rPr>
            <w:noProof/>
          </w:rPr>
          <w:fldChar w:fldCharType="end"/>
        </w:r>
      </w:sdtContent>
    </w:sdt>
  </w:p>
  <w:p w14:paraId="6359DBF4" w14:textId="77777777" w:rsidR="00ED739C" w:rsidRDefault="00ED73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F5" w14:textId="77777777" w:rsidR="00ED739C" w:rsidRDefault="00A517EA">
    <w:pPr>
      <w:pStyle w:val="Footer"/>
      <w:jc w:val="center"/>
    </w:pPr>
    <w:sdt>
      <w:sdtPr>
        <w:id w:val="769212098"/>
        <w:docPartObj>
          <w:docPartGallery w:val="Page Numbers (Bottom of Page)"/>
          <w:docPartUnique/>
        </w:docPartObj>
      </w:sdtPr>
      <w:sdtEndPr>
        <w:rPr>
          <w:noProof/>
        </w:rPr>
      </w:sdtEndPr>
      <w:sdtContent>
        <w:r w:rsidR="00ED739C">
          <w:fldChar w:fldCharType="begin"/>
        </w:r>
        <w:r w:rsidR="00ED739C">
          <w:instrText xml:space="preserve"> PAGE   \* MERGEFORMAT </w:instrText>
        </w:r>
        <w:r w:rsidR="00ED739C">
          <w:fldChar w:fldCharType="separate"/>
        </w:r>
        <w:r w:rsidR="009B3120">
          <w:rPr>
            <w:noProof/>
          </w:rPr>
          <w:t>51</w:t>
        </w:r>
        <w:r w:rsidR="00ED739C">
          <w:rPr>
            <w:noProof/>
          </w:rPr>
          <w:fldChar w:fldCharType="end"/>
        </w:r>
      </w:sdtContent>
    </w:sdt>
  </w:p>
  <w:p w14:paraId="6359DBF6" w14:textId="77777777" w:rsidR="00ED739C" w:rsidRDefault="00ED7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9DBE2" w14:textId="77777777" w:rsidR="00291783" w:rsidRDefault="00291783" w:rsidP="00CB2F0E">
      <w:pPr>
        <w:spacing w:line="240" w:lineRule="auto"/>
      </w:pPr>
      <w:r>
        <w:separator/>
      </w:r>
    </w:p>
  </w:footnote>
  <w:footnote w:type="continuationSeparator" w:id="0">
    <w:p w14:paraId="6359DBE3" w14:textId="77777777" w:rsidR="00291783" w:rsidRDefault="00291783" w:rsidP="00CB2F0E">
      <w:pPr>
        <w:spacing w:line="240" w:lineRule="auto"/>
      </w:pPr>
      <w:r>
        <w:continuationSeparator/>
      </w:r>
    </w:p>
  </w:footnote>
  <w:footnote w:type="continuationNotice" w:id="1">
    <w:p w14:paraId="6359DBE4" w14:textId="77777777" w:rsidR="00291783" w:rsidRDefault="00291783">
      <w:pPr>
        <w:spacing w:line="240" w:lineRule="auto"/>
      </w:pPr>
    </w:p>
  </w:footnote>
  <w:footnote w:id="2">
    <w:p w14:paraId="6359DBF7" w14:textId="77777777" w:rsidR="00ED739C" w:rsidRPr="006B3360" w:rsidRDefault="00ED739C" w:rsidP="006E44FF">
      <w:pPr>
        <w:pStyle w:val="FootnoteText"/>
        <w:rPr>
          <w:lang w:val="ru-RU"/>
        </w:rPr>
      </w:pPr>
      <w:r w:rsidRPr="00C21AB7">
        <w:rPr>
          <w:vertAlign w:val="superscript"/>
        </w:rPr>
        <w:footnoteRef/>
      </w:r>
      <w:r w:rsidRPr="00B13F09">
        <w:rPr>
          <w:lang w:val="ru-RU"/>
        </w:rPr>
        <w:t xml:space="preserve"> </w:t>
      </w:r>
      <w:r>
        <w:rPr>
          <w:lang w:val="ru-RU"/>
        </w:rPr>
        <w:t>Период</w:t>
      </w:r>
      <w:r w:rsidRPr="00B13F09">
        <w:rPr>
          <w:lang w:val="ru-RU"/>
        </w:rPr>
        <w:t xml:space="preserve">, </w:t>
      </w:r>
      <w:r>
        <w:rPr>
          <w:lang w:val="ru-RU"/>
        </w:rPr>
        <w:t>охватываемый</w:t>
      </w:r>
      <w:r w:rsidRPr="00B13F09">
        <w:rPr>
          <w:lang w:val="ru-RU"/>
        </w:rPr>
        <w:t xml:space="preserve"> </w:t>
      </w:r>
      <w:r>
        <w:rPr>
          <w:lang w:val="ru-RU"/>
        </w:rPr>
        <w:t>настоящим</w:t>
      </w:r>
      <w:r w:rsidRPr="00B13F09">
        <w:rPr>
          <w:lang w:val="ru-RU"/>
        </w:rPr>
        <w:t xml:space="preserve"> </w:t>
      </w:r>
      <w:r>
        <w:rPr>
          <w:lang w:val="ru-RU"/>
        </w:rPr>
        <w:t>докладом</w:t>
      </w:r>
      <w:r w:rsidRPr="00B13F09">
        <w:rPr>
          <w:lang w:val="ru-RU"/>
        </w:rPr>
        <w:t xml:space="preserve">, </w:t>
      </w:r>
      <w:r>
        <w:rPr>
          <w:lang w:val="ru-RU"/>
        </w:rPr>
        <w:t>является нестандартным в связи с длительным промежутком времени между КС-</w:t>
      </w:r>
      <w:r w:rsidRPr="00B13F09">
        <w:rPr>
          <w:lang w:val="ru-RU"/>
        </w:rPr>
        <w:t xml:space="preserve">14 </w:t>
      </w:r>
      <w:r>
        <w:rPr>
          <w:lang w:val="ru-RU"/>
        </w:rPr>
        <w:t>и КС-</w:t>
      </w:r>
      <w:r w:rsidRPr="00B13F09">
        <w:rPr>
          <w:lang w:val="ru-RU"/>
        </w:rPr>
        <w:t>15</w:t>
      </w:r>
      <w:r>
        <w:rPr>
          <w:lang w:val="ru-RU"/>
        </w:rPr>
        <w:t xml:space="preserve"> по причине пандемии</w:t>
      </w:r>
      <w:r w:rsidRPr="00B13F09">
        <w:rPr>
          <w:lang w:val="ru-RU"/>
        </w:rPr>
        <w:t xml:space="preserve"> </w:t>
      </w:r>
      <w:r w:rsidRPr="002F159C">
        <w:t>COVID</w:t>
      </w:r>
      <w:r w:rsidRPr="00B13F09">
        <w:rPr>
          <w:lang w:val="ru-RU"/>
        </w:rPr>
        <w:t xml:space="preserve">-19. </w:t>
      </w:r>
      <w:r>
        <w:rPr>
          <w:lang w:val="ru-RU"/>
        </w:rPr>
        <w:t>В</w:t>
      </w:r>
      <w:r w:rsidRPr="006B3360">
        <w:rPr>
          <w:lang w:val="ru-RU"/>
        </w:rPr>
        <w:t xml:space="preserve"> </w:t>
      </w:r>
      <w:r>
        <w:rPr>
          <w:lang w:val="ru-RU"/>
        </w:rPr>
        <w:t>зависимости</w:t>
      </w:r>
      <w:r w:rsidRPr="006B3360">
        <w:rPr>
          <w:lang w:val="ru-RU"/>
        </w:rPr>
        <w:t xml:space="preserve"> </w:t>
      </w:r>
      <w:r>
        <w:rPr>
          <w:lang w:val="ru-RU"/>
        </w:rPr>
        <w:t>от</w:t>
      </w:r>
      <w:r w:rsidRPr="006B3360">
        <w:rPr>
          <w:lang w:val="ru-RU"/>
        </w:rPr>
        <w:t xml:space="preserve"> </w:t>
      </w:r>
      <w:r>
        <w:rPr>
          <w:lang w:val="ru-RU"/>
        </w:rPr>
        <w:t>сроков</w:t>
      </w:r>
      <w:r w:rsidRPr="006B3360">
        <w:rPr>
          <w:lang w:val="ru-RU"/>
        </w:rPr>
        <w:t xml:space="preserve"> </w:t>
      </w:r>
      <w:r>
        <w:rPr>
          <w:lang w:val="ru-RU"/>
        </w:rPr>
        <w:t>проведения</w:t>
      </w:r>
      <w:r w:rsidRPr="006B3360">
        <w:rPr>
          <w:lang w:val="ru-RU"/>
        </w:rPr>
        <w:t xml:space="preserve"> </w:t>
      </w:r>
      <w:r>
        <w:rPr>
          <w:lang w:val="ru-RU"/>
        </w:rPr>
        <w:t>КС</w:t>
      </w:r>
      <w:r w:rsidRPr="006B3360">
        <w:rPr>
          <w:lang w:val="ru-RU"/>
        </w:rPr>
        <w:t xml:space="preserve">-16 </w:t>
      </w:r>
      <w:r>
        <w:rPr>
          <w:lang w:val="ru-RU"/>
        </w:rPr>
        <w:t>ГЭФ</w:t>
      </w:r>
      <w:r w:rsidRPr="006B3360">
        <w:rPr>
          <w:lang w:val="ru-RU"/>
        </w:rPr>
        <w:t xml:space="preserve"> </w:t>
      </w:r>
      <w:r>
        <w:rPr>
          <w:lang w:val="ru-RU"/>
        </w:rPr>
        <w:t>будет стремиться вернуться к обычному двухлетнему отчетному периоду</w:t>
      </w:r>
      <w:r w:rsidRPr="006B3360">
        <w:rPr>
          <w:lang w:val="ru-RU"/>
        </w:rPr>
        <w:t>.</w:t>
      </w:r>
    </w:p>
  </w:footnote>
  <w:footnote w:id="3">
    <w:p w14:paraId="6359DBF8" w14:textId="77777777" w:rsidR="00ED739C" w:rsidRPr="002F159C" w:rsidRDefault="00ED739C" w:rsidP="006E44FF">
      <w:pPr>
        <w:pStyle w:val="FootnoteText"/>
      </w:pPr>
      <w:r w:rsidRPr="00C21AB7">
        <w:rPr>
          <w:vertAlign w:val="superscript"/>
        </w:rPr>
        <w:footnoteRef/>
      </w:r>
      <w:r w:rsidRPr="002F159C">
        <w:t xml:space="preserve"> </w:t>
      </w:r>
      <w:r>
        <w:rPr>
          <w:lang w:val="ru-RU"/>
        </w:rPr>
        <w:t>См</w:t>
      </w:r>
      <w:r w:rsidRPr="005A3721">
        <w:rPr>
          <w:lang w:val="en-US"/>
        </w:rPr>
        <w:t xml:space="preserve">. </w:t>
      </w:r>
      <w:r>
        <w:rPr>
          <w:lang w:val="ru-RU"/>
        </w:rPr>
        <w:t>решение</w:t>
      </w:r>
      <w:r w:rsidRPr="002F159C">
        <w:t xml:space="preserve"> XIV/23.</w:t>
      </w:r>
    </w:p>
  </w:footnote>
  <w:footnote w:id="4">
    <w:p w14:paraId="6359DBF9" w14:textId="77777777" w:rsidR="00ED739C" w:rsidRDefault="00ED739C" w:rsidP="006E44FF">
      <w:pPr>
        <w:pStyle w:val="FootnoteText"/>
      </w:pPr>
      <w:r w:rsidRPr="00C21AB7">
        <w:rPr>
          <w:vertAlign w:val="superscript"/>
        </w:rPr>
        <w:footnoteRef/>
      </w:r>
      <w:r w:rsidRPr="002F159C">
        <w:t xml:space="preserve"> </w:t>
      </w:r>
      <w:bookmarkStart w:id="8" w:name="_Hlk102053426"/>
      <w:r w:rsidRPr="002F159C">
        <w:t xml:space="preserve">GEF, 2018, </w:t>
      </w:r>
      <w:r w:rsidRPr="00AA18B5">
        <w:t>Updated Results Architecture for GEF-7</w:t>
      </w:r>
      <w:r w:rsidRPr="002F159C">
        <w:t>, GEF/C.54/11/Rev.02.</w:t>
      </w:r>
      <w:bookmarkEnd w:id="8"/>
    </w:p>
  </w:footnote>
  <w:footnote w:id="5">
    <w:p w14:paraId="6359DBFA" w14:textId="77777777" w:rsidR="00ED739C" w:rsidRPr="00B70FFD" w:rsidRDefault="00ED739C" w:rsidP="006E44FF">
      <w:pPr>
        <w:pStyle w:val="FootnoteText"/>
        <w:rPr>
          <w:lang w:val="en-US"/>
        </w:rPr>
      </w:pPr>
      <w:r w:rsidRPr="00E93F29">
        <w:rPr>
          <w:rStyle w:val="FootnoteReference"/>
        </w:rPr>
        <w:footnoteRef/>
      </w:r>
      <w:r w:rsidRPr="00E93F29">
        <w:t xml:space="preserve"> GEF, 2021, </w:t>
      </w:r>
      <w:r w:rsidRPr="00D946D2">
        <w:rPr>
          <w:lang w:val="en-US"/>
        </w:rPr>
        <w:t>GEF 2021 Corporate Scorecard</w:t>
      </w:r>
      <w:r w:rsidRPr="00E93F29">
        <w:rPr>
          <w:lang w:val="en-US"/>
        </w:rPr>
        <w:t>, GEF/C.61/Inf.04.</w:t>
      </w:r>
    </w:p>
  </w:footnote>
  <w:footnote w:id="6">
    <w:p w14:paraId="6359DBFB" w14:textId="77777777" w:rsidR="00ED739C" w:rsidRPr="00282967" w:rsidRDefault="00ED739C" w:rsidP="006E44FF">
      <w:pPr>
        <w:pStyle w:val="FootnoteText"/>
      </w:pPr>
      <w:r w:rsidRPr="00C21AB7">
        <w:rPr>
          <w:vertAlign w:val="superscript"/>
        </w:rPr>
        <w:footnoteRef/>
      </w:r>
      <w:r>
        <w:t xml:space="preserve"> </w:t>
      </w:r>
      <w:r w:rsidRPr="005574EC">
        <w:t>GEF, 20</w:t>
      </w:r>
      <w:r>
        <w:t>22</w:t>
      </w:r>
      <w:r w:rsidRPr="00282967">
        <w:t xml:space="preserve">, </w:t>
      </w:r>
      <w:r w:rsidRPr="00DB72FD">
        <w:rPr>
          <w:rFonts w:hint="cs"/>
          <w:lang w:val="en-US"/>
        </w:rPr>
        <w:t>Indicative GEF-8 Resource Allocation Table Following the Conclusion of the Replenishment Negotiations</w:t>
      </w:r>
      <w:r>
        <w:t xml:space="preserve">, </w:t>
      </w:r>
      <w:r w:rsidRPr="00F1262E">
        <w:rPr>
          <w:rFonts w:hint="cs"/>
        </w:rPr>
        <w:t>GEF/R.08/Misc.01</w:t>
      </w:r>
      <w:r w:rsidRPr="00282967">
        <w:t>.</w:t>
      </w:r>
    </w:p>
  </w:footnote>
  <w:footnote w:id="7">
    <w:p w14:paraId="6359DBFC" w14:textId="77777777" w:rsidR="00ED739C" w:rsidRPr="00D10DD7" w:rsidRDefault="00ED739C" w:rsidP="006E44FF">
      <w:pPr>
        <w:pStyle w:val="FootnoteText"/>
        <w:rPr>
          <w:lang w:val="ru-RU"/>
        </w:rPr>
      </w:pPr>
      <w:r w:rsidRPr="00C21AB7">
        <w:rPr>
          <w:vertAlign w:val="superscript"/>
        </w:rPr>
        <w:footnoteRef/>
      </w:r>
      <w:r w:rsidRPr="00D10DD7">
        <w:rPr>
          <w:vertAlign w:val="superscript"/>
          <w:lang w:val="ru-RU"/>
        </w:rPr>
        <w:t xml:space="preserve"> </w:t>
      </w:r>
      <w:r w:rsidRPr="00D10DD7">
        <w:rPr>
          <w:lang w:val="ru-RU"/>
        </w:rPr>
        <w:t xml:space="preserve">Период, охватываемый настоящим докладом, является нестандартным в связи с длительным промежутком времени между КС-14 и КС-15 по причине пандемии </w:t>
      </w:r>
      <w:r w:rsidRPr="00D10DD7">
        <w:rPr>
          <w:lang w:val="en-US"/>
        </w:rPr>
        <w:t>COVID</w:t>
      </w:r>
      <w:r w:rsidRPr="00D10DD7">
        <w:rPr>
          <w:lang w:val="ru-RU"/>
        </w:rPr>
        <w:t>-19. В зависимости от сроков проведения КС-16 ГЭФ будет стремиться вернуться к обычному двухлетнему периоду отчетному периоду.</w:t>
      </w:r>
    </w:p>
  </w:footnote>
  <w:footnote w:id="8">
    <w:p w14:paraId="6359DBFD" w14:textId="77777777" w:rsidR="00ED739C" w:rsidRPr="00AE3E6A" w:rsidRDefault="00ED739C" w:rsidP="006E44FF">
      <w:pPr>
        <w:pStyle w:val="FootnoteText"/>
        <w:rPr>
          <w:lang w:val="ru-RU"/>
        </w:rPr>
      </w:pPr>
      <w:r w:rsidRPr="00E93F29">
        <w:rPr>
          <w:rStyle w:val="FootnoteReference"/>
        </w:rPr>
        <w:footnoteRef/>
      </w:r>
      <w:r w:rsidRPr="00AE3E6A">
        <w:rPr>
          <w:lang w:val="ru-RU"/>
        </w:rPr>
        <w:t xml:space="preserve"> </w:t>
      </w:r>
      <w:r>
        <w:rPr>
          <w:lang w:val="ru-RU"/>
        </w:rPr>
        <w:t>Два</w:t>
      </w:r>
      <w:r w:rsidRPr="00AE3E6A">
        <w:rPr>
          <w:lang w:val="ru-RU"/>
        </w:rPr>
        <w:t xml:space="preserve"> </w:t>
      </w:r>
      <w:r>
        <w:rPr>
          <w:lang w:val="ru-RU"/>
        </w:rPr>
        <w:t>программных</w:t>
      </w:r>
      <w:r w:rsidRPr="00AE3E6A">
        <w:rPr>
          <w:lang w:val="ru-RU"/>
        </w:rPr>
        <w:t xml:space="preserve"> </w:t>
      </w:r>
      <w:r>
        <w:rPr>
          <w:lang w:val="ru-RU"/>
        </w:rPr>
        <w:t>направления</w:t>
      </w:r>
      <w:r w:rsidRPr="00AE3E6A">
        <w:rPr>
          <w:lang w:val="ru-RU"/>
        </w:rPr>
        <w:t xml:space="preserve">, </w:t>
      </w:r>
      <w:r>
        <w:rPr>
          <w:lang w:val="ru-RU"/>
        </w:rPr>
        <w:t>не</w:t>
      </w:r>
      <w:r w:rsidRPr="00AE3E6A">
        <w:rPr>
          <w:lang w:val="ru-RU"/>
        </w:rPr>
        <w:t xml:space="preserve"> </w:t>
      </w:r>
      <w:r>
        <w:rPr>
          <w:lang w:val="ru-RU"/>
        </w:rPr>
        <w:t>вошедшие</w:t>
      </w:r>
      <w:r w:rsidRPr="00AE3E6A">
        <w:rPr>
          <w:lang w:val="ru-RU"/>
        </w:rPr>
        <w:t xml:space="preserve"> </w:t>
      </w:r>
      <w:r>
        <w:rPr>
          <w:lang w:val="ru-RU"/>
        </w:rPr>
        <w:t>в</w:t>
      </w:r>
      <w:r w:rsidRPr="00AE3E6A">
        <w:rPr>
          <w:lang w:val="ru-RU"/>
        </w:rPr>
        <w:t xml:space="preserve"> </w:t>
      </w:r>
      <w:r>
        <w:rPr>
          <w:lang w:val="ru-RU"/>
        </w:rPr>
        <w:t>состав</w:t>
      </w:r>
      <w:r w:rsidRPr="00AE3E6A">
        <w:rPr>
          <w:lang w:val="ru-RU"/>
        </w:rPr>
        <w:t xml:space="preserve"> </w:t>
      </w:r>
      <w:r>
        <w:rPr>
          <w:lang w:val="ru-RU"/>
        </w:rPr>
        <w:t>программ</w:t>
      </w:r>
      <w:r w:rsidRPr="00AE3E6A">
        <w:rPr>
          <w:lang w:val="ru-RU"/>
        </w:rPr>
        <w:t xml:space="preserve"> широкого воздействия: 1) Глобальная программа по охране дикой природы; 2) </w:t>
      </w:r>
      <w:r>
        <w:rPr>
          <w:lang w:val="ru-RU"/>
        </w:rPr>
        <w:t>Программа сохранения биоразнообразия бассейна реки Янцзы</w:t>
      </w:r>
      <w:r w:rsidRPr="00AE3E6A">
        <w:rPr>
          <w:lang w:val="ru-RU"/>
        </w:rPr>
        <w:t>.</w:t>
      </w:r>
    </w:p>
  </w:footnote>
  <w:footnote w:id="9">
    <w:p w14:paraId="6359DBFE" w14:textId="77777777" w:rsidR="00ED739C" w:rsidRPr="006E28F4" w:rsidRDefault="00ED739C" w:rsidP="006E44FF">
      <w:pPr>
        <w:pStyle w:val="FootnoteText"/>
        <w:rPr>
          <w:lang w:val="ru-RU"/>
        </w:rPr>
      </w:pPr>
      <w:r w:rsidRPr="00E93F29">
        <w:rPr>
          <w:vertAlign w:val="superscript"/>
        </w:rPr>
        <w:footnoteRef/>
      </w:r>
      <w:r w:rsidRPr="006E28F4">
        <w:rPr>
          <w:lang w:val="ru-RU"/>
        </w:rPr>
        <w:t xml:space="preserve"> Данные показатели вкл</w:t>
      </w:r>
      <w:r>
        <w:rPr>
          <w:lang w:val="ru-RU"/>
        </w:rPr>
        <w:t>ючают оплату услуг учреждений и</w:t>
      </w:r>
      <w:r w:rsidRPr="006E28F4">
        <w:rPr>
          <w:lang w:val="ru-RU"/>
        </w:rPr>
        <w:t xml:space="preserve"> ГПП.</w:t>
      </w:r>
    </w:p>
  </w:footnote>
  <w:footnote w:id="10">
    <w:p w14:paraId="6359DBFF" w14:textId="77777777" w:rsidR="00ED739C" w:rsidRPr="006E28F4" w:rsidRDefault="00ED739C" w:rsidP="006E44FF">
      <w:pPr>
        <w:pStyle w:val="FootnoteText"/>
        <w:rPr>
          <w:lang w:val="ru-RU"/>
        </w:rPr>
      </w:pPr>
      <w:r w:rsidRPr="000939C9">
        <w:rPr>
          <w:vertAlign w:val="superscript"/>
        </w:rPr>
        <w:footnoteRef/>
      </w:r>
      <w:r w:rsidRPr="006E28F4">
        <w:rPr>
          <w:lang w:val="ru-RU"/>
        </w:rPr>
        <w:t xml:space="preserve"> Приведенные в этой строке ассигнования по СПРР относятся к проектам в целевой области сохранения биоразнообразия</w:t>
      </w:r>
      <w:r>
        <w:rPr>
          <w:lang w:val="ru-RU"/>
        </w:rPr>
        <w:t>,</w:t>
      </w:r>
      <w:r w:rsidR="001A7980">
        <w:rPr>
          <w:lang w:val="ru-RU"/>
        </w:rPr>
        <w:t xml:space="preserve"> многоцелевым проектам</w:t>
      </w:r>
      <w:r>
        <w:rPr>
          <w:lang w:val="ru-RU"/>
        </w:rPr>
        <w:t xml:space="preserve"> и проектам, </w:t>
      </w:r>
      <w:r w:rsidRPr="006E28F4">
        <w:rPr>
          <w:lang w:val="ru-RU"/>
        </w:rPr>
        <w:t>входя</w:t>
      </w:r>
      <w:r>
        <w:rPr>
          <w:lang w:val="ru-RU"/>
        </w:rPr>
        <w:t>щим</w:t>
      </w:r>
      <w:r w:rsidRPr="006E28F4">
        <w:rPr>
          <w:lang w:val="ru-RU"/>
        </w:rPr>
        <w:t xml:space="preserve"> в программы широкого воздействия</w:t>
      </w:r>
      <w:r>
        <w:rPr>
          <w:lang w:val="ru-RU"/>
        </w:rPr>
        <w:t>,</w:t>
      </w:r>
      <w:r w:rsidRPr="006E28F4">
        <w:rPr>
          <w:lang w:val="ru-RU"/>
        </w:rPr>
        <w:t xml:space="preserve"> в которых используют средства на биоразнообразие.</w:t>
      </w:r>
    </w:p>
  </w:footnote>
  <w:footnote w:id="11">
    <w:p w14:paraId="6359DC00" w14:textId="77777777" w:rsidR="00ED739C" w:rsidRPr="006E28F4" w:rsidRDefault="00ED739C" w:rsidP="006E44FF">
      <w:pPr>
        <w:pStyle w:val="FootnoteText"/>
        <w:rPr>
          <w:lang w:val="ru-RU"/>
        </w:rPr>
      </w:pPr>
      <w:r w:rsidRPr="000939C9">
        <w:rPr>
          <w:vertAlign w:val="superscript"/>
        </w:rPr>
        <w:footnoteRef/>
      </w:r>
      <w:r w:rsidRPr="006E28F4">
        <w:rPr>
          <w:lang w:val="ru-RU"/>
        </w:rPr>
        <w:t xml:space="preserve"> </w:t>
      </w:r>
      <w:r>
        <w:rPr>
          <w:lang w:val="ru-RU"/>
        </w:rPr>
        <w:t>Низкий</w:t>
      </w:r>
      <w:r w:rsidRPr="006E28F4">
        <w:rPr>
          <w:lang w:val="ru-RU"/>
        </w:rPr>
        <w:t xml:space="preserve"> </w:t>
      </w:r>
      <w:r>
        <w:rPr>
          <w:lang w:val="ru-RU"/>
        </w:rPr>
        <w:t>уровень</w:t>
      </w:r>
      <w:r w:rsidRPr="006E28F4">
        <w:rPr>
          <w:lang w:val="ru-RU"/>
        </w:rPr>
        <w:t xml:space="preserve"> </w:t>
      </w:r>
      <w:r>
        <w:rPr>
          <w:lang w:val="ru-RU"/>
        </w:rPr>
        <w:t>использования</w:t>
      </w:r>
      <w:r w:rsidRPr="006E28F4">
        <w:rPr>
          <w:lang w:val="ru-RU"/>
        </w:rPr>
        <w:t xml:space="preserve"> </w:t>
      </w:r>
      <w:r>
        <w:rPr>
          <w:lang w:val="ru-RU"/>
        </w:rPr>
        <w:t>ресурсов</w:t>
      </w:r>
      <w:r w:rsidRPr="006E28F4">
        <w:rPr>
          <w:lang w:val="ru-RU"/>
        </w:rPr>
        <w:t xml:space="preserve"> </w:t>
      </w:r>
      <w:r>
        <w:rPr>
          <w:lang w:val="ru-RU"/>
        </w:rPr>
        <w:t>на</w:t>
      </w:r>
      <w:r w:rsidRPr="006E28F4">
        <w:rPr>
          <w:lang w:val="ru-RU"/>
        </w:rPr>
        <w:t xml:space="preserve"> </w:t>
      </w:r>
      <w:r>
        <w:rPr>
          <w:lang w:val="ru-RU"/>
        </w:rPr>
        <w:t>стимулирующие</w:t>
      </w:r>
      <w:r w:rsidRPr="006E28F4">
        <w:rPr>
          <w:lang w:val="ru-RU"/>
        </w:rPr>
        <w:t xml:space="preserve"> </w:t>
      </w:r>
      <w:r>
        <w:rPr>
          <w:lang w:val="ru-RU"/>
        </w:rPr>
        <w:t>мероприятия</w:t>
      </w:r>
      <w:r w:rsidRPr="006E28F4">
        <w:rPr>
          <w:lang w:val="ru-RU"/>
        </w:rPr>
        <w:t xml:space="preserve"> </w:t>
      </w:r>
      <w:r>
        <w:rPr>
          <w:lang w:val="ru-RU"/>
        </w:rPr>
        <w:t>объясняется</w:t>
      </w:r>
      <w:r w:rsidRPr="006E28F4">
        <w:rPr>
          <w:lang w:val="ru-RU"/>
        </w:rPr>
        <w:t xml:space="preserve"> </w:t>
      </w:r>
      <w:r>
        <w:rPr>
          <w:lang w:val="ru-RU"/>
        </w:rPr>
        <w:t>тем</w:t>
      </w:r>
      <w:r w:rsidRPr="006E28F4">
        <w:rPr>
          <w:lang w:val="ru-RU"/>
        </w:rPr>
        <w:t>,</w:t>
      </w:r>
      <w:r>
        <w:rPr>
          <w:lang w:val="ru-RU"/>
        </w:rPr>
        <w:t xml:space="preserve"> что не было предоставлено руководящих указаний для ГЭФ, так как совещание КС-</w:t>
      </w:r>
      <w:r w:rsidRPr="006E28F4">
        <w:rPr>
          <w:lang w:val="ru-RU"/>
        </w:rPr>
        <w:t xml:space="preserve">15 </w:t>
      </w:r>
      <w:r>
        <w:rPr>
          <w:lang w:val="ru-RU"/>
        </w:rPr>
        <w:t>еще не было проведено</w:t>
      </w:r>
      <w:r w:rsidRPr="006E28F4">
        <w:rPr>
          <w:lang w:val="ru-RU"/>
        </w:rPr>
        <w:t xml:space="preserve">. </w:t>
      </w:r>
      <w:r>
        <w:rPr>
          <w:lang w:val="ru-RU"/>
        </w:rPr>
        <w:t>Примите</w:t>
      </w:r>
      <w:r w:rsidRPr="006E28F4">
        <w:rPr>
          <w:lang w:val="ru-RU"/>
        </w:rPr>
        <w:t xml:space="preserve"> </w:t>
      </w:r>
      <w:r>
        <w:rPr>
          <w:lang w:val="ru-RU"/>
        </w:rPr>
        <w:t>к</w:t>
      </w:r>
      <w:r w:rsidRPr="006E28F4">
        <w:rPr>
          <w:lang w:val="ru-RU"/>
        </w:rPr>
        <w:t xml:space="preserve"> </w:t>
      </w:r>
      <w:r>
        <w:rPr>
          <w:lang w:val="ru-RU"/>
        </w:rPr>
        <w:t>сведению</w:t>
      </w:r>
      <w:r w:rsidRPr="006E28F4">
        <w:rPr>
          <w:lang w:val="ru-RU"/>
        </w:rPr>
        <w:t xml:space="preserve">, </w:t>
      </w:r>
      <w:r>
        <w:rPr>
          <w:lang w:val="ru-RU"/>
        </w:rPr>
        <w:t>что</w:t>
      </w:r>
      <w:r w:rsidRPr="006E28F4">
        <w:rPr>
          <w:lang w:val="ru-RU"/>
        </w:rPr>
        <w:t xml:space="preserve"> </w:t>
      </w:r>
      <w:r>
        <w:rPr>
          <w:lang w:val="ru-RU"/>
        </w:rPr>
        <w:t>в</w:t>
      </w:r>
      <w:r w:rsidRPr="006E28F4">
        <w:rPr>
          <w:lang w:val="ru-RU"/>
        </w:rPr>
        <w:t xml:space="preserve"> </w:t>
      </w:r>
      <w:r>
        <w:rPr>
          <w:lang w:val="ru-RU"/>
        </w:rPr>
        <w:t>апреле</w:t>
      </w:r>
      <w:r w:rsidRPr="006E28F4">
        <w:rPr>
          <w:lang w:val="ru-RU"/>
        </w:rPr>
        <w:t>-</w:t>
      </w:r>
      <w:r>
        <w:rPr>
          <w:lang w:val="ru-RU"/>
        </w:rPr>
        <w:t>мае</w:t>
      </w:r>
      <w:r w:rsidRPr="006E28F4">
        <w:rPr>
          <w:lang w:val="ru-RU"/>
        </w:rPr>
        <w:t xml:space="preserve"> 2022 </w:t>
      </w:r>
      <w:r>
        <w:rPr>
          <w:lang w:val="ru-RU"/>
        </w:rPr>
        <w:t>года</w:t>
      </w:r>
      <w:r w:rsidRPr="006E28F4">
        <w:rPr>
          <w:lang w:val="ru-RU"/>
        </w:rPr>
        <w:t xml:space="preserve"> </w:t>
      </w:r>
      <w:r>
        <w:rPr>
          <w:lang w:val="ru-RU"/>
        </w:rPr>
        <w:t>ГЭФ</w:t>
      </w:r>
      <w:r w:rsidRPr="006E28F4">
        <w:rPr>
          <w:lang w:val="ru-RU"/>
        </w:rPr>
        <w:t xml:space="preserve"> </w:t>
      </w:r>
      <w:r>
        <w:rPr>
          <w:lang w:val="ru-RU"/>
        </w:rPr>
        <w:t>утвердил</w:t>
      </w:r>
      <w:r w:rsidRPr="006E28F4">
        <w:rPr>
          <w:lang w:val="ru-RU"/>
        </w:rPr>
        <w:t xml:space="preserve"> </w:t>
      </w:r>
      <w:r>
        <w:rPr>
          <w:lang w:val="ru-RU"/>
        </w:rPr>
        <w:t>гранты</w:t>
      </w:r>
      <w:r w:rsidRPr="006E28F4">
        <w:rPr>
          <w:lang w:val="ru-RU"/>
        </w:rPr>
        <w:t xml:space="preserve"> </w:t>
      </w:r>
      <w:r>
        <w:rPr>
          <w:lang w:val="ru-RU"/>
        </w:rPr>
        <w:t>на скорейшие меры за счет использования оставшихся зарезервированных средств на стимулирующие</w:t>
      </w:r>
      <w:r w:rsidRPr="006E28F4">
        <w:rPr>
          <w:lang w:val="ru-RU"/>
        </w:rPr>
        <w:t xml:space="preserve"> </w:t>
      </w:r>
      <w:r>
        <w:rPr>
          <w:lang w:val="ru-RU"/>
        </w:rPr>
        <w:t>мероприятия, указанных в данной таблице</w:t>
      </w:r>
      <w:r w:rsidRPr="006E28F4">
        <w:rPr>
          <w:lang w:val="ru-RU"/>
        </w:rPr>
        <w:t xml:space="preserve"> </w:t>
      </w:r>
      <w:r>
        <w:rPr>
          <w:lang w:val="ru-RU"/>
        </w:rPr>
        <w:br/>
      </w:r>
      <w:r w:rsidRPr="006E28F4">
        <w:rPr>
          <w:lang w:val="ru-RU"/>
        </w:rPr>
        <w:t>(43</w:t>
      </w:r>
      <w:r>
        <w:rPr>
          <w:lang w:val="ru-RU"/>
        </w:rPr>
        <w:t xml:space="preserve"> млн долл. США</w:t>
      </w:r>
      <w:r w:rsidRPr="00652C12">
        <w:rPr>
          <w:lang w:val="ru-RU"/>
        </w:rPr>
        <w:t xml:space="preserve">). </w:t>
      </w:r>
      <w:r>
        <w:rPr>
          <w:lang w:val="ru-RU"/>
        </w:rPr>
        <w:t>Однако</w:t>
      </w:r>
      <w:r w:rsidRPr="006E28F4">
        <w:rPr>
          <w:lang w:val="ru-RU"/>
        </w:rPr>
        <w:t xml:space="preserve"> </w:t>
      </w:r>
      <w:r>
        <w:rPr>
          <w:lang w:val="ru-RU"/>
        </w:rPr>
        <w:t>поскольку</w:t>
      </w:r>
      <w:r w:rsidRPr="006E28F4">
        <w:rPr>
          <w:lang w:val="ru-RU"/>
        </w:rPr>
        <w:t xml:space="preserve"> </w:t>
      </w:r>
      <w:r>
        <w:rPr>
          <w:lang w:val="ru-RU"/>
        </w:rPr>
        <w:t>эти</w:t>
      </w:r>
      <w:r w:rsidRPr="006E28F4">
        <w:rPr>
          <w:lang w:val="ru-RU"/>
        </w:rPr>
        <w:t xml:space="preserve"> </w:t>
      </w:r>
      <w:r>
        <w:rPr>
          <w:lang w:val="ru-RU"/>
        </w:rPr>
        <w:t>гранты</w:t>
      </w:r>
      <w:r w:rsidRPr="006E28F4">
        <w:rPr>
          <w:lang w:val="ru-RU"/>
        </w:rPr>
        <w:t xml:space="preserve"> </w:t>
      </w:r>
      <w:r>
        <w:rPr>
          <w:lang w:val="ru-RU"/>
        </w:rPr>
        <w:t>не</w:t>
      </w:r>
      <w:r w:rsidRPr="006E28F4">
        <w:rPr>
          <w:lang w:val="ru-RU"/>
        </w:rPr>
        <w:t xml:space="preserve"> </w:t>
      </w:r>
      <w:r>
        <w:rPr>
          <w:lang w:val="ru-RU"/>
        </w:rPr>
        <w:t>относятся</w:t>
      </w:r>
      <w:r w:rsidRPr="006E28F4">
        <w:rPr>
          <w:lang w:val="ru-RU"/>
        </w:rPr>
        <w:t xml:space="preserve"> </w:t>
      </w:r>
      <w:r>
        <w:rPr>
          <w:lang w:val="ru-RU"/>
        </w:rPr>
        <w:t>к</w:t>
      </w:r>
      <w:r w:rsidRPr="006E28F4">
        <w:rPr>
          <w:lang w:val="ru-RU"/>
        </w:rPr>
        <w:t xml:space="preserve"> </w:t>
      </w:r>
      <w:r>
        <w:rPr>
          <w:lang w:val="ru-RU"/>
        </w:rPr>
        <w:t>отчетному</w:t>
      </w:r>
      <w:r w:rsidRPr="006E28F4">
        <w:rPr>
          <w:lang w:val="ru-RU"/>
        </w:rPr>
        <w:t xml:space="preserve"> </w:t>
      </w:r>
      <w:r>
        <w:rPr>
          <w:lang w:val="ru-RU"/>
        </w:rPr>
        <w:t>периоду</w:t>
      </w:r>
      <w:r w:rsidRPr="006E28F4">
        <w:rPr>
          <w:lang w:val="ru-RU"/>
        </w:rPr>
        <w:t xml:space="preserve"> </w:t>
      </w:r>
      <w:r>
        <w:rPr>
          <w:lang w:val="ru-RU"/>
        </w:rPr>
        <w:t>доклада</w:t>
      </w:r>
      <w:r w:rsidRPr="006E28F4">
        <w:rPr>
          <w:lang w:val="ru-RU"/>
        </w:rPr>
        <w:t xml:space="preserve"> </w:t>
      </w:r>
      <w:r>
        <w:rPr>
          <w:lang w:val="ru-RU"/>
        </w:rPr>
        <w:t>ГЭФ</w:t>
      </w:r>
      <w:r w:rsidRPr="006E28F4">
        <w:rPr>
          <w:lang w:val="ru-RU"/>
        </w:rPr>
        <w:t xml:space="preserve">, </w:t>
      </w:r>
      <w:r>
        <w:rPr>
          <w:lang w:val="ru-RU"/>
        </w:rPr>
        <w:t>использование</w:t>
      </w:r>
      <w:r w:rsidRPr="006E28F4">
        <w:rPr>
          <w:lang w:val="ru-RU"/>
        </w:rPr>
        <w:t xml:space="preserve"> </w:t>
      </w:r>
      <w:r>
        <w:rPr>
          <w:lang w:val="ru-RU"/>
        </w:rPr>
        <w:t>соответствующих</w:t>
      </w:r>
      <w:r w:rsidRPr="006E28F4">
        <w:rPr>
          <w:lang w:val="ru-RU"/>
        </w:rPr>
        <w:t xml:space="preserve"> </w:t>
      </w:r>
      <w:r>
        <w:rPr>
          <w:lang w:val="ru-RU"/>
        </w:rPr>
        <w:t>сумм</w:t>
      </w:r>
      <w:r w:rsidRPr="006E28F4">
        <w:rPr>
          <w:lang w:val="ru-RU"/>
        </w:rPr>
        <w:t xml:space="preserve"> </w:t>
      </w:r>
      <w:r>
        <w:rPr>
          <w:lang w:val="ru-RU"/>
        </w:rPr>
        <w:t>не</w:t>
      </w:r>
      <w:r w:rsidRPr="006E28F4">
        <w:rPr>
          <w:lang w:val="ru-RU"/>
        </w:rPr>
        <w:t xml:space="preserve"> </w:t>
      </w:r>
      <w:r>
        <w:rPr>
          <w:lang w:val="ru-RU"/>
        </w:rPr>
        <w:t>отражено</w:t>
      </w:r>
      <w:r w:rsidRPr="006E28F4">
        <w:rPr>
          <w:lang w:val="ru-RU"/>
        </w:rPr>
        <w:t xml:space="preserve"> </w:t>
      </w:r>
      <w:r>
        <w:rPr>
          <w:lang w:val="ru-RU"/>
        </w:rPr>
        <w:t>в</w:t>
      </w:r>
      <w:r w:rsidRPr="006E28F4">
        <w:rPr>
          <w:lang w:val="ru-RU"/>
        </w:rPr>
        <w:t xml:space="preserve"> </w:t>
      </w:r>
      <w:r>
        <w:rPr>
          <w:lang w:val="ru-RU"/>
        </w:rPr>
        <w:t>данной</w:t>
      </w:r>
      <w:r w:rsidRPr="006E28F4">
        <w:rPr>
          <w:lang w:val="ru-RU"/>
        </w:rPr>
        <w:t xml:space="preserve"> </w:t>
      </w:r>
      <w:r>
        <w:rPr>
          <w:lang w:val="ru-RU"/>
        </w:rPr>
        <w:t>таблице</w:t>
      </w:r>
      <w:r w:rsidRPr="006E28F4">
        <w:rPr>
          <w:lang w:val="ru-RU"/>
        </w:rPr>
        <w:t xml:space="preserve">. </w:t>
      </w:r>
      <w:r>
        <w:rPr>
          <w:lang w:val="ru-RU"/>
        </w:rPr>
        <w:t>Гранты</w:t>
      </w:r>
      <w:r w:rsidRPr="006E28F4">
        <w:rPr>
          <w:lang w:val="ru-RU"/>
        </w:rPr>
        <w:t xml:space="preserve"> </w:t>
      </w:r>
      <w:r>
        <w:rPr>
          <w:lang w:val="ru-RU"/>
        </w:rPr>
        <w:t>на</w:t>
      </w:r>
      <w:r w:rsidRPr="006E28F4">
        <w:rPr>
          <w:lang w:val="ru-RU"/>
        </w:rPr>
        <w:t xml:space="preserve"> </w:t>
      </w:r>
      <w:r>
        <w:rPr>
          <w:lang w:val="ru-RU"/>
        </w:rPr>
        <w:t>скорейшие</w:t>
      </w:r>
      <w:r w:rsidRPr="006E28F4">
        <w:rPr>
          <w:lang w:val="ru-RU"/>
        </w:rPr>
        <w:t xml:space="preserve"> </w:t>
      </w:r>
      <w:r>
        <w:rPr>
          <w:lang w:val="ru-RU"/>
        </w:rPr>
        <w:t>меры</w:t>
      </w:r>
      <w:r w:rsidRPr="006E28F4">
        <w:rPr>
          <w:lang w:val="ru-RU"/>
        </w:rPr>
        <w:t xml:space="preserve"> </w:t>
      </w:r>
      <w:r>
        <w:rPr>
          <w:lang w:val="ru-RU"/>
        </w:rPr>
        <w:t>предоставляются</w:t>
      </w:r>
      <w:r w:rsidRPr="006E28F4">
        <w:rPr>
          <w:lang w:val="ru-RU"/>
        </w:rPr>
        <w:t xml:space="preserve"> </w:t>
      </w:r>
      <w:r>
        <w:rPr>
          <w:lang w:val="ru-RU"/>
        </w:rPr>
        <w:t>в</w:t>
      </w:r>
      <w:r w:rsidRPr="006E28F4">
        <w:rPr>
          <w:lang w:val="ru-RU"/>
        </w:rPr>
        <w:t xml:space="preserve"> </w:t>
      </w:r>
      <w:r>
        <w:rPr>
          <w:lang w:val="ru-RU"/>
        </w:rPr>
        <w:t>срочном</w:t>
      </w:r>
      <w:r w:rsidRPr="006E28F4">
        <w:rPr>
          <w:lang w:val="ru-RU"/>
        </w:rPr>
        <w:t xml:space="preserve"> </w:t>
      </w:r>
      <w:r>
        <w:rPr>
          <w:lang w:val="ru-RU"/>
        </w:rPr>
        <w:t>порядке</w:t>
      </w:r>
      <w:r w:rsidRPr="006E28F4">
        <w:rPr>
          <w:lang w:val="ru-RU"/>
        </w:rPr>
        <w:t xml:space="preserve">, </w:t>
      </w:r>
      <w:r>
        <w:rPr>
          <w:lang w:val="ru-RU"/>
        </w:rPr>
        <w:t>чтобы</w:t>
      </w:r>
      <w:r w:rsidRPr="006E28F4">
        <w:rPr>
          <w:lang w:val="ru-RU"/>
        </w:rPr>
        <w:t xml:space="preserve"> </w:t>
      </w:r>
      <w:r>
        <w:rPr>
          <w:lang w:val="ru-RU"/>
        </w:rPr>
        <w:t>дать</w:t>
      </w:r>
      <w:r w:rsidRPr="006E28F4">
        <w:rPr>
          <w:lang w:val="ru-RU"/>
        </w:rPr>
        <w:t xml:space="preserve"> </w:t>
      </w:r>
      <w:r>
        <w:rPr>
          <w:lang w:val="ru-RU"/>
        </w:rPr>
        <w:t>получателям</w:t>
      </w:r>
      <w:r w:rsidRPr="006E28F4">
        <w:rPr>
          <w:lang w:val="ru-RU"/>
        </w:rPr>
        <w:t xml:space="preserve"> </w:t>
      </w:r>
      <w:r>
        <w:rPr>
          <w:lang w:val="ru-RU"/>
        </w:rPr>
        <w:t>возможность</w:t>
      </w:r>
      <w:r w:rsidRPr="006E28F4">
        <w:rPr>
          <w:lang w:val="ru-RU"/>
        </w:rPr>
        <w:t xml:space="preserve"> </w:t>
      </w:r>
      <w:r>
        <w:rPr>
          <w:lang w:val="ru-RU"/>
        </w:rPr>
        <w:t>начать</w:t>
      </w:r>
      <w:r w:rsidRPr="006E28F4">
        <w:rPr>
          <w:lang w:val="ru-RU"/>
        </w:rPr>
        <w:t xml:space="preserve"> </w:t>
      </w:r>
      <w:r>
        <w:rPr>
          <w:lang w:val="ru-RU"/>
        </w:rPr>
        <w:t>работу</w:t>
      </w:r>
      <w:r w:rsidRPr="006E28F4">
        <w:rPr>
          <w:lang w:val="ru-RU"/>
        </w:rPr>
        <w:t xml:space="preserve"> </w:t>
      </w:r>
      <w:r>
        <w:rPr>
          <w:lang w:val="ru-RU"/>
        </w:rPr>
        <w:t>по</w:t>
      </w:r>
      <w:r w:rsidRPr="006E28F4">
        <w:rPr>
          <w:lang w:val="ru-RU"/>
        </w:rPr>
        <w:t xml:space="preserve"> </w:t>
      </w:r>
      <w:r>
        <w:rPr>
          <w:lang w:val="ru-RU"/>
        </w:rPr>
        <w:t>пересмотру и обновлению НСПДСБ</w:t>
      </w:r>
      <w:r w:rsidRPr="006E28F4">
        <w:rPr>
          <w:lang w:val="ru-RU"/>
        </w:rPr>
        <w:t xml:space="preserve"> </w:t>
      </w:r>
      <w:r>
        <w:rPr>
          <w:lang w:val="ru-RU"/>
        </w:rPr>
        <w:t>и</w:t>
      </w:r>
      <w:r w:rsidRPr="006E28F4">
        <w:rPr>
          <w:lang w:val="ru-RU"/>
        </w:rPr>
        <w:t xml:space="preserve"> </w:t>
      </w:r>
      <w:r>
        <w:rPr>
          <w:lang w:val="ru-RU"/>
        </w:rPr>
        <w:t>другие</w:t>
      </w:r>
      <w:r w:rsidRPr="006E28F4">
        <w:rPr>
          <w:lang w:val="ru-RU"/>
        </w:rPr>
        <w:t xml:space="preserve"> </w:t>
      </w:r>
      <w:r>
        <w:rPr>
          <w:lang w:val="ru-RU"/>
        </w:rPr>
        <w:t>подготовительные</w:t>
      </w:r>
      <w:r w:rsidRPr="006E28F4">
        <w:rPr>
          <w:lang w:val="ru-RU"/>
        </w:rPr>
        <w:t xml:space="preserve"> </w:t>
      </w:r>
      <w:r>
        <w:rPr>
          <w:lang w:val="ru-RU"/>
        </w:rPr>
        <w:t>мероприятия</w:t>
      </w:r>
      <w:r w:rsidRPr="006E28F4">
        <w:rPr>
          <w:lang w:val="ru-RU"/>
        </w:rPr>
        <w:t xml:space="preserve"> </w:t>
      </w:r>
      <w:r>
        <w:rPr>
          <w:lang w:val="ru-RU"/>
        </w:rPr>
        <w:t>для</w:t>
      </w:r>
      <w:r w:rsidRPr="006E28F4">
        <w:rPr>
          <w:lang w:val="ru-RU"/>
        </w:rPr>
        <w:t xml:space="preserve"> </w:t>
      </w:r>
      <w:r>
        <w:rPr>
          <w:lang w:val="ru-RU"/>
        </w:rPr>
        <w:t>содействия</w:t>
      </w:r>
      <w:r w:rsidRPr="006E28F4">
        <w:rPr>
          <w:lang w:val="ru-RU"/>
        </w:rPr>
        <w:t xml:space="preserve"> </w:t>
      </w:r>
      <w:r>
        <w:rPr>
          <w:lang w:val="ru-RU"/>
        </w:rPr>
        <w:t>скорейшему</w:t>
      </w:r>
      <w:r w:rsidRPr="006E28F4">
        <w:rPr>
          <w:lang w:val="ru-RU"/>
        </w:rPr>
        <w:t xml:space="preserve"> </w:t>
      </w:r>
      <w:r>
        <w:rPr>
          <w:lang w:val="ru-RU"/>
        </w:rPr>
        <w:t>осуществлению</w:t>
      </w:r>
      <w:r w:rsidRPr="006E28F4">
        <w:rPr>
          <w:lang w:val="ru-RU"/>
        </w:rPr>
        <w:t xml:space="preserve"> глобальной рамочной программ</w:t>
      </w:r>
      <w:r>
        <w:rPr>
          <w:lang w:val="ru-RU"/>
        </w:rPr>
        <w:t>ы</w:t>
      </w:r>
      <w:r w:rsidRPr="006E28F4">
        <w:rPr>
          <w:lang w:val="ru-RU"/>
        </w:rPr>
        <w:t>.</w:t>
      </w:r>
    </w:p>
  </w:footnote>
  <w:footnote w:id="12">
    <w:p w14:paraId="6359DC01" w14:textId="77777777" w:rsidR="00ED739C" w:rsidRPr="006773D2" w:rsidRDefault="00ED739C" w:rsidP="006E44FF">
      <w:pPr>
        <w:pStyle w:val="FootnoteText"/>
        <w:rPr>
          <w:lang w:val="ru-RU"/>
        </w:rPr>
      </w:pPr>
      <w:r w:rsidRPr="007D761C">
        <w:rPr>
          <w:vertAlign w:val="superscript"/>
        </w:rPr>
        <w:footnoteRef/>
      </w:r>
      <w:r w:rsidRPr="006773D2">
        <w:rPr>
          <w:lang w:val="ru-RU"/>
        </w:rPr>
        <w:t xml:space="preserve"> Данные показатели </w:t>
      </w:r>
      <w:r>
        <w:rPr>
          <w:lang w:val="ru-RU"/>
        </w:rPr>
        <w:t xml:space="preserve">не </w:t>
      </w:r>
      <w:r w:rsidRPr="006773D2">
        <w:rPr>
          <w:lang w:val="ru-RU"/>
        </w:rPr>
        <w:t xml:space="preserve">включают оплату услуг учреждений и ГПП. </w:t>
      </w:r>
    </w:p>
  </w:footnote>
  <w:footnote w:id="13">
    <w:p w14:paraId="6359DC02" w14:textId="77777777" w:rsidR="00ED739C" w:rsidRPr="008F26BD" w:rsidRDefault="00ED739C" w:rsidP="006E44FF">
      <w:pPr>
        <w:pStyle w:val="FootnoteText"/>
        <w:rPr>
          <w:lang w:val="ru-RU"/>
        </w:rPr>
      </w:pPr>
      <w:r w:rsidRPr="007D761C">
        <w:rPr>
          <w:vertAlign w:val="superscript"/>
        </w:rPr>
        <w:footnoteRef/>
      </w:r>
      <w:r w:rsidRPr="008F26BD">
        <w:rPr>
          <w:lang w:val="ru-RU"/>
        </w:rPr>
        <w:t xml:space="preserve"> </w:t>
      </w:r>
      <w:r>
        <w:rPr>
          <w:lang w:val="ru-RU"/>
        </w:rPr>
        <w:t>Софинансирование</w:t>
      </w:r>
      <w:r w:rsidRPr="008F26BD">
        <w:rPr>
          <w:lang w:val="ru-RU"/>
        </w:rPr>
        <w:t xml:space="preserve"> </w:t>
      </w:r>
      <w:r>
        <w:rPr>
          <w:lang w:val="ru-RU"/>
        </w:rPr>
        <w:t>для</w:t>
      </w:r>
      <w:r w:rsidRPr="008F26BD">
        <w:rPr>
          <w:lang w:val="ru-RU"/>
        </w:rPr>
        <w:t xml:space="preserve"> </w:t>
      </w:r>
      <w:r>
        <w:rPr>
          <w:lang w:val="ru-RU"/>
        </w:rPr>
        <w:t>каждой</w:t>
      </w:r>
      <w:r w:rsidRPr="008F26BD">
        <w:rPr>
          <w:lang w:val="ru-RU"/>
        </w:rPr>
        <w:t xml:space="preserve"> </w:t>
      </w:r>
      <w:r>
        <w:rPr>
          <w:lang w:val="ru-RU"/>
        </w:rPr>
        <w:t>программы</w:t>
      </w:r>
      <w:r w:rsidRPr="008F26BD">
        <w:rPr>
          <w:lang w:val="ru-RU"/>
        </w:rPr>
        <w:t xml:space="preserve"> </w:t>
      </w:r>
      <w:r>
        <w:rPr>
          <w:lang w:val="ru-RU"/>
        </w:rPr>
        <w:t>широкого</w:t>
      </w:r>
      <w:r w:rsidRPr="008F26BD">
        <w:rPr>
          <w:lang w:val="ru-RU"/>
        </w:rPr>
        <w:t xml:space="preserve"> </w:t>
      </w:r>
      <w:r>
        <w:rPr>
          <w:lang w:val="ru-RU"/>
        </w:rPr>
        <w:t>воздействия</w:t>
      </w:r>
      <w:r w:rsidRPr="008F26BD">
        <w:rPr>
          <w:lang w:val="ru-RU"/>
        </w:rPr>
        <w:t xml:space="preserve"> </w:t>
      </w:r>
      <w:r>
        <w:rPr>
          <w:lang w:val="ru-RU"/>
        </w:rPr>
        <w:t>представляет</w:t>
      </w:r>
      <w:r w:rsidRPr="008F26BD">
        <w:rPr>
          <w:lang w:val="ru-RU"/>
        </w:rPr>
        <w:t xml:space="preserve"> </w:t>
      </w:r>
      <w:r>
        <w:rPr>
          <w:lang w:val="ru-RU"/>
        </w:rPr>
        <w:t>собой</w:t>
      </w:r>
      <w:r w:rsidRPr="008F26BD">
        <w:rPr>
          <w:lang w:val="ru-RU"/>
        </w:rPr>
        <w:t xml:space="preserve"> </w:t>
      </w:r>
      <w:r>
        <w:rPr>
          <w:lang w:val="ru-RU"/>
        </w:rPr>
        <w:t>общую</w:t>
      </w:r>
      <w:r w:rsidRPr="008F26BD">
        <w:rPr>
          <w:lang w:val="ru-RU"/>
        </w:rPr>
        <w:t xml:space="preserve"> </w:t>
      </w:r>
      <w:r>
        <w:rPr>
          <w:lang w:val="ru-RU"/>
        </w:rPr>
        <w:t>сумму</w:t>
      </w:r>
      <w:r w:rsidRPr="008F26BD">
        <w:rPr>
          <w:lang w:val="ru-RU"/>
        </w:rPr>
        <w:t xml:space="preserve"> </w:t>
      </w:r>
      <w:r>
        <w:rPr>
          <w:lang w:val="ru-RU"/>
        </w:rPr>
        <w:t>софинансирования</w:t>
      </w:r>
      <w:r w:rsidRPr="008F26BD">
        <w:rPr>
          <w:lang w:val="ru-RU"/>
        </w:rPr>
        <w:t xml:space="preserve"> </w:t>
      </w:r>
      <w:r>
        <w:rPr>
          <w:lang w:val="ru-RU"/>
        </w:rPr>
        <w:t>для</w:t>
      </w:r>
      <w:r w:rsidRPr="008F26BD">
        <w:rPr>
          <w:lang w:val="ru-RU"/>
        </w:rPr>
        <w:t xml:space="preserve"> </w:t>
      </w:r>
      <w:r>
        <w:rPr>
          <w:lang w:val="ru-RU"/>
        </w:rPr>
        <w:t>соответствующей</w:t>
      </w:r>
      <w:r w:rsidRPr="008801B7">
        <w:rPr>
          <w:lang w:val="ru-RU"/>
        </w:rPr>
        <w:t xml:space="preserve"> </w:t>
      </w:r>
      <w:r>
        <w:rPr>
          <w:lang w:val="ru-RU"/>
        </w:rPr>
        <w:t>программы, поскольку невозможно рассчитать доли софинансирования, соответствующие вкладу в программы различных целевых областей</w:t>
      </w:r>
      <w:r w:rsidRPr="008F26BD">
        <w:rPr>
          <w:lang w:val="ru-RU"/>
        </w:rPr>
        <w:t xml:space="preserve">. </w:t>
      </w:r>
      <w:r>
        <w:rPr>
          <w:lang w:val="ru-RU"/>
        </w:rPr>
        <w:t>Таким</w:t>
      </w:r>
      <w:r w:rsidRPr="008F26BD">
        <w:rPr>
          <w:lang w:val="ru-RU"/>
        </w:rPr>
        <w:t xml:space="preserve"> </w:t>
      </w:r>
      <w:r>
        <w:rPr>
          <w:lang w:val="ru-RU"/>
        </w:rPr>
        <w:t>образом</w:t>
      </w:r>
      <w:r w:rsidRPr="008F26BD">
        <w:rPr>
          <w:lang w:val="ru-RU"/>
        </w:rPr>
        <w:t xml:space="preserve">, </w:t>
      </w:r>
      <w:r>
        <w:rPr>
          <w:lang w:val="ru-RU"/>
        </w:rPr>
        <w:t>общие</w:t>
      </w:r>
      <w:r w:rsidRPr="008F26BD">
        <w:rPr>
          <w:lang w:val="ru-RU"/>
        </w:rPr>
        <w:t xml:space="preserve"> </w:t>
      </w:r>
      <w:r>
        <w:rPr>
          <w:lang w:val="ru-RU"/>
        </w:rPr>
        <w:t>показатели</w:t>
      </w:r>
      <w:r w:rsidRPr="008F26BD">
        <w:rPr>
          <w:lang w:val="ru-RU"/>
        </w:rPr>
        <w:t xml:space="preserve">, </w:t>
      </w:r>
      <w:r>
        <w:rPr>
          <w:lang w:val="ru-RU"/>
        </w:rPr>
        <w:t>приведенные</w:t>
      </w:r>
      <w:r w:rsidRPr="008F26BD">
        <w:rPr>
          <w:lang w:val="ru-RU"/>
        </w:rPr>
        <w:t xml:space="preserve"> </w:t>
      </w:r>
      <w:r>
        <w:rPr>
          <w:lang w:val="ru-RU"/>
        </w:rPr>
        <w:t>в</w:t>
      </w:r>
      <w:r w:rsidRPr="008F26BD">
        <w:rPr>
          <w:lang w:val="ru-RU"/>
        </w:rPr>
        <w:t xml:space="preserve"> </w:t>
      </w:r>
      <w:r>
        <w:rPr>
          <w:lang w:val="ru-RU"/>
        </w:rPr>
        <w:t>данной</w:t>
      </w:r>
      <w:r w:rsidRPr="008F26BD">
        <w:rPr>
          <w:lang w:val="ru-RU"/>
        </w:rPr>
        <w:t xml:space="preserve"> </w:t>
      </w:r>
      <w:r>
        <w:rPr>
          <w:lang w:val="ru-RU"/>
        </w:rPr>
        <w:t>таблице</w:t>
      </w:r>
      <w:r w:rsidRPr="008F26BD">
        <w:rPr>
          <w:lang w:val="ru-RU"/>
        </w:rPr>
        <w:t>,</w:t>
      </w:r>
      <w:r w:rsidR="00E51F63">
        <w:rPr>
          <w:lang w:val="ru-RU"/>
        </w:rPr>
        <w:t xml:space="preserve"> не следует использовать</w:t>
      </w:r>
      <w:r>
        <w:rPr>
          <w:lang w:val="ru-RU"/>
        </w:rPr>
        <w:t xml:space="preserve"> для расчета долей софинансирования</w:t>
      </w:r>
      <w:r w:rsidRPr="008F26BD">
        <w:rPr>
          <w:lang w:val="ru-RU"/>
        </w:rPr>
        <w:t>.</w:t>
      </w:r>
    </w:p>
  </w:footnote>
  <w:footnote w:id="14">
    <w:p w14:paraId="6359DC03" w14:textId="77777777" w:rsidR="00ED739C" w:rsidRPr="00401147" w:rsidRDefault="00ED739C" w:rsidP="006E44FF">
      <w:pPr>
        <w:pStyle w:val="FootnoteText"/>
        <w:rPr>
          <w:lang w:val="ru-RU"/>
        </w:rPr>
      </w:pPr>
      <w:r w:rsidRPr="007D761C">
        <w:rPr>
          <w:vertAlign w:val="superscript"/>
        </w:rPr>
        <w:footnoteRef/>
      </w:r>
      <w:r w:rsidRPr="00401147">
        <w:rPr>
          <w:vertAlign w:val="superscript"/>
          <w:lang w:val="ru-RU"/>
        </w:rPr>
        <w:t xml:space="preserve"> </w:t>
      </w:r>
      <w:r w:rsidRPr="00401147">
        <w:rPr>
          <w:lang w:val="ru-RU"/>
        </w:rPr>
        <w:t>Приведенные в этой строке ассигнования по СПРР относятся к проектам в целевой области сохранения биоразнообразия и многоцелевым проектам, в которых используют средства на биоразнообразие, но которые не входят в программы широкого воздействия.</w:t>
      </w:r>
    </w:p>
  </w:footnote>
  <w:footnote w:id="15">
    <w:p w14:paraId="6359DC04" w14:textId="77777777" w:rsidR="00ED739C" w:rsidRPr="00401147" w:rsidRDefault="00ED739C">
      <w:pPr>
        <w:pStyle w:val="FootnoteText"/>
        <w:rPr>
          <w:lang w:val="ru-RU"/>
        </w:rPr>
      </w:pPr>
      <w:r>
        <w:rPr>
          <w:rStyle w:val="FootnoteReference"/>
        </w:rPr>
        <w:footnoteRef/>
      </w:r>
      <w:r w:rsidRPr="00401147">
        <w:rPr>
          <w:lang w:val="ru-RU"/>
        </w:rPr>
        <w:t xml:space="preserve"> </w:t>
      </w:r>
      <w:r>
        <w:rPr>
          <w:lang w:val="ru-RU"/>
        </w:rPr>
        <w:t>Это</w:t>
      </w:r>
      <w:r w:rsidRPr="00401147">
        <w:rPr>
          <w:lang w:val="ru-RU"/>
        </w:rPr>
        <w:t xml:space="preserve"> </w:t>
      </w:r>
      <w:r>
        <w:rPr>
          <w:lang w:val="ru-RU"/>
        </w:rPr>
        <w:t>только</w:t>
      </w:r>
      <w:r w:rsidRPr="00401147">
        <w:rPr>
          <w:lang w:val="ru-RU"/>
        </w:rPr>
        <w:t xml:space="preserve"> </w:t>
      </w:r>
      <w:r>
        <w:rPr>
          <w:lang w:val="ru-RU"/>
        </w:rPr>
        <w:t>ресурсы</w:t>
      </w:r>
      <w:r w:rsidRPr="00401147">
        <w:rPr>
          <w:lang w:val="ru-RU"/>
        </w:rPr>
        <w:t xml:space="preserve"> </w:t>
      </w:r>
      <w:r>
        <w:rPr>
          <w:lang w:val="ru-RU"/>
        </w:rPr>
        <w:t>на</w:t>
      </w:r>
      <w:r w:rsidRPr="00401147">
        <w:rPr>
          <w:lang w:val="ru-RU"/>
        </w:rPr>
        <w:t xml:space="preserve"> </w:t>
      </w:r>
      <w:r>
        <w:rPr>
          <w:lang w:val="ru-RU"/>
        </w:rPr>
        <w:t>сохранение</w:t>
      </w:r>
      <w:r w:rsidRPr="00401147">
        <w:rPr>
          <w:lang w:val="ru-RU"/>
        </w:rPr>
        <w:t xml:space="preserve"> </w:t>
      </w:r>
      <w:r>
        <w:rPr>
          <w:lang w:val="ru-RU"/>
        </w:rPr>
        <w:t>биоразнообразия</w:t>
      </w:r>
      <w:r w:rsidRPr="00401147">
        <w:rPr>
          <w:lang w:val="ru-RU"/>
        </w:rPr>
        <w:t xml:space="preserve">, </w:t>
      </w:r>
      <w:r>
        <w:rPr>
          <w:lang w:val="ru-RU"/>
        </w:rPr>
        <w:t>выделенные на</w:t>
      </w:r>
      <w:r w:rsidRPr="00401147">
        <w:rPr>
          <w:lang w:val="ru-RU"/>
        </w:rPr>
        <w:t xml:space="preserve"> программ</w:t>
      </w:r>
      <w:r>
        <w:rPr>
          <w:lang w:val="ru-RU"/>
        </w:rPr>
        <w:t>у</w:t>
      </w:r>
      <w:r w:rsidRPr="00401147">
        <w:rPr>
          <w:lang w:val="ru-RU"/>
        </w:rPr>
        <w:t xml:space="preserve"> широкого воздействия.</w:t>
      </w:r>
    </w:p>
  </w:footnote>
  <w:footnote w:id="16">
    <w:p w14:paraId="6359DC05" w14:textId="77777777" w:rsidR="00ED739C" w:rsidRPr="00401147" w:rsidRDefault="00ED739C">
      <w:pPr>
        <w:pStyle w:val="FootnoteText"/>
        <w:rPr>
          <w:lang w:val="ru-RU"/>
        </w:rPr>
      </w:pPr>
      <w:r>
        <w:rPr>
          <w:rStyle w:val="FootnoteReference"/>
        </w:rPr>
        <w:footnoteRef/>
      </w:r>
      <w:r w:rsidRPr="00401147">
        <w:rPr>
          <w:lang w:val="ru-RU"/>
        </w:rPr>
        <w:t xml:space="preserve"> </w:t>
      </w:r>
      <w:r>
        <w:rPr>
          <w:lang w:val="ru-RU"/>
        </w:rPr>
        <w:t>Это</w:t>
      </w:r>
      <w:r w:rsidRPr="00401147">
        <w:rPr>
          <w:lang w:val="ru-RU"/>
        </w:rPr>
        <w:t xml:space="preserve"> </w:t>
      </w:r>
      <w:r>
        <w:rPr>
          <w:lang w:val="ru-RU"/>
        </w:rPr>
        <w:t>только</w:t>
      </w:r>
      <w:r w:rsidRPr="00401147">
        <w:rPr>
          <w:lang w:val="ru-RU"/>
        </w:rPr>
        <w:t xml:space="preserve"> </w:t>
      </w:r>
      <w:r>
        <w:rPr>
          <w:lang w:val="ru-RU"/>
        </w:rPr>
        <w:t>ресурсы</w:t>
      </w:r>
      <w:r w:rsidRPr="00401147">
        <w:rPr>
          <w:lang w:val="ru-RU"/>
        </w:rPr>
        <w:t xml:space="preserve"> </w:t>
      </w:r>
      <w:r>
        <w:rPr>
          <w:lang w:val="ru-RU"/>
        </w:rPr>
        <w:t>на</w:t>
      </w:r>
      <w:r w:rsidRPr="00401147">
        <w:rPr>
          <w:lang w:val="ru-RU"/>
        </w:rPr>
        <w:t xml:space="preserve"> </w:t>
      </w:r>
      <w:r>
        <w:rPr>
          <w:lang w:val="ru-RU"/>
        </w:rPr>
        <w:t>сохранение</w:t>
      </w:r>
      <w:r w:rsidRPr="00401147">
        <w:rPr>
          <w:lang w:val="ru-RU"/>
        </w:rPr>
        <w:t xml:space="preserve"> </w:t>
      </w:r>
      <w:r>
        <w:rPr>
          <w:lang w:val="ru-RU"/>
        </w:rPr>
        <w:t>биоразнообразия</w:t>
      </w:r>
      <w:r w:rsidRPr="00401147">
        <w:rPr>
          <w:lang w:val="ru-RU"/>
        </w:rPr>
        <w:t xml:space="preserve">, </w:t>
      </w:r>
      <w:r>
        <w:rPr>
          <w:lang w:val="ru-RU"/>
        </w:rPr>
        <w:t>выделенные на</w:t>
      </w:r>
      <w:r w:rsidRPr="00401147">
        <w:rPr>
          <w:lang w:val="ru-RU"/>
        </w:rPr>
        <w:t xml:space="preserve"> программ</w:t>
      </w:r>
      <w:r>
        <w:rPr>
          <w:lang w:val="ru-RU"/>
        </w:rPr>
        <w:t>у</w:t>
      </w:r>
      <w:r w:rsidRPr="00401147">
        <w:rPr>
          <w:lang w:val="ru-RU"/>
        </w:rPr>
        <w:t xml:space="preserve"> широкого воздействия.</w:t>
      </w:r>
    </w:p>
  </w:footnote>
  <w:footnote w:id="17">
    <w:p w14:paraId="6359DC06" w14:textId="77777777" w:rsidR="00ED739C" w:rsidRPr="00401147" w:rsidRDefault="00ED739C">
      <w:pPr>
        <w:pStyle w:val="FootnoteText"/>
        <w:rPr>
          <w:lang w:val="ru-RU"/>
        </w:rPr>
      </w:pPr>
      <w:r>
        <w:rPr>
          <w:rStyle w:val="FootnoteReference"/>
        </w:rPr>
        <w:footnoteRef/>
      </w:r>
      <w:r w:rsidRPr="00401147">
        <w:rPr>
          <w:lang w:val="ru-RU"/>
        </w:rPr>
        <w:t xml:space="preserve"> </w:t>
      </w:r>
      <w:r>
        <w:rPr>
          <w:lang w:val="ru-RU"/>
        </w:rPr>
        <w:t>Это</w:t>
      </w:r>
      <w:r w:rsidRPr="00401147">
        <w:rPr>
          <w:lang w:val="ru-RU"/>
        </w:rPr>
        <w:t xml:space="preserve"> </w:t>
      </w:r>
      <w:r>
        <w:rPr>
          <w:lang w:val="ru-RU"/>
        </w:rPr>
        <w:t>только</w:t>
      </w:r>
      <w:r w:rsidRPr="00401147">
        <w:rPr>
          <w:lang w:val="ru-RU"/>
        </w:rPr>
        <w:t xml:space="preserve"> </w:t>
      </w:r>
      <w:r>
        <w:rPr>
          <w:lang w:val="ru-RU"/>
        </w:rPr>
        <w:t>ресурсы</w:t>
      </w:r>
      <w:r w:rsidRPr="00401147">
        <w:rPr>
          <w:lang w:val="ru-RU"/>
        </w:rPr>
        <w:t xml:space="preserve"> </w:t>
      </w:r>
      <w:r>
        <w:rPr>
          <w:lang w:val="ru-RU"/>
        </w:rPr>
        <w:t>на</w:t>
      </w:r>
      <w:r w:rsidRPr="00401147">
        <w:rPr>
          <w:lang w:val="ru-RU"/>
        </w:rPr>
        <w:t xml:space="preserve"> </w:t>
      </w:r>
      <w:r>
        <w:rPr>
          <w:lang w:val="ru-RU"/>
        </w:rPr>
        <w:t>сохранение</w:t>
      </w:r>
      <w:r w:rsidRPr="00401147">
        <w:rPr>
          <w:lang w:val="ru-RU"/>
        </w:rPr>
        <w:t xml:space="preserve"> </w:t>
      </w:r>
      <w:r>
        <w:rPr>
          <w:lang w:val="ru-RU"/>
        </w:rPr>
        <w:t>биоразнообразия</w:t>
      </w:r>
      <w:r w:rsidRPr="00401147">
        <w:rPr>
          <w:lang w:val="ru-RU"/>
        </w:rPr>
        <w:t xml:space="preserve">, </w:t>
      </w:r>
      <w:r>
        <w:rPr>
          <w:lang w:val="ru-RU"/>
        </w:rPr>
        <w:t>выделенные на</w:t>
      </w:r>
      <w:r w:rsidRPr="00401147">
        <w:rPr>
          <w:lang w:val="ru-RU"/>
        </w:rPr>
        <w:t xml:space="preserve"> программ</w:t>
      </w:r>
      <w:r>
        <w:rPr>
          <w:lang w:val="ru-RU"/>
        </w:rPr>
        <w:t>у</w:t>
      </w:r>
      <w:r w:rsidRPr="00401147">
        <w:rPr>
          <w:lang w:val="ru-RU"/>
        </w:rPr>
        <w:t xml:space="preserve"> широкого воздействия.</w:t>
      </w:r>
    </w:p>
  </w:footnote>
  <w:footnote w:id="18">
    <w:p w14:paraId="6359DC07" w14:textId="77777777" w:rsidR="00ED739C" w:rsidRPr="007F6FE6" w:rsidRDefault="00ED739C" w:rsidP="006E44FF">
      <w:pPr>
        <w:pStyle w:val="FootnoteText"/>
        <w:rPr>
          <w:lang w:val="ru-RU"/>
        </w:rPr>
      </w:pPr>
      <w:r w:rsidRPr="00017F16">
        <w:rPr>
          <w:vertAlign w:val="superscript"/>
        </w:rPr>
        <w:footnoteRef/>
      </w:r>
      <w:r w:rsidRPr="007F6FE6">
        <w:rPr>
          <w:lang w:val="ru-RU"/>
        </w:rPr>
        <w:t xml:space="preserve"> Данные показатели не включают оплату услуг учреждений или ГПП,</w:t>
      </w:r>
      <w:r>
        <w:rPr>
          <w:lang w:val="ru-RU"/>
        </w:rPr>
        <w:t xml:space="preserve"> так как они не могут считаться вкладом в выполнение</w:t>
      </w:r>
      <w:r w:rsidRPr="007F6FE6">
        <w:rPr>
          <w:lang w:val="ru-RU"/>
        </w:rPr>
        <w:t xml:space="preserve"> Айтинских целевых задач.</w:t>
      </w:r>
    </w:p>
  </w:footnote>
  <w:footnote w:id="19">
    <w:p w14:paraId="6359DC08" w14:textId="77777777" w:rsidR="00ED739C" w:rsidRPr="008E1838" w:rsidRDefault="00ED739C" w:rsidP="006E44FF">
      <w:pPr>
        <w:pStyle w:val="FootnoteText"/>
        <w:rPr>
          <w:lang w:val="ru-RU"/>
        </w:rPr>
      </w:pPr>
      <w:r w:rsidRPr="009D224A">
        <w:rPr>
          <w:vertAlign w:val="superscript"/>
        </w:rPr>
        <w:footnoteRef/>
      </w:r>
      <w:r w:rsidRPr="008E1838">
        <w:rPr>
          <w:vertAlign w:val="superscript"/>
          <w:lang w:val="ru-RU"/>
        </w:rPr>
        <w:t xml:space="preserve"> </w:t>
      </w:r>
      <w:r w:rsidRPr="008E1838">
        <w:rPr>
          <w:lang w:val="ru-RU"/>
        </w:rPr>
        <w:t>Эти показатели отражают всю сумму ГПП по программным подходам, в которые включены средства на биоразнообразие.</w:t>
      </w:r>
    </w:p>
  </w:footnote>
  <w:footnote w:id="20">
    <w:p w14:paraId="6359DC09" w14:textId="77777777" w:rsidR="00ED739C" w:rsidRPr="001C6798" w:rsidRDefault="00ED739C" w:rsidP="006E44FF">
      <w:pPr>
        <w:pStyle w:val="FootnoteText"/>
        <w:rPr>
          <w:lang w:val="ru-RU"/>
        </w:rPr>
      </w:pPr>
      <w:r w:rsidRPr="004D02AA">
        <w:rPr>
          <w:vertAlign w:val="superscript"/>
        </w:rPr>
        <w:footnoteRef/>
      </w:r>
      <w:r w:rsidRPr="001C6798">
        <w:rPr>
          <w:vertAlign w:val="superscript"/>
          <w:lang w:val="ru-RU"/>
        </w:rPr>
        <w:t xml:space="preserve"> </w:t>
      </w:r>
      <w:r w:rsidRPr="001C6798">
        <w:rPr>
          <w:lang w:val="ru-RU"/>
        </w:rPr>
        <w:t xml:space="preserve">Данные показатели не включают оплату услуг учреждений или ГПП. </w:t>
      </w:r>
    </w:p>
  </w:footnote>
  <w:footnote w:id="21">
    <w:p w14:paraId="6359DC0A" w14:textId="77777777" w:rsidR="00ED739C" w:rsidRPr="001C6798" w:rsidRDefault="00ED739C" w:rsidP="006E44FF">
      <w:pPr>
        <w:pStyle w:val="FootnoteText"/>
        <w:rPr>
          <w:lang w:val="ru-RU"/>
        </w:rPr>
      </w:pPr>
      <w:r w:rsidRPr="004B493C">
        <w:rPr>
          <w:vertAlign w:val="superscript"/>
        </w:rPr>
        <w:footnoteRef/>
      </w:r>
      <w:r w:rsidRPr="001C6798">
        <w:rPr>
          <w:vertAlign w:val="superscript"/>
          <w:lang w:val="ru-RU"/>
        </w:rPr>
        <w:t xml:space="preserve"> </w:t>
      </w:r>
      <w:r w:rsidRPr="001C6798">
        <w:rPr>
          <w:lang w:val="ru-RU"/>
        </w:rPr>
        <w:t>Данные показатели не включают оплату услуг учреждений или ГПП.</w:t>
      </w:r>
    </w:p>
  </w:footnote>
  <w:footnote w:id="22">
    <w:p w14:paraId="6359DC0B" w14:textId="77777777" w:rsidR="00ED739C" w:rsidRPr="00F93798" w:rsidRDefault="00ED739C" w:rsidP="006E44FF">
      <w:pPr>
        <w:pStyle w:val="FootnoteText"/>
        <w:rPr>
          <w:lang w:val="ru-RU"/>
        </w:rPr>
      </w:pPr>
      <w:r w:rsidRPr="009A1E0B">
        <w:rPr>
          <w:vertAlign w:val="superscript"/>
        </w:rPr>
        <w:footnoteRef/>
      </w:r>
      <w:r w:rsidRPr="00F93798">
        <w:rPr>
          <w:lang w:val="ru-RU"/>
        </w:rPr>
        <w:t xml:space="preserve"> Данные показатели не включают оплату услуг учреждений или ГПП. </w:t>
      </w:r>
    </w:p>
  </w:footnote>
  <w:footnote w:id="23">
    <w:p w14:paraId="6359DC0C" w14:textId="77777777" w:rsidR="00ED739C" w:rsidRPr="00FC06D3" w:rsidRDefault="00ED739C" w:rsidP="006E44FF">
      <w:pPr>
        <w:pStyle w:val="FootnoteText"/>
        <w:rPr>
          <w:lang w:val="ru-RU"/>
        </w:rPr>
      </w:pPr>
      <w:r>
        <w:rPr>
          <w:rStyle w:val="FootnoteReference"/>
        </w:rPr>
        <w:footnoteRef/>
      </w:r>
      <w:r w:rsidRPr="00FC06D3">
        <w:rPr>
          <w:lang w:val="ru-RU"/>
        </w:rPr>
        <w:t xml:space="preserve"> </w:t>
      </w:r>
      <w:r>
        <w:rPr>
          <w:lang w:val="ru-RU"/>
        </w:rPr>
        <w:t>Фонд</w:t>
      </w:r>
      <w:r w:rsidRPr="00FC06D3">
        <w:rPr>
          <w:lang w:val="ru-RU"/>
        </w:rPr>
        <w:t xml:space="preserve"> </w:t>
      </w:r>
      <w:r>
        <w:rPr>
          <w:lang w:val="ru-RU"/>
        </w:rPr>
        <w:t>продовольственной</w:t>
      </w:r>
      <w:r w:rsidRPr="00FC06D3">
        <w:rPr>
          <w:lang w:val="ru-RU"/>
        </w:rPr>
        <w:t xml:space="preserve"> </w:t>
      </w:r>
      <w:r>
        <w:rPr>
          <w:lang w:val="ru-RU"/>
        </w:rPr>
        <w:t>безопасности</w:t>
      </w:r>
      <w:r w:rsidRPr="00FC06D3">
        <w:rPr>
          <w:lang w:val="ru-RU"/>
        </w:rPr>
        <w:t xml:space="preserve"> </w:t>
      </w:r>
      <w:r>
        <w:rPr>
          <w:lang w:val="ru-RU"/>
        </w:rPr>
        <w:t>это</w:t>
      </w:r>
      <w:r w:rsidRPr="00FC06D3">
        <w:rPr>
          <w:lang w:val="ru-RU"/>
        </w:rPr>
        <w:t xml:space="preserve"> </w:t>
      </w:r>
      <w:r>
        <w:rPr>
          <w:lang w:val="ru-RU"/>
        </w:rPr>
        <w:t>инвестиционный</w:t>
      </w:r>
      <w:r w:rsidRPr="00FC06D3">
        <w:rPr>
          <w:lang w:val="ru-RU"/>
        </w:rPr>
        <w:t xml:space="preserve"> </w:t>
      </w:r>
      <w:r>
        <w:rPr>
          <w:lang w:val="ru-RU"/>
        </w:rPr>
        <w:t>фонд</w:t>
      </w:r>
      <w:r w:rsidRPr="00FC06D3">
        <w:rPr>
          <w:lang w:val="ru-RU"/>
        </w:rPr>
        <w:t xml:space="preserve"> </w:t>
      </w:r>
      <w:r>
        <w:rPr>
          <w:lang w:val="ru-RU"/>
        </w:rPr>
        <w:t>открытого</w:t>
      </w:r>
      <w:r w:rsidRPr="00FC06D3">
        <w:rPr>
          <w:lang w:val="ru-RU"/>
        </w:rPr>
        <w:t xml:space="preserve"> </w:t>
      </w:r>
      <w:r>
        <w:rPr>
          <w:lang w:val="ru-RU"/>
        </w:rPr>
        <w:t>типа</w:t>
      </w:r>
      <w:r w:rsidRPr="00FC06D3">
        <w:rPr>
          <w:lang w:val="ru-RU"/>
        </w:rPr>
        <w:t xml:space="preserve">, </w:t>
      </w:r>
      <w:r>
        <w:rPr>
          <w:lang w:val="ru-RU"/>
        </w:rPr>
        <w:t>зарегистрированный</w:t>
      </w:r>
      <w:r w:rsidRPr="00FC06D3">
        <w:rPr>
          <w:lang w:val="ru-RU"/>
        </w:rPr>
        <w:t xml:space="preserve"> </w:t>
      </w:r>
      <w:r>
        <w:rPr>
          <w:lang w:val="ru-RU"/>
        </w:rPr>
        <w:t>на</w:t>
      </w:r>
      <w:r w:rsidRPr="00FC06D3">
        <w:rPr>
          <w:lang w:val="ru-RU"/>
        </w:rPr>
        <w:t xml:space="preserve"> </w:t>
      </w:r>
      <w:r>
        <w:rPr>
          <w:lang w:val="ru-RU"/>
        </w:rPr>
        <w:t>фондовой</w:t>
      </w:r>
      <w:r w:rsidRPr="00FC06D3">
        <w:rPr>
          <w:lang w:val="ru-RU"/>
        </w:rPr>
        <w:t xml:space="preserve"> </w:t>
      </w:r>
      <w:r>
        <w:rPr>
          <w:lang w:val="ru-RU"/>
        </w:rPr>
        <w:t>бирже</w:t>
      </w:r>
      <w:r w:rsidRPr="00FC06D3">
        <w:rPr>
          <w:lang w:val="ru-RU"/>
        </w:rPr>
        <w:t xml:space="preserve"> </w:t>
      </w:r>
      <w:r>
        <w:rPr>
          <w:lang w:val="ru-RU"/>
        </w:rPr>
        <w:t>в</w:t>
      </w:r>
      <w:r w:rsidRPr="00FC06D3">
        <w:rPr>
          <w:lang w:val="ru-RU"/>
        </w:rPr>
        <w:t xml:space="preserve"> </w:t>
      </w:r>
      <w:r>
        <w:rPr>
          <w:lang w:val="ru-RU"/>
        </w:rPr>
        <w:t>Люксембурге, который может принимать инвестиции на регулярной основе в конце каждого квартала</w:t>
      </w:r>
      <w:r w:rsidRPr="00FC06D3">
        <w:rPr>
          <w:lang w:val="ru-RU"/>
        </w:rPr>
        <w:t xml:space="preserve">. </w:t>
      </w:r>
      <w:r>
        <w:rPr>
          <w:lang w:val="ru-RU"/>
        </w:rPr>
        <w:t>Такая</w:t>
      </w:r>
      <w:r w:rsidRPr="00FC06D3">
        <w:rPr>
          <w:lang w:val="ru-RU"/>
        </w:rPr>
        <w:t xml:space="preserve"> </w:t>
      </w:r>
      <w:r>
        <w:rPr>
          <w:lang w:val="ru-RU"/>
        </w:rPr>
        <w:t>структура</w:t>
      </w:r>
      <w:r w:rsidRPr="00FC06D3">
        <w:rPr>
          <w:lang w:val="ru-RU"/>
        </w:rPr>
        <w:t xml:space="preserve"> </w:t>
      </w:r>
      <w:r>
        <w:rPr>
          <w:lang w:val="ru-RU"/>
        </w:rPr>
        <w:t>фонда</w:t>
      </w:r>
      <w:r w:rsidRPr="00FC06D3">
        <w:rPr>
          <w:lang w:val="ru-RU"/>
        </w:rPr>
        <w:t xml:space="preserve"> </w:t>
      </w:r>
      <w:r>
        <w:rPr>
          <w:lang w:val="ru-RU"/>
        </w:rPr>
        <w:t>обеспечивает</w:t>
      </w:r>
      <w:r w:rsidRPr="00FC06D3">
        <w:rPr>
          <w:lang w:val="ru-RU"/>
        </w:rPr>
        <w:t xml:space="preserve"> </w:t>
      </w:r>
      <w:r>
        <w:rPr>
          <w:lang w:val="ru-RU"/>
        </w:rPr>
        <w:t>повышенную</w:t>
      </w:r>
      <w:r w:rsidRPr="00FC06D3">
        <w:rPr>
          <w:lang w:val="ru-RU"/>
        </w:rPr>
        <w:t xml:space="preserve"> </w:t>
      </w:r>
      <w:r>
        <w:rPr>
          <w:lang w:val="ru-RU"/>
        </w:rPr>
        <w:t>гибкость</w:t>
      </w:r>
      <w:r w:rsidRPr="00FC06D3">
        <w:rPr>
          <w:lang w:val="ru-RU"/>
        </w:rPr>
        <w:t xml:space="preserve"> </w:t>
      </w:r>
      <w:r>
        <w:rPr>
          <w:lang w:val="ru-RU"/>
        </w:rPr>
        <w:t>и</w:t>
      </w:r>
      <w:r w:rsidRPr="00FC06D3">
        <w:rPr>
          <w:lang w:val="ru-RU"/>
        </w:rPr>
        <w:t xml:space="preserve"> </w:t>
      </w:r>
      <w:r>
        <w:rPr>
          <w:lang w:val="ru-RU"/>
        </w:rPr>
        <w:t>постоянное привлечение средств в течение всего срока существования фонда</w:t>
      </w:r>
      <w:r w:rsidRPr="00FC06D3">
        <w:rPr>
          <w:lang w:val="ru-RU"/>
        </w:rPr>
        <w:t>.</w:t>
      </w:r>
    </w:p>
  </w:footnote>
  <w:footnote w:id="24">
    <w:p w14:paraId="6359DC0D" w14:textId="77777777" w:rsidR="00ED739C" w:rsidRPr="00A5094E" w:rsidRDefault="00ED739C" w:rsidP="006E44FF">
      <w:pPr>
        <w:pStyle w:val="FootnoteText"/>
        <w:rPr>
          <w:lang w:val="ru-RU"/>
        </w:rPr>
      </w:pPr>
      <w:r w:rsidRPr="00D26F57">
        <w:rPr>
          <w:vertAlign w:val="superscript"/>
        </w:rPr>
        <w:footnoteRef/>
      </w:r>
      <w:r w:rsidRPr="00A5094E">
        <w:rPr>
          <w:lang w:val="ru-RU"/>
        </w:rPr>
        <w:t xml:space="preserve"> </w:t>
      </w:r>
      <w:r>
        <w:rPr>
          <w:lang w:val="ru-RU"/>
        </w:rPr>
        <w:t>См</w:t>
      </w:r>
      <w:r w:rsidRPr="00A5094E">
        <w:rPr>
          <w:lang w:val="ru-RU"/>
        </w:rPr>
        <w:t xml:space="preserve">. </w:t>
      </w:r>
      <w:r>
        <w:rPr>
          <w:lang w:val="ru-RU"/>
        </w:rPr>
        <w:t>решение</w:t>
      </w:r>
      <w:r w:rsidRPr="00A5094E">
        <w:rPr>
          <w:lang w:val="ru-RU"/>
        </w:rPr>
        <w:t xml:space="preserve"> </w:t>
      </w:r>
      <w:r w:rsidRPr="0084309D">
        <w:t>XIV</w:t>
      </w:r>
      <w:r w:rsidRPr="00A5094E">
        <w:rPr>
          <w:lang w:val="ru-RU"/>
        </w:rPr>
        <w:t>/23.</w:t>
      </w:r>
    </w:p>
  </w:footnote>
  <w:footnote w:id="25">
    <w:p w14:paraId="6359DC0E" w14:textId="77777777" w:rsidR="00ED739C" w:rsidRPr="00A5094E" w:rsidRDefault="00ED739C" w:rsidP="006E44FF">
      <w:pPr>
        <w:pStyle w:val="FootnoteText"/>
        <w:rPr>
          <w:lang w:val="ru-RU"/>
        </w:rPr>
      </w:pPr>
      <w:r w:rsidRPr="00E559C6">
        <w:rPr>
          <w:kern w:val="18"/>
          <w:vertAlign w:val="superscript"/>
        </w:rPr>
        <w:footnoteRef/>
      </w:r>
      <w:r w:rsidRPr="00A5094E">
        <w:rPr>
          <w:lang w:val="ru-RU"/>
        </w:rPr>
        <w:t xml:space="preserve"> </w:t>
      </w:r>
      <w:r>
        <w:rPr>
          <w:lang w:val="ru-RU"/>
        </w:rPr>
        <w:t>См</w:t>
      </w:r>
      <w:r w:rsidRPr="00A5094E">
        <w:rPr>
          <w:lang w:val="ru-RU"/>
        </w:rPr>
        <w:t xml:space="preserve">. </w:t>
      </w:r>
      <w:r>
        <w:rPr>
          <w:lang w:val="ru-RU"/>
        </w:rPr>
        <w:t>решение</w:t>
      </w:r>
      <w:r w:rsidRPr="00A5094E">
        <w:rPr>
          <w:lang w:val="ru-RU"/>
        </w:rPr>
        <w:t xml:space="preserve"> </w:t>
      </w:r>
      <w:r w:rsidRPr="001E67FD">
        <w:t>XIII</w:t>
      </w:r>
      <w:r w:rsidRPr="00A5094E">
        <w:rPr>
          <w:lang w:val="ru-RU"/>
        </w:rPr>
        <w:t>/21.</w:t>
      </w:r>
    </w:p>
  </w:footnote>
  <w:footnote w:id="26">
    <w:p w14:paraId="6359DC0F" w14:textId="77777777" w:rsidR="00ED739C" w:rsidRDefault="00ED739C" w:rsidP="006E44FF">
      <w:pPr>
        <w:pStyle w:val="FootnoteText"/>
      </w:pPr>
      <w:r w:rsidRPr="00E559C6">
        <w:rPr>
          <w:vertAlign w:val="superscript"/>
        </w:rPr>
        <w:footnoteRef/>
      </w:r>
      <w:r>
        <w:t xml:space="preserve"> GEF, 2018, </w:t>
      </w:r>
      <w:r w:rsidRPr="00F92F5A">
        <w:rPr>
          <w:iCs/>
        </w:rPr>
        <w:t>Updated Policy on Environmental and Social Safeguards</w:t>
      </w:r>
      <w:r>
        <w:rPr>
          <w:iCs/>
        </w:rPr>
        <w:t xml:space="preserve">, </w:t>
      </w:r>
      <w:r w:rsidRPr="0078035A">
        <w:rPr>
          <w:iCs/>
        </w:rPr>
        <w:t>GEF/C.55/07/Rev.01.</w:t>
      </w:r>
    </w:p>
  </w:footnote>
  <w:footnote w:id="27">
    <w:p w14:paraId="6359DC10" w14:textId="77777777" w:rsidR="00ED739C" w:rsidRPr="000F0226" w:rsidRDefault="00ED739C" w:rsidP="006E44FF">
      <w:pPr>
        <w:pStyle w:val="FootnoteText"/>
        <w:rPr>
          <w:lang w:val="en-US"/>
        </w:rPr>
      </w:pPr>
      <w:r w:rsidRPr="00E559C6">
        <w:rPr>
          <w:vertAlign w:val="superscript"/>
        </w:rPr>
        <w:footnoteRef/>
      </w:r>
      <w:r w:rsidRPr="00E559C6">
        <w:rPr>
          <w:vertAlign w:val="superscript"/>
        </w:rPr>
        <w:t xml:space="preserve"> </w:t>
      </w:r>
      <w:r>
        <w:rPr>
          <w:lang w:val="en-US"/>
        </w:rPr>
        <w:t xml:space="preserve">GEF, 2021, </w:t>
      </w:r>
      <w:r w:rsidRPr="00D65759">
        <w:rPr>
          <w:lang w:val="en-US"/>
        </w:rPr>
        <w:t>Progress Report Agencies Compliance,</w:t>
      </w:r>
      <w:r>
        <w:rPr>
          <w:lang w:val="en-US"/>
        </w:rPr>
        <w:t xml:space="preserve"> GEF/C.61/Inf 10.</w:t>
      </w:r>
    </w:p>
  </w:footnote>
  <w:footnote w:id="28">
    <w:p w14:paraId="6359DC11" w14:textId="77777777" w:rsidR="00ED739C" w:rsidRDefault="00ED739C" w:rsidP="006E44FF">
      <w:pPr>
        <w:pStyle w:val="FootnoteText"/>
      </w:pPr>
      <w:r w:rsidRPr="00E559C6">
        <w:rPr>
          <w:vertAlign w:val="superscript"/>
        </w:rPr>
        <w:footnoteRef/>
      </w:r>
      <w:r w:rsidRPr="00E559C6">
        <w:rPr>
          <w:vertAlign w:val="superscript"/>
        </w:rPr>
        <w:t xml:space="preserve"> </w:t>
      </w:r>
      <w:r>
        <w:rPr>
          <w:lang w:val="ru-RU"/>
        </w:rPr>
        <w:t>Там</w:t>
      </w:r>
      <w:r w:rsidRPr="007400C0">
        <w:rPr>
          <w:lang w:val="en-US"/>
        </w:rPr>
        <w:t xml:space="preserve"> </w:t>
      </w:r>
      <w:r>
        <w:rPr>
          <w:lang w:val="ru-RU"/>
        </w:rPr>
        <w:t>же</w:t>
      </w:r>
      <w:r>
        <w:t>.</w:t>
      </w:r>
    </w:p>
  </w:footnote>
  <w:footnote w:id="29">
    <w:p w14:paraId="6359DC12" w14:textId="77777777" w:rsidR="00ED739C" w:rsidRDefault="00ED739C" w:rsidP="006E44FF">
      <w:pPr>
        <w:pStyle w:val="FootnoteText"/>
      </w:pPr>
      <w:r w:rsidRPr="009B2585">
        <w:rPr>
          <w:vertAlign w:val="superscript"/>
        </w:rPr>
        <w:footnoteRef/>
      </w:r>
      <w:r>
        <w:t xml:space="preserve"> </w:t>
      </w:r>
      <w:bookmarkStart w:id="65" w:name="_Hlk32079827"/>
      <w:r>
        <w:t xml:space="preserve">GEF, 2019, </w:t>
      </w:r>
      <w:r w:rsidRPr="00596227">
        <w:t>GEF Policy on Monitoring</w:t>
      </w:r>
      <w:r>
        <w:t xml:space="preserve">, Council document </w:t>
      </w:r>
      <w:r w:rsidRPr="00597F69">
        <w:t>GEF/C.56/03/Rev.01</w:t>
      </w:r>
      <w:r>
        <w:t>.</w:t>
      </w:r>
      <w:bookmarkEnd w:id="65"/>
    </w:p>
  </w:footnote>
  <w:footnote w:id="30">
    <w:p w14:paraId="6359DC13" w14:textId="77777777" w:rsidR="00ED739C" w:rsidRPr="00B1214E" w:rsidRDefault="00ED739C" w:rsidP="006E44FF">
      <w:pPr>
        <w:pStyle w:val="FootnoteText"/>
        <w:rPr>
          <w:lang w:val="en-US"/>
        </w:rPr>
      </w:pPr>
      <w:r>
        <w:rPr>
          <w:rStyle w:val="FootnoteReference"/>
        </w:rPr>
        <w:footnoteRef/>
      </w:r>
      <w:r>
        <w:t xml:space="preserve"> GEF, 2021, </w:t>
      </w:r>
      <w:r w:rsidRPr="00596227">
        <w:rPr>
          <w:lang w:val="en-US"/>
        </w:rPr>
        <w:t>Results Based Management-Evaluations of the Agency Self Evaluation Systems and the GEF Portal</w:t>
      </w:r>
      <w:r>
        <w:rPr>
          <w:lang w:val="en-US"/>
        </w:rPr>
        <w:t xml:space="preserve">, Council document, </w:t>
      </w:r>
      <w:r w:rsidRPr="000C53E8">
        <w:rPr>
          <w:lang w:val="en-US"/>
        </w:rPr>
        <w:t>GEF/E/C.60/07</w:t>
      </w:r>
      <w:r>
        <w:rPr>
          <w:lang w:val="en-US"/>
        </w:rPr>
        <w:t>.</w:t>
      </w:r>
    </w:p>
  </w:footnote>
  <w:footnote w:id="31">
    <w:p w14:paraId="6359DC14" w14:textId="77777777" w:rsidR="00ED739C" w:rsidRPr="00130C38" w:rsidRDefault="00ED739C" w:rsidP="006E44FF">
      <w:pPr>
        <w:pStyle w:val="FootnoteText"/>
        <w:rPr>
          <w:lang w:val="ru-RU"/>
        </w:rPr>
      </w:pPr>
      <w:r w:rsidRPr="00130C38">
        <w:rPr>
          <w:szCs w:val="18"/>
          <w:vertAlign w:val="superscript"/>
        </w:rPr>
        <w:footnoteRef/>
      </w:r>
      <w:r w:rsidRPr="003831F0">
        <w:rPr>
          <w:szCs w:val="18"/>
          <w:lang w:val="ru-RU"/>
        </w:rPr>
        <w:t xml:space="preserve"> </w:t>
      </w:r>
      <w:r>
        <w:rPr>
          <w:lang w:val="ru-RU"/>
        </w:rPr>
        <w:t>Сюда</w:t>
      </w:r>
      <w:r w:rsidRPr="00130C38">
        <w:rPr>
          <w:lang w:val="ru-RU"/>
        </w:rPr>
        <w:t xml:space="preserve"> </w:t>
      </w:r>
      <w:r>
        <w:rPr>
          <w:lang w:val="ru-RU"/>
        </w:rPr>
        <w:t>входят</w:t>
      </w:r>
      <w:r w:rsidRPr="00130C38">
        <w:rPr>
          <w:lang w:val="ru-RU"/>
        </w:rPr>
        <w:t xml:space="preserve"> </w:t>
      </w:r>
      <w:r>
        <w:rPr>
          <w:lang w:val="ru-RU"/>
        </w:rPr>
        <w:t>проекты</w:t>
      </w:r>
      <w:r w:rsidRPr="00130C38">
        <w:rPr>
          <w:lang w:val="ru-RU"/>
        </w:rPr>
        <w:t xml:space="preserve">, </w:t>
      </w:r>
      <w:r>
        <w:rPr>
          <w:lang w:val="ru-RU"/>
        </w:rPr>
        <w:t>находящиеся</w:t>
      </w:r>
      <w:r w:rsidRPr="00130C38">
        <w:rPr>
          <w:lang w:val="ru-RU"/>
        </w:rPr>
        <w:t xml:space="preserve"> </w:t>
      </w:r>
      <w:r>
        <w:rPr>
          <w:lang w:val="ru-RU"/>
        </w:rPr>
        <w:t>на</w:t>
      </w:r>
      <w:r w:rsidRPr="00130C38">
        <w:rPr>
          <w:lang w:val="ru-RU"/>
        </w:rPr>
        <w:t xml:space="preserve"> </w:t>
      </w:r>
      <w:r>
        <w:rPr>
          <w:lang w:val="ru-RU"/>
        </w:rPr>
        <w:t>стадии</w:t>
      </w:r>
      <w:r w:rsidRPr="00130C38">
        <w:rPr>
          <w:lang w:val="ru-RU"/>
        </w:rPr>
        <w:t xml:space="preserve"> </w:t>
      </w:r>
      <w:r>
        <w:rPr>
          <w:lang w:val="ru-RU"/>
        </w:rPr>
        <w:t>осуществления</w:t>
      </w:r>
      <w:r w:rsidRPr="00130C38">
        <w:rPr>
          <w:lang w:val="ru-RU"/>
        </w:rPr>
        <w:t xml:space="preserve"> </w:t>
      </w:r>
      <w:r>
        <w:rPr>
          <w:lang w:val="ru-RU"/>
        </w:rPr>
        <w:t>по</w:t>
      </w:r>
      <w:r w:rsidRPr="00130C38">
        <w:rPr>
          <w:lang w:val="ru-RU"/>
        </w:rPr>
        <w:t xml:space="preserve"> </w:t>
      </w:r>
      <w:r>
        <w:rPr>
          <w:lang w:val="ru-RU"/>
        </w:rPr>
        <w:t>состоянию</w:t>
      </w:r>
      <w:r w:rsidRPr="00130C38">
        <w:rPr>
          <w:lang w:val="ru-RU"/>
        </w:rPr>
        <w:t xml:space="preserve"> </w:t>
      </w:r>
      <w:r>
        <w:rPr>
          <w:lang w:val="ru-RU"/>
        </w:rPr>
        <w:t>на конец 2021 финансового года (</w:t>
      </w:r>
      <w:r w:rsidRPr="00130C38">
        <w:rPr>
          <w:lang w:val="ru-RU"/>
        </w:rPr>
        <w:t>30</w:t>
      </w:r>
      <w:r>
        <w:rPr>
          <w:lang w:val="ru-RU"/>
        </w:rPr>
        <w:t xml:space="preserve"> июня</w:t>
      </w:r>
      <w:r w:rsidRPr="00130C38">
        <w:rPr>
          <w:lang w:val="ru-RU"/>
        </w:rPr>
        <w:t xml:space="preserve"> 2021</w:t>
      </w:r>
      <w:r>
        <w:rPr>
          <w:lang w:val="ru-RU"/>
        </w:rPr>
        <w:t xml:space="preserve"> г.)</w:t>
      </w:r>
      <w:r w:rsidRPr="00130C38">
        <w:rPr>
          <w:lang w:val="ru-RU"/>
        </w:rPr>
        <w:t xml:space="preserve">. </w:t>
      </w:r>
      <w:r>
        <w:rPr>
          <w:lang w:val="ru-RU"/>
        </w:rPr>
        <w:t>Проекты</w:t>
      </w:r>
      <w:r w:rsidRPr="00130C38">
        <w:rPr>
          <w:lang w:val="ru-RU"/>
        </w:rPr>
        <w:t xml:space="preserve"> </w:t>
      </w:r>
      <w:r>
        <w:rPr>
          <w:lang w:val="ru-RU"/>
        </w:rPr>
        <w:t>на</w:t>
      </w:r>
      <w:r w:rsidRPr="00130C38">
        <w:rPr>
          <w:lang w:val="ru-RU"/>
        </w:rPr>
        <w:t xml:space="preserve"> </w:t>
      </w:r>
      <w:r>
        <w:rPr>
          <w:lang w:val="ru-RU"/>
        </w:rPr>
        <w:t>стадии</w:t>
      </w:r>
      <w:r w:rsidRPr="00130C38">
        <w:rPr>
          <w:lang w:val="ru-RU"/>
        </w:rPr>
        <w:t xml:space="preserve"> </w:t>
      </w:r>
      <w:r>
        <w:rPr>
          <w:lang w:val="ru-RU"/>
        </w:rPr>
        <w:t>осуществления</w:t>
      </w:r>
      <w:r w:rsidRPr="00130C38">
        <w:rPr>
          <w:lang w:val="ru-RU"/>
        </w:rPr>
        <w:t xml:space="preserve"> </w:t>
      </w:r>
      <w:r>
        <w:rPr>
          <w:lang w:val="ru-RU"/>
        </w:rPr>
        <w:t>также</w:t>
      </w:r>
      <w:r w:rsidRPr="00130C38">
        <w:rPr>
          <w:lang w:val="ru-RU"/>
        </w:rPr>
        <w:t xml:space="preserve"> </w:t>
      </w:r>
      <w:r>
        <w:rPr>
          <w:lang w:val="ru-RU"/>
        </w:rPr>
        <w:t>включают проекты, представившие итоговые оценки в финансовом году, после чего они выходят из этой категории</w:t>
      </w:r>
      <w:r w:rsidRPr="00130C38">
        <w:rPr>
          <w:lang w:val="ru-RU"/>
        </w:rPr>
        <w:t>.</w:t>
      </w:r>
    </w:p>
  </w:footnote>
  <w:footnote w:id="32">
    <w:p w14:paraId="6359DC15" w14:textId="77777777" w:rsidR="00ED739C" w:rsidRPr="00130C38" w:rsidRDefault="00ED739C" w:rsidP="006E44FF">
      <w:pPr>
        <w:pStyle w:val="FootnoteText"/>
        <w:rPr>
          <w:lang w:val="ru-RU"/>
        </w:rPr>
      </w:pPr>
      <w:r>
        <w:rPr>
          <w:rStyle w:val="FootnoteReference"/>
        </w:rPr>
        <w:footnoteRef/>
      </w:r>
      <w:r w:rsidRPr="00130C38">
        <w:rPr>
          <w:lang w:val="ru-RU"/>
        </w:rPr>
        <w:t xml:space="preserve"> </w:t>
      </w:r>
      <w:r>
        <w:rPr>
          <w:lang w:val="ru-RU"/>
        </w:rPr>
        <w:t>П</w:t>
      </w:r>
      <w:r w:rsidRPr="00130C38">
        <w:rPr>
          <w:lang w:val="ru-RU"/>
        </w:rPr>
        <w:t>роект</w:t>
      </w:r>
      <w:r>
        <w:rPr>
          <w:lang w:val="ru-RU"/>
        </w:rPr>
        <w:t>ы</w:t>
      </w:r>
      <w:r w:rsidRPr="00130C38">
        <w:rPr>
          <w:lang w:val="ru-RU"/>
        </w:rPr>
        <w:t>, финансируемы</w:t>
      </w:r>
      <w:r>
        <w:rPr>
          <w:lang w:val="ru-RU"/>
        </w:rPr>
        <w:t>е</w:t>
      </w:r>
      <w:r w:rsidRPr="00130C38">
        <w:rPr>
          <w:lang w:val="ru-RU"/>
        </w:rPr>
        <w:t xml:space="preserve"> из средств, выделенных на сохранение биоразнообразия</w:t>
      </w:r>
      <w:r>
        <w:rPr>
          <w:lang w:val="ru-RU"/>
        </w:rPr>
        <w:t>, включают проекты, относящиеся только к целевой области</w:t>
      </w:r>
      <w:r w:rsidRPr="00130C38">
        <w:rPr>
          <w:lang w:val="ru-RU"/>
        </w:rPr>
        <w:t xml:space="preserve"> </w:t>
      </w:r>
      <w:r>
        <w:rPr>
          <w:lang w:val="ru-RU"/>
        </w:rPr>
        <w:t>сохранения</w:t>
      </w:r>
      <w:r w:rsidRPr="00130C38">
        <w:rPr>
          <w:lang w:val="ru-RU"/>
        </w:rPr>
        <w:t xml:space="preserve"> биоразнообразия</w:t>
      </w:r>
      <w:r>
        <w:rPr>
          <w:lang w:val="ru-RU"/>
        </w:rPr>
        <w:t>, и проекты многоцелевой направленности, получающие финансирование за счет</w:t>
      </w:r>
      <w:r w:rsidRPr="00130C38">
        <w:rPr>
          <w:lang w:val="ru-RU"/>
        </w:rPr>
        <w:t xml:space="preserve"> </w:t>
      </w:r>
      <w:r>
        <w:rPr>
          <w:lang w:val="ru-RU"/>
        </w:rPr>
        <w:t>целевой области</w:t>
      </w:r>
      <w:r w:rsidRPr="00130C38">
        <w:rPr>
          <w:lang w:val="ru-RU"/>
        </w:rPr>
        <w:t xml:space="preserve"> </w:t>
      </w:r>
      <w:r>
        <w:rPr>
          <w:lang w:val="ru-RU"/>
        </w:rPr>
        <w:t>сохранения</w:t>
      </w:r>
      <w:r w:rsidRPr="00130C38">
        <w:rPr>
          <w:lang w:val="ru-RU"/>
        </w:rPr>
        <w:t xml:space="preserve"> биоразнообразия.</w:t>
      </w:r>
    </w:p>
  </w:footnote>
  <w:footnote w:id="33">
    <w:p w14:paraId="6359DC16" w14:textId="77777777" w:rsidR="00ED739C" w:rsidRDefault="00ED739C" w:rsidP="006E44FF">
      <w:pPr>
        <w:pStyle w:val="FootnoteText"/>
      </w:pPr>
      <w:r w:rsidRPr="008A499B">
        <w:rPr>
          <w:vertAlign w:val="superscript"/>
        </w:rPr>
        <w:footnoteRef/>
      </w:r>
      <w:r w:rsidRPr="008A499B">
        <w:rPr>
          <w:vertAlign w:val="superscript"/>
        </w:rPr>
        <w:t xml:space="preserve"> </w:t>
      </w:r>
      <w:r w:rsidRPr="002C0C1F">
        <w:t>GEF, 201</w:t>
      </w:r>
      <w:r>
        <w:t>8</w:t>
      </w:r>
      <w:r w:rsidRPr="002C0C1F">
        <w:t xml:space="preserve">, </w:t>
      </w:r>
      <w:r w:rsidRPr="00BB5F01">
        <w:t>Updated Results Architecture for GEF-7</w:t>
      </w:r>
      <w:r>
        <w:t xml:space="preserve">, Council document </w:t>
      </w:r>
      <w:r w:rsidRPr="001C2AC3">
        <w:t>GEF/C.54/11/Rev.02</w:t>
      </w:r>
      <w:r>
        <w:t>.</w:t>
      </w:r>
    </w:p>
  </w:footnote>
  <w:footnote w:id="34">
    <w:p w14:paraId="6359DC17" w14:textId="77777777" w:rsidR="00ED739C" w:rsidRDefault="00ED739C" w:rsidP="006E44FF">
      <w:pPr>
        <w:pStyle w:val="FootnoteText"/>
        <w:rPr>
          <w:lang w:val="en-US"/>
        </w:rPr>
      </w:pPr>
      <w:r w:rsidRPr="00E10A3F">
        <w:rPr>
          <w:rStyle w:val="FootnoteReference"/>
        </w:rPr>
        <w:footnoteRef/>
      </w:r>
      <w:r w:rsidRPr="00E10A3F">
        <w:t xml:space="preserve"> </w:t>
      </w:r>
      <w:r w:rsidRPr="00E10A3F">
        <w:rPr>
          <w:lang w:val="en-US"/>
        </w:rPr>
        <w:t xml:space="preserve">GEF, 2021, </w:t>
      </w:r>
      <w:r w:rsidRPr="002928F5">
        <w:rPr>
          <w:lang w:val="en-US"/>
        </w:rPr>
        <w:t>GEF 2021 Corporate Scorecard</w:t>
      </w:r>
      <w:r w:rsidRPr="00E10A3F">
        <w:rPr>
          <w:lang w:val="en-US"/>
        </w:rPr>
        <w:t>, GEF/C.61/Inf.04</w:t>
      </w:r>
    </w:p>
    <w:p w14:paraId="6359DC18" w14:textId="77777777" w:rsidR="00ED739C" w:rsidRPr="00513B84" w:rsidRDefault="00ED739C" w:rsidP="006E44FF">
      <w:pPr>
        <w:pStyle w:val="FootnoteText"/>
      </w:pPr>
    </w:p>
  </w:footnote>
  <w:footnote w:id="35">
    <w:p w14:paraId="6359DC19" w14:textId="77777777" w:rsidR="00ED739C" w:rsidRPr="00CA46D1" w:rsidRDefault="00ED739C" w:rsidP="00E96442">
      <w:pPr>
        <w:spacing w:line="240" w:lineRule="auto"/>
        <w:rPr>
          <w:rFonts w:cstheme="minorHAnsi"/>
          <w:sz w:val="20"/>
          <w:szCs w:val="20"/>
        </w:rPr>
      </w:pPr>
      <w:r w:rsidRPr="00CA46D1">
        <w:rPr>
          <w:rFonts w:cstheme="minorHAnsi"/>
          <w:sz w:val="20"/>
          <w:szCs w:val="20"/>
          <w:vertAlign w:val="superscript"/>
        </w:rPr>
        <w:footnoteRef/>
      </w:r>
      <w:r w:rsidRPr="00CA46D1">
        <w:rPr>
          <w:rFonts w:cstheme="minorHAnsi"/>
          <w:sz w:val="20"/>
          <w:szCs w:val="20"/>
        </w:rPr>
        <w:t xml:space="preserve"> GEF, 2018, </w:t>
      </w:r>
      <w:r w:rsidRPr="00330878">
        <w:rPr>
          <w:rFonts w:cstheme="minorHAnsi"/>
          <w:sz w:val="20"/>
          <w:szCs w:val="20"/>
        </w:rPr>
        <w:t>Evaluation of GEF’s Support to Biodiversity Mainstreaming</w:t>
      </w:r>
      <w:r w:rsidRPr="00CA46D1">
        <w:rPr>
          <w:rFonts w:cstheme="minorHAnsi"/>
          <w:sz w:val="20"/>
          <w:szCs w:val="20"/>
        </w:rPr>
        <w:t>, GEF/ME/C.55/Inf.02.</w:t>
      </w:r>
    </w:p>
  </w:footnote>
  <w:footnote w:id="36">
    <w:p w14:paraId="6359DC1A" w14:textId="77777777" w:rsidR="00ED739C" w:rsidRPr="005F2D42" w:rsidRDefault="00ED739C" w:rsidP="00C21AB7">
      <w:pPr>
        <w:spacing w:line="240" w:lineRule="auto"/>
        <w:rPr>
          <w:rFonts w:cstheme="minorHAnsi"/>
          <w:sz w:val="20"/>
          <w:szCs w:val="20"/>
          <w:lang w:val="ru-RU"/>
        </w:rPr>
      </w:pPr>
      <w:r w:rsidRPr="00CA46D1">
        <w:rPr>
          <w:rFonts w:cstheme="minorHAnsi"/>
          <w:sz w:val="20"/>
          <w:szCs w:val="20"/>
          <w:vertAlign w:val="superscript"/>
        </w:rPr>
        <w:footnoteRef/>
      </w:r>
      <w:r w:rsidRPr="005F2D42">
        <w:rPr>
          <w:rFonts w:cstheme="minorHAnsi"/>
          <w:sz w:val="20"/>
          <w:szCs w:val="20"/>
          <w:lang w:val="ru-RU"/>
        </w:rPr>
        <w:t xml:space="preserve"> Уровень, на котором повышается эффективность работы природоохранного сектора с секторами экономики, и все большее число секторов, учреждений и субъектов осознают необходимость сохранения биоразнообразия. Подробнее см. GEF IEO Evaluation Report No. 134</w:t>
      </w:r>
      <w:r>
        <w:rPr>
          <w:rFonts w:cstheme="minorHAnsi"/>
          <w:sz w:val="20"/>
          <w:szCs w:val="20"/>
          <w:lang w:val="ru-RU"/>
        </w:rPr>
        <w:t>.</w:t>
      </w:r>
    </w:p>
  </w:footnote>
  <w:footnote w:id="37">
    <w:p w14:paraId="6359DC1B" w14:textId="77777777" w:rsidR="00ED739C" w:rsidRPr="00433A1C" w:rsidRDefault="00ED739C" w:rsidP="00C21AB7">
      <w:pPr>
        <w:spacing w:line="240" w:lineRule="auto"/>
        <w:rPr>
          <w:sz w:val="16"/>
          <w:szCs w:val="16"/>
        </w:rPr>
      </w:pPr>
      <w:r w:rsidRPr="00CA46D1">
        <w:rPr>
          <w:rFonts w:cstheme="minorHAnsi"/>
          <w:sz w:val="20"/>
          <w:szCs w:val="20"/>
          <w:vertAlign w:val="superscript"/>
        </w:rPr>
        <w:footnoteRef/>
      </w:r>
      <w:r w:rsidRPr="005F2D42">
        <w:rPr>
          <w:rFonts w:cstheme="minorHAnsi"/>
          <w:sz w:val="20"/>
          <w:szCs w:val="20"/>
          <w:lang w:val="ru-RU"/>
        </w:rPr>
        <w:t xml:space="preserve"> Преобразование, в ходе которого охрана природы выходит за пределы охраняемых районов и распространяется на ландшафты большей площади, отражая изменения в восприятии потребности в сохран</w:t>
      </w:r>
      <w:r>
        <w:rPr>
          <w:rFonts w:cstheme="minorHAnsi"/>
          <w:sz w:val="20"/>
          <w:szCs w:val="20"/>
          <w:lang w:val="ru-RU"/>
        </w:rPr>
        <w:t>ении биоразнообразия в обществе.</w:t>
      </w:r>
      <w:r w:rsidRPr="005F2D42">
        <w:rPr>
          <w:rFonts w:cstheme="minorHAnsi"/>
          <w:sz w:val="20"/>
          <w:szCs w:val="20"/>
          <w:lang w:val="ru-RU"/>
        </w:rPr>
        <w:t xml:space="preserve"> Подробнее</w:t>
      </w:r>
      <w:r w:rsidRPr="00433A1C">
        <w:rPr>
          <w:rFonts w:cstheme="minorHAnsi"/>
          <w:sz w:val="20"/>
          <w:szCs w:val="20"/>
        </w:rPr>
        <w:t xml:space="preserve"> </w:t>
      </w:r>
      <w:r w:rsidRPr="005F2D42">
        <w:rPr>
          <w:rFonts w:cstheme="minorHAnsi"/>
          <w:sz w:val="20"/>
          <w:szCs w:val="20"/>
          <w:lang w:val="ru-RU"/>
        </w:rPr>
        <w:t>см</w:t>
      </w:r>
      <w:r w:rsidRPr="00433A1C">
        <w:rPr>
          <w:rFonts w:cstheme="minorHAnsi"/>
          <w:sz w:val="20"/>
          <w:szCs w:val="20"/>
        </w:rPr>
        <w:t>. GEF IEO Evaluation Report No. 134.</w:t>
      </w:r>
    </w:p>
  </w:footnote>
  <w:footnote w:id="38">
    <w:p w14:paraId="6359DC1C" w14:textId="77777777" w:rsidR="00ED739C" w:rsidRPr="00E10A3F" w:rsidRDefault="00ED739C" w:rsidP="00C21AB7">
      <w:pPr>
        <w:spacing w:line="240" w:lineRule="auto"/>
        <w:rPr>
          <w:rFonts w:cstheme="minorHAnsi"/>
          <w:sz w:val="20"/>
          <w:szCs w:val="20"/>
        </w:rPr>
      </w:pPr>
      <w:r w:rsidRPr="00E10A3F">
        <w:rPr>
          <w:rFonts w:cstheme="minorHAnsi"/>
          <w:sz w:val="20"/>
          <w:szCs w:val="20"/>
          <w:vertAlign w:val="superscript"/>
        </w:rPr>
        <w:footnoteRef/>
      </w:r>
      <w:r w:rsidRPr="00E10A3F">
        <w:rPr>
          <w:rFonts w:cstheme="minorHAnsi"/>
          <w:sz w:val="20"/>
          <w:szCs w:val="20"/>
        </w:rPr>
        <w:t xml:space="preserve"> GEF, 2019, </w:t>
      </w:r>
      <w:r w:rsidRPr="00433A1C">
        <w:rPr>
          <w:rFonts w:cstheme="minorHAnsi"/>
          <w:sz w:val="20"/>
          <w:szCs w:val="20"/>
        </w:rPr>
        <w:t>Evaluation of GEF Support to Scaling up Impact</w:t>
      </w:r>
      <w:r w:rsidRPr="00E10A3F">
        <w:rPr>
          <w:rFonts w:cstheme="minorHAnsi"/>
          <w:sz w:val="20"/>
          <w:szCs w:val="20"/>
        </w:rPr>
        <w:t>, GEF/ME/C.56/Inf.03/Rev.01.</w:t>
      </w:r>
    </w:p>
  </w:footnote>
  <w:footnote w:id="39">
    <w:p w14:paraId="6359DC1D" w14:textId="77777777" w:rsidR="00ED739C" w:rsidRPr="00E10A3F" w:rsidRDefault="00ED739C" w:rsidP="006E44FF">
      <w:pPr>
        <w:pStyle w:val="FootnoteText"/>
      </w:pPr>
      <w:r w:rsidRPr="00E10A3F">
        <w:rPr>
          <w:rStyle w:val="FootnoteReference"/>
        </w:rPr>
        <w:footnoteRef/>
      </w:r>
      <w:r w:rsidRPr="00E10A3F">
        <w:t xml:space="preserve"> GEF, 2019, </w:t>
      </w:r>
      <w:r w:rsidRPr="00382D8F">
        <w:t>Strategic Country Cluster Evaluation (SCCE): Small Island Developing States (SIDS),</w:t>
      </w:r>
      <w:r w:rsidRPr="00E10A3F">
        <w:t xml:space="preserve"> </w:t>
      </w:r>
      <w:r w:rsidRPr="00E10A3F">
        <w:rPr>
          <w:lang w:val="en-US"/>
        </w:rPr>
        <w:t>GEF/ME/C.57/02.</w:t>
      </w:r>
    </w:p>
    <w:p w14:paraId="6359DC1E" w14:textId="77777777" w:rsidR="00ED739C" w:rsidRPr="00F35C09" w:rsidRDefault="00ED739C" w:rsidP="006E44FF">
      <w:pPr>
        <w:pStyle w:val="FootnoteText"/>
      </w:pPr>
    </w:p>
  </w:footnote>
  <w:footnote w:id="40">
    <w:p w14:paraId="6359DC1F" w14:textId="77777777" w:rsidR="00ED739C" w:rsidRDefault="00ED739C" w:rsidP="006E44FF">
      <w:pPr>
        <w:pStyle w:val="FootnoteText"/>
      </w:pPr>
      <w:r w:rsidRPr="00E01443">
        <w:rPr>
          <w:vertAlign w:val="superscript"/>
        </w:rPr>
        <w:footnoteRef/>
      </w:r>
      <w:r w:rsidRPr="00E01443">
        <w:t xml:space="preserve"> GEF, 2020, </w:t>
      </w:r>
      <w:r w:rsidRPr="00C421E8">
        <w:rPr>
          <w:lang w:val="en-US"/>
        </w:rPr>
        <w:t>Evaluation of GEF Support in Fragile and Conflict-Affected Situations</w:t>
      </w:r>
      <w:r>
        <w:rPr>
          <w:lang w:val="en-US"/>
        </w:rPr>
        <w:t>,</w:t>
      </w:r>
      <w:r w:rsidRPr="00E01443">
        <w:rPr>
          <w:lang w:val="en-US"/>
        </w:rPr>
        <w:t xml:space="preserve"> GEF/E/C.59/01.</w:t>
      </w:r>
    </w:p>
  </w:footnote>
  <w:footnote w:id="41">
    <w:p w14:paraId="6359DC20" w14:textId="77777777" w:rsidR="00ED739C" w:rsidRPr="00896E1F" w:rsidRDefault="00ED739C" w:rsidP="006E44FF">
      <w:pPr>
        <w:pStyle w:val="FootnoteText"/>
      </w:pPr>
      <w:r w:rsidRPr="00896E1F">
        <w:rPr>
          <w:rStyle w:val="FootnoteReference"/>
        </w:rPr>
        <w:footnoteRef/>
      </w:r>
      <w:r w:rsidRPr="00896E1F">
        <w:t xml:space="preserve"> GEF, 2021, </w:t>
      </w:r>
      <w:r w:rsidRPr="00747E37">
        <w:rPr>
          <w:lang w:val="en-US"/>
        </w:rPr>
        <w:t>Formative Evaluation of the GEF Integrated Approach to address the Drivers of Environmental Degradation</w:t>
      </w:r>
      <w:r w:rsidRPr="00896E1F">
        <w:t xml:space="preserve">; GEF/E/C.60/04/Rev.1 </w:t>
      </w:r>
    </w:p>
    <w:p w14:paraId="6359DC21" w14:textId="77777777" w:rsidR="00ED739C" w:rsidRPr="00260A4A" w:rsidRDefault="00ED739C" w:rsidP="006E44FF">
      <w:pPr>
        <w:pStyle w:val="FootnoteText"/>
      </w:pPr>
    </w:p>
  </w:footnote>
  <w:footnote w:id="42">
    <w:p w14:paraId="6359DC22" w14:textId="77777777" w:rsidR="00ED739C" w:rsidRPr="00E01443" w:rsidRDefault="00ED739C" w:rsidP="00E96442">
      <w:pPr>
        <w:spacing w:line="240" w:lineRule="auto"/>
        <w:rPr>
          <w:rFonts w:cstheme="minorHAnsi"/>
          <w:sz w:val="20"/>
          <w:szCs w:val="20"/>
        </w:rPr>
      </w:pPr>
      <w:r w:rsidRPr="00E01443">
        <w:rPr>
          <w:rFonts w:cstheme="minorHAnsi"/>
          <w:sz w:val="20"/>
          <w:szCs w:val="20"/>
          <w:vertAlign w:val="superscript"/>
        </w:rPr>
        <w:footnoteRef/>
      </w:r>
      <w:r w:rsidRPr="00E01443">
        <w:rPr>
          <w:rFonts w:cstheme="minorHAnsi"/>
          <w:sz w:val="20"/>
          <w:szCs w:val="20"/>
        </w:rPr>
        <w:t xml:space="preserve"> GEF, 2022, </w:t>
      </w:r>
      <w:r w:rsidRPr="00747E37">
        <w:rPr>
          <w:rFonts w:cstheme="minorHAnsi"/>
          <w:sz w:val="20"/>
          <w:szCs w:val="20"/>
        </w:rPr>
        <w:t>Seventh Comprehensive Evaluation of the GEF: Working Toward a Greener Global Recovery</w:t>
      </w:r>
      <w:r w:rsidRPr="00E01443">
        <w:rPr>
          <w:rFonts w:cstheme="minorHAnsi"/>
          <w:sz w:val="20"/>
          <w:szCs w:val="20"/>
        </w:rPr>
        <w:t>, GEF/E/C.61/Inf.01.</w:t>
      </w:r>
    </w:p>
  </w:footnote>
  <w:footnote w:id="43">
    <w:p w14:paraId="6359DC23" w14:textId="77777777" w:rsidR="00ED739C" w:rsidRDefault="00ED739C" w:rsidP="006E44FF">
      <w:pPr>
        <w:pStyle w:val="FootnoteText"/>
      </w:pPr>
      <w:r w:rsidRPr="00C21AB7">
        <w:rPr>
          <w:vertAlign w:val="superscript"/>
        </w:rPr>
        <w:footnoteRef/>
      </w:r>
      <w:r>
        <w:t xml:space="preserve"> GEF 2021. </w:t>
      </w:r>
      <w:r w:rsidRPr="00747E37">
        <w:t>GEF Support to Innovation: Findings and Lessons</w:t>
      </w:r>
      <w:r>
        <w:t xml:space="preserve">, </w:t>
      </w:r>
      <w:r w:rsidRPr="009D289C">
        <w:rPr>
          <w:lang w:val="en-US"/>
        </w:rPr>
        <w:t>GEF/E/C.60/02</w:t>
      </w:r>
      <w:r>
        <w:rPr>
          <w:lang w:val="en-US"/>
        </w:rPr>
        <w:t xml:space="preserve">. </w:t>
      </w:r>
    </w:p>
  </w:footnote>
  <w:footnote w:id="44">
    <w:p w14:paraId="6359DC24" w14:textId="77777777" w:rsidR="00ED739C" w:rsidRPr="00372DF0" w:rsidRDefault="00ED739C" w:rsidP="006E44FF">
      <w:pPr>
        <w:pStyle w:val="FootnoteText"/>
        <w:rPr>
          <w:lang w:val="en-US"/>
        </w:rPr>
      </w:pPr>
      <w:r w:rsidRPr="00F830BE">
        <w:rPr>
          <w:vertAlign w:val="superscript"/>
        </w:rPr>
        <w:footnoteRef/>
      </w:r>
      <w:r w:rsidRPr="00F830BE">
        <w:rPr>
          <w:vertAlign w:val="superscript"/>
        </w:rPr>
        <w:t xml:space="preserve"> </w:t>
      </w:r>
      <w:r>
        <w:t xml:space="preserve">GEF, 2022, </w:t>
      </w:r>
      <w:r w:rsidRPr="00F1577D">
        <w:t>GEF-8 Programming Directions</w:t>
      </w:r>
      <w:r>
        <w:t xml:space="preserve">, </w:t>
      </w:r>
      <w:r w:rsidRPr="007C00F7">
        <w:rPr>
          <w:rFonts w:hint="cs"/>
          <w:lang w:val="en-US"/>
        </w:rPr>
        <w:t>GEF/R.08/29/Rev.01</w:t>
      </w:r>
      <w:r>
        <w:rPr>
          <w:lang w:val="en-US"/>
        </w:rPr>
        <w:t>.</w:t>
      </w:r>
    </w:p>
  </w:footnote>
  <w:footnote w:id="45">
    <w:p w14:paraId="6359DC25" w14:textId="77777777" w:rsidR="00ED739C" w:rsidRPr="00D8554A" w:rsidRDefault="00ED739C" w:rsidP="006E44FF">
      <w:pPr>
        <w:pStyle w:val="FootnoteText"/>
        <w:rPr>
          <w:lang w:val="en-US"/>
        </w:rPr>
      </w:pPr>
      <w:r w:rsidRPr="00C21AB7">
        <w:rPr>
          <w:vertAlign w:val="superscript"/>
        </w:rPr>
        <w:footnoteRef/>
      </w:r>
      <w:r w:rsidRPr="00247E53">
        <w:t xml:space="preserve"> </w:t>
      </w:r>
      <w:r>
        <w:t>A</w:t>
      </w:r>
      <w:r w:rsidRPr="00247E53">
        <w:t>ll documentation for each project can be found through the GEF ID hyperlink.</w:t>
      </w:r>
    </w:p>
  </w:footnote>
  <w:footnote w:id="46">
    <w:p w14:paraId="6359DC26" w14:textId="77777777" w:rsidR="00ED739C" w:rsidRPr="006D7C6C" w:rsidRDefault="00ED739C" w:rsidP="006E44FF">
      <w:pPr>
        <w:pStyle w:val="FootnoteText"/>
      </w:pPr>
      <w:r w:rsidRPr="00C21AB7">
        <w:rPr>
          <w:vertAlign w:val="superscript"/>
        </w:rPr>
        <w:footnoteRef/>
      </w:r>
      <w:r>
        <w:t xml:space="preserve"> The total financing amount includes Project Preparation Grant, GEF Grant, Co-financing, and GEF Agency Fees.</w:t>
      </w:r>
    </w:p>
  </w:footnote>
  <w:footnote w:id="47">
    <w:p w14:paraId="6359DC27" w14:textId="77777777" w:rsidR="00ED739C" w:rsidRPr="00353C9E" w:rsidRDefault="00ED739C" w:rsidP="006E44FF">
      <w:pPr>
        <w:pStyle w:val="FootnoteText"/>
        <w:rPr>
          <w:lang w:val="en-US"/>
        </w:rPr>
      </w:pPr>
      <w:r w:rsidRPr="00C21AB7">
        <w:rPr>
          <w:vertAlign w:val="superscript"/>
        </w:rPr>
        <w:footnoteRef/>
      </w:r>
      <w:r w:rsidRPr="00C21AB7">
        <w:rPr>
          <w:vertAlign w:val="superscript"/>
        </w:rPr>
        <w:t xml:space="preserve"> </w:t>
      </w:r>
      <w:r w:rsidRPr="00543A68">
        <w:t xml:space="preserve">Programmatic approaches are shown in </w:t>
      </w:r>
      <w:r w:rsidRPr="00543A68">
        <w:rPr>
          <w:b/>
          <w:bCs/>
          <w:i/>
          <w:iCs/>
        </w:rPr>
        <w:t>bold italic</w:t>
      </w:r>
      <w:r w:rsidRPr="00543A68">
        <w:rPr>
          <w:i/>
          <w:iCs/>
        </w:rPr>
        <w:t xml:space="preserve">, </w:t>
      </w:r>
      <w:r w:rsidRPr="00543A68">
        <w:t xml:space="preserve">and their “child” projects are listed below them.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9DBE8" w14:textId="77777777" w:rsidR="00ED739C" w:rsidRPr="00974F1B" w:rsidRDefault="00ED739C" w:rsidP="00C21AB7">
    <w:pPr>
      <w:pStyle w:val="Header"/>
      <w:ind w:right="220"/>
      <w:jc w:val="right"/>
      <w:rPr>
        <w:rFonts w:ascii="Times New Roman" w:hAnsi="Times New Roman" w:cs="Times New Roman"/>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style="width:2.85pt;height:1.45pt;visibility:visible" o:bullet="t">
        <v:imagedata r:id="rId1" o:title=""/>
      </v:shape>
    </w:pict>
  </w:numPicBullet>
  <w:abstractNum w:abstractNumId="0" w15:restartNumberingAfterBreak="0">
    <w:nsid w:val="02D7167E"/>
    <w:multiLevelType w:val="hybridMultilevel"/>
    <w:tmpl w:val="0EAE8930"/>
    <w:lvl w:ilvl="0" w:tplc="2C203A74">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C101D"/>
    <w:multiLevelType w:val="hybridMultilevel"/>
    <w:tmpl w:val="43F689E0"/>
    <w:lvl w:ilvl="0" w:tplc="6BC2881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960F90"/>
    <w:multiLevelType w:val="hybridMultilevel"/>
    <w:tmpl w:val="7ABAA4D0"/>
    <w:lvl w:ilvl="0" w:tplc="04190017">
      <w:start w:val="1"/>
      <w:numFmt w:val="lowerLetter"/>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11769"/>
    <w:multiLevelType w:val="hybridMultilevel"/>
    <w:tmpl w:val="BBBCD4A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C7C5D43"/>
    <w:multiLevelType w:val="hybridMultilevel"/>
    <w:tmpl w:val="F286B696"/>
    <w:lvl w:ilvl="0" w:tplc="04190017">
      <w:start w:val="1"/>
      <w:numFmt w:val="lowerLetter"/>
      <w:lvlText w:val="%1)"/>
      <w:lvlJc w:val="left"/>
      <w:pPr>
        <w:ind w:left="1440" w:hanging="360"/>
      </w:pPr>
      <w:rPr>
        <w:rFonts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0381140"/>
    <w:multiLevelType w:val="hybridMultilevel"/>
    <w:tmpl w:val="D6D8B9BA"/>
    <w:lvl w:ilvl="0" w:tplc="CBC85A6E">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590184"/>
    <w:multiLevelType w:val="hybridMultilevel"/>
    <w:tmpl w:val="91E2135E"/>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C111159"/>
    <w:multiLevelType w:val="hybridMultilevel"/>
    <w:tmpl w:val="14FC4C06"/>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B059BD"/>
    <w:multiLevelType w:val="hybridMultilevel"/>
    <w:tmpl w:val="C6F0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A60B5"/>
    <w:multiLevelType w:val="hybridMultilevel"/>
    <w:tmpl w:val="97C87F04"/>
    <w:lvl w:ilvl="0" w:tplc="2B8CFF4A">
      <w:start w:val="1"/>
      <w:numFmt w:val="bullet"/>
      <w:lvlText w:val=""/>
      <w:lvlPicBulletId w:val="0"/>
      <w:lvlJc w:val="left"/>
      <w:pPr>
        <w:tabs>
          <w:tab w:val="num" w:pos="720"/>
        </w:tabs>
        <w:ind w:left="720" w:hanging="360"/>
      </w:pPr>
      <w:rPr>
        <w:rFonts w:ascii="Symbol" w:hAnsi="Symbol" w:hint="default"/>
      </w:rPr>
    </w:lvl>
    <w:lvl w:ilvl="1" w:tplc="79180C9C" w:tentative="1">
      <w:start w:val="1"/>
      <w:numFmt w:val="bullet"/>
      <w:lvlText w:val=""/>
      <w:lvlJc w:val="left"/>
      <w:pPr>
        <w:tabs>
          <w:tab w:val="num" w:pos="1440"/>
        </w:tabs>
        <w:ind w:left="1440" w:hanging="360"/>
      </w:pPr>
      <w:rPr>
        <w:rFonts w:ascii="Symbol" w:hAnsi="Symbol" w:hint="default"/>
      </w:rPr>
    </w:lvl>
    <w:lvl w:ilvl="2" w:tplc="368634C2" w:tentative="1">
      <w:start w:val="1"/>
      <w:numFmt w:val="bullet"/>
      <w:lvlText w:val=""/>
      <w:lvlJc w:val="left"/>
      <w:pPr>
        <w:tabs>
          <w:tab w:val="num" w:pos="2160"/>
        </w:tabs>
        <w:ind w:left="2160" w:hanging="360"/>
      </w:pPr>
      <w:rPr>
        <w:rFonts w:ascii="Symbol" w:hAnsi="Symbol" w:hint="default"/>
      </w:rPr>
    </w:lvl>
    <w:lvl w:ilvl="3" w:tplc="6212C43A" w:tentative="1">
      <w:start w:val="1"/>
      <w:numFmt w:val="bullet"/>
      <w:lvlText w:val=""/>
      <w:lvlJc w:val="left"/>
      <w:pPr>
        <w:tabs>
          <w:tab w:val="num" w:pos="2880"/>
        </w:tabs>
        <w:ind w:left="2880" w:hanging="360"/>
      </w:pPr>
      <w:rPr>
        <w:rFonts w:ascii="Symbol" w:hAnsi="Symbol" w:hint="default"/>
      </w:rPr>
    </w:lvl>
    <w:lvl w:ilvl="4" w:tplc="97A2D156" w:tentative="1">
      <w:start w:val="1"/>
      <w:numFmt w:val="bullet"/>
      <w:lvlText w:val=""/>
      <w:lvlJc w:val="left"/>
      <w:pPr>
        <w:tabs>
          <w:tab w:val="num" w:pos="3600"/>
        </w:tabs>
        <w:ind w:left="3600" w:hanging="360"/>
      </w:pPr>
      <w:rPr>
        <w:rFonts w:ascii="Symbol" w:hAnsi="Symbol" w:hint="default"/>
      </w:rPr>
    </w:lvl>
    <w:lvl w:ilvl="5" w:tplc="608C6114" w:tentative="1">
      <w:start w:val="1"/>
      <w:numFmt w:val="bullet"/>
      <w:lvlText w:val=""/>
      <w:lvlJc w:val="left"/>
      <w:pPr>
        <w:tabs>
          <w:tab w:val="num" w:pos="4320"/>
        </w:tabs>
        <w:ind w:left="4320" w:hanging="360"/>
      </w:pPr>
      <w:rPr>
        <w:rFonts w:ascii="Symbol" w:hAnsi="Symbol" w:hint="default"/>
      </w:rPr>
    </w:lvl>
    <w:lvl w:ilvl="6" w:tplc="D97030C8" w:tentative="1">
      <w:start w:val="1"/>
      <w:numFmt w:val="bullet"/>
      <w:lvlText w:val=""/>
      <w:lvlJc w:val="left"/>
      <w:pPr>
        <w:tabs>
          <w:tab w:val="num" w:pos="5040"/>
        </w:tabs>
        <w:ind w:left="5040" w:hanging="360"/>
      </w:pPr>
      <w:rPr>
        <w:rFonts w:ascii="Symbol" w:hAnsi="Symbol" w:hint="default"/>
      </w:rPr>
    </w:lvl>
    <w:lvl w:ilvl="7" w:tplc="F25AE678" w:tentative="1">
      <w:start w:val="1"/>
      <w:numFmt w:val="bullet"/>
      <w:lvlText w:val=""/>
      <w:lvlJc w:val="left"/>
      <w:pPr>
        <w:tabs>
          <w:tab w:val="num" w:pos="5760"/>
        </w:tabs>
        <w:ind w:left="5760" w:hanging="360"/>
      </w:pPr>
      <w:rPr>
        <w:rFonts w:ascii="Symbol" w:hAnsi="Symbol" w:hint="default"/>
      </w:rPr>
    </w:lvl>
    <w:lvl w:ilvl="8" w:tplc="10AE41F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D5B54"/>
    <w:multiLevelType w:val="hybridMultilevel"/>
    <w:tmpl w:val="F006E0CA"/>
    <w:lvl w:ilvl="0" w:tplc="041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500E14"/>
    <w:multiLevelType w:val="hybridMultilevel"/>
    <w:tmpl w:val="87F09468"/>
    <w:lvl w:ilvl="0" w:tplc="CC36E9D2">
      <w:start w:val="1"/>
      <w:numFmt w:val="decimal"/>
      <w:pStyle w:val="ListParagraph"/>
      <w:lvlText w:val="%1."/>
      <w:lvlJc w:val="left"/>
      <w:pPr>
        <w:ind w:left="720" w:hanging="360"/>
      </w:pPr>
      <w:rPr>
        <w:b w:val="0"/>
        <w:lang w:val="ru-R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9C0A8E"/>
    <w:multiLevelType w:val="hybridMultilevel"/>
    <w:tmpl w:val="CF52FE3A"/>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9"/>
  </w:num>
  <w:num w:numId="3">
    <w:abstractNumId w:val="7"/>
  </w:num>
  <w:num w:numId="4">
    <w:abstractNumId w:val="8"/>
  </w:num>
  <w:num w:numId="5">
    <w:abstractNumId w:val="15"/>
  </w:num>
  <w:num w:numId="6">
    <w:abstractNumId w:val="14"/>
  </w:num>
  <w:num w:numId="7">
    <w:abstractNumId w:val="5"/>
  </w:num>
  <w:num w:numId="8">
    <w:abstractNumId w:val="3"/>
  </w:num>
  <w:num w:numId="9">
    <w:abstractNumId w:val="10"/>
  </w:num>
  <w:num w:numId="10">
    <w:abstractNumId w:val="17"/>
  </w:num>
  <w:num w:numId="11">
    <w:abstractNumId w:val="12"/>
  </w:num>
  <w:num w:numId="12">
    <w:abstractNumId w:val="0"/>
  </w:num>
  <w:num w:numId="13">
    <w:abstractNumId w:val="11"/>
  </w:num>
  <w:num w:numId="14">
    <w:abstractNumId w:val="11"/>
    <w:lvlOverride w:ilvl="0">
      <w:startOverride w:val="1"/>
    </w:lvlOverride>
  </w:num>
  <w:num w:numId="15">
    <w:abstractNumId w:val="6"/>
  </w:num>
  <w:num w:numId="16">
    <w:abstractNumId w:val="9"/>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18"/>
  </w:num>
  <w:num w:numId="34">
    <w:abstractNumId w:val="16"/>
  </w:num>
  <w:num w:numId="35">
    <w:abstractNumId w:val="13"/>
  </w:num>
  <w:num w:numId="36">
    <w:abstractNumId w:val="18"/>
    <w:lvlOverride w:ilvl="0">
      <w:startOverride w:val="1"/>
    </w:lvlOverride>
  </w:num>
  <w:num w:numId="37">
    <w:abstractNumId w:val="2"/>
  </w:num>
  <w:num w:numId="38">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2F0E"/>
    <w:rsid w:val="00000B85"/>
    <w:rsid w:val="00000EC4"/>
    <w:rsid w:val="00001439"/>
    <w:rsid w:val="00001658"/>
    <w:rsid w:val="00001B38"/>
    <w:rsid w:val="00002495"/>
    <w:rsid w:val="00002F0D"/>
    <w:rsid w:val="00002FBE"/>
    <w:rsid w:val="0000301F"/>
    <w:rsid w:val="000035BD"/>
    <w:rsid w:val="00004C3F"/>
    <w:rsid w:val="0000500F"/>
    <w:rsid w:val="000052F1"/>
    <w:rsid w:val="000060F1"/>
    <w:rsid w:val="000066C9"/>
    <w:rsid w:val="00006D86"/>
    <w:rsid w:val="00006E00"/>
    <w:rsid w:val="00007860"/>
    <w:rsid w:val="00007B82"/>
    <w:rsid w:val="00007D36"/>
    <w:rsid w:val="000101D9"/>
    <w:rsid w:val="00010A23"/>
    <w:rsid w:val="00011171"/>
    <w:rsid w:val="00011998"/>
    <w:rsid w:val="000128BF"/>
    <w:rsid w:val="000131A1"/>
    <w:rsid w:val="0001339E"/>
    <w:rsid w:val="00014557"/>
    <w:rsid w:val="000156E8"/>
    <w:rsid w:val="00015E01"/>
    <w:rsid w:val="000165CC"/>
    <w:rsid w:val="0001680B"/>
    <w:rsid w:val="0001683E"/>
    <w:rsid w:val="00016B44"/>
    <w:rsid w:val="000170C9"/>
    <w:rsid w:val="00017C8C"/>
    <w:rsid w:val="00017F16"/>
    <w:rsid w:val="000202C7"/>
    <w:rsid w:val="00020881"/>
    <w:rsid w:val="000208B4"/>
    <w:rsid w:val="00020B47"/>
    <w:rsid w:val="00020CB1"/>
    <w:rsid w:val="00020E95"/>
    <w:rsid w:val="000212F0"/>
    <w:rsid w:val="00021F13"/>
    <w:rsid w:val="00022114"/>
    <w:rsid w:val="00022461"/>
    <w:rsid w:val="000228F0"/>
    <w:rsid w:val="00022A15"/>
    <w:rsid w:val="00022A5C"/>
    <w:rsid w:val="00023073"/>
    <w:rsid w:val="00023C5C"/>
    <w:rsid w:val="00023CA5"/>
    <w:rsid w:val="00024022"/>
    <w:rsid w:val="00024A06"/>
    <w:rsid w:val="00025CD6"/>
    <w:rsid w:val="00025EE6"/>
    <w:rsid w:val="000262C3"/>
    <w:rsid w:val="00026E95"/>
    <w:rsid w:val="000272DB"/>
    <w:rsid w:val="00030576"/>
    <w:rsid w:val="000305AF"/>
    <w:rsid w:val="00030C9E"/>
    <w:rsid w:val="00031A99"/>
    <w:rsid w:val="00032D3D"/>
    <w:rsid w:val="00033068"/>
    <w:rsid w:val="00034086"/>
    <w:rsid w:val="000341E1"/>
    <w:rsid w:val="000343DF"/>
    <w:rsid w:val="0003463F"/>
    <w:rsid w:val="0003474F"/>
    <w:rsid w:val="00035DB4"/>
    <w:rsid w:val="000375BF"/>
    <w:rsid w:val="000400A9"/>
    <w:rsid w:val="000405B7"/>
    <w:rsid w:val="000406DE"/>
    <w:rsid w:val="00040DDF"/>
    <w:rsid w:val="00041968"/>
    <w:rsid w:val="00042435"/>
    <w:rsid w:val="000426BE"/>
    <w:rsid w:val="00042832"/>
    <w:rsid w:val="00042837"/>
    <w:rsid w:val="00043257"/>
    <w:rsid w:val="00043D73"/>
    <w:rsid w:val="00043DAB"/>
    <w:rsid w:val="000447D4"/>
    <w:rsid w:val="00045526"/>
    <w:rsid w:val="0004564B"/>
    <w:rsid w:val="00045BA7"/>
    <w:rsid w:val="00046027"/>
    <w:rsid w:val="0004665A"/>
    <w:rsid w:val="000467F0"/>
    <w:rsid w:val="00046907"/>
    <w:rsid w:val="000506D8"/>
    <w:rsid w:val="00050E58"/>
    <w:rsid w:val="00051781"/>
    <w:rsid w:val="00052F52"/>
    <w:rsid w:val="0005361C"/>
    <w:rsid w:val="00053681"/>
    <w:rsid w:val="000536E8"/>
    <w:rsid w:val="0005384B"/>
    <w:rsid w:val="00053DE5"/>
    <w:rsid w:val="000542E4"/>
    <w:rsid w:val="000546A2"/>
    <w:rsid w:val="000555C1"/>
    <w:rsid w:val="00055AB1"/>
    <w:rsid w:val="00055B4B"/>
    <w:rsid w:val="00055DAA"/>
    <w:rsid w:val="00055DCD"/>
    <w:rsid w:val="00055E09"/>
    <w:rsid w:val="000561E6"/>
    <w:rsid w:val="000564A1"/>
    <w:rsid w:val="00056693"/>
    <w:rsid w:val="00056AFA"/>
    <w:rsid w:val="00056B95"/>
    <w:rsid w:val="00056F63"/>
    <w:rsid w:val="00057945"/>
    <w:rsid w:val="0005795A"/>
    <w:rsid w:val="00057DE2"/>
    <w:rsid w:val="00060DDA"/>
    <w:rsid w:val="00061DA1"/>
    <w:rsid w:val="00061F7D"/>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457"/>
    <w:rsid w:val="000726EC"/>
    <w:rsid w:val="00072CCB"/>
    <w:rsid w:val="00073422"/>
    <w:rsid w:val="00073896"/>
    <w:rsid w:val="00074856"/>
    <w:rsid w:val="00074EE9"/>
    <w:rsid w:val="00075E72"/>
    <w:rsid w:val="0007603C"/>
    <w:rsid w:val="00076BA8"/>
    <w:rsid w:val="00076D61"/>
    <w:rsid w:val="0007757A"/>
    <w:rsid w:val="000775B6"/>
    <w:rsid w:val="000779F5"/>
    <w:rsid w:val="000807F9"/>
    <w:rsid w:val="00080DB4"/>
    <w:rsid w:val="000817DB"/>
    <w:rsid w:val="00082420"/>
    <w:rsid w:val="000832A6"/>
    <w:rsid w:val="00083997"/>
    <w:rsid w:val="00084746"/>
    <w:rsid w:val="00084BDE"/>
    <w:rsid w:val="00085031"/>
    <w:rsid w:val="000856C3"/>
    <w:rsid w:val="00085DDE"/>
    <w:rsid w:val="000867BF"/>
    <w:rsid w:val="0008705E"/>
    <w:rsid w:val="000879FE"/>
    <w:rsid w:val="00087C48"/>
    <w:rsid w:val="000908B4"/>
    <w:rsid w:val="00091006"/>
    <w:rsid w:val="00091CF2"/>
    <w:rsid w:val="00091E48"/>
    <w:rsid w:val="00092644"/>
    <w:rsid w:val="00092FC0"/>
    <w:rsid w:val="000935AD"/>
    <w:rsid w:val="000939C9"/>
    <w:rsid w:val="000939E9"/>
    <w:rsid w:val="000944A2"/>
    <w:rsid w:val="000945ED"/>
    <w:rsid w:val="00094FEE"/>
    <w:rsid w:val="0009531F"/>
    <w:rsid w:val="000956F1"/>
    <w:rsid w:val="00095C6D"/>
    <w:rsid w:val="00095C73"/>
    <w:rsid w:val="00095D2E"/>
    <w:rsid w:val="00096F0E"/>
    <w:rsid w:val="000973A1"/>
    <w:rsid w:val="00097622"/>
    <w:rsid w:val="00097AFE"/>
    <w:rsid w:val="00097D19"/>
    <w:rsid w:val="000A0213"/>
    <w:rsid w:val="000A03DE"/>
    <w:rsid w:val="000A0697"/>
    <w:rsid w:val="000A1A12"/>
    <w:rsid w:val="000A1A92"/>
    <w:rsid w:val="000A1BF9"/>
    <w:rsid w:val="000A1E66"/>
    <w:rsid w:val="000A3206"/>
    <w:rsid w:val="000A3363"/>
    <w:rsid w:val="000A41F2"/>
    <w:rsid w:val="000A46B7"/>
    <w:rsid w:val="000A4BDB"/>
    <w:rsid w:val="000A4CC8"/>
    <w:rsid w:val="000A4FFA"/>
    <w:rsid w:val="000A5896"/>
    <w:rsid w:val="000A5C56"/>
    <w:rsid w:val="000A671E"/>
    <w:rsid w:val="000A68BC"/>
    <w:rsid w:val="000A6C5D"/>
    <w:rsid w:val="000A6E0A"/>
    <w:rsid w:val="000A6F0C"/>
    <w:rsid w:val="000A742F"/>
    <w:rsid w:val="000A774C"/>
    <w:rsid w:val="000B025B"/>
    <w:rsid w:val="000B04D0"/>
    <w:rsid w:val="000B0554"/>
    <w:rsid w:val="000B0D7C"/>
    <w:rsid w:val="000B13CA"/>
    <w:rsid w:val="000B1AB8"/>
    <w:rsid w:val="000B25DE"/>
    <w:rsid w:val="000B35AC"/>
    <w:rsid w:val="000B373A"/>
    <w:rsid w:val="000B3BEF"/>
    <w:rsid w:val="000B465C"/>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34A"/>
    <w:rsid w:val="000C25B7"/>
    <w:rsid w:val="000C27DC"/>
    <w:rsid w:val="000C2D71"/>
    <w:rsid w:val="000C318E"/>
    <w:rsid w:val="000C33DD"/>
    <w:rsid w:val="000C39B5"/>
    <w:rsid w:val="000C3E78"/>
    <w:rsid w:val="000C3EA7"/>
    <w:rsid w:val="000C3ECF"/>
    <w:rsid w:val="000C45E2"/>
    <w:rsid w:val="000C4FC6"/>
    <w:rsid w:val="000C50C3"/>
    <w:rsid w:val="000C53E8"/>
    <w:rsid w:val="000C5B27"/>
    <w:rsid w:val="000C5E87"/>
    <w:rsid w:val="000C5FF1"/>
    <w:rsid w:val="000C745F"/>
    <w:rsid w:val="000C7A42"/>
    <w:rsid w:val="000D0D8F"/>
    <w:rsid w:val="000D13A7"/>
    <w:rsid w:val="000D21F4"/>
    <w:rsid w:val="000D2822"/>
    <w:rsid w:val="000D287C"/>
    <w:rsid w:val="000D2962"/>
    <w:rsid w:val="000D2FCF"/>
    <w:rsid w:val="000D321C"/>
    <w:rsid w:val="000D395C"/>
    <w:rsid w:val="000D3AC1"/>
    <w:rsid w:val="000D435A"/>
    <w:rsid w:val="000D48FE"/>
    <w:rsid w:val="000D4C5C"/>
    <w:rsid w:val="000D5052"/>
    <w:rsid w:val="000D50C5"/>
    <w:rsid w:val="000D568C"/>
    <w:rsid w:val="000D6145"/>
    <w:rsid w:val="000D6425"/>
    <w:rsid w:val="000D68D0"/>
    <w:rsid w:val="000D6FB5"/>
    <w:rsid w:val="000D765D"/>
    <w:rsid w:val="000E0697"/>
    <w:rsid w:val="000E10E9"/>
    <w:rsid w:val="000E2255"/>
    <w:rsid w:val="000E2F5B"/>
    <w:rsid w:val="000E4167"/>
    <w:rsid w:val="000E48B9"/>
    <w:rsid w:val="000E536D"/>
    <w:rsid w:val="000E571D"/>
    <w:rsid w:val="000E6337"/>
    <w:rsid w:val="000E6BFC"/>
    <w:rsid w:val="000E7264"/>
    <w:rsid w:val="000E75A8"/>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5CC8"/>
    <w:rsid w:val="000F5CFF"/>
    <w:rsid w:val="000F60C6"/>
    <w:rsid w:val="000F6487"/>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47C5"/>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20A5"/>
    <w:rsid w:val="001122CF"/>
    <w:rsid w:val="00112FA5"/>
    <w:rsid w:val="0011327F"/>
    <w:rsid w:val="001137E0"/>
    <w:rsid w:val="0011432F"/>
    <w:rsid w:val="001143D0"/>
    <w:rsid w:val="0011476A"/>
    <w:rsid w:val="00114CF3"/>
    <w:rsid w:val="00115725"/>
    <w:rsid w:val="00115726"/>
    <w:rsid w:val="001158C3"/>
    <w:rsid w:val="00115926"/>
    <w:rsid w:val="00116A86"/>
    <w:rsid w:val="0011746B"/>
    <w:rsid w:val="00117958"/>
    <w:rsid w:val="00117B63"/>
    <w:rsid w:val="001202CB"/>
    <w:rsid w:val="00120B3F"/>
    <w:rsid w:val="00121168"/>
    <w:rsid w:val="00121186"/>
    <w:rsid w:val="00121B4D"/>
    <w:rsid w:val="00121F26"/>
    <w:rsid w:val="001220CA"/>
    <w:rsid w:val="001229E6"/>
    <w:rsid w:val="00122A91"/>
    <w:rsid w:val="00122D32"/>
    <w:rsid w:val="0012357D"/>
    <w:rsid w:val="001248A8"/>
    <w:rsid w:val="001248B4"/>
    <w:rsid w:val="00124DCF"/>
    <w:rsid w:val="00124F7B"/>
    <w:rsid w:val="00126BE7"/>
    <w:rsid w:val="001271B3"/>
    <w:rsid w:val="00127FF1"/>
    <w:rsid w:val="00130C38"/>
    <w:rsid w:val="00131016"/>
    <w:rsid w:val="00131672"/>
    <w:rsid w:val="0013193B"/>
    <w:rsid w:val="00131B85"/>
    <w:rsid w:val="0013209B"/>
    <w:rsid w:val="00132658"/>
    <w:rsid w:val="00132B35"/>
    <w:rsid w:val="00133208"/>
    <w:rsid w:val="001334EC"/>
    <w:rsid w:val="00133A3C"/>
    <w:rsid w:val="001347AA"/>
    <w:rsid w:val="001347BF"/>
    <w:rsid w:val="001348ED"/>
    <w:rsid w:val="00134AA5"/>
    <w:rsid w:val="00134C7F"/>
    <w:rsid w:val="001352EE"/>
    <w:rsid w:val="00135371"/>
    <w:rsid w:val="00135695"/>
    <w:rsid w:val="00135871"/>
    <w:rsid w:val="00135A47"/>
    <w:rsid w:val="00135A91"/>
    <w:rsid w:val="001363CC"/>
    <w:rsid w:val="00136495"/>
    <w:rsid w:val="001370C9"/>
    <w:rsid w:val="0013726D"/>
    <w:rsid w:val="0013730F"/>
    <w:rsid w:val="0013766C"/>
    <w:rsid w:val="001376F9"/>
    <w:rsid w:val="00137910"/>
    <w:rsid w:val="00137A8F"/>
    <w:rsid w:val="0014002F"/>
    <w:rsid w:val="00140283"/>
    <w:rsid w:val="00140508"/>
    <w:rsid w:val="00140C1B"/>
    <w:rsid w:val="00140CFD"/>
    <w:rsid w:val="00141323"/>
    <w:rsid w:val="00141A73"/>
    <w:rsid w:val="00142462"/>
    <w:rsid w:val="001425DA"/>
    <w:rsid w:val="001425F2"/>
    <w:rsid w:val="0014269E"/>
    <w:rsid w:val="00142747"/>
    <w:rsid w:val="0014296A"/>
    <w:rsid w:val="00142B0A"/>
    <w:rsid w:val="00142D23"/>
    <w:rsid w:val="001432DB"/>
    <w:rsid w:val="00143A06"/>
    <w:rsid w:val="001440C5"/>
    <w:rsid w:val="00144547"/>
    <w:rsid w:val="001445EA"/>
    <w:rsid w:val="001446EC"/>
    <w:rsid w:val="00144CD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CD4"/>
    <w:rsid w:val="00152EEB"/>
    <w:rsid w:val="0015314B"/>
    <w:rsid w:val="001537E5"/>
    <w:rsid w:val="00153E65"/>
    <w:rsid w:val="00153E98"/>
    <w:rsid w:val="00153F2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2689"/>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453"/>
    <w:rsid w:val="0017110A"/>
    <w:rsid w:val="0017347A"/>
    <w:rsid w:val="00173A75"/>
    <w:rsid w:val="00173AD1"/>
    <w:rsid w:val="00173F17"/>
    <w:rsid w:val="001742E7"/>
    <w:rsid w:val="00175D03"/>
    <w:rsid w:val="00176DBE"/>
    <w:rsid w:val="001774C1"/>
    <w:rsid w:val="00177686"/>
    <w:rsid w:val="00180BB3"/>
    <w:rsid w:val="00180CD0"/>
    <w:rsid w:val="00180EC8"/>
    <w:rsid w:val="00181162"/>
    <w:rsid w:val="0018133E"/>
    <w:rsid w:val="001823DE"/>
    <w:rsid w:val="001834C1"/>
    <w:rsid w:val="00183C48"/>
    <w:rsid w:val="00184189"/>
    <w:rsid w:val="0018425F"/>
    <w:rsid w:val="0018432F"/>
    <w:rsid w:val="001847AE"/>
    <w:rsid w:val="001867BB"/>
    <w:rsid w:val="00186ACC"/>
    <w:rsid w:val="0018702A"/>
    <w:rsid w:val="00190A4B"/>
    <w:rsid w:val="001914E3"/>
    <w:rsid w:val="001915B0"/>
    <w:rsid w:val="001921D5"/>
    <w:rsid w:val="00192235"/>
    <w:rsid w:val="001927EC"/>
    <w:rsid w:val="00192AA9"/>
    <w:rsid w:val="00192C3C"/>
    <w:rsid w:val="00194416"/>
    <w:rsid w:val="00194793"/>
    <w:rsid w:val="00195D0D"/>
    <w:rsid w:val="00195EFE"/>
    <w:rsid w:val="0019625E"/>
    <w:rsid w:val="001974BF"/>
    <w:rsid w:val="00197706"/>
    <w:rsid w:val="001A0DB1"/>
    <w:rsid w:val="001A1956"/>
    <w:rsid w:val="001A2062"/>
    <w:rsid w:val="001A2892"/>
    <w:rsid w:val="001A2C9A"/>
    <w:rsid w:val="001A3273"/>
    <w:rsid w:val="001A33D2"/>
    <w:rsid w:val="001A3687"/>
    <w:rsid w:val="001A36DB"/>
    <w:rsid w:val="001A46B3"/>
    <w:rsid w:val="001A4843"/>
    <w:rsid w:val="001A4890"/>
    <w:rsid w:val="001A555B"/>
    <w:rsid w:val="001A55CA"/>
    <w:rsid w:val="001A6714"/>
    <w:rsid w:val="001A6B61"/>
    <w:rsid w:val="001A70EC"/>
    <w:rsid w:val="001A77D6"/>
    <w:rsid w:val="001A7980"/>
    <w:rsid w:val="001A7AE8"/>
    <w:rsid w:val="001A7C45"/>
    <w:rsid w:val="001B06E2"/>
    <w:rsid w:val="001B126B"/>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AC3"/>
    <w:rsid w:val="001C2D09"/>
    <w:rsid w:val="001C36A0"/>
    <w:rsid w:val="001C383A"/>
    <w:rsid w:val="001C3C7A"/>
    <w:rsid w:val="001C46BD"/>
    <w:rsid w:val="001C58EF"/>
    <w:rsid w:val="001C5CF6"/>
    <w:rsid w:val="001C5F5E"/>
    <w:rsid w:val="001C6798"/>
    <w:rsid w:val="001C68CA"/>
    <w:rsid w:val="001C7164"/>
    <w:rsid w:val="001D08ED"/>
    <w:rsid w:val="001D0BDB"/>
    <w:rsid w:val="001D0D41"/>
    <w:rsid w:val="001D0D92"/>
    <w:rsid w:val="001D1069"/>
    <w:rsid w:val="001D15BE"/>
    <w:rsid w:val="001D1C23"/>
    <w:rsid w:val="001D20AB"/>
    <w:rsid w:val="001D2604"/>
    <w:rsid w:val="001D30B4"/>
    <w:rsid w:val="001D31F0"/>
    <w:rsid w:val="001D37C1"/>
    <w:rsid w:val="001D3D16"/>
    <w:rsid w:val="001D3D2F"/>
    <w:rsid w:val="001D455B"/>
    <w:rsid w:val="001D47C7"/>
    <w:rsid w:val="001D626F"/>
    <w:rsid w:val="001D6812"/>
    <w:rsid w:val="001D6819"/>
    <w:rsid w:val="001D7058"/>
    <w:rsid w:val="001D73BD"/>
    <w:rsid w:val="001D743B"/>
    <w:rsid w:val="001D74DB"/>
    <w:rsid w:val="001E031E"/>
    <w:rsid w:val="001E179E"/>
    <w:rsid w:val="001E1F90"/>
    <w:rsid w:val="001E2C92"/>
    <w:rsid w:val="001E2D89"/>
    <w:rsid w:val="001E3205"/>
    <w:rsid w:val="001E3E4B"/>
    <w:rsid w:val="001E45FF"/>
    <w:rsid w:val="001E4624"/>
    <w:rsid w:val="001E4C69"/>
    <w:rsid w:val="001E4D1E"/>
    <w:rsid w:val="001E4F82"/>
    <w:rsid w:val="001E4F99"/>
    <w:rsid w:val="001E553B"/>
    <w:rsid w:val="001E5675"/>
    <w:rsid w:val="001E6011"/>
    <w:rsid w:val="001E624B"/>
    <w:rsid w:val="001E62F0"/>
    <w:rsid w:val="001E7496"/>
    <w:rsid w:val="001F0262"/>
    <w:rsid w:val="001F06B2"/>
    <w:rsid w:val="001F0F32"/>
    <w:rsid w:val="001F16E0"/>
    <w:rsid w:val="001F182F"/>
    <w:rsid w:val="001F299C"/>
    <w:rsid w:val="001F2E93"/>
    <w:rsid w:val="001F303B"/>
    <w:rsid w:val="001F358D"/>
    <w:rsid w:val="001F3683"/>
    <w:rsid w:val="001F3990"/>
    <w:rsid w:val="001F4239"/>
    <w:rsid w:val="001F441E"/>
    <w:rsid w:val="001F482B"/>
    <w:rsid w:val="001F5D15"/>
    <w:rsid w:val="001F5F17"/>
    <w:rsid w:val="001F6099"/>
    <w:rsid w:val="001F7C7F"/>
    <w:rsid w:val="002013AD"/>
    <w:rsid w:val="002014D1"/>
    <w:rsid w:val="0020166B"/>
    <w:rsid w:val="00201E30"/>
    <w:rsid w:val="00201FF6"/>
    <w:rsid w:val="002024CA"/>
    <w:rsid w:val="00203134"/>
    <w:rsid w:val="00203CAF"/>
    <w:rsid w:val="0020459A"/>
    <w:rsid w:val="00204BD6"/>
    <w:rsid w:val="00204FF2"/>
    <w:rsid w:val="0020506A"/>
    <w:rsid w:val="00205803"/>
    <w:rsid w:val="00205A66"/>
    <w:rsid w:val="00206482"/>
    <w:rsid w:val="00206B86"/>
    <w:rsid w:val="00207786"/>
    <w:rsid w:val="002100C8"/>
    <w:rsid w:val="00210DA3"/>
    <w:rsid w:val="0021156A"/>
    <w:rsid w:val="0021164C"/>
    <w:rsid w:val="00211E4B"/>
    <w:rsid w:val="0021333A"/>
    <w:rsid w:val="0021352B"/>
    <w:rsid w:val="00214307"/>
    <w:rsid w:val="00214643"/>
    <w:rsid w:val="002147C3"/>
    <w:rsid w:val="00215F4A"/>
    <w:rsid w:val="00216137"/>
    <w:rsid w:val="002169DD"/>
    <w:rsid w:val="002171BC"/>
    <w:rsid w:val="002174A5"/>
    <w:rsid w:val="002176B7"/>
    <w:rsid w:val="00221235"/>
    <w:rsid w:val="002214FD"/>
    <w:rsid w:val="00221B6E"/>
    <w:rsid w:val="0022280B"/>
    <w:rsid w:val="00222F83"/>
    <w:rsid w:val="002232E3"/>
    <w:rsid w:val="00223C54"/>
    <w:rsid w:val="00223F14"/>
    <w:rsid w:val="002240CF"/>
    <w:rsid w:val="0022442E"/>
    <w:rsid w:val="00224584"/>
    <w:rsid w:val="002249EC"/>
    <w:rsid w:val="00224D53"/>
    <w:rsid w:val="00225025"/>
    <w:rsid w:val="0022521F"/>
    <w:rsid w:val="00225908"/>
    <w:rsid w:val="00225DCC"/>
    <w:rsid w:val="002262CC"/>
    <w:rsid w:val="0022661B"/>
    <w:rsid w:val="0022699F"/>
    <w:rsid w:val="00226E39"/>
    <w:rsid w:val="00227B5A"/>
    <w:rsid w:val="00230416"/>
    <w:rsid w:val="00232754"/>
    <w:rsid w:val="00232822"/>
    <w:rsid w:val="00232D58"/>
    <w:rsid w:val="00232E6D"/>
    <w:rsid w:val="002333F0"/>
    <w:rsid w:val="00233B49"/>
    <w:rsid w:val="00234361"/>
    <w:rsid w:val="00235133"/>
    <w:rsid w:val="00235393"/>
    <w:rsid w:val="00235C58"/>
    <w:rsid w:val="002377C2"/>
    <w:rsid w:val="00240283"/>
    <w:rsid w:val="0024103E"/>
    <w:rsid w:val="002414AA"/>
    <w:rsid w:val="00241710"/>
    <w:rsid w:val="00241A30"/>
    <w:rsid w:val="00241B82"/>
    <w:rsid w:val="00241B9A"/>
    <w:rsid w:val="00241C1C"/>
    <w:rsid w:val="00241D39"/>
    <w:rsid w:val="00242903"/>
    <w:rsid w:val="00242DF2"/>
    <w:rsid w:val="00243131"/>
    <w:rsid w:val="00243E15"/>
    <w:rsid w:val="00243F7C"/>
    <w:rsid w:val="0024412A"/>
    <w:rsid w:val="002442E7"/>
    <w:rsid w:val="00244972"/>
    <w:rsid w:val="00244A62"/>
    <w:rsid w:val="0024529C"/>
    <w:rsid w:val="0024555C"/>
    <w:rsid w:val="00246836"/>
    <w:rsid w:val="00246A9F"/>
    <w:rsid w:val="00246E65"/>
    <w:rsid w:val="002476C8"/>
    <w:rsid w:val="00247801"/>
    <w:rsid w:val="00247860"/>
    <w:rsid w:val="002478C1"/>
    <w:rsid w:val="00247D3C"/>
    <w:rsid w:val="00247DA3"/>
    <w:rsid w:val="00250ABB"/>
    <w:rsid w:val="00250C03"/>
    <w:rsid w:val="002513A0"/>
    <w:rsid w:val="002519EA"/>
    <w:rsid w:val="00251B6A"/>
    <w:rsid w:val="00251D31"/>
    <w:rsid w:val="002525BA"/>
    <w:rsid w:val="00252873"/>
    <w:rsid w:val="00253382"/>
    <w:rsid w:val="002537ED"/>
    <w:rsid w:val="00253D34"/>
    <w:rsid w:val="00253DAE"/>
    <w:rsid w:val="002542A5"/>
    <w:rsid w:val="002542B3"/>
    <w:rsid w:val="002547BB"/>
    <w:rsid w:val="00254D8F"/>
    <w:rsid w:val="0025540B"/>
    <w:rsid w:val="002569BB"/>
    <w:rsid w:val="00256D01"/>
    <w:rsid w:val="00256E20"/>
    <w:rsid w:val="0025795D"/>
    <w:rsid w:val="002607D6"/>
    <w:rsid w:val="00260A4A"/>
    <w:rsid w:val="00260D95"/>
    <w:rsid w:val="0026142E"/>
    <w:rsid w:val="002614AC"/>
    <w:rsid w:val="002614CA"/>
    <w:rsid w:val="00263B63"/>
    <w:rsid w:val="00263FFC"/>
    <w:rsid w:val="002641E9"/>
    <w:rsid w:val="00264A0F"/>
    <w:rsid w:val="0026524A"/>
    <w:rsid w:val="00265820"/>
    <w:rsid w:val="00265A93"/>
    <w:rsid w:val="00265D6E"/>
    <w:rsid w:val="002668C2"/>
    <w:rsid w:val="0027037D"/>
    <w:rsid w:val="00270ABC"/>
    <w:rsid w:val="0027108B"/>
    <w:rsid w:val="002714B3"/>
    <w:rsid w:val="00271C0A"/>
    <w:rsid w:val="002720DB"/>
    <w:rsid w:val="00272574"/>
    <w:rsid w:val="00272669"/>
    <w:rsid w:val="00273725"/>
    <w:rsid w:val="0027381A"/>
    <w:rsid w:val="00273B2C"/>
    <w:rsid w:val="0027421B"/>
    <w:rsid w:val="00274354"/>
    <w:rsid w:val="00274951"/>
    <w:rsid w:val="002753E6"/>
    <w:rsid w:val="00275E06"/>
    <w:rsid w:val="00275F56"/>
    <w:rsid w:val="00276134"/>
    <w:rsid w:val="00276B77"/>
    <w:rsid w:val="00276CB1"/>
    <w:rsid w:val="00277365"/>
    <w:rsid w:val="002804BF"/>
    <w:rsid w:val="00280B8B"/>
    <w:rsid w:val="00281107"/>
    <w:rsid w:val="0028111A"/>
    <w:rsid w:val="00281999"/>
    <w:rsid w:val="002819BC"/>
    <w:rsid w:val="00281CD4"/>
    <w:rsid w:val="00282210"/>
    <w:rsid w:val="00282967"/>
    <w:rsid w:val="00283899"/>
    <w:rsid w:val="00283F50"/>
    <w:rsid w:val="00284346"/>
    <w:rsid w:val="00285082"/>
    <w:rsid w:val="002853E9"/>
    <w:rsid w:val="002855CD"/>
    <w:rsid w:val="002857F7"/>
    <w:rsid w:val="00285BC8"/>
    <w:rsid w:val="002861F0"/>
    <w:rsid w:val="00286B9C"/>
    <w:rsid w:val="00286D98"/>
    <w:rsid w:val="002872EA"/>
    <w:rsid w:val="002874C2"/>
    <w:rsid w:val="00287596"/>
    <w:rsid w:val="00287EF1"/>
    <w:rsid w:val="002901D0"/>
    <w:rsid w:val="00290891"/>
    <w:rsid w:val="00291074"/>
    <w:rsid w:val="00291783"/>
    <w:rsid w:val="002917F4"/>
    <w:rsid w:val="002918CE"/>
    <w:rsid w:val="00291938"/>
    <w:rsid w:val="00292825"/>
    <w:rsid w:val="002928F5"/>
    <w:rsid w:val="0029320E"/>
    <w:rsid w:val="00293351"/>
    <w:rsid w:val="0029353D"/>
    <w:rsid w:val="00294272"/>
    <w:rsid w:val="00294C6A"/>
    <w:rsid w:val="00294EA1"/>
    <w:rsid w:val="00295A80"/>
    <w:rsid w:val="00295A96"/>
    <w:rsid w:val="00295B1E"/>
    <w:rsid w:val="00295D2F"/>
    <w:rsid w:val="002967A2"/>
    <w:rsid w:val="002A0534"/>
    <w:rsid w:val="002A0695"/>
    <w:rsid w:val="002A094F"/>
    <w:rsid w:val="002A0FEC"/>
    <w:rsid w:val="002A1344"/>
    <w:rsid w:val="002A17D2"/>
    <w:rsid w:val="002A202B"/>
    <w:rsid w:val="002A2285"/>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EBE"/>
    <w:rsid w:val="002B0F55"/>
    <w:rsid w:val="002B115F"/>
    <w:rsid w:val="002B15C9"/>
    <w:rsid w:val="002B1734"/>
    <w:rsid w:val="002B1F24"/>
    <w:rsid w:val="002B1FF4"/>
    <w:rsid w:val="002B21F6"/>
    <w:rsid w:val="002B27A6"/>
    <w:rsid w:val="002B2B66"/>
    <w:rsid w:val="002B2CC4"/>
    <w:rsid w:val="002B31C1"/>
    <w:rsid w:val="002B3413"/>
    <w:rsid w:val="002B42DF"/>
    <w:rsid w:val="002B50B1"/>
    <w:rsid w:val="002B52FF"/>
    <w:rsid w:val="002B55C4"/>
    <w:rsid w:val="002B5EB4"/>
    <w:rsid w:val="002B649F"/>
    <w:rsid w:val="002B7134"/>
    <w:rsid w:val="002B7184"/>
    <w:rsid w:val="002B73E1"/>
    <w:rsid w:val="002B7640"/>
    <w:rsid w:val="002B791B"/>
    <w:rsid w:val="002B7AF9"/>
    <w:rsid w:val="002B7C38"/>
    <w:rsid w:val="002B7D8B"/>
    <w:rsid w:val="002C015C"/>
    <w:rsid w:val="002C0617"/>
    <w:rsid w:val="002C0C1F"/>
    <w:rsid w:val="002C13CA"/>
    <w:rsid w:val="002C1F07"/>
    <w:rsid w:val="002C2B38"/>
    <w:rsid w:val="002C2FB9"/>
    <w:rsid w:val="002C372D"/>
    <w:rsid w:val="002C3AA1"/>
    <w:rsid w:val="002C4883"/>
    <w:rsid w:val="002C4B46"/>
    <w:rsid w:val="002C52D6"/>
    <w:rsid w:val="002C5A79"/>
    <w:rsid w:val="002C5DA3"/>
    <w:rsid w:val="002C6D8B"/>
    <w:rsid w:val="002C725B"/>
    <w:rsid w:val="002C746B"/>
    <w:rsid w:val="002C754A"/>
    <w:rsid w:val="002C7B63"/>
    <w:rsid w:val="002D06AF"/>
    <w:rsid w:val="002D1389"/>
    <w:rsid w:val="002D1C0A"/>
    <w:rsid w:val="002D2A55"/>
    <w:rsid w:val="002D4A82"/>
    <w:rsid w:val="002D4AFE"/>
    <w:rsid w:val="002D4CF0"/>
    <w:rsid w:val="002D5259"/>
    <w:rsid w:val="002D54AD"/>
    <w:rsid w:val="002D582B"/>
    <w:rsid w:val="002D71D1"/>
    <w:rsid w:val="002E0D35"/>
    <w:rsid w:val="002E0E7D"/>
    <w:rsid w:val="002E0FBC"/>
    <w:rsid w:val="002E17C0"/>
    <w:rsid w:val="002E246D"/>
    <w:rsid w:val="002E252C"/>
    <w:rsid w:val="002E2631"/>
    <w:rsid w:val="002E3146"/>
    <w:rsid w:val="002E38F7"/>
    <w:rsid w:val="002E3E59"/>
    <w:rsid w:val="002E442F"/>
    <w:rsid w:val="002E4901"/>
    <w:rsid w:val="002E4B36"/>
    <w:rsid w:val="002E4D91"/>
    <w:rsid w:val="002E4E4F"/>
    <w:rsid w:val="002E56CE"/>
    <w:rsid w:val="002E59A1"/>
    <w:rsid w:val="002E5F78"/>
    <w:rsid w:val="002E60C7"/>
    <w:rsid w:val="002E6135"/>
    <w:rsid w:val="002E69B8"/>
    <w:rsid w:val="002E6BA0"/>
    <w:rsid w:val="002E6C14"/>
    <w:rsid w:val="002E7096"/>
    <w:rsid w:val="002E70AC"/>
    <w:rsid w:val="002E7804"/>
    <w:rsid w:val="002F0B33"/>
    <w:rsid w:val="002F0CCA"/>
    <w:rsid w:val="002F10F4"/>
    <w:rsid w:val="002F131A"/>
    <w:rsid w:val="002F159C"/>
    <w:rsid w:val="002F1986"/>
    <w:rsid w:val="002F2517"/>
    <w:rsid w:val="002F2DC1"/>
    <w:rsid w:val="002F2EFA"/>
    <w:rsid w:val="002F3379"/>
    <w:rsid w:val="002F3569"/>
    <w:rsid w:val="002F3940"/>
    <w:rsid w:val="002F3D47"/>
    <w:rsid w:val="002F3F78"/>
    <w:rsid w:val="002F41E8"/>
    <w:rsid w:val="002F493D"/>
    <w:rsid w:val="002F5DC4"/>
    <w:rsid w:val="002F5E46"/>
    <w:rsid w:val="002F6A91"/>
    <w:rsid w:val="002F78CC"/>
    <w:rsid w:val="00300035"/>
    <w:rsid w:val="0030080D"/>
    <w:rsid w:val="00300D08"/>
    <w:rsid w:val="00300EB3"/>
    <w:rsid w:val="00300F0A"/>
    <w:rsid w:val="003014E0"/>
    <w:rsid w:val="0030157B"/>
    <w:rsid w:val="00301DDC"/>
    <w:rsid w:val="003021E3"/>
    <w:rsid w:val="003025F1"/>
    <w:rsid w:val="0030271D"/>
    <w:rsid w:val="00302DC6"/>
    <w:rsid w:val="003034C9"/>
    <w:rsid w:val="00303EF4"/>
    <w:rsid w:val="0030567D"/>
    <w:rsid w:val="00305916"/>
    <w:rsid w:val="00305B68"/>
    <w:rsid w:val="00305E38"/>
    <w:rsid w:val="0030619C"/>
    <w:rsid w:val="0030783E"/>
    <w:rsid w:val="003078E5"/>
    <w:rsid w:val="0031021A"/>
    <w:rsid w:val="00310B83"/>
    <w:rsid w:val="00310C96"/>
    <w:rsid w:val="003112BD"/>
    <w:rsid w:val="0031184C"/>
    <w:rsid w:val="0031199F"/>
    <w:rsid w:val="00311AF3"/>
    <w:rsid w:val="00311F93"/>
    <w:rsid w:val="0031233B"/>
    <w:rsid w:val="00313BCB"/>
    <w:rsid w:val="00313E67"/>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CA"/>
    <w:rsid w:val="003258D1"/>
    <w:rsid w:val="00325A29"/>
    <w:rsid w:val="00325E13"/>
    <w:rsid w:val="003262D0"/>
    <w:rsid w:val="003262DF"/>
    <w:rsid w:val="00326396"/>
    <w:rsid w:val="00326476"/>
    <w:rsid w:val="003269F2"/>
    <w:rsid w:val="00327C86"/>
    <w:rsid w:val="00330878"/>
    <w:rsid w:val="00330A3D"/>
    <w:rsid w:val="00331193"/>
    <w:rsid w:val="00331273"/>
    <w:rsid w:val="00331558"/>
    <w:rsid w:val="00331758"/>
    <w:rsid w:val="003322F5"/>
    <w:rsid w:val="003326E5"/>
    <w:rsid w:val="00333B06"/>
    <w:rsid w:val="003341BE"/>
    <w:rsid w:val="0033465D"/>
    <w:rsid w:val="00335288"/>
    <w:rsid w:val="00335AE9"/>
    <w:rsid w:val="00336DE5"/>
    <w:rsid w:val="00337367"/>
    <w:rsid w:val="003378CE"/>
    <w:rsid w:val="00337904"/>
    <w:rsid w:val="00340D5F"/>
    <w:rsid w:val="00341B68"/>
    <w:rsid w:val="00341B7F"/>
    <w:rsid w:val="00341DE7"/>
    <w:rsid w:val="00341FFC"/>
    <w:rsid w:val="00343515"/>
    <w:rsid w:val="00343523"/>
    <w:rsid w:val="00343591"/>
    <w:rsid w:val="0034385C"/>
    <w:rsid w:val="00344785"/>
    <w:rsid w:val="00345933"/>
    <w:rsid w:val="00345956"/>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ABA"/>
    <w:rsid w:val="00355BD3"/>
    <w:rsid w:val="00355FE3"/>
    <w:rsid w:val="003560A2"/>
    <w:rsid w:val="003560C8"/>
    <w:rsid w:val="00356596"/>
    <w:rsid w:val="00356CBB"/>
    <w:rsid w:val="0035720F"/>
    <w:rsid w:val="003576FC"/>
    <w:rsid w:val="00357886"/>
    <w:rsid w:val="0035792B"/>
    <w:rsid w:val="0036045C"/>
    <w:rsid w:val="00360BBF"/>
    <w:rsid w:val="00360FBC"/>
    <w:rsid w:val="00361697"/>
    <w:rsid w:val="00361C04"/>
    <w:rsid w:val="00362522"/>
    <w:rsid w:val="00362D3A"/>
    <w:rsid w:val="00362FE8"/>
    <w:rsid w:val="00363644"/>
    <w:rsid w:val="003641E4"/>
    <w:rsid w:val="00364241"/>
    <w:rsid w:val="003642E7"/>
    <w:rsid w:val="00364363"/>
    <w:rsid w:val="00364A84"/>
    <w:rsid w:val="00364FCC"/>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2FDA"/>
    <w:rsid w:val="003730F8"/>
    <w:rsid w:val="0037377F"/>
    <w:rsid w:val="00373E26"/>
    <w:rsid w:val="00373FE7"/>
    <w:rsid w:val="0037453E"/>
    <w:rsid w:val="0037476E"/>
    <w:rsid w:val="00374C8D"/>
    <w:rsid w:val="00374D04"/>
    <w:rsid w:val="00374F36"/>
    <w:rsid w:val="003754CB"/>
    <w:rsid w:val="00375CDF"/>
    <w:rsid w:val="003765FD"/>
    <w:rsid w:val="0037665D"/>
    <w:rsid w:val="00376C99"/>
    <w:rsid w:val="00376E5D"/>
    <w:rsid w:val="0037713F"/>
    <w:rsid w:val="003771AB"/>
    <w:rsid w:val="00380427"/>
    <w:rsid w:val="003806CD"/>
    <w:rsid w:val="00380D66"/>
    <w:rsid w:val="00381195"/>
    <w:rsid w:val="0038293A"/>
    <w:rsid w:val="00382942"/>
    <w:rsid w:val="00382D8F"/>
    <w:rsid w:val="003831F0"/>
    <w:rsid w:val="0038348D"/>
    <w:rsid w:val="00383686"/>
    <w:rsid w:val="003836DB"/>
    <w:rsid w:val="003838A8"/>
    <w:rsid w:val="003838AF"/>
    <w:rsid w:val="003839E5"/>
    <w:rsid w:val="00383BB4"/>
    <w:rsid w:val="00383E0D"/>
    <w:rsid w:val="00383E10"/>
    <w:rsid w:val="00383FE2"/>
    <w:rsid w:val="003841E9"/>
    <w:rsid w:val="0038513D"/>
    <w:rsid w:val="003851DD"/>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40BA"/>
    <w:rsid w:val="003A49A2"/>
    <w:rsid w:val="003A586D"/>
    <w:rsid w:val="003A5936"/>
    <w:rsid w:val="003A5B83"/>
    <w:rsid w:val="003A5EB4"/>
    <w:rsid w:val="003A6066"/>
    <w:rsid w:val="003A624E"/>
    <w:rsid w:val="003A6269"/>
    <w:rsid w:val="003A6352"/>
    <w:rsid w:val="003A66B5"/>
    <w:rsid w:val="003A6772"/>
    <w:rsid w:val="003A6A40"/>
    <w:rsid w:val="003A6B84"/>
    <w:rsid w:val="003A6BE0"/>
    <w:rsid w:val="003A6D3C"/>
    <w:rsid w:val="003A6FD4"/>
    <w:rsid w:val="003A7411"/>
    <w:rsid w:val="003A7A9B"/>
    <w:rsid w:val="003A7D61"/>
    <w:rsid w:val="003B043C"/>
    <w:rsid w:val="003B087E"/>
    <w:rsid w:val="003B10C1"/>
    <w:rsid w:val="003B115A"/>
    <w:rsid w:val="003B14BE"/>
    <w:rsid w:val="003B1672"/>
    <w:rsid w:val="003B300F"/>
    <w:rsid w:val="003B3523"/>
    <w:rsid w:val="003B3C44"/>
    <w:rsid w:val="003B3D19"/>
    <w:rsid w:val="003B4B7C"/>
    <w:rsid w:val="003B4EE5"/>
    <w:rsid w:val="003B51F1"/>
    <w:rsid w:val="003B52BB"/>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CA8"/>
    <w:rsid w:val="003C301D"/>
    <w:rsid w:val="003C314C"/>
    <w:rsid w:val="003C348B"/>
    <w:rsid w:val="003C3659"/>
    <w:rsid w:val="003C487E"/>
    <w:rsid w:val="003C4D56"/>
    <w:rsid w:val="003C525C"/>
    <w:rsid w:val="003C737E"/>
    <w:rsid w:val="003C7593"/>
    <w:rsid w:val="003C7EC6"/>
    <w:rsid w:val="003C7F3A"/>
    <w:rsid w:val="003C7FC4"/>
    <w:rsid w:val="003D0DAE"/>
    <w:rsid w:val="003D1F7D"/>
    <w:rsid w:val="003D2954"/>
    <w:rsid w:val="003D2C75"/>
    <w:rsid w:val="003D372A"/>
    <w:rsid w:val="003D436E"/>
    <w:rsid w:val="003D48D1"/>
    <w:rsid w:val="003D500D"/>
    <w:rsid w:val="003D5590"/>
    <w:rsid w:val="003D575B"/>
    <w:rsid w:val="003D5C46"/>
    <w:rsid w:val="003D5DBB"/>
    <w:rsid w:val="003D600B"/>
    <w:rsid w:val="003D66FF"/>
    <w:rsid w:val="003D7007"/>
    <w:rsid w:val="003D73C2"/>
    <w:rsid w:val="003D75F3"/>
    <w:rsid w:val="003D7C11"/>
    <w:rsid w:val="003E074D"/>
    <w:rsid w:val="003E0AD3"/>
    <w:rsid w:val="003E2BEB"/>
    <w:rsid w:val="003E3785"/>
    <w:rsid w:val="003E3CE1"/>
    <w:rsid w:val="003E3D0C"/>
    <w:rsid w:val="003E43C0"/>
    <w:rsid w:val="003E4FBE"/>
    <w:rsid w:val="003E5230"/>
    <w:rsid w:val="003E5965"/>
    <w:rsid w:val="003E5FA1"/>
    <w:rsid w:val="003E61B0"/>
    <w:rsid w:val="003E6779"/>
    <w:rsid w:val="003E7086"/>
    <w:rsid w:val="003E74E3"/>
    <w:rsid w:val="003E777B"/>
    <w:rsid w:val="003E7A40"/>
    <w:rsid w:val="003E7EF1"/>
    <w:rsid w:val="003F0379"/>
    <w:rsid w:val="003F03C3"/>
    <w:rsid w:val="003F140D"/>
    <w:rsid w:val="003F1966"/>
    <w:rsid w:val="003F2033"/>
    <w:rsid w:val="003F22C9"/>
    <w:rsid w:val="003F2536"/>
    <w:rsid w:val="003F265C"/>
    <w:rsid w:val="003F3554"/>
    <w:rsid w:val="003F4433"/>
    <w:rsid w:val="003F4A15"/>
    <w:rsid w:val="003F65F0"/>
    <w:rsid w:val="003F67A7"/>
    <w:rsid w:val="003F7CFC"/>
    <w:rsid w:val="003F7E4E"/>
    <w:rsid w:val="003F7EA1"/>
    <w:rsid w:val="0040084C"/>
    <w:rsid w:val="00401147"/>
    <w:rsid w:val="00401A62"/>
    <w:rsid w:val="00401B0E"/>
    <w:rsid w:val="00402BF2"/>
    <w:rsid w:val="00402E44"/>
    <w:rsid w:val="00402FF7"/>
    <w:rsid w:val="00403162"/>
    <w:rsid w:val="00403489"/>
    <w:rsid w:val="004035A6"/>
    <w:rsid w:val="004036CA"/>
    <w:rsid w:val="00403A79"/>
    <w:rsid w:val="00403FCE"/>
    <w:rsid w:val="00404535"/>
    <w:rsid w:val="00404575"/>
    <w:rsid w:val="00404E58"/>
    <w:rsid w:val="00405A68"/>
    <w:rsid w:val="00405B88"/>
    <w:rsid w:val="00405BD8"/>
    <w:rsid w:val="0040636D"/>
    <w:rsid w:val="004063BA"/>
    <w:rsid w:val="004070D0"/>
    <w:rsid w:val="004070E3"/>
    <w:rsid w:val="0040790E"/>
    <w:rsid w:val="00407918"/>
    <w:rsid w:val="0041030E"/>
    <w:rsid w:val="00410310"/>
    <w:rsid w:val="00410454"/>
    <w:rsid w:val="0041049D"/>
    <w:rsid w:val="004105BA"/>
    <w:rsid w:val="00410B60"/>
    <w:rsid w:val="00410E52"/>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16F85"/>
    <w:rsid w:val="004205DF"/>
    <w:rsid w:val="00421945"/>
    <w:rsid w:val="0042203E"/>
    <w:rsid w:val="004220F7"/>
    <w:rsid w:val="004222A8"/>
    <w:rsid w:val="00422BDB"/>
    <w:rsid w:val="00422E0D"/>
    <w:rsid w:val="00423A8E"/>
    <w:rsid w:val="00424269"/>
    <w:rsid w:val="00425AF5"/>
    <w:rsid w:val="0042616B"/>
    <w:rsid w:val="0042639E"/>
    <w:rsid w:val="0042640C"/>
    <w:rsid w:val="004267C5"/>
    <w:rsid w:val="00426C1D"/>
    <w:rsid w:val="00427354"/>
    <w:rsid w:val="004278B4"/>
    <w:rsid w:val="00427C62"/>
    <w:rsid w:val="00431D70"/>
    <w:rsid w:val="004326AC"/>
    <w:rsid w:val="00432770"/>
    <w:rsid w:val="00432D2B"/>
    <w:rsid w:val="00432F8B"/>
    <w:rsid w:val="00433440"/>
    <w:rsid w:val="00433465"/>
    <w:rsid w:val="0043352C"/>
    <w:rsid w:val="00433836"/>
    <w:rsid w:val="004339C0"/>
    <w:rsid w:val="00433A1C"/>
    <w:rsid w:val="00433C4F"/>
    <w:rsid w:val="00433D91"/>
    <w:rsid w:val="0043439B"/>
    <w:rsid w:val="004345AC"/>
    <w:rsid w:val="0043466A"/>
    <w:rsid w:val="00434BCE"/>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719"/>
    <w:rsid w:val="00446D25"/>
    <w:rsid w:val="00447912"/>
    <w:rsid w:val="004506A1"/>
    <w:rsid w:val="004512CF"/>
    <w:rsid w:val="00452387"/>
    <w:rsid w:val="00452524"/>
    <w:rsid w:val="004529D0"/>
    <w:rsid w:val="00454147"/>
    <w:rsid w:val="0045589B"/>
    <w:rsid w:val="00456222"/>
    <w:rsid w:val="00457028"/>
    <w:rsid w:val="00457140"/>
    <w:rsid w:val="00460F53"/>
    <w:rsid w:val="00461081"/>
    <w:rsid w:val="00461CBF"/>
    <w:rsid w:val="00461F5C"/>
    <w:rsid w:val="00462228"/>
    <w:rsid w:val="00462577"/>
    <w:rsid w:val="00462D0D"/>
    <w:rsid w:val="0046319B"/>
    <w:rsid w:val="00463BBF"/>
    <w:rsid w:val="00463CFB"/>
    <w:rsid w:val="0046503F"/>
    <w:rsid w:val="00465390"/>
    <w:rsid w:val="00466079"/>
    <w:rsid w:val="004666E4"/>
    <w:rsid w:val="00466DF0"/>
    <w:rsid w:val="004671F6"/>
    <w:rsid w:val="00467BBA"/>
    <w:rsid w:val="004700CD"/>
    <w:rsid w:val="00470C9A"/>
    <w:rsid w:val="00471B38"/>
    <w:rsid w:val="0047203C"/>
    <w:rsid w:val="004723D9"/>
    <w:rsid w:val="004726A4"/>
    <w:rsid w:val="004728D3"/>
    <w:rsid w:val="004742BE"/>
    <w:rsid w:val="00474F81"/>
    <w:rsid w:val="004753A2"/>
    <w:rsid w:val="004753FC"/>
    <w:rsid w:val="00476A80"/>
    <w:rsid w:val="00476BCB"/>
    <w:rsid w:val="00476ECD"/>
    <w:rsid w:val="00477CA3"/>
    <w:rsid w:val="0048109E"/>
    <w:rsid w:val="00481555"/>
    <w:rsid w:val="0048185E"/>
    <w:rsid w:val="004821C6"/>
    <w:rsid w:val="00482469"/>
    <w:rsid w:val="004829ED"/>
    <w:rsid w:val="00483C88"/>
    <w:rsid w:val="00483FC9"/>
    <w:rsid w:val="00484A90"/>
    <w:rsid w:val="00484D9B"/>
    <w:rsid w:val="00485A71"/>
    <w:rsid w:val="00485EDA"/>
    <w:rsid w:val="00485FEC"/>
    <w:rsid w:val="00486944"/>
    <w:rsid w:val="00486A9D"/>
    <w:rsid w:val="0048752E"/>
    <w:rsid w:val="0048768C"/>
    <w:rsid w:val="00487D64"/>
    <w:rsid w:val="00487E7F"/>
    <w:rsid w:val="00487EBC"/>
    <w:rsid w:val="00490008"/>
    <w:rsid w:val="00490508"/>
    <w:rsid w:val="00491136"/>
    <w:rsid w:val="0049155F"/>
    <w:rsid w:val="0049166C"/>
    <w:rsid w:val="0049297A"/>
    <w:rsid w:val="00492ACD"/>
    <w:rsid w:val="00493BEB"/>
    <w:rsid w:val="00494F04"/>
    <w:rsid w:val="00495224"/>
    <w:rsid w:val="00495845"/>
    <w:rsid w:val="00495FB3"/>
    <w:rsid w:val="0049614C"/>
    <w:rsid w:val="004964F7"/>
    <w:rsid w:val="0049674C"/>
    <w:rsid w:val="00496BF5"/>
    <w:rsid w:val="0049708B"/>
    <w:rsid w:val="00497B7E"/>
    <w:rsid w:val="004A00D9"/>
    <w:rsid w:val="004A1029"/>
    <w:rsid w:val="004A1C6E"/>
    <w:rsid w:val="004A1F2C"/>
    <w:rsid w:val="004A2500"/>
    <w:rsid w:val="004A25F8"/>
    <w:rsid w:val="004A28BE"/>
    <w:rsid w:val="004A3820"/>
    <w:rsid w:val="004A385C"/>
    <w:rsid w:val="004A3AE1"/>
    <w:rsid w:val="004A40BB"/>
    <w:rsid w:val="004A4CBA"/>
    <w:rsid w:val="004A4DF3"/>
    <w:rsid w:val="004A5438"/>
    <w:rsid w:val="004A5945"/>
    <w:rsid w:val="004A641A"/>
    <w:rsid w:val="004A64A4"/>
    <w:rsid w:val="004A6659"/>
    <w:rsid w:val="004A730E"/>
    <w:rsid w:val="004A7499"/>
    <w:rsid w:val="004A76B5"/>
    <w:rsid w:val="004A7DB8"/>
    <w:rsid w:val="004A7FF7"/>
    <w:rsid w:val="004B1CDE"/>
    <w:rsid w:val="004B2213"/>
    <w:rsid w:val="004B35BF"/>
    <w:rsid w:val="004B35CB"/>
    <w:rsid w:val="004B3B28"/>
    <w:rsid w:val="004B4432"/>
    <w:rsid w:val="004B4877"/>
    <w:rsid w:val="004B493C"/>
    <w:rsid w:val="004B539A"/>
    <w:rsid w:val="004B6356"/>
    <w:rsid w:val="004B640E"/>
    <w:rsid w:val="004B647D"/>
    <w:rsid w:val="004B788D"/>
    <w:rsid w:val="004B7A00"/>
    <w:rsid w:val="004B7BA9"/>
    <w:rsid w:val="004B7D03"/>
    <w:rsid w:val="004C0888"/>
    <w:rsid w:val="004C0A06"/>
    <w:rsid w:val="004C0F08"/>
    <w:rsid w:val="004C1179"/>
    <w:rsid w:val="004C1DEA"/>
    <w:rsid w:val="004C2833"/>
    <w:rsid w:val="004C28FA"/>
    <w:rsid w:val="004C29B2"/>
    <w:rsid w:val="004C2BC9"/>
    <w:rsid w:val="004C38D2"/>
    <w:rsid w:val="004C3B5E"/>
    <w:rsid w:val="004C3CD0"/>
    <w:rsid w:val="004C3CD4"/>
    <w:rsid w:val="004C3F85"/>
    <w:rsid w:val="004C4465"/>
    <w:rsid w:val="004C4680"/>
    <w:rsid w:val="004C48A0"/>
    <w:rsid w:val="004C4ADD"/>
    <w:rsid w:val="004C50E8"/>
    <w:rsid w:val="004C52EE"/>
    <w:rsid w:val="004C5ADF"/>
    <w:rsid w:val="004C5C01"/>
    <w:rsid w:val="004C5CD1"/>
    <w:rsid w:val="004C5E2C"/>
    <w:rsid w:val="004C6151"/>
    <w:rsid w:val="004C6589"/>
    <w:rsid w:val="004C66C4"/>
    <w:rsid w:val="004C6FE3"/>
    <w:rsid w:val="004C749B"/>
    <w:rsid w:val="004D02AA"/>
    <w:rsid w:val="004D08EC"/>
    <w:rsid w:val="004D1D52"/>
    <w:rsid w:val="004D2090"/>
    <w:rsid w:val="004D2D09"/>
    <w:rsid w:val="004D31BD"/>
    <w:rsid w:val="004D3353"/>
    <w:rsid w:val="004D3447"/>
    <w:rsid w:val="004D3CD6"/>
    <w:rsid w:val="004D41CD"/>
    <w:rsid w:val="004D4649"/>
    <w:rsid w:val="004D6050"/>
    <w:rsid w:val="004D6B9C"/>
    <w:rsid w:val="004D6CF4"/>
    <w:rsid w:val="004D7136"/>
    <w:rsid w:val="004E0170"/>
    <w:rsid w:val="004E0D79"/>
    <w:rsid w:val="004E0E0B"/>
    <w:rsid w:val="004E20BB"/>
    <w:rsid w:val="004E2550"/>
    <w:rsid w:val="004E2E2C"/>
    <w:rsid w:val="004E31B7"/>
    <w:rsid w:val="004E3AFE"/>
    <w:rsid w:val="004E4BE5"/>
    <w:rsid w:val="004E4F77"/>
    <w:rsid w:val="004E50F3"/>
    <w:rsid w:val="004E5C28"/>
    <w:rsid w:val="004E62F4"/>
    <w:rsid w:val="004E66BF"/>
    <w:rsid w:val="004E6EB2"/>
    <w:rsid w:val="004E7711"/>
    <w:rsid w:val="004F0153"/>
    <w:rsid w:val="004F099E"/>
    <w:rsid w:val="004F0C2F"/>
    <w:rsid w:val="004F0D75"/>
    <w:rsid w:val="004F0ECA"/>
    <w:rsid w:val="004F1457"/>
    <w:rsid w:val="004F15A6"/>
    <w:rsid w:val="004F1B93"/>
    <w:rsid w:val="004F2219"/>
    <w:rsid w:val="004F32B2"/>
    <w:rsid w:val="004F351A"/>
    <w:rsid w:val="004F3677"/>
    <w:rsid w:val="004F3CBD"/>
    <w:rsid w:val="004F3D8B"/>
    <w:rsid w:val="004F4332"/>
    <w:rsid w:val="004F5469"/>
    <w:rsid w:val="004F59BE"/>
    <w:rsid w:val="004F678C"/>
    <w:rsid w:val="004F69A3"/>
    <w:rsid w:val="004F724C"/>
    <w:rsid w:val="004F7B42"/>
    <w:rsid w:val="0050036B"/>
    <w:rsid w:val="00500618"/>
    <w:rsid w:val="005010D8"/>
    <w:rsid w:val="0050139A"/>
    <w:rsid w:val="005017F1"/>
    <w:rsid w:val="005020D0"/>
    <w:rsid w:val="00502282"/>
    <w:rsid w:val="005029F8"/>
    <w:rsid w:val="00502BF4"/>
    <w:rsid w:val="005036DA"/>
    <w:rsid w:val="00503A48"/>
    <w:rsid w:val="00503D75"/>
    <w:rsid w:val="005045C8"/>
    <w:rsid w:val="005048A3"/>
    <w:rsid w:val="00506145"/>
    <w:rsid w:val="00507F2D"/>
    <w:rsid w:val="00510552"/>
    <w:rsid w:val="005108B9"/>
    <w:rsid w:val="00510957"/>
    <w:rsid w:val="00510C1F"/>
    <w:rsid w:val="00510C36"/>
    <w:rsid w:val="005113E7"/>
    <w:rsid w:val="005123F9"/>
    <w:rsid w:val="00513317"/>
    <w:rsid w:val="00513B84"/>
    <w:rsid w:val="00513C2B"/>
    <w:rsid w:val="005141BF"/>
    <w:rsid w:val="00514643"/>
    <w:rsid w:val="005148AB"/>
    <w:rsid w:val="00514F9A"/>
    <w:rsid w:val="0051542B"/>
    <w:rsid w:val="00515E03"/>
    <w:rsid w:val="00516445"/>
    <w:rsid w:val="005164C8"/>
    <w:rsid w:val="005174D3"/>
    <w:rsid w:val="00517A75"/>
    <w:rsid w:val="005218D5"/>
    <w:rsid w:val="00522242"/>
    <w:rsid w:val="005225BD"/>
    <w:rsid w:val="005230B7"/>
    <w:rsid w:val="005235F1"/>
    <w:rsid w:val="00523680"/>
    <w:rsid w:val="00523841"/>
    <w:rsid w:val="00523A45"/>
    <w:rsid w:val="0052433E"/>
    <w:rsid w:val="00524506"/>
    <w:rsid w:val="00524830"/>
    <w:rsid w:val="0052576A"/>
    <w:rsid w:val="00526B5A"/>
    <w:rsid w:val="00527826"/>
    <w:rsid w:val="005301A7"/>
    <w:rsid w:val="00530694"/>
    <w:rsid w:val="00531354"/>
    <w:rsid w:val="0053190A"/>
    <w:rsid w:val="00531ED2"/>
    <w:rsid w:val="00532141"/>
    <w:rsid w:val="00532ECD"/>
    <w:rsid w:val="00532EF3"/>
    <w:rsid w:val="00533104"/>
    <w:rsid w:val="00533428"/>
    <w:rsid w:val="005337EC"/>
    <w:rsid w:val="00533923"/>
    <w:rsid w:val="00533BD0"/>
    <w:rsid w:val="0053410A"/>
    <w:rsid w:val="005341E9"/>
    <w:rsid w:val="0053427B"/>
    <w:rsid w:val="005342AA"/>
    <w:rsid w:val="00535AC5"/>
    <w:rsid w:val="00535D49"/>
    <w:rsid w:val="00535EC0"/>
    <w:rsid w:val="0053621F"/>
    <w:rsid w:val="00536828"/>
    <w:rsid w:val="00536AAE"/>
    <w:rsid w:val="00536E6F"/>
    <w:rsid w:val="00537001"/>
    <w:rsid w:val="0053767B"/>
    <w:rsid w:val="005378E2"/>
    <w:rsid w:val="005379A6"/>
    <w:rsid w:val="00540083"/>
    <w:rsid w:val="00540C5C"/>
    <w:rsid w:val="00540FFE"/>
    <w:rsid w:val="00542212"/>
    <w:rsid w:val="00543126"/>
    <w:rsid w:val="00543A1F"/>
    <w:rsid w:val="00543EEF"/>
    <w:rsid w:val="00544C83"/>
    <w:rsid w:val="005452AF"/>
    <w:rsid w:val="00545725"/>
    <w:rsid w:val="00545771"/>
    <w:rsid w:val="00545ADD"/>
    <w:rsid w:val="00545EBD"/>
    <w:rsid w:val="0054614F"/>
    <w:rsid w:val="00546B04"/>
    <w:rsid w:val="00546B0D"/>
    <w:rsid w:val="00547035"/>
    <w:rsid w:val="00550B85"/>
    <w:rsid w:val="005513DA"/>
    <w:rsid w:val="00552027"/>
    <w:rsid w:val="0055283A"/>
    <w:rsid w:val="0055286C"/>
    <w:rsid w:val="00552ACC"/>
    <w:rsid w:val="005530E8"/>
    <w:rsid w:val="00553443"/>
    <w:rsid w:val="0055369B"/>
    <w:rsid w:val="00553795"/>
    <w:rsid w:val="00553A18"/>
    <w:rsid w:val="00554216"/>
    <w:rsid w:val="0055445F"/>
    <w:rsid w:val="00554E15"/>
    <w:rsid w:val="005550BC"/>
    <w:rsid w:val="00556177"/>
    <w:rsid w:val="005574EC"/>
    <w:rsid w:val="0055757D"/>
    <w:rsid w:val="00557A70"/>
    <w:rsid w:val="00557CD1"/>
    <w:rsid w:val="00560F49"/>
    <w:rsid w:val="00562317"/>
    <w:rsid w:val="00562467"/>
    <w:rsid w:val="00562BD8"/>
    <w:rsid w:val="00562BF2"/>
    <w:rsid w:val="00562FC3"/>
    <w:rsid w:val="00563609"/>
    <w:rsid w:val="00565848"/>
    <w:rsid w:val="00565FCB"/>
    <w:rsid w:val="00566650"/>
    <w:rsid w:val="00566A7F"/>
    <w:rsid w:val="00567734"/>
    <w:rsid w:val="00567A29"/>
    <w:rsid w:val="005705F8"/>
    <w:rsid w:val="005706E3"/>
    <w:rsid w:val="005709A0"/>
    <w:rsid w:val="00570F9E"/>
    <w:rsid w:val="00571130"/>
    <w:rsid w:val="00571541"/>
    <w:rsid w:val="00571B94"/>
    <w:rsid w:val="0057201F"/>
    <w:rsid w:val="00572241"/>
    <w:rsid w:val="00572B1E"/>
    <w:rsid w:val="00572E8C"/>
    <w:rsid w:val="00573327"/>
    <w:rsid w:val="005737AF"/>
    <w:rsid w:val="00573829"/>
    <w:rsid w:val="00573F3B"/>
    <w:rsid w:val="005740D8"/>
    <w:rsid w:val="00574DDC"/>
    <w:rsid w:val="00576A1B"/>
    <w:rsid w:val="00577034"/>
    <w:rsid w:val="0057704D"/>
    <w:rsid w:val="005770EA"/>
    <w:rsid w:val="00577194"/>
    <w:rsid w:val="005772B6"/>
    <w:rsid w:val="005775CC"/>
    <w:rsid w:val="00577D5C"/>
    <w:rsid w:val="0058055E"/>
    <w:rsid w:val="00580FB6"/>
    <w:rsid w:val="00581EE0"/>
    <w:rsid w:val="00582148"/>
    <w:rsid w:val="0058363E"/>
    <w:rsid w:val="00583976"/>
    <w:rsid w:val="00583A3F"/>
    <w:rsid w:val="00584AD7"/>
    <w:rsid w:val="00584DDE"/>
    <w:rsid w:val="0058644E"/>
    <w:rsid w:val="005868EE"/>
    <w:rsid w:val="00586CD7"/>
    <w:rsid w:val="0058727C"/>
    <w:rsid w:val="005876DB"/>
    <w:rsid w:val="00587754"/>
    <w:rsid w:val="005879E2"/>
    <w:rsid w:val="00587BF1"/>
    <w:rsid w:val="00590166"/>
    <w:rsid w:val="00590C77"/>
    <w:rsid w:val="00591B1B"/>
    <w:rsid w:val="00591E8B"/>
    <w:rsid w:val="00591FD7"/>
    <w:rsid w:val="00591FDA"/>
    <w:rsid w:val="00592003"/>
    <w:rsid w:val="00592744"/>
    <w:rsid w:val="00592BA4"/>
    <w:rsid w:val="0059379F"/>
    <w:rsid w:val="0059394F"/>
    <w:rsid w:val="00593EAF"/>
    <w:rsid w:val="00594069"/>
    <w:rsid w:val="00594861"/>
    <w:rsid w:val="005960B1"/>
    <w:rsid w:val="00596227"/>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721"/>
    <w:rsid w:val="005A3E75"/>
    <w:rsid w:val="005A402E"/>
    <w:rsid w:val="005A42DB"/>
    <w:rsid w:val="005A48CB"/>
    <w:rsid w:val="005A49F2"/>
    <w:rsid w:val="005A4EA4"/>
    <w:rsid w:val="005A4FD1"/>
    <w:rsid w:val="005A5C11"/>
    <w:rsid w:val="005A6284"/>
    <w:rsid w:val="005A6661"/>
    <w:rsid w:val="005A6EDE"/>
    <w:rsid w:val="005A7110"/>
    <w:rsid w:val="005B1302"/>
    <w:rsid w:val="005B147E"/>
    <w:rsid w:val="005B1538"/>
    <w:rsid w:val="005B15F8"/>
    <w:rsid w:val="005B169B"/>
    <w:rsid w:val="005B190E"/>
    <w:rsid w:val="005B198A"/>
    <w:rsid w:val="005B24FD"/>
    <w:rsid w:val="005B2765"/>
    <w:rsid w:val="005B2E6F"/>
    <w:rsid w:val="005B2FCA"/>
    <w:rsid w:val="005B332A"/>
    <w:rsid w:val="005B38F1"/>
    <w:rsid w:val="005B3F95"/>
    <w:rsid w:val="005B4D0B"/>
    <w:rsid w:val="005B55F2"/>
    <w:rsid w:val="005B5911"/>
    <w:rsid w:val="005B5B6E"/>
    <w:rsid w:val="005B5C3A"/>
    <w:rsid w:val="005B5CA4"/>
    <w:rsid w:val="005B6099"/>
    <w:rsid w:val="005B6355"/>
    <w:rsid w:val="005B6977"/>
    <w:rsid w:val="005B6EF6"/>
    <w:rsid w:val="005B74F5"/>
    <w:rsid w:val="005B7741"/>
    <w:rsid w:val="005B77E4"/>
    <w:rsid w:val="005B77F4"/>
    <w:rsid w:val="005B784B"/>
    <w:rsid w:val="005B7CFC"/>
    <w:rsid w:val="005C02DE"/>
    <w:rsid w:val="005C0B7A"/>
    <w:rsid w:val="005C1E25"/>
    <w:rsid w:val="005C2FCF"/>
    <w:rsid w:val="005C5139"/>
    <w:rsid w:val="005C535D"/>
    <w:rsid w:val="005C5FB1"/>
    <w:rsid w:val="005C6234"/>
    <w:rsid w:val="005C65F1"/>
    <w:rsid w:val="005C7550"/>
    <w:rsid w:val="005C781C"/>
    <w:rsid w:val="005C7BD0"/>
    <w:rsid w:val="005C7E73"/>
    <w:rsid w:val="005D009F"/>
    <w:rsid w:val="005D06FC"/>
    <w:rsid w:val="005D2DEA"/>
    <w:rsid w:val="005D2E79"/>
    <w:rsid w:val="005D34D5"/>
    <w:rsid w:val="005D438C"/>
    <w:rsid w:val="005D43B0"/>
    <w:rsid w:val="005D4434"/>
    <w:rsid w:val="005D51F0"/>
    <w:rsid w:val="005D5AD3"/>
    <w:rsid w:val="005D5F66"/>
    <w:rsid w:val="005D6736"/>
    <w:rsid w:val="005D7196"/>
    <w:rsid w:val="005D733B"/>
    <w:rsid w:val="005D76F4"/>
    <w:rsid w:val="005D7A2D"/>
    <w:rsid w:val="005E01FD"/>
    <w:rsid w:val="005E0B1D"/>
    <w:rsid w:val="005E1FFB"/>
    <w:rsid w:val="005E2145"/>
    <w:rsid w:val="005E243A"/>
    <w:rsid w:val="005E3305"/>
    <w:rsid w:val="005E3689"/>
    <w:rsid w:val="005E4415"/>
    <w:rsid w:val="005E4779"/>
    <w:rsid w:val="005E50B6"/>
    <w:rsid w:val="005E5339"/>
    <w:rsid w:val="005E56F3"/>
    <w:rsid w:val="005E5934"/>
    <w:rsid w:val="005E5FD6"/>
    <w:rsid w:val="005E617A"/>
    <w:rsid w:val="005E61A2"/>
    <w:rsid w:val="005E6C91"/>
    <w:rsid w:val="005E6E51"/>
    <w:rsid w:val="005E6EBB"/>
    <w:rsid w:val="005E6F5E"/>
    <w:rsid w:val="005E76E1"/>
    <w:rsid w:val="005E7775"/>
    <w:rsid w:val="005E785A"/>
    <w:rsid w:val="005E7D47"/>
    <w:rsid w:val="005F01D1"/>
    <w:rsid w:val="005F0260"/>
    <w:rsid w:val="005F03C0"/>
    <w:rsid w:val="005F0462"/>
    <w:rsid w:val="005F0D4E"/>
    <w:rsid w:val="005F13D1"/>
    <w:rsid w:val="005F14A0"/>
    <w:rsid w:val="005F28DF"/>
    <w:rsid w:val="005F2D42"/>
    <w:rsid w:val="005F364F"/>
    <w:rsid w:val="005F37CE"/>
    <w:rsid w:val="005F3900"/>
    <w:rsid w:val="005F42B5"/>
    <w:rsid w:val="005F4A52"/>
    <w:rsid w:val="005F4FC0"/>
    <w:rsid w:val="005F518E"/>
    <w:rsid w:val="005F62DB"/>
    <w:rsid w:val="005F6EA6"/>
    <w:rsid w:val="005F7B4E"/>
    <w:rsid w:val="00600873"/>
    <w:rsid w:val="006009C7"/>
    <w:rsid w:val="00600DD8"/>
    <w:rsid w:val="00602111"/>
    <w:rsid w:val="00602570"/>
    <w:rsid w:val="006027FA"/>
    <w:rsid w:val="00602B7A"/>
    <w:rsid w:val="00602FA1"/>
    <w:rsid w:val="006038F4"/>
    <w:rsid w:val="00603D90"/>
    <w:rsid w:val="00604B02"/>
    <w:rsid w:val="00604BD4"/>
    <w:rsid w:val="006052D4"/>
    <w:rsid w:val="00606123"/>
    <w:rsid w:val="00606308"/>
    <w:rsid w:val="00607B85"/>
    <w:rsid w:val="00610095"/>
    <w:rsid w:val="006102C7"/>
    <w:rsid w:val="006108C1"/>
    <w:rsid w:val="00610BB3"/>
    <w:rsid w:val="0061111E"/>
    <w:rsid w:val="006123AA"/>
    <w:rsid w:val="006126BE"/>
    <w:rsid w:val="0061285B"/>
    <w:rsid w:val="00612A7D"/>
    <w:rsid w:val="0061313C"/>
    <w:rsid w:val="0061357E"/>
    <w:rsid w:val="006135B8"/>
    <w:rsid w:val="006135CB"/>
    <w:rsid w:val="00613D10"/>
    <w:rsid w:val="006145F4"/>
    <w:rsid w:val="00614E91"/>
    <w:rsid w:val="00614E95"/>
    <w:rsid w:val="006164E8"/>
    <w:rsid w:val="006168CB"/>
    <w:rsid w:val="00616A87"/>
    <w:rsid w:val="006170D9"/>
    <w:rsid w:val="00617822"/>
    <w:rsid w:val="00620580"/>
    <w:rsid w:val="00620CEE"/>
    <w:rsid w:val="00620E68"/>
    <w:rsid w:val="00621586"/>
    <w:rsid w:val="006219B0"/>
    <w:rsid w:val="00621B23"/>
    <w:rsid w:val="00621DBE"/>
    <w:rsid w:val="00621E32"/>
    <w:rsid w:val="00622252"/>
    <w:rsid w:val="006222C9"/>
    <w:rsid w:val="006229A6"/>
    <w:rsid w:val="0062314C"/>
    <w:rsid w:val="00623B38"/>
    <w:rsid w:val="00623D0B"/>
    <w:rsid w:val="00624039"/>
    <w:rsid w:val="006240D9"/>
    <w:rsid w:val="00624620"/>
    <w:rsid w:val="006247E9"/>
    <w:rsid w:val="00624C99"/>
    <w:rsid w:val="006257F6"/>
    <w:rsid w:val="006274BC"/>
    <w:rsid w:val="00627A36"/>
    <w:rsid w:val="00630594"/>
    <w:rsid w:val="00631614"/>
    <w:rsid w:val="00631F5C"/>
    <w:rsid w:val="00633500"/>
    <w:rsid w:val="00633565"/>
    <w:rsid w:val="0063392C"/>
    <w:rsid w:val="0063398B"/>
    <w:rsid w:val="00633A97"/>
    <w:rsid w:val="00633D5D"/>
    <w:rsid w:val="0063499C"/>
    <w:rsid w:val="00634C68"/>
    <w:rsid w:val="00635242"/>
    <w:rsid w:val="006356B2"/>
    <w:rsid w:val="00635992"/>
    <w:rsid w:val="00636076"/>
    <w:rsid w:val="006401D7"/>
    <w:rsid w:val="00640330"/>
    <w:rsid w:val="006403B6"/>
    <w:rsid w:val="00640729"/>
    <w:rsid w:val="00640CBE"/>
    <w:rsid w:val="00643516"/>
    <w:rsid w:val="006441CE"/>
    <w:rsid w:val="00644B93"/>
    <w:rsid w:val="00645C44"/>
    <w:rsid w:val="00647549"/>
    <w:rsid w:val="00647A11"/>
    <w:rsid w:val="00647E0F"/>
    <w:rsid w:val="00650963"/>
    <w:rsid w:val="00650B35"/>
    <w:rsid w:val="00651C70"/>
    <w:rsid w:val="00652801"/>
    <w:rsid w:val="00652C12"/>
    <w:rsid w:val="006530C2"/>
    <w:rsid w:val="00653294"/>
    <w:rsid w:val="00653667"/>
    <w:rsid w:val="006546D5"/>
    <w:rsid w:val="0065498C"/>
    <w:rsid w:val="00655107"/>
    <w:rsid w:val="00655498"/>
    <w:rsid w:val="006558B5"/>
    <w:rsid w:val="00656456"/>
    <w:rsid w:val="006569BD"/>
    <w:rsid w:val="00656ABC"/>
    <w:rsid w:val="00657AD0"/>
    <w:rsid w:val="006600F7"/>
    <w:rsid w:val="0066045B"/>
    <w:rsid w:val="00660A5F"/>
    <w:rsid w:val="00660CEA"/>
    <w:rsid w:val="006610C8"/>
    <w:rsid w:val="006618DD"/>
    <w:rsid w:val="0066226E"/>
    <w:rsid w:val="0066243D"/>
    <w:rsid w:val="0066254A"/>
    <w:rsid w:val="00662561"/>
    <w:rsid w:val="00663160"/>
    <w:rsid w:val="0066342E"/>
    <w:rsid w:val="006639C2"/>
    <w:rsid w:val="006639F9"/>
    <w:rsid w:val="00664A66"/>
    <w:rsid w:val="00665E66"/>
    <w:rsid w:val="006707E2"/>
    <w:rsid w:val="00670EAB"/>
    <w:rsid w:val="006719AD"/>
    <w:rsid w:val="00671B6B"/>
    <w:rsid w:val="00671ED7"/>
    <w:rsid w:val="0067348F"/>
    <w:rsid w:val="00673CCC"/>
    <w:rsid w:val="006740FF"/>
    <w:rsid w:val="00674225"/>
    <w:rsid w:val="00674850"/>
    <w:rsid w:val="006749E6"/>
    <w:rsid w:val="00674D70"/>
    <w:rsid w:val="006750DF"/>
    <w:rsid w:val="006769A0"/>
    <w:rsid w:val="00676B7F"/>
    <w:rsid w:val="00676C26"/>
    <w:rsid w:val="00676C28"/>
    <w:rsid w:val="006773D2"/>
    <w:rsid w:val="00677BD5"/>
    <w:rsid w:val="00677C69"/>
    <w:rsid w:val="0068002B"/>
    <w:rsid w:val="00680359"/>
    <w:rsid w:val="00681936"/>
    <w:rsid w:val="00681ACB"/>
    <w:rsid w:val="00682069"/>
    <w:rsid w:val="0068298D"/>
    <w:rsid w:val="00683C13"/>
    <w:rsid w:val="00684191"/>
    <w:rsid w:val="006843C0"/>
    <w:rsid w:val="0068461C"/>
    <w:rsid w:val="00685633"/>
    <w:rsid w:val="00685A2C"/>
    <w:rsid w:val="00685A2F"/>
    <w:rsid w:val="00685E0D"/>
    <w:rsid w:val="0068689D"/>
    <w:rsid w:val="0068710E"/>
    <w:rsid w:val="00687FB3"/>
    <w:rsid w:val="00690226"/>
    <w:rsid w:val="00690EA0"/>
    <w:rsid w:val="0069128A"/>
    <w:rsid w:val="00691EF2"/>
    <w:rsid w:val="00692024"/>
    <w:rsid w:val="0069277E"/>
    <w:rsid w:val="00692790"/>
    <w:rsid w:val="00693042"/>
    <w:rsid w:val="0069394F"/>
    <w:rsid w:val="00693DB0"/>
    <w:rsid w:val="00693E6F"/>
    <w:rsid w:val="00694306"/>
    <w:rsid w:val="00694E06"/>
    <w:rsid w:val="00694E8E"/>
    <w:rsid w:val="00694ED1"/>
    <w:rsid w:val="00694FF9"/>
    <w:rsid w:val="00695662"/>
    <w:rsid w:val="006966FA"/>
    <w:rsid w:val="00697409"/>
    <w:rsid w:val="00697DFA"/>
    <w:rsid w:val="006A013F"/>
    <w:rsid w:val="006A0983"/>
    <w:rsid w:val="006A09D9"/>
    <w:rsid w:val="006A0E06"/>
    <w:rsid w:val="006A192A"/>
    <w:rsid w:val="006A1D03"/>
    <w:rsid w:val="006A1EBF"/>
    <w:rsid w:val="006A21EC"/>
    <w:rsid w:val="006A2B3E"/>
    <w:rsid w:val="006A2FA2"/>
    <w:rsid w:val="006A3788"/>
    <w:rsid w:val="006A3E29"/>
    <w:rsid w:val="006A4323"/>
    <w:rsid w:val="006A5323"/>
    <w:rsid w:val="006A576B"/>
    <w:rsid w:val="006A58EE"/>
    <w:rsid w:val="006A59A2"/>
    <w:rsid w:val="006A59CA"/>
    <w:rsid w:val="006A5CB6"/>
    <w:rsid w:val="006A6218"/>
    <w:rsid w:val="006A62B8"/>
    <w:rsid w:val="006A6E47"/>
    <w:rsid w:val="006A6F08"/>
    <w:rsid w:val="006A7266"/>
    <w:rsid w:val="006A74CC"/>
    <w:rsid w:val="006A7C63"/>
    <w:rsid w:val="006B09BD"/>
    <w:rsid w:val="006B1014"/>
    <w:rsid w:val="006B110A"/>
    <w:rsid w:val="006B152F"/>
    <w:rsid w:val="006B17C2"/>
    <w:rsid w:val="006B184F"/>
    <w:rsid w:val="006B1923"/>
    <w:rsid w:val="006B1C4B"/>
    <w:rsid w:val="006B1C7F"/>
    <w:rsid w:val="006B2103"/>
    <w:rsid w:val="006B2593"/>
    <w:rsid w:val="006B264A"/>
    <w:rsid w:val="006B3360"/>
    <w:rsid w:val="006B34C0"/>
    <w:rsid w:val="006B3990"/>
    <w:rsid w:val="006B3B30"/>
    <w:rsid w:val="006B3BCF"/>
    <w:rsid w:val="006B423D"/>
    <w:rsid w:val="006B6098"/>
    <w:rsid w:val="006B73CA"/>
    <w:rsid w:val="006B754A"/>
    <w:rsid w:val="006C0191"/>
    <w:rsid w:val="006C0776"/>
    <w:rsid w:val="006C1717"/>
    <w:rsid w:val="006C1D0A"/>
    <w:rsid w:val="006C208E"/>
    <w:rsid w:val="006C2227"/>
    <w:rsid w:val="006C2A48"/>
    <w:rsid w:val="006C2E9D"/>
    <w:rsid w:val="006C32F8"/>
    <w:rsid w:val="006C3355"/>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FE4"/>
    <w:rsid w:val="006D43DD"/>
    <w:rsid w:val="006D45BF"/>
    <w:rsid w:val="006D4D8E"/>
    <w:rsid w:val="006D531A"/>
    <w:rsid w:val="006D593B"/>
    <w:rsid w:val="006D5BDB"/>
    <w:rsid w:val="006D5F2E"/>
    <w:rsid w:val="006D679C"/>
    <w:rsid w:val="006D69DA"/>
    <w:rsid w:val="006D6C30"/>
    <w:rsid w:val="006D6CBF"/>
    <w:rsid w:val="006D7006"/>
    <w:rsid w:val="006D7E0B"/>
    <w:rsid w:val="006E0573"/>
    <w:rsid w:val="006E126B"/>
    <w:rsid w:val="006E12A8"/>
    <w:rsid w:val="006E1587"/>
    <w:rsid w:val="006E1745"/>
    <w:rsid w:val="006E19E1"/>
    <w:rsid w:val="006E27C4"/>
    <w:rsid w:val="006E28F4"/>
    <w:rsid w:val="006E36FE"/>
    <w:rsid w:val="006E386D"/>
    <w:rsid w:val="006E3A42"/>
    <w:rsid w:val="006E3D14"/>
    <w:rsid w:val="006E44FF"/>
    <w:rsid w:val="006E474B"/>
    <w:rsid w:val="006E4804"/>
    <w:rsid w:val="006E486E"/>
    <w:rsid w:val="006E5003"/>
    <w:rsid w:val="006E5241"/>
    <w:rsid w:val="006E58CC"/>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C32"/>
    <w:rsid w:val="006F2EB5"/>
    <w:rsid w:val="006F2F1B"/>
    <w:rsid w:val="006F483D"/>
    <w:rsid w:val="006F56AD"/>
    <w:rsid w:val="006F56FC"/>
    <w:rsid w:val="006F6973"/>
    <w:rsid w:val="006F6C6F"/>
    <w:rsid w:val="006F7855"/>
    <w:rsid w:val="006F79F9"/>
    <w:rsid w:val="0070007F"/>
    <w:rsid w:val="00700468"/>
    <w:rsid w:val="007004DB"/>
    <w:rsid w:val="00700ADF"/>
    <w:rsid w:val="00701215"/>
    <w:rsid w:val="0070188E"/>
    <w:rsid w:val="00701EA4"/>
    <w:rsid w:val="00702166"/>
    <w:rsid w:val="007027FB"/>
    <w:rsid w:val="007029B9"/>
    <w:rsid w:val="00703005"/>
    <w:rsid w:val="007030DE"/>
    <w:rsid w:val="00703193"/>
    <w:rsid w:val="007046FA"/>
    <w:rsid w:val="00704C5F"/>
    <w:rsid w:val="0070599E"/>
    <w:rsid w:val="00705AE7"/>
    <w:rsid w:val="00705C3D"/>
    <w:rsid w:val="007062AE"/>
    <w:rsid w:val="00707113"/>
    <w:rsid w:val="00707CDE"/>
    <w:rsid w:val="00707FBC"/>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775"/>
    <w:rsid w:val="00716AB1"/>
    <w:rsid w:val="00717452"/>
    <w:rsid w:val="007204B3"/>
    <w:rsid w:val="007207AF"/>
    <w:rsid w:val="0072103D"/>
    <w:rsid w:val="007213BD"/>
    <w:rsid w:val="00722625"/>
    <w:rsid w:val="00723454"/>
    <w:rsid w:val="00723A3C"/>
    <w:rsid w:val="00723B0A"/>
    <w:rsid w:val="00723E2B"/>
    <w:rsid w:val="00724A18"/>
    <w:rsid w:val="00724AE3"/>
    <w:rsid w:val="00725450"/>
    <w:rsid w:val="00725EFF"/>
    <w:rsid w:val="007268D5"/>
    <w:rsid w:val="007269B2"/>
    <w:rsid w:val="0072766A"/>
    <w:rsid w:val="00731B11"/>
    <w:rsid w:val="007322CA"/>
    <w:rsid w:val="00732493"/>
    <w:rsid w:val="00733ACA"/>
    <w:rsid w:val="007347FC"/>
    <w:rsid w:val="0073484A"/>
    <w:rsid w:val="0073528F"/>
    <w:rsid w:val="0073582F"/>
    <w:rsid w:val="00735E96"/>
    <w:rsid w:val="007363FF"/>
    <w:rsid w:val="0073727D"/>
    <w:rsid w:val="007375CF"/>
    <w:rsid w:val="00737A34"/>
    <w:rsid w:val="00737B7B"/>
    <w:rsid w:val="00737DE6"/>
    <w:rsid w:val="007400C0"/>
    <w:rsid w:val="00740A4B"/>
    <w:rsid w:val="00740BB8"/>
    <w:rsid w:val="007410B5"/>
    <w:rsid w:val="007414D5"/>
    <w:rsid w:val="00741950"/>
    <w:rsid w:val="0074224F"/>
    <w:rsid w:val="007427D5"/>
    <w:rsid w:val="0074356E"/>
    <w:rsid w:val="00743BE2"/>
    <w:rsid w:val="00744422"/>
    <w:rsid w:val="007451ED"/>
    <w:rsid w:val="00745611"/>
    <w:rsid w:val="00745D50"/>
    <w:rsid w:val="007470FD"/>
    <w:rsid w:val="0074713E"/>
    <w:rsid w:val="0074716E"/>
    <w:rsid w:val="007476DA"/>
    <w:rsid w:val="00747982"/>
    <w:rsid w:val="00747AFD"/>
    <w:rsid w:val="00747C62"/>
    <w:rsid w:val="00747E37"/>
    <w:rsid w:val="00747FA5"/>
    <w:rsid w:val="0075162E"/>
    <w:rsid w:val="007519E2"/>
    <w:rsid w:val="00753AE7"/>
    <w:rsid w:val="00753FE9"/>
    <w:rsid w:val="00754CA5"/>
    <w:rsid w:val="00755274"/>
    <w:rsid w:val="0075581E"/>
    <w:rsid w:val="00756593"/>
    <w:rsid w:val="00756EF3"/>
    <w:rsid w:val="0075748F"/>
    <w:rsid w:val="00761129"/>
    <w:rsid w:val="007617FC"/>
    <w:rsid w:val="007619F7"/>
    <w:rsid w:val="00761B24"/>
    <w:rsid w:val="00761E0E"/>
    <w:rsid w:val="00762077"/>
    <w:rsid w:val="007624F5"/>
    <w:rsid w:val="007625E7"/>
    <w:rsid w:val="00763443"/>
    <w:rsid w:val="007634C5"/>
    <w:rsid w:val="00763DDB"/>
    <w:rsid w:val="00764705"/>
    <w:rsid w:val="0076474D"/>
    <w:rsid w:val="00764B1F"/>
    <w:rsid w:val="0076519A"/>
    <w:rsid w:val="007655A6"/>
    <w:rsid w:val="0076576F"/>
    <w:rsid w:val="00765AF9"/>
    <w:rsid w:val="00766F5D"/>
    <w:rsid w:val="00766FB1"/>
    <w:rsid w:val="007672D5"/>
    <w:rsid w:val="00767404"/>
    <w:rsid w:val="00767905"/>
    <w:rsid w:val="00767B3A"/>
    <w:rsid w:val="00770278"/>
    <w:rsid w:val="00770366"/>
    <w:rsid w:val="00770C99"/>
    <w:rsid w:val="00771281"/>
    <w:rsid w:val="00772D01"/>
    <w:rsid w:val="00772E63"/>
    <w:rsid w:val="00773816"/>
    <w:rsid w:val="00773F4F"/>
    <w:rsid w:val="00774D37"/>
    <w:rsid w:val="00774FD2"/>
    <w:rsid w:val="007750E9"/>
    <w:rsid w:val="0077545E"/>
    <w:rsid w:val="00775665"/>
    <w:rsid w:val="00775891"/>
    <w:rsid w:val="00775ABB"/>
    <w:rsid w:val="00776AF5"/>
    <w:rsid w:val="00776C54"/>
    <w:rsid w:val="00776DE5"/>
    <w:rsid w:val="007774FB"/>
    <w:rsid w:val="0077752F"/>
    <w:rsid w:val="0077761D"/>
    <w:rsid w:val="00777B09"/>
    <w:rsid w:val="00777B37"/>
    <w:rsid w:val="00777FE7"/>
    <w:rsid w:val="00780300"/>
    <w:rsid w:val="0078035A"/>
    <w:rsid w:val="007807C9"/>
    <w:rsid w:val="00780946"/>
    <w:rsid w:val="00780E14"/>
    <w:rsid w:val="007813F9"/>
    <w:rsid w:val="0078159D"/>
    <w:rsid w:val="00781AA9"/>
    <w:rsid w:val="00781B1C"/>
    <w:rsid w:val="00781F7B"/>
    <w:rsid w:val="0078242C"/>
    <w:rsid w:val="007824E4"/>
    <w:rsid w:val="00782851"/>
    <w:rsid w:val="0078364B"/>
    <w:rsid w:val="00783961"/>
    <w:rsid w:val="00783EEA"/>
    <w:rsid w:val="00784FF2"/>
    <w:rsid w:val="0078500A"/>
    <w:rsid w:val="00785061"/>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3489"/>
    <w:rsid w:val="007934D3"/>
    <w:rsid w:val="00793850"/>
    <w:rsid w:val="007940DF"/>
    <w:rsid w:val="00794670"/>
    <w:rsid w:val="00794C84"/>
    <w:rsid w:val="007953C1"/>
    <w:rsid w:val="00796959"/>
    <w:rsid w:val="00797044"/>
    <w:rsid w:val="00797245"/>
    <w:rsid w:val="00797B2C"/>
    <w:rsid w:val="007A00A0"/>
    <w:rsid w:val="007A0591"/>
    <w:rsid w:val="007A1494"/>
    <w:rsid w:val="007A1CFB"/>
    <w:rsid w:val="007A1EBB"/>
    <w:rsid w:val="007A2607"/>
    <w:rsid w:val="007A2E3C"/>
    <w:rsid w:val="007A30B3"/>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23BC"/>
    <w:rsid w:val="007B23C0"/>
    <w:rsid w:val="007B4AC4"/>
    <w:rsid w:val="007B5A2D"/>
    <w:rsid w:val="007B66D8"/>
    <w:rsid w:val="007B709F"/>
    <w:rsid w:val="007B7193"/>
    <w:rsid w:val="007B7766"/>
    <w:rsid w:val="007C00F7"/>
    <w:rsid w:val="007C0922"/>
    <w:rsid w:val="007C09A9"/>
    <w:rsid w:val="007C0AA1"/>
    <w:rsid w:val="007C1316"/>
    <w:rsid w:val="007C159F"/>
    <w:rsid w:val="007C1734"/>
    <w:rsid w:val="007C1F9A"/>
    <w:rsid w:val="007C261C"/>
    <w:rsid w:val="007C363B"/>
    <w:rsid w:val="007C3FB3"/>
    <w:rsid w:val="007C4075"/>
    <w:rsid w:val="007C58B8"/>
    <w:rsid w:val="007C5C4E"/>
    <w:rsid w:val="007C5DD2"/>
    <w:rsid w:val="007C61B5"/>
    <w:rsid w:val="007C75BB"/>
    <w:rsid w:val="007D04AA"/>
    <w:rsid w:val="007D080D"/>
    <w:rsid w:val="007D0872"/>
    <w:rsid w:val="007D11A1"/>
    <w:rsid w:val="007D1777"/>
    <w:rsid w:val="007D18C3"/>
    <w:rsid w:val="007D2F6C"/>
    <w:rsid w:val="007D33ED"/>
    <w:rsid w:val="007D3870"/>
    <w:rsid w:val="007D391E"/>
    <w:rsid w:val="007D3937"/>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1761"/>
    <w:rsid w:val="007E1AF4"/>
    <w:rsid w:val="007E1B2A"/>
    <w:rsid w:val="007E1E7E"/>
    <w:rsid w:val="007E2076"/>
    <w:rsid w:val="007E229C"/>
    <w:rsid w:val="007E22F8"/>
    <w:rsid w:val="007E2D12"/>
    <w:rsid w:val="007E409E"/>
    <w:rsid w:val="007E45F7"/>
    <w:rsid w:val="007E4787"/>
    <w:rsid w:val="007E4C9C"/>
    <w:rsid w:val="007E4D5D"/>
    <w:rsid w:val="007E508F"/>
    <w:rsid w:val="007E5E63"/>
    <w:rsid w:val="007E649B"/>
    <w:rsid w:val="007E7B66"/>
    <w:rsid w:val="007E7F22"/>
    <w:rsid w:val="007F001F"/>
    <w:rsid w:val="007F09A4"/>
    <w:rsid w:val="007F0BA5"/>
    <w:rsid w:val="007F1051"/>
    <w:rsid w:val="007F13D1"/>
    <w:rsid w:val="007F1D06"/>
    <w:rsid w:val="007F2C15"/>
    <w:rsid w:val="007F2E4C"/>
    <w:rsid w:val="007F37B1"/>
    <w:rsid w:val="007F3EA8"/>
    <w:rsid w:val="007F4A7A"/>
    <w:rsid w:val="007F4B9F"/>
    <w:rsid w:val="007F5960"/>
    <w:rsid w:val="007F5C1E"/>
    <w:rsid w:val="007F615E"/>
    <w:rsid w:val="007F64C2"/>
    <w:rsid w:val="007F6562"/>
    <w:rsid w:val="007F65CA"/>
    <w:rsid w:val="007F66DE"/>
    <w:rsid w:val="007F6B92"/>
    <w:rsid w:val="007F6FE6"/>
    <w:rsid w:val="007F7B45"/>
    <w:rsid w:val="0080016B"/>
    <w:rsid w:val="00800721"/>
    <w:rsid w:val="00800759"/>
    <w:rsid w:val="00800DBB"/>
    <w:rsid w:val="0080179D"/>
    <w:rsid w:val="00801B49"/>
    <w:rsid w:val="00801C60"/>
    <w:rsid w:val="00802595"/>
    <w:rsid w:val="00802F8C"/>
    <w:rsid w:val="00803B01"/>
    <w:rsid w:val="00804719"/>
    <w:rsid w:val="00804FBA"/>
    <w:rsid w:val="00805086"/>
    <w:rsid w:val="008050F8"/>
    <w:rsid w:val="00805119"/>
    <w:rsid w:val="008058DB"/>
    <w:rsid w:val="008067BB"/>
    <w:rsid w:val="00806B8A"/>
    <w:rsid w:val="00806FA7"/>
    <w:rsid w:val="00807A5C"/>
    <w:rsid w:val="00807DE0"/>
    <w:rsid w:val="00810C08"/>
    <w:rsid w:val="0081243A"/>
    <w:rsid w:val="008127D8"/>
    <w:rsid w:val="008132AB"/>
    <w:rsid w:val="00813501"/>
    <w:rsid w:val="0081475B"/>
    <w:rsid w:val="00814F5E"/>
    <w:rsid w:val="0081661B"/>
    <w:rsid w:val="008167F1"/>
    <w:rsid w:val="00816D28"/>
    <w:rsid w:val="008174E6"/>
    <w:rsid w:val="008179B8"/>
    <w:rsid w:val="00820581"/>
    <w:rsid w:val="008220A1"/>
    <w:rsid w:val="00822775"/>
    <w:rsid w:val="00822AB7"/>
    <w:rsid w:val="00822B60"/>
    <w:rsid w:val="00823F27"/>
    <w:rsid w:val="008242BE"/>
    <w:rsid w:val="008242C3"/>
    <w:rsid w:val="00824430"/>
    <w:rsid w:val="008246EC"/>
    <w:rsid w:val="008248E9"/>
    <w:rsid w:val="008248F0"/>
    <w:rsid w:val="00824DC3"/>
    <w:rsid w:val="008250B5"/>
    <w:rsid w:val="0082585F"/>
    <w:rsid w:val="00825DD0"/>
    <w:rsid w:val="00826534"/>
    <w:rsid w:val="008273F6"/>
    <w:rsid w:val="008301AA"/>
    <w:rsid w:val="00830438"/>
    <w:rsid w:val="008308EF"/>
    <w:rsid w:val="00830902"/>
    <w:rsid w:val="00831FA1"/>
    <w:rsid w:val="00832502"/>
    <w:rsid w:val="00832B03"/>
    <w:rsid w:val="00833600"/>
    <w:rsid w:val="00833C9E"/>
    <w:rsid w:val="00833D81"/>
    <w:rsid w:val="00833FEA"/>
    <w:rsid w:val="00834120"/>
    <w:rsid w:val="00834399"/>
    <w:rsid w:val="00834918"/>
    <w:rsid w:val="00834D6A"/>
    <w:rsid w:val="00834F1A"/>
    <w:rsid w:val="0083533E"/>
    <w:rsid w:val="008354E6"/>
    <w:rsid w:val="008360B5"/>
    <w:rsid w:val="00836906"/>
    <w:rsid w:val="008379BF"/>
    <w:rsid w:val="00837B2C"/>
    <w:rsid w:val="00837D88"/>
    <w:rsid w:val="00837F3E"/>
    <w:rsid w:val="00840D1F"/>
    <w:rsid w:val="00840E92"/>
    <w:rsid w:val="00841A79"/>
    <w:rsid w:val="008420A7"/>
    <w:rsid w:val="00842DC2"/>
    <w:rsid w:val="0084309D"/>
    <w:rsid w:val="0084331C"/>
    <w:rsid w:val="008439EE"/>
    <w:rsid w:val="00843CC4"/>
    <w:rsid w:val="008440D0"/>
    <w:rsid w:val="00844246"/>
    <w:rsid w:val="008449BC"/>
    <w:rsid w:val="00844B48"/>
    <w:rsid w:val="008450E7"/>
    <w:rsid w:val="00845808"/>
    <w:rsid w:val="008458D6"/>
    <w:rsid w:val="008459A0"/>
    <w:rsid w:val="00846988"/>
    <w:rsid w:val="00846B2A"/>
    <w:rsid w:val="008478E9"/>
    <w:rsid w:val="0085071D"/>
    <w:rsid w:val="008524DB"/>
    <w:rsid w:val="0085286F"/>
    <w:rsid w:val="00852B95"/>
    <w:rsid w:val="00852C83"/>
    <w:rsid w:val="00853CE5"/>
    <w:rsid w:val="00854447"/>
    <w:rsid w:val="00854703"/>
    <w:rsid w:val="0085474D"/>
    <w:rsid w:val="00854C0A"/>
    <w:rsid w:val="00854D2E"/>
    <w:rsid w:val="0085539B"/>
    <w:rsid w:val="0085629C"/>
    <w:rsid w:val="00856B2F"/>
    <w:rsid w:val="00857A08"/>
    <w:rsid w:val="0086001F"/>
    <w:rsid w:val="00860228"/>
    <w:rsid w:val="00862079"/>
    <w:rsid w:val="00862301"/>
    <w:rsid w:val="0086317A"/>
    <w:rsid w:val="00863236"/>
    <w:rsid w:val="008633CF"/>
    <w:rsid w:val="00863E4F"/>
    <w:rsid w:val="00863EFF"/>
    <w:rsid w:val="00864419"/>
    <w:rsid w:val="00864446"/>
    <w:rsid w:val="008647FE"/>
    <w:rsid w:val="00864C47"/>
    <w:rsid w:val="0086519A"/>
    <w:rsid w:val="00865EDE"/>
    <w:rsid w:val="00866989"/>
    <w:rsid w:val="008675CB"/>
    <w:rsid w:val="00870DC1"/>
    <w:rsid w:val="00871438"/>
    <w:rsid w:val="008717BC"/>
    <w:rsid w:val="008719A5"/>
    <w:rsid w:val="00871E67"/>
    <w:rsid w:val="008729AB"/>
    <w:rsid w:val="00872B52"/>
    <w:rsid w:val="00872F3B"/>
    <w:rsid w:val="00872F60"/>
    <w:rsid w:val="00873C5E"/>
    <w:rsid w:val="00875C0E"/>
    <w:rsid w:val="00875C8D"/>
    <w:rsid w:val="00875FD9"/>
    <w:rsid w:val="00876476"/>
    <w:rsid w:val="008764B8"/>
    <w:rsid w:val="0087658C"/>
    <w:rsid w:val="008772A1"/>
    <w:rsid w:val="008779FD"/>
    <w:rsid w:val="00880096"/>
    <w:rsid w:val="008801B7"/>
    <w:rsid w:val="00880206"/>
    <w:rsid w:val="0088059F"/>
    <w:rsid w:val="00881200"/>
    <w:rsid w:val="008815E0"/>
    <w:rsid w:val="00881ADE"/>
    <w:rsid w:val="00881FDB"/>
    <w:rsid w:val="00882037"/>
    <w:rsid w:val="0088278F"/>
    <w:rsid w:val="00882896"/>
    <w:rsid w:val="00883429"/>
    <w:rsid w:val="0088430B"/>
    <w:rsid w:val="0088458B"/>
    <w:rsid w:val="00884849"/>
    <w:rsid w:val="00884DF9"/>
    <w:rsid w:val="0088657D"/>
    <w:rsid w:val="00886BF8"/>
    <w:rsid w:val="0088717A"/>
    <w:rsid w:val="00887B6F"/>
    <w:rsid w:val="0089087D"/>
    <w:rsid w:val="00890A8E"/>
    <w:rsid w:val="00891188"/>
    <w:rsid w:val="00891D4F"/>
    <w:rsid w:val="00891EAC"/>
    <w:rsid w:val="0089204B"/>
    <w:rsid w:val="00892112"/>
    <w:rsid w:val="00892429"/>
    <w:rsid w:val="00892496"/>
    <w:rsid w:val="008926B8"/>
    <w:rsid w:val="00892C5D"/>
    <w:rsid w:val="00892E2D"/>
    <w:rsid w:val="008938E3"/>
    <w:rsid w:val="00893EC7"/>
    <w:rsid w:val="0089419A"/>
    <w:rsid w:val="00894205"/>
    <w:rsid w:val="0089493D"/>
    <w:rsid w:val="00895174"/>
    <w:rsid w:val="00895320"/>
    <w:rsid w:val="00895D05"/>
    <w:rsid w:val="00895E23"/>
    <w:rsid w:val="00896124"/>
    <w:rsid w:val="008966D1"/>
    <w:rsid w:val="0089677D"/>
    <w:rsid w:val="00896971"/>
    <w:rsid w:val="00896B37"/>
    <w:rsid w:val="00896E1F"/>
    <w:rsid w:val="00897078"/>
    <w:rsid w:val="0089753D"/>
    <w:rsid w:val="008975CA"/>
    <w:rsid w:val="00897782"/>
    <w:rsid w:val="0089790E"/>
    <w:rsid w:val="00897D60"/>
    <w:rsid w:val="008A0EC1"/>
    <w:rsid w:val="008A116D"/>
    <w:rsid w:val="008A22B1"/>
    <w:rsid w:val="008A29AD"/>
    <w:rsid w:val="008A2A5E"/>
    <w:rsid w:val="008A2BC3"/>
    <w:rsid w:val="008A33CD"/>
    <w:rsid w:val="008A3E8C"/>
    <w:rsid w:val="008A436D"/>
    <w:rsid w:val="008A4742"/>
    <w:rsid w:val="008A499B"/>
    <w:rsid w:val="008A5C3C"/>
    <w:rsid w:val="008A5F3E"/>
    <w:rsid w:val="008A6D52"/>
    <w:rsid w:val="008A717A"/>
    <w:rsid w:val="008A74E2"/>
    <w:rsid w:val="008A78CB"/>
    <w:rsid w:val="008A78FA"/>
    <w:rsid w:val="008B0248"/>
    <w:rsid w:val="008B0A03"/>
    <w:rsid w:val="008B0BD3"/>
    <w:rsid w:val="008B0C73"/>
    <w:rsid w:val="008B1514"/>
    <w:rsid w:val="008B1940"/>
    <w:rsid w:val="008B1C8F"/>
    <w:rsid w:val="008B2C39"/>
    <w:rsid w:val="008B309D"/>
    <w:rsid w:val="008B3F13"/>
    <w:rsid w:val="008B425A"/>
    <w:rsid w:val="008B4678"/>
    <w:rsid w:val="008B477F"/>
    <w:rsid w:val="008B4E84"/>
    <w:rsid w:val="008B57A3"/>
    <w:rsid w:val="008B6A62"/>
    <w:rsid w:val="008B6DC8"/>
    <w:rsid w:val="008C0F42"/>
    <w:rsid w:val="008C1A70"/>
    <w:rsid w:val="008C2439"/>
    <w:rsid w:val="008C296C"/>
    <w:rsid w:val="008C2DCA"/>
    <w:rsid w:val="008C30A1"/>
    <w:rsid w:val="008C358C"/>
    <w:rsid w:val="008C362D"/>
    <w:rsid w:val="008C44EF"/>
    <w:rsid w:val="008C4D62"/>
    <w:rsid w:val="008C5C9B"/>
    <w:rsid w:val="008C67EF"/>
    <w:rsid w:val="008C6947"/>
    <w:rsid w:val="008C69D6"/>
    <w:rsid w:val="008C69DD"/>
    <w:rsid w:val="008C708E"/>
    <w:rsid w:val="008C71B3"/>
    <w:rsid w:val="008C71CA"/>
    <w:rsid w:val="008C787C"/>
    <w:rsid w:val="008C7E7E"/>
    <w:rsid w:val="008C7F75"/>
    <w:rsid w:val="008D065A"/>
    <w:rsid w:val="008D0858"/>
    <w:rsid w:val="008D1A97"/>
    <w:rsid w:val="008D1C6F"/>
    <w:rsid w:val="008D2153"/>
    <w:rsid w:val="008D2B3C"/>
    <w:rsid w:val="008D31B6"/>
    <w:rsid w:val="008D33AE"/>
    <w:rsid w:val="008D3A77"/>
    <w:rsid w:val="008D4EBF"/>
    <w:rsid w:val="008D5A85"/>
    <w:rsid w:val="008D5DCD"/>
    <w:rsid w:val="008D66B7"/>
    <w:rsid w:val="008D6A6F"/>
    <w:rsid w:val="008D70BB"/>
    <w:rsid w:val="008E0361"/>
    <w:rsid w:val="008E12FC"/>
    <w:rsid w:val="008E1838"/>
    <w:rsid w:val="008E2513"/>
    <w:rsid w:val="008E2936"/>
    <w:rsid w:val="008E3504"/>
    <w:rsid w:val="008E3556"/>
    <w:rsid w:val="008E3913"/>
    <w:rsid w:val="008E4F2F"/>
    <w:rsid w:val="008E575D"/>
    <w:rsid w:val="008E614B"/>
    <w:rsid w:val="008E6A2B"/>
    <w:rsid w:val="008E6A8D"/>
    <w:rsid w:val="008E7A46"/>
    <w:rsid w:val="008F0D4C"/>
    <w:rsid w:val="008F2015"/>
    <w:rsid w:val="008F2263"/>
    <w:rsid w:val="008F26BD"/>
    <w:rsid w:val="008F2827"/>
    <w:rsid w:val="008F34B9"/>
    <w:rsid w:val="008F385C"/>
    <w:rsid w:val="008F3A72"/>
    <w:rsid w:val="008F3C44"/>
    <w:rsid w:val="008F3EA9"/>
    <w:rsid w:val="008F44E3"/>
    <w:rsid w:val="008F4867"/>
    <w:rsid w:val="008F5244"/>
    <w:rsid w:val="008F6A28"/>
    <w:rsid w:val="008F777E"/>
    <w:rsid w:val="009006A5"/>
    <w:rsid w:val="00900CC6"/>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5D8"/>
    <w:rsid w:val="009064EC"/>
    <w:rsid w:val="009075BB"/>
    <w:rsid w:val="009077B9"/>
    <w:rsid w:val="00907AF7"/>
    <w:rsid w:val="00907C95"/>
    <w:rsid w:val="00907FD5"/>
    <w:rsid w:val="009107AD"/>
    <w:rsid w:val="00910D8C"/>
    <w:rsid w:val="00911A34"/>
    <w:rsid w:val="00911EB5"/>
    <w:rsid w:val="00912C3A"/>
    <w:rsid w:val="009133C4"/>
    <w:rsid w:val="00913FC5"/>
    <w:rsid w:val="00914784"/>
    <w:rsid w:val="00914D2B"/>
    <w:rsid w:val="009152A2"/>
    <w:rsid w:val="00915CE3"/>
    <w:rsid w:val="00915F70"/>
    <w:rsid w:val="0091627A"/>
    <w:rsid w:val="0091752D"/>
    <w:rsid w:val="009176FE"/>
    <w:rsid w:val="00917B81"/>
    <w:rsid w:val="009205B6"/>
    <w:rsid w:val="00920BFF"/>
    <w:rsid w:val="00923029"/>
    <w:rsid w:val="009230D9"/>
    <w:rsid w:val="00923BA1"/>
    <w:rsid w:val="00924E36"/>
    <w:rsid w:val="00924E9F"/>
    <w:rsid w:val="009253FF"/>
    <w:rsid w:val="009254EC"/>
    <w:rsid w:val="009255E7"/>
    <w:rsid w:val="00925669"/>
    <w:rsid w:val="00925734"/>
    <w:rsid w:val="00925836"/>
    <w:rsid w:val="00925ECD"/>
    <w:rsid w:val="00925FCB"/>
    <w:rsid w:val="009260AD"/>
    <w:rsid w:val="009264D6"/>
    <w:rsid w:val="00926978"/>
    <w:rsid w:val="00926D60"/>
    <w:rsid w:val="00926F7C"/>
    <w:rsid w:val="0092709C"/>
    <w:rsid w:val="00927AC3"/>
    <w:rsid w:val="00927BF5"/>
    <w:rsid w:val="00927DD3"/>
    <w:rsid w:val="00930202"/>
    <w:rsid w:val="00930B13"/>
    <w:rsid w:val="009319EB"/>
    <w:rsid w:val="00932413"/>
    <w:rsid w:val="0093245E"/>
    <w:rsid w:val="00932BA9"/>
    <w:rsid w:val="009336E2"/>
    <w:rsid w:val="009342BF"/>
    <w:rsid w:val="009342E3"/>
    <w:rsid w:val="0093494D"/>
    <w:rsid w:val="0093495A"/>
    <w:rsid w:val="0093512B"/>
    <w:rsid w:val="00935AA1"/>
    <w:rsid w:val="00936161"/>
    <w:rsid w:val="009367E3"/>
    <w:rsid w:val="009375D8"/>
    <w:rsid w:val="0094018F"/>
    <w:rsid w:val="0094069E"/>
    <w:rsid w:val="009415C5"/>
    <w:rsid w:val="00941ABE"/>
    <w:rsid w:val="00942BBB"/>
    <w:rsid w:val="00942E7A"/>
    <w:rsid w:val="00943694"/>
    <w:rsid w:val="009439AE"/>
    <w:rsid w:val="00943CE9"/>
    <w:rsid w:val="009444CE"/>
    <w:rsid w:val="009444F8"/>
    <w:rsid w:val="009455AC"/>
    <w:rsid w:val="00947D42"/>
    <w:rsid w:val="00947F57"/>
    <w:rsid w:val="00947F5A"/>
    <w:rsid w:val="00950146"/>
    <w:rsid w:val="009502AC"/>
    <w:rsid w:val="00950398"/>
    <w:rsid w:val="0095088D"/>
    <w:rsid w:val="009532BC"/>
    <w:rsid w:val="00954182"/>
    <w:rsid w:val="009541C1"/>
    <w:rsid w:val="009541FD"/>
    <w:rsid w:val="00954603"/>
    <w:rsid w:val="009546CE"/>
    <w:rsid w:val="00954883"/>
    <w:rsid w:val="00956088"/>
    <w:rsid w:val="00956266"/>
    <w:rsid w:val="00956EF1"/>
    <w:rsid w:val="00956F9A"/>
    <w:rsid w:val="0096056B"/>
    <w:rsid w:val="00960F49"/>
    <w:rsid w:val="009618D8"/>
    <w:rsid w:val="00961A2B"/>
    <w:rsid w:val="00961E8A"/>
    <w:rsid w:val="00962169"/>
    <w:rsid w:val="009629C0"/>
    <w:rsid w:val="00962A50"/>
    <w:rsid w:val="00962DB3"/>
    <w:rsid w:val="0096316F"/>
    <w:rsid w:val="0096351B"/>
    <w:rsid w:val="00964421"/>
    <w:rsid w:val="00964B31"/>
    <w:rsid w:val="00965294"/>
    <w:rsid w:val="009653D1"/>
    <w:rsid w:val="009658C8"/>
    <w:rsid w:val="00965FEA"/>
    <w:rsid w:val="009675B1"/>
    <w:rsid w:val="00967A50"/>
    <w:rsid w:val="00967BDC"/>
    <w:rsid w:val="00970CE4"/>
    <w:rsid w:val="00970DC5"/>
    <w:rsid w:val="00971453"/>
    <w:rsid w:val="00971480"/>
    <w:rsid w:val="00972D91"/>
    <w:rsid w:val="00972F50"/>
    <w:rsid w:val="00973A11"/>
    <w:rsid w:val="00974F1B"/>
    <w:rsid w:val="00974FAC"/>
    <w:rsid w:val="009756AB"/>
    <w:rsid w:val="00975918"/>
    <w:rsid w:val="00975DBA"/>
    <w:rsid w:val="00976313"/>
    <w:rsid w:val="0097633E"/>
    <w:rsid w:val="00976B54"/>
    <w:rsid w:val="00976BAC"/>
    <w:rsid w:val="00976E03"/>
    <w:rsid w:val="009770ED"/>
    <w:rsid w:val="0097720B"/>
    <w:rsid w:val="00977580"/>
    <w:rsid w:val="00977BCC"/>
    <w:rsid w:val="009803BE"/>
    <w:rsid w:val="00980652"/>
    <w:rsid w:val="009813C2"/>
    <w:rsid w:val="0098207B"/>
    <w:rsid w:val="00982ED7"/>
    <w:rsid w:val="00982EF5"/>
    <w:rsid w:val="00983521"/>
    <w:rsid w:val="00983E78"/>
    <w:rsid w:val="00985550"/>
    <w:rsid w:val="00987559"/>
    <w:rsid w:val="009876A0"/>
    <w:rsid w:val="009876D1"/>
    <w:rsid w:val="0098771B"/>
    <w:rsid w:val="009878F6"/>
    <w:rsid w:val="00990CD1"/>
    <w:rsid w:val="00992022"/>
    <w:rsid w:val="0099245E"/>
    <w:rsid w:val="00993367"/>
    <w:rsid w:val="00993505"/>
    <w:rsid w:val="00993F50"/>
    <w:rsid w:val="009946CB"/>
    <w:rsid w:val="00994A3D"/>
    <w:rsid w:val="00995738"/>
    <w:rsid w:val="00996062"/>
    <w:rsid w:val="00997189"/>
    <w:rsid w:val="00997E53"/>
    <w:rsid w:val="009A11D3"/>
    <w:rsid w:val="009A167A"/>
    <w:rsid w:val="009A1E0B"/>
    <w:rsid w:val="009A23F9"/>
    <w:rsid w:val="009A250D"/>
    <w:rsid w:val="009A2730"/>
    <w:rsid w:val="009A39B9"/>
    <w:rsid w:val="009A3D10"/>
    <w:rsid w:val="009A3D1F"/>
    <w:rsid w:val="009A3FD6"/>
    <w:rsid w:val="009A4667"/>
    <w:rsid w:val="009A4D05"/>
    <w:rsid w:val="009A5201"/>
    <w:rsid w:val="009A5523"/>
    <w:rsid w:val="009A582B"/>
    <w:rsid w:val="009A5935"/>
    <w:rsid w:val="009A5BBA"/>
    <w:rsid w:val="009A61CF"/>
    <w:rsid w:val="009A6B3D"/>
    <w:rsid w:val="009B01B9"/>
    <w:rsid w:val="009B0B90"/>
    <w:rsid w:val="009B0C48"/>
    <w:rsid w:val="009B1580"/>
    <w:rsid w:val="009B1B05"/>
    <w:rsid w:val="009B1E25"/>
    <w:rsid w:val="009B22FD"/>
    <w:rsid w:val="009B2585"/>
    <w:rsid w:val="009B3120"/>
    <w:rsid w:val="009B37CF"/>
    <w:rsid w:val="009B554D"/>
    <w:rsid w:val="009B5EC4"/>
    <w:rsid w:val="009B6108"/>
    <w:rsid w:val="009B7241"/>
    <w:rsid w:val="009B7A37"/>
    <w:rsid w:val="009B7ABE"/>
    <w:rsid w:val="009C0B77"/>
    <w:rsid w:val="009C0F6E"/>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602"/>
    <w:rsid w:val="009E115C"/>
    <w:rsid w:val="009E28E8"/>
    <w:rsid w:val="009E29AF"/>
    <w:rsid w:val="009E2A0B"/>
    <w:rsid w:val="009E37F1"/>
    <w:rsid w:val="009E39D7"/>
    <w:rsid w:val="009E3CAB"/>
    <w:rsid w:val="009E459E"/>
    <w:rsid w:val="009E4B0B"/>
    <w:rsid w:val="009E5BBD"/>
    <w:rsid w:val="009E5D70"/>
    <w:rsid w:val="009E6101"/>
    <w:rsid w:val="009E6157"/>
    <w:rsid w:val="009E693D"/>
    <w:rsid w:val="009E6E2C"/>
    <w:rsid w:val="009E7013"/>
    <w:rsid w:val="009E79EF"/>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A004F7"/>
    <w:rsid w:val="00A00B7C"/>
    <w:rsid w:val="00A00E66"/>
    <w:rsid w:val="00A0118B"/>
    <w:rsid w:val="00A01601"/>
    <w:rsid w:val="00A01675"/>
    <w:rsid w:val="00A0170F"/>
    <w:rsid w:val="00A01C3C"/>
    <w:rsid w:val="00A01FA1"/>
    <w:rsid w:val="00A025DA"/>
    <w:rsid w:val="00A02BDB"/>
    <w:rsid w:val="00A0377B"/>
    <w:rsid w:val="00A04050"/>
    <w:rsid w:val="00A04164"/>
    <w:rsid w:val="00A04223"/>
    <w:rsid w:val="00A04E60"/>
    <w:rsid w:val="00A05084"/>
    <w:rsid w:val="00A05F23"/>
    <w:rsid w:val="00A06258"/>
    <w:rsid w:val="00A06394"/>
    <w:rsid w:val="00A077DE"/>
    <w:rsid w:val="00A07E58"/>
    <w:rsid w:val="00A10008"/>
    <w:rsid w:val="00A10A81"/>
    <w:rsid w:val="00A10A8D"/>
    <w:rsid w:val="00A10DBF"/>
    <w:rsid w:val="00A116F8"/>
    <w:rsid w:val="00A11CCD"/>
    <w:rsid w:val="00A1217C"/>
    <w:rsid w:val="00A12ED4"/>
    <w:rsid w:val="00A132E5"/>
    <w:rsid w:val="00A1411D"/>
    <w:rsid w:val="00A14233"/>
    <w:rsid w:val="00A1491E"/>
    <w:rsid w:val="00A1499D"/>
    <w:rsid w:val="00A14B5E"/>
    <w:rsid w:val="00A15D50"/>
    <w:rsid w:val="00A15E90"/>
    <w:rsid w:val="00A16EB6"/>
    <w:rsid w:val="00A16F93"/>
    <w:rsid w:val="00A17A66"/>
    <w:rsid w:val="00A17C4B"/>
    <w:rsid w:val="00A21855"/>
    <w:rsid w:val="00A22283"/>
    <w:rsid w:val="00A22526"/>
    <w:rsid w:val="00A238C7"/>
    <w:rsid w:val="00A24364"/>
    <w:rsid w:val="00A246ED"/>
    <w:rsid w:val="00A254F1"/>
    <w:rsid w:val="00A256BC"/>
    <w:rsid w:val="00A25B0B"/>
    <w:rsid w:val="00A26079"/>
    <w:rsid w:val="00A26401"/>
    <w:rsid w:val="00A26B44"/>
    <w:rsid w:val="00A26E9F"/>
    <w:rsid w:val="00A27713"/>
    <w:rsid w:val="00A277D5"/>
    <w:rsid w:val="00A27EC9"/>
    <w:rsid w:val="00A30266"/>
    <w:rsid w:val="00A31466"/>
    <w:rsid w:val="00A31CEA"/>
    <w:rsid w:val="00A3277C"/>
    <w:rsid w:val="00A327A8"/>
    <w:rsid w:val="00A3282C"/>
    <w:rsid w:val="00A330C1"/>
    <w:rsid w:val="00A331F3"/>
    <w:rsid w:val="00A33BF2"/>
    <w:rsid w:val="00A3421C"/>
    <w:rsid w:val="00A342C0"/>
    <w:rsid w:val="00A3489D"/>
    <w:rsid w:val="00A34B36"/>
    <w:rsid w:val="00A34CE4"/>
    <w:rsid w:val="00A35506"/>
    <w:rsid w:val="00A36EA4"/>
    <w:rsid w:val="00A375A9"/>
    <w:rsid w:val="00A37C67"/>
    <w:rsid w:val="00A4020C"/>
    <w:rsid w:val="00A4025C"/>
    <w:rsid w:val="00A4025E"/>
    <w:rsid w:val="00A405D0"/>
    <w:rsid w:val="00A40746"/>
    <w:rsid w:val="00A40D31"/>
    <w:rsid w:val="00A40E4E"/>
    <w:rsid w:val="00A40ED9"/>
    <w:rsid w:val="00A410F7"/>
    <w:rsid w:val="00A41202"/>
    <w:rsid w:val="00A41400"/>
    <w:rsid w:val="00A41B94"/>
    <w:rsid w:val="00A41CB0"/>
    <w:rsid w:val="00A42010"/>
    <w:rsid w:val="00A421ED"/>
    <w:rsid w:val="00A43244"/>
    <w:rsid w:val="00A456AB"/>
    <w:rsid w:val="00A45ACF"/>
    <w:rsid w:val="00A46C61"/>
    <w:rsid w:val="00A46D72"/>
    <w:rsid w:val="00A46E6E"/>
    <w:rsid w:val="00A46F16"/>
    <w:rsid w:val="00A46F43"/>
    <w:rsid w:val="00A46F9C"/>
    <w:rsid w:val="00A4729F"/>
    <w:rsid w:val="00A47911"/>
    <w:rsid w:val="00A47C3B"/>
    <w:rsid w:val="00A50602"/>
    <w:rsid w:val="00A5094E"/>
    <w:rsid w:val="00A50E55"/>
    <w:rsid w:val="00A517EA"/>
    <w:rsid w:val="00A51B99"/>
    <w:rsid w:val="00A51EED"/>
    <w:rsid w:val="00A52879"/>
    <w:rsid w:val="00A52E3B"/>
    <w:rsid w:val="00A54634"/>
    <w:rsid w:val="00A54674"/>
    <w:rsid w:val="00A55CFB"/>
    <w:rsid w:val="00A574ED"/>
    <w:rsid w:val="00A575A5"/>
    <w:rsid w:val="00A60937"/>
    <w:rsid w:val="00A60F1B"/>
    <w:rsid w:val="00A61430"/>
    <w:rsid w:val="00A63AC9"/>
    <w:rsid w:val="00A63CF1"/>
    <w:rsid w:val="00A63EF0"/>
    <w:rsid w:val="00A64420"/>
    <w:rsid w:val="00A648E0"/>
    <w:rsid w:val="00A6493D"/>
    <w:rsid w:val="00A64DD3"/>
    <w:rsid w:val="00A650A4"/>
    <w:rsid w:val="00A65169"/>
    <w:rsid w:val="00A66358"/>
    <w:rsid w:val="00A66478"/>
    <w:rsid w:val="00A67B51"/>
    <w:rsid w:val="00A7086B"/>
    <w:rsid w:val="00A70ECC"/>
    <w:rsid w:val="00A70F8D"/>
    <w:rsid w:val="00A71C5B"/>
    <w:rsid w:val="00A723C5"/>
    <w:rsid w:val="00A7286F"/>
    <w:rsid w:val="00A73BAB"/>
    <w:rsid w:val="00A74895"/>
    <w:rsid w:val="00A748E3"/>
    <w:rsid w:val="00A75093"/>
    <w:rsid w:val="00A7534A"/>
    <w:rsid w:val="00A75EC0"/>
    <w:rsid w:val="00A761CF"/>
    <w:rsid w:val="00A76387"/>
    <w:rsid w:val="00A770EB"/>
    <w:rsid w:val="00A772F8"/>
    <w:rsid w:val="00A80152"/>
    <w:rsid w:val="00A80C70"/>
    <w:rsid w:val="00A80D1F"/>
    <w:rsid w:val="00A81AD9"/>
    <w:rsid w:val="00A81C41"/>
    <w:rsid w:val="00A81C7A"/>
    <w:rsid w:val="00A82751"/>
    <w:rsid w:val="00A82955"/>
    <w:rsid w:val="00A82D5C"/>
    <w:rsid w:val="00A82F65"/>
    <w:rsid w:val="00A8364F"/>
    <w:rsid w:val="00A83FA0"/>
    <w:rsid w:val="00A8446F"/>
    <w:rsid w:val="00A85B43"/>
    <w:rsid w:val="00A867F8"/>
    <w:rsid w:val="00A86A0C"/>
    <w:rsid w:val="00A86DD5"/>
    <w:rsid w:val="00A86E6E"/>
    <w:rsid w:val="00A87121"/>
    <w:rsid w:val="00A87887"/>
    <w:rsid w:val="00A90A32"/>
    <w:rsid w:val="00A90F3B"/>
    <w:rsid w:val="00A914C1"/>
    <w:rsid w:val="00A91FA1"/>
    <w:rsid w:val="00A9200E"/>
    <w:rsid w:val="00A923DD"/>
    <w:rsid w:val="00A928F3"/>
    <w:rsid w:val="00A92A17"/>
    <w:rsid w:val="00A92D64"/>
    <w:rsid w:val="00A92EC5"/>
    <w:rsid w:val="00A93ABF"/>
    <w:rsid w:val="00A943CA"/>
    <w:rsid w:val="00A946B4"/>
    <w:rsid w:val="00A9486C"/>
    <w:rsid w:val="00A94A58"/>
    <w:rsid w:val="00A95163"/>
    <w:rsid w:val="00A964FD"/>
    <w:rsid w:val="00A967CA"/>
    <w:rsid w:val="00A96984"/>
    <w:rsid w:val="00A96A54"/>
    <w:rsid w:val="00A97329"/>
    <w:rsid w:val="00A97760"/>
    <w:rsid w:val="00A97B0C"/>
    <w:rsid w:val="00A97D03"/>
    <w:rsid w:val="00AA0955"/>
    <w:rsid w:val="00AA0C4E"/>
    <w:rsid w:val="00AA13C2"/>
    <w:rsid w:val="00AA14E7"/>
    <w:rsid w:val="00AA18B5"/>
    <w:rsid w:val="00AA199E"/>
    <w:rsid w:val="00AA19CA"/>
    <w:rsid w:val="00AA1D04"/>
    <w:rsid w:val="00AA2CF7"/>
    <w:rsid w:val="00AA3155"/>
    <w:rsid w:val="00AA31C0"/>
    <w:rsid w:val="00AA3735"/>
    <w:rsid w:val="00AA3915"/>
    <w:rsid w:val="00AA3DEC"/>
    <w:rsid w:val="00AA3F32"/>
    <w:rsid w:val="00AA4E02"/>
    <w:rsid w:val="00AA4E66"/>
    <w:rsid w:val="00AA5BC3"/>
    <w:rsid w:val="00AA5D97"/>
    <w:rsid w:val="00AA6DEC"/>
    <w:rsid w:val="00AA7AA8"/>
    <w:rsid w:val="00AA7D0C"/>
    <w:rsid w:val="00AB0DCE"/>
    <w:rsid w:val="00AB1317"/>
    <w:rsid w:val="00AB15BD"/>
    <w:rsid w:val="00AB16D0"/>
    <w:rsid w:val="00AB2E72"/>
    <w:rsid w:val="00AB40AF"/>
    <w:rsid w:val="00AB41BC"/>
    <w:rsid w:val="00AB4408"/>
    <w:rsid w:val="00AB447B"/>
    <w:rsid w:val="00AB4845"/>
    <w:rsid w:val="00AB4A65"/>
    <w:rsid w:val="00AB4BCE"/>
    <w:rsid w:val="00AB50AF"/>
    <w:rsid w:val="00AB51A6"/>
    <w:rsid w:val="00AB5233"/>
    <w:rsid w:val="00AB561B"/>
    <w:rsid w:val="00AB58F4"/>
    <w:rsid w:val="00AB5D13"/>
    <w:rsid w:val="00AB668E"/>
    <w:rsid w:val="00AB66D1"/>
    <w:rsid w:val="00AB6A8E"/>
    <w:rsid w:val="00AB7291"/>
    <w:rsid w:val="00AB74A7"/>
    <w:rsid w:val="00AC0A15"/>
    <w:rsid w:val="00AC145F"/>
    <w:rsid w:val="00AC149F"/>
    <w:rsid w:val="00AC14E6"/>
    <w:rsid w:val="00AC1963"/>
    <w:rsid w:val="00AC196B"/>
    <w:rsid w:val="00AC1FC5"/>
    <w:rsid w:val="00AC2585"/>
    <w:rsid w:val="00AC2D90"/>
    <w:rsid w:val="00AC2EEA"/>
    <w:rsid w:val="00AC2F02"/>
    <w:rsid w:val="00AC32B7"/>
    <w:rsid w:val="00AC3C2F"/>
    <w:rsid w:val="00AC3C80"/>
    <w:rsid w:val="00AC4C9E"/>
    <w:rsid w:val="00AC5C4D"/>
    <w:rsid w:val="00AC6CB7"/>
    <w:rsid w:val="00AC704C"/>
    <w:rsid w:val="00AD0292"/>
    <w:rsid w:val="00AD0667"/>
    <w:rsid w:val="00AD09D3"/>
    <w:rsid w:val="00AD0C50"/>
    <w:rsid w:val="00AD11E1"/>
    <w:rsid w:val="00AD1269"/>
    <w:rsid w:val="00AD1DF8"/>
    <w:rsid w:val="00AD1EF2"/>
    <w:rsid w:val="00AD25E3"/>
    <w:rsid w:val="00AD29FB"/>
    <w:rsid w:val="00AD2A01"/>
    <w:rsid w:val="00AD3101"/>
    <w:rsid w:val="00AD3A53"/>
    <w:rsid w:val="00AD4BFD"/>
    <w:rsid w:val="00AD4C87"/>
    <w:rsid w:val="00AD4CCF"/>
    <w:rsid w:val="00AD4DE9"/>
    <w:rsid w:val="00AD5340"/>
    <w:rsid w:val="00AD5960"/>
    <w:rsid w:val="00AD5B32"/>
    <w:rsid w:val="00AD7540"/>
    <w:rsid w:val="00AD7D0D"/>
    <w:rsid w:val="00AD7F84"/>
    <w:rsid w:val="00AE020B"/>
    <w:rsid w:val="00AE0CFF"/>
    <w:rsid w:val="00AE26CF"/>
    <w:rsid w:val="00AE3A38"/>
    <w:rsid w:val="00AE3ADA"/>
    <w:rsid w:val="00AE3B67"/>
    <w:rsid w:val="00AE3D31"/>
    <w:rsid w:val="00AE3E6A"/>
    <w:rsid w:val="00AE3F1D"/>
    <w:rsid w:val="00AE403F"/>
    <w:rsid w:val="00AE42D2"/>
    <w:rsid w:val="00AE4491"/>
    <w:rsid w:val="00AE47B2"/>
    <w:rsid w:val="00AE4B93"/>
    <w:rsid w:val="00AE4F45"/>
    <w:rsid w:val="00AE617F"/>
    <w:rsid w:val="00AE7452"/>
    <w:rsid w:val="00AE7833"/>
    <w:rsid w:val="00AE7852"/>
    <w:rsid w:val="00AE7FAF"/>
    <w:rsid w:val="00AF04AD"/>
    <w:rsid w:val="00AF150D"/>
    <w:rsid w:val="00AF1807"/>
    <w:rsid w:val="00AF1FAF"/>
    <w:rsid w:val="00AF23C8"/>
    <w:rsid w:val="00AF2846"/>
    <w:rsid w:val="00AF29B7"/>
    <w:rsid w:val="00AF3404"/>
    <w:rsid w:val="00AF3D6A"/>
    <w:rsid w:val="00AF3E13"/>
    <w:rsid w:val="00AF4137"/>
    <w:rsid w:val="00AF446D"/>
    <w:rsid w:val="00AF5475"/>
    <w:rsid w:val="00AF5AAD"/>
    <w:rsid w:val="00AF65DF"/>
    <w:rsid w:val="00AF6678"/>
    <w:rsid w:val="00AF6A43"/>
    <w:rsid w:val="00AF6C09"/>
    <w:rsid w:val="00AF7227"/>
    <w:rsid w:val="00B003EA"/>
    <w:rsid w:val="00B00F64"/>
    <w:rsid w:val="00B01A05"/>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06F45"/>
    <w:rsid w:val="00B1037E"/>
    <w:rsid w:val="00B10939"/>
    <w:rsid w:val="00B10DB8"/>
    <w:rsid w:val="00B10E0A"/>
    <w:rsid w:val="00B10F50"/>
    <w:rsid w:val="00B11155"/>
    <w:rsid w:val="00B113B0"/>
    <w:rsid w:val="00B1214E"/>
    <w:rsid w:val="00B12221"/>
    <w:rsid w:val="00B126F9"/>
    <w:rsid w:val="00B133C7"/>
    <w:rsid w:val="00B136C3"/>
    <w:rsid w:val="00B13AFC"/>
    <w:rsid w:val="00B13BFB"/>
    <w:rsid w:val="00B13C17"/>
    <w:rsid w:val="00B13F09"/>
    <w:rsid w:val="00B142E4"/>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3BA6"/>
    <w:rsid w:val="00B2437D"/>
    <w:rsid w:val="00B2559A"/>
    <w:rsid w:val="00B25FC7"/>
    <w:rsid w:val="00B267BF"/>
    <w:rsid w:val="00B26FA2"/>
    <w:rsid w:val="00B3006A"/>
    <w:rsid w:val="00B30A42"/>
    <w:rsid w:val="00B3114E"/>
    <w:rsid w:val="00B312AC"/>
    <w:rsid w:val="00B31639"/>
    <w:rsid w:val="00B31799"/>
    <w:rsid w:val="00B326F4"/>
    <w:rsid w:val="00B3335F"/>
    <w:rsid w:val="00B334B3"/>
    <w:rsid w:val="00B34DC4"/>
    <w:rsid w:val="00B35A14"/>
    <w:rsid w:val="00B35A6D"/>
    <w:rsid w:val="00B367B7"/>
    <w:rsid w:val="00B36DF0"/>
    <w:rsid w:val="00B37150"/>
    <w:rsid w:val="00B378AF"/>
    <w:rsid w:val="00B37D35"/>
    <w:rsid w:val="00B37D65"/>
    <w:rsid w:val="00B40630"/>
    <w:rsid w:val="00B4065B"/>
    <w:rsid w:val="00B40D9E"/>
    <w:rsid w:val="00B40F8C"/>
    <w:rsid w:val="00B411C2"/>
    <w:rsid w:val="00B41C06"/>
    <w:rsid w:val="00B42CF1"/>
    <w:rsid w:val="00B42E55"/>
    <w:rsid w:val="00B430FE"/>
    <w:rsid w:val="00B43620"/>
    <w:rsid w:val="00B44248"/>
    <w:rsid w:val="00B44327"/>
    <w:rsid w:val="00B44963"/>
    <w:rsid w:val="00B4502D"/>
    <w:rsid w:val="00B45EB0"/>
    <w:rsid w:val="00B45F75"/>
    <w:rsid w:val="00B4635F"/>
    <w:rsid w:val="00B50031"/>
    <w:rsid w:val="00B5122A"/>
    <w:rsid w:val="00B51A6B"/>
    <w:rsid w:val="00B51C5D"/>
    <w:rsid w:val="00B51F95"/>
    <w:rsid w:val="00B52690"/>
    <w:rsid w:val="00B527A7"/>
    <w:rsid w:val="00B53D05"/>
    <w:rsid w:val="00B5444B"/>
    <w:rsid w:val="00B5459F"/>
    <w:rsid w:val="00B545D3"/>
    <w:rsid w:val="00B5496A"/>
    <w:rsid w:val="00B54D7D"/>
    <w:rsid w:val="00B54FE4"/>
    <w:rsid w:val="00B55999"/>
    <w:rsid w:val="00B55EEA"/>
    <w:rsid w:val="00B57645"/>
    <w:rsid w:val="00B57779"/>
    <w:rsid w:val="00B578BB"/>
    <w:rsid w:val="00B57AD7"/>
    <w:rsid w:val="00B60224"/>
    <w:rsid w:val="00B60619"/>
    <w:rsid w:val="00B609A9"/>
    <w:rsid w:val="00B6145D"/>
    <w:rsid w:val="00B620A9"/>
    <w:rsid w:val="00B62172"/>
    <w:rsid w:val="00B62593"/>
    <w:rsid w:val="00B62A70"/>
    <w:rsid w:val="00B62A9F"/>
    <w:rsid w:val="00B62B40"/>
    <w:rsid w:val="00B63A25"/>
    <w:rsid w:val="00B63ACA"/>
    <w:rsid w:val="00B63FAE"/>
    <w:rsid w:val="00B643C0"/>
    <w:rsid w:val="00B654CF"/>
    <w:rsid w:val="00B65728"/>
    <w:rsid w:val="00B65942"/>
    <w:rsid w:val="00B65CBB"/>
    <w:rsid w:val="00B65F88"/>
    <w:rsid w:val="00B66BEA"/>
    <w:rsid w:val="00B66C6A"/>
    <w:rsid w:val="00B672DD"/>
    <w:rsid w:val="00B67B57"/>
    <w:rsid w:val="00B7089E"/>
    <w:rsid w:val="00B7093F"/>
    <w:rsid w:val="00B70FA5"/>
    <w:rsid w:val="00B70FFD"/>
    <w:rsid w:val="00B715B1"/>
    <w:rsid w:val="00B72054"/>
    <w:rsid w:val="00B720FE"/>
    <w:rsid w:val="00B728E0"/>
    <w:rsid w:val="00B73242"/>
    <w:rsid w:val="00B73306"/>
    <w:rsid w:val="00B73B0D"/>
    <w:rsid w:val="00B740FB"/>
    <w:rsid w:val="00B74BDF"/>
    <w:rsid w:val="00B74F1C"/>
    <w:rsid w:val="00B7561B"/>
    <w:rsid w:val="00B756C0"/>
    <w:rsid w:val="00B75B7D"/>
    <w:rsid w:val="00B7660F"/>
    <w:rsid w:val="00B76A58"/>
    <w:rsid w:val="00B76B9F"/>
    <w:rsid w:val="00B80F43"/>
    <w:rsid w:val="00B8137E"/>
    <w:rsid w:val="00B81966"/>
    <w:rsid w:val="00B8196B"/>
    <w:rsid w:val="00B8203F"/>
    <w:rsid w:val="00B82AC4"/>
    <w:rsid w:val="00B82AFD"/>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6F"/>
    <w:rsid w:val="00B9081F"/>
    <w:rsid w:val="00B90F26"/>
    <w:rsid w:val="00B91012"/>
    <w:rsid w:val="00B912A2"/>
    <w:rsid w:val="00B915AB"/>
    <w:rsid w:val="00B917BC"/>
    <w:rsid w:val="00B926E0"/>
    <w:rsid w:val="00B92783"/>
    <w:rsid w:val="00B92F88"/>
    <w:rsid w:val="00B93497"/>
    <w:rsid w:val="00B94782"/>
    <w:rsid w:val="00B947AB"/>
    <w:rsid w:val="00B94C85"/>
    <w:rsid w:val="00B954D6"/>
    <w:rsid w:val="00B95538"/>
    <w:rsid w:val="00B95879"/>
    <w:rsid w:val="00B95B4E"/>
    <w:rsid w:val="00B95D99"/>
    <w:rsid w:val="00B97E79"/>
    <w:rsid w:val="00BA02E3"/>
    <w:rsid w:val="00BA0430"/>
    <w:rsid w:val="00BA093F"/>
    <w:rsid w:val="00BA1285"/>
    <w:rsid w:val="00BA1BC3"/>
    <w:rsid w:val="00BA1BE4"/>
    <w:rsid w:val="00BA237A"/>
    <w:rsid w:val="00BA2727"/>
    <w:rsid w:val="00BA2CBD"/>
    <w:rsid w:val="00BA3BFE"/>
    <w:rsid w:val="00BA3FA3"/>
    <w:rsid w:val="00BA408E"/>
    <w:rsid w:val="00BA4A2C"/>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3231"/>
    <w:rsid w:val="00BB3478"/>
    <w:rsid w:val="00BB389B"/>
    <w:rsid w:val="00BB58D2"/>
    <w:rsid w:val="00BB5B2A"/>
    <w:rsid w:val="00BB5F01"/>
    <w:rsid w:val="00BB6062"/>
    <w:rsid w:val="00BB6271"/>
    <w:rsid w:val="00BB6D22"/>
    <w:rsid w:val="00BB6ED9"/>
    <w:rsid w:val="00BB7237"/>
    <w:rsid w:val="00BB7B5B"/>
    <w:rsid w:val="00BB7E8A"/>
    <w:rsid w:val="00BB7FD7"/>
    <w:rsid w:val="00BC0417"/>
    <w:rsid w:val="00BC0ACB"/>
    <w:rsid w:val="00BC0CCE"/>
    <w:rsid w:val="00BC11B3"/>
    <w:rsid w:val="00BC149F"/>
    <w:rsid w:val="00BC1CCC"/>
    <w:rsid w:val="00BC1D0F"/>
    <w:rsid w:val="00BC27A7"/>
    <w:rsid w:val="00BC29AF"/>
    <w:rsid w:val="00BC2F98"/>
    <w:rsid w:val="00BC3645"/>
    <w:rsid w:val="00BC3648"/>
    <w:rsid w:val="00BC3A1A"/>
    <w:rsid w:val="00BC47EE"/>
    <w:rsid w:val="00BC4887"/>
    <w:rsid w:val="00BC55DB"/>
    <w:rsid w:val="00BC5C01"/>
    <w:rsid w:val="00BC5DA9"/>
    <w:rsid w:val="00BC5F20"/>
    <w:rsid w:val="00BC6895"/>
    <w:rsid w:val="00BC6C8A"/>
    <w:rsid w:val="00BD0592"/>
    <w:rsid w:val="00BD074A"/>
    <w:rsid w:val="00BD0E08"/>
    <w:rsid w:val="00BD1D4B"/>
    <w:rsid w:val="00BD2015"/>
    <w:rsid w:val="00BD2198"/>
    <w:rsid w:val="00BD29EC"/>
    <w:rsid w:val="00BD321C"/>
    <w:rsid w:val="00BD36EF"/>
    <w:rsid w:val="00BD38E2"/>
    <w:rsid w:val="00BD56AE"/>
    <w:rsid w:val="00BD5807"/>
    <w:rsid w:val="00BD587C"/>
    <w:rsid w:val="00BD59D1"/>
    <w:rsid w:val="00BD605E"/>
    <w:rsid w:val="00BD6F21"/>
    <w:rsid w:val="00BD72B0"/>
    <w:rsid w:val="00BD72C4"/>
    <w:rsid w:val="00BD7E98"/>
    <w:rsid w:val="00BE024A"/>
    <w:rsid w:val="00BE0477"/>
    <w:rsid w:val="00BE0B6D"/>
    <w:rsid w:val="00BE108E"/>
    <w:rsid w:val="00BE18CC"/>
    <w:rsid w:val="00BE1ACC"/>
    <w:rsid w:val="00BE2022"/>
    <w:rsid w:val="00BE3192"/>
    <w:rsid w:val="00BE32AC"/>
    <w:rsid w:val="00BE3309"/>
    <w:rsid w:val="00BE395A"/>
    <w:rsid w:val="00BE4550"/>
    <w:rsid w:val="00BE5244"/>
    <w:rsid w:val="00BE5694"/>
    <w:rsid w:val="00BE58DA"/>
    <w:rsid w:val="00BE5AF1"/>
    <w:rsid w:val="00BE5FAE"/>
    <w:rsid w:val="00BE681A"/>
    <w:rsid w:val="00BE689B"/>
    <w:rsid w:val="00BE6B75"/>
    <w:rsid w:val="00BE6E7A"/>
    <w:rsid w:val="00BE6FF2"/>
    <w:rsid w:val="00BE789F"/>
    <w:rsid w:val="00BF00A6"/>
    <w:rsid w:val="00BF0234"/>
    <w:rsid w:val="00BF0878"/>
    <w:rsid w:val="00BF0A05"/>
    <w:rsid w:val="00BF0E96"/>
    <w:rsid w:val="00BF1729"/>
    <w:rsid w:val="00BF1B1B"/>
    <w:rsid w:val="00BF21AA"/>
    <w:rsid w:val="00BF3760"/>
    <w:rsid w:val="00BF405F"/>
    <w:rsid w:val="00BF44FE"/>
    <w:rsid w:val="00BF4A58"/>
    <w:rsid w:val="00BF4AE1"/>
    <w:rsid w:val="00BF5160"/>
    <w:rsid w:val="00BF5970"/>
    <w:rsid w:val="00BF5AE2"/>
    <w:rsid w:val="00BF5EF6"/>
    <w:rsid w:val="00BF61E5"/>
    <w:rsid w:val="00BF7292"/>
    <w:rsid w:val="00C005ED"/>
    <w:rsid w:val="00C0084C"/>
    <w:rsid w:val="00C01876"/>
    <w:rsid w:val="00C01927"/>
    <w:rsid w:val="00C019C3"/>
    <w:rsid w:val="00C02000"/>
    <w:rsid w:val="00C027FD"/>
    <w:rsid w:val="00C028B2"/>
    <w:rsid w:val="00C02C3B"/>
    <w:rsid w:val="00C030C2"/>
    <w:rsid w:val="00C0368F"/>
    <w:rsid w:val="00C037A1"/>
    <w:rsid w:val="00C03A38"/>
    <w:rsid w:val="00C03A45"/>
    <w:rsid w:val="00C03B4D"/>
    <w:rsid w:val="00C0400C"/>
    <w:rsid w:val="00C045D3"/>
    <w:rsid w:val="00C0594B"/>
    <w:rsid w:val="00C06BC9"/>
    <w:rsid w:val="00C06DB2"/>
    <w:rsid w:val="00C109F2"/>
    <w:rsid w:val="00C10B42"/>
    <w:rsid w:val="00C114B1"/>
    <w:rsid w:val="00C11AAA"/>
    <w:rsid w:val="00C11AB6"/>
    <w:rsid w:val="00C11C79"/>
    <w:rsid w:val="00C120E5"/>
    <w:rsid w:val="00C121D4"/>
    <w:rsid w:val="00C1222F"/>
    <w:rsid w:val="00C13596"/>
    <w:rsid w:val="00C13D23"/>
    <w:rsid w:val="00C14279"/>
    <w:rsid w:val="00C1434F"/>
    <w:rsid w:val="00C14943"/>
    <w:rsid w:val="00C154BF"/>
    <w:rsid w:val="00C15551"/>
    <w:rsid w:val="00C16B85"/>
    <w:rsid w:val="00C206D5"/>
    <w:rsid w:val="00C20DAB"/>
    <w:rsid w:val="00C2148E"/>
    <w:rsid w:val="00C21AB7"/>
    <w:rsid w:val="00C220A9"/>
    <w:rsid w:val="00C2285C"/>
    <w:rsid w:val="00C22D1F"/>
    <w:rsid w:val="00C2399F"/>
    <w:rsid w:val="00C23E23"/>
    <w:rsid w:val="00C2568A"/>
    <w:rsid w:val="00C25B79"/>
    <w:rsid w:val="00C25CEE"/>
    <w:rsid w:val="00C2608C"/>
    <w:rsid w:val="00C261DC"/>
    <w:rsid w:val="00C261EA"/>
    <w:rsid w:val="00C26514"/>
    <w:rsid w:val="00C26D1B"/>
    <w:rsid w:val="00C26E7D"/>
    <w:rsid w:val="00C27357"/>
    <w:rsid w:val="00C30897"/>
    <w:rsid w:val="00C315B0"/>
    <w:rsid w:val="00C323AB"/>
    <w:rsid w:val="00C33AF3"/>
    <w:rsid w:val="00C3491E"/>
    <w:rsid w:val="00C34EB6"/>
    <w:rsid w:val="00C359F6"/>
    <w:rsid w:val="00C360E6"/>
    <w:rsid w:val="00C3657A"/>
    <w:rsid w:val="00C3692F"/>
    <w:rsid w:val="00C36ABB"/>
    <w:rsid w:val="00C40E7B"/>
    <w:rsid w:val="00C4140E"/>
    <w:rsid w:val="00C4152B"/>
    <w:rsid w:val="00C41801"/>
    <w:rsid w:val="00C421E8"/>
    <w:rsid w:val="00C422B6"/>
    <w:rsid w:val="00C42312"/>
    <w:rsid w:val="00C4285E"/>
    <w:rsid w:val="00C42C29"/>
    <w:rsid w:val="00C42C6F"/>
    <w:rsid w:val="00C42FAF"/>
    <w:rsid w:val="00C43B58"/>
    <w:rsid w:val="00C444CE"/>
    <w:rsid w:val="00C44557"/>
    <w:rsid w:val="00C44A38"/>
    <w:rsid w:val="00C44C0F"/>
    <w:rsid w:val="00C46416"/>
    <w:rsid w:val="00C46AD1"/>
    <w:rsid w:val="00C46C29"/>
    <w:rsid w:val="00C471E3"/>
    <w:rsid w:val="00C50C05"/>
    <w:rsid w:val="00C50E74"/>
    <w:rsid w:val="00C5190A"/>
    <w:rsid w:val="00C523F9"/>
    <w:rsid w:val="00C525B8"/>
    <w:rsid w:val="00C528B9"/>
    <w:rsid w:val="00C53041"/>
    <w:rsid w:val="00C53167"/>
    <w:rsid w:val="00C54818"/>
    <w:rsid w:val="00C554E0"/>
    <w:rsid w:val="00C555A0"/>
    <w:rsid w:val="00C555F6"/>
    <w:rsid w:val="00C5614E"/>
    <w:rsid w:val="00C56687"/>
    <w:rsid w:val="00C5690C"/>
    <w:rsid w:val="00C56AC4"/>
    <w:rsid w:val="00C56FF6"/>
    <w:rsid w:val="00C5782C"/>
    <w:rsid w:val="00C60330"/>
    <w:rsid w:val="00C6091C"/>
    <w:rsid w:val="00C60E4D"/>
    <w:rsid w:val="00C617D8"/>
    <w:rsid w:val="00C61D54"/>
    <w:rsid w:val="00C61F6F"/>
    <w:rsid w:val="00C62CA8"/>
    <w:rsid w:val="00C63BAD"/>
    <w:rsid w:val="00C63C5C"/>
    <w:rsid w:val="00C6404C"/>
    <w:rsid w:val="00C6464D"/>
    <w:rsid w:val="00C6492E"/>
    <w:rsid w:val="00C6537B"/>
    <w:rsid w:val="00C6544A"/>
    <w:rsid w:val="00C654D4"/>
    <w:rsid w:val="00C66168"/>
    <w:rsid w:val="00C664C5"/>
    <w:rsid w:val="00C67A7E"/>
    <w:rsid w:val="00C67E8C"/>
    <w:rsid w:val="00C70AC0"/>
    <w:rsid w:val="00C70D7A"/>
    <w:rsid w:val="00C70F3C"/>
    <w:rsid w:val="00C71AC1"/>
    <w:rsid w:val="00C71F49"/>
    <w:rsid w:val="00C734B3"/>
    <w:rsid w:val="00C735CB"/>
    <w:rsid w:val="00C737AB"/>
    <w:rsid w:val="00C73B63"/>
    <w:rsid w:val="00C73D1A"/>
    <w:rsid w:val="00C743DC"/>
    <w:rsid w:val="00C74B9D"/>
    <w:rsid w:val="00C74C9B"/>
    <w:rsid w:val="00C74E58"/>
    <w:rsid w:val="00C74E7B"/>
    <w:rsid w:val="00C75331"/>
    <w:rsid w:val="00C75417"/>
    <w:rsid w:val="00C75474"/>
    <w:rsid w:val="00C7559B"/>
    <w:rsid w:val="00C76F1C"/>
    <w:rsid w:val="00C77001"/>
    <w:rsid w:val="00C77163"/>
    <w:rsid w:val="00C777E8"/>
    <w:rsid w:val="00C779F8"/>
    <w:rsid w:val="00C77DDC"/>
    <w:rsid w:val="00C8016A"/>
    <w:rsid w:val="00C8082E"/>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6665"/>
    <w:rsid w:val="00C878CF"/>
    <w:rsid w:val="00C90A6B"/>
    <w:rsid w:val="00C91BC2"/>
    <w:rsid w:val="00C91F7C"/>
    <w:rsid w:val="00C92A18"/>
    <w:rsid w:val="00C9363D"/>
    <w:rsid w:val="00C93668"/>
    <w:rsid w:val="00C93E18"/>
    <w:rsid w:val="00C93FCA"/>
    <w:rsid w:val="00C9432C"/>
    <w:rsid w:val="00C946BA"/>
    <w:rsid w:val="00C94975"/>
    <w:rsid w:val="00C95354"/>
    <w:rsid w:val="00C95713"/>
    <w:rsid w:val="00C95F24"/>
    <w:rsid w:val="00C95FAE"/>
    <w:rsid w:val="00C9606C"/>
    <w:rsid w:val="00C96EE1"/>
    <w:rsid w:val="00C97BB3"/>
    <w:rsid w:val="00CA08F1"/>
    <w:rsid w:val="00CA14E6"/>
    <w:rsid w:val="00CA23F3"/>
    <w:rsid w:val="00CA2880"/>
    <w:rsid w:val="00CA2C08"/>
    <w:rsid w:val="00CA31A3"/>
    <w:rsid w:val="00CA40CA"/>
    <w:rsid w:val="00CA41B7"/>
    <w:rsid w:val="00CA4315"/>
    <w:rsid w:val="00CA435A"/>
    <w:rsid w:val="00CA46D1"/>
    <w:rsid w:val="00CA4B5B"/>
    <w:rsid w:val="00CA4C4A"/>
    <w:rsid w:val="00CA5038"/>
    <w:rsid w:val="00CA53BD"/>
    <w:rsid w:val="00CA5440"/>
    <w:rsid w:val="00CA5517"/>
    <w:rsid w:val="00CA55EC"/>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758"/>
    <w:rsid w:val="00CB4379"/>
    <w:rsid w:val="00CB4987"/>
    <w:rsid w:val="00CB5921"/>
    <w:rsid w:val="00CB6102"/>
    <w:rsid w:val="00CB620B"/>
    <w:rsid w:val="00CB6AFE"/>
    <w:rsid w:val="00CB7166"/>
    <w:rsid w:val="00CB755A"/>
    <w:rsid w:val="00CB7572"/>
    <w:rsid w:val="00CB7EB8"/>
    <w:rsid w:val="00CC05CD"/>
    <w:rsid w:val="00CC12E9"/>
    <w:rsid w:val="00CC1D5D"/>
    <w:rsid w:val="00CC2970"/>
    <w:rsid w:val="00CC2D0D"/>
    <w:rsid w:val="00CC3C59"/>
    <w:rsid w:val="00CC4334"/>
    <w:rsid w:val="00CC4F7E"/>
    <w:rsid w:val="00CC5152"/>
    <w:rsid w:val="00CC6DA7"/>
    <w:rsid w:val="00CC7658"/>
    <w:rsid w:val="00CC7E04"/>
    <w:rsid w:val="00CC7FBC"/>
    <w:rsid w:val="00CD0C3B"/>
    <w:rsid w:val="00CD11F5"/>
    <w:rsid w:val="00CD2C24"/>
    <w:rsid w:val="00CD2F99"/>
    <w:rsid w:val="00CD3B29"/>
    <w:rsid w:val="00CD44A0"/>
    <w:rsid w:val="00CD5702"/>
    <w:rsid w:val="00CD5B8C"/>
    <w:rsid w:val="00CD5BFD"/>
    <w:rsid w:val="00CD5FE7"/>
    <w:rsid w:val="00CD67CB"/>
    <w:rsid w:val="00CD6ED4"/>
    <w:rsid w:val="00CD7798"/>
    <w:rsid w:val="00CE060B"/>
    <w:rsid w:val="00CE08BD"/>
    <w:rsid w:val="00CE0B55"/>
    <w:rsid w:val="00CE1923"/>
    <w:rsid w:val="00CE235A"/>
    <w:rsid w:val="00CE27D3"/>
    <w:rsid w:val="00CE2FC5"/>
    <w:rsid w:val="00CE35D0"/>
    <w:rsid w:val="00CE384D"/>
    <w:rsid w:val="00CE3942"/>
    <w:rsid w:val="00CE3D36"/>
    <w:rsid w:val="00CE421B"/>
    <w:rsid w:val="00CE4EA8"/>
    <w:rsid w:val="00CE4F6C"/>
    <w:rsid w:val="00CE4F8B"/>
    <w:rsid w:val="00CE5240"/>
    <w:rsid w:val="00CE5A71"/>
    <w:rsid w:val="00CE6594"/>
    <w:rsid w:val="00CE660E"/>
    <w:rsid w:val="00CE6D0E"/>
    <w:rsid w:val="00CE70E7"/>
    <w:rsid w:val="00CE7B5E"/>
    <w:rsid w:val="00CF0162"/>
    <w:rsid w:val="00CF02A1"/>
    <w:rsid w:val="00CF06E9"/>
    <w:rsid w:val="00CF08C6"/>
    <w:rsid w:val="00CF0C10"/>
    <w:rsid w:val="00CF0CE4"/>
    <w:rsid w:val="00CF1344"/>
    <w:rsid w:val="00CF288C"/>
    <w:rsid w:val="00CF4869"/>
    <w:rsid w:val="00CF4A13"/>
    <w:rsid w:val="00CF55E0"/>
    <w:rsid w:val="00CF5947"/>
    <w:rsid w:val="00CF5EFA"/>
    <w:rsid w:val="00CF6183"/>
    <w:rsid w:val="00CF62D3"/>
    <w:rsid w:val="00CF662B"/>
    <w:rsid w:val="00CF6966"/>
    <w:rsid w:val="00CF6C9F"/>
    <w:rsid w:val="00CF7191"/>
    <w:rsid w:val="00CF7229"/>
    <w:rsid w:val="00CF7465"/>
    <w:rsid w:val="00CF79CA"/>
    <w:rsid w:val="00CF7A81"/>
    <w:rsid w:val="00D01647"/>
    <w:rsid w:val="00D01754"/>
    <w:rsid w:val="00D02360"/>
    <w:rsid w:val="00D02B40"/>
    <w:rsid w:val="00D03560"/>
    <w:rsid w:val="00D03630"/>
    <w:rsid w:val="00D04099"/>
    <w:rsid w:val="00D0413B"/>
    <w:rsid w:val="00D04277"/>
    <w:rsid w:val="00D04587"/>
    <w:rsid w:val="00D0474E"/>
    <w:rsid w:val="00D04A05"/>
    <w:rsid w:val="00D04BE3"/>
    <w:rsid w:val="00D052A0"/>
    <w:rsid w:val="00D064C7"/>
    <w:rsid w:val="00D064F1"/>
    <w:rsid w:val="00D0655E"/>
    <w:rsid w:val="00D06A3B"/>
    <w:rsid w:val="00D06A86"/>
    <w:rsid w:val="00D06E84"/>
    <w:rsid w:val="00D073AB"/>
    <w:rsid w:val="00D073ED"/>
    <w:rsid w:val="00D076AF"/>
    <w:rsid w:val="00D101AE"/>
    <w:rsid w:val="00D101D9"/>
    <w:rsid w:val="00D1036F"/>
    <w:rsid w:val="00D103CB"/>
    <w:rsid w:val="00D10DD7"/>
    <w:rsid w:val="00D1118A"/>
    <w:rsid w:val="00D11281"/>
    <w:rsid w:val="00D11919"/>
    <w:rsid w:val="00D123A0"/>
    <w:rsid w:val="00D13DE4"/>
    <w:rsid w:val="00D144ED"/>
    <w:rsid w:val="00D14CC2"/>
    <w:rsid w:val="00D14FC0"/>
    <w:rsid w:val="00D1570D"/>
    <w:rsid w:val="00D15786"/>
    <w:rsid w:val="00D164CD"/>
    <w:rsid w:val="00D16D0B"/>
    <w:rsid w:val="00D1722E"/>
    <w:rsid w:val="00D17242"/>
    <w:rsid w:val="00D1795F"/>
    <w:rsid w:val="00D17AEF"/>
    <w:rsid w:val="00D17FB9"/>
    <w:rsid w:val="00D20923"/>
    <w:rsid w:val="00D20CBA"/>
    <w:rsid w:val="00D211EB"/>
    <w:rsid w:val="00D217B9"/>
    <w:rsid w:val="00D21B1C"/>
    <w:rsid w:val="00D22166"/>
    <w:rsid w:val="00D2231C"/>
    <w:rsid w:val="00D227F1"/>
    <w:rsid w:val="00D22A7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AA6"/>
    <w:rsid w:val="00D30DB1"/>
    <w:rsid w:val="00D30E97"/>
    <w:rsid w:val="00D31233"/>
    <w:rsid w:val="00D32514"/>
    <w:rsid w:val="00D32FC6"/>
    <w:rsid w:val="00D33C1E"/>
    <w:rsid w:val="00D33E6C"/>
    <w:rsid w:val="00D34B61"/>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6058"/>
    <w:rsid w:val="00D472DD"/>
    <w:rsid w:val="00D475E7"/>
    <w:rsid w:val="00D47972"/>
    <w:rsid w:val="00D47B2B"/>
    <w:rsid w:val="00D506B9"/>
    <w:rsid w:val="00D5099C"/>
    <w:rsid w:val="00D51333"/>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0992"/>
    <w:rsid w:val="00D61012"/>
    <w:rsid w:val="00D62189"/>
    <w:rsid w:val="00D6243A"/>
    <w:rsid w:val="00D62B1C"/>
    <w:rsid w:val="00D6321D"/>
    <w:rsid w:val="00D641A4"/>
    <w:rsid w:val="00D650E7"/>
    <w:rsid w:val="00D65759"/>
    <w:rsid w:val="00D65FDF"/>
    <w:rsid w:val="00D66A1B"/>
    <w:rsid w:val="00D672D5"/>
    <w:rsid w:val="00D70412"/>
    <w:rsid w:val="00D7091D"/>
    <w:rsid w:val="00D70A08"/>
    <w:rsid w:val="00D70B15"/>
    <w:rsid w:val="00D70B1E"/>
    <w:rsid w:val="00D70C04"/>
    <w:rsid w:val="00D71259"/>
    <w:rsid w:val="00D71338"/>
    <w:rsid w:val="00D71520"/>
    <w:rsid w:val="00D715F4"/>
    <w:rsid w:val="00D71A1A"/>
    <w:rsid w:val="00D71C93"/>
    <w:rsid w:val="00D71CF8"/>
    <w:rsid w:val="00D71DD0"/>
    <w:rsid w:val="00D722AE"/>
    <w:rsid w:val="00D7232F"/>
    <w:rsid w:val="00D72710"/>
    <w:rsid w:val="00D72E47"/>
    <w:rsid w:val="00D734CE"/>
    <w:rsid w:val="00D7359D"/>
    <w:rsid w:val="00D74C07"/>
    <w:rsid w:val="00D7512E"/>
    <w:rsid w:val="00D7513D"/>
    <w:rsid w:val="00D75294"/>
    <w:rsid w:val="00D759F3"/>
    <w:rsid w:val="00D761C1"/>
    <w:rsid w:val="00D76CDF"/>
    <w:rsid w:val="00D77265"/>
    <w:rsid w:val="00D77C09"/>
    <w:rsid w:val="00D805BA"/>
    <w:rsid w:val="00D81412"/>
    <w:rsid w:val="00D824F5"/>
    <w:rsid w:val="00D82B0B"/>
    <w:rsid w:val="00D848C0"/>
    <w:rsid w:val="00D855C2"/>
    <w:rsid w:val="00D85A29"/>
    <w:rsid w:val="00D85A31"/>
    <w:rsid w:val="00D85A9C"/>
    <w:rsid w:val="00D85B19"/>
    <w:rsid w:val="00D86AF8"/>
    <w:rsid w:val="00D87049"/>
    <w:rsid w:val="00D87159"/>
    <w:rsid w:val="00D879EE"/>
    <w:rsid w:val="00D900B8"/>
    <w:rsid w:val="00D900E7"/>
    <w:rsid w:val="00D90122"/>
    <w:rsid w:val="00D90167"/>
    <w:rsid w:val="00D9024C"/>
    <w:rsid w:val="00D90CA9"/>
    <w:rsid w:val="00D92B65"/>
    <w:rsid w:val="00D92C8E"/>
    <w:rsid w:val="00D9324B"/>
    <w:rsid w:val="00D93DDF"/>
    <w:rsid w:val="00D946D2"/>
    <w:rsid w:val="00D950B1"/>
    <w:rsid w:val="00D9530F"/>
    <w:rsid w:val="00D95FC5"/>
    <w:rsid w:val="00D96351"/>
    <w:rsid w:val="00D966AD"/>
    <w:rsid w:val="00D968C5"/>
    <w:rsid w:val="00D96FC4"/>
    <w:rsid w:val="00D9717C"/>
    <w:rsid w:val="00D9717E"/>
    <w:rsid w:val="00D97629"/>
    <w:rsid w:val="00D9762D"/>
    <w:rsid w:val="00D97819"/>
    <w:rsid w:val="00DA0CDC"/>
    <w:rsid w:val="00DA1004"/>
    <w:rsid w:val="00DA13EC"/>
    <w:rsid w:val="00DA1A14"/>
    <w:rsid w:val="00DA1C05"/>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E40"/>
    <w:rsid w:val="00DB5809"/>
    <w:rsid w:val="00DB58DB"/>
    <w:rsid w:val="00DB5C87"/>
    <w:rsid w:val="00DB5EB2"/>
    <w:rsid w:val="00DB66D4"/>
    <w:rsid w:val="00DB6A26"/>
    <w:rsid w:val="00DB72FD"/>
    <w:rsid w:val="00DB7D8D"/>
    <w:rsid w:val="00DC01C1"/>
    <w:rsid w:val="00DC0220"/>
    <w:rsid w:val="00DC032A"/>
    <w:rsid w:val="00DC07F7"/>
    <w:rsid w:val="00DC0E09"/>
    <w:rsid w:val="00DC13BB"/>
    <w:rsid w:val="00DC1E0E"/>
    <w:rsid w:val="00DC28F0"/>
    <w:rsid w:val="00DC2B42"/>
    <w:rsid w:val="00DC3AAD"/>
    <w:rsid w:val="00DC4214"/>
    <w:rsid w:val="00DC5A2B"/>
    <w:rsid w:val="00DC608C"/>
    <w:rsid w:val="00DC70CD"/>
    <w:rsid w:val="00DC7279"/>
    <w:rsid w:val="00DC7A61"/>
    <w:rsid w:val="00DD135D"/>
    <w:rsid w:val="00DD15A3"/>
    <w:rsid w:val="00DD1B3F"/>
    <w:rsid w:val="00DD245A"/>
    <w:rsid w:val="00DD2642"/>
    <w:rsid w:val="00DD2EDE"/>
    <w:rsid w:val="00DD304A"/>
    <w:rsid w:val="00DD3D20"/>
    <w:rsid w:val="00DD499D"/>
    <w:rsid w:val="00DD4C37"/>
    <w:rsid w:val="00DD5378"/>
    <w:rsid w:val="00DD540D"/>
    <w:rsid w:val="00DD572A"/>
    <w:rsid w:val="00DD5815"/>
    <w:rsid w:val="00DD5BA9"/>
    <w:rsid w:val="00DD5DED"/>
    <w:rsid w:val="00DD64AC"/>
    <w:rsid w:val="00DD6892"/>
    <w:rsid w:val="00DD69FC"/>
    <w:rsid w:val="00DD6EB6"/>
    <w:rsid w:val="00DD7D82"/>
    <w:rsid w:val="00DE06AC"/>
    <w:rsid w:val="00DE0ABC"/>
    <w:rsid w:val="00DE0D6E"/>
    <w:rsid w:val="00DE0FF8"/>
    <w:rsid w:val="00DE154F"/>
    <w:rsid w:val="00DE16C6"/>
    <w:rsid w:val="00DE16FC"/>
    <w:rsid w:val="00DE1B1C"/>
    <w:rsid w:val="00DE1E4F"/>
    <w:rsid w:val="00DE2F40"/>
    <w:rsid w:val="00DE32C6"/>
    <w:rsid w:val="00DE363E"/>
    <w:rsid w:val="00DE3717"/>
    <w:rsid w:val="00DE3FE4"/>
    <w:rsid w:val="00DE401D"/>
    <w:rsid w:val="00DE456B"/>
    <w:rsid w:val="00DE4EE3"/>
    <w:rsid w:val="00DE56E9"/>
    <w:rsid w:val="00DE62DC"/>
    <w:rsid w:val="00DE67FA"/>
    <w:rsid w:val="00DE69A4"/>
    <w:rsid w:val="00DE7343"/>
    <w:rsid w:val="00DE768A"/>
    <w:rsid w:val="00DE76BD"/>
    <w:rsid w:val="00DE775D"/>
    <w:rsid w:val="00DE7BDA"/>
    <w:rsid w:val="00DE7FB5"/>
    <w:rsid w:val="00DF0065"/>
    <w:rsid w:val="00DF0187"/>
    <w:rsid w:val="00DF0624"/>
    <w:rsid w:val="00DF2196"/>
    <w:rsid w:val="00DF26C0"/>
    <w:rsid w:val="00DF2C2D"/>
    <w:rsid w:val="00DF2D54"/>
    <w:rsid w:val="00DF364B"/>
    <w:rsid w:val="00DF3705"/>
    <w:rsid w:val="00DF3BD4"/>
    <w:rsid w:val="00DF3DAD"/>
    <w:rsid w:val="00DF3E57"/>
    <w:rsid w:val="00DF47C6"/>
    <w:rsid w:val="00DF4B21"/>
    <w:rsid w:val="00DF517E"/>
    <w:rsid w:val="00DF54D7"/>
    <w:rsid w:val="00DF5F99"/>
    <w:rsid w:val="00DF6096"/>
    <w:rsid w:val="00DF669B"/>
    <w:rsid w:val="00DF7622"/>
    <w:rsid w:val="00DF76B5"/>
    <w:rsid w:val="00DF78A9"/>
    <w:rsid w:val="00E01443"/>
    <w:rsid w:val="00E01816"/>
    <w:rsid w:val="00E0213B"/>
    <w:rsid w:val="00E02360"/>
    <w:rsid w:val="00E0301F"/>
    <w:rsid w:val="00E03213"/>
    <w:rsid w:val="00E03825"/>
    <w:rsid w:val="00E0416B"/>
    <w:rsid w:val="00E04506"/>
    <w:rsid w:val="00E0532B"/>
    <w:rsid w:val="00E058F6"/>
    <w:rsid w:val="00E05BCA"/>
    <w:rsid w:val="00E06813"/>
    <w:rsid w:val="00E06A61"/>
    <w:rsid w:val="00E10725"/>
    <w:rsid w:val="00E108FB"/>
    <w:rsid w:val="00E10A3F"/>
    <w:rsid w:val="00E11F05"/>
    <w:rsid w:val="00E12BE1"/>
    <w:rsid w:val="00E130CD"/>
    <w:rsid w:val="00E132BB"/>
    <w:rsid w:val="00E13672"/>
    <w:rsid w:val="00E13928"/>
    <w:rsid w:val="00E13AD2"/>
    <w:rsid w:val="00E1420E"/>
    <w:rsid w:val="00E1485F"/>
    <w:rsid w:val="00E14D15"/>
    <w:rsid w:val="00E14F18"/>
    <w:rsid w:val="00E15366"/>
    <w:rsid w:val="00E1563C"/>
    <w:rsid w:val="00E15BA4"/>
    <w:rsid w:val="00E1615F"/>
    <w:rsid w:val="00E16241"/>
    <w:rsid w:val="00E16992"/>
    <w:rsid w:val="00E1734C"/>
    <w:rsid w:val="00E175B1"/>
    <w:rsid w:val="00E20255"/>
    <w:rsid w:val="00E20520"/>
    <w:rsid w:val="00E20A8C"/>
    <w:rsid w:val="00E20EC7"/>
    <w:rsid w:val="00E21ACF"/>
    <w:rsid w:val="00E23244"/>
    <w:rsid w:val="00E24791"/>
    <w:rsid w:val="00E2480F"/>
    <w:rsid w:val="00E2525C"/>
    <w:rsid w:val="00E25925"/>
    <w:rsid w:val="00E26DA8"/>
    <w:rsid w:val="00E27C19"/>
    <w:rsid w:val="00E30165"/>
    <w:rsid w:val="00E30366"/>
    <w:rsid w:val="00E30759"/>
    <w:rsid w:val="00E30D88"/>
    <w:rsid w:val="00E311C5"/>
    <w:rsid w:val="00E31E70"/>
    <w:rsid w:val="00E32BFA"/>
    <w:rsid w:val="00E332C7"/>
    <w:rsid w:val="00E335C9"/>
    <w:rsid w:val="00E33D4C"/>
    <w:rsid w:val="00E34070"/>
    <w:rsid w:val="00E344CD"/>
    <w:rsid w:val="00E346DB"/>
    <w:rsid w:val="00E35613"/>
    <w:rsid w:val="00E3645D"/>
    <w:rsid w:val="00E372BE"/>
    <w:rsid w:val="00E40672"/>
    <w:rsid w:val="00E40E33"/>
    <w:rsid w:val="00E40E8A"/>
    <w:rsid w:val="00E41854"/>
    <w:rsid w:val="00E41A4B"/>
    <w:rsid w:val="00E426FB"/>
    <w:rsid w:val="00E42ACC"/>
    <w:rsid w:val="00E42E83"/>
    <w:rsid w:val="00E42F21"/>
    <w:rsid w:val="00E43006"/>
    <w:rsid w:val="00E4505D"/>
    <w:rsid w:val="00E45276"/>
    <w:rsid w:val="00E458C7"/>
    <w:rsid w:val="00E46165"/>
    <w:rsid w:val="00E475AA"/>
    <w:rsid w:val="00E479BF"/>
    <w:rsid w:val="00E47A09"/>
    <w:rsid w:val="00E47B35"/>
    <w:rsid w:val="00E501A9"/>
    <w:rsid w:val="00E50286"/>
    <w:rsid w:val="00E5056F"/>
    <w:rsid w:val="00E50757"/>
    <w:rsid w:val="00E50E01"/>
    <w:rsid w:val="00E516F8"/>
    <w:rsid w:val="00E51F63"/>
    <w:rsid w:val="00E52335"/>
    <w:rsid w:val="00E523E3"/>
    <w:rsid w:val="00E52ACA"/>
    <w:rsid w:val="00E530A7"/>
    <w:rsid w:val="00E5374F"/>
    <w:rsid w:val="00E53847"/>
    <w:rsid w:val="00E53ABE"/>
    <w:rsid w:val="00E53B50"/>
    <w:rsid w:val="00E5432F"/>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0B60"/>
    <w:rsid w:val="00E61A66"/>
    <w:rsid w:val="00E627E9"/>
    <w:rsid w:val="00E62C15"/>
    <w:rsid w:val="00E62DA3"/>
    <w:rsid w:val="00E631CF"/>
    <w:rsid w:val="00E63289"/>
    <w:rsid w:val="00E635B5"/>
    <w:rsid w:val="00E655E9"/>
    <w:rsid w:val="00E65630"/>
    <w:rsid w:val="00E657CD"/>
    <w:rsid w:val="00E65856"/>
    <w:rsid w:val="00E65BE3"/>
    <w:rsid w:val="00E668CB"/>
    <w:rsid w:val="00E67073"/>
    <w:rsid w:val="00E672DE"/>
    <w:rsid w:val="00E67340"/>
    <w:rsid w:val="00E6785C"/>
    <w:rsid w:val="00E679CC"/>
    <w:rsid w:val="00E67E22"/>
    <w:rsid w:val="00E70901"/>
    <w:rsid w:val="00E7113C"/>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13CA"/>
    <w:rsid w:val="00E81548"/>
    <w:rsid w:val="00E81B7B"/>
    <w:rsid w:val="00E81E17"/>
    <w:rsid w:val="00E81FFB"/>
    <w:rsid w:val="00E826D5"/>
    <w:rsid w:val="00E83EC3"/>
    <w:rsid w:val="00E84134"/>
    <w:rsid w:val="00E8534D"/>
    <w:rsid w:val="00E85CD9"/>
    <w:rsid w:val="00E85F25"/>
    <w:rsid w:val="00E8631A"/>
    <w:rsid w:val="00E87F3D"/>
    <w:rsid w:val="00E87F4C"/>
    <w:rsid w:val="00E90057"/>
    <w:rsid w:val="00E9132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E17"/>
    <w:rsid w:val="00E97E3C"/>
    <w:rsid w:val="00E97E81"/>
    <w:rsid w:val="00EA1246"/>
    <w:rsid w:val="00EA1BC8"/>
    <w:rsid w:val="00EA22B4"/>
    <w:rsid w:val="00EA2D3A"/>
    <w:rsid w:val="00EA30FA"/>
    <w:rsid w:val="00EA3723"/>
    <w:rsid w:val="00EA3A3C"/>
    <w:rsid w:val="00EA3BE7"/>
    <w:rsid w:val="00EA3F6C"/>
    <w:rsid w:val="00EA51FE"/>
    <w:rsid w:val="00EA5A9D"/>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4191"/>
    <w:rsid w:val="00EB46E3"/>
    <w:rsid w:val="00EB4869"/>
    <w:rsid w:val="00EB4DBD"/>
    <w:rsid w:val="00EB55A3"/>
    <w:rsid w:val="00EB5AF7"/>
    <w:rsid w:val="00EB6899"/>
    <w:rsid w:val="00EB7064"/>
    <w:rsid w:val="00EB72D8"/>
    <w:rsid w:val="00EB79E1"/>
    <w:rsid w:val="00EC0026"/>
    <w:rsid w:val="00EC061E"/>
    <w:rsid w:val="00EC0F34"/>
    <w:rsid w:val="00EC146B"/>
    <w:rsid w:val="00EC1B0B"/>
    <w:rsid w:val="00EC1DFA"/>
    <w:rsid w:val="00EC2361"/>
    <w:rsid w:val="00EC2CF6"/>
    <w:rsid w:val="00EC3AD5"/>
    <w:rsid w:val="00EC3F3D"/>
    <w:rsid w:val="00EC4156"/>
    <w:rsid w:val="00EC4C64"/>
    <w:rsid w:val="00EC50C3"/>
    <w:rsid w:val="00EC5BA2"/>
    <w:rsid w:val="00EC5E2B"/>
    <w:rsid w:val="00EC6F7A"/>
    <w:rsid w:val="00EC7F53"/>
    <w:rsid w:val="00ED0C1A"/>
    <w:rsid w:val="00ED0D77"/>
    <w:rsid w:val="00ED1053"/>
    <w:rsid w:val="00ED1FEB"/>
    <w:rsid w:val="00ED1FF9"/>
    <w:rsid w:val="00ED2168"/>
    <w:rsid w:val="00ED2E8D"/>
    <w:rsid w:val="00ED3D88"/>
    <w:rsid w:val="00ED5928"/>
    <w:rsid w:val="00ED65A7"/>
    <w:rsid w:val="00ED68E2"/>
    <w:rsid w:val="00ED703A"/>
    <w:rsid w:val="00ED739C"/>
    <w:rsid w:val="00ED73CC"/>
    <w:rsid w:val="00ED7679"/>
    <w:rsid w:val="00EE0041"/>
    <w:rsid w:val="00EE01A9"/>
    <w:rsid w:val="00EE0624"/>
    <w:rsid w:val="00EE0AE8"/>
    <w:rsid w:val="00EE0BD7"/>
    <w:rsid w:val="00EE0D33"/>
    <w:rsid w:val="00EE1794"/>
    <w:rsid w:val="00EE28AC"/>
    <w:rsid w:val="00EE2F96"/>
    <w:rsid w:val="00EE3F2A"/>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4057"/>
    <w:rsid w:val="00EF4151"/>
    <w:rsid w:val="00EF43F7"/>
    <w:rsid w:val="00EF4794"/>
    <w:rsid w:val="00EF5726"/>
    <w:rsid w:val="00EF5D28"/>
    <w:rsid w:val="00EF682B"/>
    <w:rsid w:val="00EF6CE3"/>
    <w:rsid w:val="00EF6E39"/>
    <w:rsid w:val="00EF6FC6"/>
    <w:rsid w:val="00EF72EB"/>
    <w:rsid w:val="00EF7843"/>
    <w:rsid w:val="00EF7CD1"/>
    <w:rsid w:val="00EF7F22"/>
    <w:rsid w:val="00F00A69"/>
    <w:rsid w:val="00F00E79"/>
    <w:rsid w:val="00F01603"/>
    <w:rsid w:val="00F018EA"/>
    <w:rsid w:val="00F01E16"/>
    <w:rsid w:val="00F01E32"/>
    <w:rsid w:val="00F01E37"/>
    <w:rsid w:val="00F024F7"/>
    <w:rsid w:val="00F0282A"/>
    <w:rsid w:val="00F02C18"/>
    <w:rsid w:val="00F0526E"/>
    <w:rsid w:val="00F0548E"/>
    <w:rsid w:val="00F062EC"/>
    <w:rsid w:val="00F0660D"/>
    <w:rsid w:val="00F06F9E"/>
    <w:rsid w:val="00F073C9"/>
    <w:rsid w:val="00F07AD5"/>
    <w:rsid w:val="00F07F55"/>
    <w:rsid w:val="00F10AF9"/>
    <w:rsid w:val="00F1107B"/>
    <w:rsid w:val="00F11340"/>
    <w:rsid w:val="00F113C6"/>
    <w:rsid w:val="00F121E4"/>
    <w:rsid w:val="00F12611"/>
    <w:rsid w:val="00F1262E"/>
    <w:rsid w:val="00F1282E"/>
    <w:rsid w:val="00F128C1"/>
    <w:rsid w:val="00F132D7"/>
    <w:rsid w:val="00F140E1"/>
    <w:rsid w:val="00F1577D"/>
    <w:rsid w:val="00F15862"/>
    <w:rsid w:val="00F15D24"/>
    <w:rsid w:val="00F17971"/>
    <w:rsid w:val="00F17B6D"/>
    <w:rsid w:val="00F17F95"/>
    <w:rsid w:val="00F2020B"/>
    <w:rsid w:val="00F20751"/>
    <w:rsid w:val="00F21761"/>
    <w:rsid w:val="00F21851"/>
    <w:rsid w:val="00F21CBE"/>
    <w:rsid w:val="00F22303"/>
    <w:rsid w:val="00F22CCE"/>
    <w:rsid w:val="00F23684"/>
    <w:rsid w:val="00F24A85"/>
    <w:rsid w:val="00F24F27"/>
    <w:rsid w:val="00F2510F"/>
    <w:rsid w:val="00F25262"/>
    <w:rsid w:val="00F25D31"/>
    <w:rsid w:val="00F2725B"/>
    <w:rsid w:val="00F273CA"/>
    <w:rsid w:val="00F278BF"/>
    <w:rsid w:val="00F27E88"/>
    <w:rsid w:val="00F27FF4"/>
    <w:rsid w:val="00F302EC"/>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84"/>
    <w:rsid w:val="00F368E8"/>
    <w:rsid w:val="00F36B5F"/>
    <w:rsid w:val="00F36BB9"/>
    <w:rsid w:val="00F36F34"/>
    <w:rsid w:val="00F37CBE"/>
    <w:rsid w:val="00F40689"/>
    <w:rsid w:val="00F40A1E"/>
    <w:rsid w:val="00F40ED8"/>
    <w:rsid w:val="00F411E1"/>
    <w:rsid w:val="00F41879"/>
    <w:rsid w:val="00F41BDE"/>
    <w:rsid w:val="00F41F4C"/>
    <w:rsid w:val="00F42343"/>
    <w:rsid w:val="00F42F00"/>
    <w:rsid w:val="00F43AB1"/>
    <w:rsid w:val="00F43C1E"/>
    <w:rsid w:val="00F43D43"/>
    <w:rsid w:val="00F43F70"/>
    <w:rsid w:val="00F43FF1"/>
    <w:rsid w:val="00F44293"/>
    <w:rsid w:val="00F44518"/>
    <w:rsid w:val="00F44776"/>
    <w:rsid w:val="00F44C8A"/>
    <w:rsid w:val="00F44FA4"/>
    <w:rsid w:val="00F45037"/>
    <w:rsid w:val="00F45590"/>
    <w:rsid w:val="00F45C10"/>
    <w:rsid w:val="00F46C5C"/>
    <w:rsid w:val="00F46C82"/>
    <w:rsid w:val="00F476F8"/>
    <w:rsid w:val="00F47E97"/>
    <w:rsid w:val="00F47ECA"/>
    <w:rsid w:val="00F5138E"/>
    <w:rsid w:val="00F5227D"/>
    <w:rsid w:val="00F528E7"/>
    <w:rsid w:val="00F529AE"/>
    <w:rsid w:val="00F53175"/>
    <w:rsid w:val="00F5494F"/>
    <w:rsid w:val="00F55A27"/>
    <w:rsid w:val="00F55B5C"/>
    <w:rsid w:val="00F55C06"/>
    <w:rsid w:val="00F55D58"/>
    <w:rsid w:val="00F56A23"/>
    <w:rsid w:val="00F57949"/>
    <w:rsid w:val="00F57C1D"/>
    <w:rsid w:val="00F6043A"/>
    <w:rsid w:val="00F606AA"/>
    <w:rsid w:val="00F60729"/>
    <w:rsid w:val="00F60858"/>
    <w:rsid w:val="00F60D2A"/>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854"/>
    <w:rsid w:val="00F76AC9"/>
    <w:rsid w:val="00F76D49"/>
    <w:rsid w:val="00F776EF"/>
    <w:rsid w:val="00F77848"/>
    <w:rsid w:val="00F7793A"/>
    <w:rsid w:val="00F77BFF"/>
    <w:rsid w:val="00F806BA"/>
    <w:rsid w:val="00F80AF0"/>
    <w:rsid w:val="00F80C57"/>
    <w:rsid w:val="00F80F37"/>
    <w:rsid w:val="00F828A9"/>
    <w:rsid w:val="00F830BE"/>
    <w:rsid w:val="00F83221"/>
    <w:rsid w:val="00F837B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0D1A"/>
    <w:rsid w:val="00F91910"/>
    <w:rsid w:val="00F91E65"/>
    <w:rsid w:val="00F92130"/>
    <w:rsid w:val="00F922B8"/>
    <w:rsid w:val="00F92F5A"/>
    <w:rsid w:val="00F934F7"/>
    <w:rsid w:val="00F93798"/>
    <w:rsid w:val="00F93D49"/>
    <w:rsid w:val="00F94666"/>
    <w:rsid w:val="00F94DA3"/>
    <w:rsid w:val="00F94FE0"/>
    <w:rsid w:val="00F953EC"/>
    <w:rsid w:val="00F955D8"/>
    <w:rsid w:val="00F961A0"/>
    <w:rsid w:val="00F9726A"/>
    <w:rsid w:val="00F97668"/>
    <w:rsid w:val="00F97914"/>
    <w:rsid w:val="00F97D6D"/>
    <w:rsid w:val="00FA06DE"/>
    <w:rsid w:val="00FA11A4"/>
    <w:rsid w:val="00FA1F9E"/>
    <w:rsid w:val="00FA22BB"/>
    <w:rsid w:val="00FA2B60"/>
    <w:rsid w:val="00FA31F3"/>
    <w:rsid w:val="00FA4451"/>
    <w:rsid w:val="00FA49A1"/>
    <w:rsid w:val="00FA4C30"/>
    <w:rsid w:val="00FA5CE1"/>
    <w:rsid w:val="00FA5F49"/>
    <w:rsid w:val="00FA6422"/>
    <w:rsid w:val="00FA6E81"/>
    <w:rsid w:val="00FA726F"/>
    <w:rsid w:val="00FA7599"/>
    <w:rsid w:val="00FA7701"/>
    <w:rsid w:val="00FA7A94"/>
    <w:rsid w:val="00FB00DA"/>
    <w:rsid w:val="00FB0598"/>
    <w:rsid w:val="00FB09CE"/>
    <w:rsid w:val="00FB1282"/>
    <w:rsid w:val="00FB15D8"/>
    <w:rsid w:val="00FB1C27"/>
    <w:rsid w:val="00FB2B68"/>
    <w:rsid w:val="00FB34A9"/>
    <w:rsid w:val="00FB355B"/>
    <w:rsid w:val="00FB38A3"/>
    <w:rsid w:val="00FB398E"/>
    <w:rsid w:val="00FB3C1E"/>
    <w:rsid w:val="00FB3F35"/>
    <w:rsid w:val="00FB569B"/>
    <w:rsid w:val="00FB5F1E"/>
    <w:rsid w:val="00FB6712"/>
    <w:rsid w:val="00FB71CF"/>
    <w:rsid w:val="00FB7375"/>
    <w:rsid w:val="00FB778E"/>
    <w:rsid w:val="00FC01F4"/>
    <w:rsid w:val="00FC06D3"/>
    <w:rsid w:val="00FC07F3"/>
    <w:rsid w:val="00FC0DAC"/>
    <w:rsid w:val="00FC2153"/>
    <w:rsid w:val="00FC2954"/>
    <w:rsid w:val="00FC2A92"/>
    <w:rsid w:val="00FC2FAB"/>
    <w:rsid w:val="00FC3464"/>
    <w:rsid w:val="00FC373D"/>
    <w:rsid w:val="00FC3740"/>
    <w:rsid w:val="00FC4131"/>
    <w:rsid w:val="00FC4B66"/>
    <w:rsid w:val="00FC58A8"/>
    <w:rsid w:val="00FC5C89"/>
    <w:rsid w:val="00FC65E7"/>
    <w:rsid w:val="00FC6F72"/>
    <w:rsid w:val="00FC6FCC"/>
    <w:rsid w:val="00FC71D7"/>
    <w:rsid w:val="00FC7856"/>
    <w:rsid w:val="00FC79E0"/>
    <w:rsid w:val="00FC7F00"/>
    <w:rsid w:val="00FD02A3"/>
    <w:rsid w:val="00FD06C8"/>
    <w:rsid w:val="00FD0894"/>
    <w:rsid w:val="00FD0E85"/>
    <w:rsid w:val="00FD132F"/>
    <w:rsid w:val="00FD1950"/>
    <w:rsid w:val="00FD1C7A"/>
    <w:rsid w:val="00FD223B"/>
    <w:rsid w:val="00FD31CB"/>
    <w:rsid w:val="00FD3A93"/>
    <w:rsid w:val="00FD3AF0"/>
    <w:rsid w:val="00FD4050"/>
    <w:rsid w:val="00FD4D57"/>
    <w:rsid w:val="00FD4F1E"/>
    <w:rsid w:val="00FD525C"/>
    <w:rsid w:val="00FD5335"/>
    <w:rsid w:val="00FD534A"/>
    <w:rsid w:val="00FD5966"/>
    <w:rsid w:val="00FD5A3A"/>
    <w:rsid w:val="00FD5D1A"/>
    <w:rsid w:val="00FD5E66"/>
    <w:rsid w:val="00FD66D7"/>
    <w:rsid w:val="00FD6C6A"/>
    <w:rsid w:val="00FD7645"/>
    <w:rsid w:val="00FE042C"/>
    <w:rsid w:val="00FE079E"/>
    <w:rsid w:val="00FE08E5"/>
    <w:rsid w:val="00FE0F88"/>
    <w:rsid w:val="00FE1367"/>
    <w:rsid w:val="00FE14F7"/>
    <w:rsid w:val="00FE19FC"/>
    <w:rsid w:val="00FE1D06"/>
    <w:rsid w:val="00FE2195"/>
    <w:rsid w:val="00FE2970"/>
    <w:rsid w:val="00FE2D44"/>
    <w:rsid w:val="00FE327F"/>
    <w:rsid w:val="00FE32F2"/>
    <w:rsid w:val="00FE336E"/>
    <w:rsid w:val="00FE3436"/>
    <w:rsid w:val="00FE3665"/>
    <w:rsid w:val="00FE3B0C"/>
    <w:rsid w:val="00FE3DB7"/>
    <w:rsid w:val="00FE3EE1"/>
    <w:rsid w:val="00FE581F"/>
    <w:rsid w:val="00FE74A2"/>
    <w:rsid w:val="00FE75BA"/>
    <w:rsid w:val="00FE7B2B"/>
    <w:rsid w:val="00FF002C"/>
    <w:rsid w:val="00FF03C6"/>
    <w:rsid w:val="00FF0644"/>
    <w:rsid w:val="00FF0882"/>
    <w:rsid w:val="00FF0E9B"/>
    <w:rsid w:val="00FF1016"/>
    <w:rsid w:val="00FF1550"/>
    <w:rsid w:val="00FF19AA"/>
    <w:rsid w:val="00FF22AB"/>
    <w:rsid w:val="00FF3B4A"/>
    <w:rsid w:val="00FF3B5B"/>
    <w:rsid w:val="00FF5052"/>
    <w:rsid w:val="00FF524D"/>
    <w:rsid w:val="00FF5706"/>
    <w:rsid w:val="00FF59B5"/>
    <w:rsid w:val="00FF60FB"/>
    <w:rsid w:val="00FF6142"/>
    <w:rsid w:val="00FF6685"/>
    <w:rsid w:val="00FF6E83"/>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9CC7A"/>
  <w15:docId w15:val="{56ADD564-67F4-4C62-9C62-606E55F9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1A6714"/>
    <w:pPr>
      <w:keepNext/>
      <w:keepLines/>
      <w:adjustRightInd w:val="0"/>
      <w:snapToGrid w:val="0"/>
      <w:spacing w:after="240" w:line="240" w:lineRule="auto"/>
      <w:jc w:val="center"/>
      <w:outlineLvl w:val="0"/>
    </w:pPr>
    <w:rPr>
      <w:rFonts w:asciiTheme="majorBidi" w:eastAsiaTheme="majorEastAsia" w:hAnsiTheme="majorBidi" w:cstheme="majorBidi"/>
      <w:b/>
      <w:smallCaps/>
      <w:snapToGrid w:val="0"/>
      <w:kern w:val="22"/>
      <w:lang w:val="en-GB"/>
    </w:rPr>
  </w:style>
  <w:style w:type="paragraph" w:styleId="Heading2">
    <w:name w:val="heading 2"/>
    <w:basedOn w:val="Normal"/>
    <w:next w:val="Normal"/>
    <w:link w:val="Heading2Char"/>
    <w:autoRedefine/>
    <w:unhideWhenUsed/>
    <w:qFormat/>
    <w:rsid w:val="00E16992"/>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1446EC"/>
    <w:pPr>
      <w:keepNext/>
      <w:keepLines/>
      <w:spacing w:before="240" w:after="240" w:line="240" w:lineRule="auto"/>
      <w:ind w:left="1440"/>
      <w:outlineLvl w:val="2"/>
    </w:pPr>
    <w:rPr>
      <w:rFonts w:eastAsiaTheme="majorEastAsia" w:cstheme="majorBidi"/>
      <w:i/>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6E44FF"/>
    <w:pPr>
      <w:suppressLineNumbers/>
      <w:suppressAutoHyphens/>
      <w:spacing w:line="240" w:lineRule="auto"/>
    </w:pPr>
    <w:rPr>
      <w:rFonts w:eastAsiaTheme="minorEastAsia" w:cstheme="minorHAnsi"/>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6E44FF"/>
    <w:rPr>
      <w:rFonts w:eastAsiaTheme="minorEastAsia" w:cstheme="minorHAnsi"/>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qFormat/>
    <w:rsid w:val="00ED739C"/>
    <w:pPr>
      <w:numPr>
        <w:numId w:val="33"/>
      </w:numPr>
      <w:tabs>
        <w:tab w:val="left" w:pos="0"/>
      </w:tabs>
      <w:spacing w:before="120" w:after="240" w:line="240" w:lineRule="auto"/>
      <w:ind w:left="0" w:firstLine="0"/>
    </w:pPr>
    <w:rPr>
      <w:snapToGrid w:val="0"/>
      <w:sz w:val="24"/>
      <w:lang w:val="ru-RU"/>
    </w:rPr>
  </w:style>
  <w:style w:type="paragraph" w:customStyle="1" w:styleId="Para1">
    <w:name w:val="Para1"/>
    <w:basedOn w:val="Normal"/>
    <w:rsid w:val="00FB355B"/>
    <w:pPr>
      <w:numPr>
        <w:numId w:val="6"/>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6"/>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1A6714"/>
    <w:rPr>
      <w:rFonts w:asciiTheme="majorBidi" w:eastAsiaTheme="majorEastAsia" w:hAnsiTheme="majorBidi" w:cstheme="majorBidi"/>
      <w:b/>
      <w:smallCaps/>
      <w:snapToGrid w:val="0"/>
      <w:kern w:val="22"/>
      <w:lang w:val="en-GB"/>
    </w:rPr>
  </w:style>
  <w:style w:type="character" w:customStyle="1" w:styleId="Heading2Char">
    <w:name w:val="Heading 2 Char"/>
    <w:basedOn w:val="DefaultParagraphFont"/>
    <w:link w:val="Heading2"/>
    <w:rsid w:val="00E16992"/>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1446EC"/>
    <w:rPr>
      <w:rFonts w:eastAsiaTheme="majorEastAsia" w:cstheme="majorBidi"/>
      <w:i/>
      <w:sz w:val="24"/>
      <w:szCs w:val="24"/>
      <w:lang w:val="en-GB"/>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311F93"/>
    <w:pPr>
      <w:tabs>
        <w:tab w:val="left" w:pos="440"/>
        <w:tab w:val="right" w:leader="dot" w:pos="9350"/>
      </w:tabs>
      <w:adjustRightInd w:val="0"/>
      <w:spacing w:after="120"/>
      <w:ind w:left="567" w:hanging="567"/>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13"/>
      </w:numPr>
      <w:spacing w:after="120"/>
      <w:ind w:left="720" w:firstLine="0"/>
    </w:pPr>
    <w:rPr>
      <w:rFonts w:eastAsiaTheme="minorEastAsia" w:cs="Times New Roman"/>
      <w:color w:val="000000"/>
      <w:szCs w:val="24"/>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8"/>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1">
    <w:name w:val="Plain Table 31"/>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11"/>
      </w:numPr>
      <w:spacing w:after="0"/>
    </w:pPr>
  </w:style>
  <w:style w:type="paragraph" w:styleId="Caption">
    <w:name w:val="caption"/>
    <w:basedOn w:val="Normal"/>
    <w:next w:val="Normal"/>
    <w:autoRedefine/>
    <w:uiPriority w:val="35"/>
    <w:unhideWhenUsed/>
    <w:qFormat/>
    <w:rsid w:val="00E51F63"/>
    <w:pPr>
      <w:spacing w:before="480" w:after="120" w:line="240" w:lineRule="auto"/>
      <w:jc w:val="center"/>
    </w:pPr>
    <w:rPr>
      <w:b/>
      <w:iCs/>
      <w:color w:val="000000" w:themeColor="text1"/>
      <w:sz w:val="24"/>
      <w:szCs w:val="18"/>
    </w:rPr>
  </w:style>
  <w:style w:type="character" w:customStyle="1" w:styleId="ListParagraphChar">
    <w:name w:val="List Paragraph Char"/>
    <w:basedOn w:val="DefaultParagraphFont"/>
    <w:link w:val="ListParagraph"/>
    <w:uiPriority w:val="34"/>
    <w:rsid w:val="00ED739C"/>
    <w:rPr>
      <w:snapToGrid w:val="0"/>
      <w:sz w:val="24"/>
      <w:lang w:val="ru-RU"/>
    </w:rPr>
  </w:style>
  <w:style w:type="character" w:customStyle="1" w:styleId="bullettextChar">
    <w:name w:val="bullet text Char"/>
    <w:basedOn w:val="ListParagraphChar"/>
    <w:link w:val="bullettext"/>
    <w:rsid w:val="00E921C6"/>
    <w:rPr>
      <w:snapToGrid w:val="0"/>
      <w:spacing w:val="-2"/>
      <w:sz w:val="24"/>
      <w:lang w:val="ru-RU"/>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basedOn w:val="DefaultParagraphFont"/>
    <w:uiPriority w:val="99"/>
    <w:semiHidden/>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122" TargetMode="External"/><Relationship Id="rId21" Type="http://schemas.openxmlformats.org/officeDocument/2006/relationships/footer" Target="footer6.xml"/><Relationship Id="rId42" Type="http://schemas.openxmlformats.org/officeDocument/2006/relationships/hyperlink" Target="https://www.thegef.org/projects-operations/projects/10344" TargetMode="External"/><Relationship Id="rId63" Type="http://schemas.openxmlformats.org/officeDocument/2006/relationships/hyperlink" Target="https://www.thegef.org/projects-operations/projects/10551" TargetMode="External"/><Relationship Id="rId84" Type="http://schemas.openxmlformats.org/officeDocument/2006/relationships/hyperlink" Target="https://www.thegef.org/projects-operations/projects/10776" TargetMode="External"/><Relationship Id="rId138" Type="http://schemas.openxmlformats.org/officeDocument/2006/relationships/hyperlink" Target="https://www.thegef.org/projects-operations/projects/10363" TargetMode="External"/><Relationship Id="rId159" Type="http://schemas.openxmlformats.org/officeDocument/2006/relationships/hyperlink" Target="https://www.thegef.org/projects-operations/projects/10541" TargetMode="External"/><Relationship Id="rId170" Type="http://schemas.openxmlformats.org/officeDocument/2006/relationships/hyperlink" Target="https://www.thegef.org/projects-operations/projects/10678" TargetMode="External"/><Relationship Id="rId191" Type="http://schemas.openxmlformats.org/officeDocument/2006/relationships/hyperlink" Target="https://www.thegef.org/projects-operations/projects/10617" TargetMode="External"/><Relationship Id="rId205" Type="http://schemas.openxmlformats.org/officeDocument/2006/relationships/hyperlink" Target="https://www.thegef.org/projects-operations/projects/10234" TargetMode="External"/><Relationship Id="rId226" Type="http://schemas.openxmlformats.org/officeDocument/2006/relationships/hyperlink" Target="https://www.thegef.org/projects-operations/projects/10245" TargetMode="External"/><Relationship Id="rId247" Type="http://schemas.openxmlformats.org/officeDocument/2006/relationships/hyperlink" Target="https://www.thegef.org/projects-operations/projects/10735" TargetMode="External"/><Relationship Id="rId107" Type="http://schemas.openxmlformats.org/officeDocument/2006/relationships/hyperlink" Target="https://www.thegef.org/projects-operations/projects/10755" TargetMode="External"/><Relationship Id="rId268" Type="http://schemas.openxmlformats.org/officeDocument/2006/relationships/hyperlink" Target="https://www.thegef.org/projects-operations/projects/10347" TargetMode="External"/><Relationship Id="rId11" Type="http://schemas.openxmlformats.org/officeDocument/2006/relationships/image" Target="media/image2.emf"/><Relationship Id="rId32" Type="http://schemas.openxmlformats.org/officeDocument/2006/relationships/hyperlink" Target="https://www.thegef.org/projects-operations/projects/10079" TargetMode="External"/><Relationship Id="rId53" Type="http://schemas.openxmlformats.org/officeDocument/2006/relationships/hyperlink" Target="https://www.thegef.org/projects-operations/projects/10511" TargetMode="External"/><Relationship Id="rId74" Type="http://schemas.openxmlformats.org/officeDocument/2006/relationships/hyperlink" Target="https://www.thegef.org/projects-operations/projects/10689" TargetMode="External"/><Relationship Id="rId128" Type="http://schemas.openxmlformats.org/officeDocument/2006/relationships/hyperlink" Target="https://www.thegef.org/projects-operations/projects/10209" TargetMode="External"/><Relationship Id="rId149" Type="http://schemas.openxmlformats.org/officeDocument/2006/relationships/hyperlink" Target="https://www.thegef.org/projects-operations/projects/10420" TargetMode="External"/><Relationship Id="rId5" Type="http://schemas.openxmlformats.org/officeDocument/2006/relationships/numbering" Target="numbering.xml"/><Relationship Id="rId95" Type="http://schemas.openxmlformats.org/officeDocument/2006/relationships/hyperlink" Target="https://www.thegef.org/projects-operations/projects/10147" TargetMode="External"/><Relationship Id="rId160" Type="http://schemas.openxmlformats.org/officeDocument/2006/relationships/hyperlink" Target="https://www.thegef.org/projects-operations/projects/10552" TargetMode="External"/><Relationship Id="rId181" Type="http://schemas.openxmlformats.org/officeDocument/2006/relationships/hyperlink" Target="https://www.thegef.org/projects-operations/projects/10789" TargetMode="External"/><Relationship Id="rId216" Type="http://schemas.openxmlformats.org/officeDocument/2006/relationships/hyperlink" Target="https://www.thegef.org/projects-operations/projects/10505" TargetMode="External"/><Relationship Id="rId237" Type="http://schemas.openxmlformats.org/officeDocument/2006/relationships/hyperlink" Target="https://www.thegef.org/projects-operations/projects/10463" TargetMode="External"/><Relationship Id="rId258" Type="http://schemas.openxmlformats.org/officeDocument/2006/relationships/hyperlink" Target="https://www.thegef.org/projects-operations/projects/10291" TargetMode="External"/><Relationship Id="rId279" Type="http://schemas.openxmlformats.org/officeDocument/2006/relationships/hyperlink" Target="https://www.thegef.org/projects-operations/projects/10768" TargetMode="External"/><Relationship Id="rId22" Type="http://schemas.openxmlformats.org/officeDocument/2006/relationships/footer" Target="footer7.xml"/><Relationship Id="rId43" Type="http://schemas.openxmlformats.org/officeDocument/2006/relationships/hyperlink" Target="https://www.thegef.org/projects-operations/projects/10351" TargetMode="External"/><Relationship Id="rId64" Type="http://schemas.openxmlformats.org/officeDocument/2006/relationships/hyperlink" Target="https://www.thegef.org/projects-operations/projects/10567" TargetMode="External"/><Relationship Id="rId118" Type="http://schemas.openxmlformats.org/officeDocument/2006/relationships/hyperlink" Target="https://www.thegef.org/projects-operations/projects/10124" TargetMode="External"/><Relationship Id="rId139" Type="http://schemas.openxmlformats.org/officeDocument/2006/relationships/hyperlink" Target="https://www.thegef.org/projects-operations/projects/10369" TargetMode="External"/><Relationship Id="rId85" Type="http://schemas.openxmlformats.org/officeDocument/2006/relationships/hyperlink" Target="https://www.thegef.org/projects-operations/projects/10780" TargetMode="External"/><Relationship Id="rId150" Type="http://schemas.openxmlformats.org/officeDocument/2006/relationships/hyperlink" Target="https://www.thegef.org/projects-operations/projects/10439" TargetMode="External"/><Relationship Id="rId171" Type="http://schemas.openxmlformats.org/officeDocument/2006/relationships/hyperlink" Target="https://www.thegef.org/projects-operations/projects/10692" TargetMode="External"/><Relationship Id="rId192" Type="http://schemas.openxmlformats.org/officeDocument/2006/relationships/hyperlink" Target="https://www.thegef.org/projects-operations/projects/10650" TargetMode="External"/><Relationship Id="rId206" Type="http://schemas.openxmlformats.org/officeDocument/2006/relationships/hyperlink" Target="https://www.thegef.org/projects-operations/projects/10235" TargetMode="External"/><Relationship Id="rId227" Type="http://schemas.openxmlformats.org/officeDocument/2006/relationships/hyperlink" Target="https://www.thegef.org/projects-operations/projects/10246" TargetMode="External"/><Relationship Id="rId248" Type="http://schemas.openxmlformats.org/officeDocument/2006/relationships/hyperlink" Target="https://www.thegef.org/projects-operations/projects/10750" TargetMode="External"/><Relationship Id="rId269" Type="http://schemas.openxmlformats.org/officeDocument/2006/relationships/hyperlink" Target="https://www.thegef.org/projects-operations/projects/10729" TargetMode="External"/><Relationship Id="rId12" Type="http://schemas.openxmlformats.org/officeDocument/2006/relationships/image" Target="media/image3.png"/><Relationship Id="rId33" Type="http://schemas.openxmlformats.org/officeDocument/2006/relationships/hyperlink" Target="https://www.thegef.org/projects-operations/projects/10085" TargetMode="External"/><Relationship Id="rId108" Type="http://schemas.openxmlformats.org/officeDocument/2006/relationships/hyperlink" Target="https://www.thegef.org/projects-operations/projects/10807" TargetMode="External"/><Relationship Id="rId129" Type="http://schemas.openxmlformats.org/officeDocument/2006/relationships/hyperlink" Target="https://www.thegef.org/projects-operations/projects/10211" TargetMode="External"/><Relationship Id="rId280" Type="http://schemas.openxmlformats.org/officeDocument/2006/relationships/hyperlink" Target="https://www.thegef.org/projects-operations/projects/10822" TargetMode="External"/><Relationship Id="rId54" Type="http://schemas.openxmlformats.org/officeDocument/2006/relationships/hyperlink" Target="https://www.thegef.org/projects-operations/projects/10515" TargetMode="External"/><Relationship Id="rId75" Type="http://schemas.openxmlformats.org/officeDocument/2006/relationships/hyperlink" Target="https://www.thegef.org/projects-operations/projects/10690" TargetMode="External"/><Relationship Id="rId96" Type="http://schemas.openxmlformats.org/officeDocument/2006/relationships/hyperlink" Target="https://www.thegef.org/projects-operations/projects/10228" TargetMode="External"/><Relationship Id="rId140" Type="http://schemas.openxmlformats.org/officeDocument/2006/relationships/hyperlink" Target="https://www.thegef.org/projects-operations/projects/10371" TargetMode="External"/><Relationship Id="rId161" Type="http://schemas.openxmlformats.org/officeDocument/2006/relationships/hyperlink" Target="https://www.thegef.org/projects-operations/projects/10556" TargetMode="External"/><Relationship Id="rId182" Type="http://schemas.openxmlformats.org/officeDocument/2006/relationships/hyperlink" Target="https://www.thegef.org/projects-operations/projects/10792" TargetMode="External"/><Relationship Id="rId217" Type="http://schemas.openxmlformats.org/officeDocument/2006/relationships/hyperlink" Target="https://www.thegef.org/projects-operations/projects/10597" TargetMode="External"/><Relationship Id="rId6" Type="http://schemas.openxmlformats.org/officeDocument/2006/relationships/styles" Target="styles.xml"/><Relationship Id="rId238" Type="http://schemas.openxmlformats.org/officeDocument/2006/relationships/hyperlink" Target="https://www.thegef.org/projects-operations/projects/10464" TargetMode="External"/><Relationship Id="rId259" Type="http://schemas.openxmlformats.org/officeDocument/2006/relationships/hyperlink" Target="https://www.thegef.org/projects-operations/projects/10292" TargetMode="External"/><Relationship Id="rId23" Type="http://schemas.openxmlformats.org/officeDocument/2006/relationships/chart" Target="charts/chart1.xml"/><Relationship Id="rId119" Type="http://schemas.openxmlformats.org/officeDocument/2006/relationships/hyperlink" Target="https://www.thegef.org/projects-operations/projects/10125" TargetMode="External"/><Relationship Id="rId270" Type="http://schemas.openxmlformats.org/officeDocument/2006/relationships/hyperlink" Target="https://www.thegef.org/projects-operations/projects/10391" TargetMode="External"/><Relationship Id="rId44" Type="http://schemas.openxmlformats.org/officeDocument/2006/relationships/hyperlink" Target="https://www.thegef.org/projects-operations/projects/10361" TargetMode="External"/><Relationship Id="rId65" Type="http://schemas.openxmlformats.org/officeDocument/2006/relationships/hyperlink" Target="https://www.thegef.org/projects-operations/projects/10568" TargetMode="External"/><Relationship Id="rId86" Type="http://schemas.openxmlformats.org/officeDocument/2006/relationships/hyperlink" Target="https://www.thegef.org/projects-operations/projects/10787" TargetMode="External"/><Relationship Id="rId130" Type="http://schemas.openxmlformats.org/officeDocument/2006/relationships/hyperlink" Target="https://www.thegef.org/projects-operations/projects/10216" TargetMode="External"/><Relationship Id="rId151" Type="http://schemas.openxmlformats.org/officeDocument/2006/relationships/hyperlink" Target="https://www.thegef.org/projects-operations/projects/10462" TargetMode="External"/><Relationship Id="rId172" Type="http://schemas.openxmlformats.org/officeDocument/2006/relationships/hyperlink" Target="https://www.thegef.org/projects-operations/projects/10695" TargetMode="External"/><Relationship Id="rId193" Type="http://schemas.openxmlformats.org/officeDocument/2006/relationships/hyperlink" Target="https://www.thegef.org/projects-operations/projects/10732" TargetMode="External"/><Relationship Id="rId207" Type="http://schemas.openxmlformats.org/officeDocument/2006/relationships/hyperlink" Target="https://www.thegef.org/projects-operations/projects/10236" TargetMode="External"/><Relationship Id="rId228" Type="http://schemas.openxmlformats.org/officeDocument/2006/relationships/hyperlink" Target="https://www.thegef.org/projects-operations/projects/10247" TargetMode="External"/><Relationship Id="rId249" Type="http://schemas.openxmlformats.org/officeDocument/2006/relationships/hyperlink" Target="https://www.thegef.org/projects-operations/projects/10206" TargetMode="External"/><Relationship Id="rId13" Type="http://schemas.openxmlformats.org/officeDocument/2006/relationships/image" Target="media/image4.png"/><Relationship Id="rId18" Type="http://schemas.openxmlformats.org/officeDocument/2006/relationships/footer" Target="footer3.xml"/><Relationship Id="rId39" Type="http://schemas.openxmlformats.org/officeDocument/2006/relationships/hyperlink" Target="https://www.thegef.org/projects-operations/projects/10217" TargetMode="External"/><Relationship Id="rId109" Type="http://schemas.openxmlformats.org/officeDocument/2006/relationships/hyperlink" Target="https://www.thegef.org/projects-operations/projects/10821" TargetMode="External"/><Relationship Id="rId260" Type="http://schemas.openxmlformats.org/officeDocument/2006/relationships/hyperlink" Target="https://www.thegef.org/projects-operations/projects/10299" TargetMode="External"/><Relationship Id="rId265" Type="http://schemas.openxmlformats.org/officeDocument/2006/relationships/hyperlink" Target="https://www.thegef.org/projects-operations/projects/10293" TargetMode="External"/><Relationship Id="rId281" Type="http://schemas.openxmlformats.org/officeDocument/2006/relationships/hyperlink" Target="https://www.thegef.org/projects-operations/projects/10710" TargetMode="External"/><Relationship Id="rId286" Type="http://schemas.openxmlformats.org/officeDocument/2006/relationships/fontTable" Target="fontTable.xml"/><Relationship Id="rId34" Type="http://schemas.openxmlformats.org/officeDocument/2006/relationships/hyperlink" Target="https://www.thegef.org/projects-operations/projects/10113" TargetMode="External"/><Relationship Id="rId50" Type="http://schemas.openxmlformats.org/officeDocument/2006/relationships/hyperlink" Target="https://www.thegef.org/projects-operations/projects/10404" TargetMode="External"/><Relationship Id="rId55" Type="http://schemas.openxmlformats.org/officeDocument/2006/relationships/hyperlink" Target="https://www.thegef.org/projects-operations/projects/10518" TargetMode="External"/><Relationship Id="rId76" Type="http://schemas.openxmlformats.org/officeDocument/2006/relationships/hyperlink" Target="https://www.thegef.org/projects-operations/projects/10696" TargetMode="External"/><Relationship Id="rId97" Type="http://schemas.openxmlformats.org/officeDocument/2006/relationships/hyperlink" Target="https://www.thegef.org/projects-operations/projects/10316" TargetMode="External"/><Relationship Id="rId104" Type="http://schemas.openxmlformats.org/officeDocument/2006/relationships/hyperlink" Target="https://www.thegef.org/projects-operations/projects/10738" TargetMode="External"/><Relationship Id="rId120" Type="http://schemas.openxmlformats.org/officeDocument/2006/relationships/hyperlink" Target="https://www.thegef.org/projects-operations/projects/10161" TargetMode="External"/><Relationship Id="rId125" Type="http://schemas.openxmlformats.org/officeDocument/2006/relationships/hyperlink" Target="https://www.thegef.org/projects-operations/projects/10188" TargetMode="External"/><Relationship Id="rId141" Type="http://schemas.openxmlformats.org/officeDocument/2006/relationships/hyperlink" Target="https://www.thegef.org/projects-operations/projects/10381" TargetMode="External"/><Relationship Id="rId146" Type="http://schemas.openxmlformats.org/officeDocument/2006/relationships/hyperlink" Target="https://www.thegef.org/projects-operations/projects/10412" TargetMode="External"/><Relationship Id="rId167" Type="http://schemas.openxmlformats.org/officeDocument/2006/relationships/hyperlink" Target="https://www.thegef.org/projects-operations/projects/10670" TargetMode="External"/><Relationship Id="rId188" Type="http://schemas.openxmlformats.org/officeDocument/2006/relationships/hyperlink" Target="https://www.thegef.org/projects-operations/projects/10870" TargetMode="External"/><Relationship Id="rId7" Type="http://schemas.openxmlformats.org/officeDocument/2006/relationships/settings" Target="settings.xml"/><Relationship Id="rId71" Type="http://schemas.openxmlformats.org/officeDocument/2006/relationships/hyperlink" Target="https://www.thegef.org/projects-operations/projects/10675" TargetMode="External"/><Relationship Id="rId92" Type="http://schemas.openxmlformats.org/officeDocument/2006/relationships/hyperlink" Target="https://www.thegef.org/projects-operations/projects/10500" TargetMode="External"/><Relationship Id="rId162" Type="http://schemas.openxmlformats.org/officeDocument/2006/relationships/hyperlink" Target="https://www.thegef.org/projects-operations/projects/10560" TargetMode="External"/><Relationship Id="rId183" Type="http://schemas.openxmlformats.org/officeDocument/2006/relationships/hyperlink" Target="https://www.thegef.org/projects-operations/projects/10796" TargetMode="External"/><Relationship Id="rId213" Type="http://schemas.openxmlformats.org/officeDocument/2006/relationships/hyperlink" Target="https://www.thegef.org/projects-operations/projects/10315" TargetMode="External"/><Relationship Id="rId218" Type="http://schemas.openxmlformats.org/officeDocument/2006/relationships/hyperlink" Target="https://www.thegef.org/projects-operations/projects/10612" TargetMode="External"/><Relationship Id="rId234" Type="http://schemas.openxmlformats.org/officeDocument/2006/relationships/hyperlink" Target="https://www.thegef.org/projects-operations/projects/10306" TargetMode="External"/><Relationship Id="rId239" Type="http://schemas.openxmlformats.org/officeDocument/2006/relationships/hyperlink" Target="https://www.thegef.org/projects-operations/projects/10468" TargetMode="External"/><Relationship Id="rId2" Type="http://schemas.openxmlformats.org/officeDocument/2006/relationships/customXml" Target="../customXml/item2.xml"/><Relationship Id="rId29" Type="http://schemas.openxmlformats.org/officeDocument/2006/relationships/hyperlink" Target="https://www.thegef.org/sites/default/files/documents/2022-04/GEF_R.08_Misc.01_GEF8_Resource_Allocation_Table.pdf" TargetMode="External"/><Relationship Id="rId250" Type="http://schemas.openxmlformats.org/officeDocument/2006/relationships/hyperlink" Target="https://www.thegef.org/projects-operations/projects/10249" TargetMode="External"/><Relationship Id="rId255" Type="http://schemas.openxmlformats.org/officeDocument/2006/relationships/hyperlink" Target="https://www.thegef.org/projects-operations/projects/10255" TargetMode="External"/><Relationship Id="rId271" Type="http://schemas.openxmlformats.org/officeDocument/2006/relationships/hyperlink" Target="https://www.thegef.org/projects-operations/projects/10452" TargetMode="External"/><Relationship Id="rId276" Type="http://schemas.openxmlformats.org/officeDocument/2006/relationships/hyperlink" Target="https://www.thegef.org/projects-operations/projects/10486" TargetMode="External"/><Relationship Id="rId24" Type="http://schemas.openxmlformats.org/officeDocument/2006/relationships/image" Target="media/image6.png"/><Relationship Id="rId40" Type="http://schemas.openxmlformats.org/officeDocument/2006/relationships/hyperlink" Target="https://www.thegef.org/projects-operations/projects/10219" TargetMode="External"/><Relationship Id="rId45" Type="http://schemas.openxmlformats.org/officeDocument/2006/relationships/hyperlink" Target="https://www.thegef.org/projects-operations/projects/10385" TargetMode="External"/><Relationship Id="rId66" Type="http://schemas.openxmlformats.org/officeDocument/2006/relationships/hyperlink" Target="https://www.thegef.org/projects-operations/projects/10570" TargetMode="External"/><Relationship Id="rId87" Type="http://schemas.openxmlformats.org/officeDocument/2006/relationships/hyperlink" Target="https://www.thegef.org/projects-operations/projects/10871" TargetMode="External"/><Relationship Id="rId110" Type="http://schemas.openxmlformats.org/officeDocument/2006/relationships/hyperlink" Target="https://www.thegef.org/projects-operations/projects/10829" TargetMode="External"/><Relationship Id="rId115" Type="http://schemas.openxmlformats.org/officeDocument/2006/relationships/hyperlink" Target="https://www.thegef.org/projects-operations/projects/10076" TargetMode="External"/><Relationship Id="rId131" Type="http://schemas.openxmlformats.org/officeDocument/2006/relationships/hyperlink" Target="https://www.thegef.org/projects-operations/projects/10220" TargetMode="External"/><Relationship Id="rId136" Type="http://schemas.openxmlformats.org/officeDocument/2006/relationships/hyperlink" Target="https://www.thegef.org/projects-operations/projects/10360" TargetMode="External"/><Relationship Id="rId157" Type="http://schemas.openxmlformats.org/officeDocument/2006/relationships/hyperlink" Target="https://www.thegef.org/projects-operations/projects/10538" TargetMode="External"/><Relationship Id="rId178" Type="http://schemas.openxmlformats.org/officeDocument/2006/relationships/hyperlink" Target="https://www.thegef.org/projects-operations/projects/10718" TargetMode="External"/><Relationship Id="rId61" Type="http://schemas.openxmlformats.org/officeDocument/2006/relationships/hyperlink" Target="https://www.thegef.org/projects-operations/projects/10542" TargetMode="External"/><Relationship Id="rId82" Type="http://schemas.openxmlformats.org/officeDocument/2006/relationships/hyperlink" Target="https://www.thegef.org/projects-operations/projects/10728" TargetMode="External"/><Relationship Id="rId152" Type="http://schemas.openxmlformats.org/officeDocument/2006/relationships/hyperlink" Target="https://www.thegef.org/projects-operations/projects/10499" TargetMode="External"/><Relationship Id="rId173" Type="http://schemas.openxmlformats.org/officeDocument/2006/relationships/hyperlink" Target="https://www.thegef.org/projects-operations/projects/10698" TargetMode="External"/><Relationship Id="rId194" Type="http://schemas.openxmlformats.org/officeDocument/2006/relationships/hyperlink" Target="https://www.thegef.org/projects-operations/projects/10198" TargetMode="External"/><Relationship Id="rId199" Type="http://schemas.openxmlformats.org/officeDocument/2006/relationships/hyperlink" Target="https://www.thegef.org/projects-operations/projects/10295" TargetMode="External"/><Relationship Id="rId203" Type="http://schemas.openxmlformats.org/officeDocument/2006/relationships/hyperlink" Target="https://www.thegef.org/projects-operations/projects/10200" TargetMode="External"/><Relationship Id="rId208" Type="http://schemas.openxmlformats.org/officeDocument/2006/relationships/hyperlink" Target="https://www.thegef.org/projects-operations/projects/10241" TargetMode="External"/><Relationship Id="rId229" Type="http://schemas.openxmlformats.org/officeDocument/2006/relationships/hyperlink" Target="https://www.thegef.org/projects-operations/projects/10262" TargetMode="External"/><Relationship Id="rId19" Type="http://schemas.openxmlformats.org/officeDocument/2006/relationships/footer" Target="footer4.xml"/><Relationship Id="rId224" Type="http://schemas.openxmlformats.org/officeDocument/2006/relationships/hyperlink" Target="https://www.thegef.org/projects-operations/projects/10239" TargetMode="External"/><Relationship Id="rId240" Type="http://schemas.openxmlformats.org/officeDocument/2006/relationships/hyperlink" Target="https://www.thegef.org/projects-operations/projects/10480" TargetMode="External"/><Relationship Id="rId245" Type="http://schemas.openxmlformats.org/officeDocument/2006/relationships/hyperlink" Target="https://www.thegef.org/projects-operations/projects/10600" TargetMode="External"/><Relationship Id="rId261" Type="http://schemas.openxmlformats.org/officeDocument/2006/relationships/hyperlink" Target="https://www.thegef.org/projects-operations/projects/10583" TargetMode="External"/><Relationship Id="rId266" Type="http://schemas.openxmlformats.org/officeDocument/2006/relationships/hyperlink" Target="https://www.thegef.org/projects-operations/projects/10298" TargetMode="External"/><Relationship Id="rId287" Type="http://schemas.openxmlformats.org/officeDocument/2006/relationships/glossaryDocument" Target="glossary/document.xml"/><Relationship Id="rId14" Type="http://schemas.openxmlformats.org/officeDocument/2006/relationships/image" Target="media/image5.jpeg"/><Relationship Id="rId30" Type="http://schemas.openxmlformats.org/officeDocument/2006/relationships/hyperlink" Target="https://www.thegef.org/projects-operations/projects/10073" TargetMode="External"/><Relationship Id="rId35" Type="http://schemas.openxmlformats.org/officeDocument/2006/relationships/hyperlink" Target="https://www.thegef.org/projects-operations/projects/10123" TargetMode="External"/><Relationship Id="rId56" Type="http://schemas.openxmlformats.org/officeDocument/2006/relationships/hyperlink" Target="https://www.thegef.org/projects-operations/projects/10524" TargetMode="External"/><Relationship Id="rId77" Type="http://schemas.openxmlformats.org/officeDocument/2006/relationships/hyperlink" Target="https://www.thegef.org/projects-operations/projects/10701" TargetMode="External"/><Relationship Id="rId100" Type="http://schemas.openxmlformats.org/officeDocument/2006/relationships/hyperlink" Target="https://www.thegef.org/projects-operations/projects/10592" TargetMode="External"/><Relationship Id="rId105" Type="http://schemas.openxmlformats.org/officeDocument/2006/relationships/hyperlink" Target="https://www.thegef.org/projects-operations/projects/10751" TargetMode="External"/><Relationship Id="rId126" Type="http://schemas.openxmlformats.org/officeDocument/2006/relationships/hyperlink" Target="https://www.thegef.org/projects-operations/projects/10192" TargetMode="External"/><Relationship Id="rId147" Type="http://schemas.openxmlformats.org/officeDocument/2006/relationships/hyperlink" Target="https://www.thegef.org/projects-operations/projects/10415" TargetMode="External"/><Relationship Id="rId168" Type="http://schemas.openxmlformats.org/officeDocument/2006/relationships/hyperlink" Target="https://www.thegef.org/projects-operations/projects/10672" TargetMode="External"/><Relationship Id="rId282" Type="http://schemas.openxmlformats.org/officeDocument/2006/relationships/hyperlink" Target="https://www.thegef.org/projects-operations/projects/10753" TargetMode="External"/><Relationship Id="rId8" Type="http://schemas.openxmlformats.org/officeDocument/2006/relationships/webSettings" Target="webSettings.xml"/><Relationship Id="rId51" Type="http://schemas.openxmlformats.org/officeDocument/2006/relationships/hyperlink" Target="https://www.thegef.org/projects-operations/projects/10409" TargetMode="External"/><Relationship Id="rId72" Type="http://schemas.openxmlformats.org/officeDocument/2006/relationships/hyperlink" Target="https://www.thegef.org/projects-operations/projects/10677" TargetMode="External"/><Relationship Id="rId93" Type="http://schemas.openxmlformats.org/officeDocument/2006/relationships/hyperlink" Target="https://www.thegef.org/projects-operations/projects/10852" TargetMode="External"/><Relationship Id="rId98" Type="http://schemas.openxmlformats.org/officeDocument/2006/relationships/hyperlink" Target="https://www.thegef.org/projects-operations/projects/10442" TargetMode="External"/><Relationship Id="rId121" Type="http://schemas.openxmlformats.org/officeDocument/2006/relationships/hyperlink" Target="https://www.thegef.org/projects-operations/projects/10166" TargetMode="External"/><Relationship Id="rId142" Type="http://schemas.openxmlformats.org/officeDocument/2006/relationships/hyperlink" Target="https://www.thegef.org/projects-operations/projects/10384" TargetMode="External"/><Relationship Id="rId163" Type="http://schemas.openxmlformats.org/officeDocument/2006/relationships/hyperlink" Target="https://www.thegef.org/projects-operations/projects/10562" TargetMode="External"/><Relationship Id="rId184" Type="http://schemas.openxmlformats.org/officeDocument/2006/relationships/hyperlink" Target="https://www.thegef.org/projects-operations/projects/10854" TargetMode="External"/><Relationship Id="rId189" Type="http://schemas.openxmlformats.org/officeDocument/2006/relationships/hyperlink" Target="https://www.thegef.org/projects-operations/projects/10873" TargetMode="External"/><Relationship Id="rId219" Type="http://schemas.openxmlformats.org/officeDocument/2006/relationships/hyperlink" Target="https://www.thegef.org/projects-operations/projects/10613" TargetMode="External"/><Relationship Id="rId3" Type="http://schemas.openxmlformats.org/officeDocument/2006/relationships/customXml" Target="../customXml/item3.xml"/><Relationship Id="rId214" Type="http://schemas.openxmlformats.org/officeDocument/2006/relationships/hyperlink" Target="https://www.thegef.org/projects-operations/projects/10341" TargetMode="External"/><Relationship Id="rId230" Type="http://schemas.openxmlformats.org/officeDocument/2006/relationships/hyperlink" Target="https://www.thegef.org/projects-operations/projects/10263" TargetMode="External"/><Relationship Id="rId235" Type="http://schemas.openxmlformats.org/officeDocument/2006/relationships/hyperlink" Target="https://www.thegef.org/projects-operations/projects/10307" TargetMode="External"/><Relationship Id="rId251" Type="http://schemas.openxmlformats.org/officeDocument/2006/relationships/hyperlink" Target="https://www.thegef.org/projects-operations/projects/10250" TargetMode="External"/><Relationship Id="rId256" Type="http://schemas.openxmlformats.org/officeDocument/2006/relationships/hyperlink" Target="https://www.thegef.org/projects-operations/projects/10256" TargetMode="External"/><Relationship Id="rId277" Type="http://schemas.openxmlformats.org/officeDocument/2006/relationships/hyperlink" Target="https://www.thegef.org/projects-operations/projects/10494" TargetMode="External"/><Relationship Id="rId25" Type="http://schemas.openxmlformats.org/officeDocument/2006/relationships/image" Target="cid:image001.png@01D84FF5.137116F0" TargetMode="External"/><Relationship Id="rId46" Type="http://schemas.openxmlformats.org/officeDocument/2006/relationships/hyperlink" Target="https://www.thegef.org/projects-operations/projects/10386" TargetMode="External"/><Relationship Id="rId67" Type="http://schemas.openxmlformats.org/officeDocument/2006/relationships/hyperlink" Target="https://www.thegef.org/projects-operations/projects/10578" TargetMode="External"/><Relationship Id="rId116" Type="http://schemas.openxmlformats.org/officeDocument/2006/relationships/hyperlink" Target="https://www.thegef.org/projects-operations/projects/10081" TargetMode="External"/><Relationship Id="rId137" Type="http://schemas.openxmlformats.org/officeDocument/2006/relationships/hyperlink" Target="https://www.thegef.org/projects-operations/projects/10362" TargetMode="External"/><Relationship Id="rId158" Type="http://schemas.openxmlformats.org/officeDocument/2006/relationships/hyperlink" Target="https://www.thegef.org/projects-operations/projects/10539" TargetMode="External"/><Relationship Id="rId272" Type="http://schemas.openxmlformats.org/officeDocument/2006/relationships/hyperlink" Target="https://www.thegef.org/projects-operations/projects/10465" TargetMode="External"/><Relationship Id="rId20" Type="http://schemas.openxmlformats.org/officeDocument/2006/relationships/footer" Target="footer5.xml"/><Relationship Id="rId41" Type="http://schemas.openxmlformats.org/officeDocument/2006/relationships/hyperlink" Target="https://www.thegef.org/projects-operations/projects/10343" TargetMode="External"/><Relationship Id="rId62" Type="http://schemas.openxmlformats.org/officeDocument/2006/relationships/hyperlink" Target="https://www.thegef.org/projects-operations/projects/10549" TargetMode="External"/><Relationship Id="rId83" Type="http://schemas.openxmlformats.org/officeDocument/2006/relationships/hyperlink" Target="https://www.thegef.org/projects-operations/projects/10731" TargetMode="External"/><Relationship Id="rId88" Type="http://schemas.openxmlformats.org/officeDocument/2006/relationships/hyperlink" Target="https://www.thegef.org/projects-operations/projects/10322" TargetMode="External"/><Relationship Id="rId111" Type="http://schemas.openxmlformats.org/officeDocument/2006/relationships/hyperlink" Target="https://www.thegef.org/projects-operations/projects/10839" TargetMode="External"/><Relationship Id="rId132" Type="http://schemas.openxmlformats.org/officeDocument/2006/relationships/hyperlink" Target="https://www.thegef.org/projects-operations/projects/10346" TargetMode="External"/><Relationship Id="rId153" Type="http://schemas.openxmlformats.org/officeDocument/2006/relationships/hyperlink" Target="https://www.thegef.org/projects-operations/projects/10504" TargetMode="External"/><Relationship Id="rId174" Type="http://schemas.openxmlformats.org/officeDocument/2006/relationships/hyperlink" Target="https://www.thegef.org/projects-operations/projects/10702" TargetMode="External"/><Relationship Id="rId179" Type="http://schemas.openxmlformats.org/officeDocument/2006/relationships/hyperlink" Target="https://www.thegef.org/projects-operations/projects/10769" TargetMode="External"/><Relationship Id="rId195" Type="http://schemas.openxmlformats.org/officeDocument/2006/relationships/hyperlink" Target="https://www.thegef.org/projects-operations/projects/10248" TargetMode="External"/><Relationship Id="rId209" Type="http://schemas.openxmlformats.org/officeDocument/2006/relationships/hyperlink" Target="https://www.thegef.org/projects-operations/projects/10242" TargetMode="External"/><Relationship Id="rId190" Type="http://schemas.openxmlformats.org/officeDocument/2006/relationships/hyperlink" Target="https://www.thegef.org/projects-operations/projects/10309" TargetMode="External"/><Relationship Id="rId204" Type="http://schemas.openxmlformats.org/officeDocument/2006/relationships/hyperlink" Target="https://www.thegef.org/projects-operations/projects/10233" TargetMode="External"/><Relationship Id="rId220" Type="http://schemas.openxmlformats.org/officeDocument/2006/relationships/hyperlink" Target="https://www.thegef.org/projects-operations/projects/10647" TargetMode="External"/><Relationship Id="rId225" Type="http://schemas.openxmlformats.org/officeDocument/2006/relationships/hyperlink" Target="https://www.thegef.org/projects-operations/projects/10243" TargetMode="External"/><Relationship Id="rId241" Type="http://schemas.openxmlformats.org/officeDocument/2006/relationships/hyperlink" Target="https://www.thegef.org/projects-operations/projects/10481" TargetMode="External"/><Relationship Id="rId246" Type="http://schemas.openxmlformats.org/officeDocument/2006/relationships/hyperlink" Target="https://www.thegef.org/projects-operations/projects/10601" TargetMode="External"/><Relationship Id="rId267" Type="http://schemas.openxmlformats.org/officeDocument/2006/relationships/hyperlink" Target="https://www.thegef.org/projects-operations/projects/10314" TargetMode="External"/><Relationship Id="rId288" Type="http://schemas.openxmlformats.org/officeDocument/2006/relationships/theme" Target="theme/theme1.xml"/><Relationship Id="rId15" Type="http://schemas.openxmlformats.org/officeDocument/2006/relationships/header" Target="header1.xml"/><Relationship Id="rId36" Type="http://schemas.openxmlformats.org/officeDocument/2006/relationships/hyperlink" Target="https://www.thegef.org/projects-operations/projects/10162" TargetMode="External"/><Relationship Id="rId57" Type="http://schemas.openxmlformats.org/officeDocument/2006/relationships/hyperlink" Target="https://www.thegef.org/projects-operations/projects/10529" TargetMode="External"/><Relationship Id="rId106" Type="http://schemas.openxmlformats.org/officeDocument/2006/relationships/hyperlink" Target="https://www.thegef.org/projects-operations/projects/10752" TargetMode="External"/><Relationship Id="rId127" Type="http://schemas.openxmlformats.org/officeDocument/2006/relationships/hyperlink" Target="https://www.thegef.org/projects-operations/projects/10204" TargetMode="External"/><Relationship Id="rId262" Type="http://schemas.openxmlformats.org/officeDocument/2006/relationships/hyperlink" Target="https://www.thegef.org/projects-operations/projects/10208" TargetMode="External"/><Relationship Id="rId283" Type="http://schemas.openxmlformats.org/officeDocument/2006/relationships/hyperlink" Target="https://www.thegef.org/projects-operations/projects/10754" TargetMode="External"/><Relationship Id="rId10" Type="http://schemas.openxmlformats.org/officeDocument/2006/relationships/endnotes" Target="endnotes.xml"/><Relationship Id="rId31" Type="http://schemas.openxmlformats.org/officeDocument/2006/relationships/hyperlink" Target="https://www.thegef.org/projects-operations/projects/10075" TargetMode="External"/><Relationship Id="rId52" Type="http://schemas.openxmlformats.org/officeDocument/2006/relationships/hyperlink" Target="https://www.thegef.org/projects-operations/projects/10410" TargetMode="External"/><Relationship Id="rId73" Type="http://schemas.openxmlformats.org/officeDocument/2006/relationships/hyperlink" Target="https://www.thegef.org/projects-operations/projects/10684" TargetMode="External"/><Relationship Id="rId78" Type="http://schemas.openxmlformats.org/officeDocument/2006/relationships/hyperlink" Target="https://www.thegef.org/projects-operations/projects/10705" TargetMode="External"/><Relationship Id="rId94" Type="http://schemas.openxmlformats.org/officeDocument/2006/relationships/hyperlink" Target="https://www.thegef.org/projects-operations/projects/10142" TargetMode="External"/><Relationship Id="rId99" Type="http://schemas.openxmlformats.org/officeDocument/2006/relationships/hyperlink" Target="https://www.thegef.org/projects-operations/projects/10581" TargetMode="External"/><Relationship Id="rId101" Type="http://schemas.openxmlformats.org/officeDocument/2006/relationships/hyperlink" Target="https://www.thegef.org/projects-operations/projects/10611" TargetMode="External"/><Relationship Id="rId122" Type="http://schemas.openxmlformats.org/officeDocument/2006/relationships/hyperlink" Target="https://www.thegef.org/projects-operations/projects/10169" TargetMode="External"/><Relationship Id="rId143" Type="http://schemas.openxmlformats.org/officeDocument/2006/relationships/hyperlink" Target="https://www.thegef.org/projects-operations/projects/10388" TargetMode="External"/><Relationship Id="rId148" Type="http://schemas.openxmlformats.org/officeDocument/2006/relationships/hyperlink" Target="https://www.thegef.org/projects-operations/projects/10416" TargetMode="External"/><Relationship Id="rId164" Type="http://schemas.openxmlformats.org/officeDocument/2006/relationships/hyperlink" Target="https://www.thegef.org/projects-operations/projects/10574" TargetMode="External"/><Relationship Id="rId169" Type="http://schemas.openxmlformats.org/officeDocument/2006/relationships/hyperlink" Target="https://www.thegef.org/projects-operations/projects/10676" TargetMode="External"/><Relationship Id="rId185" Type="http://schemas.openxmlformats.org/officeDocument/2006/relationships/hyperlink" Target="https://www.thegef.org/projects-operations/projects/10858"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thegef.org/projects-operations/projects/10775" TargetMode="External"/><Relationship Id="rId210" Type="http://schemas.openxmlformats.org/officeDocument/2006/relationships/hyperlink" Target="https://www.thegef.org/projects-operations/projects/10244" TargetMode="External"/><Relationship Id="rId215" Type="http://schemas.openxmlformats.org/officeDocument/2006/relationships/hyperlink" Target="https://www.thegef.org/projects-operations/projects/10483" TargetMode="External"/><Relationship Id="rId236" Type="http://schemas.openxmlformats.org/officeDocument/2006/relationships/hyperlink" Target="https://www.thegef.org/projects-operations/projects/10348" TargetMode="External"/><Relationship Id="rId257" Type="http://schemas.openxmlformats.org/officeDocument/2006/relationships/hyperlink" Target="https://www.thegef.org/projects-operations/projects/10257" TargetMode="External"/><Relationship Id="rId278" Type="http://schemas.openxmlformats.org/officeDocument/2006/relationships/hyperlink" Target="https://www.thegef.org/projects-operations/projects/10530" TargetMode="External"/><Relationship Id="rId26" Type="http://schemas.openxmlformats.org/officeDocument/2006/relationships/chart" Target="charts/chart2.xml"/><Relationship Id="rId231" Type="http://schemas.openxmlformats.org/officeDocument/2006/relationships/hyperlink" Target="https://www.thegef.org/projects-operations/projects/10264" TargetMode="External"/><Relationship Id="rId252" Type="http://schemas.openxmlformats.org/officeDocument/2006/relationships/hyperlink" Target="https://www.thegef.org/projects-operations/projects/10251" TargetMode="External"/><Relationship Id="rId273" Type="http://schemas.openxmlformats.org/officeDocument/2006/relationships/hyperlink" Target="https://www.thegef.org/projects-operations/projects/10466" TargetMode="External"/><Relationship Id="rId47" Type="http://schemas.openxmlformats.org/officeDocument/2006/relationships/hyperlink" Target="https://www.thegef.org/projects-operations/projects/10390" TargetMode="External"/><Relationship Id="rId68" Type="http://schemas.openxmlformats.org/officeDocument/2006/relationships/hyperlink" Target="https://www.thegef.org/projects-operations/projects/10584" TargetMode="External"/><Relationship Id="rId89" Type="http://schemas.openxmlformats.org/officeDocument/2006/relationships/hyperlink" Target="https://www.thegef.org/projects-operations/projects/10330" TargetMode="External"/><Relationship Id="rId112" Type="http://schemas.openxmlformats.org/officeDocument/2006/relationships/hyperlink" Target="https://www.thegef.org/projects-operations/projects/10842" TargetMode="External"/><Relationship Id="rId133" Type="http://schemas.openxmlformats.org/officeDocument/2006/relationships/hyperlink" Target="https://www.thegef.org/projects-operations/projects/10352" TargetMode="External"/><Relationship Id="rId154" Type="http://schemas.openxmlformats.org/officeDocument/2006/relationships/hyperlink" Target="https://www.thegef.org/projects-operations/projects/10510" TargetMode="External"/><Relationship Id="rId175" Type="http://schemas.openxmlformats.org/officeDocument/2006/relationships/hyperlink" Target="https://www.thegef.org/projects-operations/projects/10703" TargetMode="External"/><Relationship Id="rId196" Type="http://schemas.openxmlformats.org/officeDocument/2006/relationships/hyperlink" Target="https://www.thegef.org/projects-operations/projects/10252" TargetMode="External"/><Relationship Id="rId200" Type="http://schemas.openxmlformats.org/officeDocument/2006/relationships/hyperlink" Target="https://www.thegef.org/projects-operations/projects/10300" TargetMode="External"/><Relationship Id="rId16" Type="http://schemas.openxmlformats.org/officeDocument/2006/relationships/footer" Target="footer1.xml"/><Relationship Id="rId221" Type="http://schemas.openxmlformats.org/officeDocument/2006/relationships/hyperlink" Target="https://www.thegef.org/projects-operations/projects/10201" TargetMode="External"/><Relationship Id="rId242" Type="http://schemas.openxmlformats.org/officeDocument/2006/relationships/hyperlink" Target="https://www.thegef.org/projects-operations/projects/10594" TargetMode="External"/><Relationship Id="rId263" Type="http://schemas.openxmlformats.org/officeDocument/2006/relationships/hyperlink" Target="https://www.thegef.org/projects-operations/projects/10269" TargetMode="External"/><Relationship Id="rId284" Type="http://schemas.openxmlformats.org/officeDocument/2006/relationships/hyperlink" Target="https://www.thegef.org/projects-operations/projects/10638" TargetMode="External"/><Relationship Id="rId37" Type="http://schemas.openxmlformats.org/officeDocument/2006/relationships/hyperlink" Target="https://www.thegef.org/projects-operations/projects/10190" TargetMode="External"/><Relationship Id="rId58" Type="http://schemas.openxmlformats.org/officeDocument/2006/relationships/hyperlink" Target="https://www.thegef.org/projects-operations/projects/10535" TargetMode="External"/><Relationship Id="rId79" Type="http://schemas.openxmlformats.org/officeDocument/2006/relationships/hyperlink" Target="https://www.thegef.org/projects-operations/projects/10706" TargetMode="External"/><Relationship Id="rId102" Type="http://schemas.openxmlformats.org/officeDocument/2006/relationships/hyperlink" Target="https://www.thegef.org/projects-operations/projects/10625" TargetMode="External"/><Relationship Id="rId123" Type="http://schemas.openxmlformats.org/officeDocument/2006/relationships/hyperlink" Target="https://www.thegef.org/projects-operations/projects/10170" TargetMode="External"/><Relationship Id="rId144" Type="http://schemas.openxmlformats.org/officeDocument/2006/relationships/hyperlink" Target="https://www.thegef.org/projects-operations/projects/10389" TargetMode="External"/><Relationship Id="rId90" Type="http://schemas.openxmlformats.org/officeDocument/2006/relationships/hyperlink" Target="https://www.thegef.org/projects-operations/projects/10336" TargetMode="External"/><Relationship Id="rId165" Type="http://schemas.openxmlformats.org/officeDocument/2006/relationships/hyperlink" Target="https://www.thegef.org/projects-operations/projects/10580" TargetMode="External"/><Relationship Id="rId186" Type="http://schemas.openxmlformats.org/officeDocument/2006/relationships/hyperlink" Target="https://www.thegef.org/projects-operations/projects/10862" TargetMode="External"/><Relationship Id="rId211" Type="http://schemas.openxmlformats.org/officeDocument/2006/relationships/hyperlink" Target="https://www.thegef.org/projects-operations/projects/10285" TargetMode="External"/><Relationship Id="rId232" Type="http://schemas.openxmlformats.org/officeDocument/2006/relationships/hyperlink" Target="https://www.thegef.org/projects-operations/projects/10265" TargetMode="External"/><Relationship Id="rId253" Type="http://schemas.openxmlformats.org/officeDocument/2006/relationships/hyperlink" Target="https://www.thegef.org/projects-operations/projects/10253" TargetMode="External"/><Relationship Id="rId274" Type="http://schemas.openxmlformats.org/officeDocument/2006/relationships/hyperlink" Target="https://www.thegef.org/projects-operations/projects/10467" TargetMode="External"/><Relationship Id="rId27" Type="http://schemas.openxmlformats.org/officeDocument/2006/relationships/chart" Target="charts/chart3.xml"/><Relationship Id="rId48" Type="http://schemas.openxmlformats.org/officeDocument/2006/relationships/hyperlink" Target="https://www.thegef.org/projects-operations/projects/10396" TargetMode="External"/><Relationship Id="rId69" Type="http://schemas.openxmlformats.org/officeDocument/2006/relationships/hyperlink" Target="https://www.thegef.org/projects-operations/projects/10586" TargetMode="External"/><Relationship Id="rId113" Type="http://schemas.openxmlformats.org/officeDocument/2006/relationships/hyperlink" Target="https://www.thegef.org/projects-operations/projects/10850" TargetMode="External"/><Relationship Id="rId134" Type="http://schemas.openxmlformats.org/officeDocument/2006/relationships/hyperlink" Target="https://www.thegef.org/projects-operations/projects/10356" TargetMode="External"/><Relationship Id="rId80" Type="http://schemas.openxmlformats.org/officeDocument/2006/relationships/hyperlink" Target="https://www.thegef.org/projects-operations/projects/10709" TargetMode="External"/><Relationship Id="rId155" Type="http://schemas.openxmlformats.org/officeDocument/2006/relationships/hyperlink" Target="https://www.thegef.org/projects-operations/projects/10532" TargetMode="External"/><Relationship Id="rId176" Type="http://schemas.openxmlformats.org/officeDocument/2006/relationships/hyperlink" Target="https://www.thegef.org/projects-operations/projects/10704" TargetMode="External"/><Relationship Id="rId197" Type="http://schemas.openxmlformats.org/officeDocument/2006/relationships/hyperlink" Target="https://www.thegef.org/projects-operations/projects/10259" TargetMode="External"/><Relationship Id="rId201" Type="http://schemas.openxmlformats.org/officeDocument/2006/relationships/hyperlink" Target="https://www.thegef.org/projects-operations/projects/10737" TargetMode="External"/><Relationship Id="rId222" Type="http://schemas.openxmlformats.org/officeDocument/2006/relationships/hyperlink" Target="https://www.thegef.org/projects-operations/projects/10232" TargetMode="External"/><Relationship Id="rId243" Type="http://schemas.openxmlformats.org/officeDocument/2006/relationships/hyperlink" Target="https://www.thegef.org/projects-operations/projects/10598" TargetMode="External"/><Relationship Id="rId264" Type="http://schemas.openxmlformats.org/officeDocument/2006/relationships/hyperlink" Target="https://www.thegef.org/projects-operations/projects/10287" TargetMode="External"/><Relationship Id="rId285" Type="http://schemas.openxmlformats.org/officeDocument/2006/relationships/hyperlink" Target="https://www.thegef.org/projects-operations/projects/10639" TargetMode="External"/><Relationship Id="rId17" Type="http://schemas.openxmlformats.org/officeDocument/2006/relationships/footer" Target="footer2.xml"/><Relationship Id="rId38" Type="http://schemas.openxmlformats.org/officeDocument/2006/relationships/hyperlink" Target="https://www.thegef.org/projects-operations/projects/10213" TargetMode="External"/><Relationship Id="rId59" Type="http://schemas.openxmlformats.org/officeDocument/2006/relationships/hyperlink" Target="https://www.thegef.org/projects-operations/projects/10536" TargetMode="External"/><Relationship Id="rId103" Type="http://schemas.openxmlformats.org/officeDocument/2006/relationships/hyperlink" Target="https://www.thegef.org/projects-operations/projects/10653" TargetMode="External"/><Relationship Id="rId124" Type="http://schemas.openxmlformats.org/officeDocument/2006/relationships/hyperlink" Target="https://www.thegef.org/projects-operations/projects/10181" TargetMode="External"/><Relationship Id="rId70" Type="http://schemas.openxmlformats.org/officeDocument/2006/relationships/hyperlink" Target="https://www.thegef.org/projects-operations/projects/10674" TargetMode="External"/><Relationship Id="rId91" Type="http://schemas.openxmlformats.org/officeDocument/2006/relationships/hyperlink" Target="https://www.thegef.org/projects-operations/projects/10497" TargetMode="External"/><Relationship Id="rId145" Type="http://schemas.openxmlformats.org/officeDocument/2006/relationships/hyperlink" Target="https://www.thegef.org/projects-operations/projects/10393" TargetMode="External"/><Relationship Id="rId166" Type="http://schemas.openxmlformats.org/officeDocument/2006/relationships/hyperlink" Target="https://www.thegef.org/projects-operations/projects/10655" TargetMode="External"/><Relationship Id="rId187" Type="http://schemas.openxmlformats.org/officeDocument/2006/relationships/hyperlink" Target="https://www.thegef.org/projects-operations/projects/10869"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304" TargetMode="External"/><Relationship Id="rId233" Type="http://schemas.openxmlformats.org/officeDocument/2006/relationships/hyperlink" Target="https://www.thegef.org/projects-operations/projects/10268" TargetMode="External"/><Relationship Id="rId254" Type="http://schemas.openxmlformats.org/officeDocument/2006/relationships/hyperlink" Target="https://www.thegef.org/projects-operations/projects/10254" TargetMode="External"/><Relationship Id="rId28" Type="http://schemas.openxmlformats.org/officeDocument/2006/relationships/image" Target="media/image7.png"/><Relationship Id="rId49" Type="http://schemas.openxmlformats.org/officeDocument/2006/relationships/hyperlink" Target="https://www.thegef.org/projects-operations/projects/10400" TargetMode="External"/><Relationship Id="rId114" Type="http://schemas.openxmlformats.org/officeDocument/2006/relationships/hyperlink" Target="https://www.thegef.org/projects-operations/projects/10855" TargetMode="External"/><Relationship Id="rId275" Type="http://schemas.openxmlformats.org/officeDocument/2006/relationships/hyperlink" Target="https://www.thegef.org/projects-operations/projects/10484" TargetMode="External"/><Relationship Id="rId60" Type="http://schemas.openxmlformats.org/officeDocument/2006/relationships/hyperlink" Target="https://www.thegef.org/projects-operations/projects/10540" TargetMode="External"/><Relationship Id="rId81" Type="http://schemas.openxmlformats.org/officeDocument/2006/relationships/hyperlink" Target="https://www.thegef.org/projects-operations/projects/10717" TargetMode="External"/><Relationship Id="rId135" Type="http://schemas.openxmlformats.org/officeDocument/2006/relationships/hyperlink" Target="https://www.thegef.org/projects-operations/projects/10359" TargetMode="External"/><Relationship Id="rId156" Type="http://schemas.openxmlformats.org/officeDocument/2006/relationships/hyperlink" Target="https://www.thegef.org/projects-operations/projects/10537" TargetMode="External"/><Relationship Id="rId177" Type="http://schemas.openxmlformats.org/officeDocument/2006/relationships/hyperlink" Target="https://www.thegef.org/projects-operations/projects/10711" TargetMode="External"/><Relationship Id="rId198" Type="http://schemas.openxmlformats.org/officeDocument/2006/relationships/hyperlink" Target="https://www.thegef.org/projects-operations/projects/10288" TargetMode="External"/><Relationship Id="rId202" Type="http://schemas.openxmlformats.org/officeDocument/2006/relationships/hyperlink" Target="https://www.thegef.org/projects-operations/projects/10749" TargetMode="External"/><Relationship Id="rId223" Type="http://schemas.openxmlformats.org/officeDocument/2006/relationships/hyperlink" Target="https://www.thegef.org/projects-operations/projects/10238" TargetMode="External"/><Relationship Id="rId244" Type="http://schemas.openxmlformats.org/officeDocument/2006/relationships/hyperlink" Target="https://www.thegef.org/projects-operations/projects/1059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1%20Monitoring%20Report/FY21_Final_10_1_21%20-%20cb.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Desktop/portfolio%20BD.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Desktop/portfolio%20BD.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Analytics!$BY$20</c:f>
              <c:strCache>
                <c:ptCount val="1"/>
                <c:pt idx="0">
                  <c:v>Moderately Satisfactory</c:v>
                </c:pt>
              </c:strCache>
            </c:strRef>
          </c:tx>
          <c:spPr>
            <a:solidFill>
              <a:srgbClr val="24AAE1"/>
            </a:solidFill>
            <a:ln>
              <a:noFill/>
            </a:ln>
            <a:effectLst/>
          </c:spPr>
          <c:invertIfNegative val="0"/>
          <c:cat>
            <c:strRef>
              <c:f>Analytics!$BX$21:$BX$22</c:f>
              <c:strCache>
                <c:ptCount val="2"/>
                <c:pt idx="0">
                  <c:v>Implement Progress</c:v>
                </c:pt>
                <c:pt idx="1">
                  <c:v>Project Outcome</c:v>
                </c:pt>
              </c:strCache>
            </c:strRef>
          </c:cat>
          <c:val>
            <c:numRef>
              <c:f>Analytics!$BY$21:$BY$22</c:f>
              <c:numCache>
                <c:formatCode>0%</c:formatCode>
                <c:ptCount val="2"/>
                <c:pt idx="0">
                  <c:v>0.38166894664842682</c:v>
                </c:pt>
                <c:pt idx="1">
                  <c:v>0.32288828337874659</c:v>
                </c:pt>
              </c:numCache>
            </c:numRef>
          </c:val>
          <c:extLst>
            <c:ext xmlns:c16="http://schemas.microsoft.com/office/drawing/2014/chart" uri="{C3380CC4-5D6E-409C-BE32-E72D297353CC}">
              <c16:uniqueId val="{00000000-9D13-405A-A5C0-6BC21C4375DB}"/>
            </c:ext>
          </c:extLst>
        </c:ser>
        <c:ser>
          <c:idx val="1"/>
          <c:order val="1"/>
          <c:tx>
            <c:strRef>
              <c:f>Analytics!$BZ$20</c:f>
              <c:strCache>
                <c:ptCount val="1"/>
                <c:pt idx="0">
                  <c:v>Satisfactory</c:v>
                </c:pt>
              </c:strCache>
            </c:strRef>
          </c:tx>
          <c:spPr>
            <a:solidFill>
              <a:srgbClr val="07B7A9"/>
            </a:solidFill>
            <a:ln>
              <a:noFill/>
            </a:ln>
            <a:effectLst/>
          </c:spPr>
          <c:invertIfNegative val="0"/>
          <c:cat>
            <c:strRef>
              <c:f>Analytics!$BX$21:$BX$22</c:f>
              <c:strCache>
                <c:ptCount val="2"/>
                <c:pt idx="0">
                  <c:v>Implement Progress</c:v>
                </c:pt>
                <c:pt idx="1">
                  <c:v>Project Outcome</c:v>
                </c:pt>
              </c:strCache>
            </c:strRef>
          </c:cat>
          <c:val>
            <c:numRef>
              <c:f>Analytics!$BZ$21:$BZ$22</c:f>
              <c:numCache>
                <c:formatCode>0%</c:formatCode>
                <c:ptCount val="2"/>
                <c:pt idx="0">
                  <c:v>0.41176470588235292</c:v>
                </c:pt>
                <c:pt idx="1">
                  <c:v>0.47002724795640327</c:v>
                </c:pt>
              </c:numCache>
            </c:numRef>
          </c:val>
          <c:extLst>
            <c:ext xmlns:c16="http://schemas.microsoft.com/office/drawing/2014/chart" uri="{C3380CC4-5D6E-409C-BE32-E72D297353CC}">
              <c16:uniqueId val="{00000001-9D13-405A-A5C0-6BC21C4375DB}"/>
            </c:ext>
          </c:extLst>
        </c:ser>
        <c:ser>
          <c:idx val="0"/>
          <c:order val="2"/>
          <c:tx>
            <c:strRef>
              <c:f>Analytics!$CA$20</c:f>
              <c:strCache>
                <c:ptCount val="1"/>
                <c:pt idx="0">
                  <c:v>Highly Satisfactory</c:v>
                </c:pt>
              </c:strCache>
            </c:strRef>
          </c:tx>
          <c:spPr>
            <a:solidFill>
              <a:srgbClr val="083A5C"/>
            </a:solidFill>
            <a:ln>
              <a:noFill/>
            </a:ln>
            <a:effectLst/>
          </c:spPr>
          <c:invertIfNegative val="0"/>
          <c:cat>
            <c:strRef>
              <c:f>Analytics!$BX$21:$BX$22</c:f>
              <c:strCache>
                <c:ptCount val="2"/>
                <c:pt idx="0">
                  <c:v>Implement Progress</c:v>
                </c:pt>
                <c:pt idx="1">
                  <c:v>Project Outcome</c:v>
                </c:pt>
              </c:strCache>
            </c:strRef>
          </c:cat>
          <c:val>
            <c:numRef>
              <c:f>Analytics!$CA$21:$CA$22</c:f>
              <c:numCache>
                <c:formatCode>0%</c:formatCode>
                <c:ptCount val="2"/>
                <c:pt idx="0">
                  <c:v>3.5567715458276333E-2</c:v>
                </c:pt>
                <c:pt idx="1">
                  <c:v>6.1307901907356951E-2</c:v>
                </c:pt>
              </c:numCache>
            </c:numRef>
          </c:val>
          <c:extLst>
            <c:ext xmlns:c16="http://schemas.microsoft.com/office/drawing/2014/chart" uri="{C3380CC4-5D6E-409C-BE32-E72D297353CC}">
              <c16:uniqueId val="{00000002-9D13-405A-A5C0-6BC21C4375DB}"/>
            </c:ext>
          </c:extLst>
        </c:ser>
        <c:ser>
          <c:idx val="3"/>
          <c:order val="3"/>
          <c:tx>
            <c:strRef>
              <c:f>Analytics!$CB$20</c:f>
              <c:strCache>
                <c:ptCount val="1"/>
                <c:pt idx="0">
                  <c:v>Moderately Unsatisfactory</c:v>
                </c:pt>
              </c:strCache>
            </c:strRef>
          </c:tx>
          <c:spPr>
            <a:solidFill>
              <a:srgbClr val="FCD98A"/>
            </a:solidFill>
            <a:ln>
              <a:noFill/>
            </a:ln>
            <a:effectLst/>
          </c:spPr>
          <c:invertIfNegative val="0"/>
          <c:cat>
            <c:strRef>
              <c:f>Analytics!$BX$21:$BX$22</c:f>
              <c:strCache>
                <c:ptCount val="2"/>
                <c:pt idx="0">
                  <c:v>Implement Progress</c:v>
                </c:pt>
                <c:pt idx="1">
                  <c:v>Project Outcome</c:v>
                </c:pt>
              </c:strCache>
            </c:strRef>
          </c:cat>
          <c:val>
            <c:numRef>
              <c:f>Analytics!$CB$21:$CB$22</c:f>
              <c:numCache>
                <c:formatCode>0%</c:formatCode>
                <c:ptCount val="2"/>
                <c:pt idx="0">
                  <c:v>-0.12859097127222982</c:v>
                </c:pt>
                <c:pt idx="1">
                  <c:v>-0.11444141689373297</c:v>
                </c:pt>
              </c:numCache>
            </c:numRef>
          </c:val>
          <c:extLst>
            <c:ext xmlns:c16="http://schemas.microsoft.com/office/drawing/2014/chart" uri="{C3380CC4-5D6E-409C-BE32-E72D297353CC}">
              <c16:uniqueId val="{00000003-9D13-405A-A5C0-6BC21C4375DB}"/>
            </c:ext>
          </c:extLst>
        </c:ser>
        <c:ser>
          <c:idx val="4"/>
          <c:order val="4"/>
          <c:tx>
            <c:strRef>
              <c:f>Analytics!$CC$20</c:f>
              <c:strCache>
                <c:ptCount val="1"/>
                <c:pt idx="0">
                  <c:v>Unsatisfactory</c:v>
                </c:pt>
              </c:strCache>
            </c:strRef>
          </c:tx>
          <c:spPr>
            <a:solidFill>
              <a:srgbClr val="F69221"/>
            </a:solidFill>
            <a:ln>
              <a:noFill/>
            </a:ln>
            <a:effectLst/>
          </c:spPr>
          <c:invertIfNegative val="0"/>
          <c:cat>
            <c:strRef>
              <c:f>Analytics!$BX$21:$BX$22</c:f>
              <c:strCache>
                <c:ptCount val="2"/>
                <c:pt idx="0">
                  <c:v>Implement Progress</c:v>
                </c:pt>
                <c:pt idx="1">
                  <c:v>Project Outcome</c:v>
                </c:pt>
              </c:strCache>
            </c:strRef>
          </c:cat>
          <c:val>
            <c:numRef>
              <c:f>Analytics!$CC$21:$CC$22</c:f>
              <c:numCache>
                <c:formatCode>0%</c:formatCode>
                <c:ptCount val="2"/>
                <c:pt idx="0">
                  <c:v>-3.6935704514363885E-2</c:v>
                </c:pt>
                <c:pt idx="1">
                  <c:v>-2.5885558583106268E-2</c:v>
                </c:pt>
              </c:numCache>
            </c:numRef>
          </c:val>
          <c:extLst>
            <c:ext xmlns:c16="http://schemas.microsoft.com/office/drawing/2014/chart" uri="{C3380CC4-5D6E-409C-BE32-E72D297353CC}">
              <c16:uniqueId val="{00000004-9D13-405A-A5C0-6BC21C4375DB}"/>
            </c:ext>
          </c:extLst>
        </c:ser>
        <c:ser>
          <c:idx val="5"/>
          <c:order val="5"/>
          <c:tx>
            <c:strRef>
              <c:f>Analytics!$CD$20</c:f>
              <c:strCache>
                <c:ptCount val="1"/>
                <c:pt idx="0">
                  <c:v>Highly Unsatisfactory</c:v>
                </c:pt>
              </c:strCache>
            </c:strRef>
          </c:tx>
          <c:spPr>
            <a:solidFill>
              <a:srgbClr val="F35326"/>
            </a:solidFill>
            <a:ln>
              <a:noFill/>
            </a:ln>
            <a:effectLst/>
          </c:spPr>
          <c:invertIfNegative val="0"/>
          <c:cat>
            <c:strRef>
              <c:f>Analytics!$BX$21:$BX$22</c:f>
              <c:strCache>
                <c:ptCount val="2"/>
                <c:pt idx="0">
                  <c:v>Implement Progress</c:v>
                </c:pt>
                <c:pt idx="1">
                  <c:v>Project Outcome</c:v>
                </c:pt>
              </c:strCache>
            </c:strRef>
          </c:cat>
          <c:val>
            <c:numRef>
              <c:f>Analytics!$CD$21:$CD$22</c:f>
              <c:numCache>
                <c:formatCode>0%</c:formatCode>
                <c:ptCount val="2"/>
                <c:pt idx="0">
                  <c:v>-5.4719562243502051E-3</c:v>
                </c:pt>
                <c:pt idx="1">
                  <c:v>-5.4495912806539508E-3</c:v>
                </c:pt>
              </c:numCache>
            </c:numRef>
          </c:val>
          <c:extLst>
            <c:ext xmlns:c16="http://schemas.microsoft.com/office/drawing/2014/chart" uri="{C3380CC4-5D6E-409C-BE32-E72D297353CC}">
              <c16:uniqueId val="{00000005-9D13-405A-A5C0-6BC21C4375DB}"/>
            </c:ext>
          </c:extLst>
        </c:ser>
        <c:dLbls>
          <c:showLegendKey val="0"/>
          <c:showVal val="0"/>
          <c:showCatName val="0"/>
          <c:showSerName val="0"/>
          <c:showPercent val="0"/>
          <c:showBubbleSize val="0"/>
        </c:dLbls>
        <c:gapWidth val="100"/>
        <c:overlap val="100"/>
        <c:axId val="510091648"/>
        <c:axId val="510093184"/>
      </c:barChart>
      <c:catAx>
        <c:axId val="510091648"/>
        <c:scaling>
          <c:orientation val="minMax"/>
        </c:scaling>
        <c:delete val="1"/>
        <c:axPos val="l"/>
        <c:numFmt formatCode="General" sourceLinked="1"/>
        <c:majorTickMark val="none"/>
        <c:minorTickMark val="none"/>
        <c:tickLblPos val="nextTo"/>
        <c:crossAx val="510093184"/>
        <c:crosses val="autoZero"/>
        <c:auto val="1"/>
        <c:lblAlgn val="ctr"/>
        <c:lblOffset val="100"/>
        <c:noMultiLvlLbl val="0"/>
      </c:catAx>
      <c:valAx>
        <c:axId val="510093184"/>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091648"/>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Analytics!$BY$23</c:f>
              <c:strCache>
                <c:ptCount val="1"/>
                <c:pt idx="0">
                  <c:v>Moderately Satisfactory</c:v>
                </c:pt>
              </c:strCache>
            </c:strRef>
          </c:tx>
          <c:spPr>
            <a:solidFill>
              <a:srgbClr val="24AAE1"/>
            </a:solidFill>
            <a:ln>
              <a:noFill/>
            </a:ln>
            <a:effectLst/>
          </c:spPr>
          <c:invertIfNegative val="0"/>
          <c:cat>
            <c:strRef>
              <c:f>Analytics!$BX$24:$BX$25</c:f>
              <c:strCache>
                <c:ptCount val="2"/>
                <c:pt idx="0">
                  <c:v>Implement Progress</c:v>
                </c:pt>
                <c:pt idx="1">
                  <c:v>Project Outcome</c:v>
                </c:pt>
              </c:strCache>
            </c:strRef>
          </c:cat>
          <c:val>
            <c:numRef>
              <c:f>Analytics!$BY$24:$BY$25</c:f>
              <c:numCache>
                <c:formatCode>0%</c:formatCode>
                <c:ptCount val="2"/>
                <c:pt idx="0">
                  <c:v>0.36670000000000003</c:v>
                </c:pt>
                <c:pt idx="1">
                  <c:v>0.33429999999999999</c:v>
                </c:pt>
              </c:numCache>
            </c:numRef>
          </c:val>
          <c:extLst>
            <c:ext xmlns:c16="http://schemas.microsoft.com/office/drawing/2014/chart" uri="{C3380CC4-5D6E-409C-BE32-E72D297353CC}">
              <c16:uniqueId val="{00000000-C1B6-416C-8E54-39108CA94979}"/>
            </c:ext>
          </c:extLst>
        </c:ser>
        <c:ser>
          <c:idx val="1"/>
          <c:order val="1"/>
          <c:tx>
            <c:strRef>
              <c:f>Analytics!$BZ$23</c:f>
              <c:strCache>
                <c:ptCount val="1"/>
                <c:pt idx="0">
                  <c:v>Satisfactory</c:v>
                </c:pt>
              </c:strCache>
            </c:strRef>
          </c:tx>
          <c:spPr>
            <a:solidFill>
              <a:srgbClr val="07B7A9"/>
            </a:solidFill>
            <a:ln>
              <a:noFill/>
            </a:ln>
            <a:effectLst/>
          </c:spPr>
          <c:invertIfNegative val="0"/>
          <c:cat>
            <c:strRef>
              <c:f>Analytics!$BX$24:$BX$25</c:f>
              <c:strCache>
                <c:ptCount val="2"/>
                <c:pt idx="0">
                  <c:v>Implement Progress</c:v>
                </c:pt>
                <c:pt idx="1">
                  <c:v>Project Outcome</c:v>
                </c:pt>
              </c:strCache>
            </c:strRef>
          </c:cat>
          <c:val>
            <c:numRef>
              <c:f>Analytics!$BZ$24:$BZ$25</c:f>
              <c:numCache>
                <c:formatCode>0%</c:formatCode>
                <c:ptCount val="2"/>
                <c:pt idx="0">
                  <c:v>0.42630000000000001</c:v>
                </c:pt>
                <c:pt idx="1">
                  <c:v>0.49370000000000003</c:v>
                </c:pt>
              </c:numCache>
            </c:numRef>
          </c:val>
          <c:extLst>
            <c:ext xmlns:c16="http://schemas.microsoft.com/office/drawing/2014/chart" uri="{C3380CC4-5D6E-409C-BE32-E72D297353CC}">
              <c16:uniqueId val="{00000001-C1B6-416C-8E54-39108CA94979}"/>
            </c:ext>
          </c:extLst>
        </c:ser>
        <c:ser>
          <c:idx val="0"/>
          <c:order val="2"/>
          <c:tx>
            <c:strRef>
              <c:f>Analytics!$CA$23</c:f>
              <c:strCache>
                <c:ptCount val="1"/>
                <c:pt idx="0">
                  <c:v>Highly Satisfactory</c:v>
                </c:pt>
              </c:strCache>
            </c:strRef>
          </c:tx>
          <c:spPr>
            <a:solidFill>
              <a:srgbClr val="083A5C"/>
            </a:solidFill>
            <a:ln>
              <a:noFill/>
            </a:ln>
            <a:effectLst/>
          </c:spPr>
          <c:invertIfNegative val="0"/>
          <c:cat>
            <c:strRef>
              <c:f>Analytics!$BX$24:$BX$25</c:f>
              <c:strCache>
                <c:ptCount val="2"/>
                <c:pt idx="0">
                  <c:v>Implement Progress</c:v>
                </c:pt>
                <c:pt idx="1">
                  <c:v>Project Outcome</c:v>
                </c:pt>
              </c:strCache>
            </c:strRef>
          </c:cat>
          <c:val>
            <c:numRef>
              <c:f>Analytics!$CA$24:$CA$25</c:f>
              <c:numCache>
                <c:formatCode>0%</c:formatCode>
                <c:ptCount val="2"/>
                <c:pt idx="0">
                  <c:v>2.8199999999999999E-2</c:v>
                </c:pt>
                <c:pt idx="1">
                  <c:v>2.5000000000000001E-2</c:v>
                </c:pt>
              </c:numCache>
            </c:numRef>
          </c:val>
          <c:extLst>
            <c:ext xmlns:c16="http://schemas.microsoft.com/office/drawing/2014/chart" uri="{C3380CC4-5D6E-409C-BE32-E72D297353CC}">
              <c16:uniqueId val="{00000002-C1B6-416C-8E54-39108CA94979}"/>
            </c:ext>
          </c:extLst>
        </c:ser>
        <c:ser>
          <c:idx val="3"/>
          <c:order val="3"/>
          <c:tx>
            <c:strRef>
              <c:f>Analytics!$CB$23</c:f>
              <c:strCache>
                <c:ptCount val="1"/>
                <c:pt idx="0">
                  <c:v>Moderately Unsatisfactory</c:v>
                </c:pt>
              </c:strCache>
            </c:strRef>
          </c:tx>
          <c:spPr>
            <a:solidFill>
              <a:srgbClr val="FCD98A"/>
            </a:solidFill>
            <a:ln>
              <a:noFill/>
            </a:ln>
            <a:effectLst/>
          </c:spPr>
          <c:invertIfNegative val="0"/>
          <c:cat>
            <c:strRef>
              <c:f>Analytics!$BX$24:$BX$25</c:f>
              <c:strCache>
                <c:ptCount val="2"/>
                <c:pt idx="0">
                  <c:v>Implement Progress</c:v>
                </c:pt>
                <c:pt idx="1">
                  <c:v>Project Outcome</c:v>
                </c:pt>
              </c:strCache>
            </c:strRef>
          </c:cat>
          <c:val>
            <c:numRef>
              <c:f>Analytics!$CB$24:$CB$25</c:f>
              <c:numCache>
                <c:formatCode>0%</c:formatCode>
                <c:ptCount val="2"/>
                <c:pt idx="0">
                  <c:v>-0.13159999999999999</c:v>
                </c:pt>
                <c:pt idx="1">
                  <c:v>-0.10929999999999999</c:v>
                </c:pt>
              </c:numCache>
            </c:numRef>
          </c:val>
          <c:extLst>
            <c:ext xmlns:c16="http://schemas.microsoft.com/office/drawing/2014/chart" uri="{C3380CC4-5D6E-409C-BE32-E72D297353CC}">
              <c16:uniqueId val="{00000003-C1B6-416C-8E54-39108CA94979}"/>
            </c:ext>
          </c:extLst>
        </c:ser>
        <c:ser>
          <c:idx val="4"/>
          <c:order val="4"/>
          <c:tx>
            <c:strRef>
              <c:f>Analytics!$CC$23</c:f>
              <c:strCache>
                <c:ptCount val="1"/>
                <c:pt idx="0">
                  <c:v>Unsatisfactory</c:v>
                </c:pt>
              </c:strCache>
            </c:strRef>
          </c:tx>
          <c:spPr>
            <a:solidFill>
              <a:srgbClr val="F69221"/>
            </a:solidFill>
            <a:ln>
              <a:noFill/>
            </a:ln>
            <a:effectLst/>
          </c:spPr>
          <c:invertIfNegative val="0"/>
          <c:cat>
            <c:strRef>
              <c:f>Analytics!$BX$24:$BX$25</c:f>
              <c:strCache>
                <c:ptCount val="2"/>
                <c:pt idx="0">
                  <c:v>Implement Progress</c:v>
                </c:pt>
                <c:pt idx="1">
                  <c:v>Project Outcome</c:v>
                </c:pt>
              </c:strCache>
            </c:strRef>
          </c:cat>
          <c:val>
            <c:numRef>
              <c:f>Analytics!$CC$24:$CC$25</c:f>
              <c:numCache>
                <c:formatCode>0%</c:formatCode>
                <c:ptCount val="2"/>
                <c:pt idx="0">
                  <c:v>-3.6700000000000003E-2</c:v>
                </c:pt>
                <c:pt idx="1">
                  <c:v>-2.5000000000000001E-2</c:v>
                </c:pt>
              </c:numCache>
            </c:numRef>
          </c:val>
          <c:extLst>
            <c:ext xmlns:c16="http://schemas.microsoft.com/office/drawing/2014/chart" uri="{C3380CC4-5D6E-409C-BE32-E72D297353CC}">
              <c16:uniqueId val="{00000004-C1B6-416C-8E54-39108CA94979}"/>
            </c:ext>
          </c:extLst>
        </c:ser>
        <c:ser>
          <c:idx val="5"/>
          <c:order val="5"/>
          <c:tx>
            <c:strRef>
              <c:f>Analytics!$CD$23</c:f>
              <c:strCache>
                <c:ptCount val="1"/>
                <c:pt idx="0">
                  <c:v>Highly Unsatisfactory</c:v>
                </c:pt>
              </c:strCache>
            </c:strRef>
          </c:tx>
          <c:spPr>
            <a:solidFill>
              <a:srgbClr val="F35326"/>
            </a:solidFill>
            <a:ln>
              <a:noFill/>
            </a:ln>
            <a:effectLst/>
          </c:spPr>
          <c:invertIfNegative val="0"/>
          <c:cat>
            <c:strRef>
              <c:f>Analytics!$BX$24:$BX$25</c:f>
              <c:strCache>
                <c:ptCount val="2"/>
                <c:pt idx="0">
                  <c:v>Implement Progress</c:v>
                </c:pt>
                <c:pt idx="1">
                  <c:v>Project Outcome</c:v>
                </c:pt>
              </c:strCache>
            </c:strRef>
          </c:cat>
          <c:val>
            <c:numRef>
              <c:f>Analytics!$CD$24:$CD$25</c:f>
              <c:numCache>
                <c:formatCode>0%</c:formatCode>
                <c:ptCount val="2"/>
                <c:pt idx="0">
                  <c:v>-9.4000000000000004E-3</c:v>
                </c:pt>
                <c:pt idx="1">
                  <c:v>-2.5000000000000001E-2</c:v>
                </c:pt>
              </c:numCache>
            </c:numRef>
          </c:val>
          <c:extLst>
            <c:ext xmlns:c16="http://schemas.microsoft.com/office/drawing/2014/chart" uri="{C3380CC4-5D6E-409C-BE32-E72D297353CC}">
              <c16:uniqueId val="{00000005-C1B6-416C-8E54-39108CA94979}"/>
            </c:ext>
          </c:extLst>
        </c:ser>
        <c:dLbls>
          <c:showLegendKey val="0"/>
          <c:showVal val="0"/>
          <c:showCatName val="0"/>
          <c:showSerName val="0"/>
          <c:showPercent val="0"/>
          <c:showBubbleSize val="0"/>
        </c:dLbls>
        <c:gapWidth val="100"/>
        <c:overlap val="100"/>
        <c:axId val="510118528"/>
        <c:axId val="510124416"/>
      </c:barChart>
      <c:catAx>
        <c:axId val="510118528"/>
        <c:scaling>
          <c:orientation val="minMax"/>
        </c:scaling>
        <c:delete val="1"/>
        <c:axPos val="l"/>
        <c:numFmt formatCode="General" sourceLinked="1"/>
        <c:majorTickMark val="none"/>
        <c:minorTickMark val="none"/>
        <c:tickLblPos val="nextTo"/>
        <c:crossAx val="510124416"/>
        <c:crosses val="autoZero"/>
        <c:auto val="1"/>
        <c:lblAlgn val="ctr"/>
        <c:lblOffset val="100"/>
        <c:noMultiLvlLbl val="0"/>
      </c:catAx>
      <c:valAx>
        <c:axId val="51012441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118528"/>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c:ext xmlns:c16="http://schemas.microsoft.com/office/drawing/2014/chart" uri="{C3380CC4-5D6E-409C-BE32-E72D297353CC}">
              <c16:uniqueId val="{00000000-1DDA-440C-8D06-5AD648E5A8AF}"/>
            </c:ext>
          </c:extLst>
        </c:ser>
        <c:dLbls>
          <c:showLegendKey val="0"/>
          <c:showVal val="0"/>
          <c:showCatName val="0"/>
          <c:showSerName val="0"/>
          <c:showPercent val="0"/>
          <c:showBubbleSize val="0"/>
        </c:dLbls>
        <c:gapWidth val="169"/>
        <c:overlap val="-27"/>
        <c:axId val="526966144"/>
        <c:axId val="526972032"/>
      </c:barChart>
      <c:catAx>
        <c:axId val="52696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26972032"/>
        <c:crosses val="autoZero"/>
        <c:auto val="1"/>
        <c:lblAlgn val="ctr"/>
        <c:lblOffset val="100"/>
        <c:noMultiLvlLbl val="0"/>
      </c:catAx>
      <c:valAx>
        <c:axId val="526972032"/>
        <c:scaling>
          <c:orientation val="minMax"/>
        </c:scaling>
        <c:delete val="1"/>
        <c:axPos val="l"/>
        <c:numFmt formatCode="0.0" sourceLinked="1"/>
        <c:majorTickMark val="none"/>
        <c:minorTickMark val="none"/>
        <c:tickLblPos val="nextTo"/>
        <c:crossAx val="526966144"/>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0.2731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69510" y="281034"/>
          <a:ext cx="1273127" cy="1863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00" b="1">
              <a:solidFill>
                <a:schemeClr val="tx1">
                  <a:lumMod val="65000"/>
                  <a:lumOff val="35000"/>
                </a:schemeClr>
              </a:solidFill>
            </a:rPr>
            <a:t>Результат</a:t>
          </a:r>
          <a:endParaRPr lang="en-US" sz="1000" b="1">
            <a:solidFill>
              <a:schemeClr val="tx1">
                <a:lumMod val="65000"/>
                <a:lumOff val="35000"/>
              </a:schemeClr>
            </a:solidFill>
          </a:endParaRP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b="1">
              <a:solidFill>
                <a:schemeClr val="tx1">
                  <a:lumMod val="65000"/>
                  <a:lumOff val="35000"/>
                </a:schemeClr>
              </a:solidFill>
            </a:rPr>
            <a:t>Прогресс в осуществлении</a:t>
          </a:r>
          <a:endParaRPr lang="en-US" sz="1000" b="1">
            <a:solidFill>
              <a:schemeClr val="tx1">
                <a:lumMod val="65000"/>
                <a:lumOff val="35000"/>
              </a:schemeClr>
            </a:solidFill>
          </a:endParaRPr>
        </a:p>
      </cdr:txBody>
    </cdr:sp>
  </cdr:relSizeAnchor>
  <cdr:relSizeAnchor xmlns:cdr="http://schemas.openxmlformats.org/drawingml/2006/chartDrawing">
    <cdr:from>
      <cdr:x>0.32345</cdr:x>
      <cdr:y>0.13734</cdr:y>
    </cdr:from>
    <cdr:to>
      <cdr:x>0.32345</cdr:x>
      <cdr:y>0.64409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22456" y="257970"/>
          <a:ext cx="0" cy="951852"/>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0.72791</cdr:x>
      <cdr:y>0.02763</cdr:y>
    </cdr:from>
    <cdr:to>
      <cdr:x>0.99978</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4216400" y="47284"/>
          <a:ext cx="1574800" cy="18177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b="0" i="1">
              <a:solidFill>
                <a:schemeClr val="tx1">
                  <a:lumMod val="65000"/>
                  <a:lumOff val="35000"/>
                </a:schemeClr>
              </a:solidFill>
            </a:rPr>
            <a:t>Оцененные проекты </a:t>
          </a:r>
          <a:r>
            <a:rPr lang="en-US" sz="1050" b="0" i="1">
              <a:solidFill>
                <a:schemeClr val="tx1">
                  <a:lumMod val="65000"/>
                  <a:lumOff val="35000"/>
                </a:schemeClr>
              </a:solidFill>
            </a:rPr>
            <a:t>(%)</a:t>
          </a:r>
        </a:p>
      </cdr:txBody>
    </cdr:sp>
  </cdr:relSizeAnchor>
</c:userShapes>
</file>

<file path=word/drawings/drawing2.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00" b="1">
              <a:solidFill>
                <a:schemeClr val="tx1">
                  <a:lumMod val="65000"/>
                  <a:lumOff val="35000"/>
                </a:schemeClr>
              </a:solidFill>
            </a:rPr>
            <a:t>Результат</a:t>
          </a:r>
          <a:endParaRPr lang="en-US" sz="1000" b="1">
            <a:solidFill>
              <a:schemeClr val="tx1">
                <a:lumMod val="65000"/>
                <a:lumOff val="35000"/>
              </a:schemeClr>
            </a:solidFill>
          </a:endParaRP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b="1">
              <a:solidFill>
                <a:schemeClr val="tx1">
                  <a:lumMod val="65000"/>
                  <a:lumOff val="35000"/>
                </a:schemeClr>
              </a:solidFill>
            </a:rPr>
            <a:t>Прогресс в осуществлении</a:t>
          </a:r>
          <a:endParaRPr lang="en-US" sz="1000" b="1">
            <a:solidFill>
              <a:schemeClr val="tx1">
                <a:lumMod val="65000"/>
                <a:lumOff val="35000"/>
              </a:schemeClr>
            </a:solidFill>
          </a:endParaRPr>
        </a:p>
      </cdr:txBody>
    </cdr:sp>
  </cdr:relSizeAnchor>
  <cdr:relSizeAnchor xmlns:cdr="http://schemas.openxmlformats.org/drawingml/2006/chartDrawing">
    <cdr:from>
      <cdr:x>0.32437</cdr:x>
      <cdr:y>0.1334</cdr:y>
    </cdr:from>
    <cdr:to>
      <cdr:x>0.32526</cdr:x>
      <cdr:y>0.63209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27945" y="248286"/>
          <a:ext cx="5290" cy="928154"/>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0.73504</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4368800" y="51425"/>
          <a:ext cx="1574800" cy="197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ru-RU" sz="1000" b="0" i="1">
              <a:solidFill>
                <a:schemeClr val="tx1">
                  <a:lumMod val="65000"/>
                  <a:lumOff val="35000"/>
                </a:schemeClr>
              </a:solidFill>
            </a:rPr>
            <a:t>Оцененные проекты </a:t>
          </a:r>
          <a:r>
            <a:rPr lang="en-US" sz="1000" b="0" i="1">
              <a:solidFill>
                <a:schemeClr val="tx1">
                  <a:lumMod val="65000"/>
                  <a:lumOff val="35000"/>
                </a:schemeClr>
              </a:solidFill>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D8EF9FB79B4122BAD95636CC2EA1E4"/>
        <w:category>
          <w:name w:val="General"/>
          <w:gallery w:val="placeholder"/>
        </w:category>
        <w:types>
          <w:type w:val="bbPlcHdr"/>
        </w:types>
        <w:behaviors>
          <w:behavior w:val="content"/>
        </w:behaviors>
        <w:guid w:val="{013BADD9-020A-4C1E-8841-F3EF4311F4EB}"/>
      </w:docPartPr>
      <w:docPartBody>
        <w:p w:rsidR="000052A7" w:rsidRDefault="00F52432" w:rsidP="00F52432">
          <w:pPr>
            <w:pStyle w:val="D9D8EF9FB79B4122BAD95636CC2EA1E4"/>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432"/>
    <w:rsid w:val="000052A7"/>
    <w:rsid w:val="00095961"/>
    <w:rsid w:val="004A19F1"/>
    <w:rsid w:val="009038CC"/>
    <w:rsid w:val="00B75283"/>
    <w:rsid w:val="00F524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2432"/>
    <w:rPr>
      <w:color w:val="808080"/>
    </w:rPr>
  </w:style>
  <w:style w:type="paragraph" w:customStyle="1" w:styleId="D9D8EF9FB79B4122BAD95636CC2EA1E4">
    <w:name w:val="D9D8EF9FB79B4122BAD95636CC2EA1E4"/>
    <w:rsid w:val="00F524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D31B8783-C7F5-44BF-B2B2-2F0897B74100}"/>
</file>

<file path=customXml/itemProps3.xml><?xml version="1.0" encoding="utf-8"?>
<ds:datastoreItem xmlns:ds="http://schemas.openxmlformats.org/officeDocument/2006/customXml" ds:itemID="{B3B68FE9-D23D-474A-9CBA-51B19A2FE59E}">
  <ds:schemaRefs>
    <ds:schemaRef ds:uri="http://schemas.openxmlformats.org/officeDocument/2006/bibliography"/>
  </ds:schemaRefs>
</ds:datastoreItem>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8160</TotalTime>
  <Pages>7</Pages>
  <Words>28118</Words>
  <Characters>160273</Characters>
  <Application>Microsoft Office Word</Application>
  <DocSecurity>0</DocSecurity>
  <Lines>1335</Lines>
  <Paragraphs>376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СОВЕТА ГЛОБАЛЬНОГО ЭКОЛОГИЧЕСКОГО ФОНДА, ПРЕДСТАВЛЕННЫЙ 15-МУ СОВЕЩАНИЮ КОНФЕРЕНЦИИ СТОРОН КОНВЕНЦИИ О БИОЛОГИЧЕСКОМ РАЗНООБРАЗИИ</vt:lpstr>
      <vt:lpstr>Financial mechanism - PRELIMINARY REPORT OF THE GLOBAL ENVIRONMENT FACILITY</vt:lpstr>
    </vt:vector>
  </TitlesOfParts>
  <Company/>
  <LinksUpToDate>false</LinksUpToDate>
  <CharactersWithSpaces>188015</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СОВЕТА ГЛОБАЛЬНОГО ЭКОЛОГИЧЕСКОГО ФОНДА, ПРЕДСТАВЛЕННЫЙ 15-МУ СОВЕЩАНИЮ КОНФЕРЕНЦИИ СТОРОН КОНВЕНЦИИ О БИОЛОГИЧЕСКОМ РАЗНООБРАЗИИ</dc:title>
  <dc:subject>CBD/COP/15/8</dc:subject>
  <dc:creator>Mark Thomas Zimsky</dc:creator>
  <cp:keywords>Subsidiary Body on Implementation, third meeting</cp:keywords>
  <dc:description/>
  <cp:lastModifiedBy>Xue He Yan</cp:lastModifiedBy>
  <cp:revision>82</cp:revision>
  <cp:lastPrinted>2022-05-23T19:50:00Z</cp:lastPrinted>
  <dcterms:created xsi:type="dcterms:W3CDTF">2022-09-07T16:21:00Z</dcterms:created>
  <dcterms:modified xsi:type="dcterms:W3CDTF">2022-09-21T19:12:00Z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