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C73CCF" w:rsidRPr="00F10A50" w14:paraId="1B60BBC1" w14:textId="77777777" w:rsidTr="00C73CCF">
        <w:trPr>
          <w:cantSplit/>
          <w:trHeight w:val="900"/>
        </w:trPr>
        <w:tc>
          <w:tcPr>
            <w:tcW w:w="6588" w:type="dxa"/>
            <w:gridSpan w:val="2"/>
            <w:tcBorders>
              <w:top w:val="nil"/>
              <w:left w:val="nil"/>
              <w:bottom w:val="single" w:sz="12" w:space="0" w:color="auto"/>
              <w:right w:val="nil"/>
            </w:tcBorders>
          </w:tcPr>
          <w:p w14:paraId="5A7175C6" w14:textId="77777777" w:rsidR="00C73CCF" w:rsidRPr="00F10A50" w:rsidRDefault="00241312" w:rsidP="007D3269">
            <w:pPr>
              <w:pStyle w:val="Heading2"/>
              <w:numPr>
                <w:ilvl w:val="0"/>
                <w:numId w:val="0"/>
              </w:numPr>
              <w:spacing w:before="240" w:after="0"/>
              <w:ind w:left="567" w:hanging="567"/>
              <w:rPr>
                <w:rFonts w:ascii="Times New Roman" w:hAnsi="Times New Roman"/>
                <w:bCs/>
                <w:sz w:val="32"/>
                <w:szCs w:val="32"/>
              </w:rPr>
            </w:pPr>
            <w:bookmarkStart w:id="0" w:name="_Hlk137651738"/>
            <w:r w:rsidRPr="00F10A50">
              <w:rPr>
                <w:rFonts w:ascii="Times New Roman" w:hAnsi="Times New Roman"/>
                <w:b w:val="0"/>
                <w:bCs/>
                <w:noProof/>
                <w:sz w:val="40"/>
                <w:szCs w:val="40"/>
                <w:lang w:val="en-US"/>
              </w:rPr>
              <w:drawing>
                <wp:anchor distT="0" distB="0" distL="114300" distR="114300" simplePos="0" relativeHeight="251660288" behindDoc="0" locked="0" layoutInCell="1" allowOverlap="1" wp14:anchorId="72CB66EE" wp14:editId="0038AF14">
                  <wp:simplePos x="0" y="0"/>
                  <wp:positionH relativeFrom="column">
                    <wp:posOffset>3448050</wp:posOffset>
                  </wp:positionH>
                  <wp:positionV relativeFrom="paragraph">
                    <wp:posOffset>-20320</wp:posOffset>
                  </wp:positionV>
                  <wp:extent cx="2000250" cy="54610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00250" cy="546100"/>
                          </a:xfrm>
                          <a:prstGeom prst="rect">
                            <a:avLst/>
                          </a:prstGeom>
                          <a:noFill/>
                          <a:ln w="9525">
                            <a:noFill/>
                            <a:miter lim="800000"/>
                            <a:headEnd/>
                            <a:tailEnd/>
                          </a:ln>
                        </pic:spPr>
                      </pic:pic>
                    </a:graphicData>
                  </a:graphic>
                </wp:anchor>
              </w:drawing>
            </w:r>
            <w:r w:rsidR="00C73CCF" w:rsidRPr="00F10A50">
              <w:rPr>
                <w:rFonts w:ascii="Times New Roman" w:hAnsi="Times New Roman"/>
                <w:b w:val="0"/>
                <w:bCs/>
                <w:sz w:val="40"/>
                <w:szCs w:val="40"/>
              </w:rPr>
              <w:t>CBD</w:t>
            </w:r>
            <w:r w:rsidR="00C73CCF" w:rsidRPr="00F10A50">
              <w:rPr>
                <w:rFonts w:ascii="Times New Roman" w:hAnsi="Times New Roman"/>
                <w:b w:val="0"/>
                <w:sz w:val="20"/>
                <w:szCs w:val="20"/>
              </w:rPr>
              <w:t>/CP/MOP/11/L.1</w:t>
            </w:r>
          </w:p>
        </w:tc>
        <w:tc>
          <w:tcPr>
            <w:tcW w:w="1440" w:type="dxa"/>
            <w:tcBorders>
              <w:top w:val="nil"/>
              <w:left w:val="nil"/>
              <w:bottom w:val="single" w:sz="12" w:space="0" w:color="auto"/>
              <w:right w:val="nil"/>
            </w:tcBorders>
          </w:tcPr>
          <w:p w14:paraId="4DC00F03" w14:textId="77777777" w:rsidR="00C73CCF" w:rsidRPr="00F10A50" w:rsidRDefault="00C73CCF" w:rsidP="007D3269">
            <w:pPr>
              <w:tabs>
                <w:tab w:val="left" w:pos="-720"/>
                <w:tab w:val="left" w:pos="0"/>
              </w:tabs>
              <w:suppressAutoHyphens/>
              <w:jc w:val="right"/>
              <w:rPr>
                <w:b/>
                <w:bCs/>
                <w:rtl/>
              </w:rPr>
            </w:pPr>
          </w:p>
        </w:tc>
        <w:tc>
          <w:tcPr>
            <w:tcW w:w="1620" w:type="dxa"/>
            <w:tcBorders>
              <w:top w:val="nil"/>
              <w:left w:val="nil"/>
              <w:bottom w:val="single" w:sz="12" w:space="0" w:color="auto"/>
              <w:right w:val="nil"/>
            </w:tcBorders>
          </w:tcPr>
          <w:p w14:paraId="5C0CB703" w14:textId="77777777" w:rsidR="00C73CCF" w:rsidRPr="00F10A50" w:rsidRDefault="00C73CCF" w:rsidP="007D3269">
            <w:pPr>
              <w:tabs>
                <w:tab w:val="left" w:pos="-720"/>
              </w:tabs>
              <w:suppressAutoHyphens/>
              <w:spacing w:before="120"/>
              <w:jc w:val="center"/>
            </w:pPr>
            <w:r w:rsidRPr="00F10A50">
              <w:rPr>
                <w:noProof/>
                <w:lang w:val="en-US"/>
              </w:rPr>
              <w:drawing>
                <wp:anchor distT="0" distB="0" distL="114300" distR="114300" simplePos="0" relativeHeight="251661312" behindDoc="0" locked="0" layoutInCell="1" allowOverlap="1" wp14:anchorId="19A13410" wp14:editId="5856FA37">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ED5CE85" w14:textId="77777777" w:rsidR="00C73CCF" w:rsidRPr="00F10A50" w:rsidRDefault="00C73CCF" w:rsidP="007D3269">
            <w:pPr>
              <w:tabs>
                <w:tab w:val="left" w:pos="-720"/>
              </w:tabs>
              <w:suppressAutoHyphens/>
              <w:spacing w:line="120" w:lineRule="auto"/>
            </w:pPr>
          </w:p>
        </w:tc>
      </w:tr>
      <w:tr w:rsidR="00C73CCF" w:rsidRPr="00F10A50" w14:paraId="2D04CFA0" w14:textId="77777777" w:rsidTr="00367E67">
        <w:trPr>
          <w:cantSplit/>
          <w:trHeight w:val="1770"/>
        </w:trPr>
        <w:tc>
          <w:tcPr>
            <w:tcW w:w="4428" w:type="dxa"/>
            <w:tcBorders>
              <w:top w:val="single" w:sz="12" w:space="0" w:color="auto"/>
              <w:left w:val="nil"/>
              <w:bottom w:val="single" w:sz="12" w:space="0" w:color="auto"/>
              <w:right w:val="nil"/>
            </w:tcBorders>
          </w:tcPr>
          <w:p w14:paraId="690FA344" w14:textId="77777777" w:rsidR="00C73CCF" w:rsidRPr="00F10A50" w:rsidRDefault="00C73CCF" w:rsidP="00367E67">
            <w:pPr>
              <w:spacing w:before="60"/>
              <w:ind w:firstLine="900"/>
              <w:jc w:val="left"/>
            </w:pPr>
            <w:r w:rsidRPr="00F10A50">
              <w:t>Distr.: Limited</w:t>
            </w:r>
          </w:p>
          <w:p w14:paraId="17F764D6" w14:textId="77777777" w:rsidR="00C73CCF" w:rsidRPr="00F10A50" w:rsidRDefault="00C73CCF" w:rsidP="00367E67">
            <w:pPr>
              <w:ind w:firstLine="900"/>
              <w:jc w:val="left"/>
            </w:pPr>
            <w:r w:rsidRPr="00F10A50">
              <w:t>1 November 2024</w:t>
            </w:r>
          </w:p>
          <w:p w14:paraId="339C7484" w14:textId="77777777" w:rsidR="00C73CCF" w:rsidRPr="00F10A50" w:rsidRDefault="00C73CCF" w:rsidP="00367E67">
            <w:pPr>
              <w:tabs>
                <w:tab w:val="left" w:pos="-720"/>
              </w:tabs>
              <w:suppressAutoHyphens/>
              <w:spacing w:after="40"/>
              <w:ind w:firstLine="900"/>
              <w:jc w:val="left"/>
              <w:rPr>
                <w:rFonts w:cs="Simplified Arabic"/>
              </w:rPr>
            </w:pPr>
            <w:r w:rsidRPr="00F10A50">
              <w:t>Arabic</w:t>
            </w:r>
          </w:p>
          <w:p w14:paraId="142EAAD2" w14:textId="77777777" w:rsidR="00C73CCF" w:rsidRPr="00F10A50" w:rsidRDefault="00C73CCF" w:rsidP="00367E67">
            <w:pPr>
              <w:tabs>
                <w:tab w:val="left" w:pos="-720"/>
              </w:tabs>
              <w:suppressAutoHyphens/>
              <w:spacing w:after="40"/>
              <w:ind w:firstLine="900"/>
              <w:jc w:val="left"/>
            </w:pPr>
            <w:r w:rsidRPr="00F10A50">
              <w:rPr>
                <w:rFonts w:cs="Simplified Arabic"/>
              </w:rPr>
              <w:t>Original: English</w:t>
            </w:r>
          </w:p>
        </w:tc>
        <w:tc>
          <w:tcPr>
            <w:tcW w:w="5220" w:type="dxa"/>
            <w:gridSpan w:val="3"/>
            <w:tcBorders>
              <w:top w:val="single" w:sz="12" w:space="0" w:color="auto"/>
              <w:left w:val="nil"/>
              <w:bottom w:val="single" w:sz="12" w:space="0" w:color="auto"/>
              <w:right w:val="nil"/>
            </w:tcBorders>
          </w:tcPr>
          <w:p w14:paraId="5D5BFCF9" w14:textId="77777777" w:rsidR="00C73CCF" w:rsidRPr="00F10A50" w:rsidRDefault="00C73CCF" w:rsidP="00367E67">
            <w:pPr>
              <w:tabs>
                <w:tab w:val="left" w:pos="-720"/>
              </w:tabs>
              <w:suppressAutoHyphens/>
              <w:spacing w:before="120"/>
              <w:jc w:val="left"/>
              <w:rPr>
                <w:rtl/>
              </w:rPr>
            </w:pPr>
            <w:r w:rsidRPr="00F10A50">
              <w:rPr>
                <w:b/>
                <w:bCs/>
                <w:noProof/>
                <w:sz w:val="36"/>
                <w:szCs w:val="36"/>
                <w:rtl/>
                <w:lang w:val="en-US"/>
              </w:rPr>
              <w:drawing>
                <wp:anchor distT="0" distB="0" distL="114300" distR="114300" simplePos="0" relativeHeight="251659264" behindDoc="0" locked="0" layoutInCell="1" allowOverlap="1" wp14:anchorId="1BCA053A" wp14:editId="303747A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C9DE792" w14:textId="77777777" w:rsidR="00BE6DA5" w:rsidRPr="00F10A50" w:rsidRDefault="00BE6DA5" w:rsidP="00C73CCF">
      <w:pPr>
        <w:pStyle w:val="Cornernotation"/>
        <w:bidi/>
        <w:ind w:right="5040"/>
        <w:rPr>
          <w:rtl/>
        </w:rPr>
      </w:pPr>
      <w:r w:rsidRPr="00F10A50">
        <w:rPr>
          <w:rFonts w:ascii="Simplified Arabic" w:hAnsi="Simplified Arabic" w:cs="Simplified Arabic"/>
          <w:b w:val="0"/>
          <w:bCs/>
          <w:sz w:val="26"/>
          <w:szCs w:val="26"/>
          <w:rtl/>
        </w:rPr>
        <w:t>مؤتمر الأطراف</w:t>
      </w:r>
      <w:r w:rsidRPr="00F10A50">
        <w:rPr>
          <w:rFonts w:ascii="Simplified Arabic" w:hAnsi="Simplified Arabic" w:cs="Simplified Arabic" w:hint="cs"/>
          <w:b w:val="0"/>
          <w:bCs/>
          <w:sz w:val="26"/>
          <w:szCs w:val="26"/>
          <w:rtl/>
        </w:rPr>
        <w:t xml:space="preserve"> </w:t>
      </w:r>
      <w:r w:rsidRPr="00F10A50">
        <w:rPr>
          <w:rFonts w:ascii="Simplified Arabic" w:hAnsi="Simplified Arabic" w:cs="Simplified Arabic"/>
          <w:b w:val="0"/>
          <w:bCs/>
          <w:sz w:val="26"/>
          <w:szCs w:val="26"/>
          <w:rtl/>
        </w:rPr>
        <w:t xml:space="preserve">في </w:t>
      </w:r>
      <w:r w:rsidRPr="00F10A50">
        <w:rPr>
          <w:rFonts w:ascii="Simplified Arabic" w:hAnsi="Simplified Arabic" w:cs="Simplified Arabic" w:hint="cs"/>
          <w:b w:val="0"/>
          <w:bCs/>
          <w:sz w:val="26"/>
          <w:szCs w:val="26"/>
          <w:rtl/>
        </w:rPr>
        <w:t>ال</w:t>
      </w:r>
      <w:r w:rsidRPr="00F10A50">
        <w:rPr>
          <w:rFonts w:ascii="Simplified Arabic" w:hAnsi="Simplified Arabic" w:cs="Simplified Arabic"/>
          <w:b w:val="0"/>
          <w:bCs/>
          <w:sz w:val="26"/>
          <w:szCs w:val="26"/>
          <w:rtl/>
        </w:rPr>
        <w:t>اتفاقية</w:t>
      </w:r>
      <w:r w:rsidRPr="00F10A50">
        <w:rPr>
          <w:rFonts w:ascii="Simplified Arabic" w:hAnsi="Simplified Arabic" w:cs="Simplified Arabic" w:hint="cs"/>
          <w:b w:val="0"/>
          <w:bCs/>
          <w:sz w:val="26"/>
          <w:szCs w:val="26"/>
          <w:rtl/>
        </w:rPr>
        <w:t xml:space="preserve"> المتعلقة</w:t>
      </w:r>
      <w:r w:rsidRPr="00F10A50">
        <w:rPr>
          <w:rFonts w:ascii="Simplified Arabic" w:hAnsi="Simplified Arabic" w:cs="Simplified Arabic"/>
          <w:b w:val="0"/>
          <w:bCs/>
          <w:sz w:val="26"/>
          <w:szCs w:val="26"/>
          <w:rtl/>
        </w:rPr>
        <w:t xml:space="preserve"> </w:t>
      </w:r>
      <w:r w:rsidRPr="00F10A50">
        <w:rPr>
          <w:rFonts w:ascii="Simplified Arabic" w:hAnsi="Simplified Arabic" w:cs="Simplified Arabic" w:hint="cs"/>
          <w:b w:val="0"/>
          <w:bCs/>
          <w:sz w:val="26"/>
          <w:szCs w:val="26"/>
          <w:rtl/>
        </w:rPr>
        <w:t>ب</w:t>
      </w:r>
      <w:r w:rsidRPr="00F10A50">
        <w:rPr>
          <w:rFonts w:ascii="Simplified Arabic" w:hAnsi="Simplified Arabic" w:cs="Simplified Arabic"/>
          <w:b w:val="0"/>
          <w:bCs/>
          <w:sz w:val="26"/>
          <w:szCs w:val="26"/>
          <w:rtl/>
        </w:rPr>
        <w:t xml:space="preserve">التنوع البيولوجي العامل </w:t>
      </w:r>
      <w:r w:rsidRPr="00F10A50">
        <w:rPr>
          <w:rFonts w:ascii="Simplified Arabic" w:hAnsi="Simplified Arabic" w:cs="Simplified Arabic" w:hint="cs"/>
          <w:b w:val="0"/>
          <w:bCs/>
          <w:sz w:val="26"/>
          <w:szCs w:val="26"/>
          <w:rtl/>
        </w:rPr>
        <w:t>ك</w:t>
      </w:r>
      <w:r w:rsidRPr="00F10A50">
        <w:rPr>
          <w:rFonts w:ascii="Simplified Arabic" w:hAnsi="Simplified Arabic" w:cs="Simplified Arabic"/>
          <w:b w:val="0"/>
          <w:bCs/>
          <w:sz w:val="26"/>
          <w:szCs w:val="26"/>
          <w:rtl/>
        </w:rPr>
        <w:t xml:space="preserve">اجتماع </w:t>
      </w:r>
      <w:r w:rsidRPr="00F10A50">
        <w:rPr>
          <w:rFonts w:ascii="Simplified Arabic" w:hAnsi="Simplified Arabic" w:cs="Simplified Arabic" w:hint="cs"/>
          <w:b w:val="0"/>
          <w:bCs/>
          <w:sz w:val="26"/>
          <w:szCs w:val="26"/>
          <w:rtl/>
        </w:rPr>
        <w:t>ل</w:t>
      </w:r>
      <w:r w:rsidRPr="00F10A50">
        <w:rPr>
          <w:rFonts w:ascii="Simplified Arabic" w:hAnsi="Simplified Arabic" w:cs="Simplified Arabic"/>
          <w:b w:val="0"/>
          <w:bCs/>
          <w:sz w:val="26"/>
          <w:szCs w:val="26"/>
          <w:rtl/>
        </w:rPr>
        <w:t>لأطراف في بروتوكول قرطاجنة للسلامة ال</w:t>
      </w:r>
      <w:r w:rsidRPr="00F10A50">
        <w:rPr>
          <w:rFonts w:ascii="Simplified Arabic" w:hAnsi="Simplified Arabic" w:cs="Simplified Arabic" w:hint="cs"/>
          <w:b w:val="0"/>
          <w:bCs/>
          <w:sz w:val="26"/>
          <w:szCs w:val="26"/>
          <w:rtl/>
        </w:rPr>
        <w:t>أحيائ</w:t>
      </w:r>
      <w:r w:rsidRPr="00F10A50">
        <w:rPr>
          <w:rFonts w:ascii="Simplified Arabic" w:hAnsi="Simplified Arabic" w:cs="Simplified Arabic"/>
          <w:b w:val="0"/>
          <w:bCs/>
          <w:sz w:val="26"/>
          <w:szCs w:val="26"/>
          <w:rtl/>
        </w:rPr>
        <w:t>ية</w:t>
      </w:r>
    </w:p>
    <w:p w14:paraId="40C99997" w14:textId="77777777" w:rsidR="00BE6DA5" w:rsidRPr="00F10A50" w:rsidRDefault="00BE6DA5" w:rsidP="00BE6DA5">
      <w:pPr>
        <w:pStyle w:val="Venuedate"/>
        <w:bidi/>
        <w:rPr>
          <w:b/>
          <w:bCs w:val="0"/>
          <w:rtl/>
        </w:rPr>
      </w:pPr>
      <w:bookmarkStart w:id="1" w:name="CBDMeetingName2"/>
      <w:r w:rsidRPr="00F10A50">
        <w:rPr>
          <w:rFonts w:ascii="Simplified Arabic" w:hAnsi="Simplified Arabic" w:cs="Simplified Arabic"/>
          <w:szCs w:val="24"/>
          <w:rtl/>
        </w:rPr>
        <w:t>الاجتماع ال</w:t>
      </w:r>
      <w:r w:rsidRPr="00F10A50">
        <w:rPr>
          <w:rFonts w:ascii="Simplified Arabic" w:hAnsi="Simplified Arabic" w:cs="Simplified Arabic" w:hint="cs"/>
          <w:szCs w:val="24"/>
          <w:rtl/>
        </w:rPr>
        <w:t>حادي</w:t>
      </w:r>
      <w:r w:rsidRPr="00F10A50">
        <w:rPr>
          <w:rFonts w:ascii="Simplified Arabic" w:hAnsi="Simplified Arabic" w:cs="Simplified Arabic"/>
          <w:szCs w:val="24"/>
          <w:rtl/>
        </w:rPr>
        <w:t xml:space="preserve"> عشر</w:t>
      </w:r>
    </w:p>
    <w:bookmarkEnd w:id="1"/>
    <w:p w14:paraId="11160F9F" w14:textId="77777777" w:rsidR="00BE6DA5" w:rsidRPr="00F10A50" w:rsidRDefault="00BE6DA5" w:rsidP="00BE6DA5">
      <w:pPr>
        <w:pStyle w:val="Venuedate"/>
        <w:bidi/>
        <w:rPr>
          <w:b/>
          <w:bCs w:val="0"/>
          <w:rtl/>
        </w:rPr>
      </w:pPr>
      <w:r w:rsidRPr="00F10A50">
        <w:rPr>
          <w:rFonts w:ascii="Simplified Arabic" w:hAnsi="Simplified Arabic" w:cs="Simplified Arabic"/>
          <w:b/>
          <w:bCs w:val="0"/>
          <w:sz w:val="24"/>
          <w:szCs w:val="24"/>
          <w:rtl/>
        </w:rPr>
        <w:t>كالي، كولومبيا، 21 أكتوبر/تشرين الأول-1 نوفمبر/تشرين الثاني 2024</w:t>
      </w:r>
    </w:p>
    <w:p w14:paraId="16621178" w14:textId="77777777" w:rsidR="00A96B21" w:rsidRPr="00F10A50" w:rsidRDefault="00BE6DA5" w:rsidP="00BE6DA5">
      <w:pPr>
        <w:pStyle w:val="Cornernotation-Item"/>
        <w:bidi/>
        <w:rPr>
          <w:bCs w:val="0"/>
        </w:rPr>
      </w:pPr>
      <w:r w:rsidRPr="00F10A50">
        <w:rPr>
          <w:rFonts w:ascii="Simplified Arabic" w:hAnsi="Simplified Arabic" w:cs="Simplified Arabic"/>
          <w:bCs w:val="0"/>
          <w:sz w:val="24"/>
          <w:szCs w:val="24"/>
          <w:rtl/>
        </w:rPr>
        <w:t>البند 16 من جدول الأعمال</w:t>
      </w:r>
    </w:p>
    <w:p w14:paraId="4B44DFBE" w14:textId="77777777" w:rsidR="00BE6DA5" w:rsidRPr="00F10A50" w:rsidRDefault="00BE6DA5" w:rsidP="00BE6DA5">
      <w:pPr>
        <w:pStyle w:val="Cornernotation-Item"/>
        <w:bidi/>
        <w:ind w:right="4398"/>
        <w:rPr>
          <w:rtl/>
        </w:rPr>
      </w:pPr>
      <w:r w:rsidRPr="00F10A50">
        <w:rPr>
          <w:rFonts w:ascii="Simplified Arabic" w:hAnsi="Simplified Arabic" w:cs="Simplified Arabic"/>
          <w:b w:val="0"/>
          <w:szCs w:val="24"/>
          <w:rtl/>
        </w:rPr>
        <w:t>اعتماد التقرير</w:t>
      </w:r>
    </w:p>
    <w:bookmarkEnd w:id="0"/>
    <w:p w14:paraId="2C4849E0" w14:textId="77777777" w:rsidR="00A96B21" w:rsidRPr="00F10A50" w:rsidRDefault="00367E67" w:rsidP="00A84F17">
      <w:pPr>
        <w:pStyle w:val="Title"/>
        <w:keepNext w:val="0"/>
        <w:bidi/>
        <w:spacing w:before="0" w:after="120" w:line="216" w:lineRule="auto"/>
      </w:pPr>
      <w:sdt>
        <w:sdtPr>
          <w:rPr>
            <w:rFonts w:ascii="Simplified Arabic" w:hAnsi="Simplified Arabic" w:cs="Simplified Arabic"/>
            <w:sz w:val="32"/>
            <w:szCs w:val="32"/>
            <w:rt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D5B3D" w:rsidRPr="00F10A50">
            <w:rPr>
              <w:rFonts w:ascii="Simplified Arabic" w:hAnsi="Simplified Arabic" w:cs="Simplified Arabic" w:hint="cs"/>
              <w:sz w:val="32"/>
              <w:szCs w:val="32"/>
              <w:rtl/>
            </w:rPr>
            <w:t>مشروع تقرير الاجتماع</w:t>
          </w:r>
        </w:sdtContent>
      </w:sdt>
    </w:p>
    <w:p w14:paraId="6C46E5A6" w14:textId="77777777" w:rsidR="00BE6DA5" w:rsidRPr="00F10A50" w:rsidRDefault="00BE6DA5" w:rsidP="00A84F17">
      <w:pPr>
        <w:pStyle w:val="CBDH1"/>
        <w:keepNext w:val="0"/>
        <w:keepLines w:val="0"/>
        <w:bidi/>
        <w:spacing w:before="0" w:line="216" w:lineRule="auto"/>
        <w:rPr>
          <w:b w:val="0"/>
          <w:bCs/>
          <w:rtl/>
        </w:rPr>
      </w:pPr>
      <w:r w:rsidRPr="00F10A50">
        <w:rPr>
          <w:rFonts w:ascii="Simplified Arabic" w:hAnsi="Simplified Arabic" w:cs="Simplified Arabic"/>
          <w:b w:val="0"/>
          <w:bCs/>
          <w:sz w:val="30"/>
          <w:szCs w:val="30"/>
          <w:rtl/>
        </w:rPr>
        <w:t>أولا-</w:t>
      </w:r>
      <w:r w:rsidRPr="00F10A50">
        <w:rPr>
          <w:rFonts w:ascii="Simplified Arabic" w:hAnsi="Simplified Arabic" w:cs="Simplified Arabic"/>
          <w:b w:val="0"/>
          <w:bCs/>
          <w:sz w:val="30"/>
          <w:szCs w:val="30"/>
          <w:rtl/>
        </w:rPr>
        <w:tab/>
      </w:r>
      <w:r w:rsidRPr="00F10A50">
        <w:rPr>
          <w:rFonts w:cs="Simplified Arabic"/>
          <w:b w:val="0"/>
          <w:bCs/>
          <w:sz w:val="30"/>
          <w:szCs w:val="30"/>
          <w:rtl/>
          <w:lang w:val="en-US"/>
        </w:rPr>
        <w:t>م</w:t>
      </w:r>
      <w:r w:rsidRPr="00F10A50">
        <w:rPr>
          <w:rFonts w:cs="Simplified Arabic" w:hint="cs"/>
          <w:b w:val="0"/>
          <w:bCs/>
          <w:sz w:val="30"/>
          <w:szCs w:val="30"/>
          <w:rtl/>
          <w:lang w:val="en-US"/>
        </w:rPr>
        <w:t>قدمة</w:t>
      </w:r>
    </w:p>
    <w:p w14:paraId="76E4F1E2" w14:textId="77777777" w:rsidR="00E04AE1" w:rsidRPr="00F10A50" w:rsidRDefault="00E04AE1" w:rsidP="00A84F17">
      <w:pPr>
        <w:pStyle w:val="CBDH2"/>
        <w:keepNext w:val="0"/>
        <w:keepLines w:val="0"/>
        <w:bidi/>
        <w:spacing w:before="0" w:line="216" w:lineRule="auto"/>
        <w:rPr>
          <w:rtl/>
        </w:rPr>
      </w:pPr>
      <w:r w:rsidRPr="00F10A50">
        <w:rPr>
          <w:rFonts w:ascii="Simplified Arabic" w:hAnsi="Simplified Arabic" w:cs="Simplified Arabic" w:hint="cs"/>
          <w:b w:val="0"/>
          <w:bCs/>
          <w:sz w:val="26"/>
          <w:szCs w:val="26"/>
          <w:rtl/>
        </w:rPr>
        <w:t>ألف-</w:t>
      </w:r>
      <w:r w:rsidRPr="00F10A50">
        <w:rPr>
          <w:rFonts w:ascii="Simplified Arabic" w:hAnsi="Simplified Arabic" w:cs="Simplified Arabic"/>
          <w:b w:val="0"/>
          <w:bCs/>
          <w:sz w:val="26"/>
          <w:szCs w:val="26"/>
          <w:rtl/>
        </w:rPr>
        <w:tab/>
      </w:r>
      <w:r w:rsidRPr="00F10A50">
        <w:rPr>
          <w:rFonts w:ascii="Simplified Arabic" w:hAnsi="Simplified Arabic" w:cs="Simplified Arabic" w:hint="cs"/>
          <w:b w:val="0"/>
          <w:bCs/>
          <w:sz w:val="26"/>
          <w:szCs w:val="26"/>
          <w:rtl/>
        </w:rPr>
        <w:t>معلومات أساسية</w:t>
      </w:r>
    </w:p>
    <w:p w14:paraId="4820708C" w14:textId="77777777" w:rsidR="0030050E" w:rsidRPr="00F10A50" w:rsidRDefault="0030050E"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ind w:left="562" w:firstLine="0"/>
        <w:rPr>
          <w:rFonts w:eastAsia="YouYuan" w:cs="Simplified Arabic"/>
          <w:kern w:val="2"/>
          <w:sz w:val="24"/>
          <w:szCs w:val="24"/>
          <w:lang w:val="en-US" w:bidi="ar-EG"/>
        </w:rPr>
      </w:pPr>
      <w:r w:rsidRPr="00F10A50">
        <w:rPr>
          <w:rFonts w:eastAsia="YouYuan" w:cs="Simplified Arabic"/>
          <w:kern w:val="2"/>
          <w:sz w:val="24"/>
          <w:szCs w:val="24"/>
          <w:rtl/>
          <w:lang w:val="en-US" w:bidi="ar-EG"/>
        </w:rPr>
        <w:t>بنا</w:t>
      </w:r>
      <w:r w:rsidRPr="00F10A50">
        <w:rPr>
          <w:rFonts w:eastAsia="YouYuan" w:cs="Simplified Arabic" w:hint="cs"/>
          <w:kern w:val="2"/>
          <w:sz w:val="24"/>
          <w:szCs w:val="24"/>
          <w:rtl/>
          <w:lang w:val="en-US" w:bidi="ar-EG"/>
        </w:rPr>
        <w:t>ء</w:t>
      </w:r>
      <w:r w:rsidRPr="00F10A50">
        <w:rPr>
          <w:rFonts w:eastAsia="YouYuan" w:cs="Simplified Arabic"/>
          <w:kern w:val="2"/>
          <w:sz w:val="24"/>
          <w:szCs w:val="24"/>
          <w:rtl/>
          <w:lang w:val="en-US" w:bidi="ar-EG"/>
        </w:rPr>
        <w:t xml:space="preserve"> على دعوة من حكومة كولومبيا، ع</w:t>
      </w:r>
      <w:r w:rsidRPr="00F10A50">
        <w:rPr>
          <w:rFonts w:eastAsia="YouYuan" w:cs="Simplified Arabic" w:hint="cs"/>
          <w:kern w:val="2"/>
          <w:sz w:val="24"/>
          <w:szCs w:val="24"/>
          <w:rtl/>
          <w:lang w:val="en-US" w:bidi="ar-EG"/>
        </w:rPr>
        <w:t>ُ</w:t>
      </w:r>
      <w:r w:rsidRPr="00F10A50">
        <w:rPr>
          <w:rFonts w:eastAsia="YouYuan" w:cs="Simplified Arabic"/>
          <w:kern w:val="2"/>
          <w:sz w:val="24"/>
          <w:szCs w:val="24"/>
          <w:rtl/>
          <w:lang w:val="en-US" w:bidi="ar-EG"/>
        </w:rPr>
        <w:t xml:space="preserve">قد الاجتماع الحادي عشر لمؤتمر الأطراف العامل كاجتماع للأطراف في بروتوكول قرطاجنة للسلامة </w:t>
      </w:r>
      <w:r w:rsidRPr="00F10A50">
        <w:rPr>
          <w:rFonts w:eastAsia="YouYuan" w:cs="Simplified Arabic" w:hint="cs"/>
          <w:kern w:val="2"/>
          <w:sz w:val="24"/>
          <w:szCs w:val="24"/>
          <w:rtl/>
          <w:lang w:val="en-US" w:bidi="ar-EG"/>
        </w:rPr>
        <w:t>الأحيائية</w:t>
      </w:r>
      <w:r w:rsidRPr="00F10A50">
        <w:rPr>
          <w:rFonts w:eastAsia="YouYuan" w:cs="Simplified Arabic"/>
          <w:kern w:val="2"/>
          <w:sz w:val="24"/>
          <w:szCs w:val="24"/>
          <w:rtl/>
          <w:lang w:val="en-US" w:bidi="ar-EG"/>
        </w:rPr>
        <w:t xml:space="preserve"> في كالي، كولومبيا، </w:t>
      </w:r>
      <w:r w:rsidR="002D3F60" w:rsidRPr="00F10A50">
        <w:rPr>
          <w:rFonts w:eastAsia="YouYuan" w:cs="Simplified Arabic" w:hint="cs"/>
          <w:kern w:val="2"/>
          <w:sz w:val="24"/>
          <w:szCs w:val="24"/>
          <w:rtl/>
          <w:lang w:val="en-US" w:bidi="ar-EG"/>
        </w:rPr>
        <w:t xml:space="preserve">في الفترة من </w:t>
      </w:r>
      <w:r w:rsidRPr="00F10A50">
        <w:rPr>
          <w:rFonts w:eastAsia="YouYuan" w:cs="Simplified Arabic"/>
          <w:kern w:val="2"/>
          <w:sz w:val="24"/>
          <w:szCs w:val="24"/>
          <w:rtl/>
          <w:lang w:val="en-US" w:bidi="ar-EG"/>
        </w:rPr>
        <w:t>21 أكتوبر</w:t>
      </w:r>
      <w:r w:rsidRPr="00F10A50">
        <w:rPr>
          <w:rFonts w:eastAsia="YouYuan" w:cs="Simplified Arabic" w:hint="cs"/>
          <w:kern w:val="2"/>
          <w:sz w:val="24"/>
          <w:szCs w:val="24"/>
          <w:rtl/>
          <w:lang w:val="en-US" w:bidi="ar-EG"/>
        </w:rPr>
        <w:t>/تشرين الأول</w:t>
      </w:r>
      <w:r w:rsidRPr="00F10A50">
        <w:rPr>
          <w:rFonts w:eastAsia="YouYuan" w:cs="Simplified Arabic"/>
          <w:kern w:val="2"/>
          <w:sz w:val="24"/>
          <w:szCs w:val="24"/>
          <w:rtl/>
          <w:lang w:val="en-US" w:bidi="ar-EG"/>
        </w:rPr>
        <w:t xml:space="preserve"> إلى 1 </w:t>
      </w:r>
      <w:r w:rsidRPr="00F10A50">
        <w:rPr>
          <w:rFonts w:eastAsia="YouYuan" w:cs="Simplified Arabic" w:hint="cs"/>
          <w:kern w:val="2"/>
          <w:sz w:val="24"/>
          <w:szCs w:val="24"/>
          <w:rtl/>
          <w:lang w:val="en-US" w:bidi="ar-EG"/>
        </w:rPr>
        <w:t>نوفمبر/تشرين الثاني</w:t>
      </w:r>
      <w:r w:rsidRPr="00F10A50">
        <w:rPr>
          <w:rFonts w:eastAsia="YouYuan" w:cs="Simplified Arabic"/>
          <w:kern w:val="2"/>
          <w:sz w:val="24"/>
          <w:szCs w:val="24"/>
          <w:rtl/>
          <w:lang w:val="en-US" w:bidi="ar-EG"/>
        </w:rPr>
        <w:t xml:space="preserve"> 2024، بالتزامن مع الاجتماع السادس عشر لمؤتمر الأطراف في </w:t>
      </w:r>
      <w:r w:rsidR="002D3F60" w:rsidRPr="00F10A50">
        <w:rPr>
          <w:rFonts w:eastAsia="YouYuan" w:cs="Simplified Arabic" w:hint="cs"/>
          <w:kern w:val="2"/>
          <w:sz w:val="24"/>
          <w:szCs w:val="24"/>
          <w:rtl/>
          <w:lang w:val="en-US" w:bidi="ar-EG"/>
        </w:rPr>
        <w:t>ا</w:t>
      </w:r>
      <w:r w:rsidR="002D3F60" w:rsidRPr="00F10A50">
        <w:rPr>
          <w:rFonts w:eastAsia="YouYuan" w:cs="Simplified Arabic"/>
          <w:kern w:val="2"/>
          <w:sz w:val="24"/>
          <w:szCs w:val="24"/>
          <w:rtl/>
          <w:lang w:val="en-US" w:bidi="ar-EG"/>
        </w:rPr>
        <w:t>لاتفاقية</w:t>
      </w:r>
      <w:r w:rsidR="002D3F60" w:rsidRPr="00F10A50">
        <w:rPr>
          <w:rFonts w:eastAsia="YouYuan" w:cs="Simplified Arabic" w:hint="cs"/>
          <w:kern w:val="2"/>
          <w:sz w:val="24"/>
          <w:szCs w:val="24"/>
          <w:rtl/>
          <w:lang w:val="en-US" w:bidi="ar-EG"/>
        </w:rPr>
        <w:t xml:space="preserve"> المتعلقة</w:t>
      </w:r>
      <w:r w:rsidR="002D3F60" w:rsidRPr="00F10A50">
        <w:rPr>
          <w:rFonts w:eastAsia="YouYuan" w:cs="Simplified Arabic"/>
          <w:kern w:val="2"/>
          <w:sz w:val="24"/>
          <w:szCs w:val="24"/>
          <w:rtl/>
          <w:lang w:val="en-US" w:bidi="ar-EG"/>
        </w:rPr>
        <w:t xml:space="preserve"> </w:t>
      </w:r>
      <w:r w:rsidR="002D3F60" w:rsidRPr="00F10A50">
        <w:rPr>
          <w:rFonts w:eastAsia="YouYuan" w:cs="Simplified Arabic" w:hint="cs"/>
          <w:kern w:val="2"/>
          <w:sz w:val="24"/>
          <w:szCs w:val="24"/>
          <w:rtl/>
          <w:lang w:val="en-US" w:bidi="ar-EG"/>
        </w:rPr>
        <w:t>ب</w:t>
      </w:r>
      <w:r w:rsidR="002D3F60" w:rsidRPr="00F10A50">
        <w:rPr>
          <w:rFonts w:eastAsia="YouYuan" w:cs="Simplified Arabic"/>
          <w:kern w:val="2"/>
          <w:sz w:val="24"/>
          <w:szCs w:val="24"/>
          <w:rtl/>
          <w:lang w:val="en-US" w:bidi="ar-EG"/>
        </w:rPr>
        <w:t xml:space="preserve">التنوع </w:t>
      </w:r>
      <w:r w:rsidR="002D3F60" w:rsidRPr="00F10A50">
        <w:rPr>
          <w:rFonts w:ascii="Simplified Arabic" w:hAnsi="Simplified Arabic" w:cs="Simplified Arabic"/>
          <w:sz w:val="24"/>
          <w:szCs w:val="24"/>
          <w:rtl/>
          <w:lang w:val="en-US"/>
        </w:rPr>
        <w:t>البيولوجي</w:t>
      </w:r>
      <w:r w:rsidR="002D3F60" w:rsidRPr="00F10A50">
        <w:rPr>
          <w:rFonts w:eastAsia="YouYuan" w:cs="Simplified Arabic"/>
          <w:kern w:val="2"/>
          <w:sz w:val="24"/>
          <w:szCs w:val="24"/>
          <w:rtl/>
          <w:lang w:val="en-US" w:bidi="ar-EG"/>
        </w:rPr>
        <w:t xml:space="preserve"> </w:t>
      </w:r>
      <w:r w:rsidRPr="00F10A50">
        <w:rPr>
          <w:rFonts w:eastAsia="YouYuan" w:cs="Simplified Arabic"/>
          <w:kern w:val="2"/>
          <w:sz w:val="24"/>
          <w:szCs w:val="24"/>
          <w:rtl/>
          <w:lang w:val="en-US" w:bidi="ar-EG"/>
        </w:rPr>
        <w:t>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1F8A9808" w14:textId="77777777" w:rsidR="00BD232E" w:rsidRPr="00F10A50" w:rsidRDefault="00D60A0F"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ind w:left="562" w:firstLine="0"/>
        <w:rPr>
          <w:rFonts w:eastAsia="YouYuan" w:cs="Simplified Arabic"/>
          <w:kern w:val="2"/>
          <w:sz w:val="24"/>
          <w:szCs w:val="24"/>
          <w:lang w:val="en-US" w:bidi="ar-EG"/>
        </w:rPr>
      </w:pPr>
      <w:r w:rsidRPr="00F10A50">
        <w:rPr>
          <w:rFonts w:ascii="Simplified Arabic" w:hAnsi="Simplified Arabic" w:cs="Simplified Arabic" w:hint="cs"/>
          <w:sz w:val="24"/>
          <w:szCs w:val="24"/>
          <w:rtl/>
        </w:rPr>
        <w:t>و</w:t>
      </w:r>
      <w:r w:rsidR="00BD232E" w:rsidRPr="00F10A50">
        <w:rPr>
          <w:rFonts w:ascii="Simplified Arabic" w:hAnsi="Simplified Arabic" w:cs="Simplified Arabic"/>
          <w:sz w:val="24"/>
          <w:szCs w:val="24"/>
          <w:rtl/>
        </w:rPr>
        <w:t xml:space="preserve">سبق الاجتماع حفل افتتاحي في 20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00BD232E" w:rsidRPr="00F10A50">
        <w:rPr>
          <w:rFonts w:ascii="Simplified Arabic" w:hAnsi="Simplified Arabic" w:cs="Simplified Arabic"/>
          <w:sz w:val="24"/>
          <w:szCs w:val="24"/>
          <w:rtl/>
        </w:rPr>
        <w:t xml:space="preserve"> تألف من عرض ثقافي وبيانات</w:t>
      </w:r>
      <w:r w:rsidRPr="00F10A50">
        <w:rPr>
          <w:rFonts w:ascii="Simplified Arabic" w:hAnsi="Simplified Arabic" w:cs="Simplified Arabic" w:hint="cs"/>
          <w:sz w:val="24"/>
          <w:szCs w:val="24"/>
          <w:rtl/>
        </w:rPr>
        <w:t xml:space="preserve"> أدلى بها</w:t>
      </w:r>
      <w:r w:rsidR="00BD232E" w:rsidRPr="00F10A50">
        <w:rPr>
          <w:rFonts w:ascii="Simplified Arabic" w:hAnsi="Simplified Arabic" w:cs="Simplified Arabic"/>
          <w:sz w:val="24"/>
          <w:szCs w:val="24"/>
          <w:rtl/>
        </w:rPr>
        <w:t xml:space="preserve"> رئيس كولومبيا، </w:t>
      </w:r>
      <w:r w:rsidRPr="00F10A50">
        <w:rPr>
          <w:rFonts w:ascii="Simplified Arabic" w:hAnsi="Simplified Arabic" w:cs="Simplified Arabic" w:hint="cs"/>
          <w:sz w:val="24"/>
          <w:szCs w:val="24"/>
          <w:rtl/>
        </w:rPr>
        <w:t>غ</w:t>
      </w:r>
      <w:r w:rsidR="00BD232E" w:rsidRPr="00F10A50">
        <w:rPr>
          <w:rFonts w:ascii="Simplified Arabic" w:hAnsi="Simplified Arabic" w:cs="Simplified Arabic"/>
          <w:sz w:val="24"/>
          <w:szCs w:val="24"/>
          <w:rtl/>
        </w:rPr>
        <w:t>وستافو بيترو أوريغو، والأمين العام للأمم المتحدة، أنطونيو غوتيريش، ووزير البيئة</w:t>
      </w:r>
      <w:r w:rsidR="00C56B18" w:rsidRPr="00F10A50">
        <w:rPr>
          <w:rFonts w:ascii="Simplified Arabic" w:hAnsi="Simplified Arabic" w:cs="Simplified Arabic" w:hint="cs"/>
          <w:sz w:val="24"/>
          <w:szCs w:val="24"/>
          <w:rtl/>
        </w:rPr>
        <w:t xml:space="preserve"> والإيكولوجيا</w:t>
      </w:r>
      <w:r w:rsidR="00BD232E" w:rsidRPr="00F10A50">
        <w:rPr>
          <w:rFonts w:ascii="Simplified Arabic" w:hAnsi="Simplified Arabic" w:cs="Simplified Arabic"/>
          <w:sz w:val="24"/>
          <w:szCs w:val="24"/>
          <w:rtl/>
        </w:rPr>
        <w:t xml:space="preserve"> الصين</w:t>
      </w:r>
      <w:r w:rsidR="00C56B18" w:rsidRPr="00F10A50">
        <w:rPr>
          <w:rFonts w:ascii="Simplified Arabic" w:hAnsi="Simplified Arabic" w:cs="Simplified Arabic" w:hint="cs"/>
          <w:sz w:val="24"/>
          <w:szCs w:val="24"/>
          <w:rtl/>
        </w:rPr>
        <w:t>ية،</w:t>
      </w:r>
      <w:r w:rsidR="00BD232E" w:rsidRPr="00F10A50">
        <w:rPr>
          <w:rFonts w:ascii="Simplified Arabic" w:hAnsi="Simplified Arabic" w:cs="Simplified Arabic"/>
          <w:sz w:val="24"/>
          <w:szCs w:val="24"/>
          <w:rtl/>
        </w:rPr>
        <w:t xml:space="preserve"> ورئيس الاجتماع الخامس عشر لمؤتمر الأطراف في الاتفاقية، رونكيو هوانغ، ووزيرة البيئة والتنمية المستدامة في كولومبيا، </w:t>
      </w:r>
      <w:r w:rsidR="005D5B3D" w:rsidRPr="00F10A50">
        <w:rPr>
          <w:rFonts w:ascii="Simplified Arabic" w:hAnsi="Simplified Arabic" w:cs="Simplified Arabic" w:hint="cs"/>
          <w:sz w:val="24"/>
          <w:szCs w:val="24"/>
          <w:rtl/>
        </w:rPr>
        <w:t xml:space="preserve">ماريا </w:t>
      </w:r>
      <w:r w:rsidR="00BD232E" w:rsidRPr="00F10A50">
        <w:rPr>
          <w:rFonts w:ascii="Simplified Arabic" w:hAnsi="Simplified Arabic" w:cs="Simplified Arabic"/>
          <w:sz w:val="24"/>
          <w:szCs w:val="24"/>
          <w:rtl/>
        </w:rPr>
        <w:t>سوزانا محمد</w:t>
      </w:r>
      <w:r w:rsidR="005D5B3D" w:rsidRPr="00F10A50">
        <w:rPr>
          <w:rFonts w:ascii="Simplified Arabic" w:hAnsi="Simplified Arabic" w:cs="Simplified Arabic" w:hint="cs"/>
          <w:sz w:val="24"/>
          <w:szCs w:val="24"/>
          <w:rtl/>
        </w:rPr>
        <w:t xml:space="preserve"> غونزالس</w:t>
      </w:r>
      <w:r w:rsidR="00BD232E" w:rsidRPr="00F10A50">
        <w:rPr>
          <w:rFonts w:ascii="Simplified Arabic" w:hAnsi="Simplified Arabic" w:cs="Simplified Arabic"/>
          <w:sz w:val="24"/>
          <w:szCs w:val="24"/>
          <w:rtl/>
        </w:rPr>
        <w:t>، وحاكم</w:t>
      </w:r>
      <w:r w:rsidR="00C56B18" w:rsidRPr="00F10A50">
        <w:rPr>
          <w:rFonts w:ascii="Simplified Arabic" w:hAnsi="Simplified Arabic" w:cs="Simplified Arabic" w:hint="cs"/>
          <w:sz w:val="24"/>
          <w:szCs w:val="24"/>
          <w:rtl/>
        </w:rPr>
        <w:t>ة</w:t>
      </w:r>
      <w:r w:rsidR="00BD232E" w:rsidRPr="00F10A50">
        <w:rPr>
          <w:rFonts w:ascii="Simplified Arabic" w:hAnsi="Simplified Arabic" w:cs="Simplified Arabic"/>
          <w:sz w:val="24"/>
          <w:szCs w:val="24"/>
          <w:rtl/>
        </w:rPr>
        <w:t xml:space="preserve"> </w:t>
      </w:r>
      <w:r w:rsidR="00C56B18" w:rsidRPr="00F10A50">
        <w:rPr>
          <w:rFonts w:ascii="Simplified Arabic" w:hAnsi="Simplified Arabic" w:cs="Simplified Arabic" w:hint="cs"/>
          <w:sz w:val="24"/>
          <w:szCs w:val="24"/>
          <w:rtl/>
        </w:rPr>
        <w:t>إدار</w:t>
      </w:r>
      <w:r w:rsidR="00BD232E" w:rsidRPr="00F10A50">
        <w:rPr>
          <w:rFonts w:ascii="Simplified Arabic" w:hAnsi="Simplified Arabic" w:cs="Simplified Arabic"/>
          <w:sz w:val="24"/>
          <w:szCs w:val="24"/>
          <w:rtl/>
        </w:rPr>
        <w:t>ة فالي ديل كاوكا، ديليان فرانسيسكا تورو توريس، ورئيس بلدية كالي، ألفارو أليخاندرو إيدير جارسيس.</w:t>
      </w:r>
    </w:p>
    <w:p w14:paraId="22F73756" w14:textId="77777777" w:rsidR="001E5954" w:rsidRPr="00F10A50" w:rsidRDefault="001E5954" w:rsidP="00A84F17">
      <w:pPr>
        <w:pStyle w:val="CBDH2"/>
        <w:keepNext w:val="0"/>
        <w:keepLines w:val="0"/>
        <w:bidi/>
        <w:spacing w:before="0" w:line="216" w:lineRule="auto"/>
        <w:ind w:left="562" w:hanging="562"/>
        <w:rPr>
          <w:b w:val="0"/>
          <w:bCs/>
          <w:sz w:val="26"/>
          <w:szCs w:val="26"/>
        </w:rPr>
      </w:pPr>
      <w:r w:rsidRPr="00F10A50">
        <w:rPr>
          <w:rFonts w:ascii="Simplified Arabic" w:hAnsi="Simplified Arabic" w:cs="Simplified Arabic"/>
          <w:b w:val="0"/>
          <w:bCs/>
          <w:sz w:val="26"/>
          <w:szCs w:val="26"/>
          <w:rtl/>
        </w:rPr>
        <w:t>ب</w:t>
      </w:r>
      <w:r w:rsidRPr="00F10A50">
        <w:rPr>
          <w:rFonts w:ascii="Simplified Arabic" w:hAnsi="Simplified Arabic" w:cs="Simplified Arabic" w:hint="cs"/>
          <w:b w:val="0"/>
          <w:bCs/>
          <w:sz w:val="26"/>
          <w:szCs w:val="26"/>
          <w:rtl/>
        </w:rPr>
        <w:t>اء-</w:t>
      </w:r>
      <w:r w:rsidRPr="00F10A50">
        <w:rPr>
          <w:rFonts w:ascii="Simplified Arabic" w:hAnsi="Simplified Arabic" w:cs="Simplified Arabic"/>
          <w:b w:val="0"/>
          <w:bCs/>
          <w:sz w:val="26"/>
          <w:szCs w:val="26"/>
          <w:rtl/>
        </w:rPr>
        <w:tab/>
        <w:t>الحضور</w:t>
      </w:r>
    </w:p>
    <w:p w14:paraId="01129C36" w14:textId="77777777" w:rsidR="002B38F5" w:rsidRPr="00F10A50" w:rsidRDefault="00BD2B33"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41FF7F69" w14:textId="77777777" w:rsidR="00EF5F69" w:rsidRPr="00F10A50" w:rsidRDefault="00EF5F69" w:rsidP="00F06860">
      <w:pPr>
        <w:pStyle w:val="CBDH1"/>
        <w:bidi/>
        <w:spacing w:before="0" w:line="216" w:lineRule="auto"/>
        <w:rPr>
          <w:b w:val="0"/>
          <w:bCs/>
          <w:sz w:val="30"/>
          <w:szCs w:val="30"/>
          <w:rtl/>
        </w:rPr>
      </w:pPr>
      <w:r w:rsidRPr="00F10A50">
        <w:rPr>
          <w:rFonts w:ascii="Simplified Arabic" w:hAnsi="Simplified Arabic" w:cs="Simplified Arabic"/>
          <w:b w:val="0"/>
          <w:bCs/>
          <w:sz w:val="30"/>
          <w:szCs w:val="30"/>
          <w:rtl/>
        </w:rPr>
        <w:lastRenderedPageBreak/>
        <w:t>ثانيا</w:t>
      </w:r>
      <w:r w:rsidRPr="00F10A50">
        <w:rPr>
          <w:rFonts w:ascii="Simplified Arabic" w:hAnsi="Simplified Arabic" w:cs="Simplified Arabic" w:hint="cs"/>
          <w:b w:val="0"/>
          <w:bCs/>
          <w:szCs w:val="28"/>
          <w:rtl/>
        </w:rPr>
        <w:t>-</w:t>
      </w:r>
      <w:r w:rsidRPr="00F10A50">
        <w:rPr>
          <w:rFonts w:ascii="Simplified Arabic" w:hAnsi="Simplified Arabic" w:cs="Simplified Arabic"/>
          <w:b w:val="0"/>
          <w:bCs/>
          <w:sz w:val="30"/>
          <w:szCs w:val="30"/>
          <w:rtl/>
        </w:rPr>
        <w:tab/>
      </w:r>
      <w:r w:rsidR="007A57A0" w:rsidRPr="00F10A50">
        <w:rPr>
          <w:rFonts w:ascii="Simplified Arabic" w:hAnsi="Simplified Arabic" w:cs="Simplified Arabic" w:hint="cs"/>
          <w:b w:val="0"/>
          <w:bCs/>
          <w:sz w:val="30"/>
          <w:szCs w:val="30"/>
          <w:rtl/>
        </w:rPr>
        <w:t xml:space="preserve">وقائع </w:t>
      </w:r>
      <w:r w:rsidRPr="00F10A50">
        <w:rPr>
          <w:rFonts w:ascii="Simplified Arabic" w:hAnsi="Simplified Arabic" w:cs="Simplified Arabic"/>
          <w:b w:val="0"/>
          <w:bCs/>
          <w:sz w:val="30"/>
          <w:szCs w:val="30"/>
          <w:rtl/>
        </w:rPr>
        <w:t>ال</w:t>
      </w:r>
      <w:r w:rsidRPr="00F10A50">
        <w:rPr>
          <w:rFonts w:ascii="Simplified Arabic" w:hAnsi="Simplified Arabic" w:cs="Simplified Arabic" w:hint="cs"/>
          <w:b w:val="0"/>
          <w:bCs/>
          <w:sz w:val="30"/>
          <w:szCs w:val="30"/>
          <w:rtl/>
        </w:rPr>
        <w:t>مداول</w:t>
      </w:r>
      <w:r w:rsidRPr="00F10A50">
        <w:rPr>
          <w:rFonts w:ascii="Simplified Arabic" w:hAnsi="Simplified Arabic" w:cs="Simplified Arabic"/>
          <w:b w:val="0"/>
          <w:bCs/>
          <w:sz w:val="30"/>
          <w:szCs w:val="30"/>
          <w:rtl/>
        </w:rPr>
        <w:t>ات</w:t>
      </w:r>
    </w:p>
    <w:p w14:paraId="01C7B70A" w14:textId="77777777" w:rsidR="00557370" w:rsidRPr="00F10A50" w:rsidRDefault="007A57A0" w:rsidP="00F06860">
      <w:pPr>
        <w:pStyle w:val="CBDAgendaItem"/>
        <w:bidi/>
        <w:spacing w:before="0" w:line="216" w:lineRule="auto"/>
        <w:rPr>
          <w:b w:val="0"/>
          <w:bCs/>
          <w:sz w:val="26"/>
          <w:szCs w:val="26"/>
        </w:rPr>
      </w:pPr>
      <w:r w:rsidRPr="00F10A50">
        <w:rPr>
          <w:rFonts w:ascii="Simplified Arabic" w:hAnsi="Simplified Arabic" w:cs="Simplified Arabic"/>
          <w:b w:val="0"/>
          <w:bCs/>
          <w:sz w:val="26"/>
          <w:szCs w:val="26"/>
          <w:rtl/>
        </w:rPr>
        <w:t>البند 1</w:t>
      </w:r>
      <w:r w:rsidR="00A26CD4" w:rsidRPr="00F10A50">
        <w:rPr>
          <w:b w:val="0"/>
          <w:bCs/>
          <w:sz w:val="26"/>
          <w:szCs w:val="26"/>
        </w:rPr>
        <w:br/>
      </w:r>
      <w:r w:rsidRPr="00F10A50">
        <w:rPr>
          <w:rFonts w:ascii="Simplified Arabic" w:hAnsi="Simplified Arabic" w:cs="Simplified Arabic"/>
          <w:b w:val="0"/>
          <w:bCs/>
          <w:sz w:val="26"/>
          <w:szCs w:val="26"/>
          <w:rtl/>
        </w:rPr>
        <w:t>افتتاح الاجتماع</w:t>
      </w:r>
      <w:r w:rsidRPr="00F10A50">
        <w:rPr>
          <w:b w:val="0"/>
          <w:bCs/>
          <w:sz w:val="26"/>
          <w:szCs w:val="26"/>
        </w:rPr>
        <w:t xml:space="preserve"> </w:t>
      </w:r>
    </w:p>
    <w:p w14:paraId="65C5BC0B" w14:textId="77777777" w:rsidR="007A57A0" w:rsidRPr="00F10A50" w:rsidRDefault="007A57A0"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ind w:left="562" w:firstLine="0"/>
        <w:rPr>
          <w:rFonts w:ascii="Simplified Arabic" w:hAnsi="Simplified Arabic" w:cs="Simplified Arabic"/>
          <w:sz w:val="24"/>
          <w:szCs w:val="24"/>
          <w:rtl/>
        </w:rPr>
      </w:pPr>
      <w:r w:rsidRPr="00F10A50">
        <w:rPr>
          <w:rFonts w:ascii="Simplified Arabic" w:hAnsi="Simplified Arabic" w:cs="Simplified Arabic"/>
          <w:sz w:val="24"/>
          <w:szCs w:val="24"/>
          <w:rtl/>
        </w:rPr>
        <w:t>ع</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قدت الجلسة العامة الأولى بال</w:t>
      </w:r>
      <w:r w:rsidRPr="00F10A50">
        <w:rPr>
          <w:rFonts w:ascii="Simplified Arabic" w:hAnsi="Simplified Arabic" w:cs="Simplified Arabic" w:hint="cs"/>
          <w:sz w:val="24"/>
          <w:szCs w:val="24"/>
          <w:rtl/>
        </w:rPr>
        <w:t>تزامن</w:t>
      </w:r>
      <w:r w:rsidRPr="00F10A50">
        <w:rPr>
          <w:rFonts w:ascii="Simplified Arabic" w:hAnsi="Simplified Arabic" w:cs="Simplified Arabic"/>
          <w:sz w:val="24"/>
          <w:szCs w:val="24"/>
          <w:rtl/>
        </w:rPr>
        <w:t xml:space="preserve"> مع جلسات مؤتمر الأطراف في الاتفاقية ومؤتمر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بروتوكول ناغويا، في 21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Pr="00F10A50">
        <w:rPr>
          <w:rFonts w:ascii="Simplified Arabic" w:hAnsi="Simplified Arabic" w:cs="Simplified Arabic"/>
          <w:sz w:val="24"/>
          <w:szCs w:val="24"/>
          <w:rtl/>
        </w:rPr>
        <w:t>.</w:t>
      </w:r>
    </w:p>
    <w:p w14:paraId="6DCBE1CA" w14:textId="77777777" w:rsidR="00AD4CA5" w:rsidRPr="00F10A50" w:rsidRDefault="00AD4CA5"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rPr>
          <w:rFonts w:ascii="Simplified Arabic" w:hAnsi="Simplified Arabic" w:cs="Simplified Arabic"/>
          <w:sz w:val="24"/>
          <w:szCs w:val="24"/>
          <w:rtl/>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أعلن رئيس الهيئات الثلاث افتتاح الاجتماعات في الساعة 9</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30 صباحا وألقى كلمته الافتتاحية.</w:t>
      </w:r>
    </w:p>
    <w:p w14:paraId="41A1F386" w14:textId="77777777" w:rsidR="006E22A6" w:rsidRPr="00F10A50" w:rsidRDefault="006E22A6" w:rsidP="00A84F17">
      <w:pPr>
        <w:pStyle w:val="CBDNormalNumber"/>
        <w:numPr>
          <w:ilvl w:val="0"/>
          <w:numId w:val="31"/>
        </w:numPr>
        <w:tabs>
          <w:tab w:val="clear" w:pos="567"/>
          <w:tab w:val="clear" w:pos="1134"/>
          <w:tab w:val="clear" w:pos="1701"/>
          <w:tab w:val="clear" w:pos="2268"/>
          <w:tab w:val="clear" w:pos="2835"/>
          <w:tab w:val="clear" w:pos="3402"/>
          <w:tab w:val="clear" w:pos="3969"/>
          <w:tab w:val="left" w:pos="1260"/>
        </w:tabs>
        <w:bidi/>
        <w:spacing w:before="0" w:line="216" w:lineRule="auto"/>
      </w:pPr>
      <w:r w:rsidRPr="00F10A50">
        <w:rPr>
          <w:rFonts w:ascii="Simplified Arabic" w:hAnsi="Simplified Arabic" w:cs="Simplified Arabic"/>
          <w:sz w:val="24"/>
          <w:szCs w:val="24"/>
          <w:rtl/>
        </w:rPr>
        <w:t>وأ</w:t>
      </w:r>
      <w:r w:rsidRPr="00F10A50">
        <w:rPr>
          <w:rFonts w:ascii="Simplified Arabic" w:hAnsi="Simplified Arabic" w:cs="Simplified Arabic" w:hint="cs"/>
          <w:sz w:val="24"/>
          <w:szCs w:val="24"/>
          <w:rtl/>
        </w:rPr>
        <w:t>د</w:t>
      </w:r>
      <w:r w:rsidRPr="00F10A50">
        <w:rPr>
          <w:rFonts w:ascii="Simplified Arabic" w:hAnsi="Simplified Arabic" w:cs="Simplified Arabic"/>
          <w:sz w:val="24"/>
          <w:szCs w:val="24"/>
          <w:rtl/>
        </w:rPr>
        <w:t>ل</w:t>
      </w:r>
      <w:r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 الأمين</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التنفيذي</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للاتفاقية، أستريد شوميكر، والرئيس</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القادم</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w:t>
      </w:r>
      <w:r w:rsidRPr="00F10A50">
        <w:rPr>
          <w:rFonts w:ascii="Simplified Arabic" w:hAnsi="Simplified Arabic" w:cs="Simplified Arabic" w:hint="cs"/>
          <w:sz w:val="24"/>
          <w:szCs w:val="24"/>
          <w:rtl/>
        </w:rPr>
        <w:t>ببيانات</w:t>
      </w:r>
      <w:r w:rsidRPr="00F10A50">
        <w:rPr>
          <w:rFonts w:ascii="Simplified Arabic" w:hAnsi="Simplified Arabic" w:cs="Simplified Arabic"/>
          <w:sz w:val="24"/>
          <w:szCs w:val="24"/>
          <w:rtl/>
        </w:rPr>
        <w:t xml:space="preserve"> افتتاحية.</w:t>
      </w:r>
      <w:r w:rsidR="00D60D06" w:rsidRPr="00F10A50">
        <w:rPr>
          <w:rStyle w:val="FootnoteReference"/>
          <w:rFonts w:ascii="Simplified Arabic" w:hAnsi="Simplified Arabic" w:cs="Simplified Arabic"/>
          <w:sz w:val="24"/>
          <w:szCs w:val="24"/>
          <w:rtl/>
        </w:rPr>
        <w:footnoteReference w:id="2"/>
      </w:r>
    </w:p>
    <w:p w14:paraId="7D08404E" w14:textId="77777777" w:rsidR="00934D3B" w:rsidRPr="00F10A50" w:rsidRDefault="00934D3B"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00651EB2" w:rsidRPr="00F10A50">
        <w:rPr>
          <w:rFonts w:ascii="Simplified Arabic" w:hAnsi="Simplified Arabic" w:cs="Simplified Arabic" w:hint="cs"/>
          <w:b w:val="0"/>
          <w:bCs/>
          <w:sz w:val="26"/>
          <w:szCs w:val="26"/>
          <w:rtl/>
        </w:rPr>
        <w:t>2</w:t>
      </w:r>
      <w:r w:rsidRPr="00F10A50">
        <w:rPr>
          <w:b w:val="0"/>
          <w:bCs/>
          <w:sz w:val="26"/>
          <w:szCs w:val="26"/>
        </w:rPr>
        <w:br/>
      </w:r>
      <w:r w:rsidRPr="00F10A50">
        <w:rPr>
          <w:rFonts w:ascii="Simplified Arabic" w:hAnsi="Simplified Arabic" w:cs="Simplified Arabic"/>
          <w:b w:val="0"/>
          <w:bCs/>
          <w:sz w:val="26"/>
          <w:szCs w:val="26"/>
          <w:rtl/>
        </w:rPr>
        <w:t>المسائل التنظيمية</w:t>
      </w:r>
    </w:p>
    <w:p w14:paraId="4097EE5E" w14:textId="77777777" w:rsidR="003B2723" w:rsidRPr="00F10A50" w:rsidRDefault="003B2723"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67"/>
      </w:pPr>
      <w:r w:rsidRPr="00F10A50">
        <w:rPr>
          <w:rFonts w:ascii="Simplified Arabic" w:hAnsi="Simplified Arabic" w:cs="Simplified Arabic"/>
          <w:sz w:val="24"/>
          <w:szCs w:val="24"/>
          <w:rtl/>
        </w:rPr>
        <w:t>7</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ab/>
        <w:t xml:space="preserve">نظر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في البند 2 من جدول الأعمال في جلسته العامة الأولى. وكان </w:t>
      </w:r>
      <w:r w:rsidRPr="00F10A50">
        <w:rPr>
          <w:rFonts w:ascii="Simplified Arabic" w:hAnsi="Simplified Arabic" w:cs="Simplified Arabic" w:hint="cs"/>
          <w:sz w:val="24"/>
          <w:szCs w:val="24"/>
          <w:rtl/>
        </w:rPr>
        <w:t>معروضا</w:t>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 xml:space="preserve">عليه </w:t>
      </w:r>
      <w:r w:rsidRPr="00F10A50">
        <w:rPr>
          <w:rFonts w:ascii="Simplified Arabic" w:hAnsi="Simplified Arabic" w:cs="Simplified Arabic"/>
          <w:sz w:val="24"/>
          <w:szCs w:val="24"/>
          <w:rtl/>
        </w:rPr>
        <w:t>جدول أعمال مؤقت</w:t>
      </w:r>
      <w:r w:rsidR="00EF585B" w:rsidRPr="00F10A50">
        <w:rPr>
          <w:rStyle w:val="FootnoteReference"/>
          <w:rFonts w:ascii="Simplified Arabic" w:hAnsi="Simplified Arabic" w:cs="Simplified Arabic"/>
          <w:sz w:val="24"/>
          <w:szCs w:val="24"/>
          <w:rtl/>
        </w:rPr>
        <w:footnoteReference w:id="3"/>
      </w:r>
      <w:r w:rsidRPr="00F10A50">
        <w:rPr>
          <w:rFonts w:ascii="Simplified Arabic" w:hAnsi="Simplified Arabic" w:cs="Simplified Arabic"/>
          <w:sz w:val="24"/>
          <w:szCs w:val="24"/>
          <w:rtl/>
        </w:rPr>
        <w:t xml:space="preserve"> وجدول أعمال مؤقت مشر</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ح</w:t>
      </w:r>
      <w:r w:rsidR="00EF585B" w:rsidRPr="00F10A50">
        <w:rPr>
          <w:rStyle w:val="FootnoteReference"/>
          <w:rFonts w:ascii="Simplified Arabic" w:hAnsi="Simplified Arabic" w:cs="Simplified Arabic"/>
          <w:sz w:val="24"/>
          <w:szCs w:val="24"/>
          <w:rtl/>
        </w:rPr>
        <w:footnoteReference w:id="4"/>
      </w:r>
      <w:r w:rsidRPr="00F10A50">
        <w:rPr>
          <w:rFonts w:ascii="Simplified Arabic" w:hAnsi="Simplified Arabic" w:cs="Simplified Arabic"/>
          <w:sz w:val="24"/>
          <w:szCs w:val="24"/>
          <w:rtl/>
        </w:rPr>
        <w:t xml:space="preserve"> وتنظيم مقترح للعمل.</w:t>
      </w:r>
      <w:r w:rsidR="00EF585B" w:rsidRPr="00F10A50">
        <w:rPr>
          <w:rStyle w:val="FootnoteReference"/>
          <w:rFonts w:ascii="Simplified Arabic" w:hAnsi="Simplified Arabic" w:cs="Simplified Arabic"/>
          <w:sz w:val="24"/>
          <w:szCs w:val="24"/>
          <w:rtl/>
        </w:rPr>
        <w:footnoteReference w:id="5"/>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صدرت</w:t>
      </w:r>
      <w:r w:rsidR="00EF585B" w:rsidRPr="00F10A50">
        <w:rPr>
          <w:rFonts w:ascii="Simplified Arabic" w:hAnsi="Simplified Arabic" w:cs="Simplified Arabic" w:hint="cs"/>
          <w:sz w:val="24"/>
          <w:szCs w:val="24"/>
          <w:rtl/>
        </w:rPr>
        <w:t xml:space="preserve"> أيضا</w:t>
      </w:r>
      <w:r w:rsidRPr="00F10A50">
        <w:rPr>
          <w:rFonts w:ascii="Simplified Arabic" w:hAnsi="Simplified Arabic" w:cs="Simplified Arabic"/>
          <w:sz w:val="24"/>
          <w:szCs w:val="24"/>
          <w:rtl/>
        </w:rPr>
        <w:t xml:space="preserve"> وثيقة إعلامية بشأن إجراءات الانتخابات لشغل مناصب نواب ر</w:t>
      </w:r>
      <w:r w:rsidR="00CD00D8" w:rsidRPr="00F10A50">
        <w:rPr>
          <w:rFonts w:ascii="Simplified Arabic" w:hAnsi="Simplified Arabic" w:cs="Simplified Arabic" w:hint="cs"/>
          <w:sz w:val="24"/>
          <w:szCs w:val="24"/>
          <w:rtl/>
        </w:rPr>
        <w:t>ئي</w:t>
      </w:r>
      <w:r w:rsidRPr="00F10A50">
        <w:rPr>
          <w:rFonts w:ascii="Simplified Arabic" w:hAnsi="Simplified Arabic" w:cs="Simplified Arabic"/>
          <w:sz w:val="24"/>
          <w:szCs w:val="24"/>
          <w:rtl/>
        </w:rPr>
        <w:t>س مؤتمر الأطراف في الاتفاقية ورؤساء الهيئات الفرعية الحكومية الدولية فيما يتصل بالبند 2.</w:t>
      </w:r>
      <w:r w:rsidR="00AD39D8" w:rsidRPr="00F10A50">
        <w:rPr>
          <w:rStyle w:val="FootnoteReference"/>
          <w:rFonts w:ascii="Simplified Arabic" w:hAnsi="Simplified Arabic" w:cs="Simplified Arabic"/>
          <w:sz w:val="24"/>
          <w:szCs w:val="24"/>
          <w:rtl/>
        </w:rPr>
        <w:footnoteReference w:id="6"/>
      </w:r>
    </w:p>
    <w:p w14:paraId="1FA053B5" w14:textId="77777777" w:rsidR="002064F6" w:rsidRPr="00F10A50" w:rsidRDefault="002064F6" w:rsidP="00A84F17">
      <w:pPr>
        <w:pStyle w:val="Heading2"/>
        <w:keepNext w:val="0"/>
        <w:keepLines w:val="0"/>
        <w:numPr>
          <w:ilvl w:val="0"/>
          <w:numId w:val="0"/>
        </w:numPr>
        <w:tabs>
          <w:tab w:val="clear" w:pos="1134"/>
          <w:tab w:val="clear" w:pos="1701"/>
          <w:tab w:val="clear" w:pos="2268"/>
          <w:tab w:val="left" w:pos="1260"/>
        </w:tabs>
        <w:bidi/>
        <w:spacing w:before="0" w:line="216" w:lineRule="auto"/>
        <w:ind w:left="567"/>
        <w:rPr>
          <w:rFonts w:asciiTheme="majorBidi" w:hAnsiTheme="majorBidi"/>
          <w:b w:val="0"/>
          <w:bCs/>
          <w:i/>
          <w:iCs/>
          <w:snapToGrid w:val="0"/>
          <w:kern w:val="22"/>
          <w:sz w:val="22"/>
          <w:szCs w:val="22"/>
          <w:rtl/>
        </w:rPr>
      </w:pPr>
      <w:r w:rsidRPr="00F10A50">
        <w:rPr>
          <w:rFonts w:ascii="Simplified Arabic" w:hAnsi="Simplified Arabic" w:cs="Simplified Arabic"/>
          <w:i/>
          <w:iCs/>
          <w:szCs w:val="24"/>
          <w:rtl/>
        </w:rPr>
        <w:t>انتخاب الرئيس</w:t>
      </w:r>
    </w:p>
    <w:p w14:paraId="64B80C23" w14:textId="77777777" w:rsidR="002064F6" w:rsidRPr="00F10A50" w:rsidRDefault="002064F6"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67"/>
      </w:pPr>
      <w:r w:rsidRPr="00F10A50">
        <w:rPr>
          <w:rFonts w:ascii="Simplified Arabic" w:hAnsi="Simplified Arabic" w:cs="Simplified Arabic"/>
          <w:sz w:val="24"/>
          <w:szCs w:val="24"/>
          <w:rtl/>
        </w:rPr>
        <w:t>8-</w:t>
      </w:r>
      <w:r w:rsidRPr="00F10A50">
        <w:rPr>
          <w:rFonts w:ascii="Simplified Arabic" w:hAnsi="Simplified Arabic" w:cs="Simplified Arabic"/>
          <w:sz w:val="24"/>
          <w:szCs w:val="24"/>
          <w:rtl/>
        </w:rPr>
        <w:tab/>
      </w:r>
      <w:r w:rsidR="002B5CD4" w:rsidRPr="00F10A50">
        <w:rPr>
          <w:rFonts w:ascii="Simplified Arabic" w:hAnsi="Simplified Arabic" w:cs="Simplified Arabic"/>
          <w:sz w:val="24"/>
          <w:szCs w:val="24"/>
          <w:rtl/>
        </w:rPr>
        <w:t>عملا ب</w:t>
      </w:r>
      <w:r w:rsidR="002B5CD4" w:rsidRPr="00F10A50">
        <w:rPr>
          <w:rFonts w:ascii="Simplified Arabic" w:hAnsi="Simplified Arabic" w:cs="Simplified Arabic" w:hint="cs"/>
          <w:sz w:val="24"/>
          <w:szCs w:val="24"/>
          <w:rtl/>
        </w:rPr>
        <w:t>ا</w:t>
      </w:r>
      <w:r w:rsidR="002B5CD4" w:rsidRPr="00F10A50">
        <w:rPr>
          <w:rFonts w:ascii="Simplified Arabic" w:hAnsi="Simplified Arabic" w:cs="Simplified Arabic"/>
          <w:sz w:val="24"/>
          <w:szCs w:val="24"/>
          <w:rtl/>
        </w:rPr>
        <w:t xml:space="preserve">لفقرة 3 من المادة 29 من بروتوكول قرطاجنة، يعمل مكتب مؤتمر الأطراف أيضا كمكتب لمؤتمر الأطراف العامل كاجتماع للأطراف في </w:t>
      </w:r>
      <w:r w:rsidRPr="00F10A50">
        <w:rPr>
          <w:rFonts w:ascii="Simplified Arabic" w:hAnsi="Simplified Arabic" w:cs="Simplified Arabic"/>
          <w:sz w:val="24"/>
          <w:szCs w:val="24"/>
          <w:rtl/>
        </w:rPr>
        <w:t>البروتوكول. وبناء على ذلك، تولت وزيرة البيئة والتنمية المستدامة في كولومبيا، ماريا سوزانا محمد جونزاليس، التي انتُخبت رئيسة للاجتماع السادس عشر لمؤتمر الأطراف، أيضا رئ</w:t>
      </w:r>
      <w:r w:rsidR="002B5CD4"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س</w:t>
      </w:r>
      <w:r w:rsidR="002B5CD4"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الاجتماع الحادي عشر لمؤتمر الأطراف </w:t>
      </w:r>
      <w:r w:rsidR="002B5CD4" w:rsidRPr="00F10A50">
        <w:rPr>
          <w:rFonts w:ascii="Simplified Arabic" w:hAnsi="Simplified Arabic" w:cs="Simplified Arabic"/>
          <w:sz w:val="24"/>
          <w:szCs w:val="24"/>
          <w:rtl/>
        </w:rPr>
        <w:t>العامل كاجتماع للأطراف</w:t>
      </w:r>
      <w:r w:rsidRPr="00F10A50">
        <w:rPr>
          <w:rFonts w:ascii="Simplified Arabic" w:hAnsi="Simplified Arabic" w:cs="Simplified Arabic"/>
          <w:sz w:val="24"/>
          <w:szCs w:val="24"/>
          <w:rtl/>
        </w:rPr>
        <w:t xml:space="preserve"> في بروتوكول قرطاجنة.</w:t>
      </w:r>
    </w:p>
    <w:p w14:paraId="03B67C33" w14:textId="77777777" w:rsidR="00174DAB" w:rsidRPr="00F10A50" w:rsidRDefault="00174DAB" w:rsidP="00A84F17">
      <w:pPr>
        <w:pStyle w:val="Para1"/>
        <w:tabs>
          <w:tab w:val="clear" w:pos="567"/>
          <w:tab w:val="clear" w:pos="624"/>
          <w:tab w:val="clear" w:pos="1134"/>
          <w:tab w:val="clear" w:pos="1701"/>
          <w:tab w:val="clear" w:pos="2268"/>
          <w:tab w:val="left" w:pos="1260"/>
        </w:tabs>
        <w:bidi/>
        <w:spacing w:before="0" w:line="216" w:lineRule="auto"/>
        <w:ind w:left="561"/>
        <w:rPr>
          <w:i/>
          <w:iCs/>
          <w:kern w:val="22"/>
          <w:rtl/>
        </w:rPr>
      </w:pPr>
      <w:r w:rsidRPr="00F10A50">
        <w:rPr>
          <w:rFonts w:ascii="Simplified Arabic" w:hAnsi="Simplified Arabic" w:cs="Simplified Arabic"/>
          <w:i/>
          <w:iCs/>
          <w:sz w:val="24"/>
          <w:szCs w:val="24"/>
          <w:rtl/>
        </w:rPr>
        <w:t>انتخاب أعضاء المكتب البدلاء</w:t>
      </w:r>
    </w:p>
    <w:p w14:paraId="0AC77012" w14:textId="77777777" w:rsidR="00557370" w:rsidRPr="00F10A50" w:rsidRDefault="00174DAB"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67"/>
      </w:pPr>
      <w:r w:rsidRPr="00F10A50">
        <w:rPr>
          <w:rFonts w:ascii="Simplified Arabic" w:hAnsi="Simplified Arabic" w:cs="Simplified Arabic"/>
          <w:sz w:val="24"/>
          <w:szCs w:val="24"/>
          <w:rtl/>
        </w:rPr>
        <w:t>9</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ab/>
      </w: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وفقا للمادة 21 من النظام الداخلي لاجتماعات مؤتمر الأطراف في الاتفاقية، والتي تنطبق</w:t>
      </w:r>
      <w:r w:rsidR="00877C2F" w:rsidRPr="00F10A50">
        <w:rPr>
          <w:rFonts w:ascii="Simplified Arabic" w:hAnsi="Simplified Arabic" w:cs="Simplified Arabic" w:hint="cs"/>
          <w:sz w:val="24"/>
          <w:szCs w:val="24"/>
          <w:rtl/>
        </w:rPr>
        <w:t xml:space="preserve"> </w:t>
      </w:r>
      <w:r w:rsidR="00877C2F" w:rsidRPr="00F10A50">
        <w:rPr>
          <w:rFonts w:ascii="Simplified Arabic" w:hAnsi="Simplified Arabic" w:cs="Simplified Arabic"/>
          <w:sz w:val="24"/>
          <w:szCs w:val="24"/>
          <w:rtl/>
        </w:rPr>
        <w:t>على اجتماعات الأطراف في البروتوكول</w:t>
      </w:r>
      <w:r w:rsidRPr="00F10A50">
        <w:rPr>
          <w:rFonts w:ascii="Simplified Arabic" w:hAnsi="Simplified Arabic" w:cs="Simplified Arabic"/>
          <w:sz w:val="24"/>
          <w:szCs w:val="24"/>
          <w:rtl/>
        </w:rPr>
        <w:t xml:space="preserve"> مع مراعاة ما يقتضيه </w:t>
      </w:r>
      <w:r w:rsidR="00877C2F" w:rsidRPr="00F10A50">
        <w:rPr>
          <w:rFonts w:ascii="Simplified Arabic" w:hAnsi="Simplified Arabic" w:cs="Simplified Arabic" w:hint="cs"/>
          <w:sz w:val="24"/>
          <w:szCs w:val="24"/>
          <w:rtl/>
        </w:rPr>
        <w:t xml:space="preserve">اختلاف </w:t>
      </w:r>
      <w:r w:rsidRPr="00F10A50">
        <w:rPr>
          <w:rFonts w:ascii="Simplified Arabic" w:hAnsi="Simplified Arabic" w:cs="Simplified Arabic"/>
          <w:sz w:val="24"/>
          <w:szCs w:val="24"/>
          <w:rtl/>
        </w:rPr>
        <w:t xml:space="preserve">الحال، انتُخب عشرة أعضاء في المكتب لفترة ولاية </w:t>
      </w:r>
      <w:r w:rsidR="00877C2F" w:rsidRPr="00F10A50">
        <w:rPr>
          <w:rFonts w:ascii="Simplified Arabic" w:hAnsi="Simplified Arabic" w:cs="Simplified Arabic" w:hint="cs"/>
          <w:sz w:val="24"/>
          <w:szCs w:val="24"/>
          <w:rtl/>
        </w:rPr>
        <w:t>بدأت</w:t>
      </w:r>
      <w:r w:rsidRPr="00F10A50">
        <w:rPr>
          <w:rFonts w:ascii="Simplified Arabic" w:hAnsi="Simplified Arabic" w:cs="Simplified Arabic"/>
          <w:sz w:val="24"/>
          <w:szCs w:val="24"/>
          <w:rtl/>
        </w:rPr>
        <w:t xml:space="preserve"> عند اختتام الاجتماع الخامس عشر وتنتهي عند اختتام الاجتماع السادس عشر.</w:t>
      </w:r>
      <w:r w:rsidR="00877C2F" w:rsidRPr="00F10A50">
        <w:rPr>
          <w:rFonts w:ascii="Simplified Arabic" w:hAnsi="Simplified Arabic" w:cs="Simplified Arabic" w:hint="cs"/>
          <w:sz w:val="24"/>
          <w:szCs w:val="24"/>
          <w:rtl/>
        </w:rPr>
        <w:t xml:space="preserve"> و</w:t>
      </w:r>
      <w:r w:rsidR="00877C2F" w:rsidRPr="00F10A50">
        <w:rPr>
          <w:rFonts w:ascii="Simplified Arabic" w:hAnsi="Simplified Arabic" w:cs="Simplified Arabic"/>
          <w:sz w:val="24"/>
          <w:szCs w:val="24"/>
          <w:rtl/>
        </w:rPr>
        <w:t>بما أن جميع البلدان الممث</w:t>
      </w:r>
      <w:r w:rsidR="00877C2F" w:rsidRPr="00F10A50">
        <w:rPr>
          <w:rFonts w:ascii="Simplified Arabic" w:hAnsi="Simplified Arabic" w:cs="Simplified Arabic" w:hint="cs"/>
          <w:sz w:val="24"/>
          <w:szCs w:val="24"/>
          <w:rtl/>
        </w:rPr>
        <w:t>َّ</w:t>
      </w:r>
      <w:r w:rsidR="00877C2F" w:rsidRPr="00F10A50">
        <w:rPr>
          <w:rFonts w:ascii="Simplified Arabic" w:hAnsi="Simplified Arabic" w:cs="Simplified Arabic"/>
          <w:sz w:val="24"/>
          <w:szCs w:val="24"/>
          <w:rtl/>
        </w:rPr>
        <w:t>لة</w:t>
      </w:r>
      <w:r w:rsidR="00877C2F" w:rsidRPr="00F10A50">
        <w:rPr>
          <w:rFonts w:ascii="Simplified Arabic" w:hAnsi="Simplified Arabic" w:cs="Simplified Arabic" w:hint="cs"/>
          <w:sz w:val="24"/>
          <w:szCs w:val="24"/>
          <w:rtl/>
        </w:rPr>
        <w:t xml:space="preserve"> هي</w:t>
      </w:r>
      <w:r w:rsidR="00877C2F" w:rsidRPr="00F10A50">
        <w:rPr>
          <w:rFonts w:ascii="Simplified Arabic" w:hAnsi="Simplified Arabic" w:cs="Simplified Arabic"/>
          <w:sz w:val="24"/>
          <w:szCs w:val="24"/>
          <w:rtl/>
        </w:rPr>
        <w:t xml:space="preserve"> أطراف في بروتوكول قرطاجنة، فقد ضم مكتب الاجتماع الحادي عشر لمؤتمر الأطراف العامل </w:t>
      </w:r>
      <w:r w:rsidR="00877C2F" w:rsidRPr="00F10A50">
        <w:rPr>
          <w:rFonts w:ascii="Simplified Arabic" w:hAnsi="Simplified Arabic" w:cs="Simplified Arabic" w:hint="cs"/>
          <w:sz w:val="24"/>
          <w:szCs w:val="24"/>
          <w:rtl/>
        </w:rPr>
        <w:t>ك</w:t>
      </w:r>
      <w:r w:rsidR="00877C2F" w:rsidRPr="00F10A50">
        <w:rPr>
          <w:rFonts w:ascii="Simplified Arabic" w:hAnsi="Simplified Arabic" w:cs="Simplified Arabic"/>
          <w:sz w:val="24"/>
          <w:szCs w:val="24"/>
          <w:rtl/>
        </w:rPr>
        <w:t xml:space="preserve">اجتماع </w:t>
      </w:r>
      <w:r w:rsidR="00877C2F" w:rsidRPr="00F10A50">
        <w:rPr>
          <w:rFonts w:ascii="Simplified Arabic" w:hAnsi="Simplified Arabic" w:cs="Simplified Arabic" w:hint="cs"/>
          <w:sz w:val="24"/>
          <w:szCs w:val="24"/>
          <w:rtl/>
        </w:rPr>
        <w:t>ل</w:t>
      </w:r>
      <w:r w:rsidR="00877C2F" w:rsidRPr="00F10A50">
        <w:rPr>
          <w:rFonts w:ascii="Simplified Arabic" w:hAnsi="Simplified Arabic" w:cs="Simplified Arabic"/>
          <w:sz w:val="24"/>
          <w:szCs w:val="24"/>
          <w:rtl/>
        </w:rPr>
        <w:t>لأطراف في البروتوكول الأعضاء التالية أسماؤهم، بالإضافة إلى الرئيس</w:t>
      </w:r>
      <w:r w:rsidR="00CB615A" w:rsidRPr="00F10A50">
        <w:rPr>
          <w:rFonts w:ascii="Simplified Arabic" w:hAnsi="Simplified Arabic" w:cs="Simplified Arabic" w:hint="cs"/>
          <w:sz w:val="24"/>
          <w:szCs w:val="24"/>
          <w:rtl/>
        </w:rPr>
        <w:t>ة</w:t>
      </w:r>
      <w:r w:rsidR="00877C2F" w:rsidRPr="00F10A50">
        <w:rPr>
          <w:rFonts w:ascii="Simplified Arabic" w:hAnsi="Simplified Arabic" w:cs="Simplified Arabic"/>
          <w:sz w:val="24"/>
          <w:szCs w:val="24"/>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F10A50" w14:paraId="7D3E670D" w14:textId="77777777" w:rsidTr="00C32A37">
        <w:trPr>
          <w:jc w:val="center"/>
        </w:trPr>
        <w:tc>
          <w:tcPr>
            <w:tcW w:w="5642" w:type="dxa"/>
          </w:tcPr>
          <w:p w14:paraId="20231737" w14:textId="77777777" w:rsidR="00392FF8" w:rsidRPr="00F10A50" w:rsidRDefault="00C32A3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خانجيزيوي مابوزا (إسواتيني)</w:t>
            </w:r>
            <w:r w:rsidRPr="00F10A50">
              <w:rPr>
                <w:rStyle w:val="FootnoteReference"/>
                <w:rFonts w:ascii="Simplified Arabic" w:hAnsi="Simplified Arabic" w:cs="Simplified Arabic"/>
                <w:sz w:val="24"/>
                <w:szCs w:val="24"/>
                <w:rtl/>
              </w:rPr>
              <w:footnoteReference w:id="7"/>
            </w:r>
          </w:p>
        </w:tc>
      </w:tr>
      <w:tr w:rsidR="00392FF8" w:rsidRPr="00F10A50" w14:paraId="6A20CCFF" w14:textId="77777777" w:rsidTr="00C32A37">
        <w:trPr>
          <w:jc w:val="center"/>
        </w:trPr>
        <w:tc>
          <w:tcPr>
            <w:tcW w:w="5642" w:type="dxa"/>
          </w:tcPr>
          <w:p w14:paraId="5E046843" w14:textId="77777777" w:rsidR="00392FF8" w:rsidRPr="00F10A50" w:rsidRDefault="00A207D2"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عبد الرحمن زينو إزورار (الجزائر)</w:t>
            </w:r>
          </w:p>
        </w:tc>
      </w:tr>
      <w:tr w:rsidR="00392FF8" w:rsidRPr="00F10A50" w14:paraId="5164DF1A" w14:textId="77777777" w:rsidTr="00C32A37">
        <w:trPr>
          <w:jc w:val="center"/>
        </w:trPr>
        <w:tc>
          <w:tcPr>
            <w:tcW w:w="5642" w:type="dxa"/>
          </w:tcPr>
          <w:p w14:paraId="076539BE" w14:textId="77777777" w:rsidR="00392FF8" w:rsidRPr="00F10A50" w:rsidRDefault="00A207D2"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كريشنيل ناند (فيجي)</w:t>
            </w:r>
          </w:p>
        </w:tc>
      </w:tr>
      <w:tr w:rsidR="00392FF8" w:rsidRPr="00F10A50" w14:paraId="2E37DDE0" w14:textId="77777777" w:rsidTr="00C32A37">
        <w:trPr>
          <w:jc w:val="center"/>
        </w:trPr>
        <w:tc>
          <w:tcPr>
            <w:tcW w:w="5642" w:type="dxa"/>
          </w:tcPr>
          <w:p w14:paraId="25CFC150"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lastRenderedPageBreak/>
              <w:t>سومالي تشان (كمبوديا)</w:t>
            </w:r>
          </w:p>
        </w:tc>
      </w:tr>
      <w:tr w:rsidR="00392FF8" w:rsidRPr="00F10A50" w14:paraId="464FFC64" w14:textId="77777777" w:rsidTr="00C32A37">
        <w:trPr>
          <w:jc w:val="center"/>
        </w:trPr>
        <w:tc>
          <w:tcPr>
            <w:tcW w:w="5642" w:type="dxa"/>
          </w:tcPr>
          <w:p w14:paraId="30479C9D"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تيونا كارشافا (جورجيا)</w:t>
            </w:r>
          </w:p>
        </w:tc>
      </w:tr>
      <w:tr w:rsidR="00392FF8" w:rsidRPr="00F10A50" w14:paraId="5ACD08CD" w14:textId="77777777" w:rsidTr="00C32A37">
        <w:trPr>
          <w:jc w:val="center"/>
        </w:trPr>
        <w:tc>
          <w:tcPr>
            <w:tcW w:w="5642" w:type="dxa"/>
          </w:tcPr>
          <w:p w14:paraId="05925B81"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أنجيلا لوزان (جمهورية مولدوفا)</w:t>
            </w:r>
          </w:p>
        </w:tc>
      </w:tr>
      <w:tr w:rsidR="00392FF8" w:rsidRPr="00F10A50" w14:paraId="16A3DC66" w14:textId="77777777" w:rsidTr="00C32A37">
        <w:trPr>
          <w:jc w:val="center"/>
        </w:trPr>
        <w:tc>
          <w:tcPr>
            <w:tcW w:w="5642" w:type="dxa"/>
          </w:tcPr>
          <w:p w14:paraId="06D78F5F"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 xml:space="preserve">جيليان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وثري (جامايكا)</w:t>
            </w:r>
          </w:p>
        </w:tc>
      </w:tr>
      <w:tr w:rsidR="00392FF8" w:rsidRPr="00F10A50" w14:paraId="7EA52823" w14:textId="77777777" w:rsidTr="00C32A37">
        <w:trPr>
          <w:jc w:val="center"/>
        </w:trPr>
        <w:tc>
          <w:tcPr>
            <w:tcW w:w="5642" w:type="dxa"/>
          </w:tcPr>
          <w:p w14:paraId="274AE0F7" w14:textId="77777777" w:rsidR="00392FF8" w:rsidRPr="00F10A50" w:rsidRDefault="00204857" w:rsidP="00A84F17">
            <w:pPr>
              <w:bidi/>
              <w:spacing w:after="120" w:line="216" w:lineRule="auto"/>
              <w:jc w:val="left"/>
              <w:rPr>
                <w:rFonts w:asciiTheme="majorBidi" w:hAnsiTheme="majorBidi" w:cstheme="majorBidi"/>
                <w:lang w:val="es-ES"/>
              </w:rPr>
            </w:pPr>
            <w:r w:rsidRPr="00F10A50">
              <w:rPr>
                <w:rFonts w:ascii="Simplified Arabic" w:hAnsi="Simplified Arabic" w:cs="Simplified Arabic"/>
                <w:sz w:val="24"/>
                <w:szCs w:val="24"/>
                <w:rtl/>
              </w:rPr>
              <w:t>ماريا تيريزا بيسيرا راميريز (كولومبيا)</w:t>
            </w:r>
          </w:p>
        </w:tc>
      </w:tr>
      <w:tr w:rsidR="00392FF8" w:rsidRPr="00F10A50" w14:paraId="5B4A61C7" w14:textId="77777777" w:rsidTr="00C32A37">
        <w:trPr>
          <w:jc w:val="center"/>
        </w:trPr>
        <w:tc>
          <w:tcPr>
            <w:tcW w:w="5642" w:type="dxa"/>
          </w:tcPr>
          <w:p w14:paraId="2101C0B3"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إريك شولز (لكسمبر</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w:t>
            </w:r>
          </w:p>
        </w:tc>
      </w:tr>
      <w:tr w:rsidR="00392FF8" w:rsidRPr="00F10A50" w14:paraId="4490B55C" w14:textId="77777777" w:rsidTr="00C32A37">
        <w:trPr>
          <w:trHeight w:val="420"/>
          <w:jc w:val="center"/>
        </w:trPr>
        <w:tc>
          <w:tcPr>
            <w:tcW w:w="5642" w:type="dxa"/>
          </w:tcPr>
          <w:p w14:paraId="4F95E576" w14:textId="77777777" w:rsidR="00392FF8" w:rsidRPr="00F10A50" w:rsidRDefault="00204857" w:rsidP="00A84F17">
            <w:pPr>
              <w:bidi/>
              <w:spacing w:after="120" w:line="216" w:lineRule="auto"/>
              <w:jc w:val="left"/>
              <w:rPr>
                <w:rFonts w:asciiTheme="majorBidi" w:hAnsiTheme="majorBidi" w:cstheme="majorBidi"/>
              </w:rPr>
            </w:pPr>
            <w:r w:rsidRPr="00F10A50">
              <w:rPr>
                <w:rFonts w:ascii="Simplified Arabic" w:hAnsi="Simplified Arabic" w:cs="Simplified Arabic"/>
                <w:sz w:val="24"/>
                <w:szCs w:val="24"/>
                <w:rtl/>
              </w:rPr>
              <w:t>نوربرت بيرلوشر (سويسرا)</w:t>
            </w:r>
          </w:p>
        </w:tc>
      </w:tr>
    </w:tbl>
    <w:p w14:paraId="7E8A6DEC" w14:textId="77777777" w:rsidR="002B5D6C" w:rsidRPr="00F10A50" w:rsidRDefault="002B5D6C" w:rsidP="00A84F17">
      <w:pPr>
        <w:pStyle w:val="CBDNormalNumber"/>
        <w:numPr>
          <w:ilvl w:val="0"/>
          <w:numId w:val="0"/>
        </w:numPr>
        <w:bidi/>
        <w:spacing w:before="0" w:line="216" w:lineRule="auto"/>
        <w:ind w:left="567"/>
        <w:rPr>
          <w:rFonts w:ascii="Simplified Arabic" w:hAnsi="Simplified Arabic" w:cs="Simplified Arabic"/>
          <w:sz w:val="24"/>
          <w:szCs w:val="24"/>
          <w:rtl/>
        </w:rPr>
      </w:pPr>
      <w:r w:rsidRPr="00F10A50">
        <w:rPr>
          <w:rFonts w:ascii="Simplified Arabic" w:hAnsi="Simplified Arabic" w:cs="Simplified Arabic"/>
          <w:sz w:val="24"/>
          <w:szCs w:val="24"/>
          <w:rtl/>
        </w:rPr>
        <w:t>10</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ab/>
        <w:t>في الجلسة العامة الأولى، ا</w:t>
      </w:r>
      <w:r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فق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على أن</w:t>
      </w:r>
      <w:r w:rsidRPr="00F10A50">
        <w:rPr>
          <w:rFonts w:ascii="Simplified Arabic" w:hAnsi="Simplified Arabic" w:cs="Simplified Arabic" w:hint="cs"/>
          <w:sz w:val="24"/>
          <w:szCs w:val="24"/>
          <w:rtl/>
        </w:rPr>
        <w:t xml:space="preserve"> تعمل</w:t>
      </w:r>
      <w:r w:rsidRPr="00F10A50">
        <w:rPr>
          <w:rFonts w:ascii="Simplified Arabic" w:hAnsi="Simplified Arabic" w:cs="Simplified Arabic"/>
          <w:sz w:val="24"/>
          <w:szCs w:val="24"/>
          <w:rtl/>
        </w:rPr>
        <w:t xml:space="preserve"> السيدة تشان كمقررة للاجتماع، </w:t>
      </w:r>
      <w:r w:rsidR="007E7EC4" w:rsidRPr="00F10A50">
        <w:rPr>
          <w:rFonts w:ascii="Simplified Arabic" w:hAnsi="Simplified Arabic" w:cs="Simplified Arabic" w:hint="cs"/>
          <w:sz w:val="24"/>
          <w:szCs w:val="24"/>
          <w:rtl/>
        </w:rPr>
        <w:t>على النحو الذي</w:t>
      </w:r>
      <w:r w:rsidRPr="00F10A50">
        <w:rPr>
          <w:rFonts w:ascii="Simplified Arabic" w:hAnsi="Simplified Arabic" w:cs="Simplified Arabic"/>
          <w:sz w:val="24"/>
          <w:szCs w:val="24"/>
          <w:rtl/>
        </w:rPr>
        <w:t xml:space="preserve"> اقترح</w:t>
      </w:r>
      <w:r w:rsidR="007E7EC4" w:rsidRPr="00F10A50">
        <w:rPr>
          <w:rFonts w:ascii="Simplified Arabic" w:hAnsi="Simplified Arabic" w:cs="Simplified Arabic" w:hint="cs"/>
          <w:sz w:val="24"/>
          <w:szCs w:val="24"/>
          <w:rtl/>
        </w:rPr>
        <w:t>ه</w:t>
      </w:r>
      <w:r w:rsidRPr="00F10A50">
        <w:rPr>
          <w:rFonts w:ascii="Simplified Arabic" w:hAnsi="Simplified Arabic" w:cs="Simplified Arabic"/>
          <w:sz w:val="24"/>
          <w:szCs w:val="24"/>
          <w:rtl/>
        </w:rPr>
        <w:t xml:space="preserve"> المكتب.</w:t>
      </w:r>
    </w:p>
    <w:p w14:paraId="1FA7FF55" w14:textId="20F819E7" w:rsidR="007E7EC4" w:rsidRPr="00F10A50" w:rsidRDefault="007E7EC4" w:rsidP="00A84F17">
      <w:pPr>
        <w:pStyle w:val="CBDNormalNumber"/>
        <w:numPr>
          <w:ilvl w:val="0"/>
          <w:numId w:val="0"/>
        </w:numPr>
        <w:bidi/>
        <w:spacing w:before="0" w:line="216" w:lineRule="auto"/>
        <w:ind w:left="567"/>
      </w:pPr>
      <w:r w:rsidRPr="00F10A50">
        <w:rPr>
          <w:rFonts w:ascii="Simplified Arabic" w:hAnsi="Simplified Arabic" w:cs="Simplified Arabic"/>
          <w:sz w:val="24"/>
          <w:szCs w:val="24"/>
          <w:rtl/>
        </w:rPr>
        <w:t>11</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ab/>
      </w:r>
      <w:r w:rsidR="00475EC2" w:rsidRPr="00F10A50">
        <w:rPr>
          <w:rFonts w:ascii="Simplified Arabic" w:hAnsi="Simplified Arabic" w:cs="Simplified Arabic"/>
          <w:sz w:val="24"/>
          <w:szCs w:val="24"/>
          <w:rtl/>
        </w:rPr>
        <w:t xml:space="preserve">وفي جلسته العامة الرابعة المعقودة في 31 تشرين الأول/أكتوبر، ووفقا للفقرة 3 من المادة 29 من البروتوكول، انتخب مؤتمر الأطراف العامل </w:t>
      </w:r>
      <w:r w:rsidR="00475EC2" w:rsidRPr="00F10A50">
        <w:rPr>
          <w:rFonts w:ascii="Simplified Arabic" w:hAnsi="Simplified Arabic" w:cs="Simplified Arabic" w:hint="cs"/>
          <w:sz w:val="24"/>
          <w:szCs w:val="24"/>
          <w:rtl/>
        </w:rPr>
        <w:t>ك</w:t>
      </w:r>
      <w:r w:rsidR="00475EC2" w:rsidRPr="00F10A50">
        <w:rPr>
          <w:rFonts w:ascii="Simplified Arabic" w:hAnsi="Simplified Arabic" w:cs="Simplified Arabic"/>
          <w:sz w:val="24"/>
          <w:szCs w:val="24"/>
          <w:rtl/>
        </w:rPr>
        <w:t xml:space="preserve">اجتماع </w:t>
      </w:r>
      <w:r w:rsidR="00475EC2" w:rsidRPr="00F10A50">
        <w:rPr>
          <w:rFonts w:ascii="Simplified Arabic" w:hAnsi="Simplified Arabic" w:cs="Simplified Arabic" w:hint="cs"/>
          <w:sz w:val="24"/>
          <w:szCs w:val="24"/>
          <w:rtl/>
        </w:rPr>
        <w:t>ل</w:t>
      </w:r>
      <w:r w:rsidR="00475EC2" w:rsidRPr="00F10A50">
        <w:rPr>
          <w:rFonts w:ascii="Simplified Arabic" w:hAnsi="Simplified Arabic" w:cs="Simplified Arabic"/>
          <w:sz w:val="24"/>
          <w:szCs w:val="24"/>
          <w:rtl/>
        </w:rPr>
        <w:t xml:space="preserve">لأطراف في البروتوكول </w:t>
      </w:r>
      <w:r w:rsidR="00475EC2" w:rsidRPr="00F10A50">
        <w:rPr>
          <w:rFonts w:ascii="Simplified Arabic" w:hAnsi="Simplified Arabic" w:cs="Simplified Arabic" w:hint="cs"/>
          <w:sz w:val="24"/>
          <w:szCs w:val="24"/>
          <w:rtl/>
        </w:rPr>
        <w:t>غ</w:t>
      </w:r>
      <w:r w:rsidR="00475EC2" w:rsidRPr="00F10A50">
        <w:rPr>
          <w:rFonts w:ascii="Simplified Arabic" w:hAnsi="Simplified Arabic" w:cs="Simplified Arabic"/>
          <w:sz w:val="24"/>
          <w:szCs w:val="24"/>
          <w:rtl/>
        </w:rPr>
        <w:t xml:space="preserve">يراردو إيفيا (أوروغواي) عضوا في مكتب بروتوكول قرطاجنة، ليحل محل كورينا سارلي (الأرجنتين)، حيث </w:t>
      </w:r>
      <w:r w:rsidR="00475EC2" w:rsidRPr="00F10A50">
        <w:rPr>
          <w:rFonts w:ascii="Simplified Arabic" w:hAnsi="Simplified Arabic" w:cs="Simplified Arabic" w:hint="cs"/>
          <w:sz w:val="24"/>
          <w:szCs w:val="24"/>
          <w:rtl/>
        </w:rPr>
        <w:t>إ</w:t>
      </w:r>
      <w:r w:rsidR="00475EC2" w:rsidRPr="00F10A50">
        <w:rPr>
          <w:rFonts w:ascii="Simplified Arabic" w:hAnsi="Simplified Arabic" w:cs="Simplified Arabic"/>
          <w:sz w:val="24"/>
          <w:szCs w:val="24"/>
          <w:rtl/>
        </w:rPr>
        <w:t>ن الأرجنتين ليست طرفا في البروتوكول.</w:t>
      </w:r>
    </w:p>
    <w:p w14:paraId="0AFB1874" w14:textId="77777777" w:rsidR="00B62D69" w:rsidRPr="00F10A50" w:rsidRDefault="00B62D69" w:rsidP="00A84F17">
      <w:pPr>
        <w:pStyle w:val="Heading2"/>
        <w:keepNext w:val="0"/>
        <w:keepLines w:val="0"/>
        <w:numPr>
          <w:ilvl w:val="0"/>
          <w:numId w:val="0"/>
        </w:numPr>
        <w:bidi/>
        <w:spacing w:before="0" w:line="216" w:lineRule="auto"/>
        <w:ind w:left="567"/>
        <w:rPr>
          <w:rFonts w:asciiTheme="majorBidi" w:hAnsiTheme="majorBidi"/>
          <w:b w:val="0"/>
          <w:bCs/>
          <w:i/>
          <w:iCs/>
          <w:snapToGrid w:val="0"/>
          <w:kern w:val="22"/>
          <w:sz w:val="22"/>
          <w:szCs w:val="22"/>
          <w:rtl/>
        </w:rPr>
      </w:pPr>
      <w:r w:rsidRPr="00F10A50">
        <w:rPr>
          <w:rFonts w:ascii="Simplified Arabic" w:hAnsi="Simplified Arabic" w:cs="Simplified Arabic" w:hint="cs"/>
          <w:i/>
          <w:iCs/>
          <w:szCs w:val="24"/>
          <w:rtl/>
        </w:rPr>
        <w:t>إقرار</w:t>
      </w:r>
      <w:r w:rsidRPr="00F10A50">
        <w:rPr>
          <w:rFonts w:ascii="Simplified Arabic" w:hAnsi="Simplified Arabic" w:cs="Simplified Arabic"/>
          <w:i/>
          <w:iCs/>
          <w:szCs w:val="24"/>
          <w:rtl/>
        </w:rPr>
        <w:t xml:space="preserve"> جدول الأعمال</w:t>
      </w:r>
    </w:p>
    <w:p w14:paraId="5DE5D2EF" w14:textId="77777777" w:rsidR="00B62D69" w:rsidRPr="00F10A50" w:rsidRDefault="00B62D69"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67"/>
      </w:pPr>
      <w:r w:rsidRPr="00F10A50">
        <w:rPr>
          <w:rFonts w:ascii="Simplified Arabic" w:hAnsi="Simplified Arabic" w:cs="Simplified Arabic"/>
          <w:sz w:val="24"/>
          <w:szCs w:val="24"/>
          <w:rtl/>
        </w:rPr>
        <w:t>12</w:t>
      </w:r>
      <w:r w:rsidR="00C73CCF" w:rsidRPr="00F10A50">
        <w:rPr>
          <w:rFonts w:ascii="Simplified Arabic" w:hAnsi="Simplified Arabic" w:cs="Simplified Arabic"/>
          <w:sz w:val="24"/>
          <w:szCs w:val="24"/>
        </w:rPr>
        <w:t>-</w:t>
      </w:r>
      <w:r w:rsidR="00C73CCF" w:rsidRPr="00F10A50">
        <w:rPr>
          <w:rFonts w:ascii="Simplified Arabic" w:hAnsi="Simplified Arabic" w:cs="Simplified Arabic"/>
          <w:sz w:val="24"/>
          <w:szCs w:val="24"/>
        </w:rPr>
        <w:tab/>
      </w:r>
      <w:r w:rsidRPr="00F10A50">
        <w:rPr>
          <w:rFonts w:ascii="Simplified Arabic" w:hAnsi="Simplified Arabic" w:cs="Simplified Arabic"/>
          <w:sz w:val="24"/>
          <w:szCs w:val="24"/>
          <w:rtl/>
        </w:rPr>
        <w:t xml:space="preserve">في الجلسة العامة الأولى، </w:t>
      </w:r>
      <w:r w:rsidRPr="00F10A50">
        <w:rPr>
          <w:rFonts w:ascii="Simplified Arabic" w:hAnsi="Simplified Arabic" w:cs="Simplified Arabic" w:hint="cs"/>
          <w:sz w:val="24"/>
          <w:szCs w:val="24"/>
          <w:rtl/>
        </w:rPr>
        <w:t>أقر</w:t>
      </w:r>
      <w:r w:rsidRPr="00F10A50">
        <w:rPr>
          <w:rFonts w:ascii="Simplified Arabic" w:hAnsi="Simplified Arabic" w:cs="Simplified Arabic"/>
          <w:sz w:val="24"/>
          <w:szCs w:val="24"/>
          <w:rtl/>
        </w:rPr>
        <w:t xml:space="preserve">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جدول الأعمال التالي على أساس جدول الأعمال المؤقت الذي أعدته الأمانة بالتشاور مع المكتب:</w:t>
      </w:r>
    </w:p>
    <w:p w14:paraId="54DA0EE3"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rPr>
        <w:t>افتتاح الاجتماع</w:t>
      </w:r>
    </w:p>
    <w:p w14:paraId="4C7A022A"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rtl/>
          <w:lang w:val="en-US"/>
        </w:rPr>
      </w:pPr>
      <w:r w:rsidRPr="00F10A50">
        <w:rPr>
          <w:rFonts w:ascii="Simplified Arabic" w:hAnsi="Simplified Arabic" w:cs="Simplified Arabic" w:hint="cs"/>
          <w:sz w:val="24"/>
          <w:szCs w:val="24"/>
          <w:rtl/>
          <w:lang w:val="en-US"/>
        </w:rPr>
        <w:t>المسائل التنظيمية.</w:t>
      </w:r>
    </w:p>
    <w:p w14:paraId="7FB1EE14" w14:textId="77777777" w:rsidR="00CC5ED9" w:rsidRPr="00F10A50" w:rsidRDefault="00CC5ED9" w:rsidP="00A84F17">
      <w:pPr>
        <w:pStyle w:val="ListParagraph"/>
        <w:numPr>
          <w:ilvl w:val="0"/>
          <w:numId w:val="29"/>
        </w:numPr>
        <w:tabs>
          <w:tab w:val="clear" w:pos="567"/>
          <w:tab w:val="clear" w:pos="1134"/>
          <w:tab w:val="clear" w:pos="1701"/>
          <w:tab w:val="clear" w:pos="2268"/>
          <w:tab w:val="right" w:pos="990"/>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عن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وثائق</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تفويض</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الممثلين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إلى</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الاجتماع الحادي عشر لمؤتمر الأطراف العامل كاجتماع للأطراف في بروتوكول قرطاجنة.</w:t>
      </w:r>
    </w:p>
    <w:p w14:paraId="680779E3"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تقريرا الهيئتين الفرعيتين.</w:t>
      </w:r>
    </w:p>
    <w:p w14:paraId="01DBE6CA"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 لجنة الامتثال.</w:t>
      </w:r>
    </w:p>
    <w:p w14:paraId="6C318761"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إدارة شؤون البروتوكول وميزانية الصناديق الاستئمانية.</w:t>
      </w:r>
    </w:p>
    <w:p w14:paraId="432396B1"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المسائل المتعلقة بالآلية المالية والموارد المالية.</w:t>
      </w:r>
    </w:p>
    <w:p w14:paraId="4758D7D9"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تشغيل غرفة تبادل معلومات السلامة الأحيائية وأنشطتها</w:t>
      </w:r>
      <w:r w:rsidRPr="00F10A50">
        <w:rPr>
          <w:rFonts w:ascii="Simplified Arabic" w:hAnsi="Simplified Arabic" w:cs="Simplified Arabic" w:hint="cs"/>
          <w:sz w:val="24"/>
          <w:szCs w:val="24"/>
          <w:rtl/>
          <w:lang w:val="en-US"/>
        </w:rPr>
        <w:t>.</w:t>
      </w:r>
    </w:p>
    <w:p w14:paraId="365D679D"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ال</w:t>
      </w:r>
      <w:r w:rsidRPr="00F10A50">
        <w:rPr>
          <w:rFonts w:ascii="Simplified Arabic" w:hAnsi="Simplified Arabic" w:cs="Simplified Arabic" w:hint="cs"/>
          <w:sz w:val="24"/>
          <w:szCs w:val="24"/>
          <w:rtl/>
          <w:lang w:val="en-US"/>
        </w:rPr>
        <w:t>تعاون مع المنظمات الدولية والهيئات المنشأة بموجب الاتفاقيات الأخرى، والمبادرات.</w:t>
      </w:r>
    </w:p>
    <w:p w14:paraId="385CCC53"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استعراض فعالية العمليات بموجب الاتفاقية وبروتوكوليها.</w:t>
      </w:r>
    </w:p>
    <w:p w14:paraId="5B176145"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w:t>
      </w:r>
      <w:r w:rsidRPr="00F10A50">
        <w:rPr>
          <w:rFonts w:ascii="Simplified Arabic" w:hAnsi="Simplified Arabic" w:cs="Simplified Arabic" w:hint="cs"/>
          <w:sz w:val="24"/>
          <w:szCs w:val="24"/>
          <w:rtl/>
          <w:lang w:val="en-US"/>
        </w:rPr>
        <w:t>قييم المخاطر وإدارة المخاطر.</w:t>
      </w:r>
    </w:p>
    <w:p w14:paraId="2AFB7B18"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الكشف عن الكائنات الحية المحورة وتحديدها.</w:t>
      </w:r>
    </w:p>
    <w:p w14:paraId="0CAE1832"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الاعتبارات الاجتماعية الاقتصادية.</w:t>
      </w:r>
    </w:p>
    <w:p w14:paraId="0DE2ECCA"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lastRenderedPageBreak/>
        <w:t>بروتوكول ناغويا-كوالالمبور التكميلي بشأن المسؤولية والجبر التعويضي.</w:t>
      </w:r>
    </w:p>
    <w:p w14:paraId="55A2C4D1"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مسائل أخرى.</w:t>
      </w:r>
    </w:p>
    <w:p w14:paraId="6065720C"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اعتماد التقرير.</w:t>
      </w:r>
    </w:p>
    <w:p w14:paraId="2ED51452" w14:textId="77777777" w:rsidR="00CC5ED9" w:rsidRPr="00F10A50" w:rsidRDefault="00CC5ED9" w:rsidP="00A84F17">
      <w:pPr>
        <w:pStyle w:val="ListParagraph"/>
        <w:numPr>
          <w:ilvl w:val="0"/>
          <w:numId w:val="29"/>
        </w:numPr>
        <w:tabs>
          <w:tab w:val="clear" w:pos="567"/>
          <w:tab w:val="clear" w:pos="1134"/>
          <w:tab w:val="clear" w:pos="1701"/>
          <w:tab w:val="clear" w:pos="2268"/>
        </w:tabs>
        <w:bidi/>
        <w:spacing w:after="120" w:line="216" w:lineRule="auto"/>
        <w:ind w:left="99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اختتام الاجتماع.</w:t>
      </w:r>
    </w:p>
    <w:p w14:paraId="3F795F16" w14:textId="77777777" w:rsidR="00A01C93" w:rsidRPr="00F10A50" w:rsidRDefault="005F01A2" w:rsidP="00A84F17">
      <w:pPr>
        <w:pStyle w:val="Para1"/>
        <w:bidi/>
        <w:spacing w:before="0" w:line="216" w:lineRule="auto"/>
        <w:ind w:left="562"/>
        <w:rPr>
          <w:i/>
          <w:iCs/>
        </w:rPr>
      </w:pPr>
      <w:r w:rsidRPr="00F10A50">
        <w:rPr>
          <w:rFonts w:ascii="Simplified Arabic" w:hAnsi="Simplified Arabic" w:cs="Simplified Arabic"/>
          <w:i/>
          <w:iCs/>
          <w:sz w:val="24"/>
          <w:szCs w:val="24"/>
          <w:rtl/>
        </w:rPr>
        <w:t>تنظيم العمل</w:t>
      </w:r>
    </w:p>
    <w:p w14:paraId="2E41ABE8" w14:textId="77777777" w:rsidR="005F01A2" w:rsidRPr="00F10A50" w:rsidRDefault="005F01A2" w:rsidP="00A84F17">
      <w:pPr>
        <w:pStyle w:val="CBDNormalNumber"/>
        <w:numPr>
          <w:ilvl w:val="0"/>
          <w:numId w:val="0"/>
        </w:numPr>
        <w:bidi/>
        <w:spacing w:before="0" w:line="216" w:lineRule="auto"/>
        <w:ind w:left="567"/>
        <w:rPr>
          <w:rFonts w:ascii="Simplified Arabic" w:hAnsi="Simplified Arabic" w:cs="Simplified Arabic"/>
          <w:sz w:val="24"/>
          <w:szCs w:val="24"/>
          <w:rtl/>
        </w:rPr>
      </w:pPr>
      <w:r w:rsidRPr="00F10A50">
        <w:rPr>
          <w:rFonts w:ascii="Simplified Arabic" w:hAnsi="Simplified Arabic" w:cs="Simplified Arabic"/>
          <w:sz w:val="24"/>
          <w:szCs w:val="24"/>
          <w:rtl/>
        </w:rPr>
        <w:t>13</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ab/>
        <w:t xml:space="preserve">في </w:t>
      </w:r>
      <w:r w:rsidRPr="00F10A50">
        <w:rPr>
          <w:rFonts w:ascii="Simplified Arabic" w:hAnsi="Simplified Arabic" w:cs="Simplified Arabic" w:hint="cs"/>
          <w:sz w:val="24"/>
          <w:szCs w:val="24"/>
          <w:rtl/>
        </w:rPr>
        <w:t>ال</w:t>
      </w:r>
      <w:r w:rsidRPr="00F10A50">
        <w:rPr>
          <w:rFonts w:ascii="Simplified Arabic" w:hAnsi="Simplified Arabic" w:cs="Simplified Arabic"/>
          <w:sz w:val="24"/>
          <w:szCs w:val="24"/>
          <w:rtl/>
        </w:rPr>
        <w:t>جلس</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العامة الأولى، ا</w:t>
      </w:r>
      <w:r w:rsidR="004A066A"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فق مؤتمر الأطراف العامل </w:t>
      </w:r>
      <w:r w:rsidR="004A066A"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4A066A"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على</w:t>
      </w:r>
      <w:r w:rsidR="00975103" w:rsidRPr="00F10A50">
        <w:rPr>
          <w:rFonts w:ascii="Simplified Arabic" w:hAnsi="Simplified Arabic" w:cs="Simplified Arabic" w:hint="cs"/>
          <w:sz w:val="24"/>
          <w:szCs w:val="24"/>
          <w:rtl/>
        </w:rPr>
        <w:t xml:space="preserve"> أن</w:t>
      </w:r>
      <w:r w:rsidRPr="00F10A50">
        <w:rPr>
          <w:rFonts w:ascii="Simplified Arabic" w:hAnsi="Simplified Arabic" w:cs="Simplified Arabic"/>
          <w:sz w:val="24"/>
          <w:szCs w:val="24"/>
          <w:rtl/>
        </w:rPr>
        <w:t xml:space="preserve"> </w:t>
      </w:r>
      <w:r w:rsidR="00975103"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 xml:space="preserve">نظم عمله على النحو المبين في المرفق الثالث لتنظيم العمل المقترح. وبناء على ذلك، </w:t>
      </w:r>
      <w:r w:rsidR="004A066A" w:rsidRPr="00F10A50">
        <w:rPr>
          <w:rFonts w:ascii="Simplified Arabic" w:hAnsi="Simplified Arabic" w:cs="Simplified Arabic"/>
          <w:sz w:val="24"/>
          <w:szCs w:val="24"/>
          <w:rtl/>
        </w:rPr>
        <w:t>ا</w:t>
      </w:r>
      <w:r w:rsidR="004A066A" w:rsidRPr="00F10A50">
        <w:rPr>
          <w:rFonts w:ascii="Simplified Arabic" w:hAnsi="Simplified Arabic" w:cs="Simplified Arabic" w:hint="cs"/>
          <w:sz w:val="24"/>
          <w:szCs w:val="24"/>
          <w:rtl/>
        </w:rPr>
        <w:t>ت</w:t>
      </w:r>
      <w:r w:rsidR="004A066A" w:rsidRPr="00F10A50">
        <w:rPr>
          <w:rFonts w:ascii="Simplified Arabic" w:hAnsi="Simplified Arabic" w:cs="Simplified Arabic"/>
          <w:sz w:val="24"/>
          <w:szCs w:val="24"/>
          <w:rtl/>
        </w:rPr>
        <w:t xml:space="preserve">فق </w:t>
      </w:r>
      <w:r w:rsidR="004A066A" w:rsidRPr="00F10A50">
        <w:rPr>
          <w:rFonts w:ascii="Simplified Arabic" w:hAnsi="Simplified Arabic" w:cs="Simplified Arabic" w:hint="cs"/>
          <w:sz w:val="24"/>
          <w:szCs w:val="24"/>
          <w:rtl/>
        </w:rPr>
        <w:t>ال</w:t>
      </w:r>
      <w:r w:rsidR="004A066A" w:rsidRPr="00F10A50">
        <w:rPr>
          <w:rFonts w:ascii="Simplified Arabic" w:hAnsi="Simplified Arabic" w:cs="Simplified Arabic"/>
          <w:sz w:val="24"/>
          <w:szCs w:val="24"/>
          <w:rtl/>
        </w:rPr>
        <w:t xml:space="preserve">مؤتمر </w:t>
      </w:r>
      <w:r w:rsidRPr="00F10A50">
        <w:rPr>
          <w:rFonts w:ascii="Simplified Arabic" w:hAnsi="Simplified Arabic" w:cs="Simplified Arabic"/>
          <w:sz w:val="24"/>
          <w:szCs w:val="24"/>
          <w:rtl/>
        </w:rPr>
        <w:t xml:space="preserve">على إنشاء </w:t>
      </w:r>
      <w:r w:rsidR="004A066A" w:rsidRPr="00F10A50">
        <w:rPr>
          <w:rFonts w:ascii="Simplified Arabic" w:hAnsi="Simplified Arabic" w:cs="Simplified Arabic" w:hint="cs"/>
          <w:sz w:val="24"/>
          <w:szCs w:val="24"/>
          <w:rtl/>
        </w:rPr>
        <w:t>فريقين</w:t>
      </w:r>
      <w:r w:rsidRPr="00F10A50">
        <w:rPr>
          <w:rFonts w:ascii="Simplified Arabic" w:hAnsi="Simplified Arabic" w:cs="Simplified Arabic"/>
          <w:sz w:val="24"/>
          <w:szCs w:val="24"/>
          <w:rtl/>
        </w:rPr>
        <w:t xml:space="preserve"> عاملين. وس</w:t>
      </w:r>
      <w:r w:rsidR="004A066A" w:rsidRPr="00F10A50">
        <w:rPr>
          <w:rFonts w:ascii="Simplified Arabic" w:hAnsi="Simplified Arabic" w:cs="Simplified Arabic" w:hint="cs"/>
          <w:sz w:val="24"/>
          <w:szCs w:val="24"/>
          <w:rtl/>
        </w:rPr>
        <w:t>تتولى</w:t>
      </w:r>
      <w:r w:rsidRPr="00F10A50">
        <w:rPr>
          <w:rFonts w:ascii="Simplified Arabic" w:hAnsi="Simplified Arabic" w:cs="Simplified Arabic"/>
          <w:sz w:val="24"/>
          <w:szCs w:val="24"/>
          <w:rtl/>
        </w:rPr>
        <w:t xml:space="preserve"> شارلوتا سوركفيست (السويد)</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الأول</w:t>
      </w:r>
      <w:r w:rsidRPr="00F10A50">
        <w:rPr>
          <w:rFonts w:ascii="Simplified Arabic" w:hAnsi="Simplified Arabic" w:cs="Simplified Arabic"/>
          <w:sz w:val="24"/>
          <w:szCs w:val="24"/>
          <w:rtl/>
        </w:rPr>
        <w:t xml:space="preserve"> وهيسيكيو بينيتيز دياز (المكسيك)</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الثاني</w:t>
      </w:r>
      <w:r w:rsidRPr="00F10A50">
        <w:rPr>
          <w:rFonts w:ascii="Simplified Arabic" w:hAnsi="Simplified Arabic" w:cs="Simplified Arabic"/>
          <w:sz w:val="24"/>
          <w:szCs w:val="24"/>
          <w:rtl/>
        </w:rPr>
        <w:t>.</w:t>
      </w:r>
    </w:p>
    <w:p w14:paraId="286C9FC0" w14:textId="77777777" w:rsidR="005D5B3D" w:rsidRPr="00F10A50" w:rsidRDefault="005D5B3D" w:rsidP="00A84F17">
      <w:pPr>
        <w:tabs>
          <w:tab w:val="left" w:pos="1260"/>
        </w:tabs>
        <w:bidi/>
        <w:spacing w:after="120" w:line="216" w:lineRule="auto"/>
        <w:ind w:left="605"/>
        <w:outlineLvl w:val="2"/>
        <w:rPr>
          <w:rFonts w:cs="Simplified Arabic"/>
          <w:i/>
          <w:iCs/>
          <w:lang w:bidi="ar-EG"/>
        </w:rPr>
      </w:pPr>
      <w:r w:rsidRPr="00F10A50">
        <w:rPr>
          <w:rFonts w:cs="Simplified Arabic" w:hint="cs"/>
          <w:i/>
          <w:iCs/>
          <w:rtl/>
          <w:lang w:bidi="ar-EG"/>
        </w:rPr>
        <w:t>جلسة التقييم الأولى</w:t>
      </w:r>
    </w:p>
    <w:p w14:paraId="6A3952A1" w14:textId="69066A5D" w:rsidR="005D5B3D" w:rsidRPr="00F10A50" w:rsidRDefault="005D5B3D" w:rsidP="00A84F17">
      <w:pPr>
        <w:numPr>
          <w:ilvl w:val="0"/>
          <w:numId w:val="34"/>
        </w:numPr>
        <w:tabs>
          <w:tab w:val="clear" w:pos="567"/>
          <w:tab w:val="clear" w:pos="1134"/>
          <w:tab w:val="clear" w:pos="1701"/>
          <w:tab w:val="clear" w:pos="2268"/>
          <w:tab w:val="left" w:pos="1260"/>
        </w:tabs>
        <w:bidi/>
        <w:spacing w:after="120" w:line="216" w:lineRule="auto"/>
        <w:ind w:left="605" w:firstLine="0"/>
        <w:outlineLvl w:val="2"/>
        <w:rPr>
          <w:rFonts w:cs="Simplified Arabic"/>
          <w:lang w:bidi="ar-EG"/>
        </w:rPr>
      </w:pPr>
      <w:r w:rsidRPr="00F10A50">
        <w:rPr>
          <w:rFonts w:cs="Simplified Arabic" w:hint="cs"/>
          <w:rtl/>
          <w:lang w:bidi="ar-EG"/>
        </w:rPr>
        <w:t>عملت الجلسة العامة الثانية للاجتماع المنعقدة في 25 أكتوبر/تشرين الأول، جزئيا كجلسة تقييم عقدت مع مؤتمر الأطراف في الاتفاقية ومؤتمر الأطراف العامل كاجتماع للأطراف في بروتوكول قرطاجنة. وخلال جلسة التقييم، أبلغ رئيسا الفريق العامل الأول والفريق العامل الثاني وأفرقة الاتصال بشأن المسائل المتعلقة بالميزانية عن التقدم المحرز حتى الآن.</w:t>
      </w:r>
    </w:p>
    <w:p w14:paraId="3423C813" w14:textId="77777777" w:rsidR="005D5B3D" w:rsidRPr="00F10A50" w:rsidRDefault="00AA7361" w:rsidP="003B0C43">
      <w:pPr>
        <w:numPr>
          <w:ilvl w:val="0"/>
          <w:numId w:val="34"/>
        </w:numPr>
        <w:tabs>
          <w:tab w:val="clear" w:pos="567"/>
          <w:tab w:val="clear" w:pos="1134"/>
          <w:tab w:val="clear" w:pos="1701"/>
          <w:tab w:val="clear" w:pos="2268"/>
          <w:tab w:val="left" w:pos="1260"/>
        </w:tabs>
        <w:bidi/>
        <w:spacing w:after="120" w:line="216" w:lineRule="auto"/>
        <w:ind w:left="605" w:firstLine="0"/>
        <w:outlineLvl w:val="2"/>
        <w:rPr>
          <w:rFonts w:cs="Simplified Arabic"/>
          <w:lang w:bidi="ar-EG"/>
        </w:rPr>
      </w:pPr>
      <w:r w:rsidRPr="00F10A50">
        <w:rPr>
          <w:rFonts w:cs="Simplified Arabic" w:hint="cs"/>
          <w:rtl/>
          <w:lang w:bidi="ar-EG"/>
        </w:rPr>
        <w:t>وأدلى ببيانا</w:t>
      </w:r>
      <w:r w:rsidR="005D5B3D" w:rsidRPr="00F10A50">
        <w:rPr>
          <w:rFonts w:cs="Simplified Arabic" w:hint="cs"/>
          <w:rtl/>
          <w:lang w:bidi="ar-EG"/>
        </w:rPr>
        <w:t xml:space="preserve"> ممثل</w:t>
      </w:r>
      <w:r w:rsidR="003B0C43" w:rsidRPr="00F10A50">
        <w:rPr>
          <w:rFonts w:cs="Simplified Arabic" w:hint="cs"/>
          <w:rtl/>
          <w:lang w:bidi="ar-EG"/>
        </w:rPr>
        <w:t>ا</w:t>
      </w:r>
      <w:r w:rsidR="005D5B3D" w:rsidRPr="00F10A50">
        <w:rPr>
          <w:rFonts w:cs="Simplified Arabic" w:hint="cs"/>
          <w:rtl/>
          <w:lang w:bidi="ar-EG"/>
        </w:rPr>
        <w:t xml:space="preserve"> الأطراف التالية: فيجي (بالنيابة عن الدول الجزرية في المحيط الهادئ الأطراف في البروتوكول الممثلين في الاجتماع)، وجمهورية لاو الشعبية الديمقراطية.</w:t>
      </w:r>
    </w:p>
    <w:p w14:paraId="5BBF55B8" w14:textId="77777777" w:rsidR="005D5B3D" w:rsidRPr="00F10A50" w:rsidRDefault="005D5B3D" w:rsidP="00A84F17">
      <w:pPr>
        <w:numPr>
          <w:ilvl w:val="0"/>
          <w:numId w:val="34"/>
        </w:numPr>
        <w:tabs>
          <w:tab w:val="clear" w:pos="567"/>
          <w:tab w:val="clear" w:pos="1134"/>
          <w:tab w:val="clear" w:pos="1701"/>
          <w:tab w:val="clear" w:pos="2268"/>
          <w:tab w:val="left" w:pos="1260"/>
        </w:tabs>
        <w:bidi/>
        <w:spacing w:after="120" w:line="216" w:lineRule="auto"/>
        <w:ind w:left="605" w:firstLine="0"/>
        <w:outlineLvl w:val="2"/>
        <w:rPr>
          <w:rFonts w:cs="Simplified Arabic"/>
          <w:lang w:bidi="ar-EG"/>
        </w:rPr>
      </w:pPr>
      <w:r w:rsidRPr="00F10A50">
        <w:rPr>
          <w:rFonts w:cs="Simplified Arabic" w:hint="cs"/>
          <w:rtl/>
          <w:lang w:bidi="ar-EG"/>
        </w:rPr>
        <w:t>وأد</w:t>
      </w:r>
      <w:r w:rsidR="00AA7361" w:rsidRPr="00F10A50">
        <w:rPr>
          <w:rFonts w:cs="Simplified Arabic" w:hint="cs"/>
          <w:rtl/>
          <w:lang w:bidi="ar-EG"/>
        </w:rPr>
        <w:t>ل</w:t>
      </w:r>
      <w:r w:rsidRPr="00F10A50">
        <w:rPr>
          <w:rFonts w:cs="Simplified Arabic" w:hint="cs"/>
          <w:rtl/>
          <w:lang w:bidi="ar-EG"/>
        </w:rPr>
        <w:t xml:space="preserve">ى </w:t>
      </w:r>
      <w:r w:rsidR="00AA7361" w:rsidRPr="00F10A50">
        <w:rPr>
          <w:rFonts w:cs="Simplified Arabic" w:hint="cs"/>
          <w:rtl/>
          <w:lang w:bidi="ar-EG"/>
        </w:rPr>
        <w:t>ببيان أيضا ممثل غير الأطراف التالي</w:t>
      </w:r>
      <w:r w:rsidRPr="00F10A50">
        <w:rPr>
          <w:rFonts w:cs="Simplified Arabic" w:hint="cs"/>
          <w:rtl/>
          <w:lang w:bidi="ar-EG"/>
        </w:rPr>
        <w:t xml:space="preserve">: الاتحاد الروسي (بالنيابة عن البرازيل، والصين، ومصر، وإثيوبيا، والهند، وجنوب أفريقيا، والإمارات </w:t>
      </w:r>
      <w:r w:rsidR="00AA7361" w:rsidRPr="00F10A50">
        <w:rPr>
          <w:rFonts w:cs="Simplified Arabic" w:hint="cs"/>
          <w:rtl/>
          <w:lang w:bidi="ar-EG"/>
        </w:rPr>
        <w:t>ال</w:t>
      </w:r>
      <w:r w:rsidRPr="00F10A50">
        <w:rPr>
          <w:rFonts w:cs="Simplified Arabic" w:hint="cs"/>
          <w:rtl/>
          <w:lang w:bidi="ar-EG"/>
        </w:rPr>
        <w:t>عربية المتحدة).</w:t>
      </w:r>
    </w:p>
    <w:p w14:paraId="5648655C" w14:textId="77777777" w:rsidR="005D5B3D" w:rsidRPr="00F10A50" w:rsidRDefault="005D5B3D" w:rsidP="00A84F17">
      <w:pPr>
        <w:tabs>
          <w:tab w:val="left" w:pos="1260"/>
        </w:tabs>
        <w:bidi/>
        <w:spacing w:after="120" w:line="216" w:lineRule="auto"/>
        <w:ind w:left="605"/>
        <w:outlineLvl w:val="2"/>
        <w:rPr>
          <w:rFonts w:cs="Simplified Arabic"/>
          <w:i/>
          <w:iCs/>
          <w:rtl/>
          <w:lang w:bidi="ar-EG"/>
        </w:rPr>
      </w:pPr>
      <w:r w:rsidRPr="00F10A50">
        <w:rPr>
          <w:rFonts w:cs="Simplified Arabic" w:hint="cs"/>
          <w:i/>
          <w:iCs/>
          <w:rtl/>
          <w:lang w:bidi="ar-EG"/>
        </w:rPr>
        <w:t>جلسة التقييم الثانية</w:t>
      </w:r>
    </w:p>
    <w:p w14:paraId="62722E03" w14:textId="032427AB" w:rsidR="00475EC2" w:rsidRPr="00F10A50" w:rsidRDefault="00475EC2" w:rsidP="00475EC2">
      <w:pPr>
        <w:numPr>
          <w:ilvl w:val="0"/>
          <w:numId w:val="34"/>
        </w:numPr>
        <w:tabs>
          <w:tab w:val="clear" w:pos="567"/>
          <w:tab w:val="clear" w:pos="1134"/>
          <w:tab w:val="clear" w:pos="1701"/>
          <w:tab w:val="clear" w:pos="2268"/>
          <w:tab w:val="left" w:pos="1260"/>
        </w:tabs>
        <w:bidi/>
        <w:spacing w:after="120" w:line="216" w:lineRule="auto"/>
        <w:ind w:left="605" w:firstLine="0"/>
        <w:outlineLvl w:val="2"/>
        <w:rPr>
          <w:rFonts w:cs="Simplified Arabic"/>
          <w:lang w:bidi="ar-EG"/>
        </w:rPr>
      </w:pPr>
      <w:r w:rsidRPr="00F10A50">
        <w:rPr>
          <w:rFonts w:cs="Simplified Arabic"/>
          <w:rtl/>
          <w:lang w:bidi="ar-EG"/>
        </w:rPr>
        <w:t>كانت الجلسة العامة الثالثة للاجتماع بمثابة جلسة تقييم ثانية عقدت بالاشتراك مع مؤتمر الأطراف في الاتفاقية ومؤتمر الأطراف العامل كاجتماع للأطراف في بروتوكول ناغويا. وخلال جلسة التقييم، استمع الممثلون إلى تقرير من الرئيس عن نتائج الجزء الرفيع المستوى، فضلا عن تقارير من رؤساء الفريق العامل الأول والفريق العامل الثاني وفريق الاتصال المعني بمسائل الميزانية، بشأن التقدم المحرز حتى الآن.</w:t>
      </w:r>
    </w:p>
    <w:p w14:paraId="32655B61" w14:textId="6663CFE3" w:rsidR="00651EB2" w:rsidRPr="00F10A50" w:rsidRDefault="00475EC2" w:rsidP="00475EC2">
      <w:pPr>
        <w:numPr>
          <w:ilvl w:val="0"/>
          <w:numId w:val="34"/>
        </w:numPr>
        <w:tabs>
          <w:tab w:val="clear" w:pos="567"/>
          <w:tab w:val="clear" w:pos="1134"/>
          <w:tab w:val="clear" w:pos="1701"/>
          <w:tab w:val="clear" w:pos="2268"/>
          <w:tab w:val="left" w:pos="1260"/>
        </w:tabs>
        <w:bidi/>
        <w:spacing w:after="120" w:line="216" w:lineRule="auto"/>
        <w:ind w:left="605" w:firstLine="0"/>
        <w:outlineLvl w:val="2"/>
        <w:rPr>
          <w:rFonts w:cs="Simplified Arabic"/>
          <w:lang w:bidi="ar-EG"/>
        </w:rPr>
      </w:pPr>
      <w:r w:rsidRPr="00F10A50">
        <w:rPr>
          <w:rFonts w:cs="Simplified Arabic"/>
          <w:rtl/>
          <w:lang w:bidi="ar-EG"/>
        </w:rPr>
        <w:t>وأدلى ممثل دولة بوليفيا المتعددة القوميات ببيان (بالنيابة أيضا عن أنتيغوا وبربودا والبرازيل وجزر كوك وكوبا و</w:t>
      </w:r>
      <w:r w:rsidRPr="00F10A50">
        <w:rPr>
          <w:rFonts w:cs="Simplified Arabic" w:hint="cs"/>
          <w:rtl/>
          <w:lang w:bidi="ar-EG"/>
        </w:rPr>
        <w:t>ال</w:t>
      </w:r>
      <w:r w:rsidRPr="00F10A50">
        <w:rPr>
          <w:rFonts w:cs="Simplified Arabic"/>
          <w:rtl/>
          <w:lang w:bidi="ar-EG"/>
        </w:rPr>
        <w:t>جمهورية الدومينيك</w:t>
      </w:r>
      <w:r w:rsidRPr="00F10A50">
        <w:rPr>
          <w:rFonts w:cs="Simplified Arabic" w:hint="cs"/>
          <w:rtl/>
          <w:lang w:bidi="ar-EG"/>
        </w:rPr>
        <w:t>ية</w:t>
      </w:r>
      <w:r w:rsidRPr="00F10A50">
        <w:rPr>
          <w:rFonts w:cs="Simplified Arabic"/>
          <w:rtl/>
          <w:lang w:bidi="ar-EG"/>
        </w:rPr>
        <w:t xml:space="preserve"> وإكوادور وفيجي وغواتيمالا وهايتي والهند وإندونيسيا وكيريبا</w:t>
      </w:r>
      <w:r w:rsidRPr="00F10A50">
        <w:rPr>
          <w:rFonts w:cs="Simplified Arabic" w:hint="cs"/>
          <w:rtl/>
          <w:lang w:bidi="ar-EG"/>
        </w:rPr>
        <w:t>س</w:t>
      </w:r>
      <w:r w:rsidRPr="00F10A50">
        <w:rPr>
          <w:rFonts w:cs="Simplified Arabic"/>
          <w:rtl/>
          <w:lang w:bidi="ar-EG"/>
        </w:rPr>
        <w:t xml:space="preserve"> وماليزيا وميكرونيزيا (ولايات - الموحدة) وناورو</w:t>
      </w:r>
      <w:r w:rsidRPr="00F10A50">
        <w:rPr>
          <w:rFonts w:cs="Simplified Arabic" w:hint="cs"/>
          <w:rtl/>
          <w:lang w:bidi="ar-EG"/>
        </w:rPr>
        <w:t>،</w:t>
      </w:r>
      <w:r w:rsidRPr="00F10A50">
        <w:rPr>
          <w:rFonts w:cs="Simplified Arabic"/>
          <w:rtl/>
          <w:lang w:bidi="ar-EG"/>
        </w:rPr>
        <w:t xml:space="preserve"> وبالاو</w:t>
      </w:r>
      <w:r w:rsidRPr="00F10A50">
        <w:rPr>
          <w:rFonts w:cs="Simplified Arabic" w:hint="cs"/>
          <w:rtl/>
          <w:lang w:bidi="ar-EG"/>
        </w:rPr>
        <w:t>،</w:t>
      </w:r>
      <w:r w:rsidRPr="00F10A50">
        <w:rPr>
          <w:rFonts w:cs="Simplified Arabic"/>
          <w:rtl/>
          <w:lang w:bidi="ar-EG"/>
        </w:rPr>
        <w:t xml:space="preserve"> والفلبين</w:t>
      </w:r>
      <w:r w:rsidRPr="00F10A50">
        <w:rPr>
          <w:rFonts w:cs="Simplified Arabic" w:hint="cs"/>
          <w:rtl/>
          <w:lang w:bidi="ar-EG"/>
        </w:rPr>
        <w:t>،</w:t>
      </w:r>
      <w:r w:rsidRPr="00F10A50">
        <w:rPr>
          <w:rFonts w:cs="Simplified Arabic"/>
          <w:rtl/>
          <w:lang w:bidi="ar-EG"/>
        </w:rPr>
        <w:t xml:space="preserve"> وجزر مارشال</w:t>
      </w:r>
      <w:r w:rsidRPr="00F10A50">
        <w:rPr>
          <w:rFonts w:cs="Simplified Arabic" w:hint="cs"/>
          <w:rtl/>
          <w:lang w:bidi="ar-EG"/>
        </w:rPr>
        <w:t>،</w:t>
      </w:r>
      <w:r w:rsidRPr="00F10A50">
        <w:rPr>
          <w:rFonts w:cs="Simplified Arabic"/>
          <w:rtl/>
          <w:lang w:bidi="ar-EG"/>
        </w:rPr>
        <w:t xml:space="preserve"> وجزر سليمان</w:t>
      </w:r>
      <w:r w:rsidRPr="00F10A50">
        <w:rPr>
          <w:rFonts w:cs="Simplified Arabic" w:hint="cs"/>
          <w:rtl/>
          <w:lang w:bidi="ar-EG"/>
        </w:rPr>
        <w:t>،</w:t>
      </w:r>
      <w:r w:rsidRPr="00F10A50">
        <w:rPr>
          <w:rFonts w:cs="Simplified Arabic"/>
          <w:rtl/>
          <w:lang w:bidi="ar-EG"/>
        </w:rPr>
        <w:t xml:space="preserve"> وتونغا</w:t>
      </w:r>
      <w:r w:rsidRPr="00F10A50">
        <w:rPr>
          <w:rFonts w:cs="Simplified Arabic" w:hint="cs"/>
          <w:rtl/>
          <w:lang w:bidi="ar-EG"/>
        </w:rPr>
        <w:t>،</w:t>
      </w:r>
      <w:r w:rsidRPr="00F10A50">
        <w:rPr>
          <w:rFonts w:cs="Simplified Arabic"/>
          <w:rtl/>
          <w:lang w:bidi="ar-EG"/>
        </w:rPr>
        <w:t xml:space="preserve"> وفانواتو</w:t>
      </w:r>
      <w:r w:rsidRPr="00F10A50">
        <w:rPr>
          <w:rFonts w:cs="Simplified Arabic" w:hint="cs"/>
          <w:rtl/>
          <w:lang w:bidi="ar-EG"/>
        </w:rPr>
        <w:t>،</w:t>
      </w:r>
      <w:r w:rsidRPr="00F10A50">
        <w:rPr>
          <w:rFonts w:cs="Simplified Arabic"/>
          <w:rtl/>
          <w:lang w:bidi="ar-EG"/>
        </w:rPr>
        <w:t xml:space="preserve"> وفنزويلا (جمهورية - البوليفارية) والدول الأفريقية).</w:t>
      </w:r>
    </w:p>
    <w:p w14:paraId="756F73B9" w14:textId="77777777" w:rsidR="00651EB2" w:rsidRPr="00F10A50" w:rsidRDefault="00651EB2" w:rsidP="00A84F17">
      <w:pPr>
        <w:pStyle w:val="Para1"/>
        <w:bidi/>
        <w:spacing w:before="0" w:line="216" w:lineRule="auto"/>
        <w:ind w:left="562"/>
        <w:rPr>
          <w:rFonts w:eastAsia="Batang"/>
          <w:i/>
          <w:iCs/>
          <w:rtl/>
          <w:lang w:eastAsia="ja-JP"/>
        </w:rPr>
      </w:pPr>
      <w:r w:rsidRPr="00F10A50">
        <w:rPr>
          <w:rFonts w:ascii="Simplified Arabic" w:hAnsi="Simplified Arabic" w:cs="Simplified Arabic"/>
          <w:i/>
          <w:iCs/>
          <w:sz w:val="24"/>
          <w:szCs w:val="24"/>
          <w:rtl/>
        </w:rPr>
        <w:t xml:space="preserve">عمل </w:t>
      </w:r>
      <w:r w:rsidR="009D719A" w:rsidRPr="00F10A50">
        <w:rPr>
          <w:rFonts w:ascii="Simplified Arabic" w:hAnsi="Simplified Arabic" w:cs="Simplified Arabic" w:hint="cs"/>
          <w:i/>
          <w:iCs/>
          <w:sz w:val="24"/>
          <w:szCs w:val="24"/>
          <w:rtl/>
        </w:rPr>
        <w:t>الفريقين</w:t>
      </w:r>
      <w:r w:rsidRPr="00F10A50">
        <w:rPr>
          <w:rFonts w:ascii="Simplified Arabic" w:hAnsi="Simplified Arabic" w:cs="Simplified Arabic"/>
          <w:i/>
          <w:iCs/>
          <w:sz w:val="24"/>
          <w:szCs w:val="24"/>
          <w:rtl/>
        </w:rPr>
        <w:t xml:space="preserve"> الع</w:t>
      </w:r>
      <w:r w:rsidRPr="00F10A50">
        <w:rPr>
          <w:rFonts w:ascii="Simplified Arabic" w:hAnsi="Simplified Arabic" w:cs="Simplified Arabic" w:hint="cs"/>
          <w:i/>
          <w:iCs/>
          <w:sz w:val="24"/>
          <w:szCs w:val="24"/>
          <w:rtl/>
        </w:rPr>
        <w:t>ا</w:t>
      </w:r>
      <w:r w:rsidRPr="00F10A50">
        <w:rPr>
          <w:rFonts w:ascii="Simplified Arabic" w:hAnsi="Simplified Arabic" w:cs="Simplified Arabic"/>
          <w:i/>
          <w:iCs/>
          <w:sz w:val="24"/>
          <w:szCs w:val="24"/>
          <w:rtl/>
        </w:rPr>
        <w:t>مل</w:t>
      </w:r>
      <w:r w:rsidR="009D719A" w:rsidRPr="00F10A50">
        <w:rPr>
          <w:rFonts w:ascii="Simplified Arabic" w:hAnsi="Simplified Arabic" w:cs="Simplified Arabic" w:hint="cs"/>
          <w:i/>
          <w:iCs/>
          <w:sz w:val="24"/>
          <w:szCs w:val="24"/>
          <w:rtl/>
        </w:rPr>
        <w:t>ين</w:t>
      </w:r>
      <w:r w:rsidRPr="00F10A50">
        <w:rPr>
          <w:rFonts w:ascii="Simplified Arabic" w:hAnsi="Simplified Arabic" w:cs="Simplified Arabic"/>
          <w:i/>
          <w:iCs/>
          <w:sz w:val="24"/>
          <w:szCs w:val="24"/>
          <w:rtl/>
        </w:rPr>
        <w:t xml:space="preserve"> </w:t>
      </w:r>
      <w:r w:rsidRPr="00F10A50">
        <w:rPr>
          <w:rFonts w:ascii="Simplified Arabic" w:hAnsi="Simplified Arabic" w:cs="Simplified Arabic" w:hint="cs"/>
          <w:i/>
          <w:iCs/>
          <w:sz w:val="24"/>
          <w:szCs w:val="24"/>
          <w:rtl/>
        </w:rPr>
        <w:t xml:space="preserve">أثناء </w:t>
      </w:r>
      <w:r w:rsidRPr="00F10A50">
        <w:rPr>
          <w:rFonts w:ascii="Simplified Arabic" w:hAnsi="Simplified Arabic" w:cs="Simplified Arabic"/>
          <w:i/>
          <w:iCs/>
          <w:sz w:val="24"/>
          <w:szCs w:val="24"/>
          <w:rtl/>
        </w:rPr>
        <w:t>الدورة</w:t>
      </w:r>
    </w:p>
    <w:p w14:paraId="4FB77817" w14:textId="77777777" w:rsidR="00651EB2" w:rsidRPr="00F10A50" w:rsidRDefault="00651EB2" w:rsidP="003B0C43">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4C86FC2C" w14:textId="77777777" w:rsidR="00651EB2" w:rsidRPr="00F10A50" w:rsidRDefault="00651EB2"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3</w:t>
      </w:r>
      <w:r w:rsidRPr="00F10A50">
        <w:rPr>
          <w:b w:val="0"/>
          <w:bCs/>
          <w:sz w:val="26"/>
          <w:szCs w:val="26"/>
        </w:rPr>
        <w:br/>
      </w:r>
      <w:r w:rsidR="00BE069C" w:rsidRPr="00F10A50">
        <w:rPr>
          <w:rFonts w:ascii="Simplified Arabic" w:hAnsi="Simplified Arabic" w:cs="Simplified Arabic" w:hint="cs"/>
          <w:b w:val="0"/>
          <w:bCs/>
          <w:sz w:val="26"/>
          <w:szCs w:val="26"/>
          <w:rtl/>
          <w:lang w:val="en-US"/>
        </w:rPr>
        <w:t>تقرير</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عن</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وثائق</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تفويض</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الممثلين</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إلى</w:t>
      </w:r>
      <w:r w:rsidR="00BE069C" w:rsidRPr="00F10A50">
        <w:rPr>
          <w:rFonts w:ascii="Simplified Arabic" w:hAnsi="Simplified Arabic" w:cs="Simplified Arabic" w:hint="eastAsia"/>
          <w:b w:val="0"/>
          <w:bCs/>
          <w:sz w:val="26"/>
          <w:szCs w:val="26"/>
          <w:rtl/>
          <w:lang w:val="en-US"/>
        </w:rPr>
        <w:t xml:space="preserve"> </w:t>
      </w:r>
      <w:r w:rsidR="00BE069C" w:rsidRPr="00F10A50">
        <w:rPr>
          <w:rFonts w:ascii="Simplified Arabic" w:hAnsi="Simplified Arabic" w:cs="Simplified Arabic" w:hint="cs"/>
          <w:b w:val="0"/>
          <w:bCs/>
          <w:sz w:val="26"/>
          <w:szCs w:val="26"/>
          <w:rtl/>
          <w:lang w:val="en-US"/>
        </w:rPr>
        <w:t>الاجتماع الحادي عشر لمؤتمر الأطراف العامل كاجتماع للأطراف في بروتوكول قرطاجنة</w:t>
      </w:r>
    </w:p>
    <w:p w14:paraId="7184FA73" w14:textId="77777777" w:rsidR="00193D71" w:rsidRPr="00F10A50" w:rsidRDefault="00193D71"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lang w:bidi="ar-EG"/>
        </w:rPr>
      </w:pPr>
      <w:bookmarkStart w:id="2" w:name="_Hlk180682308"/>
      <w:r w:rsidRPr="00F10A50">
        <w:rPr>
          <w:rFonts w:ascii="Simplified Arabic" w:hAnsi="Simplified Arabic" w:cs="Simplified Arabic"/>
          <w:sz w:val="24"/>
          <w:szCs w:val="24"/>
          <w:rtl/>
        </w:rPr>
        <w:t xml:space="preserve">في </w:t>
      </w:r>
      <w:r w:rsidRPr="00F10A50">
        <w:rPr>
          <w:rFonts w:ascii="Simplified Arabic" w:hAnsi="Simplified Arabic" w:cs="Simplified Arabic" w:hint="cs"/>
          <w:sz w:val="24"/>
          <w:szCs w:val="24"/>
          <w:rtl/>
        </w:rPr>
        <w:t>ال</w:t>
      </w:r>
      <w:r w:rsidRPr="00F10A50">
        <w:rPr>
          <w:rFonts w:ascii="Simplified Arabic" w:hAnsi="Simplified Arabic" w:cs="Simplified Arabic"/>
          <w:sz w:val="24"/>
          <w:szCs w:val="24"/>
          <w:rtl/>
        </w:rPr>
        <w:t>جلس</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العامة الأولى، لاحظ مؤتمر الأطراف العامل </w:t>
      </w:r>
      <w:r w:rsidR="0073273F"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73273F"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أنه وفقا ل</w:t>
      </w:r>
      <w:r w:rsidR="0073273F" w:rsidRPr="00F10A50">
        <w:rPr>
          <w:rFonts w:ascii="Simplified Arabic" w:hAnsi="Simplified Arabic" w:cs="Simplified Arabic" w:hint="cs"/>
          <w:sz w:val="24"/>
          <w:szCs w:val="24"/>
          <w:rtl/>
        </w:rPr>
        <w:t>لنظام</w:t>
      </w:r>
      <w:r w:rsidRPr="00F10A50">
        <w:rPr>
          <w:rFonts w:ascii="Simplified Arabic" w:hAnsi="Simplified Arabic" w:cs="Simplified Arabic"/>
          <w:sz w:val="24"/>
          <w:szCs w:val="24"/>
          <w:rtl/>
        </w:rPr>
        <w:t xml:space="preserve"> ال</w:t>
      </w:r>
      <w:r w:rsidR="0073273F" w:rsidRPr="00F10A50">
        <w:rPr>
          <w:rFonts w:ascii="Simplified Arabic" w:hAnsi="Simplified Arabic" w:cs="Simplified Arabic" w:hint="cs"/>
          <w:sz w:val="24"/>
          <w:szCs w:val="24"/>
          <w:rtl/>
        </w:rPr>
        <w:t>داخلي</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الخاص</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ب</w:t>
      </w:r>
      <w:r w:rsidRPr="00F10A50">
        <w:rPr>
          <w:rFonts w:ascii="Simplified Arabic" w:hAnsi="Simplified Arabic" w:cs="Simplified Arabic"/>
          <w:sz w:val="24"/>
          <w:szCs w:val="24"/>
          <w:rtl/>
        </w:rPr>
        <w:t xml:space="preserve">اجتماعات الأطراف، </w:t>
      </w:r>
      <w:r w:rsidR="0073273F" w:rsidRPr="00F10A50">
        <w:rPr>
          <w:rFonts w:ascii="Simplified Arabic" w:hAnsi="Simplified Arabic" w:cs="Simplified Arabic" w:hint="cs"/>
          <w:sz w:val="24"/>
          <w:szCs w:val="24"/>
          <w:rtl/>
        </w:rPr>
        <w:t xml:space="preserve">فقد </w:t>
      </w:r>
      <w:r w:rsidRPr="00F10A50">
        <w:rPr>
          <w:rFonts w:ascii="Simplified Arabic" w:hAnsi="Simplified Arabic" w:cs="Simplified Arabic"/>
          <w:sz w:val="24"/>
          <w:szCs w:val="24"/>
          <w:rtl/>
        </w:rPr>
        <w:t>استعرض المكتب قائمة المراقبين الم</w:t>
      </w:r>
      <w:r w:rsidR="0073273F" w:rsidRPr="00F10A50">
        <w:rPr>
          <w:rFonts w:ascii="Simplified Arabic" w:hAnsi="Simplified Arabic" w:cs="Simplified Arabic" w:hint="cs"/>
          <w:sz w:val="24"/>
          <w:szCs w:val="24"/>
          <w:rtl/>
        </w:rPr>
        <w:t>سموح لهم بحضور</w:t>
      </w:r>
      <w:r w:rsidRPr="00F10A50">
        <w:rPr>
          <w:rFonts w:ascii="Simplified Arabic" w:hAnsi="Simplified Arabic" w:cs="Simplified Arabic"/>
          <w:sz w:val="24"/>
          <w:szCs w:val="24"/>
          <w:rtl/>
        </w:rPr>
        <w:t xml:space="preserve"> الاجتماع</w:t>
      </w:r>
      <w:r w:rsidR="0073273F" w:rsidRPr="00F10A50">
        <w:rPr>
          <w:rStyle w:val="FootnoteReference"/>
          <w:rFonts w:ascii="Simplified Arabic" w:hAnsi="Simplified Arabic" w:cs="Simplified Arabic"/>
          <w:sz w:val="24"/>
          <w:szCs w:val="24"/>
          <w:rtl/>
        </w:rPr>
        <w:footnoteReference w:id="8"/>
      </w:r>
      <w:r w:rsidRPr="00F10A50">
        <w:rPr>
          <w:rFonts w:ascii="Simplified Arabic" w:hAnsi="Simplified Arabic" w:cs="Simplified Arabic"/>
          <w:sz w:val="24"/>
          <w:szCs w:val="24"/>
          <w:rtl/>
        </w:rPr>
        <w:t xml:space="preserve"> وسيفحص </w:t>
      </w:r>
      <w:r w:rsidR="0073273F" w:rsidRPr="00F10A50">
        <w:rPr>
          <w:rFonts w:ascii="Simplified Arabic" w:hAnsi="Simplified Arabic" w:cs="Simplified Arabic" w:hint="cs"/>
          <w:sz w:val="24"/>
          <w:szCs w:val="24"/>
          <w:rtl/>
          <w:lang w:val="en-US"/>
        </w:rPr>
        <w:lastRenderedPageBreak/>
        <w:t>وثائق</w:t>
      </w:r>
      <w:r w:rsidR="0073273F" w:rsidRPr="00F10A50">
        <w:rPr>
          <w:rFonts w:ascii="Simplified Arabic" w:hAnsi="Simplified Arabic" w:cs="Simplified Arabic" w:hint="eastAsia"/>
          <w:sz w:val="24"/>
          <w:szCs w:val="24"/>
          <w:rtl/>
          <w:lang w:val="en-US"/>
        </w:rPr>
        <w:t xml:space="preserve"> </w:t>
      </w:r>
      <w:r w:rsidR="0073273F" w:rsidRPr="00F10A50">
        <w:rPr>
          <w:rFonts w:ascii="Simplified Arabic" w:hAnsi="Simplified Arabic" w:cs="Simplified Arabic" w:hint="cs"/>
          <w:sz w:val="24"/>
          <w:szCs w:val="24"/>
          <w:rtl/>
          <w:lang w:val="en-US"/>
        </w:rPr>
        <w:t>تفويض</w:t>
      </w:r>
      <w:r w:rsidRPr="00F10A50">
        <w:rPr>
          <w:rFonts w:ascii="Simplified Arabic" w:hAnsi="Simplified Arabic" w:cs="Simplified Arabic"/>
          <w:sz w:val="24"/>
          <w:szCs w:val="24"/>
          <w:rtl/>
        </w:rPr>
        <w:t xml:space="preserve"> الوفود ويقدم تقريرا بشأنها في جلسة لاحقة.</w:t>
      </w:r>
      <w:r w:rsidR="00AA7361" w:rsidRPr="00F10A50">
        <w:rPr>
          <w:rFonts w:ascii="Simplified Arabic" w:hAnsi="Simplified Arabic" w:cs="Simplified Arabic" w:hint="cs"/>
          <w:sz w:val="24"/>
          <w:szCs w:val="24"/>
          <w:rtl/>
        </w:rPr>
        <w:t xml:space="preserve"> </w:t>
      </w:r>
      <w:r w:rsidR="00AA7361" w:rsidRPr="00F10A50">
        <w:rPr>
          <w:rFonts w:cs="Simplified Arabic" w:hint="cs"/>
          <w:rtl/>
          <w:lang w:bidi="ar-EG"/>
        </w:rPr>
        <w:t>ولاحظ أيضا أن المكتب قد عين السيدة مابوزا كممثلته لاستعراض وثائق التفويض.</w:t>
      </w:r>
    </w:p>
    <w:p w14:paraId="1588FF26" w14:textId="77777777" w:rsidR="00AA7361" w:rsidRPr="00F10A50" w:rsidRDefault="00AA7361"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lang w:bidi="ar-EG"/>
        </w:rPr>
      </w:pPr>
      <w:r w:rsidRPr="00F10A50">
        <w:rPr>
          <w:rFonts w:cs="Simplified Arabic" w:hint="cs"/>
          <w:rtl/>
          <w:lang w:bidi="ar-EG"/>
        </w:rPr>
        <w:t xml:space="preserve">وبناء عليه، أفادت السيدة مابوزا في الجلسة العامة الثانية أن 151 طرفا في البروتوكول كانوا مسجلين كحاضرين للاجتماع. وقدم ممثلو 108 من الأطراف المسجلة وثائق تفويدهم مع التزام كامل بالمادة 18 من النظام الداخلي، بينما قدم طرف مسجل </w:t>
      </w:r>
      <w:r w:rsidR="00FA0E7A" w:rsidRPr="00F10A50">
        <w:rPr>
          <w:rFonts w:cs="Simplified Arabic" w:hint="cs"/>
          <w:rtl/>
          <w:lang w:bidi="ar-EG"/>
        </w:rPr>
        <w:t xml:space="preserve">واحد وثائق تفويده التي لم تلتزم بالكامل. ولم يقدم 42 </w:t>
      </w:r>
      <w:r w:rsidRPr="00F10A50">
        <w:rPr>
          <w:rFonts w:cs="Simplified Arabic" w:hint="cs"/>
          <w:rtl/>
          <w:lang w:bidi="ar-EG"/>
        </w:rPr>
        <w:t xml:space="preserve">ممثلا عن الأطراف المسجلة وثائق </w:t>
      </w:r>
      <w:r w:rsidR="00FA0E7A" w:rsidRPr="00F10A50">
        <w:rPr>
          <w:rFonts w:cs="Simplified Arabic" w:hint="cs"/>
          <w:rtl/>
          <w:lang w:bidi="ar-EG"/>
        </w:rPr>
        <w:t>تفويد</w:t>
      </w:r>
      <w:r w:rsidRPr="00F10A50">
        <w:rPr>
          <w:rFonts w:cs="Simplified Arabic" w:hint="cs"/>
          <w:rtl/>
          <w:lang w:bidi="ar-EG"/>
        </w:rPr>
        <w:t>هم بعد.</w:t>
      </w:r>
    </w:p>
    <w:p w14:paraId="4F659AAE" w14:textId="448C211F" w:rsidR="00934C61" w:rsidRPr="00F10A50" w:rsidRDefault="00934C61" w:rsidP="00934C61">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cs="Simplified Arabic"/>
          <w:lang w:bidi="ar-EG"/>
        </w:rPr>
      </w:pPr>
      <w:r w:rsidRPr="00F10A50">
        <w:rPr>
          <w:rFonts w:cs="Simplified Arabic" w:hint="cs"/>
          <w:rtl/>
          <w:lang w:bidi="ar-EG"/>
        </w:rPr>
        <w:t>و</w:t>
      </w:r>
      <w:r w:rsidRPr="00F10A50">
        <w:rPr>
          <w:rFonts w:cs="Simplified Arabic"/>
          <w:rtl/>
          <w:lang w:bidi="ar-EG"/>
        </w:rPr>
        <w:t xml:space="preserve">في الجلسة العامة الثالثة، أفادت السيدة مابوزا بأن 155 طرفا في البروتوكول قد سجلت حضورها في الاجتماع. وقدم ممثلو 115 طرفا مسجلا أوراق </w:t>
      </w:r>
      <w:r w:rsidRPr="00F10A50">
        <w:rPr>
          <w:rFonts w:cs="Simplified Arabic" w:hint="cs"/>
          <w:rtl/>
          <w:lang w:bidi="ar-EG"/>
        </w:rPr>
        <w:t>تفويض</w:t>
      </w:r>
      <w:r w:rsidRPr="00F10A50">
        <w:rPr>
          <w:rFonts w:cs="Simplified Arabic"/>
          <w:rtl/>
          <w:lang w:bidi="ar-EG"/>
        </w:rPr>
        <w:t xml:space="preserve"> ممتثلة تماما مع المادة 18 من النظام الداخلي، في حين قدم ممثل طرف مسجل واحد أوراق </w:t>
      </w:r>
      <w:r w:rsidRPr="00F10A50">
        <w:rPr>
          <w:rFonts w:cs="Simplified Arabic" w:hint="cs"/>
          <w:rtl/>
          <w:lang w:bidi="ar-EG"/>
        </w:rPr>
        <w:t>تفويض</w:t>
      </w:r>
      <w:r w:rsidRPr="00F10A50">
        <w:rPr>
          <w:rFonts w:cs="Simplified Arabic"/>
          <w:rtl/>
          <w:lang w:bidi="ar-EG"/>
        </w:rPr>
        <w:t xml:space="preserve"> غير ممتثلة تماما. ولم يقدم ممثلو 39 طرفا مسجلا أوراق </w:t>
      </w:r>
      <w:r w:rsidRPr="00F10A50">
        <w:rPr>
          <w:rFonts w:cs="Simplified Arabic" w:hint="cs"/>
          <w:rtl/>
          <w:lang w:bidi="ar-EG"/>
        </w:rPr>
        <w:t>تفويضهم</w:t>
      </w:r>
      <w:r w:rsidRPr="00F10A50">
        <w:rPr>
          <w:rFonts w:cs="Simplified Arabic"/>
          <w:rtl/>
          <w:lang w:bidi="ar-EG"/>
        </w:rPr>
        <w:t xml:space="preserve"> </w:t>
      </w:r>
      <w:r w:rsidRPr="00F10A50">
        <w:rPr>
          <w:rFonts w:cs="Simplified Arabic" w:hint="cs"/>
          <w:rtl/>
          <w:lang w:bidi="ar-EG"/>
        </w:rPr>
        <w:t>حتى الآن</w:t>
      </w:r>
      <w:r w:rsidRPr="00F10A50">
        <w:rPr>
          <w:rFonts w:cs="Simplified Arabic"/>
          <w:rtl/>
          <w:lang w:bidi="ar-EG"/>
        </w:rPr>
        <w:t>.</w:t>
      </w:r>
    </w:p>
    <w:p w14:paraId="07EBF42F" w14:textId="142BF660" w:rsidR="00934C61" w:rsidRPr="00F10A50" w:rsidRDefault="00934C61" w:rsidP="00934C61">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cs="Simplified Arabic"/>
          <w:lang w:bidi="ar-EG"/>
        </w:rPr>
      </w:pPr>
      <w:r w:rsidRPr="00F10A50">
        <w:rPr>
          <w:rFonts w:cs="Simplified Arabic" w:hint="cs"/>
          <w:rtl/>
          <w:lang w:bidi="ar-EG"/>
        </w:rPr>
        <w:t>و</w:t>
      </w:r>
      <w:r w:rsidRPr="00F10A50">
        <w:rPr>
          <w:rFonts w:cs="Simplified Arabic"/>
          <w:rtl/>
          <w:lang w:bidi="ar-EG"/>
        </w:rPr>
        <w:t xml:space="preserve">في الجلسة العامة الرابعة، أفاد الرئيس بأن التقرير المتعلق بأوراق </w:t>
      </w:r>
      <w:r w:rsidRPr="00F10A50">
        <w:rPr>
          <w:rFonts w:cs="Simplified Arabic" w:hint="cs"/>
          <w:rtl/>
          <w:lang w:bidi="ar-EG"/>
        </w:rPr>
        <w:t>التفويض</w:t>
      </w:r>
      <w:r w:rsidRPr="00F10A50">
        <w:rPr>
          <w:rFonts w:cs="Simplified Arabic"/>
          <w:rtl/>
          <w:lang w:bidi="ar-EG"/>
        </w:rPr>
        <w:t xml:space="preserve"> قد صدر كوثيقة إعلامية </w:t>
      </w:r>
      <w:r w:rsidRPr="00F10A50">
        <w:rPr>
          <w:rFonts w:cs="Simplified Arabic"/>
          <w:lang w:bidi="ar-EG"/>
        </w:rPr>
        <w:t>CBD/CP/MOP/11/INF/6</w:t>
      </w:r>
      <w:r w:rsidRPr="00F10A50">
        <w:rPr>
          <w:rFonts w:cs="Simplified Arabic"/>
          <w:rtl/>
          <w:lang w:bidi="ar-EG"/>
        </w:rPr>
        <w:t xml:space="preserve">. وبالإضافة إلى ذلك، قدم ممثل طاجيكستان أوراق </w:t>
      </w:r>
      <w:r w:rsidRPr="00F10A50">
        <w:rPr>
          <w:rFonts w:cs="Simplified Arabic" w:hint="cs"/>
          <w:rtl/>
          <w:lang w:bidi="ar-EG"/>
        </w:rPr>
        <w:t>تفويض ممتثلة</w:t>
      </w:r>
      <w:r w:rsidRPr="00F10A50">
        <w:rPr>
          <w:rFonts w:cs="Simplified Arabic"/>
          <w:rtl/>
          <w:lang w:bidi="ar-EG"/>
        </w:rPr>
        <w:t xml:space="preserve"> تماما، مما رفع عدد الأطراف التي قدمت أوراق </w:t>
      </w:r>
      <w:r w:rsidRPr="00F10A50">
        <w:rPr>
          <w:rFonts w:cs="Simplified Arabic" w:hint="cs"/>
          <w:rtl/>
          <w:lang w:bidi="ar-EG"/>
        </w:rPr>
        <w:t>تفويض ممتثلة</w:t>
      </w:r>
      <w:r w:rsidRPr="00F10A50">
        <w:rPr>
          <w:rFonts w:cs="Simplified Arabic"/>
          <w:rtl/>
          <w:lang w:bidi="ar-EG"/>
        </w:rPr>
        <w:t xml:space="preserve"> تماما </w:t>
      </w:r>
      <w:r w:rsidRPr="00F10A50">
        <w:rPr>
          <w:rFonts w:cs="Simplified Arabic" w:hint="cs"/>
          <w:rtl/>
          <w:lang w:bidi="ar-EG"/>
        </w:rPr>
        <w:t>ل</w:t>
      </w:r>
      <w:r w:rsidRPr="00F10A50">
        <w:rPr>
          <w:rFonts w:cs="Simplified Arabic"/>
          <w:rtl/>
          <w:lang w:bidi="ar-EG"/>
        </w:rPr>
        <w:t xml:space="preserve">لمادة 18 من النظام الداخلي إلى 116 للاجتماع الحادي عشر لمؤتمر الأطراف العامل </w:t>
      </w:r>
      <w:r w:rsidRPr="00F10A50">
        <w:rPr>
          <w:rFonts w:cs="Simplified Arabic" w:hint="cs"/>
          <w:rtl/>
          <w:lang w:bidi="ar-EG"/>
        </w:rPr>
        <w:t>ك</w:t>
      </w:r>
      <w:r w:rsidRPr="00F10A50">
        <w:rPr>
          <w:rFonts w:cs="Simplified Arabic"/>
          <w:rtl/>
          <w:lang w:bidi="ar-EG"/>
        </w:rPr>
        <w:t xml:space="preserve">اجتماع </w:t>
      </w:r>
      <w:r w:rsidRPr="00F10A50">
        <w:rPr>
          <w:rFonts w:cs="Simplified Arabic" w:hint="cs"/>
          <w:rtl/>
          <w:lang w:bidi="ar-EG"/>
        </w:rPr>
        <w:t>ل</w:t>
      </w:r>
      <w:r w:rsidRPr="00F10A50">
        <w:rPr>
          <w:rFonts w:cs="Simplified Arabic"/>
          <w:rtl/>
          <w:lang w:bidi="ar-EG"/>
        </w:rPr>
        <w:t>لأطراف في البروتوكول.</w:t>
      </w:r>
    </w:p>
    <w:p w14:paraId="43B10189" w14:textId="40ACFFA2" w:rsidR="0073273F" w:rsidRPr="00F10A50" w:rsidRDefault="00934C61" w:rsidP="00934C61">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cs="Simplified Arabic"/>
          <w:lang w:bidi="ar-EG"/>
        </w:rPr>
      </w:pPr>
      <w:r w:rsidRPr="00F10A50">
        <w:rPr>
          <w:rFonts w:cs="Simplified Arabic" w:hint="cs"/>
          <w:rtl/>
          <w:lang w:bidi="ar-EG"/>
        </w:rPr>
        <w:t>و</w:t>
      </w:r>
      <w:r w:rsidRPr="00F10A50">
        <w:rPr>
          <w:rFonts w:cs="Simplified Arabic"/>
          <w:rtl/>
          <w:lang w:bidi="ar-EG"/>
        </w:rPr>
        <w:t xml:space="preserve">أخذ مؤتمر الأطراف العامل </w:t>
      </w:r>
      <w:r w:rsidRPr="00F10A50">
        <w:rPr>
          <w:rFonts w:cs="Simplified Arabic" w:hint="cs"/>
          <w:rtl/>
          <w:lang w:bidi="ar-EG"/>
        </w:rPr>
        <w:t>ك</w:t>
      </w:r>
      <w:r w:rsidRPr="00F10A50">
        <w:rPr>
          <w:rFonts w:cs="Simplified Arabic"/>
          <w:rtl/>
          <w:lang w:bidi="ar-EG"/>
        </w:rPr>
        <w:t xml:space="preserve">اجتماع </w:t>
      </w:r>
      <w:r w:rsidRPr="00F10A50">
        <w:rPr>
          <w:rFonts w:cs="Simplified Arabic" w:hint="cs"/>
          <w:rtl/>
          <w:lang w:bidi="ar-EG"/>
        </w:rPr>
        <w:t>ل</w:t>
      </w:r>
      <w:r w:rsidRPr="00F10A50">
        <w:rPr>
          <w:rFonts w:cs="Simplified Arabic"/>
          <w:rtl/>
          <w:lang w:bidi="ar-EG"/>
        </w:rPr>
        <w:t xml:space="preserve">لأطراف في البروتوكول علما بالتقرير المتعلق بوثائق </w:t>
      </w:r>
      <w:r w:rsidRPr="00F10A50">
        <w:rPr>
          <w:rFonts w:cs="Simplified Arabic" w:hint="cs"/>
          <w:rtl/>
          <w:lang w:bidi="ar-EG"/>
        </w:rPr>
        <w:t>التفويض</w:t>
      </w:r>
      <w:r w:rsidRPr="00F10A50">
        <w:rPr>
          <w:rFonts w:cs="Simplified Arabic"/>
          <w:rtl/>
          <w:lang w:bidi="ar-EG"/>
        </w:rPr>
        <w:t xml:space="preserve"> ووافق عليه.</w:t>
      </w:r>
    </w:p>
    <w:bookmarkEnd w:id="2"/>
    <w:p w14:paraId="7894CF77" w14:textId="77777777" w:rsidR="00AC419F" w:rsidRPr="00F10A50" w:rsidRDefault="00AC419F"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4</w:t>
      </w:r>
      <w:r w:rsidRPr="00F10A50">
        <w:rPr>
          <w:b w:val="0"/>
          <w:bCs/>
          <w:sz w:val="26"/>
          <w:szCs w:val="26"/>
        </w:rPr>
        <w:br/>
      </w:r>
      <w:r w:rsidRPr="00F10A50">
        <w:rPr>
          <w:rFonts w:ascii="Simplified Arabic" w:hAnsi="Simplified Arabic" w:cs="Simplified Arabic" w:hint="cs"/>
          <w:b w:val="0"/>
          <w:bCs/>
          <w:sz w:val="26"/>
          <w:szCs w:val="26"/>
          <w:rtl/>
          <w:lang w:val="en-US"/>
        </w:rPr>
        <w:t>تقريرا الهيئتين الفرعيتين</w:t>
      </w:r>
    </w:p>
    <w:p w14:paraId="7FE7FB3E" w14:textId="77777777" w:rsidR="00692395" w:rsidRPr="00F10A50" w:rsidRDefault="00AC419F"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نظر مؤتمر الأطراف العامل </w:t>
      </w:r>
      <w:bookmarkStart w:id="3" w:name="_Hlk180931648"/>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w:t>
      </w:r>
      <w:bookmarkEnd w:id="3"/>
      <w:r w:rsidRPr="00F10A50">
        <w:rPr>
          <w:rFonts w:ascii="Simplified Arabic" w:hAnsi="Simplified Arabic" w:cs="Simplified Arabic"/>
          <w:sz w:val="24"/>
          <w:szCs w:val="24"/>
          <w:rtl/>
        </w:rPr>
        <w:t xml:space="preserve"> في البروتوكول في البند 4 من جدول الأعمال في جلسته العامة الأولى.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 xml:space="preserve">وكان </w:t>
      </w:r>
      <w:bookmarkStart w:id="4" w:name="_Hlk180932966"/>
      <w:r w:rsidRPr="00F10A50">
        <w:rPr>
          <w:rFonts w:ascii="Simplified Arabic" w:hAnsi="Simplified Arabic" w:cs="Simplified Arabic" w:hint="cs"/>
          <w:sz w:val="24"/>
          <w:szCs w:val="24"/>
          <w:rtl/>
        </w:rPr>
        <w:t>معروضا عليه</w:t>
      </w:r>
      <w:bookmarkEnd w:id="4"/>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تقرير الهيئة الفرعية للمشورة العلمية والتقنية والتكنولوجية عن اجتماعها السادس والعشرين</w:t>
      </w:r>
      <w:r w:rsidR="00CF3A1C" w:rsidRPr="00F10A50">
        <w:rPr>
          <w:rStyle w:val="FootnoteReference"/>
          <w:rFonts w:ascii="Simplified Arabic" w:hAnsi="Simplified Arabic" w:cs="Simplified Arabic"/>
          <w:sz w:val="24"/>
          <w:szCs w:val="24"/>
          <w:rtl/>
        </w:rPr>
        <w:footnoteReference w:id="9"/>
      </w:r>
      <w:r w:rsidRPr="00F10A50">
        <w:rPr>
          <w:rFonts w:ascii="Simplified Arabic" w:hAnsi="Simplified Arabic" w:cs="Simplified Arabic"/>
          <w:sz w:val="24"/>
          <w:szCs w:val="24"/>
          <w:rtl/>
        </w:rPr>
        <w:t xml:space="preserve"> وتقرير</w:t>
      </w:r>
      <w:r w:rsidR="00CF3A1C"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الهيئة الفرعية للتنفيذ عن اجتماعيها الرابع والخامس.</w:t>
      </w:r>
      <w:r w:rsidR="00CF3A1C" w:rsidRPr="00F10A50">
        <w:rPr>
          <w:rStyle w:val="FootnoteReference"/>
          <w:rFonts w:ascii="Simplified Arabic" w:hAnsi="Simplified Arabic" w:cs="Simplified Arabic"/>
          <w:sz w:val="24"/>
          <w:szCs w:val="24"/>
          <w:rtl/>
        </w:rPr>
        <w:footnoteReference w:id="10"/>
      </w:r>
    </w:p>
    <w:p w14:paraId="019E72D6" w14:textId="77777777" w:rsidR="00C72834" w:rsidRPr="00F10A50" w:rsidRDefault="00692395"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واستمع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إلى تقارير شفوية من رئيس</w:t>
      </w:r>
      <w:r w:rsidR="00C72834"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الهيئة الفرعية للمشورة العلمية والتقنية والتكنولوجية ورئيس الهيئة الفرعية للتنفيذ.</w:t>
      </w:r>
    </w:p>
    <w:p w14:paraId="36A83237" w14:textId="77777777" w:rsidR="00CE69F0" w:rsidRPr="00F10A50" w:rsidRDefault="00C72834"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وأدلى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ببيان</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ممثل</w:t>
      </w:r>
      <w:r w:rsidR="005D3FA1"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الطرف</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التالي</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جمهورية الكونغو الديمقراطية ومصر (متحدثا بصفته مقررا في الاجتماع الخامس للهيئة الفرعية للتنفيذ).</w:t>
      </w:r>
    </w:p>
    <w:p w14:paraId="6D9B43D7" w14:textId="77777777" w:rsidR="00AC419F" w:rsidRPr="00F10A50" w:rsidRDefault="00CE69F0"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وأحاط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علما بالمعلومات المقدمة واتفق على النظر في توصيات الهيئ</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الفرعي</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في إطار </w:t>
      </w:r>
      <w:r w:rsidR="009D719A" w:rsidRPr="00F10A50">
        <w:rPr>
          <w:rFonts w:ascii="Simplified Arabic" w:hAnsi="Simplified Arabic" w:cs="Simplified Arabic" w:hint="cs"/>
          <w:sz w:val="24"/>
          <w:szCs w:val="24"/>
          <w:rtl/>
        </w:rPr>
        <w:t>الفريقين</w:t>
      </w:r>
      <w:r w:rsidRPr="00F10A50">
        <w:rPr>
          <w:rFonts w:ascii="Simplified Arabic" w:hAnsi="Simplified Arabic" w:cs="Simplified Arabic"/>
          <w:sz w:val="24"/>
          <w:szCs w:val="24"/>
          <w:rtl/>
        </w:rPr>
        <w:t xml:space="preserve"> الع</w:t>
      </w:r>
      <w:r w:rsidR="009D719A"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w:t>
      </w:r>
      <w:r w:rsidR="009D719A"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w:t>
      </w:r>
      <w:r w:rsidR="009D719A" w:rsidRPr="00F10A50">
        <w:rPr>
          <w:rFonts w:ascii="Simplified Arabic" w:hAnsi="Simplified Arabic" w:cs="Simplified Arabic" w:hint="cs"/>
          <w:sz w:val="24"/>
          <w:szCs w:val="24"/>
          <w:rtl/>
        </w:rPr>
        <w:t>بموجب</w:t>
      </w:r>
      <w:r w:rsidRPr="00F10A50">
        <w:rPr>
          <w:rFonts w:ascii="Simplified Arabic" w:hAnsi="Simplified Arabic" w:cs="Simplified Arabic"/>
          <w:sz w:val="24"/>
          <w:szCs w:val="24"/>
          <w:rtl/>
        </w:rPr>
        <w:t xml:space="preserve"> البنود ذات الصلة من جدول الأعمال.</w:t>
      </w:r>
      <w:r w:rsidR="00AC419F" w:rsidRPr="00F10A50">
        <w:rPr>
          <w:rFonts w:ascii="Simplified Arabic" w:hAnsi="Simplified Arabic" w:cs="Simplified Arabic"/>
          <w:sz w:val="24"/>
          <w:szCs w:val="24"/>
          <w:rtl/>
        </w:rPr>
        <w:t xml:space="preserve"> </w:t>
      </w:r>
    </w:p>
    <w:p w14:paraId="78868EEE" w14:textId="77777777" w:rsidR="00F74D8D" w:rsidRPr="00F10A50" w:rsidRDefault="00F74D8D"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5</w:t>
      </w:r>
      <w:r w:rsidRPr="00F10A50">
        <w:rPr>
          <w:b w:val="0"/>
          <w:bCs/>
          <w:sz w:val="26"/>
          <w:szCs w:val="26"/>
        </w:rPr>
        <w:br/>
      </w:r>
      <w:r w:rsidRPr="00F10A50">
        <w:rPr>
          <w:rFonts w:ascii="Simplified Arabic" w:hAnsi="Simplified Arabic" w:cs="Simplified Arabic" w:hint="cs"/>
          <w:b w:val="0"/>
          <w:bCs/>
          <w:sz w:val="26"/>
          <w:szCs w:val="26"/>
          <w:rtl/>
          <w:lang w:val="en-US"/>
        </w:rPr>
        <w:t>تقرير لجنة الامتثال</w:t>
      </w:r>
    </w:p>
    <w:p w14:paraId="5D263C2B" w14:textId="77777777" w:rsidR="00F74D8D" w:rsidRPr="00F10A50" w:rsidRDefault="00F74D8D"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نظر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في البند 5 من جدول الأعمال في جلسته العامة الأولى. وكان </w:t>
      </w:r>
      <w:r w:rsidRPr="00F10A50">
        <w:rPr>
          <w:rFonts w:ascii="Simplified Arabic" w:hAnsi="Simplified Arabic" w:cs="Simplified Arabic" w:hint="cs"/>
          <w:sz w:val="24"/>
          <w:szCs w:val="24"/>
          <w:rtl/>
        </w:rPr>
        <w:t>معروضا عليه</w:t>
      </w:r>
      <w:r w:rsidRPr="00F10A50">
        <w:rPr>
          <w:rFonts w:ascii="Simplified Arabic" w:hAnsi="Simplified Arabic" w:cs="Simplified Arabic"/>
          <w:sz w:val="24"/>
          <w:szCs w:val="24"/>
          <w:rtl/>
        </w:rPr>
        <w:t xml:space="preserve"> مشروع </w:t>
      </w:r>
      <w:r w:rsidR="006B3DC7" w:rsidRPr="00F10A50">
        <w:rPr>
          <w:rFonts w:ascii="Simplified Arabic" w:hAnsi="Simplified Arabic" w:cs="Simplified Arabic" w:hint="cs"/>
          <w:sz w:val="24"/>
          <w:szCs w:val="24"/>
          <w:rtl/>
        </w:rPr>
        <w:t>م</w:t>
      </w:r>
      <w:r w:rsidRPr="00F10A50">
        <w:rPr>
          <w:rFonts w:ascii="Simplified Arabic" w:hAnsi="Simplified Arabic" w:cs="Simplified Arabic"/>
          <w:sz w:val="24"/>
          <w:szCs w:val="24"/>
          <w:rtl/>
        </w:rPr>
        <w:t>قرر (</w:t>
      </w:r>
      <w:r w:rsidR="006B3DC7" w:rsidRPr="00F10A50">
        <w:rPr>
          <w:sz w:val="24"/>
          <w:szCs w:val="24"/>
        </w:rPr>
        <w:t>CBD/CP/MOP/2</w:t>
      </w:r>
      <w:r w:rsidRPr="00F10A50">
        <w:rPr>
          <w:rFonts w:ascii="Simplified Arabic" w:hAnsi="Simplified Arabic" w:cs="Simplified Arabic"/>
          <w:sz w:val="24"/>
          <w:szCs w:val="24"/>
          <w:rtl/>
        </w:rPr>
        <w:t>، البند 5) وتقرير لجنة الامتثال عن أعمال اجتماعيها الثامن عشر والتاسع عشر.</w:t>
      </w:r>
      <w:r w:rsidR="006B3DC7" w:rsidRPr="00F10A50">
        <w:rPr>
          <w:rStyle w:val="FootnoteReference"/>
          <w:rFonts w:ascii="Simplified Arabic" w:hAnsi="Simplified Arabic" w:cs="Simplified Arabic"/>
          <w:sz w:val="24"/>
          <w:szCs w:val="24"/>
          <w:rtl/>
        </w:rPr>
        <w:footnoteReference w:id="11"/>
      </w:r>
    </w:p>
    <w:p w14:paraId="1EDF1344" w14:textId="77777777" w:rsidR="00C8038D" w:rsidRPr="00F10A50" w:rsidRDefault="00C8038D"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قدم رئيس لجنة الامتثال تقرير اللجنة.</w:t>
      </w:r>
    </w:p>
    <w:p w14:paraId="6EF2E2C7" w14:textId="77777777" w:rsidR="00C8038D" w:rsidRPr="00F10A50" w:rsidRDefault="00C8038D"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lastRenderedPageBreak/>
        <w:t>وأدلى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ببيانات ممثلو الأطراف التالية: البرازيل، وكولومبيا، ومصر، والاتحاد الأوروبي ودوله الأعضاء، ونيوزيلندا، والنرويج.</w:t>
      </w:r>
    </w:p>
    <w:p w14:paraId="76F2ECA4" w14:textId="77777777" w:rsidR="00C8038D" w:rsidRPr="00F10A50" w:rsidRDefault="00C8038D"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ووفقا لتنظيم العمل، أحيلت المسائل الموضوعية الناشئة عن التقرير إلى </w:t>
      </w:r>
      <w:r w:rsidR="000B188C" w:rsidRPr="00F10A50">
        <w:rPr>
          <w:rFonts w:ascii="Simplified Arabic" w:hAnsi="Simplified Arabic" w:cs="Simplified Arabic" w:hint="cs"/>
          <w:sz w:val="24"/>
          <w:szCs w:val="24"/>
          <w:rtl/>
        </w:rPr>
        <w:t>ال</w:t>
      </w:r>
      <w:r w:rsidRPr="00F10A50">
        <w:rPr>
          <w:rFonts w:ascii="Simplified Arabic" w:hAnsi="Simplified Arabic" w:cs="Simplified Arabic"/>
          <w:sz w:val="24"/>
          <w:szCs w:val="24"/>
          <w:rtl/>
        </w:rPr>
        <w:t>فريق الع</w:t>
      </w:r>
      <w:r w:rsidR="000B188C"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 الثاني للنظر فيها.</w:t>
      </w:r>
    </w:p>
    <w:p w14:paraId="606D55A0" w14:textId="77777777" w:rsidR="00573908" w:rsidRPr="00F10A50" w:rsidRDefault="00573908"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عملا بالإخطار رقم 2024-092، الصادر عن الأمانة في 12 سبتمبر</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أيلول 2022، مدد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w:t>
      </w:r>
      <w:r w:rsidR="0020754F" w:rsidRPr="00F10A50">
        <w:rPr>
          <w:rFonts w:ascii="Simplified Arabic" w:hAnsi="Simplified Arabic" w:cs="Simplified Arabic" w:hint="cs"/>
          <w:sz w:val="24"/>
          <w:szCs w:val="24"/>
          <w:rtl/>
        </w:rPr>
        <w:t>فتر</w:t>
      </w:r>
      <w:r w:rsidRPr="00F10A50">
        <w:rPr>
          <w:rFonts w:ascii="Simplified Arabic" w:hAnsi="Simplified Arabic" w:cs="Simplified Arabic"/>
          <w:sz w:val="24"/>
          <w:szCs w:val="24"/>
          <w:rtl/>
        </w:rPr>
        <w:t>ة ولاية أعضاء</w:t>
      </w:r>
      <w:r w:rsidR="00600AF5" w:rsidRPr="00F10A50">
        <w:rPr>
          <w:rFonts w:ascii="Simplified Arabic" w:hAnsi="Simplified Arabic" w:cs="Simplified Arabic" w:hint="cs"/>
          <w:sz w:val="24"/>
          <w:szCs w:val="24"/>
          <w:rtl/>
        </w:rPr>
        <w:t xml:space="preserve"> اللجنة</w:t>
      </w:r>
      <w:r w:rsidRPr="00F10A50">
        <w:rPr>
          <w:rFonts w:ascii="Simplified Arabic" w:hAnsi="Simplified Arabic" w:cs="Simplified Arabic"/>
          <w:sz w:val="24"/>
          <w:szCs w:val="24"/>
          <w:rtl/>
        </w:rPr>
        <w:t xml:space="preserve"> الخمسة المدرج</w:t>
      </w:r>
      <w:r w:rsidR="00600AF5"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في الجدول أ</w:t>
      </w:r>
      <w:r w:rsidR="0020754F" w:rsidRPr="00F10A50">
        <w:rPr>
          <w:rFonts w:ascii="Simplified Arabic" w:hAnsi="Simplified Arabic" w:cs="Simplified Arabic" w:hint="cs"/>
          <w:sz w:val="24"/>
          <w:szCs w:val="24"/>
          <w:rtl/>
        </w:rPr>
        <w:t>لف</w:t>
      </w:r>
      <w:r w:rsidRPr="00F10A50">
        <w:rPr>
          <w:rFonts w:ascii="Simplified Arabic" w:hAnsi="Simplified Arabic" w:cs="Simplified Arabic"/>
          <w:sz w:val="24"/>
          <w:szCs w:val="24"/>
          <w:rtl/>
        </w:rPr>
        <w:t xml:space="preserve"> </w:t>
      </w:r>
      <w:r w:rsidR="0020754F" w:rsidRPr="00F10A50">
        <w:rPr>
          <w:rFonts w:ascii="Simplified Arabic" w:hAnsi="Simplified Arabic" w:cs="Simplified Arabic" w:hint="cs"/>
          <w:sz w:val="24"/>
          <w:szCs w:val="24"/>
          <w:rtl/>
        </w:rPr>
        <w:t>الوارد في</w:t>
      </w:r>
      <w:r w:rsidRPr="00F10A50">
        <w:rPr>
          <w:rFonts w:ascii="Simplified Arabic" w:hAnsi="Simplified Arabic" w:cs="Simplified Arabic"/>
          <w:sz w:val="24"/>
          <w:szCs w:val="24"/>
          <w:rtl/>
        </w:rPr>
        <w:t xml:space="preserve"> مرفق الإخطار لعامين آخرين.</w:t>
      </w:r>
      <w:r w:rsidR="0082056B" w:rsidRPr="00F10A50">
        <w:rPr>
          <w:rFonts w:ascii="Simplified Arabic" w:hAnsi="Simplified Arabic" w:cs="Simplified Arabic" w:hint="cs"/>
          <w:sz w:val="24"/>
          <w:szCs w:val="24"/>
          <w:rtl/>
        </w:rPr>
        <w:t xml:space="preserve"> </w:t>
      </w:r>
      <w:r w:rsidR="0082056B" w:rsidRPr="00F10A50">
        <w:rPr>
          <w:rFonts w:ascii="Simplified Arabic" w:hAnsi="Simplified Arabic" w:cs="Simplified Arabic"/>
          <w:sz w:val="24"/>
          <w:szCs w:val="24"/>
          <w:rtl/>
        </w:rPr>
        <w:t>وا</w:t>
      </w:r>
      <w:r w:rsidR="0082056B" w:rsidRPr="00F10A50">
        <w:rPr>
          <w:rFonts w:ascii="Simplified Arabic" w:hAnsi="Simplified Arabic" w:cs="Simplified Arabic" w:hint="cs"/>
          <w:sz w:val="24"/>
          <w:szCs w:val="24"/>
          <w:rtl/>
        </w:rPr>
        <w:t>ت</w:t>
      </w:r>
      <w:r w:rsidR="0082056B" w:rsidRPr="00F10A50">
        <w:rPr>
          <w:rFonts w:ascii="Simplified Arabic" w:hAnsi="Simplified Arabic" w:cs="Simplified Arabic"/>
          <w:sz w:val="24"/>
          <w:szCs w:val="24"/>
          <w:rtl/>
        </w:rPr>
        <w:t>فق</w:t>
      </w:r>
      <w:r w:rsidR="0082056B" w:rsidRPr="00F10A50">
        <w:rPr>
          <w:rFonts w:ascii="Simplified Arabic" w:hAnsi="Simplified Arabic" w:cs="Simplified Arabic" w:hint="cs"/>
          <w:sz w:val="24"/>
          <w:szCs w:val="24"/>
          <w:rtl/>
        </w:rPr>
        <w:t xml:space="preserve"> المؤتمر</w:t>
      </w:r>
      <w:r w:rsidR="0082056B" w:rsidRPr="00F10A50">
        <w:rPr>
          <w:rFonts w:ascii="Simplified Arabic" w:hAnsi="Simplified Arabic" w:cs="Simplified Arabic"/>
          <w:sz w:val="24"/>
          <w:szCs w:val="24"/>
          <w:rtl/>
        </w:rPr>
        <w:t xml:space="preserve"> على انتخاب 10 أعضاء جدد، 2 من كل منطقة، في وقت لاحق من الاجتماع ليحلوا محل الأعضاء العشرة المدرج</w:t>
      </w:r>
      <w:r w:rsidR="0082056B" w:rsidRPr="00F10A50">
        <w:rPr>
          <w:rFonts w:ascii="Simplified Arabic" w:hAnsi="Simplified Arabic" w:cs="Simplified Arabic" w:hint="cs"/>
          <w:sz w:val="24"/>
          <w:szCs w:val="24"/>
          <w:rtl/>
        </w:rPr>
        <w:t>ين</w:t>
      </w:r>
      <w:r w:rsidR="0082056B" w:rsidRPr="00F10A50">
        <w:rPr>
          <w:rFonts w:ascii="Simplified Arabic" w:hAnsi="Simplified Arabic" w:cs="Simplified Arabic"/>
          <w:sz w:val="24"/>
          <w:szCs w:val="24"/>
          <w:rtl/>
        </w:rPr>
        <w:t xml:space="preserve"> في الجدول ب</w:t>
      </w:r>
      <w:r w:rsidR="0082056B" w:rsidRPr="00F10A50">
        <w:rPr>
          <w:rFonts w:ascii="Simplified Arabic" w:hAnsi="Simplified Arabic" w:cs="Simplified Arabic" w:hint="cs"/>
          <w:sz w:val="24"/>
          <w:szCs w:val="24"/>
          <w:rtl/>
        </w:rPr>
        <w:t>اء</w:t>
      </w:r>
      <w:r w:rsidR="0082056B" w:rsidRPr="00F10A50">
        <w:rPr>
          <w:rFonts w:ascii="Simplified Arabic" w:hAnsi="Simplified Arabic" w:cs="Simplified Arabic"/>
          <w:sz w:val="24"/>
          <w:szCs w:val="24"/>
          <w:rtl/>
        </w:rPr>
        <w:t xml:space="preserve"> </w:t>
      </w:r>
      <w:r w:rsidR="0082056B" w:rsidRPr="00F10A50">
        <w:rPr>
          <w:rFonts w:ascii="Simplified Arabic" w:hAnsi="Simplified Arabic" w:cs="Simplified Arabic" w:hint="cs"/>
          <w:sz w:val="24"/>
          <w:szCs w:val="24"/>
          <w:rtl/>
        </w:rPr>
        <w:t>الوارد في</w:t>
      </w:r>
      <w:r w:rsidR="0082056B" w:rsidRPr="00F10A50">
        <w:rPr>
          <w:rFonts w:ascii="Simplified Arabic" w:hAnsi="Simplified Arabic" w:cs="Simplified Arabic"/>
          <w:sz w:val="24"/>
          <w:szCs w:val="24"/>
          <w:rtl/>
        </w:rPr>
        <w:t xml:space="preserve"> مرفق الإخطار، الذين تنتهي </w:t>
      </w:r>
      <w:r w:rsidR="0082056B" w:rsidRPr="00F10A50">
        <w:rPr>
          <w:rFonts w:ascii="Simplified Arabic" w:hAnsi="Simplified Arabic" w:cs="Simplified Arabic" w:hint="cs"/>
          <w:sz w:val="24"/>
          <w:szCs w:val="24"/>
          <w:rtl/>
        </w:rPr>
        <w:t>فتر</w:t>
      </w:r>
      <w:r w:rsidR="0082056B" w:rsidRPr="00F10A50">
        <w:rPr>
          <w:rFonts w:ascii="Simplified Arabic" w:hAnsi="Simplified Arabic" w:cs="Simplified Arabic"/>
          <w:sz w:val="24"/>
          <w:szCs w:val="24"/>
          <w:rtl/>
        </w:rPr>
        <w:t>ة ولايتهم في 31 ديسمبر</w:t>
      </w:r>
      <w:r w:rsidR="0082056B" w:rsidRPr="00F10A50">
        <w:rPr>
          <w:rFonts w:ascii="Simplified Arabic" w:hAnsi="Simplified Arabic" w:cs="Simplified Arabic" w:hint="cs"/>
          <w:sz w:val="24"/>
          <w:szCs w:val="24"/>
          <w:rtl/>
        </w:rPr>
        <w:t>/</w:t>
      </w:r>
      <w:r w:rsidR="0082056B" w:rsidRPr="00F10A50">
        <w:rPr>
          <w:rFonts w:ascii="Simplified Arabic" w:hAnsi="Simplified Arabic" w:cs="Simplified Arabic"/>
          <w:sz w:val="24"/>
          <w:szCs w:val="24"/>
          <w:rtl/>
        </w:rPr>
        <w:t>كانون الأول 2024.</w:t>
      </w:r>
    </w:p>
    <w:p w14:paraId="47B4A61E" w14:textId="43FE883B" w:rsidR="00B71167" w:rsidRPr="00F10A50" w:rsidRDefault="00B71167" w:rsidP="00B7116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في الجلسة العامة الرابعة، انتخب مؤتمر الأطراف العامل كاجتماع للأطراف في البروتوكول الأعضاء الجدد التالية أسماؤهم في لجنة الامتثال</w:t>
      </w:r>
      <w:r w:rsidRPr="00F10A50">
        <w:rPr>
          <w:rFonts w:ascii="Simplified Arabic" w:hAnsi="Simplified Arabic" w:cs="Simplified Arabic" w:hint="cs"/>
          <w:sz w:val="24"/>
          <w:szCs w:val="24"/>
          <w:rtl/>
        </w:rPr>
        <w:t>:</w:t>
      </w:r>
    </w:p>
    <w:p w14:paraId="7855B80B"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ريجوبيرت نتيب (الكاميرون)</w:t>
      </w:r>
    </w:p>
    <w:p w14:paraId="0B827476"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دورنغتون أو. أوغويي (كينيا)</w:t>
      </w:r>
    </w:p>
    <w:p w14:paraId="26BA8D17"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يوسف صالح الحافظ (المملكة العربية السعودية)</w:t>
      </w:r>
    </w:p>
    <w:p w14:paraId="5DC36400"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يان ليو (الصين)</w:t>
      </w:r>
    </w:p>
    <w:p w14:paraId="2BE03A21" w14:textId="1C40AEE6"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هانا جيراكوفا (تشيك</w:t>
      </w:r>
      <w:r w:rsidR="00F10A50" w:rsidRPr="00F10A50">
        <w:rPr>
          <w:rFonts w:ascii="Simplified Arabic" w:hAnsi="Simplified Arabic" w:cs="Simplified Arabic" w:hint="cs"/>
          <w:sz w:val="24"/>
          <w:szCs w:val="24"/>
          <w:rtl/>
        </w:rPr>
        <w:t>يا</w:t>
      </w:r>
      <w:r w:rsidRPr="00F10A50">
        <w:rPr>
          <w:rFonts w:ascii="Simplified Arabic" w:hAnsi="Simplified Arabic" w:cs="Simplified Arabic"/>
          <w:sz w:val="24"/>
          <w:szCs w:val="24"/>
          <w:rtl/>
        </w:rPr>
        <w:t>)</w:t>
      </w:r>
    </w:p>
    <w:p w14:paraId="5422CD91"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كلوديانا ماريكا (ألبانيا)</w:t>
      </w:r>
    </w:p>
    <w:p w14:paraId="56351BC0"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أليخاندرا فيرينزي (أوروغواي)</w:t>
      </w:r>
    </w:p>
    <w:p w14:paraId="4E767A0D" w14:textId="77777777"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دانييل لويس (غرينادا)</w:t>
      </w:r>
    </w:p>
    <w:p w14:paraId="323534BE" w14:textId="41AB1536" w:rsidR="00B71167"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أندرياس هايسنبر</w:t>
      </w:r>
      <w:r w:rsidR="00F10A50"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ر (النمسا)</w:t>
      </w:r>
    </w:p>
    <w:p w14:paraId="5D7AB350" w14:textId="3E3525B4" w:rsidR="00600AF5" w:rsidRPr="00F10A50" w:rsidRDefault="00B71167" w:rsidP="00B7116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280"/>
        <w:rPr>
          <w:rFonts w:ascii="Simplified Arabic" w:hAnsi="Simplified Arabic" w:cs="Simplified Arabic"/>
          <w:sz w:val="24"/>
          <w:szCs w:val="24"/>
        </w:rPr>
      </w:pPr>
      <w:r w:rsidRPr="00F10A50">
        <w:rPr>
          <w:rFonts w:ascii="Simplified Arabic" w:hAnsi="Simplified Arabic" w:cs="Simplified Arabic"/>
          <w:sz w:val="24"/>
          <w:szCs w:val="24"/>
          <w:rtl/>
        </w:rPr>
        <w:t>كاسبر لينستاد (النرويج)</w:t>
      </w:r>
    </w:p>
    <w:p w14:paraId="7DA079B4" w14:textId="77777777" w:rsidR="00F10A50" w:rsidRPr="00F10A50" w:rsidRDefault="00F10A50" w:rsidP="00F10A50">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473DFC3F" w14:textId="77777777" w:rsidR="00600AF5" w:rsidRPr="00F10A50" w:rsidRDefault="00600AF5" w:rsidP="00A84F17">
      <w:pPr>
        <w:pStyle w:val="CBDAgendaItem"/>
        <w:keepNext w:val="0"/>
        <w:keepLines w:val="0"/>
        <w:bidi/>
        <w:spacing w:before="0" w:line="216" w:lineRule="auto"/>
        <w:rPr>
          <w:rFonts w:ascii="Times New Roman Bold" w:hAnsi="Times New Roman Bold" w:hint="eastAsia"/>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6</w:t>
      </w:r>
      <w:r w:rsidRPr="00F10A50">
        <w:rPr>
          <w:b w:val="0"/>
          <w:bCs/>
          <w:sz w:val="26"/>
          <w:szCs w:val="26"/>
        </w:rPr>
        <w:br/>
      </w:r>
      <w:r w:rsidRPr="00F10A50">
        <w:rPr>
          <w:rFonts w:ascii="Simplified Arabic" w:hAnsi="Simplified Arabic" w:cs="Simplified Arabic" w:hint="cs"/>
          <w:b w:val="0"/>
          <w:bCs/>
          <w:sz w:val="26"/>
          <w:szCs w:val="26"/>
          <w:rtl/>
          <w:lang w:val="en-US"/>
        </w:rPr>
        <w:t>إدارة شؤون البروتوكول وميزانية الصناديق الاستئمانية</w:t>
      </w:r>
    </w:p>
    <w:p w14:paraId="3002E437" w14:textId="77777777" w:rsidR="001C3E0A" w:rsidRPr="00F10A50" w:rsidRDefault="001C3E0A"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نظر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في البند 6 من جدول الأعمال في جلسته العامة الأولى. وكان </w:t>
      </w:r>
      <w:r w:rsidRPr="00F10A50">
        <w:rPr>
          <w:rFonts w:ascii="Simplified Arabic" w:hAnsi="Simplified Arabic" w:cs="Simplified Arabic" w:hint="cs"/>
          <w:sz w:val="24"/>
          <w:szCs w:val="24"/>
          <w:rtl/>
        </w:rPr>
        <w:t>معروضا عليه</w:t>
      </w:r>
      <w:r w:rsidRPr="00F10A50">
        <w:rPr>
          <w:rFonts w:ascii="Simplified Arabic" w:hAnsi="Simplified Arabic" w:cs="Simplified Arabic"/>
          <w:sz w:val="24"/>
          <w:szCs w:val="24"/>
          <w:rtl/>
        </w:rPr>
        <w:t xml:space="preserve"> مشروع </w:t>
      </w:r>
      <w:r w:rsidRPr="00F10A50">
        <w:rPr>
          <w:rFonts w:ascii="Simplified Arabic" w:hAnsi="Simplified Arabic" w:cs="Simplified Arabic" w:hint="cs"/>
          <w:sz w:val="24"/>
          <w:szCs w:val="24"/>
          <w:rtl/>
        </w:rPr>
        <w:t>م</w:t>
      </w:r>
      <w:r w:rsidRPr="00F10A50">
        <w:rPr>
          <w:rFonts w:ascii="Simplified Arabic" w:hAnsi="Simplified Arabic" w:cs="Simplified Arabic"/>
          <w:sz w:val="24"/>
          <w:szCs w:val="24"/>
          <w:rtl/>
        </w:rPr>
        <w:t xml:space="preserve">قرر (انظر </w:t>
      </w:r>
      <w:r w:rsidR="000A3199" w:rsidRPr="00F10A50">
        <w:rPr>
          <w:snapToGrid w:val="0"/>
          <w:sz w:val="24"/>
          <w:szCs w:val="24"/>
        </w:rPr>
        <w:t>CBD/COP/16/4/Add.1</w:t>
      </w:r>
      <w:r w:rsidRPr="00F10A50">
        <w:rPr>
          <w:rFonts w:ascii="Simplified Arabic" w:hAnsi="Simplified Arabic" w:cs="Simplified Arabic"/>
          <w:sz w:val="24"/>
          <w:szCs w:val="24"/>
          <w:rtl/>
        </w:rPr>
        <w:t>، البند 7) ومذكرات من الأمانة بشأن: إدارة الاتفاقية وبروتوكول</w:t>
      </w:r>
      <w:r w:rsidR="000A3199"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ها لفترة</w:t>
      </w:r>
      <w:r w:rsidR="000A3199" w:rsidRPr="00F10A50">
        <w:rPr>
          <w:rFonts w:ascii="Simplified Arabic" w:hAnsi="Simplified Arabic" w:cs="Simplified Arabic" w:hint="cs"/>
          <w:sz w:val="24"/>
          <w:szCs w:val="24"/>
          <w:rtl/>
        </w:rPr>
        <w:t xml:space="preserve"> السنتين</w:t>
      </w:r>
      <w:r w:rsidRPr="00F10A50">
        <w:rPr>
          <w:rFonts w:ascii="Simplified Arabic" w:hAnsi="Simplified Arabic" w:cs="Simplified Arabic"/>
          <w:sz w:val="24"/>
          <w:szCs w:val="24"/>
          <w:rtl/>
        </w:rPr>
        <w:t xml:space="preserve"> 2023-2024،</w:t>
      </w:r>
      <w:r w:rsidR="000A3199" w:rsidRPr="00F10A50">
        <w:rPr>
          <w:rStyle w:val="FootnoteReference"/>
          <w:rFonts w:ascii="Simplified Arabic" w:hAnsi="Simplified Arabic" w:cs="Simplified Arabic"/>
          <w:sz w:val="24"/>
          <w:szCs w:val="24"/>
          <w:rtl/>
        </w:rPr>
        <w:footnoteReference w:id="12"/>
      </w:r>
      <w:r w:rsidRPr="00F10A50">
        <w:rPr>
          <w:rFonts w:ascii="Simplified Arabic" w:hAnsi="Simplified Arabic" w:cs="Simplified Arabic"/>
          <w:sz w:val="24"/>
          <w:szCs w:val="24"/>
          <w:rtl/>
        </w:rPr>
        <w:t xml:space="preserve"> والميزانية المقترحة لبرامج عمل الاتفاقية </w:t>
      </w:r>
      <w:r w:rsidR="000A3199" w:rsidRPr="00F10A50">
        <w:rPr>
          <w:rFonts w:ascii="Simplified Arabic" w:hAnsi="Simplified Arabic" w:cs="Simplified Arabic"/>
          <w:sz w:val="24"/>
          <w:szCs w:val="24"/>
          <w:rtl/>
        </w:rPr>
        <w:t>وبروتوكول</w:t>
      </w:r>
      <w:r w:rsidR="000A3199" w:rsidRPr="00F10A50">
        <w:rPr>
          <w:rFonts w:ascii="Simplified Arabic" w:hAnsi="Simplified Arabic" w:cs="Simplified Arabic" w:hint="cs"/>
          <w:sz w:val="24"/>
          <w:szCs w:val="24"/>
          <w:rtl/>
        </w:rPr>
        <w:t>ي</w:t>
      </w:r>
      <w:r w:rsidR="000A3199" w:rsidRPr="00F10A50">
        <w:rPr>
          <w:rFonts w:ascii="Simplified Arabic" w:hAnsi="Simplified Arabic" w:cs="Simplified Arabic"/>
          <w:sz w:val="24"/>
          <w:szCs w:val="24"/>
          <w:rtl/>
        </w:rPr>
        <w:t>ها لفترة</w:t>
      </w:r>
      <w:r w:rsidR="000A3199" w:rsidRPr="00F10A50">
        <w:rPr>
          <w:rFonts w:ascii="Simplified Arabic" w:hAnsi="Simplified Arabic" w:cs="Simplified Arabic" w:hint="cs"/>
          <w:sz w:val="24"/>
          <w:szCs w:val="24"/>
          <w:rtl/>
        </w:rPr>
        <w:t xml:space="preserve"> السنتين</w:t>
      </w:r>
      <w:r w:rsidRPr="00F10A50">
        <w:rPr>
          <w:rFonts w:ascii="Simplified Arabic" w:hAnsi="Simplified Arabic" w:cs="Simplified Arabic"/>
          <w:sz w:val="24"/>
          <w:szCs w:val="24"/>
          <w:rtl/>
        </w:rPr>
        <w:t xml:space="preserve"> 2025-2026،</w:t>
      </w:r>
      <w:r w:rsidR="000A3199" w:rsidRPr="00F10A50">
        <w:rPr>
          <w:rStyle w:val="FootnoteReference"/>
          <w:rFonts w:ascii="Simplified Arabic" w:hAnsi="Simplified Arabic" w:cs="Simplified Arabic"/>
          <w:sz w:val="24"/>
          <w:szCs w:val="24"/>
          <w:rtl/>
        </w:rPr>
        <w:footnoteReference w:id="13"/>
      </w:r>
      <w:r w:rsidRPr="00F10A50">
        <w:rPr>
          <w:rFonts w:ascii="Simplified Arabic" w:hAnsi="Simplified Arabic" w:cs="Simplified Arabic"/>
          <w:sz w:val="24"/>
          <w:szCs w:val="24"/>
          <w:rtl/>
        </w:rPr>
        <w:t xml:space="preserve"> ومتطلبات </w:t>
      </w:r>
      <w:r w:rsidR="00542BE7" w:rsidRPr="00F10A50">
        <w:rPr>
          <w:rFonts w:ascii="Simplified Arabic" w:hAnsi="Simplified Arabic" w:cs="Simplified Arabic" w:hint="cs"/>
          <w:sz w:val="24"/>
          <w:szCs w:val="24"/>
          <w:rtl/>
        </w:rPr>
        <w:t>ال</w:t>
      </w:r>
      <w:r w:rsidRPr="00F10A50">
        <w:rPr>
          <w:rFonts w:ascii="Simplified Arabic" w:hAnsi="Simplified Arabic" w:cs="Simplified Arabic"/>
          <w:sz w:val="24"/>
          <w:szCs w:val="24"/>
          <w:rtl/>
        </w:rPr>
        <w:t>صندوق الاستئمان</w:t>
      </w:r>
      <w:r w:rsidR="00542BE7" w:rsidRPr="00F10A50">
        <w:rPr>
          <w:rFonts w:ascii="Simplified Arabic" w:hAnsi="Simplified Arabic" w:cs="Simplified Arabic" w:hint="cs"/>
          <w:sz w:val="24"/>
          <w:szCs w:val="24"/>
          <w:rtl/>
        </w:rPr>
        <w:t>ي من</w:t>
      </w:r>
      <w:r w:rsidRPr="00F10A50">
        <w:rPr>
          <w:rFonts w:ascii="Simplified Arabic" w:hAnsi="Simplified Arabic" w:cs="Simplified Arabic"/>
          <w:sz w:val="24"/>
          <w:szCs w:val="24"/>
          <w:rtl/>
        </w:rPr>
        <w:t xml:space="preserve"> </w:t>
      </w:r>
      <w:r w:rsidR="00542BE7"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لمساهمات الطوعية الإضافية دعم</w:t>
      </w:r>
      <w:r w:rsidR="00542BE7"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w:t>
      </w:r>
      <w:r w:rsidR="00542BE7"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لأنشطة المعتمدة</w:t>
      </w:r>
      <w:r w:rsidR="00542BE7" w:rsidRPr="00F10A50">
        <w:rPr>
          <w:rStyle w:val="FootnoteReference"/>
          <w:rFonts w:ascii="Simplified Arabic" w:hAnsi="Simplified Arabic" w:cs="Simplified Arabic"/>
          <w:sz w:val="24"/>
          <w:szCs w:val="24"/>
          <w:rtl/>
        </w:rPr>
        <w:footnoteReference w:id="14"/>
      </w:r>
      <w:r w:rsidRPr="00F10A50">
        <w:rPr>
          <w:rFonts w:ascii="Simplified Arabic" w:hAnsi="Simplified Arabic" w:cs="Simplified Arabic"/>
          <w:sz w:val="24"/>
          <w:szCs w:val="24"/>
          <w:rtl/>
        </w:rPr>
        <w:t xml:space="preserve"> وال</w:t>
      </w:r>
      <w:r w:rsidR="00542BE7" w:rsidRPr="00F10A50">
        <w:rPr>
          <w:rFonts w:ascii="Simplified Arabic" w:hAnsi="Simplified Arabic" w:cs="Simplified Arabic" w:hint="cs"/>
          <w:sz w:val="24"/>
          <w:szCs w:val="24"/>
          <w:rtl/>
        </w:rPr>
        <w:t>استعراض</w:t>
      </w:r>
      <w:r w:rsidRPr="00F10A50">
        <w:rPr>
          <w:rFonts w:ascii="Simplified Arabic" w:hAnsi="Simplified Arabic" w:cs="Simplified Arabic"/>
          <w:sz w:val="24"/>
          <w:szCs w:val="24"/>
          <w:rtl/>
        </w:rPr>
        <w:t xml:space="preserve"> الوظيفي للأمانة.</w:t>
      </w:r>
      <w:r w:rsidR="00542BE7" w:rsidRPr="00F10A50">
        <w:rPr>
          <w:rStyle w:val="FootnoteReference"/>
          <w:rFonts w:ascii="Simplified Arabic" w:hAnsi="Simplified Arabic" w:cs="Simplified Arabic"/>
          <w:sz w:val="24"/>
          <w:szCs w:val="24"/>
          <w:rtl/>
        </w:rPr>
        <w:footnoteReference w:id="15"/>
      </w:r>
    </w:p>
    <w:p w14:paraId="79F9D7F6" w14:textId="77777777" w:rsidR="00081298" w:rsidRPr="00F10A50" w:rsidRDefault="00081298"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lastRenderedPageBreak/>
        <w:t>و</w:t>
      </w:r>
      <w:r w:rsidRPr="00F10A50">
        <w:rPr>
          <w:rFonts w:ascii="Simplified Arabic" w:hAnsi="Simplified Arabic" w:cs="Simplified Arabic"/>
          <w:sz w:val="24"/>
          <w:szCs w:val="24"/>
          <w:rtl/>
        </w:rPr>
        <w:t>قدم</w:t>
      </w:r>
      <w:r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 الأمين</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التنفيذي</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تقريرا عن أنشطة الأمانة و</w:t>
      </w:r>
      <w:r w:rsidR="005E678C" w:rsidRPr="00F10A50">
        <w:rPr>
          <w:rFonts w:ascii="Simplified Arabic" w:hAnsi="Simplified Arabic" w:cs="Simplified Arabic" w:hint="cs"/>
          <w:sz w:val="24"/>
          <w:szCs w:val="24"/>
          <w:rtl/>
        </w:rPr>
        <w:t>عرض</w:t>
      </w:r>
      <w:r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 </w:t>
      </w:r>
      <w:r w:rsidR="005E678C" w:rsidRPr="00F10A50">
        <w:rPr>
          <w:rFonts w:ascii="Simplified Arabic" w:hAnsi="Simplified Arabic" w:cs="Simplified Arabic"/>
          <w:sz w:val="24"/>
          <w:szCs w:val="24"/>
          <w:rtl/>
        </w:rPr>
        <w:t>الميزانية المقترحة لبرامج عمل الاتفاقية وبروتوكول</w:t>
      </w:r>
      <w:r w:rsidR="005E678C" w:rsidRPr="00F10A50">
        <w:rPr>
          <w:rFonts w:ascii="Simplified Arabic" w:hAnsi="Simplified Arabic" w:cs="Simplified Arabic" w:hint="cs"/>
          <w:sz w:val="24"/>
          <w:szCs w:val="24"/>
          <w:rtl/>
        </w:rPr>
        <w:t>ي</w:t>
      </w:r>
      <w:r w:rsidR="005E678C" w:rsidRPr="00F10A50">
        <w:rPr>
          <w:rFonts w:ascii="Simplified Arabic" w:hAnsi="Simplified Arabic" w:cs="Simplified Arabic"/>
          <w:sz w:val="24"/>
          <w:szCs w:val="24"/>
          <w:rtl/>
        </w:rPr>
        <w:t>ها لفترة</w:t>
      </w:r>
      <w:r w:rsidR="005E678C" w:rsidRPr="00F10A50">
        <w:rPr>
          <w:rFonts w:ascii="Simplified Arabic" w:hAnsi="Simplified Arabic" w:cs="Simplified Arabic" w:hint="cs"/>
          <w:sz w:val="24"/>
          <w:szCs w:val="24"/>
          <w:rtl/>
        </w:rPr>
        <w:t xml:space="preserve"> السنتين</w:t>
      </w:r>
      <w:r w:rsidR="005E678C" w:rsidRPr="00F10A50">
        <w:rPr>
          <w:rFonts w:ascii="Simplified Arabic" w:hAnsi="Simplified Arabic" w:cs="Simplified Arabic"/>
          <w:sz w:val="24"/>
          <w:szCs w:val="24"/>
          <w:rtl/>
        </w:rPr>
        <w:t xml:space="preserve"> 2025-2026</w:t>
      </w:r>
      <w:r w:rsidRPr="00F10A50">
        <w:rPr>
          <w:rFonts w:ascii="Simplified Arabic" w:hAnsi="Simplified Arabic" w:cs="Simplified Arabic"/>
          <w:sz w:val="24"/>
          <w:szCs w:val="24"/>
          <w:rtl/>
        </w:rPr>
        <w:t>.</w:t>
      </w:r>
    </w:p>
    <w:p w14:paraId="00DEEB3D" w14:textId="77777777" w:rsidR="005E678C" w:rsidRPr="00F10A50" w:rsidRDefault="005E678C"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أنشأ مؤتمر الأطراف في الاتفاقية، الع</w:t>
      </w:r>
      <w:r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 أيضا كاجتماع للأطراف في بروتوكول</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 xml:space="preserve">ها، </w:t>
      </w:r>
      <w:r w:rsidRPr="00F10A50">
        <w:rPr>
          <w:rFonts w:ascii="Simplified Arabic" w:hAnsi="Simplified Arabic" w:cs="Simplified Arabic" w:hint="cs"/>
          <w:sz w:val="24"/>
          <w:szCs w:val="24"/>
          <w:rtl/>
        </w:rPr>
        <w:t>فريق</w:t>
      </w:r>
      <w:r w:rsidRPr="00F10A50">
        <w:rPr>
          <w:rFonts w:ascii="Simplified Arabic" w:hAnsi="Simplified Arabic" w:cs="Simplified Arabic"/>
          <w:sz w:val="24"/>
          <w:szCs w:val="24"/>
          <w:rtl/>
        </w:rPr>
        <w:t xml:space="preserve"> اتصال معني</w:t>
      </w:r>
      <w:r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بالميزانية، برئاسة تشارلز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 xml:space="preserve">بيديما (غانا)، </w:t>
      </w:r>
      <w:r w:rsidRPr="00F10A50">
        <w:rPr>
          <w:rFonts w:ascii="Simplified Arabic" w:hAnsi="Simplified Arabic" w:cs="Simplified Arabic" w:hint="cs"/>
          <w:sz w:val="24"/>
          <w:szCs w:val="24"/>
          <w:rtl/>
        </w:rPr>
        <w:t xml:space="preserve">وتتمثل ولايته في </w:t>
      </w:r>
      <w:r w:rsidRPr="00F10A50">
        <w:rPr>
          <w:rFonts w:ascii="Simplified Arabic" w:hAnsi="Simplified Arabic" w:cs="Simplified Arabic"/>
          <w:sz w:val="24"/>
          <w:szCs w:val="24"/>
          <w:rtl/>
        </w:rPr>
        <w:t>دراسة الميزانية المقترحة لفترة</w:t>
      </w:r>
      <w:r w:rsidRPr="00F10A50">
        <w:rPr>
          <w:rFonts w:ascii="Simplified Arabic" w:hAnsi="Simplified Arabic" w:cs="Simplified Arabic" w:hint="cs"/>
          <w:sz w:val="24"/>
          <w:szCs w:val="24"/>
          <w:rtl/>
        </w:rPr>
        <w:t xml:space="preserve"> السنتين</w:t>
      </w:r>
      <w:r w:rsidRPr="00F10A50">
        <w:rPr>
          <w:rFonts w:ascii="Simplified Arabic" w:hAnsi="Simplified Arabic" w:cs="Simplified Arabic"/>
          <w:sz w:val="24"/>
          <w:szCs w:val="24"/>
          <w:rtl/>
        </w:rPr>
        <w:t xml:space="preserve"> 2025-2026 بالتفصيل.</w:t>
      </w:r>
    </w:p>
    <w:p w14:paraId="02F321CF" w14:textId="77777777" w:rsidR="00B43040" w:rsidRPr="00F10A50" w:rsidRDefault="00B43040"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بالإضافة إلى ذلك، أنشأ مؤتمر الأطراف في الاتفاقية، الع</w:t>
      </w:r>
      <w:r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 أيضا كاجتماع للأطراف في بروتوكول</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 xml:space="preserve">ها، </w:t>
      </w:r>
      <w:r w:rsidR="00354F8F" w:rsidRPr="00F10A50">
        <w:rPr>
          <w:rFonts w:ascii="Simplified Arabic" w:hAnsi="Simplified Arabic" w:cs="Simplified Arabic" w:hint="cs"/>
          <w:sz w:val="24"/>
          <w:szCs w:val="24"/>
          <w:rtl/>
        </w:rPr>
        <w:t>فريق</w:t>
      </w:r>
      <w:r w:rsidRPr="00F10A50">
        <w:rPr>
          <w:rFonts w:ascii="Simplified Arabic" w:hAnsi="Simplified Arabic" w:cs="Simplified Arabic"/>
          <w:sz w:val="24"/>
          <w:szCs w:val="24"/>
          <w:rtl/>
        </w:rPr>
        <w:t xml:space="preserve"> من أصدقاء الرئيس، بتيسير من السيد </w:t>
      </w:r>
      <w:r w:rsidR="00354F8F"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بيديما، لمعالجة المسائل التي ناقشتها الهيئة الفرعية للتنفيذ فيما يتعلق بعملية تعيين الأمناء التنفيذيين في المستقبل.</w:t>
      </w:r>
    </w:p>
    <w:p w14:paraId="4464C0D7" w14:textId="77777777" w:rsidR="00A87DB0" w:rsidRPr="00F10A50" w:rsidRDefault="00A87DB0"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6846D7BF" w14:textId="77777777" w:rsidR="00FA0E7A" w:rsidRPr="00F10A50" w:rsidRDefault="00FA0E7A"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40" w:hanging="540"/>
        <w:rPr>
          <w:rFonts w:ascii="Simplified Arabic" w:hAnsi="Simplified Arabic" w:cs="Simplified Arabic"/>
          <w:b/>
          <w:bCs/>
          <w:sz w:val="24"/>
          <w:szCs w:val="24"/>
        </w:rPr>
      </w:pPr>
      <w:r w:rsidRPr="00F10A50">
        <w:rPr>
          <w:rFonts w:ascii="Simplified Arabic" w:hAnsi="Simplified Arabic" w:cs="Simplified Arabic" w:hint="cs"/>
          <w:b/>
          <w:bCs/>
          <w:sz w:val="24"/>
          <w:szCs w:val="24"/>
          <w:rtl/>
        </w:rPr>
        <w:t>البند 8</w:t>
      </w:r>
    </w:p>
    <w:p w14:paraId="00CFB19A" w14:textId="77777777" w:rsidR="00FA0E7A" w:rsidRPr="00F10A50" w:rsidRDefault="00FA0E7A"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40" w:hanging="540"/>
        <w:rPr>
          <w:rFonts w:ascii="Simplified Arabic" w:hAnsi="Simplified Arabic" w:cs="Simplified Arabic"/>
          <w:b/>
          <w:bCs/>
          <w:sz w:val="24"/>
          <w:szCs w:val="24"/>
        </w:rPr>
      </w:pPr>
      <w:r w:rsidRPr="00F10A50">
        <w:rPr>
          <w:rFonts w:ascii="Simplified Arabic" w:hAnsi="Simplified Arabic" w:cs="Simplified Arabic" w:hint="cs"/>
          <w:b/>
          <w:bCs/>
          <w:sz w:val="24"/>
          <w:szCs w:val="24"/>
          <w:rtl/>
        </w:rPr>
        <w:t>تشغيل غرفة تبادل معلومات السلامة الأحيائية وأنشطتها</w:t>
      </w:r>
    </w:p>
    <w:p w14:paraId="3ADD140C" w14:textId="77777777" w:rsidR="00FA0E7A" w:rsidRPr="00F10A50" w:rsidRDefault="00FA0E7A" w:rsidP="00A84F17">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[يستكمل من تقرير الفريق العامل الثاني].</w:t>
      </w:r>
    </w:p>
    <w:p w14:paraId="4E56E58E" w14:textId="77777777" w:rsidR="00FA0E7A" w:rsidRPr="00F10A50" w:rsidRDefault="003B0C43" w:rsidP="003B0C43">
      <w:pPr>
        <w:pStyle w:val="CBDNormalNumber"/>
        <w:numPr>
          <w:ilvl w:val="0"/>
          <w:numId w:val="34"/>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cs="Simplified Arabic" w:hint="cs"/>
          <w:rtl/>
          <w:lang w:bidi="ar-EG"/>
        </w:rPr>
        <w:t xml:space="preserve">وفي </w:t>
      </w:r>
      <w:r w:rsidR="00FA0E7A" w:rsidRPr="00F10A50">
        <w:rPr>
          <w:rFonts w:cs="Simplified Arabic" w:hint="cs"/>
          <w:rtl/>
          <w:lang w:bidi="ar-EG"/>
        </w:rPr>
        <w:t>جلس</w:t>
      </w:r>
      <w:r w:rsidRPr="00F10A50">
        <w:rPr>
          <w:rFonts w:cs="Simplified Arabic" w:hint="cs"/>
          <w:rtl/>
          <w:lang w:bidi="ar-EG"/>
        </w:rPr>
        <w:t>ته</w:t>
      </w:r>
      <w:r w:rsidR="00FA0E7A" w:rsidRPr="00F10A50">
        <w:rPr>
          <w:rFonts w:cs="Simplified Arabic" w:hint="cs"/>
          <w:rtl/>
          <w:lang w:bidi="ar-EG"/>
        </w:rPr>
        <w:t xml:space="preserve"> العامة الثانية، نظر مؤتمر الأطراف العامل كاجتماع للأطراف في البروتوكول في مشروع المقرر </w:t>
      </w:r>
      <w:r w:rsidR="00FA0E7A" w:rsidRPr="00F10A50">
        <w:t>CBD/</w:t>
      </w:r>
      <w:r w:rsidR="00A84F17" w:rsidRPr="00F10A50">
        <w:t>CP</w:t>
      </w:r>
      <w:r w:rsidR="00FA0E7A" w:rsidRPr="00F10A50">
        <w:t>/MOP/</w:t>
      </w:r>
      <w:r w:rsidR="00A84F17" w:rsidRPr="00F10A50">
        <w:t>11</w:t>
      </w:r>
      <w:r w:rsidR="00FA0E7A" w:rsidRPr="00F10A50">
        <w:t>/L.</w:t>
      </w:r>
      <w:r w:rsidR="00A84F17" w:rsidRPr="00F10A50">
        <w:t>2</w:t>
      </w:r>
      <w:r w:rsidR="00FA0E7A" w:rsidRPr="00F10A50">
        <w:rPr>
          <w:rFonts w:cs="Simplified Arabic" w:hint="cs"/>
          <w:rtl/>
          <w:lang w:bidi="ar-EG"/>
        </w:rPr>
        <w:t xml:space="preserve">، المقدم من رئيس الفريق العامل الثاني، واعتمده بوصفه المقرر </w:t>
      </w:r>
      <w:r w:rsidR="00A84F17" w:rsidRPr="00F10A50">
        <w:rPr>
          <w:rFonts w:cs="Simplified Arabic"/>
          <w:lang w:val="en-US" w:bidi="ar-EG"/>
        </w:rPr>
        <w:t>CP</w:t>
      </w:r>
      <w:r w:rsidR="00FA0E7A" w:rsidRPr="00F10A50">
        <w:rPr>
          <w:rFonts w:cs="Simplified Arabic"/>
          <w:lang w:val="en-US" w:bidi="ar-EG"/>
        </w:rPr>
        <w:t>-</w:t>
      </w:r>
      <w:r w:rsidR="00A84F17" w:rsidRPr="00F10A50">
        <w:rPr>
          <w:rFonts w:cs="Simplified Arabic"/>
          <w:lang w:val="en-US" w:bidi="ar-EG"/>
        </w:rPr>
        <w:t>11</w:t>
      </w:r>
      <w:r w:rsidR="00FA0E7A" w:rsidRPr="00F10A50">
        <w:rPr>
          <w:rFonts w:cs="Simplified Arabic"/>
          <w:lang w:val="en-US" w:bidi="ar-EG"/>
        </w:rPr>
        <w:t>/xx</w:t>
      </w:r>
      <w:r w:rsidR="00FA0E7A" w:rsidRPr="00F10A50">
        <w:rPr>
          <w:rFonts w:cs="Simplified Arabic" w:hint="cs"/>
          <w:rtl/>
          <w:lang w:bidi="ar-EG"/>
        </w:rPr>
        <w:t>.</w:t>
      </w:r>
    </w:p>
    <w:p w14:paraId="76B14BAE" w14:textId="77777777" w:rsidR="00A84F17" w:rsidRPr="00F10A50" w:rsidRDefault="00A84F17"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rPr>
          <w:rFonts w:ascii="Simplified Arabic" w:hAnsi="Simplified Arabic" w:cs="Simplified Arabic"/>
          <w:b/>
          <w:bCs/>
          <w:sz w:val="24"/>
          <w:szCs w:val="24"/>
        </w:rPr>
      </w:pPr>
      <w:r w:rsidRPr="00F10A50">
        <w:rPr>
          <w:rFonts w:ascii="Simplified Arabic" w:hAnsi="Simplified Arabic" w:cs="Simplified Arabic" w:hint="cs"/>
          <w:b/>
          <w:bCs/>
          <w:sz w:val="24"/>
          <w:szCs w:val="24"/>
          <w:rtl/>
          <w:lang w:bidi="ar-EG"/>
        </w:rPr>
        <w:t>البند 13</w:t>
      </w:r>
    </w:p>
    <w:p w14:paraId="0AB13CEA" w14:textId="77777777" w:rsidR="00A84F17" w:rsidRPr="00F10A50" w:rsidRDefault="00A84F17"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rPr>
          <w:rFonts w:ascii="Simplified Arabic" w:hAnsi="Simplified Arabic" w:cs="Simplified Arabic"/>
          <w:b/>
          <w:bCs/>
          <w:sz w:val="24"/>
          <w:szCs w:val="24"/>
        </w:rPr>
      </w:pPr>
      <w:r w:rsidRPr="00F10A50">
        <w:rPr>
          <w:rFonts w:ascii="Simplified Arabic" w:hAnsi="Simplified Arabic" w:cs="Simplified Arabic" w:hint="cs"/>
          <w:b/>
          <w:bCs/>
          <w:sz w:val="24"/>
          <w:szCs w:val="24"/>
          <w:rtl/>
          <w:lang w:bidi="ar-EG"/>
        </w:rPr>
        <w:t>الاعتبارات الاجتماعية الاقتصادية</w:t>
      </w:r>
    </w:p>
    <w:p w14:paraId="4C7A834C" w14:textId="77777777" w:rsidR="00A84F17" w:rsidRPr="00F10A50" w:rsidRDefault="00A84F17" w:rsidP="00A84F17">
      <w:pPr>
        <w:pStyle w:val="CBDNormalNumber"/>
        <w:numPr>
          <w:ilvl w:val="0"/>
          <w:numId w:val="35"/>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[يستكمل من تقرير الفريق العامل الثاني].</w:t>
      </w:r>
    </w:p>
    <w:p w14:paraId="130BCD7C" w14:textId="77777777" w:rsidR="00A84F17" w:rsidRPr="00F10A50" w:rsidRDefault="00A84F17" w:rsidP="003B0C43">
      <w:pPr>
        <w:pStyle w:val="CBDNormalNumber"/>
        <w:numPr>
          <w:ilvl w:val="0"/>
          <w:numId w:val="35"/>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cs="Simplified Arabic" w:hint="cs"/>
          <w:rtl/>
          <w:lang w:bidi="ar-EG"/>
        </w:rPr>
        <w:t xml:space="preserve">وفي </w:t>
      </w:r>
      <w:r w:rsidR="003B0C43" w:rsidRPr="00F10A50">
        <w:rPr>
          <w:rFonts w:cs="Simplified Arabic" w:hint="cs"/>
          <w:rtl/>
          <w:lang w:bidi="ar-EG"/>
        </w:rPr>
        <w:t>جلسته</w:t>
      </w:r>
      <w:r w:rsidRPr="00F10A50">
        <w:rPr>
          <w:rFonts w:cs="Simplified Arabic" w:hint="cs"/>
          <w:rtl/>
          <w:lang w:bidi="ar-EG"/>
        </w:rPr>
        <w:t xml:space="preserve"> العامة الثانية، نظر مؤتمر الأطراف العامل كاجتماع للأطراف في البروتوكول في مشروع المقرر </w:t>
      </w:r>
      <w:r w:rsidRPr="00F10A50">
        <w:t>CBD/CP/MOP/11/L.3</w:t>
      </w:r>
      <w:r w:rsidRPr="00F10A50">
        <w:rPr>
          <w:rFonts w:cs="Simplified Arabic" w:hint="cs"/>
          <w:rtl/>
          <w:lang w:bidi="ar-EG"/>
        </w:rPr>
        <w:t xml:space="preserve">، المقدم من رئيس الفريق العامل الثاني، واعتمده بوصفه المقرر </w:t>
      </w:r>
      <w:r w:rsidRPr="00F10A50">
        <w:rPr>
          <w:rFonts w:cs="Simplified Arabic"/>
          <w:lang w:val="en-US" w:bidi="ar-EG"/>
        </w:rPr>
        <w:t>CP-11/xx</w:t>
      </w:r>
      <w:r w:rsidRPr="00F10A50">
        <w:rPr>
          <w:rFonts w:cs="Simplified Arabic" w:hint="cs"/>
          <w:rtl/>
          <w:lang w:bidi="ar-EG"/>
        </w:rPr>
        <w:t>.</w:t>
      </w:r>
    </w:p>
    <w:p w14:paraId="46D6BD7A" w14:textId="77777777" w:rsidR="00A84F17" w:rsidRPr="00F10A50" w:rsidRDefault="00A84F17"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40"/>
        <w:rPr>
          <w:rFonts w:ascii="Simplified Arabic" w:hAnsi="Simplified Arabic" w:cs="Simplified Arabic"/>
          <w:b/>
          <w:bCs/>
          <w:sz w:val="24"/>
          <w:szCs w:val="24"/>
          <w:rtl/>
          <w:lang w:bidi="ar-EG"/>
        </w:rPr>
      </w:pPr>
      <w:r w:rsidRPr="00F10A50">
        <w:rPr>
          <w:rFonts w:ascii="Simplified Arabic" w:hAnsi="Simplified Arabic" w:cs="Simplified Arabic" w:hint="cs"/>
          <w:b/>
          <w:bCs/>
          <w:sz w:val="24"/>
          <w:szCs w:val="24"/>
          <w:rtl/>
          <w:lang w:bidi="ar-EG"/>
        </w:rPr>
        <w:t>البند 14</w:t>
      </w:r>
    </w:p>
    <w:p w14:paraId="372FCA56" w14:textId="77777777" w:rsidR="00A84F17" w:rsidRPr="00F10A50" w:rsidRDefault="00A84F17" w:rsidP="00A84F17">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540"/>
        <w:rPr>
          <w:rFonts w:ascii="Simplified Arabic" w:hAnsi="Simplified Arabic" w:cs="Simplified Arabic"/>
          <w:b/>
          <w:bCs/>
          <w:sz w:val="24"/>
          <w:szCs w:val="24"/>
          <w:rtl/>
          <w:lang w:bidi="ar-EG"/>
        </w:rPr>
      </w:pPr>
      <w:r w:rsidRPr="00F10A50">
        <w:rPr>
          <w:rFonts w:ascii="Simplified Arabic" w:hAnsi="Simplified Arabic" w:cs="Simplified Arabic" w:hint="cs"/>
          <w:b/>
          <w:bCs/>
          <w:sz w:val="24"/>
          <w:szCs w:val="24"/>
          <w:rtl/>
          <w:lang w:bidi="ar-EG"/>
        </w:rPr>
        <w:t>بروتوكول ناغويا-كوالا لمبور التكميلي بشأن المسؤولية والجبر التعويضي</w:t>
      </w:r>
    </w:p>
    <w:p w14:paraId="3F7216FD" w14:textId="77777777" w:rsidR="00A84F17" w:rsidRPr="00F10A50" w:rsidRDefault="00A84F17" w:rsidP="00A84F17">
      <w:pPr>
        <w:pStyle w:val="CBDNormalNumber"/>
        <w:numPr>
          <w:ilvl w:val="0"/>
          <w:numId w:val="36"/>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ascii="Simplified Arabic" w:hAnsi="Simplified Arabic" w:cs="Simplified Arabic" w:hint="cs"/>
          <w:sz w:val="24"/>
          <w:szCs w:val="24"/>
          <w:rtl/>
        </w:rPr>
        <w:t>[يستكمل من تقرير الفريق العامل الثاني].</w:t>
      </w:r>
    </w:p>
    <w:p w14:paraId="16E8C845" w14:textId="77777777" w:rsidR="00A84F17" w:rsidRPr="00F10A50" w:rsidRDefault="00A84F17" w:rsidP="003B0C43">
      <w:pPr>
        <w:pStyle w:val="CBDNormalNumber"/>
        <w:numPr>
          <w:ilvl w:val="0"/>
          <w:numId w:val="36"/>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rPr>
          <w:rFonts w:ascii="Simplified Arabic" w:hAnsi="Simplified Arabic" w:cs="Simplified Arabic"/>
          <w:sz w:val="24"/>
          <w:szCs w:val="24"/>
        </w:rPr>
      </w:pPr>
      <w:r w:rsidRPr="00F10A50">
        <w:rPr>
          <w:rFonts w:cs="Simplified Arabic" w:hint="cs"/>
          <w:rtl/>
          <w:lang w:bidi="ar-EG"/>
        </w:rPr>
        <w:t xml:space="preserve">وفي </w:t>
      </w:r>
      <w:r w:rsidR="003B0C43" w:rsidRPr="00F10A50">
        <w:rPr>
          <w:rFonts w:cs="Simplified Arabic" w:hint="cs"/>
          <w:rtl/>
          <w:lang w:bidi="ar-EG"/>
        </w:rPr>
        <w:t xml:space="preserve">جلسته </w:t>
      </w:r>
      <w:r w:rsidRPr="00F10A50">
        <w:rPr>
          <w:rFonts w:cs="Simplified Arabic" w:hint="cs"/>
          <w:rtl/>
          <w:lang w:bidi="ar-EG"/>
        </w:rPr>
        <w:t xml:space="preserve">العامة الثانية، نظر مؤتمر الأطراف العامل كاجتماع للأطراف في البروتوكول في مشروع المقرر </w:t>
      </w:r>
      <w:r w:rsidRPr="00F10A50">
        <w:t>CBD/CP/MOP/11/L.4</w:t>
      </w:r>
      <w:r w:rsidRPr="00F10A50">
        <w:rPr>
          <w:rFonts w:cs="Simplified Arabic" w:hint="cs"/>
          <w:rtl/>
          <w:lang w:bidi="ar-EG"/>
        </w:rPr>
        <w:t xml:space="preserve">، المقدم من رئيس الفريق العامل الثاني، واعتمده بوصفه المقرر </w:t>
      </w:r>
      <w:r w:rsidRPr="00F10A50">
        <w:rPr>
          <w:rFonts w:cs="Simplified Arabic"/>
          <w:lang w:val="en-US" w:bidi="ar-EG"/>
        </w:rPr>
        <w:t>CP-11/xx</w:t>
      </w:r>
      <w:r w:rsidRPr="00F10A50">
        <w:rPr>
          <w:rFonts w:cs="Simplified Arabic" w:hint="cs"/>
          <w:rtl/>
          <w:lang w:bidi="ar-EG"/>
        </w:rPr>
        <w:t>.</w:t>
      </w:r>
    </w:p>
    <w:p w14:paraId="7B57C92B" w14:textId="77777777" w:rsidR="00D30E1A" w:rsidRPr="00F10A50" w:rsidRDefault="00D30E1A"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15</w:t>
      </w:r>
      <w:r w:rsidRPr="00F10A50">
        <w:rPr>
          <w:b w:val="0"/>
          <w:bCs/>
          <w:sz w:val="26"/>
          <w:szCs w:val="26"/>
        </w:rPr>
        <w:br/>
      </w:r>
      <w:r w:rsidRPr="00F10A50">
        <w:rPr>
          <w:rFonts w:ascii="Simplified Arabic" w:hAnsi="Simplified Arabic" w:cs="Simplified Arabic" w:hint="cs"/>
          <w:b w:val="0"/>
          <w:bCs/>
          <w:sz w:val="26"/>
          <w:szCs w:val="26"/>
          <w:rtl/>
          <w:lang w:val="en-US"/>
        </w:rPr>
        <w:t>مسائل أخرى</w:t>
      </w:r>
    </w:p>
    <w:p w14:paraId="71CD691C" w14:textId="77777777" w:rsidR="00D30E1A" w:rsidRPr="00F10A50" w:rsidRDefault="00D30E1A" w:rsidP="00A84F17">
      <w:pPr>
        <w:pStyle w:val="CBDNormalNumber"/>
        <w:numPr>
          <w:ilvl w:val="0"/>
          <w:numId w:val="35"/>
        </w:numPr>
        <w:tabs>
          <w:tab w:val="clear" w:pos="567"/>
          <w:tab w:val="clear" w:pos="1134"/>
          <w:tab w:val="clear" w:pos="1701"/>
          <w:tab w:val="clear" w:pos="2268"/>
          <w:tab w:val="clear" w:pos="2835"/>
          <w:tab w:val="clear" w:pos="3402"/>
          <w:tab w:val="clear" w:pos="3969"/>
          <w:tab w:val="left" w:pos="1260"/>
        </w:tabs>
        <w:bidi/>
        <w:spacing w:before="0" w:line="216" w:lineRule="auto"/>
        <w:ind w:left="540" w:firstLine="0"/>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704645FD" w14:textId="77777777" w:rsidR="00D30E1A" w:rsidRPr="00F10A50" w:rsidRDefault="00D30E1A" w:rsidP="00A84F17">
      <w:pPr>
        <w:pStyle w:val="CBDAgendaItem"/>
        <w:keepNext w:val="0"/>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16</w:t>
      </w:r>
      <w:r w:rsidRPr="00F10A50">
        <w:rPr>
          <w:b w:val="0"/>
          <w:bCs/>
          <w:sz w:val="26"/>
          <w:szCs w:val="26"/>
        </w:rPr>
        <w:br/>
      </w:r>
      <w:r w:rsidRPr="00F10A50">
        <w:rPr>
          <w:rFonts w:ascii="Simplified Arabic" w:hAnsi="Simplified Arabic" w:cs="Simplified Arabic" w:hint="cs"/>
          <w:b w:val="0"/>
          <w:bCs/>
          <w:sz w:val="26"/>
          <w:szCs w:val="26"/>
          <w:rtl/>
          <w:lang w:val="en-US"/>
        </w:rPr>
        <w:t>اعتماد التقرير</w:t>
      </w:r>
    </w:p>
    <w:p w14:paraId="52F7EDA0" w14:textId="77777777" w:rsidR="00D30E1A" w:rsidRPr="00F10A50" w:rsidRDefault="00D30E1A" w:rsidP="00A84F17">
      <w:pPr>
        <w:pStyle w:val="CBDNormalNumber"/>
        <w:numPr>
          <w:ilvl w:val="0"/>
          <w:numId w:val="0"/>
        </w:numPr>
        <w:bidi/>
        <w:spacing w:before="0" w:line="216" w:lineRule="auto"/>
        <w:ind w:left="567"/>
        <w:rPr>
          <w:snapToGrid w:val="0"/>
        </w:rPr>
      </w:pPr>
      <w:r w:rsidRPr="00F10A50">
        <w:rPr>
          <w:rFonts w:ascii="Simplified Arabic" w:hAnsi="Simplified Arabic" w:cs="Simplified Arabic" w:hint="cs"/>
          <w:sz w:val="24"/>
          <w:szCs w:val="24"/>
          <w:rtl/>
        </w:rPr>
        <w:t>4-</w:t>
      </w:r>
      <w:r w:rsidRPr="00F10A50">
        <w:rPr>
          <w:rFonts w:ascii="Simplified Arabic" w:hAnsi="Simplified Arabic" w:cs="Simplified Arabic"/>
          <w:sz w:val="24"/>
          <w:szCs w:val="24"/>
          <w:rtl/>
        </w:rPr>
        <w:tab/>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0C63F090" w14:textId="77777777" w:rsidR="00D30E1A" w:rsidRPr="00F10A50" w:rsidRDefault="00D30E1A" w:rsidP="00F10A50">
      <w:pPr>
        <w:pStyle w:val="CBDAgendaItem"/>
        <w:bidi/>
        <w:spacing w:before="0" w:line="216" w:lineRule="auto"/>
        <w:rPr>
          <w:b w:val="0"/>
          <w:bCs/>
          <w:sz w:val="26"/>
          <w:szCs w:val="26"/>
          <w:rtl/>
        </w:rPr>
      </w:pPr>
      <w:r w:rsidRPr="00F10A50">
        <w:rPr>
          <w:rFonts w:ascii="Simplified Arabic" w:hAnsi="Simplified Arabic" w:cs="Simplified Arabic"/>
          <w:b w:val="0"/>
          <w:bCs/>
          <w:sz w:val="26"/>
          <w:szCs w:val="26"/>
          <w:rtl/>
        </w:rPr>
        <w:lastRenderedPageBreak/>
        <w:t xml:space="preserve">البند </w:t>
      </w:r>
      <w:r w:rsidRPr="00F10A50">
        <w:rPr>
          <w:rFonts w:ascii="Simplified Arabic" w:hAnsi="Simplified Arabic" w:cs="Simplified Arabic" w:hint="cs"/>
          <w:b w:val="0"/>
          <w:bCs/>
          <w:sz w:val="26"/>
          <w:szCs w:val="26"/>
          <w:rtl/>
        </w:rPr>
        <w:t>17</w:t>
      </w:r>
      <w:r w:rsidRPr="00F10A50">
        <w:rPr>
          <w:b w:val="0"/>
          <w:bCs/>
          <w:sz w:val="26"/>
          <w:szCs w:val="26"/>
        </w:rPr>
        <w:br/>
      </w:r>
      <w:r w:rsidRPr="00F10A50">
        <w:rPr>
          <w:rFonts w:ascii="Simplified Arabic" w:hAnsi="Simplified Arabic" w:cs="Simplified Arabic" w:hint="cs"/>
          <w:b w:val="0"/>
          <w:bCs/>
          <w:sz w:val="26"/>
          <w:szCs w:val="26"/>
          <w:rtl/>
          <w:lang w:val="en-US"/>
        </w:rPr>
        <w:t>اختتام الاجتماع</w:t>
      </w:r>
    </w:p>
    <w:p w14:paraId="71108B31" w14:textId="77777777" w:rsidR="00D30E1A" w:rsidRPr="00F10A50" w:rsidRDefault="00D30E1A" w:rsidP="00A84F17">
      <w:pPr>
        <w:pStyle w:val="CBDNormalNumber"/>
        <w:numPr>
          <w:ilvl w:val="0"/>
          <w:numId w:val="0"/>
        </w:numPr>
        <w:bidi/>
        <w:spacing w:before="0" w:line="216" w:lineRule="auto"/>
        <w:ind w:left="567"/>
      </w:pPr>
      <w:r w:rsidRPr="00F10A50">
        <w:rPr>
          <w:rFonts w:ascii="Simplified Arabic" w:hAnsi="Simplified Arabic" w:cs="Simplified Arabic" w:hint="cs"/>
          <w:sz w:val="24"/>
          <w:szCs w:val="24"/>
          <w:rtl/>
        </w:rPr>
        <w:t>5-</w:t>
      </w:r>
      <w:r w:rsidRPr="00F10A50">
        <w:rPr>
          <w:rFonts w:ascii="Simplified Arabic" w:hAnsi="Simplified Arabic" w:cs="Simplified Arabic"/>
          <w:sz w:val="24"/>
          <w:szCs w:val="24"/>
          <w:rtl/>
        </w:rPr>
        <w:tab/>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r w:rsidRPr="00F10A50">
        <w:t xml:space="preserve"> </w:t>
      </w:r>
    </w:p>
    <w:p w14:paraId="22B8D090" w14:textId="77777777" w:rsidR="00557370" w:rsidRPr="00F10A50" w:rsidRDefault="00557370" w:rsidP="00A84F17">
      <w:pPr>
        <w:pStyle w:val="StylePara1Before0pt"/>
        <w:numPr>
          <w:ilvl w:val="0"/>
          <w:numId w:val="0"/>
        </w:numPr>
        <w:spacing w:before="0" w:line="216" w:lineRule="auto"/>
        <w:rPr>
          <w:kern w:val="22"/>
          <w:sz w:val="22"/>
          <w:szCs w:val="22"/>
        </w:rPr>
      </w:pPr>
    </w:p>
    <w:p w14:paraId="2725DE3C" w14:textId="77777777" w:rsidR="002B559C" w:rsidRPr="0099552F" w:rsidRDefault="00557370" w:rsidP="00A84F17">
      <w:pPr>
        <w:spacing w:after="120" w:line="216" w:lineRule="auto"/>
        <w:jc w:val="center"/>
      </w:pPr>
      <w:r w:rsidRPr="00F10A50">
        <w:rPr>
          <w:kern w:val="22"/>
        </w:rPr>
        <w:t>__________</w:t>
      </w:r>
    </w:p>
    <w:sectPr w:rsidR="002B559C" w:rsidRPr="0099552F" w:rsidSect="004B552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1AC7D" w14:textId="77777777" w:rsidR="003427D0" w:rsidRPr="002B38F5" w:rsidRDefault="003427D0" w:rsidP="00A96B21">
      <w:r w:rsidRPr="002B38F5">
        <w:separator/>
      </w:r>
    </w:p>
  </w:endnote>
  <w:endnote w:type="continuationSeparator" w:id="0">
    <w:p w14:paraId="6A5BE2C8" w14:textId="77777777" w:rsidR="003427D0" w:rsidRPr="002B38F5" w:rsidRDefault="003427D0" w:rsidP="00A96B21">
      <w:r w:rsidRPr="002B38F5">
        <w:continuationSeparator/>
      </w:r>
    </w:p>
  </w:endnote>
  <w:endnote w:type="continuationNotice" w:id="1">
    <w:p w14:paraId="4E7BEBE8" w14:textId="77777777" w:rsidR="003427D0" w:rsidRPr="002B38F5" w:rsidRDefault="00342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ouYuan">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CAC7C37" w14:textId="77777777" w:rsidR="002B559C" w:rsidRDefault="007D52C1" w:rsidP="00C73CCF">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04A9734" w14:textId="77777777" w:rsidR="002B559C" w:rsidRDefault="007D52C1" w:rsidP="00C73CCF">
            <w:pPr>
              <w:pStyle w:val="Footer"/>
              <w:jc w:val="lef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7</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A0D56" w14:textId="77777777" w:rsidR="003427D0" w:rsidRPr="002B38F5" w:rsidRDefault="003427D0" w:rsidP="00EB2AF5">
      <w:pPr>
        <w:bidi/>
      </w:pPr>
      <w:r w:rsidRPr="002B38F5">
        <w:separator/>
      </w:r>
    </w:p>
  </w:footnote>
  <w:footnote w:type="continuationSeparator" w:id="0">
    <w:p w14:paraId="0F7DF14C" w14:textId="77777777" w:rsidR="003427D0" w:rsidRPr="002B38F5" w:rsidRDefault="003427D0" w:rsidP="00A96B21">
      <w:r w:rsidRPr="002B38F5">
        <w:continuationSeparator/>
      </w:r>
    </w:p>
  </w:footnote>
  <w:footnote w:type="continuationNotice" w:id="1">
    <w:p w14:paraId="7812A84B" w14:textId="77777777" w:rsidR="003427D0" w:rsidRPr="002B38F5" w:rsidRDefault="003427D0"/>
  </w:footnote>
  <w:footnote w:id="2">
    <w:p w14:paraId="0062C749" w14:textId="77777777" w:rsidR="00D60D06" w:rsidRPr="00F06860" w:rsidRDefault="00D60D06" w:rsidP="00D60D06">
      <w:pPr>
        <w:pStyle w:val="FootnoteText"/>
        <w:bidi/>
        <w:rPr>
          <w:sz w:val="20"/>
          <w:rtl/>
        </w:rPr>
      </w:pPr>
      <w:r w:rsidRPr="00F06860">
        <w:rPr>
          <w:rStyle w:val="FootnoteReference"/>
          <w:sz w:val="20"/>
        </w:rPr>
        <w:footnoteRef/>
      </w:r>
      <w:r w:rsidRPr="00F06860">
        <w:rPr>
          <w:rFonts w:hint="cs"/>
          <w:sz w:val="20"/>
          <w:rtl/>
        </w:rPr>
        <w:t xml:space="preserve"> </w:t>
      </w:r>
      <w:r w:rsidRPr="00F06860">
        <w:rPr>
          <w:rFonts w:ascii="Simplified Arabic" w:hAnsi="Simplified Arabic" w:cs="Simplified Arabic"/>
          <w:sz w:val="20"/>
          <w:rtl/>
        </w:rPr>
        <w:t xml:space="preserve">انظر الفقرات من 5 إلى 10 من الوثيقة </w:t>
      </w:r>
      <w:r w:rsidRPr="00F06860">
        <w:rPr>
          <w:sz w:val="20"/>
        </w:rPr>
        <w:t>CBD/COP/16/xx</w:t>
      </w:r>
      <w:r w:rsidRPr="00F06860">
        <w:rPr>
          <w:rFonts w:ascii="Simplified Arabic" w:hAnsi="Simplified Arabic" w:cs="Simplified Arabic"/>
          <w:sz w:val="20"/>
          <w:rtl/>
        </w:rPr>
        <w:t>، للاطلاع على م</w:t>
      </w:r>
      <w:r w:rsidRPr="00F06860">
        <w:rPr>
          <w:rFonts w:ascii="Simplified Arabic" w:hAnsi="Simplified Arabic" w:cs="Simplified Arabic" w:hint="cs"/>
          <w:sz w:val="20"/>
          <w:rtl/>
        </w:rPr>
        <w:t>وجز</w:t>
      </w:r>
      <w:r w:rsidRPr="00F06860">
        <w:rPr>
          <w:rFonts w:ascii="Simplified Arabic" w:hAnsi="Simplified Arabic" w:cs="Simplified Arabic"/>
          <w:sz w:val="20"/>
          <w:rtl/>
        </w:rPr>
        <w:t xml:space="preserve"> للكلمات</w:t>
      </w:r>
      <w:r w:rsidRPr="00F06860">
        <w:rPr>
          <w:rFonts w:ascii="Simplified Arabic" w:hAnsi="Simplified Arabic" w:cs="Simplified Arabic" w:hint="cs"/>
          <w:sz w:val="20"/>
          <w:rtl/>
        </w:rPr>
        <w:t xml:space="preserve"> </w:t>
      </w:r>
      <w:r w:rsidRPr="00F06860">
        <w:rPr>
          <w:rFonts w:ascii="Simplified Arabic" w:hAnsi="Simplified Arabic" w:cs="Simplified Arabic"/>
          <w:sz w:val="20"/>
          <w:rtl/>
        </w:rPr>
        <w:t>والبيانات الافتتاحية.</w:t>
      </w:r>
      <w:r w:rsidRPr="00F06860">
        <w:rPr>
          <w:sz w:val="20"/>
        </w:rPr>
        <w:t xml:space="preserve"> </w:t>
      </w:r>
    </w:p>
  </w:footnote>
  <w:footnote w:id="3">
    <w:p w14:paraId="6883E46E" w14:textId="77777777" w:rsidR="00EF585B" w:rsidRPr="00F06860" w:rsidRDefault="00EF585B" w:rsidP="00EF585B">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CBD/CP/MOP/11/1</w:t>
      </w:r>
      <w:r w:rsidRPr="00F06860">
        <w:rPr>
          <w:rFonts w:hint="cs"/>
          <w:sz w:val="20"/>
          <w:rtl/>
        </w:rPr>
        <w:t>.</w:t>
      </w:r>
      <w:r w:rsidRPr="00F06860">
        <w:rPr>
          <w:sz w:val="20"/>
        </w:rPr>
        <w:t xml:space="preserve"> </w:t>
      </w:r>
    </w:p>
  </w:footnote>
  <w:footnote w:id="4">
    <w:p w14:paraId="26DF308C" w14:textId="77777777" w:rsidR="00EF585B" w:rsidRPr="00F06860" w:rsidRDefault="00EF585B" w:rsidP="00EF585B">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CBD/CP/MOP/11/1/Add.1</w:t>
      </w:r>
      <w:r w:rsidRPr="00F06860">
        <w:rPr>
          <w:rFonts w:hint="cs"/>
          <w:sz w:val="20"/>
          <w:rtl/>
        </w:rPr>
        <w:t>.</w:t>
      </w:r>
      <w:r w:rsidRPr="00F06860">
        <w:rPr>
          <w:sz w:val="20"/>
        </w:rPr>
        <w:t xml:space="preserve"> </w:t>
      </w:r>
    </w:p>
  </w:footnote>
  <w:footnote w:id="5">
    <w:p w14:paraId="5B5631E4" w14:textId="77777777" w:rsidR="00EF585B" w:rsidRPr="00F06860" w:rsidRDefault="00EF585B" w:rsidP="00EF585B">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CBD/CP/MOP/11/1/Add.2</w:t>
      </w:r>
      <w:r w:rsidRPr="00F06860">
        <w:rPr>
          <w:rFonts w:hint="cs"/>
          <w:sz w:val="20"/>
          <w:rtl/>
        </w:rPr>
        <w:t>.</w:t>
      </w:r>
      <w:r w:rsidRPr="00F06860">
        <w:rPr>
          <w:sz w:val="20"/>
        </w:rPr>
        <w:t xml:space="preserve"> </w:t>
      </w:r>
    </w:p>
  </w:footnote>
  <w:footnote w:id="6">
    <w:p w14:paraId="14C4D92A" w14:textId="77777777" w:rsidR="00AD39D8" w:rsidRPr="00F06860" w:rsidRDefault="00AD39D8" w:rsidP="005D5B3D">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w:t>
      </w:r>
      <w:r w:rsidR="005D5B3D" w:rsidRPr="00F06860">
        <w:rPr>
          <w:sz w:val="20"/>
        </w:rPr>
        <w:t>C</w:t>
      </w:r>
      <w:r w:rsidRPr="00F06860">
        <w:rPr>
          <w:sz w:val="20"/>
        </w:rPr>
        <w:t>P/MOP/5/INF/</w:t>
      </w:r>
      <w:r w:rsidR="005D5B3D" w:rsidRPr="00F06860">
        <w:rPr>
          <w:sz w:val="20"/>
        </w:rPr>
        <w:t>4</w:t>
      </w:r>
      <w:r w:rsidRPr="00F06860">
        <w:rPr>
          <w:rFonts w:hint="cs"/>
          <w:sz w:val="20"/>
          <w:rtl/>
        </w:rPr>
        <w:t>.</w:t>
      </w:r>
      <w:r w:rsidRPr="00F06860">
        <w:rPr>
          <w:sz w:val="20"/>
        </w:rPr>
        <w:t xml:space="preserve"> </w:t>
      </w:r>
    </w:p>
  </w:footnote>
  <w:footnote w:id="7">
    <w:p w14:paraId="5ECBD1DC" w14:textId="77777777" w:rsidR="00C32A37" w:rsidRPr="00F06860" w:rsidRDefault="00C32A37" w:rsidP="005D5B3D">
      <w:pPr>
        <w:pStyle w:val="FootnoteText"/>
        <w:bidi/>
        <w:rPr>
          <w:sz w:val="20"/>
          <w:rtl/>
        </w:rPr>
      </w:pPr>
      <w:r w:rsidRPr="00F06860">
        <w:rPr>
          <w:rStyle w:val="FootnoteReference"/>
          <w:sz w:val="20"/>
        </w:rPr>
        <w:footnoteRef/>
      </w:r>
      <w:r w:rsidRPr="00F06860">
        <w:rPr>
          <w:rFonts w:hint="cs"/>
          <w:sz w:val="20"/>
          <w:rtl/>
        </w:rPr>
        <w:t xml:space="preserve"> </w:t>
      </w:r>
      <w:r w:rsidR="005D5B3D" w:rsidRPr="00F06860">
        <w:rPr>
          <w:rFonts w:ascii="Simplified Arabic" w:hAnsi="Simplified Arabic" w:cs="Simplified Arabic" w:hint="cs"/>
          <w:sz w:val="20"/>
          <w:rtl/>
        </w:rPr>
        <w:t>لتحل محل</w:t>
      </w:r>
      <w:r w:rsidRPr="00F06860">
        <w:rPr>
          <w:rFonts w:ascii="Simplified Arabic" w:hAnsi="Simplified Arabic" w:cs="Simplified Arabic"/>
          <w:sz w:val="20"/>
          <w:rtl/>
        </w:rPr>
        <w:t xml:space="preserve"> هلوبسيل سيخوسانا (إسواتيني)، ال</w:t>
      </w:r>
      <w:r w:rsidRPr="00F06860">
        <w:rPr>
          <w:rFonts w:ascii="Simplified Arabic" w:hAnsi="Simplified Arabic" w:cs="Simplified Arabic" w:hint="cs"/>
          <w:sz w:val="20"/>
          <w:rtl/>
        </w:rPr>
        <w:t>ت</w:t>
      </w:r>
      <w:r w:rsidRPr="00F06860">
        <w:rPr>
          <w:rFonts w:ascii="Simplified Arabic" w:hAnsi="Simplified Arabic" w:cs="Simplified Arabic"/>
          <w:sz w:val="20"/>
          <w:rtl/>
        </w:rPr>
        <w:t>ي انتخبه</w:t>
      </w:r>
      <w:r w:rsidRPr="00F06860">
        <w:rPr>
          <w:rFonts w:ascii="Simplified Arabic" w:hAnsi="Simplified Arabic" w:cs="Simplified Arabic" w:hint="cs"/>
          <w:sz w:val="20"/>
          <w:rtl/>
        </w:rPr>
        <w:t>ا</w:t>
      </w:r>
      <w:r w:rsidRPr="00F06860">
        <w:rPr>
          <w:rFonts w:ascii="Simplified Arabic" w:hAnsi="Simplified Arabic" w:cs="Simplified Arabic"/>
          <w:sz w:val="20"/>
          <w:rtl/>
        </w:rPr>
        <w:t xml:space="preserve"> مؤتمر الأطراف في الاتفاقية في الجزء الثاني المستأنف من اجتماعه الخامس عشر.</w:t>
      </w:r>
      <w:r w:rsidRPr="00F06860">
        <w:rPr>
          <w:sz w:val="20"/>
        </w:rPr>
        <w:t xml:space="preserve"> </w:t>
      </w:r>
    </w:p>
  </w:footnote>
  <w:footnote w:id="8">
    <w:p w14:paraId="4C3EC834" w14:textId="77777777" w:rsidR="0073273F" w:rsidRPr="00F06860" w:rsidRDefault="0073273F" w:rsidP="0073273F">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CBD/CP/MOP/11/INF/5</w:t>
      </w:r>
      <w:r w:rsidRPr="00F06860">
        <w:rPr>
          <w:rFonts w:hint="cs"/>
          <w:sz w:val="20"/>
          <w:rtl/>
        </w:rPr>
        <w:t>.</w:t>
      </w:r>
      <w:r w:rsidRPr="00F06860">
        <w:rPr>
          <w:sz w:val="20"/>
        </w:rPr>
        <w:t xml:space="preserve"> </w:t>
      </w:r>
    </w:p>
  </w:footnote>
  <w:footnote w:id="9">
    <w:p w14:paraId="1F934038" w14:textId="77777777" w:rsidR="00CF3A1C" w:rsidRPr="00F06860" w:rsidRDefault="00CF3A1C" w:rsidP="00CF3A1C">
      <w:pPr>
        <w:pStyle w:val="FootnoteText"/>
        <w:bidi/>
        <w:rPr>
          <w:sz w:val="20"/>
          <w:rtl/>
        </w:rPr>
      </w:pPr>
      <w:r w:rsidRPr="00F06860">
        <w:rPr>
          <w:rStyle w:val="FootnoteReference"/>
          <w:sz w:val="20"/>
        </w:rPr>
        <w:footnoteRef/>
      </w:r>
      <w:r w:rsidRPr="00F06860">
        <w:rPr>
          <w:rFonts w:hint="cs"/>
          <w:sz w:val="20"/>
          <w:rtl/>
        </w:rPr>
        <w:t xml:space="preserve"> </w:t>
      </w:r>
      <w:r w:rsidRPr="00F06860">
        <w:rPr>
          <w:rFonts w:asciiTheme="majorBidi" w:hAnsiTheme="majorBidi" w:cstheme="majorBidi"/>
          <w:sz w:val="20"/>
        </w:rPr>
        <w:t>CBD/SBSTTA/26/9</w:t>
      </w:r>
      <w:r w:rsidRPr="00F06860">
        <w:rPr>
          <w:rFonts w:hint="cs"/>
          <w:sz w:val="20"/>
          <w:rtl/>
        </w:rPr>
        <w:t>.</w:t>
      </w:r>
      <w:r w:rsidRPr="00F06860">
        <w:rPr>
          <w:sz w:val="20"/>
        </w:rPr>
        <w:t xml:space="preserve"> </w:t>
      </w:r>
    </w:p>
  </w:footnote>
  <w:footnote w:id="10">
    <w:p w14:paraId="6F136933" w14:textId="77777777" w:rsidR="00CF3A1C" w:rsidRPr="00F06860" w:rsidRDefault="00CF3A1C" w:rsidP="00CF3A1C">
      <w:pPr>
        <w:pStyle w:val="FootnoteText"/>
        <w:bidi/>
        <w:rPr>
          <w:sz w:val="20"/>
          <w:rtl/>
        </w:rPr>
      </w:pPr>
      <w:r w:rsidRPr="00F06860">
        <w:rPr>
          <w:rStyle w:val="FootnoteReference"/>
          <w:sz w:val="20"/>
        </w:rPr>
        <w:footnoteRef/>
      </w:r>
      <w:r w:rsidRPr="00F06860">
        <w:rPr>
          <w:rFonts w:hint="cs"/>
          <w:sz w:val="20"/>
          <w:rtl/>
        </w:rPr>
        <w:t xml:space="preserve"> </w:t>
      </w:r>
      <w:r w:rsidRPr="00F06860">
        <w:rPr>
          <w:snapToGrid w:val="0"/>
          <w:kern w:val="22"/>
          <w:sz w:val="20"/>
        </w:rPr>
        <w:t>CBD/SBI/4/17</w:t>
      </w:r>
      <w:r w:rsidRPr="00F06860">
        <w:rPr>
          <w:rFonts w:ascii="Simplified Arabic" w:hAnsi="Simplified Arabic" w:cs="Simplified Arabic"/>
          <w:sz w:val="20"/>
          <w:rtl/>
        </w:rPr>
        <w:t xml:space="preserve"> و</w:t>
      </w:r>
      <w:r w:rsidRPr="00F06860">
        <w:rPr>
          <w:rFonts w:asciiTheme="majorBidi" w:hAnsiTheme="majorBidi" w:cstheme="majorBidi"/>
          <w:sz w:val="20"/>
        </w:rPr>
        <w:t xml:space="preserve"> CBD/SBI/5/4</w:t>
      </w:r>
      <w:r w:rsidRPr="00F06860">
        <w:rPr>
          <w:rFonts w:ascii="Simplified Arabic" w:hAnsi="Simplified Arabic" w:cs="Simplified Arabic"/>
          <w:sz w:val="20"/>
          <w:rtl/>
        </w:rPr>
        <w:t xml:space="preserve"> على التوالي.</w:t>
      </w:r>
      <w:r w:rsidRPr="00F06860">
        <w:rPr>
          <w:sz w:val="20"/>
        </w:rPr>
        <w:t xml:space="preserve"> </w:t>
      </w:r>
    </w:p>
  </w:footnote>
  <w:footnote w:id="11">
    <w:p w14:paraId="56B7C6F5" w14:textId="77777777" w:rsidR="006B3DC7" w:rsidRPr="00F06860" w:rsidRDefault="006B3DC7" w:rsidP="006B3DC7">
      <w:pPr>
        <w:pStyle w:val="FootnoteText"/>
        <w:bidi/>
        <w:rPr>
          <w:sz w:val="20"/>
          <w:rtl/>
        </w:rPr>
      </w:pPr>
      <w:r w:rsidRPr="00F06860">
        <w:rPr>
          <w:rStyle w:val="FootnoteReference"/>
          <w:sz w:val="20"/>
        </w:rPr>
        <w:footnoteRef/>
      </w:r>
      <w:r w:rsidRPr="00F06860">
        <w:rPr>
          <w:rFonts w:hint="cs"/>
          <w:sz w:val="20"/>
          <w:rtl/>
        </w:rPr>
        <w:t xml:space="preserve"> </w:t>
      </w:r>
      <w:r w:rsidRPr="00F06860">
        <w:rPr>
          <w:rFonts w:asciiTheme="majorBidi" w:eastAsia="MS Mincho" w:hAnsiTheme="majorBidi" w:cstheme="majorBidi"/>
          <w:color w:val="000000" w:themeColor="text1"/>
          <w:sz w:val="20"/>
        </w:rPr>
        <w:t>CBD/CP/MOP/11/3</w:t>
      </w:r>
      <w:r w:rsidRPr="00F06860">
        <w:rPr>
          <w:rFonts w:hint="cs"/>
          <w:sz w:val="20"/>
          <w:rtl/>
        </w:rPr>
        <w:t>.</w:t>
      </w:r>
      <w:r w:rsidRPr="00F06860">
        <w:rPr>
          <w:sz w:val="20"/>
        </w:rPr>
        <w:t xml:space="preserve"> </w:t>
      </w:r>
    </w:p>
  </w:footnote>
  <w:footnote w:id="12">
    <w:p w14:paraId="6358818A" w14:textId="77777777" w:rsidR="000A3199" w:rsidRPr="00F06860" w:rsidRDefault="000A3199" w:rsidP="000A3199">
      <w:pPr>
        <w:pStyle w:val="FootnoteText"/>
        <w:bidi/>
        <w:rPr>
          <w:sz w:val="20"/>
          <w:rtl/>
        </w:rPr>
      </w:pPr>
      <w:r w:rsidRPr="00F06860">
        <w:rPr>
          <w:rStyle w:val="FootnoteReference"/>
          <w:sz w:val="20"/>
        </w:rPr>
        <w:footnoteRef/>
      </w:r>
      <w:r w:rsidRPr="00F06860">
        <w:rPr>
          <w:rFonts w:hint="cs"/>
          <w:sz w:val="20"/>
          <w:rtl/>
        </w:rPr>
        <w:t xml:space="preserve"> </w:t>
      </w:r>
      <w:r w:rsidRPr="00F06860">
        <w:rPr>
          <w:snapToGrid w:val="0"/>
          <w:sz w:val="20"/>
        </w:rPr>
        <w:t>CBD/CP/MOP/11/4</w:t>
      </w:r>
      <w:r w:rsidRPr="00F06860">
        <w:rPr>
          <w:rFonts w:hint="cs"/>
          <w:sz w:val="20"/>
          <w:rtl/>
        </w:rPr>
        <w:t>.</w:t>
      </w:r>
      <w:r w:rsidRPr="00F06860">
        <w:rPr>
          <w:sz w:val="20"/>
        </w:rPr>
        <w:t xml:space="preserve"> </w:t>
      </w:r>
    </w:p>
  </w:footnote>
  <w:footnote w:id="13">
    <w:p w14:paraId="556E717C" w14:textId="77777777" w:rsidR="000A3199" w:rsidRPr="00F06860" w:rsidRDefault="000A3199" w:rsidP="000A3199">
      <w:pPr>
        <w:pStyle w:val="FootnoteText"/>
        <w:bidi/>
        <w:rPr>
          <w:sz w:val="20"/>
          <w:rtl/>
        </w:rPr>
      </w:pPr>
      <w:r w:rsidRPr="00F06860">
        <w:rPr>
          <w:rStyle w:val="FootnoteReference"/>
          <w:sz w:val="20"/>
        </w:rPr>
        <w:footnoteRef/>
      </w:r>
      <w:r w:rsidRPr="00F06860">
        <w:rPr>
          <w:rFonts w:hint="cs"/>
          <w:sz w:val="20"/>
          <w:rtl/>
        </w:rPr>
        <w:t xml:space="preserve"> </w:t>
      </w:r>
      <w:r w:rsidRPr="00F06860">
        <w:rPr>
          <w:snapToGrid w:val="0"/>
          <w:sz w:val="20"/>
        </w:rPr>
        <w:t>CBD/CP/MOP/11/5</w:t>
      </w:r>
      <w:r w:rsidRPr="00F06860">
        <w:rPr>
          <w:rFonts w:hint="cs"/>
          <w:sz w:val="20"/>
          <w:rtl/>
        </w:rPr>
        <w:t>.</w:t>
      </w:r>
      <w:r w:rsidRPr="00F06860">
        <w:rPr>
          <w:sz w:val="20"/>
        </w:rPr>
        <w:t xml:space="preserve"> </w:t>
      </w:r>
    </w:p>
  </w:footnote>
  <w:footnote w:id="14">
    <w:p w14:paraId="09048089" w14:textId="77777777" w:rsidR="00542BE7" w:rsidRPr="00F06860" w:rsidRDefault="00542BE7" w:rsidP="00542BE7">
      <w:pPr>
        <w:pStyle w:val="FootnoteText"/>
        <w:bidi/>
        <w:rPr>
          <w:sz w:val="20"/>
          <w:rtl/>
        </w:rPr>
      </w:pPr>
      <w:r w:rsidRPr="00F06860">
        <w:rPr>
          <w:rStyle w:val="FootnoteReference"/>
          <w:sz w:val="20"/>
        </w:rPr>
        <w:footnoteRef/>
      </w:r>
      <w:r w:rsidRPr="00F06860">
        <w:rPr>
          <w:rFonts w:hint="cs"/>
          <w:sz w:val="20"/>
          <w:rtl/>
        </w:rPr>
        <w:t xml:space="preserve"> </w:t>
      </w:r>
      <w:r w:rsidRPr="00F06860">
        <w:rPr>
          <w:sz w:val="20"/>
        </w:rPr>
        <w:t>CBD/CP/MOP/11/5/Add.1</w:t>
      </w:r>
      <w:r w:rsidRPr="00F06860">
        <w:rPr>
          <w:rFonts w:hint="cs"/>
          <w:sz w:val="20"/>
          <w:rtl/>
        </w:rPr>
        <w:t>.</w:t>
      </w:r>
      <w:r w:rsidRPr="00F06860">
        <w:rPr>
          <w:sz w:val="20"/>
        </w:rPr>
        <w:t xml:space="preserve"> </w:t>
      </w:r>
    </w:p>
  </w:footnote>
  <w:footnote w:id="15">
    <w:p w14:paraId="0CC3BD1F" w14:textId="77777777" w:rsidR="00542BE7" w:rsidRPr="00D30E1A" w:rsidRDefault="00542BE7" w:rsidP="00542BE7">
      <w:pPr>
        <w:pStyle w:val="FootnoteText"/>
        <w:bidi/>
        <w:rPr>
          <w:sz w:val="20"/>
          <w:rtl/>
        </w:rPr>
      </w:pPr>
      <w:r w:rsidRPr="00F06860">
        <w:rPr>
          <w:rStyle w:val="FootnoteReference"/>
          <w:sz w:val="20"/>
        </w:rPr>
        <w:footnoteRef/>
      </w:r>
      <w:r w:rsidRPr="00F06860">
        <w:rPr>
          <w:rFonts w:hint="cs"/>
          <w:sz w:val="20"/>
          <w:rtl/>
        </w:rPr>
        <w:t xml:space="preserve"> </w:t>
      </w:r>
      <w:r w:rsidRPr="00F06860">
        <w:rPr>
          <w:rFonts w:asciiTheme="majorBidi" w:eastAsia="MS Mincho" w:hAnsiTheme="majorBidi" w:cstheme="majorBidi"/>
          <w:color w:val="000000"/>
          <w:kern w:val="22"/>
          <w:sz w:val="20"/>
        </w:rPr>
        <w:t>CBD/CP/MOP/11/5/Add.2</w:t>
      </w:r>
      <w:r w:rsidRPr="00F06860">
        <w:rPr>
          <w:rFonts w:hint="cs"/>
          <w:sz w:val="20"/>
          <w:rtl/>
        </w:rPr>
        <w:t>.</w:t>
      </w:r>
      <w:r w:rsidRPr="00D30E1A">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7EAA93C6" w14:textId="77777777" w:rsidR="002B559C" w:rsidRPr="002B559C" w:rsidRDefault="00367E67" w:rsidP="00C73CCF">
    <w:pPr>
      <w:pBdr>
        <w:bottom w:val="single" w:sz="4" w:space="1" w:color="auto"/>
      </w:pBdr>
      <w:bidi/>
      <w:spacing w:after="240"/>
      <w:rPr>
        <w:sz w:val="20"/>
        <w:szCs w:val="20"/>
        <w:lang w:val="fr-FR"/>
      </w:rPr>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0437C">
          <w:rPr>
            <w:sz w:val="20"/>
            <w:szCs w:val="20"/>
            <w:lang w:val="fr-FR"/>
          </w:rPr>
          <w:t>CBD/CP/MOP/11/L.1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DEDEF44" w14:textId="77777777" w:rsidR="002B559C" w:rsidRPr="002B559C" w:rsidRDefault="00C0437C" w:rsidP="00C73CCF">
        <w:pPr>
          <w:pBdr>
            <w:bottom w:val="single" w:sz="4" w:space="1" w:color="auto"/>
          </w:pBdr>
          <w:bidi/>
          <w:spacing w:after="240"/>
          <w:jc w:val="right"/>
          <w:rPr>
            <w:sz w:val="20"/>
            <w:szCs w:val="20"/>
            <w:lang w:val="fr-FR"/>
          </w:rPr>
        </w:pPr>
        <w:r>
          <w:rPr>
            <w:sz w:val="20"/>
            <w:szCs w:val="20"/>
            <w:lang w:val="fr-FR"/>
          </w:rPr>
          <w:t>CBD/CP/MOP/11/L.1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81BE6" w14:textId="77777777" w:rsidR="004B552A"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661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E70AD7"/>
    <w:multiLevelType w:val="hybridMultilevel"/>
    <w:tmpl w:val="D2F226BE"/>
    <w:lvl w:ilvl="0" w:tplc="CBCCDF3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0A5B7136"/>
    <w:multiLevelType w:val="hybridMultilevel"/>
    <w:tmpl w:val="70C82CCA"/>
    <w:lvl w:ilvl="0" w:tplc="05E0E2BE">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1C575DBF"/>
    <w:multiLevelType w:val="hybridMultilevel"/>
    <w:tmpl w:val="89F870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22F661AB"/>
    <w:multiLevelType w:val="hybridMultilevel"/>
    <w:tmpl w:val="280A6458"/>
    <w:lvl w:ilvl="0" w:tplc="D1FAF308">
      <w:start w:val="1"/>
      <w:numFmt w:val="decimal"/>
      <w:lvlText w:val="%1-"/>
      <w:lvlJc w:val="left"/>
      <w:pPr>
        <w:ind w:left="142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F35E44"/>
    <w:multiLevelType w:val="hybridMultilevel"/>
    <w:tmpl w:val="21ECB09E"/>
    <w:lvl w:ilvl="0" w:tplc="2BD26006">
      <w:start w:val="1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0856E5"/>
    <w:multiLevelType w:val="hybridMultilevel"/>
    <w:tmpl w:val="06CC40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D943BEE"/>
    <w:multiLevelType w:val="multilevel"/>
    <w:tmpl w:val="222A08B4"/>
    <w:numStyleLink w:val="ListCBD"/>
  </w:abstractNum>
  <w:abstractNum w:abstractNumId="22" w15:restartNumberingAfterBreak="0">
    <w:nsid w:val="68B70991"/>
    <w:multiLevelType w:val="multilevel"/>
    <w:tmpl w:val="222A08B4"/>
    <w:numStyleLink w:val="ListCBD"/>
  </w:abstractNum>
  <w:abstractNum w:abstractNumId="23" w15:restartNumberingAfterBreak="0">
    <w:nsid w:val="6A5E5382"/>
    <w:multiLevelType w:val="hybridMultilevel"/>
    <w:tmpl w:val="452E58C0"/>
    <w:lvl w:ilvl="0" w:tplc="FD1CDA1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26564CF"/>
    <w:multiLevelType w:val="hybridMultilevel"/>
    <w:tmpl w:val="6E2AD700"/>
    <w:lvl w:ilvl="0" w:tplc="05E0E2BE">
      <w:start w:val="1"/>
      <w:numFmt w:val="decimal"/>
      <w:lvlText w:val="%1-"/>
      <w:lvlJc w:val="left"/>
      <w:pPr>
        <w:ind w:left="1704" w:hanging="57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0500532">
    <w:abstractNumId w:val="22"/>
  </w:num>
  <w:num w:numId="2" w16cid:durableId="293680056">
    <w:abstractNumId w:val="28"/>
  </w:num>
  <w:num w:numId="3" w16cid:durableId="1844128880">
    <w:abstractNumId w:val="16"/>
  </w:num>
  <w:num w:numId="4" w16cid:durableId="1393768528">
    <w:abstractNumId w:val="20"/>
  </w:num>
  <w:num w:numId="5" w16cid:durableId="167016820">
    <w:abstractNumId w:val="26"/>
  </w:num>
  <w:num w:numId="6" w16cid:durableId="352532317">
    <w:abstractNumId w:val="9"/>
  </w:num>
  <w:num w:numId="7" w16cid:durableId="1699625775">
    <w:abstractNumId w:val="7"/>
  </w:num>
  <w:num w:numId="8" w16cid:durableId="1811092291">
    <w:abstractNumId w:val="6"/>
  </w:num>
  <w:num w:numId="9" w16cid:durableId="1459452999">
    <w:abstractNumId w:val="5"/>
  </w:num>
  <w:num w:numId="10" w16cid:durableId="1199394001">
    <w:abstractNumId w:val="4"/>
  </w:num>
  <w:num w:numId="11" w16cid:durableId="369183626">
    <w:abstractNumId w:val="19"/>
  </w:num>
  <w:num w:numId="12" w16cid:durableId="1960068130">
    <w:abstractNumId w:val="24"/>
  </w:num>
  <w:num w:numId="13" w16cid:durableId="1492985004">
    <w:abstractNumId w:val="21"/>
  </w:num>
  <w:num w:numId="14" w16cid:durableId="276959010">
    <w:abstractNumId w:val="8"/>
  </w:num>
  <w:num w:numId="15" w16cid:durableId="1899627801">
    <w:abstractNumId w:val="3"/>
  </w:num>
  <w:num w:numId="16" w16cid:durableId="756750007">
    <w:abstractNumId w:val="2"/>
  </w:num>
  <w:num w:numId="17" w16cid:durableId="980310763">
    <w:abstractNumId w:val="1"/>
  </w:num>
  <w:num w:numId="18" w16cid:durableId="919869156">
    <w:abstractNumId w:val="0"/>
  </w:num>
  <w:num w:numId="19" w16cid:durableId="186791307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4992730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8228444">
    <w:abstractNumId w:val="21"/>
  </w:num>
  <w:num w:numId="22" w16cid:durableId="546375528">
    <w:abstractNumId w:val="25"/>
  </w:num>
  <w:num w:numId="23" w16cid:durableId="508372129">
    <w:abstractNumId w:val="13"/>
  </w:num>
  <w:num w:numId="24" w16cid:durableId="1873036834">
    <w:abstractNumId w:val="21"/>
  </w:num>
  <w:num w:numId="25" w16cid:durableId="825047741">
    <w:abstractNumId w:val="21"/>
  </w:num>
  <w:num w:numId="26" w16cid:durableId="950823557">
    <w:abstractNumId w:val="21"/>
  </w:num>
  <w:num w:numId="27" w16cid:durableId="726611758">
    <w:abstractNumId w:val="21"/>
  </w:num>
  <w:num w:numId="28" w16cid:durableId="1838492001">
    <w:abstractNumId w:val="18"/>
  </w:num>
  <w:num w:numId="29" w16cid:durableId="1021932446">
    <w:abstractNumId w:val="17"/>
  </w:num>
  <w:num w:numId="30" w16cid:durableId="1621037255">
    <w:abstractNumId w:val="12"/>
  </w:num>
  <w:num w:numId="31" w16cid:durableId="186678492">
    <w:abstractNumId w:val="11"/>
  </w:num>
  <w:num w:numId="32" w16cid:durableId="1236815746">
    <w:abstractNumId w:val="27"/>
  </w:num>
  <w:num w:numId="33" w16cid:durableId="1114714694">
    <w:abstractNumId w:val="14"/>
  </w:num>
  <w:num w:numId="34" w16cid:durableId="1403598368">
    <w:abstractNumId w:val="15"/>
  </w:num>
  <w:num w:numId="35" w16cid:durableId="1986933186">
    <w:abstractNumId w:val="23"/>
  </w:num>
  <w:num w:numId="36" w16cid:durableId="589773404">
    <w:abstractNumId w:val="10"/>
  </w:num>
  <w:num w:numId="37" w16cid:durableId="264653328">
    <w:abstractNumId w:val="21"/>
  </w:num>
  <w:num w:numId="38" w16cid:durableId="1062023278">
    <w:abstractNumId w:val="21"/>
  </w:num>
  <w:num w:numId="39" w16cid:durableId="138899533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5AFF"/>
    <w:rsid w:val="00005BCE"/>
    <w:rsid w:val="000103F2"/>
    <w:rsid w:val="00010881"/>
    <w:rsid w:val="00012DE3"/>
    <w:rsid w:val="00016AA5"/>
    <w:rsid w:val="000174F9"/>
    <w:rsid w:val="00017B5D"/>
    <w:rsid w:val="00020E2E"/>
    <w:rsid w:val="0002373F"/>
    <w:rsid w:val="000243FD"/>
    <w:rsid w:val="0002491C"/>
    <w:rsid w:val="00024982"/>
    <w:rsid w:val="00025E82"/>
    <w:rsid w:val="000301D9"/>
    <w:rsid w:val="00030AC4"/>
    <w:rsid w:val="00033DB3"/>
    <w:rsid w:val="00034A4C"/>
    <w:rsid w:val="00040598"/>
    <w:rsid w:val="0004115E"/>
    <w:rsid w:val="00042345"/>
    <w:rsid w:val="0004334E"/>
    <w:rsid w:val="00043CF0"/>
    <w:rsid w:val="00043E83"/>
    <w:rsid w:val="000456E7"/>
    <w:rsid w:val="00045A72"/>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1298"/>
    <w:rsid w:val="000830F6"/>
    <w:rsid w:val="00083650"/>
    <w:rsid w:val="00083FD2"/>
    <w:rsid w:val="00084964"/>
    <w:rsid w:val="00086066"/>
    <w:rsid w:val="0008720D"/>
    <w:rsid w:val="00090089"/>
    <w:rsid w:val="000903A7"/>
    <w:rsid w:val="00092A78"/>
    <w:rsid w:val="00093ADA"/>
    <w:rsid w:val="000953AE"/>
    <w:rsid w:val="00096D69"/>
    <w:rsid w:val="00096E44"/>
    <w:rsid w:val="000976E3"/>
    <w:rsid w:val="000A0B73"/>
    <w:rsid w:val="000A1BC6"/>
    <w:rsid w:val="000A1ECB"/>
    <w:rsid w:val="000A2701"/>
    <w:rsid w:val="000A2D7F"/>
    <w:rsid w:val="000A3199"/>
    <w:rsid w:val="000A3C84"/>
    <w:rsid w:val="000A3FCC"/>
    <w:rsid w:val="000A422E"/>
    <w:rsid w:val="000A4D75"/>
    <w:rsid w:val="000A5A1E"/>
    <w:rsid w:val="000A5DC5"/>
    <w:rsid w:val="000A62CB"/>
    <w:rsid w:val="000A66C2"/>
    <w:rsid w:val="000A7708"/>
    <w:rsid w:val="000B188C"/>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4CCD"/>
    <w:rsid w:val="000E76C7"/>
    <w:rsid w:val="000F054D"/>
    <w:rsid w:val="000F0E94"/>
    <w:rsid w:val="000F5346"/>
    <w:rsid w:val="000F6361"/>
    <w:rsid w:val="000F6FBB"/>
    <w:rsid w:val="000F73B8"/>
    <w:rsid w:val="00102F79"/>
    <w:rsid w:val="001038CE"/>
    <w:rsid w:val="00112162"/>
    <w:rsid w:val="00113BD7"/>
    <w:rsid w:val="0011497F"/>
    <w:rsid w:val="00114EA8"/>
    <w:rsid w:val="00116307"/>
    <w:rsid w:val="0011702E"/>
    <w:rsid w:val="001173F7"/>
    <w:rsid w:val="001179B7"/>
    <w:rsid w:val="0012068A"/>
    <w:rsid w:val="00122024"/>
    <w:rsid w:val="00123376"/>
    <w:rsid w:val="001233FE"/>
    <w:rsid w:val="00123463"/>
    <w:rsid w:val="00123FEF"/>
    <w:rsid w:val="001244A2"/>
    <w:rsid w:val="00125160"/>
    <w:rsid w:val="001264D5"/>
    <w:rsid w:val="00126B99"/>
    <w:rsid w:val="001274B6"/>
    <w:rsid w:val="00127EE6"/>
    <w:rsid w:val="00127F29"/>
    <w:rsid w:val="00132581"/>
    <w:rsid w:val="00136F8A"/>
    <w:rsid w:val="00137121"/>
    <w:rsid w:val="00140021"/>
    <w:rsid w:val="0014075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536"/>
    <w:rsid w:val="001637E5"/>
    <w:rsid w:val="00163993"/>
    <w:rsid w:val="00163D1D"/>
    <w:rsid w:val="00167F60"/>
    <w:rsid w:val="00171C6C"/>
    <w:rsid w:val="001723F2"/>
    <w:rsid w:val="001736CA"/>
    <w:rsid w:val="00174920"/>
    <w:rsid w:val="00174C69"/>
    <w:rsid w:val="00174DAB"/>
    <w:rsid w:val="00174DC4"/>
    <w:rsid w:val="00175744"/>
    <w:rsid w:val="0017633A"/>
    <w:rsid w:val="00176EF3"/>
    <w:rsid w:val="0017742C"/>
    <w:rsid w:val="001842F0"/>
    <w:rsid w:val="00184909"/>
    <w:rsid w:val="00185D1B"/>
    <w:rsid w:val="00191171"/>
    <w:rsid w:val="001919AF"/>
    <w:rsid w:val="00191B8B"/>
    <w:rsid w:val="00191C16"/>
    <w:rsid w:val="00193052"/>
    <w:rsid w:val="00193CB8"/>
    <w:rsid w:val="00193D71"/>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3E0A"/>
    <w:rsid w:val="001C40F9"/>
    <w:rsid w:val="001C5E3D"/>
    <w:rsid w:val="001C60C8"/>
    <w:rsid w:val="001C6824"/>
    <w:rsid w:val="001C6B05"/>
    <w:rsid w:val="001D2459"/>
    <w:rsid w:val="001D2D16"/>
    <w:rsid w:val="001D7BB9"/>
    <w:rsid w:val="001E1D93"/>
    <w:rsid w:val="001E2F4B"/>
    <w:rsid w:val="001E389B"/>
    <w:rsid w:val="001E4566"/>
    <w:rsid w:val="001E5954"/>
    <w:rsid w:val="001F1A75"/>
    <w:rsid w:val="001F209D"/>
    <w:rsid w:val="001F3F0A"/>
    <w:rsid w:val="001F3F92"/>
    <w:rsid w:val="001F762D"/>
    <w:rsid w:val="00202BFD"/>
    <w:rsid w:val="0020331A"/>
    <w:rsid w:val="002039C1"/>
    <w:rsid w:val="00204857"/>
    <w:rsid w:val="00204E8B"/>
    <w:rsid w:val="002064F6"/>
    <w:rsid w:val="0020754F"/>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21DFE"/>
    <w:rsid w:val="0023094B"/>
    <w:rsid w:val="00234D17"/>
    <w:rsid w:val="0023543A"/>
    <w:rsid w:val="002355ED"/>
    <w:rsid w:val="00235A6A"/>
    <w:rsid w:val="00236944"/>
    <w:rsid w:val="00241312"/>
    <w:rsid w:val="002446C9"/>
    <w:rsid w:val="00244F30"/>
    <w:rsid w:val="002472F9"/>
    <w:rsid w:val="00247DC6"/>
    <w:rsid w:val="0025062E"/>
    <w:rsid w:val="002530CE"/>
    <w:rsid w:val="00253A54"/>
    <w:rsid w:val="002559A4"/>
    <w:rsid w:val="00256861"/>
    <w:rsid w:val="002572A4"/>
    <w:rsid w:val="00257B18"/>
    <w:rsid w:val="00260381"/>
    <w:rsid w:val="00260E0B"/>
    <w:rsid w:val="00262BA1"/>
    <w:rsid w:val="002639D4"/>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781"/>
    <w:rsid w:val="00291D23"/>
    <w:rsid w:val="00293CC8"/>
    <w:rsid w:val="002958CC"/>
    <w:rsid w:val="0029718A"/>
    <w:rsid w:val="00297255"/>
    <w:rsid w:val="002A0866"/>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38F5"/>
    <w:rsid w:val="002B4709"/>
    <w:rsid w:val="002B559C"/>
    <w:rsid w:val="002B5CD4"/>
    <w:rsid w:val="002B5D6C"/>
    <w:rsid w:val="002B6ED1"/>
    <w:rsid w:val="002B7BE1"/>
    <w:rsid w:val="002C019E"/>
    <w:rsid w:val="002C1B10"/>
    <w:rsid w:val="002C273F"/>
    <w:rsid w:val="002C2FE5"/>
    <w:rsid w:val="002C4809"/>
    <w:rsid w:val="002C4EF1"/>
    <w:rsid w:val="002C589A"/>
    <w:rsid w:val="002C5984"/>
    <w:rsid w:val="002C65CC"/>
    <w:rsid w:val="002D1876"/>
    <w:rsid w:val="002D1A51"/>
    <w:rsid w:val="002D2790"/>
    <w:rsid w:val="002D3F60"/>
    <w:rsid w:val="002D42D0"/>
    <w:rsid w:val="002D5579"/>
    <w:rsid w:val="002D561A"/>
    <w:rsid w:val="002D6803"/>
    <w:rsid w:val="002D6AAF"/>
    <w:rsid w:val="002E0B5E"/>
    <w:rsid w:val="002F3486"/>
    <w:rsid w:val="002F3E86"/>
    <w:rsid w:val="002F50DF"/>
    <w:rsid w:val="002F6C61"/>
    <w:rsid w:val="0030044E"/>
    <w:rsid w:val="0030050E"/>
    <w:rsid w:val="00300817"/>
    <w:rsid w:val="00300CC1"/>
    <w:rsid w:val="00302775"/>
    <w:rsid w:val="003031E2"/>
    <w:rsid w:val="00304FF9"/>
    <w:rsid w:val="003057C1"/>
    <w:rsid w:val="0030684B"/>
    <w:rsid w:val="00310608"/>
    <w:rsid w:val="003106D1"/>
    <w:rsid w:val="003152EB"/>
    <w:rsid w:val="00316C1D"/>
    <w:rsid w:val="003171D4"/>
    <w:rsid w:val="003200AB"/>
    <w:rsid w:val="00320549"/>
    <w:rsid w:val="00320A08"/>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27D0"/>
    <w:rsid w:val="0034322D"/>
    <w:rsid w:val="00344A6A"/>
    <w:rsid w:val="00344C6A"/>
    <w:rsid w:val="0034625E"/>
    <w:rsid w:val="003476A9"/>
    <w:rsid w:val="00350E21"/>
    <w:rsid w:val="00351372"/>
    <w:rsid w:val="00352E75"/>
    <w:rsid w:val="0035318C"/>
    <w:rsid w:val="003532C4"/>
    <w:rsid w:val="0035381A"/>
    <w:rsid w:val="00353FDA"/>
    <w:rsid w:val="00354F8F"/>
    <w:rsid w:val="00354FA1"/>
    <w:rsid w:val="00355F9F"/>
    <w:rsid w:val="00356924"/>
    <w:rsid w:val="00356A53"/>
    <w:rsid w:val="00357198"/>
    <w:rsid w:val="00360382"/>
    <w:rsid w:val="00361661"/>
    <w:rsid w:val="00362FB6"/>
    <w:rsid w:val="00364AA7"/>
    <w:rsid w:val="00366A66"/>
    <w:rsid w:val="00367AB2"/>
    <w:rsid w:val="00367D4D"/>
    <w:rsid w:val="00367E67"/>
    <w:rsid w:val="00367F3C"/>
    <w:rsid w:val="00370E99"/>
    <w:rsid w:val="00371C42"/>
    <w:rsid w:val="00372EE7"/>
    <w:rsid w:val="00373FA5"/>
    <w:rsid w:val="0037543C"/>
    <w:rsid w:val="00382596"/>
    <w:rsid w:val="00386EC3"/>
    <w:rsid w:val="00387C4E"/>
    <w:rsid w:val="003907C7"/>
    <w:rsid w:val="00390F6D"/>
    <w:rsid w:val="0039118D"/>
    <w:rsid w:val="0039181E"/>
    <w:rsid w:val="00392785"/>
    <w:rsid w:val="00392FF8"/>
    <w:rsid w:val="003932C1"/>
    <w:rsid w:val="00395884"/>
    <w:rsid w:val="00395D70"/>
    <w:rsid w:val="00396327"/>
    <w:rsid w:val="003A0B9E"/>
    <w:rsid w:val="003A1D18"/>
    <w:rsid w:val="003A3DDD"/>
    <w:rsid w:val="003A53C3"/>
    <w:rsid w:val="003A668C"/>
    <w:rsid w:val="003A6925"/>
    <w:rsid w:val="003B0C43"/>
    <w:rsid w:val="003B10AB"/>
    <w:rsid w:val="003B26FD"/>
    <w:rsid w:val="003B2723"/>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12F4"/>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7F3"/>
    <w:rsid w:val="00402040"/>
    <w:rsid w:val="00402798"/>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3197"/>
    <w:rsid w:val="004335E2"/>
    <w:rsid w:val="00435A96"/>
    <w:rsid w:val="00435E81"/>
    <w:rsid w:val="0043718E"/>
    <w:rsid w:val="004372B3"/>
    <w:rsid w:val="00441E5C"/>
    <w:rsid w:val="00442C4B"/>
    <w:rsid w:val="00445062"/>
    <w:rsid w:val="00445AE3"/>
    <w:rsid w:val="004462F2"/>
    <w:rsid w:val="004470B8"/>
    <w:rsid w:val="004476FB"/>
    <w:rsid w:val="00451DFE"/>
    <w:rsid w:val="004521A0"/>
    <w:rsid w:val="00456AE4"/>
    <w:rsid w:val="004570B9"/>
    <w:rsid w:val="00463779"/>
    <w:rsid w:val="00463BFB"/>
    <w:rsid w:val="00466E54"/>
    <w:rsid w:val="004701EE"/>
    <w:rsid w:val="00470496"/>
    <w:rsid w:val="00470634"/>
    <w:rsid w:val="00473709"/>
    <w:rsid w:val="00473A27"/>
    <w:rsid w:val="00475EC2"/>
    <w:rsid w:val="00480D97"/>
    <w:rsid w:val="00481567"/>
    <w:rsid w:val="0048219F"/>
    <w:rsid w:val="00484381"/>
    <w:rsid w:val="0048497B"/>
    <w:rsid w:val="00484CBD"/>
    <w:rsid w:val="00485887"/>
    <w:rsid w:val="004875E9"/>
    <w:rsid w:val="00494F66"/>
    <w:rsid w:val="0049593E"/>
    <w:rsid w:val="004962F7"/>
    <w:rsid w:val="00496C71"/>
    <w:rsid w:val="00497538"/>
    <w:rsid w:val="0049771C"/>
    <w:rsid w:val="004A066A"/>
    <w:rsid w:val="004A118C"/>
    <w:rsid w:val="004A279C"/>
    <w:rsid w:val="004A2A2D"/>
    <w:rsid w:val="004A4653"/>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460B"/>
    <w:rsid w:val="004C6E0C"/>
    <w:rsid w:val="004C7B8A"/>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0E7"/>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000"/>
    <w:rsid w:val="00520598"/>
    <w:rsid w:val="0052089A"/>
    <w:rsid w:val="0052139A"/>
    <w:rsid w:val="00522669"/>
    <w:rsid w:val="005230A0"/>
    <w:rsid w:val="00523669"/>
    <w:rsid w:val="005304C9"/>
    <w:rsid w:val="00531721"/>
    <w:rsid w:val="00532A76"/>
    <w:rsid w:val="00532C83"/>
    <w:rsid w:val="00533165"/>
    <w:rsid w:val="0053377F"/>
    <w:rsid w:val="005357D7"/>
    <w:rsid w:val="00535E0F"/>
    <w:rsid w:val="00535E8A"/>
    <w:rsid w:val="00537248"/>
    <w:rsid w:val="00537419"/>
    <w:rsid w:val="00542BE7"/>
    <w:rsid w:val="00545117"/>
    <w:rsid w:val="00546A24"/>
    <w:rsid w:val="00547C8B"/>
    <w:rsid w:val="00550394"/>
    <w:rsid w:val="00551650"/>
    <w:rsid w:val="00552E57"/>
    <w:rsid w:val="00553515"/>
    <w:rsid w:val="00553DC5"/>
    <w:rsid w:val="00553EDC"/>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3908"/>
    <w:rsid w:val="005769CE"/>
    <w:rsid w:val="00580F2D"/>
    <w:rsid w:val="00581804"/>
    <w:rsid w:val="00584E4F"/>
    <w:rsid w:val="00586722"/>
    <w:rsid w:val="00586D77"/>
    <w:rsid w:val="00587309"/>
    <w:rsid w:val="00590B00"/>
    <w:rsid w:val="0059159D"/>
    <w:rsid w:val="00593470"/>
    <w:rsid w:val="00594B4E"/>
    <w:rsid w:val="0059523D"/>
    <w:rsid w:val="00596EE4"/>
    <w:rsid w:val="005A0118"/>
    <w:rsid w:val="005A05C8"/>
    <w:rsid w:val="005A0B25"/>
    <w:rsid w:val="005A116F"/>
    <w:rsid w:val="005A1F8C"/>
    <w:rsid w:val="005A206E"/>
    <w:rsid w:val="005A209C"/>
    <w:rsid w:val="005A3209"/>
    <w:rsid w:val="005A4CF5"/>
    <w:rsid w:val="005A56EB"/>
    <w:rsid w:val="005B22F5"/>
    <w:rsid w:val="005B3385"/>
    <w:rsid w:val="005B4E4B"/>
    <w:rsid w:val="005B54E4"/>
    <w:rsid w:val="005C20DB"/>
    <w:rsid w:val="005C291A"/>
    <w:rsid w:val="005C337C"/>
    <w:rsid w:val="005C4A83"/>
    <w:rsid w:val="005C4D7E"/>
    <w:rsid w:val="005C694D"/>
    <w:rsid w:val="005C6F0C"/>
    <w:rsid w:val="005D01EB"/>
    <w:rsid w:val="005D0398"/>
    <w:rsid w:val="005D3FA1"/>
    <w:rsid w:val="005D5039"/>
    <w:rsid w:val="005D551F"/>
    <w:rsid w:val="005D5B3D"/>
    <w:rsid w:val="005E0329"/>
    <w:rsid w:val="005E05A9"/>
    <w:rsid w:val="005E2605"/>
    <w:rsid w:val="005E3308"/>
    <w:rsid w:val="005E4A59"/>
    <w:rsid w:val="005E6703"/>
    <w:rsid w:val="005E678C"/>
    <w:rsid w:val="005F004F"/>
    <w:rsid w:val="005F01A2"/>
    <w:rsid w:val="005F1066"/>
    <w:rsid w:val="005F26EF"/>
    <w:rsid w:val="005F3251"/>
    <w:rsid w:val="005F4E87"/>
    <w:rsid w:val="005F5F00"/>
    <w:rsid w:val="005F6331"/>
    <w:rsid w:val="005F6573"/>
    <w:rsid w:val="005F73BA"/>
    <w:rsid w:val="00600AF5"/>
    <w:rsid w:val="006024A7"/>
    <w:rsid w:val="006031EF"/>
    <w:rsid w:val="00603DFD"/>
    <w:rsid w:val="006123EF"/>
    <w:rsid w:val="0061367A"/>
    <w:rsid w:val="00615138"/>
    <w:rsid w:val="006155AF"/>
    <w:rsid w:val="00616159"/>
    <w:rsid w:val="00620CD7"/>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019A"/>
    <w:rsid w:val="006418D5"/>
    <w:rsid w:val="006419E5"/>
    <w:rsid w:val="00642413"/>
    <w:rsid w:val="00643E3D"/>
    <w:rsid w:val="0064552E"/>
    <w:rsid w:val="00650039"/>
    <w:rsid w:val="00651EB2"/>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2395"/>
    <w:rsid w:val="00693A03"/>
    <w:rsid w:val="00694C51"/>
    <w:rsid w:val="00695EC4"/>
    <w:rsid w:val="00696A42"/>
    <w:rsid w:val="006A1264"/>
    <w:rsid w:val="006A1C71"/>
    <w:rsid w:val="006A25D9"/>
    <w:rsid w:val="006A2EB7"/>
    <w:rsid w:val="006A4402"/>
    <w:rsid w:val="006A6489"/>
    <w:rsid w:val="006A6821"/>
    <w:rsid w:val="006A6C73"/>
    <w:rsid w:val="006A75CD"/>
    <w:rsid w:val="006B040D"/>
    <w:rsid w:val="006B058A"/>
    <w:rsid w:val="006B0911"/>
    <w:rsid w:val="006B0F6D"/>
    <w:rsid w:val="006B12B2"/>
    <w:rsid w:val="006B17C1"/>
    <w:rsid w:val="006B293D"/>
    <w:rsid w:val="006B30B9"/>
    <w:rsid w:val="006B3324"/>
    <w:rsid w:val="006B3DC7"/>
    <w:rsid w:val="006B5209"/>
    <w:rsid w:val="006B5368"/>
    <w:rsid w:val="006B604A"/>
    <w:rsid w:val="006B723A"/>
    <w:rsid w:val="006C0D76"/>
    <w:rsid w:val="006C13BA"/>
    <w:rsid w:val="006C41E6"/>
    <w:rsid w:val="006C476B"/>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22A6"/>
    <w:rsid w:val="006E32DA"/>
    <w:rsid w:val="006E4489"/>
    <w:rsid w:val="006E5EBE"/>
    <w:rsid w:val="006E71FA"/>
    <w:rsid w:val="006E7820"/>
    <w:rsid w:val="006F0978"/>
    <w:rsid w:val="006F11C3"/>
    <w:rsid w:val="006F40D4"/>
    <w:rsid w:val="006F5712"/>
    <w:rsid w:val="006F5DDC"/>
    <w:rsid w:val="006F791E"/>
    <w:rsid w:val="006F7F9D"/>
    <w:rsid w:val="00700727"/>
    <w:rsid w:val="007008FC"/>
    <w:rsid w:val="00700A64"/>
    <w:rsid w:val="00703450"/>
    <w:rsid w:val="007040FA"/>
    <w:rsid w:val="0070457B"/>
    <w:rsid w:val="00705BE1"/>
    <w:rsid w:val="00706B7F"/>
    <w:rsid w:val="00707FE7"/>
    <w:rsid w:val="00710C3A"/>
    <w:rsid w:val="007119DC"/>
    <w:rsid w:val="0071333C"/>
    <w:rsid w:val="007140A9"/>
    <w:rsid w:val="00715BD2"/>
    <w:rsid w:val="007168F4"/>
    <w:rsid w:val="00716EED"/>
    <w:rsid w:val="00717823"/>
    <w:rsid w:val="00720B14"/>
    <w:rsid w:val="00721649"/>
    <w:rsid w:val="007227C5"/>
    <w:rsid w:val="00722CB6"/>
    <w:rsid w:val="00722E81"/>
    <w:rsid w:val="00723C08"/>
    <w:rsid w:val="007244A4"/>
    <w:rsid w:val="00726736"/>
    <w:rsid w:val="007300CB"/>
    <w:rsid w:val="00730751"/>
    <w:rsid w:val="0073107A"/>
    <w:rsid w:val="00731B58"/>
    <w:rsid w:val="0073273F"/>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4673"/>
    <w:rsid w:val="00774FBC"/>
    <w:rsid w:val="007751E8"/>
    <w:rsid w:val="00776848"/>
    <w:rsid w:val="0078196D"/>
    <w:rsid w:val="00783751"/>
    <w:rsid w:val="0078500E"/>
    <w:rsid w:val="007853F5"/>
    <w:rsid w:val="00786C61"/>
    <w:rsid w:val="00791F0E"/>
    <w:rsid w:val="00793F47"/>
    <w:rsid w:val="00796045"/>
    <w:rsid w:val="007A04DA"/>
    <w:rsid w:val="007A0F38"/>
    <w:rsid w:val="007A0FC7"/>
    <w:rsid w:val="007A2787"/>
    <w:rsid w:val="007A51BA"/>
    <w:rsid w:val="007A57A0"/>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2C1"/>
    <w:rsid w:val="007D5AC9"/>
    <w:rsid w:val="007E0901"/>
    <w:rsid w:val="007E1020"/>
    <w:rsid w:val="007E12C0"/>
    <w:rsid w:val="007E1698"/>
    <w:rsid w:val="007E1DB9"/>
    <w:rsid w:val="007E2135"/>
    <w:rsid w:val="007E29D9"/>
    <w:rsid w:val="007E32C8"/>
    <w:rsid w:val="007E518E"/>
    <w:rsid w:val="007E7EC4"/>
    <w:rsid w:val="007F2922"/>
    <w:rsid w:val="007F4656"/>
    <w:rsid w:val="007F5725"/>
    <w:rsid w:val="007F6452"/>
    <w:rsid w:val="007F6BFD"/>
    <w:rsid w:val="007F7E8B"/>
    <w:rsid w:val="0080009F"/>
    <w:rsid w:val="0080049C"/>
    <w:rsid w:val="00800A4D"/>
    <w:rsid w:val="00803510"/>
    <w:rsid w:val="008047B0"/>
    <w:rsid w:val="00804BA8"/>
    <w:rsid w:val="00805689"/>
    <w:rsid w:val="008060B6"/>
    <w:rsid w:val="00806BDD"/>
    <w:rsid w:val="008079B4"/>
    <w:rsid w:val="00810EE4"/>
    <w:rsid w:val="00812EE8"/>
    <w:rsid w:val="0081493B"/>
    <w:rsid w:val="00814D5C"/>
    <w:rsid w:val="0081553B"/>
    <w:rsid w:val="00816F6C"/>
    <w:rsid w:val="00816FD4"/>
    <w:rsid w:val="00817B7B"/>
    <w:rsid w:val="0082056B"/>
    <w:rsid w:val="00821B9B"/>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38D"/>
    <w:rsid w:val="00863B45"/>
    <w:rsid w:val="0086560A"/>
    <w:rsid w:val="008674DE"/>
    <w:rsid w:val="00870135"/>
    <w:rsid w:val="00873936"/>
    <w:rsid w:val="00874541"/>
    <w:rsid w:val="00874738"/>
    <w:rsid w:val="008766BE"/>
    <w:rsid w:val="00877C2F"/>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6068"/>
    <w:rsid w:val="008C0F7B"/>
    <w:rsid w:val="008C2603"/>
    <w:rsid w:val="008C2CDA"/>
    <w:rsid w:val="008C39FA"/>
    <w:rsid w:val="008C4AA8"/>
    <w:rsid w:val="008C5693"/>
    <w:rsid w:val="008C7EAE"/>
    <w:rsid w:val="008D0427"/>
    <w:rsid w:val="008D2345"/>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8CF"/>
    <w:rsid w:val="00914F4A"/>
    <w:rsid w:val="00914FFF"/>
    <w:rsid w:val="00921320"/>
    <w:rsid w:val="00922554"/>
    <w:rsid w:val="00923238"/>
    <w:rsid w:val="00924B82"/>
    <w:rsid w:val="00924D62"/>
    <w:rsid w:val="00925B1C"/>
    <w:rsid w:val="00934C61"/>
    <w:rsid w:val="00934D3B"/>
    <w:rsid w:val="0093532A"/>
    <w:rsid w:val="00935461"/>
    <w:rsid w:val="009371E1"/>
    <w:rsid w:val="00940B92"/>
    <w:rsid w:val="00943622"/>
    <w:rsid w:val="00946D00"/>
    <w:rsid w:val="00946EE1"/>
    <w:rsid w:val="009475F0"/>
    <w:rsid w:val="009477EA"/>
    <w:rsid w:val="0095089E"/>
    <w:rsid w:val="0095137B"/>
    <w:rsid w:val="009515B8"/>
    <w:rsid w:val="00951657"/>
    <w:rsid w:val="00953E4C"/>
    <w:rsid w:val="0095460B"/>
    <w:rsid w:val="00956177"/>
    <w:rsid w:val="00957A5C"/>
    <w:rsid w:val="00960CC3"/>
    <w:rsid w:val="00961919"/>
    <w:rsid w:val="0096246A"/>
    <w:rsid w:val="00962667"/>
    <w:rsid w:val="00964CBC"/>
    <w:rsid w:val="00970731"/>
    <w:rsid w:val="0097184F"/>
    <w:rsid w:val="00972E1F"/>
    <w:rsid w:val="00973D94"/>
    <w:rsid w:val="00975103"/>
    <w:rsid w:val="00976893"/>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2EDC"/>
    <w:rsid w:val="009A4A6E"/>
    <w:rsid w:val="009A5033"/>
    <w:rsid w:val="009A6B1B"/>
    <w:rsid w:val="009A73DC"/>
    <w:rsid w:val="009A745E"/>
    <w:rsid w:val="009B2D88"/>
    <w:rsid w:val="009B3353"/>
    <w:rsid w:val="009B3FFD"/>
    <w:rsid w:val="009B77FE"/>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19A"/>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6EB3"/>
    <w:rsid w:val="00A01C93"/>
    <w:rsid w:val="00A026BF"/>
    <w:rsid w:val="00A02EDB"/>
    <w:rsid w:val="00A030B1"/>
    <w:rsid w:val="00A03CBE"/>
    <w:rsid w:val="00A05E10"/>
    <w:rsid w:val="00A05F16"/>
    <w:rsid w:val="00A06BE5"/>
    <w:rsid w:val="00A07D19"/>
    <w:rsid w:val="00A07F9D"/>
    <w:rsid w:val="00A10099"/>
    <w:rsid w:val="00A10913"/>
    <w:rsid w:val="00A1781B"/>
    <w:rsid w:val="00A207D2"/>
    <w:rsid w:val="00A24D38"/>
    <w:rsid w:val="00A26550"/>
    <w:rsid w:val="00A26CD4"/>
    <w:rsid w:val="00A2733F"/>
    <w:rsid w:val="00A279DB"/>
    <w:rsid w:val="00A321E7"/>
    <w:rsid w:val="00A33BB0"/>
    <w:rsid w:val="00A342DB"/>
    <w:rsid w:val="00A35248"/>
    <w:rsid w:val="00A358D2"/>
    <w:rsid w:val="00A36493"/>
    <w:rsid w:val="00A36DEC"/>
    <w:rsid w:val="00A37031"/>
    <w:rsid w:val="00A37228"/>
    <w:rsid w:val="00A40DE2"/>
    <w:rsid w:val="00A422A1"/>
    <w:rsid w:val="00A424C2"/>
    <w:rsid w:val="00A4393B"/>
    <w:rsid w:val="00A4589F"/>
    <w:rsid w:val="00A46726"/>
    <w:rsid w:val="00A477F6"/>
    <w:rsid w:val="00A5239D"/>
    <w:rsid w:val="00A528C1"/>
    <w:rsid w:val="00A53739"/>
    <w:rsid w:val="00A53A16"/>
    <w:rsid w:val="00A54FA0"/>
    <w:rsid w:val="00A557F8"/>
    <w:rsid w:val="00A568B6"/>
    <w:rsid w:val="00A57087"/>
    <w:rsid w:val="00A625AC"/>
    <w:rsid w:val="00A629DB"/>
    <w:rsid w:val="00A67AC8"/>
    <w:rsid w:val="00A71471"/>
    <w:rsid w:val="00A7162F"/>
    <w:rsid w:val="00A71F8E"/>
    <w:rsid w:val="00A72A3E"/>
    <w:rsid w:val="00A73860"/>
    <w:rsid w:val="00A74CD7"/>
    <w:rsid w:val="00A764BB"/>
    <w:rsid w:val="00A80623"/>
    <w:rsid w:val="00A8203F"/>
    <w:rsid w:val="00A82E84"/>
    <w:rsid w:val="00A83C37"/>
    <w:rsid w:val="00A84F17"/>
    <w:rsid w:val="00A86F28"/>
    <w:rsid w:val="00A873DE"/>
    <w:rsid w:val="00A87DB0"/>
    <w:rsid w:val="00A91499"/>
    <w:rsid w:val="00A939E4"/>
    <w:rsid w:val="00A94315"/>
    <w:rsid w:val="00A96B21"/>
    <w:rsid w:val="00AA1D92"/>
    <w:rsid w:val="00AA2CD5"/>
    <w:rsid w:val="00AA3525"/>
    <w:rsid w:val="00AA4288"/>
    <w:rsid w:val="00AA4395"/>
    <w:rsid w:val="00AA5F2B"/>
    <w:rsid w:val="00AA7361"/>
    <w:rsid w:val="00AB01AD"/>
    <w:rsid w:val="00AB0490"/>
    <w:rsid w:val="00AB1332"/>
    <w:rsid w:val="00AB24E2"/>
    <w:rsid w:val="00AB3D6C"/>
    <w:rsid w:val="00AB5602"/>
    <w:rsid w:val="00AB5B5E"/>
    <w:rsid w:val="00AB7967"/>
    <w:rsid w:val="00AB7AE4"/>
    <w:rsid w:val="00AC03CF"/>
    <w:rsid w:val="00AC3431"/>
    <w:rsid w:val="00AC3651"/>
    <w:rsid w:val="00AC419F"/>
    <w:rsid w:val="00AC43EA"/>
    <w:rsid w:val="00AC6E09"/>
    <w:rsid w:val="00AC7192"/>
    <w:rsid w:val="00AD39D8"/>
    <w:rsid w:val="00AD4023"/>
    <w:rsid w:val="00AD4C0F"/>
    <w:rsid w:val="00AD4CA5"/>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6B0"/>
    <w:rsid w:val="00B04350"/>
    <w:rsid w:val="00B056FB"/>
    <w:rsid w:val="00B10462"/>
    <w:rsid w:val="00B105E8"/>
    <w:rsid w:val="00B10F5E"/>
    <w:rsid w:val="00B10FEE"/>
    <w:rsid w:val="00B116AF"/>
    <w:rsid w:val="00B12B28"/>
    <w:rsid w:val="00B130B5"/>
    <w:rsid w:val="00B134E6"/>
    <w:rsid w:val="00B15572"/>
    <w:rsid w:val="00B20A9F"/>
    <w:rsid w:val="00B22258"/>
    <w:rsid w:val="00B25654"/>
    <w:rsid w:val="00B27E1C"/>
    <w:rsid w:val="00B31F68"/>
    <w:rsid w:val="00B33C17"/>
    <w:rsid w:val="00B3566E"/>
    <w:rsid w:val="00B36214"/>
    <w:rsid w:val="00B36EA9"/>
    <w:rsid w:val="00B37EBF"/>
    <w:rsid w:val="00B43040"/>
    <w:rsid w:val="00B46256"/>
    <w:rsid w:val="00B46B93"/>
    <w:rsid w:val="00B47289"/>
    <w:rsid w:val="00B47764"/>
    <w:rsid w:val="00B47A84"/>
    <w:rsid w:val="00B47AAD"/>
    <w:rsid w:val="00B511B7"/>
    <w:rsid w:val="00B54646"/>
    <w:rsid w:val="00B57BFB"/>
    <w:rsid w:val="00B60676"/>
    <w:rsid w:val="00B60858"/>
    <w:rsid w:val="00B60F60"/>
    <w:rsid w:val="00B62CC6"/>
    <w:rsid w:val="00B62D69"/>
    <w:rsid w:val="00B6555D"/>
    <w:rsid w:val="00B67AF0"/>
    <w:rsid w:val="00B67FE3"/>
    <w:rsid w:val="00B7061B"/>
    <w:rsid w:val="00B70B11"/>
    <w:rsid w:val="00B71167"/>
    <w:rsid w:val="00B71215"/>
    <w:rsid w:val="00B728A8"/>
    <w:rsid w:val="00B7298E"/>
    <w:rsid w:val="00B72DAE"/>
    <w:rsid w:val="00B72F16"/>
    <w:rsid w:val="00B775E9"/>
    <w:rsid w:val="00B8190D"/>
    <w:rsid w:val="00B81A38"/>
    <w:rsid w:val="00B86EEC"/>
    <w:rsid w:val="00B871CB"/>
    <w:rsid w:val="00B93350"/>
    <w:rsid w:val="00B9405D"/>
    <w:rsid w:val="00B95A7F"/>
    <w:rsid w:val="00BA4BF5"/>
    <w:rsid w:val="00BB0AFD"/>
    <w:rsid w:val="00BB10F5"/>
    <w:rsid w:val="00BB2C5C"/>
    <w:rsid w:val="00BC264E"/>
    <w:rsid w:val="00BC533D"/>
    <w:rsid w:val="00BC5AD7"/>
    <w:rsid w:val="00BC5DCA"/>
    <w:rsid w:val="00BC5F52"/>
    <w:rsid w:val="00BD232E"/>
    <w:rsid w:val="00BD26BF"/>
    <w:rsid w:val="00BD2736"/>
    <w:rsid w:val="00BD2B33"/>
    <w:rsid w:val="00BD4199"/>
    <w:rsid w:val="00BD41A3"/>
    <w:rsid w:val="00BD59C7"/>
    <w:rsid w:val="00BD696A"/>
    <w:rsid w:val="00BD6AF0"/>
    <w:rsid w:val="00BD7B97"/>
    <w:rsid w:val="00BE0554"/>
    <w:rsid w:val="00BE069C"/>
    <w:rsid w:val="00BE3ACE"/>
    <w:rsid w:val="00BE3E9D"/>
    <w:rsid w:val="00BE4891"/>
    <w:rsid w:val="00BE5195"/>
    <w:rsid w:val="00BE6DA5"/>
    <w:rsid w:val="00BE7663"/>
    <w:rsid w:val="00BF172F"/>
    <w:rsid w:val="00BF19E6"/>
    <w:rsid w:val="00BF1E0E"/>
    <w:rsid w:val="00BF4440"/>
    <w:rsid w:val="00BF5251"/>
    <w:rsid w:val="00BF60B0"/>
    <w:rsid w:val="00BF678C"/>
    <w:rsid w:val="00BF6C5C"/>
    <w:rsid w:val="00BF6D4C"/>
    <w:rsid w:val="00BF6F3C"/>
    <w:rsid w:val="00C000B7"/>
    <w:rsid w:val="00C0180E"/>
    <w:rsid w:val="00C0257E"/>
    <w:rsid w:val="00C0297F"/>
    <w:rsid w:val="00C0437C"/>
    <w:rsid w:val="00C04501"/>
    <w:rsid w:val="00C04559"/>
    <w:rsid w:val="00C05B19"/>
    <w:rsid w:val="00C063B4"/>
    <w:rsid w:val="00C104BD"/>
    <w:rsid w:val="00C105B0"/>
    <w:rsid w:val="00C10904"/>
    <w:rsid w:val="00C112DF"/>
    <w:rsid w:val="00C1297F"/>
    <w:rsid w:val="00C12BAE"/>
    <w:rsid w:val="00C13845"/>
    <w:rsid w:val="00C1788F"/>
    <w:rsid w:val="00C20855"/>
    <w:rsid w:val="00C22E29"/>
    <w:rsid w:val="00C2354A"/>
    <w:rsid w:val="00C239BE"/>
    <w:rsid w:val="00C239DB"/>
    <w:rsid w:val="00C23B05"/>
    <w:rsid w:val="00C23D7E"/>
    <w:rsid w:val="00C25BAC"/>
    <w:rsid w:val="00C25CD5"/>
    <w:rsid w:val="00C262DF"/>
    <w:rsid w:val="00C32940"/>
    <w:rsid w:val="00C32A37"/>
    <w:rsid w:val="00C338C3"/>
    <w:rsid w:val="00C379EE"/>
    <w:rsid w:val="00C40B76"/>
    <w:rsid w:val="00C40B94"/>
    <w:rsid w:val="00C4242C"/>
    <w:rsid w:val="00C426BE"/>
    <w:rsid w:val="00C42CC8"/>
    <w:rsid w:val="00C43204"/>
    <w:rsid w:val="00C45D2D"/>
    <w:rsid w:val="00C466D3"/>
    <w:rsid w:val="00C4707A"/>
    <w:rsid w:val="00C47791"/>
    <w:rsid w:val="00C517B1"/>
    <w:rsid w:val="00C51BE6"/>
    <w:rsid w:val="00C51DAC"/>
    <w:rsid w:val="00C524D6"/>
    <w:rsid w:val="00C53B22"/>
    <w:rsid w:val="00C53F3F"/>
    <w:rsid w:val="00C54134"/>
    <w:rsid w:val="00C5491B"/>
    <w:rsid w:val="00C55C4A"/>
    <w:rsid w:val="00C56B18"/>
    <w:rsid w:val="00C5753F"/>
    <w:rsid w:val="00C57A4C"/>
    <w:rsid w:val="00C605D9"/>
    <w:rsid w:val="00C61ABC"/>
    <w:rsid w:val="00C6277D"/>
    <w:rsid w:val="00C65944"/>
    <w:rsid w:val="00C664D3"/>
    <w:rsid w:val="00C66ACF"/>
    <w:rsid w:val="00C70DA3"/>
    <w:rsid w:val="00C710BC"/>
    <w:rsid w:val="00C72834"/>
    <w:rsid w:val="00C72E07"/>
    <w:rsid w:val="00C73CCF"/>
    <w:rsid w:val="00C747A5"/>
    <w:rsid w:val="00C77FF8"/>
    <w:rsid w:val="00C8021B"/>
    <w:rsid w:val="00C8038D"/>
    <w:rsid w:val="00C80D80"/>
    <w:rsid w:val="00C8255F"/>
    <w:rsid w:val="00C842AE"/>
    <w:rsid w:val="00C84634"/>
    <w:rsid w:val="00C859D1"/>
    <w:rsid w:val="00C85ABF"/>
    <w:rsid w:val="00C86C76"/>
    <w:rsid w:val="00C87308"/>
    <w:rsid w:val="00C90669"/>
    <w:rsid w:val="00C9367D"/>
    <w:rsid w:val="00C93828"/>
    <w:rsid w:val="00C955A1"/>
    <w:rsid w:val="00C966AD"/>
    <w:rsid w:val="00C97B30"/>
    <w:rsid w:val="00CA0A1F"/>
    <w:rsid w:val="00CA1483"/>
    <w:rsid w:val="00CA1A6E"/>
    <w:rsid w:val="00CA2524"/>
    <w:rsid w:val="00CA2DED"/>
    <w:rsid w:val="00CA6929"/>
    <w:rsid w:val="00CB0AD8"/>
    <w:rsid w:val="00CB13BF"/>
    <w:rsid w:val="00CB1C46"/>
    <w:rsid w:val="00CB446F"/>
    <w:rsid w:val="00CB4A0D"/>
    <w:rsid w:val="00CB4FEB"/>
    <w:rsid w:val="00CB51FD"/>
    <w:rsid w:val="00CB615A"/>
    <w:rsid w:val="00CB66C2"/>
    <w:rsid w:val="00CB7717"/>
    <w:rsid w:val="00CB7CBF"/>
    <w:rsid w:val="00CC060D"/>
    <w:rsid w:val="00CC086F"/>
    <w:rsid w:val="00CC0BB1"/>
    <w:rsid w:val="00CC0D6D"/>
    <w:rsid w:val="00CC0E72"/>
    <w:rsid w:val="00CC1798"/>
    <w:rsid w:val="00CC275A"/>
    <w:rsid w:val="00CC5C11"/>
    <w:rsid w:val="00CC5ED9"/>
    <w:rsid w:val="00CC7B72"/>
    <w:rsid w:val="00CD00D8"/>
    <w:rsid w:val="00CD3E49"/>
    <w:rsid w:val="00CD4BD5"/>
    <w:rsid w:val="00CD5806"/>
    <w:rsid w:val="00CD68C7"/>
    <w:rsid w:val="00CE041A"/>
    <w:rsid w:val="00CE13D9"/>
    <w:rsid w:val="00CE1E90"/>
    <w:rsid w:val="00CE228B"/>
    <w:rsid w:val="00CE266A"/>
    <w:rsid w:val="00CE3DCE"/>
    <w:rsid w:val="00CE4E30"/>
    <w:rsid w:val="00CE54EA"/>
    <w:rsid w:val="00CE69F0"/>
    <w:rsid w:val="00CE7460"/>
    <w:rsid w:val="00CF1AD7"/>
    <w:rsid w:val="00CF3A1C"/>
    <w:rsid w:val="00CF55E9"/>
    <w:rsid w:val="00CF5EE7"/>
    <w:rsid w:val="00CF6A56"/>
    <w:rsid w:val="00CF70AB"/>
    <w:rsid w:val="00D0022B"/>
    <w:rsid w:val="00D03E7D"/>
    <w:rsid w:val="00D0520A"/>
    <w:rsid w:val="00D061A0"/>
    <w:rsid w:val="00D10B51"/>
    <w:rsid w:val="00D134DF"/>
    <w:rsid w:val="00D154E8"/>
    <w:rsid w:val="00D15693"/>
    <w:rsid w:val="00D163F5"/>
    <w:rsid w:val="00D168C4"/>
    <w:rsid w:val="00D16B95"/>
    <w:rsid w:val="00D17ABE"/>
    <w:rsid w:val="00D2010E"/>
    <w:rsid w:val="00D20719"/>
    <w:rsid w:val="00D21F5C"/>
    <w:rsid w:val="00D2253D"/>
    <w:rsid w:val="00D245F9"/>
    <w:rsid w:val="00D27D29"/>
    <w:rsid w:val="00D27EFB"/>
    <w:rsid w:val="00D3059B"/>
    <w:rsid w:val="00D30E1A"/>
    <w:rsid w:val="00D31087"/>
    <w:rsid w:val="00D31A20"/>
    <w:rsid w:val="00D328D3"/>
    <w:rsid w:val="00D328F2"/>
    <w:rsid w:val="00D332D5"/>
    <w:rsid w:val="00D3405F"/>
    <w:rsid w:val="00D34738"/>
    <w:rsid w:val="00D37EAA"/>
    <w:rsid w:val="00D40086"/>
    <w:rsid w:val="00D42311"/>
    <w:rsid w:val="00D442BA"/>
    <w:rsid w:val="00D47013"/>
    <w:rsid w:val="00D509EC"/>
    <w:rsid w:val="00D5120D"/>
    <w:rsid w:val="00D53403"/>
    <w:rsid w:val="00D53AD6"/>
    <w:rsid w:val="00D53C08"/>
    <w:rsid w:val="00D540A8"/>
    <w:rsid w:val="00D5530E"/>
    <w:rsid w:val="00D60046"/>
    <w:rsid w:val="00D60A0F"/>
    <w:rsid w:val="00D60D06"/>
    <w:rsid w:val="00D60E14"/>
    <w:rsid w:val="00D61FF8"/>
    <w:rsid w:val="00D623A0"/>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42F3"/>
    <w:rsid w:val="00DC44CE"/>
    <w:rsid w:val="00DC4E81"/>
    <w:rsid w:val="00DC5470"/>
    <w:rsid w:val="00DC7153"/>
    <w:rsid w:val="00DD2333"/>
    <w:rsid w:val="00DD3751"/>
    <w:rsid w:val="00DD6C07"/>
    <w:rsid w:val="00DE0FD1"/>
    <w:rsid w:val="00DE1558"/>
    <w:rsid w:val="00DE161B"/>
    <w:rsid w:val="00DE2DA6"/>
    <w:rsid w:val="00DE41B6"/>
    <w:rsid w:val="00DE75A6"/>
    <w:rsid w:val="00DE76A8"/>
    <w:rsid w:val="00DF21EE"/>
    <w:rsid w:val="00DF3BD1"/>
    <w:rsid w:val="00DF56F0"/>
    <w:rsid w:val="00DF5D07"/>
    <w:rsid w:val="00DF61CC"/>
    <w:rsid w:val="00DF6EFB"/>
    <w:rsid w:val="00DF7AA4"/>
    <w:rsid w:val="00E03400"/>
    <w:rsid w:val="00E04AE1"/>
    <w:rsid w:val="00E050CC"/>
    <w:rsid w:val="00E060BD"/>
    <w:rsid w:val="00E100A2"/>
    <w:rsid w:val="00E114C9"/>
    <w:rsid w:val="00E12AFF"/>
    <w:rsid w:val="00E13F00"/>
    <w:rsid w:val="00E1597C"/>
    <w:rsid w:val="00E15DB0"/>
    <w:rsid w:val="00E1724A"/>
    <w:rsid w:val="00E17791"/>
    <w:rsid w:val="00E17AA8"/>
    <w:rsid w:val="00E20922"/>
    <w:rsid w:val="00E20CD2"/>
    <w:rsid w:val="00E22EFB"/>
    <w:rsid w:val="00E22F2B"/>
    <w:rsid w:val="00E242F3"/>
    <w:rsid w:val="00E248CE"/>
    <w:rsid w:val="00E3243A"/>
    <w:rsid w:val="00E34CD6"/>
    <w:rsid w:val="00E36F16"/>
    <w:rsid w:val="00E40694"/>
    <w:rsid w:val="00E409B1"/>
    <w:rsid w:val="00E42465"/>
    <w:rsid w:val="00E42861"/>
    <w:rsid w:val="00E47039"/>
    <w:rsid w:val="00E50A27"/>
    <w:rsid w:val="00E5364D"/>
    <w:rsid w:val="00E5645C"/>
    <w:rsid w:val="00E564C2"/>
    <w:rsid w:val="00E6036F"/>
    <w:rsid w:val="00E60902"/>
    <w:rsid w:val="00E61C34"/>
    <w:rsid w:val="00E6453B"/>
    <w:rsid w:val="00E67E90"/>
    <w:rsid w:val="00E7090B"/>
    <w:rsid w:val="00E72690"/>
    <w:rsid w:val="00E75FBE"/>
    <w:rsid w:val="00E765A9"/>
    <w:rsid w:val="00E815FC"/>
    <w:rsid w:val="00E84BAD"/>
    <w:rsid w:val="00E90C7C"/>
    <w:rsid w:val="00E9372B"/>
    <w:rsid w:val="00E94A15"/>
    <w:rsid w:val="00E97E7A"/>
    <w:rsid w:val="00EA0E91"/>
    <w:rsid w:val="00EA3DE8"/>
    <w:rsid w:val="00EA4F98"/>
    <w:rsid w:val="00EA5CCD"/>
    <w:rsid w:val="00EA5DEC"/>
    <w:rsid w:val="00EA60FE"/>
    <w:rsid w:val="00EA7642"/>
    <w:rsid w:val="00EB1A67"/>
    <w:rsid w:val="00EB1EB2"/>
    <w:rsid w:val="00EB2AF5"/>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2FF8"/>
    <w:rsid w:val="00EE53C2"/>
    <w:rsid w:val="00EE6354"/>
    <w:rsid w:val="00EE7338"/>
    <w:rsid w:val="00EF090C"/>
    <w:rsid w:val="00EF0CF3"/>
    <w:rsid w:val="00EF0FD9"/>
    <w:rsid w:val="00EF1C36"/>
    <w:rsid w:val="00EF499A"/>
    <w:rsid w:val="00EF585B"/>
    <w:rsid w:val="00EF5F69"/>
    <w:rsid w:val="00EF6ABD"/>
    <w:rsid w:val="00EF6CBE"/>
    <w:rsid w:val="00F00343"/>
    <w:rsid w:val="00F00C4B"/>
    <w:rsid w:val="00F00D80"/>
    <w:rsid w:val="00F01432"/>
    <w:rsid w:val="00F038D6"/>
    <w:rsid w:val="00F03C79"/>
    <w:rsid w:val="00F06860"/>
    <w:rsid w:val="00F07E9E"/>
    <w:rsid w:val="00F108E7"/>
    <w:rsid w:val="00F10A50"/>
    <w:rsid w:val="00F10CBD"/>
    <w:rsid w:val="00F12115"/>
    <w:rsid w:val="00F13DE2"/>
    <w:rsid w:val="00F14826"/>
    <w:rsid w:val="00F17D17"/>
    <w:rsid w:val="00F2052B"/>
    <w:rsid w:val="00F22823"/>
    <w:rsid w:val="00F2406B"/>
    <w:rsid w:val="00F24143"/>
    <w:rsid w:val="00F242CE"/>
    <w:rsid w:val="00F24B8A"/>
    <w:rsid w:val="00F258FB"/>
    <w:rsid w:val="00F302E7"/>
    <w:rsid w:val="00F32445"/>
    <w:rsid w:val="00F33247"/>
    <w:rsid w:val="00F35366"/>
    <w:rsid w:val="00F364B6"/>
    <w:rsid w:val="00F371DF"/>
    <w:rsid w:val="00F3789D"/>
    <w:rsid w:val="00F42664"/>
    <w:rsid w:val="00F42BE7"/>
    <w:rsid w:val="00F430E4"/>
    <w:rsid w:val="00F442FC"/>
    <w:rsid w:val="00F467CC"/>
    <w:rsid w:val="00F511EB"/>
    <w:rsid w:val="00F5421F"/>
    <w:rsid w:val="00F55BC9"/>
    <w:rsid w:val="00F57AC7"/>
    <w:rsid w:val="00F61A2E"/>
    <w:rsid w:val="00F62CB6"/>
    <w:rsid w:val="00F63366"/>
    <w:rsid w:val="00F6557E"/>
    <w:rsid w:val="00F65CDB"/>
    <w:rsid w:val="00F67A45"/>
    <w:rsid w:val="00F70309"/>
    <w:rsid w:val="00F70C83"/>
    <w:rsid w:val="00F7126F"/>
    <w:rsid w:val="00F726AF"/>
    <w:rsid w:val="00F72A69"/>
    <w:rsid w:val="00F72FE5"/>
    <w:rsid w:val="00F732DB"/>
    <w:rsid w:val="00F73AED"/>
    <w:rsid w:val="00F73EDE"/>
    <w:rsid w:val="00F74D8D"/>
    <w:rsid w:val="00F75DD1"/>
    <w:rsid w:val="00F770F3"/>
    <w:rsid w:val="00F81253"/>
    <w:rsid w:val="00F81709"/>
    <w:rsid w:val="00F81ACB"/>
    <w:rsid w:val="00F82ED5"/>
    <w:rsid w:val="00F835CC"/>
    <w:rsid w:val="00F845B2"/>
    <w:rsid w:val="00F84E6F"/>
    <w:rsid w:val="00F853AF"/>
    <w:rsid w:val="00F863E3"/>
    <w:rsid w:val="00F91415"/>
    <w:rsid w:val="00F91A57"/>
    <w:rsid w:val="00F932BA"/>
    <w:rsid w:val="00F96ACA"/>
    <w:rsid w:val="00F96FE3"/>
    <w:rsid w:val="00F9771B"/>
    <w:rsid w:val="00F97751"/>
    <w:rsid w:val="00FA062B"/>
    <w:rsid w:val="00FA0E7A"/>
    <w:rsid w:val="00FA11B2"/>
    <w:rsid w:val="00FA18C9"/>
    <w:rsid w:val="00FA4806"/>
    <w:rsid w:val="00FA571B"/>
    <w:rsid w:val="00FA59B4"/>
    <w:rsid w:val="00FA62B7"/>
    <w:rsid w:val="00FB35E3"/>
    <w:rsid w:val="00FB4C9F"/>
    <w:rsid w:val="00FB5B12"/>
    <w:rsid w:val="00FB5CC9"/>
    <w:rsid w:val="00FB645E"/>
    <w:rsid w:val="00FB70C0"/>
    <w:rsid w:val="00FC3455"/>
    <w:rsid w:val="00FC468E"/>
    <w:rsid w:val="00FC6220"/>
    <w:rsid w:val="00FC705C"/>
    <w:rsid w:val="00FC73ED"/>
    <w:rsid w:val="00FD08EB"/>
    <w:rsid w:val="00FD0B1C"/>
    <w:rsid w:val="00FD5073"/>
    <w:rsid w:val="00FD74CC"/>
    <w:rsid w:val="00FE1011"/>
    <w:rsid w:val="00FE165D"/>
    <w:rsid w:val="00FE3749"/>
    <w:rsid w:val="00FE45D0"/>
    <w:rsid w:val="00FE488D"/>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A9F0E7"/>
  <w15:docId w15:val="{86326663-8653-4123-AB95-1E2C27E1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B38F5"/>
    <w:pPr>
      <w:keepNext/>
      <w:keepLines/>
      <w:numPr>
        <w:numId w:val="12"/>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B38F5"/>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38F5"/>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38F5"/>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38F5"/>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38F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38F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38F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38F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38F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B38F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B38F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2B38F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2B38F5"/>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2B38F5"/>
    <w:rPr>
      <w:vertAlign w:val="superscript"/>
      <w:lang w:val="en-GB"/>
    </w:rPr>
  </w:style>
  <w:style w:type="paragraph" w:customStyle="1" w:styleId="Footnote">
    <w:name w:val="Footnote"/>
    <w:basedOn w:val="FootnoteText"/>
    <w:qFormat/>
    <w:rsid w:val="002B38F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2B38F5"/>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B38F5"/>
    <w:pPr>
      <w:tabs>
        <w:tab w:val="center" w:pos="4680"/>
        <w:tab w:val="right" w:pos="9360"/>
      </w:tabs>
    </w:pPr>
    <w:rPr>
      <w:sz w:val="20"/>
    </w:rPr>
  </w:style>
  <w:style w:type="character" w:customStyle="1" w:styleId="FooterChar">
    <w:name w:val="Footer Char"/>
    <w:basedOn w:val="DefaultParagraphFont"/>
    <w:link w:val="Footer"/>
    <w:uiPriority w:val="99"/>
    <w:rsid w:val="002B38F5"/>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B38F5"/>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2B38F5"/>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B38F5"/>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2B38F5"/>
    <w:rPr>
      <w:sz w:val="16"/>
      <w:szCs w:val="16"/>
      <w:lang w:val="en-GB"/>
    </w:rPr>
  </w:style>
  <w:style w:type="paragraph" w:styleId="CommentText">
    <w:name w:val="annotation text"/>
    <w:basedOn w:val="Normal"/>
    <w:link w:val="CommentTextChar"/>
    <w:uiPriority w:val="99"/>
    <w:rsid w:val="002B38F5"/>
    <w:rPr>
      <w:sz w:val="20"/>
      <w:szCs w:val="20"/>
    </w:rPr>
  </w:style>
  <w:style w:type="character" w:customStyle="1" w:styleId="CommentTextChar">
    <w:name w:val="Comment Text Char"/>
    <w:basedOn w:val="DefaultParagraphFont"/>
    <w:link w:val="CommentText"/>
    <w:uiPriority w:val="99"/>
    <w:rsid w:val="002B38F5"/>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B38F5"/>
    <w:rPr>
      <w:b/>
      <w:bCs/>
    </w:rPr>
  </w:style>
  <w:style w:type="character" w:customStyle="1" w:styleId="CommentSubjectChar">
    <w:name w:val="Comment Subject Char"/>
    <w:basedOn w:val="CommentTextChar"/>
    <w:link w:val="CommentSubject"/>
    <w:uiPriority w:val="99"/>
    <w:semiHidden/>
    <w:rsid w:val="002B38F5"/>
    <w:rPr>
      <w:rFonts w:ascii="Times New Roman" w:eastAsia="SimSun" w:hAnsi="Times New Roman" w:cs="Times New Roman"/>
      <w:b/>
      <w:bCs/>
      <w:kern w:val="0"/>
      <w:sz w:val="20"/>
      <w:szCs w:val="20"/>
      <w:lang w:val="en-GB"/>
    </w:rPr>
  </w:style>
  <w:style w:type="paragraph" w:styleId="Re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B38F5"/>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rPr>
  </w:style>
  <w:style w:type="paragraph" w:styleId="ListParagraph">
    <w:name w:val="List Paragraph"/>
    <w:basedOn w:val="Normal"/>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Header">
    <w:name w:val="header"/>
    <w:basedOn w:val="Normal"/>
    <w:link w:val="HeaderChar"/>
    <w:rsid w:val="002B3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38F5"/>
    <w:rPr>
      <w:rFonts w:ascii="Times New Roman" w:eastAsia="SimSun" w:hAnsi="Times New Roman" w:cs="Times New Roman"/>
      <w:kern w:val="0"/>
      <w:sz w:val="20"/>
      <w:lang w:val="en-GB"/>
    </w:rPr>
  </w:style>
  <w:style w:type="character" w:customStyle="1" w:styleId="Heading6Char">
    <w:name w:val="Heading 6 Char"/>
    <w:basedOn w:val="DefaultParagraphFont"/>
    <w:link w:val="Heading6"/>
    <w:semiHidden/>
    <w:rsid w:val="002B38F5"/>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2B38F5"/>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2B38F5"/>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2B38F5"/>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24"/>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2B38F5"/>
    <w:pPr>
      <w:contextualSpacing/>
    </w:pPr>
  </w:style>
  <w:style w:type="numbering" w:customStyle="1" w:styleId="ListCBD">
    <w:name w:val="ListCBD"/>
    <w:basedOn w:val="NoList"/>
    <w:uiPriority w:val="99"/>
    <w:rsid w:val="00A26CD4"/>
    <w:pPr>
      <w:numPr>
        <w:numId w:val="11"/>
      </w:numPr>
    </w:pPr>
  </w:style>
  <w:style w:type="numbering" w:customStyle="1" w:styleId="CBDHeadings">
    <w:name w:val="CBD_Headings"/>
    <w:basedOn w:val="ListCBD"/>
    <w:uiPriority w:val="99"/>
    <w:rsid w:val="002B38F5"/>
    <w:pPr>
      <w:numPr>
        <w:numId w:val="12"/>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numPr>
        <w:numId w:val="6"/>
      </w:numPr>
      <w:contextualSpacing/>
    </w:pPr>
  </w:style>
  <w:style w:type="paragraph" w:styleId="ListBullet2">
    <w:name w:val="List Bullet 2"/>
    <w:basedOn w:val="Normal"/>
    <w:uiPriority w:val="99"/>
    <w:semiHidden/>
    <w:unhideWhenUsed/>
    <w:rsid w:val="002B38F5"/>
    <w:pPr>
      <w:numPr>
        <w:numId w:val="7"/>
      </w:numPr>
      <w:contextualSpacing/>
    </w:pPr>
  </w:style>
  <w:style w:type="paragraph" w:styleId="ListBullet3">
    <w:name w:val="List Bullet 3"/>
    <w:basedOn w:val="Normal"/>
    <w:uiPriority w:val="99"/>
    <w:semiHidden/>
    <w:unhideWhenUsed/>
    <w:rsid w:val="002B38F5"/>
    <w:pPr>
      <w:numPr>
        <w:numId w:val="8"/>
      </w:numPr>
      <w:contextualSpacing/>
    </w:pPr>
  </w:style>
  <w:style w:type="paragraph" w:styleId="ListBullet4">
    <w:name w:val="List Bullet 4"/>
    <w:basedOn w:val="Normal"/>
    <w:uiPriority w:val="99"/>
    <w:semiHidden/>
    <w:unhideWhenUsed/>
    <w:rsid w:val="002B38F5"/>
    <w:pPr>
      <w:numPr>
        <w:numId w:val="9"/>
      </w:numPr>
      <w:contextualSpacing/>
    </w:pPr>
  </w:style>
  <w:style w:type="paragraph" w:styleId="ListBullet5">
    <w:name w:val="List Bullet 5"/>
    <w:basedOn w:val="Normal"/>
    <w:uiPriority w:val="99"/>
    <w:semiHidden/>
    <w:unhideWhenUsed/>
    <w:rsid w:val="002B38F5"/>
    <w:pPr>
      <w:numPr>
        <w:numId w:val="10"/>
      </w:numPr>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numPr>
        <w:numId w:val="14"/>
      </w:numPr>
      <w:contextualSpacing/>
    </w:pPr>
  </w:style>
  <w:style w:type="paragraph" w:styleId="ListNumber2">
    <w:name w:val="List Number 2"/>
    <w:basedOn w:val="Normal"/>
    <w:uiPriority w:val="99"/>
    <w:semiHidden/>
    <w:unhideWhenUsed/>
    <w:rsid w:val="002B38F5"/>
    <w:pPr>
      <w:numPr>
        <w:numId w:val="15"/>
      </w:numPr>
      <w:contextualSpacing/>
    </w:pPr>
  </w:style>
  <w:style w:type="paragraph" w:styleId="ListNumber3">
    <w:name w:val="List Number 3"/>
    <w:basedOn w:val="Normal"/>
    <w:uiPriority w:val="99"/>
    <w:semiHidden/>
    <w:unhideWhenUsed/>
    <w:rsid w:val="002B38F5"/>
    <w:pPr>
      <w:numPr>
        <w:numId w:val="16"/>
      </w:numPr>
      <w:contextualSpacing/>
    </w:pPr>
  </w:style>
  <w:style w:type="paragraph" w:styleId="ListNumber4">
    <w:name w:val="List Number 4"/>
    <w:basedOn w:val="Normal"/>
    <w:uiPriority w:val="99"/>
    <w:semiHidden/>
    <w:unhideWhenUsed/>
    <w:rsid w:val="002B38F5"/>
    <w:pPr>
      <w:numPr>
        <w:numId w:val="17"/>
      </w:numPr>
      <w:contextualSpacing/>
    </w:pPr>
  </w:style>
  <w:style w:type="paragraph" w:styleId="ListNumber5">
    <w:name w:val="List Number 5"/>
    <w:basedOn w:val="Normal"/>
    <w:uiPriority w:val="99"/>
    <w:semiHidden/>
    <w:unhideWhenUsed/>
    <w:rsid w:val="002B38F5"/>
    <w:pPr>
      <w:numPr>
        <w:numId w:val="18"/>
      </w:numPr>
      <w:contextualSpacing/>
    </w:pPr>
  </w:style>
  <w:style w:type="table" w:customStyle="1" w:styleId="ListTable1Light1">
    <w:name w:val="List Table 1 Light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rPr>
  </w:style>
  <w:style w:type="table" w:customStyle="1" w:styleId="PlainTable11">
    <w:name w:val="Plain Table 1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B38F5"/>
    <w:rPr>
      <w:u w:val="dotted"/>
      <w:lang w:val="en-GB"/>
    </w:rPr>
  </w:style>
  <w:style w:type="character" w:customStyle="1" w:styleId="SmartLink1">
    <w:name w:val="SmartLink1"/>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38F5"/>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38F5"/>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38F5"/>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38F5"/>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38F5"/>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38F5"/>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38F5"/>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38F5"/>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38F5"/>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ouYuan">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0E2E"/>
    <w:rsid w:val="0002343F"/>
    <w:rsid w:val="00084331"/>
    <w:rsid w:val="00090089"/>
    <w:rsid w:val="000B2F24"/>
    <w:rsid w:val="000B434F"/>
    <w:rsid w:val="001305D0"/>
    <w:rsid w:val="001A5340"/>
    <w:rsid w:val="001B0D3A"/>
    <w:rsid w:val="001B5E85"/>
    <w:rsid w:val="001D5F7F"/>
    <w:rsid w:val="001D79EB"/>
    <w:rsid w:val="002039C1"/>
    <w:rsid w:val="00221DFE"/>
    <w:rsid w:val="002619BD"/>
    <w:rsid w:val="0028646E"/>
    <w:rsid w:val="002F1C76"/>
    <w:rsid w:val="003242BD"/>
    <w:rsid w:val="00334413"/>
    <w:rsid w:val="0037652D"/>
    <w:rsid w:val="003D5E70"/>
    <w:rsid w:val="003D6731"/>
    <w:rsid w:val="00445AE3"/>
    <w:rsid w:val="004E4E80"/>
    <w:rsid w:val="004F7087"/>
    <w:rsid w:val="00503FAB"/>
    <w:rsid w:val="005357D7"/>
    <w:rsid w:val="00565C0B"/>
    <w:rsid w:val="005F1066"/>
    <w:rsid w:val="005F38C4"/>
    <w:rsid w:val="00604043"/>
    <w:rsid w:val="00607067"/>
    <w:rsid w:val="0064019A"/>
    <w:rsid w:val="006B5209"/>
    <w:rsid w:val="007068E8"/>
    <w:rsid w:val="00774FBC"/>
    <w:rsid w:val="00780BDB"/>
    <w:rsid w:val="007936B9"/>
    <w:rsid w:val="007960BB"/>
    <w:rsid w:val="007E4C1B"/>
    <w:rsid w:val="00820765"/>
    <w:rsid w:val="00852C29"/>
    <w:rsid w:val="00854B9B"/>
    <w:rsid w:val="00880330"/>
    <w:rsid w:val="008D2345"/>
    <w:rsid w:val="008E20A6"/>
    <w:rsid w:val="009406B9"/>
    <w:rsid w:val="00960CC3"/>
    <w:rsid w:val="00986547"/>
    <w:rsid w:val="009B302D"/>
    <w:rsid w:val="00A105AD"/>
    <w:rsid w:val="00A25885"/>
    <w:rsid w:val="00A41C57"/>
    <w:rsid w:val="00A548A1"/>
    <w:rsid w:val="00A93DEB"/>
    <w:rsid w:val="00B01052"/>
    <w:rsid w:val="00B54646"/>
    <w:rsid w:val="00B84D7A"/>
    <w:rsid w:val="00B937AD"/>
    <w:rsid w:val="00BB10F5"/>
    <w:rsid w:val="00BC28E5"/>
    <w:rsid w:val="00BF2A1F"/>
    <w:rsid w:val="00C86C76"/>
    <w:rsid w:val="00D01E81"/>
    <w:rsid w:val="00D134DF"/>
    <w:rsid w:val="00D154E8"/>
    <w:rsid w:val="00D376A8"/>
    <w:rsid w:val="00D91C65"/>
    <w:rsid w:val="00DB16A2"/>
    <w:rsid w:val="00DC1683"/>
    <w:rsid w:val="00DF0E72"/>
    <w:rsid w:val="00DF21EE"/>
    <w:rsid w:val="00E13158"/>
    <w:rsid w:val="00EA1CF5"/>
    <w:rsid w:val="00F01432"/>
    <w:rsid w:val="00F05EFA"/>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C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1C57"/>
    <w:rPr>
      <w:color w:val="808080"/>
    </w:rPr>
  </w:style>
  <w:style w:type="paragraph" w:customStyle="1" w:styleId="AD39C39C7681420C907D52FDE3C9DD40">
    <w:name w:val="AD39C39C7681420C907D52FDE3C9DD40"/>
    <w:rsid w:val="00A41C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5B331-6376-4FEB-8D54-E2FD9A75D508}">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29</TotalTime>
  <Pages>8</Pages>
  <Words>1819</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مشروع تقرير الاجتماع</vt:lpstr>
    </vt:vector>
  </TitlesOfParts>
  <Company/>
  <LinksUpToDate>false</LinksUpToDate>
  <CharactersWithSpaces>12169</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CBD/CP/MOP/11/L.1</dc:subject>
  <dc:creator>SCBD</dc:creator>
  <cp:keywords/>
  <cp:lastModifiedBy>Tatiana Zavarzina</cp:lastModifiedBy>
  <cp:revision>11</cp:revision>
  <cp:lastPrinted>2024-08-30T19:52:00Z</cp:lastPrinted>
  <dcterms:created xsi:type="dcterms:W3CDTF">2024-11-09T10:53:00Z</dcterms:created>
  <dcterms:modified xsi:type="dcterms:W3CDTF">2024-11-09T19:21:00Z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