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7F6FA4" w:rsidRPr="00F265B5" w:rsidTr="005A5933">
        <w:trPr>
          <w:trHeight w:val="1438"/>
        </w:trPr>
        <w:tc>
          <w:tcPr>
            <w:tcW w:w="5238" w:type="dxa"/>
          </w:tcPr>
          <w:p w:rsidR="007F6FA4" w:rsidRPr="0052226E" w:rsidRDefault="007F6FA4" w:rsidP="005A5933">
            <w:pPr>
              <w:ind w:right="1426"/>
              <w:jc w:val="left"/>
              <w:rPr>
                <w:rFonts w:ascii="Univers" w:hAnsi="Univers"/>
                <w:kern w:val="22"/>
                <w:sz w:val="32"/>
                <w:lang w:val="es-ES"/>
              </w:rPr>
            </w:pPr>
            <w:r w:rsidRPr="0052226E">
              <w:rPr>
                <w:rFonts w:ascii="Univers" w:hAnsi="Univers"/>
                <w:b/>
                <w:sz w:val="32"/>
                <w:lang w:val="es-ES"/>
              </w:rPr>
              <w:t>CONVENIO SOBRE</w:t>
            </w:r>
          </w:p>
          <w:p w:rsidR="007F6FA4" w:rsidRPr="0052226E" w:rsidRDefault="007F6FA4" w:rsidP="005A5933">
            <w:pPr>
              <w:spacing w:after="120"/>
              <w:ind w:right="1422"/>
              <w:jc w:val="left"/>
              <w:rPr>
                <w:rFonts w:ascii="Univers" w:hAnsi="Univers"/>
                <w:b/>
                <w:sz w:val="32"/>
                <w:lang w:val="es-ES"/>
              </w:rPr>
            </w:pPr>
            <w:r w:rsidRPr="0052226E">
              <w:rPr>
                <w:rFonts w:ascii="Univers" w:hAnsi="Univers"/>
                <w:b/>
                <w:sz w:val="32"/>
                <w:lang w:val="es-ES"/>
              </w:rPr>
              <w:t xml:space="preserve">LA DIVERSIDAD </w:t>
            </w:r>
            <w:r w:rsidRPr="0067528B">
              <w:rPr>
                <w:rFonts w:ascii="Univers" w:hAnsi="Univers"/>
                <w:b/>
                <w:sz w:val="32"/>
                <w:lang w:val="es-ES"/>
              </w:rPr>
              <w:t>BIOLÓ</w:t>
            </w:r>
            <w:r w:rsidRPr="0052226E">
              <w:rPr>
                <w:rFonts w:ascii="Univers" w:hAnsi="Univers"/>
                <w:b/>
                <w:sz w:val="32"/>
                <w:lang w:val="es-ES"/>
              </w:rPr>
              <w:t>GICA</w:t>
            </w:r>
          </w:p>
        </w:tc>
        <w:tc>
          <w:tcPr>
            <w:tcW w:w="450" w:type="dxa"/>
          </w:tcPr>
          <w:p w:rsidR="007F6FA4" w:rsidRPr="0052226E" w:rsidRDefault="007F6FA4" w:rsidP="005A5933">
            <w:pPr>
              <w:spacing w:after="120"/>
              <w:rPr>
                <w:kern w:val="22"/>
                <w:lang w:val="es-ES"/>
              </w:rPr>
            </w:pPr>
          </w:p>
        </w:tc>
        <w:tc>
          <w:tcPr>
            <w:tcW w:w="4201" w:type="dxa"/>
          </w:tcPr>
          <w:sdt>
            <w:sdtPr>
              <w:rPr>
                <w:kern w:val="22"/>
                <w:szCs w:val="22"/>
                <w:lang w:val="es-ES"/>
              </w:rPr>
              <w:alias w:val="Subject"/>
              <w:tag w:val=""/>
              <w:id w:val="874587506"/>
              <w:placeholder>
                <w:docPart w:val="C7A082DD24004351B5936634861E76C4"/>
              </w:placeholder>
              <w:dataBinding w:prefixMappings="xmlns:ns0='http://purl.org/dc/elements/1.1/' xmlns:ns1='http://schemas.openxmlformats.org/package/2006/metadata/core-properties' " w:xpath="/ns1:coreProperties[1]/ns0:subject[1]" w:storeItemID="{6C3C8BC8-F283-45AE-878A-BAB7291924A1}"/>
              <w:text/>
            </w:sdtPr>
            <w:sdtContent>
              <w:p w:rsidR="007F6FA4" w:rsidRPr="00D2525F" w:rsidRDefault="00A475F6" w:rsidP="005A5933">
                <w:pPr>
                  <w:rPr>
                    <w:kern w:val="22"/>
                    <w:szCs w:val="22"/>
                    <w:lang w:val="es-ES"/>
                  </w:rPr>
                </w:pPr>
                <w:r w:rsidRPr="00D2525F">
                  <w:rPr>
                    <w:kern w:val="22"/>
                    <w:szCs w:val="22"/>
                    <w:lang w:val="es-ES"/>
                  </w:rPr>
                  <w:t>CBD/WG2020/2/CRP.1-Anexo, Part</w:t>
                </w:r>
                <w:r w:rsidR="00D2525F" w:rsidRPr="00D2525F">
                  <w:rPr>
                    <w:kern w:val="22"/>
                    <w:szCs w:val="22"/>
                    <w:lang w:val="es-ES"/>
                  </w:rPr>
                  <w:t>e</w:t>
                </w:r>
                <w:r w:rsidRPr="00D2525F">
                  <w:rPr>
                    <w:kern w:val="22"/>
                    <w:szCs w:val="22"/>
                    <w:lang w:val="es-ES"/>
                  </w:rPr>
                  <w:t xml:space="preserve"> 4</w:t>
                </w:r>
              </w:p>
            </w:sdtContent>
          </w:sdt>
          <w:p w:rsidR="007F6FA4" w:rsidRPr="0052226E" w:rsidRDefault="007F6FA4" w:rsidP="005A5933">
            <w:pPr>
              <w:spacing w:after="120"/>
              <w:rPr>
                <w:kern w:val="22"/>
                <w:szCs w:val="22"/>
                <w:lang w:val="es-ES"/>
              </w:rPr>
            </w:pPr>
            <w:r w:rsidRPr="0052226E">
              <w:rPr>
                <w:kern w:val="22"/>
                <w:szCs w:val="22"/>
                <w:lang w:val="es-ES"/>
              </w:rPr>
              <w:t>28 de febrero de 2020</w:t>
            </w:r>
          </w:p>
          <w:p w:rsidR="007F6FA4" w:rsidRPr="0052226E" w:rsidRDefault="007F6FA4" w:rsidP="005A5933">
            <w:pPr>
              <w:spacing w:after="120"/>
              <w:rPr>
                <w:kern w:val="22"/>
                <w:szCs w:val="22"/>
                <w:lang w:val="es-ES"/>
              </w:rPr>
            </w:pPr>
          </w:p>
          <w:p w:rsidR="007F6FA4" w:rsidRDefault="007F6FA4" w:rsidP="005A5933">
            <w:pPr>
              <w:spacing w:after="120"/>
              <w:rPr>
                <w:kern w:val="22"/>
                <w:szCs w:val="22"/>
                <w:lang w:val="es-ES"/>
              </w:rPr>
            </w:pPr>
            <w:r>
              <w:rPr>
                <w:kern w:val="22"/>
                <w:szCs w:val="22"/>
                <w:lang w:val="es-ES"/>
              </w:rPr>
              <w:t>ESPAÑOL</w:t>
            </w:r>
          </w:p>
          <w:p w:rsidR="007F6FA4" w:rsidRPr="0052226E" w:rsidRDefault="007F6FA4" w:rsidP="005A5933">
            <w:pPr>
              <w:spacing w:after="120"/>
              <w:rPr>
                <w:kern w:val="22"/>
                <w:lang w:val="es-ES"/>
              </w:rPr>
            </w:pPr>
            <w:r w:rsidRPr="0052226E">
              <w:rPr>
                <w:kern w:val="22"/>
                <w:szCs w:val="22"/>
                <w:lang w:val="es-ES"/>
              </w:rPr>
              <w:t>ORIGINAL:  ENGLISH</w:t>
            </w:r>
          </w:p>
        </w:tc>
      </w:tr>
    </w:tbl>
    <w:bookmarkStart w:id="0" w:name="Meeting"/>
    <w:p w:rsidR="007F6FA4" w:rsidRPr="0052226E" w:rsidRDefault="00E63A59" w:rsidP="007F6FA4">
      <w:pPr>
        <w:suppressLineNumbers/>
        <w:suppressAutoHyphens/>
        <w:ind w:left="170" w:right="5816" w:hanging="170"/>
        <w:jc w:val="left"/>
        <w:rPr>
          <w:rFonts w:eastAsia="Malgun Gothic"/>
          <w:caps/>
          <w:snapToGrid w:val="0"/>
          <w:kern w:val="22"/>
          <w:szCs w:val="22"/>
          <w:lang w:val="es-ES"/>
        </w:rPr>
      </w:pPr>
      <w:sdt>
        <w:sdtPr>
          <w:rPr>
            <w:caps/>
            <w:snapToGrid w:val="0"/>
            <w:szCs w:val="22"/>
            <w:lang w:val="es-ES"/>
          </w:rPr>
          <w:alias w:val="Meeting"/>
          <w:tag w:val="Meeting"/>
          <w:id w:val="1412045910"/>
          <w:placeholder>
            <w:docPart w:val="2C98A7C1E6D2435284049CFD3F8A19C7"/>
          </w:placeholder>
          <w:text/>
        </w:sdtPr>
        <w:sdtContent>
          <w:r w:rsidR="007F6FA4" w:rsidRPr="0052226E">
            <w:rPr>
              <w:caps/>
              <w:snapToGrid w:val="0"/>
              <w:szCs w:val="22"/>
              <w:lang w:val="es-ES"/>
            </w:rPr>
            <w:t>GRUPO DE TRABAJO DE COMPOSICIÓN ABIERTA SOBRE EL MARCO MUNDIAL DE LA DIVERSIDAD BIOLÓGICA POSTERIOR A 2020</w:t>
          </w:r>
        </w:sdtContent>
      </w:sdt>
      <w:bookmarkEnd w:id="0"/>
    </w:p>
    <w:p w:rsidR="007F6FA4" w:rsidRPr="005E2B44" w:rsidRDefault="007F6FA4" w:rsidP="007F6FA4">
      <w:pPr>
        <w:suppressLineNumbers/>
        <w:suppressAutoHyphens/>
        <w:rPr>
          <w:snapToGrid w:val="0"/>
          <w:kern w:val="22"/>
          <w:szCs w:val="22"/>
          <w:lang w:val="es-ES"/>
        </w:rPr>
      </w:pPr>
      <w:r w:rsidRPr="005E2B44">
        <w:rPr>
          <w:snapToGrid w:val="0"/>
          <w:szCs w:val="22"/>
          <w:lang w:val="es-ES"/>
        </w:rPr>
        <w:t>Segunda reunión</w:t>
      </w:r>
    </w:p>
    <w:p w:rsidR="007F6FA4" w:rsidRDefault="007F6FA4" w:rsidP="007F6FA4">
      <w:pPr>
        <w:jc w:val="left"/>
        <w:rPr>
          <w:b/>
          <w:lang w:val="es-ES_tradnl"/>
        </w:rPr>
      </w:pPr>
      <w:r w:rsidRPr="0052226E">
        <w:rPr>
          <w:snapToGrid w:val="0"/>
          <w:szCs w:val="22"/>
          <w:lang w:val="es-ES"/>
        </w:rPr>
        <w:t>Roma, 24 a 29 de febrero de 2020</w:t>
      </w:r>
    </w:p>
    <w:p w:rsidR="007F6FA4" w:rsidRDefault="007F6FA4" w:rsidP="000B18FC">
      <w:pPr>
        <w:jc w:val="center"/>
        <w:rPr>
          <w:b/>
          <w:lang w:val="es-ES_tradnl"/>
        </w:rPr>
      </w:pPr>
    </w:p>
    <w:p w:rsidR="000B18FC" w:rsidRPr="007F4C3B" w:rsidRDefault="000B18FC" w:rsidP="000B18FC">
      <w:pPr>
        <w:jc w:val="center"/>
        <w:rPr>
          <w:b/>
          <w:lang w:val="es-ES_tradnl"/>
        </w:rPr>
      </w:pPr>
      <w:r w:rsidRPr="007F4C3B">
        <w:rPr>
          <w:b/>
          <w:lang w:val="es-ES_tradnl"/>
        </w:rPr>
        <w:t>Satisfacer las necesidades de las personas a través de la utilización sostenible y la participación en los beneficios</w:t>
      </w:r>
    </w:p>
    <w:p w:rsidR="000B18FC" w:rsidRPr="007F4C3B" w:rsidRDefault="000B18FC" w:rsidP="000B18FC">
      <w:pPr>
        <w:rPr>
          <w:b/>
          <w:lang w:val="es-ES_tradnl"/>
        </w:rPr>
      </w:pPr>
    </w:p>
    <w:p w:rsidR="000B18FC" w:rsidRPr="007F4C3B" w:rsidRDefault="000B18FC" w:rsidP="000B18FC">
      <w:pPr>
        <w:pStyle w:val="Ttulo2"/>
        <w:numPr>
          <w:ilvl w:val="0"/>
          <w:numId w:val="5"/>
        </w:numPr>
        <w:suppressLineNumbers/>
        <w:tabs>
          <w:tab w:val="clear" w:pos="720"/>
        </w:tabs>
        <w:suppressAutoHyphens/>
        <w:spacing w:before="240"/>
        <w:ind w:left="1418" w:right="571" w:hanging="851"/>
        <w:jc w:val="left"/>
        <w:rPr>
          <w:rFonts w:eastAsia="Malgun Gothic"/>
          <w:kern w:val="22"/>
          <w:szCs w:val="22"/>
          <w:lang w:val="es-ES_tradnl"/>
        </w:rPr>
      </w:pPr>
      <w:r w:rsidRPr="007F4C3B">
        <w:rPr>
          <w:lang w:val="es-ES_tradnl"/>
        </w:rPr>
        <w:t>Resumen de los elementos generales para el marco y las cuestiones transversales relacionados con las metas 7</w:t>
      </w:r>
      <w:r w:rsidR="007F6FA4">
        <w:rPr>
          <w:lang w:val="es-ES_tradnl"/>
        </w:rPr>
        <w:t xml:space="preserve"> a la 11</w:t>
      </w:r>
      <w:r w:rsidRPr="007F4C3B">
        <w:rPr>
          <w:lang w:val="es-ES_tradnl"/>
        </w:rPr>
        <w:t xml:space="preserve"> preparado por los corresponsables</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 xml:space="preserve">Se sugirió separar la utilización sostenible, que es el segundo objetivo del Convenio, de la participación en los beneficios, que es el tercer objetivo del Convenio. Se consideró que la agrupación de objetivos como está ahora genera confusión entre los dos. </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 xml:space="preserve">La meta 5 de la sección a) se podría fusionar con la meta 7. Al mismo tiempo, se reconoció que la meta 5 es sobre la sobreexplotación mientras que la meta 7 está relacionada con la utilización sostenible y se podría mantener ambos elementos en el marco. </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También se sugirió fusionar las metas 6 y 9.</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 xml:space="preserve">Se expresaron inquietudes acerca del enfoque utilitario de este conjunto de metas y la falta de atención a los elementos relacionados con la conservación, desaprovechando la oportunidad de desarrollar la meta 12 de Aichi y relacionarla con el objetivo b. En el marco no hay ninguna meta de acción dedicada a las especies. </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El uso de porcentajes podría ser más útil que el uso de números absolutos en de las metas.</w:t>
      </w:r>
    </w:p>
    <w:p w:rsidR="000B18FC" w:rsidRPr="007F4C3B"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 xml:space="preserve">Se planteó la necesidad de actualizar el glosario para aclarar más los conceptos y términos utilizados en el marco. </w:t>
      </w:r>
    </w:p>
    <w:p w:rsidR="000B18FC" w:rsidRPr="007F6FA4" w:rsidRDefault="000B18FC" w:rsidP="000B18FC">
      <w:pPr>
        <w:pStyle w:val="Para1"/>
        <w:numPr>
          <w:ilvl w:val="0"/>
          <w:numId w:val="4"/>
        </w:numPr>
        <w:suppressLineNumbers/>
        <w:tabs>
          <w:tab w:val="clear" w:pos="360"/>
        </w:tabs>
        <w:suppressAutoHyphens/>
        <w:rPr>
          <w:kern w:val="22"/>
          <w:szCs w:val="22"/>
          <w:lang w:val="es-ES_tradnl"/>
        </w:rPr>
      </w:pPr>
      <w:r w:rsidRPr="007F4C3B">
        <w:rPr>
          <w:lang w:val="es-ES_tradnl"/>
        </w:rPr>
        <w:t xml:space="preserve">Se propuso que el concepto de beneficios se abordarse en el marco como servicios de los ecosistemas. </w:t>
      </w:r>
    </w:p>
    <w:p w:rsidR="007F6FA4" w:rsidRPr="007F6FA4" w:rsidRDefault="007F6FA4" w:rsidP="000B18FC">
      <w:pPr>
        <w:pStyle w:val="Para1"/>
        <w:numPr>
          <w:ilvl w:val="0"/>
          <w:numId w:val="4"/>
        </w:numPr>
        <w:suppressLineNumbers/>
        <w:tabs>
          <w:tab w:val="clear" w:pos="360"/>
        </w:tabs>
        <w:suppressAutoHyphens/>
        <w:rPr>
          <w:kern w:val="22"/>
          <w:szCs w:val="22"/>
          <w:lang w:val="es-ES_tradnl"/>
        </w:rPr>
      </w:pPr>
      <w:r w:rsidRPr="001849EA">
        <w:rPr>
          <w:lang w:val="es-ES"/>
        </w:rPr>
        <w:t>Este grupo de metas tuvo un manifiesto apoyo; no obstante, se consideró que su título es demasiado restrictivo, y que podría expresar, no solo los beneficios de la naturaleza para la población, sino también los beneficios para la conservación, la naturaleza y los países. Se prefiere usar frases como utilización sostenible y acceso y participación en los beneficios de los recursos genéticos. Esta opinión se expresó en general para todo el marco y, en particular, para este grupo de metas</w:t>
      </w:r>
      <w:r>
        <w:rPr>
          <w:lang w:val="es-ES"/>
        </w:rPr>
        <w:t>.</w:t>
      </w:r>
    </w:p>
    <w:p w:rsidR="007F6FA4" w:rsidRPr="007F6FA4" w:rsidRDefault="007F6FA4" w:rsidP="000B18FC">
      <w:pPr>
        <w:pStyle w:val="Para1"/>
        <w:numPr>
          <w:ilvl w:val="0"/>
          <w:numId w:val="4"/>
        </w:numPr>
        <w:suppressLineNumbers/>
        <w:tabs>
          <w:tab w:val="clear" w:pos="360"/>
        </w:tabs>
        <w:suppressAutoHyphens/>
        <w:rPr>
          <w:kern w:val="22"/>
          <w:szCs w:val="22"/>
          <w:lang w:val="es-ES"/>
        </w:rPr>
      </w:pPr>
      <w:r w:rsidRPr="007F6FA4">
        <w:rPr>
          <w:kern w:val="22"/>
          <w:szCs w:val="22"/>
          <w:lang w:val="es-ES"/>
        </w:rPr>
        <w:t xml:space="preserve">El alcance y la formulación de la meta 11 podrían cambiar en función de si se mantiene como meta o se convierte en un objetivo </w:t>
      </w:r>
      <w:r>
        <w:rPr>
          <w:kern w:val="22"/>
          <w:szCs w:val="22"/>
          <w:lang w:val="es-ES"/>
        </w:rPr>
        <w:t xml:space="preserve">en </w:t>
      </w:r>
      <w:r w:rsidRPr="007F6FA4">
        <w:rPr>
          <w:kern w:val="22"/>
          <w:szCs w:val="22"/>
          <w:lang w:val="es-ES"/>
        </w:rPr>
        <w:t>el marco mundial de la diversidad biol</w:t>
      </w:r>
      <w:r>
        <w:rPr>
          <w:kern w:val="22"/>
          <w:szCs w:val="22"/>
          <w:lang w:val="es-ES"/>
        </w:rPr>
        <w:t>ógica</w:t>
      </w:r>
      <w:r w:rsidRPr="007F6FA4">
        <w:rPr>
          <w:kern w:val="22"/>
          <w:szCs w:val="22"/>
          <w:lang w:val="es-ES"/>
        </w:rPr>
        <w:t>.</w:t>
      </w:r>
    </w:p>
    <w:p w:rsidR="000B18FC" w:rsidRPr="007F4C3B" w:rsidRDefault="000B18FC" w:rsidP="000B18FC">
      <w:pPr>
        <w:pStyle w:val="Ttulo2"/>
        <w:numPr>
          <w:ilvl w:val="0"/>
          <w:numId w:val="5"/>
        </w:numPr>
        <w:suppressLineNumbers/>
        <w:tabs>
          <w:tab w:val="clear" w:pos="720"/>
        </w:tabs>
        <w:suppressAutoHyphens/>
        <w:spacing w:before="240"/>
        <w:ind w:right="571"/>
        <w:rPr>
          <w:rFonts w:eastAsia="Malgun Gothic"/>
          <w:kern w:val="22"/>
          <w:szCs w:val="22"/>
          <w:lang w:val="es-ES_tradnl"/>
        </w:rPr>
      </w:pPr>
      <w:r w:rsidRPr="007F4C3B">
        <w:rPr>
          <w:lang w:val="es-ES_tradnl"/>
        </w:rPr>
        <w:t>Resumen de los elementos relacionados con las metas 7</w:t>
      </w:r>
      <w:r w:rsidR="007F6FA4">
        <w:rPr>
          <w:lang w:val="es-ES_tradnl"/>
        </w:rPr>
        <w:t xml:space="preserve"> a la 11</w:t>
      </w:r>
      <w:r w:rsidRPr="007F4C3B">
        <w:rPr>
          <w:lang w:val="es-ES_tradnl"/>
        </w:rPr>
        <w:t xml:space="preserve"> preparado por los corresponsables</w:t>
      </w:r>
    </w:p>
    <w:p w:rsidR="000B18FC" w:rsidRPr="007F4C3B" w:rsidRDefault="000B18FC" w:rsidP="000B18FC">
      <w:pPr>
        <w:pStyle w:val="Para1"/>
        <w:suppressLineNumbers/>
        <w:suppressAutoHyphens/>
        <w:rPr>
          <w:b/>
          <w:bCs/>
          <w:kern w:val="22"/>
          <w:szCs w:val="22"/>
          <w:lang w:val="es-ES_tradnl"/>
        </w:rPr>
      </w:pPr>
      <w:r w:rsidRPr="007F4C3B">
        <w:rPr>
          <w:b/>
          <w:bCs/>
          <w:szCs w:val="22"/>
          <w:lang w:val="es-ES_tradnl"/>
        </w:rPr>
        <w:t xml:space="preserve">1. </w:t>
      </w:r>
      <w:r w:rsidRPr="007F4C3B">
        <w:rPr>
          <w:b/>
          <w:bCs/>
          <w:szCs w:val="22"/>
          <w:lang w:val="es-ES_tradnl"/>
        </w:rPr>
        <w:tab/>
        <w:t>Meta 7</w:t>
      </w:r>
    </w:p>
    <w:p w:rsidR="000B18FC" w:rsidRPr="007F4C3B" w:rsidRDefault="000B18FC" w:rsidP="000B18FC">
      <w:pPr>
        <w:pStyle w:val="Para1"/>
        <w:suppressLineNumbers/>
        <w:suppressAutoHyphens/>
        <w:rPr>
          <w:b/>
          <w:bCs/>
          <w:kern w:val="22"/>
          <w:szCs w:val="22"/>
          <w:lang w:val="es-ES_tradnl"/>
        </w:rPr>
      </w:pPr>
      <w:r w:rsidRPr="007F4C3B">
        <w:rPr>
          <w:b/>
          <w:bCs/>
          <w:szCs w:val="22"/>
          <w:lang w:val="es-ES_tradnl"/>
        </w:rPr>
        <w:lastRenderedPageBreak/>
        <w:t xml:space="preserve">1.1. </w:t>
      </w:r>
      <w:r w:rsidRPr="007F4C3B">
        <w:rPr>
          <w:b/>
          <w:bCs/>
          <w:szCs w:val="22"/>
          <w:lang w:val="es-ES_tradnl"/>
        </w:rPr>
        <w:tab/>
        <w:t>Elementos relacionados con la meta 7</w:t>
      </w:r>
    </w:p>
    <w:p w:rsidR="000B18FC" w:rsidRPr="007F4C3B" w:rsidRDefault="000B18FC" w:rsidP="000B18FC">
      <w:pPr>
        <w:pStyle w:val="Para1"/>
        <w:numPr>
          <w:ilvl w:val="0"/>
          <w:numId w:val="7"/>
        </w:numPr>
        <w:suppressLineNumbers/>
        <w:tabs>
          <w:tab w:val="clear" w:pos="360"/>
          <w:tab w:val="num" w:pos="709"/>
        </w:tabs>
        <w:suppressAutoHyphens/>
        <w:ind w:left="709" w:hanging="567"/>
        <w:rPr>
          <w:kern w:val="22"/>
          <w:szCs w:val="22"/>
          <w:lang w:val="es-ES_tradnl"/>
        </w:rPr>
      </w:pPr>
      <w:r w:rsidRPr="007F4C3B">
        <w:rPr>
          <w:lang w:val="es-ES_tradnl"/>
        </w:rPr>
        <w:t>Hubo quien manifestó su preocupación por el alcance de algunos de los elementos de la meta que podrían ir más allá del ámbito del Convenio, como la salud y la nutrición.</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Se sugirió que la noción de </w:t>
      </w:r>
      <w:r w:rsidR="007F6FA4" w:rsidRPr="007F4C3B">
        <w:rPr>
          <w:lang w:val="es-ES_tradnl"/>
        </w:rPr>
        <w:t>«</w:t>
      </w:r>
      <w:r w:rsidRPr="007F4C3B">
        <w:rPr>
          <w:lang w:val="es-ES_tradnl"/>
        </w:rPr>
        <w:t>interacciones entre los seres humanos y la fauna y flora silvestres</w:t>
      </w:r>
      <w:r w:rsidR="007F6FA4" w:rsidRPr="007F4C3B">
        <w:rPr>
          <w:lang w:val="es-ES_tradnl"/>
        </w:rPr>
        <w:t>»</w:t>
      </w:r>
      <w:r w:rsidRPr="007F4C3B">
        <w:rPr>
          <w:lang w:val="es-ES_tradnl"/>
        </w:rPr>
        <w:t xml:space="preserve"> era preferible a la de </w:t>
      </w:r>
      <w:r w:rsidR="007F6FA4" w:rsidRPr="007F4C3B">
        <w:rPr>
          <w:lang w:val="es-ES_tradnl"/>
        </w:rPr>
        <w:t>«</w:t>
      </w:r>
      <w:r w:rsidRPr="007F4C3B">
        <w:rPr>
          <w:lang w:val="es-ES_tradnl"/>
        </w:rPr>
        <w:t>conflictos entre los seres humanos y la fauna y flora silvestres</w:t>
      </w:r>
      <w:r w:rsidR="007F6FA4" w:rsidRPr="007F4C3B">
        <w:rPr>
          <w:lang w:val="es-ES_tradnl"/>
        </w:rPr>
        <w:t>»</w:t>
      </w:r>
      <w:r w:rsidRPr="007F4C3B">
        <w:rPr>
          <w:lang w:val="es-ES_tradnl"/>
        </w:rPr>
        <w:t xml:space="preserve">. </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Se sugirió sustituir «fauna y flora silvestres» por «especies silvestres». </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Tal y como está formulada actualmente, la meta no incluye las especies domesticadas, entre las que se encuentran variedades locales y </w:t>
      </w:r>
      <w:r w:rsidR="007F6FA4">
        <w:rPr>
          <w:lang w:val="es-ES_tradnl"/>
        </w:rPr>
        <w:t xml:space="preserve">especies </w:t>
      </w:r>
      <w:proofErr w:type="spellStart"/>
      <w:r w:rsidRPr="007F4C3B">
        <w:rPr>
          <w:lang w:val="es-ES_tradnl"/>
        </w:rPr>
        <w:t>semidomesticadas</w:t>
      </w:r>
      <w:proofErr w:type="spellEnd"/>
      <w:r w:rsidR="007F6FA4">
        <w:rPr>
          <w:lang w:val="es-ES_tradnl"/>
        </w:rPr>
        <w:t xml:space="preserve"> </w:t>
      </w:r>
      <w:r w:rsidRPr="007F4C3B">
        <w:rPr>
          <w:lang w:val="es-ES_tradnl"/>
        </w:rPr>
        <w:t>que también están amenazadas o en peligro de extinción y quedan fuera de la integración de la agricultura en todas las políticas y ámbitos de acción, pero también aportan beneficios de los ecosistemas, como nutrición, medios de vida y beneficios culturales, especialmente a los pueblos indígenas y las comunidades locales.</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La meta podría recoger los usos no consuntivos de la diversidad biológica, como el turismo relacionado con la fauna y la flora silvestres.</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Tal y como está redactada ahora, la meta podría tener consecuencias inesperadas. Por ejemplo, mediante el sacrificio selectivo se podría reducir los conflictos entre los seres humanos y la fauna y flora silvestres. </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Se utilizó la expresión «personas que viven en situaci</w:t>
      </w:r>
      <w:r w:rsidR="007E1D2F">
        <w:rPr>
          <w:lang w:val="es-ES_tradnl"/>
        </w:rPr>
        <w:t>ones</w:t>
      </w:r>
      <w:r w:rsidRPr="007F4C3B">
        <w:rPr>
          <w:lang w:val="es-ES_tradnl"/>
        </w:rPr>
        <w:t xml:space="preserve"> de vulnerabilidad» en vez de «personas vulnerables».</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La meta también podría cubrir el comercio.</w:t>
      </w:r>
    </w:p>
    <w:p w:rsidR="000B18FC" w:rsidRPr="007F4C3B" w:rsidRDefault="000B18FC" w:rsidP="000B18FC">
      <w:pPr>
        <w:pStyle w:val="Para1"/>
        <w:suppressLineNumbers/>
        <w:suppressAutoHyphens/>
        <w:rPr>
          <w:b/>
          <w:bCs/>
          <w:kern w:val="22"/>
          <w:szCs w:val="22"/>
          <w:lang w:val="es-ES_tradnl"/>
        </w:rPr>
      </w:pPr>
      <w:r w:rsidRPr="007F4C3B">
        <w:rPr>
          <w:b/>
          <w:bCs/>
          <w:szCs w:val="22"/>
          <w:lang w:val="es-ES_tradnl"/>
        </w:rPr>
        <w:t xml:space="preserve">1.2. </w:t>
      </w:r>
      <w:r w:rsidRPr="007F4C3B">
        <w:rPr>
          <w:b/>
          <w:bCs/>
          <w:szCs w:val="22"/>
          <w:lang w:val="es-ES_tradnl"/>
        </w:rPr>
        <w:tab/>
        <w:t>Opciones para mejorar la redacción de la meta 7</w:t>
      </w:r>
    </w:p>
    <w:p w:rsidR="000B18FC" w:rsidRPr="007F4C3B" w:rsidRDefault="000B18FC" w:rsidP="00876F21">
      <w:pPr>
        <w:pStyle w:val="Para1"/>
        <w:numPr>
          <w:ilvl w:val="0"/>
          <w:numId w:val="18"/>
        </w:numPr>
        <w:suppressLineNumbers/>
        <w:suppressAutoHyphens/>
        <w:ind w:left="0" w:firstLine="0"/>
        <w:rPr>
          <w:bCs/>
          <w:kern w:val="22"/>
          <w:szCs w:val="22"/>
          <w:lang w:val="es-ES_tradnl"/>
        </w:rPr>
      </w:pPr>
      <w:r w:rsidRPr="007F4C3B">
        <w:rPr>
          <w:lang w:val="es-ES_tradnl"/>
        </w:rPr>
        <w:t>Los corresponsables han preparado esta sección con el fin de ilustrar las diferentes ideas sobre posibles formas de redactar la meta que se plantearon durante el debate en torno a esta meta. No refleja el resultado de ninguna negociación del texto, sino más bien un esfuerzo por considerar elementos adicionales para mejorar la redacción en la preparación de nuevos debates.</w:t>
      </w:r>
    </w:p>
    <w:p w:rsidR="000B18FC" w:rsidRPr="007F4C3B" w:rsidRDefault="000B18FC" w:rsidP="00876F21">
      <w:pPr>
        <w:pStyle w:val="Para1"/>
        <w:numPr>
          <w:ilvl w:val="0"/>
          <w:numId w:val="18"/>
        </w:numPr>
        <w:suppressLineNumbers/>
        <w:suppressAutoHyphens/>
        <w:ind w:left="0" w:firstLine="0"/>
        <w:rPr>
          <w:b/>
          <w:bCs/>
          <w:kern w:val="22"/>
          <w:szCs w:val="22"/>
          <w:lang w:val="es-ES_tradnl"/>
        </w:rPr>
      </w:pPr>
      <w:r w:rsidRPr="007F4C3B">
        <w:rPr>
          <w:lang w:val="es-ES_tradnl"/>
        </w:rPr>
        <w:t>Invertir en mejorar la utilización sostenible/ Garantizar</w:t>
      </w:r>
      <w:r w:rsidRPr="007F4C3B">
        <w:rPr>
          <w:b/>
          <w:bCs/>
          <w:szCs w:val="22"/>
          <w:lang w:val="es-ES_tradnl"/>
        </w:rPr>
        <w:t xml:space="preserve">/Mejorar </w:t>
      </w:r>
      <w:r w:rsidRPr="007F4C3B">
        <w:rPr>
          <w:lang w:val="es-ES_tradnl"/>
        </w:rPr>
        <w:t xml:space="preserve"> /el estado de conservación de todas las especies/ los beneficios de/</w:t>
      </w:r>
      <w:r w:rsidRPr="007F4C3B">
        <w:rPr>
          <w:b/>
          <w:bCs/>
          <w:szCs w:val="22"/>
          <w:lang w:val="es-ES_tradnl"/>
        </w:rPr>
        <w:t xml:space="preserve">la </w:t>
      </w:r>
      <w:r w:rsidRPr="007F4C3B">
        <w:rPr>
          <w:lang w:val="es-ES_tradnl"/>
        </w:rPr>
        <w:t xml:space="preserve"> /gestión de la/ </w:t>
      </w:r>
      <w:r w:rsidRPr="007F4C3B">
        <w:rPr>
          <w:b/>
          <w:bCs/>
          <w:szCs w:val="22"/>
          <w:lang w:val="es-ES_tradnl"/>
        </w:rPr>
        <w:t>utilización sostenible</w:t>
      </w:r>
      <w:r w:rsidRPr="007F4C3B">
        <w:rPr>
          <w:lang w:val="es-ES_tradnl"/>
        </w:rPr>
        <w:t xml:space="preserve"> /tradicional/consuetudinaria /y el comercio/ </w:t>
      </w:r>
      <w:r w:rsidRPr="007F4C3B">
        <w:rPr>
          <w:b/>
          <w:bCs/>
          <w:szCs w:val="22"/>
          <w:lang w:val="es-ES_tradnl"/>
        </w:rPr>
        <w:t>de especies silvestres</w:t>
      </w:r>
      <w:r w:rsidRPr="007F4C3B">
        <w:rPr>
          <w:lang w:val="es-ES_tradnl"/>
        </w:rPr>
        <w:t xml:space="preserve"> /recursos biológicos</w:t>
      </w:r>
      <w:r w:rsidRPr="007F4C3B">
        <w:rPr>
          <w:b/>
          <w:bCs/>
          <w:szCs w:val="22"/>
          <w:lang w:val="es-ES_tradnl"/>
        </w:rPr>
        <w:t xml:space="preserve"> /proporcionando, para el año 2030</w:t>
      </w:r>
      <w:r w:rsidRPr="007F4C3B">
        <w:rPr>
          <w:lang w:val="es-ES_tradnl"/>
        </w:rPr>
        <w:t xml:space="preserve">, </w:t>
      </w:r>
      <w:r w:rsidRPr="007F4C3B">
        <w:rPr>
          <w:b/>
          <w:bCs/>
          <w:szCs w:val="22"/>
          <w:lang w:val="es-ES_tradnl"/>
        </w:rPr>
        <w:t>beneficios</w:t>
      </w:r>
      <w:r w:rsidRPr="007F4C3B">
        <w:rPr>
          <w:lang w:val="es-ES_tradnl"/>
        </w:rPr>
        <w:t xml:space="preserve"> /y servicios</w:t>
      </w:r>
      <w:r w:rsidRPr="007F4C3B">
        <w:rPr>
          <w:b/>
          <w:bCs/>
          <w:szCs w:val="22"/>
          <w:lang w:val="es-ES_tradnl"/>
        </w:rPr>
        <w:t>/, entre ellos una mejor nutrición, seguridad alimentaria</w:t>
      </w:r>
      <w:r w:rsidRPr="007F4C3B">
        <w:rPr>
          <w:lang w:val="es-ES_tradnl"/>
        </w:rPr>
        <w:t xml:space="preserve"> /salud/ </w:t>
      </w:r>
      <w:r w:rsidRPr="007F4C3B">
        <w:rPr>
          <w:b/>
          <w:bCs/>
          <w:szCs w:val="22"/>
          <w:lang w:val="es-ES_tradnl"/>
        </w:rPr>
        <w:t>y medios de vida para por lo menos [X millones] de personas, especialmente</w:t>
      </w:r>
      <w:r w:rsidRPr="007F4C3B">
        <w:rPr>
          <w:lang w:val="es-ES_tradnl"/>
        </w:rPr>
        <w:t xml:space="preserve"> personas en situación de vulnerabilidad/ </w:t>
      </w:r>
      <w:r w:rsidRPr="007F4C3B">
        <w:rPr>
          <w:b/>
          <w:bCs/>
          <w:szCs w:val="22"/>
          <w:lang w:val="es-ES_tradnl"/>
        </w:rPr>
        <w:t>los más vulnerables</w:t>
      </w:r>
      <w:r w:rsidRPr="007F4C3B">
        <w:rPr>
          <w:lang w:val="es-ES_tradnl"/>
        </w:rPr>
        <w:t>,</w:t>
      </w:r>
      <w:r w:rsidRPr="007F4C3B">
        <w:rPr>
          <w:b/>
          <w:bCs/>
          <w:szCs w:val="22"/>
          <w:lang w:val="es-ES_tradnl"/>
        </w:rPr>
        <w:t xml:space="preserve"> y reducir un [X %] los conflictos entre los seres humanos y la fauna y flora silvestres</w:t>
      </w:r>
      <w:r w:rsidRPr="007F4C3B">
        <w:rPr>
          <w:lang w:val="es-ES_tradnl"/>
        </w:rPr>
        <w:t xml:space="preserve"> /y gestionar las interacciones</w:t>
      </w:r>
      <w:r w:rsidRPr="007F4C3B">
        <w:rPr>
          <w:b/>
          <w:bCs/>
          <w:szCs w:val="22"/>
          <w:lang w:val="es-ES_tradnl"/>
        </w:rPr>
        <w:t xml:space="preserve"> </w:t>
      </w:r>
      <w:r w:rsidRPr="007F4C3B">
        <w:rPr>
          <w:lang w:val="es-ES_tradnl"/>
        </w:rPr>
        <w:t>entre los seres humanos y la fauna y flora silvestres /salvaguardando un X % de la diversidad biológica.</w:t>
      </w:r>
    </w:p>
    <w:p w:rsidR="000B18FC" w:rsidRPr="007F4C3B" w:rsidRDefault="000B18FC" w:rsidP="000B18FC">
      <w:pPr>
        <w:pStyle w:val="Para1"/>
        <w:suppressLineNumbers/>
        <w:suppressAutoHyphens/>
        <w:rPr>
          <w:b/>
          <w:bCs/>
          <w:kern w:val="22"/>
          <w:szCs w:val="22"/>
          <w:lang w:val="es-ES_tradnl"/>
        </w:rPr>
      </w:pPr>
      <w:r w:rsidRPr="007F4C3B">
        <w:rPr>
          <w:b/>
          <w:bCs/>
          <w:szCs w:val="22"/>
          <w:lang w:val="es-ES_tradnl"/>
        </w:rPr>
        <w:t>1.3.</w:t>
      </w:r>
      <w:r w:rsidRPr="007F4C3B">
        <w:rPr>
          <w:b/>
          <w:bCs/>
          <w:szCs w:val="22"/>
          <w:lang w:val="es-ES_tradnl"/>
        </w:rPr>
        <w:tab/>
        <w:t>Sugerencias para la meta 7</w:t>
      </w:r>
    </w:p>
    <w:p w:rsidR="000B18FC" w:rsidRPr="007F4C3B" w:rsidRDefault="000B18FC" w:rsidP="000B18FC">
      <w:pPr>
        <w:pStyle w:val="Para1"/>
        <w:suppressLineNumbers/>
        <w:suppressAutoHyphens/>
        <w:ind w:left="709" w:hanging="567"/>
        <w:rPr>
          <w:kern w:val="22"/>
          <w:szCs w:val="22"/>
          <w:lang w:val="es-ES_tradnl"/>
        </w:rPr>
      </w:pPr>
      <w:r w:rsidRPr="007F4C3B">
        <w:rPr>
          <w:lang w:val="es-ES_tradnl"/>
        </w:rPr>
        <w:t xml:space="preserve">1. </w:t>
      </w:r>
      <w:r w:rsidRPr="007F4C3B">
        <w:rPr>
          <w:lang w:val="es-ES_tradnl"/>
        </w:rPr>
        <w:tab/>
        <w:t>Para el 2030, el número de especies silvestres utilizadas de manera sostenible ha aumentado al menos un [X %], mejorando los beneficios, los medios de vida de las personas, sobre todo las más vulnerables, y reduciendo los conflictos entre los seres humanos y la fauna y flora silvestres.</w:t>
      </w:r>
    </w:p>
    <w:p w:rsidR="000B18FC" w:rsidRPr="007F4C3B" w:rsidRDefault="000B18FC" w:rsidP="000B18FC">
      <w:pPr>
        <w:pStyle w:val="Para1"/>
        <w:suppressLineNumbers/>
        <w:suppressAutoHyphens/>
        <w:ind w:left="709" w:hanging="567"/>
        <w:rPr>
          <w:kern w:val="22"/>
          <w:szCs w:val="22"/>
          <w:lang w:val="es-ES_tradnl"/>
        </w:rPr>
      </w:pPr>
      <w:r w:rsidRPr="007F4C3B">
        <w:rPr>
          <w:lang w:val="es-ES_tradnl"/>
        </w:rPr>
        <w:t xml:space="preserve">2. </w:t>
      </w:r>
      <w:r w:rsidRPr="007F4C3B">
        <w:rPr>
          <w:lang w:val="es-ES_tradnl"/>
        </w:rPr>
        <w:tab/>
        <w:t>Mejorar el estado de conservación de todas las especies utilizadas por todas las personas y garantizar que los más vulnerables tienen a su disposición una mayor proporción de los beneficios, como una mejor nutrición, la seguridad alimentaria y los medios de vida.</w:t>
      </w:r>
    </w:p>
    <w:p w:rsidR="000B18FC" w:rsidRPr="007F4C3B" w:rsidRDefault="000B18FC" w:rsidP="000B18FC">
      <w:pPr>
        <w:pStyle w:val="Para1"/>
        <w:suppressLineNumbers/>
        <w:suppressAutoHyphens/>
        <w:ind w:left="709" w:hanging="567"/>
        <w:rPr>
          <w:kern w:val="22"/>
          <w:szCs w:val="22"/>
          <w:lang w:val="es-ES_tradnl"/>
        </w:rPr>
      </w:pPr>
      <w:r w:rsidRPr="007F4C3B">
        <w:rPr>
          <w:lang w:val="es-ES_tradnl"/>
        </w:rPr>
        <w:t xml:space="preserve">3. </w:t>
      </w:r>
      <w:r w:rsidRPr="007F4C3B">
        <w:rPr>
          <w:lang w:val="es-ES_tradnl"/>
        </w:rPr>
        <w:tab/>
        <w:t xml:space="preserve">Mejorar los beneficios de la utilización sostenible de las especies silvestres al menos un X % para 2030, mejorando los medios de vida de las personas, sobre todo los que se encuentran en las situaciones de mayor vulnerabilidad, y reduciendo los conflictos entre los seres humanos y la fauna y flora silvestres. </w:t>
      </w:r>
    </w:p>
    <w:p w:rsidR="000B18FC" w:rsidRPr="007F4C3B" w:rsidRDefault="000B18FC" w:rsidP="000B18FC">
      <w:pPr>
        <w:pStyle w:val="Para1"/>
        <w:suppressLineNumbers/>
        <w:suppressAutoHyphens/>
        <w:ind w:left="709" w:hanging="567"/>
        <w:rPr>
          <w:kern w:val="22"/>
          <w:szCs w:val="22"/>
          <w:lang w:val="es-ES_tradnl"/>
        </w:rPr>
      </w:pPr>
      <w:r w:rsidRPr="007F4C3B">
        <w:rPr>
          <w:lang w:val="es-ES_tradnl"/>
        </w:rPr>
        <w:lastRenderedPageBreak/>
        <w:t xml:space="preserve">4. </w:t>
      </w:r>
      <w:r w:rsidRPr="007F4C3B">
        <w:rPr>
          <w:lang w:val="es-ES_tradnl"/>
        </w:rPr>
        <w:tab/>
        <w:t>Tomar medidas que para 2030 garanticen la utilización sostenible de las especies silvestres que contribuyen a una mejor nutrición, la seguridad alimentaria y los medios de vida de las personas, sobre todo las más vulnerables.</w:t>
      </w:r>
    </w:p>
    <w:p w:rsidR="000B18FC" w:rsidRPr="007F4C3B" w:rsidRDefault="000B18FC" w:rsidP="000B18FC">
      <w:pPr>
        <w:pStyle w:val="Para1"/>
        <w:suppressLineNumbers/>
        <w:suppressAutoHyphens/>
        <w:ind w:left="709" w:hanging="567"/>
        <w:rPr>
          <w:kern w:val="22"/>
          <w:szCs w:val="22"/>
          <w:lang w:val="es-ES_tradnl"/>
        </w:rPr>
      </w:pPr>
      <w:r w:rsidRPr="007F4C3B">
        <w:rPr>
          <w:lang w:val="es-ES_tradnl"/>
        </w:rPr>
        <w:t xml:space="preserve">5. </w:t>
      </w:r>
      <w:r w:rsidRPr="007F4C3B">
        <w:rPr>
          <w:lang w:val="es-ES_tradnl"/>
        </w:rPr>
        <w:tab/>
        <w:t>Para el 2030, la utilización de especies silvestres es ecológica, económica, social y culturalmente sostenible y, en combinación con la gestión eficaz de los conflictos entre los seres humanos y la fauna y flora silvestres, contribuye al bienestar humano y el ejercicio de los derechos, entre ellos el derecho a una mejor nutrición, a la seguridad alimentaria y a medios de vida, sobre todo en el caso de los más vulnerables.</w:t>
      </w:r>
    </w:p>
    <w:p w:rsidR="000B18FC" w:rsidRPr="007F4C3B" w:rsidRDefault="000B18FC" w:rsidP="000B18FC">
      <w:pPr>
        <w:pStyle w:val="Para3"/>
        <w:numPr>
          <w:ilvl w:val="0"/>
          <w:numId w:val="0"/>
        </w:numPr>
        <w:suppressLineNumbers/>
        <w:tabs>
          <w:tab w:val="clear" w:pos="1980"/>
        </w:tabs>
        <w:suppressAutoHyphens/>
        <w:spacing w:before="120" w:after="120"/>
        <w:ind w:left="709" w:hanging="567"/>
        <w:contextualSpacing/>
        <w:rPr>
          <w:snapToGrid w:val="0"/>
          <w:kern w:val="22"/>
          <w:szCs w:val="22"/>
          <w:lang w:val="es-ES_tradnl"/>
        </w:rPr>
      </w:pPr>
      <w:r w:rsidRPr="007F4C3B">
        <w:rPr>
          <w:snapToGrid w:val="0"/>
          <w:szCs w:val="22"/>
          <w:lang w:val="es-ES_tradnl"/>
        </w:rPr>
        <w:t xml:space="preserve">6. </w:t>
      </w:r>
      <w:r w:rsidRPr="007F4C3B">
        <w:rPr>
          <w:snapToGrid w:val="0"/>
          <w:szCs w:val="22"/>
          <w:lang w:val="es-ES_tradnl"/>
        </w:rPr>
        <w:tab/>
        <w:t xml:space="preserve">La diversidad biológica proporciona servicios de los ecosistemas a las personas y contribuye al desarrollo sostenible. El pago de estos servicios habrá aumentado al menos 50.000 millones de dólares al año para 2030, teniendo en cuenta el principio de responsabilidades comunes pero diferenciadas. </w:t>
      </w:r>
    </w:p>
    <w:p w:rsidR="000B18FC" w:rsidRPr="007F4C3B" w:rsidRDefault="000B18FC" w:rsidP="000B18FC">
      <w:pPr>
        <w:pStyle w:val="Para1"/>
        <w:suppressLineNumbers/>
        <w:suppressAutoHyphens/>
        <w:rPr>
          <w:kern w:val="22"/>
          <w:szCs w:val="22"/>
          <w:lang w:val="es-ES_tradnl"/>
        </w:rPr>
      </w:pPr>
      <w:r w:rsidRPr="007F4C3B">
        <w:rPr>
          <w:b/>
          <w:bCs/>
          <w:szCs w:val="22"/>
          <w:lang w:val="es-ES_tradnl"/>
        </w:rPr>
        <w:t>1.4.</w:t>
      </w:r>
      <w:r w:rsidRPr="007F4C3B">
        <w:rPr>
          <w:b/>
          <w:bCs/>
          <w:szCs w:val="22"/>
          <w:lang w:val="es-ES_tradnl"/>
        </w:rPr>
        <w:tab/>
        <w:t>Mensajes relacionados con el marco de implementación o seguimiento de la meta 7</w:t>
      </w:r>
    </w:p>
    <w:p w:rsidR="000B18FC" w:rsidRPr="007F4C3B" w:rsidRDefault="000B18FC" w:rsidP="000B18FC">
      <w:pPr>
        <w:pStyle w:val="Para1"/>
        <w:suppressLineNumbers/>
        <w:suppressAutoHyphens/>
        <w:rPr>
          <w:kern w:val="22"/>
          <w:szCs w:val="22"/>
          <w:lang w:val="es-ES_tradnl"/>
        </w:rPr>
      </w:pPr>
      <w:r w:rsidRPr="007F4C3B">
        <w:rPr>
          <w:lang w:val="es-ES_tradnl"/>
        </w:rPr>
        <w:t>Se planteó la cuestión de la creación de capacidad y la aplicación de enfoques participativos para apoyar la implementación de planes de gestión con el fin de atender las interacciones entre los seres humanos y la fauna y flora silvestres.</w:t>
      </w:r>
    </w:p>
    <w:p w:rsidR="000B18FC" w:rsidRPr="007F4C3B" w:rsidRDefault="000B18FC" w:rsidP="000B18FC">
      <w:pPr>
        <w:pStyle w:val="Para1"/>
        <w:suppressLineNumbers/>
        <w:suppressAutoHyphens/>
        <w:rPr>
          <w:b/>
          <w:bCs/>
          <w:kern w:val="22"/>
          <w:szCs w:val="22"/>
          <w:lang w:val="es-ES_tradnl"/>
        </w:rPr>
      </w:pPr>
      <w:r w:rsidRPr="007F4C3B">
        <w:rPr>
          <w:b/>
          <w:bCs/>
          <w:szCs w:val="22"/>
          <w:lang w:val="es-ES_tradnl"/>
        </w:rPr>
        <w:t xml:space="preserve">2. </w:t>
      </w:r>
      <w:r w:rsidRPr="007F4C3B">
        <w:rPr>
          <w:b/>
          <w:bCs/>
          <w:szCs w:val="22"/>
          <w:lang w:val="es-ES_tradnl"/>
        </w:rPr>
        <w:tab/>
        <w:t xml:space="preserve">Meta 8 </w:t>
      </w:r>
    </w:p>
    <w:p w:rsidR="000B18FC" w:rsidRPr="007F4C3B" w:rsidRDefault="000B18FC" w:rsidP="00876F21">
      <w:pPr>
        <w:pStyle w:val="Para1"/>
        <w:numPr>
          <w:ilvl w:val="1"/>
          <w:numId w:val="6"/>
        </w:numPr>
        <w:suppressLineNumbers/>
        <w:suppressAutoHyphens/>
        <w:rPr>
          <w:b/>
          <w:bCs/>
          <w:kern w:val="22"/>
          <w:szCs w:val="22"/>
          <w:lang w:val="es-ES_tradnl"/>
        </w:rPr>
      </w:pPr>
      <w:r w:rsidRPr="007F4C3B">
        <w:rPr>
          <w:b/>
          <w:bCs/>
          <w:szCs w:val="22"/>
          <w:lang w:val="es-ES_tradnl"/>
        </w:rPr>
        <w:t>Elementos relacionados con la meta 8</w:t>
      </w:r>
    </w:p>
    <w:p w:rsidR="00FE312E" w:rsidRPr="007F4C3B" w:rsidRDefault="00FE312E" w:rsidP="00FE312E">
      <w:pPr>
        <w:pStyle w:val="Para1"/>
        <w:numPr>
          <w:ilvl w:val="0"/>
          <w:numId w:val="17"/>
        </w:numPr>
        <w:suppressLineNumbers/>
        <w:tabs>
          <w:tab w:val="clear" w:pos="360"/>
        </w:tabs>
        <w:suppressAutoHyphens/>
        <w:ind w:left="720" w:hanging="578"/>
        <w:rPr>
          <w:kern w:val="22"/>
          <w:szCs w:val="22"/>
          <w:lang w:val="es-ES_tradnl"/>
        </w:rPr>
      </w:pPr>
      <w:r w:rsidRPr="007F4C3B">
        <w:rPr>
          <w:lang w:val="es-ES_tradnl"/>
        </w:rPr>
        <w:t xml:space="preserve">El concepto de las carencias de productividad no se entendía bien, y era necesario explicarlo mejor, incluidos los valores de referencia y los indicadores relacionados con ellas.  Dicha explicación se podría incluir en el glosario. </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La esencia de la meta 8 se podría mejorar incorporando la integración en todas las políticas y ámbitos de acción a todos los elementos de la meta y ampliando el ámbito de aplicación a todos los sectores tratados en el enfoque a largo plazo de la integración de la diversidad biológica en todas las políticas y ámbitos de acción.</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Las medidas para la utilización sostenible podrían incluir la restauración de los ecosistemas o enfoques basados en los ecosistemas. </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Se podría reconocer la contribución de los pueblos indígenas y las comunidades locales así como los pequeños agricultores.</w:t>
      </w:r>
    </w:p>
    <w:p w:rsidR="000B18FC" w:rsidRPr="007F4C3B" w:rsidRDefault="000B18FC" w:rsidP="000B18FC">
      <w:pPr>
        <w:pStyle w:val="Para1"/>
        <w:numPr>
          <w:ilvl w:val="0"/>
          <w:numId w:val="4"/>
        </w:numPr>
        <w:suppressLineNumbers/>
        <w:tabs>
          <w:tab w:val="clear" w:pos="360"/>
          <w:tab w:val="num" w:pos="709"/>
        </w:tabs>
        <w:suppressAutoHyphens/>
        <w:ind w:left="709" w:hanging="567"/>
        <w:rPr>
          <w:kern w:val="22"/>
          <w:szCs w:val="22"/>
          <w:lang w:val="es-ES_tradnl"/>
        </w:rPr>
      </w:pPr>
      <w:r w:rsidRPr="007F4C3B">
        <w:rPr>
          <w:lang w:val="es-ES_tradnl"/>
        </w:rPr>
        <w:t xml:space="preserve">Se hizo referencia a la agricultura sostenible, la agroecología y todos los tipos de agricultura. </w:t>
      </w:r>
    </w:p>
    <w:p w:rsidR="000B18FC" w:rsidRPr="007F4C3B" w:rsidRDefault="000B18FC" w:rsidP="000B18FC">
      <w:pPr>
        <w:pStyle w:val="Para3"/>
        <w:numPr>
          <w:ilvl w:val="0"/>
          <w:numId w:val="0"/>
        </w:numPr>
        <w:suppressLineNumbers/>
        <w:tabs>
          <w:tab w:val="clear" w:pos="1980"/>
        </w:tabs>
        <w:suppressAutoHyphens/>
        <w:spacing w:before="120" w:after="120"/>
        <w:contextualSpacing/>
        <w:rPr>
          <w:b/>
          <w:bCs/>
          <w:kern w:val="22"/>
          <w:szCs w:val="22"/>
          <w:lang w:val="es-ES_tradnl"/>
        </w:rPr>
      </w:pPr>
      <w:r w:rsidRPr="007F4C3B">
        <w:rPr>
          <w:b/>
          <w:bCs/>
          <w:szCs w:val="22"/>
          <w:lang w:val="es-ES_tradnl"/>
        </w:rPr>
        <w:t>2.2.</w:t>
      </w:r>
      <w:r w:rsidRPr="007F4C3B">
        <w:rPr>
          <w:b/>
          <w:bCs/>
          <w:szCs w:val="22"/>
          <w:lang w:val="es-ES_tradnl"/>
        </w:rPr>
        <w:tab/>
        <w:t>Opciones para mejorar la redacción de la meta 8</w:t>
      </w:r>
    </w:p>
    <w:p w:rsidR="000B18FC" w:rsidRPr="007F4C3B" w:rsidRDefault="000B18FC" w:rsidP="00876F21">
      <w:pPr>
        <w:pStyle w:val="Para1"/>
        <w:numPr>
          <w:ilvl w:val="0"/>
          <w:numId w:val="19"/>
        </w:numPr>
        <w:suppressLineNumbers/>
        <w:suppressAutoHyphens/>
        <w:ind w:left="0" w:firstLine="0"/>
        <w:rPr>
          <w:bCs/>
          <w:kern w:val="22"/>
          <w:szCs w:val="22"/>
          <w:lang w:val="es-ES_tradnl"/>
        </w:rPr>
      </w:pPr>
      <w:r w:rsidRPr="007F4C3B">
        <w:rPr>
          <w:lang w:val="es-ES_tradnl"/>
        </w:rPr>
        <w:t>Los corresponsables han preparado esta sección con el fin de ilustrar las diferentes ideas sobre posibles formas de redactar la meta que se plantearon durante el debate en torno a esta meta. No refleja el resultado de ninguna negociación del texto, sino más bien un esfuerzo por considerar elementos adicionales para mejorar la redacción en la preparación de nuevos debates.</w:t>
      </w:r>
    </w:p>
    <w:p w:rsidR="000B18FC" w:rsidRPr="007F4C3B" w:rsidRDefault="000B18FC" w:rsidP="00876F21">
      <w:pPr>
        <w:pStyle w:val="Para3"/>
        <w:numPr>
          <w:ilvl w:val="0"/>
          <w:numId w:val="19"/>
        </w:numPr>
        <w:suppressLineNumbers/>
        <w:tabs>
          <w:tab w:val="clear" w:pos="1980"/>
        </w:tabs>
        <w:suppressAutoHyphens/>
        <w:spacing w:before="120" w:after="120"/>
        <w:ind w:left="0" w:firstLine="0"/>
        <w:contextualSpacing/>
        <w:rPr>
          <w:kern w:val="22"/>
          <w:szCs w:val="22"/>
          <w:lang w:val="es-ES_tradnl"/>
        </w:rPr>
      </w:pPr>
      <w:r w:rsidRPr="007F4C3B">
        <w:rPr>
          <w:lang w:val="es-ES_tradnl"/>
        </w:rPr>
        <w:t xml:space="preserve">Para el año 2030/ </w:t>
      </w:r>
      <w:r w:rsidRPr="007F4C3B">
        <w:rPr>
          <w:b/>
          <w:bCs/>
          <w:szCs w:val="22"/>
          <w:lang w:val="es-ES_tradnl"/>
        </w:rPr>
        <w:t xml:space="preserve"> Conservar y mejorar</w:t>
      </w:r>
      <w:r w:rsidRPr="007F4C3B">
        <w:rPr>
          <w:lang w:val="es-ES_tradnl"/>
        </w:rPr>
        <w:t xml:space="preserve"> /y garantizar que /</w:t>
      </w:r>
      <w:r w:rsidRPr="007F4C3B">
        <w:rPr>
          <w:b/>
          <w:bCs/>
          <w:szCs w:val="22"/>
          <w:lang w:val="es-ES_tradnl"/>
        </w:rPr>
        <w:t>la utilización sostenible de la diversidad biológica</w:t>
      </w:r>
      <w:r w:rsidRPr="007F4C3B">
        <w:rPr>
          <w:lang w:val="es-ES_tradnl"/>
        </w:rPr>
        <w:t xml:space="preserve"> /está integrada en los sectores productivos, como la agricultura, la silvicultura, la pesca, el turismo, la energía y la minería, la infraestructura, las industrias manufacturera y de transformación, y la salud /</w:t>
      </w:r>
      <w:r w:rsidRPr="007F4C3B">
        <w:rPr>
          <w:b/>
          <w:bCs/>
          <w:szCs w:val="22"/>
          <w:lang w:val="es-ES_tradnl"/>
        </w:rPr>
        <w:t>en la agricultura</w:t>
      </w:r>
      <w:r w:rsidRPr="007F4C3B">
        <w:rPr>
          <w:lang w:val="es-ES_tradnl"/>
        </w:rPr>
        <w:t xml:space="preserve"> /la acuicultura/ </w:t>
      </w:r>
      <w:r w:rsidRPr="007F4C3B">
        <w:rPr>
          <w:b/>
          <w:bCs/>
          <w:szCs w:val="22"/>
          <w:lang w:val="es-ES_tradnl"/>
        </w:rPr>
        <w:t>y otros ecosistemas gestionados</w:t>
      </w:r>
      <w:r w:rsidRPr="007F4C3B">
        <w:rPr>
          <w:lang w:val="es-ES_tradnl"/>
        </w:rPr>
        <w:t xml:space="preserve"> /sobre la conservación </w:t>
      </w:r>
      <w:r w:rsidRPr="007F4C3B">
        <w:rPr>
          <w:i/>
          <w:iCs/>
          <w:lang w:val="es-ES_tradnl"/>
        </w:rPr>
        <w:t>in situ</w:t>
      </w:r>
      <w:r w:rsidRPr="007F4C3B">
        <w:rPr>
          <w:lang w:val="es-ES_tradnl"/>
        </w:rPr>
        <w:t>, /incluidas las pesquerías gestionadas y la acuicultura/ para</w:t>
      </w:r>
      <w:r w:rsidRPr="007F4C3B">
        <w:rPr>
          <w:b/>
          <w:bCs/>
          <w:szCs w:val="22"/>
          <w:lang w:val="es-ES_tradnl"/>
        </w:rPr>
        <w:t xml:space="preserve"> apoyar </w:t>
      </w:r>
      <w:r w:rsidRPr="007F4C3B">
        <w:rPr>
          <w:lang w:val="es-ES_tradnl"/>
        </w:rPr>
        <w:t xml:space="preserve"> /mejorar /aumentar /garantizar </w:t>
      </w:r>
      <w:r w:rsidRPr="007F4C3B">
        <w:rPr>
          <w:b/>
          <w:bCs/>
          <w:szCs w:val="22"/>
          <w:lang w:val="es-ES_tradnl"/>
        </w:rPr>
        <w:t>la productividad</w:t>
      </w:r>
      <w:r w:rsidRPr="007F4C3B">
        <w:rPr>
          <w:lang w:val="es-ES_tradnl"/>
        </w:rPr>
        <w:t>, la</w:t>
      </w:r>
      <w:r w:rsidRPr="007F4C3B">
        <w:rPr>
          <w:b/>
          <w:bCs/>
          <w:szCs w:val="22"/>
          <w:lang w:val="es-ES_tradnl"/>
        </w:rPr>
        <w:t xml:space="preserve"> sostenibilidad y la </w:t>
      </w:r>
      <w:proofErr w:type="spellStart"/>
      <w:r w:rsidRPr="007F4C3B">
        <w:rPr>
          <w:b/>
          <w:bCs/>
          <w:szCs w:val="22"/>
          <w:lang w:val="es-ES_tradnl"/>
        </w:rPr>
        <w:t>resiliencia</w:t>
      </w:r>
      <w:proofErr w:type="spellEnd"/>
      <w:r w:rsidRPr="007F4C3B">
        <w:rPr>
          <w:b/>
          <w:bCs/>
          <w:szCs w:val="22"/>
          <w:lang w:val="es-ES_tradnl"/>
        </w:rPr>
        <w:t xml:space="preserve"> de tales sistemas</w:t>
      </w:r>
      <w:r w:rsidRPr="007F4C3B">
        <w:rPr>
          <w:lang w:val="es-ES_tradnl"/>
        </w:rPr>
        <w:t xml:space="preserve">, /a través de enfoques basados en los ecosistemas/ reconociendo la contribución única de los pueblos indígenas y las comunidades locales así como las prácticas de conservación de los pequeños agricultores,/ y evitando los efectos no deseados en los que se encuentran en las situaciones más vulnerables/ </w:t>
      </w:r>
      <w:r w:rsidRPr="007F4C3B">
        <w:rPr>
          <w:b/>
          <w:bCs/>
          <w:szCs w:val="22"/>
          <w:lang w:val="es-ES_tradnl"/>
        </w:rPr>
        <w:t xml:space="preserve">reduciendo las carencias de productividad relacionadas con ellos al menos un [50 %] para 2030. </w:t>
      </w:r>
    </w:p>
    <w:p w:rsidR="001F19F9" w:rsidRPr="007F4C3B" w:rsidRDefault="001F19F9" w:rsidP="001F19F9">
      <w:pPr>
        <w:pStyle w:val="Para3"/>
        <w:numPr>
          <w:ilvl w:val="0"/>
          <w:numId w:val="0"/>
        </w:numPr>
        <w:suppressLineNumbers/>
        <w:tabs>
          <w:tab w:val="clear" w:pos="1980"/>
        </w:tabs>
        <w:suppressAutoHyphens/>
        <w:spacing w:before="120" w:after="120"/>
        <w:ind w:left="1440" w:hanging="360"/>
        <w:contextualSpacing/>
        <w:rPr>
          <w:kern w:val="22"/>
          <w:szCs w:val="22"/>
          <w:lang w:val="es-ES_tradnl"/>
        </w:rPr>
      </w:pPr>
    </w:p>
    <w:p w:rsidR="0084793A" w:rsidRPr="007F4C3B" w:rsidRDefault="001F19F9" w:rsidP="00654C0E">
      <w:pPr>
        <w:pStyle w:val="Para3"/>
        <w:numPr>
          <w:ilvl w:val="0"/>
          <w:numId w:val="0"/>
        </w:numPr>
        <w:suppressLineNumbers/>
        <w:tabs>
          <w:tab w:val="clear" w:pos="1980"/>
        </w:tabs>
        <w:suppressAutoHyphens/>
        <w:spacing w:before="120" w:after="120"/>
        <w:rPr>
          <w:kern w:val="22"/>
          <w:szCs w:val="22"/>
          <w:lang w:val="es-ES_tradnl"/>
        </w:rPr>
      </w:pPr>
      <w:r w:rsidRPr="007F4C3B">
        <w:rPr>
          <w:b/>
          <w:bCs/>
          <w:kern w:val="22"/>
          <w:szCs w:val="22"/>
          <w:lang w:val="es-ES_tradnl"/>
        </w:rPr>
        <w:t>2.3</w:t>
      </w:r>
      <w:r w:rsidR="00C45052" w:rsidRPr="007F4C3B">
        <w:rPr>
          <w:b/>
          <w:bCs/>
          <w:kern w:val="22"/>
          <w:szCs w:val="22"/>
          <w:lang w:val="es-ES_tradnl"/>
        </w:rPr>
        <w:t>.</w:t>
      </w:r>
      <w:r w:rsidR="00C45052" w:rsidRPr="007F4C3B">
        <w:rPr>
          <w:b/>
          <w:bCs/>
          <w:kern w:val="22"/>
          <w:szCs w:val="22"/>
          <w:lang w:val="es-ES_tradnl"/>
        </w:rPr>
        <w:tab/>
      </w:r>
      <w:r w:rsidR="00E17F8F">
        <w:rPr>
          <w:b/>
          <w:bCs/>
          <w:kern w:val="22"/>
          <w:szCs w:val="22"/>
          <w:lang w:val="es-ES_tradnl"/>
        </w:rPr>
        <w:t xml:space="preserve">Sugerencias </w:t>
      </w:r>
      <w:r w:rsidR="00976957" w:rsidRPr="007F4C3B">
        <w:rPr>
          <w:b/>
          <w:bCs/>
          <w:kern w:val="22"/>
          <w:szCs w:val="22"/>
          <w:lang w:val="es-ES_tradnl"/>
        </w:rPr>
        <w:t xml:space="preserve">para </w:t>
      </w:r>
      <w:r w:rsidR="007F4C3B">
        <w:rPr>
          <w:b/>
          <w:bCs/>
          <w:kern w:val="22"/>
          <w:szCs w:val="22"/>
          <w:lang w:val="es-ES_tradnl"/>
        </w:rPr>
        <w:t>la meta</w:t>
      </w:r>
      <w:r w:rsidR="001D781F" w:rsidRPr="007F4C3B">
        <w:rPr>
          <w:b/>
          <w:bCs/>
          <w:kern w:val="22"/>
          <w:szCs w:val="22"/>
          <w:lang w:val="es-ES_tradnl"/>
        </w:rPr>
        <w:t xml:space="preserve"> </w:t>
      </w:r>
      <w:r w:rsidRPr="007F4C3B">
        <w:rPr>
          <w:rFonts w:eastAsia="Malgun Gothic"/>
          <w:b/>
          <w:bCs/>
          <w:kern w:val="22"/>
          <w:szCs w:val="22"/>
          <w:lang w:val="es-ES_tradnl"/>
        </w:rPr>
        <w:t>8</w:t>
      </w:r>
    </w:p>
    <w:p w:rsidR="009F6D23" w:rsidRPr="007F4C3B" w:rsidRDefault="001F19F9" w:rsidP="009F6D23">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1</w:t>
      </w:r>
      <w:r w:rsidR="00F95A31" w:rsidRPr="007F4C3B">
        <w:rPr>
          <w:kern w:val="22"/>
          <w:szCs w:val="22"/>
          <w:lang w:val="es-ES_tradnl"/>
        </w:rPr>
        <w:t>.</w:t>
      </w:r>
      <w:r w:rsidRPr="007F4C3B">
        <w:rPr>
          <w:kern w:val="22"/>
          <w:szCs w:val="22"/>
          <w:lang w:val="es-ES_tradnl"/>
        </w:rPr>
        <w:t xml:space="preserve"> </w:t>
      </w:r>
      <w:r w:rsidR="002B6096" w:rsidRPr="007F4C3B">
        <w:rPr>
          <w:kern w:val="22"/>
          <w:szCs w:val="22"/>
          <w:lang w:val="es-ES_tradnl"/>
        </w:rPr>
        <w:tab/>
      </w:r>
      <w:r w:rsidR="009F6D23" w:rsidRPr="007F4C3B">
        <w:rPr>
          <w:kern w:val="22"/>
          <w:szCs w:val="24"/>
          <w:lang w:val="es-ES_tradnl"/>
        </w:rPr>
        <w:t xml:space="preserve">Conservar y mejorar la utilización sostenible de la diversidad biológica en los ecosistemas agrícolas y otros ecosistemas gestionados, como forma de aumentar su sostenibilidad, productividad y </w:t>
      </w:r>
      <w:proofErr w:type="spellStart"/>
      <w:r w:rsidR="009F6D23" w:rsidRPr="007F4C3B">
        <w:rPr>
          <w:kern w:val="22"/>
          <w:szCs w:val="24"/>
          <w:lang w:val="es-ES_tradnl"/>
        </w:rPr>
        <w:t>resiliencia</w:t>
      </w:r>
      <w:proofErr w:type="spellEnd"/>
      <w:r w:rsidR="009F6D23" w:rsidRPr="007F4C3B">
        <w:rPr>
          <w:kern w:val="22"/>
          <w:szCs w:val="24"/>
          <w:lang w:val="es-ES_tradnl"/>
        </w:rPr>
        <w:t xml:space="preserve">, </w:t>
      </w:r>
      <w:r w:rsidR="00A91851" w:rsidRPr="007F4C3B">
        <w:rPr>
          <w:kern w:val="22"/>
          <w:szCs w:val="24"/>
          <w:lang w:val="es-ES_tradnl"/>
        </w:rPr>
        <w:t xml:space="preserve">apoyando los sistemas de semillas de los agricultores y los enfoques basados en los ecosistemas, tales como la agroecología y los sistemas de alimentos de los pueblos indígenas, aumentando el área dedicada a dichos sistemas en </w:t>
      </w:r>
      <w:r w:rsidR="009F6D23" w:rsidRPr="007F4C3B">
        <w:rPr>
          <w:kern w:val="22"/>
          <w:szCs w:val="24"/>
          <w:lang w:val="es-ES_tradnl"/>
        </w:rPr>
        <w:t>un [</w:t>
      </w:r>
      <w:r w:rsidR="00A91851" w:rsidRPr="007F4C3B">
        <w:rPr>
          <w:kern w:val="22"/>
          <w:szCs w:val="24"/>
          <w:lang w:val="es-ES_tradnl"/>
        </w:rPr>
        <w:t>x</w:t>
      </w:r>
      <w:r w:rsidR="009F6D23" w:rsidRPr="007F4C3B">
        <w:rPr>
          <w:kern w:val="22"/>
          <w:szCs w:val="24"/>
          <w:lang w:val="es-ES_tradnl"/>
        </w:rPr>
        <w:t> %].</w:t>
      </w:r>
    </w:p>
    <w:p w:rsidR="00A91851" w:rsidRPr="007F4C3B" w:rsidRDefault="001F19F9" w:rsidP="00A91851">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2</w:t>
      </w:r>
      <w:r w:rsidR="00F95A31" w:rsidRPr="007F4C3B">
        <w:rPr>
          <w:kern w:val="22"/>
          <w:szCs w:val="22"/>
          <w:lang w:val="es-ES_tradnl"/>
        </w:rPr>
        <w:t>.</w:t>
      </w:r>
      <w:r w:rsidRPr="007F4C3B">
        <w:rPr>
          <w:kern w:val="22"/>
          <w:szCs w:val="22"/>
          <w:lang w:val="es-ES_tradnl"/>
        </w:rPr>
        <w:t xml:space="preserve"> </w:t>
      </w:r>
      <w:r w:rsidR="002B6096" w:rsidRPr="007F4C3B">
        <w:rPr>
          <w:kern w:val="22"/>
          <w:szCs w:val="22"/>
          <w:lang w:val="es-ES_tradnl"/>
        </w:rPr>
        <w:tab/>
      </w:r>
      <w:r w:rsidR="00A91851" w:rsidRPr="007F4C3B">
        <w:rPr>
          <w:kern w:val="22"/>
          <w:szCs w:val="24"/>
          <w:lang w:val="es-ES_tradnl"/>
        </w:rPr>
        <w:t xml:space="preserve">Conservar y mejorar la utilización sostenible de la diversidad biológica en los ecosistemas agrícolas y otros ecosistemas gestionados, a fin de apoyar la productividad, sostenibilidad y </w:t>
      </w:r>
      <w:proofErr w:type="spellStart"/>
      <w:r w:rsidR="00A91851" w:rsidRPr="007F4C3B">
        <w:rPr>
          <w:kern w:val="22"/>
          <w:szCs w:val="24"/>
          <w:lang w:val="es-ES_tradnl"/>
        </w:rPr>
        <w:t>resiliencia</w:t>
      </w:r>
      <w:proofErr w:type="spellEnd"/>
      <w:r w:rsidR="00A91851" w:rsidRPr="007F4C3B">
        <w:rPr>
          <w:kern w:val="22"/>
          <w:szCs w:val="24"/>
          <w:lang w:val="es-ES_tradnl"/>
        </w:rPr>
        <w:t xml:space="preserve"> con un aumento de por lo menos un [50 %] de dichos sistemas </w:t>
      </w:r>
      <w:r w:rsidR="00433C6D" w:rsidRPr="007F4C3B">
        <w:rPr>
          <w:kern w:val="22"/>
          <w:szCs w:val="24"/>
          <w:lang w:val="es-ES_tradnl"/>
        </w:rPr>
        <w:t xml:space="preserve">donde se practica una </w:t>
      </w:r>
      <w:r w:rsidR="00A91851" w:rsidRPr="007F4C3B">
        <w:rPr>
          <w:kern w:val="22"/>
          <w:szCs w:val="24"/>
          <w:lang w:val="es-ES_tradnl"/>
        </w:rPr>
        <w:t>gestión productiva y sostenible para 2030, reduciendo en por lo menos un [50 %] para 2030 las carencias de productividad relacionadas.</w:t>
      </w:r>
    </w:p>
    <w:p w:rsidR="001F19F9" w:rsidRPr="007F4C3B" w:rsidRDefault="001F19F9" w:rsidP="00C45052">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3</w:t>
      </w:r>
      <w:r w:rsidR="00F95A31" w:rsidRPr="007F4C3B">
        <w:rPr>
          <w:kern w:val="22"/>
          <w:szCs w:val="22"/>
          <w:lang w:val="es-ES_tradnl"/>
        </w:rPr>
        <w:t xml:space="preserve">. </w:t>
      </w:r>
      <w:r w:rsidR="002B6096" w:rsidRPr="007F4C3B">
        <w:rPr>
          <w:kern w:val="22"/>
          <w:szCs w:val="22"/>
          <w:lang w:val="es-ES_tradnl"/>
        </w:rPr>
        <w:tab/>
      </w:r>
      <w:r w:rsidR="00A91851" w:rsidRPr="007F4C3B">
        <w:rPr>
          <w:kern w:val="22"/>
          <w:szCs w:val="22"/>
          <w:lang w:val="es-ES_tradnl"/>
        </w:rPr>
        <w:t xml:space="preserve">Mejorar la productividad, sostenibilidad y </w:t>
      </w:r>
      <w:proofErr w:type="spellStart"/>
      <w:r w:rsidR="00A91851" w:rsidRPr="007F4C3B">
        <w:rPr>
          <w:kern w:val="22"/>
          <w:szCs w:val="22"/>
          <w:lang w:val="es-ES_tradnl"/>
        </w:rPr>
        <w:t>resiliencia</w:t>
      </w:r>
      <w:proofErr w:type="spellEnd"/>
      <w:r w:rsidR="00A91851" w:rsidRPr="007F4C3B">
        <w:rPr>
          <w:kern w:val="22"/>
          <w:szCs w:val="22"/>
          <w:lang w:val="es-ES_tradnl"/>
        </w:rPr>
        <w:t xml:space="preserve"> de los sistemas agrícolas y otros ecosistemas gestionados mediante la conservación y la utilización sostenible de la diversidad biológica en por lo menos un </w:t>
      </w:r>
      <w:r w:rsidRPr="007F4C3B">
        <w:rPr>
          <w:kern w:val="22"/>
          <w:szCs w:val="22"/>
          <w:lang w:val="es-ES_tradnl"/>
        </w:rPr>
        <w:t>[x</w:t>
      </w:r>
      <w:r w:rsidR="0043417F">
        <w:rPr>
          <w:kern w:val="22"/>
          <w:szCs w:val="22"/>
          <w:lang w:val="es-ES_tradnl"/>
        </w:rPr>
        <w:t xml:space="preserve"> </w:t>
      </w:r>
      <w:r w:rsidRPr="007F4C3B">
        <w:rPr>
          <w:kern w:val="22"/>
          <w:szCs w:val="22"/>
          <w:lang w:val="es-ES_tradnl"/>
        </w:rPr>
        <w:t xml:space="preserve">%] </w:t>
      </w:r>
      <w:r w:rsidR="00A91851" w:rsidRPr="007F4C3B">
        <w:rPr>
          <w:kern w:val="22"/>
          <w:szCs w:val="22"/>
          <w:lang w:val="es-ES_tradnl"/>
        </w:rPr>
        <w:t xml:space="preserve">para </w:t>
      </w:r>
      <w:r w:rsidRPr="007F4C3B">
        <w:rPr>
          <w:kern w:val="22"/>
          <w:szCs w:val="22"/>
          <w:lang w:val="es-ES_tradnl"/>
        </w:rPr>
        <w:t>2030</w:t>
      </w:r>
      <w:r w:rsidR="00617C45" w:rsidRPr="007F4C3B">
        <w:rPr>
          <w:kern w:val="22"/>
          <w:szCs w:val="22"/>
          <w:lang w:val="es-ES_tradnl"/>
        </w:rPr>
        <w:t>.</w:t>
      </w:r>
      <w:r w:rsidRPr="007F4C3B">
        <w:rPr>
          <w:kern w:val="22"/>
          <w:szCs w:val="22"/>
          <w:lang w:val="es-ES_tradnl"/>
        </w:rPr>
        <w:t xml:space="preserve">  </w:t>
      </w:r>
    </w:p>
    <w:p w:rsidR="001F19F9" w:rsidRPr="007F4C3B" w:rsidRDefault="001F19F9" w:rsidP="00C45052">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4</w:t>
      </w:r>
      <w:r w:rsidR="00F95A31" w:rsidRPr="007F4C3B">
        <w:rPr>
          <w:kern w:val="22"/>
          <w:szCs w:val="22"/>
          <w:lang w:val="es-ES_tradnl"/>
        </w:rPr>
        <w:t xml:space="preserve">. </w:t>
      </w:r>
      <w:r w:rsidR="002B6096" w:rsidRPr="007F4C3B">
        <w:rPr>
          <w:kern w:val="22"/>
          <w:szCs w:val="22"/>
          <w:lang w:val="es-ES_tradnl"/>
        </w:rPr>
        <w:tab/>
      </w:r>
      <w:r w:rsidR="00A91851" w:rsidRPr="007F4C3B">
        <w:rPr>
          <w:kern w:val="22"/>
          <w:szCs w:val="22"/>
          <w:lang w:val="es-ES_tradnl"/>
        </w:rPr>
        <w:t>Mejorar la agricultura sostenible para conserv</w:t>
      </w:r>
      <w:r w:rsidR="00433C6D" w:rsidRPr="007F4C3B">
        <w:rPr>
          <w:kern w:val="22"/>
          <w:szCs w:val="22"/>
          <w:lang w:val="es-ES_tradnl"/>
        </w:rPr>
        <w:t>a</w:t>
      </w:r>
      <w:r w:rsidR="00A91851" w:rsidRPr="007F4C3B">
        <w:rPr>
          <w:kern w:val="22"/>
          <w:szCs w:val="22"/>
          <w:lang w:val="es-ES_tradnl"/>
        </w:rPr>
        <w:t xml:space="preserve">r la utilización sostenible de la diversidad biológica y restaurar otros ecosistemas dañados para apoyar la productividad, sostenibilidad y </w:t>
      </w:r>
      <w:proofErr w:type="spellStart"/>
      <w:r w:rsidR="00A91851" w:rsidRPr="007F4C3B">
        <w:rPr>
          <w:kern w:val="22"/>
          <w:szCs w:val="22"/>
          <w:lang w:val="es-ES_tradnl"/>
        </w:rPr>
        <w:t>resilien</w:t>
      </w:r>
      <w:r w:rsidR="00433C6D" w:rsidRPr="007F4C3B">
        <w:rPr>
          <w:kern w:val="22"/>
          <w:szCs w:val="22"/>
          <w:lang w:val="es-ES_tradnl"/>
        </w:rPr>
        <w:t>c</w:t>
      </w:r>
      <w:r w:rsidR="00A91851" w:rsidRPr="007F4C3B">
        <w:rPr>
          <w:kern w:val="22"/>
          <w:szCs w:val="22"/>
          <w:lang w:val="es-ES_tradnl"/>
        </w:rPr>
        <w:t>ia</w:t>
      </w:r>
      <w:proofErr w:type="spellEnd"/>
      <w:r w:rsidR="00A91851" w:rsidRPr="007F4C3B">
        <w:rPr>
          <w:kern w:val="22"/>
          <w:szCs w:val="22"/>
          <w:lang w:val="es-ES_tradnl"/>
        </w:rPr>
        <w:t xml:space="preserve"> de </w:t>
      </w:r>
      <w:proofErr w:type="spellStart"/>
      <w:r w:rsidR="00A91851" w:rsidRPr="007F4C3B">
        <w:rPr>
          <w:kern w:val="22"/>
          <w:szCs w:val="22"/>
          <w:lang w:val="es-ES_tradnl"/>
        </w:rPr>
        <w:t>agroecosistemas</w:t>
      </w:r>
      <w:proofErr w:type="spellEnd"/>
      <w:r w:rsidR="00A91851" w:rsidRPr="007F4C3B">
        <w:rPr>
          <w:kern w:val="22"/>
          <w:szCs w:val="22"/>
          <w:lang w:val="es-ES_tradnl"/>
        </w:rPr>
        <w:t xml:space="preserve"> de gran diversidad biológica</w:t>
      </w:r>
      <w:r w:rsidR="00433C6D" w:rsidRPr="007F4C3B">
        <w:rPr>
          <w:kern w:val="22"/>
          <w:szCs w:val="22"/>
          <w:lang w:val="es-ES_tradnl"/>
        </w:rPr>
        <w:t xml:space="preserve">, reduciendo para 2030 las carencias de productividad relacionadas en por lo menos un </w:t>
      </w:r>
      <w:r w:rsidRPr="007F4C3B">
        <w:rPr>
          <w:kern w:val="22"/>
          <w:szCs w:val="22"/>
          <w:lang w:val="es-ES_tradnl"/>
        </w:rPr>
        <w:t>[x</w:t>
      </w:r>
      <w:r w:rsidR="0043417F">
        <w:rPr>
          <w:kern w:val="22"/>
          <w:szCs w:val="22"/>
          <w:lang w:val="es-ES_tradnl"/>
        </w:rPr>
        <w:t xml:space="preserve"> </w:t>
      </w:r>
      <w:r w:rsidRPr="007F4C3B">
        <w:rPr>
          <w:kern w:val="22"/>
          <w:szCs w:val="22"/>
          <w:lang w:val="es-ES_tradnl"/>
        </w:rPr>
        <w:t xml:space="preserve">%].  </w:t>
      </w:r>
    </w:p>
    <w:p w:rsidR="001F19F9" w:rsidRPr="007F4C3B" w:rsidRDefault="001F19F9" w:rsidP="00C45052">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5</w:t>
      </w:r>
      <w:r w:rsidR="00F95A31" w:rsidRPr="007F4C3B">
        <w:rPr>
          <w:kern w:val="22"/>
          <w:szCs w:val="22"/>
          <w:lang w:val="es-ES_tradnl"/>
        </w:rPr>
        <w:t>.</w:t>
      </w:r>
      <w:r w:rsidRPr="007F4C3B">
        <w:rPr>
          <w:kern w:val="22"/>
          <w:szCs w:val="22"/>
          <w:lang w:val="es-ES_tradnl"/>
        </w:rPr>
        <w:t xml:space="preserve"> </w:t>
      </w:r>
      <w:r w:rsidR="002B6096" w:rsidRPr="007F4C3B">
        <w:rPr>
          <w:kern w:val="22"/>
          <w:szCs w:val="22"/>
          <w:lang w:val="es-ES_tradnl"/>
        </w:rPr>
        <w:tab/>
      </w:r>
      <w:r w:rsidR="00433C6D" w:rsidRPr="007F4C3B">
        <w:rPr>
          <w:kern w:val="22"/>
          <w:szCs w:val="22"/>
          <w:lang w:val="es-ES_tradnl"/>
        </w:rPr>
        <w:t xml:space="preserve">Conservar la diversidad biológica y promover su utilización sostenible en ecosistemas agrícolas y otros ecosistemas </w:t>
      </w:r>
      <w:r w:rsidR="00842611">
        <w:rPr>
          <w:kern w:val="22"/>
          <w:szCs w:val="22"/>
          <w:lang w:val="es-ES_tradnl"/>
        </w:rPr>
        <w:t xml:space="preserve">gestionados </w:t>
      </w:r>
      <w:r w:rsidR="00433C6D" w:rsidRPr="007F4C3B">
        <w:rPr>
          <w:kern w:val="22"/>
          <w:szCs w:val="22"/>
          <w:lang w:val="es-ES_tradnl"/>
        </w:rPr>
        <w:t>para asegurar que</w:t>
      </w:r>
      <w:r w:rsidR="00842611">
        <w:rPr>
          <w:kern w:val="22"/>
          <w:szCs w:val="22"/>
          <w:lang w:val="es-ES_tradnl"/>
        </w:rPr>
        <w:t>,</w:t>
      </w:r>
      <w:r w:rsidR="00433C6D" w:rsidRPr="007F4C3B">
        <w:rPr>
          <w:kern w:val="22"/>
          <w:szCs w:val="22"/>
          <w:lang w:val="es-ES_tradnl"/>
        </w:rPr>
        <w:t xml:space="preserve"> para </w:t>
      </w:r>
      <w:r w:rsidRPr="007F4C3B">
        <w:rPr>
          <w:kern w:val="22"/>
          <w:szCs w:val="22"/>
          <w:lang w:val="es-ES_tradnl"/>
        </w:rPr>
        <w:t>2030</w:t>
      </w:r>
      <w:r w:rsidR="00842611">
        <w:rPr>
          <w:kern w:val="22"/>
          <w:szCs w:val="22"/>
          <w:lang w:val="es-ES_tradnl"/>
        </w:rPr>
        <w:t>,</w:t>
      </w:r>
      <w:r w:rsidRPr="007F4C3B">
        <w:rPr>
          <w:kern w:val="22"/>
          <w:szCs w:val="22"/>
          <w:lang w:val="es-ES_tradnl"/>
        </w:rPr>
        <w:t xml:space="preserve"> </w:t>
      </w:r>
      <w:r w:rsidR="00433C6D" w:rsidRPr="007F4C3B">
        <w:rPr>
          <w:kern w:val="22"/>
          <w:szCs w:val="22"/>
          <w:lang w:val="es-ES_tradnl"/>
        </w:rPr>
        <w:t xml:space="preserve">por lo menos </w:t>
      </w:r>
      <w:r w:rsidR="006B6177">
        <w:rPr>
          <w:kern w:val="22"/>
          <w:szCs w:val="22"/>
          <w:lang w:val="es-ES_tradnl"/>
        </w:rPr>
        <w:t xml:space="preserve">un </w:t>
      </w:r>
      <w:r w:rsidRPr="007F4C3B">
        <w:rPr>
          <w:kern w:val="22"/>
          <w:szCs w:val="22"/>
          <w:lang w:val="es-ES_tradnl"/>
        </w:rPr>
        <w:t>[</w:t>
      </w:r>
      <w:proofErr w:type="spellStart"/>
      <w:r w:rsidRPr="007F4C3B">
        <w:rPr>
          <w:kern w:val="22"/>
          <w:szCs w:val="22"/>
          <w:lang w:val="es-ES_tradnl"/>
        </w:rPr>
        <w:t>xx</w:t>
      </w:r>
      <w:proofErr w:type="spellEnd"/>
      <w:r w:rsidR="0043417F">
        <w:rPr>
          <w:kern w:val="22"/>
          <w:szCs w:val="22"/>
          <w:lang w:val="es-ES_tradnl"/>
        </w:rPr>
        <w:t xml:space="preserve"> </w:t>
      </w:r>
      <w:r w:rsidRPr="007F4C3B">
        <w:rPr>
          <w:kern w:val="22"/>
          <w:szCs w:val="22"/>
          <w:lang w:val="es-ES_tradnl"/>
        </w:rPr>
        <w:t xml:space="preserve">%] </w:t>
      </w:r>
      <w:r w:rsidR="00433C6D" w:rsidRPr="007F4C3B">
        <w:rPr>
          <w:kern w:val="22"/>
          <w:szCs w:val="22"/>
          <w:lang w:val="es-ES_tradnl"/>
        </w:rPr>
        <w:t xml:space="preserve">del total de productos alimenticios provienen de sistemas de producción diversificados, </w:t>
      </w:r>
      <w:proofErr w:type="spellStart"/>
      <w:r w:rsidR="00433C6D" w:rsidRPr="007F4C3B">
        <w:rPr>
          <w:kern w:val="22"/>
          <w:szCs w:val="22"/>
          <w:lang w:val="es-ES_tradnl"/>
        </w:rPr>
        <w:t>resilientes</w:t>
      </w:r>
      <w:proofErr w:type="spellEnd"/>
      <w:r w:rsidR="00433C6D" w:rsidRPr="007F4C3B">
        <w:rPr>
          <w:kern w:val="22"/>
          <w:szCs w:val="22"/>
          <w:lang w:val="es-ES_tradnl"/>
        </w:rPr>
        <w:t xml:space="preserve"> y sostenibles para </w:t>
      </w:r>
      <w:r w:rsidRPr="007F4C3B">
        <w:rPr>
          <w:kern w:val="22"/>
          <w:szCs w:val="22"/>
          <w:lang w:val="es-ES_tradnl"/>
        </w:rPr>
        <w:t>[</w:t>
      </w:r>
      <w:r w:rsidR="00433C6D" w:rsidRPr="007F4C3B">
        <w:rPr>
          <w:kern w:val="22"/>
          <w:szCs w:val="22"/>
          <w:lang w:val="es-ES_tradnl"/>
        </w:rPr>
        <w:t>que ofrecen dietas sanas y sostenibles</w:t>
      </w:r>
      <w:r w:rsidRPr="007F4C3B">
        <w:rPr>
          <w:kern w:val="22"/>
          <w:szCs w:val="22"/>
          <w:lang w:val="es-ES_tradnl"/>
        </w:rPr>
        <w:t xml:space="preserve">] </w:t>
      </w:r>
      <w:r w:rsidR="00433C6D" w:rsidRPr="007F4C3B">
        <w:rPr>
          <w:kern w:val="22"/>
          <w:szCs w:val="22"/>
          <w:lang w:val="es-ES_tradnl"/>
        </w:rPr>
        <w:t>responder a las necesidades de las personas</w:t>
      </w:r>
      <w:r w:rsidRPr="007F4C3B">
        <w:rPr>
          <w:kern w:val="22"/>
          <w:szCs w:val="22"/>
          <w:lang w:val="es-ES_tradnl"/>
        </w:rPr>
        <w:t xml:space="preserve">. </w:t>
      </w:r>
    </w:p>
    <w:p w:rsidR="001F19F9" w:rsidRPr="007F4C3B" w:rsidRDefault="001F19F9" w:rsidP="00C45052">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6</w:t>
      </w:r>
      <w:r w:rsidR="00F95A31" w:rsidRPr="007F4C3B">
        <w:rPr>
          <w:kern w:val="22"/>
          <w:szCs w:val="22"/>
          <w:lang w:val="es-ES_tradnl"/>
        </w:rPr>
        <w:t>.</w:t>
      </w:r>
      <w:r w:rsidRPr="007F4C3B">
        <w:rPr>
          <w:kern w:val="22"/>
          <w:szCs w:val="22"/>
          <w:lang w:val="es-ES_tradnl"/>
        </w:rPr>
        <w:t xml:space="preserve"> </w:t>
      </w:r>
      <w:r w:rsidR="002B6096" w:rsidRPr="007F4C3B">
        <w:rPr>
          <w:kern w:val="22"/>
          <w:szCs w:val="22"/>
          <w:lang w:val="es-ES_tradnl"/>
        </w:rPr>
        <w:tab/>
      </w:r>
      <w:r w:rsidR="00617C45" w:rsidRPr="007F4C3B">
        <w:rPr>
          <w:kern w:val="22"/>
          <w:szCs w:val="22"/>
          <w:lang w:val="es-ES_tradnl"/>
        </w:rPr>
        <w:t>P</w:t>
      </w:r>
      <w:r w:rsidRPr="007F4C3B">
        <w:rPr>
          <w:kern w:val="22"/>
          <w:szCs w:val="22"/>
          <w:lang w:val="es-ES_tradnl"/>
        </w:rPr>
        <w:t>romo</w:t>
      </w:r>
      <w:r w:rsidR="00433C6D" w:rsidRPr="007F4C3B">
        <w:rPr>
          <w:kern w:val="22"/>
          <w:szCs w:val="22"/>
          <w:lang w:val="es-ES_tradnl"/>
        </w:rPr>
        <w:t>ver la utilización sostenible de la diversidad biológica en todo</w:t>
      </w:r>
      <w:r w:rsidR="006B6177">
        <w:rPr>
          <w:kern w:val="22"/>
          <w:szCs w:val="22"/>
          <w:lang w:val="es-ES_tradnl"/>
        </w:rPr>
        <w:t xml:space="preserve"> </w:t>
      </w:r>
      <w:r w:rsidR="00433C6D" w:rsidRPr="007F4C3B">
        <w:rPr>
          <w:kern w:val="22"/>
          <w:szCs w:val="22"/>
          <w:lang w:val="es-ES_tradnl"/>
        </w:rPr>
        <w:t xml:space="preserve">tipo de sistemas agrícolas, teniendo en cuenta </w:t>
      </w:r>
      <w:r w:rsidR="00E45FEB">
        <w:rPr>
          <w:kern w:val="22"/>
          <w:szCs w:val="22"/>
          <w:lang w:val="es-ES_tradnl"/>
        </w:rPr>
        <w:t xml:space="preserve">la obligación de </w:t>
      </w:r>
      <w:r w:rsidR="00433C6D" w:rsidRPr="007F4C3B">
        <w:rPr>
          <w:kern w:val="22"/>
          <w:szCs w:val="22"/>
          <w:lang w:val="es-ES_tradnl"/>
        </w:rPr>
        <w:t xml:space="preserve">garantizar la seguridad alimentaria y nutricional, aumentando para 2030 </w:t>
      </w:r>
      <w:r w:rsidR="001D781F" w:rsidRPr="007F4C3B">
        <w:rPr>
          <w:kern w:val="22"/>
          <w:szCs w:val="22"/>
          <w:lang w:val="es-ES_tradnl"/>
        </w:rPr>
        <w:t xml:space="preserve">la agricultura </w:t>
      </w:r>
      <w:r w:rsidR="001D781F" w:rsidRPr="007F4C3B">
        <w:rPr>
          <w:kern w:val="22"/>
          <w:szCs w:val="24"/>
          <w:lang w:val="es-ES_tradnl"/>
        </w:rPr>
        <w:t xml:space="preserve">donde se practica una gestión </w:t>
      </w:r>
      <w:r w:rsidR="00433C6D" w:rsidRPr="007F4C3B">
        <w:rPr>
          <w:kern w:val="22"/>
          <w:szCs w:val="22"/>
          <w:lang w:val="es-ES_tradnl"/>
        </w:rPr>
        <w:t xml:space="preserve">productiva y sostenible en por lo menos </w:t>
      </w:r>
      <w:r w:rsidR="00E45FEB">
        <w:rPr>
          <w:kern w:val="22"/>
          <w:szCs w:val="22"/>
          <w:lang w:val="es-ES_tradnl"/>
        </w:rPr>
        <w:t xml:space="preserve">un </w:t>
      </w:r>
      <w:r w:rsidRPr="007F4C3B">
        <w:rPr>
          <w:kern w:val="22"/>
          <w:szCs w:val="22"/>
          <w:lang w:val="es-ES_tradnl"/>
        </w:rPr>
        <w:t>[20</w:t>
      </w:r>
      <w:r w:rsidR="0043417F">
        <w:rPr>
          <w:kern w:val="22"/>
          <w:szCs w:val="22"/>
          <w:lang w:val="es-ES_tradnl"/>
        </w:rPr>
        <w:t xml:space="preserve"> </w:t>
      </w:r>
      <w:r w:rsidRPr="007F4C3B">
        <w:rPr>
          <w:kern w:val="22"/>
          <w:szCs w:val="22"/>
          <w:lang w:val="es-ES_tradnl"/>
        </w:rPr>
        <w:t>%]</w:t>
      </w:r>
      <w:r w:rsidR="00617C45" w:rsidRPr="007F4C3B">
        <w:rPr>
          <w:kern w:val="22"/>
          <w:szCs w:val="22"/>
          <w:lang w:val="es-ES_tradnl"/>
        </w:rPr>
        <w:t>.</w:t>
      </w:r>
      <w:r w:rsidRPr="007F4C3B">
        <w:rPr>
          <w:kern w:val="22"/>
          <w:szCs w:val="22"/>
          <w:lang w:val="es-ES_tradnl"/>
        </w:rPr>
        <w:t xml:space="preserve"> </w:t>
      </w:r>
    </w:p>
    <w:p w:rsidR="001F19F9" w:rsidRPr="007F4C3B" w:rsidRDefault="001F19F9" w:rsidP="00C45052">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7</w:t>
      </w:r>
      <w:r w:rsidR="00F95A31" w:rsidRPr="007F4C3B">
        <w:rPr>
          <w:kern w:val="22"/>
          <w:szCs w:val="22"/>
          <w:lang w:val="es-ES_tradnl"/>
        </w:rPr>
        <w:t>.</w:t>
      </w:r>
      <w:r w:rsidRPr="007F4C3B">
        <w:rPr>
          <w:kern w:val="22"/>
          <w:szCs w:val="22"/>
          <w:lang w:val="es-ES_tradnl"/>
        </w:rPr>
        <w:t xml:space="preserve"> </w:t>
      </w:r>
      <w:r w:rsidR="002B6096" w:rsidRPr="007F4C3B">
        <w:rPr>
          <w:kern w:val="22"/>
          <w:szCs w:val="22"/>
          <w:lang w:val="es-ES_tradnl"/>
        </w:rPr>
        <w:tab/>
      </w:r>
      <w:r w:rsidR="001D781F" w:rsidRPr="007F4C3B">
        <w:rPr>
          <w:kern w:val="22"/>
          <w:szCs w:val="22"/>
          <w:lang w:val="es-ES_tradnl"/>
        </w:rPr>
        <w:t xml:space="preserve">Para </w:t>
      </w:r>
      <w:r w:rsidRPr="007F4C3B">
        <w:rPr>
          <w:kern w:val="22"/>
          <w:szCs w:val="22"/>
          <w:lang w:val="es-ES_tradnl"/>
        </w:rPr>
        <w:t xml:space="preserve">2030 </w:t>
      </w:r>
      <w:r w:rsidR="001D781F" w:rsidRPr="007F4C3B">
        <w:rPr>
          <w:kern w:val="22"/>
          <w:szCs w:val="22"/>
          <w:lang w:val="es-ES_tradnl"/>
        </w:rPr>
        <w:t>los principales sectores de recursos naturales renovables</w:t>
      </w:r>
      <w:r w:rsidRPr="007F4C3B">
        <w:rPr>
          <w:kern w:val="22"/>
          <w:szCs w:val="22"/>
          <w:lang w:val="es-ES_tradnl"/>
        </w:rPr>
        <w:t xml:space="preserve">, </w:t>
      </w:r>
      <w:r w:rsidR="001D781F" w:rsidRPr="007F4C3B">
        <w:rPr>
          <w:kern w:val="22"/>
          <w:szCs w:val="22"/>
          <w:lang w:val="es-ES_tradnl"/>
        </w:rPr>
        <w:t>incluida la pesca, la agricultura, la acuicultura y silvicultura se gestionan de forma sostenible mediante un enfoque basado en los ecosistemas</w:t>
      </w:r>
      <w:r w:rsidRPr="007F4C3B">
        <w:rPr>
          <w:kern w:val="22"/>
          <w:szCs w:val="22"/>
          <w:lang w:val="es-ES_tradnl"/>
        </w:rPr>
        <w:t xml:space="preserve">. </w:t>
      </w:r>
    </w:p>
    <w:p w:rsidR="00CC3AFB" w:rsidRPr="007F4C3B" w:rsidRDefault="00F81E4C" w:rsidP="00CC3AFB">
      <w:pPr>
        <w:pStyle w:val="Para1"/>
        <w:suppressLineNumbers/>
        <w:suppressAutoHyphens/>
        <w:rPr>
          <w:b/>
          <w:bCs/>
          <w:kern w:val="22"/>
          <w:szCs w:val="22"/>
          <w:lang w:val="es-ES_tradnl"/>
        </w:rPr>
      </w:pPr>
      <w:r w:rsidRPr="007F4C3B">
        <w:rPr>
          <w:b/>
          <w:bCs/>
          <w:kern w:val="22"/>
          <w:szCs w:val="22"/>
          <w:lang w:val="es-ES_tradnl"/>
        </w:rPr>
        <w:t>2.</w:t>
      </w:r>
      <w:r w:rsidR="0084793A" w:rsidRPr="007F4C3B">
        <w:rPr>
          <w:b/>
          <w:bCs/>
          <w:kern w:val="22"/>
          <w:szCs w:val="22"/>
          <w:lang w:val="es-ES_tradnl"/>
        </w:rPr>
        <w:t>4</w:t>
      </w:r>
      <w:r w:rsidR="002B6096" w:rsidRPr="007F4C3B">
        <w:rPr>
          <w:b/>
          <w:bCs/>
          <w:kern w:val="22"/>
          <w:szCs w:val="22"/>
          <w:lang w:val="es-ES_tradnl"/>
        </w:rPr>
        <w:t>.</w:t>
      </w:r>
      <w:r w:rsidR="002B6096" w:rsidRPr="007F4C3B">
        <w:rPr>
          <w:b/>
          <w:bCs/>
          <w:kern w:val="22"/>
          <w:szCs w:val="22"/>
          <w:lang w:val="es-ES_tradnl"/>
        </w:rPr>
        <w:tab/>
      </w:r>
      <w:r w:rsidR="001D781F" w:rsidRPr="007F4C3B">
        <w:rPr>
          <w:b/>
          <w:bCs/>
          <w:kern w:val="22"/>
          <w:szCs w:val="22"/>
          <w:lang w:val="es-ES_tradnl"/>
        </w:rPr>
        <w:t>Mensajes relacionados con la aplicación del marco de seguimiento de</w:t>
      </w:r>
      <w:r w:rsidR="007F4C3B">
        <w:rPr>
          <w:b/>
          <w:bCs/>
          <w:kern w:val="22"/>
          <w:szCs w:val="22"/>
          <w:lang w:val="es-ES_tradnl"/>
        </w:rPr>
        <w:t xml:space="preserve"> la meta</w:t>
      </w:r>
      <w:r w:rsidR="001D781F" w:rsidRPr="007F4C3B">
        <w:rPr>
          <w:b/>
          <w:bCs/>
          <w:kern w:val="22"/>
          <w:szCs w:val="22"/>
          <w:lang w:val="es-ES_tradnl"/>
        </w:rPr>
        <w:t xml:space="preserve"> </w:t>
      </w:r>
      <w:r w:rsidR="00924010" w:rsidRPr="007F4C3B">
        <w:rPr>
          <w:b/>
          <w:bCs/>
          <w:kern w:val="22"/>
          <w:szCs w:val="22"/>
          <w:lang w:val="es-ES_tradnl"/>
        </w:rPr>
        <w:t>8</w:t>
      </w:r>
    </w:p>
    <w:p w:rsidR="00F95A31" w:rsidRPr="007F4C3B" w:rsidRDefault="001D781F" w:rsidP="006F5FE6">
      <w:pPr>
        <w:pStyle w:val="Para1"/>
        <w:suppressLineNumbers/>
        <w:suppressAutoHyphens/>
        <w:rPr>
          <w:kern w:val="22"/>
          <w:szCs w:val="22"/>
          <w:lang w:val="es-ES_tradnl"/>
        </w:rPr>
      </w:pPr>
      <w:r w:rsidRPr="007F4C3B">
        <w:rPr>
          <w:kern w:val="22"/>
          <w:szCs w:val="22"/>
          <w:lang w:val="es-ES_tradnl"/>
        </w:rPr>
        <w:t>El marco de seguimiento debe corregirse y citar el indicador de</w:t>
      </w:r>
      <w:r w:rsidR="00E45FEB">
        <w:rPr>
          <w:kern w:val="22"/>
          <w:szCs w:val="22"/>
          <w:lang w:val="es-ES_tradnl"/>
        </w:rPr>
        <w:t xml:space="preserve">l </w:t>
      </w:r>
      <w:r w:rsidRPr="007F4C3B">
        <w:rPr>
          <w:kern w:val="22"/>
          <w:szCs w:val="22"/>
          <w:lang w:val="es-ES_tradnl"/>
        </w:rPr>
        <w:t xml:space="preserve">ODS </w:t>
      </w:r>
      <w:r w:rsidR="00F26D8E" w:rsidRPr="007F4C3B">
        <w:rPr>
          <w:kern w:val="22"/>
          <w:szCs w:val="22"/>
          <w:lang w:val="es-ES_tradnl"/>
        </w:rPr>
        <w:t xml:space="preserve">2, </w:t>
      </w:r>
      <w:r w:rsidRPr="007F4C3B">
        <w:rPr>
          <w:kern w:val="22"/>
          <w:szCs w:val="22"/>
          <w:lang w:val="es-ES_tradnl"/>
        </w:rPr>
        <w:t>que mantiene la FAO, en lugar de</w:t>
      </w:r>
      <w:r w:rsidR="00E45FEB">
        <w:rPr>
          <w:kern w:val="22"/>
          <w:szCs w:val="22"/>
          <w:lang w:val="es-ES_tradnl"/>
        </w:rPr>
        <w:t xml:space="preserve">l </w:t>
      </w:r>
      <w:r w:rsidRPr="007F4C3B">
        <w:rPr>
          <w:kern w:val="22"/>
          <w:szCs w:val="22"/>
          <w:lang w:val="es-ES_tradnl"/>
        </w:rPr>
        <w:t>ODS</w:t>
      </w:r>
      <w:r w:rsidR="00F26D8E" w:rsidRPr="007F4C3B">
        <w:rPr>
          <w:kern w:val="22"/>
          <w:szCs w:val="22"/>
          <w:lang w:val="es-ES_tradnl"/>
        </w:rPr>
        <w:t xml:space="preserve"> 15.2</w:t>
      </w:r>
      <w:r w:rsidR="00CC3AFB" w:rsidRPr="007F4C3B">
        <w:rPr>
          <w:kern w:val="22"/>
          <w:szCs w:val="22"/>
          <w:lang w:val="es-ES_tradnl"/>
        </w:rPr>
        <w:t>.</w:t>
      </w:r>
      <w:r w:rsidR="00F26D8E" w:rsidRPr="007F4C3B">
        <w:rPr>
          <w:kern w:val="22"/>
          <w:szCs w:val="22"/>
          <w:lang w:val="es-ES_tradnl"/>
        </w:rPr>
        <w:t xml:space="preserve"> </w:t>
      </w:r>
    </w:p>
    <w:p w:rsidR="00AA4A7D" w:rsidRPr="007F4C3B" w:rsidRDefault="00F81E4C" w:rsidP="006F5FE6">
      <w:pPr>
        <w:pStyle w:val="Para1"/>
        <w:suppressLineNumbers/>
        <w:suppressAutoHyphens/>
        <w:rPr>
          <w:b/>
          <w:bCs/>
          <w:kern w:val="22"/>
          <w:szCs w:val="22"/>
          <w:lang w:val="es-ES_tradnl"/>
        </w:rPr>
      </w:pPr>
      <w:r w:rsidRPr="007F4C3B">
        <w:rPr>
          <w:b/>
          <w:bCs/>
          <w:kern w:val="22"/>
          <w:szCs w:val="22"/>
          <w:lang w:val="es-ES_tradnl"/>
        </w:rPr>
        <w:t xml:space="preserve">3. </w:t>
      </w:r>
      <w:r w:rsidR="0030151E" w:rsidRPr="007F4C3B">
        <w:rPr>
          <w:b/>
          <w:bCs/>
          <w:kern w:val="22"/>
          <w:szCs w:val="22"/>
          <w:lang w:val="es-ES_tradnl"/>
        </w:rPr>
        <w:tab/>
      </w:r>
      <w:r w:rsidR="00F265B5">
        <w:rPr>
          <w:b/>
          <w:bCs/>
          <w:kern w:val="22"/>
          <w:szCs w:val="22"/>
          <w:lang w:val="es-ES_tradnl"/>
        </w:rPr>
        <w:t>Meta</w:t>
      </w:r>
      <w:r w:rsidR="001D781F" w:rsidRPr="007F4C3B">
        <w:rPr>
          <w:b/>
          <w:bCs/>
          <w:kern w:val="22"/>
          <w:szCs w:val="22"/>
          <w:lang w:val="es-ES_tradnl"/>
        </w:rPr>
        <w:t xml:space="preserve"> </w:t>
      </w:r>
      <w:r w:rsidR="00AA4A7D" w:rsidRPr="007F4C3B">
        <w:rPr>
          <w:b/>
          <w:bCs/>
          <w:kern w:val="22"/>
          <w:szCs w:val="22"/>
          <w:lang w:val="es-ES_tradnl"/>
        </w:rPr>
        <w:t>9</w:t>
      </w:r>
    </w:p>
    <w:p w:rsidR="005707CA" w:rsidRPr="007F4C3B" w:rsidRDefault="00F81E4C" w:rsidP="006F5FE6">
      <w:pPr>
        <w:pStyle w:val="Para1"/>
        <w:suppressLineNumbers/>
        <w:suppressAutoHyphens/>
        <w:rPr>
          <w:b/>
          <w:bCs/>
          <w:kern w:val="22"/>
          <w:szCs w:val="22"/>
          <w:lang w:val="es-ES_tradnl"/>
        </w:rPr>
      </w:pPr>
      <w:r w:rsidRPr="007F4C3B">
        <w:rPr>
          <w:b/>
          <w:bCs/>
          <w:kern w:val="22"/>
          <w:szCs w:val="22"/>
          <w:lang w:val="es-ES_tradnl"/>
        </w:rPr>
        <w:t>3.1</w:t>
      </w:r>
      <w:r w:rsidR="0030151E" w:rsidRPr="007F4C3B">
        <w:rPr>
          <w:b/>
          <w:bCs/>
          <w:kern w:val="22"/>
          <w:szCs w:val="22"/>
          <w:lang w:val="es-ES_tradnl"/>
        </w:rPr>
        <w:t>.</w:t>
      </w:r>
      <w:r w:rsidR="0030151E" w:rsidRPr="007F4C3B">
        <w:rPr>
          <w:b/>
          <w:bCs/>
          <w:kern w:val="22"/>
          <w:szCs w:val="22"/>
          <w:lang w:val="es-ES_tradnl"/>
        </w:rPr>
        <w:tab/>
      </w:r>
      <w:r w:rsidR="001D781F" w:rsidRPr="007F4C3B">
        <w:rPr>
          <w:b/>
          <w:bCs/>
          <w:kern w:val="22"/>
          <w:szCs w:val="22"/>
          <w:lang w:val="es-ES_tradnl"/>
        </w:rPr>
        <w:t xml:space="preserve">Elementos relacionados con </w:t>
      </w:r>
      <w:r w:rsidR="007F4C3B">
        <w:rPr>
          <w:b/>
          <w:bCs/>
          <w:kern w:val="22"/>
          <w:szCs w:val="22"/>
          <w:lang w:val="es-ES_tradnl"/>
        </w:rPr>
        <w:t>la meta</w:t>
      </w:r>
      <w:r w:rsidR="001D781F" w:rsidRPr="007F4C3B">
        <w:rPr>
          <w:b/>
          <w:bCs/>
          <w:kern w:val="22"/>
          <w:szCs w:val="22"/>
          <w:lang w:val="es-ES_tradnl"/>
        </w:rPr>
        <w:t xml:space="preserve"> </w:t>
      </w:r>
      <w:r w:rsidR="00924010" w:rsidRPr="007F4C3B">
        <w:rPr>
          <w:b/>
          <w:bCs/>
          <w:kern w:val="22"/>
          <w:szCs w:val="22"/>
          <w:lang w:val="es-ES_tradnl"/>
        </w:rPr>
        <w:t>9</w:t>
      </w:r>
    </w:p>
    <w:p w:rsidR="00E97E1A" w:rsidRPr="007F4C3B" w:rsidRDefault="001D781F"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 xml:space="preserve">El concepto de </w:t>
      </w:r>
      <w:r w:rsidR="004B0868" w:rsidRPr="007F4C3B">
        <w:rPr>
          <w:kern w:val="22"/>
          <w:szCs w:val="22"/>
          <w:lang w:val="es-ES_tradnl"/>
        </w:rPr>
        <w:t>“</w:t>
      </w:r>
      <w:r w:rsidRPr="007F4C3B">
        <w:rPr>
          <w:kern w:val="22"/>
          <w:szCs w:val="22"/>
          <w:lang w:val="es-ES_tradnl"/>
        </w:rPr>
        <w:t>soluciones basadas en la naturaleza</w:t>
      </w:r>
      <w:r w:rsidR="004B0868" w:rsidRPr="007F4C3B">
        <w:rPr>
          <w:kern w:val="22"/>
          <w:szCs w:val="22"/>
          <w:lang w:val="es-ES_tradnl"/>
        </w:rPr>
        <w:t>”</w:t>
      </w:r>
      <w:r w:rsidR="00E97E1A" w:rsidRPr="007F4C3B">
        <w:rPr>
          <w:kern w:val="22"/>
          <w:szCs w:val="22"/>
          <w:lang w:val="es-ES_tradnl"/>
        </w:rPr>
        <w:t xml:space="preserve"> </w:t>
      </w:r>
      <w:r w:rsidRPr="007F4C3B">
        <w:rPr>
          <w:kern w:val="22"/>
          <w:szCs w:val="22"/>
          <w:lang w:val="es-ES_tradnl"/>
        </w:rPr>
        <w:t>por lo general no se comprende y, por tanto</w:t>
      </w:r>
      <w:r w:rsidR="00791C6A" w:rsidRPr="007F4C3B">
        <w:rPr>
          <w:kern w:val="22"/>
          <w:szCs w:val="22"/>
          <w:lang w:val="es-ES_tradnl"/>
        </w:rPr>
        <w:t>,</w:t>
      </w:r>
      <w:r w:rsidRPr="007F4C3B">
        <w:rPr>
          <w:kern w:val="22"/>
          <w:szCs w:val="22"/>
          <w:lang w:val="es-ES_tradnl"/>
        </w:rPr>
        <w:t xml:space="preserve"> se propuso utilizar </w:t>
      </w:r>
      <w:r w:rsidR="004B0868" w:rsidRPr="007F4C3B">
        <w:rPr>
          <w:kern w:val="22"/>
          <w:szCs w:val="22"/>
          <w:lang w:val="es-ES_tradnl"/>
        </w:rPr>
        <w:t>“</w:t>
      </w:r>
      <w:r w:rsidRPr="007F4C3B">
        <w:rPr>
          <w:kern w:val="22"/>
          <w:szCs w:val="22"/>
          <w:lang w:val="es-ES_tradnl"/>
        </w:rPr>
        <w:t>enfoque basado en los ecosistemas</w:t>
      </w:r>
      <w:r w:rsidR="004B0868" w:rsidRPr="007F4C3B">
        <w:rPr>
          <w:kern w:val="22"/>
          <w:szCs w:val="22"/>
          <w:lang w:val="es-ES_tradnl"/>
        </w:rPr>
        <w:t xml:space="preserve">” </w:t>
      </w:r>
      <w:r w:rsidRPr="007F4C3B">
        <w:rPr>
          <w:kern w:val="22"/>
          <w:szCs w:val="22"/>
          <w:lang w:val="es-ES_tradnl"/>
        </w:rPr>
        <w:t>como parte de</w:t>
      </w:r>
      <w:r w:rsidR="00791C6A" w:rsidRPr="007F4C3B">
        <w:rPr>
          <w:kern w:val="22"/>
          <w:szCs w:val="22"/>
          <w:lang w:val="es-ES_tradnl"/>
        </w:rPr>
        <w:t xml:space="preserve"> la terminología </w:t>
      </w:r>
      <w:r w:rsidRPr="007F4C3B">
        <w:rPr>
          <w:kern w:val="22"/>
          <w:szCs w:val="22"/>
          <w:lang w:val="es-ES_tradnl"/>
        </w:rPr>
        <w:t>conocid</w:t>
      </w:r>
      <w:r w:rsidR="00791C6A" w:rsidRPr="007F4C3B">
        <w:rPr>
          <w:kern w:val="22"/>
          <w:szCs w:val="22"/>
          <w:lang w:val="es-ES_tradnl"/>
        </w:rPr>
        <w:t>a</w:t>
      </w:r>
      <w:r w:rsidRPr="007F4C3B">
        <w:rPr>
          <w:kern w:val="22"/>
          <w:szCs w:val="22"/>
          <w:lang w:val="es-ES_tradnl"/>
        </w:rPr>
        <w:t xml:space="preserve"> </w:t>
      </w:r>
      <w:r w:rsidR="00791C6A" w:rsidRPr="007F4C3B">
        <w:rPr>
          <w:kern w:val="22"/>
          <w:szCs w:val="22"/>
          <w:lang w:val="es-ES_tradnl"/>
        </w:rPr>
        <w:t>del Convenio</w:t>
      </w:r>
      <w:r w:rsidR="004B0868" w:rsidRPr="007F4C3B">
        <w:rPr>
          <w:kern w:val="22"/>
          <w:szCs w:val="22"/>
          <w:lang w:val="es-ES_tradnl"/>
        </w:rPr>
        <w:t xml:space="preserve">. </w:t>
      </w:r>
      <w:r w:rsidR="00791C6A" w:rsidRPr="007F4C3B">
        <w:rPr>
          <w:kern w:val="22"/>
          <w:szCs w:val="22"/>
          <w:lang w:val="es-ES_tradnl"/>
        </w:rPr>
        <w:t xml:space="preserve">Según otros, las </w:t>
      </w:r>
      <w:r w:rsidR="00B620E4">
        <w:rPr>
          <w:kern w:val="22"/>
          <w:szCs w:val="22"/>
          <w:lang w:val="es-ES_tradnl"/>
        </w:rPr>
        <w:t>“</w:t>
      </w:r>
      <w:r w:rsidR="00791C6A" w:rsidRPr="007F4C3B">
        <w:rPr>
          <w:kern w:val="22"/>
          <w:szCs w:val="22"/>
          <w:lang w:val="es-ES_tradnl"/>
        </w:rPr>
        <w:t>soluciones basadas en la naturaleza</w:t>
      </w:r>
      <w:r w:rsidR="00B620E4">
        <w:rPr>
          <w:kern w:val="22"/>
          <w:szCs w:val="22"/>
          <w:lang w:val="es-ES_tradnl"/>
        </w:rPr>
        <w:t>”</w:t>
      </w:r>
      <w:r w:rsidR="00791C6A" w:rsidRPr="007F4C3B">
        <w:rPr>
          <w:kern w:val="22"/>
          <w:szCs w:val="22"/>
          <w:lang w:val="es-ES_tradnl"/>
        </w:rPr>
        <w:t xml:space="preserve"> es un concepto importante</w:t>
      </w:r>
      <w:r w:rsidR="00E97E1A" w:rsidRPr="007F4C3B">
        <w:rPr>
          <w:kern w:val="22"/>
          <w:szCs w:val="22"/>
          <w:lang w:val="es-ES_tradnl"/>
        </w:rPr>
        <w:t>.</w:t>
      </w:r>
    </w:p>
    <w:p w:rsidR="00ED20D7" w:rsidRPr="007F4C3B" w:rsidRDefault="00202C63"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 xml:space="preserve">Se formuló una propuesta en relación con los diversos beneficios de los servicios de los ecosistemas que podrían reflejarse en forma más amplia en </w:t>
      </w:r>
      <w:r w:rsidR="007F4C3B">
        <w:rPr>
          <w:kern w:val="22"/>
          <w:szCs w:val="22"/>
          <w:lang w:val="es-ES_tradnl"/>
        </w:rPr>
        <w:t>la meta</w:t>
      </w:r>
      <w:r w:rsidRPr="007F4C3B">
        <w:rPr>
          <w:kern w:val="22"/>
          <w:szCs w:val="22"/>
          <w:lang w:val="es-ES_tradnl"/>
        </w:rPr>
        <w:t xml:space="preserve">, en lugar de </w:t>
      </w:r>
      <w:r w:rsidR="00CD3DC6" w:rsidRPr="007F4C3B">
        <w:rPr>
          <w:kern w:val="22"/>
          <w:szCs w:val="22"/>
          <w:lang w:val="es-ES_tradnl"/>
        </w:rPr>
        <w:t>centrarse exclusivamente en solo un servicio</w:t>
      </w:r>
      <w:r w:rsidR="009374BD" w:rsidRPr="007F4C3B">
        <w:rPr>
          <w:kern w:val="22"/>
          <w:szCs w:val="22"/>
          <w:lang w:val="es-ES_tradnl"/>
        </w:rPr>
        <w:t xml:space="preserve">, </w:t>
      </w:r>
      <w:r w:rsidR="00CD3DC6" w:rsidRPr="007F4C3B">
        <w:rPr>
          <w:kern w:val="22"/>
          <w:szCs w:val="22"/>
          <w:lang w:val="es-ES_tradnl"/>
        </w:rPr>
        <w:t>tal como el abastecimiento de agua</w:t>
      </w:r>
      <w:r w:rsidR="009374BD" w:rsidRPr="007F4C3B">
        <w:rPr>
          <w:kern w:val="22"/>
          <w:szCs w:val="22"/>
          <w:lang w:val="es-ES_tradnl"/>
        </w:rPr>
        <w:t xml:space="preserve">.  </w:t>
      </w:r>
    </w:p>
    <w:p w:rsidR="00AA4A7D" w:rsidRPr="007F4C3B" w:rsidRDefault="009E20CC"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S</w:t>
      </w:r>
      <w:r w:rsidR="00CD3DC6" w:rsidRPr="007F4C3B">
        <w:rPr>
          <w:kern w:val="22"/>
          <w:szCs w:val="22"/>
          <w:lang w:val="es-ES_tradnl"/>
        </w:rPr>
        <w:t xml:space="preserve">e plantearon cuestiones relacionadas con el uso de utilizar agua </w:t>
      </w:r>
      <w:r w:rsidR="005707CA" w:rsidRPr="007F4C3B">
        <w:rPr>
          <w:kern w:val="22"/>
          <w:szCs w:val="22"/>
          <w:lang w:val="es-ES_tradnl"/>
        </w:rPr>
        <w:t>“</w:t>
      </w:r>
      <w:r w:rsidR="00CD3DC6" w:rsidRPr="007F4C3B">
        <w:rPr>
          <w:kern w:val="22"/>
          <w:szCs w:val="22"/>
          <w:lang w:val="es-ES_tradnl"/>
        </w:rPr>
        <w:t>salubre</w:t>
      </w:r>
      <w:r w:rsidR="005707CA" w:rsidRPr="007F4C3B">
        <w:rPr>
          <w:kern w:val="22"/>
          <w:szCs w:val="22"/>
          <w:lang w:val="es-ES_tradnl"/>
        </w:rPr>
        <w:t>”</w:t>
      </w:r>
      <w:r w:rsidR="00AA4A7D" w:rsidRPr="007F4C3B">
        <w:rPr>
          <w:kern w:val="22"/>
          <w:szCs w:val="22"/>
          <w:lang w:val="es-ES_tradnl"/>
        </w:rPr>
        <w:t xml:space="preserve"> </w:t>
      </w:r>
      <w:r w:rsidR="00CD3DC6" w:rsidRPr="007F4C3B">
        <w:rPr>
          <w:kern w:val="22"/>
          <w:szCs w:val="22"/>
          <w:lang w:val="es-ES_tradnl"/>
        </w:rPr>
        <w:t xml:space="preserve">en vez de agua </w:t>
      </w:r>
      <w:r w:rsidR="005707CA" w:rsidRPr="007F4C3B">
        <w:rPr>
          <w:kern w:val="22"/>
          <w:szCs w:val="22"/>
          <w:lang w:val="es-ES_tradnl"/>
        </w:rPr>
        <w:t>“</w:t>
      </w:r>
      <w:r w:rsidR="00CD3DC6" w:rsidRPr="007F4C3B">
        <w:rPr>
          <w:kern w:val="22"/>
          <w:szCs w:val="22"/>
          <w:lang w:val="es-ES_tradnl"/>
        </w:rPr>
        <w:t>limpia</w:t>
      </w:r>
      <w:r w:rsidR="005707CA" w:rsidRPr="007F4C3B">
        <w:rPr>
          <w:kern w:val="22"/>
          <w:szCs w:val="22"/>
          <w:lang w:val="es-ES_tradnl"/>
        </w:rPr>
        <w:t>”</w:t>
      </w:r>
      <w:r w:rsidR="00AA4A7D" w:rsidRPr="007F4C3B">
        <w:rPr>
          <w:kern w:val="22"/>
          <w:szCs w:val="22"/>
          <w:lang w:val="es-ES_tradnl"/>
        </w:rPr>
        <w:t xml:space="preserve"> </w:t>
      </w:r>
      <w:r w:rsidR="00CD3DC6" w:rsidRPr="007F4C3B">
        <w:rPr>
          <w:kern w:val="22"/>
          <w:szCs w:val="22"/>
          <w:lang w:val="es-ES_tradnl"/>
        </w:rPr>
        <w:t>y cuestiones conexas, tales como asegurar la cantidad y calidad del agua</w:t>
      </w:r>
      <w:r w:rsidRPr="007F4C3B">
        <w:rPr>
          <w:kern w:val="22"/>
          <w:szCs w:val="22"/>
          <w:lang w:val="es-ES_tradnl"/>
        </w:rPr>
        <w:t xml:space="preserve">. </w:t>
      </w:r>
    </w:p>
    <w:p w:rsidR="005707CA" w:rsidRPr="007F4C3B" w:rsidRDefault="00CD3DC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lastRenderedPageBreak/>
        <w:t xml:space="preserve">El concepto de </w:t>
      </w:r>
      <w:r w:rsidR="005707CA" w:rsidRPr="007F4C3B">
        <w:rPr>
          <w:kern w:val="22"/>
          <w:szCs w:val="22"/>
          <w:lang w:val="es-ES_tradnl"/>
        </w:rPr>
        <w:t>“</w:t>
      </w:r>
      <w:r w:rsidRPr="007F4C3B">
        <w:rPr>
          <w:kern w:val="22"/>
          <w:szCs w:val="22"/>
          <w:lang w:val="es-ES_tradnl"/>
        </w:rPr>
        <w:t>seguridad del agua</w:t>
      </w:r>
      <w:r w:rsidR="005707CA" w:rsidRPr="007F4C3B">
        <w:rPr>
          <w:kern w:val="22"/>
          <w:szCs w:val="22"/>
          <w:lang w:val="es-ES_tradnl"/>
        </w:rPr>
        <w:t xml:space="preserve">” </w:t>
      </w:r>
      <w:r w:rsidRPr="007F4C3B">
        <w:rPr>
          <w:kern w:val="22"/>
          <w:szCs w:val="22"/>
          <w:lang w:val="es-ES_tradnl"/>
        </w:rPr>
        <w:t>es más amplio</w:t>
      </w:r>
      <w:r w:rsidR="005707CA" w:rsidRPr="007F4C3B">
        <w:rPr>
          <w:kern w:val="22"/>
          <w:szCs w:val="22"/>
          <w:lang w:val="es-ES_tradnl"/>
        </w:rPr>
        <w:t xml:space="preserve">. </w:t>
      </w:r>
    </w:p>
    <w:p w:rsidR="00E97E1A" w:rsidRPr="007F4C3B" w:rsidRDefault="00CD3DC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 xml:space="preserve">Se planteó la planificación del paisaje como elemento que podría incluirse en </w:t>
      </w:r>
      <w:r w:rsidR="007F4C3B">
        <w:rPr>
          <w:kern w:val="22"/>
          <w:szCs w:val="22"/>
          <w:lang w:val="es-ES_tradnl"/>
        </w:rPr>
        <w:t>la meta</w:t>
      </w:r>
      <w:r w:rsidR="00E97E1A" w:rsidRPr="007F4C3B">
        <w:rPr>
          <w:kern w:val="22"/>
          <w:szCs w:val="22"/>
          <w:lang w:val="es-ES_tradnl"/>
        </w:rPr>
        <w:t xml:space="preserve">. </w:t>
      </w:r>
    </w:p>
    <w:p w:rsidR="003C75CA" w:rsidRPr="007F4C3B" w:rsidRDefault="00CD3DC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Las salvaguardias ambientales y socioeconómicas podrían considerarse al referirse a las soluciones basadas en la naturaleza</w:t>
      </w:r>
      <w:r w:rsidR="00E97E1A" w:rsidRPr="007F4C3B">
        <w:rPr>
          <w:kern w:val="22"/>
          <w:szCs w:val="22"/>
          <w:lang w:val="es-ES_tradnl"/>
        </w:rPr>
        <w:t xml:space="preserve">. </w:t>
      </w:r>
    </w:p>
    <w:p w:rsidR="001F19F9" w:rsidRPr="007F4C3B" w:rsidRDefault="00CD3DC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Se plantearon inquietudes acerca del</w:t>
      </w:r>
      <w:r w:rsidR="00E45FEB">
        <w:rPr>
          <w:kern w:val="22"/>
          <w:szCs w:val="22"/>
          <w:lang w:val="es-ES_tradnl"/>
        </w:rPr>
        <w:t xml:space="preserve"> alcance</w:t>
      </w:r>
      <w:r w:rsidR="00E65226" w:rsidRPr="007F4C3B">
        <w:rPr>
          <w:kern w:val="22"/>
          <w:szCs w:val="22"/>
          <w:lang w:val="es-ES_tradnl"/>
        </w:rPr>
        <w:t xml:space="preserve"> de algunos </w:t>
      </w:r>
      <w:r w:rsidRPr="007F4C3B">
        <w:rPr>
          <w:kern w:val="22"/>
          <w:szCs w:val="22"/>
          <w:lang w:val="es-ES_tradnl"/>
        </w:rPr>
        <w:t xml:space="preserve">de los elementos </w:t>
      </w:r>
      <w:r w:rsidR="007F4C3B">
        <w:rPr>
          <w:kern w:val="22"/>
          <w:szCs w:val="22"/>
          <w:lang w:val="es-ES_tradnl"/>
        </w:rPr>
        <w:t>de la meta</w:t>
      </w:r>
      <w:r w:rsidRPr="007F4C3B">
        <w:rPr>
          <w:kern w:val="22"/>
          <w:szCs w:val="22"/>
          <w:lang w:val="es-ES_tradnl"/>
        </w:rPr>
        <w:t xml:space="preserve"> que podría</w:t>
      </w:r>
      <w:r w:rsidR="00E65226" w:rsidRPr="007F4C3B">
        <w:rPr>
          <w:kern w:val="22"/>
          <w:szCs w:val="22"/>
          <w:lang w:val="es-ES_tradnl"/>
        </w:rPr>
        <w:t>n</w:t>
      </w:r>
      <w:r w:rsidRPr="007F4C3B">
        <w:rPr>
          <w:kern w:val="22"/>
          <w:szCs w:val="22"/>
          <w:lang w:val="es-ES_tradnl"/>
        </w:rPr>
        <w:t xml:space="preserve"> </w:t>
      </w:r>
      <w:r w:rsidR="00E65226" w:rsidRPr="007F4C3B">
        <w:rPr>
          <w:kern w:val="22"/>
          <w:szCs w:val="22"/>
          <w:lang w:val="es-ES_tradnl"/>
        </w:rPr>
        <w:t xml:space="preserve">estar fuera del </w:t>
      </w:r>
      <w:r w:rsidRPr="007F4C3B">
        <w:rPr>
          <w:kern w:val="22"/>
          <w:szCs w:val="22"/>
          <w:lang w:val="es-ES_tradnl"/>
        </w:rPr>
        <w:t>ámbito de</w:t>
      </w:r>
      <w:r w:rsidR="00E65226" w:rsidRPr="007F4C3B">
        <w:rPr>
          <w:kern w:val="22"/>
          <w:szCs w:val="22"/>
          <w:lang w:val="es-ES_tradnl"/>
        </w:rPr>
        <w:t xml:space="preserve"> aplicación del </w:t>
      </w:r>
      <w:r w:rsidRPr="007F4C3B">
        <w:rPr>
          <w:kern w:val="22"/>
          <w:szCs w:val="22"/>
          <w:lang w:val="es-ES_tradnl"/>
        </w:rPr>
        <w:t>Convenio</w:t>
      </w:r>
      <w:r w:rsidR="00E65226" w:rsidRPr="007F4C3B">
        <w:rPr>
          <w:kern w:val="22"/>
          <w:szCs w:val="22"/>
          <w:lang w:val="es-ES_tradnl"/>
        </w:rPr>
        <w:t>, tales como las salvaguardias ambientales y socioeconómicas</w:t>
      </w:r>
      <w:r w:rsidR="001F19F9" w:rsidRPr="007F4C3B">
        <w:rPr>
          <w:kern w:val="22"/>
          <w:szCs w:val="22"/>
          <w:lang w:val="es-ES_tradnl"/>
        </w:rPr>
        <w:t>.</w:t>
      </w:r>
    </w:p>
    <w:p w:rsidR="009458B2" w:rsidRPr="007F4C3B" w:rsidRDefault="00E6522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Se podría considerar hacer referencia a las funciones de los ecosistemas y la</w:t>
      </w:r>
      <w:r w:rsidR="00E45FEB">
        <w:rPr>
          <w:kern w:val="22"/>
          <w:szCs w:val="22"/>
          <w:lang w:val="es-ES_tradnl"/>
        </w:rPr>
        <w:t xml:space="preserve">s </w:t>
      </w:r>
      <w:r w:rsidRPr="007F4C3B">
        <w:rPr>
          <w:kern w:val="22"/>
          <w:szCs w:val="22"/>
          <w:lang w:val="es-ES_tradnl"/>
        </w:rPr>
        <w:t>oportunidad</w:t>
      </w:r>
      <w:r w:rsidR="00E45FEB">
        <w:rPr>
          <w:kern w:val="22"/>
          <w:szCs w:val="22"/>
          <w:lang w:val="es-ES_tradnl"/>
        </w:rPr>
        <w:t>es</w:t>
      </w:r>
      <w:r w:rsidRPr="007F4C3B">
        <w:rPr>
          <w:kern w:val="22"/>
          <w:szCs w:val="22"/>
          <w:lang w:val="es-ES_tradnl"/>
        </w:rPr>
        <w:t xml:space="preserve"> que brinda</w:t>
      </w:r>
      <w:r w:rsidR="00E45FEB">
        <w:rPr>
          <w:kern w:val="22"/>
          <w:szCs w:val="22"/>
          <w:lang w:val="es-ES_tradnl"/>
        </w:rPr>
        <w:t>n</w:t>
      </w:r>
      <w:r w:rsidRPr="007F4C3B">
        <w:rPr>
          <w:kern w:val="22"/>
          <w:szCs w:val="22"/>
          <w:lang w:val="es-ES_tradnl"/>
        </w:rPr>
        <w:t xml:space="preserve"> la </w:t>
      </w:r>
      <w:r w:rsidRPr="007F4C3B">
        <w:rPr>
          <w:kern w:val="22"/>
          <w:lang w:val="es-ES_tradnl"/>
        </w:rPr>
        <w:t>Década de las Naciones Unidas de Restauración de Ecosistemas</w:t>
      </w:r>
      <w:r w:rsidR="009458B2" w:rsidRPr="007F4C3B">
        <w:rPr>
          <w:kern w:val="22"/>
          <w:szCs w:val="22"/>
          <w:lang w:val="es-ES_tradnl"/>
        </w:rPr>
        <w:t xml:space="preserve">. </w:t>
      </w:r>
    </w:p>
    <w:p w:rsidR="0084793A" w:rsidRPr="007F4C3B" w:rsidRDefault="00E65226" w:rsidP="00654C0E">
      <w:pPr>
        <w:pStyle w:val="Para1"/>
        <w:numPr>
          <w:ilvl w:val="0"/>
          <w:numId w:val="8"/>
        </w:numPr>
        <w:suppressLineNumbers/>
        <w:tabs>
          <w:tab w:val="clear" w:pos="360"/>
          <w:tab w:val="num" w:pos="709"/>
        </w:tabs>
        <w:suppressAutoHyphens/>
        <w:ind w:left="709" w:hanging="567"/>
        <w:rPr>
          <w:kern w:val="22"/>
          <w:szCs w:val="22"/>
          <w:lang w:val="es-ES_tradnl"/>
        </w:rPr>
      </w:pPr>
      <w:r w:rsidRPr="007F4C3B">
        <w:rPr>
          <w:kern w:val="22"/>
          <w:szCs w:val="22"/>
          <w:lang w:val="es-ES_tradnl"/>
        </w:rPr>
        <w:t xml:space="preserve">También se planteó la integración de la diversidad biológica en </w:t>
      </w:r>
      <w:r w:rsidR="007F4C3B">
        <w:rPr>
          <w:kern w:val="22"/>
          <w:szCs w:val="22"/>
          <w:lang w:val="es-ES_tradnl"/>
        </w:rPr>
        <w:t>la meta</w:t>
      </w:r>
      <w:r w:rsidR="009458B2" w:rsidRPr="007F4C3B">
        <w:rPr>
          <w:kern w:val="22"/>
          <w:szCs w:val="22"/>
          <w:lang w:val="es-ES_tradnl"/>
        </w:rPr>
        <w:t xml:space="preserve">. </w:t>
      </w:r>
    </w:p>
    <w:p w:rsidR="0084793A" w:rsidRPr="007F4C3B" w:rsidRDefault="0084793A" w:rsidP="0084793A">
      <w:pPr>
        <w:pStyle w:val="Para1"/>
        <w:suppressLineNumbers/>
        <w:suppressAutoHyphens/>
        <w:rPr>
          <w:b/>
          <w:bCs/>
          <w:kern w:val="22"/>
          <w:szCs w:val="22"/>
          <w:lang w:val="es-ES_tradnl"/>
        </w:rPr>
      </w:pPr>
      <w:r w:rsidRPr="007F4C3B">
        <w:rPr>
          <w:b/>
          <w:bCs/>
          <w:kern w:val="22"/>
          <w:szCs w:val="22"/>
          <w:lang w:val="es-ES_tradnl"/>
        </w:rPr>
        <w:t>3.2</w:t>
      </w:r>
      <w:r w:rsidR="00A05828" w:rsidRPr="007F4C3B">
        <w:rPr>
          <w:b/>
          <w:bCs/>
          <w:kern w:val="22"/>
          <w:szCs w:val="22"/>
          <w:lang w:val="es-ES_tradnl"/>
        </w:rPr>
        <w:t>.</w:t>
      </w:r>
      <w:r w:rsidR="00A05828" w:rsidRPr="007F4C3B">
        <w:rPr>
          <w:b/>
          <w:bCs/>
          <w:kern w:val="22"/>
          <w:szCs w:val="22"/>
          <w:lang w:val="es-ES_tradnl"/>
        </w:rPr>
        <w:tab/>
      </w:r>
      <w:r w:rsidRPr="007F4C3B">
        <w:rPr>
          <w:b/>
          <w:bCs/>
          <w:kern w:val="22"/>
          <w:szCs w:val="22"/>
          <w:lang w:val="es-ES_tradnl"/>
        </w:rPr>
        <w:t xml:space="preserve"> </w:t>
      </w:r>
      <w:r w:rsidR="00250B1B" w:rsidRPr="007F4C3B">
        <w:rPr>
          <w:b/>
          <w:bCs/>
          <w:kern w:val="22"/>
          <w:szCs w:val="22"/>
          <w:lang w:val="es-ES_tradnl"/>
        </w:rPr>
        <w:t>Opciones para mejorar el texto</w:t>
      </w:r>
      <w:r w:rsidR="007F4C3B">
        <w:rPr>
          <w:b/>
          <w:bCs/>
          <w:kern w:val="22"/>
          <w:szCs w:val="22"/>
          <w:lang w:val="es-ES_tradnl"/>
        </w:rPr>
        <w:t xml:space="preserve"> de la meta</w:t>
      </w:r>
      <w:r w:rsidR="00250B1B" w:rsidRPr="007F4C3B">
        <w:rPr>
          <w:b/>
          <w:bCs/>
          <w:kern w:val="22"/>
          <w:szCs w:val="22"/>
          <w:lang w:val="es-ES_tradnl"/>
        </w:rPr>
        <w:t xml:space="preserve"> </w:t>
      </w:r>
      <w:r w:rsidR="00CA77F2" w:rsidRPr="007F4C3B">
        <w:rPr>
          <w:b/>
          <w:bCs/>
          <w:kern w:val="22"/>
          <w:szCs w:val="22"/>
          <w:lang w:val="es-ES_tradnl"/>
        </w:rPr>
        <w:t>9</w:t>
      </w:r>
    </w:p>
    <w:p w:rsidR="00924010" w:rsidRPr="007F4C3B" w:rsidRDefault="00CC3903" w:rsidP="0084793A">
      <w:pPr>
        <w:pStyle w:val="Para1"/>
        <w:suppressLineNumbers/>
        <w:suppressAutoHyphens/>
        <w:rPr>
          <w:bCs/>
          <w:kern w:val="22"/>
          <w:szCs w:val="22"/>
          <w:lang w:val="es-ES_tradnl"/>
        </w:rPr>
      </w:pPr>
      <w:r w:rsidRPr="007F4C3B">
        <w:rPr>
          <w:bCs/>
          <w:kern w:val="22"/>
          <w:szCs w:val="22"/>
          <w:lang w:val="es-ES_tradnl"/>
        </w:rPr>
        <w:t xml:space="preserve">Los corresponsables han preparado esta sección para ejemplificar </w:t>
      </w:r>
      <w:r w:rsidR="00642440">
        <w:rPr>
          <w:bCs/>
          <w:kern w:val="22"/>
          <w:szCs w:val="22"/>
          <w:lang w:val="es-ES_tradnl"/>
        </w:rPr>
        <w:t xml:space="preserve">los intercambios de ideas en torno a las </w:t>
      </w:r>
      <w:r w:rsidRPr="007F4C3B">
        <w:rPr>
          <w:bCs/>
          <w:kern w:val="22"/>
          <w:szCs w:val="22"/>
          <w:lang w:val="es-ES_tradnl"/>
        </w:rPr>
        <w:t>posibilidades de</w:t>
      </w:r>
      <w:r w:rsidR="00642440">
        <w:rPr>
          <w:bCs/>
          <w:kern w:val="22"/>
          <w:szCs w:val="22"/>
          <w:lang w:val="es-ES_tradnl"/>
        </w:rPr>
        <w:t xml:space="preserve"> terminología </w:t>
      </w:r>
      <w:r w:rsidRPr="007F4C3B">
        <w:rPr>
          <w:bCs/>
          <w:kern w:val="22"/>
          <w:szCs w:val="22"/>
          <w:lang w:val="es-ES_tradnl"/>
        </w:rPr>
        <w:t xml:space="preserve">que se plantearon durante el debate </w:t>
      </w:r>
      <w:r w:rsidR="007F4C3B">
        <w:rPr>
          <w:bCs/>
          <w:kern w:val="22"/>
          <w:szCs w:val="22"/>
          <w:lang w:val="es-ES_tradnl"/>
        </w:rPr>
        <w:t>de la meta</w:t>
      </w:r>
      <w:r w:rsidR="00924010" w:rsidRPr="007F4C3B">
        <w:rPr>
          <w:bCs/>
          <w:kern w:val="22"/>
          <w:szCs w:val="22"/>
          <w:lang w:val="es-ES_tradnl"/>
        </w:rPr>
        <w:t xml:space="preserve">. </w:t>
      </w:r>
      <w:r w:rsidRPr="007F4C3B">
        <w:rPr>
          <w:bCs/>
          <w:kern w:val="22"/>
          <w:szCs w:val="22"/>
          <w:lang w:val="es-ES_tradnl"/>
        </w:rPr>
        <w:t>Esto no refleja el resultado de las negociaciones sobre el texto, sino un esfuerzo para someter a consideración elementos adicionales para mejorar la terminología en la preparación de futuros debates</w:t>
      </w:r>
      <w:r w:rsidR="00924010" w:rsidRPr="007F4C3B">
        <w:rPr>
          <w:bCs/>
          <w:kern w:val="22"/>
          <w:szCs w:val="22"/>
          <w:lang w:val="es-ES_tradnl"/>
        </w:rPr>
        <w:t>.</w:t>
      </w:r>
    </w:p>
    <w:p w:rsidR="0084793A" w:rsidRPr="007F4C3B" w:rsidRDefault="00CC3903" w:rsidP="00CA77F2">
      <w:pPr>
        <w:pStyle w:val="Para3"/>
        <w:numPr>
          <w:ilvl w:val="0"/>
          <w:numId w:val="0"/>
        </w:numPr>
        <w:suppressLineNumbers/>
        <w:tabs>
          <w:tab w:val="clear" w:pos="1980"/>
        </w:tabs>
        <w:suppressAutoHyphens/>
        <w:spacing w:before="120" w:after="120"/>
        <w:contextualSpacing/>
        <w:rPr>
          <w:kern w:val="22"/>
          <w:szCs w:val="22"/>
          <w:lang w:val="es-ES_tradnl"/>
        </w:rPr>
      </w:pPr>
      <w:r w:rsidRPr="007F4C3B">
        <w:rPr>
          <w:b/>
          <w:bCs/>
          <w:kern w:val="22"/>
          <w:szCs w:val="22"/>
          <w:lang w:val="es-ES_tradnl"/>
        </w:rPr>
        <w:t>Mejorar las soluciones basadas en la naturaleza</w:t>
      </w:r>
      <w:r w:rsidR="0084793A" w:rsidRPr="007F4C3B">
        <w:rPr>
          <w:kern w:val="22"/>
          <w:szCs w:val="22"/>
          <w:lang w:val="es-ES_tradnl"/>
        </w:rPr>
        <w:t xml:space="preserve"> /</w:t>
      </w:r>
      <w:r w:rsidRPr="007F4C3B">
        <w:rPr>
          <w:kern w:val="22"/>
          <w:szCs w:val="22"/>
          <w:lang w:val="es-ES_tradnl"/>
        </w:rPr>
        <w:t xml:space="preserve">Enfoques basados en los ecosistemas </w:t>
      </w:r>
      <w:r w:rsidR="0084793A" w:rsidRPr="007F4C3B">
        <w:rPr>
          <w:kern w:val="22"/>
          <w:szCs w:val="22"/>
          <w:lang w:val="es-ES_tradnl"/>
        </w:rPr>
        <w:t>/</w:t>
      </w:r>
      <w:r w:rsidRPr="007F4C3B">
        <w:rPr>
          <w:kern w:val="22"/>
          <w:szCs w:val="22"/>
          <w:lang w:val="es-ES_tradnl"/>
        </w:rPr>
        <w:t xml:space="preserve">Conservar y mejorar la diversidad biológica para proteger y restaurar </w:t>
      </w:r>
      <w:r w:rsidR="00642440">
        <w:rPr>
          <w:kern w:val="22"/>
          <w:szCs w:val="22"/>
          <w:lang w:val="es-ES_tradnl"/>
        </w:rPr>
        <w:t xml:space="preserve">los </w:t>
      </w:r>
      <w:r w:rsidRPr="007F4C3B">
        <w:rPr>
          <w:kern w:val="22"/>
          <w:szCs w:val="22"/>
          <w:lang w:val="es-ES_tradnl"/>
        </w:rPr>
        <w:t xml:space="preserve">ecosistemas relacionados con </w:t>
      </w:r>
      <w:r w:rsidR="004F00DA" w:rsidRPr="007F4C3B">
        <w:rPr>
          <w:kern w:val="22"/>
          <w:szCs w:val="22"/>
          <w:lang w:val="es-ES_tradnl"/>
        </w:rPr>
        <w:t>el agua</w:t>
      </w:r>
      <w:r w:rsidRPr="007F4C3B">
        <w:rPr>
          <w:kern w:val="22"/>
          <w:szCs w:val="22"/>
          <w:lang w:val="es-ES_tradnl"/>
        </w:rPr>
        <w:t xml:space="preserve">/las cuencas hidrográficas y </w:t>
      </w:r>
      <w:r w:rsidR="005C3D97" w:rsidRPr="007F4C3B">
        <w:rPr>
          <w:kern w:val="22"/>
          <w:szCs w:val="22"/>
          <w:lang w:val="es-ES_tradnl"/>
        </w:rPr>
        <w:t xml:space="preserve">costeros </w:t>
      </w:r>
      <w:r w:rsidR="0084793A" w:rsidRPr="007F4C3B">
        <w:rPr>
          <w:kern w:val="22"/>
          <w:szCs w:val="22"/>
          <w:lang w:val="es-ES_tradnl"/>
        </w:rPr>
        <w:t>/</w:t>
      </w:r>
      <w:r w:rsidR="005C3D97" w:rsidRPr="007F4C3B">
        <w:rPr>
          <w:kern w:val="22"/>
          <w:szCs w:val="22"/>
          <w:lang w:val="es-ES_tradnl"/>
        </w:rPr>
        <w:t xml:space="preserve"> para asegurar que </w:t>
      </w:r>
      <w:r w:rsidR="00642440">
        <w:rPr>
          <w:kern w:val="22"/>
          <w:szCs w:val="22"/>
          <w:lang w:val="es-ES_tradnl"/>
        </w:rPr>
        <w:t xml:space="preserve">se mantengan y se mejoren </w:t>
      </w:r>
      <w:r w:rsidR="005C3D97" w:rsidRPr="007F4C3B">
        <w:rPr>
          <w:kern w:val="22"/>
          <w:szCs w:val="22"/>
          <w:lang w:val="es-ES_tradnl"/>
        </w:rPr>
        <w:t>las funciones y los servicios de los ecosistemas</w:t>
      </w:r>
      <w:r w:rsidR="0084793A" w:rsidRPr="007F4C3B">
        <w:rPr>
          <w:kern w:val="22"/>
          <w:szCs w:val="22"/>
          <w:lang w:val="es-ES_tradnl"/>
        </w:rPr>
        <w:t xml:space="preserve">/ </w:t>
      </w:r>
      <w:r w:rsidR="005D3C04" w:rsidRPr="005D3C04">
        <w:rPr>
          <w:b/>
          <w:bCs/>
          <w:kern w:val="22"/>
          <w:szCs w:val="22"/>
          <w:lang w:val="es-ES_tradnl"/>
        </w:rPr>
        <w:t>que contribuyen</w:t>
      </w:r>
      <w:r w:rsidR="00924010" w:rsidRPr="007F4C3B">
        <w:rPr>
          <w:b/>
          <w:bCs/>
          <w:kern w:val="22"/>
          <w:szCs w:val="22"/>
          <w:lang w:val="es-ES_tradnl"/>
        </w:rPr>
        <w:t>,</w:t>
      </w:r>
      <w:r w:rsidR="0084793A" w:rsidRPr="007F4C3B">
        <w:rPr>
          <w:kern w:val="22"/>
          <w:szCs w:val="22"/>
          <w:lang w:val="es-ES_tradnl"/>
        </w:rPr>
        <w:t xml:space="preserve"> /</w:t>
      </w:r>
      <w:r w:rsidR="00642440">
        <w:rPr>
          <w:kern w:val="22"/>
          <w:szCs w:val="22"/>
          <w:lang w:val="es-ES_tradnl"/>
        </w:rPr>
        <w:t>que aumentan</w:t>
      </w:r>
      <w:r w:rsidR="0084793A" w:rsidRPr="007F4C3B">
        <w:rPr>
          <w:kern w:val="22"/>
          <w:szCs w:val="22"/>
          <w:lang w:val="es-ES_tradnl"/>
        </w:rPr>
        <w:t xml:space="preserve">/ </w:t>
      </w:r>
      <w:r w:rsidR="005C3D97" w:rsidRPr="007F4C3B">
        <w:rPr>
          <w:b/>
          <w:bCs/>
          <w:kern w:val="22"/>
          <w:szCs w:val="22"/>
          <w:lang w:val="es-ES_tradnl"/>
        </w:rPr>
        <w:t>para</w:t>
      </w:r>
      <w:r w:rsidR="005C3D97" w:rsidRPr="007F4C3B">
        <w:rPr>
          <w:kern w:val="22"/>
          <w:szCs w:val="22"/>
          <w:lang w:val="es-ES_tradnl"/>
        </w:rPr>
        <w:t xml:space="preserve"> </w:t>
      </w:r>
      <w:r w:rsidR="0084793A" w:rsidRPr="007F4C3B">
        <w:rPr>
          <w:b/>
          <w:bCs/>
          <w:kern w:val="22"/>
          <w:szCs w:val="22"/>
          <w:lang w:val="es-ES_tradnl"/>
        </w:rPr>
        <w:t>2030</w:t>
      </w:r>
      <w:r w:rsidR="0084793A" w:rsidRPr="007F4C3B">
        <w:rPr>
          <w:kern w:val="22"/>
          <w:szCs w:val="22"/>
          <w:lang w:val="es-ES_tradnl"/>
        </w:rPr>
        <w:t>, /</w:t>
      </w:r>
      <w:r w:rsidR="005C3D97" w:rsidRPr="007F4C3B">
        <w:rPr>
          <w:kern w:val="22"/>
          <w:szCs w:val="22"/>
          <w:lang w:val="es-ES_tradnl"/>
        </w:rPr>
        <w:t xml:space="preserve">por lo menos </w:t>
      </w:r>
      <w:r w:rsidR="00642440">
        <w:rPr>
          <w:kern w:val="22"/>
          <w:szCs w:val="22"/>
          <w:lang w:val="es-ES_tradnl"/>
        </w:rPr>
        <w:t xml:space="preserve">en </w:t>
      </w:r>
      <w:r w:rsidR="005C3D97" w:rsidRPr="007F4C3B">
        <w:rPr>
          <w:kern w:val="22"/>
          <w:szCs w:val="22"/>
          <w:lang w:val="es-ES_tradnl"/>
        </w:rPr>
        <w:t xml:space="preserve">un </w:t>
      </w:r>
      <w:proofErr w:type="spellStart"/>
      <w:r w:rsidR="0084793A" w:rsidRPr="007F4C3B">
        <w:rPr>
          <w:kern w:val="22"/>
          <w:szCs w:val="22"/>
          <w:lang w:val="es-ES_tradnl"/>
        </w:rPr>
        <w:t>xx</w:t>
      </w:r>
      <w:proofErr w:type="spellEnd"/>
      <w:r w:rsidR="0043417F">
        <w:rPr>
          <w:kern w:val="22"/>
          <w:szCs w:val="22"/>
          <w:lang w:val="es-ES_tradnl"/>
        </w:rPr>
        <w:t xml:space="preserve"> </w:t>
      </w:r>
      <w:r w:rsidR="0084793A" w:rsidRPr="007F4C3B">
        <w:rPr>
          <w:kern w:val="22"/>
          <w:szCs w:val="22"/>
          <w:lang w:val="es-ES_tradnl"/>
        </w:rPr>
        <w:t xml:space="preserve">% </w:t>
      </w:r>
      <w:r w:rsidR="005C3D97" w:rsidRPr="007F4C3B">
        <w:rPr>
          <w:kern w:val="22"/>
          <w:szCs w:val="22"/>
          <w:lang w:val="es-ES_tradnl"/>
        </w:rPr>
        <w:t>del</w:t>
      </w:r>
      <w:r w:rsidR="0084793A" w:rsidRPr="007F4C3B">
        <w:rPr>
          <w:kern w:val="22"/>
          <w:szCs w:val="22"/>
          <w:lang w:val="es-ES_tradnl"/>
        </w:rPr>
        <w:t>/</w:t>
      </w:r>
      <w:r w:rsidR="00924010" w:rsidRPr="007F4C3B">
        <w:rPr>
          <w:kern w:val="22"/>
          <w:szCs w:val="22"/>
          <w:lang w:val="es-ES_tradnl"/>
        </w:rPr>
        <w:t xml:space="preserve"> </w:t>
      </w:r>
      <w:r w:rsidR="005C3D97" w:rsidRPr="007F4C3B">
        <w:rPr>
          <w:kern w:val="22"/>
          <w:szCs w:val="22"/>
          <w:lang w:val="es-ES_tradnl"/>
        </w:rPr>
        <w:t>abastecimiento de agua/</w:t>
      </w:r>
      <w:r w:rsidR="00642440">
        <w:rPr>
          <w:kern w:val="22"/>
          <w:szCs w:val="22"/>
          <w:lang w:val="es-ES_tradnl"/>
        </w:rPr>
        <w:t xml:space="preserve">la </w:t>
      </w:r>
      <w:r w:rsidR="005C3D97" w:rsidRPr="007F4C3B">
        <w:rPr>
          <w:kern w:val="22"/>
          <w:szCs w:val="22"/>
          <w:lang w:val="es-ES_tradnl"/>
        </w:rPr>
        <w:t xml:space="preserve">seguridad del agua/agua </w:t>
      </w:r>
      <w:r w:rsidR="005C3D97" w:rsidRPr="007F4C3B">
        <w:rPr>
          <w:b/>
          <w:bCs/>
          <w:kern w:val="22"/>
          <w:szCs w:val="22"/>
          <w:lang w:val="es-ES_tradnl"/>
        </w:rPr>
        <w:t>limpia</w:t>
      </w:r>
      <w:r w:rsidR="005C3D97" w:rsidRPr="007F4C3B">
        <w:rPr>
          <w:kern w:val="22"/>
          <w:szCs w:val="22"/>
          <w:lang w:val="es-ES_tradnl"/>
        </w:rPr>
        <w:t xml:space="preserve"> </w:t>
      </w:r>
      <w:r w:rsidR="0084793A" w:rsidRPr="007F4C3B">
        <w:rPr>
          <w:kern w:val="22"/>
          <w:szCs w:val="22"/>
          <w:lang w:val="es-ES_tradnl"/>
        </w:rPr>
        <w:t>/</w:t>
      </w:r>
      <w:r w:rsidR="005C3D97" w:rsidRPr="007F4C3B">
        <w:rPr>
          <w:kern w:val="22"/>
          <w:szCs w:val="22"/>
          <w:lang w:val="es-ES_tradnl"/>
        </w:rPr>
        <w:t xml:space="preserve">salubre en cantidad y calidad suficiente </w:t>
      </w:r>
      <w:r w:rsidR="00924010" w:rsidRPr="007F4C3B">
        <w:rPr>
          <w:kern w:val="22"/>
          <w:szCs w:val="22"/>
          <w:lang w:val="es-ES_tradnl"/>
        </w:rPr>
        <w:t>/</w:t>
      </w:r>
      <w:r w:rsidR="0084793A" w:rsidRPr="007F4C3B">
        <w:rPr>
          <w:kern w:val="22"/>
          <w:szCs w:val="22"/>
          <w:lang w:val="es-ES_tradnl"/>
        </w:rPr>
        <w:t xml:space="preserve"> </w:t>
      </w:r>
      <w:r w:rsidR="005C3D97" w:rsidRPr="007F4C3B">
        <w:rPr>
          <w:b/>
          <w:bCs/>
          <w:kern w:val="22"/>
          <w:szCs w:val="22"/>
          <w:lang w:val="es-ES_tradnl"/>
        </w:rPr>
        <w:t>para por lo menos</w:t>
      </w:r>
      <w:r w:rsidR="005C3D97" w:rsidRPr="007F4C3B">
        <w:rPr>
          <w:kern w:val="22"/>
          <w:szCs w:val="22"/>
          <w:lang w:val="es-ES_tradnl"/>
        </w:rPr>
        <w:t xml:space="preserve"> </w:t>
      </w:r>
      <w:r w:rsidR="0084793A" w:rsidRPr="007F4C3B">
        <w:rPr>
          <w:b/>
          <w:bCs/>
          <w:kern w:val="22"/>
          <w:szCs w:val="22"/>
          <w:lang w:val="es-ES_tradnl"/>
        </w:rPr>
        <w:t xml:space="preserve">[XXX </w:t>
      </w:r>
      <w:r w:rsidR="005C3D97" w:rsidRPr="007F4C3B">
        <w:rPr>
          <w:b/>
          <w:bCs/>
          <w:kern w:val="22"/>
          <w:szCs w:val="22"/>
          <w:lang w:val="es-ES_tradnl"/>
        </w:rPr>
        <w:t>millones</w:t>
      </w:r>
      <w:r w:rsidR="0084793A" w:rsidRPr="007F4C3B">
        <w:rPr>
          <w:b/>
          <w:bCs/>
          <w:kern w:val="22"/>
          <w:szCs w:val="22"/>
          <w:lang w:val="es-ES_tradnl"/>
        </w:rPr>
        <w:t xml:space="preserve">] </w:t>
      </w:r>
      <w:r w:rsidR="005C3D97" w:rsidRPr="007F4C3B">
        <w:rPr>
          <w:b/>
          <w:bCs/>
          <w:kern w:val="22"/>
          <w:szCs w:val="22"/>
          <w:lang w:val="es-ES_tradnl"/>
        </w:rPr>
        <w:t>de personas</w:t>
      </w:r>
      <w:r w:rsidR="0084793A" w:rsidRPr="007F4C3B">
        <w:rPr>
          <w:kern w:val="22"/>
          <w:szCs w:val="22"/>
          <w:lang w:val="es-ES_tradnl"/>
        </w:rPr>
        <w:t xml:space="preserve"> /</w:t>
      </w:r>
      <w:r w:rsidR="005C3D97" w:rsidRPr="007F4C3B">
        <w:rPr>
          <w:kern w:val="22"/>
          <w:szCs w:val="22"/>
          <w:lang w:val="es-ES_tradnl"/>
        </w:rPr>
        <w:t>asegurando la conservación y la gestión sostenible de los ecosistemas relacionad</w:t>
      </w:r>
      <w:r w:rsidR="00642440">
        <w:rPr>
          <w:kern w:val="22"/>
          <w:szCs w:val="22"/>
          <w:lang w:val="es-ES_tradnl"/>
        </w:rPr>
        <w:t>o</w:t>
      </w:r>
      <w:r w:rsidR="005C3D97" w:rsidRPr="007F4C3B">
        <w:rPr>
          <w:kern w:val="22"/>
          <w:szCs w:val="22"/>
          <w:lang w:val="es-ES_tradnl"/>
        </w:rPr>
        <w:t xml:space="preserve">s con la cantidad y </w:t>
      </w:r>
      <w:r w:rsidR="00642440">
        <w:rPr>
          <w:kern w:val="22"/>
          <w:szCs w:val="22"/>
          <w:lang w:val="es-ES_tradnl"/>
        </w:rPr>
        <w:t xml:space="preserve">la </w:t>
      </w:r>
      <w:r w:rsidR="005C3D97" w:rsidRPr="007F4C3B">
        <w:rPr>
          <w:kern w:val="22"/>
          <w:szCs w:val="22"/>
          <w:lang w:val="es-ES_tradnl"/>
        </w:rPr>
        <w:t>calidad del agua</w:t>
      </w:r>
      <w:r w:rsidR="00CA77F2" w:rsidRPr="007F4C3B">
        <w:rPr>
          <w:kern w:val="22"/>
          <w:szCs w:val="22"/>
          <w:lang w:val="es-ES_tradnl"/>
        </w:rPr>
        <w:t>.</w:t>
      </w:r>
    </w:p>
    <w:p w:rsidR="0084793A" w:rsidRPr="007F4C3B" w:rsidRDefault="0084793A" w:rsidP="0084793A">
      <w:pPr>
        <w:pStyle w:val="Para1"/>
        <w:suppressLineNumbers/>
        <w:suppressAutoHyphens/>
        <w:rPr>
          <w:kern w:val="22"/>
          <w:szCs w:val="22"/>
          <w:lang w:val="es-ES_tradnl"/>
        </w:rPr>
      </w:pPr>
      <w:r w:rsidRPr="007F4C3B">
        <w:rPr>
          <w:b/>
          <w:bCs/>
          <w:kern w:val="22"/>
          <w:szCs w:val="22"/>
          <w:lang w:val="es-ES_tradnl"/>
        </w:rPr>
        <w:t>3.3</w:t>
      </w:r>
      <w:r w:rsidR="00A05828" w:rsidRPr="007F4C3B">
        <w:rPr>
          <w:b/>
          <w:bCs/>
          <w:kern w:val="22"/>
          <w:szCs w:val="22"/>
          <w:lang w:val="es-ES_tradnl"/>
        </w:rPr>
        <w:t>.</w:t>
      </w:r>
      <w:r w:rsidR="00A05828" w:rsidRPr="007F4C3B">
        <w:rPr>
          <w:b/>
          <w:bCs/>
          <w:kern w:val="22"/>
          <w:szCs w:val="22"/>
          <w:lang w:val="es-ES_tradnl"/>
        </w:rPr>
        <w:tab/>
      </w:r>
      <w:r w:rsidR="00E17F8F">
        <w:rPr>
          <w:b/>
          <w:bCs/>
          <w:kern w:val="22"/>
          <w:szCs w:val="22"/>
          <w:lang w:val="es-ES_tradnl"/>
        </w:rPr>
        <w:t>Sugerencias</w:t>
      </w:r>
      <w:r w:rsidR="005C3D97" w:rsidRPr="007F4C3B">
        <w:rPr>
          <w:b/>
          <w:bCs/>
          <w:kern w:val="22"/>
          <w:szCs w:val="22"/>
          <w:lang w:val="es-ES_tradnl"/>
        </w:rPr>
        <w:t xml:space="preserve"> para </w:t>
      </w:r>
      <w:r w:rsidR="007F4C3B">
        <w:rPr>
          <w:b/>
          <w:bCs/>
          <w:kern w:val="22"/>
          <w:szCs w:val="22"/>
          <w:lang w:val="es-ES_tradnl"/>
        </w:rPr>
        <w:t>la meta</w:t>
      </w:r>
      <w:r w:rsidR="005C3D97" w:rsidRPr="007F4C3B">
        <w:rPr>
          <w:b/>
          <w:bCs/>
          <w:kern w:val="22"/>
          <w:szCs w:val="22"/>
          <w:lang w:val="es-ES_tradnl"/>
        </w:rPr>
        <w:t xml:space="preserve"> </w:t>
      </w:r>
      <w:r w:rsidRPr="007F4C3B">
        <w:rPr>
          <w:rFonts w:eastAsia="Malgun Gothic"/>
          <w:b/>
          <w:bCs/>
          <w:kern w:val="22"/>
          <w:szCs w:val="22"/>
          <w:lang w:val="es-ES_tradnl"/>
        </w:rPr>
        <w:t>9</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1.</w:t>
      </w:r>
      <w:r w:rsidR="00FC5351" w:rsidRPr="007F4C3B">
        <w:rPr>
          <w:kern w:val="22"/>
          <w:szCs w:val="22"/>
          <w:lang w:val="es-ES_tradnl"/>
        </w:rPr>
        <w:tab/>
      </w:r>
      <w:r w:rsidR="00A53F9F" w:rsidRPr="007F4C3B">
        <w:rPr>
          <w:kern w:val="22"/>
          <w:szCs w:val="22"/>
          <w:lang w:val="es-ES_tradnl"/>
        </w:rPr>
        <w:t xml:space="preserve">Para </w:t>
      </w:r>
      <w:r w:rsidR="0084793A" w:rsidRPr="007F4C3B">
        <w:rPr>
          <w:kern w:val="22"/>
          <w:szCs w:val="22"/>
          <w:lang w:val="es-ES_tradnl"/>
        </w:rPr>
        <w:t xml:space="preserve">2030, </w:t>
      </w:r>
      <w:r w:rsidR="00A53F9F" w:rsidRPr="007F4C3B">
        <w:rPr>
          <w:kern w:val="22"/>
          <w:szCs w:val="22"/>
          <w:lang w:val="es-ES_tradnl"/>
        </w:rPr>
        <w:t xml:space="preserve">los enfoques </w:t>
      </w:r>
      <w:r w:rsidR="004F00DA" w:rsidRPr="007F4C3B">
        <w:rPr>
          <w:kern w:val="22"/>
          <w:szCs w:val="22"/>
          <w:lang w:val="es-ES_tradnl"/>
        </w:rPr>
        <w:t>basados en los ecosistemas están integrados en la planificación nacional para restaurar y mejorar los servicios y las funciones de los ecosistemas</w:t>
      </w:r>
      <w:r w:rsidR="0084793A" w:rsidRPr="007F4C3B">
        <w:rPr>
          <w:kern w:val="22"/>
          <w:szCs w:val="22"/>
          <w:lang w:val="es-ES_tradnl"/>
        </w:rPr>
        <w:t xml:space="preserve">, </w:t>
      </w:r>
      <w:r w:rsidR="004F00DA" w:rsidRPr="007F4C3B">
        <w:rPr>
          <w:kern w:val="22"/>
          <w:szCs w:val="22"/>
          <w:lang w:val="es-ES_tradnl"/>
        </w:rPr>
        <w:t xml:space="preserve">tales como el abastecimiento de agua </w:t>
      </w:r>
      <w:r w:rsidR="0084793A" w:rsidRPr="007F4C3B">
        <w:rPr>
          <w:kern w:val="22"/>
          <w:szCs w:val="22"/>
          <w:lang w:val="es-ES_tradnl"/>
        </w:rPr>
        <w:t>[</w:t>
      </w:r>
      <w:r w:rsidR="004F00DA" w:rsidRPr="007F4C3B">
        <w:rPr>
          <w:kern w:val="22"/>
          <w:szCs w:val="22"/>
          <w:lang w:val="es-ES_tradnl"/>
        </w:rPr>
        <w:t>limpia</w:t>
      </w:r>
      <w:r w:rsidR="0084793A" w:rsidRPr="007F4C3B">
        <w:rPr>
          <w:kern w:val="22"/>
          <w:szCs w:val="22"/>
          <w:lang w:val="es-ES_tradnl"/>
        </w:rPr>
        <w:t xml:space="preserve">] </w:t>
      </w:r>
      <w:r w:rsidR="004F00DA" w:rsidRPr="007F4C3B">
        <w:rPr>
          <w:kern w:val="22"/>
          <w:szCs w:val="22"/>
          <w:lang w:val="es-ES_tradnl"/>
        </w:rPr>
        <w:t>y otros beneficios</w:t>
      </w:r>
      <w:r w:rsidR="0084793A" w:rsidRPr="007F4C3B">
        <w:rPr>
          <w:kern w:val="22"/>
          <w:szCs w:val="22"/>
          <w:lang w:val="es-ES_tradnl"/>
        </w:rPr>
        <w:t xml:space="preserve">, </w:t>
      </w:r>
      <w:r w:rsidR="004F00DA" w:rsidRPr="007F4C3B">
        <w:rPr>
          <w:kern w:val="22"/>
          <w:szCs w:val="22"/>
          <w:lang w:val="es-ES_tradnl"/>
        </w:rPr>
        <w:t xml:space="preserve">teniendo en cuenta también la </w:t>
      </w:r>
      <w:r w:rsidR="004F00DA" w:rsidRPr="007F4C3B">
        <w:rPr>
          <w:kern w:val="22"/>
          <w:lang w:val="es-ES_tradnl"/>
        </w:rPr>
        <w:t>Década de las Naciones Unidas de Restauración de Ecosistemas</w:t>
      </w:r>
      <w:r w:rsidR="0084793A" w:rsidRPr="007F4C3B">
        <w:rPr>
          <w:kern w:val="22"/>
          <w:szCs w:val="22"/>
          <w:lang w:val="es-ES_tradnl"/>
        </w:rPr>
        <w:t xml:space="preserve">. </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2.</w:t>
      </w:r>
      <w:r w:rsidR="00FC5351" w:rsidRPr="007F4C3B">
        <w:rPr>
          <w:kern w:val="22"/>
          <w:szCs w:val="22"/>
          <w:lang w:val="es-ES_tradnl"/>
        </w:rPr>
        <w:tab/>
      </w:r>
      <w:r w:rsidR="004F00DA" w:rsidRPr="007F4C3B">
        <w:rPr>
          <w:kern w:val="22"/>
          <w:szCs w:val="22"/>
          <w:lang w:val="es-ES_tradnl"/>
        </w:rPr>
        <w:t xml:space="preserve">Mejorar la protección, conservación y restauración de </w:t>
      </w:r>
      <w:r w:rsidR="00C91D05">
        <w:rPr>
          <w:kern w:val="22"/>
          <w:szCs w:val="22"/>
          <w:lang w:val="es-ES_tradnl"/>
        </w:rPr>
        <w:t xml:space="preserve">los </w:t>
      </w:r>
      <w:r w:rsidR="004F00DA" w:rsidRPr="007F4C3B">
        <w:rPr>
          <w:kern w:val="22"/>
          <w:szCs w:val="22"/>
          <w:lang w:val="es-ES_tradnl"/>
        </w:rPr>
        <w:t>ecosistemas relacionados con el agua, fomentando la utilización de soluciones basadas en la naturaleza para suministrar</w:t>
      </w:r>
      <w:r w:rsidR="0084793A" w:rsidRPr="007F4C3B">
        <w:rPr>
          <w:kern w:val="22"/>
          <w:szCs w:val="22"/>
          <w:lang w:val="es-ES_tradnl"/>
        </w:rPr>
        <w:t xml:space="preserve">, </w:t>
      </w:r>
      <w:r w:rsidR="004F00DA" w:rsidRPr="007F4C3B">
        <w:rPr>
          <w:kern w:val="22"/>
          <w:szCs w:val="22"/>
          <w:lang w:val="es-ES_tradnl"/>
        </w:rPr>
        <w:t xml:space="preserve">para </w:t>
      </w:r>
      <w:r w:rsidR="0084793A" w:rsidRPr="007F4C3B">
        <w:rPr>
          <w:kern w:val="22"/>
          <w:szCs w:val="22"/>
          <w:lang w:val="es-ES_tradnl"/>
        </w:rPr>
        <w:t xml:space="preserve">2030,] </w:t>
      </w:r>
      <w:r w:rsidR="004F00DA" w:rsidRPr="007F4C3B">
        <w:rPr>
          <w:kern w:val="22"/>
          <w:szCs w:val="22"/>
          <w:lang w:val="es-ES_tradnl"/>
        </w:rPr>
        <w:t>el abastecimiento de agua limpia</w:t>
      </w:r>
      <w:r w:rsidR="0084793A" w:rsidRPr="007F4C3B">
        <w:rPr>
          <w:kern w:val="22"/>
          <w:szCs w:val="22"/>
          <w:lang w:val="es-ES_tradnl"/>
        </w:rPr>
        <w:t>]</w:t>
      </w:r>
      <w:r w:rsidR="00617C45" w:rsidRPr="007F4C3B">
        <w:rPr>
          <w:kern w:val="22"/>
          <w:szCs w:val="22"/>
          <w:lang w:val="es-ES_tradnl"/>
        </w:rPr>
        <w:t xml:space="preserve"> </w:t>
      </w:r>
      <w:r w:rsidR="004F00DA" w:rsidRPr="007F4C3B">
        <w:rPr>
          <w:kern w:val="22"/>
          <w:szCs w:val="22"/>
          <w:lang w:val="es-ES_tradnl"/>
        </w:rPr>
        <w:t xml:space="preserve">para al menos </w:t>
      </w:r>
      <w:r w:rsidR="0084793A" w:rsidRPr="007F4C3B">
        <w:rPr>
          <w:kern w:val="22"/>
          <w:szCs w:val="22"/>
          <w:lang w:val="es-ES_tradnl"/>
        </w:rPr>
        <w:t xml:space="preserve">[XXX </w:t>
      </w:r>
      <w:r w:rsidR="004F00DA" w:rsidRPr="007F4C3B">
        <w:rPr>
          <w:kern w:val="22"/>
          <w:szCs w:val="22"/>
          <w:lang w:val="es-ES_tradnl"/>
        </w:rPr>
        <w:t>millones</w:t>
      </w:r>
      <w:r w:rsidR="0084793A" w:rsidRPr="007F4C3B">
        <w:rPr>
          <w:kern w:val="22"/>
          <w:szCs w:val="22"/>
          <w:lang w:val="es-ES_tradnl"/>
        </w:rPr>
        <w:t xml:space="preserve">] </w:t>
      </w:r>
      <w:r w:rsidR="004F00DA" w:rsidRPr="007F4C3B">
        <w:rPr>
          <w:kern w:val="22"/>
          <w:szCs w:val="22"/>
          <w:lang w:val="es-ES_tradnl"/>
        </w:rPr>
        <w:t>de personas</w:t>
      </w:r>
      <w:r w:rsidR="0084793A" w:rsidRPr="007F4C3B">
        <w:rPr>
          <w:kern w:val="22"/>
          <w:szCs w:val="22"/>
          <w:lang w:val="es-ES_tradnl"/>
        </w:rPr>
        <w:t xml:space="preserve">. </w:t>
      </w:r>
    </w:p>
    <w:p w:rsidR="00F95A31"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3.</w:t>
      </w:r>
      <w:r w:rsidR="00FC5351" w:rsidRPr="007F4C3B">
        <w:rPr>
          <w:kern w:val="22"/>
          <w:szCs w:val="22"/>
          <w:lang w:val="es-ES_tradnl"/>
        </w:rPr>
        <w:tab/>
      </w:r>
      <w:r w:rsidR="004F00DA" w:rsidRPr="007F4C3B">
        <w:rPr>
          <w:kern w:val="22"/>
          <w:szCs w:val="22"/>
          <w:lang w:val="es-ES_tradnl"/>
        </w:rPr>
        <w:t xml:space="preserve">Para </w:t>
      </w:r>
      <w:r w:rsidR="0084793A" w:rsidRPr="007F4C3B">
        <w:rPr>
          <w:kern w:val="22"/>
          <w:szCs w:val="22"/>
          <w:lang w:val="es-ES_tradnl"/>
        </w:rPr>
        <w:t xml:space="preserve">2030, </w:t>
      </w:r>
      <w:r w:rsidR="00C91D05">
        <w:rPr>
          <w:kern w:val="22"/>
          <w:szCs w:val="22"/>
          <w:lang w:val="es-ES_tradnl"/>
        </w:rPr>
        <w:t>se identifican</w:t>
      </w:r>
      <w:r w:rsidR="004F00DA" w:rsidRPr="007F4C3B">
        <w:rPr>
          <w:kern w:val="22"/>
          <w:szCs w:val="22"/>
          <w:lang w:val="es-ES_tradnl"/>
        </w:rPr>
        <w:t xml:space="preserve"> los ecosistemas clave que prestan servicios particularmente esenciales</w:t>
      </w:r>
      <w:r w:rsidR="0084793A" w:rsidRPr="007F4C3B">
        <w:rPr>
          <w:kern w:val="22"/>
          <w:szCs w:val="22"/>
          <w:lang w:val="es-ES_tradnl"/>
        </w:rPr>
        <w:t xml:space="preserve">, </w:t>
      </w:r>
      <w:r w:rsidR="004F00DA" w:rsidRPr="007F4C3B">
        <w:rPr>
          <w:kern w:val="22"/>
          <w:szCs w:val="22"/>
          <w:lang w:val="es-ES_tradnl"/>
        </w:rPr>
        <w:t>en especial mediante soluciones basadas en la naturaleza, y se aplican medidas para su restauración y salvaguardia</w:t>
      </w:r>
      <w:r w:rsidR="0084793A" w:rsidRPr="007F4C3B">
        <w:rPr>
          <w:kern w:val="22"/>
          <w:szCs w:val="22"/>
          <w:lang w:val="es-ES_tradnl"/>
        </w:rPr>
        <w:t>.</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4.</w:t>
      </w:r>
      <w:r w:rsidR="00FC5351" w:rsidRPr="007F4C3B">
        <w:rPr>
          <w:kern w:val="22"/>
          <w:szCs w:val="22"/>
          <w:lang w:val="es-ES_tradnl"/>
        </w:rPr>
        <w:tab/>
      </w:r>
      <w:r w:rsidR="00F3134E" w:rsidRPr="007F4C3B">
        <w:rPr>
          <w:kern w:val="22"/>
          <w:szCs w:val="22"/>
          <w:lang w:val="es-ES_tradnl"/>
        </w:rPr>
        <w:t xml:space="preserve">Mejorar las soluciones basadas en la naturaleza </w:t>
      </w:r>
      <w:r w:rsidR="00E17F8F">
        <w:rPr>
          <w:kern w:val="22"/>
          <w:szCs w:val="22"/>
          <w:lang w:val="es-ES_tradnl"/>
        </w:rPr>
        <w:t>que contribuyen</w:t>
      </w:r>
      <w:r w:rsidR="0084793A" w:rsidRPr="007F4C3B">
        <w:rPr>
          <w:kern w:val="22"/>
          <w:szCs w:val="22"/>
          <w:lang w:val="es-ES_tradnl"/>
        </w:rPr>
        <w:t xml:space="preserve">, </w:t>
      </w:r>
      <w:r w:rsidR="00F3134E" w:rsidRPr="007F4C3B">
        <w:rPr>
          <w:kern w:val="22"/>
          <w:szCs w:val="22"/>
          <w:lang w:val="es-ES_tradnl"/>
        </w:rPr>
        <w:t xml:space="preserve">para </w:t>
      </w:r>
      <w:r w:rsidR="0084793A" w:rsidRPr="007F4C3B">
        <w:rPr>
          <w:kern w:val="22"/>
          <w:szCs w:val="22"/>
          <w:lang w:val="es-ES_tradnl"/>
        </w:rPr>
        <w:t xml:space="preserve">2030, </w:t>
      </w:r>
      <w:r w:rsidR="00F3134E" w:rsidRPr="007F4C3B">
        <w:rPr>
          <w:kern w:val="22"/>
          <w:szCs w:val="22"/>
          <w:lang w:val="es-ES_tradnl"/>
        </w:rPr>
        <w:t xml:space="preserve">al suministro de agua limpia en cantidad y calidad suficiente para por lo menos </w:t>
      </w:r>
      <w:r w:rsidR="0084793A" w:rsidRPr="007F4C3B">
        <w:rPr>
          <w:kern w:val="22"/>
          <w:szCs w:val="22"/>
          <w:lang w:val="es-ES_tradnl"/>
        </w:rPr>
        <w:t xml:space="preserve">[XXX </w:t>
      </w:r>
      <w:r w:rsidR="00F3134E" w:rsidRPr="007F4C3B">
        <w:rPr>
          <w:kern w:val="22"/>
          <w:szCs w:val="22"/>
          <w:lang w:val="es-ES_tradnl"/>
        </w:rPr>
        <w:t xml:space="preserve">millones o </w:t>
      </w:r>
      <w:r w:rsidR="0084793A" w:rsidRPr="007F4C3B">
        <w:rPr>
          <w:kern w:val="22"/>
          <w:szCs w:val="22"/>
          <w:lang w:val="es-ES_tradnl"/>
        </w:rPr>
        <w:t xml:space="preserve">%] </w:t>
      </w:r>
      <w:r w:rsidR="00F3134E" w:rsidRPr="007F4C3B">
        <w:rPr>
          <w:kern w:val="22"/>
          <w:szCs w:val="22"/>
          <w:lang w:val="es-ES_tradnl"/>
        </w:rPr>
        <w:t xml:space="preserve">de personas y </w:t>
      </w:r>
      <w:r w:rsidR="00FF2318">
        <w:rPr>
          <w:kern w:val="22"/>
          <w:szCs w:val="22"/>
          <w:lang w:val="es-ES_tradnl"/>
        </w:rPr>
        <w:t xml:space="preserve">un </w:t>
      </w:r>
      <w:r w:rsidR="0084793A" w:rsidRPr="007F4C3B">
        <w:rPr>
          <w:kern w:val="22"/>
          <w:szCs w:val="22"/>
          <w:lang w:val="es-ES_tradnl"/>
        </w:rPr>
        <w:t>[x</w:t>
      </w:r>
      <w:r w:rsidR="0043417F">
        <w:rPr>
          <w:kern w:val="22"/>
          <w:szCs w:val="22"/>
          <w:lang w:val="es-ES_tradnl"/>
        </w:rPr>
        <w:t xml:space="preserve"> </w:t>
      </w:r>
      <w:r w:rsidR="0084793A" w:rsidRPr="007F4C3B">
        <w:rPr>
          <w:kern w:val="22"/>
          <w:szCs w:val="22"/>
          <w:lang w:val="es-ES_tradnl"/>
        </w:rPr>
        <w:t xml:space="preserve">%] </w:t>
      </w:r>
      <w:r w:rsidR="00F3134E" w:rsidRPr="007F4C3B">
        <w:rPr>
          <w:kern w:val="22"/>
          <w:szCs w:val="22"/>
          <w:lang w:val="es-ES_tradnl"/>
        </w:rPr>
        <w:t>de áreas priorizadas para la producción de alimentos</w:t>
      </w:r>
      <w:r w:rsidR="0084793A" w:rsidRPr="007F4C3B">
        <w:rPr>
          <w:kern w:val="22"/>
          <w:szCs w:val="22"/>
          <w:lang w:val="es-ES_tradnl"/>
        </w:rPr>
        <w:t>.</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5.</w:t>
      </w:r>
      <w:r w:rsidR="00FC5351" w:rsidRPr="007F4C3B">
        <w:rPr>
          <w:kern w:val="22"/>
          <w:szCs w:val="22"/>
          <w:lang w:val="es-ES_tradnl"/>
        </w:rPr>
        <w:tab/>
      </w:r>
      <w:r w:rsidR="00F3134E" w:rsidRPr="007F4C3B">
        <w:rPr>
          <w:kern w:val="22"/>
          <w:szCs w:val="22"/>
          <w:lang w:val="es-ES_tradnl"/>
        </w:rPr>
        <w:t xml:space="preserve">Para </w:t>
      </w:r>
      <w:r w:rsidR="0084793A" w:rsidRPr="007F4C3B">
        <w:rPr>
          <w:kern w:val="22"/>
          <w:szCs w:val="22"/>
          <w:lang w:val="es-ES_tradnl"/>
        </w:rPr>
        <w:t xml:space="preserve">2030, </w:t>
      </w:r>
      <w:r w:rsidR="00F3134E" w:rsidRPr="007F4C3B">
        <w:rPr>
          <w:kern w:val="22"/>
          <w:szCs w:val="22"/>
          <w:lang w:val="es-ES_tradnl"/>
        </w:rPr>
        <w:t xml:space="preserve">mejorar la gestión de agua dulce, la protección y conectividad de los ecosistemas de agua dulce mediante la gestión integrada </w:t>
      </w:r>
      <w:r w:rsidR="00F3134E" w:rsidRPr="007F4C3B">
        <w:rPr>
          <w:kern w:val="22"/>
          <w:szCs w:val="24"/>
          <w:lang w:val="es-ES_tradnl"/>
        </w:rPr>
        <w:t xml:space="preserve">de los recursos hídricos y </w:t>
      </w:r>
      <w:r w:rsidR="00FF2318">
        <w:rPr>
          <w:kern w:val="22"/>
          <w:szCs w:val="24"/>
          <w:lang w:val="es-ES_tradnl"/>
        </w:rPr>
        <w:t xml:space="preserve">la </w:t>
      </w:r>
      <w:r w:rsidR="00F3134E" w:rsidRPr="007F4C3B">
        <w:rPr>
          <w:kern w:val="22"/>
          <w:szCs w:val="24"/>
          <w:lang w:val="es-ES_tradnl"/>
        </w:rPr>
        <w:t>planificación de paisajes</w:t>
      </w:r>
      <w:r w:rsidR="0084793A" w:rsidRPr="007F4C3B">
        <w:rPr>
          <w:kern w:val="22"/>
          <w:szCs w:val="22"/>
          <w:lang w:val="es-ES_tradnl"/>
        </w:rPr>
        <w:t xml:space="preserve">. </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6.</w:t>
      </w:r>
      <w:r w:rsidR="00FC5351" w:rsidRPr="007F4C3B">
        <w:rPr>
          <w:kern w:val="22"/>
          <w:szCs w:val="22"/>
          <w:lang w:val="es-ES_tradnl"/>
        </w:rPr>
        <w:tab/>
      </w:r>
      <w:r w:rsidR="005658F7" w:rsidRPr="007F4C3B">
        <w:rPr>
          <w:kern w:val="22"/>
          <w:szCs w:val="22"/>
          <w:lang w:val="es-ES_tradnl"/>
        </w:rPr>
        <w:t>Mejorar las soluciones basadas en la naturaleza, en tanto que las salvaguardias sociales y ambientales contribuyen a los diversos beneficios, tales como la seguridad del agua y los alimentos</w:t>
      </w:r>
      <w:r w:rsidR="0084793A" w:rsidRPr="007F4C3B">
        <w:rPr>
          <w:kern w:val="22"/>
          <w:szCs w:val="22"/>
          <w:lang w:val="es-ES_tradnl"/>
        </w:rPr>
        <w:t xml:space="preserve">, </w:t>
      </w:r>
      <w:r w:rsidR="005658F7" w:rsidRPr="007F4C3B">
        <w:rPr>
          <w:kern w:val="22"/>
          <w:szCs w:val="22"/>
          <w:lang w:val="es-ES_tradnl"/>
        </w:rPr>
        <w:t>la reducción del riesgo de desastres</w:t>
      </w:r>
      <w:r w:rsidR="0084793A" w:rsidRPr="007F4C3B">
        <w:rPr>
          <w:kern w:val="22"/>
          <w:szCs w:val="22"/>
          <w:lang w:val="es-ES_tradnl"/>
        </w:rPr>
        <w:t xml:space="preserve">, </w:t>
      </w:r>
      <w:r w:rsidR="005658F7" w:rsidRPr="007F4C3B">
        <w:rPr>
          <w:kern w:val="22"/>
          <w:szCs w:val="22"/>
          <w:lang w:val="es-ES_tradnl"/>
        </w:rPr>
        <w:t xml:space="preserve">y </w:t>
      </w:r>
      <w:r w:rsidR="005658F7" w:rsidRPr="007F4C3B">
        <w:rPr>
          <w:color w:val="000000"/>
          <w:kern w:val="22"/>
          <w:szCs w:val="24"/>
          <w:lang w:val="es-ES_tradnl"/>
        </w:rPr>
        <w:t>la adaptación al cambio climático y su mitigación</w:t>
      </w:r>
      <w:r w:rsidR="0084793A" w:rsidRPr="007F4C3B">
        <w:rPr>
          <w:kern w:val="22"/>
          <w:szCs w:val="22"/>
          <w:lang w:val="es-ES_tradnl"/>
        </w:rPr>
        <w:t>.</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lastRenderedPageBreak/>
        <w:t>7.</w:t>
      </w:r>
      <w:r w:rsidR="00485E89" w:rsidRPr="007F4C3B">
        <w:rPr>
          <w:kern w:val="22"/>
          <w:szCs w:val="22"/>
          <w:lang w:val="es-ES_tradnl"/>
        </w:rPr>
        <w:tab/>
      </w:r>
      <w:r w:rsidR="005658F7" w:rsidRPr="007F4C3B">
        <w:rPr>
          <w:kern w:val="22"/>
          <w:szCs w:val="22"/>
          <w:lang w:val="es-ES_tradnl"/>
        </w:rPr>
        <w:t>Mejorar las soluciones basadas en la naturaleza, de modo que</w:t>
      </w:r>
      <w:r w:rsidR="00473F70">
        <w:rPr>
          <w:kern w:val="22"/>
          <w:szCs w:val="22"/>
          <w:lang w:val="es-ES_tradnl"/>
        </w:rPr>
        <w:t>,</w:t>
      </w:r>
      <w:r w:rsidR="005658F7" w:rsidRPr="007F4C3B">
        <w:rPr>
          <w:kern w:val="22"/>
          <w:szCs w:val="22"/>
          <w:lang w:val="es-ES_tradnl"/>
        </w:rPr>
        <w:t xml:space="preserve"> para</w:t>
      </w:r>
      <w:r w:rsidR="0084793A" w:rsidRPr="007F4C3B">
        <w:rPr>
          <w:kern w:val="22"/>
          <w:szCs w:val="22"/>
          <w:lang w:val="es-ES_tradnl"/>
        </w:rPr>
        <w:t xml:space="preserve"> 2030, </w:t>
      </w:r>
      <w:r w:rsidR="005658F7" w:rsidRPr="007F4C3B">
        <w:rPr>
          <w:kern w:val="22"/>
          <w:szCs w:val="22"/>
          <w:lang w:val="es-ES_tradnl"/>
        </w:rPr>
        <w:t xml:space="preserve">un </w:t>
      </w:r>
      <w:r w:rsidR="0084793A" w:rsidRPr="007F4C3B">
        <w:rPr>
          <w:kern w:val="22"/>
          <w:szCs w:val="22"/>
          <w:lang w:val="es-ES_tradnl"/>
        </w:rPr>
        <w:t>[x</w:t>
      </w:r>
      <w:r w:rsidR="0043417F">
        <w:rPr>
          <w:kern w:val="22"/>
          <w:szCs w:val="22"/>
          <w:lang w:val="es-ES_tradnl"/>
        </w:rPr>
        <w:t xml:space="preserve"> </w:t>
      </w:r>
      <w:r w:rsidR="0084793A" w:rsidRPr="007F4C3B">
        <w:rPr>
          <w:kern w:val="22"/>
          <w:szCs w:val="22"/>
          <w:lang w:val="es-ES_tradnl"/>
        </w:rPr>
        <w:t xml:space="preserve">%] </w:t>
      </w:r>
      <w:r w:rsidR="005658F7" w:rsidRPr="007F4C3B">
        <w:rPr>
          <w:kern w:val="22"/>
          <w:szCs w:val="22"/>
          <w:lang w:val="es-ES_tradnl"/>
        </w:rPr>
        <w:t>de los ecosistemas que contribuyen al suministro de agua potable se gestion</w:t>
      </w:r>
      <w:r w:rsidR="00473F70">
        <w:rPr>
          <w:kern w:val="22"/>
          <w:szCs w:val="22"/>
          <w:lang w:val="es-ES_tradnl"/>
        </w:rPr>
        <w:t>a</w:t>
      </w:r>
      <w:r w:rsidR="005658F7" w:rsidRPr="007F4C3B">
        <w:rPr>
          <w:kern w:val="22"/>
          <w:szCs w:val="22"/>
          <w:lang w:val="es-ES_tradnl"/>
        </w:rPr>
        <w:t xml:space="preserve"> en forma sostenible para por lo menos </w:t>
      </w:r>
      <w:r w:rsidR="0084793A" w:rsidRPr="007F4C3B">
        <w:rPr>
          <w:kern w:val="22"/>
          <w:szCs w:val="22"/>
          <w:lang w:val="es-ES_tradnl"/>
        </w:rPr>
        <w:t xml:space="preserve">[XXX </w:t>
      </w:r>
      <w:r w:rsidR="005658F7" w:rsidRPr="007F4C3B">
        <w:rPr>
          <w:kern w:val="22"/>
          <w:szCs w:val="22"/>
          <w:lang w:val="es-ES_tradnl"/>
        </w:rPr>
        <w:t>millones</w:t>
      </w:r>
      <w:r w:rsidR="0084793A" w:rsidRPr="007F4C3B">
        <w:rPr>
          <w:kern w:val="22"/>
          <w:szCs w:val="22"/>
          <w:lang w:val="es-ES_tradnl"/>
        </w:rPr>
        <w:t xml:space="preserve">] </w:t>
      </w:r>
      <w:r w:rsidR="005658F7" w:rsidRPr="007F4C3B">
        <w:rPr>
          <w:kern w:val="22"/>
          <w:szCs w:val="22"/>
          <w:lang w:val="es-ES_tradnl"/>
        </w:rPr>
        <w:t>de personas</w:t>
      </w:r>
      <w:r w:rsidR="0084793A" w:rsidRPr="007F4C3B">
        <w:rPr>
          <w:kern w:val="22"/>
          <w:szCs w:val="22"/>
          <w:lang w:val="es-ES_tradnl"/>
        </w:rPr>
        <w:t xml:space="preserve">.  </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8.</w:t>
      </w:r>
      <w:r w:rsidR="00485E89" w:rsidRPr="007F4C3B">
        <w:rPr>
          <w:kern w:val="22"/>
          <w:szCs w:val="22"/>
          <w:lang w:val="es-ES_tradnl"/>
        </w:rPr>
        <w:tab/>
      </w:r>
      <w:r w:rsidR="005658F7" w:rsidRPr="007F4C3B">
        <w:rPr>
          <w:kern w:val="22"/>
          <w:szCs w:val="22"/>
          <w:lang w:val="es-ES_tradnl"/>
        </w:rPr>
        <w:t xml:space="preserve">Para </w:t>
      </w:r>
      <w:r w:rsidR="0084793A" w:rsidRPr="007F4C3B">
        <w:rPr>
          <w:kern w:val="22"/>
          <w:szCs w:val="22"/>
          <w:lang w:val="es-ES_tradnl"/>
        </w:rPr>
        <w:t xml:space="preserve">2030, </w:t>
      </w:r>
      <w:r w:rsidR="005658F7" w:rsidRPr="007F4C3B">
        <w:rPr>
          <w:kern w:val="22"/>
          <w:szCs w:val="22"/>
          <w:lang w:val="es-ES_tradnl"/>
        </w:rPr>
        <w:t>alcanzar el pleno potencial de las soluciones basadas en la naturaleza,</w:t>
      </w:r>
      <w:r w:rsidR="00473F70">
        <w:rPr>
          <w:kern w:val="22"/>
          <w:szCs w:val="22"/>
          <w:lang w:val="es-ES_tradnl"/>
        </w:rPr>
        <w:t xml:space="preserve"> en particular </w:t>
      </w:r>
      <w:r w:rsidR="005658F7" w:rsidRPr="007F4C3B">
        <w:rPr>
          <w:kern w:val="22"/>
          <w:szCs w:val="22"/>
          <w:lang w:val="es-ES_tradnl"/>
        </w:rPr>
        <w:t>mediante la conservación y restauración priorizada de los ecosistemas que facilitan la captación del carbono en tierra y en el océano para la adaptación al cambio climático y su mitigación</w:t>
      </w:r>
      <w:r w:rsidR="0084793A" w:rsidRPr="007F4C3B">
        <w:rPr>
          <w:kern w:val="22"/>
          <w:szCs w:val="22"/>
          <w:lang w:val="es-ES_tradnl"/>
        </w:rPr>
        <w:t xml:space="preserve">, </w:t>
      </w:r>
      <w:r w:rsidR="005658F7" w:rsidRPr="007F4C3B">
        <w:rPr>
          <w:kern w:val="22"/>
          <w:szCs w:val="22"/>
          <w:lang w:val="es-ES_tradnl"/>
        </w:rPr>
        <w:t xml:space="preserve">y la reducción del riesgo de desastres, </w:t>
      </w:r>
      <w:r w:rsidR="007F4FD0" w:rsidRPr="007F4C3B">
        <w:rPr>
          <w:kern w:val="22"/>
          <w:szCs w:val="22"/>
          <w:lang w:val="es-ES_tradnl"/>
        </w:rPr>
        <w:t xml:space="preserve">mejorando a la vez la </w:t>
      </w:r>
      <w:r w:rsidR="005658F7" w:rsidRPr="007F4C3B">
        <w:rPr>
          <w:kern w:val="22"/>
          <w:szCs w:val="22"/>
          <w:lang w:val="es-ES_tradnl"/>
        </w:rPr>
        <w:t>diversidad biológica</w:t>
      </w:r>
      <w:r w:rsidR="00473F70">
        <w:rPr>
          <w:kern w:val="22"/>
          <w:szCs w:val="22"/>
          <w:lang w:val="es-ES_tradnl"/>
        </w:rPr>
        <w:t xml:space="preserve"> y</w:t>
      </w:r>
      <w:r w:rsidR="0084793A" w:rsidRPr="007F4C3B">
        <w:rPr>
          <w:kern w:val="22"/>
          <w:szCs w:val="22"/>
          <w:lang w:val="es-ES_tradnl"/>
        </w:rPr>
        <w:t xml:space="preserve"> </w:t>
      </w:r>
      <w:r w:rsidR="007F4FD0" w:rsidRPr="007F4C3B">
        <w:rPr>
          <w:kern w:val="22"/>
          <w:szCs w:val="22"/>
          <w:lang w:val="es-ES_tradnl"/>
        </w:rPr>
        <w:t>salvaguardando la seguridad de los alimentos y el agua</w:t>
      </w:r>
      <w:r w:rsidR="0084793A" w:rsidRPr="007F4C3B">
        <w:rPr>
          <w:kern w:val="22"/>
          <w:szCs w:val="22"/>
          <w:lang w:val="es-ES_tradnl"/>
        </w:rPr>
        <w:t>.</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9.</w:t>
      </w:r>
      <w:r w:rsidR="00485E89" w:rsidRPr="007F4C3B">
        <w:rPr>
          <w:kern w:val="22"/>
          <w:szCs w:val="22"/>
          <w:lang w:val="es-ES_tradnl"/>
        </w:rPr>
        <w:tab/>
      </w:r>
      <w:r w:rsidR="007F4FD0" w:rsidRPr="007F4C3B">
        <w:rPr>
          <w:kern w:val="22"/>
          <w:szCs w:val="22"/>
          <w:lang w:val="es-ES_tradnl"/>
        </w:rPr>
        <w:t>Fomentar y mejorar las soluciones basadas en la naturaleza, también conocidas como enfoques basados en los ecosistemas</w:t>
      </w:r>
      <w:r w:rsidR="00E17F8F">
        <w:rPr>
          <w:kern w:val="22"/>
          <w:szCs w:val="22"/>
          <w:lang w:val="es-ES_tradnl"/>
        </w:rPr>
        <w:t xml:space="preserve"> que contribuyen</w:t>
      </w:r>
      <w:r w:rsidR="0084793A" w:rsidRPr="007F4C3B">
        <w:rPr>
          <w:kern w:val="22"/>
          <w:szCs w:val="22"/>
          <w:lang w:val="es-ES_tradnl"/>
        </w:rPr>
        <w:t xml:space="preserve">, </w:t>
      </w:r>
      <w:r w:rsidR="007F4FD0" w:rsidRPr="007F4C3B">
        <w:rPr>
          <w:kern w:val="22"/>
          <w:szCs w:val="22"/>
          <w:lang w:val="es-ES_tradnl"/>
        </w:rPr>
        <w:t xml:space="preserve">para </w:t>
      </w:r>
      <w:r w:rsidR="0084793A" w:rsidRPr="007F4C3B">
        <w:rPr>
          <w:kern w:val="22"/>
          <w:szCs w:val="22"/>
          <w:lang w:val="es-ES_tradnl"/>
        </w:rPr>
        <w:t>2030,</w:t>
      </w:r>
      <w:r w:rsidR="007F4FD0" w:rsidRPr="007F4C3B">
        <w:rPr>
          <w:kern w:val="22"/>
          <w:szCs w:val="22"/>
          <w:lang w:val="es-ES_tradnl"/>
        </w:rPr>
        <w:t xml:space="preserve"> al suministro de agua limpia para por lo menos </w:t>
      </w:r>
      <w:r w:rsidR="0084793A" w:rsidRPr="007F4C3B">
        <w:rPr>
          <w:kern w:val="22"/>
          <w:szCs w:val="22"/>
          <w:lang w:val="es-ES_tradnl"/>
        </w:rPr>
        <w:t xml:space="preserve">[XXX </w:t>
      </w:r>
      <w:r w:rsidR="007F4FD0" w:rsidRPr="007F4C3B">
        <w:rPr>
          <w:kern w:val="22"/>
          <w:szCs w:val="22"/>
          <w:lang w:val="es-ES_tradnl"/>
        </w:rPr>
        <w:t>millones</w:t>
      </w:r>
      <w:r w:rsidR="0084793A" w:rsidRPr="007F4C3B">
        <w:rPr>
          <w:kern w:val="22"/>
          <w:szCs w:val="22"/>
          <w:lang w:val="es-ES_tradnl"/>
        </w:rPr>
        <w:t xml:space="preserve">] </w:t>
      </w:r>
      <w:r w:rsidR="007F4FD0" w:rsidRPr="007F4C3B">
        <w:rPr>
          <w:kern w:val="22"/>
          <w:szCs w:val="22"/>
          <w:lang w:val="es-ES_tradnl"/>
        </w:rPr>
        <w:t>de personas</w:t>
      </w:r>
      <w:r w:rsidR="0084793A" w:rsidRPr="007F4C3B">
        <w:rPr>
          <w:kern w:val="22"/>
          <w:szCs w:val="22"/>
          <w:lang w:val="es-ES_tradnl"/>
        </w:rPr>
        <w:t xml:space="preserve">, </w:t>
      </w:r>
      <w:r w:rsidR="007F4FD0" w:rsidRPr="007F4C3B">
        <w:rPr>
          <w:kern w:val="22"/>
          <w:szCs w:val="22"/>
          <w:lang w:val="es-ES_tradnl"/>
        </w:rPr>
        <w:t>y simultáneamente aborda</w:t>
      </w:r>
      <w:r w:rsidR="00473F70">
        <w:rPr>
          <w:kern w:val="22"/>
          <w:szCs w:val="22"/>
          <w:lang w:val="es-ES_tradnl"/>
        </w:rPr>
        <w:t>r</w:t>
      </w:r>
      <w:r w:rsidR="007F4FD0" w:rsidRPr="007F4C3B">
        <w:rPr>
          <w:kern w:val="22"/>
          <w:szCs w:val="22"/>
          <w:lang w:val="es-ES_tradnl"/>
        </w:rPr>
        <w:t xml:space="preserve"> la pérdida de </w:t>
      </w:r>
      <w:r w:rsidR="00473F70">
        <w:rPr>
          <w:kern w:val="22"/>
          <w:szCs w:val="22"/>
          <w:lang w:val="es-ES_tradnl"/>
        </w:rPr>
        <w:t xml:space="preserve">la </w:t>
      </w:r>
      <w:r w:rsidR="007F4FD0" w:rsidRPr="007F4C3B">
        <w:rPr>
          <w:kern w:val="22"/>
          <w:szCs w:val="22"/>
          <w:lang w:val="es-ES_tradnl"/>
        </w:rPr>
        <w:t>diversidad biológica</w:t>
      </w:r>
      <w:r w:rsidR="0084793A" w:rsidRPr="007F4C3B">
        <w:rPr>
          <w:kern w:val="22"/>
          <w:szCs w:val="22"/>
          <w:lang w:val="es-ES_tradnl"/>
        </w:rPr>
        <w:t xml:space="preserve">, </w:t>
      </w:r>
      <w:r w:rsidR="007F4FD0" w:rsidRPr="007F4C3B">
        <w:rPr>
          <w:kern w:val="22"/>
          <w:szCs w:val="22"/>
          <w:lang w:val="es-ES_tradnl"/>
        </w:rPr>
        <w:t>el cambio climático y la degradación del suelo</w:t>
      </w:r>
      <w:r w:rsidR="0084793A" w:rsidRPr="007F4C3B">
        <w:rPr>
          <w:kern w:val="22"/>
          <w:szCs w:val="22"/>
          <w:lang w:val="es-ES_tradnl"/>
        </w:rPr>
        <w:t>.</w:t>
      </w:r>
    </w:p>
    <w:p w:rsidR="0084793A" w:rsidRPr="007F4C3B" w:rsidRDefault="00F95A31" w:rsidP="00654C0E">
      <w:pPr>
        <w:pStyle w:val="Para3"/>
        <w:numPr>
          <w:ilvl w:val="0"/>
          <w:numId w:val="0"/>
        </w:numPr>
        <w:suppressLineNumbers/>
        <w:tabs>
          <w:tab w:val="clear" w:pos="1980"/>
        </w:tabs>
        <w:suppressAutoHyphens/>
        <w:spacing w:before="120" w:after="120"/>
        <w:ind w:left="709" w:hanging="567"/>
        <w:rPr>
          <w:kern w:val="22"/>
          <w:szCs w:val="22"/>
          <w:lang w:val="es-ES_tradnl"/>
        </w:rPr>
      </w:pPr>
      <w:r w:rsidRPr="007F4C3B">
        <w:rPr>
          <w:kern w:val="22"/>
          <w:szCs w:val="22"/>
          <w:lang w:val="es-ES_tradnl"/>
        </w:rPr>
        <w:t>10.</w:t>
      </w:r>
      <w:r w:rsidR="00485E89" w:rsidRPr="007F4C3B">
        <w:rPr>
          <w:kern w:val="22"/>
          <w:szCs w:val="22"/>
          <w:lang w:val="es-ES_tradnl"/>
        </w:rPr>
        <w:tab/>
      </w:r>
      <w:r w:rsidR="007F4FD0" w:rsidRPr="007F4C3B">
        <w:rPr>
          <w:kern w:val="22"/>
          <w:szCs w:val="22"/>
          <w:lang w:val="es-ES_tradnl"/>
        </w:rPr>
        <w:t xml:space="preserve">Conservar, proteger, salvaguardar y restaurar los ecosistemas relacionados con el agua, en particular montañas, bosques, humedales, lagos, ríos, y mejorar las soluciones basadas en la naturaleza </w:t>
      </w:r>
      <w:r w:rsidR="00E17F8F">
        <w:rPr>
          <w:kern w:val="22"/>
          <w:szCs w:val="22"/>
          <w:lang w:val="es-ES_tradnl"/>
        </w:rPr>
        <w:t>que contribuyen</w:t>
      </w:r>
      <w:r w:rsidR="0084793A" w:rsidRPr="007F4C3B">
        <w:rPr>
          <w:kern w:val="22"/>
          <w:szCs w:val="22"/>
          <w:lang w:val="es-ES_tradnl"/>
        </w:rPr>
        <w:t xml:space="preserve">, </w:t>
      </w:r>
      <w:r w:rsidR="007F4FD0" w:rsidRPr="007F4C3B">
        <w:rPr>
          <w:kern w:val="22"/>
          <w:szCs w:val="22"/>
          <w:lang w:val="es-ES_tradnl"/>
        </w:rPr>
        <w:t>par</w:t>
      </w:r>
      <w:r w:rsidR="00E17F8F">
        <w:rPr>
          <w:kern w:val="22"/>
          <w:szCs w:val="22"/>
          <w:lang w:val="es-ES_tradnl"/>
        </w:rPr>
        <w:t>a</w:t>
      </w:r>
      <w:r w:rsidR="007F4FD0" w:rsidRPr="007F4C3B">
        <w:rPr>
          <w:kern w:val="22"/>
          <w:szCs w:val="22"/>
          <w:lang w:val="es-ES_tradnl"/>
        </w:rPr>
        <w:t xml:space="preserve"> </w:t>
      </w:r>
      <w:r w:rsidR="0084793A" w:rsidRPr="007F4C3B">
        <w:rPr>
          <w:kern w:val="22"/>
          <w:szCs w:val="22"/>
          <w:lang w:val="es-ES_tradnl"/>
        </w:rPr>
        <w:t xml:space="preserve">2030, </w:t>
      </w:r>
      <w:r w:rsidR="007F4FD0" w:rsidRPr="007F4C3B">
        <w:rPr>
          <w:kern w:val="22"/>
          <w:szCs w:val="22"/>
          <w:lang w:val="es-ES_tradnl"/>
        </w:rPr>
        <w:t>al suministro de agua salubre para todos</w:t>
      </w:r>
      <w:r w:rsidR="0084793A" w:rsidRPr="007F4C3B">
        <w:rPr>
          <w:kern w:val="22"/>
          <w:szCs w:val="22"/>
          <w:lang w:val="es-ES_tradnl"/>
        </w:rPr>
        <w:t xml:space="preserve">. </w:t>
      </w:r>
    </w:p>
    <w:p w:rsidR="003C75CA" w:rsidRPr="007F4C3B" w:rsidRDefault="00F81E4C" w:rsidP="003C75CA">
      <w:pPr>
        <w:pStyle w:val="Para1"/>
        <w:suppressLineNumbers/>
        <w:suppressAutoHyphens/>
        <w:rPr>
          <w:b/>
          <w:bCs/>
          <w:kern w:val="22"/>
          <w:szCs w:val="22"/>
          <w:lang w:val="es-ES_tradnl"/>
        </w:rPr>
      </w:pPr>
      <w:r w:rsidRPr="007F4C3B">
        <w:rPr>
          <w:b/>
          <w:bCs/>
          <w:kern w:val="22"/>
          <w:szCs w:val="22"/>
          <w:lang w:val="es-ES_tradnl"/>
        </w:rPr>
        <w:t>3.</w:t>
      </w:r>
      <w:r w:rsidR="0084793A" w:rsidRPr="007F4C3B">
        <w:rPr>
          <w:b/>
          <w:bCs/>
          <w:kern w:val="22"/>
          <w:szCs w:val="22"/>
          <w:lang w:val="es-ES_tradnl"/>
        </w:rPr>
        <w:t>4</w:t>
      </w:r>
      <w:r w:rsidRPr="007F4C3B">
        <w:rPr>
          <w:b/>
          <w:bCs/>
          <w:kern w:val="22"/>
          <w:szCs w:val="22"/>
          <w:lang w:val="es-ES_tradnl"/>
        </w:rPr>
        <w:t xml:space="preserve"> </w:t>
      </w:r>
      <w:r w:rsidR="00617C45" w:rsidRPr="007F4C3B">
        <w:rPr>
          <w:b/>
          <w:bCs/>
          <w:kern w:val="22"/>
          <w:szCs w:val="22"/>
          <w:lang w:val="es-ES_tradnl"/>
        </w:rPr>
        <w:tab/>
      </w:r>
      <w:r w:rsidRPr="007F4C3B">
        <w:rPr>
          <w:b/>
          <w:bCs/>
          <w:kern w:val="22"/>
          <w:szCs w:val="22"/>
          <w:lang w:val="es-ES_tradnl"/>
        </w:rPr>
        <w:t>M</w:t>
      </w:r>
      <w:r w:rsidR="003C75CA" w:rsidRPr="007F4C3B">
        <w:rPr>
          <w:b/>
          <w:bCs/>
          <w:kern w:val="22"/>
          <w:szCs w:val="22"/>
          <w:lang w:val="es-ES_tradnl"/>
        </w:rPr>
        <w:t>e</w:t>
      </w:r>
      <w:r w:rsidR="00177D4C" w:rsidRPr="007F4C3B">
        <w:rPr>
          <w:b/>
          <w:bCs/>
          <w:kern w:val="22"/>
          <w:szCs w:val="22"/>
          <w:lang w:val="es-ES_tradnl"/>
        </w:rPr>
        <w:t xml:space="preserve">nsajes relacionados con la aplicación del marco de seguimiento </w:t>
      </w:r>
      <w:r w:rsidR="007F4C3B">
        <w:rPr>
          <w:b/>
          <w:bCs/>
          <w:kern w:val="22"/>
          <w:szCs w:val="22"/>
          <w:lang w:val="es-ES_tradnl"/>
        </w:rPr>
        <w:t>de la meta</w:t>
      </w:r>
      <w:r w:rsidR="00177D4C" w:rsidRPr="007F4C3B">
        <w:rPr>
          <w:b/>
          <w:bCs/>
          <w:kern w:val="22"/>
          <w:szCs w:val="22"/>
          <w:lang w:val="es-ES_tradnl"/>
        </w:rPr>
        <w:t xml:space="preserve"> </w:t>
      </w:r>
      <w:r w:rsidR="00CA77F2" w:rsidRPr="007F4C3B">
        <w:rPr>
          <w:b/>
          <w:bCs/>
          <w:kern w:val="22"/>
          <w:szCs w:val="22"/>
          <w:lang w:val="es-ES_tradnl"/>
        </w:rPr>
        <w:t>9</w:t>
      </w:r>
    </w:p>
    <w:p w:rsidR="00B32201" w:rsidRPr="007F4C3B" w:rsidRDefault="00177D4C" w:rsidP="00B620E4">
      <w:pPr>
        <w:pStyle w:val="Para1"/>
        <w:suppressLineNumbers/>
        <w:suppressAutoHyphens/>
        <w:ind w:left="284" w:firstLine="425"/>
        <w:rPr>
          <w:kern w:val="22"/>
          <w:szCs w:val="22"/>
          <w:lang w:val="es-ES_tradnl"/>
        </w:rPr>
      </w:pPr>
      <w:r w:rsidRPr="007F4C3B">
        <w:rPr>
          <w:kern w:val="22"/>
          <w:szCs w:val="22"/>
          <w:lang w:val="es-ES_tradnl"/>
        </w:rPr>
        <w:t xml:space="preserve">El marco de seguimiento podría estar relacionado con el ODS </w:t>
      </w:r>
      <w:r w:rsidR="005707CA" w:rsidRPr="007F4C3B">
        <w:rPr>
          <w:kern w:val="22"/>
          <w:szCs w:val="22"/>
          <w:lang w:val="es-ES_tradnl"/>
        </w:rPr>
        <w:t>6.2</w:t>
      </w:r>
      <w:r w:rsidR="00871EFF" w:rsidRPr="007F4C3B">
        <w:rPr>
          <w:kern w:val="22"/>
          <w:szCs w:val="22"/>
          <w:lang w:val="es-ES_tradnl"/>
        </w:rPr>
        <w:t>.</w:t>
      </w:r>
    </w:p>
    <w:p w:rsidR="00B620E4" w:rsidRDefault="00177D4C" w:rsidP="00B620E4">
      <w:pPr>
        <w:pStyle w:val="Para1"/>
        <w:suppressLineNumbers/>
        <w:suppressAutoHyphens/>
        <w:ind w:left="709"/>
        <w:rPr>
          <w:kern w:val="22"/>
          <w:szCs w:val="22"/>
          <w:lang w:val="es-ES_tradnl"/>
        </w:rPr>
      </w:pPr>
      <w:r w:rsidRPr="007F4C3B">
        <w:rPr>
          <w:kern w:val="22"/>
          <w:szCs w:val="22"/>
          <w:lang w:val="es-ES_tradnl"/>
        </w:rPr>
        <w:t xml:space="preserve">El marco de seguimiento podría contar con datos desglosados para captar los avances de </w:t>
      </w:r>
      <w:r w:rsidR="007F4C3B">
        <w:rPr>
          <w:kern w:val="22"/>
          <w:szCs w:val="22"/>
          <w:lang w:val="es-ES_tradnl"/>
        </w:rPr>
        <w:t xml:space="preserve">las metas </w:t>
      </w:r>
      <w:r w:rsidRPr="007F4C3B">
        <w:rPr>
          <w:kern w:val="22"/>
          <w:szCs w:val="22"/>
          <w:lang w:val="es-ES_tradnl"/>
        </w:rPr>
        <w:t xml:space="preserve">en función del género, </w:t>
      </w:r>
      <w:r w:rsidR="00473F70">
        <w:rPr>
          <w:kern w:val="22"/>
          <w:szCs w:val="22"/>
          <w:lang w:val="es-ES_tradnl"/>
        </w:rPr>
        <w:t xml:space="preserve">los </w:t>
      </w:r>
      <w:r w:rsidRPr="007F4C3B">
        <w:rPr>
          <w:kern w:val="22"/>
          <w:szCs w:val="22"/>
          <w:lang w:val="es-ES_tradnl"/>
        </w:rPr>
        <w:t xml:space="preserve">jóvenes, </w:t>
      </w:r>
      <w:r w:rsidR="00473F70">
        <w:rPr>
          <w:kern w:val="22"/>
          <w:szCs w:val="22"/>
          <w:lang w:val="es-ES_tradnl"/>
        </w:rPr>
        <w:t xml:space="preserve">los </w:t>
      </w:r>
      <w:r w:rsidRPr="007F4C3B">
        <w:rPr>
          <w:kern w:val="22"/>
          <w:szCs w:val="22"/>
          <w:lang w:val="es-ES_tradnl"/>
        </w:rPr>
        <w:t>grupos</w:t>
      </w:r>
      <w:r w:rsidR="00340C43">
        <w:rPr>
          <w:kern w:val="22"/>
          <w:szCs w:val="22"/>
          <w:lang w:val="es-ES_tradnl"/>
        </w:rPr>
        <w:t xml:space="preserve"> vulnerables</w:t>
      </w:r>
      <w:r w:rsidRPr="007F4C3B">
        <w:rPr>
          <w:kern w:val="22"/>
          <w:szCs w:val="22"/>
          <w:lang w:val="es-ES_tradnl"/>
        </w:rPr>
        <w:t>/personas en situaci</w:t>
      </w:r>
      <w:r w:rsidR="002F7026">
        <w:rPr>
          <w:kern w:val="22"/>
          <w:szCs w:val="22"/>
          <w:lang w:val="es-ES_tradnl"/>
        </w:rPr>
        <w:t xml:space="preserve">ón </w:t>
      </w:r>
      <w:r w:rsidRPr="007F4C3B">
        <w:rPr>
          <w:kern w:val="22"/>
          <w:szCs w:val="22"/>
          <w:lang w:val="es-ES_tradnl"/>
        </w:rPr>
        <w:t>de vulnerabilidad</w:t>
      </w:r>
      <w:r w:rsidR="00CC3AFB" w:rsidRPr="007F4C3B">
        <w:rPr>
          <w:kern w:val="22"/>
          <w:szCs w:val="22"/>
          <w:lang w:val="es-ES_tradnl"/>
        </w:rPr>
        <w:t xml:space="preserve">, </w:t>
      </w:r>
      <w:r w:rsidR="00871EFF" w:rsidRPr="007F4C3B">
        <w:rPr>
          <w:kern w:val="22"/>
          <w:szCs w:val="22"/>
          <w:lang w:val="es-ES_tradnl"/>
        </w:rPr>
        <w:t xml:space="preserve">etc. </w:t>
      </w:r>
    </w:p>
    <w:p w:rsidR="00B620E4" w:rsidRPr="00B620E4" w:rsidRDefault="00B620E4" w:rsidP="00B620E4">
      <w:pPr>
        <w:pStyle w:val="Para1"/>
        <w:suppressLineNumbers/>
        <w:suppressAutoHyphens/>
        <w:rPr>
          <w:b/>
          <w:bCs/>
          <w:kern w:val="22"/>
          <w:szCs w:val="22"/>
          <w:lang w:val="es-ES"/>
        </w:rPr>
      </w:pPr>
      <w:r w:rsidRPr="001849EA">
        <w:rPr>
          <w:b/>
          <w:bCs/>
          <w:szCs w:val="22"/>
          <w:lang w:val="es-ES"/>
        </w:rPr>
        <w:t xml:space="preserve">4. </w:t>
      </w:r>
      <w:r w:rsidRPr="001849EA">
        <w:rPr>
          <w:b/>
          <w:bCs/>
          <w:szCs w:val="22"/>
          <w:lang w:val="es-ES"/>
        </w:rPr>
        <w:tab/>
        <w:t>Meta 10</w:t>
      </w:r>
    </w:p>
    <w:p w:rsidR="00B620E4" w:rsidRPr="00B620E4" w:rsidRDefault="00B620E4" w:rsidP="00B620E4">
      <w:pPr>
        <w:pStyle w:val="Para1"/>
        <w:suppressLineNumbers/>
        <w:suppressAutoHyphens/>
        <w:rPr>
          <w:b/>
          <w:bCs/>
          <w:kern w:val="22"/>
          <w:szCs w:val="22"/>
          <w:lang w:val="es-ES"/>
        </w:rPr>
      </w:pPr>
      <w:r w:rsidRPr="001849EA">
        <w:rPr>
          <w:b/>
          <w:bCs/>
          <w:szCs w:val="22"/>
          <w:lang w:val="es-ES"/>
        </w:rPr>
        <w:t xml:space="preserve">4.1. </w:t>
      </w:r>
      <w:r w:rsidRPr="001849EA">
        <w:rPr>
          <w:b/>
          <w:bCs/>
          <w:szCs w:val="22"/>
          <w:lang w:val="es-ES"/>
        </w:rPr>
        <w:tab/>
        <w:t>Elementos relacionados con la Meta 10</w:t>
      </w:r>
    </w:p>
    <w:p w:rsidR="00B620E4" w:rsidRPr="00B620E4" w:rsidRDefault="00B620E4" w:rsidP="00B620E4">
      <w:pPr>
        <w:pStyle w:val="Para1"/>
        <w:numPr>
          <w:ilvl w:val="0"/>
          <w:numId w:val="20"/>
        </w:numPr>
        <w:suppressLineNumbers/>
        <w:suppressAutoHyphens/>
        <w:ind w:hanging="578"/>
        <w:rPr>
          <w:kern w:val="22"/>
          <w:szCs w:val="22"/>
          <w:lang w:val="es-ES"/>
        </w:rPr>
      </w:pPr>
      <w:r w:rsidRPr="001849EA">
        <w:rPr>
          <w:lang w:val="es-ES"/>
        </w:rPr>
        <w:t>Se plantearon las cuestiones relacionadas con la integración y la restauración como elementos de la meta.</w:t>
      </w:r>
    </w:p>
    <w:p w:rsidR="00B620E4" w:rsidRPr="00B620E4" w:rsidRDefault="00B620E4" w:rsidP="00B620E4">
      <w:pPr>
        <w:pStyle w:val="Para1"/>
        <w:numPr>
          <w:ilvl w:val="0"/>
          <w:numId w:val="20"/>
        </w:numPr>
        <w:suppressLineNumbers/>
        <w:suppressAutoHyphens/>
        <w:ind w:hanging="578"/>
        <w:rPr>
          <w:kern w:val="22"/>
          <w:szCs w:val="22"/>
          <w:lang w:val="es-ES"/>
        </w:rPr>
      </w:pPr>
      <w:r w:rsidRPr="001849EA">
        <w:rPr>
          <w:lang w:val="es-ES"/>
        </w:rPr>
        <w:t>La meta podría incluir elementos de calidad, alcance, cantidad, conectividad y oportunidades para la planificación espacial. De forma similar, los elementos de accesibilidad, incluyendo el suministrar acceso a los espacios verdes para los grupos desfavorecidos, las poblaciones urbanas necesitadas, las mujeres y los jóvenes, también podrían incluirse en la meta</w:t>
      </w:r>
      <w:r>
        <w:rPr>
          <w:lang w:val="es-ES"/>
        </w:rPr>
        <w:t>. S</w:t>
      </w:r>
      <w:r w:rsidRPr="001849EA">
        <w:rPr>
          <w:lang w:val="es-ES"/>
        </w:rPr>
        <w:t>e proporcionó un ejemplo de un indicador existente</w:t>
      </w:r>
      <w:r>
        <w:rPr>
          <w:lang w:val="es-ES"/>
        </w:rPr>
        <w:t>.</w:t>
      </w:r>
    </w:p>
    <w:p w:rsidR="00B620E4" w:rsidRPr="00B620E4" w:rsidRDefault="00B620E4" w:rsidP="00B620E4">
      <w:pPr>
        <w:pStyle w:val="Para1"/>
        <w:numPr>
          <w:ilvl w:val="0"/>
          <w:numId w:val="20"/>
        </w:numPr>
        <w:suppressLineNumbers/>
        <w:suppressAutoHyphens/>
        <w:ind w:hanging="578"/>
        <w:rPr>
          <w:kern w:val="22"/>
          <w:szCs w:val="22"/>
          <w:lang w:val="es-ES"/>
        </w:rPr>
      </w:pPr>
      <w:r w:rsidRPr="001849EA">
        <w:rPr>
          <w:lang w:val="es-ES"/>
        </w:rPr>
        <w:t>Se plantearon las cuestiones relacionadas con la calidad de los espacios y la oportunidad de</w:t>
      </w:r>
      <w:r>
        <w:rPr>
          <w:lang w:val="es-ES"/>
        </w:rPr>
        <w:t xml:space="preserve"> estas para el enriquecimiento de las </w:t>
      </w:r>
      <w:r w:rsidRPr="001849EA">
        <w:rPr>
          <w:lang w:val="es-ES"/>
        </w:rPr>
        <w:t>especies</w:t>
      </w:r>
      <w:r>
        <w:rPr>
          <w:lang w:val="es-ES"/>
        </w:rPr>
        <w:t>.</w:t>
      </w:r>
    </w:p>
    <w:p w:rsidR="00B620E4" w:rsidRPr="00B620E4" w:rsidRDefault="00B620E4" w:rsidP="00B620E4">
      <w:pPr>
        <w:pStyle w:val="Para1"/>
        <w:numPr>
          <w:ilvl w:val="0"/>
          <w:numId w:val="20"/>
        </w:numPr>
        <w:suppressLineNumbers/>
        <w:suppressAutoHyphens/>
        <w:ind w:hanging="578"/>
        <w:rPr>
          <w:kern w:val="22"/>
          <w:szCs w:val="22"/>
          <w:lang w:val="es-ES"/>
        </w:rPr>
      </w:pPr>
      <w:r w:rsidRPr="001849EA">
        <w:rPr>
          <w:lang w:val="es-ES"/>
        </w:rPr>
        <w:t>La meta podría ampliarse más, con el reconocimiento de</w:t>
      </w:r>
      <w:r>
        <w:rPr>
          <w:lang w:val="es-ES"/>
        </w:rPr>
        <w:t xml:space="preserve"> la contribución de los servicios de los ecosistemas y</w:t>
      </w:r>
      <w:r w:rsidRPr="001849EA">
        <w:rPr>
          <w:lang w:val="es-ES"/>
        </w:rPr>
        <w:t xml:space="preserve"> los múltiples beneficios de los espacios verdes, tales como sus contribuciones a la </w:t>
      </w:r>
      <w:proofErr w:type="spellStart"/>
      <w:r w:rsidRPr="001849EA">
        <w:rPr>
          <w:lang w:val="es-ES"/>
        </w:rPr>
        <w:t>resiliencia</w:t>
      </w:r>
      <w:proofErr w:type="spellEnd"/>
      <w:r w:rsidRPr="001849EA">
        <w:rPr>
          <w:lang w:val="es-ES"/>
        </w:rPr>
        <w:t xml:space="preserve">, la adaptación al cambio climático, la reducción del riesgo de desastres, la atenuación de las aguas pluviales y las aportaciones al Objetivo 11 de desarrollo sostenible (en particular el Objetivo 11.b). Asimismo, se mencionaron otros beneficios, como la diversidad </w:t>
      </w:r>
      <w:proofErr w:type="spellStart"/>
      <w:r w:rsidRPr="001849EA">
        <w:rPr>
          <w:lang w:val="es-ES"/>
        </w:rPr>
        <w:t>socioecológica</w:t>
      </w:r>
      <w:proofErr w:type="spellEnd"/>
      <w:r w:rsidRPr="001849EA">
        <w:rPr>
          <w:lang w:val="es-ES"/>
        </w:rPr>
        <w:t>, socioeconómica y cultural, y biológica</w:t>
      </w:r>
      <w:r>
        <w:rPr>
          <w:lang w:val="es-ES"/>
        </w:rPr>
        <w:t>.</w:t>
      </w:r>
    </w:p>
    <w:p w:rsidR="00B620E4" w:rsidRPr="00B620E4" w:rsidRDefault="00B620E4" w:rsidP="00B620E4">
      <w:pPr>
        <w:pStyle w:val="Para1"/>
        <w:numPr>
          <w:ilvl w:val="0"/>
          <w:numId w:val="20"/>
        </w:numPr>
        <w:suppressLineNumbers/>
        <w:suppressAutoHyphens/>
        <w:ind w:hanging="578"/>
        <w:rPr>
          <w:kern w:val="22"/>
          <w:szCs w:val="22"/>
          <w:lang w:val="es-ES"/>
        </w:rPr>
      </w:pPr>
      <w:r>
        <w:rPr>
          <w:lang w:val="es-ES"/>
        </w:rPr>
        <w:t xml:space="preserve">También se planteó el </w:t>
      </w:r>
      <w:r w:rsidRPr="001849EA">
        <w:rPr>
          <w:lang w:val="es-ES"/>
        </w:rPr>
        <w:t>concepto de ecoturismo urbano basado en la naturaleza</w:t>
      </w:r>
      <w:r>
        <w:rPr>
          <w:lang w:val="es-ES"/>
        </w:rPr>
        <w:t>.</w:t>
      </w:r>
    </w:p>
    <w:p w:rsidR="000D64A6" w:rsidRPr="005E2B44" w:rsidRDefault="00B620E4" w:rsidP="00B620E4">
      <w:pPr>
        <w:pStyle w:val="Para1"/>
        <w:numPr>
          <w:ilvl w:val="0"/>
          <w:numId w:val="20"/>
        </w:numPr>
        <w:suppressLineNumbers/>
        <w:suppressAutoHyphens/>
        <w:ind w:hanging="578"/>
        <w:rPr>
          <w:kern w:val="22"/>
          <w:szCs w:val="22"/>
          <w:lang w:val="es-ES"/>
        </w:rPr>
      </w:pPr>
      <w:r w:rsidRPr="001849EA">
        <w:rPr>
          <w:lang w:val="es-ES"/>
        </w:rPr>
        <w:t>El concepto de “áreas de asentamiento”</w:t>
      </w:r>
      <w:r w:rsidR="000D64A6">
        <w:rPr>
          <w:lang w:val="es-ES"/>
        </w:rPr>
        <w:t xml:space="preserve">, que se ampliará a habitantes no urbanos, </w:t>
      </w:r>
      <w:r w:rsidRPr="001849EA">
        <w:rPr>
          <w:lang w:val="es-ES"/>
        </w:rPr>
        <w:t>podría utilizarse como elemento de la meta</w:t>
      </w:r>
      <w:r>
        <w:rPr>
          <w:lang w:val="es-ES"/>
        </w:rPr>
        <w:t>.</w:t>
      </w:r>
    </w:p>
    <w:p w:rsidR="000D64A6" w:rsidRPr="000D64A6" w:rsidRDefault="000D64A6" w:rsidP="00B620E4">
      <w:pPr>
        <w:pStyle w:val="Para1"/>
        <w:numPr>
          <w:ilvl w:val="0"/>
          <w:numId w:val="20"/>
        </w:numPr>
        <w:suppressLineNumbers/>
        <w:suppressAutoHyphens/>
        <w:ind w:hanging="578"/>
        <w:rPr>
          <w:kern w:val="22"/>
          <w:szCs w:val="22"/>
          <w:lang w:val="es-ES"/>
        </w:rPr>
      </w:pPr>
      <w:r w:rsidRPr="001849EA">
        <w:rPr>
          <w:lang w:val="es-ES"/>
        </w:rPr>
        <w:t>La meta podría centrarse más en la diversidad biológica urbana y en los beneficios de los espacios verdes para aumentar y conservar la diversidad biológica</w:t>
      </w:r>
      <w:r>
        <w:rPr>
          <w:lang w:val="es-ES"/>
        </w:rPr>
        <w:t>.</w:t>
      </w:r>
    </w:p>
    <w:p w:rsidR="000D64A6" w:rsidRPr="000D64A6" w:rsidRDefault="000D64A6" w:rsidP="00B620E4">
      <w:pPr>
        <w:pStyle w:val="Para1"/>
        <w:numPr>
          <w:ilvl w:val="0"/>
          <w:numId w:val="20"/>
        </w:numPr>
        <w:suppressLineNumbers/>
        <w:suppressAutoHyphens/>
        <w:ind w:hanging="578"/>
        <w:rPr>
          <w:kern w:val="22"/>
          <w:szCs w:val="22"/>
          <w:lang w:val="es-ES"/>
        </w:rPr>
      </w:pPr>
      <w:r w:rsidRPr="001849EA">
        <w:rPr>
          <w:lang w:val="es-ES"/>
        </w:rPr>
        <w:t>Se plantearon algunas cuestiones relativas a la inclusión de las especies autóctonas, la flora y fauna silvestre y los beneficios para la naturaleza</w:t>
      </w:r>
      <w:r>
        <w:rPr>
          <w:lang w:val="es-ES"/>
        </w:rPr>
        <w:t>.</w:t>
      </w:r>
    </w:p>
    <w:p w:rsidR="000D64A6" w:rsidRPr="000D64A6" w:rsidRDefault="000D64A6" w:rsidP="00B620E4">
      <w:pPr>
        <w:pStyle w:val="Para1"/>
        <w:numPr>
          <w:ilvl w:val="0"/>
          <w:numId w:val="20"/>
        </w:numPr>
        <w:suppressLineNumbers/>
        <w:suppressAutoHyphens/>
        <w:ind w:hanging="578"/>
        <w:rPr>
          <w:kern w:val="22"/>
          <w:szCs w:val="22"/>
          <w:lang w:val="es-ES"/>
        </w:rPr>
      </w:pPr>
      <w:r w:rsidRPr="001849EA">
        <w:rPr>
          <w:lang w:val="es-ES"/>
        </w:rPr>
        <w:lastRenderedPageBreak/>
        <w:t>La meta podría incluir “espacios azules”, como lagos, ríos, canales, costas, humedales y playas. El concepto de “espacio verde” puede ampliarse y denominarse “espacios urbanos abiertos con integridad ecológica”.</w:t>
      </w:r>
    </w:p>
    <w:p w:rsidR="000D64A6" w:rsidRPr="005E2B44" w:rsidRDefault="000D64A6" w:rsidP="00B620E4">
      <w:pPr>
        <w:pStyle w:val="Para1"/>
        <w:numPr>
          <w:ilvl w:val="0"/>
          <w:numId w:val="20"/>
        </w:numPr>
        <w:suppressLineNumbers/>
        <w:suppressAutoHyphens/>
        <w:ind w:hanging="578"/>
        <w:rPr>
          <w:kern w:val="22"/>
          <w:szCs w:val="22"/>
          <w:lang w:val="es-ES"/>
        </w:rPr>
      </w:pPr>
      <w:r w:rsidRPr="001849EA">
        <w:rPr>
          <w:lang w:val="es-ES"/>
        </w:rPr>
        <w:t>Como elementos de la meta, se trataron asimismo la función de las ciudades y las medidas dentro del contexto local.</w:t>
      </w:r>
      <w:r>
        <w:rPr>
          <w:lang w:val="es-ES"/>
        </w:rPr>
        <w:t xml:space="preserve"> </w:t>
      </w:r>
    </w:p>
    <w:p w:rsidR="000D64A6" w:rsidRPr="000D64A6" w:rsidRDefault="000D64A6" w:rsidP="00B620E4">
      <w:pPr>
        <w:pStyle w:val="Para1"/>
        <w:numPr>
          <w:ilvl w:val="0"/>
          <w:numId w:val="20"/>
        </w:numPr>
        <w:suppressLineNumbers/>
        <w:suppressAutoHyphens/>
        <w:ind w:hanging="578"/>
        <w:rPr>
          <w:kern w:val="22"/>
          <w:szCs w:val="22"/>
          <w:lang w:val="es-ES"/>
        </w:rPr>
      </w:pPr>
      <w:r w:rsidRPr="001849EA">
        <w:rPr>
          <w:lang w:val="es-ES"/>
        </w:rPr>
        <w:t>Se expusieron las cuestiones relacionadas con la función de la conectividad entre las zonas urbanas y rurales y las zonas de espacios verdes que conectan con los ecosistemas naturales</w:t>
      </w:r>
      <w:r>
        <w:rPr>
          <w:lang w:val="es-ES"/>
        </w:rPr>
        <w:t>.</w:t>
      </w:r>
    </w:p>
    <w:p w:rsidR="00964BB3" w:rsidRPr="00964BB3" w:rsidRDefault="00964BB3" w:rsidP="00B620E4">
      <w:pPr>
        <w:pStyle w:val="Para1"/>
        <w:numPr>
          <w:ilvl w:val="0"/>
          <w:numId w:val="20"/>
        </w:numPr>
        <w:suppressLineNumbers/>
        <w:suppressAutoHyphens/>
        <w:ind w:hanging="578"/>
        <w:rPr>
          <w:kern w:val="22"/>
          <w:szCs w:val="22"/>
          <w:lang w:val="es-ES"/>
        </w:rPr>
      </w:pPr>
      <w:r w:rsidRPr="001849EA">
        <w:rPr>
          <w:lang w:val="es-ES"/>
        </w:rPr>
        <w:t>Se trató la necesidad de que esta meta sea una meta independiente o la opción de integrarla en la meta</w:t>
      </w:r>
      <w:r>
        <w:rPr>
          <w:lang w:val="es-ES"/>
        </w:rPr>
        <w:t xml:space="preserve"> 1.</w:t>
      </w:r>
    </w:p>
    <w:p w:rsidR="00964BB3" w:rsidRDefault="00964BB3" w:rsidP="00964BB3">
      <w:pPr>
        <w:pStyle w:val="Para1"/>
        <w:suppressLineNumbers/>
        <w:suppressAutoHyphens/>
        <w:rPr>
          <w:b/>
          <w:bCs/>
          <w:szCs w:val="22"/>
          <w:lang w:val="es-ES"/>
        </w:rPr>
      </w:pPr>
      <w:r w:rsidRPr="001849EA">
        <w:rPr>
          <w:b/>
          <w:bCs/>
          <w:szCs w:val="22"/>
          <w:lang w:val="es-ES"/>
        </w:rPr>
        <w:t xml:space="preserve">4.2. </w:t>
      </w:r>
      <w:r w:rsidRPr="001849EA">
        <w:rPr>
          <w:b/>
          <w:bCs/>
          <w:szCs w:val="22"/>
          <w:lang w:val="es-ES"/>
        </w:rPr>
        <w:tab/>
        <w:t>Opciones para mejorar el texto de la meta 10</w:t>
      </w:r>
    </w:p>
    <w:p w:rsidR="00964BB3" w:rsidRPr="00964BB3" w:rsidRDefault="00964BB3" w:rsidP="00964BB3">
      <w:pPr>
        <w:pStyle w:val="Para1"/>
        <w:numPr>
          <w:ilvl w:val="0"/>
          <w:numId w:val="21"/>
        </w:numPr>
        <w:suppressLineNumbers/>
        <w:suppressAutoHyphens/>
        <w:ind w:left="0" w:firstLine="0"/>
        <w:rPr>
          <w:bCs/>
          <w:kern w:val="22"/>
          <w:szCs w:val="22"/>
          <w:lang w:val="es-ES"/>
        </w:rPr>
      </w:pPr>
      <w:r w:rsidRPr="001849EA">
        <w:rPr>
          <w:lang w:val="es-ES"/>
        </w:rPr>
        <w:t>Los corresponsables prepararon esta sección para ilustrar las diversas posibilidades de cambios lingüísticos que se mencionaron durante las deliberaciones sobre la meta. Esto no refleja el resultado de ninguna negociación sobre el texto, sino más bien un esfuerzo por poner en consideración otros elementos destinados a mejorar la redacción como preparación para otras deliberaciones.</w:t>
      </w:r>
    </w:p>
    <w:p w:rsidR="00B620E4" w:rsidRDefault="00964BB3" w:rsidP="00964BB3">
      <w:pPr>
        <w:pStyle w:val="Para1"/>
        <w:numPr>
          <w:ilvl w:val="0"/>
          <w:numId w:val="21"/>
        </w:numPr>
        <w:suppressLineNumbers/>
        <w:suppressAutoHyphens/>
        <w:ind w:left="0" w:firstLine="0"/>
        <w:rPr>
          <w:kern w:val="22"/>
          <w:szCs w:val="22"/>
          <w:lang w:val="es-ES"/>
        </w:rPr>
      </w:pPr>
      <w:r w:rsidRPr="001849EA">
        <w:rPr>
          <w:lang w:val="es-ES"/>
        </w:rPr>
        <w:t xml:space="preserve">Para 2030, </w:t>
      </w:r>
      <w:r w:rsidRPr="001849EA">
        <w:rPr>
          <w:b/>
          <w:bCs/>
          <w:szCs w:val="22"/>
          <w:lang w:val="es-ES"/>
        </w:rPr>
        <w:t>aumentar los beneficios /</w:t>
      </w:r>
      <w:r w:rsidRPr="001849EA">
        <w:rPr>
          <w:lang w:val="es-ES"/>
        </w:rPr>
        <w:t>la proporción</w:t>
      </w:r>
      <w:r w:rsidRPr="001849EA">
        <w:rPr>
          <w:b/>
          <w:bCs/>
          <w:szCs w:val="22"/>
          <w:lang w:val="es-ES"/>
        </w:rPr>
        <w:t xml:space="preserve"> de </w:t>
      </w:r>
      <w:r w:rsidRPr="001849EA">
        <w:rPr>
          <w:lang w:val="es-ES"/>
        </w:rPr>
        <w:t>/</w:t>
      </w:r>
      <w:r w:rsidRPr="001849EA">
        <w:rPr>
          <w:b/>
          <w:bCs/>
          <w:szCs w:val="22"/>
          <w:lang w:val="es-ES"/>
        </w:rPr>
        <w:t xml:space="preserve"> espacios </w:t>
      </w:r>
      <w:r w:rsidRPr="001849EA">
        <w:rPr>
          <w:lang w:val="es-ES"/>
        </w:rPr>
        <w:t xml:space="preserve">urbanos abiertos/ </w:t>
      </w:r>
      <w:r w:rsidRPr="001849EA">
        <w:rPr>
          <w:b/>
          <w:bCs/>
          <w:szCs w:val="22"/>
          <w:lang w:val="es-ES"/>
        </w:rPr>
        <w:t xml:space="preserve">espacios </w:t>
      </w:r>
      <w:r w:rsidRPr="001849EA">
        <w:rPr>
          <w:lang w:val="es-ES"/>
        </w:rPr>
        <w:t xml:space="preserve">/ </w:t>
      </w:r>
      <w:r w:rsidRPr="001849EA">
        <w:rPr>
          <w:b/>
          <w:bCs/>
          <w:szCs w:val="22"/>
          <w:lang w:val="es-ES"/>
        </w:rPr>
        <w:t xml:space="preserve">verdes </w:t>
      </w:r>
      <w:r w:rsidRPr="001849EA">
        <w:rPr>
          <w:lang w:val="es-ES"/>
        </w:rPr>
        <w:t>/ y azules/</w:t>
      </w:r>
      <w:r>
        <w:rPr>
          <w:lang w:val="es-ES"/>
        </w:rPr>
        <w:t xml:space="preserve"> </w:t>
      </w:r>
      <w:r w:rsidRPr="001849EA">
        <w:rPr>
          <w:lang w:val="es-ES"/>
        </w:rPr>
        <w:t>biodiversos/</w:t>
      </w:r>
      <w:r>
        <w:rPr>
          <w:lang w:val="es-ES"/>
        </w:rPr>
        <w:t xml:space="preserve"> </w:t>
      </w:r>
      <w:r w:rsidRPr="001849EA">
        <w:rPr>
          <w:lang w:val="es-ES"/>
        </w:rPr>
        <w:t>con integridad ecológica/ y corredores ecológicos/</w:t>
      </w:r>
      <w:r w:rsidRPr="001849EA">
        <w:rPr>
          <w:b/>
          <w:bCs/>
          <w:szCs w:val="22"/>
          <w:lang w:val="es-ES"/>
        </w:rPr>
        <w:t xml:space="preserve"> para la salud y el bienestar </w:t>
      </w:r>
      <w:r w:rsidRPr="001849EA">
        <w:rPr>
          <w:lang w:val="es-ES"/>
        </w:rPr>
        <w:t xml:space="preserve">/de/ </w:t>
      </w:r>
      <w:r w:rsidRPr="001849EA">
        <w:rPr>
          <w:b/>
          <w:bCs/>
          <w:szCs w:val="22"/>
          <w:lang w:val="es-ES"/>
        </w:rPr>
        <w:t xml:space="preserve">especialmente para las poblaciones urbanas, </w:t>
      </w:r>
      <w:r w:rsidRPr="001849EA">
        <w:rPr>
          <w:lang w:val="es-ES"/>
        </w:rPr>
        <w:t xml:space="preserve">/mediante/ </w:t>
      </w:r>
      <w:r w:rsidRPr="001849EA">
        <w:rPr>
          <w:b/>
          <w:bCs/>
          <w:szCs w:val="22"/>
          <w:lang w:val="es-ES"/>
        </w:rPr>
        <w:t xml:space="preserve">el aumento </w:t>
      </w:r>
      <w:r w:rsidRPr="001849EA">
        <w:rPr>
          <w:lang w:val="es-ES"/>
        </w:rPr>
        <w:t xml:space="preserve">/de la riqueza de especies, el suministro de </w:t>
      </w:r>
      <w:proofErr w:type="spellStart"/>
      <w:r w:rsidRPr="001849EA">
        <w:rPr>
          <w:lang w:val="es-ES"/>
        </w:rPr>
        <w:t>ecoservicios</w:t>
      </w:r>
      <w:proofErr w:type="spellEnd"/>
      <w:r w:rsidRPr="001849EA">
        <w:rPr>
          <w:lang w:val="es-ES"/>
        </w:rPr>
        <w:t xml:space="preserve">/ </w:t>
      </w:r>
      <w:r w:rsidRPr="001849EA">
        <w:rPr>
          <w:b/>
          <w:bCs/>
          <w:szCs w:val="22"/>
          <w:lang w:val="es-ES"/>
        </w:rPr>
        <w:t xml:space="preserve">para 2030 la proporción de personas con acceso </w:t>
      </w:r>
      <w:r w:rsidRPr="001849EA">
        <w:rPr>
          <w:lang w:val="es-ES"/>
        </w:rPr>
        <w:t xml:space="preserve">/equitativo/ </w:t>
      </w:r>
      <w:r w:rsidRPr="001849EA">
        <w:rPr>
          <w:b/>
          <w:bCs/>
          <w:szCs w:val="22"/>
          <w:lang w:val="es-ES"/>
        </w:rPr>
        <w:t xml:space="preserve">a tales espacios </w:t>
      </w:r>
      <w:r w:rsidRPr="001849EA">
        <w:rPr>
          <w:lang w:val="es-ES"/>
        </w:rPr>
        <w:t>/</w:t>
      </w:r>
      <w:r w:rsidRPr="001849EA">
        <w:rPr>
          <w:b/>
          <w:bCs/>
          <w:szCs w:val="22"/>
          <w:lang w:val="es-ES"/>
        </w:rPr>
        <w:t>en un [100</w:t>
      </w:r>
      <w:r w:rsidR="0043417F">
        <w:rPr>
          <w:b/>
          <w:bCs/>
          <w:szCs w:val="22"/>
          <w:lang w:val="es-ES"/>
        </w:rPr>
        <w:t xml:space="preserve"> </w:t>
      </w:r>
      <w:r w:rsidRPr="001849EA">
        <w:rPr>
          <w:b/>
          <w:bCs/>
          <w:szCs w:val="22"/>
          <w:lang w:val="es-ES"/>
        </w:rPr>
        <w:t xml:space="preserve">%] por lo menos </w:t>
      </w:r>
      <w:r w:rsidRPr="001849EA">
        <w:rPr>
          <w:lang w:val="es-ES"/>
        </w:rPr>
        <w:t>y conectividad entre las zonas urbanas y rurales</w:t>
      </w:r>
      <w:r>
        <w:rPr>
          <w:lang w:val="es-ES"/>
        </w:rPr>
        <w:t>.</w:t>
      </w:r>
      <w:r w:rsidR="00B620E4" w:rsidRPr="000D64A6">
        <w:rPr>
          <w:kern w:val="22"/>
          <w:szCs w:val="22"/>
          <w:lang w:val="es-ES"/>
        </w:rPr>
        <w:t xml:space="preserve"> </w:t>
      </w:r>
    </w:p>
    <w:p w:rsidR="00964BB3" w:rsidRDefault="00964BB3" w:rsidP="00964BB3">
      <w:pPr>
        <w:pStyle w:val="Para1"/>
        <w:suppressLineNumbers/>
        <w:suppressAutoHyphens/>
        <w:rPr>
          <w:b/>
          <w:bCs/>
          <w:szCs w:val="22"/>
          <w:lang w:val="es-ES"/>
        </w:rPr>
      </w:pPr>
      <w:r w:rsidRPr="001849EA">
        <w:rPr>
          <w:b/>
          <w:bCs/>
          <w:szCs w:val="22"/>
          <w:lang w:val="es-ES"/>
        </w:rPr>
        <w:t>4.3.</w:t>
      </w:r>
      <w:r w:rsidRPr="001849EA">
        <w:rPr>
          <w:b/>
          <w:bCs/>
          <w:szCs w:val="22"/>
          <w:lang w:val="es-ES"/>
        </w:rPr>
        <w:tab/>
        <w:t>Sugerencias para la meta 10</w:t>
      </w:r>
    </w:p>
    <w:p w:rsidR="00964BB3" w:rsidRPr="00964BB3" w:rsidRDefault="00964BB3" w:rsidP="00964BB3">
      <w:pPr>
        <w:pStyle w:val="Para1"/>
        <w:suppressLineNumbers/>
        <w:suppressAutoHyphens/>
        <w:ind w:left="709" w:hanging="567"/>
        <w:rPr>
          <w:kern w:val="22"/>
          <w:szCs w:val="22"/>
          <w:lang w:val="es-ES"/>
        </w:rPr>
      </w:pPr>
      <w:r w:rsidRPr="001849EA">
        <w:rPr>
          <w:lang w:val="es-ES"/>
        </w:rPr>
        <w:t xml:space="preserve">1. </w:t>
      </w:r>
      <w:r w:rsidRPr="001849EA">
        <w:rPr>
          <w:lang w:val="es-ES"/>
        </w:rPr>
        <w:tab/>
        <w:t>Para 2030, el [100</w:t>
      </w:r>
      <w:r w:rsidR="0043417F">
        <w:rPr>
          <w:lang w:val="es-ES"/>
        </w:rPr>
        <w:t xml:space="preserve"> </w:t>
      </w:r>
      <w:r w:rsidRPr="001849EA">
        <w:rPr>
          <w:lang w:val="es-ES"/>
        </w:rPr>
        <w:t>%] de la población de una ciudad estará dentro de 400 metros o a 10 minutos a pie de un parque o reserva natural.</w:t>
      </w:r>
    </w:p>
    <w:p w:rsidR="00964BB3" w:rsidRDefault="00964BB3" w:rsidP="00964BB3">
      <w:pPr>
        <w:pStyle w:val="Para1"/>
        <w:suppressLineNumbers/>
        <w:suppressAutoHyphens/>
        <w:ind w:left="709" w:hanging="567"/>
        <w:rPr>
          <w:lang w:val="es-ES"/>
        </w:rPr>
      </w:pPr>
      <w:r w:rsidRPr="001849EA">
        <w:rPr>
          <w:lang w:val="es-ES"/>
        </w:rPr>
        <w:t xml:space="preserve">2. </w:t>
      </w:r>
      <w:r w:rsidRPr="001849EA">
        <w:rPr>
          <w:lang w:val="es-ES"/>
        </w:rPr>
        <w:tab/>
        <w:t>Conservar y aumentar la calidad, alcance, conectividad y distribución espacial de espacios verdes en las áreas de asentamiento que son importantes para la diversidad biológica, la salud y el bienestar, y aumentar la proporción de personas con acceso a tales espacios en un [</w:t>
      </w:r>
      <w:proofErr w:type="spellStart"/>
      <w:r w:rsidRPr="001849EA">
        <w:rPr>
          <w:lang w:val="es-ES"/>
        </w:rPr>
        <w:t>xx</w:t>
      </w:r>
      <w:proofErr w:type="spellEnd"/>
      <w:r w:rsidR="0043417F">
        <w:rPr>
          <w:lang w:val="es-ES"/>
        </w:rPr>
        <w:t xml:space="preserve"> </w:t>
      </w:r>
      <w:r w:rsidRPr="001849EA">
        <w:rPr>
          <w:lang w:val="es-ES"/>
        </w:rPr>
        <w:t>%] por lo menos (para 2030).</w:t>
      </w:r>
    </w:p>
    <w:p w:rsidR="00964BB3" w:rsidRPr="00964BB3" w:rsidRDefault="00964BB3" w:rsidP="00964BB3">
      <w:pPr>
        <w:pStyle w:val="Para1"/>
        <w:suppressLineNumbers/>
        <w:suppressAutoHyphens/>
        <w:ind w:left="709" w:hanging="567"/>
        <w:rPr>
          <w:kern w:val="22"/>
          <w:szCs w:val="22"/>
          <w:lang w:val="es-ES"/>
        </w:rPr>
      </w:pPr>
      <w:r w:rsidRPr="001849EA">
        <w:rPr>
          <w:lang w:val="es-ES"/>
        </w:rPr>
        <w:t xml:space="preserve">3. </w:t>
      </w:r>
      <w:r w:rsidRPr="001849EA">
        <w:rPr>
          <w:lang w:val="es-ES"/>
        </w:rPr>
        <w:tab/>
        <w:t>Proteger, restaurar y aumentar la diversidad biológica urbana, mediante el desarrollo de espacios verdes urbanos, para intensificar sus beneficios para la salud y el bienestar humano, la adaptación al cambio climático, e incrementar para 2030 la proporción de personas con igualdad de acceso a tales espacios en un [100</w:t>
      </w:r>
      <w:r w:rsidR="0043417F">
        <w:rPr>
          <w:lang w:val="es-ES"/>
        </w:rPr>
        <w:t xml:space="preserve"> </w:t>
      </w:r>
      <w:r w:rsidRPr="001849EA">
        <w:rPr>
          <w:lang w:val="es-ES"/>
        </w:rPr>
        <w:t>%] por lo menos.</w:t>
      </w:r>
    </w:p>
    <w:p w:rsidR="00964BB3" w:rsidRPr="00964BB3" w:rsidRDefault="00964BB3" w:rsidP="00964BB3">
      <w:pPr>
        <w:pStyle w:val="Para1"/>
        <w:suppressLineNumbers/>
        <w:suppressAutoHyphens/>
        <w:ind w:left="709" w:hanging="567"/>
        <w:rPr>
          <w:kern w:val="22"/>
          <w:szCs w:val="22"/>
          <w:lang w:val="es-ES"/>
        </w:rPr>
      </w:pPr>
      <w:r w:rsidRPr="001849EA">
        <w:rPr>
          <w:lang w:val="es-ES"/>
        </w:rPr>
        <w:t xml:space="preserve">4. </w:t>
      </w:r>
      <w:r w:rsidRPr="001849EA">
        <w:rPr>
          <w:lang w:val="es-ES"/>
        </w:rPr>
        <w:tab/>
        <w:t>Para 2030, la proporción de espacios verdes para la salud y el bienestar, especialmente para los habitantes urbanos, se aumenta en un [100</w:t>
      </w:r>
      <w:r w:rsidR="0043417F">
        <w:rPr>
          <w:lang w:val="es-ES"/>
        </w:rPr>
        <w:t xml:space="preserve"> </w:t>
      </w:r>
      <w:r w:rsidRPr="001849EA">
        <w:rPr>
          <w:lang w:val="es-ES"/>
        </w:rPr>
        <w:t>%] por lo menos.</w:t>
      </w:r>
    </w:p>
    <w:p w:rsidR="00964BB3" w:rsidRPr="00964BB3" w:rsidRDefault="00964BB3" w:rsidP="00964BB3">
      <w:pPr>
        <w:pStyle w:val="Para1"/>
        <w:suppressLineNumbers/>
        <w:suppressAutoHyphens/>
        <w:ind w:left="709" w:hanging="567"/>
        <w:rPr>
          <w:kern w:val="22"/>
          <w:szCs w:val="22"/>
          <w:lang w:val="es-ES"/>
        </w:rPr>
      </w:pPr>
      <w:r w:rsidRPr="001849EA">
        <w:rPr>
          <w:lang w:val="es-ES"/>
        </w:rPr>
        <w:t xml:space="preserve">5. </w:t>
      </w:r>
      <w:r w:rsidRPr="001849EA">
        <w:rPr>
          <w:lang w:val="es-ES"/>
        </w:rPr>
        <w:tab/>
        <w:t>Aumentar los beneficios de los espacios verdes para la salud y el bienestar, especialmente para los habitantes urbanos, aumentando para 2030 la proporción de gente con igualdad de acceso a tales espacios en un [100</w:t>
      </w:r>
      <w:r w:rsidR="0043417F">
        <w:rPr>
          <w:lang w:val="es-ES"/>
        </w:rPr>
        <w:t xml:space="preserve"> </w:t>
      </w:r>
      <w:r w:rsidRPr="001849EA">
        <w:rPr>
          <w:lang w:val="es-ES"/>
        </w:rPr>
        <w:t>%] por lo menos y la conectividad entre las zonas urbanas y rurales.</w:t>
      </w:r>
    </w:p>
    <w:p w:rsidR="00964BB3" w:rsidRPr="00964BB3" w:rsidRDefault="00964BB3" w:rsidP="00964BB3">
      <w:pPr>
        <w:pStyle w:val="Para3"/>
        <w:numPr>
          <w:ilvl w:val="0"/>
          <w:numId w:val="0"/>
        </w:numPr>
        <w:suppressLineNumbers/>
        <w:tabs>
          <w:tab w:val="clear" w:pos="1980"/>
        </w:tabs>
        <w:suppressAutoHyphens/>
        <w:spacing w:before="120" w:after="120"/>
        <w:ind w:left="709" w:hanging="567"/>
        <w:contextualSpacing/>
        <w:rPr>
          <w:snapToGrid w:val="0"/>
          <w:kern w:val="22"/>
          <w:szCs w:val="22"/>
          <w:lang w:val="es-ES"/>
        </w:rPr>
      </w:pPr>
      <w:r w:rsidRPr="001849EA">
        <w:rPr>
          <w:snapToGrid w:val="0"/>
          <w:szCs w:val="22"/>
          <w:lang w:val="es-ES"/>
        </w:rPr>
        <w:t xml:space="preserve">6. </w:t>
      </w:r>
      <w:r w:rsidRPr="001849EA">
        <w:rPr>
          <w:snapToGrid w:val="0"/>
          <w:szCs w:val="22"/>
          <w:lang w:val="es-ES"/>
        </w:rPr>
        <w:tab/>
      </w:r>
      <w:r w:rsidRPr="001849EA">
        <w:rPr>
          <w:lang w:val="es-ES"/>
        </w:rPr>
        <w:t>Mejorar, proteger y restaurar la diversidad biológica en las zonas urbanas, aumentando los beneficios de los espacios verdes para la salud y el bienestar, al mismo tiempo que para 2030 se aumentará la proporción de personas que tienen acceso a los beneficios de tales espacios en un [100</w:t>
      </w:r>
      <w:r w:rsidR="0043417F">
        <w:rPr>
          <w:lang w:val="es-ES"/>
        </w:rPr>
        <w:t xml:space="preserve"> </w:t>
      </w:r>
      <w:r w:rsidRPr="001849EA">
        <w:rPr>
          <w:lang w:val="es-ES"/>
        </w:rPr>
        <w:t>%] por lo menos</w:t>
      </w:r>
      <w:r w:rsidRPr="001849EA">
        <w:rPr>
          <w:snapToGrid w:val="0"/>
          <w:szCs w:val="22"/>
          <w:lang w:val="es-ES"/>
        </w:rPr>
        <w:t>.</w:t>
      </w:r>
    </w:p>
    <w:p w:rsidR="00964BB3" w:rsidRDefault="00964BB3" w:rsidP="00964BB3">
      <w:pPr>
        <w:pStyle w:val="Para1"/>
        <w:suppressLineNumbers/>
        <w:suppressAutoHyphens/>
        <w:ind w:left="709" w:hanging="567"/>
        <w:rPr>
          <w:lang w:val="es-ES"/>
        </w:rPr>
      </w:pPr>
      <w:r w:rsidRPr="001849EA">
        <w:rPr>
          <w:szCs w:val="22"/>
          <w:lang w:val="es-ES"/>
        </w:rPr>
        <w:t xml:space="preserve">7. </w:t>
      </w:r>
      <w:r w:rsidRPr="001849EA">
        <w:rPr>
          <w:szCs w:val="22"/>
          <w:lang w:val="es-ES"/>
        </w:rPr>
        <w:tab/>
      </w:r>
      <w:r w:rsidRPr="001849EA">
        <w:rPr>
          <w:lang w:val="es-ES"/>
        </w:rPr>
        <w:t xml:space="preserve">Para 2030, aumentar los beneficios de los espacios verdes y azules biodiversos para la salud y el bienestar, especialmente para los habitantes urbanos, aumentando la riqueza de las especies, el suministro de </w:t>
      </w:r>
      <w:proofErr w:type="spellStart"/>
      <w:r w:rsidRPr="001849EA">
        <w:rPr>
          <w:lang w:val="es-ES"/>
        </w:rPr>
        <w:t>ecoservicios</w:t>
      </w:r>
      <w:proofErr w:type="spellEnd"/>
      <w:r w:rsidRPr="001849EA">
        <w:rPr>
          <w:lang w:val="es-ES"/>
        </w:rPr>
        <w:t xml:space="preserve"> y el área de tales espacios en por lo menos un [100</w:t>
      </w:r>
      <w:r w:rsidR="0043417F">
        <w:rPr>
          <w:lang w:val="es-ES"/>
        </w:rPr>
        <w:t xml:space="preserve"> </w:t>
      </w:r>
      <w:r w:rsidRPr="001849EA">
        <w:rPr>
          <w:lang w:val="es-ES"/>
        </w:rPr>
        <w:t>%] por persona.</w:t>
      </w:r>
    </w:p>
    <w:p w:rsidR="00964BB3" w:rsidRPr="00964BB3" w:rsidRDefault="00964BB3" w:rsidP="00964BB3">
      <w:pPr>
        <w:pStyle w:val="Para1"/>
        <w:suppressLineNumbers/>
        <w:suppressAutoHyphens/>
        <w:rPr>
          <w:kern w:val="22"/>
          <w:szCs w:val="22"/>
          <w:lang w:val="es-ES"/>
        </w:rPr>
      </w:pPr>
      <w:r w:rsidRPr="001849EA">
        <w:rPr>
          <w:b/>
          <w:bCs/>
          <w:szCs w:val="22"/>
          <w:lang w:val="es-ES"/>
        </w:rPr>
        <w:t>4.4.</w:t>
      </w:r>
      <w:r w:rsidRPr="001849EA">
        <w:rPr>
          <w:b/>
          <w:bCs/>
          <w:szCs w:val="22"/>
          <w:lang w:val="es-ES"/>
        </w:rPr>
        <w:tab/>
        <w:t>Mensajes relacionados con la aplicación o seguimiento de la meta 10 del marco</w:t>
      </w:r>
    </w:p>
    <w:p w:rsidR="00964BB3" w:rsidRDefault="00964BB3" w:rsidP="00964BB3">
      <w:pPr>
        <w:pStyle w:val="Para1"/>
        <w:suppressLineNumbers/>
        <w:suppressAutoHyphens/>
        <w:rPr>
          <w:lang w:val="es-ES"/>
        </w:rPr>
      </w:pPr>
      <w:r w:rsidRPr="001849EA">
        <w:rPr>
          <w:lang w:val="es-ES"/>
        </w:rPr>
        <w:t>El seguimiento de la meta podría relacionarse con el número de visitas a estos espacios.</w:t>
      </w:r>
    </w:p>
    <w:p w:rsidR="00964BB3" w:rsidRDefault="00964BB3" w:rsidP="00964BB3">
      <w:pPr>
        <w:pStyle w:val="Para1"/>
        <w:suppressLineNumbers/>
        <w:suppressAutoHyphens/>
        <w:rPr>
          <w:lang w:val="es-ES"/>
        </w:rPr>
      </w:pPr>
    </w:p>
    <w:p w:rsidR="00964BB3" w:rsidRPr="005E2B44" w:rsidRDefault="00964BB3" w:rsidP="00964BB3">
      <w:pPr>
        <w:pStyle w:val="Para1"/>
        <w:suppressLineNumbers/>
        <w:suppressAutoHyphens/>
        <w:rPr>
          <w:b/>
          <w:bCs/>
          <w:kern w:val="22"/>
          <w:szCs w:val="22"/>
          <w:lang w:val="es-ES"/>
        </w:rPr>
      </w:pPr>
      <w:r w:rsidRPr="001849EA">
        <w:rPr>
          <w:b/>
          <w:bCs/>
          <w:szCs w:val="22"/>
          <w:lang w:val="es-ES"/>
        </w:rPr>
        <w:t xml:space="preserve">5. </w:t>
      </w:r>
      <w:r w:rsidRPr="001849EA">
        <w:rPr>
          <w:b/>
          <w:bCs/>
          <w:szCs w:val="22"/>
          <w:lang w:val="es-ES"/>
        </w:rPr>
        <w:tab/>
        <w:t xml:space="preserve">Meta 11 </w:t>
      </w:r>
    </w:p>
    <w:p w:rsidR="00964BB3" w:rsidRDefault="00964BB3" w:rsidP="00964BB3">
      <w:pPr>
        <w:pStyle w:val="Para1"/>
        <w:suppressLineNumbers/>
        <w:suppressAutoHyphens/>
        <w:rPr>
          <w:b/>
          <w:bCs/>
          <w:szCs w:val="22"/>
          <w:lang w:val="es-ES"/>
        </w:rPr>
      </w:pPr>
      <w:r w:rsidRPr="001849EA">
        <w:rPr>
          <w:b/>
          <w:bCs/>
          <w:szCs w:val="22"/>
          <w:lang w:val="es-ES"/>
        </w:rPr>
        <w:t>5.1 Elementos relacionados con la Meta 11</w:t>
      </w:r>
    </w:p>
    <w:p w:rsidR="00D6209E" w:rsidRPr="00D6209E" w:rsidRDefault="00D6209E" w:rsidP="00D6209E">
      <w:pPr>
        <w:pStyle w:val="Para1"/>
        <w:suppressLineNumbers/>
        <w:suppressAutoHyphens/>
        <w:ind w:left="709" w:hanging="567"/>
        <w:rPr>
          <w:kern w:val="22"/>
          <w:szCs w:val="22"/>
          <w:lang w:val="es-ES"/>
        </w:rPr>
      </w:pPr>
      <w:r w:rsidRPr="001849EA">
        <w:rPr>
          <w:lang w:val="es-ES"/>
        </w:rPr>
        <w:t xml:space="preserve">1. </w:t>
      </w:r>
      <w:r w:rsidRPr="001849EA">
        <w:rPr>
          <w:lang w:val="es-ES"/>
        </w:rPr>
        <w:tab/>
      </w:r>
      <w:r>
        <w:rPr>
          <w:lang w:val="es-ES"/>
        </w:rPr>
        <w:t>Se afirmó que</w:t>
      </w:r>
      <w:r w:rsidRPr="001849EA">
        <w:rPr>
          <w:lang w:val="es-ES"/>
        </w:rPr>
        <w:t xml:space="preserve"> la utilización sostenible y el acceso y la participación en los beneficios constituyen, respectivamente, el segundo y el tercer objetivo del Convenio, merecen tener metas independientes. Como tales, deberían tener más destaque y visibilidad en la arquitectura del </w:t>
      </w:r>
      <w:r>
        <w:rPr>
          <w:lang w:val="es-ES"/>
        </w:rPr>
        <w:t>m</w:t>
      </w:r>
      <w:r w:rsidRPr="001849EA">
        <w:rPr>
          <w:lang w:val="es-ES"/>
        </w:rPr>
        <w:t>arco, y estar en consonancia con la teoría del cambio, de acuerdo con su redacción y presentación en el Borrador Preliminar.</w:t>
      </w:r>
    </w:p>
    <w:p w:rsidR="00D6209E" w:rsidRPr="00D6209E" w:rsidRDefault="00D6209E" w:rsidP="00D6209E">
      <w:pPr>
        <w:pStyle w:val="Para1"/>
        <w:suppressLineNumbers/>
        <w:suppressAutoHyphens/>
        <w:ind w:left="709" w:hanging="567"/>
        <w:rPr>
          <w:kern w:val="22"/>
          <w:szCs w:val="22"/>
          <w:lang w:val="es-ES"/>
        </w:rPr>
      </w:pPr>
      <w:r w:rsidRPr="001849EA">
        <w:rPr>
          <w:lang w:val="es-ES"/>
        </w:rPr>
        <w:t xml:space="preserve">2. </w:t>
      </w:r>
      <w:r w:rsidRPr="001849EA">
        <w:rPr>
          <w:lang w:val="es-ES"/>
        </w:rPr>
        <w:tab/>
      </w:r>
      <w:r>
        <w:rPr>
          <w:lang w:val="es-ES"/>
        </w:rPr>
        <w:t>Se planteó la necesidad de d</w:t>
      </w:r>
      <w:r w:rsidRPr="001849EA">
        <w:rPr>
          <w:lang w:val="es-ES"/>
        </w:rPr>
        <w:t>istinción entre los beneficios monetarios y no monetarios.</w:t>
      </w:r>
    </w:p>
    <w:p w:rsidR="00D6209E" w:rsidRPr="00D6209E" w:rsidRDefault="00D6209E" w:rsidP="00D6209E">
      <w:pPr>
        <w:pStyle w:val="Para1"/>
        <w:suppressLineNumbers/>
        <w:suppressAutoHyphens/>
        <w:ind w:left="709" w:hanging="567"/>
        <w:rPr>
          <w:kern w:val="22"/>
          <w:szCs w:val="22"/>
          <w:lang w:val="es-ES"/>
        </w:rPr>
      </w:pPr>
      <w:r w:rsidRPr="001849EA">
        <w:rPr>
          <w:lang w:val="es-ES"/>
        </w:rPr>
        <w:t xml:space="preserve">3. </w:t>
      </w:r>
      <w:r w:rsidRPr="001849EA">
        <w:rPr>
          <w:lang w:val="es-ES"/>
        </w:rPr>
        <w:tab/>
        <w:t>El objetivo E es casi idéntico a la Meta 11, y esto requiere de justificación. En este momento, el objetivo y la meta son reiterativos.</w:t>
      </w:r>
    </w:p>
    <w:p w:rsidR="00D6209E" w:rsidRPr="00D6209E" w:rsidRDefault="00D6209E" w:rsidP="00D6209E">
      <w:pPr>
        <w:pStyle w:val="Para1"/>
        <w:suppressLineNumbers/>
        <w:suppressAutoHyphens/>
        <w:ind w:left="709" w:hanging="567"/>
        <w:rPr>
          <w:kern w:val="22"/>
          <w:szCs w:val="22"/>
          <w:lang w:val="es-ES"/>
        </w:rPr>
      </w:pPr>
      <w:r w:rsidRPr="001849EA">
        <w:rPr>
          <w:lang w:val="es-ES"/>
        </w:rPr>
        <w:t xml:space="preserve">4. </w:t>
      </w:r>
      <w:r w:rsidRPr="001849EA">
        <w:rPr>
          <w:lang w:val="es-ES"/>
        </w:rPr>
        <w:tab/>
      </w:r>
      <w:r>
        <w:rPr>
          <w:lang w:val="es-ES"/>
        </w:rPr>
        <w:t>Se sugirió la inclusión de</w:t>
      </w:r>
      <w:r w:rsidRPr="001849EA">
        <w:rPr>
          <w:lang w:val="es-ES"/>
        </w:rPr>
        <w:t xml:space="preserve"> conceptos </w:t>
      </w:r>
      <w:r>
        <w:rPr>
          <w:lang w:val="es-ES"/>
        </w:rPr>
        <w:t>como</w:t>
      </w:r>
      <w:r w:rsidRPr="001849EA">
        <w:rPr>
          <w:lang w:val="es-ES"/>
        </w:rPr>
        <w:t xml:space="preserve"> consentimiento</w:t>
      </w:r>
      <w:r>
        <w:rPr>
          <w:lang w:val="es-ES"/>
        </w:rPr>
        <w:t xml:space="preserve"> libre, previo y fundamentado</w:t>
      </w:r>
      <w:r w:rsidRPr="001849EA">
        <w:rPr>
          <w:lang w:val="es-ES"/>
        </w:rPr>
        <w:t xml:space="preserve"> y condiciones mutuamente acordadas.</w:t>
      </w:r>
    </w:p>
    <w:p w:rsidR="00D6209E" w:rsidRDefault="00D6209E" w:rsidP="00D6209E">
      <w:pPr>
        <w:pStyle w:val="Para1"/>
        <w:suppressLineNumbers/>
        <w:suppressAutoHyphens/>
        <w:ind w:left="709" w:hanging="567"/>
        <w:rPr>
          <w:lang w:val="es-ES"/>
        </w:rPr>
      </w:pPr>
      <w:r w:rsidRPr="001849EA">
        <w:rPr>
          <w:lang w:val="es-ES"/>
        </w:rPr>
        <w:t xml:space="preserve">5. </w:t>
      </w:r>
      <w:r w:rsidRPr="001849EA">
        <w:rPr>
          <w:lang w:val="es-ES"/>
        </w:rPr>
        <w:tab/>
      </w:r>
      <w:r>
        <w:rPr>
          <w:lang w:val="es-ES"/>
        </w:rPr>
        <w:t>Se planteó la necesidad de aumentar los beneficios para los países de origen.</w:t>
      </w:r>
    </w:p>
    <w:p w:rsidR="00D6209E" w:rsidRPr="00D6209E" w:rsidRDefault="00D6209E" w:rsidP="00D6209E">
      <w:pPr>
        <w:pStyle w:val="Para1"/>
        <w:suppressLineNumbers/>
        <w:suppressAutoHyphens/>
        <w:ind w:left="709" w:hanging="567"/>
        <w:rPr>
          <w:kern w:val="22"/>
          <w:szCs w:val="22"/>
          <w:lang w:val="es-ES"/>
        </w:rPr>
      </w:pPr>
      <w:r>
        <w:rPr>
          <w:lang w:val="es-ES"/>
        </w:rPr>
        <w:t>6.</w:t>
      </w:r>
      <w:r>
        <w:rPr>
          <w:lang w:val="es-ES"/>
        </w:rPr>
        <w:tab/>
      </w:r>
      <w:r w:rsidRPr="001849EA">
        <w:rPr>
          <w:lang w:val="es-ES"/>
        </w:rPr>
        <w:t>La participación en los beneficios no puede separarse de la facilitación del acceso y la utilización de recursos genéticos y los conocimientos tradicionales asociados.</w:t>
      </w:r>
    </w:p>
    <w:p w:rsidR="00D6209E" w:rsidRPr="00D6209E" w:rsidRDefault="00D6209E" w:rsidP="00D6209E">
      <w:pPr>
        <w:pStyle w:val="Para1"/>
        <w:suppressLineNumbers/>
        <w:suppressAutoHyphens/>
        <w:ind w:left="709" w:hanging="567"/>
        <w:rPr>
          <w:kern w:val="22"/>
          <w:szCs w:val="22"/>
          <w:lang w:val="es-ES"/>
        </w:rPr>
      </w:pPr>
      <w:r>
        <w:rPr>
          <w:lang w:val="es-ES"/>
        </w:rPr>
        <w:t>7</w:t>
      </w:r>
      <w:r w:rsidRPr="001849EA">
        <w:rPr>
          <w:lang w:val="es-ES"/>
        </w:rPr>
        <w:t xml:space="preserve">. </w:t>
      </w:r>
      <w:r w:rsidRPr="001849EA">
        <w:rPr>
          <w:lang w:val="es-ES"/>
        </w:rPr>
        <w:tab/>
        <w:t xml:space="preserve">Debería haber una ponderación equitativa entre </w:t>
      </w:r>
      <w:r>
        <w:rPr>
          <w:lang w:val="es-ES"/>
        </w:rPr>
        <w:t>los dos elementos de la meta, el relativo a</w:t>
      </w:r>
      <w:r w:rsidRPr="001849EA">
        <w:rPr>
          <w:lang w:val="es-ES"/>
        </w:rPr>
        <w:t xml:space="preserve">l aumento de los beneficios y </w:t>
      </w:r>
      <w:r>
        <w:rPr>
          <w:lang w:val="es-ES"/>
        </w:rPr>
        <w:t xml:space="preserve">el relacionado con </w:t>
      </w:r>
      <w:r w:rsidRPr="001849EA">
        <w:rPr>
          <w:lang w:val="es-ES"/>
        </w:rPr>
        <w:t xml:space="preserve">la participación en </w:t>
      </w:r>
      <w:r>
        <w:rPr>
          <w:lang w:val="es-ES"/>
        </w:rPr>
        <w:t>ellos.</w:t>
      </w:r>
    </w:p>
    <w:p w:rsidR="00D6209E" w:rsidRPr="005E2B44" w:rsidRDefault="00D6209E" w:rsidP="00D6209E">
      <w:pPr>
        <w:pStyle w:val="Para1"/>
        <w:suppressLineNumbers/>
        <w:suppressAutoHyphens/>
        <w:ind w:left="709" w:hanging="567"/>
        <w:rPr>
          <w:kern w:val="22"/>
          <w:szCs w:val="22"/>
          <w:lang w:val="es-ES"/>
        </w:rPr>
      </w:pPr>
      <w:r>
        <w:rPr>
          <w:lang w:val="es-ES"/>
        </w:rPr>
        <w:t xml:space="preserve">8. </w:t>
      </w:r>
      <w:r>
        <w:rPr>
          <w:lang w:val="es-ES"/>
        </w:rPr>
        <w:tab/>
        <w:t xml:space="preserve">Se da </w:t>
      </w:r>
      <w:r w:rsidRPr="001849EA">
        <w:rPr>
          <w:lang w:val="es-ES"/>
        </w:rPr>
        <w:t>por sentado que</w:t>
      </w:r>
      <w:r>
        <w:rPr>
          <w:lang w:val="es-ES"/>
        </w:rPr>
        <w:t>,</w:t>
      </w:r>
      <w:r w:rsidRPr="001849EA">
        <w:rPr>
          <w:lang w:val="es-ES"/>
        </w:rPr>
        <w:t xml:space="preserve"> en todos los casos</w:t>
      </w:r>
      <w:r>
        <w:rPr>
          <w:lang w:val="es-ES"/>
        </w:rPr>
        <w:t>,</w:t>
      </w:r>
      <w:r w:rsidRPr="001849EA">
        <w:rPr>
          <w:lang w:val="es-ES"/>
        </w:rPr>
        <w:t xml:space="preserve"> </w:t>
      </w:r>
      <w:r>
        <w:rPr>
          <w:lang w:val="es-ES"/>
        </w:rPr>
        <w:t xml:space="preserve">es mejor </w:t>
      </w:r>
      <w:r w:rsidRPr="001849EA">
        <w:rPr>
          <w:lang w:val="es-ES"/>
        </w:rPr>
        <w:t xml:space="preserve">una mayor utilización, </w:t>
      </w:r>
      <w:r>
        <w:rPr>
          <w:lang w:val="es-ES"/>
        </w:rPr>
        <w:t xml:space="preserve">lo cual no siempre es </w:t>
      </w:r>
      <w:r w:rsidR="004B25A0">
        <w:rPr>
          <w:lang w:val="es-ES"/>
        </w:rPr>
        <w:t>así</w:t>
      </w:r>
      <w:r>
        <w:rPr>
          <w:lang w:val="es-ES"/>
        </w:rPr>
        <w:t xml:space="preserve">, </w:t>
      </w:r>
      <w:r w:rsidRPr="001849EA">
        <w:rPr>
          <w:lang w:val="es-ES"/>
        </w:rPr>
        <w:t>teniendo en cuenta que los pueblos indígenas y las comunidades locales pueden no querer compartir todos los recursos genéticos y los conocimientos tradicionales asociados con fines comerciales.</w:t>
      </w:r>
      <w:r w:rsidRPr="00D6209E">
        <w:rPr>
          <w:kern w:val="22"/>
          <w:szCs w:val="22"/>
          <w:lang w:val="es-ES"/>
        </w:rPr>
        <w:t xml:space="preserve"> </w:t>
      </w:r>
    </w:p>
    <w:p w:rsidR="00D6209E" w:rsidRPr="00D6209E" w:rsidRDefault="004B25A0" w:rsidP="00D6209E">
      <w:pPr>
        <w:pStyle w:val="Para1"/>
        <w:suppressLineNumbers/>
        <w:suppressAutoHyphens/>
        <w:ind w:left="709" w:hanging="567"/>
        <w:rPr>
          <w:kern w:val="22"/>
          <w:szCs w:val="22"/>
          <w:lang w:val="es-ES"/>
        </w:rPr>
      </w:pPr>
      <w:r>
        <w:rPr>
          <w:lang w:val="es-ES"/>
        </w:rPr>
        <w:t>9</w:t>
      </w:r>
      <w:r w:rsidR="00D6209E" w:rsidRPr="001849EA">
        <w:rPr>
          <w:lang w:val="es-ES"/>
        </w:rPr>
        <w:t xml:space="preserve">.  </w:t>
      </w:r>
      <w:r w:rsidR="00D6209E" w:rsidRPr="001849EA">
        <w:rPr>
          <w:lang w:val="es-ES"/>
        </w:rPr>
        <w:tab/>
        <w:t>En virtud del Convenio, el tercer objetivo tiene como fin promover el logro de los primeros dos objetivos, la conservación y el uso sostenible.</w:t>
      </w:r>
    </w:p>
    <w:p w:rsidR="00D6209E" w:rsidRPr="00D6209E" w:rsidRDefault="004B25A0" w:rsidP="00D6209E">
      <w:pPr>
        <w:pStyle w:val="Para1"/>
        <w:suppressLineNumbers/>
        <w:suppressAutoHyphens/>
        <w:ind w:left="709" w:hanging="567"/>
        <w:rPr>
          <w:kern w:val="22"/>
          <w:szCs w:val="22"/>
          <w:lang w:val="es-ES"/>
        </w:rPr>
      </w:pPr>
      <w:r>
        <w:rPr>
          <w:lang w:val="es-ES"/>
        </w:rPr>
        <w:t>10</w:t>
      </w:r>
      <w:r w:rsidR="00D6209E" w:rsidRPr="001849EA">
        <w:rPr>
          <w:lang w:val="es-ES"/>
        </w:rPr>
        <w:t xml:space="preserve">. </w:t>
      </w:r>
      <w:r w:rsidR="00D6209E" w:rsidRPr="001849EA">
        <w:rPr>
          <w:lang w:val="es-ES"/>
        </w:rPr>
        <w:tab/>
        <w:t>La puesta en práctica de la participación en los beneficios podría hacerse mediante la creación de un fondo mundial para la diversidad biológica.</w:t>
      </w:r>
    </w:p>
    <w:p w:rsidR="004B25A0" w:rsidRDefault="00D6209E" w:rsidP="00D6209E">
      <w:pPr>
        <w:pStyle w:val="Para1"/>
        <w:suppressLineNumbers/>
        <w:suppressAutoHyphens/>
        <w:ind w:left="709" w:hanging="567"/>
        <w:rPr>
          <w:lang w:val="es-ES"/>
        </w:rPr>
      </w:pPr>
      <w:r w:rsidRPr="001849EA">
        <w:rPr>
          <w:lang w:val="es-ES"/>
        </w:rPr>
        <w:t>1</w:t>
      </w:r>
      <w:r w:rsidR="004B25A0">
        <w:rPr>
          <w:lang w:val="es-ES"/>
        </w:rPr>
        <w:t>1</w:t>
      </w:r>
      <w:r w:rsidRPr="001849EA">
        <w:rPr>
          <w:lang w:val="es-ES"/>
        </w:rPr>
        <w:t xml:space="preserve">. </w:t>
      </w:r>
      <w:r w:rsidRPr="001849EA">
        <w:rPr>
          <w:lang w:val="es-ES"/>
        </w:rPr>
        <w:tab/>
      </w:r>
      <w:r w:rsidR="004B25A0">
        <w:rPr>
          <w:lang w:val="es-ES"/>
        </w:rPr>
        <w:t>Es necesario</w:t>
      </w:r>
      <w:r w:rsidRPr="001849EA">
        <w:rPr>
          <w:lang w:val="es-ES"/>
        </w:rPr>
        <w:t xml:space="preserve"> modificar considerablemente la redacción de la meta. Existen tres elementos orientados a la acción</w:t>
      </w:r>
      <w:r w:rsidR="004B25A0">
        <w:rPr>
          <w:lang w:val="es-ES"/>
        </w:rPr>
        <w:t xml:space="preserve"> que se podrían considerar</w:t>
      </w:r>
      <w:r w:rsidRPr="001849EA">
        <w:rPr>
          <w:lang w:val="es-ES"/>
        </w:rPr>
        <w:t>: facilitar el acceso, promover el uso de los recursos genéticos y los conocimientos tradicionales asociados, y participar en los beneficios con miras a apoyar los otros dos objetivos del Convenio</w:t>
      </w:r>
      <w:r w:rsidR="004B25A0">
        <w:rPr>
          <w:lang w:val="es-ES"/>
        </w:rPr>
        <w:t xml:space="preserve"> (</w:t>
      </w:r>
      <w:r w:rsidRPr="001849EA">
        <w:rPr>
          <w:lang w:val="es-ES"/>
        </w:rPr>
        <w:t xml:space="preserve">conservación y </w:t>
      </w:r>
      <w:r w:rsidR="004B25A0">
        <w:rPr>
          <w:lang w:val="es-ES"/>
        </w:rPr>
        <w:t xml:space="preserve">la utilización </w:t>
      </w:r>
      <w:r w:rsidRPr="001849EA">
        <w:rPr>
          <w:lang w:val="es-ES"/>
        </w:rPr>
        <w:t>sostenible</w:t>
      </w:r>
      <w:r w:rsidR="004B25A0">
        <w:rPr>
          <w:lang w:val="es-ES"/>
        </w:rPr>
        <w:t>)</w:t>
      </w:r>
      <w:r w:rsidRPr="001849EA">
        <w:rPr>
          <w:lang w:val="es-ES"/>
        </w:rPr>
        <w:t xml:space="preserve">. </w:t>
      </w:r>
    </w:p>
    <w:p w:rsidR="00D6209E" w:rsidRPr="00D6209E" w:rsidRDefault="004B25A0" w:rsidP="00D6209E">
      <w:pPr>
        <w:pStyle w:val="Para1"/>
        <w:suppressLineNumbers/>
        <w:suppressAutoHyphens/>
        <w:ind w:left="709" w:hanging="567"/>
        <w:rPr>
          <w:kern w:val="22"/>
          <w:szCs w:val="22"/>
          <w:lang w:val="es-ES"/>
        </w:rPr>
      </w:pPr>
      <w:r>
        <w:rPr>
          <w:lang w:val="es-ES"/>
        </w:rPr>
        <w:t>12.</w:t>
      </w:r>
      <w:r>
        <w:rPr>
          <w:lang w:val="es-ES"/>
        </w:rPr>
        <w:tab/>
        <w:t>También se planteó, c</w:t>
      </w:r>
      <w:r w:rsidR="00D6209E" w:rsidRPr="001849EA">
        <w:rPr>
          <w:lang w:val="es-ES"/>
        </w:rPr>
        <w:t>on respecto a la obligación de participar en los beneficios, cualquier país puede ser tanto un “proveedor” como un “usuario” de recursos genéticos.</w:t>
      </w:r>
    </w:p>
    <w:p w:rsidR="00D6209E" w:rsidRPr="00D6209E" w:rsidRDefault="00D6209E" w:rsidP="00D6209E">
      <w:pPr>
        <w:pStyle w:val="Para1"/>
        <w:suppressLineNumbers/>
        <w:suppressAutoHyphens/>
        <w:ind w:left="709" w:hanging="567"/>
        <w:rPr>
          <w:kern w:val="22"/>
          <w:szCs w:val="22"/>
          <w:lang w:val="es-ES"/>
        </w:rPr>
      </w:pPr>
      <w:r w:rsidRPr="001849EA">
        <w:rPr>
          <w:lang w:val="es-ES"/>
        </w:rPr>
        <w:t>1</w:t>
      </w:r>
      <w:r w:rsidR="004B25A0">
        <w:rPr>
          <w:lang w:val="es-ES"/>
        </w:rPr>
        <w:t>3</w:t>
      </w:r>
      <w:r w:rsidRPr="001849EA">
        <w:rPr>
          <w:lang w:val="es-ES"/>
        </w:rPr>
        <w:t xml:space="preserve">. </w:t>
      </w:r>
      <w:r w:rsidRPr="001849EA">
        <w:rPr>
          <w:lang w:val="es-ES"/>
        </w:rPr>
        <w:tab/>
        <w:t>La participación en los beneficios podría ampliarse para incluir los beneficios que se derivan del uso de los recursos biológicos.</w:t>
      </w:r>
    </w:p>
    <w:p w:rsidR="00D6209E" w:rsidRPr="00D6209E" w:rsidRDefault="00D6209E" w:rsidP="00D6209E">
      <w:pPr>
        <w:pStyle w:val="Para1"/>
        <w:suppressLineNumbers/>
        <w:suppressAutoHyphens/>
        <w:ind w:left="709" w:hanging="567"/>
        <w:rPr>
          <w:kern w:val="22"/>
          <w:szCs w:val="22"/>
          <w:lang w:val="es-ES"/>
        </w:rPr>
      </w:pPr>
      <w:r w:rsidRPr="001849EA">
        <w:rPr>
          <w:lang w:val="es-ES"/>
        </w:rPr>
        <w:t>1</w:t>
      </w:r>
      <w:r w:rsidR="004B25A0">
        <w:rPr>
          <w:lang w:val="es-ES"/>
        </w:rPr>
        <w:t>4</w:t>
      </w:r>
      <w:r w:rsidRPr="001849EA">
        <w:rPr>
          <w:lang w:val="es-ES"/>
        </w:rPr>
        <w:t xml:space="preserve">. </w:t>
      </w:r>
      <w:r w:rsidRPr="001849EA">
        <w:rPr>
          <w:lang w:val="es-ES"/>
        </w:rPr>
        <w:tab/>
        <w:t>El alcance de la participación en los beneficios dentro del Convenio es para los recursos genéticos, tal como se especifica en el tercer objetivo y en otros artículos pertinentes del Convenio.</w:t>
      </w:r>
    </w:p>
    <w:p w:rsidR="00D6209E" w:rsidRPr="00D6209E" w:rsidRDefault="00D6209E" w:rsidP="00D6209E">
      <w:pPr>
        <w:pStyle w:val="Para1"/>
        <w:suppressLineNumbers/>
        <w:suppressAutoHyphens/>
        <w:ind w:left="709" w:hanging="567"/>
        <w:rPr>
          <w:kern w:val="22"/>
          <w:szCs w:val="22"/>
          <w:lang w:val="es-ES"/>
        </w:rPr>
      </w:pPr>
      <w:r w:rsidRPr="001849EA">
        <w:rPr>
          <w:lang w:val="es-ES"/>
        </w:rPr>
        <w:t>1</w:t>
      </w:r>
      <w:r w:rsidR="004B25A0">
        <w:rPr>
          <w:lang w:val="es-ES"/>
        </w:rPr>
        <w:t>5</w:t>
      </w:r>
      <w:r w:rsidRPr="001849EA">
        <w:rPr>
          <w:lang w:val="es-ES"/>
        </w:rPr>
        <w:t xml:space="preserve">. </w:t>
      </w:r>
      <w:r w:rsidRPr="001849EA">
        <w:rPr>
          <w:lang w:val="es-ES"/>
        </w:rPr>
        <w:tab/>
      </w:r>
      <w:r w:rsidR="004B25A0">
        <w:rPr>
          <w:lang w:val="es-ES"/>
        </w:rPr>
        <w:t xml:space="preserve">La aclaración sobre la </w:t>
      </w:r>
      <w:r w:rsidRPr="001849EA">
        <w:rPr>
          <w:lang w:val="es-ES"/>
        </w:rPr>
        <w:t xml:space="preserve">información digital sobre secuencias (DSI) </w:t>
      </w:r>
      <w:r w:rsidR="004B25A0">
        <w:rPr>
          <w:lang w:val="es-ES"/>
        </w:rPr>
        <w:t>y la</w:t>
      </w:r>
      <w:r w:rsidR="004B25A0" w:rsidRPr="001849EA">
        <w:rPr>
          <w:lang w:val="es-ES"/>
        </w:rPr>
        <w:t>s cuestiones relacionad</w:t>
      </w:r>
      <w:r w:rsidR="004B25A0">
        <w:rPr>
          <w:lang w:val="es-ES"/>
        </w:rPr>
        <w:t xml:space="preserve">as con ella </w:t>
      </w:r>
      <w:r w:rsidRPr="001849EA">
        <w:rPr>
          <w:lang w:val="es-ES"/>
        </w:rPr>
        <w:t>se trata</w:t>
      </w:r>
      <w:r w:rsidR="004B25A0">
        <w:rPr>
          <w:lang w:val="es-ES"/>
        </w:rPr>
        <w:t>rá</w:t>
      </w:r>
      <w:r w:rsidRPr="001849EA">
        <w:rPr>
          <w:lang w:val="es-ES"/>
        </w:rPr>
        <w:t>n en un proceso independiente establecido por la Conferencia de las Partes, que incluye procesos informales.</w:t>
      </w:r>
    </w:p>
    <w:p w:rsidR="00964BB3" w:rsidRDefault="00D6209E" w:rsidP="004B25A0">
      <w:pPr>
        <w:pStyle w:val="Para1"/>
        <w:suppressLineNumbers/>
        <w:suppressAutoHyphens/>
        <w:ind w:left="709" w:hanging="567"/>
        <w:rPr>
          <w:lang w:val="es-ES"/>
        </w:rPr>
      </w:pPr>
      <w:r w:rsidRPr="001849EA">
        <w:rPr>
          <w:lang w:val="es-ES"/>
        </w:rPr>
        <w:t>1</w:t>
      </w:r>
      <w:r w:rsidR="004B25A0">
        <w:rPr>
          <w:lang w:val="es-ES"/>
        </w:rPr>
        <w:t>6</w:t>
      </w:r>
      <w:r w:rsidRPr="001849EA">
        <w:rPr>
          <w:lang w:val="es-ES"/>
        </w:rPr>
        <w:t xml:space="preserve">. </w:t>
      </w:r>
      <w:r w:rsidRPr="001849EA">
        <w:rPr>
          <w:lang w:val="es-ES"/>
        </w:rPr>
        <w:tab/>
        <w:t>La diversidad biológica se presenta concentrada, con frecuencia, en zonas de pobreza; por lo tanto, los beneficios serían para estas poblaciones a fin de que preserven la diversidad biológica.</w:t>
      </w:r>
    </w:p>
    <w:p w:rsidR="004B25A0" w:rsidRDefault="004B25A0" w:rsidP="004B25A0">
      <w:pPr>
        <w:pStyle w:val="Para1"/>
        <w:suppressLineNumbers/>
        <w:suppressAutoHyphens/>
        <w:ind w:left="709" w:hanging="567"/>
        <w:rPr>
          <w:lang w:val="es-ES"/>
        </w:rPr>
      </w:pPr>
    </w:p>
    <w:p w:rsidR="004B25A0" w:rsidRPr="004B25A0" w:rsidRDefault="004B25A0" w:rsidP="004B25A0">
      <w:pPr>
        <w:pStyle w:val="Para1"/>
        <w:suppressLineNumbers/>
        <w:suppressAutoHyphens/>
        <w:rPr>
          <w:b/>
          <w:bCs/>
          <w:kern w:val="22"/>
          <w:szCs w:val="22"/>
          <w:lang w:val="es-ES"/>
        </w:rPr>
      </w:pPr>
      <w:r w:rsidRPr="001849EA">
        <w:rPr>
          <w:b/>
          <w:bCs/>
          <w:szCs w:val="22"/>
          <w:lang w:val="es-ES"/>
        </w:rPr>
        <w:t>5.2</w:t>
      </w:r>
      <w:r w:rsidRPr="001849EA">
        <w:rPr>
          <w:lang w:val="es-ES"/>
        </w:rPr>
        <w:t xml:space="preserve"> </w:t>
      </w:r>
      <w:r w:rsidRPr="001849EA">
        <w:rPr>
          <w:b/>
          <w:bCs/>
          <w:szCs w:val="22"/>
          <w:lang w:val="es-ES"/>
        </w:rPr>
        <w:t>Opciones para mejorar la redacción de la meta 11</w:t>
      </w:r>
    </w:p>
    <w:p w:rsidR="004B25A0" w:rsidRPr="004B25A0" w:rsidRDefault="004B25A0" w:rsidP="004B25A0">
      <w:pPr>
        <w:pStyle w:val="Para1"/>
        <w:numPr>
          <w:ilvl w:val="0"/>
          <w:numId w:val="22"/>
        </w:numPr>
        <w:suppressLineNumbers/>
        <w:suppressAutoHyphens/>
        <w:ind w:left="0" w:firstLine="0"/>
        <w:rPr>
          <w:bCs/>
          <w:kern w:val="22"/>
          <w:szCs w:val="22"/>
          <w:lang w:val="es-ES"/>
        </w:rPr>
      </w:pPr>
      <w:r w:rsidRPr="001849EA">
        <w:rPr>
          <w:lang w:val="es-ES"/>
        </w:rPr>
        <w:t>Los corresponsables prepararon esta sección para ilustrar las diversas posibilidades de cambios lingüísticos que se mencionaron durante las deliberaciones sobre la meta. Esto no refleja el resultado de ninguna negociación sobre el texto, sino más bien un esfuerzo por poner en consideración otros elementos destinados a mejorar la redacción como preparación para otras deliberaciones.</w:t>
      </w:r>
    </w:p>
    <w:p w:rsidR="004B25A0" w:rsidRDefault="004B25A0" w:rsidP="004B25A0">
      <w:pPr>
        <w:pStyle w:val="Para1"/>
        <w:numPr>
          <w:ilvl w:val="0"/>
          <w:numId w:val="22"/>
        </w:numPr>
        <w:suppressLineNumbers/>
        <w:suppressAutoHyphens/>
        <w:ind w:left="0" w:firstLine="0"/>
        <w:rPr>
          <w:lang w:val="es-ES"/>
        </w:rPr>
      </w:pPr>
      <w:r w:rsidRPr="001849EA">
        <w:rPr>
          <w:b/>
          <w:szCs w:val="22"/>
          <w:lang w:val="es-ES"/>
        </w:rPr>
        <w:t xml:space="preserve">Garantizar </w:t>
      </w:r>
      <w:r w:rsidRPr="006423DF">
        <w:rPr>
          <w:b/>
          <w:szCs w:val="22"/>
          <w:lang w:val="es-ES"/>
        </w:rPr>
        <w:t>que</w:t>
      </w:r>
      <w:r w:rsidRPr="006423DF">
        <w:rPr>
          <w:szCs w:val="22"/>
          <w:lang w:val="es-ES"/>
        </w:rPr>
        <w:t xml:space="preserve"> se facilita el acceso a los recursos genéticos y los </w:t>
      </w:r>
      <w:r w:rsidR="006423DF" w:rsidRPr="006423DF">
        <w:rPr>
          <w:szCs w:val="22"/>
          <w:lang w:val="es-ES"/>
        </w:rPr>
        <w:t>conocimientos tradicionales asociados/</w:t>
      </w:r>
      <w:r w:rsidR="006423DF">
        <w:rPr>
          <w:b/>
          <w:szCs w:val="22"/>
          <w:lang w:val="es-ES"/>
        </w:rPr>
        <w:t xml:space="preserve">los </w:t>
      </w:r>
      <w:r w:rsidRPr="001849EA">
        <w:rPr>
          <w:b/>
          <w:szCs w:val="22"/>
          <w:lang w:val="es-ES"/>
        </w:rPr>
        <w:t xml:space="preserve">beneficios </w:t>
      </w:r>
      <w:r w:rsidRPr="001849EA">
        <w:rPr>
          <w:lang w:val="es-ES"/>
        </w:rPr>
        <w:t xml:space="preserve">monetarios y no monetarios </w:t>
      </w:r>
      <w:r w:rsidRPr="001849EA">
        <w:rPr>
          <w:b/>
          <w:szCs w:val="22"/>
          <w:lang w:val="es-ES"/>
        </w:rPr>
        <w:t xml:space="preserve">derivados de la utilización de recursos genéticos, </w:t>
      </w:r>
      <w:r w:rsidRPr="001849EA">
        <w:rPr>
          <w:lang w:val="es-ES"/>
        </w:rPr>
        <w:t xml:space="preserve">/ </w:t>
      </w:r>
      <w:r>
        <w:rPr>
          <w:lang w:val="es-ES"/>
        </w:rPr>
        <w:t xml:space="preserve">los </w:t>
      </w:r>
      <w:r w:rsidRPr="001849EA">
        <w:rPr>
          <w:lang w:val="es-ES"/>
        </w:rPr>
        <w:t xml:space="preserve">recursos genéticos en todas sus formas </w:t>
      </w:r>
      <w:r w:rsidRPr="001849EA">
        <w:rPr>
          <w:b/>
          <w:szCs w:val="22"/>
          <w:lang w:val="es-ES"/>
        </w:rPr>
        <w:t xml:space="preserve">y </w:t>
      </w:r>
      <w:r>
        <w:rPr>
          <w:b/>
          <w:szCs w:val="22"/>
          <w:lang w:val="es-ES"/>
        </w:rPr>
        <w:t xml:space="preserve">los </w:t>
      </w:r>
      <w:r w:rsidRPr="001849EA">
        <w:rPr>
          <w:b/>
          <w:szCs w:val="22"/>
          <w:lang w:val="es-ES"/>
        </w:rPr>
        <w:t>conocimientos tradicionales asociados /</w:t>
      </w:r>
      <w:r w:rsidRPr="0080305C">
        <w:rPr>
          <w:bCs/>
          <w:szCs w:val="22"/>
          <w:lang w:val="es-ES"/>
        </w:rPr>
        <w:t>los</w:t>
      </w:r>
      <w:r>
        <w:rPr>
          <w:lang w:val="es-ES"/>
        </w:rPr>
        <w:t xml:space="preserve"> </w:t>
      </w:r>
      <w:r w:rsidRPr="001849EA">
        <w:rPr>
          <w:lang w:val="es-ES"/>
        </w:rPr>
        <w:t xml:space="preserve">recursos biológicos </w:t>
      </w:r>
      <w:r w:rsidRPr="001849EA">
        <w:rPr>
          <w:b/>
          <w:szCs w:val="22"/>
          <w:lang w:val="es-ES"/>
        </w:rPr>
        <w:t xml:space="preserve">sean </w:t>
      </w:r>
      <w:r w:rsidRPr="001849EA">
        <w:rPr>
          <w:lang w:val="es-ES"/>
        </w:rPr>
        <w:t xml:space="preserve">incrementados y/ </w:t>
      </w:r>
      <w:r w:rsidRPr="001849EA">
        <w:rPr>
          <w:b/>
          <w:szCs w:val="22"/>
          <w:lang w:val="es-ES"/>
        </w:rPr>
        <w:t xml:space="preserve">compartidos de manera justa y equitativa, </w:t>
      </w:r>
      <w:r w:rsidRPr="001849EA">
        <w:rPr>
          <w:lang w:val="es-ES"/>
        </w:rPr>
        <w:t>en virtud de condiciones mutuamente acordadas,</w:t>
      </w:r>
      <w:r w:rsidRPr="001849EA">
        <w:rPr>
          <w:b/>
          <w:szCs w:val="22"/>
          <w:lang w:val="es-ES"/>
        </w:rPr>
        <w:t xml:space="preserve"> </w:t>
      </w:r>
      <w:r w:rsidRPr="001849EA">
        <w:rPr>
          <w:lang w:val="es-ES"/>
        </w:rPr>
        <w:t>con países proveedores y/o pueblos indígenas y comunidades locales,</w:t>
      </w:r>
      <w:r w:rsidRPr="001849EA">
        <w:rPr>
          <w:b/>
          <w:szCs w:val="22"/>
          <w:lang w:val="es-ES"/>
        </w:rPr>
        <w:t xml:space="preserve"> resultando para 2030 en un aumento de [X] en los beneficios </w:t>
      </w:r>
      <w:r w:rsidRPr="001849EA">
        <w:rPr>
          <w:lang w:val="es-ES"/>
        </w:rPr>
        <w:t>y en la participación en esos beneficios a los efectos de la conservación y uso sostenible de la diversidad biológica.</w:t>
      </w:r>
    </w:p>
    <w:p w:rsidR="004B25A0" w:rsidRDefault="004B25A0" w:rsidP="004B25A0">
      <w:pPr>
        <w:pStyle w:val="Para1"/>
        <w:suppressLineNumbers/>
        <w:suppressAutoHyphens/>
        <w:rPr>
          <w:lang w:val="es-ES"/>
        </w:rPr>
      </w:pPr>
    </w:p>
    <w:p w:rsidR="006423DF" w:rsidRPr="001849EA" w:rsidRDefault="006423DF" w:rsidP="006423DF">
      <w:pPr>
        <w:pStyle w:val="Para3"/>
        <w:numPr>
          <w:ilvl w:val="0"/>
          <w:numId w:val="0"/>
        </w:numPr>
        <w:rPr>
          <w:rFonts w:eastAsia="Malgun Gothic"/>
          <w:b/>
        </w:rPr>
      </w:pPr>
      <w:r w:rsidRPr="001849EA">
        <w:rPr>
          <w:b/>
          <w:lang w:val="es-ES"/>
        </w:rPr>
        <w:t>5.3 Sugerencias para la Meta 11</w:t>
      </w:r>
    </w:p>
    <w:p w:rsidR="006423DF" w:rsidRPr="006423DF" w:rsidRDefault="006423DF" w:rsidP="006423DF">
      <w:pPr>
        <w:pStyle w:val="Para3"/>
        <w:numPr>
          <w:ilvl w:val="0"/>
          <w:numId w:val="23"/>
        </w:numPr>
        <w:rPr>
          <w:kern w:val="22"/>
          <w:szCs w:val="22"/>
          <w:lang w:val="es-ES"/>
        </w:rPr>
      </w:pPr>
      <w:r w:rsidRPr="001849EA">
        <w:rPr>
          <w:lang w:val="es-ES"/>
        </w:rPr>
        <w:t>Garantizar la participación justa y equitativa en los beneficios derivados de la utilización de recursos genéticos en cualquier formato y de los conocimientos tradicionales asociados, en virtud de condiciones mutuamente acordadas, resultando para 2030 en un aumento de [X] en la participación en los beneficios de los países de origen y la diversidad genética y de los pueblos indígenas y comunidades locales.</w:t>
      </w:r>
    </w:p>
    <w:p w:rsidR="006423DF" w:rsidRPr="006423DF" w:rsidRDefault="006423DF" w:rsidP="006423DF">
      <w:pPr>
        <w:pStyle w:val="Para3"/>
        <w:numPr>
          <w:ilvl w:val="0"/>
          <w:numId w:val="23"/>
        </w:numPr>
        <w:rPr>
          <w:kern w:val="22"/>
          <w:szCs w:val="22"/>
          <w:lang w:val="es-ES"/>
        </w:rPr>
      </w:pPr>
      <w:r w:rsidRPr="001849EA">
        <w:rPr>
          <w:lang w:val="es-ES"/>
        </w:rPr>
        <w:t>Las Partes que son países en desarrollo y que son usuarios de recursos genéticos se comprometerán a garantizar, para 2030, la participación justa y equitativa en los beneficios financieros derivados del uso de recursos genéticos, cualquiera sea el formato, incluida la información digital sobre secuencias, de los países de origen de los recursos genéticos.</w:t>
      </w:r>
    </w:p>
    <w:p w:rsidR="006423DF" w:rsidRPr="006423DF" w:rsidRDefault="006423DF" w:rsidP="006423DF">
      <w:pPr>
        <w:pStyle w:val="Para3"/>
        <w:numPr>
          <w:ilvl w:val="0"/>
          <w:numId w:val="23"/>
        </w:numPr>
        <w:rPr>
          <w:kern w:val="22"/>
          <w:szCs w:val="22"/>
          <w:lang w:val="es-ES"/>
        </w:rPr>
      </w:pPr>
      <w:r w:rsidRPr="001849EA">
        <w:rPr>
          <w:lang w:val="es-ES"/>
        </w:rPr>
        <w:t>Para 2030, estará funcionando plenamente un fondo mundial de participación en los beneficios con una suma de por lo menos 50.000 millones de dólares para aplicar los arreglos de participación en los beneficios con los países de origen de los recursos genéticos.</w:t>
      </w:r>
    </w:p>
    <w:p w:rsidR="006423DF" w:rsidRPr="006423DF" w:rsidRDefault="006423DF" w:rsidP="006423DF">
      <w:pPr>
        <w:pStyle w:val="Para3"/>
        <w:numPr>
          <w:ilvl w:val="0"/>
          <w:numId w:val="23"/>
        </w:numPr>
        <w:rPr>
          <w:kern w:val="22"/>
          <w:szCs w:val="22"/>
          <w:lang w:val="es-ES"/>
        </w:rPr>
      </w:pPr>
      <w:r w:rsidRPr="001849EA">
        <w:rPr>
          <w:lang w:val="es-ES"/>
        </w:rPr>
        <w:t>Garantizar la participación justa y equitativa en los beneficios de la utilización de los recursos biológicos y genéticos, y de los conocimientos tradicionales asociados, resultando para 2030 en un aumento de [X] en los beneficios.</w:t>
      </w:r>
    </w:p>
    <w:p w:rsidR="006423DF" w:rsidRPr="006423DF" w:rsidRDefault="006423DF" w:rsidP="006423DF">
      <w:pPr>
        <w:pStyle w:val="Para3"/>
        <w:numPr>
          <w:ilvl w:val="0"/>
          <w:numId w:val="23"/>
        </w:numPr>
        <w:rPr>
          <w:kern w:val="22"/>
          <w:szCs w:val="22"/>
          <w:lang w:val="es-ES"/>
        </w:rPr>
      </w:pPr>
      <w:r w:rsidRPr="001849EA">
        <w:rPr>
          <w:lang w:val="es-ES"/>
        </w:rPr>
        <w:t>Garantizar la participación justa y equitativa en los beneficios monetarios y no monetarios derivados de la utilización de los recursos genéticos y los conocimientos tradicionales asociados, resultando para 2030 en un aumento de [X] en los beneficios.</w:t>
      </w:r>
    </w:p>
    <w:p w:rsidR="006423DF" w:rsidRPr="006423DF" w:rsidRDefault="006423DF" w:rsidP="006423DF">
      <w:pPr>
        <w:pStyle w:val="Para3"/>
        <w:numPr>
          <w:ilvl w:val="0"/>
          <w:numId w:val="23"/>
        </w:numPr>
        <w:rPr>
          <w:kern w:val="22"/>
          <w:szCs w:val="22"/>
          <w:lang w:val="es-ES"/>
        </w:rPr>
      </w:pPr>
      <w:r w:rsidRPr="001849EA">
        <w:rPr>
          <w:lang w:val="es-ES"/>
        </w:rPr>
        <w:t>Garantizar las sinergias con otros instrumentos mundiales de participación en los beneficios, y la participación justa y equitativa en los beneficios derivados de la utilización de los recursos genéticos, los recursos biológicos y los conocimientos tradicionales asociados</w:t>
      </w:r>
      <w:r>
        <w:rPr>
          <w:lang w:val="es-ES"/>
        </w:rPr>
        <w:t>,</w:t>
      </w:r>
      <w:r w:rsidRPr="001849EA">
        <w:rPr>
          <w:lang w:val="es-ES"/>
        </w:rPr>
        <w:t xml:space="preserve"> sobre la base del consentimiento informado previo y libre de los titulares de derechos y de quienes posean esos conocimientos, resultando para 2030 en un aumento de [X] en los beneficios.</w:t>
      </w:r>
    </w:p>
    <w:p w:rsidR="006423DF" w:rsidRPr="006423DF" w:rsidRDefault="006423DF" w:rsidP="006423DF">
      <w:pPr>
        <w:pStyle w:val="Para3"/>
        <w:numPr>
          <w:ilvl w:val="0"/>
          <w:numId w:val="23"/>
        </w:numPr>
        <w:rPr>
          <w:kern w:val="22"/>
          <w:szCs w:val="22"/>
          <w:lang w:val="es-ES"/>
        </w:rPr>
      </w:pPr>
      <w:r w:rsidRPr="001849EA">
        <w:rPr>
          <w:lang w:val="es-ES"/>
        </w:rPr>
        <w:t>Garantizar la participación justa y equitativa en los beneficios de la utilización de la diversidad biológica (genes, especies y ecosistemas) y de los conocimientos tradicionales asociados, sobre la base del consentimiento informado previo y libre de los titulares de derechos y de quienes posean esos conocimientos, resultando para 2030 en un aumento de [X] en los beneficios, incluidos los dirigidos a la conservación</w:t>
      </w:r>
      <w:r>
        <w:rPr>
          <w:lang w:val="es-ES"/>
        </w:rPr>
        <w:t>.</w:t>
      </w:r>
    </w:p>
    <w:p w:rsidR="006423DF" w:rsidRDefault="006423DF" w:rsidP="006423DF">
      <w:pPr>
        <w:pStyle w:val="Para1"/>
        <w:suppressLineNumbers/>
        <w:suppressAutoHyphens/>
        <w:rPr>
          <w:lang w:val="es-ES"/>
        </w:rPr>
      </w:pPr>
    </w:p>
    <w:p w:rsidR="006423DF" w:rsidRPr="006423DF" w:rsidRDefault="006423DF" w:rsidP="006423DF">
      <w:pPr>
        <w:pStyle w:val="Para3"/>
        <w:numPr>
          <w:ilvl w:val="0"/>
          <w:numId w:val="0"/>
        </w:numPr>
        <w:tabs>
          <w:tab w:val="clear" w:pos="1980"/>
          <w:tab w:val="left" w:pos="709"/>
        </w:tabs>
        <w:rPr>
          <w:rFonts w:eastAsia="Malgun Gothic"/>
          <w:b/>
          <w:lang w:val="es-ES"/>
        </w:rPr>
      </w:pPr>
      <w:r w:rsidRPr="001849EA">
        <w:rPr>
          <w:b/>
          <w:lang w:val="es-ES"/>
        </w:rPr>
        <w:t xml:space="preserve">5.4 </w:t>
      </w:r>
      <w:r w:rsidRPr="001849EA">
        <w:rPr>
          <w:b/>
          <w:lang w:val="es-ES"/>
        </w:rPr>
        <w:tab/>
        <w:t>Mensajes relacionados con la aplicación y seguimiento de la meta 11 del marco</w:t>
      </w:r>
    </w:p>
    <w:p w:rsidR="006423DF" w:rsidRDefault="006423DF" w:rsidP="006423DF">
      <w:pPr>
        <w:pStyle w:val="Para1"/>
        <w:suppressLineNumbers/>
        <w:suppressAutoHyphens/>
        <w:rPr>
          <w:lang w:val="es-ES"/>
        </w:rPr>
      </w:pPr>
      <w:r w:rsidRPr="001849EA">
        <w:rPr>
          <w:lang w:val="es-ES"/>
        </w:rPr>
        <w:lastRenderedPageBreak/>
        <w:t>Las cuestiones sobre cómo medir el aumento de los beneficios y de la participación en los beneficios merecen una atenta consideración. La mensurabilidad resulta difícil en términos de los beneficios monetarios y no monet</w:t>
      </w:r>
      <w:r>
        <w:rPr>
          <w:lang w:val="es-ES"/>
        </w:rPr>
        <w:t>arios en relación con esta meta, y es necesario un mecanismo para evaluar dichos beneficios monetarios y no monetarios</w:t>
      </w:r>
      <w:r w:rsidRPr="001849EA">
        <w:rPr>
          <w:lang w:val="es-ES"/>
        </w:rPr>
        <w:t>.</w:t>
      </w:r>
    </w:p>
    <w:p w:rsidR="00964BB3" w:rsidRPr="000D64A6" w:rsidRDefault="00964BB3" w:rsidP="00964BB3">
      <w:pPr>
        <w:pStyle w:val="Para1"/>
        <w:suppressLineNumbers/>
        <w:suppressAutoHyphens/>
        <w:ind w:left="709" w:hanging="567"/>
        <w:rPr>
          <w:kern w:val="22"/>
          <w:szCs w:val="22"/>
          <w:lang w:val="es-ES"/>
        </w:rPr>
      </w:pPr>
    </w:p>
    <w:p w:rsidR="00FA3135" w:rsidRPr="007F4C3B" w:rsidRDefault="00FA3135" w:rsidP="003C5B76">
      <w:pPr>
        <w:jc w:val="center"/>
        <w:rPr>
          <w:snapToGrid w:val="0"/>
          <w:kern w:val="22"/>
          <w:szCs w:val="22"/>
          <w:lang w:val="es-ES_tradnl"/>
        </w:rPr>
      </w:pPr>
      <w:r w:rsidRPr="007F4C3B">
        <w:rPr>
          <w:kern w:val="22"/>
          <w:szCs w:val="22"/>
          <w:lang w:val="es-ES_tradnl"/>
        </w:rPr>
        <w:t>_________</w:t>
      </w:r>
    </w:p>
    <w:sectPr w:rsidR="00FA3135" w:rsidRPr="007F4C3B" w:rsidSect="000F79A7">
      <w:headerReference w:type="even" r:id="rId11"/>
      <w:headerReference w:type="default" r:id="rId12"/>
      <w:footerReference w:type="even" r:id="rId13"/>
      <w:footerReference w:type="default" r:id="rId14"/>
      <w:headerReference w:type="first" r:id="rId15"/>
      <w:footerReference w:type="first" r:id="rId16"/>
      <w:pgSz w:w="12240" w:h="15840" w:code="1"/>
      <w:pgMar w:top="1134" w:right="1440" w:bottom="1134" w:left="156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C5" w:rsidRDefault="000007C5">
      <w:r>
        <w:separator/>
      </w:r>
    </w:p>
  </w:endnote>
  <w:endnote w:type="continuationSeparator" w:id="0">
    <w:p w:rsidR="000007C5" w:rsidRDefault="000007C5">
      <w:r>
        <w:continuationSeparator/>
      </w:r>
    </w:p>
  </w:endnote>
  <w:endnote w:type="continuationNotice" w:id="1">
    <w:p w:rsidR="000007C5" w:rsidRDefault="000007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7" w:rsidRDefault="000F79A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7" w:rsidRDefault="000F79A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7" w:rsidRDefault="000F79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C5" w:rsidRDefault="000007C5">
      <w:r>
        <w:separator/>
      </w:r>
    </w:p>
  </w:footnote>
  <w:footnote w:type="continuationSeparator" w:id="0">
    <w:p w:rsidR="000007C5" w:rsidRDefault="000007C5">
      <w:r>
        <w:continuationSeparator/>
      </w:r>
    </w:p>
  </w:footnote>
  <w:footnote w:type="continuationNotice" w:id="1">
    <w:p w:rsidR="000007C5" w:rsidRDefault="000007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A2" w:rsidRPr="00C867C5" w:rsidRDefault="00E63A59" w:rsidP="0051480C">
    <w:pPr>
      <w:pStyle w:val="Encabezado"/>
      <w:keepLines/>
      <w:suppressLineNumbers/>
      <w:tabs>
        <w:tab w:val="clear" w:pos="4320"/>
        <w:tab w:val="clear" w:pos="8640"/>
      </w:tabs>
      <w:suppressAutoHyphens/>
      <w:jc w:val="left"/>
      <w:rPr>
        <w:noProof/>
        <w:kern w:val="22"/>
        <w:lang w:val="es-ES"/>
      </w:rPr>
    </w:pPr>
    <w:sdt>
      <w:sdtPr>
        <w:rPr>
          <w:noProof/>
          <w:kern w:val="22"/>
          <w:szCs w:val="22"/>
          <w:lang w:val="fr-FR"/>
        </w:rPr>
        <w:alias w:val="Subject"/>
        <w:id w:val="1073344"/>
        <w:placeholder>
          <w:docPart w:val="B5DFD1339DA948659CD394431D9D93D1"/>
        </w:placeholder>
        <w:dataBinding w:prefixMappings="xmlns:ns0='http://purl.org/dc/elements/1.1/' xmlns:ns1='http://schemas.openxmlformats.org/package/2006/metadata/core-properties' " w:xpath="/ns1:coreProperties[1]/ns0:subject[1]" w:storeItemID="{6C3C8BC8-F283-45AE-878A-BAB7291924A1}"/>
        <w:text/>
      </w:sdtPr>
      <w:sdtContent>
        <w:r w:rsidR="00767FA2">
          <w:rPr>
            <w:noProof/>
            <w:kern w:val="22"/>
            <w:szCs w:val="22"/>
            <w:lang w:val="es-ES"/>
          </w:rPr>
          <w:t>CBD/WG2020/2/CRP.1-Anexo, Parte 4</w:t>
        </w:r>
      </w:sdtContent>
    </w:sdt>
    <w:r w:rsidR="00767FA2" w:rsidRPr="00C867C5">
      <w:rPr>
        <w:noProof/>
        <w:kern w:val="22"/>
        <w:lang w:val="es-ES"/>
      </w:rPr>
      <w:t xml:space="preserve"> </w:t>
    </w:r>
  </w:p>
  <w:p w:rsidR="004B0868" w:rsidRPr="005440A6" w:rsidRDefault="004B0868" w:rsidP="0051480C">
    <w:pPr>
      <w:pStyle w:val="Encabezado"/>
      <w:keepLines/>
      <w:suppressLineNumbers/>
      <w:tabs>
        <w:tab w:val="clear" w:pos="4320"/>
        <w:tab w:val="clear" w:pos="8640"/>
      </w:tabs>
      <w:suppressAutoHyphens/>
      <w:jc w:val="left"/>
      <w:rPr>
        <w:noProof/>
        <w:kern w:val="22"/>
      </w:rPr>
    </w:pPr>
    <w:r w:rsidRPr="005440A6">
      <w:rPr>
        <w:noProof/>
        <w:kern w:val="22"/>
      </w:rPr>
      <w:t>P</w:t>
    </w:r>
    <w:r w:rsidR="00C867C5">
      <w:rPr>
        <w:noProof/>
        <w:kern w:val="22"/>
      </w:rPr>
      <w:t>ágina</w:t>
    </w:r>
    <w:r w:rsidRPr="005440A6">
      <w:rPr>
        <w:noProof/>
        <w:kern w:val="22"/>
      </w:rPr>
      <w:t xml:space="preserve"> </w:t>
    </w:r>
    <w:r w:rsidR="00E63A59" w:rsidRPr="005440A6">
      <w:rPr>
        <w:noProof/>
        <w:kern w:val="22"/>
      </w:rPr>
      <w:fldChar w:fldCharType="begin"/>
    </w:r>
    <w:r w:rsidRPr="005440A6">
      <w:rPr>
        <w:noProof/>
        <w:kern w:val="22"/>
      </w:rPr>
      <w:instrText xml:space="preserve"> PAGE   \* MERGEFORMAT </w:instrText>
    </w:r>
    <w:r w:rsidR="00E63A59" w:rsidRPr="005440A6">
      <w:rPr>
        <w:noProof/>
        <w:kern w:val="22"/>
      </w:rPr>
      <w:fldChar w:fldCharType="separate"/>
    </w:r>
    <w:r w:rsidR="00F265B5">
      <w:rPr>
        <w:noProof/>
        <w:kern w:val="22"/>
      </w:rPr>
      <w:t>2</w:t>
    </w:r>
    <w:r w:rsidR="00E63A59" w:rsidRPr="005440A6">
      <w:rPr>
        <w:noProof/>
        <w:kern w:val="22"/>
      </w:rPr>
      <w:fldChar w:fldCharType="end"/>
    </w:r>
  </w:p>
  <w:p w:rsidR="004B0868" w:rsidRPr="005440A6" w:rsidRDefault="004B0868" w:rsidP="0051480C">
    <w:pPr>
      <w:pStyle w:val="Encabezado"/>
      <w:keepLines/>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44" w:rsidRPr="005E2B44" w:rsidRDefault="00E63A59" w:rsidP="000F79A7">
    <w:pPr>
      <w:jc w:val="right"/>
      <w:rPr>
        <w:kern w:val="22"/>
        <w:szCs w:val="22"/>
        <w:lang w:val="es-ES"/>
      </w:rPr>
    </w:pPr>
    <w:sdt>
      <w:sdtPr>
        <w:rPr>
          <w:noProof/>
          <w:kern w:val="22"/>
          <w:szCs w:val="22"/>
          <w:lang w:val="fr-FR"/>
        </w:rPr>
        <w:alias w:val="Subject"/>
        <w:id w:val="11901247"/>
        <w:placeholder>
          <w:docPart w:val="24169409E7214B4CAE0C8B7D30C289BC"/>
        </w:placeholder>
        <w:dataBinding w:prefixMappings="xmlns:ns0='http://purl.org/dc/elements/1.1/' xmlns:ns1='http://schemas.openxmlformats.org/package/2006/metadata/core-properties' " w:xpath="/ns1:coreProperties[1]/ns0:subject[1]" w:storeItemID="{6C3C8BC8-F283-45AE-878A-BAB7291924A1}"/>
        <w:text/>
      </w:sdtPr>
      <w:sdtContent>
        <w:r w:rsidR="005E2B44">
          <w:rPr>
            <w:noProof/>
            <w:kern w:val="22"/>
            <w:szCs w:val="22"/>
            <w:lang w:val="es-ES"/>
          </w:rPr>
          <w:t>CBD/WG2020/2/CRP.1-Anexo, Parte 4</w:t>
        </w:r>
      </w:sdtContent>
    </w:sdt>
  </w:p>
  <w:p w:rsidR="005E2B44" w:rsidRPr="005E2B44" w:rsidRDefault="00282ABA" w:rsidP="000F79A7">
    <w:pPr>
      <w:pStyle w:val="Encabezado"/>
      <w:jc w:val="right"/>
      <w:rPr>
        <w:lang w:val="es-ES"/>
      </w:rPr>
    </w:pPr>
    <w:r>
      <w:rPr>
        <w:lang w:val="es-ES"/>
      </w:rPr>
      <w:t xml:space="preserve">Página </w:t>
    </w:r>
    <w:r w:rsidR="00E63A59" w:rsidRPr="00282ABA">
      <w:rPr>
        <w:lang w:val="es-ES"/>
      </w:rPr>
      <w:fldChar w:fldCharType="begin"/>
    </w:r>
    <w:r w:rsidRPr="00282ABA">
      <w:rPr>
        <w:lang w:val="es-ES"/>
      </w:rPr>
      <w:instrText xml:space="preserve"> PAGE   \* MERGEFORMAT </w:instrText>
    </w:r>
    <w:r w:rsidR="00E63A59" w:rsidRPr="00282ABA">
      <w:rPr>
        <w:lang w:val="es-ES"/>
      </w:rPr>
      <w:fldChar w:fldCharType="separate"/>
    </w:r>
    <w:r w:rsidR="00F265B5">
      <w:rPr>
        <w:noProof/>
        <w:lang w:val="es-ES"/>
      </w:rPr>
      <w:t>3</w:t>
    </w:r>
    <w:r w:rsidR="00E63A59" w:rsidRPr="00282ABA">
      <w:rPr>
        <w:lang w:val="es-ES"/>
      </w:rPr>
      <w:fldChar w:fldCharType="end"/>
    </w:r>
  </w:p>
  <w:p w:rsidR="004B0868" w:rsidRPr="0045434E" w:rsidRDefault="004B0868" w:rsidP="007C03EE">
    <w:pPr>
      <w:pStyle w:val="Encabezado"/>
      <w:rPr>
        <w:noProof/>
        <w:kern w:val="22"/>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7" w:rsidRDefault="000F79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451"/>
    <w:multiLevelType w:val="hybridMultilevel"/>
    <w:tmpl w:val="D4BCE7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F73B2B"/>
    <w:multiLevelType w:val="hybridMultilevel"/>
    <w:tmpl w:val="4BA08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353D42"/>
    <w:multiLevelType w:val="hybridMultilevel"/>
    <w:tmpl w:val="78420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05E756B"/>
    <w:multiLevelType w:val="hybridMultilevel"/>
    <w:tmpl w:val="C6402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E104CF6"/>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544A58"/>
    <w:multiLevelType w:val="hybridMultilevel"/>
    <w:tmpl w:val="B818E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5"/>
  </w:num>
  <w:num w:numId="4">
    <w:abstractNumId w:val="8"/>
  </w:num>
  <w:num w:numId="5">
    <w:abstractNumId w:val="10"/>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1"/>
  </w:num>
  <w:num w:numId="21">
    <w:abstractNumId w:val="6"/>
  </w:num>
  <w:num w:numId="22">
    <w:abstractNumId w:val="2"/>
  </w:num>
  <w:num w:numId="2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E55B3B"/>
    <w:rsid w:val="000007C5"/>
    <w:rsid w:val="00002B7E"/>
    <w:rsid w:val="00006FF2"/>
    <w:rsid w:val="000073D2"/>
    <w:rsid w:val="00011E02"/>
    <w:rsid w:val="0001208E"/>
    <w:rsid w:val="00012605"/>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4222"/>
    <w:rsid w:val="00035AC8"/>
    <w:rsid w:val="00037873"/>
    <w:rsid w:val="00037E8A"/>
    <w:rsid w:val="00040294"/>
    <w:rsid w:val="00041A2A"/>
    <w:rsid w:val="00041EF6"/>
    <w:rsid w:val="000433E8"/>
    <w:rsid w:val="00043EBB"/>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30C6"/>
    <w:rsid w:val="00064908"/>
    <w:rsid w:val="0006507D"/>
    <w:rsid w:val="0006595A"/>
    <w:rsid w:val="00066056"/>
    <w:rsid w:val="000665DA"/>
    <w:rsid w:val="00067B94"/>
    <w:rsid w:val="00070E54"/>
    <w:rsid w:val="000711E1"/>
    <w:rsid w:val="00072A57"/>
    <w:rsid w:val="00072BAC"/>
    <w:rsid w:val="00072EBE"/>
    <w:rsid w:val="00073708"/>
    <w:rsid w:val="00075C6A"/>
    <w:rsid w:val="000769F3"/>
    <w:rsid w:val="00077AFA"/>
    <w:rsid w:val="00080595"/>
    <w:rsid w:val="00080B9D"/>
    <w:rsid w:val="000823A3"/>
    <w:rsid w:val="00082B19"/>
    <w:rsid w:val="0008437A"/>
    <w:rsid w:val="00084B1C"/>
    <w:rsid w:val="00087C20"/>
    <w:rsid w:val="00090597"/>
    <w:rsid w:val="0009426C"/>
    <w:rsid w:val="00095B84"/>
    <w:rsid w:val="000A1008"/>
    <w:rsid w:val="000A11E3"/>
    <w:rsid w:val="000A5625"/>
    <w:rsid w:val="000A7241"/>
    <w:rsid w:val="000A72F4"/>
    <w:rsid w:val="000B1386"/>
    <w:rsid w:val="000B18FC"/>
    <w:rsid w:val="000B25ED"/>
    <w:rsid w:val="000B2C19"/>
    <w:rsid w:val="000B4AE6"/>
    <w:rsid w:val="000B6637"/>
    <w:rsid w:val="000B7C92"/>
    <w:rsid w:val="000C1F09"/>
    <w:rsid w:val="000C3BAF"/>
    <w:rsid w:val="000C6355"/>
    <w:rsid w:val="000C7D73"/>
    <w:rsid w:val="000D36EF"/>
    <w:rsid w:val="000D51CA"/>
    <w:rsid w:val="000D64A6"/>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0F79A7"/>
    <w:rsid w:val="00101003"/>
    <w:rsid w:val="00103180"/>
    <w:rsid w:val="001039E7"/>
    <w:rsid w:val="00104D12"/>
    <w:rsid w:val="001052AE"/>
    <w:rsid w:val="001117B4"/>
    <w:rsid w:val="00111DBA"/>
    <w:rsid w:val="00111F71"/>
    <w:rsid w:val="001121AF"/>
    <w:rsid w:val="00116F02"/>
    <w:rsid w:val="00120316"/>
    <w:rsid w:val="0012214B"/>
    <w:rsid w:val="001226FE"/>
    <w:rsid w:val="00124B84"/>
    <w:rsid w:val="00126D30"/>
    <w:rsid w:val="001278D6"/>
    <w:rsid w:val="00131B2B"/>
    <w:rsid w:val="00133BA4"/>
    <w:rsid w:val="00134093"/>
    <w:rsid w:val="00134166"/>
    <w:rsid w:val="00140BB2"/>
    <w:rsid w:val="001426D3"/>
    <w:rsid w:val="001428FA"/>
    <w:rsid w:val="00145383"/>
    <w:rsid w:val="0014591A"/>
    <w:rsid w:val="001504E3"/>
    <w:rsid w:val="001558CA"/>
    <w:rsid w:val="00156187"/>
    <w:rsid w:val="00160026"/>
    <w:rsid w:val="00163C37"/>
    <w:rsid w:val="00166367"/>
    <w:rsid w:val="001667E3"/>
    <w:rsid w:val="00167304"/>
    <w:rsid w:val="00170620"/>
    <w:rsid w:val="00170CEC"/>
    <w:rsid w:val="0017194C"/>
    <w:rsid w:val="00172099"/>
    <w:rsid w:val="001727B7"/>
    <w:rsid w:val="001750B0"/>
    <w:rsid w:val="00176C31"/>
    <w:rsid w:val="00176CB1"/>
    <w:rsid w:val="001771D5"/>
    <w:rsid w:val="00177D4C"/>
    <w:rsid w:val="00181679"/>
    <w:rsid w:val="00182C37"/>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5A53"/>
    <w:rsid w:val="001C7124"/>
    <w:rsid w:val="001C772A"/>
    <w:rsid w:val="001C7F8A"/>
    <w:rsid w:val="001D0671"/>
    <w:rsid w:val="001D325E"/>
    <w:rsid w:val="001D3B6E"/>
    <w:rsid w:val="001D4B15"/>
    <w:rsid w:val="001D4F16"/>
    <w:rsid w:val="001D781F"/>
    <w:rsid w:val="001E0ACB"/>
    <w:rsid w:val="001E33AA"/>
    <w:rsid w:val="001E5A1B"/>
    <w:rsid w:val="001F19F9"/>
    <w:rsid w:val="001F1A2E"/>
    <w:rsid w:val="001F4077"/>
    <w:rsid w:val="001F4D11"/>
    <w:rsid w:val="001F54C9"/>
    <w:rsid w:val="001F6379"/>
    <w:rsid w:val="00202511"/>
    <w:rsid w:val="00202C63"/>
    <w:rsid w:val="00204415"/>
    <w:rsid w:val="00205279"/>
    <w:rsid w:val="002068C9"/>
    <w:rsid w:val="00207712"/>
    <w:rsid w:val="00207A6E"/>
    <w:rsid w:val="0021010A"/>
    <w:rsid w:val="0021077E"/>
    <w:rsid w:val="00212351"/>
    <w:rsid w:val="00214049"/>
    <w:rsid w:val="002208AA"/>
    <w:rsid w:val="00222D48"/>
    <w:rsid w:val="00224541"/>
    <w:rsid w:val="00224B92"/>
    <w:rsid w:val="00224BDC"/>
    <w:rsid w:val="002254E1"/>
    <w:rsid w:val="0022568F"/>
    <w:rsid w:val="00226E20"/>
    <w:rsid w:val="00227813"/>
    <w:rsid w:val="00230CF8"/>
    <w:rsid w:val="0023190C"/>
    <w:rsid w:val="00231DD5"/>
    <w:rsid w:val="002323D0"/>
    <w:rsid w:val="00232BF0"/>
    <w:rsid w:val="00234F50"/>
    <w:rsid w:val="002357E1"/>
    <w:rsid w:val="00241682"/>
    <w:rsid w:val="002429D1"/>
    <w:rsid w:val="00242FCC"/>
    <w:rsid w:val="0024338B"/>
    <w:rsid w:val="00243F6B"/>
    <w:rsid w:val="0024410E"/>
    <w:rsid w:val="002464FC"/>
    <w:rsid w:val="0024748C"/>
    <w:rsid w:val="00247945"/>
    <w:rsid w:val="00247B64"/>
    <w:rsid w:val="00250B1B"/>
    <w:rsid w:val="00251327"/>
    <w:rsid w:val="00251BA1"/>
    <w:rsid w:val="00252897"/>
    <w:rsid w:val="00252B79"/>
    <w:rsid w:val="0025400C"/>
    <w:rsid w:val="00257A1F"/>
    <w:rsid w:val="002617A4"/>
    <w:rsid w:val="00265097"/>
    <w:rsid w:val="00265985"/>
    <w:rsid w:val="00267DF1"/>
    <w:rsid w:val="00270D0A"/>
    <w:rsid w:val="00270E7F"/>
    <w:rsid w:val="00272358"/>
    <w:rsid w:val="00273783"/>
    <w:rsid w:val="0027494C"/>
    <w:rsid w:val="00274EFB"/>
    <w:rsid w:val="00281767"/>
    <w:rsid w:val="0028205D"/>
    <w:rsid w:val="00282ABA"/>
    <w:rsid w:val="002841B3"/>
    <w:rsid w:val="002854B0"/>
    <w:rsid w:val="002879A6"/>
    <w:rsid w:val="0029099F"/>
    <w:rsid w:val="002909AF"/>
    <w:rsid w:val="0029239B"/>
    <w:rsid w:val="00294E29"/>
    <w:rsid w:val="00295B31"/>
    <w:rsid w:val="002A088B"/>
    <w:rsid w:val="002A1D55"/>
    <w:rsid w:val="002A4C09"/>
    <w:rsid w:val="002A60F3"/>
    <w:rsid w:val="002A6943"/>
    <w:rsid w:val="002A6B52"/>
    <w:rsid w:val="002A7D57"/>
    <w:rsid w:val="002B0942"/>
    <w:rsid w:val="002B1B51"/>
    <w:rsid w:val="002B21EE"/>
    <w:rsid w:val="002B5E5E"/>
    <w:rsid w:val="002B6096"/>
    <w:rsid w:val="002B66D3"/>
    <w:rsid w:val="002B6808"/>
    <w:rsid w:val="002B7A2D"/>
    <w:rsid w:val="002C1100"/>
    <w:rsid w:val="002C1523"/>
    <w:rsid w:val="002C17FB"/>
    <w:rsid w:val="002C3874"/>
    <w:rsid w:val="002C3C97"/>
    <w:rsid w:val="002C4BDB"/>
    <w:rsid w:val="002C54B1"/>
    <w:rsid w:val="002C5F2E"/>
    <w:rsid w:val="002D1748"/>
    <w:rsid w:val="002D2A65"/>
    <w:rsid w:val="002D5574"/>
    <w:rsid w:val="002E0627"/>
    <w:rsid w:val="002E391B"/>
    <w:rsid w:val="002E55D1"/>
    <w:rsid w:val="002F076E"/>
    <w:rsid w:val="002F114F"/>
    <w:rsid w:val="002F15A8"/>
    <w:rsid w:val="002F5A8F"/>
    <w:rsid w:val="002F7026"/>
    <w:rsid w:val="00300A3D"/>
    <w:rsid w:val="0030151E"/>
    <w:rsid w:val="00302EFF"/>
    <w:rsid w:val="00303336"/>
    <w:rsid w:val="0030541F"/>
    <w:rsid w:val="00305921"/>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40C43"/>
    <w:rsid w:val="003425A8"/>
    <w:rsid w:val="00342D5D"/>
    <w:rsid w:val="003442C8"/>
    <w:rsid w:val="00344BD6"/>
    <w:rsid w:val="00344D05"/>
    <w:rsid w:val="00344EA1"/>
    <w:rsid w:val="00346F2E"/>
    <w:rsid w:val="00347BBA"/>
    <w:rsid w:val="003509FB"/>
    <w:rsid w:val="0035227B"/>
    <w:rsid w:val="00355401"/>
    <w:rsid w:val="00355A5C"/>
    <w:rsid w:val="00357194"/>
    <w:rsid w:val="003651D5"/>
    <w:rsid w:val="003702C3"/>
    <w:rsid w:val="00370ABF"/>
    <w:rsid w:val="003715AE"/>
    <w:rsid w:val="003716BF"/>
    <w:rsid w:val="00374C76"/>
    <w:rsid w:val="0037564A"/>
    <w:rsid w:val="0037689B"/>
    <w:rsid w:val="0037751A"/>
    <w:rsid w:val="0037762D"/>
    <w:rsid w:val="00381B89"/>
    <w:rsid w:val="00381CE0"/>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64A4"/>
    <w:rsid w:val="003B10B9"/>
    <w:rsid w:val="003B2FB4"/>
    <w:rsid w:val="003B38DD"/>
    <w:rsid w:val="003B43D7"/>
    <w:rsid w:val="003B45CF"/>
    <w:rsid w:val="003B48FB"/>
    <w:rsid w:val="003B57A0"/>
    <w:rsid w:val="003B66F3"/>
    <w:rsid w:val="003C113F"/>
    <w:rsid w:val="003C19FC"/>
    <w:rsid w:val="003C3004"/>
    <w:rsid w:val="003C3C9D"/>
    <w:rsid w:val="003C4C38"/>
    <w:rsid w:val="003C5747"/>
    <w:rsid w:val="003C5B76"/>
    <w:rsid w:val="003C75CA"/>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07563"/>
    <w:rsid w:val="00411C6A"/>
    <w:rsid w:val="00411C8F"/>
    <w:rsid w:val="004130AA"/>
    <w:rsid w:val="00413339"/>
    <w:rsid w:val="00415912"/>
    <w:rsid w:val="00416D1A"/>
    <w:rsid w:val="00420886"/>
    <w:rsid w:val="00423D88"/>
    <w:rsid w:val="00424730"/>
    <w:rsid w:val="00430C52"/>
    <w:rsid w:val="00431140"/>
    <w:rsid w:val="004324E9"/>
    <w:rsid w:val="00433C6D"/>
    <w:rsid w:val="0043417F"/>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434E"/>
    <w:rsid w:val="00455942"/>
    <w:rsid w:val="00456B82"/>
    <w:rsid w:val="0045745E"/>
    <w:rsid w:val="00460A40"/>
    <w:rsid w:val="004619D7"/>
    <w:rsid w:val="00463064"/>
    <w:rsid w:val="00465A8B"/>
    <w:rsid w:val="00465BD7"/>
    <w:rsid w:val="004660F3"/>
    <w:rsid w:val="004702ED"/>
    <w:rsid w:val="00472E78"/>
    <w:rsid w:val="00472E7F"/>
    <w:rsid w:val="00473F70"/>
    <w:rsid w:val="00475F76"/>
    <w:rsid w:val="00477586"/>
    <w:rsid w:val="00482F7A"/>
    <w:rsid w:val="004832FF"/>
    <w:rsid w:val="00484F0F"/>
    <w:rsid w:val="004859E8"/>
    <w:rsid w:val="00485E89"/>
    <w:rsid w:val="0048624E"/>
    <w:rsid w:val="00487AEF"/>
    <w:rsid w:val="00490DB3"/>
    <w:rsid w:val="00492D17"/>
    <w:rsid w:val="00496782"/>
    <w:rsid w:val="004A22EA"/>
    <w:rsid w:val="004A2699"/>
    <w:rsid w:val="004A4564"/>
    <w:rsid w:val="004A4E54"/>
    <w:rsid w:val="004A714F"/>
    <w:rsid w:val="004B055A"/>
    <w:rsid w:val="004B0868"/>
    <w:rsid w:val="004B100F"/>
    <w:rsid w:val="004B147D"/>
    <w:rsid w:val="004B25A0"/>
    <w:rsid w:val="004B39F1"/>
    <w:rsid w:val="004B4C8D"/>
    <w:rsid w:val="004B54DA"/>
    <w:rsid w:val="004B597A"/>
    <w:rsid w:val="004B68B4"/>
    <w:rsid w:val="004C1781"/>
    <w:rsid w:val="004C182A"/>
    <w:rsid w:val="004C2E97"/>
    <w:rsid w:val="004C5BC9"/>
    <w:rsid w:val="004C67AD"/>
    <w:rsid w:val="004C74CD"/>
    <w:rsid w:val="004C7822"/>
    <w:rsid w:val="004C796D"/>
    <w:rsid w:val="004D194A"/>
    <w:rsid w:val="004D1D8D"/>
    <w:rsid w:val="004D2C69"/>
    <w:rsid w:val="004D2E77"/>
    <w:rsid w:val="004D35A0"/>
    <w:rsid w:val="004D3D1A"/>
    <w:rsid w:val="004E0380"/>
    <w:rsid w:val="004E2A48"/>
    <w:rsid w:val="004E3104"/>
    <w:rsid w:val="004E73A2"/>
    <w:rsid w:val="004E7574"/>
    <w:rsid w:val="004E792D"/>
    <w:rsid w:val="004F00DA"/>
    <w:rsid w:val="004F0575"/>
    <w:rsid w:val="004F164C"/>
    <w:rsid w:val="004F2524"/>
    <w:rsid w:val="004F38B5"/>
    <w:rsid w:val="004F3B57"/>
    <w:rsid w:val="004F42EA"/>
    <w:rsid w:val="004F5824"/>
    <w:rsid w:val="004F587E"/>
    <w:rsid w:val="005000C1"/>
    <w:rsid w:val="00500530"/>
    <w:rsid w:val="005032C9"/>
    <w:rsid w:val="00503F1E"/>
    <w:rsid w:val="00506278"/>
    <w:rsid w:val="0050658E"/>
    <w:rsid w:val="00507053"/>
    <w:rsid w:val="00507506"/>
    <w:rsid w:val="00513126"/>
    <w:rsid w:val="0051480C"/>
    <w:rsid w:val="00516C26"/>
    <w:rsid w:val="00520905"/>
    <w:rsid w:val="00521216"/>
    <w:rsid w:val="00523015"/>
    <w:rsid w:val="005239D6"/>
    <w:rsid w:val="00523BF0"/>
    <w:rsid w:val="00527062"/>
    <w:rsid w:val="00527E24"/>
    <w:rsid w:val="00527F75"/>
    <w:rsid w:val="0053182C"/>
    <w:rsid w:val="00532CE9"/>
    <w:rsid w:val="00532EDB"/>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658F7"/>
    <w:rsid w:val="005707CA"/>
    <w:rsid w:val="00570B3A"/>
    <w:rsid w:val="0057174A"/>
    <w:rsid w:val="00571A77"/>
    <w:rsid w:val="00573006"/>
    <w:rsid w:val="005761F1"/>
    <w:rsid w:val="00576737"/>
    <w:rsid w:val="00576B2C"/>
    <w:rsid w:val="00580185"/>
    <w:rsid w:val="00580E7E"/>
    <w:rsid w:val="0058147B"/>
    <w:rsid w:val="00581AE9"/>
    <w:rsid w:val="00585362"/>
    <w:rsid w:val="00587F03"/>
    <w:rsid w:val="00591C3D"/>
    <w:rsid w:val="00591C87"/>
    <w:rsid w:val="005930DC"/>
    <w:rsid w:val="005955D2"/>
    <w:rsid w:val="0059585F"/>
    <w:rsid w:val="0059785E"/>
    <w:rsid w:val="005A02D5"/>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3D97"/>
    <w:rsid w:val="005C7352"/>
    <w:rsid w:val="005C76E7"/>
    <w:rsid w:val="005D139C"/>
    <w:rsid w:val="005D2F07"/>
    <w:rsid w:val="005D3C04"/>
    <w:rsid w:val="005D407F"/>
    <w:rsid w:val="005D4325"/>
    <w:rsid w:val="005D514B"/>
    <w:rsid w:val="005E17C1"/>
    <w:rsid w:val="005E2B44"/>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23DF"/>
    <w:rsid w:val="00642440"/>
    <w:rsid w:val="00643C79"/>
    <w:rsid w:val="006457E0"/>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528B"/>
    <w:rsid w:val="0067698A"/>
    <w:rsid w:val="00676CF1"/>
    <w:rsid w:val="0067726D"/>
    <w:rsid w:val="00677B95"/>
    <w:rsid w:val="006809BF"/>
    <w:rsid w:val="006818E1"/>
    <w:rsid w:val="006834E2"/>
    <w:rsid w:val="006845D8"/>
    <w:rsid w:val="0068560C"/>
    <w:rsid w:val="00686260"/>
    <w:rsid w:val="00686595"/>
    <w:rsid w:val="0068719F"/>
    <w:rsid w:val="00690847"/>
    <w:rsid w:val="0069120B"/>
    <w:rsid w:val="006920FB"/>
    <w:rsid w:val="00692643"/>
    <w:rsid w:val="006930DE"/>
    <w:rsid w:val="006A02FB"/>
    <w:rsid w:val="006A2792"/>
    <w:rsid w:val="006A441C"/>
    <w:rsid w:val="006A7713"/>
    <w:rsid w:val="006B074E"/>
    <w:rsid w:val="006B18A8"/>
    <w:rsid w:val="006B2BD5"/>
    <w:rsid w:val="006B2F9A"/>
    <w:rsid w:val="006B41A9"/>
    <w:rsid w:val="006B5099"/>
    <w:rsid w:val="006B5413"/>
    <w:rsid w:val="006B6177"/>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B4E"/>
    <w:rsid w:val="006F2F19"/>
    <w:rsid w:val="006F31A5"/>
    <w:rsid w:val="006F471F"/>
    <w:rsid w:val="006F5FE6"/>
    <w:rsid w:val="006F7227"/>
    <w:rsid w:val="00702366"/>
    <w:rsid w:val="00702D72"/>
    <w:rsid w:val="00707B23"/>
    <w:rsid w:val="00711BE9"/>
    <w:rsid w:val="00716177"/>
    <w:rsid w:val="007163BC"/>
    <w:rsid w:val="00716AC6"/>
    <w:rsid w:val="0072578A"/>
    <w:rsid w:val="00726268"/>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1452"/>
    <w:rsid w:val="00752967"/>
    <w:rsid w:val="00752F5A"/>
    <w:rsid w:val="0075659F"/>
    <w:rsid w:val="0075693E"/>
    <w:rsid w:val="007607E5"/>
    <w:rsid w:val="00762E7C"/>
    <w:rsid w:val="0076433A"/>
    <w:rsid w:val="0076456C"/>
    <w:rsid w:val="007676EE"/>
    <w:rsid w:val="00767FA2"/>
    <w:rsid w:val="007715B0"/>
    <w:rsid w:val="00774219"/>
    <w:rsid w:val="00774A3E"/>
    <w:rsid w:val="007754DD"/>
    <w:rsid w:val="007765F7"/>
    <w:rsid w:val="00781376"/>
    <w:rsid w:val="00784364"/>
    <w:rsid w:val="00785FD3"/>
    <w:rsid w:val="00786622"/>
    <w:rsid w:val="00791C6A"/>
    <w:rsid w:val="007926CF"/>
    <w:rsid w:val="007926E1"/>
    <w:rsid w:val="00792F05"/>
    <w:rsid w:val="0079325E"/>
    <w:rsid w:val="0079426B"/>
    <w:rsid w:val="007979E0"/>
    <w:rsid w:val="007A0495"/>
    <w:rsid w:val="007A1460"/>
    <w:rsid w:val="007A22EC"/>
    <w:rsid w:val="007A310E"/>
    <w:rsid w:val="007A3B11"/>
    <w:rsid w:val="007A3F5E"/>
    <w:rsid w:val="007A7848"/>
    <w:rsid w:val="007B1587"/>
    <w:rsid w:val="007B1772"/>
    <w:rsid w:val="007B4848"/>
    <w:rsid w:val="007B486C"/>
    <w:rsid w:val="007B4AC6"/>
    <w:rsid w:val="007B4AD7"/>
    <w:rsid w:val="007B50F3"/>
    <w:rsid w:val="007B62CF"/>
    <w:rsid w:val="007B6D0B"/>
    <w:rsid w:val="007C03EE"/>
    <w:rsid w:val="007C4A10"/>
    <w:rsid w:val="007C5285"/>
    <w:rsid w:val="007C633B"/>
    <w:rsid w:val="007D1397"/>
    <w:rsid w:val="007D3182"/>
    <w:rsid w:val="007D389D"/>
    <w:rsid w:val="007E1D2F"/>
    <w:rsid w:val="007E2FBC"/>
    <w:rsid w:val="007E7EB4"/>
    <w:rsid w:val="007F0172"/>
    <w:rsid w:val="007F4B9E"/>
    <w:rsid w:val="007F4C3B"/>
    <w:rsid w:val="007F4FD0"/>
    <w:rsid w:val="007F6FA4"/>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4EF"/>
    <w:rsid w:val="008245E4"/>
    <w:rsid w:val="00825391"/>
    <w:rsid w:val="00825524"/>
    <w:rsid w:val="0082572D"/>
    <w:rsid w:val="00826EBC"/>
    <w:rsid w:val="00830512"/>
    <w:rsid w:val="00831940"/>
    <w:rsid w:val="00831FCF"/>
    <w:rsid w:val="0083211E"/>
    <w:rsid w:val="0083545F"/>
    <w:rsid w:val="00835C25"/>
    <w:rsid w:val="008372DA"/>
    <w:rsid w:val="00842611"/>
    <w:rsid w:val="008432A6"/>
    <w:rsid w:val="00843FF1"/>
    <w:rsid w:val="008463ED"/>
    <w:rsid w:val="0084793A"/>
    <w:rsid w:val="008513B6"/>
    <w:rsid w:val="0085695C"/>
    <w:rsid w:val="00857244"/>
    <w:rsid w:val="00857976"/>
    <w:rsid w:val="008579BA"/>
    <w:rsid w:val="00857D3B"/>
    <w:rsid w:val="008601E4"/>
    <w:rsid w:val="0086386C"/>
    <w:rsid w:val="00866795"/>
    <w:rsid w:val="0086682C"/>
    <w:rsid w:val="00870D40"/>
    <w:rsid w:val="00871EFF"/>
    <w:rsid w:val="00872AD2"/>
    <w:rsid w:val="0087381A"/>
    <w:rsid w:val="00876F21"/>
    <w:rsid w:val="00877086"/>
    <w:rsid w:val="00881404"/>
    <w:rsid w:val="00885AD5"/>
    <w:rsid w:val="00891141"/>
    <w:rsid w:val="008918B4"/>
    <w:rsid w:val="00892A2D"/>
    <w:rsid w:val="00896B08"/>
    <w:rsid w:val="008975AB"/>
    <w:rsid w:val="008A0DA4"/>
    <w:rsid w:val="008A0F2A"/>
    <w:rsid w:val="008A2DAA"/>
    <w:rsid w:val="008A2DD3"/>
    <w:rsid w:val="008A5243"/>
    <w:rsid w:val="008A52FC"/>
    <w:rsid w:val="008A5775"/>
    <w:rsid w:val="008A6186"/>
    <w:rsid w:val="008B3782"/>
    <w:rsid w:val="008B42C5"/>
    <w:rsid w:val="008B4F2D"/>
    <w:rsid w:val="008B6445"/>
    <w:rsid w:val="008C013C"/>
    <w:rsid w:val="008C1B47"/>
    <w:rsid w:val="008C1E35"/>
    <w:rsid w:val="008C5E92"/>
    <w:rsid w:val="008D0686"/>
    <w:rsid w:val="008D114C"/>
    <w:rsid w:val="008D1F14"/>
    <w:rsid w:val="008D2F24"/>
    <w:rsid w:val="008D44F2"/>
    <w:rsid w:val="008D5AA2"/>
    <w:rsid w:val="008D5AFB"/>
    <w:rsid w:val="008D5C63"/>
    <w:rsid w:val="008D77F3"/>
    <w:rsid w:val="008E38C3"/>
    <w:rsid w:val="008E4043"/>
    <w:rsid w:val="008E5F84"/>
    <w:rsid w:val="008E7500"/>
    <w:rsid w:val="008F184D"/>
    <w:rsid w:val="008F4D59"/>
    <w:rsid w:val="008F59A1"/>
    <w:rsid w:val="008F7904"/>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74BD"/>
    <w:rsid w:val="00937D0C"/>
    <w:rsid w:val="00941FB5"/>
    <w:rsid w:val="009457E1"/>
    <w:rsid w:val="009458B2"/>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4BB3"/>
    <w:rsid w:val="00965B2C"/>
    <w:rsid w:val="00965C00"/>
    <w:rsid w:val="0096605A"/>
    <w:rsid w:val="009677D2"/>
    <w:rsid w:val="0097142D"/>
    <w:rsid w:val="009718AD"/>
    <w:rsid w:val="0097200C"/>
    <w:rsid w:val="00973B50"/>
    <w:rsid w:val="009746B1"/>
    <w:rsid w:val="00975143"/>
    <w:rsid w:val="009753C5"/>
    <w:rsid w:val="00976957"/>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C35"/>
    <w:rsid w:val="009A155B"/>
    <w:rsid w:val="009A4234"/>
    <w:rsid w:val="009A58BA"/>
    <w:rsid w:val="009A77B8"/>
    <w:rsid w:val="009B2E42"/>
    <w:rsid w:val="009B4302"/>
    <w:rsid w:val="009B4854"/>
    <w:rsid w:val="009B5E1D"/>
    <w:rsid w:val="009B7757"/>
    <w:rsid w:val="009C0A85"/>
    <w:rsid w:val="009C13C6"/>
    <w:rsid w:val="009C15B1"/>
    <w:rsid w:val="009C167F"/>
    <w:rsid w:val="009C4E12"/>
    <w:rsid w:val="009C5A5C"/>
    <w:rsid w:val="009D2F92"/>
    <w:rsid w:val="009E14FA"/>
    <w:rsid w:val="009E1E16"/>
    <w:rsid w:val="009E20CC"/>
    <w:rsid w:val="009E2B79"/>
    <w:rsid w:val="009E5524"/>
    <w:rsid w:val="009F5917"/>
    <w:rsid w:val="009F6D23"/>
    <w:rsid w:val="009F6D3C"/>
    <w:rsid w:val="00A00C62"/>
    <w:rsid w:val="00A00F2E"/>
    <w:rsid w:val="00A01FD9"/>
    <w:rsid w:val="00A02118"/>
    <w:rsid w:val="00A0211E"/>
    <w:rsid w:val="00A04E4D"/>
    <w:rsid w:val="00A05828"/>
    <w:rsid w:val="00A0635A"/>
    <w:rsid w:val="00A10051"/>
    <w:rsid w:val="00A10849"/>
    <w:rsid w:val="00A115EF"/>
    <w:rsid w:val="00A139D5"/>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5F6"/>
    <w:rsid w:val="00A478FF"/>
    <w:rsid w:val="00A522CF"/>
    <w:rsid w:val="00A53B62"/>
    <w:rsid w:val="00A53F9F"/>
    <w:rsid w:val="00A54F8E"/>
    <w:rsid w:val="00A55EE0"/>
    <w:rsid w:val="00A57366"/>
    <w:rsid w:val="00A62EFE"/>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1851"/>
    <w:rsid w:val="00A925AB"/>
    <w:rsid w:val="00A9278B"/>
    <w:rsid w:val="00A93044"/>
    <w:rsid w:val="00A96CA9"/>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5A2F"/>
    <w:rsid w:val="00AD6237"/>
    <w:rsid w:val="00AD6804"/>
    <w:rsid w:val="00AD7E05"/>
    <w:rsid w:val="00AE5805"/>
    <w:rsid w:val="00AE59C6"/>
    <w:rsid w:val="00AE5AD8"/>
    <w:rsid w:val="00AE5B67"/>
    <w:rsid w:val="00AE6358"/>
    <w:rsid w:val="00AF3EC6"/>
    <w:rsid w:val="00AF465D"/>
    <w:rsid w:val="00AF4842"/>
    <w:rsid w:val="00AF526B"/>
    <w:rsid w:val="00B029EB"/>
    <w:rsid w:val="00B12620"/>
    <w:rsid w:val="00B13574"/>
    <w:rsid w:val="00B15390"/>
    <w:rsid w:val="00B16B7F"/>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6BE"/>
    <w:rsid w:val="00B43695"/>
    <w:rsid w:val="00B441CC"/>
    <w:rsid w:val="00B506CA"/>
    <w:rsid w:val="00B557B3"/>
    <w:rsid w:val="00B560B4"/>
    <w:rsid w:val="00B56B11"/>
    <w:rsid w:val="00B56FDA"/>
    <w:rsid w:val="00B610A5"/>
    <w:rsid w:val="00B6146B"/>
    <w:rsid w:val="00B620E4"/>
    <w:rsid w:val="00B63ECC"/>
    <w:rsid w:val="00B6487F"/>
    <w:rsid w:val="00B64C25"/>
    <w:rsid w:val="00B65794"/>
    <w:rsid w:val="00B67607"/>
    <w:rsid w:val="00B70AAF"/>
    <w:rsid w:val="00B71BA0"/>
    <w:rsid w:val="00B73881"/>
    <w:rsid w:val="00B756BC"/>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678C"/>
    <w:rsid w:val="00BC760A"/>
    <w:rsid w:val="00BD397C"/>
    <w:rsid w:val="00BD5FE0"/>
    <w:rsid w:val="00BE37A4"/>
    <w:rsid w:val="00BE3A4E"/>
    <w:rsid w:val="00BE45DE"/>
    <w:rsid w:val="00BE4A47"/>
    <w:rsid w:val="00BE50D6"/>
    <w:rsid w:val="00BE674D"/>
    <w:rsid w:val="00BE6D60"/>
    <w:rsid w:val="00BF188A"/>
    <w:rsid w:val="00BF459E"/>
    <w:rsid w:val="00BF4745"/>
    <w:rsid w:val="00BF608B"/>
    <w:rsid w:val="00C03452"/>
    <w:rsid w:val="00C039D3"/>
    <w:rsid w:val="00C03D77"/>
    <w:rsid w:val="00C05456"/>
    <w:rsid w:val="00C058C5"/>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51ED"/>
    <w:rsid w:val="00C36525"/>
    <w:rsid w:val="00C37AA2"/>
    <w:rsid w:val="00C37FF1"/>
    <w:rsid w:val="00C41C01"/>
    <w:rsid w:val="00C43E44"/>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16DC"/>
    <w:rsid w:val="00C825F3"/>
    <w:rsid w:val="00C8561B"/>
    <w:rsid w:val="00C85EA4"/>
    <w:rsid w:val="00C867C5"/>
    <w:rsid w:val="00C86929"/>
    <w:rsid w:val="00C86C53"/>
    <w:rsid w:val="00C86F43"/>
    <w:rsid w:val="00C90325"/>
    <w:rsid w:val="00C90FB0"/>
    <w:rsid w:val="00C912FE"/>
    <w:rsid w:val="00C91D05"/>
    <w:rsid w:val="00C92C8F"/>
    <w:rsid w:val="00C92CF4"/>
    <w:rsid w:val="00C957F5"/>
    <w:rsid w:val="00C965F2"/>
    <w:rsid w:val="00CA0B22"/>
    <w:rsid w:val="00CA113E"/>
    <w:rsid w:val="00CA1572"/>
    <w:rsid w:val="00CA1D78"/>
    <w:rsid w:val="00CA3499"/>
    <w:rsid w:val="00CA4EB6"/>
    <w:rsid w:val="00CA6B87"/>
    <w:rsid w:val="00CA77F2"/>
    <w:rsid w:val="00CB4A87"/>
    <w:rsid w:val="00CB4FD9"/>
    <w:rsid w:val="00CB529C"/>
    <w:rsid w:val="00CB5691"/>
    <w:rsid w:val="00CB5D77"/>
    <w:rsid w:val="00CB6D38"/>
    <w:rsid w:val="00CB7FE5"/>
    <w:rsid w:val="00CC149F"/>
    <w:rsid w:val="00CC1E84"/>
    <w:rsid w:val="00CC1F38"/>
    <w:rsid w:val="00CC2031"/>
    <w:rsid w:val="00CC2C99"/>
    <w:rsid w:val="00CC3903"/>
    <w:rsid w:val="00CC3AFB"/>
    <w:rsid w:val="00CD034F"/>
    <w:rsid w:val="00CD0453"/>
    <w:rsid w:val="00CD1EC2"/>
    <w:rsid w:val="00CD3DC6"/>
    <w:rsid w:val="00CD3E5B"/>
    <w:rsid w:val="00CD5043"/>
    <w:rsid w:val="00CE0A17"/>
    <w:rsid w:val="00CE51C3"/>
    <w:rsid w:val="00CE5958"/>
    <w:rsid w:val="00CE6BA5"/>
    <w:rsid w:val="00CE7AB5"/>
    <w:rsid w:val="00CF45B7"/>
    <w:rsid w:val="00CF4F30"/>
    <w:rsid w:val="00CF4F69"/>
    <w:rsid w:val="00CF6476"/>
    <w:rsid w:val="00CF66E9"/>
    <w:rsid w:val="00CF750E"/>
    <w:rsid w:val="00CF7894"/>
    <w:rsid w:val="00D00AFA"/>
    <w:rsid w:val="00D01984"/>
    <w:rsid w:val="00D048F3"/>
    <w:rsid w:val="00D05F62"/>
    <w:rsid w:val="00D06A74"/>
    <w:rsid w:val="00D13403"/>
    <w:rsid w:val="00D14156"/>
    <w:rsid w:val="00D14293"/>
    <w:rsid w:val="00D15117"/>
    <w:rsid w:val="00D15589"/>
    <w:rsid w:val="00D22A32"/>
    <w:rsid w:val="00D22AE8"/>
    <w:rsid w:val="00D2525F"/>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1BA7"/>
    <w:rsid w:val="00D520F5"/>
    <w:rsid w:val="00D52338"/>
    <w:rsid w:val="00D54AA6"/>
    <w:rsid w:val="00D55F0B"/>
    <w:rsid w:val="00D5794A"/>
    <w:rsid w:val="00D61D4D"/>
    <w:rsid w:val="00D6209E"/>
    <w:rsid w:val="00D63D1D"/>
    <w:rsid w:val="00D64640"/>
    <w:rsid w:val="00D66AC3"/>
    <w:rsid w:val="00D70D77"/>
    <w:rsid w:val="00D70F9A"/>
    <w:rsid w:val="00D72037"/>
    <w:rsid w:val="00D7282F"/>
    <w:rsid w:val="00D8354B"/>
    <w:rsid w:val="00D85849"/>
    <w:rsid w:val="00D87542"/>
    <w:rsid w:val="00D9025D"/>
    <w:rsid w:val="00D91E36"/>
    <w:rsid w:val="00D9537D"/>
    <w:rsid w:val="00D95537"/>
    <w:rsid w:val="00D96A92"/>
    <w:rsid w:val="00D96AE6"/>
    <w:rsid w:val="00DA2E6D"/>
    <w:rsid w:val="00DA3467"/>
    <w:rsid w:val="00DA48DB"/>
    <w:rsid w:val="00DA6915"/>
    <w:rsid w:val="00DA7535"/>
    <w:rsid w:val="00DB0D43"/>
    <w:rsid w:val="00DB1CAB"/>
    <w:rsid w:val="00DB2DA2"/>
    <w:rsid w:val="00DB4678"/>
    <w:rsid w:val="00DB532E"/>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BAB"/>
    <w:rsid w:val="00DD6F28"/>
    <w:rsid w:val="00DE308B"/>
    <w:rsid w:val="00DE4BCC"/>
    <w:rsid w:val="00DE6EE4"/>
    <w:rsid w:val="00DE7766"/>
    <w:rsid w:val="00DE787E"/>
    <w:rsid w:val="00DF2CAE"/>
    <w:rsid w:val="00DF553B"/>
    <w:rsid w:val="00DF55F6"/>
    <w:rsid w:val="00E0030C"/>
    <w:rsid w:val="00E00FC8"/>
    <w:rsid w:val="00E049DB"/>
    <w:rsid w:val="00E05982"/>
    <w:rsid w:val="00E1131F"/>
    <w:rsid w:val="00E12221"/>
    <w:rsid w:val="00E134CB"/>
    <w:rsid w:val="00E15D96"/>
    <w:rsid w:val="00E17F8F"/>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5FEB"/>
    <w:rsid w:val="00E47630"/>
    <w:rsid w:val="00E50338"/>
    <w:rsid w:val="00E50A3A"/>
    <w:rsid w:val="00E50E88"/>
    <w:rsid w:val="00E53604"/>
    <w:rsid w:val="00E541F6"/>
    <w:rsid w:val="00E545CC"/>
    <w:rsid w:val="00E55524"/>
    <w:rsid w:val="00E5554F"/>
    <w:rsid w:val="00E55B3B"/>
    <w:rsid w:val="00E55E91"/>
    <w:rsid w:val="00E56687"/>
    <w:rsid w:val="00E56717"/>
    <w:rsid w:val="00E61258"/>
    <w:rsid w:val="00E63A59"/>
    <w:rsid w:val="00E63B55"/>
    <w:rsid w:val="00E640E5"/>
    <w:rsid w:val="00E64201"/>
    <w:rsid w:val="00E64926"/>
    <w:rsid w:val="00E65226"/>
    <w:rsid w:val="00E6550F"/>
    <w:rsid w:val="00E668C3"/>
    <w:rsid w:val="00E671B5"/>
    <w:rsid w:val="00E71BEA"/>
    <w:rsid w:val="00E73836"/>
    <w:rsid w:val="00E73D7B"/>
    <w:rsid w:val="00E73EC2"/>
    <w:rsid w:val="00E7545E"/>
    <w:rsid w:val="00E75940"/>
    <w:rsid w:val="00E76BE2"/>
    <w:rsid w:val="00E82386"/>
    <w:rsid w:val="00E83255"/>
    <w:rsid w:val="00E83C29"/>
    <w:rsid w:val="00E83C72"/>
    <w:rsid w:val="00E84953"/>
    <w:rsid w:val="00E84BE7"/>
    <w:rsid w:val="00E85C57"/>
    <w:rsid w:val="00E91421"/>
    <w:rsid w:val="00E94728"/>
    <w:rsid w:val="00E951A2"/>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4BE6"/>
    <w:rsid w:val="00EC7ADD"/>
    <w:rsid w:val="00ED20D7"/>
    <w:rsid w:val="00ED252A"/>
    <w:rsid w:val="00ED392C"/>
    <w:rsid w:val="00ED4444"/>
    <w:rsid w:val="00ED5B36"/>
    <w:rsid w:val="00ED68CA"/>
    <w:rsid w:val="00EE053D"/>
    <w:rsid w:val="00EE0F5F"/>
    <w:rsid w:val="00EE12CE"/>
    <w:rsid w:val="00EE1907"/>
    <w:rsid w:val="00EE2938"/>
    <w:rsid w:val="00EE2F6F"/>
    <w:rsid w:val="00EE3666"/>
    <w:rsid w:val="00EE51DB"/>
    <w:rsid w:val="00EE707F"/>
    <w:rsid w:val="00EE723E"/>
    <w:rsid w:val="00EF01A2"/>
    <w:rsid w:val="00EF18FC"/>
    <w:rsid w:val="00EF310A"/>
    <w:rsid w:val="00EF31B5"/>
    <w:rsid w:val="00EF399A"/>
    <w:rsid w:val="00EF53B4"/>
    <w:rsid w:val="00EF53E3"/>
    <w:rsid w:val="00EF752B"/>
    <w:rsid w:val="00F01112"/>
    <w:rsid w:val="00F04BE5"/>
    <w:rsid w:val="00F052CE"/>
    <w:rsid w:val="00F060CD"/>
    <w:rsid w:val="00F079DF"/>
    <w:rsid w:val="00F07DD6"/>
    <w:rsid w:val="00F10177"/>
    <w:rsid w:val="00F10CCD"/>
    <w:rsid w:val="00F13DC0"/>
    <w:rsid w:val="00F14485"/>
    <w:rsid w:val="00F16F02"/>
    <w:rsid w:val="00F21BFD"/>
    <w:rsid w:val="00F22972"/>
    <w:rsid w:val="00F232E9"/>
    <w:rsid w:val="00F248DC"/>
    <w:rsid w:val="00F2524F"/>
    <w:rsid w:val="00F265B5"/>
    <w:rsid w:val="00F26A60"/>
    <w:rsid w:val="00F26BE8"/>
    <w:rsid w:val="00F26D8E"/>
    <w:rsid w:val="00F3134E"/>
    <w:rsid w:val="00F32264"/>
    <w:rsid w:val="00F32465"/>
    <w:rsid w:val="00F32948"/>
    <w:rsid w:val="00F33E03"/>
    <w:rsid w:val="00F351F6"/>
    <w:rsid w:val="00F36765"/>
    <w:rsid w:val="00F4155F"/>
    <w:rsid w:val="00F42A6C"/>
    <w:rsid w:val="00F43406"/>
    <w:rsid w:val="00F43D34"/>
    <w:rsid w:val="00F46390"/>
    <w:rsid w:val="00F465B6"/>
    <w:rsid w:val="00F47332"/>
    <w:rsid w:val="00F501ED"/>
    <w:rsid w:val="00F53670"/>
    <w:rsid w:val="00F60318"/>
    <w:rsid w:val="00F62363"/>
    <w:rsid w:val="00F62793"/>
    <w:rsid w:val="00F64CB9"/>
    <w:rsid w:val="00F6604C"/>
    <w:rsid w:val="00F664B1"/>
    <w:rsid w:val="00F664F3"/>
    <w:rsid w:val="00F67181"/>
    <w:rsid w:val="00F7063F"/>
    <w:rsid w:val="00F70D12"/>
    <w:rsid w:val="00F720A5"/>
    <w:rsid w:val="00F7294B"/>
    <w:rsid w:val="00F75C76"/>
    <w:rsid w:val="00F77628"/>
    <w:rsid w:val="00F77D25"/>
    <w:rsid w:val="00F81E4C"/>
    <w:rsid w:val="00F81FCF"/>
    <w:rsid w:val="00F8205B"/>
    <w:rsid w:val="00F838DD"/>
    <w:rsid w:val="00F853F8"/>
    <w:rsid w:val="00F85F0F"/>
    <w:rsid w:val="00F86609"/>
    <w:rsid w:val="00F86CC5"/>
    <w:rsid w:val="00F8770F"/>
    <w:rsid w:val="00F87ADE"/>
    <w:rsid w:val="00F918F2"/>
    <w:rsid w:val="00F93005"/>
    <w:rsid w:val="00F95A31"/>
    <w:rsid w:val="00FA072E"/>
    <w:rsid w:val="00FA1067"/>
    <w:rsid w:val="00FA3135"/>
    <w:rsid w:val="00FA3401"/>
    <w:rsid w:val="00FA4855"/>
    <w:rsid w:val="00FA72DB"/>
    <w:rsid w:val="00FB1FE5"/>
    <w:rsid w:val="00FB2587"/>
    <w:rsid w:val="00FB25C9"/>
    <w:rsid w:val="00FB3B70"/>
    <w:rsid w:val="00FB4B45"/>
    <w:rsid w:val="00FB4F5E"/>
    <w:rsid w:val="00FB59B7"/>
    <w:rsid w:val="00FB5C99"/>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F98"/>
    <w:rsid w:val="00FD7C0A"/>
    <w:rsid w:val="00FE0697"/>
    <w:rsid w:val="00FE15EF"/>
    <w:rsid w:val="00FE18E0"/>
    <w:rsid w:val="00FE312E"/>
    <w:rsid w:val="00FE5B09"/>
    <w:rsid w:val="00FF0127"/>
    <w:rsid w:val="00FF0D8A"/>
    <w:rsid w:val="00FF1A24"/>
    <w:rsid w:val="00FF2318"/>
    <w:rsid w:val="00FF2A8D"/>
    <w:rsid w:val="00FF2B7E"/>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tulo1">
    <w:name w:val="heading 1"/>
    <w:basedOn w:val="Normal"/>
    <w:next w:val="Ttulo2"/>
    <w:link w:val="Ttulo1Car"/>
    <w:qFormat/>
    <w:rsid w:val="00C309B5"/>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rsid w:val="00C309B5"/>
    <w:pPr>
      <w:keepNext/>
      <w:tabs>
        <w:tab w:val="left" w:pos="567"/>
      </w:tabs>
      <w:spacing w:before="120" w:after="120"/>
      <w:jc w:val="center"/>
      <w:outlineLvl w:val="2"/>
    </w:pPr>
    <w:rPr>
      <w:i/>
      <w:iCs/>
    </w:rPr>
  </w:style>
  <w:style w:type="paragraph" w:styleId="Ttulo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C309B5"/>
    <w:pPr>
      <w:keepNext/>
      <w:spacing w:after="240" w:line="240" w:lineRule="exact"/>
      <w:ind w:left="720"/>
      <w:outlineLvl w:val="5"/>
    </w:pPr>
    <w:rPr>
      <w:u w:val="single"/>
    </w:rPr>
  </w:style>
  <w:style w:type="paragraph" w:styleId="Ttulo7">
    <w:name w:val="heading 7"/>
    <w:basedOn w:val="Normal"/>
    <w:next w:val="Normal"/>
    <w:qFormat/>
    <w:rsid w:val="00C309B5"/>
    <w:pPr>
      <w:keepNext/>
      <w:jc w:val="right"/>
      <w:outlineLvl w:val="6"/>
    </w:pPr>
    <w:rPr>
      <w:rFonts w:ascii="Univers" w:hAnsi="Univers"/>
      <w:b/>
      <w:sz w:val="28"/>
    </w:rPr>
  </w:style>
  <w:style w:type="paragraph" w:styleId="Ttulo8">
    <w:name w:val="heading 8"/>
    <w:basedOn w:val="Normal"/>
    <w:next w:val="Normal"/>
    <w:qFormat/>
    <w:rsid w:val="00C309B5"/>
    <w:pPr>
      <w:keepNext/>
      <w:jc w:val="right"/>
      <w:outlineLvl w:val="7"/>
    </w:pPr>
    <w:rPr>
      <w:rFonts w:ascii="Univers" w:hAnsi="Univers"/>
      <w:b/>
      <w:sz w:val="32"/>
    </w:rPr>
  </w:style>
  <w:style w:type="paragraph" w:styleId="Ttulo9">
    <w:name w:val="heading 9"/>
    <w:basedOn w:val="Normal"/>
    <w:next w:val="Normal"/>
    <w:qFormat/>
    <w:rsid w:val="00C309B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309B5"/>
    <w:pPr>
      <w:tabs>
        <w:tab w:val="center" w:pos="4320"/>
        <w:tab w:val="right" w:pos="8640"/>
      </w:tabs>
    </w:pPr>
  </w:style>
  <w:style w:type="paragraph" w:styleId="Piedepgina">
    <w:name w:val="footer"/>
    <w:basedOn w:val="Normal"/>
    <w:link w:val="Piedepgina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C309B5"/>
    <w:pPr>
      <w:keepLines/>
      <w:spacing w:after="60"/>
      <w:ind w:firstLine="720"/>
    </w:pPr>
    <w:rPr>
      <w:sz w:val="18"/>
    </w:rPr>
  </w:style>
  <w:style w:type="paragraph" w:styleId="Textoindependien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sid w:val="00C309B5"/>
    <w:rPr>
      <w:sz w:val="16"/>
    </w:rPr>
  </w:style>
  <w:style w:type="paragraph" w:styleId="Textocomentario">
    <w:name w:val="annotation text"/>
    <w:basedOn w:val="Normal"/>
    <w:link w:val="TextocomentarioCar"/>
    <w:uiPriority w:val="99"/>
    <w:semiHidden/>
    <w:rsid w:val="00C309B5"/>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Sangradetextonormal">
    <w:name w:val="Body Text Indent"/>
    <w:basedOn w:val="Normal"/>
    <w:rsid w:val="00C309B5"/>
    <w:pPr>
      <w:spacing w:before="120" w:after="120"/>
      <w:ind w:left="1440" w:hanging="720"/>
      <w:jc w:val="left"/>
    </w:pPr>
  </w:style>
  <w:style w:type="character" w:styleId="Nmerodepgina">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C309B5"/>
    <w:pPr>
      <w:spacing w:before="120"/>
    </w:pPr>
    <w:rPr>
      <w:rFonts w:cs="Arial"/>
      <w:b/>
      <w:bCs/>
      <w:sz w:val="24"/>
    </w:rPr>
  </w:style>
  <w:style w:type="paragraph" w:styleId="TDC9">
    <w:name w:val="toc 9"/>
    <w:basedOn w:val="Normal"/>
    <w:next w:val="Normal"/>
    <w:autoRedefine/>
    <w:semiHidden/>
    <w:rsid w:val="00C309B5"/>
    <w:pPr>
      <w:spacing w:before="120" w:after="120"/>
      <w:ind w:left="1760"/>
      <w:jc w:val="left"/>
    </w:pPr>
  </w:style>
  <w:style w:type="paragraph" w:styleId="TDC1">
    <w:name w:val="toc 1"/>
    <w:basedOn w:val="Normal"/>
    <w:next w:val="Normal"/>
    <w:autoRedefine/>
    <w:semiHidden/>
    <w:rsid w:val="00C309B5"/>
    <w:pPr>
      <w:ind w:left="720" w:hanging="720"/>
    </w:pPr>
    <w:rPr>
      <w:caps/>
    </w:rPr>
  </w:style>
  <w:style w:type="paragraph" w:styleId="TDC2">
    <w:name w:val="toc 2"/>
    <w:basedOn w:val="Normal"/>
    <w:next w:val="Normal"/>
    <w:autoRedefine/>
    <w:semiHidden/>
    <w:rsid w:val="00C309B5"/>
    <w:pPr>
      <w:tabs>
        <w:tab w:val="right" w:leader="dot" w:pos="9356"/>
      </w:tabs>
      <w:ind w:left="1440" w:hanging="720"/>
    </w:pPr>
    <w:rPr>
      <w:noProof/>
      <w:szCs w:val="22"/>
    </w:rPr>
  </w:style>
  <w:style w:type="paragraph" w:styleId="TDC3">
    <w:name w:val="toc 3"/>
    <w:basedOn w:val="Normal"/>
    <w:next w:val="Normal"/>
    <w:autoRedefine/>
    <w:semiHidden/>
    <w:rsid w:val="00C309B5"/>
    <w:pPr>
      <w:ind w:left="2160" w:hanging="720"/>
    </w:pPr>
  </w:style>
  <w:style w:type="paragraph" w:styleId="TDC4">
    <w:name w:val="toc 4"/>
    <w:basedOn w:val="Normal"/>
    <w:next w:val="Normal"/>
    <w:autoRedefine/>
    <w:semiHidden/>
    <w:rsid w:val="00C309B5"/>
    <w:pPr>
      <w:spacing w:before="120" w:after="120"/>
      <w:ind w:left="660"/>
      <w:jc w:val="left"/>
    </w:pPr>
  </w:style>
  <w:style w:type="paragraph" w:styleId="TDC5">
    <w:name w:val="toc 5"/>
    <w:basedOn w:val="Normal"/>
    <w:next w:val="Normal"/>
    <w:autoRedefine/>
    <w:semiHidden/>
    <w:rsid w:val="00C309B5"/>
    <w:pPr>
      <w:spacing w:before="120" w:after="120"/>
      <w:ind w:left="880"/>
      <w:jc w:val="left"/>
    </w:pPr>
  </w:style>
  <w:style w:type="paragraph" w:styleId="TDC6">
    <w:name w:val="toc 6"/>
    <w:basedOn w:val="Normal"/>
    <w:next w:val="Normal"/>
    <w:autoRedefine/>
    <w:semiHidden/>
    <w:rsid w:val="00C309B5"/>
    <w:pPr>
      <w:spacing w:before="120" w:after="120"/>
      <w:ind w:left="1100"/>
      <w:jc w:val="left"/>
    </w:pPr>
  </w:style>
  <w:style w:type="paragraph" w:styleId="TDC7">
    <w:name w:val="toc 7"/>
    <w:basedOn w:val="Normal"/>
    <w:next w:val="Normal"/>
    <w:autoRedefine/>
    <w:semiHidden/>
    <w:rsid w:val="00C309B5"/>
    <w:pPr>
      <w:spacing w:before="120" w:after="120"/>
      <w:ind w:left="1320"/>
      <w:jc w:val="left"/>
    </w:pPr>
  </w:style>
  <w:style w:type="paragraph" w:styleId="TDC8">
    <w:name w:val="toc 8"/>
    <w:basedOn w:val="Normal"/>
    <w:next w:val="Normal"/>
    <w:autoRedefine/>
    <w:semiHidden/>
    <w:rsid w:val="00C309B5"/>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C309B5"/>
    <w:rPr>
      <w:color w:val="800080"/>
      <w:u w:val="single"/>
    </w:rPr>
  </w:style>
  <w:style w:type="paragraph" w:customStyle="1" w:styleId="Style1">
    <w:name w:val="Style1"/>
    <w:basedOn w:val="Ttulo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sid w:val="00C309B5"/>
    <w:rPr>
      <w:vertAlign w:val="superscript"/>
    </w:rPr>
  </w:style>
  <w:style w:type="paragraph" w:styleId="Textonotaalfinal">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C309B5"/>
    <w:pPr>
      <w:ind w:left="1843" w:hanging="1134"/>
      <w:jc w:val="left"/>
    </w:pPr>
  </w:style>
  <w:style w:type="paragraph" w:customStyle="1" w:styleId="Heading1multiline">
    <w:name w:val="Heading 1 (multiline)"/>
    <w:basedOn w:val="Ttulo1"/>
    <w:rsid w:val="00C309B5"/>
    <w:pPr>
      <w:ind w:left="1843" w:right="996" w:hanging="567"/>
      <w:jc w:val="left"/>
    </w:pPr>
  </w:style>
  <w:style w:type="paragraph" w:customStyle="1" w:styleId="Heading2multiline">
    <w:name w:val="Heading 2 (multiline)"/>
    <w:basedOn w:val="Ttulo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rsid w:val="00C309B5"/>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rPr>
  </w:style>
  <w:style w:type="character" w:customStyle="1" w:styleId="TextocomentarioCar">
    <w:name w:val="Texto comentario Car"/>
    <w:link w:val="Textocomentario"/>
    <w:uiPriority w:val="99"/>
    <w:semiHidden/>
    <w:rsid w:val="00D9537D"/>
    <w:rPr>
      <w:sz w:val="22"/>
      <w:szCs w:val="24"/>
      <w:lang w:val="en-GB"/>
    </w:rPr>
  </w:style>
  <w:style w:type="character" w:customStyle="1" w:styleId="AsuntodelcomentarioCar">
    <w:name w:val="Asunto del comentario Car"/>
    <w:link w:val="Asuntodelcomentario"/>
    <w:uiPriority w:val="99"/>
    <w:semiHidden/>
    <w:rsid w:val="00D9537D"/>
    <w:rPr>
      <w:b/>
      <w:bCs/>
      <w:sz w:val="22"/>
      <w:szCs w:val="24"/>
      <w:lang w:val="en-GB"/>
    </w:rPr>
  </w:style>
  <w:style w:type="paragraph" w:styleId="Revisin">
    <w:name w:val="Revision"/>
    <w:hidden/>
    <w:uiPriority w:val="99"/>
    <w:semiHidden/>
    <w:rsid w:val="00D9537D"/>
    <w:rPr>
      <w:sz w:val="22"/>
      <w:szCs w:val="24"/>
      <w:lang w:val="en-GB" w:eastAsia="en-US"/>
    </w:rPr>
  </w:style>
  <w:style w:type="character" w:styleId="Textodelmarcadordeposicin">
    <w:name w:val="Placeholder Text"/>
    <w:uiPriority w:val="67"/>
    <w:rsid w:val="00073708"/>
    <w:rPr>
      <w:color w:val="808080"/>
    </w:rPr>
  </w:style>
  <w:style w:type="paragraph" w:styleId="Prrafodelista">
    <w:name w:val="List Paragraph"/>
    <w:aliases w:val="table bullets"/>
    <w:basedOn w:val="Normal"/>
    <w:link w:val="Prrafodelista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cabezadoCar">
    <w:name w:val="Encabezado Car"/>
    <w:link w:val="Encabezado"/>
    <w:uiPriority w:val="99"/>
    <w:rsid w:val="00F60318"/>
    <w:rPr>
      <w:sz w:val="22"/>
      <w:szCs w:val="24"/>
      <w:lang w:val="en-GB"/>
    </w:rPr>
  </w:style>
  <w:style w:type="character" w:customStyle="1" w:styleId="PiedepginaCar">
    <w:name w:val="Pie de página Car"/>
    <w:link w:val="Piedepgina"/>
    <w:rsid w:val="00F60318"/>
    <w:rPr>
      <w:sz w:val="22"/>
      <w:szCs w:val="24"/>
      <w:lang w:val="en-GB"/>
    </w:rPr>
  </w:style>
  <w:style w:type="character" w:customStyle="1" w:styleId="PrrafodelistaCar">
    <w:name w:val="Párrafo de lista Car"/>
    <w:aliases w:val="table bullets Car"/>
    <w:link w:val="Prrafodelista"/>
    <w:uiPriority w:val="34"/>
    <w:qFormat/>
    <w:locked/>
    <w:rsid w:val="00EC2A40"/>
    <w:rPr>
      <w:sz w:val="22"/>
      <w:szCs w:val="24"/>
      <w:lang w:val="en-GB"/>
    </w:rPr>
  </w:style>
  <w:style w:type="character" w:customStyle="1" w:styleId="ng-binding">
    <w:name w:val="ng-binding"/>
    <w:basedOn w:val="Fuentedeprrafopredeter"/>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234F50"/>
    <w:pPr>
      <w:spacing w:after="160" w:line="240" w:lineRule="exact"/>
    </w:pPr>
    <w:rPr>
      <w:sz w:val="18"/>
      <w:szCs w:val="20"/>
      <w:u w:val="single"/>
    </w:rPr>
  </w:style>
  <w:style w:type="paragraph" w:customStyle="1" w:styleId="Para10">
    <w:name w:val="Para 1"/>
    <w:basedOn w:val="Textoindependiente"/>
    <w:rsid w:val="009457E1"/>
    <w:pPr>
      <w:ind w:left="720" w:hanging="360"/>
    </w:pPr>
    <w:rPr>
      <w:rFonts w:eastAsia="MS Mincho" w:cs="Angsana New"/>
      <w:bCs/>
      <w:iCs w:val="0"/>
      <w:szCs w:val="22"/>
    </w:rPr>
  </w:style>
  <w:style w:type="character" w:customStyle="1" w:styleId="Ttulo1Car">
    <w:name w:val="Título 1 Car"/>
    <w:link w:val="Ttulo1"/>
    <w:rsid w:val="005637A6"/>
    <w:rPr>
      <w:b/>
      <w:caps/>
      <w:sz w:val="22"/>
      <w:szCs w:val="24"/>
      <w:lang w:val="en-GB"/>
    </w:rPr>
  </w:style>
  <w:style w:type="character" w:customStyle="1" w:styleId="s5">
    <w:name w:val="s5"/>
    <w:basedOn w:val="Fuentedeprrafopredeter"/>
    <w:rsid w:val="001278D6"/>
  </w:style>
  <w:style w:type="character" w:customStyle="1" w:styleId="s8">
    <w:name w:val="s8"/>
    <w:basedOn w:val="Fuentedeprrafopredeter"/>
    <w:rsid w:val="001278D6"/>
  </w:style>
  <w:style w:type="character" w:customStyle="1" w:styleId="s11">
    <w:name w:val="s11"/>
    <w:basedOn w:val="Fuentedeprrafopredeter"/>
    <w:rsid w:val="001278D6"/>
  </w:style>
  <w:style w:type="character" w:customStyle="1" w:styleId="s4">
    <w:name w:val="s4"/>
    <w:basedOn w:val="Fuentedeprrafopredeter"/>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Fuentedeprrafopredeter"/>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6897305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A082DD24004351B5936634861E76C4"/>
        <w:category>
          <w:name w:val="General"/>
          <w:gallery w:val="placeholder"/>
        </w:category>
        <w:types>
          <w:type w:val="bbPlcHdr"/>
        </w:types>
        <w:behaviors>
          <w:behavior w:val="content"/>
        </w:behaviors>
        <w:guid w:val="{05031AA5-9123-4065-AAE0-F5D3DABDF026}"/>
      </w:docPartPr>
      <w:docPartBody>
        <w:p w:rsidR="00FB74B0" w:rsidRDefault="003E29A4" w:rsidP="003E29A4">
          <w:pPr>
            <w:pStyle w:val="C7A082DD24004351B5936634861E76C4"/>
          </w:pPr>
          <w:r w:rsidRPr="007935A7">
            <w:rPr>
              <w:rStyle w:val="Textodelmarcadordeposicin"/>
            </w:rPr>
            <w:t>[Subject]</w:t>
          </w:r>
        </w:p>
      </w:docPartBody>
    </w:docPart>
    <w:docPart>
      <w:docPartPr>
        <w:name w:val="2C98A7C1E6D2435284049CFD3F8A19C7"/>
        <w:category>
          <w:name w:val="General"/>
          <w:gallery w:val="placeholder"/>
        </w:category>
        <w:types>
          <w:type w:val="bbPlcHdr"/>
        </w:types>
        <w:behaviors>
          <w:behavior w:val="content"/>
        </w:behaviors>
        <w:guid w:val="{49138F66-F0F3-4A92-91B2-8A4D13FB4987}"/>
      </w:docPartPr>
      <w:docPartBody>
        <w:p w:rsidR="00FB74B0" w:rsidRDefault="003E29A4" w:rsidP="003E29A4">
          <w:pPr>
            <w:pStyle w:val="2C98A7C1E6D2435284049CFD3F8A19C7"/>
          </w:pPr>
          <w:r w:rsidRPr="00AB60F6">
            <w:rPr>
              <w:rStyle w:val="Textodelmarcadordeposicin"/>
            </w:rPr>
            <w:t>Click here to enter text.</w:t>
          </w:r>
        </w:p>
      </w:docPartBody>
    </w:docPart>
    <w:docPart>
      <w:docPartPr>
        <w:name w:val="24169409E7214B4CAE0C8B7D30C289BC"/>
        <w:category>
          <w:name w:val="General"/>
          <w:gallery w:val="placeholder"/>
        </w:category>
        <w:types>
          <w:type w:val="bbPlcHdr"/>
        </w:types>
        <w:behaviors>
          <w:behavior w:val="content"/>
        </w:behaviors>
        <w:guid w:val="{378F8700-2FBF-47DF-8FE5-96B6AAA5F447}"/>
      </w:docPartPr>
      <w:docPartBody>
        <w:p w:rsidR="00476ED8" w:rsidRDefault="00FB74B0" w:rsidP="00FB74B0">
          <w:pPr>
            <w:pStyle w:val="24169409E7214B4CAE0C8B7D30C289BC"/>
          </w:pPr>
          <w:r>
            <w:rPr>
              <w:rStyle w:val="Textodelmarcadordeposicin"/>
            </w:rPr>
            <w:t>[Subject]</w:t>
          </w:r>
        </w:p>
      </w:docPartBody>
    </w:docPart>
    <w:docPart>
      <w:docPartPr>
        <w:name w:val="B5DFD1339DA948659CD394431D9D93D1"/>
        <w:category>
          <w:name w:val="General"/>
          <w:gallery w:val="placeholder"/>
        </w:category>
        <w:types>
          <w:type w:val="bbPlcHdr"/>
        </w:types>
        <w:behaviors>
          <w:behavior w:val="content"/>
        </w:behaviors>
        <w:guid w:val="{A8A62B6F-3C36-4FF0-80DD-618A2B2C9ABE}"/>
      </w:docPartPr>
      <w:docPartBody>
        <w:p w:rsidR="008F2E55" w:rsidRDefault="00494BF9" w:rsidP="00494BF9">
          <w:pPr>
            <w:pStyle w:val="B5DFD1339DA948659CD394431D9D93D1"/>
          </w:pPr>
          <w:r>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29A4"/>
    <w:rsid w:val="003E29A4"/>
    <w:rsid w:val="00476ED8"/>
    <w:rsid w:val="00494BF9"/>
    <w:rsid w:val="008F2E55"/>
    <w:rsid w:val="009229C4"/>
    <w:rsid w:val="00AA4C1F"/>
    <w:rsid w:val="00FB7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94BF9"/>
  </w:style>
  <w:style w:type="paragraph" w:customStyle="1" w:styleId="9E2C4D0DFAF844D1B2D2142C151A4071">
    <w:name w:val="9E2C4D0DFAF844D1B2D2142C151A4071"/>
    <w:rsid w:val="003E29A4"/>
  </w:style>
  <w:style w:type="paragraph" w:customStyle="1" w:styleId="B89747888B0A4F3CABC8118E97AE44FC">
    <w:name w:val="B89747888B0A4F3CABC8118E97AE44FC"/>
    <w:rsid w:val="003E29A4"/>
  </w:style>
  <w:style w:type="paragraph" w:customStyle="1" w:styleId="C7A082DD24004351B5936634861E76C4">
    <w:name w:val="C7A082DD24004351B5936634861E76C4"/>
    <w:rsid w:val="003E29A4"/>
  </w:style>
  <w:style w:type="paragraph" w:customStyle="1" w:styleId="2C98A7C1E6D2435284049CFD3F8A19C7">
    <w:name w:val="2C98A7C1E6D2435284049CFD3F8A19C7"/>
    <w:rsid w:val="003E29A4"/>
  </w:style>
  <w:style w:type="paragraph" w:customStyle="1" w:styleId="EE8DC81CD3414F4CB3211A6936694240">
    <w:name w:val="EE8DC81CD3414F4CB3211A6936694240"/>
    <w:rsid w:val="003E29A4"/>
  </w:style>
  <w:style w:type="paragraph" w:customStyle="1" w:styleId="9A408EF12F5F42A892616194D1F8F22E">
    <w:name w:val="9A408EF12F5F42A892616194D1F8F22E"/>
    <w:rsid w:val="003E29A4"/>
  </w:style>
  <w:style w:type="paragraph" w:customStyle="1" w:styleId="0E1ACAE62A8C4E37A8DE8135F0CBC40E">
    <w:name w:val="0E1ACAE62A8C4E37A8DE8135F0CBC40E"/>
    <w:rsid w:val="003E29A4"/>
  </w:style>
  <w:style w:type="paragraph" w:customStyle="1" w:styleId="0950F3AD4E994D609ED0BA8DC0D901E7">
    <w:name w:val="0950F3AD4E994D609ED0BA8DC0D901E7"/>
    <w:rsid w:val="003E29A4"/>
  </w:style>
  <w:style w:type="paragraph" w:customStyle="1" w:styleId="D53C628148714F36BEB42F2809E034DE">
    <w:name w:val="D53C628148714F36BEB42F2809E034DE"/>
    <w:rsid w:val="003E29A4"/>
  </w:style>
  <w:style w:type="paragraph" w:customStyle="1" w:styleId="5872B21E5D654A93BFD6B94C02D28521">
    <w:name w:val="5872B21E5D654A93BFD6B94C02D28521"/>
    <w:rsid w:val="003E29A4"/>
  </w:style>
  <w:style w:type="paragraph" w:customStyle="1" w:styleId="ECDF5F46939B405BBFC7BEFC44C76D94">
    <w:name w:val="ECDF5F46939B405BBFC7BEFC44C76D94"/>
    <w:rsid w:val="003E29A4"/>
  </w:style>
  <w:style w:type="paragraph" w:customStyle="1" w:styleId="C0A92C75F1404CA6A19C87769D2E8724">
    <w:name w:val="C0A92C75F1404CA6A19C87769D2E8724"/>
    <w:rsid w:val="00FB74B0"/>
  </w:style>
  <w:style w:type="paragraph" w:customStyle="1" w:styleId="24169409E7214B4CAE0C8B7D30C289BC">
    <w:name w:val="24169409E7214B4CAE0C8B7D30C289BC"/>
    <w:rsid w:val="00FB74B0"/>
  </w:style>
  <w:style w:type="paragraph" w:customStyle="1" w:styleId="B5DFD1339DA948659CD394431D9D93D1">
    <w:name w:val="B5DFD1339DA948659CD394431D9D93D1"/>
    <w:rsid w:val="00494B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9FBF0-4D54-4E39-B9ED-5CCCE252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4714</Words>
  <Characters>25930</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30583</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CBD/WG2020/2/CRP.1-Anexo, Parte 4</dc:subject>
  <dc:creator>Co-Chairs</dc:creator>
  <cp:keywords>Open-ended Working Group on the Post-2020 Global Biodiversity Framework, second meeting, Kunming, China, 24-29 February 2020, Convention on Biological Diversity</cp:keywords>
  <cp:lastModifiedBy>HP</cp:lastModifiedBy>
  <cp:revision>7</cp:revision>
  <cp:lastPrinted>2020-02-27T18:55:00Z</cp:lastPrinted>
  <dcterms:created xsi:type="dcterms:W3CDTF">2020-02-28T14:11:00Z</dcterms:created>
  <dcterms:modified xsi:type="dcterms:W3CDTF">2020-02-28T14:59:00Z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