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75D28" w14:paraId="07443935" w14:textId="77777777" w:rsidTr="00A90998">
        <w:trPr>
          <w:trHeight w:val="851"/>
        </w:trPr>
        <w:tc>
          <w:tcPr>
            <w:tcW w:w="976" w:type="dxa"/>
            <w:tcBorders>
              <w:bottom w:val="single" w:sz="12" w:space="0" w:color="auto"/>
            </w:tcBorders>
          </w:tcPr>
          <w:p w14:paraId="4410FCB7" w14:textId="77777777" w:rsidR="00E75D28" w:rsidRPr="00321985" w:rsidRDefault="00E75D28" w:rsidP="004123C4">
            <w:bookmarkStart w:id="0" w:name="Meeting"/>
            <w:r>
              <w:rPr>
                <w:noProof/>
                <w:lang w:val="en-US"/>
              </w:rPr>
              <w:drawing>
                <wp:inline distT="0" distB="0" distL="0" distR="0" wp14:anchorId="16627B0F" wp14:editId="5B17B5A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5ABBE2CD" w14:textId="126F98F3" w:rsidR="00E75D28" w:rsidRPr="00321985" w:rsidRDefault="00E75D28" w:rsidP="004123C4">
            <w:r w:rsidRPr="00AA6F92">
              <w:rPr>
                <w:noProof/>
              </w:rPr>
              <w:drawing>
                <wp:inline distT="0" distB="0" distL="0" distR="0" wp14:anchorId="379FD0C2" wp14:editId="09187234">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74F8C902" w14:textId="77777777" w:rsidR="00E75D28" w:rsidRPr="00C9161D" w:rsidRDefault="00E75D28" w:rsidP="004123C4">
            <w:pPr>
              <w:jc w:val="right"/>
              <w:rPr>
                <w:rFonts w:ascii="Arial" w:hAnsi="Arial" w:cs="Arial"/>
                <w:b/>
                <w:sz w:val="32"/>
                <w:szCs w:val="32"/>
              </w:rPr>
            </w:pPr>
            <w:r w:rsidRPr="00C9161D">
              <w:rPr>
                <w:rFonts w:ascii="Arial" w:hAnsi="Arial" w:cs="Arial"/>
                <w:b/>
                <w:sz w:val="32"/>
                <w:szCs w:val="32"/>
              </w:rPr>
              <w:t>CBD</w:t>
            </w:r>
          </w:p>
        </w:tc>
      </w:tr>
      <w:tr w:rsidR="00E75D28" w14:paraId="1468DFE8" w14:textId="77777777" w:rsidTr="00A90998">
        <w:tc>
          <w:tcPr>
            <w:tcW w:w="6117" w:type="dxa"/>
            <w:gridSpan w:val="2"/>
            <w:tcBorders>
              <w:top w:val="single" w:sz="12" w:space="0" w:color="auto"/>
              <w:bottom w:val="single" w:sz="36" w:space="0" w:color="auto"/>
            </w:tcBorders>
            <w:vAlign w:val="center"/>
          </w:tcPr>
          <w:p w14:paraId="5F5353E2" w14:textId="77777777" w:rsidR="00E75D28" w:rsidRDefault="00E75D28" w:rsidP="004123C4">
            <w:r>
              <w:rPr>
                <w:noProof/>
                <w:lang w:val="en-US"/>
              </w:rPr>
              <w:drawing>
                <wp:inline distT="0" distB="0" distL="0" distR="0" wp14:anchorId="09E1F28F" wp14:editId="3C231E3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AC5F6B2" w14:textId="77777777" w:rsidR="00E75D28" w:rsidRPr="00E75D28" w:rsidRDefault="00E75D28" w:rsidP="004123C4">
            <w:pPr>
              <w:ind w:left="1215"/>
              <w:rPr>
                <w:rFonts w:ascii="Times New Roman" w:hAnsi="Times New Roman" w:cs="Times New Roman"/>
                <w:szCs w:val="22"/>
              </w:rPr>
            </w:pPr>
            <w:r w:rsidRPr="00E75D28">
              <w:rPr>
                <w:rFonts w:ascii="Times New Roman" w:hAnsi="Times New Roman" w:cs="Times New Roman"/>
                <w:szCs w:val="22"/>
              </w:rPr>
              <w:t>Distr.</w:t>
            </w:r>
          </w:p>
          <w:p w14:paraId="08A685DC" w14:textId="5896641A" w:rsidR="005209FA" w:rsidRPr="003C171C" w:rsidRDefault="003C171C" w:rsidP="005209FA">
            <w:pPr>
              <w:ind w:left="1215"/>
              <w:rPr>
                <w:rFonts w:ascii="Times New Roman" w:hAnsi="Times New Roman"/>
                <w:szCs w:val="22"/>
              </w:rPr>
            </w:pPr>
            <w:r w:rsidRPr="003C171C">
              <w:rPr>
                <w:rFonts w:ascii="Times New Roman" w:hAnsi="Times New Roman"/>
                <w:caps/>
                <w:szCs w:val="22"/>
              </w:rPr>
              <w:t>GENERAL</w:t>
            </w:r>
          </w:p>
          <w:p w14:paraId="08C8A471" w14:textId="77777777" w:rsidR="00E75D28" w:rsidRPr="00E75D28" w:rsidRDefault="00E75D28" w:rsidP="004123C4">
            <w:pPr>
              <w:ind w:left="1215"/>
              <w:rPr>
                <w:rFonts w:ascii="Times New Roman" w:hAnsi="Times New Roman" w:cs="Times New Roman"/>
                <w:szCs w:val="22"/>
              </w:rPr>
            </w:pPr>
          </w:p>
          <w:p w14:paraId="14592E96" w14:textId="1B86A349" w:rsidR="00E75D28" w:rsidRPr="00E75D28" w:rsidRDefault="0050527A" w:rsidP="004123C4">
            <w:pPr>
              <w:ind w:left="1215"/>
              <w:rPr>
                <w:rFonts w:ascii="Times New Roman" w:hAnsi="Times New Roman" w:cs="Times New Roman"/>
                <w:szCs w:val="22"/>
              </w:rPr>
            </w:pPr>
            <w:sdt>
              <w:sdtPr>
                <w:rPr>
                  <w:lang w:val="en-US"/>
                </w:rPr>
                <w:alias w:val="Subject"/>
                <w:tag w:val=""/>
                <w:id w:val="2137136483"/>
                <w:placeholder>
                  <w:docPart w:val="62F44C6121AB47D8A2AC27E6F16A3597"/>
                </w:placeholder>
                <w:dataBinding w:prefixMappings="xmlns:ns0='http://purl.org/dc/elements/1.1/' xmlns:ns1='http://schemas.openxmlformats.org/package/2006/metadata/core-properties' " w:xpath="/ns1:coreProperties[1]/ns0:subject[1]" w:storeItemID="{6C3C8BC8-F283-45AE-878A-BAB7291924A1}"/>
                <w:text/>
              </w:sdtPr>
              <w:sdtEndPr/>
              <w:sdtContent>
                <w:r w:rsidR="00FD785E" w:rsidRPr="00E75D28">
                  <w:rPr>
                    <w:rFonts w:ascii="Times New Roman" w:hAnsi="Times New Roman" w:cs="Times New Roman"/>
                    <w:lang w:val="en-US"/>
                  </w:rPr>
                  <w:t>CBD/NP/MOP/4/1</w:t>
                </w:r>
                <w:r w:rsidR="00FD785E">
                  <w:rPr>
                    <w:rFonts w:ascii="Times New Roman" w:hAnsi="Times New Roman" w:cs="Times New Roman"/>
                    <w:lang w:val="en-US"/>
                  </w:rPr>
                  <w:t>/Rev.1</w:t>
                </w:r>
              </w:sdtContent>
            </w:sdt>
          </w:p>
          <w:p w14:paraId="68284032" w14:textId="77777777" w:rsidR="00E70AE7" w:rsidRPr="00E75D28" w:rsidRDefault="00E70AE7" w:rsidP="00E70AE7">
            <w:pPr>
              <w:ind w:left="1215"/>
              <w:rPr>
                <w:rFonts w:ascii="Times New Roman" w:hAnsi="Times New Roman" w:cs="Times New Roman"/>
                <w:szCs w:val="22"/>
              </w:rPr>
            </w:pPr>
            <w:r>
              <w:rPr>
                <w:rFonts w:ascii="Times New Roman" w:hAnsi="Times New Roman" w:cs="Times New Roman"/>
                <w:szCs w:val="22"/>
                <w:lang w:val="en-US"/>
              </w:rPr>
              <w:t>19 August</w:t>
            </w:r>
            <w:r w:rsidRPr="00E75D28">
              <w:rPr>
                <w:rFonts w:ascii="Times New Roman" w:hAnsi="Times New Roman" w:cs="Times New Roman"/>
                <w:szCs w:val="22"/>
                <w:lang w:val="en-US"/>
              </w:rPr>
              <w:t xml:space="preserve"> 2021</w:t>
            </w:r>
          </w:p>
          <w:p w14:paraId="55B32F75" w14:textId="77777777" w:rsidR="00E75D28" w:rsidRPr="00E75D28" w:rsidRDefault="00E75D28" w:rsidP="004123C4">
            <w:pPr>
              <w:ind w:left="1215"/>
              <w:rPr>
                <w:rFonts w:ascii="Times New Roman" w:hAnsi="Times New Roman" w:cs="Times New Roman"/>
                <w:szCs w:val="22"/>
              </w:rPr>
            </w:pPr>
          </w:p>
          <w:p w14:paraId="56308EBE" w14:textId="77777777" w:rsidR="00E75D28" w:rsidRPr="00E75D28" w:rsidRDefault="00E75D28" w:rsidP="004123C4">
            <w:pPr>
              <w:ind w:left="1215"/>
              <w:rPr>
                <w:rFonts w:ascii="Times New Roman" w:hAnsi="Times New Roman" w:cs="Times New Roman"/>
                <w:szCs w:val="22"/>
              </w:rPr>
            </w:pPr>
            <w:r w:rsidRPr="00E75D28">
              <w:rPr>
                <w:rFonts w:ascii="Times New Roman" w:hAnsi="Times New Roman" w:cs="Times New Roman"/>
                <w:szCs w:val="22"/>
              </w:rPr>
              <w:t>ORIGINAL: ENGLISH</w:t>
            </w:r>
          </w:p>
          <w:p w14:paraId="1FE0F6CD" w14:textId="77777777" w:rsidR="00E75D28" w:rsidRDefault="00E75D28" w:rsidP="004123C4"/>
        </w:tc>
      </w:tr>
    </w:tbl>
    <w:p w14:paraId="6F4E3572" w14:textId="3FD60552" w:rsidR="00CA6B87" w:rsidRPr="005440A6" w:rsidRDefault="00921787" w:rsidP="00665C89">
      <w:pPr>
        <w:pStyle w:val="meetingname"/>
        <w:ind w:right="3690"/>
        <w:rPr>
          <w:kern w:val="22"/>
          <w:szCs w:val="22"/>
        </w:rPr>
      </w:pPr>
      <w:r>
        <w:t xml:space="preserve">CONFERENCE OF THE PARTIES TO THE CONVENTION ON BIOLOGICAL DIVERSITY serving as the meeting of the parties to the nagoya protocol on access to genetic resources and the fair and equitable sharing </w:t>
      </w:r>
      <w:r w:rsidR="00FA453C">
        <w:t xml:space="preserve">OF </w:t>
      </w:r>
      <w:r>
        <w:t>benefits</w:t>
      </w:r>
      <w:r w:rsidR="00665C89">
        <w:t> </w:t>
      </w:r>
      <w:r>
        <w:t>arising from their utilization</w:t>
      </w:r>
      <w:bookmarkEnd w:id="0"/>
    </w:p>
    <w:p w14:paraId="2665587E" w14:textId="77777777" w:rsidR="0071432E" w:rsidRDefault="00921787" w:rsidP="0071432E">
      <w:r>
        <w:t xml:space="preserve">Fourth </w:t>
      </w:r>
      <w:r w:rsidR="0071432E">
        <w:t>meeting</w:t>
      </w:r>
    </w:p>
    <w:p w14:paraId="65914853" w14:textId="10A32C0D" w:rsidR="00933A84" w:rsidRDefault="00401243" w:rsidP="0071432E">
      <w:pPr>
        <w:pStyle w:val="Cornernotation"/>
      </w:pPr>
      <w:r>
        <w:rPr>
          <w:szCs w:val="22"/>
        </w:rPr>
        <w:t>Kunming</w:t>
      </w:r>
      <w:r w:rsidR="00921787">
        <w:rPr>
          <w:szCs w:val="22"/>
        </w:rPr>
        <w:t>, China</w:t>
      </w:r>
      <w:r w:rsidR="00997E58">
        <w:t>,</w:t>
      </w:r>
      <w:r w:rsidR="0071432E">
        <w:t xml:space="preserve"> </w:t>
      </w:r>
      <w:r w:rsidR="00A10286">
        <w:t>11-</w:t>
      </w:r>
      <w:r w:rsidR="00E70AE7">
        <w:t xml:space="preserve">15 </w:t>
      </w:r>
      <w:r w:rsidR="00A10286">
        <w:t>October 2021</w:t>
      </w:r>
    </w:p>
    <w:p w14:paraId="40EAF2A6" w14:textId="77777777" w:rsidR="0080670B" w:rsidRDefault="0080670B" w:rsidP="0080670B">
      <w:pPr>
        <w:pStyle w:val="Cornernotation"/>
        <w:ind w:hanging="28"/>
      </w:pPr>
      <w:r>
        <w:t xml:space="preserve">and 25 April to 8 May 2022 </w:t>
      </w:r>
    </w:p>
    <w:p w14:paraId="471A8C32" w14:textId="6F9DB46B" w:rsidR="00406BC6" w:rsidRDefault="009D2F92" w:rsidP="00516C26">
      <w:pPr>
        <w:pStyle w:val="Heading1"/>
        <w:rPr>
          <w:snapToGrid w:val="0"/>
          <w:lang w:val="en-US"/>
        </w:rPr>
      </w:pPr>
      <w:r>
        <w:rPr>
          <w:snapToGrid w:val="0"/>
        </w:rPr>
        <w:tab/>
      </w:r>
      <w:sdt>
        <w:sdtPr>
          <w:rPr>
            <w:snapToGrid w:val="0"/>
            <w:lang w:val="en-US"/>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592D5C">
            <w:rPr>
              <w:snapToGrid w:val="0"/>
              <w:lang w:val="en-US"/>
            </w:rPr>
            <w:t>Provisional agenda</w:t>
          </w:r>
        </w:sdtContent>
      </w:sdt>
    </w:p>
    <w:p w14:paraId="575E9FEA" w14:textId="1A3A35E1" w:rsidR="0071432E" w:rsidRPr="00256C40" w:rsidRDefault="0071432E" w:rsidP="0022278A">
      <w:pPr>
        <w:pStyle w:val="ListParagraph"/>
        <w:numPr>
          <w:ilvl w:val="0"/>
          <w:numId w:val="36"/>
        </w:numPr>
        <w:spacing w:after="120"/>
        <w:ind w:left="709"/>
        <w:contextualSpacing w:val="0"/>
        <w:rPr>
          <w:rFonts w:eastAsia="Calibri"/>
          <w:szCs w:val="22"/>
        </w:rPr>
      </w:pPr>
      <w:r w:rsidRPr="00256C40">
        <w:rPr>
          <w:rFonts w:eastAsia="Calibri"/>
          <w:szCs w:val="22"/>
        </w:rPr>
        <w:t>Opening of the meeting</w:t>
      </w:r>
      <w:r>
        <w:rPr>
          <w:rFonts w:eastAsia="Calibri"/>
          <w:szCs w:val="22"/>
        </w:rPr>
        <w:t>.</w:t>
      </w:r>
    </w:p>
    <w:p w14:paraId="6429B5F0" w14:textId="4631BF2C" w:rsidR="0071432E" w:rsidRDefault="00921787" w:rsidP="0022278A">
      <w:pPr>
        <w:pStyle w:val="ListParagraph"/>
        <w:numPr>
          <w:ilvl w:val="0"/>
          <w:numId w:val="36"/>
        </w:numPr>
        <w:spacing w:after="120"/>
        <w:ind w:left="709"/>
        <w:contextualSpacing w:val="0"/>
        <w:rPr>
          <w:rFonts w:eastAsia="Calibri"/>
          <w:szCs w:val="22"/>
        </w:rPr>
      </w:pPr>
      <w:r>
        <w:rPr>
          <w:rFonts w:eastAsia="Calibri"/>
          <w:szCs w:val="22"/>
        </w:rPr>
        <w:t>Organizational matters.</w:t>
      </w:r>
    </w:p>
    <w:p w14:paraId="2F35A18A" w14:textId="2A990566" w:rsidR="00921787" w:rsidRPr="00665C89" w:rsidRDefault="00921787" w:rsidP="0022278A">
      <w:pPr>
        <w:pStyle w:val="ListParagraph"/>
        <w:numPr>
          <w:ilvl w:val="0"/>
          <w:numId w:val="36"/>
        </w:numPr>
        <w:spacing w:after="120"/>
        <w:ind w:left="709"/>
        <w:contextualSpacing w:val="0"/>
        <w:rPr>
          <w:bCs/>
          <w:snapToGrid w:val="0"/>
          <w:kern w:val="22"/>
        </w:rPr>
      </w:pPr>
      <w:r w:rsidRPr="00665C89">
        <w:rPr>
          <w:bCs/>
          <w:snapToGrid w:val="0"/>
          <w:kern w:val="22"/>
        </w:rPr>
        <w:t xml:space="preserve">Report on the credentials of representatives to the </w:t>
      </w:r>
      <w:r w:rsidR="0076148E">
        <w:rPr>
          <w:bCs/>
          <w:snapToGrid w:val="0"/>
          <w:kern w:val="22"/>
        </w:rPr>
        <w:t>fourth</w:t>
      </w:r>
      <w:r w:rsidRPr="00665C89">
        <w:rPr>
          <w:bCs/>
          <w:snapToGrid w:val="0"/>
          <w:kern w:val="22"/>
        </w:rPr>
        <w:t xml:space="preserve"> meeting of the Conference of the Parties serving as the meeting of the Parties to the Nagoya Protocol.</w:t>
      </w:r>
    </w:p>
    <w:p w14:paraId="3782ED72" w14:textId="77777777" w:rsidR="00921787" w:rsidRPr="00665C89" w:rsidRDefault="00921787" w:rsidP="0022278A">
      <w:pPr>
        <w:pStyle w:val="ListParagraph"/>
        <w:numPr>
          <w:ilvl w:val="0"/>
          <w:numId w:val="36"/>
        </w:numPr>
        <w:spacing w:after="120"/>
        <w:ind w:left="709"/>
        <w:contextualSpacing w:val="0"/>
        <w:rPr>
          <w:bCs/>
          <w:snapToGrid w:val="0"/>
          <w:kern w:val="22"/>
        </w:rPr>
      </w:pPr>
      <w:r w:rsidRPr="00665C89">
        <w:rPr>
          <w:bCs/>
          <w:snapToGrid w:val="0"/>
          <w:kern w:val="22"/>
        </w:rPr>
        <w:t>Reports of subsidiary bodies.</w:t>
      </w:r>
    </w:p>
    <w:p w14:paraId="34DBFEBD" w14:textId="77777777" w:rsidR="00921787" w:rsidRPr="00665C89" w:rsidRDefault="00921787" w:rsidP="0022278A">
      <w:pPr>
        <w:pStyle w:val="ListParagraph"/>
        <w:numPr>
          <w:ilvl w:val="0"/>
          <w:numId w:val="36"/>
        </w:numPr>
        <w:spacing w:after="120"/>
        <w:ind w:left="709"/>
        <w:contextualSpacing w:val="0"/>
        <w:rPr>
          <w:bCs/>
          <w:snapToGrid w:val="0"/>
          <w:kern w:val="22"/>
        </w:rPr>
      </w:pPr>
      <w:r w:rsidRPr="00665C89">
        <w:rPr>
          <w:bCs/>
          <w:snapToGrid w:val="0"/>
          <w:kern w:val="22"/>
        </w:rPr>
        <w:t>Report of the Compliance Committee (Article 30).</w:t>
      </w:r>
    </w:p>
    <w:p w14:paraId="46241AA5" w14:textId="5C8E29BC" w:rsidR="00921787" w:rsidRPr="00665C89" w:rsidRDefault="00921787" w:rsidP="0022278A">
      <w:pPr>
        <w:pStyle w:val="ListParagraph"/>
        <w:numPr>
          <w:ilvl w:val="0"/>
          <w:numId w:val="36"/>
        </w:numPr>
        <w:spacing w:after="120"/>
        <w:ind w:left="709"/>
        <w:contextualSpacing w:val="0"/>
        <w:rPr>
          <w:bCs/>
          <w:snapToGrid w:val="0"/>
          <w:kern w:val="22"/>
        </w:rPr>
      </w:pPr>
      <w:r w:rsidRPr="00665C89">
        <w:rPr>
          <w:bCs/>
          <w:snapToGrid w:val="0"/>
          <w:kern w:val="22"/>
        </w:rPr>
        <w:t>Administration of the Protocol and budget for the trust funds.</w:t>
      </w:r>
    </w:p>
    <w:p w14:paraId="2AD19F78" w14:textId="54E3F387" w:rsidR="00921787" w:rsidRPr="00665C89" w:rsidRDefault="00921787" w:rsidP="0022278A">
      <w:pPr>
        <w:pStyle w:val="ListParagraph"/>
        <w:numPr>
          <w:ilvl w:val="0"/>
          <w:numId w:val="36"/>
        </w:numPr>
        <w:spacing w:after="120"/>
        <w:ind w:left="709"/>
        <w:contextualSpacing w:val="0"/>
        <w:rPr>
          <w:bCs/>
          <w:snapToGrid w:val="0"/>
          <w:kern w:val="22"/>
        </w:rPr>
      </w:pPr>
      <w:r w:rsidRPr="00665C89">
        <w:rPr>
          <w:bCs/>
          <w:snapToGrid w:val="0"/>
          <w:kern w:val="22"/>
        </w:rPr>
        <w:t>Financial mechanism and resources (Article 25).</w:t>
      </w:r>
    </w:p>
    <w:p w14:paraId="7C13728F" w14:textId="480260E7" w:rsidR="00921787" w:rsidRPr="00665C89" w:rsidRDefault="00921787" w:rsidP="0022278A">
      <w:pPr>
        <w:pStyle w:val="ListParagraph"/>
        <w:numPr>
          <w:ilvl w:val="0"/>
          <w:numId w:val="36"/>
        </w:numPr>
        <w:spacing w:after="120"/>
        <w:ind w:left="709"/>
        <w:contextualSpacing w:val="0"/>
        <w:rPr>
          <w:bCs/>
          <w:snapToGrid w:val="0"/>
          <w:kern w:val="22"/>
        </w:rPr>
      </w:pPr>
      <w:r w:rsidRPr="00665C89">
        <w:rPr>
          <w:bCs/>
          <w:snapToGrid w:val="0"/>
          <w:kern w:val="22"/>
        </w:rPr>
        <w:t>Measures to assist in capacity-building and capacity development (Article 22) and measures to raise awareness of the importance of genetic resources and associated traditional knowledge (Article 21).</w:t>
      </w:r>
    </w:p>
    <w:p w14:paraId="254F3D14" w14:textId="1E4C561C" w:rsidR="00921787" w:rsidRPr="00665C89" w:rsidRDefault="00921787" w:rsidP="0022278A">
      <w:pPr>
        <w:pStyle w:val="ListParagraph"/>
        <w:numPr>
          <w:ilvl w:val="0"/>
          <w:numId w:val="36"/>
        </w:numPr>
        <w:spacing w:after="120"/>
        <w:ind w:left="709"/>
        <w:contextualSpacing w:val="0"/>
        <w:rPr>
          <w:bCs/>
          <w:snapToGrid w:val="0"/>
          <w:kern w:val="22"/>
        </w:rPr>
      </w:pPr>
      <w:r w:rsidRPr="00665C89">
        <w:rPr>
          <w:bCs/>
          <w:snapToGrid w:val="0"/>
          <w:kern w:val="22"/>
        </w:rPr>
        <w:t xml:space="preserve">The Access and Benefit-sharing </w:t>
      </w:r>
      <w:proofErr w:type="gramStart"/>
      <w:r w:rsidRPr="00665C89">
        <w:rPr>
          <w:bCs/>
          <w:snapToGrid w:val="0"/>
          <w:kern w:val="22"/>
        </w:rPr>
        <w:t>Clearing-House</w:t>
      </w:r>
      <w:proofErr w:type="gramEnd"/>
      <w:r w:rsidRPr="00665C89">
        <w:rPr>
          <w:bCs/>
          <w:snapToGrid w:val="0"/>
          <w:kern w:val="22"/>
        </w:rPr>
        <w:t xml:space="preserve"> and information-sharing (Article 14).</w:t>
      </w:r>
    </w:p>
    <w:p w14:paraId="13CE1E46" w14:textId="719041FE" w:rsidR="00921787" w:rsidRPr="00665C89" w:rsidRDefault="00921787" w:rsidP="0022278A">
      <w:pPr>
        <w:pStyle w:val="ListParagraph"/>
        <w:numPr>
          <w:ilvl w:val="0"/>
          <w:numId w:val="36"/>
        </w:numPr>
        <w:spacing w:after="120"/>
        <w:ind w:left="709"/>
        <w:contextualSpacing w:val="0"/>
        <w:rPr>
          <w:bCs/>
          <w:snapToGrid w:val="0"/>
          <w:kern w:val="22"/>
        </w:rPr>
      </w:pPr>
      <w:r w:rsidRPr="00665C89">
        <w:rPr>
          <w:bCs/>
          <w:snapToGrid w:val="0"/>
          <w:kern w:val="22"/>
        </w:rPr>
        <w:t>Monitoring and reporting (Article 29).</w:t>
      </w:r>
    </w:p>
    <w:p w14:paraId="5BDA068F" w14:textId="46409499" w:rsidR="00921787" w:rsidRPr="00665C89" w:rsidRDefault="00921787" w:rsidP="0022278A">
      <w:pPr>
        <w:pStyle w:val="ListParagraph"/>
        <w:numPr>
          <w:ilvl w:val="0"/>
          <w:numId w:val="36"/>
        </w:numPr>
        <w:spacing w:after="120"/>
        <w:ind w:left="709"/>
        <w:contextualSpacing w:val="0"/>
        <w:rPr>
          <w:bCs/>
          <w:snapToGrid w:val="0"/>
          <w:kern w:val="22"/>
        </w:rPr>
      </w:pPr>
      <w:r w:rsidRPr="00665C89">
        <w:rPr>
          <w:bCs/>
          <w:snapToGrid w:val="0"/>
          <w:kern w:val="22"/>
        </w:rPr>
        <w:t>Cooperation with other international organizations, conventions and initiatives.</w:t>
      </w:r>
    </w:p>
    <w:p w14:paraId="1F0172D0" w14:textId="0B675FD6" w:rsidR="00921787" w:rsidRPr="00665C89" w:rsidRDefault="00921787" w:rsidP="0022278A">
      <w:pPr>
        <w:pStyle w:val="ListParagraph"/>
        <w:numPr>
          <w:ilvl w:val="0"/>
          <w:numId w:val="36"/>
        </w:numPr>
        <w:spacing w:after="120"/>
        <w:ind w:left="709"/>
        <w:contextualSpacing w:val="0"/>
        <w:rPr>
          <w:bCs/>
          <w:snapToGrid w:val="0"/>
          <w:kern w:val="22"/>
        </w:rPr>
      </w:pPr>
      <w:r w:rsidRPr="00665C89">
        <w:rPr>
          <w:bCs/>
          <w:snapToGrid w:val="0"/>
          <w:kern w:val="22"/>
        </w:rPr>
        <w:t>Review of the effectiveness of structures and processes.</w:t>
      </w:r>
    </w:p>
    <w:p w14:paraId="6C529E24" w14:textId="47E306FF" w:rsidR="00921787" w:rsidRPr="00665C89" w:rsidRDefault="00921787" w:rsidP="0022278A">
      <w:pPr>
        <w:pStyle w:val="ListParagraph"/>
        <w:numPr>
          <w:ilvl w:val="0"/>
          <w:numId w:val="36"/>
        </w:numPr>
        <w:spacing w:after="120"/>
        <w:ind w:left="709"/>
        <w:contextualSpacing w:val="0"/>
        <w:rPr>
          <w:bCs/>
          <w:snapToGrid w:val="0"/>
          <w:kern w:val="22"/>
        </w:rPr>
      </w:pPr>
      <w:r w:rsidRPr="00665C89">
        <w:rPr>
          <w:bCs/>
          <w:snapToGrid w:val="0"/>
          <w:kern w:val="22"/>
          <w:szCs w:val="22"/>
        </w:rPr>
        <w:t>Post</w:t>
      </w:r>
      <w:r w:rsidR="00A7424C">
        <w:rPr>
          <w:bCs/>
          <w:snapToGrid w:val="0"/>
          <w:kern w:val="22"/>
          <w:szCs w:val="22"/>
        </w:rPr>
        <w:t>-</w:t>
      </w:r>
      <w:r w:rsidRPr="00665C89">
        <w:rPr>
          <w:bCs/>
          <w:snapToGrid w:val="0"/>
          <w:kern w:val="22"/>
          <w:szCs w:val="22"/>
        </w:rPr>
        <w:t>2020 global biodiversity framework.</w:t>
      </w:r>
    </w:p>
    <w:p w14:paraId="15D04E86" w14:textId="16F628CA" w:rsidR="00732993" w:rsidRPr="00665C89" w:rsidRDefault="00921787" w:rsidP="0022278A">
      <w:pPr>
        <w:pStyle w:val="ListParagraph"/>
        <w:numPr>
          <w:ilvl w:val="0"/>
          <w:numId w:val="36"/>
        </w:numPr>
        <w:spacing w:after="120"/>
        <w:ind w:left="709"/>
        <w:contextualSpacing w:val="0"/>
        <w:rPr>
          <w:bCs/>
          <w:snapToGrid w:val="0"/>
          <w:kern w:val="22"/>
        </w:rPr>
      </w:pPr>
      <w:r w:rsidRPr="00665C89">
        <w:rPr>
          <w:bCs/>
          <w:snapToGrid w:val="0"/>
          <w:kern w:val="22"/>
        </w:rPr>
        <w:t>Digital sequence information on genetic resources.</w:t>
      </w:r>
    </w:p>
    <w:p w14:paraId="095D21D1" w14:textId="1D4543ED" w:rsidR="00921787" w:rsidRPr="00665C89" w:rsidRDefault="00921787" w:rsidP="0022278A">
      <w:pPr>
        <w:pStyle w:val="ListParagraph"/>
        <w:numPr>
          <w:ilvl w:val="0"/>
          <w:numId w:val="36"/>
        </w:numPr>
        <w:spacing w:after="120"/>
        <w:ind w:left="709"/>
        <w:contextualSpacing w:val="0"/>
        <w:rPr>
          <w:bCs/>
          <w:snapToGrid w:val="0"/>
          <w:kern w:val="22"/>
        </w:rPr>
      </w:pPr>
      <w:r w:rsidRPr="00665C89">
        <w:rPr>
          <w:bCs/>
          <w:iCs/>
          <w:snapToGrid w:val="0"/>
          <w:kern w:val="22"/>
          <w:szCs w:val="22"/>
        </w:rPr>
        <w:t>Specialized international access and benefit-sharing instruments in the context of Article</w:t>
      </w:r>
      <w:r w:rsidR="00A7424C">
        <w:rPr>
          <w:bCs/>
          <w:iCs/>
          <w:snapToGrid w:val="0"/>
          <w:kern w:val="22"/>
          <w:szCs w:val="22"/>
        </w:rPr>
        <w:t> </w:t>
      </w:r>
      <w:r w:rsidRPr="00665C89">
        <w:rPr>
          <w:bCs/>
          <w:iCs/>
          <w:snapToGrid w:val="0"/>
          <w:kern w:val="22"/>
          <w:szCs w:val="22"/>
        </w:rPr>
        <w:t>4, paragraph 4, of the Nagoya Protocol.</w:t>
      </w:r>
    </w:p>
    <w:p w14:paraId="7DA66B55" w14:textId="77777777" w:rsidR="00921787" w:rsidRPr="00665C89" w:rsidRDefault="00921787" w:rsidP="0022278A">
      <w:pPr>
        <w:pStyle w:val="ListParagraph"/>
        <w:numPr>
          <w:ilvl w:val="0"/>
          <w:numId w:val="36"/>
        </w:numPr>
        <w:spacing w:after="120"/>
        <w:ind w:left="709"/>
        <w:contextualSpacing w:val="0"/>
        <w:rPr>
          <w:bCs/>
          <w:snapToGrid w:val="0"/>
          <w:kern w:val="22"/>
        </w:rPr>
      </w:pPr>
      <w:r w:rsidRPr="00665C89">
        <w:rPr>
          <w:bCs/>
          <w:snapToGrid w:val="0"/>
          <w:kern w:val="22"/>
        </w:rPr>
        <w:t>Global multilateral benefit-sharing mechanism (Article 10).</w:t>
      </w:r>
    </w:p>
    <w:p w14:paraId="79722582" w14:textId="7C878C3F" w:rsidR="00921787" w:rsidRPr="00665C89" w:rsidRDefault="00921787" w:rsidP="0022278A">
      <w:pPr>
        <w:pStyle w:val="ListParagraph"/>
        <w:numPr>
          <w:ilvl w:val="0"/>
          <w:numId w:val="36"/>
        </w:numPr>
        <w:spacing w:after="120"/>
        <w:ind w:left="709"/>
        <w:contextualSpacing w:val="0"/>
        <w:rPr>
          <w:bCs/>
          <w:snapToGrid w:val="0"/>
          <w:kern w:val="22"/>
        </w:rPr>
      </w:pPr>
      <w:r w:rsidRPr="00665C89">
        <w:rPr>
          <w:bCs/>
          <w:snapToGrid w:val="0"/>
          <w:kern w:val="22"/>
        </w:rPr>
        <w:t>Other matters.</w:t>
      </w:r>
    </w:p>
    <w:p w14:paraId="2B15F100" w14:textId="77777777" w:rsidR="00921787" w:rsidRPr="00665C89" w:rsidRDefault="00921787" w:rsidP="0022278A">
      <w:pPr>
        <w:pStyle w:val="ListParagraph"/>
        <w:numPr>
          <w:ilvl w:val="0"/>
          <w:numId w:val="36"/>
        </w:numPr>
        <w:spacing w:after="120"/>
        <w:ind w:left="709"/>
        <w:contextualSpacing w:val="0"/>
        <w:rPr>
          <w:bCs/>
          <w:snapToGrid w:val="0"/>
          <w:kern w:val="22"/>
        </w:rPr>
      </w:pPr>
      <w:r w:rsidRPr="00665C89">
        <w:rPr>
          <w:bCs/>
          <w:snapToGrid w:val="0"/>
          <w:kern w:val="22"/>
        </w:rPr>
        <w:t>Adoption of the report.</w:t>
      </w:r>
    </w:p>
    <w:p w14:paraId="03CB61BF" w14:textId="104E0524" w:rsidR="00921787" w:rsidRPr="00665C89" w:rsidRDefault="00921787" w:rsidP="0022278A">
      <w:pPr>
        <w:pStyle w:val="ListParagraph"/>
        <w:numPr>
          <w:ilvl w:val="0"/>
          <w:numId w:val="36"/>
        </w:numPr>
        <w:spacing w:after="120"/>
        <w:ind w:left="709"/>
        <w:contextualSpacing w:val="0"/>
        <w:rPr>
          <w:bCs/>
          <w:snapToGrid w:val="0"/>
          <w:kern w:val="22"/>
          <w:lang w:val="en-US"/>
        </w:rPr>
      </w:pPr>
      <w:r w:rsidRPr="00665C89">
        <w:rPr>
          <w:bCs/>
          <w:snapToGrid w:val="0"/>
          <w:kern w:val="22"/>
        </w:rPr>
        <w:t>Closure of the meeting.</w:t>
      </w:r>
    </w:p>
    <w:p w14:paraId="1E29E61F" w14:textId="1AE9A866" w:rsidR="00736BC2" w:rsidRPr="00665C89" w:rsidRDefault="00CA6B87" w:rsidP="00665C89">
      <w:pPr>
        <w:spacing w:before="120" w:after="120"/>
        <w:jc w:val="center"/>
        <w:rPr>
          <w:bCs/>
          <w:snapToGrid w:val="0"/>
          <w:kern w:val="22"/>
          <w:szCs w:val="22"/>
        </w:rPr>
      </w:pPr>
      <w:r w:rsidRPr="00665C89">
        <w:rPr>
          <w:bCs/>
          <w:snapToGrid w:val="0"/>
          <w:kern w:val="22"/>
          <w:szCs w:val="22"/>
        </w:rPr>
        <w:t>_________</w:t>
      </w:r>
      <w:r w:rsidR="00665C89">
        <w:rPr>
          <w:bCs/>
          <w:snapToGrid w:val="0"/>
          <w:kern w:val="22"/>
          <w:szCs w:val="22"/>
        </w:rPr>
        <w:t>_</w:t>
      </w:r>
    </w:p>
    <w:sectPr w:rsidR="00736BC2" w:rsidRPr="00665C89" w:rsidSect="00CA1572">
      <w:headerReference w:type="even" r:id="rId14"/>
      <w:headerReference w:type="default" r:id="rId15"/>
      <w:headerReference w:type="first" r:id="rId16"/>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660BB2" w14:textId="77777777" w:rsidR="00FF0082" w:rsidRDefault="00FF0082">
      <w:r>
        <w:separator/>
      </w:r>
    </w:p>
  </w:endnote>
  <w:endnote w:type="continuationSeparator" w:id="0">
    <w:p w14:paraId="4D53BFF5" w14:textId="77777777" w:rsidR="00FF0082" w:rsidRDefault="00FF0082">
      <w:r>
        <w:continuationSeparator/>
      </w:r>
    </w:p>
  </w:endnote>
  <w:endnote w:type="continuationNotice" w:id="1">
    <w:p w14:paraId="642CED4F" w14:textId="77777777" w:rsidR="0002447B" w:rsidRDefault="000244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1B5C17" w14:textId="77777777" w:rsidR="00FF0082" w:rsidRDefault="00FF0082">
      <w:r>
        <w:separator/>
      </w:r>
    </w:p>
  </w:footnote>
  <w:footnote w:type="continuationSeparator" w:id="0">
    <w:p w14:paraId="37F0EDD8" w14:textId="77777777" w:rsidR="00FF0082" w:rsidRDefault="00FF0082">
      <w:r>
        <w:continuationSeparator/>
      </w:r>
    </w:p>
  </w:footnote>
  <w:footnote w:type="continuationNotice" w:id="1">
    <w:p w14:paraId="4B83BD34" w14:textId="77777777" w:rsidR="0002447B" w:rsidRDefault="000244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33CCA19" w14:textId="6F7F25F1" w:rsidR="00BA3233" w:rsidRDefault="00393624" w:rsidP="005440A6">
        <w:pPr>
          <w:pStyle w:val="Header"/>
          <w:tabs>
            <w:tab w:val="clear" w:pos="4320"/>
            <w:tab w:val="clear" w:pos="8640"/>
          </w:tabs>
          <w:jc w:val="left"/>
          <w:rPr>
            <w:noProof/>
            <w:kern w:val="22"/>
          </w:rPr>
        </w:pPr>
        <w:r>
          <w:rPr>
            <w:noProof/>
            <w:kern w:val="22"/>
          </w:rPr>
          <w:t>CBD/NP/MOP/4/1/Rev.1</w:t>
        </w:r>
      </w:p>
    </w:sdtContent>
  </w:sdt>
  <w:p w14:paraId="2E221153" w14:textId="77777777" w:rsidR="00BA3233" w:rsidRPr="005440A6" w:rsidRDefault="00BA3233"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27499A">
      <w:rPr>
        <w:noProof/>
        <w:kern w:val="22"/>
      </w:rPr>
      <w:t>2</w:t>
    </w:r>
    <w:r w:rsidRPr="005440A6">
      <w:rPr>
        <w:noProof/>
        <w:kern w:val="22"/>
      </w:rPr>
      <w:fldChar w:fldCharType="end"/>
    </w:r>
  </w:p>
  <w:p w14:paraId="6BFF7ABC" w14:textId="77777777" w:rsidR="00BA3233" w:rsidRPr="005440A6" w:rsidRDefault="00BA3233"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03852ED7" w14:textId="6689C797" w:rsidR="00BA3233" w:rsidRPr="005440A6" w:rsidRDefault="00393624" w:rsidP="00BE45DE">
        <w:pPr>
          <w:pStyle w:val="Header"/>
          <w:tabs>
            <w:tab w:val="clear" w:pos="4320"/>
            <w:tab w:val="clear" w:pos="8640"/>
          </w:tabs>
          <w:jc w:val="right"/>
          <w:rPr>
            <w:noProof/>
            <w:kern w:val="22"/>
          </w:rPr>
        </w:pPr>
        <w:r>
          <w:rPr>
            <w:noProof/>
            <w:kern w:val="22"/>
          </w:rPr>
          <w:t>CBD/NP/MOP/4/1/Rev.1</w:t>
        </w:r>
      </w:p>
    </w:sdtContent>
  </w:sdt>
  <w:p w14:paraId="2762A8B4" w14:textId="77777777" w:rsidR="00BA3233" w:rsidRPr="005440A6" w:rsidRDefault="00BA3233"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27499A">
      <w:rPr>
        <w:noProof/>
        <w:kern w:val="22"/>
      </w:rPr>
      <w:t>5</w:t>
    </w:r>
    <w:r w:rsidRPr="005440A6">
      <w:rPr>
        <w:noProof/>
        <w:kern w:val="22"/>
      </w:rPr>
      <w:fldChar w:fldCharType="end"/>
    </w:r>
  </w:p>
  <w:p w14:paraId="0EEEB685" w14:textId="77777777" w:rsidR="00BA3233" w:rsidRPr="005440A6" w:rsidRDefault="00BA3233" w:rsidP="005440A6">
    <w:pPr>
      <w:pStyle w:val="Header"/>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1E588" w14:textId="72F6A571" w:rsidR="00B82689" w:rsidRPr="00C77956" w:rsidRDefault="00B82689" w:rsidP="00B82689">
    <w:pPr>
      <w:pStyle w:val="Header"/>
      <w:jc w:val="right"/>
      <w:rPr>
        <w:b/>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18" type="#_x0000_t75" style="width:481.5pt;height:408.75pt;visibility:visible;mso-wrap-style:squar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A7CCA"/>
    <w:multiLevelType w:val="hybridMultilevel"/>
    <w:tmpl w:val="B7C46364"/>
    <w:lvl w:ilvl="0" w:tplc="10090001">
      <w:start w:val="1"/>
      <w:numFmt w:val="bullet"/>
      <w:lvlText w:val=""/>
      <w:lvlJc w:val="left"/>
      <w:pPr>
        <w:ind w:left="2772" w:hanging="360"/>
      </w:pPr>
      <w:rPr>
        <w:rFonts w:ascii="Symbol" w:hAnsi="Symbol" w:hint="default"/>
      </w:rPr>
    </w:lvl>
    <w:lvl w:ilvl="1" w:tplc="10090003" w:tentative="1">
      <w:start w:val="1"/>
      <w:numFmt w:val="bullet"/>
      <w:lvlText w:val="o"/>
      <w:lvlJc w:val="left"/>
      <w:pPr>
        <w:ind w:left="3492" w:hanging="360"/>
      </w:pPr>
      <w:rPr>
        <w:rFonts w:ascii="Courier New" w:hAnsi="Courier New" w:cs="Courier New" w:hint="default"/>
      </w:rPr>
    </w:lvl>
    <w:lvl w:ilvl="2" w:tplc="10090005" w:tentative="1">
      <w:start w:val="1"/>
      <w:numFmt w:val="bullet"/>
      <w:lvlText w:val=""/>
      <w:lvlJc w:val="left"/>
      <w:pPr>
        <w:ind w:left="4212" w:hanging="360"/>
      </w:pPr>
      <w:rPr>
        <w:rFonts w:ascii="Wingdings" w:hAnsi="Wingdings" w:hint="default"/>
      </w:rPr>
    </w:lvl>
    <w:lvl w:ilvl="3" w:tplc="10090001" w:tentative="1">
      <w:start w:val="1"/>
      <w:numFmt w:val="bullet"/>
      <w:lvlText w:val=""/>
      <w:lvlJc w:val="left"/>
      <w:pPr>
        <w:ind w:left="4932" w:hanging="360"/>
      </w:pPr>
      <w:rPr>
        <w:rFonts w:ascii="Symbol" w:hAnsi="Symbol" w:hint="default"/>
      </w:rPr>
    </w:lvl>
    <w:lvl w:ilvl="4" w:tplc="10090003" w:tentative="1">
      <w:start w:val="1"/>
      <w:numFmt w:val="bullet"/>
      <w:lvlText w:val="o"/>
      <w:lvlJc w:val="left"/>
      <w:pPr>
        <w:ind w:left="5652" w:hanging="360"/>
      </w:pPr>
      <w:rPr>
        <w:rFonts w:ascii="Courier New" w:hAnsi="Courier New" w:cs="Courier New" w:hint="default"/>
      </w:rPr>
    </w:lvl>
    <w:lvl w:ilvl="5" w:tplc="10090005" w:tentative="1">
      <w:start w:val="1"/>
      <w:numFmt w:val="bullet"/>
      <w:lvlText w:val=""/>
      <w:lvlJc w:val="left"/>
      <w:pPr>
        <w:ind w:left="6372" w:hanging="360"/>
      </w:pPr>
      <w:rPr>
        <w:rFonts w:ascii="Wingdings" w:hAnsi="Wingdings" w:hint="default"/>
      </w:rPr>
    </w:lvl>
    <w:lvl w:ilvl="6" w:tplc="10090001" w:tentative="1">
      <w:start w:val="1"/>
      <w:numFmt w:val="bullet"/>
      <w:lvlText w:val=""/>
      <w:lvlJc w:val="left"/>
      <w:pPr>
        <w:ind w:left="7092" w:hanging="360"/>
      </w:pPr>
      <w:rPr>
        <w:rFonts w:ascii="Symbol" w:hAnsi="Symbol" w:hint="default"/>
      </w:rPr>
    </w:lvl>
    <w:lvl w:ilvl="7" w:tplc="10090003" w:tentative="1">
      <w:start w:val="1"/>
      <w:numFmt w:val="bullet"/>
      <w:lvlText w:val="o"/>
      <w:lvlJc w:val="left"/>
      <w:pPr>
        <w:ind w:left="7812" w:hanging="360"/>
      </w:pPr>
      <w:rPr>
        <w:rFonts w:ascii="Courier New" w:hAnsi="Courier New" w:cs="Courier New" w:hint="default"/>
      </w:rPr>
    </w:lvl>
    <w:lvl w:ilvl="8" w:tplc="10090005" w:tentative="1">
      <w:start w:val="1"/>
      <w:numFmt w:val="bullet"/>
      <w:lvlText w:val=""/>
      <w:lvlJc w:val="left"/>
      <w:pPr>
        <w:ind w:left="8532" w:hanging="360"/>
      </w:pPr>
      <w:rPr>
        <w:rFonts w:ascii="Wingdings" w:hAnsi="Wingdings" w:hint="default"/>
      </w:rPr>
    </w:lvl>
  </w:abstractNum>
  <w:abstractNum w:abstractNumId="2"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 w15:restartNumberingAfterBreak="0">
    <w:nsid w:val="2A720331"/>
    <w:multiLevelType w:val="multilevel"/>
    <w:tmpl w:val="B5B8F930"/>
    <w:lvl w:ilvl="0">
      <w:start w:val="1"/>
      <w:numFmt w:val="decimal"/>
      <w:lvlText w:val="%1."/>
      <w:lvlJc w:val="left"/>
      <w:pPr>
        <w:ind w:left="144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7920" w:hanging="1440"/>
      </w:pPr>
      <w:rPr>
        <w:rFonts w:hint="default"/>
      </w:rPr>
    </w:lvl>
  </w:abstractNum>
  <w:abstractNum w:abstractNumId="11"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2301BAC"/>
    <w:multiLevelType w:val="hybridMultilevel"/>
    <w:tmpl w:val="30B87E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0"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D0F4908"/>
    <w:multiLevelType w:val="hybridMultilevel"/>
    <w:tmpl w:val="D8C2289C"/>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7" w15:restartNumberingAfterBreak="0">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CD57C6E"/>
    <w:multiLevelType w:val="multilevel"/>
    <w:tmpl w:val="F7CE2CD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2232"/>
        </w:tabs>
        <w:ind w:left="2232" w:hanging="432"/>
      </w:pPr>
      <w:rPr>
        <w:rFonts w:ascii="Symbol" w:hAnsi="Symbol"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1" w15:restartNumberingAfterBreak="0">
    <w:nsid w:val="72853ADF"/>
    <w:multiLevelType w:val="hybridMultilevel"/>
    <w:tmpl w:val="8570A4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9DD6DB6"/>
    <w:multiLevelType w:val="hybridMultilevel"/>
    <w:tmpl w:val="64A0E7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360"/>
      </w:pPr>
      <w:rPr>
        <w:rFonts w:ascii="Courier New" w:hAnsi="Courier New" w:cs="Courier New"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11"/>
  </w:num>
  <w:num w:numId="4">
    <w:abstractNumId w:val="32"/>
  </w:num>
  <w:num w:numId="5">
    <w:abstractNumId w:val="14"/>
  </w:num>
  <w:num w:numId="6">
    <w:abstractNumId w:val="22"/>
  </w:num>
  <w:num w:numId="7">
    <w:abstractNumId w:val="18"/>
  </w:num>
  <w:num w:numId="8">
    <w:abstractNumId w:val="16"/>
  </w:num>
  <w:num w:numId="9">
    <w:abstractNumId w:val="22"/>
  </w:num>
  <w:num w:numId="10">
    <w:abstractNumId w:val="21"/>
  </w:num>
  <w:num w:numId="11">
    <w:abstractNumId w:val="17"/>
  </w:num>
  <w:num w:numId="12">
    <w:abstractNumId w:val="8"/>
  </w:num>
  <w:num w:numId="13">
    <w:abstractNumId w:val="20"/>
  </w:num>
  <w:num w:numId="14">
    <w:abstractNumId w:val="2"/>
  </w:num>
  <w:num w:numId="15">
    <w:abstractNumId w:val="34"/>
  </w:num>
  <w:num w:numId="16">
    <w:abstractNumId w:val="24"/>
  </w:num>
  <w:num w:numId="17">
    <w:abstractNumId w:val="7"/>
  </w:num>
  <w:num w:numId="18">
    <w:abstractNumId w:val="22"/>
    <w:lvlOverride w:ilvl="0">
      <w:startOverride w:val="1"/>
    </w:lvlOverride>
    <w:lvlOverride w:ilvl="1">
      <w:startOverride w:val="1"/>
    </w:lvlOverride>
    <w:lvlOverride w:ilvl="2">
      <w:startOverride w:val="2"/>
    </w:lvlOverride>
  </w:num>
  <w:num w:numId="19">
    <w:abstractNumId w:val="22"/>
    <w:lvlOverride w:ilvl="0">
      <w:startOverride w:val="1"/>
    </w:lvlOverride>
    <w:lvlOverride w:ilvl="1">
      <w:startOverride w:val="1"/>
    </w:lvlOverride>
    <w:lvlOverride w:ilvl="2">
      <w:startOverride w:val="3"/>
    </w:lvlOverride>
  </w:num>
  <w:num w:numId="20">
    <w:abstractNumId w:val="6"/>
  </w:num>
  <w:num w:numId="21">
    <w:abstractNumId w:val="25"/>
  </w:num>
  <w:num w:numId="22">
    <w:abstractNumId w:val="23"/>
  </w:num>
  <w:num w:numId="23">
    <w:abstractNumId w:val="9"/>
  </w:num>
  <w:num w:numId="24">
    <w:abstractNumId w:val="28"/>
  </w:num>
  <w:num w:numId="25">
    <w:abstractNumId w:val="29"/>
  </w:num>
  <w:num w:numId="26">
    <w:abstractNumId w:val="19"/>
  </w:num>
  <w:num w:numId="27">
    <w:abstractNumId w:val="22"/>
  </w:num>
  <w:num w:numId="28">
    <w:abstractNumId w:val="22"/>
  </w:num>
  <w:num w:numId="29">
    <w:abstractNumId w:val="22"/>
  </w:num>
  <w:num w:numId="30">
    <w:abstractNumId w:val="22"/>
  </w:num>
  <w:num w:numId="31">
    <w:abstractNumId w:val="3"/>
  </w:num>
  <w:num w:numId="32">
    <w:abstractNumId w:val="4"/>
  </w:num>
  <w:num w:numId="33">
    <w:abstractNumId w:val="5"/>
  </w:num>
  <w:num w:numId="34">
    <w:abstractNumId w:val="0"/>
  </w:num>
  <w:num w:numId="35">
    <w:abstractNumId w:val="27"/>
  </w:num>
  <w:num w:numId="36">
    <w:abstractNumId w:val="10"/>
  </w:num>
  <w:num w:numId="37">
    <w:abstractNumId w:val="30"/>
  </w:num>
  <w:num w:numId="38">
    <w:abstractNumId w:val="26"/>
  </w:num>
  <w:num w:numId="39">
    <w:abstractNumId w:val="15"/>
  </w:num>
  <w:num w:numId="40">
    <w:abstractNumId w:val="1"/>
  </w:num>
  <w:num w:numId="41">
    <w:abstractNumId w:val="31"/>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219AC"/>
    <w:rsid w:val="0002447B"/>
    <w:rsid w:val="00031D24"/>
    <w:rsid w:val="00037873"/>
    <w:rsid w:val="00054381"/>
    <w:rsid w:val="000711E1"/>
    <w:rsid w:val="00073708"/>
    <w:rsid w:val="000E637D"/>
    <w:rsid w:val="000E7E6A"/>
    <w:rsid w:val="000F2F99"/>
    <w:rsid w:val="000F63AB"/>
    <w:rsid w:val="0012214B"/>
    <w:rsid w:val="00141795"/>
    <w:rsid w:val="00166367"/>
    <w:rsid w:val="00192E06"/>
    <w:rsid w:val="001A5072"/>
    <w:rsid w:val="001F6379"/>
    <w:rsid w:val="00204415"/>
    <w:rsid w:val="00207A6E"/>
    <w:rsid w:val="0022278A"/>
    <w:rsid w:val="00224B92"/>
    <w:rsid w:val="00231D18"/>
    <w:rsid w:val="002357E1"/>
    <w:rsid w:val="00252897"/>
    <w:rsid w:val="0027202C"/>
    <w:rsid w:val="0027499A"/>
    <w:rsid w:val="002B0942"/>
    <w:rsid w:val="003210FF"/>
    <w:rsid w:val="00325DE3"/>
    <w:rsid w:val="00336766"/>
    <w:rsid w:val="00347D61"/>
    <w:rsid w:val="00374167"/>
    <w:rsid w:val="00386585"/>
    <w:rsid w:val="00393624"/>
    <w:rsid w:val="003A24A4"/>
    <w:rsid w:val="003B10B9"/>
    <w:rsid w:val="003C113F"/>
    <w:rsid w:val="003C171C"/>
    <w:rsid w:val="003E2DAE"/>
    <w:rsid w:val="003F6E44"/>
    <w:rsid w:val="00400A14"/>
    <w:rsid w:val="00401243"/>
    <w:rsid w:val="00406BC6"/>
    <w:rsid w:val="00416F93"/>
    <w:rsid w:val="00422388"/>
    <w:rsid w:val="0044424E"/>
    <w:rsid w:val="00447BD3"/>
    <w:rsid w:val="00491363"/>
    <w:rsid w:val="004B597A"/>
    <w:rsid w:val="004C55BF"/>
    <w:rsid w:val="00500530"/>
    <w:rsid w:val="005032C9"/>
    <w:rsid w:val="0050527A"/>
    <w:rsid w:val="00516C26"/>
    <w:rsid w:val="005209FA"/>
    <w:rsid w:val="005335F8"/>
    <w:rsid w:val="005440A6"/>
    <w:rsid w:val="00547DF0"/>
    <w:rsid w:val="00592D5C"/>
    <w:rsid w:val="00593B3D"/>
    <w:rsid w:val="005955D2"/>
    <w:rsid w:val="005A215C"/>
    <w:rsid w:val="005A4284"/>
    <w:rsid w:val="005D139C"/>
    <w:rsid w:val="005D2DEB"/>
    <w:rsid w:val="005F4C74"/>
    <w:rsid w:val="005F7FED"/>
    <w:rsid w:val="006260D5"/>
    <w:rsid w:val="006507F2"/>
    <w:rsid w:val="00665C89"/>
    <w:rsid w:val="00690847"/>
    <w:rsid w:val="006B074E"/>
    <w:rsid w:val="006B2BD5"/>
    <w:rsid w:val="006D0E3D"/>
    <w:rsid w:val="006F284C"/>
    <w:rsid w:val="006F4F34"/>
    <w:rsid w:val="006F7227"/>
    <w:rsid w:val="00702366"/>
    <w:rsid w:val="0070285A"/>
    <w:rsid w:val="0071432E"/>
    <w:rsid w:val="007163BC"/>
    <w:rsid w:val="00730AE3"/>
    <w:rsid w:val="00732993"/>
    <w:rsid w:val="00736BC2"/>
    <w:rsid w:val="0076148E"/>
    <w:rsid w:val="007661E1"/>
    <w:rsid w:val="0079325E"/>
    <w:rsid w:val="007B1587"/>
    <w:rsid w:val="007B66AF"/>
    <w:rsid w:val="007C5285"/>
    <w:rsid w:val="007C633B"/>
    <w:rsid w:val="007D3182"/>
    <w:rsid w:val="0080670B"/>
    <w:rsid w:val="0082165E"/>
    <w:rsid w:val="00825524"/>
    <w:rsid w:val="0083211E"/>
    <w:rsid w:val="0085225D"/>
    <w:rsid w:val="00870D40"/>
    <w:rsid w:val="00870FF4"/>
    <w:rsid w:val="00875847"/>
    <w:rsid w:val="008B3465"/>
    <w:rsid w:val="008B7E20"/>
    <w:rsid w:val="008C013C"/>
    <w:rsid w:val="008C1E35"/>
    <w:rsid w:val="008C7EA4"/>
    <w:rsid w:val="008D5AA2"/>
    <w:rsid w:val="008E5F84"/>
    <w:rsid w:val="008E7500"/>
    <w:rsid w:val="008F5534"/>
    <w:rsid w:val="009067F8"/>
    <w:rsid w:val="00921787"/>
    <w:rsid w:val="00922EAD"/>
    <w:rsid w:val="0092794B"/>
    <w:rsid w:val="009322A2"/>
    <w:rsid w:val="00933A84"/>
    <w:rsid w:val="009507AF"/>
    <w:rsid w:val="00953856"/>
    <w:rsid w:val="009554D5"/>
    <w:rsid w:val="00997E58"/>
    <w:rsid w:val="009B5E1D"/>
    <w:rsid w:val="009D2F92"/>
    <w:rsid w:val="009E2B79"/>
    <w:rsid w:val="009F13E7"/>
    <w:rsid w:val="00A10051"/>
    <w:rsid w:val="00A10286"/>
    <w:rsid w:val="00A12C82"/>
    <w:rsid w:val="00A20F36"/>
    <w:rsid w:val="00A30DAD"/>
    <w:rsid w:val="00A35FB9"/>
    <w:rsid w:val="00A642BC"/>
    <w:rsid w:val="00A7424C"/>
    <w:rsid w:val="00A90998"/>
    <w:rsid w:val="00AA014E"/>
    <w:rsid w:val="00AB067F"/>
    <w:rsid w:val="00AC1E69"/>
    <w:rsid w:val="00AD3964"/>
    <w:rsid w:val="00B05379"/>
    <w:rsid w:val="00B271A0"/>
    <w:rsid w:val="00B3299A"/>
    <w:rsid w:val="00B56B11"/>
    <w:rsid w:val="00B82689"/>
    <w:rsid w:val="00B85F9B"/>
    <w:rsid w:val="00BA1498"/>
    <w:rsid w:val="00BA19B5"/>
    <w:rsid w:val="00BA3233"/>
    <w:rsid w:val="00BE37A4"/>
    <w:rsid w:val="00BE45DE"/>
    <w:rsid w:val="00C05456"/>
    <w:rsid w:val="00C076A9"/>
    <w:rsid w:val="00C15BBB"/>
    <w:rsid w:val="00C15BF1"/>
    <w:rsid w:val="00C3131F"/>
    <w:rsid w:val="00C31FC0"/>
    <w:rsid w:val="00C37FF1"/>
    <w:rsid w:val="00C507CD"/>
    <w:rsid w:val="00C73DA3"/>
    <w:rsid w:val="00C77956"/>
    <w:rsid w:val="00C85EA4"/>
    <w:rsid w:val="00C87DF3"/>
    <w:rsid w:val="00C912FE"/>
    <w:rsid w:val="00C9201C"/>
    <w:rsid w:val="00CA1572"/>
    <w:rsid w:val="00CA6B87"/>
    <w:rsid w:val="00CC2031"/>
    <w:rsid w:val="00CE2D83"/>
    <w:rsid w:val="00CE439F"/>
    <w:rsid w:val="00CE51C3"/>
    <w:rsid w:val="00CF4F69"/>
    <w:rsid w:val="00D12F04"/>
    <w:rsid w:val="00D145AC"/>
    <w:rsid w:val="00D15589"/>
    <w:rsid w:val="00D22AE8"/>
    <w:rsid w:val="00D432AD"/>
    <w:rsid w:val="00D51069"/>
    <w:rsid w:val="00D80227"/>
    <w:rsid w:val="00D811D6"/>
    <w:rsid w:val="00D8160E"/>
    <w:rsid w:val="00D9537D"/>
    <w:rsid w:val="00DB4E3C"/>
    <w:rsid w:val="00DD52CC"/>
    <w:rsid w:val="00DE308B"/>
    <w:rsid w:val="00DF5403"/>
    <w:rsid w:val="00E14A7F"/>
    <w:rsid w:val="00E37A7A"/>
    <w:rsid w:val="00E47630"/>
    <w:rsid w:val="00E55B3B"/>
    <w:rsid w:val="00E55E91"/>
    <w:rsid w:val="00E70AE7"/>
    <w:rsid w:val="00E75D28"/>
    <w:rsid w:val="00E9217E"/>
    <w:rsid w:val="00EA7525"/>
    <w:rsid w:val="00EC0891"/>
    <w:rsid w:val="00EE061E"/>
    <w:rsid w:val="00EE51DB"/>
    <w:rsid w:val="00F13DC0"/>
    <w:rsid w:val="00F14485"/>
    <w:rsid w:val="00F16F02"/>
    <w:rsid w:val="00F26A60"/>
    <w:rsid w:val="00F465B6"/>
    <w:rsid w:val="00F64CB9"/>
    <w:rsid w:val="00F67181"/>
    <w:rsid w:val="00F77628"/>
    <w:rsid w:val="00F838DD"/>
    <w:rsid w:val="00FA453C"/>
    <w:rsid w:val="00FA4E98"/>
    <w:rsid w:val="00FB3B70"/>
    <w:rsid w:val="00FB4543"/>
    <w:rsid w:val="00FC6159"/>
    <w:rsid w:val="00FD061C"/>
    <w:rsid w:val="00FD785E"/>
    <w:rsid w:val="00FF0082"/>
    <w:rsid w:val="00FF2DF0"/>
    <w:rsid w:val="00FF6F6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1B6F3"/>
  <w15:docId w15:val="{3797EAFD-E103-410C-922F-B4E3819E2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emf"/><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62F44C6121AB47D8A2AC27E6F16A3597"/>
        <w:category>
          <w:name w:val="General"/>
          <w:gallery w:val="placeholder"/>
        </w:category>
        <w:types>
          <w:type w:val="bbPlcHdr"/>
        </w:types>
        <w:behaviors>
          <w:behavior w:val="content"/>
        </w:behaviors>
        <w:guid w:val="{4BC300BB-4349-47ED-A70C-8582234DFA1F}"/>
      </w:docPartPr>
      <w:docPartBody>
        <w:p w:rsidR="00882404" w:rsidRDefault="00805D34" w:rsidP="00805D34">
          <w:pPr>
            <w:pStyle w:val="62F44C6121AB47D8A2AC27E6F16A359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0038F"/>
    <w:rsid w:val="000030D6"/>
    <w:rsid w:val="00015BC6"/>
    <w:rsid w:val="001B29AF"/>
    <w:rsid w:val="00350D1A"/>
    <w:rsid w:val="0037757D"/>
    <w:rsid w:val="00493E4F"/>
    <w:rsid w:val="004A69EC"/>
    <w:rsid w:val="004B43FA"/>
    <w:rsid w:val="00600BCA"/>
    <w:rsid w:val="00621BAD"/>
    <w:rsid w:val="006F26A3"/>
    <w:rsid w:val="007A4AF0"/>
    <w:rsid w:val="007E501A"/>
    <w:rsid w:val="00805D34"/>
    <w:rsid w:val="0083264A"/>
    <w:rsid w:val="00882404"/>
    <w:rsid w:val="008F6F08"/>
    <w:rsid w:val="00975CD2"/>
    <w:rsid w:val="009805F2"/>
    <w:rsid w:val="0099042D"/>
    <w:rsid w:val="00A27574"/>
    <w:rsid w:val="00B171AC"/>
    <w:rsid w:val="00B36C7B"/>
    <w:rsid w:val="00BB2CFE"/>
    <w:rsid w:val="00C01711"/>
    <w:rsid w:val="00C738BF"/>
    <w:rsid w:val="00D5481D"/>
    <w:rsid w:val="00EC17B5"/>
    <w:rsid w:val="00EE6614"/>
    <w:rsid w:val="00F24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05D34"/>
    <w:rPr>
      <w:color w:val="808080"/>
    </w:rPr>
  </w:style>
  <w:style w:type="paragraph" w:customStyle="1" w:styleId="62F44C6121AB47D8A2AC27E6F16A3597">
    <w:name w:val="62F44C6121AB47D8A2AC27E6F16A3597"/>
    <w:rsid w:val="00805D3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2.xml><?xml version="1.0" encoding="utf-8"?>
<ds:datastoreItem xmlns:ds="http://schemas.openxmlformats.org/officeDocument/2006/customXml" ds:itemID="{D7CF30BC-0A55-44FB-A3C6-326E7F4DF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8A246D-52DC-4846-8D85-FE975BEA47BF}">
  <ds:schemaRefs>
    <ds:schemaRef ds:uri="http://schemas.openxmlformats.org/officeDocument/2006/bibliography"/>
  </ds:schemaRefs>
</ds:datastoreItem>
</file>

<file path=customXml/itemProps4.xml><?xml version="1.0" encoding="utf-8"?>
<ds:datastoreItem xmlns:ds="http://schemas.openxmlformats.org/officeDocument/2006/customXml" ds:itemID="{82905B2A-E3CF-4297-8C6B-7FAF9C65FDC3}">
  <ds:schemaRefs>
    <ds:schemaRef ds:uri="358298e0-1b7e-4ebe-8695-94439b74f0d1"/>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template.dot</Template>
  <TotalTime>1</TotalTime>
  <Pages>1</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PRELIMINARY LIST OF AGENDA ITEMS</vt:lpstr>
    </vt:vector>
  </TitlesOfParts>
  <Company>Biodiversity</Company>
  <LinksUpToDate>false</LinksUpToDate>
  <CharactersWithSpaces>1639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CBD/NP/MOP/4/1/Rev.1</dc:subject>
  <dc:creator>SCBD</dc:creator>
  <cp:keywords>Conference of the Parties serving as the meeting of the Parties to the Nagoya Protocol, fourth meeting</cp:keywords>
  <cp:lastModifiedBy>Veronique Lefebvre</cp:lastModifiedBy>
  <cp:revision>7</cp:revision>
  <cp:lastPrinted>2019-03-11T13:25:00Z</cp:lastPrinted>
  <dcterms:created xsi:type="dcterms:W3CDTF">2021-08-19T20:53:00Z</dcterms:created>
  <dcterms:modified xsi:type="dcterms:W3CDTF">2021-08-25T19:35:00Z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*.*.CBD..*.Distr..GENERAL..CBD/NP/MOP/4/1/Rev.1.19 August 2021..ORIGINAL: ENGLISH...CONFERENCE OF THE PARTIES TO THE CONVENTION ON BIOLOGICAL DIVERSITY serving as the meeting of the parties to the nagoya protocol on access to genetic resources and the fa</vt:lpwstr>
  </property>
</Properties>
</file>