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4A62" w14:paraId="364D6D36" w14:textId="77777777" w:rsidTr="008A1499">
        <w:trPr>
          <w:trHeight w:val="850"/>
        </w:trPr>
        <w:tc>
          <w:tcPr>
            <w:tcW w:w="975" w:type="dxa"/>
            <w:vAlign w:val="bottom"/>
          </w:tcPr>
          <w:p w14:paraId="392518C6" w14:textId="77777777" w:rsidR="008A1499" w:rsidRPr="00A04A62" w:rsidRDefault="008A1499" w:rsidP="008A1499">
            <w:pPr>
              <w:pStyle w:val="AASmallLogo"/>
            </w:pPr>
            <w:r w:rsidRPr="00A04A62">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4A62">
              <w:t xml:space="preserve"> </w:t>
            </w:r>
          </w:p>
          <w:p w14:paraId="5F343D18" w14:textId="77777777" w:rsidR="008A1499" w:rsidRPr="00A04A62" w:rsidRDefault="008A1499" w:rsidP="008A1499">
            <w:pPr>
              <w:pStyle w:val="AASmallLogo"/>
            </w:pPr>
          </w:p>
        </w:tc>
        <w:tc>
          <w:tcPr>
            <w:tcW w:w="1434" w:type="dxa"/>
            <w:noWrap/>
            <w:vAlign w:val="bottom"/>
          </w:tcPr>
          <w:p w14:paraId="7218A166" w14:textId="77777777" w:rsidR="008A1499" w:rsidRPr="00A04A62" w:rsidRDefault="008A1499" w:rsidP="008A1499">
            <w:pPr>
              <w:pStyle w:val="AASmallLogo"/>
            </w:pPr>
            <w:r w:rsidRPr="00A04A62">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04A62">
              <w:t xml:space="preserve"> </w:t>
            </w:r>
          </w:p>
          <w:p w14:paraId="35F4C489" w14:textId="77777777" w:rsidR="008A1499" w:rsidRPr="00A04A62" w:rsidRDefault="008A1499" w:rsidP="008A1499">
            <w:pPr>
              <w:pStyle w:val="AASmallLogo"/>
            </w:pPr>
          </w:p>
        </w:tc>
        <w:tc>
          <w:tcPr>
            <w:tcW w:w="8073" w:type="dxa"/>
            <w:vAlign w:val="bottom"/>
          </w:tcPr>
          <w:p w14:paraId="0A2486A0" w14:textId="43DD875C" w:rsidR="008A1499" w:rsidRPr="00A04A62" w:rsidRDefault="008A1499" w:rsidP="003F1A75">
            <w:pPr>
              <w:pStyle w:val="ABSymbol"/>
            </w:pPr>
            <w:r w:rsidRPr="00A04A62">
              <w:rPr>
                <w:sz w:val="40"/>
              </w:rPr>
              <w:t>CBD</w:t>
            </w:r>
            <w:r w:rsidRPr="00A04A62">
              <w:t>/</w:t>
            </w:r>
            <w:r w:rsidR="00975047" w:rsidRPr="00A04A62">
              <w:t>NP</w:t>
            </w:r>
            <w:r w:rsidRPr="00A04A62">
              <w:t>/</w:t>
            </w:r>
            <w:r w:rsidR="00975047" w:rsidRPr="00A04A62">
              <w:t>MOP/6/</w:t>
            </w:r>
            <w:r w:rsidR="00116879">
              <w:t>L.1</w:t>
            </w:r>
          </w:p>
        </w:tc>
      </w:tr>
    </w:tbl>
    <w:p w14:paraId="5363763A" w14:textId="77777777" w:rsidR="008A1499" w:rsidRPr="00A04A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4A62" w14:paraId="35CC42C4" w14:textId="77777777" w:rsidTr="008A1499">
        <w:trPr>
          <w:trHeight w:val="1814"/>
        </w:trPr>
        <w:tc>
          <w:tcPr>
            <w:tcW w:w="7370" w:type="dxa"/>
          </w:tcPr>
          <w:p w14:paraId="29BB5F18" w14:textId="77777777" w:rsidR="008A1499" w:rsidRPr="00A04A62" w:rsidRDefault="008A1499" w:rsidP="008A1499">
            <w:pPr>
              <w:pStyle w:val="ACLargeLogo"/>
            </w:pPr>
            <w:r w:rsidRPr="00A04A62">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04A62">
              <w:t xml:space="preserve"> </w:t>
            </w:r>
          </w:p>
          <w:p w14:paraId="143BF543" w14:textId="77777777" w:rsidR="008A1499" w:rsidRPr="00A04A62" w:rsidRDefault="008A1499" w:rsidP="008A1499">
            <w:pPr>
              <w:pStyle w:val="ACLargeLogo"/>
            </w:pPr>
          </w:p>
        </w:tc>
        <w:tc>
          <w:tcPr>
            <w:tcW w:w="3112" w:type="dxa"/>
          </w:tcPr>
          <w:p w14:paraId="5B3CC123" w14:textId="7CE1936D" w:rsidR="008A1499" w:rsidRPr="00A04A62" w:rsidRDefault="008A1499" w:rsidP="008A1499">
            <w:pPr>
              <w:pStyle w:val="AEDistrNormal"/>
            </w:pPr>
            <w:r w:rsidRPr="00A04A62">
              <w:t xml:space="preserve">Distr.: </w:t>
            </w:r>
            <w:r w:rsidR="00116879">
              <w:t>Limited</w:t>
            </w:r>
            <w:r w:rsidRPr="00A04A62">
              <w:t xml:space="preserve"> </w:t>
            </w:r>
          </w:p>
          <w:p w14:paraId="44CA4597" w14:textId="71B2D109" w:rsidR="008A1499" w:rsidRPr="00A04A62" w:rsidRDefault="000B4EC7" w:rsidP="008A1499">
            <w:pPr>
              <w:pStyle w:val="AEDistrNormal"/>
            </w:pPr>
            <w:r>
              <w:t>29 October</w:t>
            </w:r>
            <w:r w:rsidRPr="00A04A62">
              <w:t xml:space="preserve"> </w:t>
            </w:r>
            <w:r w:rsidR="00E4286E" w:rsidRPr="00A04A62">
              <w:t>2026</w:t>
            </w:r>
          </w:p>
          <w:p w14:paraId="1EDC7E96" w14:textId="77777777" w:rsidR="008A1499" w:rsidRPr="00A04A62" w:rsidRDefault="008A1499" w:rsidP="008A1499">
            <w:pPr>
              <w:pStyle w:val="AEDistrNormal6pt"/>
            </w:pPr>
            <w:r w:rsidRPr="00A04A62">
              <w:t xml:space="preserve">Original: English </w:t>
            </w:r>
          </w:p>
          <w:p w14:paraId="0BF0F3F9" w14:textId="77777777" w:rsidR="008A1499" w:rsidRPr="00A04A62" w:rsidRDefault="008A1499" w:rsidP="008A1499">
            <w:pPr>
              <w:pStyle w:val="AEDistrNormal6pt"/>
            </w:pPr>
          </w:p>
        </w:tc>
      </w:tr>
    </w:tbl>
    <w:p w14:paraId="782A3297" w14:textId="77777777" w:rsidR="008A1499" w:rsidRPr="00A04A6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04A62" w14:paraId="4148B4C5" w14:textId="77777777" w:rsidTr="008A1499">
        <w:trPr>
          <w:trHeight w:val="57"/>
        </w:trPr>
        <w:tc>
          <w:tcPr>
            <w:tcW w:w="6094" w:type="dxa"/>
          </w:tcPr>
          <w:p w14:paraId="05E3BF73" w14:textId="77777777" w:rsidR="008A1499" w:rsidRPr="00A04A62" w:rsidRDefault="00975047" w:rsidP="008A1499">
            <w:pPr>
              <w:pStyle w:val="AFCorN12Bold"/>
            </w:pPr>
            <w:r w:rsidRPr="00A04A62">
              <w:t>Conference of the Parties to the Convention on Biological Diversity serving as the meeting of the Parties to the Nagoya Protocol on Access to Genetic Resources and the Fair and Equitable Sharing of Benefits Arising from Their Utilization</w:t>
            </w:r>
          </w:p>
          <w:p w14:paraId="0D34442C" w14:textId="77777777" w:rsidR="008A1499" w:rsidRPr="00A04A62" w:rsidRDefault="00975047" w:rsidP="008A1499">
            <w:pPr>
              <w:pStyle w:val="AFCorNBold"/>
            </w:pPr>
            <w:r w:rsidRPr="00A04A62">
              <w:t>Six</w:t>
            </w:r>
            <w:r w:rsidR="008A1499" w:rsidRPr="00A04A62">
              <w:t xml:space="preserve">th meeting </w:t>
            </w:r>
          </w:p>
          <w:p w14:paraId="2927F19A" w14:textId="77777777" w:rsidR="008A1499" w:rsidRPr="00A04A62" w:rsidRDefault="00975047" w:rsidP="008A1499">
            <w:pPr>
              <w:pStyle w:val="AFCorNNormal"/>
            </w:pPr>
            <w:r w:rsidRPr="00A04A62">
              <w:t>Yerevan, 19–30 October 2026</w:t>
            </w:r>
          </w:p>
          <w:p w14:paraId="7C6C5B76" w14:textId="707366E0" w:rsidR="008A1499" w:rsidRPr="00A04A62" w:rsidRDefault="00116879" w:rsidP="008A1499">
            <w:pPr>
              <w:pStyle w:val="AFCorNNormal"/>
            </w:pPr>
            <w:r>
              <w:t>Agenda i</w:t>
            </w:r>
            <w:r w:rsidR="008A1499" w:rsidRPr="00A04A62">
              <w:t xml:space="preserve">tem </w:t>
            </w:r>
            <w:r>
              <w:t>17</w:t>
            </w:r>
            <w:r w:rsidR="00370166" w:rsidRPr="00A04A62">
              <w:t xml:space="preserve"> </w:t>
            </w:r>
          </w:p>
          <w:p w14:paraId="63FDB8BF" w14:textId="2B51BBB5" w:rsidR="008A1499" w:rsidRPr="00A04A62" w:rsidRDefault="00116879" w:rsidP="008A1499">
            <w:pPr>
              <w:pStyle w:val="AFCorNBold"/>
            </w:pPr>
            <w:r>
              <w:t>Adoption of the report</w:t>
            </w:r>
          </w:p>
        </w:tc>
        <w:tc>
          <w:tcPr>
            <w:tcW w:w="4388" w:type="dxa"/>
          </w:tcPr>
          <w:p w14:paraId="17A57365" w14:textId="77777777" w:rsidR="008A1499" w:rsidRPr="00A04A62" w:rsidRDefault="008A1499" w:rsidP="008A1499">
            <w:pPr>
              <w:pStyle w:val="CBDNormal"/>
              <w:jc w:val="left"/>
            </w:pPr>
          </w:p>
        </w:tc>
      </w:tr>
    </w:tbl>
    <w:p w14:paraId="1D4BC38F" w14:textId="016CA1B0" w:rsidR="00C9161D" w:rsidRPr="00A04A62" w:rsidRDefault="00071F3A" w:rsidP="0023484D">
      <w:pPr>
        <w:pStyle w:val="CBDTitle"/>
        <w:rPr>
          <w:caps/>
        </w:rPr>
      </w:pPr>
      <w:sdt>
        <w:sdt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EndPr/>
        <w:sdtContent>
          <w:r w:rsidR="00116879" w:rsidRPr="0023484D">
            <w:t>Draft report of the meeting</w:t>
          </w:r>
        </w:sdtContent>
      </w:sdt>
      <w:r w:rsidR="00105372" w:rsidRPr="00A04A62">
        <w:rPr>
          <w:caps/>
        </w:rPr>
        <w:t xml:space="preserve"> </w:t>
      </w:r>
    </w:p>
    <w:p w14:paraId="32FD1255" w14:textId="77777777" w:rsidR="00B70DC0" w:rsidRDefault="00B70DC0" w:rsidP="00B70DC0">
      <w:pPr>
        <w:pStyle w:val="CBDH1"/>
      </w:pPr>
      <w:r w:rsidRPr="00A04A62">
        <w:t>Introduction</w:t>
      </w:r>
    </w:p>
    <w:p w14:paraId="461716B3" w14:textId="77777777" w:rsidR="00496EDD" w:rsidRPr="003F1A75" w:rsidRDefault="00496EDD" w:rsidP="00496EDD">
      <w:pPr>
        <w:pStyle w:val="CBDH2"/>
      </w:pPr>
      <w:r>
        <w:t>A.</w:t>
      </w:r>
      <w:r>
        <w:tab/>
        <w:t>Background</w:t>
      </w:r>
    </w:p>
    <w:p w14:paraId="7ECEBAF9" w14:textId="737C5228" w:rsidR="00496EDD" w:rsidRDefault="00496EDD" w:rsidP="00496EDD">
      <w:pPr>
        <w:pStyle w:val="CBDNormalNumber"/>
      </w:pPr>
      <w:r w:rsidRPr="00C17587">
        <w:t xml:space="preserve">The </w:t>
      </w:r>
      <w:r w:rsidR="00421772" w:rsidRPr="00C17587">
        <w:t xml:space="preserve">sixth meeting of the </w:t>
      </w:r>
      <w:r w:rsidRPr="00C17587">
        <w:t xml:space="preserve">Conference of the Parties serving as the meeting of the Parties to the Nagoya Protocol on Access to Genetic Resources and the Fair and Equitable Sharing of Benefits Arising from Their Utilization </w:t>
      </w:r>
      <w:r w:rsidR="00421772" w:rsidRPr="00C17587">
        <w:t xml:space="preserve">was </w:t>
      </w:r>
      <w:r w:rsidRPr="00C17587">
        <w:t>held in</w:t>
      </w:r>
      <w:r w:rsidRPr="00F51AE4">
        <w:t xml:space="preserve"> </w:t>
      </w:r>
      <w:r>
        <w:t>Yerevan</w:t>
      </w:r>
      <w:r w:rsidRPr="00F51AE4">
        <w:t xml:space="preserve"> </w:t>
      </w:r>
      <w:r>
        <w:t xml:space="preserve">from 19 to 30 </w:t>
      </w:r>
      <w:r w:rsidRPr="00F51AE4" w:rsidDel="00954B4F">
        <w:t>October</w:t>
      </w:r>
      <w:r w:rsidRPr="00F51AE4">
        <w:t xml:space="preserve"> </w:t>
      </w:r>
      <w:r w:rsidRPr="00F51AE4" w:rsidDel="00954B4F">
        <w:t>202</w:t>
      </w:r>
      <w:r>
        <w:t xml:space="preserve">6, </w:t>
      </w:r>
      <w:r w:rsidRPr="00F51AE4">
        <w:t xml:space="preserve">concurrently with the </w:t>
      </w:r>
      <w:r>
        <w:t xml:space="preserve">seventeenth </w:t>
      </w:r>
      <w:r w:rsidRPr="00F51AE4">
        <w:t xml:space="preserve">meeting of the Conference of the Parties to the Convention on Biological Diversity and the </w:t>
      </w:r>
      <w:r>
        <w:t xml:space="preserve">twelfth </w:t>
      </w:r>
      <w:r w:rsidRPr="00F51AE4">
        <w:t>meeting of the Conference of the Parties serving as the meeting of the Parties to the Cartagena Protocol on Biosafety</w:t>
      </w:r>
      <w:r>
        <w:t xml:space="preserve">. </w:t>
      </w:r>
      <w:bookmarkStart w:id="0" w:name="_Hlk180682046"/>
    </w:p>
    <w:p w14:paraId="5BE7DC84" w14:textId="41DDE2D4" w:rsidR="00496EDD" w:rsidRPr="00F51AE4" w:rsidRDefault="00496EDD" w:rsidP="00496EDD">
      <w:pPr>
        <w:pStyle w:val="CBDNormalNumber"/>
      </w:pPr>
      <w:r w:rsidRPr="00F51AE4">
        <w:t xml:space="preserve">The </w:t>
      </w:r>
      <w:r w:rsidR="00FF08F0">
        <w:t xml:space="preserve">sixth </w:t>
      </w:r>
      <w:r w:rsidRPr="00F51AE4">
        <w:t xml:space="preserve">meeting was preceded by a ceremonial opening, on </w:t>
      </w:r>
      <w:r>
        <w:t>18</w:t>
      </w:r>
      <w:r w:rsidRPr="00F51AE4">
        <w:t xml:space="preserve"> October 202</w:t>
      </w:r>
      <w:r>
        <w:t>6</w:t>
      </w:r>
      <w:r w:rsidRPr="00F51AE4">
        <w:t>, consisting of a cultural presentation and statements</w:t>
      </w:r>
      <w:r w:rsidRPr="00F51AE4">
        <w:rPr>
          <w:rStyle w:val="FootnoteReference"/>
        </w:rPr>
        <w:footnoteReference w:id="1"/>
      </w:r>
      <w:r w:rsidRPr="00F51AE4">
        <w:t xml:space="preserve"> by</w:t>
      </w:r>
      <w:r>
        <w:t xml:space="preserve"> </w:t>
      </w:r>
      <w:r w:rsidRPr="00F51AE4">
        <w:t xml:space="preserve">the </w:t>
      </w:r>
      <w:r>
        <w:t>Prime Minister</w:t>
      </w:r>
      <w:r w:rsidRPr="00F51AE4">
        <w:t xml:space="preserve"> of </w:t>
      </w:r>
      <w:r>
        <w:t>Armenia</w:t>
      </w:r>
      <w:r w:rsidRPr="00F51AE4">
        <w:t xml:space="preserve">, </w:t>
      </w:r>
      <w:r w:rsidRPr="00EB307C">
        <w:t>Nikol Pashinyan</w:t>
      </w:r>
      <w:r w:rsidRPr="00F51AE4">
        <w:t xml:space="preserve">; the Minister </w:t>
      </w:r>
      <w:r w:rsidR="00316BAC">
        <w:t xml:space="preserve">for </w:t>
      </w:r>
      <w:r>
        <w:t>Foreign Affair</w:t>
      </w:r>
      <w:r w:rsidR="00316BAC">
        <w:t>s</w:t>
      </w:r>
      <w:r>
        <w:t xml:space="preserve"> of Armenia, Ararat Mirzoyan; the Executive Secretary of the Convention, Astrid Schomaker; the Vice-Minister for Environmental </w:t>
      </w:r>
      <w:r w:rsidR="003B6B27">
        <w:t xml:space="preserve">Land-Use </w:t>
      </w:r>
      <w:r>
        <w:t xml:space="preserve">Planning of the Ministry of Environment and Sustainable Development of Colombia, David </w:t>
      </w:r>
      <w:r w:rsidR="003B6B27">
        <w:t>Felipe O</w:t>
      </w:r>
      <w:r>
        <w:t xml:space="preserve">larte Amaya, on behalf of the President of the sixteenth meeting of the Conference of the Parties; and the </w:t>
      </w:r>
      <w:r w:rsidR="003B6B27">
        <w:t>M</w:t>
      </w:r>
      <w:r>
        <w:t xml:space="preserve">inister of Environment of Armenia, </w:t>
      </w:r>
      <w:proofErr w:type="spellStart"/>
      <w:r>
        <w:t>Hambardzum</w:t>
      </w:r>
      <w:proofErr w:type="spellEnd"/>
      <w:r>
        <w:t xml:space="preserve"> Matevosyan.</w:t>
      </w:r>
      <w:bookmarkEnd w:id="0"/>
    </w:p>
    <w:p w14:paraId="690389BE" w14:textId="77777777" w:rsidR="00496EDD" w:rsidRDefault="00496EDD" w:rsidP="00496EDD">
      <w:pPr>
        <w:pStyle w:val="CBDH2"/>
      </w:pPr>
      <w:r>
        <w:t>B.</w:t>
      </w:r>
      <w:r>
        <w:tab/>
        <w:t>Attendance</w:t>
      </w:r>
    </w:p>
    <w:p w14:paraId="47C83D67" w14:textId="77777777" w:rsidR="00496EDD" w:rsidRDefault="00496EDD" w:rsidP="00496EDD">
      <w:pPr>
        <w:pStyle w:val="CBDNormalNumber"/>
      </w:pPr>
      <w:r w:rsidRPr="00C2374C">
        <w:t xml:space="preserve">The meeting was attended by </w:t>
      </w:r>
      <w:r>
        <w:t>[</w:t>
      </w:r>
      <w:r w:rsidRPr="001B62A1">
        <w:rPr>
          <w:i/>
          <w:iCs/>
        </w:rPr>
        <w:t>to be completed</w:t>
      </w:r>
      <w:r>
        <w:t>]</w:t>
      </w:r>
      <w:r w:rsidRPr="00C2374C">
        <w:t xml:space="preserve"> Parties and </w:t>
      </w:r>
      <w:r>
        <w:t>[</w:t>
      </w:r>
      <w:r w:rsidRPr="001B62A1">
        <w:rPr>
          <w:i/>
          <w:iCs/>
        </w:rPr>
        <w:t>to be completed</w:t>
      </w:r>
      <w:r>
        <w:t>]</w:t>
      </w:r>
      <w:r w:rsidRPr="00C2374C">
        <w:t xml:space="preserve"> non-Parties</w:t>
      </w:r>
      <w:r>
        <w:t>.</w:t>
      </w:r>
    </w:p>
    <w:p w14:paraId="42EBA2BC" w14:textId="0532C91A" w:rsidR="00B70DC0" w:rsidRPr="00A04A62" w:rsidRDefault="00B70DC0" w:rsidP="008C02D0">
      <w:pPr>
        <w:pStyle w:val="CBDAgendaItem"/>
        <w:rPr>
          <w:rFonts w:hint="eastAsia"/>
        </w:rPr>
      </w:pPr>
      <w:r w:rsidRPr="00A04A62">
        <w:t xml:space="preserve">Item 1 </w:t>
      </w:r>
      <w:r w:rsidR="008C02D0" w:rsidRPr="00A04A62">
        <w:br/>
      </w:r>
      <w:r w:rsidRPr="00A04A62">
        <w:t xml:space="preserve">Opening of the meeting </w:t>
      </w:r>
    </w:p>
    <w:p w14:paraId="11678ADA" w14:textId="762519F4" w:rsidR="009E367F" w:rsidRDefault="009E367F" w:rsidP="009E367F">
      <w:pPr>
        <w:pStyle w:val="CBDNormalNumber"/>
      </w:pPr>
      <w:r>
        <w:t>The 1st plenary session was held jointly with those of the Conference of the Parties to the Convention and the Conference of the Parties serving as the meeting of the Parties to the Cartagena Protocol, on 19 October 2026.</w:t>
      </w:r>
    </w:p>
    <w:p w14:paraId="141BBF4B" w14:textId="7853C8BD" w:rsidR="008B022B" w:rsidRPr="00FC3C0F" w:rsidRDefault="008B022B" w:rsidP="008B022B">
      <w:pPr>
        <w:pStyle w:val="CBDNormalNumber"/>
        <w:rPr>
          <w:bCs/>
          <w:lang w:val="en-US"/>
        </w:rPr>
      </w:pPr>
      <w:r w:rsidRPr="00006548">
        <w:t xml:space="preserve">The President of the fifth meeting of the Conference of the Parties serving as the meeting of the Parties to the Nagoya Protocol, Nneka Nicholas, declared the sixth meeting of the Conference of </w:t>
      </w:r>
      <w:r w:rsidRPr="00006548">
        <w:lastRenderedPageBreak/>
        <w:t>the Parties serving as the meeting of the Parties</w:t>
      </w:r>
      <w:r w:rsidR="00AD2C9A">
        <w:t xml:space="preserve"> to the Protocol</w:t>
      </w:r>
      <w:r w:rsidRPr="00006548">
        <w:t xml:space="preserve"> open at 10.30 a.m. In her remarks, she</w:t>
      </w:r>
      <w:r w:rsidRPr="00FC3C0F">
        <w:rPr>
          <w:rFonts w:eastAsia="MS Mincho"/>
          <w:sz w:val="28"/>
          <w:szCs w:val="28"/>
          <w:lang w:val="en-US"/>
        </w:rPr>
        <w:t xml:space="preserve"> </w:t>
      </w:r>
      <w:r w:rsidRPr="00FC3C0F">
        <w:rPr>
          <w:lang w:val="en-US"/>
        </w:rPr>
        <w:t xml:space="preserve">said that </w:t>
      </w:r>
      <w:r w:rsidRPr="00FC3C0F">
        <w:rPr>
          <w:bCs/>
          <w:lang w:val="en-US"/>
        </w:rPr>
        <w:t>the Parties had demonstrated the effectiveness of multilateral cooperation</w:t>
      </w:r>
      <w:r>
        <w:rPr>
          <w:bCs/>
          <w:lang w:val="en-US"/>
        </w:rPr>
        <w:t xml:space="preserve"> by stepping up </w:t>
      </w:r>
      <w:r w:rsidRPr="00FC3C0F">
        <w:rPr>
          <w:bCs/>
          <w:lang w:val="en-US"/>
        </w:rPr>
        <w:t>implementation of the Protocol</w:t>
      </w:r>
      <w:r>
        <w:rPr>
          <w:bCs/>
          <w:lang w:val="en-US"/>
        </w:rPr>
        <w:t>, improving t</w:t>
      </w:r>
      <w:r w:rsidRPr="00FC3C0F">
        <w:rPr>
          <w:bCs/>
          <w:lang w:val="en-US"/>
        </w:rPr>
        <w:t xml:space="preserve">he evidence base and </w:t>
      </w:r>
      <w:r>
        <w:rPr>
          <w:bCs/>
          <w:lang w:val="en-US"/>
        </w:rPr>
        <w:t xml:space="preserve">gaining </w:t>
      </w:r>
      <w:r w:rsidRPr="00FC3C0F">
        <w:rPr>
          <w:bCs/>
          <w:lang w:val="en-US"/>
        </w:rPr>
        <w:t xml:space="preserve">a clearer picture of </w:t>
      </w:r>
      <w:r w:rsidR="00576E6D">
        <w:rPr>
          <w:bCs/>
          <w:lang w:val="en-US"/>
        </w:rPr>
        <w:t>the ways in which</w:t>
      </w:r>
      <w:r w:rsidR="00576E6D" w:rsidRPr="00FC3C0F">
        <w:rPr>
          <w:bCs/>
          <w:lang w:val="en-US"/>
        </w:rPr>
        <w:t xml:space="preserve"> </w:t>
      </w:r>
      <w:r w:rsidRPr="00FC3C0F">
        <w:rPr>
          <w:bCs/>
          <w:lang w:val="en-US"/>
        </w:rPr>
        <w:t>the Protocol was functioning in practice. Monetary and non-monetary benefits were being shared, including through technology transfer, scientific cooperation and capacity</w:t>
      </w:r>
      <w:r>
        <w:rPr>
          <w:bCs/>
          <w:lang w:val="en-US"/>
        </w:rPr>
        <w:t>-</w:t>
      </w:r>
      <w:r w:rsidRPr="00FC3C0F">
        <w:rPr>
          <w:bCs/>
          <w:lang w:val="en-US"/>
        </w:rPr>
        <w:t>building. At the same time, there remained a need for adequate and predictable financial resources and strengthened implementation support.</w:t>
      </w:r>
    </w:p>
    <w:p w14:paraId="4C4690A2" w14:textId="76AD847F" w:rsidR="009E367F" w:rsidRDefault="008B022B" w:rsidP="009E367F">
      <w:pPr>
        <w:pStyle w:val="CBDNormalNumber"/>
      </w:pPr>
      <w:r w:rsidRPr="008B022B">
        <w:rPr>
          <w:lang w:val="en-US"/>
        </w:rPr>
        <w:t xml:space="preserve">The sixth meeting was, accordingly, a pivotal moment for the Protocol: </w:t>
      </w:r>
      <w:r w:rsidR="00DA5008">
        <w:rPr>
          <w:lang w:val="en-US"/>
        </w:rPr>
        <w:t>more than ever before</w:t>
      </w:r>
      <w:r w:rsidR="001F2B15" w:rsidRPr="008B022B">
        <w:rPr>
          <w:lang w:val="en-US"/>
        </w:rPr>
        <w:t>,</w:t>
      </w:r>
      <w:r w:rsidR="00990466">
        <w:rPr>
          <w:lang w:val="en-US"/>
        </w:rPr>
        <w:t xml:space="preserve"> </w:t>
      </w:r>
      <w:r w:rsidRPr="008B022B">
        <w:rPr>
          <w:lang w:val="en-US"/>
        </w:rPr>
        <w:t>discussions would be guided by experience and evidence. The focus was not merely on current implementation but also on the future of the Protocol, and the Parties must harness their collective resources and ensure that the Protocol continued to make a meaningful contribution to biodiversity conservation, sustainable use and equitable development. More broadly, whereas the Protocol remained an important legal framework, it should increasingly be seen as an instrument for innovation, partnership, sustainable development and inclusive prosperity. She encourag</w:t>
      </w:r>
      <w:r w:rsidR="00745747">
        <w:rPr>
          <w:lang w:val="en-US"/>
        </w:rPr>
        <w:t>ed</w:t>
      </w:r>
      <w:r w:rsidRPr="008B022B">
        <w:rPr>
          <w:lang w:val="en-US"/>
        </w:rPr>
        <w:t xml:space="preserve"> the Parties to work in a spirit of openness, compromise and shared purpose</w:t>
      </w:r>
      <w:r w:rsidRPr="00006548">
        <w:t>.</w:t>
      </w:r>
    </w:p>
    <w:p w14:paraId="4A27739D" w14:textId="79C0F465" w:rsidR="009E367F" w:rsidRDefault="009E367F" w:rsidP="009E367F">
      <w:pPr>
        <w:pStyle w:val="CBDNormalNumber"/>
      </w:pPr>
      <w:r>
        <w:t xml:space="preserve">Opening remarks were also delivered by the Minister of Environment of Armenia, </w:t>
      </w:r>
      <w:proofErr w:type="spellStart"/>
      <w:r w:rsidRPr="006A1956">
        <w:t>Hambardzum</w:t>
      </w:r>
      <w:proofErr w:type="spellEnd"/>
      <w:r w:rsidRPr="006A1956">
        <w:t xml:space="preserve"> Matevosyan</w:t>
      </w:r>
      <w:r w:rsidR="00295A01">
        <w:t>,</w:t>
      </w:r>
      <w:r w:rsidR="00295A01" w:rsidRPr="00295A01">
        <w:t xml:space="preserve"> </w:t>
      </w:r>
      <w:r w:rsidR="00295A01">
        <w:t>and the Executive Secretary of the Convention, Astrid Schomaker</w:t>
      </w:r>
      <w:r>
        <w:t>.</w:t>
      </w:r>
      <w:r w:rsidRPr="008E1212">
        <w:rPr>
          <w:rStyle w:val="FootnoteReference"/>
          <w:rFonts w:asciiTheme="majorBidi" w:hAnsiTheme="majorBidi" w:cstheme="majorBidi"/>
        </w:rPr>
        <w:footnoteReference w:id="2"/>
      </w:r>
    </w:p>
    <w:p w14:paraId="57987C7D" w14:textId="7A6CB50F" w:rsidR="009E367F" w:rsidRDefault="009E367F" w:rsidP="009E367F">
      <w:pPr>
        <w:pStyle w:val="CBDNormalNumber"/>
      </w:pPr>
      <w:r>
        <w:t>T</w:t>
      </w:r>
      <w:r w:rsidRPr="00F51AE4">
        <w:t>he Minister of Ecology and Environment of China and President of the fifteenth meeting of the Conference of the Parties</w:t>
      </w:r>
      <w:r w:rsidR="00CA6705">
        <w:t xml:space="preserve"> to the Convention</w:t>
      </w:r>
      <w:r w:rsidRPr="00F51AE4">
        <w:t xml:space="preserve">, </w:t>
      </w:r>
      <w:r w:rsidR="008F3590" w:rsidRPr="00F51AE4">
        <w:t xml:space="preserve">Huang </w:t>
      </w:r>
      <w:r w:rsidRPr="00F51AE4">
        <w:t>Runqiu</w:t>
      </w:r>
      <w:r>
        <w:t xml:space="preserve">, provided a briefing on the outcome of </w:t>
      </w:r>
      <w:r w:rsidRPr="00981A15">
        <w:t>the Kunming dialogue on collective progress in the implementation of the Kunming-Montreal Global Biodiversity Framework</w:t>
      </w:r>
      <w:r w:rsidR="00D150D0">
        <w:t xml:space="preserve"> held a few weeks earlier</w:t>
      </w:r>
      <w:r>
        <w:t>.</w:t>
      </w:r>
      <w:r>
        <w:rPr>
          <w:rStyle w:val="FootnoteReference"/>
        </w:rPr>
        <w:footnoteReference w:id="3"/>
      </w:r>
    </w:p>
    <w:p w14:paraId="0FECA586" w14:textId="1244E50E" w:rsidR="009E367F" w:rsidRDefault="009E367F" w:rsidP="009E367F">
      <w:pPr>
        <w:pStyle w:val="CBDNormalNumber"/>
        <w:rPr>
          <w:bCs/>
        </w:rPr>
      </w:pPr>
      <w:r>
        <w:t xml:space="preserve">Statements were made by representatives of the following Parties: </w:t>
      </w:r>
      <w:r w:rsidR="00AC468D" w:rsidRPr="00981A15">
        <w:rPr>
          <w:bCs/>
        </w:rPr>
        <w:t>Antigua and Barbuda (</w:t>
      </w:r>
      <w:r w:rsidR="00AC468D">
        <w:rPr>
          <w:bCs/>
        </w:rPr>
        <w:t xml:space="preserve">on behalf of the </w:t>
      </w:r>
      <w:r w:rsidR="00AC468D" w:rsidRPr="00981A15">
        <w:rPr>
          <w:bCs/>
        </w:rPr>
        <w:t xml:space="preserve">Caribbean </w:t>
      </w:r>
      <w:r w:rsidR="00AC468D">
        <w:rPr>
          <w:bCs/>
        </w:rPr>
        <w:t xml:space="preserve">small island developing </w:t>
      </w:r>
      <w:r w:rsidR="00AC468D" w:rsidRPr="00981A15">
        <w:rPr>
          <w:bCs/>
        </w:rPr>
        <w:t>S</w:t>
      </w:r>
      <w:r w:rsidR="00AC468D">
        <w:rPr>
          <w:bCs/>
        </w:rPr>
        <w:t>tates</w:t>
      </w:r>
      <w:r w:rsidR="00AC468D" w:rsidRPr="00981A15">
        <w:rPr>
          <w:bCs/>
        </w:rPr>
        <w:t xml:space="preserve"> </w:t>
      </w:r>
      <w:r w:rsidR="00AC468D">
        <w:rPr>
          <w:bCs/>
        </w:rPr>
        <w:t>re</w:t>
      </w:r>
      <w:r w:rsidR="00AC468D" w:rsidRPr="00981A15">
        <w:rPr>
          <w:bCs/>
        </w:rPr>
        <w:t>present</w:t>
      </w:r>
      <w:r w:rsidR="00AC468D">
        <w:rPr>
          <w:bCs/>
        </w:rPr>
        <w:t>ed</w:t>
      </w:r>
      <w:r w:rsidR="00AC468D" w:rsidRPr="00981A15">
        <w:rPr>
          <w:bCs/>
        </w:rPr>
        <w:t xml:space="preserve"> at the meeting</w:t>
      </w:r>
      <w:r w:rsidR="00AC468D">
        <w:rPr>
          <w:bCs/>
        </w:rPr>
        <w:t>s</w:t>
      </w:r>
      <w:r w:rsidR="00AC468D" w:rsidRPr="00981A15">
        <w:rPr>
          <w:bCs/>
        </w:rPr>
        <w:t>)</w:t>
      </w:r>
      <w:r w:rsidR="00AC468D">
        <w:rPr>
          <w:bCs/>
        </w:rPr>
        <w:t xml:space="preserve">, </w:t>
      </w:r>
      <w:r w:rsidR="00AC468D" w:rsidRPr="00981A15">
        <w:rPr>
          <w:bCs/>
        </w:rPr>
        <w:t>Ireland (</w:t>
      </w:r>
      <w:r w:rsidR="00AC468D">
        <w:rPr>
          <w:bCs/>
        </w:rPr>
        <w:t>on behalf of the European Union and its member States</w:t>
      </w:r>
      <w:r w:rsidR="00AC468D" w:rsidRPr="00981A15">
        <w:rPr>
          <w:bCs/>
        </w:rPr>
        <w:t>),</w:t>
      </w:r>
      <w:r w:rsidR="00AC468D">
        <w:rPr>
          <w:bCs/>
        </w:rPr>
        <w:t xml:space="preserve"> </w:t>
      </w:r>
      <w:r w:rsidR="00F0491A" w:rsidRPr="00981A15">
        <w:rPr>
          <w:bCs/>
        </w:rPr>
        <w:t>Jamaica (</w:t>
      </w:r>
      <w:r w:rsidR="00F0491A">
        <w:rPr>
          <w:bCs/>
        </w:rPr>
        <w:t>on behalf of the Latin American and Caribbean States</w:t>
      </w:r>
      <w:r w:rsidR="00F0491A" w:rsidRPr="00981A15">
        <w:rPr>
          <w:bCs/>
        </w:rPr>
        <w:t>), Jordan (</w:t>
      </w:r>
      <w:r w:rsidR="00F0491A">
        <w:rPr>
          <w:bCs/>
        </w:rPr>
        <w:t xml:space="preserve">on behalf of the </w:t>
      </w:r>
      <w:r w:rsidR="00F0491A" w:rsidRPr="00981A15">
        <w:rPr>
          <w:bCs/>
        </w:rPr>
        <w:t>Asia-Pacific</w:t>
      </w:r>
      <w:r w:rsidR="00F0491A">
        <w:rPr>
          <w:bCs/>
        </w:rPr>
        <w:t xml:space="preserve"> States</w:t>
      </w:r>
      <w:r w:rsidR="00F0491A" w:rsidRPr="00981A15">
        <w:rPr>
          <w:bCs/>
        </w:rPr>
        <w:t>), Norway (</w:t>
      </w:r>
      <w:r w:rsidR="00F0491A">
        <w:rPr>
          <w:bCs/>
        </w:rPr>
        <w:t xml:space="preserve">also on behalf of </w:t>
      </w:r>
      <w:r w:rsidR="00F0491A" w:rsidRPr="00D35F4C">
        <w:rPr>
          <w:bCs/>
        </w:rPr>
        <w:t>Australia</w:t>
      </w:r>
      <w:r w:rsidR="00F0491A">
        <w:rPr>
          <w:bCs/>
        </w:rPr>
        <w:t>,</w:t>
      </w:r>
      <w:r w:rsidR="00F0491A" w:rsidRPr="00D35F4C">
        <w:rPr>
          <w:bCs/>
        </w:rPr>
        <w:t xml:space="preserve"> Canada, Iceland, Monaco, New Zealand</w:t>
      </w:r>
      <w:r w:rsidR="00F0491A">
        <w:rPr>
          <w:bCs/>
        </w:rPr>
        <w:t>,</w:t>
      </w:r>
      <w:r w:rsidR="00F0491A" w:rsidRPr="00D35F4C">
        <w:rPr>
          <w:bCs/>
        </w:rPr>
        <w:t xml:space="preserve"> Switzerland</w:t>
      </w:r>
      <w:r w:rsidR="00F0491A">
        <w:rPr>
          <w:bCs/>
        </w:rPr>
        <w:t xml:space="preserve"> and</w:t>
      </w:r>
      <w:r w:rsidR="00F0491A" w:rsidRPr="00D35F4C">
        <w:rPr>
          <w:bCs/>
        </w:rPr>
        <w:t xml:space="preserve"> </w:t>
      </w:r>
      <w:r w:rsidR="00F0491A">
        <w:rPr>
          <w:bCs/>
        </w:rPr>
        <w:t xml:space="preserve">the </w:t>
      </w:r>
      <w:r w:rsidR="00F0491A" w:rsidRPr="00D35F4C">
        <w:rPr>
          <w:bCs/>
        </w:rPr>
        <w:t>United Kingdom of Great Britain and Northern Ireland</w:t>
      </w:r>
      <w:r w:rsidR="00F0491A" w:rsidRPr="00981A15">
        <w:rPr>
          <w:bCs/>
        </w:rPr>
        <w:t xml:space="preserve">), </w:t>
      </w:r>
      <w:r w:rsidRPr="00981A15">
        <w:rPr>
          <w:bCs/>
        </w:rPr>
        <w:t>Philippines (</w:t>
      </w:r>
      <w:r>
        <w:rPr>
          <w:bCs/>
        </w:rPr>
        <w:t>on behalf of the</w:t>
      </w:r>
      <w:r w:rsidRPr="00D35F4C">
        <w:rPr>
          <w:rFonts w:ascii="Helvetica" w:hAnsi="Helvetica" w:cs="Helvetica"/>
          <w:color w:val="333333"/>
          <w:sz w:val="21"/>
          <w:szCs w:val="21"/>
          <w:shd w:val="clear" w:color="auto" w:fill="F5F5F5"/>
        </w:rPr>
        <w:t xml:space="preserve"> </w:t>
      </w:r>
      <w:r w:rsidRPr="00D35F4C">
        <w:rPr>
          <w:bCs/>
        </w:rPr>
        <w:t>Association of Southeast Asian Nation</w:t>
      </w:r>
      <w:r>
        <w:rPr>
          <w:bCs/>
        </w:rPr>
        <w:t>s</w:t>
      </w:r>
      <w:r w:rsidRPr="00981A15">
        <w:rPr>
          <w:bCs/>
        </w:rPr>
        <w:t>), Saudi Arabia (</w:t>
      </w:r>
      <w:r>
        <w:rPr>
          <w:bCs/>
        </w:rPr>
        <w:t xml:space="preserve">on behalf of the </w:t>
      </w:r>
      <w:r w:rsidRPr="00981A15">
        <w:rPr>
          <w:bCs/>
        </w:rPr>
        <w:t xml:space="preserve">League of Arab States), </w:t>
      </w:r>
      <w:r w:rsidR="00397405" w:rsidRPr="00981A15">
        <w:rPr>
          <w:bCs/>
        </w:rPr>
        <w:t>Senegal (</w:t>
      </w:r>
      <w:r w:rsidR="00397405">
        <w:rPr>
          <w:bCs/>
        </w:rPr>
        <w:t xml:space="preserve">on behalf of the </w:t>
      </w:r>
      <w:r w:rsidR="00397405" w:rsidRPr="00981A15">
        <w:rPr>
          <w:bCs/>
        </w:rPr>
        <w:t>Africa</w:t>
      </w:r>
      <w:r w:rsidR="00397405">
        <w:rPr>
          <w:bCs/>
        </w:rPr>
        <w:t>n States</w:t>
      </w:r>
      <w:r w:rsidR="00397405" w:rsidRPr="00981A15">
        <w:rPr>
          <w:bCs/>
        </w:rPr>
        <w:t>)</w:t>
      </w:r>
      <w:r w:rsidR="00397405">
        <w:rPr>
          <w:bCs/>
        </w:rPr>
        <w:t xml:space="preserve"> and</w:t>
      </w:r>
      <w:r w:rsidR="00397405" w:rsidRPr="00981A15">
        <w:rPr>
          <w:bCs/>
        </w:rPr>
        <w:t xml:space="preserve"> </w:t>
      </w:r>
      <w:r w:rsidRPr="00981A15">
        <w:rPr>
          <w:bCs/>
        </w:rPr>
        <w:t>South Africa (</w:t>
      </w:r>
      <w:r>
        <w:rPr>
          <w:bCs/>
        </w:rPr>
        <w:t xml:space="preserve">on behalf of the </w:t>
      </w:r>
      <w:r w:rsidRPr="00981A15">
        <w:rPr>
          <w:bCs/>
        </w:rPr>
        <w:t>Group of Like-minded Megadiverse Countries)</w:t>
      </w:r>
      <w:r>
        <w:rPr>
          <w:bCs/>
        </w:rPr>
        <w:t>.</w:t>
      </w:r>
    </w:p>
    <w:p w14:paraId="0496BE8E" w14:textId="2F67B4AC" w:rsidR="009E367F" w:rsidRPr="00981A15" w:rsidRDefault="009E367F" w:rsidP="009E367F">
      <w:pPr>
        <w:pStyle w:val="CBDNormalNumber"/>
        <w:rPr>
          <w:bCs/>
        </w:rPr>
      </w:pPr>
      <w:r>
        <w:rPr>
          <w:bCs/>
        </w:rPr>
        <w:t xml:space="preserve">Statements were also made by representatives of Business for Nature, </w:t>
      </w:r>
      <w:r w:rsidR="000D4BC4">
        <w:rPr>
          <w:bCs/>
        </w:rPr>
        <w:t xml:space="preserve">the </w:t>
      </w:r>
      <w:r>
        <w:rPr>
          <w:bCs/>
        </w:rPr>
        <w:t xml:space="preserve">CBD Alliance, </w:t>
      </w:r>
      <w:r w:rsidR="000D4BC4">
        <w:rPr>
          <w:bCs/>
        </w:rPr>
        <w:t xml:space="preserve">the </w:t>
      </w:r>
      <w:r w:rsidRPr="000822AB">
        <w:t xml:space="preserve">CBD Women’s Caucus, </w:t>
      </w:r>
      <w:r>
        <w:t xml:space="preserve">the </w:t>
      </w:r>
      <w:r w:rsidRPr="000822AB">
        <w:t xml:space="preserve">Global Youth Biodiversity Network, ICLEI </w:t>
      </w:r>
      <w:r>
        <w:t>–</w:t>
      </w:r>
      <w:r w:rsidRPr="000822AB">
        <w:t xml:space="preserve"> Local Governments for Sustainability</w:t>
      </w:r>
      <w:r>
        <w:t xml:space="preserve"> (also on behalf of Regions4) and the </w:t>
      </w:r>
      <w:r w:rsidRPr="000822AB">
        <w:t>International Indigenous Forum on Biodiversity</w:t>
      </w:r>
      <w:r>
        <w:t>.</w:t>
      </w:r>
    </w:p>
    <w:p w14:paraId="7597404E" w14:textId="7BC95890" w:rsidR="009E367F" w:rsidRPr="00A04A62" w:rsidRDefault="009E367F" w:rsidP="009E367F">
      <w:pPr>
        <w:pStyle w:val="CBDAgendaItem"/>
        <w:rPr>
          <w:rFonts w:hint="eastAsia"/>
        </w:rPr>
      </w:pPr>
      <w:r w:rsidRPr="00A04A62">
        <w:t xml:space="preserve">Item </w:t>
      </w:r>
      <w:r>
        <w:t>2</w:t>
      </w:r>
      <w:r w:rsidRPr="00A04A62">
        <w:t xml:space="preserve"> </w:t>
      </w:r>
      <w:r w:rsidRPr="00A04A62">
        <w:br/>
        <w:t>O</w:t>
      </w:r>
      <w:r w:rsidR="008B022B">
        <w:t>rganization of work</w:t>
      </w:r>
      <w:r w:rsidRPr="00A04A62">
        <w:t xml:space="preserve"> </w:t>
      </w:r>
    </w:p>
    <w:p w14:paraId="0443A749" w14:textId="28AE78E3" w:rsidR="003D73AC" w:rsidRPr="003D73AC" w:rsidRDefault="003D73AC" w:rsidP="003D73AC">
      <w:pPr>
        <w:pStyle w:val="CBDNormalNumber"/>
      </w:pPr>
      <w:r w:rsidRPr="003D73AC">
        <w:t xml:space="preserve">The Conference of the Parties </w:t>
      </w:r>
      <w:r w:rsidR="00CA6705" w:rsidRPr="00CD6F15">
        <w:t xml:space="preserve">serving as the meeting of the Parties </w:t>
      </w:r>
      <w:r w:rsidR="00AD2C9A">
        <w:t xml:space="preserve">to the </w:t>
      </w:r>
      <w:r w:rsidR="004419F2">
        <w:t xml:space="preserve">Nagoya </w:t>
      </w:r>
      <w:r w:rsidR="00AD2C9A">
        <w:t xml:space="preserve">Protocol </w:t>
      </w:r>
      <w:r w:rsidRPr="003D73AC">
        <w:t>considered agenda item</w:t>
      </w:r>
      <w:r w:rsidR="009A6B89">
        <w:t> </w:t>
      </w:r>
      <w:r w:rsidRPr="003D73AC">
        <w:t xml:space="preserve">2 at its 1st plenary session. It had before it </w:t>
      </w:r>
      <w:r w:rsidR="00CC6DE9">
        <w:t>the</w:t>
      </w:r>
      <w:r w:rsidRPr="003D73AC">
        <w:t xml:space="preserve"> </w:t>
      </w:r>
      <w:r>
        <w:t>provisional agenda</w:t>
      </w:r>
      <w:r w:rsidR="00CC6DE9">
        <w:t xml:space="preserve"> for the meeting</w:t>
      </w:r>
      <w:r>
        <w:t>,</w:t>
      </w:r>
      <w:r>
        <w:rPr>
          <w:rStyle w:val="FootnoteReference"/>
        </w:rPr>
        <w:footnoteReference w:id="4"/>
      </w:r>
      <w:r>
        <w:t xml:space="preserve"> </w:t>
      </w:r>
      <w:r w:rsidR="00CC6DE9">
        <w:t>the</w:t>
      </w:r>
      <w:r>
        <w:t xml:space="preserve"> annotated </w:t>
      </w:r>
      <w:r w:rsidR="009A6B89">
        <w:t xml:space="preserve">provisional </w:t>
      </w:r>
      <w:r>
        <w:t>agenda</w:t>
      </w:r>
      <w:r>
        <w:rPr>
          <w:rStyle w:val="FootnoteReference"/>
        </w:rPr>
        <w:footnoteReference w:id="5"/>
      </w:r>
      <w:r>
        <w:t xml:space="preserve"> and a scenario note.</w:t>
      </w:r>
      <w:r>
        <w:rPr>
          <w:rStyle w:val="FootnoteReference"/>
        </w:rPr>
        <w:footnoteReference w:id="6"/>
      </w:r>
    </w:p>
    <w:p w14:paraId="5464A1C1" w14:textId="77777777" w:rsidR="00B70DC0" w:rsidRPr="006445FB" w:rsidRDefault="00B70DC0" w:rsidP="008C02D0">
      <w:pPr>
        <w:pStyle w:val="CBDH4"/>
        <w:rPr>
          <w:b w:val="0"/>
          <w:bCs/>
          <w:i/>
          <w:iCs/>
        </w:rPr>
      </w:pPr>
      <w:r w:rsidRPr="00A04A62">
        <w:rPr>
          <w:b w:val="0"/>
          <w:bCs/>
          <w:i/>
          <w:iCs/>
        </w:rPr>
        <w:t>Election of the President</w:t>
      </w:r>
    </w:p>
    <w:p w14:paraId="37EEF46D" w14:textId="6F335297" w:rsidR="003D73AC" w:rsidRPr="003D73AC" w:rsidRDefault="003D73AC" w:rsidP="003D73AC">
      <w:pPr>
        <w:pStyle w:val="CBDNormalNumber"/>
      </w:pPr>
      <w:r w:rsidRPr="003E45D7">
        <w:t xml:space="preserve">Pursuant to </w:t>
      </w:r>
      <w:r w:rsidR="00CC6DE9" w:rsidRPr="003E45D7">
        <w:t>paragraph</w:t>
      </w:r>
      <w:r w:rsidR="00CC6DE9">
        <w:t> </w:t>
      </w:r>
      <w:r w:rsidR="00CC6DE9" w:rsidRPr="003E45D7">
        <w:t>3</w:t>
      </w:r>
      <w:r w:rsidR="00CC6DE9">
        <w:t xml:space="preserve"> of </w:t>
      </w:r>
      <w:r w:rsidRPr="003E45D7">
        <w:t>Article</w:t>
      </w:r>
      <w:r w:rsidR="00CC6DE9">
        <w:t> </w:t>
      </w:r>
      <w:r w:rsidRPr="003E45D7">
        <w:t>26 of the Nagoya Protocol, the Bureau of the Conference of the Parties to the Convention also serve</w:t>
      </w:r>
      <w:r w:rsidR="00792743">
        <w:t>s</w:t>
      </w:r>
      <w:r w:rsidRPr="003E45D7">
        <w:t xml:space="preserve"> as the Bureau of the Conference of the Parties serving as the meeting of the Parties</w:t>
      </w:r>
      <w:r w:rsidR="00691034">
        <w:t xml:space="preserve"> to the Protocol</w:t>
      </w:r>
      <w:r w:rsidRPr="003E45D7">
        <w:t xml:space="preserve">. </w:t>
      </w:r>
      <w:r w:rsidRPr="003D73AC">
        <w:t xml:space="preserve">Accordingly, the Minister of Environment of Armenia, who had been elected President of the seventeenth meeting of the Conference of the Parties to the </w:t>
      </w:r>
      <w:r w:rsidRPr="003D73AC">
        <w:lastRenderedPageBreak/>
        <w:t xml:space="preserve">Convention, also served as the President of the </w:t>
      </w:r>
      <w:r w:rsidR="004C70AB">
        <w:t>sixth</w:t>
      </w:r>
      <w:r w:rsidRPr="003D73AC">
        <w:t xml:space="preserve"> meeting of the Conference of the Parties serving as the meeting of the Parties</w:t>
      </w:r>
      <w:r w:rsidR="00700948">
        <w:t xml:space="preserve"> to the Protocol</w:t>
      </w:r>
      <w:r w:rsidRPr="003D73AC">
        <w:t>.</w:t>
      </w:r>
    </w:p>
    <w:p w14:paraId="7C83119A" w14:textId="5785A271" w:rsidR="00B70DC0" w:rsidRPr="00A04A62" w:rsidRDefault="00B70DC0" w:rsidP="008C02D0">
      <w:pPr>
        <w:pStyle w:val="CBDH4"/>
        <w:rPr>
          <w:b w:val="0"/>
          <w:bCs/>
          <w:i/>
          <w:iCs/>
        </w:rPr>
      </w:pPr>
      <w:r w:rsidRPr="00A04A62">
        <w:rPr>
          <w:b w:val="0"/>
          <w:bCs/>
          <w:i/>
          <w:iCs/>
        </w:rPr>
        <w:t>Election of officers</w:t>
      </w:r>
    </w:p>
    <w:p w14:paraId="152FF541" w14:textId="1E6076CB" w:rsidR="00F621E3" w:rsidRPr="00F51AE4" w:rsidRDefault="00F621E3" w:rsidP="00B747CB">
      <w:pPr>
        <w:pStyle w:val="CBDNormalNumber"/>
        <w:keepNext/>
      </w:pPr>
      <w:r w:rsidRPr="008E1212">
        <w:t>In accordance with rule</w:t>
      </w:r>
      <w:r w:rsidR="00792743">
        <w:t> </w:t>
      </w:r>
      <w:r w:rsidRPr="008E1212">
        <w:t xml:space="preserve">21 of the rules of procedure for meetings of the Conference of the Parties to the Convention, which apply mutatis mutandis under the </w:t>
      </w:r>
      <w:r w:rsidR="002032FF">
        <w:t xml:space="preserve">Nagoya </w:t>
      </w:r>
      <w:r w:rsidRPr="008E1212">
        <w:t xml:space="preserve">Protocol, </w:t>
      </w:r>
      <w:r w:rsidRPr="00F51AE4">
        <w:t>10</w:t>
      </w:r>
      <w:r w:rsidR="0025745D">
        <w:t> </w:t>
      </w:r>
      <w:r w:rsidRPr="00F51AE4">
        <w:t xml:space="preserve">vice-presidents had been elected by the Conference of the Parties at its </w:t>
      </w:r>
      <w:r>
        <w:t>six</w:t>
      </w:r>
      <w:r w:rsidRPr="00F51AE4">
        <w:t>teenth meeting to serve until the closure of the s</w:t>
      </w:r>
      <w:r>
        <w:t>even</w:t>
      </w:r>
      <w:r w:rsidRPr="00F51AE4">
        <w:t xml:space="preserve">teenth meeting. </w:t>
      </w:r>
      <w:r w:rsidR="00CD6F15" w:rsidRPr="00E96948">
        <w:rPr>
          <w:lang w:val="en-US"/>
        </w:rPr>
        <w:t xml:space="preserve">Subsequently, two of the representatives had been replaced by the Parties concerned. </w:t>
      </w:r>
      <w:r w:rsidR="00CD6F15">
        <w:rPr>
          <w:lang w:val="en-US"/>
        </w:rPr>
        <w:t>In addition, a</w:t>
      </w:r>
      <w:r w:rsidR="00CD6F15">
        <w:t xml:space="preserve">t </w:t>
      </w:r>
      <w:r w:rsidR="004C70AB">
        <w:t>its fifth meeting</w:t>
      </w:r>
      <w:r w:rsidR="004C70AB" w:rsidRPr="003E45D7">
        <w:t>, the Conference of the Parties serving as the meeting of the Parties</w:t>
      </w:r>
      <w:r w:rsidR="00700948">
        <w:t xml:space="preserve"> to the Protocol</w:t>
      </w:r>
      <w:r w:rsidR="004C70AB" w:rsidRPr="003E45D7">
        <w:t xml:space="preserve"> had elected substitute Bureau members for regions where the Bureau member </w:t>
      </w:r>
      <w:r w:rsidR="004C70AB">
        <w:t>represented</w:t>
      </w:r>
      <w:r w:rsidR="004C70AB" w:rsidRPr="003E45D7">
        <w:t xml:space="preserve"> a Party to the Convention that was not a Party to the Protocol. The </w:t>
      </w:r>
      <w:r w:rsidR="0025745D">
        <w:t xml:space="preserve">current </w:t>
      </w:r>
      <w:r w:rsidR="004C70AB" w:rsidRPr="003E45D7">
        <w:t xml:space="preserve">Bureau for the </w:t>
      </w:r>
      <w:r w:rsidR="004C70AB">
        <w:t>sixth</w:t>
      </w:r>
      <w:r w:rsidR="004C70AB" w:rsidRPr="003E45D7">
        <w:t xml:space="preserve"> meeting of the Parties to the Protocol thus comprised the following members</w:t>
      </w:r>
      <w:r w:rsidRPr="00F621E3">
        <w:rPr>
          <w:rFonts w:asciiTheme="majorBidi" w:hAnsiTheme="majorBidi" w:cstheme="majorBidi"/>
        </w:rPr>
        <w:t>, in addition to the President</w:t>
      </w:r>
      <w:r w:rsidRPr="00F51AE4">
        <w:t>:</w:t>
      </w:r>
    </w:p>
    <w:p w14:paraId="6BE068F2" w14:textId="2FF61C7A" w:rsidR="00F621E3" w:rsidRPr="00F51AE4" w:rsidRDefault="00F621E3" w:rsidP="00F621E3">
      <w:pPr>
        <w:spacing w:before="40" w:after="40"/>
        <w:ind w:left="1134"/>
        <w:jc w:val="left"/>
        <w:rPr>
          <w:rFonts w:asciiTheme="majorBidi" w:hAnsiTheme="majorBidi" w:cstheme="majorBidi"/>
        </w:rPr>
      </w:pPr>
      <w:r w:rsidRPr="00E10859">
        <w:t xml:space="preserve">Joséphine Thérèse </w:t>
      </w:r>
      <w:r w:rsidR="00186FBA" w:rsidRPr="00E10859">
        <w:t xml:space="preserve">Babette Beyala </w:t>
      </w:r>
      <w:proofErr w:type="spellStart"/>
      <w:r w:rsidR="00186FBA" w:rsidRPr="00E10859">
        <w:t>Epse</w:t>
      </w:r>
      <w:proofErr w:type="spellEnd"/>
      <w:r w:rsidR="00186FBA" w:rsidRPr="00E10859">
        <w:t xml:space="preserve"> </w:t>
      </w:r>
      <w:r w:rsidRPr="00E10859">
        <w:t xml:space="preserve">Eloundou (Cameroon) </w:t>
      </w:r>
    </w:p>
    <w:p w14:paraId="1B26FDCF" w14:textId="77777777" w:rsidR="00F621E3" w:rsidRPr="00F51AE4" w:rsidRDefault="00F621E3" w:rsidP="00F621E3">
      <w:pPr>
        <w:spacing w:before="40" w:after="40"/>
        <w:ind w:left="1134"/>
        <w:jc w:val="left"/>
        <w:rPr>
          <w:rFonts w:asciiTheme="majorBidi" w:hAnsiTheme="majorBidi" w:cstheme="majorBidi"/>
        </w:rPr>
      </w:pPr>
      <w:r w:rsidRPr="00B747CB">
        <w:t xml:space="preserve">Jonas Komi </w:t>
      </w:r>
      <w:proofErr w:type="spellStart"/>
      <w:r w:rsidRPr="00B747CB">
        <w:t>Anthé</w:t>
      </w:r>
      <w:proofErr w:type="spellEnd"/>
      <w:r w:rsidRPr="00B747CB">
        <w:t xml:space="preserve"> (Togo)</w:t>
      </w:r>
    </w:p>
    <w:p w14:paraId="41E3A546" w14:textId="7BD25E43" w:rsidR="00F621E3" w:rsidRPr="00F51AE4" w:rsidRDefault="00F621E3" w:rsidP="00F621E3">
      <w:pPr>
        <w:spacing w:before="40" w:after="40"/>
        <w:ind w:left="1134"/>
        <w:jc w:val="left"/>
        <w:rPr>
          <w:rFonts w:asciiTheme="majorBidi" w:hAnsiTheme="majorBidi" w:cstheme="majorBidi"/>
        </w:rPr>
      </w:pPr>
      <w:r w:rsidRPr="00B747CB">
        <w:t xml:space="preserve">Bilal </w:t>
      </w:r>
      <w:proofErr w:type="spellStart"/>
      <w:r w:rsidRPr="00B747CB">
        <w:t>Qt</w:t>
      </w:r>
      <w:r w:rsidR="009E4C4E" w:rsidRPr="00B747CB">
        <w:t>i</w:t>
      </w:r>
      <w:r w:rsidRPr="00B747CB">
        <w:t>shat</w:t>
      </w:r>
      <w:proofErr w:type="spellEnd"/>
      <w:r w:rsidRPr="00B747CB">
        <w:t xml:space="preserve"> (Jordan)</w:t>
      </w:r>
    </w:p>
    <w:p w14:paraId="49484B70" w14:textId="77777777" w:rsidR="00FA07BC" w:rsidRPr="00F51AE4" w:rsidRDefault="00FA07BC" w:rsidP="00FA07BC">
      <w:pPr>
        <w:spacing w:before="40" w:after="40"/>
        <w:ind w:left="1134"/>
        <w:jc w:val="left"/>
        <w:rPr>
          <w:rFonts w:asciiTheme="majorBidi" w:hAnsiTheme="majorBidi" w:cstheme="majorBidi"/>
        </w:rPr>
      </w:pPr>
      <w:r w:rsidRPr="004C70AB">
        <w:rPr>
          <w:lang w:val="en-CA"/>
        </w:rPr>
        <w:t xml:space="preserve">Kumar Mambetaliev </w:t>
      </w:r>
      <w:r w:rsidRPr="004C70AB">
        <w:rPr>
          <w:lang w:val="it-IT"/>
        </w:rPr>
        <w:t>(Kyrgyzstan)</w:t>
      </w:r>
    </w:p>
    <w:p w14:paraId="55483550" w14:textId="05CA58BA" w:rsidR="00F621E3" w:rsidRPr="00F51AE4" w:rsidRDefault="00F621E3" w:rsidP="00F621E3">
      <w:pPr>
        <w:spacing w:before="40" w:after="40"/>
        <w:ind w:left="1134"/>
        <w:jc w:val="left"/>
        <w:rPr>
          <w:rFonts w:asciiTheme="majorBidi" w:hAnsiTheme="majorBidi" w:cstheme="majorBidi"/>
        </w:rPr>
      </w:pPr>
      <w:r w:rsidRPr="00E10859">
        <w:t>Il</w:t>
      </w:r>
      <w:r w:rsidR="0070606E">
        <w:t>h</w:t>
      </w:r>
      <w:r w:rsidRPr="00E10859">
        <w:t xml:space="preserve">am </w:t>
      </w:r>
      <w:proofErr w:type="spellStart"/>
      <w:r w:rsidRPr="00E10859">
        <w:t>Atho</w:t>
      </w:r>
      <w:proofErr w:type="spellEnd"/>
      <w:r w:rsidRPr="00E10859">
        <w:t xml:space="preserve"> Mohamed (Maldives)</w:t>
      </w:r>
    </w:p>
    <w:p w14:paraId="4E321175" w14:textId="7353F51E" w:rsidR="00F621E3" w:rsidRPr="004C70AB" w:rsidRDefault="004C70AB" w:rsidP="00F621E3">
      <w:pPr>
        <w:spacing w:before="40" w:after="40"/>
        <w:ind w:left="1134"/>
        <w:jc w:val="left"/>
        <w:rPr>
          <w:rFonts w:asciiTheme="majorBidi" w:hAnsiTheme="majorBidi" w:cstheme="majorBidi"/>
        </w:rPr>
      </w:pPr>
      <w:r w:rsidRPr="004C70AB">
        <w:rPr>
          <w:lang w:val="en-US"/>
        </w:rPr>
        <w:t xml:space="preserve">Ditta Greguss </w:t>
      </w:r>
      <w:r w:rsidR="00F621E3" w:rsidRPr="004C70AB">
        <w:t>(</w:t>
      </w:r>
      <w:r w:rsidRPr="004C70AB">
        <w:rPr>
          <w:lang w:val="en-US"/>
        </w:rPr>
        <w:t>Hungary</w:t>
      </w:r>
      <w:r w:rsidR="00F621E3" w:rsidRPr="004C70AB">
        <w:t>)</w:t>
      </w:r>
    </w:p>
    <w:p w14:paraId="038049A7" w14:textId="49495B1E" w:rsidR="00F621E3" w:rsidRPr="00B747CB" w:rsidRDefault="004C70AB" w:rsidP="00F621E3">
      <w:pPr>
        <w:spacing w:before="40" w:after="40"/>
        <w:ind w:left="1134"/>
        <w:jc w:val="left"/>
        <w:rPr>
          <w:rFonts w:asciiTheme="majorBidi" w:hAnsiTheme="majorBidi" w:cstheme="majorBidi"/>
        </w:rPr>
      </w:pPr>
      <w:r w:rsidRPr="004C70AB">
        <w:rPr>
          <w:lang w:val="pt-PT"/>
        </w:rPr>
        <w:t xml:space="preserve">Eliana Saissac </w:t>
      </w:r>
      <w:r w:rsidR="00F621E3" w:rsidRPr="00F621E3">
        <w:rPr>
          <w:lang w:val="it-IT"/>
        </w:rPr>
        <w:t>(Argentina)</w:t>
      </w:r>
      <w:r w:rsidR="00F621E3">
        <w:rPr>
          <w:lang w:val="it-IT"/>
        </w:rPr>
        <w:t xml:space="preserve"> </w:t>
      </w:r>
    </w:p>
    <w:p w14:paraId="6B9639BF" w14:textId="12D4045D" w:rsidR="00F621E3" w:rsidRPr="0031695B" w:rsidRDefault="004C70AB" w:rsidP="00F621E3">
      <w:pPr>
        <w:spacing w:before="40" w:after="40"/>
        <w:ind w:left="1134"/>
        <w:jc w:val="left"/>
        <w:rPr>
          <w:rFonts w:asciiTheme="majorBidi" w:hAnsiTheme="majorBidi" w:cstheme="majorBidi"/>
        </w:rPr>
      </w:pPr>
      <w:r w:rsidRPr="00B747CB">
        <w:rPr>
          <w:lang w:val="en-CA"/>
        </w:rPr>
        <w:t xml:space="preserve">Jeremiah Edmund </w:t>
      </w:r>
      <w:r w:rsidR="00F621E3" w:rsidRPr="00B747CB">
        <w:rPr>
          <w:lang w:val="en-CA"/>
        </w:rPr>
        <w:t>(</w:t>
      </w:r>
      <w:r w:rsidRPr="00B747CB">
        <w:rPr>
          <w:lang w:val="en-CA"/>
        </w:rPr>
        <w:t>Saint Lucia</w:t>
      </w:r>
      <w:r w:rsidR="00F621E3" w:rsidRPr="00B747CB">
        <w:rPr>
          <w:lang w:val="en-CA"/>
        </w:rPr>
        <w:t>)</w:t>
      </w:r>
    </w:p>
    <w:p w14:paraId="5E8EDD35" w14:textId="77777777" w:rsidR="00E87B85" w:rsidRPr="0031695B" w:rsidRDefault="00E87B85" w:rsidP="00E87B85">
      <w:pPr>
        <w:spacing w:before="40" w:after="40"/>
        <w:ind w:left="1134"/>
        <w:jc w:val="left"/>
        <w:rPr>
          <w:rFonts w:asciiTheme="majorBidi" w:hAnsiTheme="majorBidi" w:cstheme="majorBidi"/>
        </w:rPr>
      </w:pPr>
      <w:r w:rsidRPr="0031695B">
        <w:t>Eric Schauls (Luxembourg)</w:t>
      </w:r>
    </w:p>
    <w:p w14:paraId="7D32496C" w14:textId="77777777" w:rsidR="00F621E3" w:rsidRPr="00C34C3E" w:rsidRDefault="00F621E3" w:rsidP="00F621E3">
      <w:pPr>
        <w:spacing w:before="40" w:after="40"/>
        <w:ind w:left="1134"/>
        <w:jc w:val="left"/>
        <w:rPr>
          <w:rFonts w:asciiTheme="majorBidi" w:hAnsiTheme="majorBidi" w:cstheme="majorBidi"/>
          <w:lang w:val="fr-FR"/>
        </w:rPr>
      </w:pPr>
      <w:r w:rsidRPr="00E10859">
        <w:rPr>
          <w:lang w:val="fr-FR"/>
        </w:rPr>
        <w:t>Gaute Hanssen (Norway)</w:t>
      </w:r>
    </w:p>
    <w:p w14:paraId="2B7F908B" w14:textId="168BC394" w:rsidR="00F621E3" w:rsidRDefault="00CD6F15" w:rsidP="00F621E3">
      <w:pPr>
        <w:pStyle w:val="CBDNormalNumber"/>
      </w:pPr>
      <w:r>
        <w:rPr>
          <w:rFonts w:asciiTheme="majorBidi" w:hAnsiTheme="majorBidi" w:cstheme="majorBidi"/>
          <w:color w:val="000000" w:themeColor="text1"/>
        </w:rPr>
        <w:t>It was</w:t>
      </w:r>
      <w:r w:rsidR="00F621E3" w:rsidRPr="00F51AE4">
        <w:rPr>
          <w:rFonts w:asciiTheme="majorBidi" w:hAnsiTheme="majorBidi" w:cstheme="majorBidi"/>
          <w:color w:val="000000" w:themeColor="text1"/>
        </w:rPr>
        <w:t xml:space="preserve"> agreed that </w:t>
      </w:r>
      <w:r w:rsidR="00F621E3" w:rsidRPr="00F51AE4">
        <w:rPr>
          <w:rFonts w:eastAsiaTheme="minorEastAsia"/>
        </w:rPr>
        <w:t xml:space="preserve">Ms. </w:t>
      </w:r>
      <w:r w:rsidR="00F621E3" w:rsidRPr="00D443CF">
        <w:rPr>
          <w:rFonts w:eastAsiaTheme="minorEastAsia"/>
          <w:lang w:val="en-US"/>
        </w:rPr>
        <w:t>Eloundou</w:t>
      </w:r>
      <w:r w:rsidR="00F621E3" w:rsidRPr="00D443CF">
        <w:rPr>
          <w:rFonts w:eastAsiaTheme="minorEastAsia"/>
          <w:b/>
          <w:bCs/>
          <w:lang w:val="en-US"/>
        </w:rPr>
        <w:t xml:space="preserve"> </w:t>
      </w:r>
      <w:r w:rsidR="00F621E3" w:rsidRPr="00F51AE4">
        <w:rPr>
          <w:rFonts w:asciiTheme="majorBidi" w:hAnsiTheme="majorBidi" w:cstheme="majorBidi"/>
          <w:color w:val="000000" w:themeColor="text1"/>
        </w:rPr>
        <w:t>would act as Rapporteur for the meeting, as proposed by the Bureau.</w:t>
      </w:r>
    </w:p>
    <w:p w14:paraId="7ABC71E0" w14:textId="482547AA" w:rsidR="005B2ED1" w:rsidRPr="008E1212" w:rsidRDefault="005B2ED1" w:rsidP="007944AB">
      <w:pPr>
        <w:pStyle w:val="CBDNormalNumber"/>
        <w:keepNext/>
        <w:tabs>
          <w:tab w:val="clear" w:pos="567"/>
          <w:tab w:val="clear" w:pos="1701"/>
          <w:tab w:val="clear" w:pos="2268"/>
        </w:tabs>
      </w:pPr>
      <w:r w:rsidRPr="008E1212">
        <w:t xml:space="preserve">At its </w:t>
      </w:r>
      <w:r>
        <w:t>4th</w:t>
      </w:r>
      <w:r w:rsidRPr="008E1212">
        <w:t xml:space="preserve"> plenary session, on </w:t>
      </w:r>
      <w:r>
        <w:t>28</w:t>
      </w:r>
      <w:r w:rsidRPr="008E1212">
        <w:t xml:space="preserve"> October, in accordance with rule 21 of its rules of procedure, the Conference of the Parties to the Convention elected the following representatives to serve as members of its Bureau for a term of office commencing upon the closure of its </w:t>
      </w:r>
      <w:r>
        <w:t>seven</w:t>
      </w:r>
      <w:r w:rsidRPr="008E1212">
        <w:t xml:space="preserve">teenth meeting, and hence as the Bureau for the Conference of the Parties serving as the meeting of the Parties to the Protocol upon the closure of its </w:t>
      </w:r>
      <w:r>
        <w:t>sixth</w:t>
      </w:r>
      <w:r w:rsidRPr="008E1212">
        <w:t xml:space="preserve"> meeting: </w:t>
      </w:r>
    </w:p>
    <w:p w14:paraId="30C76795" w14:textId="795913CC" w:rsidR="005B2ED1" w:rsidRPr="00001C44" w:rsidRDefault="005B2ED1" w:rsidP="005B2ED1">
      <w:pPr>
        <w:pStyle w:val="CBDNormalNumber"/>
        <w:numPr>
          <w:ilvl w:val="0"/>
          <w:numId w:val="0"/>
        </w:numPr>
        <w:ind w:left="1134"/>
      </w:pPr>
      <w:r w:rsidRPr="00001C44">
        <w:t xml:space="preserve">Ossama </w:t>
      </w:r>
      <w:proofErr w:type="spellStart"/>
      <w:r w:rsidRPr="00001C44">
        <w:t>Abdel</w:t>
      </w:r>
      <w:r w:rsidR="00AB3914">
        <w:t>k</w:t>
      </w:r>
      <w:r w:rsidRPr="00001C44">
        <w:t>awy</w:t>
      </w:r>
      <w:proofErr w:type="spellEnd"/>
      <w:r w:rsidRPr="00001C44">
        <w:t xml:space="preserve"> (Egypt) </w:t>
      </w:r>
    </w:p>
    <w:p w14:paraId="2647EC64" w14:textId="28BAE1F2" w:rsidR="009F079D" w:rsidRPr="00001C44" w:rsidDel="00AB3914" w:rsidRDefault="009F079D" w:rsidP="009F079D">
      <w:pPr>
        <w:pStyle w:val="CBDNormalNumber"/>
        <w:numPr>
          <w:ilvl w:val="0"/>
          <w:numId w:val="0"/>
        </w:numPr>
        <w:ind w:left="1134"/>
      </w:pPr>
      <w:proofErr w:type="spellStart"/>
      <w:r w:rsidRPr="00001C44" w:rsidDel="00AB3914">
        <w:t>Malepo</w:t>
      </w:r>
      <w:proofErr w:type="spellEnd"/>
      <w:r w:rsidRPr="00001C44" w:rsidDel="00AB3914">
        <w:t xml:space="preserve"> Phosh</w:t>
      </w:r>
      <w:r>
        <w:t>o</w:t>
      </w:r>
      <w:r w:rsidRPr="00001C44" w:rsidDel="00AB3914">
        <w:t xml:space="preserve">ko </w:t>
      </w:r>
      <w:r w:rsidDel="00AB3914">
        <w:t>(</w:t>
      </w:r>
      <w:r w:rsidRPr="00001C44" w:rsidDel="00AB3914">
        <w:t>South Africa</w:t>
      </w:r>
      <w:r w:rsidDel="00AB3914">
        <w:t>)</w:t>
      </w:r>
    </w:p>
    <w:p w14:paraId="6CDD94B2" w14:textId="77777777" w:rsidR="005B2ED1" w:rsidRPr="00001C44" w:rsidRDefault="005B2ED1" w:rsidP="005B2ED1">
      <w:pPr>
        <w:pStyle w:val="CBDNormalNumber"/>
        <w:numPr>
          <w:ilvl w:val="0"/>
          <w:numId w:val="0"/>
        </w:numPr>
        <w:ind w:left="1134"/>
      </w:pPr>
      <w:r w:rsidRPr="00001C44">
        <w:t xml:space="preserve">Inge </w:t>
      </w:r>
      <w:proofErr w:type="spellStart"/>
      <w:r w:rsidRPr="00001C44">
        <w:t>Retnowati</w:t>
      </w:r>
      <w:proofErr w:type="spellEnd"/>
      <w:r w:rsidRPr="00001C44">
        <w:t xml:space="preserve"> (Indonesia) </w:t>
      </w:r>
    </w:p>
    <w:p w14:paraId="0B9E5B24" w14:textId="247AD0CA" w:rsidR="005B2ED1" w:rsidRPr="00001C44" w:rsidRDefault="005B2ED1" w:rsidP="005B2ED1">
      <w:pPr>
        <w:pStyle w:val="CBDNormalNumber"/>
        <w:numPr>
          <w:ilvl w:val="0"/>
          <w:numId w:val="0"/>
        </w:numPr>
        <w:ind w:left="1134"/>
      </w:pPr>
      <w:proofErr w:type="spellStart"/>
      <w:r w:rsidRPr="00001C44">
        <w:t>Mitateti</w:t>
      </w:r>
      <w:proofErr w:type="spellEnd"/>
      <w:r w:rsidRPr="00001C44">
        <w:t xml:space="preserve"> Mote (Kiribati)</w:t>
      </w:r>
    </w:p>
    <w:p w14:paraId="551B2BE6" w14:textId="77777777" w:rsidR="005B2ED1" w:rsidRPr="00001C44" w:rsidRDefault="005B2ED1" w:rsidP="005B2ED1">
      <w:pPr>
        <w:pStyle w:val="CBDNormalNumber"/>
        <w:numPr>
          <w:ilvl w:val="0"/>
          <w:numId w:val="0"/>
        </w:numPr>
        <w:ind w:left="1134"/>
      </w:pPr>
      <w:r w:rsidRPr="00001C44">
        <w:t>Adla Kahrić (Bosnia and Herzegovina)</w:t>
      </w:r>
    </w:p>
    <w:p w14:paraId="0E6FFCC3" w14:textId="77777777" w:rsidR="005B2ED1" w:rsidRPr="00001C44" w:rsidRDefault="005B2ED1" w:rsidP="005B2ED1">
      <w:pPr>
        <w:pStyle w:val="CBDNormalNumber"/>
        <w:numPr>
          <w:ilvl w:val="0"/>
          <w:numId w:val="0"/>
        </w:numPr>
        <w:ind w:left="1134"/>
      </w:pPr>
      <w:r w:rsidRPr="00001C44">
        <w:t>Ditta Greguss (Hungary) </w:t>
      </w:r>
    </w:p>
    <w:p w14:paraId="68DD9A52" w14:textId="77777777" w:rsidR="009F079D" w:rsidRPr="00001C44" w:rsidRDefault="009F079D" w:rsidP="009F079D">
      <w:pPr>
        <w:pStyle w:val="CBDNormalNumber"/>
        <w:numPr>
          <w:ilvl w:val="0"/>
          <w:numId w:val="0"/>
        </w:numPr>
        <w:ind w:left="1134"/>
      </w:pPr>
      <w:r w:rsidRPr="00001C44">
        <w:t>Nneka Nicholas (Antigua and Barbuda) </w:t>
      </w:r>
    </w:p>
    <w:p w14:paraId="79406F05" w14:textId="77777777" w:rsidR="005B2ED1" w:rsidRPr="00001C44" w:rsidRDefault="005B2ED1" w:rsidP="005B2ED1">
      <w:pPr>
        <w:pStyle w:val="CBDNormalNumber"/>
        <w:numPr>
          <w:ilvl w:val="0"/>
          <w:numId w:val="0"/>
        </w:numPr>
        <w:ind w:left="1134"/>
      </w:pPr>
      <w:r w:rsidRPr="00001C44">
        <w:t>Patrick Luna (Brazil) </w:t>
      </w:r>
    </w:p>
    <w:p w14:paraId="119A872F" w14:textId="77777777" w:rsidR="005B2ED1" w:rsidRDefault="005B2ED1" w:rsidP="005B2ED1">
      <w:pPr>
        <w:pStyle w:val="CBDNormalNumber"/>
        <w:numPr>
          <w:ilvl w:val="0"/>
          <w:numId w:val="0"/>
        </w:numPr>
        <w:ind w:left="1134"/>
      </w:pPr>
      <w:r w:rsidRPr="00001C44">
        <w:t xml:space="preserve">Charlotta </w:t>
      </w:r>
      <w:proofErr w:type="spellStart"/>
      <w:r w:rsidRPr="00001C44">
        <w:t>Sörqvist</w:t>
      </w:r>
      <w:proofErr w:type="spellEnd"/>
      <w:r w:rsidRPr="00001C44">
        <w:rPr>
          <w:lang w:val="en-US"/>
        </w:rPr>
        <w:t xml:space="preserve"> </w:t>
      </w:r>
      <w:r w:rsidRPr="00001C44">
        <w:t>(Sweden) </w:t>
      </w:r>
    </w:p>
    <w:p w14:paraId="7040C3C7" w14:textId="77777777" w:rsidR="005B2ED1" w:rsidRPr="00001C44" w:rsidRDefault="005B2ED1" w:rsidP="005B2ED1">
      <w:pPr>
        <w:pStyle w:val="CBDNormalNumber"/>
        <w:numPr>
          <w:ilvl w:val="0"/>
          <w:numId w:val="0"/>
        </w:numPr>
        <w:ind w:left="1134"/>
      </w:pPr>
      <w:r w:rsidRPr="00001C44">
        <w:t>Holly Kelley-Weil (U</w:t>
      </w:r>
      <w:r>
        <w:t xml:space="preserve">nited </w:t>
      </w:r>
      <w:r w:rsidRPr="00001C44">
        <w:t>K</w:t>
      </w:r>
      <w:r>
        <w:t>ingdom</w:t>
      </w:r>
      <w:r w:rsidRPr="00001C44">
        <w:t>)</w:t>
      </w:r>
    </w:p>
    <w:p w14:paraId="7FA3A1D9" w14:textId="29E79E67" w:rsidR="005B2ED1" w:rsidRDefault="005B2ED1" w:rsidP="005B2ED1">
      <w:pPr>
        <w:pStyle w:val="CBDNormalNumber"/>
      </w:pPr>
      <w:r>
        <w:t>At its 4th plenary session, on 28 October, i</w:t>
      </w:r>
      <w:r w:rsidRPr="003E45D7">
        <w:t xml:space="preserve">n accordance with Article 26, paragraph 3, of the Protocol, the Conference of the Parties serving as the meeting of the Parties to the Protocol elected </w:t>
      </w:r>
      <w:r w:rsidRPr="005B2ED1">
        <w:rPr>
          <w:lang w:val="en-US"/>
        </w:rPr>
        <w:t>Kumar Mambetaliev</w:t>
      </w:r>
      <w:r>
        <w:rPr>
          <w:lang w:val="en-US"/>
        </w:rPr>
        <w:t xml:space="preserve"> (</w:t>
      </w:r>
      <w:r w:rsidRPr="005B2ED1">
        <w:rPr>
          <w:lang w:val="en-US"/>
        </w:rPr>
        <w:t>Kyrgyz</w:t>
      </w:r>
      <w:r>
        <w:rPr>
          <w:lang w:val="en-US"/>
        </w:rPr>
        <w:t>stan)</w:t>
      </w:r>
      <w:r w:rsidRPr="008E1212">
        <w:t xml:space="preserve"> as a member of the Bureau for the </w:t>
      </w:r>
      <w:r>
        <w:t>Nagoya</w:t>
      </w:r>
      <w:r w:rsidRPr="008E1212">
        <w:t xml:space="preserve"> Protocol, substituting for </w:t>
      </w:r>
      <w:r w:rsidRPr="005B2ED1">
        <w:t xml:space="preserve">Adla </w:t>
      </w:r>
      <w:proofErr w:type="spellStart"/>
      <w:r w:rsidRPr="005B2ED1">
        <w:t>Kahrić</w:t>
      </w:r>
      <w:proofErr w:type="spellEnd"/>
      <w:r w:rsidRPr="005B2ED1">
        <w:t xml:space="preserve"> (Bosnia and Herzegovina)</w:t>
      </w:r>
      <w:r w:rsidRPr="008E1212">
        <w:t xml:space="preserve">, as </w:t>
      </w:r>
      <w:r w:rsidRPr="005B2ED1">
        <w:t>Bosnia and Herzegovina</w:t>
      </w:r>
      <w:r w:rsidRPr="008E1212">
        <w:t xml:space="preserve"> was not party to the Protocol.</w:t>
      </w:r>
    </w:p>
    <w:p w14:paraId="31867726" w14:textId="1B4F6C56" w:rsidR="00BE543C" w:rsidRPr="00C66C34" w:rsidRDefault="00BE543C" w:rsidP="00BE543C">
      <w:pPr>
        <w:pStyle w:val="CBDH5"/>
        <w:rPr>
          <w:lang w:val="en-CA"/>
        </w:rPr>
      </w:pPr>
      <w:r w:rsidRPr="00914E25">
        <w:lastRenderedPageBreak/>
        <w:t>Adoption of the agenda</w:t>
      </w:r>
      <w:r w:rsidR="00CA6395" w:rsidRPr="00914E25">
        <w:t xml:space="preserve"> and organization of work</w:t>
      </w:r>
    </w:p>
    <w:p w14:paraId="275DC377" w14:textId="396D1C73" w:rsidR="00F11026" w:rsidRPr="003E45D7" w:rsidRDefault="00F11026" w:rsidP="00C34C3E">
      <w:pPr>
        <w:pStyle w:val="CBDNormalNumber"/>
        <w:keepNext/>
        <w:rPr>
          <w:rFonts w:eastAsia="Calibri"/>
        </w:rPr>
      </w:pPr>
      <w:r>
        <w:rPr>
          <w:rFonts w:eastAsia="Calibri"/>
        </w:rPr>
        <w:t>T</w:t>
      </w:r>
      <w:r w:rsidRPr="003E45D7">
        <w:rPr>
          <w:rFonts w:eastAsia="Calibri"/>
        </w:rPr>
        <w:t>he Conference of the Parties serving as the meeting of the Parties</w:t>
      </w:r>
      <w:r w:rsidR="00700948">
        <w:rPr>
          <w:rFonts w:eastAsia="Calibri"/>
        </w:rPr>
        <w:t xml:space="preserve"> to the </w:t>
      </w:r>
      <w:r w:rsidR="004419F2">
        <w:rPr>
          <w:rFonts w:eastAsia="Calibri"/>
        </w:rPr>
        <w:t xml:space="preserve">Nagoya </w:t>
      </w:r>
      <w:r w:rsidR="00700948">
        <w:rPr>
          <w:rFonts w:eastAsia="Calibri"/>
        </w:rPr>
        <w:t>Protocol</w:t>
      </w:r>
      <w:r w:rsidRPr="003E45D7">
        <w:rPr>
          <w:rFonts w:eastAsia="Calibri"/>
        </w:rPr>
        <w:t xml:space="preserve"> adopted the following agenda </w:t>
      </w:r>
      <w:proofErr w:type="gramStart"/>
      <w:r w:rsidRPr="003E45D7">
        <w:rPr>
          <w:rFonts w:eastAsia="Calibri"/>
        </w:rPr>
        <w:t>on the basis of</w:t>
      </w:r>
      <w:proofErr w:type="gramEnd"/>
      <w:r w:rsidRPr="003E45D7">
        <w:rPr>
          <w:rFonts w:eastAsia="Calibri"/>
        </w:rPr>
        <w:t xml:space="preserve"> the provisional agenda prepared by the Secretariat in consultation with the Bureau:</w:t>
      </w:r>
    </w:p>
    <w:p w14:paraId="55C61360" w14:textId="77777777" w:rsidR="00F11026" w:rsidRDefault="00F11026" w:rsidP="00F11026">
      <w:pPr>
        <w:pStyle w:val="CBDNormalNumber"/>
        <w:numPr>
          <w:ilvl w:val="0"/>
          <w:numId w:val="0"/>
        </w:numPr>
        <w:spacing w:before="0"/>
        <w:ind w:left="1134"/>
        <w:jc w:val="left"/>
      </w:pPr>
      <w:r w:rsidRPr="003E45D7">
        <w:rPr>
          <w:rFonts w:eastAsia="Calibri"/>
        </w:rPr>
        <w:t>1.</w:t>
      </w:r>
      <w:r w:rsidRPr="003E45D7">
        <w:rPr>
          <w:rFonts w:eastAsia="Calibri"/>
        </w:rPr>
        <w:tab/>
      </w:r>
      <w:r w:rsidRPr="00487229">
        <w:t>Opening of the meeting.</w:t>
      </w:r>
    </w:p>
    <w:p w14:paraId="2AE23998" w14:textId="77777777" w:rsidR="00F11026" w:rsidRDefault="00F11026" w:rsidP="00F11026">
      <w:pPr>
        <w:pStyle w:val="CBDNormalNumber"/>
        <w:numPr>
          <w:ilvl w:val="0"/>
          <w:numId w:val="0"/>
        </w:numPr>
        <w:spacing w:before="0"/>
        <w:ind w:left="1134"/>
        <w:jc w:val="left"/>
      </w:pPr>
      <w:r>
        <w:t>2.</w:t>
      </w:r>
      <w:r>
        <w:tab/>
      </w:r>
      <w:r w:rsidRPr="00487229">
        <w:t>Organizational matters.</w:t>
      </w:r>
    </w:p>
    <w:p w14:paraId="43C84F64" w14:textId="77777777" w:rsidR="00F11026" w:rsidRDefault="00F11026" w:rsidP="00F11026">
      <w:pPr>
        <w:pStyle w:val="CBDNormalNumber"/>
        <w:numPr>
          <w:ilvl w:val="0"/>
          <w:numId w:val="0"/>
        </w:numPr>
        <w:tabs>
          <w:tab w:val="clear" w:pos="567"/>
        </w:tabs>
        <w:spacing w:before="0"/>
        <w:ind w:left="1701" w:hanging="567"/>
        <w:jc w:val="left"/>
      </w:pPr>
      <w:r>
        <w:t>3.</w:t>
      </w:r>
      <w:r>
        <w:tab/>
      </w:r>
      <w:r w:rsidRPr="00487229">
        <w:t xml:space="preserve">Report on the credentials of representatives to the </w:t>
      </w:r>
      <w:r>
        <w:t>six</w:t>
      </w:r>
      <w:r w:rsidRPr="00487229">
        <w:t>th meeting of the Conference of the Parties serving as the meeting of the Parties to the Nagoya Protocol</w:t>
      </w:r>
      <w:r>
        <w:t>.</w:t>
      </w:r>
    </w:p>
    <w:p w14:paraId="769A7AA1" w14:textId="77777777" w:rsidR="00F11026" w:rsidRDefault="00F11026" w:rsidP="00F11026">
      <w:pPr>
        <w:pStyle w:val="CBDNormalNumber"/>
        <w:numPr>
          <w:ilvl w:val="0"/>
          <w:numId w:val="0"/>
        </w:numPr>
        <w:spacing w:before="0"/>
        <w:ind w:left="1134"/>
        <w:jc w:val="left"/>
      </w:pPr>
      <w:r>
        <w:t>4.</w:t>
      </w:r>
      <w:r>
        <w:tab/>
      </w:r>
      <w:r w:rsidRPr="00487229">
        <w:t>Reports of subsidiary bodies</w:t>
      </w:r>
      <w:r>
        <w:t>.</w:t>
      </w:r>
    </w:p>
    <w:p w14:paraId="1F5F6162" w14:textId="77777777" w:rsidR="00F11026" w:rsidRDefault="00F11026" w:rsidP="00F11026">
      <w:pPr>
        <w:pStyle w:val="CBDNormalNumber"/>
        <w:numPr>
          <w:ilvl w:val="0"/>
          <w:numId w:val="0"/>
        </w:numPr>
        <w:spacing w:before="0"/>
        <w:ind w:left="1134"/>
        <w:jc w:val="left"/>
      </w:pPr>
      <w:r>
        <w:t>5.</w:t>
      </w:r>
      <w:r>
        <w:tab/>
      </w:r>
      <w:r w:rsidRPr="00487229">
        <w:t>Report of the Compliance Committee</w:t>
      </w:r>
      <w:r>
        <w:t>.</w:t>
      </w:r>
    </w:p>
    <w:p w14:paraId="2927BFD9" w14:textId="77777777" w:rsidR="00F11026" w:rsidRPr="00CF70AB" w:rsidRDefault="00F11026" w:rsidP="00F11026">
      <w:pPr>
        <w:pStyle w:val="CBDNormalNumber"/>
        <w:numPr>
          <w:ilvl w:val="0"/>
          <w:numId w:val="0"/>
        </w:numPr>
        <w:spacing w:before="0"/>
        <w:ind w:left="1134"/>
        <w:jc w:val="left"/>
      </w:pPr>
      <w:r w:rsidRPr="00CF70AB">
        <w:t>6.</w:t>
      </w:r>
      <w:r w:rsidRPr="00CF70AB">
        <w:tab/>
      </w:r>
      <w:r w:rsidRPr="00487229">
        <w:t xml:space="preserve">Administration of the </w:t>
      </w:r>
      <w:r>
        <w:t xml:space="preserve">Nagoya </w:t>
      </w:r>
      <w:r w:rsidRPr="00487229">
        <w:t>Protocol and budget for the trust funds</w:t>
      </w:r>
      <w:r>
        <w:t>.</w:t>
      </w:r>
    </w:p>
    <w:p w14:paraId="74F7BA1A" w14:textId="77777777" w:rsidR="00F11026" w:rsidRDefault="00F11026" w:rsidP="00F11026">
      <w:pPr>
        <w:pStyle w:val="CBDNormalNumber"/>
        <w:numPr>
          <w:ilvl w:val="0"/>
          <w:numId w:val="0"/>
        </w:numPr>
        <w:spacing w:before="0"/>
        <w:ind w:left="1134"/>
        <w:jc w:val="left"/>
      </w:pPr>
      <w:r>
        <w:t>7.</w:t>
      </w:r>
      <w:r>
        <w:tab/>
      </w:r>
      <w:r w:rsidRPr="00F11BE5">
        <w:t>Monitoring and reporting</w:t>
      </w:r>
      <w:r>
        <w:t>.</w:t>
      </w:r>
    </w:p>
    <w:p w14:paraId="5EAB6237" w14:textId="77777777" w:rsidR="00F11026" w:rsidRDefault="00F11026" w:rsidP="00F11026">
      <w:pPr>
        <w:pStyle w:val="CBDNormalNumber"/>
        <w:numPr>
          <w:ilvl w:val="0"/>
          <w:numId w:val="0"/>
        </w:numPr>
        <w:spacing w:before="0"/>
        <w:ind w:left="1134"/>
        <w:jc w:val="left"/>
      </w:pPr>
      <w:r>
        <w:t>8.</w:t>
      </w:r>
      <w:r>
        <w:tab/>
        <w:t>Assessment and review of the effectiveness of the Nagoya Protocol.</w:t>
      </w:r>
    </w:p>
    <w:p w14:paraId="6FE3D209" w14:textId="77777777" w:rsidR="00F11026" w:rsidRDefault="00F11026" w:rsidP="00C34C3E">
      <w:pPr>
        <w:pStyle w:val="CBDNormalNumber"/>
        <w:keepNext/>
        <w:numPr>
          <w:ilvl w:val="0"/>
          <w:numId w:val="0"/>
        </w:numPr>
        <w:spacing w:before="0"/>
        <w:ind w:left="1134"/>
        <w:jc w:val="left"/>
      </w:pPr>
      <w:r>
        <w:t>9.</w:t>
      </w:r>
      <w:r>
        <w:tab/>
        <w:t>Enhancing the implementation of the Nagoya Protocol:</w:t>
      </w:r>
    </w:p>
    <w:p w14:paraId="11FD9F5B" w14:textId="77777777" w:rsidR="00F11026" w:rsidRDefault="00F11026" w:rsidP="00F11026">
      <w:pPr>
        <w:pStyle w:val="CBDNormalNumber"/>
        <w:numPr>
          <w:ilvl w:val="0"/>
          <w:numId w:val="0"/>
        </w:numPr>
        <w:spacing w:before="0"/>
        <w:ind w:left="1134" w:firstLine="567"/>
        <w:jc w:val="left"/>
      </w:pPr>
      <w:r>
        <w:t>(a)</w:t>
      </w:r>
      <w:r>
        <w:tab/>
        <w:t>Capacity-building and development and awareness-raising;</w:t>
      </w:r>
    </w:p>
    <w:p w14:paraId="49D711BE" w14:textId="77777777" w:rsidR="00F11026" w:rsidRDefault="00F11026" w:rsidP="00F11026">
      <w:pPr>
        <w:pStyle w:val="CBDNormalNumber"/>
        <w:numPr>
          <w:ilvl w:val="0"/>
          <w:numId w:val="0"/>
        </w:numPr>
        <w:spacing w:before="0"/>
        <w:ind w:left="1134" w:firstLine="567"/>
        <w:jc w:val="left"/>
      </w:pPr>
      <w:r>
        <w:t>(b)</w:t>
      </w:r>
      <w:r>
        <w:tab/>
        <w:t>Access and Benefit-sharing Clearing-House and information-sharing;</w:t>
      </w:r>
    </w:p>
    <w:p w14:paraId="5AD07BE4" w14:textId="77777777" w:rsidR="00F11026" w:rsidRPr="00A91E80" w:rsidRDefault="00F11026" w:rsidP="00F11026">
      <w:pPr>
        <w:pStyle w:val="CBDNormalNumber"/>
        <w:numPr>
          <w:ilvl w:val="0"/>
          <w:numId w:val="0"/>
        </w:numPr>
        <w:tabs>
          <w:tab w:val="clear" w:pos="567"/>
        </w:tabs>
        <w:spacing w:before="0"/>
        <w:ind w:left="2268" w:hanging="567"/>
        <w:jc w:val="left"/>
      </w:pPr>
      <w:r w:rsidRPr="00A91E80">
        <w:t>(c)</w:t>
      </w:r>
      <w:r w:rsidRPr="00A91E80">
        <w:tab/>
      </w:r>
      <w:r>
        <w:t>The Protocol in the context of the Kunming-Montreal Global Biodiversity Framework.</w:t>
      </w:r>
    </w:p>
    <w:p w14:paraId="0B2DB9D1" w14:textId="77777777" w:rsidR="00F11026" w:rsidRDefault="00F11026" w:rsidP="00F11026">
      <w:pPr>
        <w:pStyle w:val="CBDNormalNumber"/>
        <w:numPr>
          <w:ilvl w:val="0"/>
          <w:numId w:val="0"/>
        </w:numPr>
        <w:spacing w:before="0"/>
        <w:ind w:left="1134"/>
        <w:jc w:val="left"/>
      </w:pPr>
      <w:r>
        <w:t>10.</w:t>
      </w:r>
      <w:r>
        <w:tab/>
        <w:t>Financial mechanism and resources.</w:t>
      </w:r>
    </w:p>
    <w:p w14:paraId="743E2E2F" w14:textId="77777777" w:rsidR="00F11026" w:rsidRDefault="00F11026" w:rsidP="00F11026">
      <w:pPr>
        <w:pStyle w:val="CBDNormalNumber"/>
        <w:numPr>
          <w:ilvl w:val="0"/>
          <w:numId w:val="0"/>
        </w:numPr>
        <w:tabs>
          <w:tab w:val="clear" w:pos="567"/>
        </w:tabs>
        <w:spacing w:before="0"/>
        <w:ind w:left="1701" w:hanging="567"/>
        <w:jc w:val="left"/>
      </w:pPr>
      <w:r>
        <w:t>11.</w:t>
      </w:r>
      <w:r>
        <w:tab/>
        <w:t>Specialized international access and benefit-sharing instruments in the context of Article 4, paragraph 4, of the Nagoya Protocol.</w:t>
      </w:r>
    </w:p>
    <w:p w14:paraId="107EC82C" w14:textId="77777777" w:rsidR="00F11026" w:rsidRDefault="00F11026" w:rsidP="00F11026">
      <w:pPr>
        <w:pStyle w:val="CBDNormalNumber"/>
        <w:numPr>
          <w:ilvl w:val="0"/>
          <w:numId w:val="0"/>
        </w:numPr>
        <w:spacing w:before="0"/>
        <w:ind w:left="1134"/>
        <w:jc w:val="left"/>
      </w:pPr>
      <w:r>
        <w:t>12.</w:t>
      </w:r>
      <w:r>
        <w:tab/>
        <w:t>Global multilateral benefit-sharing mechanism.</w:t>
      </w:r>
      <w:r w:rsidRPr="00487229">
        <w:t xml:space="preserve"> </w:t>
      </w:r>
    </w:p>
    <w:p w14:paraId="6AD206A4" w14:textId="77777777" w:rsidR="00F11026" w:rsidRPr="00A91E80" w:rsidRDefault="00F11026" w:rsidP="00F11026">
      <w:pPr>
        <w:pStyle w:val="CBDNormalNumber"/>
        <w:numPr>
          <w:ilvl w:val="0"/>
          <w:numId w:val="0"/>
        </w:numPr>
        <w:tabs>
          <w:tab w:val="clear" w:pos="567"/>
        </w:tabs>
        <w:spacing w:before="0"/>
        <w:ind w:left="1701" w:hanging="567"/>
        <w:jc w:val="left"/>
      </w:pPr>
      <w:r w:rsidRPr="00A91E80">
        <w:t>13.</w:t>
      </w:r>
      <w:r w:rsidRPr="00A91E80">
        <w:tab/>
      </w:r>
      <w:r>
        <w:t>Cooperation with international organizations, bodies established under other conventions, and initiatives.</w:t>
      </w:r>
    </w:p>
    <w:p w14:paraId="1655A66F" w14:textId="77777777" w:rsidR="00F11026" w:rsidRPr="00A91E80" w:rsidRDefault="00F11026" w:rsidP="00F11026">
      <w:pPr>
        <w:pStyle w:val="CBDNormalNumber"/>
        <w:numPr>
          <w:ilvl w:val="0"/>
          <w:numId w:val="0"/>
        </w:numPr>
        <w:tabs>
          <w:tab w:val="clear" w:pos="567"/>
        </w:tabs>
        <w:spacing w:before="0"/>
        <w:ind w:left="1701" w:hanging="567"/>
        <w:jc w:val="left"/>
      </w:pPr>
      <w:r w:rsidRPr="00A91E80">
        <w:t>14.</w:t>
      </w:r>
      <w:r w:rsidRPr="00A91E80">
        <w:tab/>
      </w:r>
      <w:r>
        <w:t>Review of the effectiveness of processes under the Convention on Biological Diversity and its Protocols.</w:t>
      </w:r>
    </w:p>
    <w:p w14:paraId="6EDEB6AE" w14:textId="77777777" w:rsidR="00F11026" w:rsidRPr="00A91E80" w:rsidRDefault="00F11026" w:rsidP="00F11026">
      <w:pPr>
        <w:pStyle w:val="CBDNormalNumber"/>
        <w:numPr>
          <w:ilvl w:val="0"/>
          <w:numId w:val="0"/>
        </w:numPr>
        <w:spacing w:before="0"/>
        <w:ind w:left="1701" w:hanging="567"/>
        <w:jc w:val="left"/>
      </w:pPr>
      <w:r w:rsidRPr="00A91E80">
        <w:t>15.</w:t>
      </w:r>
      <w:r w:rsidRPr="00A91E80">
        <w:tab/>
      </w:r>
      <w:r>
        <w:t>Digital sequence information on genetic resources.</w:t>
      </w:r>
    </w:p>
    <w:p w14:paraId="7113208D" w14:textId="77777777" w:rsidR="00F11026" w:rsidRPr="000D4187" w:rsidRDefault="00F11026" w:rsidP="00F11026">
      <w:pPr>
        <w:pStyle w:val="CBDNormalNumber"/>
        <w:numPr>
          <w:ilvl w:val="0"/>
          <w:numId w:val="0"/>
        </w:numPr>
        <w:spacing w:before="0"/>
        <w:ind w:left="1134"/>
        <w:jc w:val="left"/>
      </w:pPr>
      <w:r w:rsidRPr="000D4187">
        <w:t>16.</w:t>
      </w:r>
      <w:r w:rsidRPr="000D4187">
        <w:tab/>
      </w:r>
      <w:r w:rsidRPr="00487229">
        <w:t>Other matters.</w:t>
      </w:r>
    </w:p>
    <w:p w14:paraId="05D4BE6F" w14:textId="77777777" w:rsidR="00F11026" w:rsidRPr="000D4187" w:rsidRDefault="00F11026" w:rsidP="00F11026">
      <w:pPr>
        <w:pStyle w:val="CBDNormalNumber"/>
        <w:numPr>
          <w:ilvl w:val="0"/>
          <w:numId w:val="0"/>
        </w:numPr>
        <w:spacing w:before="0"/>
        <w:ind w:left="1134"/>
        <w:jc w:val="left"/>
      </w:pPr>
      <w:r w:rsidRPr="000D4187">
        <w:t>17.</w:t>
      </w:r>
      <w:r w:rsidRPr="000D4187">
        <w:tab/>
      </w:r>
      <w:r w:rsidRPr="00487229">
        <w:t>Adoption of the report.</w:t>
      </w:r>
    </w:p>
    <w:p w14:paraId="532063E7" w14:textId="2D5C7752" w:rsidR="00F11026" w:rsidRPr="003E45D7" w:rsidRDefault="00F11026" w:rsidP="00F11026">
      <w:pPr>
        <w:pStyle w:val="CBDNormalNumber"/>
        <w:numPr>
          <w:ilvl w:val="0"/>
          <w:numId w:val="0"/>
        </w:numPr>
        <w:tabs>
          <w:tab w:val="clear" w:pos="567"/>
          <w:tab w:val="clear" w:pos="1134"/>
        </w:tabs>
        <w:ind w:left="1701" w:hanging="567"/>
        <w:rPr>
          <w:rFonts w:eastAsia="Calibri"/>
        </w:rPr>
      </w:pPr>
      <w:r w:rsidRPr="00537248">
        <w:t>18.</w:t>
      </w:r>
      <w:r w:rsidRPr="00537248">
        <w:tab/>
      </w:r>
      <w:r w:rsidRPr="00487229">
        <w:t>Closure of the meeting.</w:t>
      </w:r>
    </w:p>
    <w:p w14:paraId="499AD930" w14:textId="77777777" w:rsidR="00282415" w:rsidRPr="00F51AE4" w:rsidRDefault="00282415" w:rsidP="00282415">
      <w:pPr>
        <w:pStyle w:val="CBDNormalNoNumber"/>
        <w:keepNext/>
        <w:rPr>
          <w:i/>
          <w:iCs/>
          <w:snapToGrid w:val="0"/>
        </w:rPr>
      </w:pPr>
      <w:r w:rsidRPr="00F51AE4">
        <w:rPr>
          <w:i/>
          <w:iCs/>
          <w:snapToGrid w:val="0"/>
        </w:rPr>
        <w:t>Organization of work</w:t>
      </w:r>
    </w:p>
    <w:p w14:paraId="548AD736" w14:textId="3E685AFC" w:rsidR="00282415" w:rsidRPr="00B77F8D" w:rsidRDefault="00982F47" w:rsidP="00282415">
      <w:pPr>
        <w:pStyle w:val="CBDNormalNumber"/>
        <w:rPr>
          <w:rFonts w:eastAsia="Batang"/>
          <w:lang w:eastAsia="ja-JP"/>
        </w:rPr>
      </w:pPr>
      <w:r>
        <w:rPr>
          <w:rFonts w:asciiTheme="majorBidi" w:hAnsiTheme="majorBidi" w:cstheme="majorBidi"/>
          <w:color w:val="000000" w:themeColor="text1"/>
        </w:rPr>
        <w:t>T</w:t>
      </w:r>
      <w:r w:rsidR="00282415" w:rsidRPr="00F51AE4">
        <w:rPr>
          <w:rFonts w:asciiTheme="majorBidi" w:hAnsiTheme="majorBidi" w:cstheme="majorBidi"/>
          <w:color w:val="000000" w:themeColor="text1"/>
        </w:rPr>
        <w:t xml:space="preserve">he Conference of the Parties </w:t>
      </w:r>
      <w:r w:rsidR="00282415" w:rsidRPr="00CD6F15">
        <w:t xml:space="preserve">serving as the meeting of the Parties </w:t>
      </w:r>
      <w:r w:rsidR="00700948">
        <w:t xml:space="preserve">to the </w:t>
      </w:r>
      <w:r w:rsidR="004419F2">
        <w:t xml:space="preserve">Nagoya </w:t>
      </w:r>
      <w:r w:rsidR="00700948">
        <w:t xml:space="preserve">Protocol </w:t>
      </w:r>
      <w:r w:rsidR="00282415" w:rsidRPr="00F51AE4">
        <w:rPr>
          <w:rFonts w:asciiTheme="majorBidi" w:hAnsiTheme="majorBidi" w:cstheme="majorBidi"/>
          <w:color w:val="000000" w:themeColor="text1"/>
        </w:rPr>
        <w:t>agreed to organize its work as set out in annex</w:t>
      </w:r>
      <w:r w:rsidR="00334B96">
        <w:rPr>
          <w:rFonts w:asciiTheme="majorBidi" w:hAnsiTheme="majorBidi" w:cstheme="majorBidi"/>
          <w:color w:val="000000" w:themeColor="text1"/>
        </w:rPr>
        <w:t> </w:t>
      </w:r>
      <w:r w:rsidR="00282415" w:rsidRPr="00F51AE4">
        <w:rPr>
          <w:rFonts w:asciiTheme="majorBidi" w:hAnsiTheme="majorBidi" w:cstheme="majorBidi"/>
          <w:color w:val="000000" w:themeColor="text1"/>
        </w:rPr>
        <w:t xml:space="preserve">III to the </w:t>
      </w:r>
      <w:r w:rsidR="00282415">
        <w:rPr>
          <w:rFonts w:asciiTheme="majorBidi" w:hAnsiTheme="majorBidi" w:cstheme="majorBidi"/>
          <w:color w:val="000000" w:themeColor="text1"/>
        </w:rPr>
        <w:t>scenario note</w:t>
      </w:r>
      <w:r w:rsidR="00334B96">
        <w:rPr>
          <w:rFonts w:asciiTheme="majorBidi" w:hAnsiTheme="majorBidi" w:cstheme="majorBidi"/>
          <w:color w:val="000000" w:themeColor="text1"/>
        </w:rPr>
        <w:t xml:space="preserve"> and </w:t>
      </w:r>
      <w:r w:rsidR="00282415" w:rsidRPr="00F51AE4">
        <w:rPr>
          <w:rFonts w:asciiTheme="majorBidi" w:hAnsiTheme="majorBidi" w:cstheme="majorBidi"/>
          <w:color w:val="000000" w:themeColor="text1"/>
        </w:rPr>
        <w:t>to establish two working groups. Working Group</w:t>
      </w:r>
      <w:r w:rsidR="00334B96">
        <w:rPr>
          <w:rFonts w:asciiTheme="majorBidi" w:hAnsiTheme="majorBidi" w:cstheme="majorBidi"/>
          <w:color w:val="000000" w:themeColor="text1"/>
        </w:rPr>
        <w:t> </w:t>
      </w:r>
      <w:r w:rsidR="00282415" w:rsidRPr="00F51AE4">
        <w:rPr>
          <w:rFonts w:asciiTheme="majorBidi" w:hAnsiTheme="majorBidi" w:cstheme="majorBidi"/>
          <w:color w:val="000000" w:themeColor="text1"/>
        </w:rPr>
        <w:t xml:space="preserve">I would be chaired by </w:t>
      </w:r>
      <w:r w:rsidR="00334B96">
        <w:rPr>
          <w:lang w:val="en-US"/>
        </w:rPr>
        <w:t xml:space="preserve">Gaute </w:t>
      </w:r>
      <w:r w:rsidR="00282415" w:rsidRPr="00660B08">
        <w:rPr>
          <w:lang w:val="en-US"/>
        </w:rPr>
        <w:t>Hanssen</w:t>
      </w:r>
      <w:r w:rsidR="00282415" w:rsidRPr="00F51AE4" w:rsidDel="00E44F1C">
        <w:rPr>
          <w:rFonts w:asciiTheme="majorBidi" w:hAnsiTheme="majorBidi" w:cstheme="majorBidi"/>
          <w:color w:val="000000" w:themeColor="text1"/>
        </w:rPr>
        <w:t xml:space="preserve"> </w:t>
      </w:r>
      <w:r w:rsidR="00334B96">
        <w:rPr>
          <w:rFonts w:asciiTheme="majorBidi" w:hAnsiTheme="majorBidi" w:cstheme="majorBidi"/>
          <w:color w:val="000000" w:themeColor="text1"/>
        </w:rPr>
        <w:t xml:space="preserve">(Norway) </w:t>
      </w:r>
      <w:r w:rsidR="00282415" w:rsidRPr="00F51AE4">
        <w:rPr>
          <w:rFonts w:asciiTheme="majorBidi" w:hAnsiTheme="majorBidi" w:cstheme="majorBidi"/>
          <w:color w:val="000000" w:themeColor="text1"/>
        </w:rPr>
        <w:t>and Working Group</w:t>
      </w:r>
      <w:r w:rsidR="00334B96">
        <w:rPr>
          <w:rFonts w:asciiTheme="majorBidi" w:hAnsiTheme="majorBidi" w:cstheme="majorBidi"/>
          <w:color w:val="000000" w:themeColor="text1"/>
        </w:rPr>
        <w:t> </w:t>
      </w:r>
      <w:r w:rsidR="00282415" w:rsidRPr="00F51AE4">
        <w:rPr>
          <w:rFonts w:asciiTheme="majorBidi" w:hAnsiTheme="majorBidi" w:cstheme="majorBidi"/>
          <w:color w:val="000000" w:themeColor="text1"/>
        </w:rPr>
        <w:t xml:space="preserve">II by </w:t>
      </w:r>
      <w:r w:rsidR="00282415" w:rsidRPr="00833B6C">
        <w:rPr>
          <w:rFonts w:asciiTheme="majorBidi" w:hAnsiTheme="majorBidi" w:cstheme="majorBidi"/>
          <w:color w:val="000000" w:themeColor="text1"/>
        </w:rPr>
        <w:t>Hesiquio</w:t>
      </w:r>
      <w:r w:rsidR="00282415">
        <w:rPr>
          <w:rFonts w:asciiTheme="majorBidi" w:hAnsiTheme="majorBidi" w:cstheme="majorBidi"/>
          <w:color w:val="000000" w:themeColor="text1"/>
        </w:rPr>
        <w:t xml:space="preserve"> </w:t>
      </w:r>
      <w:r w:rsidR="00282415" w:rsidRPr="00F51AE4">
        <w:rPr>
          <w:bCs/>
        </w:rPr>
        <w:t>Benítez Díaz</w:t>
      </w:r>
      <w:r w:rsidR="00282415">
        <w:rPr>
          <w:bCs/>
        </w:rPr>
        <w:t xml:space="preserve"> (Mexico)</w:t>
      </w:r>
      <w:r w:rsidR="00282415" w:rsidRPr="00F51AE4">
        <w:rPr>
          <w:bCs/>
        </w:rPr>
        <w:t>.</w:t>
      </w:r>
    </w:p>
    <w:p w14:paraId="18664CD1" w14:textId="77777777" w:rsidR="0087249F" w:rsidRPr="003E45D7" w:rsidRDefault="0087249F" w:rsidP="0087249F">
      <w:pPr>
        <w:pStyle w:val="CBDNormalNoNumber"/>
        <w:keepNext/>
        <w:ind w:left="562"/>
        <w:rPr>
          <w:i/>
          <w:iCs/>
          <w:snapToGrid w:val="0"/>
        </w:rPr>
      </w:pPr>
      <w:bookmarkStart w:id="1" w:name="_Hlk180930225"/>
      <w:r w:rsidRPr="003E45D7">
        <w:rPr>
          <w:i/>
          <w:iCs/>
          <w:snapToGrid w:val="0"/>
        </w:rPr>
        <w:t>Work of sessional working groups</w:t>
      </w:r>
    </w:p>
    <w:p w14:paraId="69A9AB85" w14:textId="5D2AE312" w:rsidR="0087249F" w:rsidRPr="003E45D7" w:rsidRDefault="0087249F" w:rsidP="0087249F">
      <w:pPr>
        <w:pStyle w:val="CBDNormalNumber"/>
      </w:pPr>
      <w:r>
        <w:t>[to be completed]</w:t>
      </w:r>
    </w:p>
    <w:p w14:paraId="2D260CFF" w14:textId="77777777" w:rsidR="0087249F" w:rsidRPr="003E45D7" w:rsidRDefault="0087249F" w:rsidP="0087249F">
      <w:pPr>
        <w:pStyle w:val="CBDNormalNumber"/>
        <w:keepNext/>
        <w:numPr>
          <w:ilvl w:val="0"/>
          <w:numId w:val="0"/>
        </w:numPr>
        <w:ind w:left="567"/>
        <w:rPr>
          <w:rFonts w:eastAsia="Batang"/>
          <w:i/>
          <w:iCs/>
          <w:lang w:eastAsia="ja-JP"/>
        </w:rPr>
      </w:pPr>
      <w:r w:rsidRPr="003E45D7">
        <w:rPr>
          <w:rFonts w:eastAsia="Batang"/>
          <w:i/>
          <w:iCs/>
          <w:lang w:eastAsia="ja-JP"/>
        </w:rPr>
        <w:t>First stocktake session</w:t>
      </w:r>
    </w:p>
    <w:p w14:paraId="337D347D" w14:textId="6C96F92D" w:rsidR="00B700FB" w:rsidRPr="00F51AE4" w:rsidRDefault="00B700FB" w:rsidP="00B700FB">
      <w:pPr>
        <w:pStyle w:val="CBDNormalNumber"/>
        <w:rPr>
          <w:rFonts w:eastAsia="Batang"/>
          <w:lang w:eastAsia="ja-JP"/>
        </w:rPr>
      </w:pPr>
      <w:bookmarkStart w:id="2" w:name="_Hlk180930272"/>
      <w:bookmarkEnd w:id="1"/>
      <w:r w:rsidRPr="00F51AE4">
        <w:t xml:space="preserve">The </w:t>
      </w:r>
      <w:r>
        <w:t>3r</w:t>
      </w:r>
      <w:r w:rsidRPr="00F51AE4">
        <w:t>d plenary session of the Conference of the Parties</w:t>
      </w:r>
      <w:r>
        <w:t xml:space="preserve"> serving as the meeting of the Parties to the </w:t>
      </w:r>
      <w:r w:rsidR="00334426">
        <w:t>Nagoya</w:t>
      </w:r>
      <w:r>
        <w:t xml:space="preserve"> Protocol, held on 23 October,</w:t>
      </w:r>
      <w:r w:rsidRPr="00F51AE4">
        <w:t xml:space="preserve"> served in part as a stocktake session held jointly with </w:t>
      </w:r>
      <w:r w:rsidRPr="00F51AE4">
        <w:lastRenderedPageBreak/>
        <w:t xml:space="preserve">the Conference of the Parties </w:t>
      </w:r>
      <w:r>
        <w:t>to the Convention</w:t>
      </w:r>
      <w:r w:rsidRPr="00F51AE4">
        <w:t xml:space="preserve"> and the Conference of the Parties serving as the meeting of the Parties to the </w:t>
      </w:r>
      <w:r w:rsidR="00334426">
        <w:t>Cartagena</w:t>
      </w:r>
      <w:r w:rsidRPr="00F51AE4">
        <w:t xml:space="preserve"> Protocol. During the stocktake session, the Chairs of Working Group I, Working Group II and the contact group on budget</w:t>
      </w:r>
      <w:r w:rsidR="00334426">
        <w:t>ary matters</w:t>
      </w:r>
      <w:r w:rsidRPr="00F51AE4">
        <w:t xml:space="preserve"> reported on the progress made to date.</w:t>
      </w:r>
    </w:p>
    <w:bookmarkEnd w:id="2"/>
    <w:p w14:paraId="0E95BB7C" w14:textId="219EF578" w:rsidR="00BE543C" w:rsidRPr="00A04A62" w:rsidRDefault="000B1041" w:rsidP="00BE543C">
      <w:pPr>
        <w:pStyle w:val="CBDNormalNumber"/>
      </w:pPr>
      <w:r>
        <w:t>[to be completed]</w:t>
      </w:r>
    </w:p>
    <w:p w14:paraId="1D3675C8" w14:textId="45E40C0D" w:rsidR="00BD5BD8" w:rsidRPr="003E45D7" w:rsidRDefault="00BD5BD8" w:rsidP="00BD5BD8">
      <w:pPr>
        <w:pStyle w:val="CBDNormalNumber"/>
        <w:keepNext/>
        <w:numPr>
          <w:ilvl w:val="0"/>
          <w:numId w:val="0"/>
        </w:numPr>
        <w:ind w:left="567"/>
        <w:rPr>
          <w:rFonts w:eastAsia="Batang"/>
          <w:i/>
          <w:iCs/>
          <w:lang w:eastAsia="ja-JP"/>
        </w:rPr>
      </w:pPr>
      <w:r>
        <w:rPr>
          <w:rFonts w:eastAsia="Batang"/>
          <w:i/>
          <w:iCs/>
          <w:lang w:eastAsia="ja-JP"/>
        </w:rPr>
        <w:t>Second</w:t>
      </w:r>
      <w:r w:rsidRPr="003E45D7">
        <w:rPr>
          <w:rFonts w:eastAsia="Batang"/>
          <w:i/>
          <w:iCs/>
          <w:lang w:eastAsia="ja-JP"/>
        </w:rPr>
        <w:t xml:space="preserve"> stocktake session</w:t>
      </w:r>
    </w:p>
    <w:p w14:paraId="68676C7F" w14:textId="5F19F762" w:rsidR="000B063F" w:rsidRDefault="000B063F" w:rsidP="000B063F">
      <w:pPr>
        <w:pStyle w:val="CBDNormalNumber"/>
      </w:pPr>
      <w:r w:rsidRPr="000B063F">
        <w:t xml:space="preserve"> </w:t>
      </w:r>
      <w:r w:rsidRPr="00F51AE4">
        <w:t xml:space="preserve">The </w:t>
      </w:r>
      <w:r>
        <w:t>4th</w:t>
      </w:r>
      <w:r w:rsidRPr="00F51AE4">
        <w:t xml:space="preserve"> plenary session of the Conference of the Parties</w:t>
      </w:r>
      <w:r>
        <w:t xml:space="preserve"> serving as the meeting of the Parties to the Nagoya Protocol</w:t>
      </w:r>
      <w:r w:rsidRPr="00F51AE4">
        <w:t xml:space="preserve"> served in part as a stocktake session held jointly with the Conference of the Parties </w:t>
      </w:r>
      <w:r>
        <w:t>to the Convention</w:t>
      </w:r>
      <w:r w:rsidRPr="00F51AE4">
        <w:t xml:space="preserve"> and the Conference of the Parties serving as the meeting of the Parties to the </w:t>
      </w:r>
      <w:r w:rsidR="00697CE1">
        <w:t>Cartagena</w:t>
      </w:r>
      <w:r w:rsidRPr="00F51AE4">
        <w:t xml:space="preserve"> Protocol. </w:t>
      </w:r>
    </w:p>
    <w:p w14:paraId="62BA3C3F" w14:textId="77777777" w:rsidR="000B063F" w:rsidRPr="00A13D6A" w:rsidRDefault="000B063F" w:rsidP="000B063F">
      <w:pPr>
        <w:pStyle w:val="CBDNormalNumber"/>
      </w:pPr>
      <w:r>
        <w:rPr>
          <w:bCs/>
          <w:iCs/>
          <w:lang w:val="en-US"/>
        </w:rPr>
        <w:t xml:space="preserve">The session began with </w:t>
      </w:r>
      <w:r w:rsidRPr="003B0DE0">
        <w:t>a minute of silence to mark the passing of M</w:t>
      </w:r>
      <w:r w:rsidRPr="003B0DE0">
        <w:rPr>
          <w:bCs/>
        </w:rPr>
        <w:t>artha Kandawa-Schulz (Namibia</w:t>
      </w:r>
      <w:r>
        <w:rPr>
          <w:bCs/>
        </w:rPr>
        <w:t>) on 23 October in Yerevan.</w:t>
      </w:r>
    </w:p>
    <w:p w14:paraId="4D513FCA" w14:textId="20A1F25C" w:rsidR="00BD5BD8" w:rsidRPr="00A04A62" w:rsidRDefault="000B063F" w:rsidP="000B063F">
      <w:pPr>
        <w:pStyle w:val="CBDNormalNumber"/>
      </w:pPr>
      <w:r>
        <w:t xml:space="preserve">Following a cultural presentation </w:t>
      </w:r>
      <w:r w:rsidR="00515631">
        <w:t>by a group of young biodiversity ambassadors from</w:t>
      </w:r>
      <w:r>
        <w:t xml:space="preserve"> South Africa</w:t>
      </w:r>
      <w:r w:rsidRPr="00F51AE4">
        <w:t>, representatives heard a report from the President on the outcomes of the high-level segment, as well as reports by the Chairs of Working Group I, Working Group II and the contact group on budgetary matters on the progress made to date.</w:t>
      </w:r>
    </w:p>
    <w:p w14:paraId="5A4A8723" w14:textId="77F07FAC" w:rsidR="00B70DC0" w:rsidRPr="00A04A62" w:rsidRDefault="00B70DC0" w:rsidP="008C02D0">
      <w:pPr>
        <w:pStyle w:val="CBDAgendaItem"/>
        <w:rPr>
          <w:rFonts w:hint="eastAsia"/>
        </w:rPr>
      </w:pPr>
      <w:r w:rsidRPr="00A04A62">
        <w:t xml:space="preserve">Item 3 </w:t>
      </w:r>
      <w:r w:rsidR="00593B80" w:rsidRPr="00A04A62">
        <w:br/>
      </w:r>
      <w:r w:rsidRPr="00A04A62">
        <w:t xml:space="preserve">Report on the credentials of representatives to the sixth meeting of the Conference </w:t>
      </w:r>
      <w:r w:rsidR="00A707B4" w:rsidRPr="00A04A62">
        <w:br/>
      </w:r>
      <w:r w:rsidRPr="00A04A62">
        <w:t>of the Parties serving as the meeting of the Parties to the Nagoya Protocol</w:t>
      </w:r>
    </w:p>
    <w:p w14:paraId="1F05A37E" w14:textId="44773B4E" w:rsidR="00EC1F52" w:rsidRDefault="00B61F74" w:rsidP="00691034">
      <w:pPr>
        <w:pStyle w:val="CBDNormalNumber"/>
      </w:pPr>
      <w:r>
        <w:t>T</w:t>
      </w:r>
      <w:r w:rsidR="00691034">
        <w:t>he Conference of the Parties serving as the meeting of the Parties</w:t>
      </w:r>
      <w:r w:rsidR="00700948">
        <w:t xml:space="preserve"> to the </w:t>
      </w:r>
      <w:r w:rsidR="004419F2">
        <w:t xml:space="preserve">Nagoya </w:t>
      </w:r>
      <w:r w:rsidR="00700948">
        <w:t>Protocol</w:t>
      </w:r>
      <w:r w:rsidR="00691034">
        <w:t xml:space="preserve"> </w:t>
      </w:r>
      <w:r>
        <w:t>considered agenda item 3 at its 1st plenary session. An information document o</w:t>
      </w:r>
      <w:r w:rsidR="00EC1F52">
        <w:t>n</w:t>
      </w:r>
      <w:r>
        <w:t xml:space="preserve"> the admission </w:t>
      </w:r>
      <w:r w:rsidR="00774832">
        <w:t>of qualified bodies and agencies to the seventeenth meeting of the Conference of the Parties and the concurrent meetings of the Parties to the Protocols</w:t>
      </w:r>
      <w:r w:rsidR="00774832">
        <w:rPr>
          <w:rStyle w:val="FootnoteReference"/>
        </w:rPr>
        <w:footnoteReference w:id="7"/>
      </w:r>
      <w:r w:rsidR="00774832">
        <w:t xml:space="preserve"> had been issued in relation to item 3. </w:t>
      </w:r>
    </w:p>
    <w:p w14:paraId="4BEFCE5E" w14:textId="6C3BA41A" w:rsidR="00691034" w:rsidRDefault="00EC1F52" w:rsidP="00691034">
      <w:pPr>
        <w:pStyle w:val="CBDNormalNumber"/>
      </w:pPr>
      <w:r>
        <w:t xml:space="preserve">The Conference of the Parties serving as the meeting of the Parties to the Nagoya Protocol </w:t>
      </w:r>
      <w:r w:rsidR="00691034">
        <w:t xml:space="preserve">noted that, in accordance with the relevant rules of its rules of procedure, the Bureau had reviewed the list of observers admitted to the meeting and would examine the credentials of delegations and report thereon at a later session. It also noted that the Bureau had designated Ilham </w:t>
      </w:r>
      <w:proofErr w:type="spellStart"/>
      <w:r w:rsidR="00691034">
        <w:t>Atho</w:t>
      </w:r>
      <w:proofErr w:type="spellEnd"/>
      <w:r w:rsidR="00691034">
        <w:t xml:space="preserve"> Mohamed (Maldives) as its representative for the review of credentials.</w:t>
      </w:r>
    </w:p>
    <w:p w14:paraId="5387051E" w14:textId="230C6CEE" w:rsidR="004B63D2" w:rsidRPr="00F51AE4" w:rsidRDefault="004B63D2" w:rsidP="004B63D2">
      <w:pPr>
        <w:pStyle w:val="CBDNormalNumber"/>
        <w:rPr>
          <w:rFonts w:eastAsia="MS Mincho"/>
          <w:lang w:eastAsia="en-CA"/>
        </w:rPr>
      </w:pPr>
      <w:bookmarkStart w:id="3" w:name="_Hlk180929033"/>
      <w:r w:rsidRPr="00F51AE4">
        <w:rPr>
          <w:rFonts w:eastAsia="MS Mincho"/>
          <w:lang w:eastAsia="en-CA"/>
        </w:rPr>
        <w:t xml:space="preserve">At the </w:t>
      </w:r>
      <w:r>
        <w:rPr>
          <w:rFonts w:eastAsia="MS Mincho"/>
          <w:lang w:eastAsia="en-CA"/>
        </w:rPr>
        <w:t>3r</w:t>
      </w:r>
      <w:r w:rsidRPr="00F51AE4">
        <w:rPr>
          <w:rFonts w:eastAsia="MS Mincho"/>
          <w:lang w:eastAsia="en-CA"/>
        </w:rPr>
        <w:t>d plenary session</w:t>
      </w:r>
      <w:r>
        <w:rPr>
          <w:rFonts w:eastAsia="MS Mincho"/>
          <w:lang w:eastAsia="en-CA"/>
        </w:rPr>
        <w:t xml:space="preserve"> </w:t>
      </w:r>
      <w:r w:rsidRPr="00F51AE4">
        <w:rPr>
          <w:rFonts w:eastAsia="MS Mincho"/>
          <w:lang w:eastAsia="en-CA"/>
        </w:rPr>
        <w:t>Ms.</w:t>
      </w:r>
      <w:r w:rsidR="00E30F40">
        <w:rPr>
          <w:rFonts w:eastAsia="MS Mincho"/>
          <w:lang w:eastAsia="en-CA"/>
        </w:rPr>
        <w:t> </w:t>
      </w:r>
      <w:r w:rsidRPr="00E10859">
        <w:t xml:space="preserve">Mohamed </w:t>
      </w:r>
      <w:r w:rsidRPr="00F51AE4">
        <w:rPr>
          <w:rFonts w:eastAsia="MS Mincho"/>
          <w:lang w:eastAsia="en-CA"/>
        </w:rPr>
        <w:t>reported that 1</w:t>
      </w:r>
      <w:r>
        <w:rPr>
          <w:rFonts w:eastAsia="MS Mincho"/>
          <w:lang w:eastAsia="en-CA"/>
        </w:rPr>
        <w:t>33</w:t>
      </w:r>
      <w:r w:rsidR="003C02AE">
        <w:rPr>
          <w:rFonts w:eastAsia="MS Mincho"/>
          <w:lang w:eastAsia="en-CA"/>
        </w:rPr>
        <w:t> </w:t>
      </w:r>
      <w:r w:rsidRPr="00F51AE4">
        <w:rPr>
          <w:rFonts w:eastAsia="MS Mincho"/>
          <w:lang w:eastAsia="en-CA"/>
        </w:rPr>
        <w:t xml:space="preserve">Parties to the </w:t>
      </w:r>
      <w:r w:rsidR="003C02AE">
        <w:rPr>
          <w:rFonts w:eastAsia="MS Mincho"/>
          <w:lang w:eastAsia="en-CA"/>
        </w:rPr>
        <w:t>Protocol</w:t>
      </w:r>
      <w:r w:rsidRPr="00F51AE4">
        <w:rPr>
          <w:rFonts w:eastAsia="MS Mincho"/>
          <w:lang w:eastAsia="en-CA"/>
        </w:rPr>
        <w:t xml:space="preserve"> were registered as attending the meeting. Representatives of </w:t>
      </w:r>
      <w:r>
        <w:rPr>
          <w:rFonts w:eastAsia="MS Mincho"/>
          <w:lang w:eastAsia="en-CA"/>
        </w:rPr>
        <w:t>87</w:t>
      </w:r>
      <w:r w:rsidR="003C02AE">
        <w:rPr>
          <w:rFonts w:eastAsia="MS Mincho"/>
          <w:lang w:eastAsia="en-CA"/>
        </w:rPr>
        <w:t> </w:t>
      </w:r>
      <w:r w:rsidRPr="00F51AE4">
        <w:rPr>
          <w:rFonts w:eastAsia="MS Mincho"/>
          <w:lang w:eastAsia="en-CA"/>
        </w:rPr>
        <w:t>registered Parties had submitted credentials in full compliance with rule</w:t>
      </w:r>
      <w:r w:rsidR="003C02AE">
        <w:rPr>
          <w:rFonts w:eastAsia="MS Mincho"/>
          <w:lang w:eastAsia="en-CA"/>
        </w:rPr>
        <w:t> </w:t>
      </w:r>
      <w:r w:rsidRPr="00F51AE4">
        <w:rPr>
          <w:rFonts w:eastAsia="MS Mincho"/>
          <w:lang w:eastAsia="en-CA"/>
        </w:rPr>
        <w:t>18 of the rules of procedure, while representatives of</w:t>
      </w:r>
      <w:r w:rsidR="005669C5">
        <w:rPr>
          <w:rFonts w:eastAsia="MS Mincho"/>
          <w:lang w:eastAsia="en-CA"/>
        </w:rPr>
        <w:t> </w:t>
      </w:r>
      <w:r>
        <w:rPr>
          <w:rFonts w:eastAsia="MS Mincho"/>
          <w:lang w:eastAsia="en-CA"/>
        </w:rPr>
        <w:t>26</w:t>
      </w:r>
      <w:r w:rsidRPr="00F51AE4">
        <w:rPr>
          <w:rFonts w:eastAsia="MS Mincho"/>
          <w:lang w:eastAsia="en-CA"/>
        </w:rPr>
        <w:t> registered Part</w:t>
      </w:r>
      <w:r>
        <w:rPr>
          <w:rFonts w:eastAsia="MS Mincho"/>
          <w:lang w:eastAsia="en-CA"/>
        </w:rPr>
        <w:t>ies</w:t>
      </w:r>
      <w:r w:rsidRPr="00F51AE4">
        <w:rPr>
          <w:rFonts w:eastAsia="MS Mincho"/>
          <w:lang w:eastAsia="en-CA"/>
        </w:rPr>
        <w:t xml:space="preserve"> had submitted credentials that were not fully compliant. Representatives of</w:t>
      </w:r>
      <w:r w:rsidR="005669C5">
        <w:rPr>
          <w:rFonts w:eastAsia="MS Mincho"/>
          <w:lang w:eastAsia="en-CA"/>
        </w:rPr>
        <w:t> </w:t>
      </w:r>
      <w:r w:rsidRPr="00F51AE4">
        <w:rPr>
          <w:rFonts w:eastAsia="MS Mincho"/>
          <w:lang w:eastAsia="en-CA"/>
        </w:rPr>
        <w:t>2</w:t>
      </w:r>
      <w:r>
        <w:rPr>
          <w:rFonts w:eastAsia="MS Mincho"/>
          <w:lang w:eastAsia="en-CA"/>
        </w:rPr>
        <w:t>0</w:t>
      </w:r>
      <w:r w:rsidRPr="00F51AE4">
        <w:rPr>
          <w:rFonts w:eastAsia="MS Mincho"/>
          <w:lang w:eastAsia="en-CA"/>
        </w:rPr>
        <w:t> registered Parties had not yet submitted credentials.</w:t>
      </w:r>
    </w:p>
    <w:bookmarkEnd w:id="3"/>
    <w:p w14:paraId="6D70764B" w14:textId="5BEF2957" w:rsidR="00FB5A19" w:rsidRPr="00F51AE4" w:rsidRDefault="00FB5A19" w:rsidP="00FB5A19">
      <w:pPr>
        <w:pStyle w:val="CBDNormalNumber"/>
        <w:rPr>
          <w:rFonts w:eastAsia="MS Mincho"/>
          <w:lang w:eastAsia="en-CA"/>
        </w:rPr>
      </w:pPr>
      <w:r w:rsidRPr="00F51AE4">
        <w:rPr>
          <w:rFonts w:eastAsia="MS Mincho"/>
          <w:lang w:eastAsia="en-CA"/>
        </w:rPr>
        <w:t xml:space="preserve">At the </w:t>
      </w:r>
      <w:r>
        <w:rPr>
          <w:rFonts w:eastAsia="MS Mincho"/>
          <w:lang w:eastAsia="en-CA"/>
        </w:rPr>
        <w:t>4th</w:t>
      </w:r>
      <w:r w:rsidRPr="00F51AE4">
        <w:rPr>
          <w:rFonts w:eastAsia="MS Mincho"/>
          <w:lang w:eastAsia="en-CA"/>
        </w:rPr>
        <w:t xml:space="preserve"> plenary session, Ms. </w:t>
      </w:r>
      <w:r w:rsidRPr="00E10859">
        <w:t xml:space="preserve">Mohamed </w:t>
      </w:r>
      <w:r w:rsidRPr="00F51AE4">
        <w:rPr>
          <w:rFonts w:eastAsia="MS Mincho"/>
          <w:lang w:eastAsia="en-CA"/>
        </w:rPr>
        <w:t>reported that 1</w:t>
      </w:r>
      <w:r>
        <w:rPr>
          <w:rFonts w:eastAsia="MS Mincho"/>
          <w:lang w:eastAsia="en-CA"/>
        </w:rPr>
        <w:t>36</w:t>
      </w:r>
      <w:r w:rsidRPr="00F51AE4">
        <w:rPr>
          <w:rFonts w:eastAsia="MS Mincho"/>
          <w:lang w:eastAsia="en-CA"/>
        </w:rPr>
        <w:t xml:space="preserve"> Parties to the </w:t>
      </w:r>
      <w:r>
        <w:rPr>
          <w:rFonts w:eastAsia="MS Mincho"/>
          <w:lang w:eastAsia="en-CA"/>
        </w:rPr>
        <w:t>Protocol</w:t>
      </w:r>
      <w:r w:rsidRPr="00F51AE4">
        <w:rPr>
          <w:rFonts w:eastAsia="MS Mincho"/>
          <w:lang w:eastAsia="en-CA"/>
        </w:rPr>
        <w:t xml:space="preserve"> were registered as attending the meeting. Representatives of </w:t>
      </w:r>
      <w:r>
        <w:rPr>
          <w:rFonts w:eastAsia="MS Mincho"/>
          <w:lang w:eastAsia="en-CA"/>
        </w:rPr>
        <w:t>96</w:t>
      </w:r>
      <w:r w:rsidRPr="00F51AE4">
        <w:rPr>
          <w:rFonts w:eastAsia="MS Mincho"/>
          <w:lang w:eastAsia="en-CA"/>
        </w:rPr>
        <w:t xml:space="preserve"> registered Parties had submitted credentials in full compliance with rule 18 of the rules of procedure, while representatives of</w:t>
      </w:r>
      <w:r w:rsidR="003F2775">
        <w:rPr>
          <w:rFonts w:eastAsia="MS Mincho"/>
          <w:lang w:eastAsia="en-CA"/>
        </w:rPr>
        <w:t> </w:t>
      </w:r>
      <w:r>
        <w:rPr>
          <w:rFonts w:eastAsia="MS Mincho"/>
          <w:lang w:eastAsia="en-CA"/>
        </w:rPr>
        <w:t>23</w:t>
      </w:r>
      <w:r w:rsidRPr="00F51AE4">
        <w:rPr>
          <w:rFonts w:eastAsia="MS Mincho"/>
          <w:lang w:eastAsia="en-CA"/>
        </w:rPr>
        <w:t> registered Part</w:t>
      </w:r>
      <w:r w:rsidR="00E53A45">
        <w:rPr>
          <w:rFonts w:eastAsia="MS Mincho"/>
          <w:lang w:eastAsia="en-CA"/>
        </w:rPr>
        <w:t>ies</w:t>
      </w:r>
      <w:r w:rsidRPr="00F51AE4">
        <w:rPr>
          <w:rFonts w:eastAsia="MS Mincho"/>
          <w:lang w:eastAsia="en-CA"/>
        </w:rPr>
        <w:t xml:space="preserve"> had submitted credentials that were not fully compliant. Representatives of</w:t>
      </w:r>
      <w:r w:rsidR="003F2775">
        <w:rPr>
          <w:rFonts w:eastAsia="MS Mincho"/>
          <w:lang w:eastAsia="en-CA"/>
        </w:rPr>
        <w:t> </w:t>
      </w:r>
      <w:r>
        <w:rPr>
          <w:rFonts w:eastAsia="MS Mincho"/>
          <w:lang w:eastAsia="en-CA"/>
        </w:rPr>
        <w:t>17</w:t>
      </w:r>
      <w:r w:rsidRPr="00F51AE4">
        <w:rPr>
          <w:rFonts w:eastAsia="MS Mincho"/>
          <w:lang w:eastAsia="en-CA"/>
        </w:rPr>
        <w:t> registered Parties had not yet submitted credentials.</w:t>
      </w:r>
    </w:p>
    <w:p w14:paraId="782F3D7A" w14:textId="4D420C17" w:rsidR="00B70DC0" w:rsidRPr="00A04A62" w:rsidRDefault="00A23964" w:rsidP="00852D60">
      <w:pPr>
        <w:pStyle w:val="CBDNormalNumber"/>
      </w:pPr>
      <w:r>
        <w:t>[to be completed]</w:t>
      </w:r>
    </w:p>
    <w:p w14:paraId="3025766D" w14:textId="211BE8D7" w:rsidR="00B70DC0" w:rsidRPr="00A04A62" w:rsidRDefault="00B70DC0" w:rsidP="008C02D0">
      <w:pPr>
        <w:pStyle w:val="CBDAgendaItem"/>
        <w:rPr>
          <w:rFonts w:hint="eastAsia"/>
        </w:rPr>
      </w:pPr>
      <w:r w:rsidRPr="00A04A62">
        <w:t>Item 4</w:t>
      </w:r>
      <w:r w:rsidR="008C02D0" w:rsidRPr="00A04A62">
        <w:br/>
      </w:r>
      <w:r w:rsidRPr="00A04A62">
        <w:t>Report</w:t>
      </w:r>
      <w:r w:rsidR="00A61042">
        <w:t>s</w:t>
      </w:r>
      <w:r w:rsidRPr="00A04A62">
        <w:t xml:space="preserve"> of </w:t>
      </w:r>
      <w:r w:rsidR="0016538F" w:rsidRPr="00A04A62">
        <w:t>s</w:t>
      </w:r>
      <w:r w:rsidRPr="00A04A62">
        <w:t xml:space="preserve">ubsidiary </w:t>
      </w:r>
      <w:r w:rsidR="0016538F" w:rsidRPr="00A04A62">
        <w:t>b</w:t>
      </w:r>
      <w:r w:rsidRPr="00A04A62">
        <w:t>odies</w:t>
      </w:r>
    </w:p>
    <w:p w14:paraId="65C70EED" w14:textId="49810AF6" w:rsidR="00943324" w:rsidRDefault="00943324" w:rsidP="00943324">
      <w:pPr>
        <w:pStyle w:val="CBDNormalNumber"/>
      </w:pPr>
      <w:r>
        <w:t xml:space="preserve">The Conference of the Parties serving as the meeting of the Parties </w:t>
      </w:r>
      <w:r w:rsidR="00700948">
        <w:t xml:space="preserve">to the </w:t>
      </w:r>
      <w:r w:rsidR="00203D8D">
        <w:t xml:space="preserve">Nagoya </w:t>
      </w:r>
      <w:r w:rsidR="00700948">
        <w:t xml:space="preserve">Protocol </w:t>
      </w:r>
      <w:r>
        <w:t>considered agenda item</w:t>
      </w:r>
      <w:r w:rsidR="00203D8D">
        <w:t> </w:t>
      </w:r>
      <w:r>
        <w:t xml:space="preserve">4 at its 1st plenary session. It had before it the following reports on </w:t>
      </w:r>
      <w:r>
        <w:lastRenderedPageBreak/>
        <w:t xml:space="preserve">intersessional work undertaken by various bodies since its fifth meeting: </w:t>
      </w:r>
      <w:r w:rsidR="0048789A" w:rsidRPr="00DC2AE0">
        <w:t xml:space="preserve">the report of the </w:t>
      </w:r>
      <w:r w:rsidR="0048789A">
        <w:rPr>
          <w:rFonts w:asciiTheme="majorBidi" w:eastAsia="MS Mincho" w:hAnsiTheme="majorBidi" w:cstheme="majorBidi"/>
          <w:color w:val="000000"/>
          <w:kern w:val="22"/>
        </w:rPr>
        <w:t>Subsidiary Body</w:t>
      </w:r>
      <w:r w:rsidR="0048789A" w:rsidRPr="00F51AE4">
        <w:rPr>
          <w:rFonts w:asciiTheme="majorBidi" w:eastAsia="MS Mincho" w:hAnsiTheme="majorBidi" w:cstheme="majorBidi"/>
          <w:color w:val="000000"/>
          <w:kern w:val="22"/>
        </w:rPr>
        <w:t xml:space="preserve"> on </w:t>
      </w:r>
      <w:r w:rsidR="0048789A" w:rsidRPr="00DC2AE0">
        <w:rPr>
          <w:rFonts w:asciiTheme="majorBidi" w:eastAsia="MS Mincho" w:hAnsiTheme="majorBidi" w:cstheme="majorBidi"/>
          <w:color w:val="000000"/>
          <w:kern w:val="22"/>
        </w:rPr>
        <w:t>Article</w:t>
      </w:r>
      <w:r w:rsidR="0048789A">
        <w:rPr>
          <w:rFonts w:asciiTheme="majorBidi" w:eastAsia="MS Mincho" w:hAnsiTheme="majorBidi" w:cstheme="majorBidi"/>
          <w:color w:val="000000"/>
          <w:kern w:val="22"/>
        </w:rPr>
        <w:t> </w:t>
      </w:r>
      <w:r w:rsidR="0048789A" w:rsidRPr="00DC2AE0">
        <w:rPr>
          <w:rFonts w:asciiTheme="majorBidi" w:eastAsia="MS Mincho" w:hAnsiTheme="majorBidi" w:cstheme="majorBidi"/>
          <w:color w:val="000000"/>
          <w:kern w:val="22"/>
        </w:rPr>
        <w:t>8(j) and Other Provisions of the Convention on Biological Diversity Related to Indigenous Peoples and Local Communities</w:t>
      </w:r>
      <w:r w:rsidR="0048789A" w:rsidRPr="00DC2AE0">
        <w:t xml:space="preserve"> on its </w:t>
      </w:r>
      <w:r w:rsidR="0048789A">
        <w:t>first</w:t>
      </w:r>
      <w:r w:rsidR="0048789A" w:rsidRPr="00DC2AE0">
        <w:t xml:space="preserve"> meeting</w:t>
      </w:r>
      <w:r w:rsidR="0048789A" w:rsidRPr="00F51AE4">
        <w:rPr>
          <w:rStyle w:val="FootnoteReference"/>
          <w:rFonts w:asciiTheme="majorBidi" w:eastAsia="MS Mincho" w:hAnsiTheme="majorBidi" w:cstheme="majorBidi"/>
          <w:color w:val="000000"/>
          <w:kern w:val="22"/>
        </w:rPr>
        <w:footnoteReference w:id="8"/>
      </w:r>
      <w:r w:rsidR="0023435A" w:rsidRPr="0023435A">
        <w:t xml:space="preserve"> </w:t>
      </w:r>
      <w:r w:rsidR="0023435A">
        <w:t xml:space="preserve">and </w:t>
      </w:r>
      <w:r w:rsidR="0023435A" w:rsidRPr="00DC2AE0">
        <w:t xml:space="preserve">the reports of the Subsidiary Body on Implementation on its </w:t>
      </w:r>
      <w:r w:rsidR="0023435A">
        <w:t>sixth</w:t>
      </w:r>
      <w:r w:rsidR="0023435A" w:rsidRPr="00DC2AE0">
        <w:t xml:space="preserve"> and </w:t>
      </w:r>
      <w:r w:rsidR="0023435A">
        <w:t>seventh</w:t>
      </w:r>
      <w:r w:rsidR="0023435A" w:rsidRPr="00DC2AE0">
        <w:t xml:space="preserve"> meetings</w:t>
      </w:r>
      <w:r w:rsidR="0023435A">
        <w:t>.</w:t>
      </w:r>
      <w:r w:rsidR="0023435A" w:rsidRPr="00F51AE4">
        <w:rPr>
          <w:rStyle w:val="FootnoteReference"/>
          <w:rFonts w:asciiTheme="majorBidi" w:eastAsia="MS Mincho" w:hAnsiTheme="majorBidi" w:cstheme="majorBidi"/>
          <w:color w:val="000000"/>
          <w:kern w:val="22"/>
        </w:rPr>
        <w:footnoteReference w:id="9"/>
      </w:r>
    </w:p>
    <w:p w14:paraId="20947C7B" w14:textId="768E5AB4" w:rsidR="00943324" w:rsidRDefault="00943324" w:rsidP="00943324">
      <w:pPr>
        <w:pStyle w:val="CBDNormalNumber"/>
      </w:pPr>
      <w:r>
        <w:t xml:space="preserve">The Conference of the Parties </w:t>
      </w:r>
      <w:r w:rsidR="001B3FE4" w:rsidRPr="000645B3">
        <w:rPr>
          <w:snapToGrid w:val="0"/>
        </w:rPr>
        <w:t xml:space="preserve">serving as the meeting of the Parties </w:t>
      </w:r>
      <w:r w:rsidR="00700948">
        <w:rPr>
          <w:snapToGrid w:val="0"/>
        </w:rPr>
        <w:t xml:space="preserve">to the </w:t>
      </w:r>
      <w:r w:rsidR="0051329B">
        <w:rPr>
          <w:snapToGrid w:val="0"/>
        </w:rPr>
        <w:t xml:space="preserve">Nagoya </w:t>
      </w:r>
      <w:r w:rsidR="00700948">
        <w:rPr>
          <w:snapToGrid w:val="0"/>
        </w:rPr>
        <w:t xml:space="preserve">Protocol </w:t>
      </w:r>
      <w:r>
        <w:t xml:space="preserve">heard oral reports from the Rapporteur of the Subsidiary Body on Implementation and a representative of the </w:t>
      </w:r>
      <w:r w:rsidR="00B900C6">
        <w:t>Co-</w:t>
      </w:r>
      <w:r>
        <w:t>Chair</w:t>
      </w:r>
      <w:r w:rsidR="00B900C6">
        <w:t>s</w:t>
      </w:r>
      <w:r>
        <w:t xml:space="preserve"> of the Subsidiary Body on Article 8(j) and Other Provisions of the Convention Related to Indigenous Peoples and Local Communities.</w:t>
      </w:r>
    </w:p>
    <w:p w14:paraId="7B78411D" w14:textId="0C55AFA0" w:rsidR="00943324" w:rsidRDefault="00943324" w:rsidP="00943324">
      <w:pPr>
        <w:pStyle w:val="CBDNormalNumber"/>
      </w:pPr>
      <w:r>
        <w:t xml:space="preserve">The Conference of the Parties </w:t>
      </w:r>
      <w:r w:rsidR="001B3FE4" w:rsidRPr="000645B3">
        <w:rPr>
          <w:snapToGrid w:val="0"/>
        </w:rPr>
        <w:t xml:space="preserve">serving as the meeting of the Parties </w:t>
      </w:r>
      <w:r w:rsidR="004C1779">
        <w:rPr>
          <w:snapToGrid w:val="0"/>
        </w:rPr>
        <w:t xml:space="preserve">to the </w:t>
      </w:r>
      <w:r w:rsidR="00245561">
        <w:rPr>
          <w:snapToGrid w:val="0"/>
        </w:rPr>
        <w:t xml:space="preserve">Nagoya </w:t>
      </w:r>
      <w:r w:rsidR="004C1779">
        <w:rPr>
          <w:snapToGrid w:val="0"/>
        </w:rPr>
        <w:t xml:space="preserve">Protocol </w:t>
      </w:r>
      <w:r>
        <w:t>took note of the information provided and agreed to consider the recommendations of the subsidiary bodies in the working groups, under the relevant agenda items.</w:t>
      </w:r>
    </w:p>
    <w:p w14:paraId="1AB05450" w14:textId="476EC2DA" w:rsidR="00B70DC0" w:rsidRPr="00A04A62" w:rsidRDefault="00B70DC0" w:rsidP="008C02D0">
      <w:pPr>
        <w:pStyle w:val="CBDAgendaItem"/>
        <w:rPr>
          <w:rFonts w:hint="eastAsia"/>
        </w:rPr>
      </w:pPr>
      <w:r w:rsidRPr="00A04A62">
        <w:t xml:space="preserve">Item 5 </w:t>
      </w:r>
      <w:r w:rsidR="008C02D0" w:rsidRPr="00A04A62">
        <w:br/>
      </w:r>
      <w:r w:rsidRPr="00A04A62">
        <w:t>Report of the Compliance Committee</w:t>
      </w:r>
    </w:p>
    <w:p w14:paraId="49ED1929" w14:textId="2EBE1371" w:rsidR="000645B3" w:rsidRPr="003E45D7" w:rsidRDefault="000645B3" w:rsidP="000645B3">
      <w:pPr>
        <w:pStyle w:val="CBDNormalNumber"/>
      </w:pPr>
      <w:r w:rsidRPr="000645B3">
        <w:rPr>
          <w:snapToGrid w:val="0"/>
        </w:rPr>
        <w:t xml:space="preserve">The Conference of the Parties serving as the meeting of the Parties </w:t>
      </w:r>
      <w:r w:rsidR="004C1779">
        <w:rPr>
          <w:snapToGrid w:val="0"/>
        </w:rPr>
        <w:t xml:space="preserve">to the </w:t>
      </w:r>
      <w:r w:rsidR="007C5F1B">
        <w:rPr>
          <w:snapToGrid w:val="0"/>
        </w:rPr>
        <w:t xml:space="preserve">Nagoya </w:t>
      </w:r>
      <w:r w:rsidR="004C1779">
        <w:rPr>
          <w:snapToGrid w:val="0"/>
        </w:rPr>
        <w:t xml:space="preserve">Protocol </w:t>
      </w:r>
      <w:r w:rsidRPr="000645B3">
        <w:rPr>
          <w:snapToGrid w:val="0"/>
        </w:rPr>
        <w:t>considered agenda item</w:t>
      </w:r>
      <w:r w:rsidR="0036175E">
        <w:rPr>
          <w:snapToGrid w:val="0"/>
        </w:rPr>
        <w:t> </w:t>
      </w:r>
      <w:r w:rsidRPr="000645B3">
        <w:rPr>
          <w:snapToGrid w:val="0"/>
        </w:rPr>
        <w:t xml:space="preserve">5 at its </w:t>
      </w:r>
      <w:r w:rsidR="00D91CC3">
        <w:rPr>
          <w:snapToGrid w:val="0"/>
        </w:rPr>
        <w:t>2nd </w:t>
      </w:r>
      <w:r w:rsidRPr="000645B3">
        <w:rPr>
          <w:snapToGrid w:val="0"/>
        </w:rPr>
        <w:t>plenary session</w:t>
      </w:r>
      <w:r w:rsidR="00D91CC3">
        <w:rPr>
          <w:snapToGrid w:val="0"/>
        </w:rPr>
        <w:t>, on 19</w:t>
      </w:r>
      <w:r w:rsidR="00C4382A">
        <w:rPr>
          <w:snapToGrid w:val="0"/>
        </w:rPr>
        <w:t> </w:t>
      </w:r>
      <w:r w:rsidR="00D91CC3">
        <w:rPr>
          <w:snapToGrid w:val="0"/>
        </w:rPr>
        <w:t>October</w:t>
      </w:r>
      <w:r w:rsidRPr="000645B3">
        <w:rPr>
          <w:snapToGrid w:val="0"/>
        </w:rPr>
        <w:t>. It had before it a draft decision</w:t>
      </w:r>
      <w:r w:rsidRPr="003E45D7">
        <w:rPr>
          <w:rStyle w:val="FootnoteReference"/>
          <w:snapToGrid w:val="0"/>
        </w:rPr>
        <w:footnoteReference w:id="10"/>
      </w:r>
      <w:r w:rsidRPr="000645B3">
        <w:rPr>
          <w:snapToGrid w:val="0"/>
        </w:rPr>
        <w:t xml:space="preserve"> and the report of the Compliance Committee under the Nagoya Protocol on the work of its </w:t>
      </w:r>
      <w:r>
        <w:rPr>
          <w:snapToGrid w:val="0"/>
        </w:rPr>
        <w:t>fifth</w:t>
      </w:r>
      <w:r w:rsidRPr="000645B3">
        <w:rPr>
          <w:snapToGrid w:val="0"/>
        </w:rPr>
        <w:t xml:space="preserve"> meeting.</w:t>
      </w:r>
      <w:r w:rsidRPr="003E45D7">
        <w:rPr>
          <w:rStyle w:val="FootnoteReference"/>
          <w:snapToGrid w:val="0"/>
        </w:rPr>
        <w:footnoteReference w:id="11"/>
      </w:r>
    </w:p>
    <w:p w14:paraId="27EB25B8" w14:textId="689EC4D1" w:rsidR="000645B3" w:rsidRPr="003E45D7" w:rsidRDefault="000645B3" w:rsidP="000645B3">
      <w:pPr>
        <w:pStyle w:val="CBDNormalNumber"/>
      </w:pPr>
      <w:r w:rsidRPr="003E45D7">
        <w:t xml:space="preserve">The Chair of the Compliance Committee under the Nagoya Protocol presented the report of the Compliance Committee on the work of its </w:t>
      </w:r>
      <w:r>
        <w:t>fifth</w:t>
      </w:r>
      <w:r w:rsidRPr="003E45D7">
        <w:t xml:space="preserve"> meeting. </w:t>
      </w:r>
    </w:p>
    <w:p w14:paraId="0312C5EF" w14:textId="387FFE73" w:rsidR="000645B3" w:rsidRDefault="000645B3" w:rsidP="000645B3">
      <w:pPr>
        <w:pStyle w:val="CBDNormalNumber"/>
      </w:pPr>
      <w:r w:rsidRPr="003E45D7">
        <w:t>In accordance with the organization of work, substantive matters arising from the report were referred to Working Group</w:t>
      </w:r>
      <w:r w:rsidR="00B13638">
        <w:t> </w:t>
      </w:r>
      <w:r w:rsidRPr="003E45D7">
        <w:t>I for consideration.</w:t>
      </w:r>
    </w:p>
    <w:p w14:paraId="0992680E" w14:textId="2ADE9808" w:rsidR="00A21146" w:rsidRPr="007944AB" w:rsidRDefault="00A21146" w:rsidP="000645B3">
      <w:pPr>
        <w:pStyle w:val="CBDNormalNumber"/>
      </w:pPr>
      <w:r w:rsidRPr="007944AB">
        <w:t>[placeholder]</w:t>
      </w:r>
    </w:p>
    <w:p w14:paraId="2E99BA12" w14:textId="1259B902" w:rsidR="00A21146" w:rsidRDefault="00A21146" w:rsidP="00A21146">
      <w:pPr>
        <w:pStyle w:val="CBDNormalNumber"/>
      </w:pPr>
      <w:r>
        <w:t xml:space="preserve">At its 3rd plenary session, the Conference of the Parties serving as the meeting of the Parties to the </w:t>
      </w:r>
      <w:r w:rsidR="003C02AE" w:rsidRPr="00C17587">
        <w:t xml:space="preserve">Nagoya </w:t>
      </w:r>
      <w:r>
        <w:t xml:space="preserve">Protocol considered draft decision </w:t>
      </w:r>
      <w:hyperlink r:id="rId15" w:history="1">
        <w:r w:rsidRPr="001F4701">
          <w:rPr>
            <w:rStyle w:val="Hyperlink"/>
          </w:rPr>
          <w:t>CBD/NP/MOP/6/L.2</w:t>
        </w:r>
      </w:hyperlink>
      <w:r>
        <w:t>, submitted by the Chair of Working Group</w:t>
      </w:r>
      <w:r w:rsidR="000A7A62">
        <w:t> </w:t>
      </w:r>
      <w:r>
        <w:t>I, and adopted it as decision</w:t>
      </w:r>
      <w:r w:rsidR="00176371">
        <w:t> </w:t>
      </w:r>
      <w:r>
        <w:t>NP-6/x.</w:t>
      </w:r>
    </w:p>
    <w:p w14:paraId="524C6E78" w14:textId="0598EA7B" w:rsidR="00DB31B5" w:rsidRPr="00001C44" w:rsidRDefault="00DB31B5" w:rsidP="007944AB">
      <w:pPr>
        <w:pStyle w:val="CBDNormalNumber"/>
        <w:keepNext/>
      </w:pPr>
      <w:r>
        <w:t>A</w:t>
      </w:r>
      <w:r w:rsidRPr="00001C44">
        <w:t xml:space="preserve">t </w:t>
      </w:r>
      <w:r>
        <w:t>its</w:t>
      </w:r>
      <w:r w:rsidRPr="00001C44">
        <w:t xml:space="preserve"> 4th plenary session, the Conference of the Parties serving as the meeting of the Parties to the </w:t>
      </w:r>
      <w:r>
        <w:t xml:space="preserve">Nagoya </w:t>
      </w:r>
      <w:r w:rsidRPr="00001C44">
        <w:t>Protocol elected the following members of the Compliance Committee for a four-year term beginning on 1 January 2027:</w:t>
      </w:r>
    </w:p>
    <w:p w14:paraId="5936C0DE" w14:textId="47FB7A90" w:rsidR="00DB31B5" w:rsidRPr="00001C44" w:rsidRDefault="00DB31B5" w:rsidP="0089077E">
      <w:pPr>
        <w:pStyle w:val="CBDNormalNumber"/>
        <w:numPr>
          <w:ilvl w:val="0"/>
          <w:numId w:val="0"/>
        </w:numPr>
        <w:ind w:left="1134"/>
      </w:pPr>
      <w:r w:rsidRPr="00001C44">
        <w:t>Aurélie Taylor Patience Dingom (Cameroon)</w:t>
      </w:r>
    </w:p>
    <w:p w14:paraId="204B272E" w14:textId="77777777" w:rsidR="00086D47" w:rsidRDefault="00DB31B5" w:rsidP="0089077E">
      <w:pPr>
        <w:pStyle w:val="CBDNormalNumber"/>
        <w:numPr>
          <w:ilvl w:val="0"/>
          <w:numId w:val="0"/>
        </w:numPr>
        <w:ind w:left="1134"/>
      </w:pPr>
      <w:proofErr w:type="spellStart"/>
      <w:r w:rsidRPr="00001C44">
        <w:rPr>
          <w:lang w:val="en-CA"/>
        </w:rPr>
        <w:t>Tianbao</w:t>
      </w:r>
      <w:proofErr w:type="spellEnd"/>
      <w:r w:rsidRPr="00001C44">
        <w:rPr>
          <w:lang w:val="en-CA"/>
        </w:rPr>
        <w:t xml:space="preserve"> Qin</w:t>
      </w:r>
      <w:r w:rsidRPr="00001C44">
        <w:t xml:space="preserve"> (China) </w:t>
      </w:r>
    </w:p>
    <w:p w14:paraId="2491E53C" w14:textId="2F17F26A" w:rsidR="00DB31B5" w:rsidRPr="00001C44" w:rsidRDefault="00DB31B5" w:rsidP="0089077E">
      <w:pPr>
        <w:pStyle w:val="CBDNormalNumber"/>
        <w:numPr>
          <w:ilvl w:val="0"/>
          <w:numId w:val="0"/>
        </w:numPr>
        <w:ind w:left="1134"/>
      </w:pPr>
      <w:r w:rsidRPr="00001C44">
        <w:t xml:space="preserve">Mani Prasad </w:t>
      </w:r>
      <w:proofErr w:type="spellStart"/>
      <w:r w:rsidRPr="00001C44">
        <w:t>Nirola</w:t>
      </w:r>
      <w:proofErr w:type="spellEnd"/>
      <w:r w:rsidRPr="00001C44">
        <w:t xml:space="preserve"> (Bhutan)</w:t>
      </w:r>
      <w:r w:rsidR="007F3B6F">
        <w:t xml:space="preserve"> </w:t>
      </w:r>
      <w:r w:rsidR="00086D47">
        <w:t>(as alternate)</w:t>
      </w:r>
    </w:p>
    <w:p w14:paraId="0C13E772" w14:textId="7D1AC1DC" w:rsidR="00DB31B5" w:rsidRPr="00001C44" w:rsidRDefault="00DB31B5" w:rsidP="0089077E">
      <w:pPr>
        <w:pStyle w:val="CBDNormalNumber"/>
        <w:numPr>
          <w:ilvl w:val="0"/>
          <w:numId w:val="0"/>
        </w:numPr>
        <w:ind w:left="1134"/>
      </w:pPr>
      <w:r w:rsidRPr="00001C44">
        <w:t xml:space="preserve">Eliška </w:t>
      </w:r>
      <w:proofErr w:type="spellStart"/>
      <w:r w:rsidRPr="00001C44">
        <w:t>Rolfová</w:t>
      </w:r>
      <w:proofErr w:type="spellEnd"/>
      <w:r w:rsidRPr="00001C44">
        <w:t xml:space="preserve"> (Czechia)</w:t>
      </w:r>
    </w:p>
    <w:p w14:paraId="4872E422" w14:textId="255CEB65" w:rsidR="00086D47" w:rsidRPr="009D0056" w:rsidRDefault="00DB31B5" w:rsidP="0089077E">
      <w:pPr>
        <w:pStyle w:val="CBDNormalNumber"/>
        <w:numPr>
          <w:ilvl w:val="0"/>
          <w:numId w:val="0"/>
        </w:numPr>
        <w:ind w:left="1134"/>
        <w:rPr>
          <w:lang w:val="fr-FR"/>
        </w:rPr>
      </w:pPr>
      <w:r w:rsidRPr="009D0056">
        <w:rPr>
          <w:lang w:val="fr-FR"/>
        </w:rPr>
        <w:t>Gabriell</w:t>
      </w:r>
      <w:r w:rsidR="004C7736" w:rsidRPr="009D0056">
        <w:rPr>
          <w:lang w:val="fr-FR"/>
        </w:rPr>
        <w:t>e</w:t>
      </w:r>
      <w:r w:rsidRPr="009D0056">
        <w:rPr>
          <w:lang w:val="fr-FR"/>
        </w:rPr>
        <w:t xml:space="preserve"> Sullivan (Bahamas)</w:t>
      </w:r>
    </w:p>
    <w:p w14:paraId="72A2C02D" w14:textId="78BF4234" w:rsidR="00DB31B5" w:rsidRPr="009D0056" w:rsidRDefault="00DB31B5" w:rsidP="0089077E">
      <w:pPr>
        <w:pStyle w:val="CBDNormalNumber"/>
        <w:numPr>
          <w:ilvl w:val="0"/>
          <w:numId w:val="0"/>
        </w:numPr>
        <w:ind w:left="1134"/>
        <w:rPr>
          <w:lang w:val="fr-FR"/>
        </w:rPr>
      </w:pPr>
      <w:r w:rsidRPr="009D0056">
        <w:rPr>
          <w:lang w:val="fr-FR"/>
        </w:rPr>
        <w:t>Henry</w:t>
      </w:r>
      <w:r w:rsidR="00B44E2C" w:rsidRPr="009D0056">
        <w:rPr>
          <w:lang w:val="fr-FR"/>
        </w:rPr>
        <w:t xml:space="preserve"> </w:t>
      </w:r>
      <w:r w:rsidRPr="009D0056">
        <w:rPr>
          <w:lang w:val="fr-FR"/>
        </w:rPr>
        <w:t>Philip</w:t>
      </w:r>
      <w:r w:rsidR="00B44E2C" w:rsidRPr="009D0056">
        <w:rPr>
          <w:lang w:val="fr-FR"/>
        </w:rPr>
        <w:t>pe</w:t>
      </w:r>
      <w:r w:rsidRPr="009D0056">
        <w:rPr>
          <w:lang w:val="fr-FR"/>
        </w:rPr>
        <w:t xml:space="preserve"> Ibáñez de </w:t>
      </w:r>
      <w:proofErr w:type="spellStart"/>
      <w:r w:rsidRPr="009D0056">
        <w:rPr>
          <w:lang w:val="fr-FR"/>
        </w:rPr>
        <w:t>Novion</w:t>
      </w:r>
      <w:proofErr w:type="spellEnd"/>
      <w:r w:rsidRPr="009D0056">
        <w:rPr>
          <w:lang w:val="fr-FR"/>
        </w:rPr>
        <w:t xml:space="preserve"> (Brazil) </w:t>
      </w:r>
      <w:r w:rsidR="00086D47" w:rsidRPr="009D0056">
        <w:rPr>
          <w:lang w:val="fr-FR"/>
        </w:rPr>
        <w:t>(</w:t>
      </w:r>
      <w:r w:rsidRPr="009D0056">
        <w:rPr>
          <w:lang w:val="fr-FR"/>
        </w:rPr>
        <w:t xml:space="preserve">as </w:t>
      </w:r>
      <w:proofErr w:type="spellStart"/>
      <w:r w:rsidRPr="009D0056">
        <w:rPr>
          <w:lang w:val="fr-FR"/>
        </w:rPr>
        <w:t>alterna</w:t>
      </w:r>
      <w:r w:rsidR="00086D47" w:rsidRPr="009D0056">
        <w:rPr>
          <w:lang w:val="fr-FR"/>
        </w:rPr>
        <w:t>te</w:t>
      </w:r>
      <w:proofErr w:type="spellEnd"/>
      <w:r w:rsidR="00086D47" w:rsidRPr="009D0056">
        <w:rPr>
          <w:lang w:val="fr-FR"/>
        </w:rPr>
        <w:t>)</w:t>
      </w:r>
    </w:p>
    <w:p w14:paraId="68B36E4A" w14:textId="5C5BB94A" w:rsidR="00DB31B5" w:rsidRPr="00001C44" w:rsidRDefault="00DB31B5" w:rsidP="0089077E">
      <w:pPr>
        <w:pStyle w:val="CBDNormalNumber"/>
        <w:numPr>
          <w:ilvl w:val="0"/>
          <w:numId w:val="0"/>
        </w:numPr>
        <w:ind w:left="1134"/>
        <w:rPr>
          <w:lang w:val="es-ES"/>
        </w:rPr>
      </w:pPr>
      <w:r w:rsidRPr="00001C44">
        <w:t>Thomas Greiber (Germany</w:t>
      </w:r>
      <w:r>
        <w:t>)</w:t>
      </w:r>
    </w:p>
    <w:p w14:paraId="1254417A" w14:textId="6DB21A8C" w:rsidR="00B70DC0" w:rsidRPr="00A04A62" w:rsidRDefault="00B70DC0" w:rsidP="008C02D0">
      <w:pPr>
        <w:pStyle w:val="CBDAgendaItem"/>
        <w:rPr>
          <w:rFonts w:hint="eastAsia"/>
        </w:rPr>
      </w:pPr>
      <w:r w:rsidRPr="00A04A62">
        <w:lastRenderedPageBreak/>
        <w:t xml:space="preserve">Item 6 </w:t>
      </w:r>
      <w:r w:rsidR="008C02D0" w:rsidRPr="00A04A62">
        <w:br/>
      </w:r>
      <w:r w:rsidRPr="00A04A62">
        <w:t>Administration of the Nagoya Protocol and budget for the trust funds</w:t>
      </w:r>
    </w:p>
    <w:p w14:paraId="0A306FD3" w14:textId="171B405F" w:rsidR="00A9739C" w:rsidRPr="00F51AE4" w:rsidRDefault="00A9739C" w:rsidP="00A9739C">
      <w:pPr>
        <w:pStyle w:val="CBDNormalNumber"/>
      </w:pPr>
      <w:r w:rsidRPr="00D71510">
        <w:t xml:space="preserve">The Conference of the Parties </w:t>
      </w:r>
      <w:r w:rsidRPr="003E45D7">
        <w:rPr>
          <w:snapToGrid w:val="0"/>
        </w:rPr>
        <w:t>serving as the meeting of the Parties</w:t>
      </w:r>
      <w:r w:rsidRPr="00D71510">
        <w:t xml:space="preserve"> </w:t>
      </w:r>
      <w:r w:rsidR="004C1779">
        <w:t xml:space="preserve">to the </w:t>
      </w:r>
      <w:r w:rsidR="00661DB4">
        <w:t xml:space="preserve">Nagoya </w:t>
      </w:r>
      <w:r w:rsidR="004C1779">
        <w:t xml:space="preserve">Protocol </w:t>
      </w:r>
      <w:r w:rsidRPr="00D71510">
        <w:t>considered agenda item</w:t>
      </w:r>
      <w:r w:rsidR="00661DB4">
        <w:t> </w:t>
      </w:r>
      <w:r w:rsidR="00860B26">
        <w:t>6</w:t>
      </w:r>
      <w:r w:rsidRPr="00D71510">
        <w:t xml:space="preserve"> at its </w:t>
      </w:r>
      <w:r w:rsidR="00D91CC3">
        <w:t>2nd </w:t>
      </w:r>
      <w:r w:rsidRPr="00D71510">
        <w:t xml:space="preserve">plenary session. It had before it </w:t>
      </w:r>
      <w:r>
        <w:t>a draft</w:t>
      </w:r>
      <w:r w:rsidRPr="00D71510">
        <w:t xml:space="preserve"> decision</w:t>
      </w:r>
      <w:r w:rsidRPr="00F51AE4">
        <w:rPr>
          <w:rStyle w:val="FootnoteReference"/>
          <w:rFonts w:asciiTheme="majorBidi" w:eastAsia="MS Mincho" w:hAnsiTheme="majorBidi" w:cstheme="majorBidi"/>
          <w:color w:val="000000"/>
          <w:kern w:val="22"/>
        </w:rPr>
        <w:footnoteReference w:id="12"/>
      </w:r>
      <w:r w:rsidRPr="00D71510">
        <w:t xml:space="preserve"> and notes by the Secretariat on </w:t>
      </w:r>
      <w:r w:rsidRPr="00A9739C">
        <w:rPr>
          <w:snapToGrid w:val="0"/>
        </w:rPr>
        <w:t>the administration of the Convention and its Protocols for the biennium 2025</w:t>
      </w:r>
      <w:r w:rsidRPr="00D71510">
        <w:t>–202</w:t>
      </w:r>
      <w:r>
        <w:t>6</w:t>
      </w:r>
      <w:r w:rsidRPr="00A9739C">
        <w:rPr>
          <w:snapToGrid w:val="0"/>
        </w:rPr>
        <w:t>,</w:t>
      </w:r>
      <w:r w:rsidRPr="00F51AE4">
        <w:rPr>
          <w:rStyle w:val="FootnoteReference"/>
          <w:snapToGrid w:val="0"/>
        </w:rPr>
        <w:footnoteReference w:id="13"/>
      </w:r>
      <w:r w:rsidRPr="00A9739C">
        <w:rPr>
          <w:snapToGrid w:val="0"/>
        </w:rPr>
        <w:t xml:space="preserve"> the proposed budget for the programmes of work of the Convention and its Protocols for the biennium 2027</w:t>
      </w:r>
      <w:r w:rsidRPr="00D71510">
        <w:t>–</w:t>
      </w:r>
      <w:r w:rsidRPr="00A9739C">
        <w:rPr>
          <w:snapToGrid w:val="0"/>
        </w:rPr>
        <w:t>2028,</w:t>
      </w:r>
      <w:r w:rsidRPr="00F51AE4">
        <w:rPr>
          <w:rStyle w:val="FootnoteReference"/>
          <w:snapToGrid w:val="0"/>
        </w:rPr>
        <w:footnoteReference w:id="14"/>
      </w:r>
      <w:r w:rsidRPr="00A9739C">
        <w:rPr>
          <w:snapToGrid w:val="0"/>
        </w:rPr>
        <w:t xml:space="preserve"> </w:t>
      </w:r>
      <w:r w:rsidRPr="00D71510">
        <w:t>the requirements for the trust fund for additional voluntary contributions in support of approved activities</w:t>
      </w:r>
      <w:r>
        <w:rPr>
          <w:rStyle w:val="FootnoteReference"/>
          <w:snapToGrid w:val="0"/>
        </w:rPr>
        <w:footnoteReference w:id="15"/>
      </w:r>
      <w:r w:rsidRPr="00A9739C">
        <w:rPr>
          <w:snapToGrid w:val="0"/>
        </w:rPr>
        <w:t xml:space="preserve"> </w:t>
      </w:r>
      <w:r w:rsidRPr="00D71510">
        <w:t xml:space="preserve">and </w:t>
      </w:r>
      <w:r w:rsidR="00FD5A23">
        <w:t xml:space="preserve">additional information on </w:t>
      </w:r>
      <w:r>
        <w:t>administrative and budgetary matters.</w:t>
      </w:r>
      <w:r w:rsidRPr="00F51AE4">
        <w:rPr>
          <w:rStyle w:val="FootnoteReference"/>
          <w:rFonts w:asciiTheme="majorBidi" w:eastAsia="MS Mincho" w:hAnsiTheme="majorBidi" w:cstheme="majorBidi"/>
          <w:color w:val="000000"/>
          <w:kern w:val="22"/>
        </w:rPr>
        <w:footnoteReference w:id="16"/>
      </w:r>
      <w:r w:rsidR="004B7C9D">
        <w:t xml:space="preserve"> An information document on the participation of eligible Parties and the composition of funded delegations</w:t>
      </w:r>
      <w:r w:rsidR="00662795">
        <w:rPr>
          <w:rStyle w:val="FootnoteReference"/>
        </w:rPr>
        <w:footnoteReference w:id="17"/>
      </w:r>
      <w:r w:rsidR="004B7C9D">
        <w:t xml:space="preserve"> had also been issued in relation to item 6.</w:t>
      </w:r>
    </w:p>
    <w:p w14:paraId="7F3EA32D" w14:textId="77777777" w:rsidR="00A9739C" w:rsidRPr="00F51AE4" w:rsidRDefault="00A9739C" w:rsidP="00A9739C">
      <w:pPr>
        <w:pStyle w:val="CBDNormalNumber"/>
      </w:pPr>
      <w:r w:rsidRPr="00F51AE4">
        <w:t>The Executive Secretary reported on the activities of the Secretariat and presented the proposed budget for the programmes of work of the Convention and its Protocols for the biennium 202</w:t>
      </w:r>
      <w:r>
        <w:t>7</w:t>
      </w:r>
      <w:r w:rsidRPr="00F51AE4">
        <w:t>–202</w:t>
      </w:r>
      <w:r>
        <w:t>8</w:t>
      </w:r>
      <w:r w:rsidRPr="00F51AE4">
        <w:t>.</w:t>
      </w:r>
    </w:p>
    <w:p w14:paraId="2106F806" w14:textId="0F107E1C" w:rsidR="00A9739C" w:rsidRPr="00F51AE4" w:rsidRDefault="00A9739C" w:rsidP="00A9739C">
      <w:pPr>
        <w:pStyle w:val="CBDNormalNumber"/>
      </w:pPr>
      <w:r w:rsidRPr="00F51AE4">
        <w:t xml:space="preserve">The </w:t>
      </w:r>
      <w:r w:rsidRPr="00F51AE4">
        <w:rPr>
          <w:rFonts w:asciiTheme="majorBidi" w:eastAsia="MS Mincho" w:hAnsiTheme="majorBidi" w:cstheme="majorBidi"/>
          <w:color w:val="000000"/>
          <w:kern w:val="22"/>
        </w:rPr>
        <w:t xml:space="preserve">Conference of the Parties to the Convention, also serving as the meetings of the Parties to the Protocols, </w:t>
      </w:r>
      <w:r w:rsidRPr="00F51AE4">
        <w:t>established a contact group on budget</w:t>
      </w:r>
      <w:r w:rsidR="00821841">
        <w:t>ary matters</w:t>
      </w:r>
      <w:r w:rsidRPr="00F51AE4">
        <w:t xml:space="preserve">, chaired by </w:t>
      </w:r>
      <w:r>
        <w:t>Gillian Guthrie (Jamaica)</w:t>
      </w:r>
      <w:r w:rsidRPr="00F51AE4">
        <w:t>, with the mandate to consider the proposed budget for the biennium 202</w:t>
      </w:r>
      <w:r>
        <w:t>7</w:t>
      </w:r>
      <w:r w:rsidRPr="00F51AE4">
        <w:t>–202</w:t>
      </w:r>
      <w:r>
        <w:t>8</w:t>
      </w:r>
      <w:r w:rsidRPr="00F51AE4">
        <w:t xml:space="preserve"> in detail.</w:t>
      </w:r>
    </w:p>
    <w:p w14:paraId="093437A9" w14:textId="77777777" w:rsidR="002E4F84" w:rsidRDefault="002E4F84" w:rsidP="00F23119">
      <w:pPr>
        <w:pStyle w:val="CBDNormalNumber"/>
      </w:pPr>
      <w:r>
        <w:t>[to be completed]</w:t>
      </w:r>
    </w:p>
    <w:p w14:paraId="02A5D6EF" w14:textId="49C54E25" w:rsidR="00B70DC0" w:rsidRPr="00A04A62" w:rsidRDefault="00B70DC0" w:rsidP="00AC1012">
      <w:pPr>
        <w:pStyle w:val="CBDAgendaItem"/>
        <w:rPr>
          <w:rFonts w:hint="eastAsia"/>
        </w:rPr>
      </w:pPr>
      <w:r w:rsidRPr="00A04A62">
        <w:t xml:space="preserve">Item 7 </w:t>
      </w:r>
      <w:r w:rsidR="008C02D0" w:rsidRPr="00A04A62">
        <w:br/>
      </w:r>
      <w:r w:rsidRPr="00A04A62">
        <w:t>Monitoring and reporting</w:t>
      </w:r>
    </w:p>
    <w:p w14:paraId="1A526985" w14:textId="760EE1FC" w:rsidR="00A06568" w:rsidRDefault="00A06568" w:rsidP="00A21146">
      <w:pPr>
        <w:pStyle w:val="CBDNormalNumber"/>
      </w:pPr>
      <w:r>
        <w:t>[</w:t>
      </w:r>
      <w:r w:rsidRPr="00A06568">
        <w:t>to be completed from the Working Group I report</w:t>
      </w:r>
      <w:r>
        <w:t>]</w:t>
      </w:r>
    </w:p>
    <w:p w14:paraId="03A4DF5E" w14:textId="167B7C0B" w:rsidR="00A21146" w:rsidRDefault="00A21146" w:rsidP="00A21146">
      <w:pPr>
        <w:pStyle w:val="CBDNormalNumber"/>
      </w:pPr>
      <w:r>
        <w:t xml:space="preserve">At its 3rd plenary session, the Conference of the Parties serving as the meeting of the Parties to the </w:t>
      </w:r>
      <w:r w:rsidR="003C02AE" w:rsidRPr="00C17587">
        <w:t xml:space="preserve">Nagoya </w:t>
      </w:r>
      <w:r>
        <w:t xml:space="preserve">Protocol considered draft decision </w:t>
      </w:r>
      <w:hyperlink r:id="rId16" w:history="1">
        <w:r w:rsidRPr="00646103">
          <w:rPr>
            <w:rStyle w:val="Hyperlink"/>
          </w:rPr>
          <w:t>CBD/NP/MOP/6/</w:t>
        </w:r>
        <w:r>
          <w:rPr>
            <w:rStyle w:val="Hyperlink"/>
          </w:rPr>
          <w:t>L.</w:t>
        </w:r>
        <w:r w:rsidRPr="00646103">
          <w:rPr>
            <w:rStyle w:val="Hyperlink"/>
          </w:rPr>
          <w:t>3</w:t>
        </w:r>
      </w:hyperlink>
      <w:r>
        <w:t>, submitted by the Chair of Working Group</w:t>
      </w:r>
      <w:r w:rsidR="000A7A62">
        <w:t> </w:t>
      </w:r>
      <w:r>
        <w:t>I, and adopted it as decision</w:t>
      </w:r>
      <w:r w:rsidR="00176371">
        <w:t> </w:t>
      </w:r>
      <w:r>
        <w:t>NP-6/x.</w:t>
      </w:r>
    </w:p>
    <w:p w14:paraId="5AA06B5F" w14:textId="5A0E8905" w:rsidR="00B70DC0" w:rsidRPr="00A04A62" w:rsidRDefault="00B70DC0" w:rsidP="00AC1012">
      <w:pPr>
        <w:pStyle w:val="CBDAgendaItem"/>
        <w:rPr>
          <w:rFonts w:hint="eastAsia"/>
        </w:rPr>
      </w:pPr>
      <w:r w:rsidRPr="00A04A62">
        <w:t xml:space="preserve">Item 8 </w:t>
      </w:r>
      <w:r w:rsidR="008C02D0" w:rsidRPr="00A04A62">
        <w:br/>
      </w:r>
      <w:r w:rsidRPr="00A04A62">
        <w:t xml:space="preserve">Assessment and review of the effectiveness of the </w:t>
      </w:r>
      <w:r w:rsidR="0088358E" w:rsidRPr="00A04A62">
        <w:t xml:space="preserve">Nagoya </w:t>
      </w:r>
      <w:r w:rsidRPr="00A04A62">
        <w:t>Protocol</w:t>
      </w:r>
    </w:p>
    <w:p w14:paraId="68F83E19" w14:textId="3EEB7988" w:rsidR="00B70DC0" w:rsidRPr="00A04A62" w:rsidRDefault="00E51169" w:rsidP="005B01FF">
      <w:pPr>
        <w:pStyle w:val="CBDNormalNumber"/>
      </w:pPr>
      <w:r>
        <w:t>[</w:t>
      </w:r>
      <w:r w:rsidR="00A06568" w:rsidRPr="00A06568">
        <w:t>to be completed from the Working Group I report</w:t>
      </w:r>
      <w:r>
        <w:t>]</w:t>
      </w:r>
    </w:p>
    <w:p w14:paraId="59E9103B" w14:textId="39E9663E" w:rsidR="00B70DC0" w:rsidRPr="00A04A62" w:rsidRDefault="00B70DC0" w:rsidP="00AC1012">
      <w:pPr>
        <w:pStyle w:val="CBDAgendaItem"/>
        <w:rPr>
          <w:rFonts w:hint="eastAsia"/>
        </w:rPr>
      </w:pPr>
      <w:r w:rsidRPr="00A04A62">
        <w:t xml:space="preserve">Item 9 </w:t>
      </w:r>
      <w:r w:rsidR="008C02D0" w:rsidRPr="00A04A62">
        <w:br/>
      </w:r>
      <w:r w:rsidRPr="00A04A62">
        <w:t xml:space="preserve">Enhancing </w:t>
      </w:r>
      <w:r w:rsidR="00713CF2" w:rsidRPr="00A04A62">
        <w:t xml:space="preserve">the </w:t>
      </w:r>
      <w:r w:rsidRPr="00A04A62">
        <w:t>implementation of the Nagoya Protocol</w:t>
      </w:r>
    </w:p>
    <w:p w14:paraId="5D209BCC" w14:textId="128A2FD6" w:rsidR="00B70DC0" w:rsidRPr="00A04A62" w:rsidRDefault="00B70DC0" w:rsidP="00AC1012">
      <w:pPr>
        <w:pStyle w:val="CBDAgendaItem"/>
        <w:rPr>
          <w:rFonts w:hint="eastAsia"/>
        </w:rPr>
      </w:pPr>
      <w:r w:rsidRPr="00A04A62">
        <w:t>(a)</w:t>
      </w:r>
      <w:r w:rsidRPr="00A04A62">
        <w:tab/>
        <w:t>Capacity-building and development and awareness-raising</w:t>
      </w:r>
    </w:p>
    <w:p w14:paraId="42632821" w14:textId="6AA21E2F" w:rsidR="00B70DC0" w:rsidRPr="00A04A62" w:rsidRDefault="002B664A" w:rsidP="005B01FF">
      <w:pPr>
        <w:pStyle w:val="CBDNormalNumber"/>
      </w:pPr>
      <w:r>
        <w:t>[</w:t>
      </w:r>
      <w:r w:rsidR="008F0D66" w:rsidRPr="00A06568">
        <w:t>to be completed from the Working Group I report</w:t>
      </w:r>
      <w:r>
        <w:t>]</w:t>
      </w:r>
    </w:p>
    <w:p w14:paraId="710759BE" w14:textId="1EE0AFB7" w:rsidR="00B70DC0" w:rsidRPr="00A04A62" w:rsidRDefault="00B70DC0" w:rsidP="00AC1012">
      <w:pPr>
        <w:pStyle w:val="CBDAgendaItem"/>
        <w:rPr>
          <w:rFonts w:hint="eastAsia"/>
        </w:rPr>
      </w:pPr>
      <w:r w:rsidRPr="00A04A62">
        <w:t>(b)</w:t>
      </w:r>
      <w:r w:rsidRPr="00A04A62">
        <w:tab/>
        <w:t>Access and Benefit-sharing Clearing-House and information-sharing</w:t>
      </w:r>
    </w:p>
    <w:p w14:paraId="345F8FC4" w14:textId="686CF1B9" w:rsidR="00B70DC0" w:rsidRPr="00A04A62" w:rsidRDefault="002B664A" w:rsidP="005B01FF">
      <w:pPr>
        <w:pStyle w:val="CBDNormalNumber"/>
      </w:pPr>
      <w:r>
        <w:t>[</w:t>
      </w:r>
      <w:r w:rsidR="008F0D66" w:rsidRPr="00A06568">
        <w:t>to be completed from the Working Group I report</w:t>
      </w:r>
      <w:r>
        <w:t>]</w:t>
      </w:r>
    </w:p>
    <w:p w14:paraId="1872EAD2" w14:textId="7A84EB0B" w:rsidR="00B70DC0" w:rsidRPr="00A04A62" w:rsidRDefault="00B70DC0" w:rsidP="00AC1012">
      <w:pPr>
        <w:pStyle w:val="CBDAgendaItem"/>
        <w:ind w:left="567" w:hanging="567"/>
        <w:rPr>
          <w:rFonts w:hint="eastAsia"/>
        </w:rPr>
      </w:pPr>
      <w:r w:rsidRPr="00A04A62">
        <w:t>(c)</w:t>
      </w:r>
      <w:r w:rsidRPr="00A04A62">
        <w:tab/>
        <w:t xml:space="preserve">The Protocol in the context of the </w:t>
      </w:r>
      <w:r w:rsidR="000D5004" w:rsidRPr="00A04A62">
        <w:br/>
      </w:r>
      <w:r w:rsidRPr="00A04A62">
        <w:t>Kunming-Montreal Global Biodiversity Framework</w:t>
      </w:r>
    </w:p>
    <w:p w14:paraId="28D29B86" w14:textId="368241B1" w:rsidR="00B70DC0" w:rsidRPr="00A04A62" w:rsidRDefault="002B664A" w:rsidP="005B01FF">
      <w:pPr>
        <w:pStyle w:val="CBDNormalNumber"/>
      </w:pPr>
      <w:r>
        <w:t>[</w:t>
      </w:r>
      <w:r w:rsidR="008F0D66" w:rsidRPr="00A06568">
        <w:t>to be completed from the Working Group I report</w:t>
      </w:r>
      <w:r>
        <w:t>]</w:t>
      </w:r>
      <w:r w:rsidR="00B70DC0" w:rsidRPr="00A04A62">
        <w:t xml:space="preserve"> </w:t>
      </w:r>
    </w:p>
    <w:p w14:paraId="02D506F0" w14:textId="10304142" w:rsidR="00B70DC0" w:rsidRPr="006445FB" w:rsidRDefault="00B70DC0" w:rsidP="00AC1012">
      <w:pPr>
        <w:pStyle w:val="CBDAgendaItem"/>
        <w:rPr>
          <w:rFonts w:hint="eastAsia"/>
        </w:rPr>
      </w:pPr>
      <w:r w:rsidRPr="00A04A62">
        <w:lastRenderedPageBreak/>
        <w:t xml:space="preserve">Item 10 </w:t>
      </w:r>
      <w:r w:rsidR="008C02D0" w:rsidRPr="00A04A62">
        <w:br/>
      </w:r>
      <w:r w:rsidRPr="00A04A62">
        <w:t>Financial mechanism and resources</w:t>
      </w:r>
    </w:p>
    <w:p w14:paraId="3B04DD3F" w14:textId="3E1EE3F7" w:rsidR="00B70DC0" w:rsidRPr="00A04A62" w:rsidRDefault="00763E83" w:rsidP="005B01FF">
      <w:pPr>
        <w:pStyle w:val="CBDNormalNumber"/>
      </w:pPr>
      <w:r>
        <w:t>[</w:t>
      </w:r>
      <w:r w:rsidR="008F0D66" w:rsidRPr="00A06568">
        <w:t>to be completed from the Working Group I report</w:t>
      </w:r>
      <w:r>
        <w:t>]</w:t>
      </w:r>
    </w:p>
    <w:p w14:paraId="112FA425" w14:textId="0AFB28CB" w:rsidR="00B70DC0" w:rsidRPr="00A04A62" w:rsidRDefault="00B70DC0" w:rsidP="00AC1012">
      <w:pPr>
        <w:pStyle w:val="CBDAgendaItem"/>
        <w:rPr>
          <w:rFonts w:hint="eastAsia"/>
        </w:rPr>
      </w:pPr>
      <w:r w:rsidRPr="00A04A62">
        <w:t xml:space="preserve">Item 11 </w:t>
      </w:r>
      <w:r w:rsidR="00BE6CBC" w:rsidRPr="00A04A62">
        <w:br/>
      </w:r>
      <w:r w:rsidRPr="00A04A62">
        <w:t xml:space="preserve">Specialized international access and benefit-sharing instruments </w:t>
      </w:r>
      <w:r w:rsidR="00A91062" w:rsidRPr="00A04A62">
        <w:br/>
      </w:r>
      <w:r w:rsidRPr="00A04A62">
        <w:t>in the context of Article</w:t>
      </w:r>
      <w:r w:rsidR="00B52453" w:rsidRPr="00A04A62">
        <w:t> </w:t>
      </w:r>
      <w:r w:rsidRPr="00A04A62">
        <w:t>4, paragraph</w:t>
      </w:r>
      <w:r w:rsidR="00B52453" w:rsidRPr="00A04A62">
        <w:t> </w:t>
      </w:r>
      <w:r w:rsidRPr="00A04A62">
        <w:t>4, of the Nagoya Protocol</w:t>
      </w:r>
    </w:p>
    <w:p w14:paraId="579544CE" w14:textId="421C4B34" w:rsidR="00B70DC0" w:rsidRPr="00A04A62" w:rsidRDefault="00763E83" w:rsidP="005B01FF">
      <w:pPr>
        <w:pStyle w:val="CBDNormalNumber"/>
      </w:pPr>
      <w:r>
        <w:t>[</w:t>
      </w:r>
      <w:r w:rsidR="008F0D66" w:rsidRPr="00A06568">
        <w:t>to be completed from the Working Group I report</w:t>
      </w:r>
      <w:r>
        <w:t>]</w:t>
      </w:r>
    </w:p>
    <w:p w14:paraId="2EB88CBD" w14:textId="29850DA6" w:rsidR="00B70DC0" w:rsidRPr="00A04A62" w:rsidRDefault="00B70DC0" w:rsidP="00AC1012">
      <w:pPr>
        <w:pStyle w:val="CBDAgendaItem"/>
        <w:rPr>
          <w:rFonts w:hint="eastAsia"/>
        </w:rPr>
      </w:pPr>
      <w:r w:rsidRPr="00A04A62">
        <w:t xml:space="preserve">Item 12 </w:t>
      </w:r>
      <w:r w:rsidR="00BE6CBC" w:rsidRPr="00A04A62">
        <w:br/>
      </w:r>
      <w:r w:rsidRPr="00A04A62">
        <w:t>Global multilateral benefit-sharing mechanism</w:t>
      </w:r>
    </w:p>
    <w:p w14:paraId="77A56AC1" w14:textId="527DE6E0" w:rsidR="00B70DC0" w:rsidRPr="001142D7" w:rsidRDefault="00763E83" w:rsidP="005B01FF">
      <w:pPr>
        <w:pStyle w:val="CBDNormalNumber"/>
      </w:pPr>
      <w:r>
        <w:t>[</w:t>
      </w:r>
      <w:r w:rsidR="008F0D66" w:rsidRPr="00A06568">
        <w:t>to be completed from the Working Group I report</w:t>
      </w:r>
      <w:r>
        <w:t>]</w:t>
      </w:r>
    </w:p>
    <w:p w14:paraId="594CE1DC" w14:textId="1D8D84E1" w:rsidR="00B70DC0" w:rsidRPr="00A04A62" w:rsidRDefault="00B70DC0" w:rsidP="00AC1012">
      <w:pPr>
        <w:pStyle w:val="CBDAgendaItem"/>
        <w:rPr>
          <w:rFonts w:hint="eastAsia"/>
        </w:rPr>
      </w:pPr>
      <w:r w:rsidRPr="00A04A62">
        <w:t xml:space="preserve">Item 13 </w:t>
      </w:r>
      <w:r w:rsidR="00BE6CBC" w:rsidRPr="00A04A62">
        <w:br/>
      </w:r>
      <w:r w:rsidRPr="00A04A62">
        <w:t xml:space="preserve">Cooperation with international organizations, </w:t>
      </w:r>
      <w:r w:rsidR="00A91062" w:rsidRPr="00A04A62">
        <w:br/>
      </w:r>
      <w:r w:rsidRPr="00A04A62">
        <w:t>bodies established under other conventions, and initiatives</w:t>
      </w:r>
    </w:p>
    <w:p w14:paraId="20C6D8AD" w14:textId="430F092D" w:rsidR="00B70DC0" w:rsidRPr="006445FB" w:rsidRDefault="00763E83" w:rsidP="005B01FF">
      <w:pPr>
        <w:pStyle w:val="CBDNormalNumber"/>
      </w:pPr>
      <w:r>
        <w:t>[</w:t>
      </w:r>
      <w:r w:rsidR="008F0D66" w:rsidRPr="00A06568">
        <w:t>to be completed from the Working Group I report</w:t>
      </w:r>
      <w:r>
        <w:t>]</w:t>
      </w:r>
    </w:p>
    <w:p w14:paraId="65CC5612" w14:textId="7B08B25B" w:rsidR="00B70DC0" w:rsidRPr="00A04A62" w:rsidRDefault="00B70DC0" w:rsidP="00AC1012">
      <w:pPr>
        <w:pStyle w:val="CBDAgendaItem"/>
        <w:rPr>
          <w:rFonts w:hint="eastAsia"/>
        </w:rPr>
      </w:pPr>
      <w:r w:rsidRPr="00A04A62">
        <w:t xml:space="preserve">Item 14 </w:t>
      </w:r>
      <w:r w:rsidR="00BE6CBC" w:rsidRPr="00A04A62">
        <w:br/>
      </w:r>
      <w:r w:rsidRPr="00A04A62">
        <w:t xml:space="preserve">Review of </w:t>
      </w:r>
      <w:r w:rsidR="00A91062" w:rsidRPr="00A04A62">
        <w:t xml:space="preserve">the </w:t>
      </w:r>
      <w:r w:rsidRPr="00A04A62">
        <w:t xml:space="preserve">effectiveness of processes under </w:t>
      </w:r>
      <w:r w:rsidR="00A91062" w:rsidRPr="00A04A62">
        <w:br/>
      </w:r>
      <w:r w:rsidRPr="00A04A62">
        <w:t>the Convention on Biological Diversity and its Protocols</w:t>
      </w:r>
    </w:p>
    <w:p w14:paraId="402CF53C" w14:textId="32DFC91B" w:rsidR="00B70DC0" w:rsidRPr="00A04A62" w:rsidRDefault="00763E83" w:rsidP="005B01FF">
      <w:pPr>
        <w:pStyle w:val="CBDNormalNumber"/>
      </w:pPr>
      <w:r>
        <w:t>[</w:t>
      </w:r>
      <w:r w:rsidR="008F0D66" w:rsidRPr="00A06568">
        <w:t>to be completed from the Working Group I report</w:t>
      </w:r>
      <w:r>
        <w:t>]</w:t>
      </w:r>
      <w:r w:rsidR="00B70DC0" w:rsidRPr="00A04A62">
        <w:t xml:space="preserve"> </w:t>
      </w:r>
    </w:p>
    <w:p w14:paraId="109306B9" w14:textId="76036F0C" w:rsidR="00B70DC0" w:rsidRPr="00A04A62" w:rsidRDefault="00B70DC0" w:rsidP="00AC1012">
      <w:pPr>
        <w:pStyle w:val="CBDAgendaItem"/>
        <w:rPr>
          <w:rFonts w:hint="eastAsia"/>
        </w:rPr>
      </w:pPr>
      <w:r w:rsidRPr="00A04A62">
        <w:t xml:space="preserve">Item 15 </w:t>
      </w:r>
      <w:r w:rsidR="00BE6CBC" w:rsidRPr="00A04A62">
        <w:br/>
      </w:r>
      <w:r w:rsidRPr="00A04A62">
        <w:t>Digital sequence information on genetic resources</w:t>
      </w:r>
    </w:p>
    <w:p w14:paraId="1556A83B" w14:textId="4E32EEC5" w:rsidR="003206E8" w:rsidRPr="006445FB" w:rsidRDefault="00763E83" w:rsidP="005B01FF">
      <w:pPr>
        <w:pStyle w:val="CBDNormalNumber"/>
      </w:pPr>
      <w:r>
        <w:t>[</w:t>
      </w:r>
      <w:r w:rsidR="008F0D66" w:rsidRPr="00A06568">
        <w:t>to be completed from the Working Group I report</w:t>
      </w:r>
      <w:r>
        <w:t>]</w:t>
      </w:r>
    </w:p>
    <w:p w14:paraId="77E6929B" w14:textId="25EE1296" w:rsidR="00B70DC0" w:rsidRPr="00A04A62" w:rsidRDefault="00B70DC0" w:rsidP="008C02D0">
      <w:pPr>
        <w:pStyle w:val="CBDAgendaItem"/>
        <w:rPr>
          <w:rFonts w:hint="eastAsia"/>
        </w:rPr>
      </w:pPr>
      <w:r w:rsidRPr="00A04A62">
        <w:t xml:space="preserve">Item 16 </w:t>
      </w:r>
      <w:r w:rsidR="008760D8" w:rsidRPr="00A04A62">
        <w:br/>
      </w:r>
      <w:r w:rsidRPr="00A04A62">
        <w:t>Other matters</w:t>
      </w:r>
    </w:p>
    <w:p w14:paraId="639334B3" w14:textId="13931E7B" w:rsidR="00B70DC0" w:rsidRPr="00A04A62" w:rsidRDefault="00763E83" w:rsidP="00852D60">
      <w:pPr>
        <w:pStyle w:val="CBDNormalNumber"/>
      </w:pPr>
      <w:r>
        <w:t>[to be completed]</w:t>
      </w:r>
      <w:r w:rsidR="00B70DC0" w:rsidRPr="00A04A62">
        <w:t>.</w:t>
      </w:r>
    </w:p>
    <w:p w14:paraId="06BDC7CE" w14:textId="6938BA72" w:rsidR="00B70DC0" w:rsidRPr="00A04A62" w:rsidRDefault="00B70DC0" w:rsidP="008C02D0">
      <w:pPr>
        <w:pStyle w:val="CBDAgendaItem"/>
        <w:rPr>
          <w:rFonts w:hint="eastAsia"/>
        </w:rPr>
      </w:pPr>
      <w:r w:rsidRPr="00A04A62">
        <w:t xml:space="preserve">Item 17 </w:t>
      </w:r>
      <w:r w:rsidR="008760D8" w:rsidRPr="00A04A62">
        <w:br/>
      </w:r>
      <w:r w:rsidRPr="00A04A62">
        <w:t>Adoption of the report</w:t>
      </w:r>
    </w:p>
    <w:p w14:paraId="39A6CF60" w14:textId="1836D1E2" w:rsidR="00B70DC0" w:rsidRPr="00A04A62" w:rsidRDefault="002C44A6" w:rsidP="00852D60">
      <w:pPr>
        <w:pStyle w:val="CBDNormalNumber"/>
      </w:pPr>
      <w:r>
        <w:t>[to be completed]</w:t>
      </w:r>
    </w:p>
    <w:p w14:paraId="16D3C873" w14:textId="1206F1B0" w:rsidR="00B70DC0" w:rsidRPr="00A04A62" w:rsidRDefault="00B70DC0" w:rsidP="008C02D0">
      <w:pPr>
        <w:pStyle w:val="CBDAgendaItem"/>
        <w:rPr>
          <w:rFonts w:hint="eastAsia"/>
        </w:rPr>
      </w:pPr>
      <w:r w:rsidRPr="00A04A62">
        <w:t xml:space="preserve">Item 18 </w:t>
      </w:r>
      <w:r w:rsidR="008760D8" w:rsidRPr="00A04A62">
        <w:br/>
      </w:r>
      <w:r w:rsidRPr="00A04A62">
        <w:t>Closure of the meeting</w:t>
      </w:r>
    </w:p>
    <w:p w14:paraId="65A511FE" w14:textId="77777777" w:rsidR="002C44A6" w:rsidRDefault="002C44A6" w:rsidP="00852D60">
      <w:pPr>
        <w:pStyle w:val="CBDNormalNumber"/>
      </w:pPr>
      <w:r>
        <w:t>[to be completed]</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2C44A6">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E285" w14:textId="77777777" w:rsidR="00071F3A" w:rsidRPr="003F1A75" w:rsidRDefault="00071F3A" w:rsidP="00CF1848">
      <w:r w:rsidRPr="003F1A75">
        <w:separator/>
      </w:r>
    </w:p>
  </w:endnote>
  <w:endnote w:type="continuationSeparator" w:id="0">
    <w:p w14:paraId="79D2DAA0" w14:textId="77777777" w:rsidR="00071F3A" w:rsidRPr="003F1A75" w:rsidRDefault="00071F3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A0011FE" w14:textId="77777777" w:rsidR="00D75CA6" w:rsidRPr="003F1A75" w:rsidRDefault="00D75CA6" w:rsidP="00D75CA6">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192FD72" w14:textId="77777777" w:rsidR="00D75CA6" w:rsidRPr="00F2740F" w:rsidRDefault="00D75CA6" w:rsidP="00C66C34">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21D65" w14:textId="77777777" w:rsidR="00071F3A" w:rsidRPr="003F1A75" w:rsidRDefault="00071F3A" w:rsidP="00CF1848">
      <w:r w:rsidRPr="003F1A75">
        <w:separator/>
      </w:r>
    </w:p>
  </w:footnote>
  <w:footnote w:type="continuationSeparator" w:id="0">
    <w:p w14:paraId="0B470FEC" w14:textId="77777777" w:rsidR="00071F3A" w:rsidRPr="003F1A75" w:rsidRDefault="00071F3A" w:rsidP="00CF1848">
      <w:r w:rsidRPr="003F1A75">
        <w:continuationSeparator/>
      </w:r>
    </w:p>
  </w:footnote>
  <w:footnote w:id="1">
    <w:p w14:paraId="67E86A2A" w14:textId="6E1B1089" w:rsidR="00496EDD" w:rsidRPr="00793369" w:rsidRDefault="00496EDD" w:rsidP="00496EDD">
      <w:pPr>
        <w:pStyle w:val="FootnoteText"/>
      </w:pPr>
      <w:r w:rsidRPr="00793369">
        <w:rPr>
          <w:rStyle w:val="FootnoteReference"/>
        </w:rPr>
        <w:footnoteRef/>
      </w:r>
      <w:r w:rsidRPr="00793369">
        <w:t xml:space="preserve"> Statements made during the meeting and submitted in writing by participants are available at </w:t>
      </w:r>
      <w:hyperlink r:id="rId1" w:history="1">
        <w:r w:rsidR="00007D95">
          <w:rPr>
            <w:rStyle w:val="Hyperlink"/>
          </w:rPr>
          <w:t>www.cbd.int/meetings/NP-MOP-06</w:t>
        </w:r>
      </w:hyperlink>
      <w:r w:rsidRPr="00793369">
        <w:t xml:space="preserve">. </w:t>
      </w:r>
    </w:p>
  </w:footnote>
  <w:footnote w:id="2">
    <w:p w14:paraId="5C20E15D" w14:textId="77777777" w:rsidR="009E367F" w:rsidRPr="008E1212" w:rsidRDefault="009E367F" w:rsidP="009E367F">
      <w:pPr>
        <w:pStyle w:val="FootnoteText"/>
      </w:pPr>
      <w:r w:rsidRPr="008E1212">
        <w:rPr>
          <w:rStyle w:val="FootnoteReference"/>
        </w:rPr>
        <w:footnoteRef/>
      </w:r>
      <w:r w:rsidRPr="008E1212">
        <w:t xml:space="preserve"> </w:t>
      </w:r>
      <w:r w:rsidRPr="00FA4C3C">
        <w:t xml:space="preserve">See </w:t>
      </w:r>
      <w:r w:rsidRPr="00B30C6B">
        <w:t>CBD/COP/17/xx</w:t>
      </w:r>
      <w:r w:rsidRPr="008E1212">
        <w:t>, paras</w:t>
      </w:r>
      <w:r w:rsidRPr="00657D07">
        <w:t xml:space="preserve">. </w:t>
      </w:r>
      <w:r>
        <w:t>[xx-</w:t>
      </w:r>
      <w:proofErr w:type="spellStart"/>
      <w:r>
        <w:t>yy</w:t>
      </w:r>
      <w:proofErr w:type="spellEnd"/>
      <w:r>
        <w:t>]</w:t>
      </w:r>
      <w:r w:rsidRPr="00657D07">
        <w:t>, for</w:t>
      </w:r>
      <w:r w:rsidRPr="008E1212">
        <w:t xml:space="preserve"> a summary of the opening remarks.</w:t>
      </w:r>
    </w:p>
  </w:footnote>
  <w:footnote w:id="3">
    <w:p w14:paraId="27843D69" w14:textId="77777777" w:rsidR="009E367F" w:rsidRPr="00981A15" w:rsidRDefault="009E367F" w:rsidP="009E367F">
      <w:pPr>
        <w:pStyle w:val="FootnoteText"/>
        <w:rPr>
          <w:lang w:val="en-CA"/>
        </w:rPr>
      </w:pPr>
      <w:r>
        <w:rPr>
          <w:rStyle w:val="FootnoteReference"/>
        </w:rPr>
        <w:footnoteRef/>
      </w:r>
      <w:r>
        <w:t xml:space="preserve"> </w:t>
      </w:r>
      <w:hyperlink r:id="rId2" w:history="1">
        <w:r w:rsidRPr="00981A15">
          <w:rPr>
            <w:rStyle w:val="Hyperlink"/>
          </w:rPr>
          <w:t>CBD/IMP/OM/2026/1/8</w:t>
        </w:r>
      </w:hyperlink>
      <w:r>
        <w:t>.</w:t>
      </w:r>
    </w:p>
  </w:footnote>
  <w:footnote w:id="4">
    <w:p w14:paraId="7D68975B" w14:textId="34C56936" w:rsidR="003D73AC" w:rsidRPr="00FC5355" w:rsidRDefault="003D73AC" w:rsidP="003D73AC">
      <w:pPr>
        <w:pStyle w:val="FootnoteText"/>
        <w:rPr>
          <w:lang w:val="en-CA"/>
        </w:rPr>
      </w:pPr>
      <w:r>
        <w:rPr>
          <w:rStyle w:val="FootnoteReference"/>
        </w:rPr>
        <w:footnoteRef/>
      </w:r>
      <w:r>
        <w:t xml:space="preserve"> </w:t>
      </w:r>
      <w:hyperlink r:id="rId3" w:history="1">
        <w:r>
          <w:rPr>
            <w:rStyle w:val="Hyperlink"/>
          </w:rPr>
          <w:t>CBD/NP/MOP/6/1</w:t>
        </w:r>
      </w:hyperlink>
      <w:r>
        <w:t>.</w:t>
      </w:r>
    </w:p>
  </w:footnote>
  <w:footnote w:id="5">
    <w:p w14:paraId="308366F6" w14:textId="352263F2" w:rsidR="003D73AC" w:rsidRPr="00207786" w:rsidRDefault="003D73AC" w:rsidP="003D73AC">
      <w:pPr>
        <w:pStyle w:val="FootnoteText"/>
        <w:rPr>
          <w:lang w:val="en-CA"/>
        </w:rPr>
      </w:pPr>
      <w:r>
        <w:rPr>
          <w:rStyle w:val="FootnoteReference"/>
        </w:rPr>
        <w:footnoteRef/>
      </w:r>
      <w:r>
        <w:t xml:space="preserve"> </w:t>
      </w:r>
      <w:hyperlink r:id="rId4" w:history="1">
        <w:r>
          <w:rPr>
            <w:rStyle w:val="Hyperlink"/>
            <w:lang w:val="en-CA"/>
          </w:rPr>
          <w:t>CBD/NP/MOP/6/1/Add.1</w:t>
        </w:r>
      </w:hyperlink>
      <w:r>
        <w:rPr>
          <w:lang w:val="en-CA"/>
        </w:rPr>
        <w:t>.</w:t>
      </w:r>
    </w:p>
  </w:footnote>
  <w:footnote w:id="6">
    <w:p w14:paraId="3C11AA3C" w14:textId="604D0D69" w:rsidR="003D73AC" w:rsidRPr="009D315F" w:rsidRDefault="003D73AC" w:rsidP="003D73AC">
      <w:pPr>
        <w:pStyle w:val="FootnoteText"/>
        <w:rPr>
          <w:lang w:val="en-CA"/>
        </w:rPr>
      </w:pPr>
      <w:r>
        <w:rPr>
          <w:rStyle w:val="FootnoteReference"/>
        </w:rPr>
        <w:footnoteRef/>
      </w:r>
      <w:r>
        <w:t xml:space="preserve"> </w:t>
      </w:r>
      <w:hyperlink r:id="rId5" w:history="1">
        <w:r w:rsidRPr="000A1551">
          <w:rPr>
            <w:rStyle w:val="Hyperlink"/>
          </w:rPr>
          <w:t>CBD/</w:t>
        </w:r>
        <w:r>
          <w:rPr>
            <w:rStyle w:val="Hyperlink"/>
          </w:rPr>
          <w:t>N</w:t>
        </w:r>
        <w:r w:rsidRPr="000A1551">
          <w:rPr>
            <w:rStyle w:val="Hyperlink"/>
          </w:rPr>
          <w:t>P/MOP/</w:t>
        </w:r>
        <w:r>
          <w:rPr>
            <w:rStyle w:val="Hyperlink"/>
          </w:rPr>
          <w:t>6</w:t>
        </w:r>
        <w:r w:rsidRPr="000A1551">
          <w:rPr>
            <w:rStyle w:val="Hyperlink"/>
          </w:rPr>
          <w:t>/1/Add.2/Rev.1</w:t>
        </w:r>
      </w:hyperlink>
      <w:r>
        <w:rPr>
          <w:lang w:val="en-CA"/>
        </w:rPr>
        <w:t>.</w:t>
      </w:r>
    </w:p>
  </w:footnote>
  <w:footnote w:id="7">
    <w:p w14:paraId="78E1A887" w14:textId="77777777" w:rsidR="00774832" w:rsidRDefault="00774832" w:rsidP="00774832">
      <w:pPr>
        <w:pStyle w:val="FootnoteText"/>
      </w:pPr>
      <w:r>
        <w:rPr>
          <w:rStyle w:val="FootnoteReference"/>
        </w:rPr>
        <w:footnoteRef/>
      </w:r>
      <w:r>
        <w:t xml:space="preserve"> </w:t>
      </w:r>
      <w:hyperlink r:id="rId6" w:history="1">
        <w:r w:rsidRPr="00EB009A">
          <w:rPr>
            <w:rStyle w:val="Hyperlink"/>
          </w:rPr>
          <w:t>CBD/NP/MOP/6/INF/6</w:t>
        </w:r>
      </w:hyperlink>
      <w:r>
        <w:t>.</w:t>
      </w:r>
    </w:p>
  </w:footnote>
  <w:footnote w:id="8">
    <w:p w14:paraId="4009426F" w14:textId="77777777" w:rsidR="0048789A" w:rsidRPr="00793369" w:rsidRDefault="0048789A" w:rsidP="0048789A">
      <w:pPr>
        <w:pStyle w:val="FootnoteText"/>
      </w:pPr>
      <w:r w:rsidRPr="00793369">
        <w:rPr>
          <w:rStyle w:val="FootnoteReference"/>
        </w:rPr>
        <w:footnoteRef/>
      </w:r>
      <w:r w:rsidRPr="00793369">
        <w:t xml:space="preserve"> </w:t>
      </w:r>
      <w:hyperlink r:id="rId7" w:history="1">
        <w:r w:rsidRPr="00793369">
          <w:rPr>
            <w:rStyle w:val="Hyperlink"/>
          </w:rPr>
          <w:t>CBD/</w:t>
        </w:r>
        <w:r>
          <w:rPr>
            <w:rStyle w:val="Hyperlink"/>
          </w:rPr>
          <w:t>SB</w:t>
        </w:r>
        <w:r w:rsidRPr="00793369">
          <w:rPr>
            <w:rStyle w:val="Hyperlink"/>
          </w:rPr>
          <w:t>8J/1/8</w:t>
        </w:r>
      </w:hyperlink>
      <w:r w:rsidRPr="00793369">
        <w:t>.</w:t>
      </w:r>
    </w:p>
  </w:footnote>
  <w:footnote w:id="9">
    <w:p w14:paraId="5F218FCA" w14:textId="77777777" w:rsidR="0023435A" w:rsidRPr="00793369" w:rsidRDefault="0023435A" w:rsidP="0023435A">
      <w:pPr>
        <w:pStyle w:val="FootnoteText"/>
      </w:pPr>
      <w:r w:rsidRPr="00793369">
        <w:rPr>
          <w:rStyle w:val="FootnoteReference"/>
        </w:rPr>
        <w:footnoteRef/>
      </w:r>
      <w:r w:rsidRPr="00793369">
        <w:t xml:space="preserve"> </w:t>
      </w:r>
      <w:hyperlink r:id="rId8" w:history="1">
        <w:r w:rsidRPr="00793369">
          <w:rPr>
            <w:rStyle w:val="Hyperlink"/>
          </w:rPr>
          <w:t>CBD/SBI/</w:t>
        </w:r>
        <w:r>
          <w:rPr>
            <w:rStyle w:val="Hyperlink"/>
          </w:rPr>
          <w:t>6</w:t>
        </w:r>
        <w:r w:rsidRPr="00793369">
          <w:rPr>
            <w:rStyle w:val="Hyperlink"/>
          </w:rPr>
          <w:t>/1</w:t>
        </w:r>
        <w:r>
          <w:rPr>
            <w:rStyle w:val="Hyperlink"/>
          </w:rPr>
          <w:t>1</w:t>
        </w:r>
      </w:hyperlink>
      <w:r w:rsidRPr="00793369">
        <w:t xml:space="preserve"> and </w:t>
      </w:r>
      <w:hyperlink r:id="rId9" w:history="1">
        <w:r w:rsidRPr="00793369">
          <w:rPr>
            <w:rStyle w:val="Hyperlink"/>
          </w:rPr>
          <w:t>CBD/SBI/</w:t>
        </w:r>
        <w:r>
          <w:rPr>
            <w:rStyle w:val="Hyperlink"/>
          </w:rPr>
          <w:t>7</w:t>
        </w:r>
        <w:r w:rsidRPr="00793369">
          <w:rPr>
            <w:rStyle w:val="Hyperlink"/>
          </w:rPr>
          <w:t>/</w:t>
        </w:r>
        <w:r>
          <w:rPr>
            <w:rStyle w:val="Hyperlink"/>
          </w:rPr>
          <w:t>16</w:t>
        </w:r>
      </w:hyperlink>
      <w:r w:rsidRPr="00793369">
        <w:t>, respectively.</w:t>
      </w:r>
    </w:p>
  </w:footnote>
  <w:footnote w:id="10">
    <w:p w14:paraId="02401D3F" w14:textId="666ED7C4" w:rsidR="000645B3" w:rsidRPr="003E45D7" w:rsidRDefault="000645B3" w:rsidP="000645B3">
      <w:pPr>
        <w:pStyle w:val="FootnoteText"/>
      </w:pPr>
      <w:r w:rsidRPr="003E45D7">
        <w:rPr>
          <w:rStyle w:val="FootnoteReference"/>
        </w:rPr>
        <w:footnoteRef/>
      </w:r>
      <w:r w:rsidRPr="003E45D7">
        <w:t xml:space="preserve"> </w:t>
      </w:r>
      <w:hyperlink r:id="rId10" w:history="1">
        <w:r w:rsidRPr="003E45D7">
          <w:rPr>
            <w:rStyle w:val="Hyperlink"/>
            <w:snapToGrid w:val="0"/>
          </w:rPr>
          <w:t>CBD/NP/MOP/</w:t>
        </w:r>
        <w:r>
          <w:rPr>
            <w:rStyle w:val="Hyperlink"/>
            <w:snapToGrid w:val="0"/>
          </w:rPr>
          <w:t>6</w:t>
        </w:r>
        <w:r w:rsidRPr="003E45D7">
          <w:rPr>
            <w:rStyle w:val="Hyperlink"/>
            <w:snapToGrid w:val="0"/>
          </w:rPr>
          <w:t>/2</w:t>
        </w:r>
      </w:hyperlink>
      <w:r w:rsidRPr="003E45D7">
        <w:rPr>
          <w:snapToGrid w:val="0"/>
        </w:rPr>
        <w:t>, item 5.</w:t>
      </w:r>
    </w:p>
  </w:footnote>
  <w:footnote w:id="11">
    <w:p w14:paraId="70AEAEF0" w14:textId="68A1330D" w:rsidR="000645B3" w:rsidRPr="003E45D7" w:rsidRDefault="000645B3" w:rsidP="000645B3">
      <w:pPr>
        <w:pStyle w:val="FootnoteText"/>
      </w:pPr>
      <w:r w:rsidRPr="003E45D7">
        <w:rPr>
          <w:rStyle w:val="FootnoteReference"/>
        </w:rPr>
        <w:footnoteRef/>
      </w:r>
      <w:r w:rsidRPr="003E45D7">
        <w:t xml:space="preserve"> </w:t>
      </w:r>
      <w:hyperlink r:id="rId11" w:history="1">
        <w:r w:rsidRPr="003E45D7">
          <w:rPr>
            <w:rStyle w:val="Hyperlink"/>
          </w:rPr>
          <w:t>CBD/NP/MOP/</w:t>
        </w:r>
        <w:r>
          <w:rPr>
            <w:rStyle w:val="Hyperlink"/>
          </w:rPr>
          <w:t>6</w:t>
        </w:r>
        <w:r w:rsidRPr="003E45D7">
          <w:rPr>
            <w:rStyle w:val="Hyperlink"/>
          </w:rPr>
          <w:t>/3</w:t>
        </w:r>
      </w:hyperlink>
      <w:r w:rsidRPr="003E45D7">
        <w:t>.</w:t>
      </w:r>
    </w:p>
  </w:footnote>
  <w:footnote w:id="12">
    <w:p w14:paraId="2365CFA1" w14:textId="54C216AE" w:rsidR="00A9739C" w:rsidRPr="00793369" w:rsidRDefault="00A9739C" w:rsidP="00A9739C">
      <w:pPr>
        <w:pStyle w:val="FootnoteText"/>
      </w:pPr>
      <w:r w:rsidRPr="00793369">
        <w:rPr>
          <w:rStyle w:val="FootnoteReference"/>
        </w:rPr>
        <w:footnoteRef/>
      </w:r>
      <w:r w:rsidRPr="00793369">
        <w:t xml:space="preserve"> </w:t>
      </w:r>
      <w:hyperlink r:id="rId12" w:history="1">
        <w:r>
          <w:rPr>
            <w:rStyle w:val="Hyperlink"/>
            <w:rFonts w:asciiTheme="majorBidi" w:eastAsia="MS Mincho" w:hAnsiTheme="majorBidi" w:cstheme="majorBidi"/>
            <w:kern w:val="22"/>
          </w:rPr>
          <w:t>CBD/NP/MOP/6/2</w:t>
        </w:r>
      </w:hyperlink>
      <w:r w:rsidRPr="00793369">
        <w:rPr>
          <w:rFonts w:asciiTheme="majorBidi" w:eastAsia="MS Mincho" w:hAnsiTheme="majorBidi" w:cstheme="majorBidi"/>
          <w:color w:val="000000"/>
          <w:kern w:val="22"/>
        </w:rPr>
        <w:t xml:space="preserve">, item </w:t>
      </w:r>
      <w:r>
        <w:rPr>
          <w:rFonts w:asciiTheme="majorBidi" w:eastAsia="MS Mincho" w:hAnsiTheme="majorBidi" w:cstheme="majorBidi"/>
          <w:color w:val="000000"/>
          <w:kern w:val="22"/>
        </w:rPr>
        <w:t>6.</w:t>
      </w:r>
    </w:p>
  </w:footnote>
  <w:footnote w:id="13">
    <w:p w14:paraId="13DB17FA" w14:textId="3FA21808" w:rsidR="00A9739C" w:rsidRPr="00793369" w:rsidRDefault="00A9739C" w:rsidP="00A9739C">
      <w:pPr>
        <w:pStyle w:val="FootnoteText"/>
      </w:pPr>
      <w:r w:rsidRPr="00793369">
        <w:rPr>
          <w:rStyle w:val="FootnoteReference"/>
        </w:rPr>
        <w:footnoteRef/>
      </w:r>
      <w:r>
        <w:rPr>
          <w:snapToGrid w:val="0"/>
        </w:rPr>
        <w:t xml:space="preserve"> </w:t>
      </w:r>
      <w:hyperlink r:id="rId13" w:history="1">
        <w:r>
          <w:rPr>
            <w:rStyle w:val="Hyperlink"/>
            <w:snapToGrid w:val="0"/>
          </w:rPr>
          <w:t>CBD/NP/MOP/6/4</w:t>
        </w:r>
      </w:hyperlink>
      <w:r w:rsidRPr="00793369">
        <w:rPr>
          <w:snapToGrid w:val="0"/>
        </w:rPr>
        <w:t>.</w:t>
      </w:r>
    </w:p>
  </w:footnote>
  <w:footnote w:id="14">
    <w:p w14:paraId="5733860B" w14:textId="409790BF" w:rsidR="00A9739C" w:rsidRPr="00793369" w:rsidRDefault="00A9739C" w:rsidP="00A9739C">
      <w:pPr>
        <w:pStyle w:val="FootnoteText"/>
      </w:pPr>
      <w:r w:rsidRPr="00793369">
        <w:rPr>
          <w:rStyle w:val="FootnoteReference"/>
        </w:rPr>
        <w:footnoteRef/>
      </w:r>
      <w:r>
        <w:t xml:space="preserve"> </w:t>
      </w:r>
      <w:hyperlink r:id="rId14" w:history="1">
        <w:r>
          <w:rPr>
            <w:rStyle w:val="Hyperlink"/>
          </w:rPr>
          <w:t>CBD/NP/MOP/6/5</w:t>
        </w:r>
      </w:hyperlink>
      <w:r w:rsidRPr="00793369">
        <w:rPr>
          <w:snapToGrid w:val="0"/>
        </w:rPr>
        <w:t>.</w:t>
      </w:r>
    </w:p>
  </w:footnote>
  <w:footnote w:id="15">
    <w:p w14:paraId="58F15830" w14:textId="5FED435D" w:rsidR="00A9739C" w:rsidRPr="00C513D6" w:rsidRDefault="00A9739C" w:rsidP="00A9739C">
      <w:pPr>
        <w:pStyle w:val="FootnoteText"/>
        <w:rPr>
          <w:lang w:val="en-CA"/>
        </w:rPr>
      </w:pPr>
      <w:r>
        <w:rPr>
          <w:rStyle w:val="FootnoteReference"/>
        </w:rPr>
        <w:footnoteRef/>
      </w:r>
      <w:r>
        <w:t xml:space="preserve"> </w:t>
      </w:r>
      <w:hyperlink r:id="rId15" w:history="1">
        <w:r>
          <w:rPr>
            <w:rStyle w:val="Hyperlink"/>
          </w:rPr>
          <w:t>CBD/NP/MOP/6/5/Add.1</w:t>
        </w:r>
      </w:hyperlink>
    </w:p>
  </w:footnote>
  <w:footnote w:id="16">
    <w:p w14:paraId="15DF3352" w14:textId="62EAA62A" w:rsidR="00A9739C" w:rsidRPr="00793369" w:rsidRDefault="00A9739C" w:rsidP="00A9739C">
      <w:pPr>
        <w:pStyle w:val="FootnoteText"/>
      </w:pPr>
      <w:r w:rsidRPr="00793369">
        <w:rPr>
          <w:rStyle w:val="FootnoteReference"/>
        </w:rPr>
        <w:footnoteRef/>
      </w:r>
      <w:r w:rsidRPr="00793369">
        <w:t xml:space="preserve"> </w:t>
      </w:r>
      <w:hyperlink r:id="rId16" w:history="1">
        <w:r w:rsidR="00860B26">
          <w:rPr>
            <w:rStyle w:val="Hyperlink"/>
          </w:rPr>
          <w:t>CBD/NP/MOP/6/5/Add.2</w:t>
        </w:r>
      </w:hyperlink>
      <w:r w:rsidRPr="00793369">
        <w:rPr>
          <w:rFonts w:asciiTheme="majorBidi" w:eastAsia="MS Mincho" w:hAnsiTheme="majorBidi" w:cstheme="majorBidi"/>
          <w:color w:val="000000"/>
          <w:kern w:val="22"/>
        </w:rPr>
        <w:t>.</w:t>
      </w:r>
    </w:p>
  </w:footnote>
  <w:footnote w:id="17">
    <w:p w14:paraId="73B1A4C1" w14:textId="47C7F280" w:rsidR="00662795" w:rsidRDefault="00662795">
      <w:pPr>
        <w:pStyle w:val="FootnoteText"/>
      </w:pPr>
      <w:r>
        <w:rPr>
          <w:rStyle w:val="FootnoteReference"/>
        </w:rPr>
        <w:footnoteRef/>
      </w:r>
      <w:r>
        <w:t xml:space="preserve"> </w:t>
      </w:r>
      <w:hyperlink r:id="rId17" w:history="1">
        <w:r w:rsidRPr="00662795">
          <w:rPr>
            <w:rStyle w:val="Hyperlink"/>
          </w:rPr>
          <w:t>CBD/NP/MOP/6/INF/5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8832B5" w14:textId="1226155D" w:rsidR="00534681" w:rsidRPr="003F1A75" w:rsidRDefault="00F233A7" w:rsidP="007C4951">
        <w:pPr>
          <w:pStyle w:val="Header"/>
          <w:spacing w:after="240"/>
          <w:rPr>
            <w:szCs w:val="20"/>
          </w:rPr>
        </w:pPr>
        <w:r>
          <w:rPr>
            <w:szCs w:val="20"/>
          </w:rPr>
          <w:t>CBD/NP/MOP/6/</w:t>
        </w:r>
        <w:r w:rsidR="002C44A6">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9F1617A" w14:textId="24FCE285" w:rsidR="009505C9" w:rsidRPr="003F1A75" w:rsidRDefault="002C44A6" w:rsidP="007C4951">
        <w:pPr>
          <w:pStyle w:val="Header"/>
          <w:spacing w:after="240"/>
          <w:jc w:val="right"/>
        </w:pPr>
        <w:r>
          <w:t>CBD/NP/MOP/6/L.1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745"/>
    <w:multiLevelType w:val="multilevel"/>
    <w:tmpl w:val="D87A3A4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73365333">
    <w:abstractNumId w:val="9"/>
  </w:num>
  <w:num w:numId="9" w16cid:durableId="14808070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4"/>
  </w:num>
  <w:num w:numId="11" w16cid:durableId="7032136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5"/>
  </w:num>
  <w:num w:numId="13" w16cid:durableId="368343376">
    <w:abstractNumId w:val="4"/>
  </w:num>
  <w:num w:numId="14" w16cid:durableId="102961897">
    <w:abstractNumId w:val="4"/>
  </w:num>
  <w:num w:numId="15" w16cid:durableId="1161580870">
    <w:abstractNumId w:val="4"/>
  </w:num>
  <w:num w:numId="16" w16cid:durableId="5747518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4"/>
  </w:num>
  <w:num w:numId="18" w16cid:durableId="2070037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7681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60810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61526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9535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4607"/>
    <w:rsid w:val="00006A25"/>
    <w:rsid w:val="00007D95"/>
    <w:rsid w:val="00012921"/>
    <w:rsid w:val="00015DE4"/>
    <w:rsid w:val="00016684"/>
    <w:rsid w:val="0001702D"/>
    <w:rsid w:val="00023A6D"/>
    <w:rsid w:val="000245FC"/>
    <w:rsid w:val="00025BB0"/>
    <w:rsid w:val="00025CC6"/>
    <w:rsid w:val="00025EBC"/>
    <w:rsid w:val="00026C58"/>
    <w:rsid w:val="00026F58"/>
    <w:rsid w:val="00027803"/>
    <w:rsid w:val="000305DB"/>
    <w:rsid w:val="00030C25"/>
    <w:rsid w:val="00032138"/>
    <w:rsid w:val="00032D60"/>
    <w:rsid w:val="00033149"/>
    <w:rsid w:val="00033DC5"/>
    <w:rsid w:val="000378CB"/>
    <w:rsid w:val="000379AA"/>
    <w:rsid w:val="000434FD"/>
    <w:rsid w:val="00044583"/>
    <w:rsid w:val="000449FC"/>
    <w:rsid w:val="00053147"/>
    <w:rsid w:val="00053C38"/>
    <w:rsid w:val="00060547"/>
    <w:rsid w:val="00063DCC"/>
    <w:rsid w:val="000645B3"/>
    <w:rsid w:val="00066D57"/>
    <w:rsid w:val="000675C2"/>
    <w:rsid w:val="0007171B"/>
    <w:rsid w:val="00071F3A"/>
    <w:rsid w:val="00072EE7"/>
    <w:rsid w:val="00076237"/>
    <w:rsid w:val="000814B9"/>
    <w:rsid w:val="000836E1"/>
    <w:rsid w:val="000837A6"/>
    <w:rsid w:val="00085D2F"/>
    <w:rsid w:val="0008682B"/>
    <w:rsid w:val="00086D47"/>
    <w:rsid w:val="000875E1"/>
    <w:rsid w:val="00087ED2"/>
    <w:rsid w:val="00092407"/>
    <w:rsid w:val="00093CD9"/>
    <w:rsid w:val="00094741"/>
    <w:rsid w:val="00094E14"/>
    <w:rsid w:val="000A0405"/>
    <w:rsid w:val="000A05EB"/>
    <w:rsid w:val="000A5393"/>
    <w:rsid w:val="000A7A62"/>
    <w:rsid w:val="000B0256"/>
    <w:rsid w:val="000B063F"/>
    <w:rsid w:val="000B1041"/>
    <w:rsid w:val="000B1084"/>
    <w:rsid w:val="000B12C1"/>
    <w:rsid w:val="000B3215"/>
    <w:rsid w:val="000B3234"/>
    <w:rsid w:val="000B4EAA"/>
    <w:rsid w:val="000B4EC7"/>
    <w:rsid w:val="000B5081"/>
    <w:rsid w:val="000B5FEB"/>
    <w:rsid w:val="000C020B"/>
    <w:rsid w:val="000C1248"/>
    <w:rsid w:val="000C179E"/>
    <w:rsid w:val="000C46F0"/>
    <w:rsid w:val="000C4F67"/>
    <w:rsid w:val="000C66F0"/>
    <w:rsid w:val="000C7872"/>
    <w:rsid w:val="000D0BA7"/>
    <w:rsid w:val="000D0D32"/>
    <w:rsid w:val="000D0F68"/>
    <w:rsid w:val="000D0F7A"/>
    <w:rsid w:val="000D4BC4"/>
    <w:rsid w:val="000D5004"/>
    <w:rsid w:val="000D70F7"/>
    <w:rsid w:val="000E4493"/>
    <w:rsid w:val="000E4C3F"/>
    <w:rsid w:val="000E673A"/>
    <w:rsid w:val="000E754C"/>
    <w:rsid w:val="000F1B1A"/>
    <w:rsid w:val="000F45D6"/>
    <w:rsid w:val="000F6945"/>
    <w:rsid w:val="000F74F5"/>
    <w:rsid w:val="000F76B3"/>
    <w:rsid w:val="000F777D"/>
    <w:rsid w:val="000F78FC"/>
    <w:rsid w:val="000F7C49"/>
    <w:rsid w:val="001021D2"/>
    <w:rsid w:val="00102FD9"/>
    <w:rsid w:val="001031DF"/>
    <w:rsid w:val="001038A6"/>
    <w:rsid w:val="00105372"/>
    <w:rsid w:val="001054A6"/>
    <w:rsid w:val="00105C91"/>
    <w:rsid w:val="0010668B"/>
    <w:rsid w:val="00107551"/>
    <w:rsid w:val="001078A1"/>
    <w:rsid w:val="00110D26"/>
    <w:rsid w:val="001142D7"/>
    <w:rsid w:val="0011507D"/>
    <w:rsid w:val="00115E8F"/>
    <w:rsid w:val="001166A2"/>
    <w:rsid w:val="00116879"/>
    <w:rsid w:val="00116EBC"/>
    <w:rsid w:val="001214D6"/>
    <w:rsid w:val="00121681"/>
    <w:rsid w:val="00121918"/>
    <w:rsid w:val="00121F93"/>
    <w:rsid w:val="001229BF"/>
    <w:rsid w:val="00122AA1"/>
    <w:rsid w:val="0012303F"/>
    <w:rsid w:val="0012630F"/>
    <w:rsid w:val="00127390"/>
    <w:rsid w:val="0013116C"/>
    <w:rsid w:val="001312AD"/>
    <w:rsid w:val="00131E7A"/>
    <w:rsid w:val="00134817"/>
    <w:rsid w:val="00134846"/>
    <w:rsid w:val="00135893"/>
    <w:rsid w:val="001412FE"/>
    <w:rsid w:val="00142F4F"/>
    <w:rsid w:val="00145947"/>
    <w:rsid w:val="00150E14"/>
    <w:rsid w:val="00151088"/>
    <w:rsid w:val="00151812"/>
    <w:rsid w:val="00152641"/>
    <w:rsid w:val="001554A3"/>
    <w:rsid w:val="00162A5E"/>
    <w:rsid w:val="001639CE"/>
    <w:rsid w:val="0016538F"/>
    <w:rsid w:val="001676D0"/>
    <w:rsid w:val="00171C16"/>
    <w:rsid w:val="0017291C"/>
    <w:rsid w:val="00172A33"/>
    <w:rsid w:val="00172AF6"/>
    <w:rsid w:val="00173354"/>
    <w:rsid w:val="00174057"/>
    <w:rsid w:val="00175664"/>
    <w:rsid w:val="00176371"/>
    <w:rsid w:val="00176CEE"/>
    <w:rsid w:val="00176E1B"/>
    <w:rsid w:val="00177DE3"/>
    <w:rsid w:val="00186DD8"/>
    <w:rsid w:val="00186FBA"/>
    <w:rsid w:val="00190AF6"/>
    <w:rsid w:val="00191204"/>
    <w:rsid w:val="00191E4C"/>
    <w:rsid w:val="001923F0"/>
    <w:rsid w:val="001A0A85"/>
    <w:rsid w:val="001A0C27"/>
    <w:rsid w:val="001A35EC"/>
    <w:rsid w:val="001A4944"/>
    <w:rsid w:val="001A4FA4"/>
    <w:rsid w:val="001B13FE"/>
    <w:rsid w:val="001B305A"/>
    <w:rsid w:val="001B3FE4"/>
    <w:rsid w:val="001C03C5"/>
    <w:rsid w:val="001C49DE"/>
    <w:rsid w:val="001C50E0"/>
    <w:rsid w:val="001D0EEE"/>
    <w:rsid w:val="001D135E"/>
    <w:rsid w:val="001D2A66"/>
    <w:rsid w:val="001D2E82"/>
    <w:rsid w:val="001D6CA1"/>
    <w:rsid w:val="001D7D72"/>
    <w:rsid w:val="001E0F9A"/>
    <w:rsid w:val="001E1C66"/>
    <w:rsid w:val="001E4D2C"/>
    <w:rsid w:val="001E78FA"/>
    <w:rsid w:val="001F1635"/>
    <w:rsid w:val="001F17D0"/>
    <w:rsid w:val="001F2B15"/>
    <w:rsid w:val="001F413A"/>
    <w:rsid w:val="001F4908"/>
    <w:rsid w:val="001F4D52"/>
    <w:rsid w:val="001F5B2E"/>
    <w:rsid w:val="001F730E"/>
    <w:rsid w:val="001F7C45"/>
    <w:rsid w:val="00200D52"/>
    <w:rsid w:val="00201379"/>
    <w:rsid w:val="0020201A"/>
    <w:rsid w:val="002032FF"/>
    <w:rsid w:val="00203D8D"/>
    <w:rsid w:val="002045BB"/>
    <w:rsid w:val="00207B61"/>
    <w:rsid w:val="00207C62"/>
    <w:rsid w:val="002117AE"/>
    <w:rsid w:val="002118EC"/>
    <w:rsid w:val="0021233F"/>
    <w:rsid w:val="00213055"/>
    <w:rsid w:val="00213DDE"/>
    <w:rsid w:val="0021418D"/>
    <w:rsid w:val="00215F08"/>
    <w:rsid w:val="0021614F"/>
    <w:rsid w:val="00217747"/>
    <w:rsid w:val="00226808"/>
    <w:rsid w:val="00226837"/>
    <w:rsid w:val="00226E3D"/>
    <w:rsid w:val="00227123"/>
    <w:rsid w:val="00227D0F"/>
    <w:rsid w:val="002325FF"/>
    <w:rsid w:val="002338B3"/>
    <w:rsid w:val="0023435A"/>
    <w:rsid w:val="0023484D"/>
    <w:rsid w:val="002358F1"/>
    <w:rsid w:val="0023614D"/>
    <w:rsid w:val="0024155B"/>
    <w:rsid w:val="00242C0E"/>
    <w:rsid w:val="00244656"/>
    <w:rsid w:val="00245561"/>
    <w:rsid w:val="00245B0E"/>
    <w:rsid w:val="0024605D"/>
    <w:rsid w:val="002462E5"/>
    <w:rsid w:val="002471E4"/>
    <w:rsid w:val="00250AAA"/>
    <w:rsid w:val="002515AF"/>
    <w:rsid w:val="00253AC0"/>
    <w:rsid w:val="002554FB"/>
    <w:rsid w:val="00256CA3"/>
    <w:rsid w:val="0025745D"/>
    <w:rsid w:val="00260FBC"/>
    <w:rsid w:val="0026328D"/>
    <w:rsid w:val="00263AB4"/>
    <w:rsid w:val="00265EF2"/>
    <w:rsid w:val="00267882"/>
    <w:rsid w:val="002747B4"/>
    <w:rsid w:val="00276B94"/>
    <w:rsid w:val="002809DE"/>
    <w:rsid w:val="00282415"/>
    <w:rsid w:val="00290898"/>
    <w:rsid w:val="002921D6"/>
    <w:rsid w:val="00293509"/>
    <w:rsid w:val="00294569"/>
    <w:rsid w:val="00294EA8"/>
    <w:rsid w:val="00295A01"/>
    <w:rsid w:val="002A03B4"/>
    <w:rsid w:val="002A0A9B"/>
    <w:rsid w:val="002A0D1C"/>
    <w:rsid w:val="002A2D49"/>
    <w:rsid w:val="002A64F0"/>
    <w:rsid w:val="002B0A31"/>
    <w:rsid w:val="002B1E54"/>
    <w:rsid w:val="002B2511"/>
    <w:rsid w:val="002B26B0"/>
    <w:rsid w:val="002B44A8"/>
    <w:rsid w:val="002B664A"/>
    <w:rsid w:val="002C12A6"/>
    <w:rsid w:val="002C1836"/>
    <w:rsid w:val="002C2AD1"/>
    <w:rsid w:val="002C41DC"/>
    <w:rsid w:val="002C44A6"/>
    <w:rsid w:val="002C5BEF"/>
    <w:rsid w:val="002C6A8E"/>
    <w:rsid w:val="002C7CD8"/>
    <w:rsid w:val="002D06D3"/>
    <w:rsid w:val="002D0A00"/>
    <w:rsid w:val="002D25D1"/>
    <w:rsid w:val="002D2D4E"/>
    <w:rsid w:val="002D3EEF"/>
    <w:rsid w:val="002D4A37"/>
    <w:rsid w:val="002D4E7D"/>
    <w:rsid w:val="002E07D2"/>
    <w:rsid w:val="002E2FE7"/>
    <w:rsid w:val="002E36CE"/>
    <w:rsid w:val="002E3A71"/>
    <w:rsid w:val="002E4F84"/>
    <w:rsid w:val="002F1163"/>
    <w:rsid w:val="002F5E1E"/>
    <w:rsid w:val="002F650B"/>
    <w:rsid w:val="002F6724"/>
    <w:rsid w:val="002F7E7F"/>
    <w:rsid w:val="003008FE"/>
    <w:rsid w:val="00301528"/>
    <w:rsid w:val="0030169D"/>
    <w:rsid w:val="003022DF"/>
    <w:rsid w:val="0030458A"/>
    <w:rsid w:val="0030567B"/>
    <w:rsid w:val="003060EB"/>
    <w:rsid w:val="00311188"/>
    <w:rsid w:val="00311197"/>
    <w:rsid w:val="00312323"/>
    <w:rsid w:val="0031296D"/>
    <w:rsid w:val="00312A8A"/>
    <w:rsid w:val="00313C88"/>
    <w:rsid w:val="003153EB"/>
    <w:rsid w:val="0031695B"/>
    <w:rsid w:val="00316BAC"/>
    <w:rsid w:val="003171E7"/>
    <w:rsid w:val="00317663"/>
    <w:rsid w:val="00317F8A"/>
    <w:rsid w:val="003206E8"/>
    <w:rsid w:val="00320FB5"/>
    <w:rsid w:val="0032136E"/>
    <w:rsid w:val="00321985"/>
    <w:rsid w:val="0032755E"/>
    <w:rsid w:val="003306D4"/>
    <w:rsid w:val="003316BF"/>
    <w:rsid w:val="00332CC6"/>
    <w:rsid w:val="00332D6E"/>
    <w:rsid w:val="00334426"/>
    <w:rsid w:val="00334B96"/>
    <w:rsid w:val="003355DC"/>
    <w:rsid w:val="003403FF"/>
    <w:rsid w:val="003421C7"/>
    <w:rsid w:val="003433D5"/>
    <w:rsid w:val="00343631"/>
    <w:rsid w:val="00343F47"/>
    <w:rsid w:val="003500B3"/>
    <w:rsid w:val="00351205"/>
    <w:rsid w:val="0035134A"/>
    <w:rsid w:val="00351CF5"/>
    <w:rsid w:val="00352582"/>
    <w:rsid w:val="003552EC"/>
    <w:rsid w:val="0036175E"/>
    <w:rsid w:val="003667BA"/>
    <w:rsid w:val="0037002F"/>
    <w:rsid w:val="00370166"/>
    <w:rsid w:val="00370286"/>
    <w:rsid w:val="00372F74"/>
    <w:rsid w:val="00375100"/>
    <w:rsid w:val="00375DFF"/>
    <w:rsid w:val="00375EC2"/>
    <w:rsid w:val="00380B8B"/>
    <w:rsid w:val="00386854"/>
    <w:rsid w:val="0039078F"/>
    <w:rsid w:val="003913FF"/>
    <w:rsid w:val="0039147F"/>
    <w:rsid w:val="00391AE5"/>
    <w:rsid w:val="00393618"/>
    <w:rsid w:val="00394369"/>
    <w:rsid w:val="00394997"/>
    <w:rsid w:val="00396E59"/>
    <w:rsid w:val="00397405"/>
    <w:rsid w:val="003A0F16"/>
    <w:rsid w:val="003A257C"/>
    <w:rsid w:val="003A3156"/>
    <w:rsid w:val="003A3706"/>
    <w:rsid w:val="003B013D"/>
    <w:rsid w:val="003B587C"/>
    <w:rsid w:val="003B6B27"/>
    <w:rsid w:val="003B6C1C"/>
    <w:rsid w:val="003B78C1"/>
    <w:rsid w:val="003C02AE"/>
    <w:rsid w:val="003C1C44"/>
    <w:rsid w:val="003C4DE7"/>
    <w:rsid w:val="003C77C4"/>
    <w:rsid w:val="003D1131"/>
    <w:rsid w:val="003D1DBC"/>
    <w:rsid w:val="003D4B9B"/>
    <w:rsid w:val="003D4E1C"/>
    <w:rsid w:val="003D73AC"/>
    <w:rsid w:val="003E11E9"/>
    <w:rsid w:val="003E166C"/>
    <w:rsid w:val="003E4A5A"/>
    <w:rsid w:val="003E6D5E"/>
    <w:rsid w:val="003E7962"/>
    <w:rsid w:val="003E7A67"/>
    <w:rsid w:val="003E7AE3"/>
    <w:rsid w:val="003F1A75"/>
    <w:rsid w:val="003F2775"/>
    <w:rsid w:val="003F3A5F"/>
    <w:rsid w:val="003F7224"/>
    <w:rsid w:val="00403783"/>
    <w:rsid w:val="00405974"/>
    <w:rsid w:val="00410233"/>
    <w:rsid w:val="004105D4"/>
    <w:rsid w:val="0041092B"/>
    <w:rsid w:val="00415182"/>
    <w:rsid w:val="004152C9"/>
    <w:rsid w:val="00421772"/>
    <w:rsid w:val="00422CE9"/>
    <w:rsid w:val="00422F14"/>
    <w:rsid w:val="00423DD3"/>
    <w:rsid w:val="00424363"/>
    <w:rsid w:val="00426276"/>
    <w:rsid w:val="00426A8F"/>
    <w:rsid w:val="00427D21"/>
    <w:rsid w:val="00430D02"/>
    <w:rsid w:val="00430E89"/>
    <w:rsid w:val="004331AD"/>
    <w:rsid w:val="0043413D"/>
    <w:rsid w:val="0043445E"/>
    <w:rsid w:val="00435452"/>
    <w:rsid w:val="0043588A"/>
    <w:rsid w:val="004360DB"/>
    <w:rsid w:val="0043721C"/>
    <w:rsid w:val="00441652"/>
    <w:rsid w:val="004419F2"/>
    <w:rsid w:val="004420C5"/>
    <w:rsid w:val="00445C97"/>
    <w:rsid w:val="00447F4A"/>
    <w:rsid w:val="004536BC"/>
    <w:rsid w:val="00453968"/>
    <w:rsid w:val="00454C64"/>
    <w:rsid w:val="00455160"/>
    <w:rsid w:val="00456F67"/>
    <w:rsid w:val="004575A0"/>
    <w:rsid w:val="004608E6"/>
    <w:rsid w:val="004644C2"/>
    <w:rsid w:val="00465A81"/>
    <w:rsid w:val="004660CC"/>
    <w:rsid w:val="004662B6"/>
    <w:rsid w:val="00467E0C"/>
    <w:rsid w:val="00467F9C"/>
    <w:rsid w:val="0047141B"/>
    <w:rsid w:val="004717A9"/>
    <w:rsid w:val="00471DEC"/>
    <w:rsid w:val="004729F0"/>
    <w:rsid w:val="00472C91"/>
    <w:rsid w:val="0047626B"/>
    <w:rsid w:val="0047782B"/>
    <w:rsid w:val="0048531E"/>
    <w:rsid w:val="0048789A"/>
    <w:rsid w:val="004917CE"/>
    <w:rsid w:val="00491B46"/>
    <w:rsid w:val="004929D0"/>
    <w:rsid w:val="00492D05"/>
    <w:rsid w:val="00495C9C"/>
    <w:rsid w:val="0049690D"/>
    <w:rsid w:val="00496EDD"/>
    <w:rsid w:val="0049758C"/>
    <w:rsid w:val="00497BA6"/>
    <w:rsid w:val="004A0FB9"/>
    <w:rsid w:val="004A2E27"/>
    <w:rsid w:val="004A5BBC"/>
    <w:rsid w:val="004A6D7A"/>
    <w:rsid w:val="004B0200"/>
    <w:rsid w:val="004B0204"/>
    <w:rsid w:val="004B0D1C"/>
    <w:rsid w:val="004B0E92"/>
    <w:rsid w:val="004B22DD"/>
    <w:rsid w:val="004B2E03"/>
    <w:rsid w:val="004B39EA"/>
    <w:rsid w:val="004B63D2"/>
    <w:rsid w:val="004B6A84"/>
    <w:rsid w:val="004B7920"/>
    <w:rsid w:val="004B7BCF"/>
    <w:rsid w:val="004B7C9D"/>
    <w:rsid w:val="004C1779"/>
    <w:rsid w:val="004C5538"/>
    <w:rsid w:val="004C557D"/>
    <w:rsid w:val="004C58AA"/>
    <w:rsid w:val="004C70AB"/>
    <w:rsid w:val="004C7736"/>
    <w:rsid w:val="004C7B62"/>
    <w:rsid w:val="004D0BDB"/>
    <w:rsid w:val="004D0DC7"/>
    <w:rsid w:val="004D2906"/>
    <w:rsid w:val="004D3EE4"/>
    <w:rsid w:val="004D4CBF"/>
    <w:rsid w:val="004D5D17"/>
    <w:rsid w:val="004E2254"/>
    <w:rsid w:val="004E488D"/>
    <w:rsid w:val="004F09EC"/>
    <w:rsid w:val="004F2C1D"/>
    <w:rsid w:val="004F5B2E"/>
    <w:rsid w:val="004F5E80"/>
    <w:rsid w:val="0050128B"/>
    <w:rsid w:val="00501FCC"/>
    <w:rsid w:val="00502F78"/>
    <w:rsid w:val="00504B5E"/>
    <w:rsid w:val="00505228"/>
    <w:rsid w:val="00507581"/>
    <w:rsid w:val="00507702"/>
    <w:rsid w:val="00507E65"/>
    <w:rsid w:val="0051006C"/>
    <w:rsid w:val="00512D11"/>
    <w:rsid w:val="0051329B"/>
    <w:rsid w:val="005137BB"/>
    <w:rsid w:val="00515631"/>
    <w:rsid w:val="00515922"/>
    <w:rsid w:val="00527BB3"/>
    <w:rsid w:val="00530349"/>
    <w:rsid w:val="00534681"/>
    <w:rsid w:val="00537E4F"/>
    <w:rsid w:val="0054046E"/>
    <w:rsid w:val="00545E3F"/>
    <w:rsid w:val="0055382E"/>
    <w:rsid w:val="00554159"/>
    <w:rsid w:val="0056068E"/>
    <w:rsid w:val="00563442"/>
    <w:rsid w:val="0056348E"/>
    <w:rsid w:val="00564D2A"/>
    <w:rsid w:val="00565B42"/>
    <w:rsid w:val="005669C5"/>
    <w:rsid w:val="005734C8"/>
    <w:rsid w:val="00576E6D"/>
    <w:rsid w:val="00580C60"/>
    <w:rsid w:val="00585070"/>
    <w:rsid w:val="005853CB"/>
    <w:rsid w:val="00585A82"/>
    <w:rsid w:val="00587857"/>
    <w:rsid w:val="00590DDC"/>
    <w:rsid w:val="00591B3A"/>
    <w:rsid w:val="00593B80"/>
    <w:rsid w:val="00597A2E"/>
    <w:rsid w:val="005A12BE"/>
    <w:rsid w:val="005A2554"/>
    <w:rsid w:val="005A37A0"/>
    <w:rsid w:val="005A3806"/>
    <w:rsid w:val="005A4093"/>
    <w:rsid w:val="005A4D9C"/>
    <w:rsid w:val="005A5C38"/>
    <w:rsid w:val="005B01FF"/>
    <w:rsid w:val="005B24AA"/>
    <w:rsid w:val="005B2ED1"/>
    <w:rsid w:val="005B35E2"/>
    <w:rsid w:val="005B3F8E"/>
    <w:rsid w:val="005B4988"/>
    <w:rsid w:val="005C0681"/>
    <w:rsid w:val="005C2846"/>
    <w:rsid w:val="005C352A"/>
    <w:rsid w:val="005C4AD6"/>
    <w:rsid w:val="005C4CE6"/>
    <w:rsid w:val="005C4D6C"/>
    <w:rsid w:val="005C5998"/>
    <w:rsid w:val="005C5C68"/>
    <w:rsid w:val="005D47CF"/>
    <w:rsid w:val="005D6C14"/>
    <w:rsid w:val="005E044E"/>
    <w:rsid w:val="005E15DA"/>
    <w:rsid w:val="005E498D"/>
    <w:rsid w:val="005E55CA"/>
    <w:rsid w:val="005E628D"/>
    <w:rsid w:val="005F383B"/>
    <w:rsid w:val="005F3CC5"/>
    <w:rsid w:val="005F42EF"/>
    <w:rsid w:val="005F7743"/>
    <w:rsid w:val="00600079"/>
    <w:rsid w:val="00600395"/>
    <w:rsid w:val="00604DDF"/>
    <w:rsid w:val="006073B2"/>
    <w:rsid w:val="00607FBF"/>
    <w:rsid w:val="006122BA"/>
    <w:rsid w:val="006150C5"/>
    <w:rsid w:val="00620FEC"/>
    <w:rsid w:val="00624061"/>
    <w:rsid w:val="00631064"/>
    <w:rsid w:val="006317B8"/>
    <w:rsid w:val="00632C40"/>
    <w:rsid w:val="0063523E"/>
    <w:rsid w:val="006354DD"/>
    <w:rsid w:val="00641C24"/>
    <w:rsid w:val="00643FD9"/>
    <w:rsid w:val="00644381"/>
    <w:rsid w:val="00644502"/>
    <w:rsid w:val="006445FB"/>
    <w:rsid w:val="006474D1"/>
    <w:rsid w:val="006478BF"/>
    <w:rsid w:val="00650521"/>
    <w:rsid w:val="006508C2"/>
    <w:rsid w:val="00653DE7"/>
    <w:rsid w:val="00655421"/>
    <w:rsid w:val="006578F5"/>
    <w:rsid w:val="00661DB4"/>
    <w:rsid w:val="00661EF1"/>
    <w:rsid w:val="00662795"/>
    <w:rsid w:val="00663F58"/>
    <w:rsid w:val="0066455A"/>
    <w:rsid w:val="0066600E"/>
    <w:rsid w:val="00671590"/>
    <w:rsid w:val="006719D0"/>
    <w:rsid w:val="00671CAC"/>
    <w:rsid w:val="006725FE"/>
    <w:rsid w:val="00672B9E"/>
    <w:rsid w:val="006740A5"/>
    <w:rsid w:val="00674999"/>
    <w:rsid w:val="00677028"/>
    <w:rsid w:val="006810B1"/>
    <w:rsid w:val="00683A4E"/>
    <w:rsid w:val="00685C50"/>
    <w:rsid w:val="00685F8E"/>
    <w:rsid w:val="00686403"/>
    <w:rsid w:val="00690760"/>
    <w:rsid w:val="00691034"/>
    <w:rsid w:val="00692DFE"/>
    <w:rsid w:val="006936FF"/>
    <w:rsid w:val="00694B3F"/>
    <w:rsid w:val="00697CE1"/>
    <w:rsid w:val="006A0312"/>
    <w:rsid w:val="006A1748"/>
    <w:rsid w:val="006A1847"/>
    <w:rsid w:val="006A4FC5"/>
    <w:rsid w:val="006A5D65"/>
    <w:rsid w:val="006A5FE0"/>
    <w:rsid w:val="006A6DED"/>
    <w:rsid w:val="006A73C1"/>
    <w:rsid w:val="006B2290"/>
    <w:rsid w:val="006B33D2"/>
    <w:rsid w:val="006B4DE5"/>
    <w:rsid w:val="006B58E9"/>
    <w:rsid w:val="006B5A09"/>
    <w:rsid w:val="006C095B"/>
    <w:rsid w:val="006C2818"/>
    <w:rsid w:val="006C610E"/>
    <w:rsid w:val="006C63C8"/>
    <w:rsid w:val="006C72EA"/>
    <w:rsid w:val="006D3F09"/>
    <w:rsid w:val="006D4C0D"/>
    <w:rsid w:val="006D7AE3"/>
    <w:rsid w:val="006E009B"/>
    <w:rsid w:val="006E075E"/>
    <w:rsid w:val="006E0A1C"/>
    <w:rsid w:val="006E1C89"/>
    <w:rsid w:val="006E335C"/>
    <w:rsid w:val="006E71A9"/>
    <w:rsid w:val="006F206F"/>
    <w:rsid w:val="006F4C8A"/>
    <w:rsid w:val="006F4FF1"/>
    <w:rsid w:val="006F788E"/>
    <w:rsid w:val="00700948"/>
    <w:rsid w:val="007016D3"/>
    <w:rsid w:val="00702C55"/>
    <w:rsid w:val="007031F0"/>
    <w:rsid w:val="00703684"/>
    <w:rsid w:val="00704904"/>
    <w:rsid w:val="00704DE5"/>
    <w:rsid w:val="0070606E"/>
    <w:rsid w:val="007102D9"/>
    <w:rsid w:val="0071109A"/>
    <w:rsid w:val="00713CF2"/>
    <w:rsid w:val="0071437B"/>
    <w:rsid w:val="00714CDA"/>
    <w:rsid w:val="00715C2C"/>
    <w:rsid w:val="00717059"/>
    <w:rsid w:val="00717D88"/>
    <w:rsid w:val="0072370F"/>
    <w:rsid w:val="007242E8"/>
    <w:rsid w:val="00724B91"/>
    <w:rsid w:val="00726A43"/>
    <w:rsid w:val="007309B2"/>
    <w:rsid w:val="00735550"/>
    <w:rsid w:val="007357B3"/>
    <w:rsid w:val="00736B6F"/>
    <w:rsid w:val="00737238"/>
    <w:rsid w:val="00737270"/>
    <w:rsid w:val="00743597"/>
    <w:rsid w:val="00745747"/>
    <w:rsid w:val="00752204"/>
    <w:rsid w:val="00755A10"/>
    <w:rsid w:val="00755AA1"/>
    <w:rsid w:val="00761170"/>
    <w:rsid w:val="00762BB1"/>
    <w:rsid w:val="0076386E"/>
    <w:rsid w:val="00763E83"/>
    <w:rsid w:val="00766F05"/>
    <w:rsid w:val="00767A32"/>
    <w:rsid w:val="00770C90"/>
    <w:rsid w:val="00774832"/>
    <w:rsid w:val="007769A9"/>
    <w:rsid w:val="007773F0"/>
    <w:rsid w:val="007779E8"/>
    <w:rsid w:val="00782143"/>
    <w:rsid w:val="00782E12"/>
    <w:rsid w:val="00783ADD"/>
    <w:rsid w:val="007847CF"/>
    <w:rsid w:val="0078503D"/>
    <w:rsid w:val="00785460"/>
    <w:rsid w:val="00786056"/>
    <w:rsid w:val="0079180C"/>
    <w:rsid w:val="00792743"/>
    <w:rsid w:val="00792CE5"/>
    <w:rsid w:val="00792EE4"/>
    <w:rsid w:val="007942D3"/>
    <w:rsid w:val="007944AB"/>
    <w:rsid w:val="007A0F21"/>
    <w:rsid w:val="007A485B"/>
    <w:rsid w:val="007A5ACF"/>
    <w:rsid w:val="007B1B0B"/>
    <w:rsid w:val="007B2099"/>
    <w:rsid w:val="007B45F4"/>
    <w:rsid w:val="007B6AC0"/>
    <w:rsid w:val="007B6C09"/>
    <w:rsid w:val="007B7741"/>
    <w:rsid w:val="007C0D96"/>
    <w:rsid w:val="007C249A"/>
    <w:rsid w:val="007C2D50"/>
    <w:rsid w:val="007C4951"/>
    <w:rsid w:val="007C5F1B"/>
    <w:rsid w:val="007C6C7F"/>
    <w:rsid w:val="007C761D"/>
    <w:rsid w:val="007C786D"/>
    <w:rsid w:val="007D01DC"/>
    <w:rsid w:val="007D02F8"/>
    <w:rsid w:val="007D27E0"/>
    <w:rsid w:val="007D55A5"/>
    <w:rsid w:val="007D5EDB"/>
    <w:rsid w:val="007D79A5"/>
    <w:rsid w:val="007E09DA"/>
    <w:rsid w:val="007E0D2C"/>
    <w:rsid w:val="007E0F8A"/>
    <w:rsid w:val="007E2B6C"/>
    <w:rsid w:val="007E2D8A"/>
    <w:rsid w:val="007E2FAE"/>
    <w:rsid w:val="007E6276"/>
    <w:rsid w:val="007F196B"/>
    <w:rsid w:val="007F2E3A"/>
    <w:rsid w:val="007F3B6F"/>
    <w:rsid w:val="007F4199"/>
    <w:rsid w:val="007F441B"/>
    <w:rsid w:val="007F5EB5"/>
    <w:rsid w:val="007F718D"/>
    <w:rsid w:val="007F726D"/>
    <w:rsid w:val="00800116"/>
    <w:rsid w:val="00800EB7"/>
    <w:rsid w:val="00801A9A"/>
    <w:rsid w:val="00801FAD"/>
    <w:rsid w:val="00804AC9"/>
    <w:rsid w:val="008071FB"/>
    <w:rsid w:val="00810259"/>
    <w:rsid w:val="008113BE"/>
    <w:rsid w:val="0081331B"/>
    <w:rsid w:val="008136B1"/>
    <w:rsid w:val="0081422F"/>
    <w:rsid w:val="00816489"/>
    <w:rsid w:val="008165BD"/>
    <w:rsid w:val="00816C1D"/>
    <w:rsid w:val="008178B6"/>
    <w:rsid w:val="00821841"/>
    <w:rsid w:val="00824208"/>
    <w:rsid w:val="00825E4E"/>
    <w:rsid w:val="00831F4E"/>
    <w:rsid w:val="00832A9C"/>
    <w:rsid w:val="00836503"/>
    <w:rsid w:val="0084323D"/>
    <w:rsid w:val="0084650B"/>
    <w:rsid w:val="008514C9"/>
    <w:rsid w:val="00851E4B"/>
    <w:rsid w:val="00851E99"/>
    <w:rsid w:val="008528D9"/>
    <w:rsid w:val="00852D60"/>
    <w:rsid w:val="008542C5"/>
    <w:rsid w:val="008557D6"/>
    <w:rsid w:val="00855BD5"/>
    <w:rsid w:val="00860B26"/>
    <w:rsid w:val="00865B74"/>
    <w:rsid w:val="00866063"/>
    <w:rsid w:val="00867D61"/>
    <w:rsid w:val="00867FAC"/>
    <w:rsid w:val="00870510"/>
    <w:rsid w:val="0087249F"/>
    <w:rsid w:val="008746C7"/>
    <w:rsid w:val="00875395"/>
    <w:rsid w:val="008760D8"/>
    <w:rsid w:val="008762B2"/>
    <w:rsid w:val="0087799B"/>
    <w:rsid w:val="00877B38"/>
    <w:rsid w:val="0088358E"/>
    <w:rsid w:val="0088368F"/>
    <w:rsid w:val="00884997"/>
    <w:rsid w:val="00887BB0"/>
    <w:rsid w:val="0089077E"/>
    <w:rsid w:val="008936F3"/>
    <w:rsid w:val="008974F0"/>
    <w:rsid w:val="00897549"/>
    <w:rsid w:val="008A030A"/>
    <w:rsid w:val="008A055F"/>
    <w:rsid w:val="008A083B"/>
    <w:rsid w:val="008A12CD"/>
    <w:rsid w:val="008A1499"/>
    <w:rsid w:val="008A20E8"/>
    <w:rsid w:val="008A5B86"/>
    <w:rsid w:val="008A7924"/>
    <w:rsid w:val="008B012A"/>
    <w:rsid w:val="008B022B"/>
    <w:rsid w:val="008B0F75"/>
    <w:rsid w:val="008B51D1"/>
    <w:rsid w:val="008B5FD7"/>
    <w:rsid w:val="008B703E"/>
    <w:rsid w:val="008C02D0"/>
    <w:rsid w:val="008C1E1C"/>
    <w:rsid w:val="008C3F2A"/>
    <w:rsid w:val="008D156D"/>
    <w:rsid w:val="008D228A"/>
    <w:rsid w:val="008D25AB"/>
    <w:rsid w:val="008D3718"/>
    <w:rsid w:val="008D3BAA"/>
    <w:rsid w:val="008D5425"/>
    <w:rsid w:val="008D5665"/>
    <w:rsid w:val="008E06C9"/>
    <w:rsid w:val="008E2A54"/>
    <w:rsid w:val="008E4D48"/>
    <w:rsid w:val="008E6DDA"/>
    <w:rsid w:val="008E7FD9"/>
    <w:rsid w:val="008F0089"/>
    <w:rsid w:val="008F0D66"/>
    <w:rsid w:val="008F23B2"/>
    <w:rsid w:val="008F3590"/>
    <w:rsid w:val="008F6092"/>
    <w:rsid w:val="008F67A6"/>
    <w:rsid w:val="008F7359"/>
    <w:rsid w:val="00901838"/>
    <w:rsid w:val="00903F92"/>
    <w:rsid w:val="0090465F"/>
    <w:rsid w:val="00906E17"/>
    <w:rsid w:val="009074AB"/>
    <w:rsid w:val="00907990"/>
    <w:rsid w:val="009100F9"/>
    <w:rsid w:val="0091160B"/>
    <w:rsid w:val="00911DBC"/>
    <w:rsid w:val="00912791"/>
    <w:rsid w:val="00912E6A"/>
    <w:rsid w:val="00913055"/>
    <w:rsid w:val="00914E25"/>
    <w:rsid w:val="0091548B"/>
    <w:rsid w:val="00916E5B"/>
    <w:rsid w:val="0092200B"/>
    <w:rsid w:val="00926003"/>
    <w:rsid w:val="0092720D"/>
    <w:rsid w:val="00930BA1"/>
    <w:rsid w:val="0093169E"/>
    <w:rsid w:val="00933693"/>
    <w:rsid w:val="0093677E"/>
    <w:rsid w:val="00936CE1"/>
    <w:rsid w:val="0094196C"/>
    <w:rsid w:val="00943324"/>
    <w:rsid w:val="00946F4B"/>
    <w:rsid w:val="00947135"/>
    <w:rsid w:val="00947A9D"/>
    <w:rsid w:val="009505C9"/>
    <w:rsid w:val="00950752"/>
    <w:rsid w:val="009516E4"/>
    <w:rsid w:val="00951C24"/>
    <w:rsid w:val="00951FEC"/>
    <w:rsid w:val="00953C39"/>
    <w:rsid w:val="00953F9C"/>
    <w:rsid w:val="009614EC"/>
    <w:rsid w:val="009644F6"/>
    <w:rsid w:val="00964A45"/>
    <w:rsid w:val="00965512"/>
    <w:rsid w:val="00966424"/>
    <w:rsid w:val="00967C4C"/>
    <w:rsid w:val="009703D2"/>
    <w:rsid w:val="00972B8D"/>
    <w:rsid w:val="00972D5E"/>
    <w:rsid w:val="00975047"/>
    <w:rsid w:val="00976237"/>
    <w:rsid w:val="00976A2D"/>
    <w:rsid w:val="00977D39"/>
    <w:rsid w:val="00982F47"/>
    <w:rsid w:val="009837A3"/>
    <w:rsid w:val="009848A4"/>
    <w:rsid w:val="00984F49"/>
    <w:rsid w:val="00985713"/>
    <w:rsid w:val="009874A4"/>
    <w:rsid w:val="0098764F"/>
    <w:rsid w:val="00990466"/>
    <w:rsid w:val="00996CB2"/>
    <w:rsid w:val="0099780B"/>
    <w:rsid w:val="00997870"/>
    <w:rsid w:val="009A4C2D"/>
    <w:rsid w:val="009A4DDA"/>
    <w:rsid w:val="009A5B7C"/>
    <w:rsid w:val="009A623C"/>
    <w:rsid w:val="009A6952"/>
    <w:rsid w:val="009A6B89"/>
    <w:rsid w:val="009A711E"/>
    <w:rsid w:val="009B072E"/>
    <w:rsid w:val="009B1134"/>
    <w:rsid w:val="009B1F38"/>
    <w:rsid w:val="009B1FD1"/>
    <w:rsid w:val="009C1677"/>
    <w:rsid w:val="009C1AF1"/>
    <w:rsid w:val="009C22D3"/>
    <w:rsid w:val="009C2DE6"/>
    <w:rsid w:val="009C6382"/>
    <w:rsid w:val="009C719C"/>
    <w:rsid w:val="009C784A"/>
    <w:rsid w:val="009D0056"/>
    <w:rsid w:val="009D0879"/>
    <w:rsid w:val="009D3427"/>
    <w:rsid w:val="009E367F"/>
    <w:rsid w:val="009E4211"/>
    <w:rsid w:val="009E4C4E"/>
    <w:rsid w:val="009E66A8"/>
    <w:rsid w:val="009E776A"/>
    <w:rsid w:val="009F079D"/>
    <w:rsid w:val="009F084F"/>
    <w:rsid w:val="009F174B"/>
    <w:rsid w:val="009F4B87"/>
    <w:rsid w:val="009F7AFD"/>
    <w:rsid w:val="00A0239E"/>
    <w:rsid w:val="00A02FA2"/>
    <w:rsid w:val="00A04A62"/>
    <w:rsid w:val="00A04CDA"/>
    <w:rsid w:val="00A05202"/>
    <w:rsid w:val="00A0621E"/>
    <w:rsid w:val="00A06568"/>
    <w:rsid w:val="00A10E18"/>
    <w:rsid w:val="00A111D1"/>
    <w:rsid w:val="00A12297"/>
    <w:rsid w:val="00A122D6"/>
    <w:rsid w:val="00A12C75"/>
    <w:rsid w:val="00A1374F"/>
    <w:rsid w:val="00A1486D"/>
    <w:rsid w:val="00A14E27"/>
    <w:rsid w:val="00A21146"/>
    <w:rsid w:val="00A23964"/>
    <w:rsid w:val="00A24571"/>
    <w:rsid w:val="00A26F6F"/>
    <w:rsid w:val="00A27178"/>
    <w:rsid w:val="00A362C1"/>
    <w:rsid w:val="00A44032"/>
    <w:rsid w:val="00A47003"/>
    <w:rsid w:val="00A51D24"/>
    <w:rsid w:val="00A5485B"/>
    <w:rsid w:val="00A549BF"/>
    <w:rsid w:val="00A54AD7"/>
    <w:rsid w:val="00A54E9B"/>
    <w:rsid w:val="00A55252"/>
    <w:rsid w:val="00A56EFF"/>
    <w:rsid w:val="00A6007F"/>
    <w:rsid w:val="00A61042"/>
    <w:rsid w:val="00A61EF1"/>
    <w:rsid w:val="00A637A7"/>
    <w:rsid w:val="00A65C0C"/>
    <w:rsid w:val="00A66F68"/>
    <w:rsid w:val="00A67C19"/>
    <w:rsid w:val="00A707B4"/>
    <w:rsid w:val="00A73763"/>
    <w:rsid w:val="00A76A7D"/>
    <w:rsid w:val="00A76CA2"/>
    <w:rsid w:val="00A773BC"/>
    <w:rsid w:val="00A80BAE"/>
    <w:rsid w:val="00A81E33"/>
    <w:rsid w:val="00A84514"/>
    <w:rsid w:val="00A850CF"/>
    <w:rsid w:val="00A86B98"/>
    <w:rsid w:val="00A91062"/>
    <w:rsid w:val="00A92257"/>
    <w:rsid w:val="00A9283D"/>
    <w:rsid w:val="00A95452"/>
    <w:rsid w:val="00A9739C"/>
    <w:rsid w:val="00AA48D4"/>
    <w:rsid w:val="00AA6F92"/>
    <w:rsid w:val="00AA71F1"/>
    <w:rsid w:val="00AA74AD"/>
    <w:rsid w:val="00AA7FBA"/>
    <w:rsid w:val="00AB0534"/>
    <w:rsid w:val="00AB3914"/>
    <w:rsid w:val="00AB6934"/>
    <w:rsid w:val="00AC1012"/>
    <w:rsid w:val="00AC249E"/>
    <w:rsid w:val="00AC2685"/>
    <w:rsid w:val="00AC468D"/>
    <w:rsid w:val="00AC7521"/>
    <w:rsid w:val="00AC7A49"/>
    <w:rsid w:val="00AD0BAD"/>
    <w:rsid w:val="00AD1612"/>
    <w:rsid w:val="00AD2C9A"/>
    <w:rsid w:val="00AD2DF1"/>
    <w:rsid w:val="00AD38EF"/>
    <w:rsid w:val="00AD395E"/>
    <w:rsid w:val="00AD712F"/>
    <w:rsid w:val="00AE45BD"/>
    <w:rsid w:val="00AF0E05"/>
    <w:rsid w:val="00AF251C"/>
    <w:rsid w:val="00AF2B1D"/>
    <w:rsid w:val="00AF42DE"/>
    <w:rsid w:val="00AF57ED"/>
    <w:rsid w:val="00AF6B5D"/>
    <w:rsid w:val="00AF7462"/>
    <w:rsid w:val="00B01EA2"/>
    <w:rsid w:val="00B0206B"/>
    <w:rsid w:val="00B037AF"/>
    <w:rsid w:val="00B113B7"/>
    <w:rsid w:val="00B119C7"/>
    <w:rsid w:val="00B13638"/>
    <w:rsid w:val="00B141F8"/>
    <w:rsid w:val="00B143F0"/>
    <w:rsid w:val="00B14EE8"/>
    <w:rsid w:val="00B21D8C"/>
    <w:rsid w:val="00B227FD"/>
    <w:rsid w:val="00B23282"/>
    <w:rsid w:val="00B25736"/>
    <w:rsid w:val="00B25A9C"/>
    <w:rsid w:val="00B25ED7"/>
    <w:rsid w:val="00B3369F"/>
    <w:rsid w:val="00B35D75"/>
    <w:rsid w:val="00B36AA5"/>
    <w:rsid w:val="00B378C1"/>
    <w:rsid w:val="00B410F9"/>
    <w:rsid w:val="00B429DA"/>
    <w:rsid w:val="00B440B8"/>
    <w:rsid w:val="00B44E2C"/>
    <w:rsid w:val="00B4610E"/>
    <w:rsid w:val="00B46545"/>
    <w:rsid w:val="00B465C3"/>
    <w:rsid w:val="00B47EC2"/>
    <w:rsid w:val="00B50F04"/>
    <w:rsid w:val="00B50FAE"/>
    <w:rsid w:val="00B5231B"/>
    <w:rsid w:val="00B52363"/>
    <w:rsid w:val="00B52453"/>
    <w:rsid w:val="00B5637B"/>
    <w:rsid w:val="00B57DB5"/>
    <w:rsid w:val="00B60211"/>
    <w:rsid w:val="00B61246"/>
    <w:rsid w:val="00B61F74"/>
    <w:rsid w:val="00B625E3"/>
    <w:rsid w:val="00B634AB"/>
    <w:rsid w:val="00B63BCE"/>
    <w:rsid w:val="00B642CA"/>
    <w:rsid w:val="00B6578C"/>
    <w:rsid w:val="00B67586"/>
    <w:rsid w:val="00B700FB"/>
    <w:rsid w:val="00B70DC0"/>
    <w:rsid w:val="00B71646"/>
    <w:rsid w:val="00B71708"/>
    <w:rsid w:val="00B73342"/>
    <w:rsid w:val="00B73B2F"/>
    <w:rsid w:val="00B747CB"/>
    <w:rsid w:val="00B74C2E"/>
    <w:rsid w:val="00B843D8"/>
    <w:rsid w:val="00B8444C"/>
    <w:rsid w:val="00B858D3"/>
    <w:rsid w:val="00B86D63"/>
    <w:rsid w:val="00B900C6"/>
    <w:rsid w:val="00B94253"/>
    <w:rsid w:val="00B94E6C"/>
    <w:rsid w:val="00B964C6"/>
    <w:rsid w:val="00B9783F"/>
    <w:rsid w:val="00BA1C20"/>
    <w:rsid w:val="00BA388C"/>
    <w:rsid w:val="00BA4764"/>
    <w:rsid w:val="00BA5BA6"/>
    <w:rsid w:val="00BB4606"/>
    <w:rsid w:val="00BB4ACE"/>
    <w:rsid w:val="00BC3293"/>
    <w:rsid w:val="00BC52C6"/>
    <w:rsid w:val="00BD0261"/>
    <w:rsid w:val="00BD274C"/>
    <w:rsid w:val="00BD2C8D"/>
    <w:rsid w:val="00BD36E0"/>
    <w:rsid w:val="00BD5BD8"/>
    <w:rsid w:val="00BE195D"/>
    <w:rsid w:val="00BE36A1"/>
    <w:rsid w:val="00BE3A71"/>
    <w:rsid w:val="00BE51C5"/>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FE5"/>
    <w:rsid w:val="00C036AD"/>
    <w:rsid w:val="00C1105D"/>
    <w:rsid w:val="00C113C5"/>
    <w:rsid w:val="00C11502"/>
    <w:rsid w:val="00C11940"/>
    <w:rsid w:val="00C13617"/>
    <w:rsid w:val="00C146C1"/>
    <w:rsid w:val="00C154A0"/>
    <w:rsid w:val="00C16481"/>
    <w:rsid w:val="00C17587"/>
    <w:rsid w:val="00C21B52"/>
    <w:rsid w:val="00C23D2F"/>
    <w:rsid w:val="00C30206"/>
    <w:rsid w:val="00C34C3E"/>
    <w:rsid w:val="00C3666D"/>
    <w:rsid w:val="00C40388"/>
    <w:rsid w:val="00C40D58"/>
    <w:rsid w:val="00C41C3A"/>
    <w:rsid w:val="00C4382A"/>
    <w:rsid w:val="00C443BD"/>
    <w:rsid w:val="00C451C5"/>
    <w:rsid w:val="00C55A1D"/>
    <w:rsid w:val="00C55B02"/>
    <w:rsid w:val="00C55D4A"/>
    <w:rsid w:val="00C57279"/>
    <w:rsid w:val="00C579A6"/>
    <w:rsid w:val="00C6007C"/>
    <w:rsid w:val="00C60A1E"/>
    <w:rsid w:val="00C61784"/>
    <w:rsid w:val="00C62B41"/>
    <w:rsid w:val="00C636EF"/>
    <w:rsid w:val="00C66C34"/>
    <w:rsid w:val="00C67541"/>
    <w:rsid w:val="00C71BDE"/>
    <w:rsid w:val="00C72E80"/>
    <w:rsid w:val="00C74A80"/>
    <w:rsid w:val="00C755E7"/>
    <w:rsid w:val="00C769F3"/>
    <w:rsid w:val="00C771EB"/>
    <w:rsid w:val="00C801F2"/>
    <w:rsid w:val="00C81388"/>
    <w:rsid w:val="00C83451"/>
    <w:rsid w:val="00C83D63"/>
    <w:rsid w:val="00C85995"/>
    <w:rsid w:val="00C86E83"/>
    <w:rsid w:val="00C90616"/>
    <w:rsid w:val="00C9070A"/>
    <w:rsid w:val="00C9161D"/>
    <w:rsid w:val="00C94AFD"/>
    <w:rsid w:val="00C97FE3"/>
    <w:rsid w:val="00CA0C1D"/>
    <w:rsid w:val="00CA2DA6"/>
    <w:rsid w:val="00CA2F6E"/>
    <w:rsid w:val="00CA6395"/>
    <w:rsid w:val="00CA6705"/>
    <w:rsid w:val="00CB0345"/>
    <w:rsid w:val="00CB2B97"/>
    <w:rsid w:val="00CB411F"/>
    <w:rsid w:val="00CB437A"/>
    <w:rsid w:val="00CB62D0"/>
    <w:rsid w:val="00CB6AF7"/>
    <w:rsid w:val="00CB6D57"/>
    <w:rsid w:val="00CC0690"/>
    <w:rsid w:val="00CC0BA8"/>
    <w:rsid w:val="00CC1CBC"/>
    <w:rsid w:val="00CC6DE9"/>
    <w:rsid w:val="00CC75B9"/>
    <w:rsid w:val="00CC7934"/>
    <w:rsid w:val="00CD3E86"/>
    <w:rsid w:val="00CD55C1"/>
    <w:rsid w:val="00CD5834"/>
    <w:rsid w:val="00CD6F15"/>
    <w:rsid w:val="00CD7284"/>
    <w:rsid w:val="00CE27C4"/>
    <w:rsid w:val="00CE4462"/>
    <w:rsid w:val="00CE4609"/>
    <w:rsid w:val="00CE5643"/>
    <w:rsid w:val="00CE6F54"/>
    <w:rsid w:val="00CF0A15"/>
    <w:rsid w:val="00CF1848"/>
    <w:rsid w:val="00CF3294"/>
    <w:rsid w:val="00CF36FC"/>
    <w:rsid w:val="00CF4E98"/>
    <w:rsid w:val="00CF60DD"/>
    <w:rsid w:val="00D00C23"/>
    <w:rsid w:val="00D0113F"/>
    <w:rsid w:val="00D01A04"/>
    <w:rsid w:val="00D03917"/>
    <w:rsid w:val="00D03A33"/>
    <w:rsid w:val="00D06274"/>
    <w:rsid w:val="00D07ABC"/>
    <w:rsid w:val="00D10C64"/>
    <w:rsid w:val="00D11015"/>
    <w:rsid w:val="00D12044"/>
    <w:rsid w:val="00D14674"/>
    <w:rsid w:val="00D150D0"/>
    <w:rsid w:val="00D1542C"/>
    <w:rsid w:val="00D161C9"/>
    <w:rsid w:val="00D170D9"/>
    <w:rsid w:val="00D22517"/>
    <w:rsid w:val="00D25FDB"/>
    <w:rsid w:val="00D26E1F"/>
    <w:rsid w:val="00D27978"/>
    <w:rsid w:val="00D33297"/>
    <w:rsid w:val="00D33EFC"/>
    <w:rsid w:val="00D34646"/>
    <w:rsid w:val="00D348C6"/>
    <w:rsid w:val="00D3586C"/>
    <w:rsid w:val="00D400B0"/>
    <w:rsid w:val="00D40DBC"/>
    <w:rsid w:val="00D46082"/>
    <w:rsid w:val="00D4713D"/>
    <w:rsid w:val="00D4719A"/>
    <w:rsid w:val="00D518E7"/>
    <w:rsid w:val="00D5210F"/>
    <w:rsid w:val="00D529D7"/>
    <w:rsid w:val="00D545D8"/>
    <w:rsid w:val="00D55F79"/>
    <w:rsid w:val="00D56DB8"/>
    <w:rsid w:val="00D60C8A"/>
    <w:rsid w:val="00D61250"/>
    <w:rsid w:val="00D61B76"/>
    <w:rsid w:val="00D61C85"/>
    <w:rsid w:val="00D62934"/>
    <w:rsid w:val="00D73A55"/>
    <w:rsid w:val="00D7406D"/>
    <w:rsid w:val="00D744FF"/>
    <w:rsid w:val="00D75CA6"/>
    <w:rsid w:val="00D767BE"/>
    <w:rsid w:val="00D76A18"/>
    <w:rsid w:val="00D778D3"/>
    <w:rsid w:val="00D80849"/>
    <w:rsid w:val="00D82E8F"/>
    <w:rsid w:val="00D85999"/>
    <w:rsid w:val="00D86E65"/>
    <w:rsid w:val="00D91023"/>
    <w:rsid w:val="00D91CC3"/>
    <w:rsid w:val="00D92B0A"/>
    <w:rsid w:val="00D93A1F"/>
    <w:rsid w:val="00D93CA1"/>
    <w:rsid w:val="00D93F49"/>
    <w:rsid w:val="00D94FBD"/>
    <w:rsid w:val="00D958FD"/>
    <w:rsid w:val="00D96404"/>
    <w:rsid w:val="00DA10A1"/>
    <w:rsid w:val="00DA1654"/>
    <w:rsid w:val="00DA29B5"/>
    <w:rsid w:val="00DA3AFB"/>
    <w:rsid w:val="00DA5008"/>
    <w:rsid w:val="00DA63C1"/>
    <w:rsid w:val="00DA6D69"/>
    <w:rsid w:val="00DB2BDA"/>
    <w:rsid w:val="00DB31B5"/>
    <w:rsid w:val="00DB4138"/>
    <w:rsid w:val="00DB5E0F"/>
    <w:rsid w:val="00DB7F97"/>
    <w:rsid w:val="00DC03B8"/>
    <w:rsid w:val="00DC43E1"/>
    <w:rsid w:val="00DC49E4"/>
    <w:rsid w:val="00DC6F89"/>
    <w:rsid w:val="00DD118C"/>
    <w:rsid w:val="00DD155E"/>
    <w:rsid w:val="00DD417A"/>
    <w:rsid w:val="00DD5B2E"/>
    <w:rsid w:val="00DD6611"/>
    <w:rsid w:val="00DD6CAA"/>
    <w:rsid w:val="00DD7E92"/>
    <w:rsid w:val="00DE1554"/>
    <w:rsid w:val="00DE2086"/>
    <w:rsid w:val="00DE4360"/>
    <w:rsid w:val="00DE48BC"/>
    <w:rsid w:val="00DE501A"/>
    <w:rsid w:val="00DE5E2E"/>
    <w:rsid w:val="00DE765C"/>
    <w:rsid w:val="00DF2DFC"/>
    <w:rsid w:val="00DF69D7"/>
    <w:rsid w:val="00DF6ED0"/>
    <w:rsid w:val="00DF7C36"/>
    <w:rsid w:val="00E10C86"/>
    <w:rsid w:val="00E2053E"/>
    <w:rsid w:val="00E21377"/>
    <w:rsid w:val="00E23B8F"/>
    <w:rsid w:val="00E26562"/>
    <w:rsid w:val="00E27B4C"/>
    <w:rsid w:val="00E30D20"/>
    <w:rsid w:val="00E30F40"/>
    <w:rsid w:val="00E3280E"/>
    <w:rsid w:val="00E32B78"/>
    <w:rsid w:val="00E35466"/>
    <w:rsid w:val="00E4286E"/>
    <w:rsid w:val="00E433CC"/>
    <w:rsid w:val="00E44C36"/>
    <w:rsid w:val="00E455C5"/>
    <w:rsid w:val="00E463CC"/>
    <w:rsid w:val="00E51169"/>
    <w:rsid w:val="00E53A45"/>
    <w:rsid w:val="00E53DF8"/>
    <w:rsid w:val="00E57708"/>
    <w:rsid w:val="00E6053E"/>
    <w:rsid w:val="00E60A45"/>
    <w:rsid w:val="00E61F29"/>
    <w:rsid w:val="00E63871"/>
    <w:rsid w:val="00E64420"/>
    <w:rsid w:val="00E6575F"/>
    <w:rsid w:val="00E66235"/>
    <w:rsid w:val="00E669E8"/>
    <w:rsid w:val="00E71D2A"/>
    <w:rsid w:val="00E72686"/>
    <w:rsid w:val="00E72A47"/>
    <w:rsid w:val="00E75F8E"/>
    <w:rsid w:val="00E83C24"/>
    <w:rsid w:val="00E84AF3"/>
    <w:rsid w:val="00E85436"/>
    <w:rsid w:val="00E87B85"/>
    <w:rsid w:val="00E91AD0"/>
    <w:rsid w:val="00E927CD"/>
    <w:rsid w:val="00E9318D"/>
    <w:rsid w:val="00E93F3E"/>
    <w:rsid w:val="00E9562B"/>
    <w:rsid w:val="00E96975"/>
    <w:rsid w:val="00E9729A"/>
    <w:rsid w:val="00EA092A"/>
    <w:rsid w:val="00EA55BA"/>
    <w:rsid w:val="00EB009A"/>
    <w:rsid w:val="00EB1043"/>
    <w:rsid w:val="00EB1A8A"/>
    <w:rsid w:val="00EB2CAA"/>
    <w:rsid w:val="00EB64A7"/>
    <w:rsid w:val="00EC0AD9"/>
    <w:rsid w:val="00EC1F52"/>
    <w:rsid w:val="00EC34C8"/>
    <w:rsid w:val="00EC35E0"/>
    <w:rsid w:val="00EC49ED"/>
    <w:rsid w:val="00EC4E85"/>
    <w:rsid w:val="00EC596E"/>
    <w:rsid w:val="00EC5B18"/>
    <w:rsid w:val="00EC632F"/>
    <w:rsid w:val="00ED2E12"/>
    <w:rsid w:val="00ED3572"/>
    <w:rsid w:val="00ED441E"/>
    <w:rsid w:val="00ED467A"/>
    <w:rsid w:val="00EE0FE8"/>
    <w:rsid w:val="00EE3011"/>
    <w:rsid w:val="00EE68E8"/>
    <w:rsid w:val="00EE7016"/>
    <w:rsid w:val="00EE7926"/>
    <w:rsid w:val="00EF18C2"/>
    <w:rsid w:val="00EF1C50"/>
    <w:rsid w:val="00EF4D2C"/>
    <w:rsid w:val="00EF60E7"/>
    <w:rsid w:val="00EF7B09"/>
    <w:rsid w:val="00EF7EFE"/>
    <w:rsid w:val="00F0491A"/>
    <w:rsid w:val="00F04B67"/>
    <w:rsid w:val="00F056F7"/>
    <w:rsid w:val="00F063C2"/>
    <w:rsid w:val="00F11026"/>
    <w:rsid w:val="00F1716C"/>
    <w:rsid w:val="00F2067D"/>
    <w:rsid w:val="00F23119"/>
    <w:rsid w:val="00F233A7"/>
    <w:rsid w:val="00F271C6"/>
    <w:rsid w:val="00F2740F"/>
    <w:rsid w:val="00F32A0F"/>
    <w:rsid w:val="00F4040B"/>
    <w:rsid w:val="00F42DAE"/>
    <w:rsid w:val="00F47312"/>
    <w:rsid w:val="00F51265"/>
    <w:rsid w:val="00F512CD"/>
    <w:rsid w:val="00F51AB7"/>
    <w:rsid w:val="00F53193"/>
    <w:rsid w:val="00F533A0"/>
    <w:rsid w:val="00F5357E"/>
    <w:rsid w:val="00F54433"/>
    <w:rsid w:val="00F549AB"/>
    <w:rsid w:val="00F55028"/>
    <w:rsid w:val="00F5686E"/>
    <w:rsid w:val="00F57810"/>
    <w:rsid w:val="00F60B13"/>
    <w:rsid w:val="00F61E4F"/>
    <w:rsid w:val="00F621E3"/>
    <w:rsid w:val="00F6378F"/>
    <w:rsid w:val="00F64721"/>
    <w:rsid w:val="00F6586C"/>
    <w:rsid w:val="00F66D1F"/>
    <w:rsid w:val="00F6728A"/>
    <w:rsid w:val="00F72093"/>
    <w:rsid w:val="00F76A85"/>
    <w:rsid w:val="00F8033D"/>
    <w:rsid w:val="00F813CA"/>
    <w:rsid w:val="00F82016"/>
    <w:rsid w:val="00F83E02"/>
    <w:rsid w:val="00F9038B"/>
    <w:rsid w:val="00F92513"/>
    <w:rsid w:val="00F93327"/>
    <w:rsid w:val="00F94774"/>
    <w:rsid w:val="00F97640"/>
    <w:rsid w:val="00FA07BC"/>
    <w:rsid w:val="00FA0C66"/>
    <w:rsid w:val="00FA0CE6"/>
    <w:rsid w:val="00FA5F25"/>
    <w:rsid w:val="00FA663B"/>
    <w:rsid w:val="00FB0EEC"/>
    <w:rsid w:val="00FB209B"/>
    <w:rsid w:val="00FB3CAE"/>
    <w:rsid w:val="00FB3F55"/>
    <w:rsid w:val="00FB5A19"/>
    <w:rsid w:val="00FC3A24"/>
    <w:rsid w:val="00FC4377"/>
    <w:rsid w:val="00FC53DB"/>
    <w:rsid w:val="00FC5B8F"/>
    <w:rsid w:val="00FC6A4C"/>
    <w:rsid w:val="00FD1142"/>
    <w:rsid w:val="00FD1308"/>
    <w:rsid w:val="00FD5046"/>
    <w:rsid w:val="00FD5460"/>
    <w:rsid w:val="00FD5A23"/>
    <w:rsid w:val="00FD5F14"/>
    <w:rsid w:val="00FD6351"/>
    <w:rsid w:val="00FE0FBD"/>
    <w:rsid w:val="00FE1E03"/>
    <w:rsid w:val="00FE25A1"/>
    <w:rsid w:val="00FE4BBF"/>
    <w:rsid w:val="00FF08F0"/>
    <w:rsid w:val="00FF5D7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100FA0E5-3322-4608-B02F-E5547D0E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96EDD"/>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NP/MOP/6/L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NP/MOP/6/L2"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NP/MOP/6/4"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ocuments/CBD/SB8J/1/8" TargetMode="External"/><Relationship Id="rId12" Type="http://schemas.openxmlformats.org/officeDocument/2006/relationships/hyperlink" Target="https://www.cbd.int/documents/CBD/NP/MOP/6/2" TargetMode="External"/><Relationship Id="rId17" Type="http://schemas.openxmlformats.org/officeDocument/2006/relationships/hyperlink" Target="https://www.cbd.int/documents/CBD/NP/MOP/6/INF/5"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NP/MOP/6/5/ADD2" TargetMode="External"/><Relationship Id="rId1" Type="http://schemas.openxmlformats.org/officeDocument/2006/relationships/hyperlink" Target="https://www.cbd.int/meetings/NP-MOP-06" TargetMode="External"/><Relationship Id="rId6" Type="http://schemas.openxmlformats.org/officeDocument/2006/relationships/hyperlink" Target="https://www.cbd.int/documents/CBD/NP/MOP/6/INF/6" TargetMode="External"/><Relationship Id="rId11" Type="http://schemas.openxmlformats.org/officeDocument/2006/relationships/hyperlink" Target="https://www.cbd.int/documents/CBD/NP/MOP/6/3" TargetMode="External"/><Relationship Id="rId5" Type="http://schemas.openxmlformats.org/officeDocument/2006/relationships/hyperlink" Target="https://www.cbd.int/documents/CBD/NP/MOP/6/1/ADD2/REV1" TargetMode="External"/><Relationship Id="rId15" Type="http://schemas.openxmlformats.org/officeDocument/2006/relationships/hyperlink" Target="https://www.cbd.int/documents/CBD/NP/MOP/6/5/ADD1" TargetMode="External"/><Relationship Id="rId10" Type="http://schemas.openxmlformats.org/officeDocument/2006/relationships/hyperlink" Target="https://www.cbd.int/documents/CBD/NP/MOP/6/2" TargetMode="External"/><Relationship Id="rId4" Type="http://schemas.openxmlformats.org/officeDocument/2006/relationships/hyperlink" Target="https://www.cbd.int/documents/CBD/NP/MOP/6/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NP/MOP/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D40CE"/>
    <w:rsid w:val="000E21DC"/>
    <w:rsid w:val="000E4C3F"/>
    <w:rsid w:val="000F2505"/>
    <w:rsid w:val="00105C91"/>
    <w:rsid w:val="0010733F"/>
    <w:rsid w:val="00135893"/>
    <w:rsid w:val="001400AB"/>
    <w:rsid w:val="00145EB7"/>
    <w:rsid w:val="00171C16"/>
    <w:rsid w:val="001829FD"/>
    <w:rsid w:val="00191204"/>
    <w:rsid w:val="001E78FA"/>
    <w:rsid w:val="001F15A6"/>
    <w:rsid w:val="0024605D"/>
    <w:rsid w:val="002471E4"/>
    <w:rsid w:val="00252B4A"/>
    <w:rsid w:val="00303D91"/>
    <w:rsid w:val="00317F8A"/>
    <w:rsid w:val="003F5695"/>
    <w:rsid w:val="0041092B"/>
    <w:rsid w:val="00410B02"/>
    <w:rsid w:val="00462250"/>
    <w:rsid w:val="0047626B"/>
    <w:rsid w:val="00492D05"/>
    <w:rsid w:val="004A7064"/>
    <w:rsid w:val="004B0204"/>
    <w:rsid w:val="004B07DC"/>
    <w:rsid w:val="004B0D1C"/>
    <w:rsid w:val="005027BF"/>
    <w:rsid w:val="005063D3"/>
    <w:rsid w:val="005071E9"/>
    <w:rsid w:val="00512D11"/>
    <w:rsid w:val="00531478"/>
    <w:rsid w:val="00597A2E"/>
    <w:rsid w:val="005A3806"/>
    <w:rsid w:val="005B62CC"/>
    <w:rsid w:val="005C352A"/>
    <w:rsid w:val="005F74AB"/>
    <w:rsid w:val="00632C40"/>
    <w:rsid w:val="00651A44"/>
    <w:rsid w:val="00655421"/>
    <w:rsid w:val="00671590"/>
    <w:rsid w:val="006A0312"/>
    <w:rsid w:val="006A1847"/>
    <w:rsid w:val="006A4FC5"/>
    <w:rsid w:val="006A5D65"/>
    <w:rsid w:val="006A5FE0"/>
    <w:rsid w:val="006B47C4"/>
    <w:rsid w:val="006C3881"/>
    <w:rsid w:val="007309B2"/>
    <w:rsid w:val="0075605F"/>
    <w:rsid w:val="0076386E"/>
    <w:rsid w:val="00782143"/>
    <w:rsid w:val="0079657F"/>
    <w:rsid w:val="007D5EDB"/>
    <w:rsid w:val="007F441B"/>
    <w:rsid w:val="00832A9C"/>
    <w:rsid w:val="00867FAC"/>
    <w:rsid w:val="00897549"/>
    <w:rsid w:val="008A326E"/>
    <w:rsid w:val="008C56F0"/>
    <w:rsid w:val="008C7876"/>
    <w:rsid w:val="008E4AEF"/>
    <w:rsid w:val="009100F9"/>
    <w:rsid w:val="00934BC5"/>
    <w:rsid w:val="00940A06"/>
    <w:rsid w:val="00944B00"/>
    <w:rsid w:val="009516E4"/>
    <w:rsid w:val="00964532"/>
    <w:rsid w:val="0097427A"/>
    <w:rsid w:val="0098247B"/>
    <w:rsid w:val="009837A3"/>
    <w:rsid w:val="00987A0D"/>
    <w:rsid w:val="009E37FA"/>
    <w:rsid w:val="00A14E27"/>
    <w:rsid w:val="00A65C0C"/>
    <w:rsid w:val="00A9647E"/>
    <w:rsid w:val="00AD707D"/>
    <w:rsid w:val="00AE0331"/>
    <w:rsid w:val="00AF2B1D"/>
    <w:rsid w:val="00AF6920"/>
    <w:rsid w:val="00B1757B"/>
    <w:rsid w:val="00B50FAE"/>
    <w:rsid w:val="00B60211"/>
    <w:rsid w:val="00BA5DFE"/>
    <w:rsid w:val="00BE51C5"/>
    <w:rsid w:val="00C036AD"/>
    <w:rsid w:val="00C62B41"/>
    <w:rsid w:val="00C67541"/>
    <w:rsid w:val="00C77732"/>
    <w:rsid w:val="00CC0E2F"/>
    <w:rsid w:val="00CC3AF0"/>
    <w:rsid w:val="00CD0120"/>
    <w:rsid w:val="00CE2E1B"/>
    <w:rsid w:val="00D33297"/>
    <w:rsid w:val="00D545D8"/>
    <w:rsid w:val="00D751B2"/>
    <w:rsid w:val="00D76775"/>
    <w:rsid w:val="00DB2BDA"/>
    <w:rsid w:val="00DF2DFC"/>
    <w:rsid w:val="00DF7C27"/>
    <w:rsid w:val="00E66161"/>
    <w:rsid w:val="00EB749A"/>
    <w:rsid w:val="00EE4F5E"/>
    <w:rsid w:val="00F0477F"/>
    <w:rsid w:val="00F05D90"/>
    <w:rsid w:val="00F55028"/>
    <w:rsid w:val="00F60B13"/>
    <w:rsid w:val="00F74E5C"/>
    <w:rsid w:val="00F86252"/>
    <w:rsid w:val="00FA3C13"/>
    <w:rsid w:val="00FE25A1"/>
    <w:rsid w:val="00FE61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26FDF47B-9F15-4E44-A222-4CF68517A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TotalTime>
  <Pages>8</Pages>
  <Words>2877</Words>
  <Characters>16405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CBD/NP/MOP/6/L.1</dc:subject>
  <dc:creator>Veronique Lefebvre</dc:creator>
  <cp:keywords>Convention on Biological Diversity</cp:keywords>
  <cp:lastModifiedBy>Veronique Lefebvre</cp:lastModifiedBy>
  <cp:revision>4</cp:revision>
  <cp:lastPrinted>2020-01-22T01:56:00Z</cp:lastPrinted>
  <dcterms:created xsi:type="dcterms:W3CDTF">2026-10-30T10:08:00Z</dcterms:created>
  <dcterms:modified xsi:type="dcterms:W3CDTF">2026-10-30T10:16:00Z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