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0"/>
        <w:gridCol w:w="4137"/>
        <w:gridCol w:w="936"/>
        <w:gridCol w:w="4538"/>
      </w:tblGrid>
      <w:tr w:rsidR="006A3A0F" w:rsidRPr="008101D4" w14:paraId="52807F1D" w14:textId="77777777" w:rsidTr="00754D4C">
        <w:trPr>
          <w:trHeight w:val="851"/>
        </w:trPr>
        <w:tc>
          <w:tcPr>
            <w:tcW w:w="466" w:type="pct"/>
            <w:tcBorders>
              <w:bottom w:val="single" w:sz="8" w:space="0" w:color="auto"/>
            </w:tcBorders>
            <w:vAlign w:val="bottom"/>
          </w:tcPr>
          <w:p w14:paraId="1748FCEF" w14:textId="77777777" w:rsidR="006A3A0F" w:rsidRPr="008101D4" w:rsidRDefault="006A3A0F" w:rsidP="00754D4C">
            <w:pPr>
              <w:spacing w:after="120"/>
            </w:pPr>
            <w:r w:rsidRPr="008101D4">
              <w:rPr>
                <w:noProof/>
                <w:lang w:val="fr-FR" w:eastAsia="fr-FR"/>
              </w:rPr>
              <w:drawing>
                <wp:inline distT="0" distB="0" distL="0" distR="0" wp14:anchorId="374BD00A" wp14:editId="7278D5B0">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661C153E" w14:textId="77777777" w:rsidR="006A3A0F" w:rsidRPr="008101D4" w:rsidRDefault="006A3A0F" w:rsidP="00754D4C">
            <w:pPr>
              <w:spacing w:after="120"/>
            </w:pPr>
            <w:r w:rsidRPr="00522989">
              <w:rPr>
                <w:noProof/>
                <w:lang w:val="fr-FR" w:eastAsia="fr-FR"/>
              </w:rPr>
              <w:drawing>
                <wp:anchor distT="0" distB="0" distL="114300" distR="114300" simplePos="0" relativeHeight="251659264" behindDoc="1" locked="0" layoutInCell="1" allowOverlap="1" wp14:anchorId="20AABAC6" wp14:editId="50CBFEE4">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E67E31C" w14:textId="77777777" w:rsidR="006A3A0F" w:rsidRPr="008101D4" w:rsidRDefault="006A3A0F" w:rsidP="00754D4C">
            <w:pPr>
              <w:pStyle w:val="CBDNormal"/>
              <w:jc w:val="right"/>
            </w:pPr>
            <w:r w:rsidRPr="00F47462">
              <w:rPr>
                <w:sz w:val="40"/>
              </w:rPr>
              <w:t>CBD</w:t>
            </w:r>
            <w:r w:rsidRPr="00F47462">
              <w:t>/SBSTTA/2</w:t>
            </w:r>
            <w:r>
              <w:t>8</w:t>
            </w:r>
            <w:r w:rsidRPr="00F47462">
              <w:t>/</w:t>
            </w:r>
            <w:r>
              <w:t>7</w:t>
            </w:r>
          </w:p>
        </w:tc>
      </w:tr>
      <w:tr w:rsidR="006A3A0F" w:rsidRPr="00EA442C" w14:paraId="0439C51E" w14:textId="77777777" w:rsidTr="00754D4C">
        <w:tc>
          <w:tcPr>
            <w:tcW w:w="2791" w:type="pct"/>
            <w:gridSpan w:val="3"/>
            <w:tcBorders>
              <w:top w:val="single" w:sz="8" w:space="0" w:color="auto"/>
              <w:bottom w:val="single" w:sz="12" w:space="0" w:color="auto"/>
            </w:tcBorders>
          </w:tcPr>
          <w:p w14:paraId="2699627D" w14:textId="77777777" w:rsidR="006A3A0F" w:rsidRPr="00550DCE" w:rsidRDefault="006A3A0F" w:rsidP="00754D4C">
            <w:pPr>
              <w:pStyle w:val="Cornernotation"/>
              <w:suppressLineNumbers/>
              <w:suppressAutoHyphens/>
              <w:spacing w:before="120" w:after="120"/>
              <w:ind w:right="0"/>
            </w:pPr>
            <w:r>
              <w:rPr>
                <w:noProof/>
                <w:lang w:val="fr-FR" w:eastAsia="fr-FR"/>
              </w:rPr>
              <w:drawing>
                <wp:inline distT="0" distB="0" distL="0" distR="0" wp14:anchorId="3CFE5D2D" wp14:editId="054953DA">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65641EEA" w14:textId="77777777" w:rsidR="006A3A0F" w:rsidRPr="003C6F10" w:rsidRDefault="006A3A0F" w:rsidP="00754D4C">
            <w:pPr>
              <w:pStyle w:val="AEDistrNormal"/>
              <w:ind w:left="1545"/>
            </w:pPr>
            <w:r w:rsidRPr="003C6F10">
              <w:t>Distr.: General</w:t>
            </w:r>
          </w:p>
          <w:p w14:paraId="4D02D81D" w14:textId="77777777" w:rsidR="006A3A0F" w:rsidRPr="003C6F10" w:rsidRDefault="006A3A0F" w:rsidP="00754D4C">
            <w:pPr>
              <w:pStyle w:val="AEDistrNormal"/>
              <w:ind w:left="1545"/>
            </w:pPr>
            <w:r>
              <w:t>20 May</w:t>
            </w:r>
            <w:r w:rsidRPr="005A1DE2">
              <w:t xml:space="preserve"> 202</w:t>
            </w:r>
            <w:r>
              <w:t>6</w:t>
            </w:r>
          </w:p>
          <w:p w14:paraId="0129B9F7" w14:textId="77777777" w:rsidR="006A3A0F" w:rsidRPr="00DD4089" w:rsidRDefault="006A3A0F" w:rsidP="00754D4C">
            <w:pPr>
              <w:pStyle w:val="AEDistrNormal"/>
              <w:ind w:left="1545"/>
              <w:rPr>
                <w:lang w:val="en-US"/>
              </w:rPr>
            </w:pPr>
            <w:r w:rsidRPr="00F47462">
              <w:t>Russian</w:t>
            </w:r>
          </w:p>
          <w:p w14:paraId="38CFDBA6" w14:textId="77777777" w:rsidR="006A3A0F" w:rsidRPr="003C6F10" w:rsidRDefault="006A3A0F" w:rsidP="00754D4C">
            <w:pPr>
              <w:pStyle w:val="AEDistrNormal"/>
              <w:ind w:left="1545"/>
            </w:pPr>
            <w:r w:rsidRPr="003C6F10">
              <w:t>Original: English</w:t>
            </w:r>
          </w:p>
          <w:p w14:paraId="192A3B83" w14:textId="77777777" w:rsidR="006A3A0F" w:rsidRPr="00550DCE" w:rsidRDefault="006A3A0F" w:rsidP="00754D4C"/>
        </w:tc>
      </w:tr>
    </w:tbl>
    <w:p w14:paraId="668B291F" w14:textId="77777777" w:rsidR="008A1499" w:rsidRPr="00A13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93071" w14:paraId="5FE92527" w14:textId="77777777" w:rsidTr="008A1499">
        <w:trPr>
          <w:trHeight w:val="57"/>
        </w:trPr>
        <w:tc>
          <w:tcPr>
            <w:tcW w:w="6094" w:type="dxa"/>
          </w:tcPr>
          <w:p w14:paraId="06E0C757" w14:textId="77777777" w:rsidR="0066620C" w:rsidRPr="00393071" w:rsidRDefault="0066620C" w:rsidP="0066620C">
            <w:pPr>
              <w:pStyle w:val="AFCorN12Bold"/>
              <w:rPr>
                <w:lang w:val="ru-RU"/>
              </w:rPr>
            </w:pPr>
            <w:r w:rsidRPr="00393071">
              <w:rPr>
                <w:lang w:val="ru-RU"/>
              </w:rPr>
              <w:t>Вспомогательный орган по научным, техническим и технологическим консультациям</w:t>
            </w:r>
          </w:p>
          <w:p w14:paraId="64C1DD98" w14:textId="784C1437" w:rsidR="008A1499" w:rsidRPr="00393071" w:rsidRDefault="0066620C" w:rsidP="0066620C">
            <w:pPr>
              <w:pStyle w:val="AFCorNBold"/>
              <w:rPr>
                <w:lang w:val="ru-RU"/>
              </w:rPr>
            </w:pPr>
            <w:r w:rsidRPr="00393071">
              <w:rPr>
                <w:lang w:val="ru-RU"/>
              </w:rPr>
              <w:t>Двадцать восьмое совещание</w:t>
            </w:r>
          </w:p>
          <w:p w14:paraId="75C458D4" w14:textId="77777777" w:rsidR="003B606D" w:rsidRPr="00393071" w:rsidRDefault="003B606D" w:rsidP="008A1499">
            <w:pPr>
              <w:pStyle w:val="AFCorNNormal"/>
              <w:rPr>
                <w:lang w:val="ru-RU"/>
              </w:rPr>
            </w:pPr>
            <w:r w:rsidRPr="00393071">
              <w:rPr>
                <w:lang w:val="ru-RU"/>
              </w:rPr>
              <w:t>Найроби, 27 июля – 1 августа 2026 года</w:t>
            </w:r>
            <w:r w:rsidRPr="00393071">
              <w:rPr>
                <w:lang w:val="ru-RU"/>
              </w:rPr>
              <w:t xml:space="preserve"> </w:t>
            </w:r>
          </w:p>
          <w:p w14:paraId="6148C77B" w14:textId="00EE6246" w:rsidR="008A1499" w:rsidRPr="00393071" w:rsidRDefault="005E6054" w:rsidP="008A1499">
            <w:pPr>
              <w:pStyle w:val="AFCorNNormal"/>
              <w:rPr>
                <w:lang w:val="ru-RU"/>
              </w:rPr>
            </w:pPr>
            <w:r w:rsidRPr="00393071">
              <w:rPr>
                <w:lang w:val="ru-RU"/>
              </w:rPr>
              <w:t>Пункт</w:t>
            </w:r>
            <w:r w:rsidR="008A1499" w:rsidRPr="00393071">
              <w:rPr>
                <w:lang w:val="ru-RU"/>
              </w:rPr>
              <w:t xml:space="preserve"> </w:t>
            </w:r>
            <w:r w:rsidR="00C75F8A" w:rsidRPr="00393071">
              <w:rPr>
                <w:lang w:val="ru-RU"/>
              </w:rPr>
              <w:t>8</w:t>
            </w:r>
            <w:r w:rsidR="008A1499" w:rsidRPr="00393071">
              <w:rPr>
                <w:lang w:val="ru-RU"/>
              </w:rPr>
              <w:t xml:space="preserve"> </w:t>
            </w:r>
            <w:r w:rsidRPr="00393071">
              <w:rPr>
                <w:lang w:val="ru-RU"/>
              </w:rPr>
              <w:t>предварительной повестки дня</w:t>
            </w:r>
            <w:r w:rsidR="008A1499" w:rsidRPr="00393071">
              <w:rPr>
                <w:rStyle w:val="FootnoteReference"/>
                <w:lang w:val="ru-RU"/>
              </w:rPr>
              <w:footnoteReference w:customMarkFollows="1" w:id="1"/>
              <w:t>*</w:t>
            </w:r>
            <w:r w:rsidR="008A1499" w:rsidRPr="00393071">
              <w:rPr>
                <w:lang w:val="ru-RU"/>
              </w:rPr>
              <w:t xml:space="preserve"> </w:t>
            </w:r>
          </w:p>
          <w:p w14:paraId="40199FD0" w14:textId="3924E204" w:rsidR="008A1499" w:rsidRPr="00393071" w:rsidRDefault="005E6054" w:rsidP="008A1499">
            <w:pPr>
              <w:pStyle w:val="AFCorNBold"/>
              <w:rPr>
                <w:lang w:val="ru-RU"/>
              </w:rPr>
            </w:pPr>
            <w:r w:rsidRPr="00393071">
              <w:rPr>
                <w:lang w:val="ru-RU"/>
              </w:rPr>
              <w:t>Морское и прибрежное биоразнообразие</w:t>
            </w:r>
          </w:p>
        </w:tc>
        <w:tc>
          <w:tcPr>
            <w:tcW w:w="4388" w:type="dxa"/>
          </w:tcPr>
          <w:p w14:paraId="3214B825" w14:textId="77777777" w:rsidR="008A1499" w:rsidRPr="00393071" w:rsidRDefault="008A1499" w:rsidP="008A1499">
            <w:pPr>
              <w:pStyle w:val="CBDNormal"/>
              <w:jc w:val="left"/>
              <w:rPr>
                <w:lang w:val="ru-RU"/>
              </w:rPr>
            </w:pPr>
          </w:p>
        </w:tc>
      </w:tr>
    </w:tbl>
    <w:p w14:paraId="0E432E79" w14:textId="13983ADB" w:rsidR="00C9161D" w:rsidRPr="00393071" w:rsidRDefault="00246B45" w:rsidP="00A111D1">
      <w:pPr>
        <w:pStyle w:val="CBDTitle"/>
        <w:rPr>
          <w:caps/>
          <w:lang w:val="ru-RU"/>
        </w:rPr>
      </w:pPr>
      <w:sdt>
        <w:sdtPr>
          <w:rPr>
            <w:lang w:val="ru-RU"/>
          </w:rPr>
          <w:alias w:val="Title"/>
          <w:tag w:val=""/>
          <w:id w:val="772832786"/>
          <w:placeholder>
            <w:docPart w:val="36946923AB004F3F9E4FD281B760D309"/>
          </w:placeholder>
          <w:dataBinding w:prefixMappings="xmlns:ns0='http://purl.org/dc/elements/1.1/' xmlns:ns1='http://schemas.openxmlformats.org/package/2006/metadata/core-properties' " w:xpath="/ns1:coreProperties[1]/ns0:title[1]" w:storeItemID="{6C3C8BC8-F283-45AE-878A-BAB7291924A1}"/>
          <w:text/>
        </w:sdtPr>
        <w:sdtContent>
          <w:r w:rsidRPr="00393071">
            <w:rPr>
              <w:lang w:val="ru-RU"/>
            </w:rPr>
            <w:t>Морское и прибрежное биоразнообразие</w:t>
          </w:r>
        </w:sdtContent>
      </w:sdt>
      <w:r w:rsidR="00105372" w:rsidRPr="00393071">
        <w:rPr>
          <w:caps/>
          <w:lang w:val="ru-RU"/>
        </w:rPr>
        <w:t xml:space="preserve"> </w:t>
      </w:r>
    </w:p>
    <w:p w14:paraId="425AA19D" w14:textId="2C5E53E0" w:rsidR="00F6586C" w:rsidRPr="00393071" w:rsidRDefault="001753EF" w:rsidP="00A111D1">
      <w:pPr>
        <w:pStyle w:val="CBDSubTitle"/>
        <w:rPr>
          <w:lang w:val="ru-RU"/>
        </w:rPr>
      </w:pPr>
      <w:r w:rsidRPr="00393071">
        <w:rPr>
          <w:lang w:val="ru-RU"/>
        </w:rPr>
        <w:t>Записка Секретариата</w:t>
      </w:r>
    </w:p>
    <w:p w14:paraId="29F6CCB8" w14:textId="2549214A" w:rsidR="00C9161D" w:rsidRPr="00393071" w:rsidRDefault="00A111D1" w:rsidP="00A111D1">
      <w:pPr>
        <w:pStyle w:val="CBDH1"/>
        <w:rPr>
          <w:lang w:val="ru-RU"/>
        </w:rPr>
      </w:pPr>
      <w:r w:rsidRPr="00393071">
        <w:rPr>
          <w:lang w:val="ru-RU"/>
        </w:rPr>
        <w:t>I.</w:t>
      </w:r>
      <w:r w:rsidRPr="00393071">
        <w:rPr>
          <w:lang w:val="ru-RU"/>
        </w:rPr>
        <w:tab/>
      </w:r>
      <w:r w:rsidR="00EC672C" w:rsidRPr="00393071">
        <w:rPr>
          <w:lang w:val="ru-RU"/>
        </w:rPr>
        <w:t>Введение</w:t>
      </w:r>
    </w:p>
    <w:p w14:paraId="28F3E2B4" w14:textId="3733F7AC" w:rsidR="00CC1432" w:rsidRPr="00393071" w:rsidRDefault="00CC1432" w:rsidP="00CC1432">
      <w:pPr>
        <w:pStyle w:val="CBDNormalNumber"/>
        <w:rPr>
          <w:lang w:val="ru-RU"/>
        </w:rPr>
      </w:pPr>
      <w:r w:rsidRPr="00393071">
        <w:rPr>
          <w:lang w:val="ru-RU"/>
        </w:rPr>
        <w:t xml:space="preserve">На своем </w:t>
      </w:r>
      <w:r w:rsidR="00E32A5E">
        <w:rPr>
          <w:lang w:val="ru-RU"/>
        </w:rPr>
        <w:t>шестнадцатом</w:t>
      </w:r>
      <w:r w:rsidRPr="00393071">
        <w:rPr>
          <w:lang w:val="ru-RU"/>
        </w:rPr>
        <w:t xml:space="preserve"> совещании Конференция Сторон Конвенции о биологическом разнообразии приняла решение 16/16 о дальнейшей работе в области экологически или биологически значимых морских районов и решение 16/17 о сохранении и устойчивом использовании морского и прибрежного биоразнообразия и биоразнообразия островов.</w:t>
      </w:r>
    </w:p>
    <w:p w14:paraId="2F4CEDD5" w14:textId="56177252" w:rsidR="00CC1432" w:rsidRPr="00393071" w:rsidRDefault="00CC1432" w:rsidP="00CC1432">
      <w:pPr>
        <w:pStyle w:val="CBDNormalNumber"/>
        <w:rPr>
          <w:lang w:val="ru-RU"/>
        </w:rPr>
      </w:pPr>
      <w:r w:rsidRPr="00393071">
        <w:rPr>
          <w:lang w:val="ru-RU"/>
        </w:rPr>
        <w:t>В решении 16/16 Конференция Сторон приняла процедуры изменения описаний экологически или биологически значимых морских районов и описания новых районов и поручила Исполнительному секретарю оказывать содействие внедрению этих процедур. В том же решении Конференция Сторон постановила продлить срок работы Неофициальной консультативной группы по экологически или биологически значимым морским районам и поручила Исполнительному секретарю пересмотреть ее круг полномочий, чтобы привести их в соответствие с этим решением и оказать содействие работе Группы в соответствии с ее кругом полномочий. Она также поручила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 для рассмотрения Вспомогательным органом.</w:t>
      </w:r>
    </w:p>
    <w:p w14:paraId="3765CAD8" w14:textId="31D0E265" w:rsidR="009B41ED" w:rsidRPr="00393071" w:rsidRDefault="00CC1432" w:rsidP="00CC1432">
      <w:pPr>
        <w:pStyle w:val="CBDNormalNumber"/>
        <w:rPr>
          <w:lang w:val="ru-RU"/>
        </w:rPr>
      </w:pPr>
      <w:r w:rsidRPr="00393071">
        <w:rPr>
          <w:lang w:val="ru-RU"/>
        </w:rPr>
        <w:t>В решении 16/17 Конференция Сторон рассмотрела широкий круг вопросов, касающихся сохранения и устойчивого использования морского и прибрежного биоразнообразия, а также биоразнообразия островов, включая: пробелы и области, требующие дополнительного внимания в рамках Конвенции для поддержки осуществления Куньминско-Монреальской глобальной рамочной программы в области биоразнообразия в контексте сохранения морского и прибрежного биоразнообразия и биоразнообразия островов; сотрудничество с другими международными организациями; укрепление потенциала и партнерские отношения.</w:t>
      </w:r>
    </w:p>
    <w:p w14:paraId="28887965" w14:textId="7488EB0C" w:rsidR="00B37473" w:rsidRPr="00393071" w:rsidRDefault="00B37473" w:rsidP="001015C4">
      <w:pPr>
        <w:pStyle w:val="CBDH1"/>
        <w:rPr>
          <w:lang w:val="ru-RU"/>
        </w:rPr>
      </w:pPr>
      <w:r w:rsidRPr="00393071">
        <w:rPr>
          <w:lang w:val="ru-RU"/>
        </w:rPr>
        <w:lastRenderedPageBreak/>
        <w:t>II.</w:t>
      </w:r>
      <w:r w:rsidRPr="00393071">
        <w:rPr>
          <w:lang w:val="ru-RU"/>
        </w:rPr>
        <w:tab/>
      </w:r>
      <w:r w:rsidR="00AF3F47" w:rsidRPr="00393071">
        <w:rPr>
          <w:lang w:val="ru-RU"/>
        </w:rPr>
        <w:t>Экологически или биологически значимые морские районы</w:t>
      </w:r>
    </w:p>
    <w:p w14:paraId="5DD9C112" w14:textId="77777777" w:rsidR="00510594" w:rsidRPr="00393071" w:rsidRDefault="00510594" w:rsidP="00827EBC">
      <w:pPr>
        <w:pStyle w:val="CBDNormalNumber"/>
        <w:ind w:left="540"/>
        <w:rPr>
          <w:lang w:val="ru-RU"/>
        </w:rPr>
      </w:pPr>
      <w:r w:rsidRPr="00393071">
        <w:rPr>
          <w:lang w:val="ru-RU"/>
        </w:rPr>
        <w:t>После принятия Конференцией Сторон в рамках решения 16/16 процедур изменения описаний экологически или биологически значимых морских районов и описания новых районов Секретариат предпринял следующие шаги для введения этих процедур в действие и повышения осведомленности о них и уровня их понимания:</w:t>
      </w:r>
    </w:p>
    <w:p w14:paraId="05D0AD34" w14:textId="10DBAF9E" w:rsidR="00510594" w:rsidRPr="00393071" w:rsidRDefault="00510594" w:rsidP="0041746C">
      <w:pPr>
        <w:pStyle w:val="CBDNormalNumber"/>
        <w:numPr>
          <w:ilvl w:val="1"/>
          <w:numId w:val="7"/>
        </w:numPr>
        <w:rPr>
          <w:lang w:val="ru-RU"/>
        </w:rPr>
      </w:pPr>
      <w:r w:rsidRPr="00393071">
        <w:rPr>
          <w:lang w:val="ru-RU"/>
        </w:rPr>
        <w:t>реорганизацию веб-сайта по экологически или биологически значимым морским районам</w:t>
      </w:r>
      <w:r w:rsidR="00004925" w:rsidRPr="00393071">
        <w:rPr>
          <w:rStyle w:val="FootnoteReference"/>
          <w:lang w:val="ru-RU"/>
        </w:rPr>
        <w:footnoteReference w:id="2"/>
      </w:r>
      <w:r w:rsidRPr="00393071">
        <w:rPr>
          <w:lang w:val="ru-RU"/>
        </w:rPr>
        <w:t xml:space="preserve">  для приведения его в соответствие с указанными процедурами, включая создание отдельных точек входа для хранилища</w:t>
      </w:r>
      <w:r w:rsidR="00045369">
        <w:rPr>
          <w:lang w:val="ru-RU"/>
        </w:rPr>
        <w:t xml:space="preserve"> данных</w:t>
      </w:r>
      <w:r w:rsidRPr="00393071">
        <w:rPr>
          <w:lang w:val="ru-RU"/>
        </w:rPr>
        <w:t xml:space="preserve"> и механизма совместного использования данных, а также добавление нового контента и разделов в целях освещения основных вопросов, связанных с указанными процедурами, включая веб-страницу в компоненте совместного использования данных, на которой размещаются материалы, полученные в соответствии с указанными процедурами;</w:t>
      </w:r>
    </w:p>
    <w:p w14:paraId="31915951" w14:textId="13BED7EA" w:rsidR="00510594" w:rsidRPr="00393071" w:rsidRDefault="00510594" w:rsidP="0041746C">
      <w:pPr>
        <w:pStyle w:val="CBDNormalNumber"/>
        <w:numPr>
          <w:ilvl w:val="1"/>
          <w:numId w:val="7"/>
        </w:numPr>
        <w:rPr>
          <w:lang w:val="ru-RU"/>
        </w:rPr>
      </w:pPr>
      <w:r w:rsidRPr="00393071">
        <w:rPr>
          <w:lang w:val="ru-RU"/>
        </w:rPr>
        <w:t>разработку справочного руководства для предоставления дополнительной информации об указанных процедурах, включая пошаговые инструкции по соответствующим процессам</w:t>
      </w:r>
      <w:r w:rsidR="004D3C5E" w:rsidRPr="00393071">
        <w:rPr>
          <w:rStyle w:val="FootnoteReference"/>
          <w:lang w:val="ru-RU"/>
        </w:rPr>
        <w:footnoteReference w:id="3"/>
      </w:r>
      <w:r w:rsidRPr="00393071">
        <w:rPr>
          <w:lang w:val="ru-RU"/>
        </w:rPr>
        <w:t>;</w:t>
      </w:r>
    </w:p>
    <w:p w14:paraId="301C3F76" w14:textId="3FEF889D" w:rsidR="00510594" w:rsidRPr="00393071" w:rsidRDefault="00510594" w:rsidP="0041746C">
      <w:pPr>
        <w:pStyle w:val="CBDNormalNumber"/>
        <w:numPr>
          <w:ilvl w:val="1"/>
          <w:numId w:val="7"/>
        </w:numPr>
        <w:rPr>
          <w:lang w:val="ru-RU"/>
        </w:rPr>
      </w:pPr>
      <w:r w:rsidRPr="00393071">
        <w:rPr>
          <w:lang w:val="ru-RU"/>
        </w:rPr>
        <w:t xml:space="preserve">публикацию уведомления </w:t>
      </w:r>
      <w:r w:rsidR="00AC065F" w:rsidRPr="00393071">
        <w:rPr>
          <w:lang w:val="ru-RU"/>
        </w:rPr>
        <w:t>№2025–034</w:t>
      </w:r>
      <w:r w:rsidRPr="00393071">
        <w:rPr>
          <w:lang w:val="ru-RU"/>
        </w:rPr>
        <w:t xml:space="preserve"> от 17 марта 2025 года с целью информировать Стороны и правительства других стран о том, что Секретариат теперь может получать представления с описанием новых экологически или биологически значимых морских районов и изменением описаний существующих районов в соответствии с указанными процедурами;</w:t>
      </w:r>
    </w:p>
    <w:p w14:paraId="46BB4CD6" w14:textId="09EFA9DC" w:rsidR="00510594" w:rsidRPr="00393071" w:rsidRDefault="00510594" w:rsidP="0041746C">
      <w:pPr>
        <w:pStyle w:val="CBDNormalNumber"/>
        <w:numPr>
          <w:ilvl w:val="1"/>
          <w:numId w:val="7"/>
        </w:numPr>
        <w:rPr>
          <w:lang w:val="ru-RU"/>
        </w:rPr>
      </w:pPr>
      <w:r w:rsidRPr="00393071">
        <w:rPr>
          <w:lang w:val="ru-RU"/>
        </w:rPr>
        <w:t>проведение 9 апреля 2025 года вебинара с целью представления обзора указанных процедур.</w:t>
      </w:r>
    </w:p>
    <w:p w14:paraId="1A7F85B6" w14:textId="5E981CA2" w:rsidR="00510594" w:rsidRPr="00393071" w:rsidRDefault="00510594" w:rsidP="00510594">
      <w:pPr>
        <w:pStyle w:val="CBDNormalNumber"/>
        <w:rPr>
          <w:lang w:val="ru-RU"/>
        </w:rPr>
      </w:pPr>
      <w:r w:rsidRPr="00393071">
        <w:rPr>
          <w:lang w:val="ru-RU"/>
        </w:rPr>
        <w:t>В соответствии с процедурами, принятыми Конференцией Сторон в решении 16/16, заявители, желающие внести изменения в описания существующих районов или описать новые районы, должны индивидуально или совместно представить свои материалы в Секретариат для дальнейшей обработки. Всего на сегодняшний день в Секретариат поступило 29 представлений от четырех Сторон</w:t>
      </w:r>
      <w:r w:rsidR="002C71D8" w:rsidRPr="00393071">
        <w:rPr>
          <w:rStyle w:val="FootnoteReference"/>
          <w:lang w:val="ru-RU"/>
        </w:rPr>
        <w:footnoteReference w:id="4"/>
      </w:r>
      <w:r w:rsidRPr="00393071">
        <w:rPr>
          <w:lang w:val="ru-RU"/>
        </w:rPr>
        <w:t xml:space="preserve">. Все представления относятся к районам в пределах национальных юрисдикций, причем три из них находятся в пределах юрисдикции более чем одной Стороны. Одиннадцать представлений касаются описаний новых районов, а 18 — изменения описаний существующих районов. Все представления предлагается включить в хранилище, и поэтому они должны быть рассмотрены Вспомогательным органом и Конференцией Сторон. В соответствии с вышеуказанными процедурами Секретариат выпустил уведомление </w:t>
      </w:r>
      <w:r w:rsidR="00AC065F" w:rsidRPr="00393071">
        <w:rPr>
          <w:lang w:val="ru-RU"/>
        </w:rPr>
        <w:t>№ 2025–138</w:t>
      </w:r>
      <w:r w:rsidRPr="00393071">
        <w:rPr>
          <w:lang w:val="ru-RU"/>
        </w:rPr>
        <w:t xml:space="preserve"> от 1 ноября 2025 года с приглашением представить замечания по полученным материалам в течение шести месяцев, до 1 мая 2026 года</w:t>
      </w:r>
      <w:r w:rsidR="0067594B" w:rsidRPr="00393071">
        <w:rPr>
          <w:rStyle w:val="FootnoteReference"/>
          <w:lang w:val="ru-RU"/>
        </w:rPr>
        <w:footnoteReference w:id="5"/>
      </w:r>
      <w:r w:rsidRPr="00393071">
        <w:rPr>
          <w:lang w:val="ru-RU"/>
        </w:rPr>
        <w:t>. Компиляция представлений представлена в информационном документе. Краткий доклад о представлениях содержится в документе CBD/SBSTTA/28/7/Add.1. Вспомогательному органу предлагается рассмотреть эти представления.</w:t>
      </w:r>
    </w:p>
    <w:p w14:paraId="29395409" w14:textId="5BE62EF8" w:rsidR="00510594" w:rsidRPr="00393071" w:rsidRDefault="00510594" w:rsidP="00510594">
      <w:pPr>
        <w:pStyle w:val="CBDNormalNumber"/>
        <w:rPr>
          <w:lang w:val="ru-RU"/>
        </w:rPr>
      </w:pPr>
      <w:r w:rsidRPr="00393071">
        <w:rPr>
          <w:lang w:val="ru-RU"/>
        </w:rPr>
        <w:t xml:space="preserve">Что касается Неофициальной консультативной группы по экологически или биологически значимым морским районам, то Секретариат опубликовал уведомление </w:t>
      </w:r>
      <w:r w:rsidR="00AC065F" w:rsidRPr="00393071">
        <w:rPr>
          <w:lang w:val="ru-RU"/>
        </w:rPr>
        <w:t>№</w:t>
      </w:r>
      <w:r w:rsidR="009E62A1">
        <w:rPr>
          <w:lang w:val="en-US"/>
        </w:rPr>
        <w:t> </w:t>
      </w:r>
      <w:r w:rsidR="00AC065F" w:rsidRPr="00393071">
        <w:rPr>
          <w:lang w:val="ru-RU"/>
        </w:rPr>
        <w:t>2025–064</w:t>
      </w:r>
      <w:r w:rsidRPr="00393071">
        <w:rPr>
          <w:lang w:val="ru-RU"/>
        </w:rPr>
        <w:t xml:space="preserve"> от 2 мая 2025 года, в котором предложил Сторонам, правительствам других стран, коренным народам и местным общинам, а также соответствующим организациям и инициативам выдвинуть кандидатуры научно-технических экспертов для работы в</w:t>
      </w:r>
      <w:r w:rsidR="00D51ACE">
        <w:rPr>
          <w:lang w:val="ru-RU"/>
        </w:rPr>
        <w:t xml:space="preserve"> составе</w:t>
      </w:r>
      <w:r w:rsidRPr="00393071">
        <w:rPr>
          <w:lang w:val="ru-RU"/>
        </w:rPr>
        <w:t xml:space="preserve"> Неофициальной консультативной группе. В ответ на уведомление были получены </w:t>
      </w:r>
      <w:r w:rsidRPr="00393071">
        <w:rPr>
          <w:lang w:val="ru-RU"/>
        </w:rPr>
        <w:lastRenderedPageBreak/>
        <w:t>кандидатуры от 26 Сторон</w:t>
      </w:r>
      <w:r w:rsidR="004D64F3" w:rsidRPr="00393071">
        <w:rPr>
          <w:rStyle w:val="FootnoteReference"/>
          <w:lang w:val="ru-RU"/>
        </w:rPr>
        <w:footnoteReference w:id="6"/>
      </w:r>
      <w:r w:rsidRPr="00393071">
        <w:rPr>
          <w:lang w:val="ru-RU"/>
        </w:rPr>
        <w:t xml:space="preserve"> и 19 организаций</w:t>
      </w:r>
      <w:r w:rsidR="004D64F3" w:rsidRPr="00393071">
        <w:rPr>
          <w:rStyle w:val="FootnoteReference"/>
          <w:lang w:val="ru-RU"/>
        </w:rPr>
        <w:footnoteReference w:id="7"/>
      </w:r>
      <w:r w:rsidRPr="00393071">
        <w:rPr>
          <w:lang w:val="ru-RU"/>
        </w:rPr>
        <w:t xml:space="preserve">. Всего для членства в Группе было отобрано 30 экспертов (19 от Сторон и 11 от организаций) на основе кандидатур, полученных в ответ на уведомление, о чем было объявлено 10 сентября 2025 года в уведомлении </w:t>
      </w:r>
      <w:r w:rsidR="009E62A1" w:rsidRPr="00393071">
        <w:rPr>
          <w:lang w:val="ru-RU"/>
        </w:rPr>
        <w:t>№ 2025–114</w:t>
      </w:r>
      <w:r w:rsidRPr="00393071">
        <w:rPr>
          <w:lang w:val="ru-RU"/>
        </w:rPr>
        <w:t>.</w:t>
      </w:r>
    </w:p>
    <w:p w14:paraId="1759AA99" w14:textId="5F0A1AFE" w:rsidR="00510594" w:rsidRPr="00393071" w:rsidRDefault="00510594" w:rsidP="00510594">
      <w:pPr>
        <w:pStyle w:val="CBDNormalNumber"/>
        <w:rPr>
          <w:lang w:val="ru-RU"/>
        </w:rPr>
      </w:pPr>
      <w:r w:rsidRPr="00393071">
        <w:rPr>
          <w:lang w:val="ru-RU"/>
        </w:rPr>
        <w:t>В ответ на решение 16/16 круг полномочий Неофициальной консультативной группы был пересмотрен для приведения его в соответствие с процедурами изменения описаний экологически или биологически значимых морских районов и описания новых районов. Пересмотренный круг полномочий размещен онлайн</w:t>
      </w:r>
      <w:r w:rsidR="00DC0BD4" w:rsidRPr="00393071">
        <w:rPr>
          <w:rStyle w:val="FootnoteReference"/>
          <w:lang w:val="ru-RU"/>
        </w:rPr>
        <w:footnoteReference w:id="8"/>
      </w:r>
      <w:r w:rsidRPr="00393071">
        <w:rPr>
          <w:lang w:val="ru-RU"/>
        </w:rPr>
        <w:t>.</w:t>
      </w:r>
    </w:p>
    <w:p w14:paraId="65F27470" w14:textId="4349CCED" w:rsidR="00510594" w:rsidRPr="00393071" w:rsidRDefault="00510594" w:rsidP="00510594">
      <w:pPr>
        <w:pStyle w:val="CBDNormalNumber"/>
        <w:rPr>
          <w:lang w:val="ru-RU"/>
        </w:rPr>
      </w:pPr>
      <w:r w:rsidRPr="00393071">
        <w:rPr>
          <w:lang w:val="ru-RU"/>
        </w:rPr>
        <w:t xml:space="preserve">Неофициальная консультативная группа провела свое </w:t>
      </w:r>
      <w:r w:rsidR="00630B9A">
        <w:rPr>
          <w:lang w:val="ru-RU"/>
        </w:rPr>
        <w:t>пятое</w:t>
      </w:r>
      <w:r w:rsidRPr="00393071">
        <w:rPr>
          <w:lang w:val="ru-RU"/>
        </w:rPr>
        <w:t xml:space="preserve"> совещание </w:t>
      </w:r>
      <w:r w:rsidR="00615B4A">
        <w:rPr>
          <w:lang w:val="ru-RU"/>
        </w:rPr>
        <w:t xml:space="preserve">в </w:t>
      </w:r>
      <w:r w:rsidRPr="00393071">
        <w:rPr>
          <w:lang w:val="ru-RU"/>
        </w:rPr>
        <w:t xml:space="preserve">онлайновом формате 16 января 2025 года, </w:t>
      </w:r>
      <w:r w:rsidR="00630B9A">
        <w:rPr>
          <w:lang w:val="ru-RU"/>
        </w:rPr>
        <w:t>и</w:t>
      </w:r>
      <w:r w:rsidRPr="00393071">
        <w:rPr>
          <w:lang w:val="ru-RU"/>
        </w:rPr>
        <w:t xml:space="preserve"> </w:t>
      </w:r>
      <w:r w:rsidR="00630B9A">
        <w:rPr>
          <w:lang w:val="ru-RU"/>
        </w:rPr>
        <w:t>шестое</w:t>
      </w:r>
      <w:r w:rsidRPr="00393071">
        <w:rPr>
          <w:lang w:val="ru-RU"/>
        </w:rPr>
        <w:t xml:space="preserve"> совещание — также в онлайновом формате — 7 и 8 октября 2025 года</w:t>
      </w:r>
      <w:r w:rsidR="00A00B42" w:rsidRPr="00393071">
        <w:rPr>
          <w:rStyle w:val="FootnoteReference"/>
          <w:lang w:val="ru-RU"/>
        </w:rPr>
        <w:footnoteReference w:id="9"/>
      </w:r>
      <w:r w:rsidRPr="00393071">
        <w:rPr>
          <w:lang w:val="ru-RU"/>
        </w:rPr>
        <w:t xml:space="preserve">. Кроме того, она провела специальную неофициальную сессию по вопросам, связанным с морским биоразнообразием районов за пределами действия национальной юрисдикции, в онлайновом формате 25 ноября 2025. </w:t>
      </w:r>
    </w:p>
    <w:p w14:paraId="2169EA1F" w14:textId="17B8C522" w:rsidR="00510594" w:rsidRPr="00393071" w:rsidRDefault="00510594" w:rsidP="00510594">
      <w:pPr>
        <w:pStyle w:val="CBDNormalNumber"/>
        <w:rPr>
          <w:lang w:val="ru-RU"/>
        </w:rPr>
      </w:pPr>
      <w:r w:rsidRPr="00393071">
        <w:rPr>
          <w:lang w:val="ru-RU"/>
        </w:rPr>
        <w:t>В ходе этих совещаний Неофициальная консультативная группа обсудила, среди прочего, возможные методы поощрения представления материалов, учитывая низкие темпы поступления представлений и отсутствие каких-либо представлений, касающихся морских районов за пределами действия национальной юрисдикции, с момента принятия в 2024 году новых процедур измен</w:t>
      </w:r>
      <w:r w:rsidR="00630B9A">
        <w:rPr>
          <w:lang w:val="ru-RU"/>
        </w:rPr>
        <w:t>ен</w:t>
      </w:r>
      <w:r w:rsidRPr="00393071">
        <w:rPr>
          <w:lang w:val="ru-RU"/>
        </w:rPr>
        <w:t>ия описаний и описания экологически или биологически значимых морских районов. Среди высказанных идей было проведение глобального семинара на уровне экспертов для обобщения имеющейся передовой научной информации об экологических и биологических особенностях районов за пределами действия национальной юрисдикции в поддержку возможной подготовки будущих представлений.</w:t>
      </w:r>
    </w:p>
    <w:p w14:paraId="2442C596" w14:textId="024DE486" w:rsidR="00B37473" w:rsidRPr="00393071" w:rsidRDefault="00510594" w:rsidP="00510594">
      <w:pPr>
        <w:pStyle w:val="CBDNormalNumber"/>
        <w:rPr>
          <w:lang w:val="ru-RU"/>
        </w:rPr>
      </w:pPr>
      <w:r w:rsidRPr="00393071">
        <w:rPr>
          <w:lang w:val="ru-RU"/>
        </w:rPr>
        <w:t xml:space="preserve">В ответ на запрос, содержащийся в решении 16/16, Секретариат разработал проект добровольных руководящих указаний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 Проект руководящих указаний был обсужден с Неофициальной консультативной группой в соответствии с мандатом Группы. 23 января 2026 года Секретариат опубликовал уведомление </w:t>
      </w:r>
      <w:r w:rsidR="009E62A1" w:rsidRPr="00393071">
        <w:rPr>
          <w:lang w:val="ru-RU"/>
        </w:rPr>
        <w:t>№ 2026–011</w:t>
      </w:r>
      <w:r w:rsidRPr="00393071">
        <w:rPr>
          <w:lang w:val="ru-RU"/>
        </w:rPr>
        <w:t>, в котором предложил Сторонам, правительствам других стран, коренным народам и местным общинам, а также соответствующим организациям рассмотреть проект руководящих указаний</w:t>
      </w:r>
      <w:r w:rsidR="00A00B42" w:rsidRPr="00393071">
        <w:rPr>
          <w:rStyle w:val="FootnoteReference"/>
          <w:lang w:val="ru-RU"/>
        </w:rPr>
        <w:footnoteReference w:id="10"/>
      </w:r>
      <w:r w:rsidRPr="00393071">
        <w:rPr>
          <w:lang w:val="ru-RU"/>
        </w:rPr>
        <w:t>. Проект руководящих указаний был пересмотрен Секретариатом с учетом материалов, полученных в ответ на уведомление, и включен в приложение I к проекту решения, представленному в разделе V настоящего документа. Кроме того, будет предоставлен информационный документ для содействия обсуждениям Вспомогательного органа по этому вопросу. Вспомогательному органу предлагается рассмотреть проект руководящих указаний.</w:t>
      </w:r>
    </w:p>
    <w:p w14:paraId="682A52E5" w14:textId="79F3F451" w:rsidR="009B41ED" w:rsidRPr="00393071" w:rsidRDefault="009B41ED" w:rsidP="009B41ED">
      <w:pPr>
        <w:pStyle w:val="CBDH1"/>
        <w:rPr>
          <w:lang w:val="ru-RU"/>
        </w:rPr>
      </w:pPr>
      <w:r w:rsidRPr="00393071">
        <w:rPr>
          <w:lang w:val="ru-RU"/>
        </w:rPr>
        <w:lastRenderedPageBreak/>
        <w:t>III.</w:t>
      </w:r>
      <w:r w:rsidRPr="00393071">
        <w:rPr>
          <w:lang w:val="ru-RU"/>
        </w:rPr>
        <w:tab/>
      </w:r>
      <w:r w:rsidR="00DB062E" w:rsidRPr="00393071">
        <w:rPr>
          <w:lang w:val="ru-RU"/>
        </w:rPr>
        <w:t>Ход работы, связанной с биоразнообразием морских районов за пределами действия национальной юрисдикции</w:t>
      </w:r>
    </w:p>
    <w:p w14:paraId="010D0352" w14:textId="77777777" w:rsidR="00CF30A8" w:rsidRPr="00393071" w:rsidRDefault="00CF30A8" w:rsidP="00CF30A8">
      <w:pPr>
        <w:pStyle w:val="CBDNormalNumber"/>
        <w:rPr>
          <w:lang w:val="ru-RU"/>
        </w:rPr>
      </w:pPr>
      <w:r w:rsidRPr="00393071">
        <w:rPr>
          <w:lang w:val="ru-RU"/>
        </w:rPr>
        <w:t>В решении 16/17 Конференция Сторон поручила Исполнительному секретарю по мере необходимости и при наличии ресурсов продолжать сотрудничество с Отделом по вопросам океана и морскому праву Управления по правовым вопросам Секретариата Организации Объединенных Наций и организациями, компетентными в вопросах морских районов за пределами действия национальной юрисдикции, созвать семинар экспертов по возможностям для конкретных областей научно-технической работы, включая межсекторальные области работы, проводимой в рамках Конвенции, в целях содействия сохранению и устойчивому использованию морского биоразнообразия в районах за пределами действия национальной юрисдикции, и представить информацию о таком сотрудничестве и итогах семинара.</w:t>
      </w:r>
    </w:p>
    <w:p w14:paraId="6B450008" w14:textId="14806CB7" w:rsidR="00CF30A8" w:rsidRPr="00393071" w:rsidRDefault="00CF30A8" w:rsidP="00CF30A8">
      <w:pPr>
        <w:pStyle w:val="CBDNormalNumber"/>
        <w:rPr>
          <w:lang w:val="ru-RU"/>
        </w:rPr>
      </w:pPr>
      <w:r w:rsidRPr="00393071">
        <w:rPr>
          <w:lang w:val="ru-RU"/>
        </w:rPr>
        <w:t>В ответ на этот запрос Секретариат провел семинар экспертов по научно-технической работе, проводимой в рамках Конвенции о биологическом разнообразии и имеющей отношение к биоразнообразию морских районов за пределами действия национальной юрисдикции, в Бергене, Норвегия, со 2 по 5 декабря 2025 года. Семинар был организован в сотрудничестве с Отделом по вопросам океана и морскому праву Управления по правовым вопросам Секретариата Организации Объединенных Наций и стал возможен благодаря щедрой финансовой поддержке правительств Германии, Ирландии, Норвегии и Швеции.</w:t>
      </w:r>
    </w:p>
    <w:p w14:paraId="511F294B" w14:textId="0FD74137" w:rsidR="00CF30A8" w:rsidRPr="00393071" w:rsidRDefault="00CF30A8" w:rsidP="00CF30A8">
      <w:pPr>
        <w:pStyle w:val="CBDNormalNumber"/>
        <w:rPr>
          <w:lang w:val="ru-RU"/>
        </w:rPr>
      </w:pPr>
      <w:r w:rsidRPr="00393071">
        <w:rPr>
          <w:lang w:val="ru-RU"/>
        </w:rPr>
        <w:t>В семинаре приняли участие 47 экспертов, в том числе 21 эксперт от Сторон, 3 — от коренных народов и местных общин и основных групп заинтересованных сторон, 11 — от межправительственных организаций и 7 — от других соответствующих организаций и инициатив. Семинар был посвящен тому, каким образом научно-техническая работа в рамках Конвенции может служить информационной основой для работы Сторон и компетентных межправительственных организаций и процессов в отношении сохранения и устойчивого использования морского биоразнообразия в районах за пределами действия национальной юрисдикции.</w:t>
      </w:r>
    </w:p>
    <w:p w14:paraId="5B376DF7" w14:textId="6DDAF3DE" w:rsidR="00BA445B" w:rsidRPr="00393071" w:rsidRDefault="00CF30A8" w:rsidP="00CF30A8">
      <w:pPr>
        <w:pStyle w:val="CBDNormalNumber"/>
        <w:rPr>
          <w:lang w:val="ru-RU"/>
        </w:rPr>
      </w:pPr>
      <w:r w:rsidRPr="00393071">
        <w:rPr>
          <w:lang w:val="ru-RU"/>
        </w:rPr>
        <w:t>На основе обсуждений на семинаре сопредседатели семинара подготовили краткое изложение возможностей для сотрудничества и дальнейшей работы в рамках Конвенции в целях содействия сохранению и устойчивому использованию биоразнообразия морских районов за пределами действия национальной юрисдикции под названием «Бергенский океан возможностей». В указанном документе представлены различные возможности для дальнейшей работы в рамках Конвенции, такие как обновление ранее разработанных в рамках Конвенции руководящих материалов; для сотрудничества между компетентными организациями по вопросам, связанным с биоразнообразием; а также для ускорения процесса улучшения координации и сотрудничества на национальном уровне. В ходе семинара было отмечено, что для определения наиболее оптимальных способов надлежащего учета этих возможностей потребуются дальнейшее обсуждение и анализ. Указанное краткое изложение, а также краткое изложение дополнительных вопросов, поднятых в ходе обсуждений на семинаре, содержатся в докладе о работе семинар</w:t>
      </w:r>
      <w:r w:rsidR="00A668D1" w:rsidRPr="00393071">
        <w:rPr>
          <w:lang w:val="ru-RU"/>
        </w:rPr>
        <w:t>а</w:t>
      </w:r>
      <w:r w:rsidR="002E656A" w:rsidRPr="00393071">
        <w:rPr>
          <w:rStyle w:val="FootnoteReference"/>
          <w:lang w:val="ru-RU"/>
        </w:rPr>
        <w:footnoteReference w:id="11"/>
      </w:r>
      <w:r w:rsidRPr="00393071">
        <w:rPr>
          <w:lang w:val="ru-RU"/>
        </w:rPr>
        <w:t>. 17 марта 2026 года был проведен вебинар, на котором был представлен обзора семинара и его итоги.</w:t>
      </w:r>
    </w:p>
    <w:p w14:paraId="07BF6E26" w14:textId="4109394F" w:rsidR="009B41ED" w:rsidRPr="00393071" w:rsidRDefault="009B41ED" w:rsidP="009B41ED">
      <w:pPr>
        <w:pStyle w:val="CBDH1"/>
        <w:rPr>
          <w:lang w:val="ru-RU"/>
        </w:rPr>
      </w:pPr>
      <w:r w:rsidRPr="00393071">
        <w:rPr>
          <w:lang w:val="ru-RU"/>
        </w:rPr>
        <w:lastRenderedPageBreak/>
        <w:t>IV.</w:t>
      </w:r>
      <w:r w:rsidRPr="00393071">
        <w:rPr>
          <w:lang w:val="ru-RU"/>
        </w:rPr>
        <w:tab/>
      </w:r>
      <w:r w:rsidR="00955721" w:rsidRPr="00393071">
        <w:rPr>
          <w:lang w:val="ru-RU"/>
        </w:rPr>
        <w:t>Ход работы, связанной с деятельностью по укреплению потенциала и партнерствами в поддержку осуществления Куньминско-Монреальской глобальной рамочной программы в области биоразнообразия, в том числе в рамках инициативы «Неистощительное освоение океанов»</w:t>
      </w:r>
    </w:p>
    <w:p w14:paraId="0E40223D" w14:textId="77777777" w:rsidR="0014545B" w:rsidRPr="00393071" w:rsidRDefault="0014545B" w:rsidP="0014545B">
      <w:pPr>
        <w:pStyle w:val="CBDNormalNumber"/>
        <w:rPr>
          <w:lang w:val="ru-RU"/>
        </w:rPr>
      </w:pPr>
      <w:r w:rsidRPr="00393071">
        <w:rPr>
          <w:lang w:val="ru-RU"/>
        </w:rPr>
        <w:t>В решении 16/17 Конференция Сторон приветствовала деятельность по созданию потенциала и налаживанию партнерских связей, содействие которой оказывает Секретариат в поддержку осуществления Куньминско-Монреальской глобальной рамочной программы в области биоразнообразия, в частности в рамках инициативы «Неистощительное освоение океанов», и поручила Исполнительному секретарю продолжать эту работу. В том же решении Конференция Сторон также приветствовала совместные усилия, предпринимаемые для укрепления межсекторального сотрудничества на региональном и глобальном уровнях,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и поручила Исполнительному секретарю продолжать эту работу.</w:t>
      </w:r>
    </w:p>
    <w:p w14:paraId="4D6E48B7" w14:textId="3439B318" w:rsidR="0014545B" w:rsidRPr="00393071" w:rsidRDefault="0014545B" w:rsidP="0014545B">
      <w:pPr>
        <w:pStyle w:val="CBDNormalNumber"/>
        <w:rPr>
          <w:lang w:val="ru-RU"/>
        </w:rPr>
      </w:pPr>
      <w:r w:rsidRPr="00393071">
        <w:rPr>
          <w:lang w:val="ru-RU"/>
        </w:rPr>
        <w:t>В соответствии с этими запросами Секретариат провел следующие совещания и семинары в рамках инициативы «Неистощительное освоение океанов»:</w:t>
      </w:r>
    </w:p>
    <w:p w14:paraId="1AE8640F" w14:textId="59700EE8" w:rsidR="0014545B" w:rsidRPr="00393071" w:rsidRDefault="0014545B" w:rsidP="0014545B">
      <w:pPr>
        <w:pStyle w:val="CBDNormalNumber"/>
        <w:numPr>
          <w:ilvl w:val="1"/>
          <w:numId w:val="7"/>
        </w:numPr>
        <w:rPr>
          <w:lang w:val="ru-RU"/>
        </w:rPr>
      </w:pPr>
      <w:r w:rsidRPr="00393071">
        <w:rPr>
          <w:lang w:val="ru-RU"/>
        </w:rPr>
        <w:t>четвертое совещание глобального диалога инициативы «Неистощительное освоение океанов» с организациями региональных морей и региональными органами по рыболовству, состоявшееся в Сеуле с 11 по 14 июня 2024 года;</w:t>
      </w:r>
    </w:p>
    <w:p w14:paraId="6053432D" w14:textId="3AF8C32E" w:rsidR="0014545B" w:rsidRPr="00393071" w:rsidRDefault="0014545B" w:rsidP="0014545B">
      <w:pPr>
        <w:pStyle w:val="CBDNormalNumber"/>
        <w:numPr>
          <w:ilvl w:val="1"/>
          <w:numId w:val="7"/>
        </w:numPr>
        <w:rPr>
          <w:lang w:val="ru-RU"/>
        </w:rPr>
      </w:pPr>
      <w:r w:rsidRPr="00393071">
        <w:rPr>
          <w:lang w:val="ru-RU"/>
        </w:rPr>
        <w:t>региональный семинар инициативы «Неистощительное освоение океанов» по укреплению потенциала для государств атлантического и средиземноморского побережий Африки, состоявшийся в Дакаре с 10 по 13 февраля 2025 года;</w:t>
      </w:r>
    </w:p>
    <w:p w14:paraId="75450A3C" w14:textId="7464A0F0" w:rsidR="0014545B" w:rsidRPr="00393071" w:rsidRDefault="0014545B" w:rsidP="0014545B">
      <w:pPr>
        <w:pStyle w:val="CBDNormalNumber"/>
        <w:numPr>
          <w:ilvl w:val="1"/>
          <w:numId w:val="7"/>
        </w:numPr>
        <w:rPr>
          <w:lang w:val="ru-RU"/>
        </w:rPr>
      </w:pPr>
      <w:r w:rsidRPr="00393071">
        <w:rPr>
          <w:lang w:val="ru-RU"/>
        </w:rPr>
        <w:t>межсессионный семинар глобального диалога инициативы «Неистощительное освоение океанов» с организациями региональных морей и региональными органами по рыболовству, состоявшийся в Ницце, Франция, 7 и 8 июня 2025 года;</w:t>
      </w:r>
    </w:p>
    <w:p w14:paraId="74A6876B" w14:textId="537F003C" w:rsidR="0014545B" w:rsidRPr="00393071" w:rsidRDefault="0014545B" w:rsidP="0014545B">
      <w:pPr>
        <w:pStyle w:val="CBDNormalNumber"/>
        <w:numPr>
          <w:ilvl w:val="1"/>
          <w:numId w:val="7"/>
        </w:numPr>
        <w:rPr>
          <w:lang w:val="ru-RU"/>
        </w:rPr>
      </w:pPr>
      <w:r w:rsidRPr="00393071">
        <w:rPr>
          <w:lang w:val="ru-RU"/>
        </w:rPr>
        <w:t>национальный семинар инициативы «Неистощительное освоение океанов» по укреплению потенциала для Малайзии, состоявшийся в Путраджае, Малайзия, с 5 по 7 августа 2025 года;</w:t>
      </w:r>
    </w:p>
    <w:p w14:paraId="33A61C2B" w14:textId="4A38F11C" w:rsidR="0014545B" w:rsidRPr="00393071" w:rsidRDefault="0014545B" w:rsidP="0014545B">
      <w:pPr>
        <w:pStyle w:val="CBDNormalNumber"/>
        <w:numPr>
          <w:ilvl w:val="1"/>
          <w:numId w:val="7"/>
        </w:numPr>
        <w:rPr>
          <w:lang w:val="ru-RU"/>
        </w:rPr>
      </w:pPr>
      <w:r w:rsidRPr="00393071">
        <w:rPr>
          <w:lang w:val="ru-RU"/>
        </w:rPr>
        <w:t>национальный семинар инициативы «Неистощительное освоение океанов» по укреплению потенциала для Филиппин, состоявшийся в Маниле с 4 по 6 марта 2026 года.</w:t>
      </w:r>
    </w:p>
    <w:p w14:paraId="069360B0" w14:textId="0586ADEB" w:rsidR="0014545B" w:rsidRPr="00393071" w:rsidRDefault="0014545B" w:rsidP="0014545B">
      <w:pPr>
        <w:pStyle w:val="CBDNormalNumber"/>
        <w:rPr>
          <w:lang w:val="ru-RU"/>
        </w:rPr>
      </w:pPr>
      <w:r w:rsidRPr="00393071">
        <w:rPr>
          <w:lang w:val="ru-RU"/>
        </w:rPr>
        <w:t>Кроме того, Секретариат проведет пятое совещание инициативы «Неистощительное освоение океанов» с организациями региональных морей и региональными органами по рыболовству в Сеуле с 30 июня по 3 июля 2026 года.</w:t>
      </w:r>
    </w:p>
    <w:p w14:paraId="5EF0E2DA" w14:textId="1ACAD5AF" w:rsidR="0014545B" w:rsidRPr="00393071" w:rsidRDefault="0014545B" w:rsidP="0014545B">
      <w:pPr>
        <w:pStyle w:val="CBDNormalNumber"/>
        <w:rPr>
          <w:lang w:val="ru-RU"/>
        </w:rPr>
      </w:pPr>
      <w:r w:rsidRPr="00393071">
        <w:rPr>
          <w:lang w:val="ru-RU"/>
        </w:rPr>
        <w:t>Секретариат также принимал участие в различных международных совещаниях, мероприятиях и процессах, в том числе путем проведения различных параллельных мероприятий и мероприятий «на полях» в рамках таких совещаний, с тем чтобы содействовать интеграции вопросов биоразнообразия в широкий круг международных процессов и укреплению синергии между различными процессами в поддержку осуществления Рамочной программы.</w:t>
      </w:r>
    </w:p>
    <w:p w14:paraId="0A9D640B" w14:textId="70D5E66D" w:rsidR="00E310C3" w:rsidRPr="00393071" w:rsidRDefault="00F878A1" w:rsidP="003C0E59">
      <w:pPr>
        <w:pStyle w:val="CBDH1"/>
        <w:keepLines w:val="0"/>
        <w:rPr>
          <w:lang w:val="ru-RU"/>
        </w:rPr>
      </w:pPr>
      <w:r w:rsidRPr="00393071">
        <w:rPr>
          <w:lang w:val="ru-RU"/>
        </w:rPr>
        <w:lastRenderedPageBreak/>
        <w:t>V.</w:t>
      </w:r>
      <w:r w:rsidRPr="00393071">
        <w:rPr>
          <w:lang w:val="ru-RU"/>
        </w:rPr>
        <w:tab/>
      </w:r>
      <w:r w:rsidR="00556F0F" w:rsidRPr="00393071">
        <w:rPr>
          <w:lang w:val="ru-RU"/>
        </w:rPr>
        <w:t>Рекомендации</w:t>
      </w:r>
    </w:p>
    <w:p w14:paraId="1A8FE51B" w14:textId="76F517F1" w:rsidR="00D3748D" w:rsidRPr="00393071" w:rsidRDefault="000243E2" w:rsidP="00FF69C3">
      <w:pPr>
        <w:pStyle w:val="CBDNormalNumber"/>
        <w:keepNext/>
        <w:rPr>
          <w:lang w:val="ru-RU"/>
        </w:rPr>
        <w:sectPr w:rsidR="00D3748D" w:rsidRPr="00393071" w:rsidSect="0004186F">
          <w:headerReference w:type="even" r:id="rId15"/>
          <w:headerReference w:type="default" r:id="rId16"/>
          <w:footerReference w:type="even" r:id="rId17"/>
          <w:footerReference w:type="default" r:id="rId18"/>
          <w:type w:val="continuous"/>
          <w:pgSz w:w="12240" w:h="15840"/>
          <w:pgMar w:top="567" w:right="1440" w:bottom="1134" w:left="1440" w:header="709" w:footer="709" w:gutter="0"/>
          <w:cols w:space="708"/>
          <w:titlePg/>
          <w:docGrid w:linePitch="360"/>
        </w:sectPr>
      </w:pPr>
      <w:r w:rsidRPr="00393071">
        <w:rPr>
          <w:lang w:val="ru-RU"/>
        </w:rPr>
        <w:t>Вспомогательный орган, возможно, пожелает рекомендовать Конференции Сторон принять на ее семнадцатом совещании решение</w:t>
      </w:r>
      <w:r w:rsidRPr="00393071">
        <w:rPr>
          <w:rStyle w:val="FootnoteReference"/>
          <w:lang w:val="ru-RU"/>
        </w:rPr>
        <w:footnoteReference w:id="12"/>
      </w:r>
      <w:r w:rsidRPr="00393071">
        <w:rPr>
          <w:lang w:val="ru-RU"/>
        </w:rPr>
        <w:t xml:space="preserve"> следующего содержания</w:t>
      </w:r>
      <w:r w:rsidR="00597F88" w:rsidRPr="00393071">
        <w:rPr>
          <w:lang w:val="ru-RU"/>
        </w:rPr>
        <w:t>:</w:t>
      </w:r>
    </w:p>
    <w:p w14:paraId="2F911B8C" w14:textId="1D9716A1" w:rsidR="00B37473" w:rsidRPr="00393071" w:rsidRDefault="00782EBD" w:rsidP="003C0E59">
      <w:pPr>
        <w:pStyle w:val="CBDNormalNumber"/>
        <w:keepNext/>
        <w:numPr>
          <w:ilvl w:val="0"/>
          <w:numId w:val="0"/>
        </w:numPr>
        <w:tabs>
          <w:tab w:val="clear" w:pos="567"/>
          <w:tab w:val="clear" w:pos="1134"/>
        </w:tabs>
        <w:ind w:left="1134" w:firstLine="567"/>
        <w:rPr>
          <w:i/>
          <w:iCs/>
          <w:sz w:val="24"/>
          <w:szCs w:val="24"/>
          <w:lang w:val="ru-RU"/>
        </w:rPr>
      </w:pPr>
      <w:r w:rsidRPr="00393071">
        <w:rPr>
          <w:i/>
          <w:iCs/>
          <w:lang w:val="ru-RU"/>
        </w:rPr>
        <w:t>Конференция Сторон</w:t>
      </w:r>
      <w:r w:rsidR="00BD35F8" w:rsidRPr="00393071">
        <w:rPr>
          <w:i/>
          <w:iCs/>
          <w:lang w:val="ru-RU"/>
        </w:rPr>
        <w:t>,</w:t>
      </w:r>
    </w:p>
    <w:p w14:paraId="6CDAA26C" w14:textId="47066BC8" w:rsidR="00B37473" w:rsidRPr="00393071" w:rsidRDefault="00D861FA" w:rsidP="003C0E59">
      <w:pPr>
        <w:pStyle w:val="CBDNormalNumber"/>
        <w:numPr>
          <w:ilvl w:val="0"/>
          <w:numId w:val="0"/>
        </w:numPr>
        <w:tabs>
          <w:tab w:val="clear" w:pos="1134"/>
        </w:tabs>
        <w:ind w:left="1134" w:firstLine="567"/>
        <w:rPr>
          <w:lang w:val="ru-RU"/>
        </w:rPr>
      </w:pPr>
      <w:r w:rsidRPr="00393071">
        <w:rPr>
          <w:i/>
          <w:iCs/>
          <w:lang w:val="ru-RU"/>
        </w:rPr>
        <w:t xml:space="preserve">подтверждая </w:t>
      </w:r>
      <w:r w:rsidRPr="00393071">
        <w:rPr>
          <w:lang w:val="ru-RU"/>
        </w:rPr>
        <w:t>статьи 3, 4, 5 и 22 Конвенции о биологическом разнообразии</w:t>
      </w:r>
      <w:r w:rsidR="00D0551C" w:rsidRPr="00393071">
        <w:rPr>
          <w:rStyle w:val="FootnoteReference"/>
          <w:lang w:val="ru-RU"/>
        </w:rPr>
        <w:footnoteReference w:id="13"/>
      </w:r>
      <w:r w:rsidRPr="00393071">
        <w:rPr>
          <w:lang w:val="ru-RU"/>
        </w:rPr>
        <w:t>, а также свои решения VIII/24 от 31 марта 2006 года, IX/20 от 30 мая 2008 года, X/29 от 29 октября 2010 года, XI/17 от 19 октября 2012 года, XII/22 от 17 октября 2014 года, XIII/12 от 17 декабря 2016 года, в частности пункт 3 этого решения, 14/9 от 29 ноября 2018 года, 15/26 от 19 декабря 2022 года и 16/16 от 30 октября 2024 года</w:t>
      </w:r>
      <w:r w:rsidR="00B37473" w:rsidRPr="00393071">
        <w:rPr>
          <w:lang w:val="ru-RU"/>
        </w:rPr>
        <w:t xml:space="preserve">, </w:t>
      </w:r>
    </w:p>
    <w:p w14:paraId="1A95FDE6" w14:textId="4BA848EB" w:rsidR="00B37473" w:rsidRPr="00393071" w:rsidRDefault="00F90953" w:rsidP="003C0E59">
      <w:pPr>
        <w:pStyle w:val="CBDNormalNumber"/>
        <w:numPr>
          <w:ilvl w:val="0"/>
          <w:numId w:val="0"/>
        </w:numPr>
        <w:tabs>
          <w:tab w:val="clear" w:pos="1134"/>
        </w:tabs>
        <w:ind w:left="1134" w:firstLine="567"/>
        <w:rPr>
          <w:lang w:val="ru-RU"/>
        </w:rPr>
      </w:pPr>
      <w:r w:rsidRPr="00393071">
        <w:rPr>
          <w:i/>
          <w:iCs/>
          <w:lang w:val="ru-RU"/>
        </w:rPr>
        <w:t xml:space="preserve">ссылаясь </w:t>
      </w:r>
      <w:r w:rsidRPr="00393071">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sidR="00BB2DD9" w:rsidRPr="00393071">
        <w:rPr>
          <w:rStyle w:val="FootnoteReference"/>
          <w:lang w:val="ru-RU"/>
        </w:rPr>
        <w:footnoteReference w:id="14"/>
      </w:r>
      <w:r w:rsidR="00B37473" w:rsidRPr="00393071">
        <w:rPr>
          <w:lang w:val="ru-RU"/>
        </w:rPr>
        <w:t>,</w:t>
      </w:r>
    </w:p>
    <w:p w14:paraId="6D74F2E8" w14:textId="3AF00DA8" w:rsidR="00597F88" w:rsidRPr="00393071" w:rsidRDefault="006173A8" w:rsidP="003C0E59">
      <w:pPr>
        <w:pStyle w:val="CBDNormalNumber"/>
        <w:numPr>
          <w:ilvl w:val="0"/>
          <w:numId w:val="0"/>
        </w:numPr>
        <w:tabs>
          <w:tab w:val="clear" w:pos="1134"/>
        </w:tabs>
        <w:ind w:left="1134" w:firstLine="567"/>
        <w:rPr>
          <w:b/>
          <w:bCs/>
          <w:sz w:val="24"/>
          <w:szCs w:val="24"/>
          <w:lang w:val="ru-RU"/>
        </w:rPr>
      </w:pPr>
      <w:r w:rsidRPr="00393071">
        <w:rPr>
          <w:i/>
          <w:iCs/>
          <w:lang w:val="ru-RU"/>
        </w:rPr>
        <w:t xml:space="preserve">признавая, </w:t>
      </w:r>
      <w:r w:rsidRPr="00393071">
        <w:rPr>
          <w:lang w:val="ru-RU"/>
        </w:rPr>
        <w:t>что описание экологически или биологически значимых морских районов является важным научно-техническим процессом, который способствует осуществлению Куньминско-Монреальской глобальной рамочной программы в области биоразнообразия</w:t>
      </w:r>
      <w:r w:rsidR="001F05DB" w:rsidRPr="00393071">
        <w:rPr>
          <w:rStyle w:val="FootnoteReference"/>
          <w:lang w:val="ru-RU"/>
        </w:rPr>
        <w:footnoteReference w:id="15"/>
      </w:r>
      <w:r w:rsidR="001F05DB" w:rsidRPr="00393071">
        <w:rPr>
          <w:lang w:val="ru-RU"/>
        </w:rPr>
        <w:t xml:space="preserve"> </w:t>
      </w:r>
      <w:r w:rsidRPr="00393071">
        <w:rPr>
          <w:lang w:val="ru-RU"/>
        </w:rPr>
        <w:t>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1F05DB" w:rsidRPr="00393071">
        <w:rPr>
          <w:rStyle w:val="FootnoteReference"/>
          <w:lang w:val="ru-RU"/>
        </w:rPr>
        <w:footnoteReference w:id="16"/>
      </w:r>
      <w:r w:rsidR="00B37473" w:rsidRPr="00393071">
        <w:rPr>
          <w:lang w:val="ru-RU"/>
        </w:rPr>
        <w:t>,</w:t>
      </w:r>
    </w:p>
    <w:p w14:paraId="05F11405" w14:textId="6F16B21B" w:rsidR="00597F88" w:rsidRPr="00393071" w:rsidRDefault="007579F0" w:rsidP="003C0E59">
      <w:pPr>
        <w:pStyle w:val="CBDNormalNumber"/>
        <w:numPr>
          <w:ilvl w:val="0"/>
          <w:numId w:val="0"/>
        </w:numPr>
        <w:tabs>
          <w:tab w:val="clear" w:pos="567"/>
        </w:tabs>
        <w:ind w:left="1134"/>
        <w:rPr>
          <w:b/>
          <w:bCs/>
          <w:sz w:val="24"/>
          <w:szCs w:val="24"/>
          <w:lang w:val="ru-RU"/>
        </w:rPr>
      </w:pPr>
      <w:r w:rsidRPr="00393071">
        <w:rPr>
          <w:b/>
          <w:bCs/>
          <w:sz w:val="24"/>
          <w:szCs w:val="24"/>
          <w:lang w:val="ru-RU"/>
        </w:rPr>
        <w:t>I</w:t>
      </w:r>
      <w:r w:rsidR="00AA7C49" w:rsidRPr="00393071">
        <w:rPr>
          <w:b/>
          <w:bCs/>
          <w:sz w:val="24"/>
          <w:szCs w:val="24"/>
          <w:lang w:val="ru-RU"/>
        </w:rPr>
        <w:br/>
      </w:r>
      <w:r w:rsidR="008D373B" w:rsidRPr="00393071">
        <w:rPr>
          <w:b/>
          <w:bCs/>
          <w:sz w:val="24"/>
          <w:szCs w:val="24"/>
          <w:lang w:val="ru-RU"/>
        </w:rPr>
        <w:t>Экологически или биологически значимые морские районы</w:t>
      </w:r>
    </w:p>
    <w:p w14:paraId="0C291575" w14:textId="23FC8120" w:rsidR="00B37473" w:rsidRPr="00393071" w:rsidRDefault="00B37473" w:rsidP="003C0E59">
      <w:pPr>
        <w:pStyle w:val="CBDNormalNumber"/>
        <w:numPr>
          <w:ilvl w:val="0"/>
          <w:numId w:val="0"/>
        </w:numPr>
        <w:tabs>
          <w:tab w:val="clear" w:pos="567"/>
          <w:tab w:val="clear" w:pos="1134"/>
        </w:tabs>
        <w:ind w:left="1134" w:firstLine="567"/>
        <w:rPr>
          <w:lang w:val="ru-RU"/>
        </w:rPr>
      </w:pPr>
      <w:r w:rsidRPr="00393071">
        <w:rPr>
          <w:lang w:val="ru-RU"/>
        </w:rPr>
        <w:t>1.</w:t>
      </w:r>
      <w:r w:rsidRPr="00393071">
        <w:rPr>
          <w:i/>
          <w:iCs/>
          <w:lang w:val="ru-RU"/>
        </w:rPr>
        <w:tab/>
      </w:r>
      <w:r w:rsidR="005B6187" w:rsidRPr="00393071">
        <w:rPr>
          <w:i/>
          <w:iCs/>
          <w:lang w:val="ru-RU"/>
        </w:rPr>
        <w:t>постановляет</w:t>
      </w:r>
      <w:r w:rsidR="005B6187" w:rsidRPr="00393071">
        <w:rPr>
          <w:lang w:val="ru-RU"/>
        </w:rPr>
        <w:t xml:space="preserve"> продлить срок полномочий Неофициальной консультативной группы по экологически или биологически значимым морским районам и поручает Исполнительному секретарю продолжать содействовать работе Группы в соответствии с ее кругом полномочий;</w:t>
      </w:r>
    </w:p>
    <w:p w14:paraId="7C6D8977" w14:textId="7850661A" w:rsidR="00B37473" w:rsidRPr="00393071" w:rsidRDefault="004064D0" w:rsidP="003C0E59">
      <w:pPr>
        <w:pStyle w:val="CBDNormalNumber"/>
        <w:numPr>
          <w:ilvl w:val="0"/>
          <w:numId w:val="0"/>
        </w:numPr>
        <w:tabs>
          <w:tab w:val="clear" w:pos="567"/>
          <w:tab w:val="clear" w:pos="1134"/>
        </w:tabs>
        <w:ind w:left="1134" w:firstLine="567"/>
        <w:rPr>
          <w:lang w:val="ru-RU"/>
        </w:rPr>
      </w:pPr>
      <w:r w:rsidRPr="00393071">
        <w:rPr>
          <w:lang w:val="ru-RU"/>
        </w:rPr>
        <w:t>2</w:t>
      </w:r>
      <w:r w:rsidR="00B37473" w:rsidRPr="00393071">
        <w:rPr>
          <w:lang w:val="ru-RU"/>
        </w:rPr>
        <w:t>.</w:t>
      </w:r>
      <w:r w:rsidR="00B37473" w:rsidRPr="00393071">
        <w:rPr>
          <w:lang w:val="ru-RU"/>
        </w:rPr>
        <w:tab/>
      </w:r>
      <w:r w:rsidR="00D96CB2" w:rsidRPr="00393071">
        <w:rPr>
          <w:i/>
          <w:iCs/>
          <w:lang w:val="ru-RU"/>
        </w:rPr>
        <w:t>приветствует</w:t>
      </w:r>
      <w:r w:rsidR="00D96CB2" w:rsidRPr="00393071">
        <w:rPr>
          <w:lang w:val="ru-RU"/>
        </w:rPr>
        <w:t xml:space="preserve"> представления, касающиеся описания экологически или биологически значимых морских районов и изменения существующих описаний, содержащиеся в документе CBD/SBSTTA/28/INF/2 и кратко изложенные в документе CBD/SBSTTA/28/7/Add.1;</w:t>
      </w:r>
    </w:p>
    <w:p w14:paraId="113F9F4E" w14:textId="66BEA4B4" w:rsidR="00B37473" w:rsidRPr="00393071" w:rsidRDefault="003D506F" w:rsidP="003C0E59">
      <w:pPr>
        <w:pStyle w:val="CBDNormalNumber"/>
        <w:numPr>
          <w:ilvl w:val="0"/>
          <w:numId w:val="0"/>
        </w:numPr>
        <w:tabs>
          <w:tab w:val="clear" w:pos="567"/>
          <w:tab w:val="clear" w:pos="1134"/>
        </w:tabs>
        <w:ind w:left="1134" w:firstLine="567"/>
        <w:rPr>
          <w:lang w:val="ru-RU"/>
        </w:rPr>
      </w:pPr>
      <w:r w:rsidRPr="00393071">
        <w:rPr>
          <w:lang w:val="ru-RU"/>
        </w:rPr>
        <w:t>3</w:t>
      </w:r>
      <w:r w:rsidR="00B37473" w:rsidRPr="00393071">
        <w:rPr>
          <w:lang w:val="ru-RU"/>
        </w:rPr>
        <w:t>.</w:t>
      </w:r>
      <w:r w:rsidR="00B37473" w:rsidRPr="00393071">
        <w:rPr>
          <w:lang w:val="ru-RU"/>
        </w:rPr>
        <w:tab/>
      </w:r>
      <w:r w:rsidR="00CD6AC6" w:rsidRPr="00393071">
        <w:rPr>
          <w:i/>
          <w:iCs/>
          <w:lang w:val="ru-RU"/>
        </w:rPr>
        <w:t>призывает</w:t>
      </w:r>
      <w:r w:rsidR="00CD6AC6" w:rsidRPr="00393071">
        <w:rPr>
          <w:lang w:val="ru-RU"/>
        </w:rPr>
        <w:t xml:space="preserve"> Стороны, правительства других стран, соответствующие организации, коренные народы и местные общины, женщин, молодежь и другие заинтересованные стороны вносить вклад в работу, касающуюся экологически или биологически значимых морских районов в рамках Конвенции, на основе наилучшей имеющейся научной информации, с тем чтобы увеличить число и охват таких районов во всем мире;</w:t>
      </w:r>
    </w:p>
    <w:p w14:paraId="1A660835" w14:textId="6D5D3FA3" w:rsidR="00A23DC5" w:rsidRPr="00393071" w:rsidRDefault="00C919A6" w:rsidP="003C0E59">
      <w:pPr>
        <w:pStyle w:val="CBDNormalNumber"/>
        <w:numPr>
          <w:ilvl w:val="0"/>
          <w:numId w:val="0"/>
        </w:numPr>
        <w:tabs>
          <w:tab w:val="clear" w:pos="567"/>
          <w:tab w:val="clear" w:pos="1134"/>
        </w:tabs>
        <w:ind w:left="1134" w:firstLine="567"/>
        <w:rPr>
          <w:bCs/>
          <w:lang w:val="ru-RU" w:bidi="ar-SY"/>
        </w:rPr>
      </w:pPr>
      <w:r w:rsidRPr="00393071">
        <w:rPr>
          <w:lang w:val="ru-RU"/>
        </w:rPr>
        <w:t>4</w:t>
      </w:r>
      <w:r w:rsidR="00B37473" w:rsidRPr="00393071">
        <w:rPr>
          <w:lang w:val="ru-RU"/>
        </w:rPr>
        <w:t>.</w:t>
      </w:r>
      <w:r w:rsidR="00B37473" w:rsidRPr="00393071">
        <w:rPr>
          <w:lang w:val="ru-RU"/>
        </w:rPr>
        <w:tab/>
      </w:r>
      <w:r w:rsidR="00182A98" w:rsidRPr="00393071">
        <w:rPr>
          <w:i/>
          <w:iCs/>
          <w:lang w:val="ru-RU"/>
        </w:rPr>
        <w:t>принимает</w:t>
      </w:r>
      <w:r w:rsidR="00182A98" w:rsidRPr="00393071">
        <w:rPr>
          <w:lang w:val="ru-RU"/>
        </w:rPr>
        <w:t xml:space="preserve">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 которые приводятся в приложении I к настоящему решению, и призывает Стороны и предлагает </w:t>
      </w:r>
      <w:r w:rsidR="00182A98" w:rsidRPr="00393071">
        <w:rPr>
          <w:lang w:val="ru-RU"/>
        </w:rPr>
        <w:lastRenderedPageBreak/>
        <w:t>правительствам других стран и компетентным межправительственным организациям использовать эти руководящие указания;</w:t>
      </w:r>
    </w:p>
    <w:p w14:paraId="2021B0CB" w14:textId="255F635E" w:rsidR="00C919A6" w:rsidRPr="00393071" w:rsidRDefault="00C919A6" w:rsidP="003C0E59">
      <w:pPr>
        <w:pStyle w:val="CBDNormalNumber"/>
        <w:numPr>
          <w:ilvl w:val="0"/>
          <w:numId w:val="0"/>
        </w:numPr>
        <w:tabs>
          <w:tab w:val="clear" w:pos="567"/>
          <w:tab w:val="clear" w:pos="1134"/>
        </w:tabs>
        <w:ind w:left="1134" w:firstLine="567"/>
        <w:rPr>
          <w:lang w:val="ru-RU"/>
        </w:rPr>
      </w:pPr>
      <w:r w:rsidRPr="00393071">
        <w:rPr>
          <w:lang w:val="ru-RU"/>
        </w:rPr>
        <w:t>5.</w:t>
      </w:r>
      <w:r w:rsidRPr="00393071">
        <w:rPr>
          <w:lang w:val="ru-RU"/>
        </w:rPr>
        <w:tab/>
      </w:r>
      <w:r w:rsidR="007C7252" w:rsidRPr="00393071">
        <w:rPr>
          <w:i/>
          <w:iCs/>
          <w:lang w:val="ru-RU"/>
        </w:rPr>
        <w:t>поручает</w:t>
      </w:r>
      <w:r w:rsidR="007C7252" w:rsidRPr="00393071">
        <w:rPr>
          <w:lang w:val="ru-RU"/>
        </w:rPr>
        <w:t xml:space="preserve"> Исполнительному секретарю включить представления, упомянутые в пункте 2 выше, в хранилище данных об экологически или биологически значимых морских районах и препроводить их Генеральной Ассамблее Организации Объединенных Наций с целью информационного обеспечения работы в рамках ее соответствующих процессов, а также Сторонам, правительствам других стран и соответствующим международным организациям;</w:t>
      </w:r>
    </w:p>
    <w:p w14:paraId="7F10DC40" w14:textId="006D1569" w:rsidR="00B37473" w:rsidRPr="00393071" w:rsidRDefault="00C919A6" w:rsidP="003C0E59">
      <w:pPr>
        <w:pStyle w:val="CBDNormalNumber"/>
        <w:numPr>
          <w:ilvl w:val="0"/>
          <w:numId w:val="0"/>
        </w:numPr>
        <w:tabs>
          <w:tab w:val="clear" w:pos="567"/>
          <w:tab w:val="clear" w:pos="1134"/>
        </w:tabs>
        <w:ind w:left="1134" w:firstLine="567"/>
        <w:rPr>
          <w:b/>
          <w:bCs/>
          <w:lang w:val="ru-RU"/>
        </w:rPr>
      </w:pPr>
      <w:r w:rsidRPr="00393071">
        <w:rPr>
          <w:lang w:val="ru-RU"/>
        </w:rPr>
        <w:t>6.</w:t>
      </w:r>
      <w:r w:rsidRPr="00393071">
        <w:rPr>
          <w:lang w:val="ru-RU"/>
        </w:rPr>
        <w:tab/>
      </w:r>
      <w:r w:rsidR="00AA3344" w:rsidRPr="00393071">
        <w:rPr>
          <w:i/>
          <w:iCs/>
          <w:lang w:val="ru-RU"/>
        </w:rPr>
        <w:t>поручает</w:t>
      </w:r>
      <w:r w:rsidR="00AA3344" w:rsidRPr="00393071">
        <w:rPr>
          <w:lang w:val="ru-RU"/>
        </w:rPr>
        <w:t xml:space="preserve"> </w:t>
      </w:r>
      <w:r w:rsidR="00AA3344" w:rsidRPr="00393071">
        <w:rPr>
          <w:i/>
          <w:iCs/>
          <w:lang w:val="ru-RU"/>
        </w:rPr>
        <w:t>также</w:t>
      </w:r>
      <w:r w:rsidR="00AA3344" w:rsidRPr="00393071">
        <w:rPr>
          <w:lang w:val="ru-RU"/>
        </w:rPr>
        <w:t xml:space="preserve"> Исполнительному секретарю по мере необходимости содействовать и оказывать поддержку усилиям по подготовке представлений об изменении описаний экологически или биологически значимых морских районов и описании новых районов, а также, при наличии ресурсов, провести глобальный семинар экспертов для обобщения наилучшей имеющейся научной информации о таких районах за пределами действия национальной юрисдикции в поддержку возможной подготовки будущих представлений;</w:t>
      </w:r>
    </w:p>
    <w:p w14:paraId="3C54A249" w14:textId="63AA2F79" w:rsidR="00B37473" w:rsidRPr="00393071" w:rsidRDefault="008B6174" w:rsidP="003C0E59">
      <w:pPr>
        <w:pStyle w:val="CBDNormalNumber"/>
        <w:keepNext/>
        <w:numPr>
          <w:ilvl w:val="0"/>
          <w:numId w:val="0"/>
        </w:numPr>
        <w:tabs>
          <w:tab w:val="clear" w:pos="567"/>
        </w:tabs>
        <w:ind w:left="1134"/>
        <w:rPr>
          <w:b/>
          <w:bCs/>
          <w:sz w:val="24"/>
          <w:szCs w:val="24"/>
          <w:lang w:val="ru-RU"/>
        </w:rPr>
      </w:pPr>
      <w:r w:rsidRPr="00393071">
        <w:rPr>
          <w:b/>
          <w:bCs/>
          <w:sz w:val="24"/>
          <w:szCs w:val="24"/>
          <w:lang w:val="ru-RU"/>
        </w:rPr>
        <w:t>II</w:t>
      </w:r>
      <w:r w:rsidR="00AA7C49" w:rsidRPr="00393071">
        <w:rPr>
          <w:b/>
          <w:bCs/>
          <w:sz w:val="24"/>
          <w:szCs w:val="24"/>
          <w:lang w:val="ru-RU"/>
        </w:rPr>
        <w:br/>
      </w:r>
      <w:r w:rsidR="00A70D00" w:rsidRPr="00393071">
        <w:rPr>
          <w:b/>
          <w:bCs/>
          <w:sz w:val="24"/>
          <w:szCs w:val="24"/>
          <w:lang w:val="ru-RU"/>
        </w:rPr>
        <w:t>Сохранение и устойчивое использование морского и прибрежного биоразнообразия</w:t>
      </w:r>
    </w:p>
    <w:p w14:paraId="1269A9A7" w14:textId="3ECCC3B8" w:rsidR="00444375" w:rsidRPr="00393071" w:rsidRDefault="00444375" w:rsidP="003C0E59">
      <w:pPr>
        <w:pStyle w:val="CBDNormalNumber"/>
        <w:numPr>
          <w:ilvl w:val="0"/>
          <w:numId w:val="0"/>
        </w:numPr>
        <w:tabs>
          <w:tab w:val="clear" w:pos="567"/>
        </w:tabs>
        <w:ind w:left="1134" w:firstLine="567"/>
        <w:rPr>
          <w:lang w:val="ru-RU"/>
        </w:rPr>
      </w:pPr>
      <w:r w:rsidRPr="00393071">
        <w:rPr>
          <w:lang w:val="ru-RU"/>
        </w:rPr>
        <w:t>7.</w:t>
      </w:r>
      <w:r w:rsidR="00B37473" w:rsidRPr="00393071">
        <w:rPr>
          <w:lang w:val="ru-RU"/>
        </w:rPr>
        <w:tab/>
      </w:r>
      <w:r w:rsidR="009E26A8" w:rsidRPr="00393071">
        <w:rPr>
          <w:i/>
          <w:iCs/>
          <w:lang w:val="ru-RU"/>
        </w:rPr>
        <w:t>приветствует</w:t>
      </w:r>
      <w:r w:rsidR="009E26A8" w:rsidRPr="00393071">
        <w:rPr>
          <w:lang w:val="ru-RU"/>
        </w:rPr>
        <w:t xml:space="preserve">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6EF160A3" w14:textId="5FF3D5A4" w:rsidR="00B37473" w:rsidRPr="00393071" w:rsidRDefault="00444375" w:rsidP="003C0E59">
      <w:pPr>
        <w:pStyle w:val="CBDNormalNumber"/>
        <w:numPr>
          <w:ilvl w:val="0"/>
          <w:numId w:val="0"/>
        </w:numPr>
        <w:tabs>
          <w:tab w:val="clear" w:pos="567"/>
        </w:tabs>
        <w:ind w:left="1134" w:firstLine="567"/>
        <w:rPr>
          <w:lang w:val="ru-RU"/>
        </w:rPr>
      </w:pPr>
      <w:r w:rsidRPr="00393071">
        <w:rPr>
          <w:lang w:val="ru-RU"/>
        </w:rPr>
        <w:t>8</w:t>
      </w:r>
      <w:r w:rsidR="00B37473" w:rsidRPr="00393071">
        <w:rPr>
          <w:lang w:val="ru-RU"/>
        </w:rPr>
        <w:t>.</w:t>
      </w:r>
      <w:r w:rsidR="00B37473" w:rsidRPr="00393071">
        <w:rPr>
          <w:lang w:val="ru-RU"/>
        </w:rPr>
        <w:tab/>
      </w:r>
      <w:r w:rsidR="0066738B" w:rsidRPr="00393071">
        <w:rPr>
          <w:i/>
          <w:iCs/>
          <w:lang w:val="ru-RU"/>
        </w:rPr>
        <w:t>выражает</w:t>
      </w:r>
      <w:r w:rsidR="0066738B" w:rsidRPr="00393071">
        <w:rPr>
          <w:lang w:val="ru-RU"/>
        </w:rPr>
        <w:t xml:space="preserve"> признательность правительствам Германии, Ирландии, Норвегии и Швеции за их финансовую поддержку в организации в Бергене, Норвегия,  со 2 по 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w:t>
      </w:r>
    </w:p>
    <w:p w14:paraId="3D155104" w14:textId="4EC6A251" w:rsidR="00B37473" w:rsidRPr="00393071" w:rsidRDefault="00444375" w:rsidP="003C0E59">
      <w:pPr>
        <w:pStyle w:val="CBDNormalNumber"/>
        <w:numPr>
          <w:ilvl w:val="0"/>
          <w:numId w:val="0"/>
        </w:numPr>
        <w:tabs>
          <w:tab w:val="clear" w:pos="567"/>
        </w:tabs>
        <w:ind w:left="1134" w:firstLine="567"/>
        <w:rPr>
          <w:lang w:val="ru-RU"/>
        </w:rPr>
      </w:pPr>
      <w:r w:rsidRPr="00393071">
        <w:rPr>
          <w:lang w:val="ru-RU"/>
        </w:rPr>
        <w:t>9</w:t>
      </w:r>
      <w:r w:rsidR="00B37473" w:rsidRPr="00393071">
        <w:rPr>
          <w:lang w:val="ru-RU"/>
        </w:rPr>
        <w:t>.</w:t>
      </w:r>
      <w:r w:rsidR="00B37473" w:rsidRPr="00393071">
        <w:rPr>
          <w:lang w:val="ru-RU"/>
        </w:rPr>
        <w:tab/>
      </w:r>
      <w:r w:rsidR="006E0188" w:rsidRPr="00393071">
        <w:rPr>
          <w:i/>
          <w:iCs/>
          <w:lang w:val="ru-RU"/>
        </w:rPr>
        <w:t>призывает</w:t>
      </w:r>
      <w:r w:rsidR="006E0188" w:rsidRPr="00393071">
        <w:rPr>
          <w:lang w:val="ru-RU"/>
        </w:rPr>
        <w:t xml:space="preserve"> Стороны и правительства других стран укреплять координацию на национальном уровне по вопросам, связанным с морским биоразнообразием районов за пределами действия национальной юрисдикции;</w:t>
      </w:r>
    </w:p>
    <w:p w14:paraId="0CC20F83" w14:textId="715823A5" w:rsidR="00B37473" w:rsidRPr="00393071" w:rsidRDefault="00444375" w:rsidP="003C0E59">
      <w:pPr>
        <w:pStyle w:val="CBDNormalNumber"/>
        <w:numPr>
          <w:ilvl w:val="0"/>
          <w:numId w:val="0"/>
        </w:numPr>
        <w:tabs>
          <w:tab w:val="clear" w:pos="567"/>
        </w:tabs>
        <w:ind w:left="1134" w:firstLine="567"/>
        <w:rPr>
          <w:lang w:val="ru-RU"/>
        </w:rPr>
      </w:pPr>
      <w:r w:rsidRPr="00393071">
        <w:rPr>
          <w:lang w:val="ru-RU"/>
        </w:rPr>
        <w:t>10</w:t>
      </w:r>
      <w:r w:rsidR="00B37473" w:rsidRPr="00393071">
        <w:rPr>
          <w:lang w:val="ru-RU"/>
        </w:rPr>
        <w:t>.</w:t>
      </w:r>
      <w:r w:rsidR="00B37473" w:rsidRPr="00393071">
        <w:rPr>
          <w:lang w:val="ru-RU"/>
        </w:rPr>
        <w:tab/>
      </w:r>
      <w:r w:rsidR="000D0844" w:rsidRPr="00393071">
        <w:rPr>
          <w:i/>
          <w:iCs/>
          <w:lang w:val="ru-RU"/>
        </w:rPr>
        <w:t xml:space="preserve">призывает также </w:t>
      </w:r>
      <w:r w:rsidR="000D0844" w:rsidRPr="00393071">
        <w:rPr>
          <w:lang w:val="ru-RU"/>
        </w:rPr>
        <w:t xml:space="preserve"> Стороны и правительства других стран и предлагает организациям, обладающим компетенцией в отношении районов за пределами действия национальной юрисдикции, учитывать широкий спектр инструментов и руководящих указаний, разработанных в рамках Конвенции, и соответствующий накопленный опыт в своей работе по сохранению и устойчивому использованию морского биоразнообразия районов за пределами действия национальной юрисдикции, в том числе при осуществлении Соглашения о морском биологическом разнообразии в районах за пределами действия национальной юрисдикции;</w:t>
      </w:r>
    </w:p>
    <w:p w14:paraId="0BD9CA51" w14:textId="6066D284" w:rsidR="00B37473" w:rsidRPr="00393071" w:rsidRDefault="00B46FD7" w:rsidP="003C0E59">
      <w:pPr>
        <w:pStyle w:val="CBDNormalNumber"/>
        <w:numPr>
          <w:ilvl w:val="0"/>
          <w:numId w:val="0"/>
        </w:numPr>
        <w:tabs>
          <w:tab w:val="clear" w:pos="567"/>
        </w:tabs>
        <w:ind w:left="1134" w:firstLine="567"/>
        <w:rPr>
          <w:lang w:val="ru-RU"/>
        </w:rPr>
      </w:pPr>
      <w:r w:rsidRPr="00393071">
        <w:rPr>
          <w:lang w:val="ru-RU"/>
        </w:rPr>
        <w:t>1</w:t>
      </w:r>
      <w:r w:rsidR="00444375" w:rsidRPr="00393071">
        <w:rPr>
          <w:lang w:val="ru-RU"/>
        </w:rPr>
        <w:t>1</w:t>
      </w:r>
      <w:r w:rsidR="00B37473" w:rsidRPr="00393071">
        <w:rPr>
          <w:lang w:val="ru-RU"/>
        </w:rPr>
        <w:t>.</w:t>
      </w:r>
      <w:r w:rsidR="00B37473" w:rsidRPr="00393071">
        <w:rPr>
          <w:lang w:val="ru-RU"/>
        </w:rPr>
        <w:tab/>
      </w:r>
      <w:r w:rsidR="00A57599" w:rsidRPr="00393071">
        <w:rPr>
          <w:i/>
          <w:iCs/>
          <w:lang w:val="ru-RU"/>
        </w:rPr>
        <w:t>поручает</w:t>
      </w:r>
      <w:r w:rsidR="00A57599" w:rsidRPr="00393071">
        <w:rPr>
          <w:lang w:val="ru-RU"/>
        </w:rPr>
        <w:t xml:space="preserve"> Исполнительному секретарю продолжать сотрудничество с Отделом по вопросам океана и морскому праву Управления по правовым вопросам Секретариата Организации Объединенных Наций и организациями, обладающими компетенцией в отношении морских районов за пределами действия национальной юрисдикции, в частности с целью обмена инструментами и руководящими указаниями, разработанными в рамках Конвенции и имеющими отношение к морскому биоразнообразию районов за пределами действия национальной юрисдикции, и соответствующим накопленным опытом, по мере необходимости и в рамках мандатов соответствующих организаций;</w:t>
      </w:r>
    </w:p>
    <w:p w14:paraId="3D3341F8" w14:textId="526209F5" w:rsidR="00B37473" w:rsidRPr="00393071" w:rsidRDefault="00B46FD7" w:rsidP="003C0E59">
      <w:pPr>
        <w:pStyle w:val="CBDNormalNumber"/>
        <w:numPr>
          <w:ilvl w:val="0"/>
          <w:numId w:val="0"/>
        </w:numPr>
        <w:tabs>
          <w:tab w:val="clear" w:pos="567"/>
        </w:tabs>
        <w:ind w:left="1134" w:firstLine="567"/>
        <w:rPr>
          <w:lang w:val="ru-RU"/>
        </w:rPr>
      </w:pPr>
      <w:r w:rsidRPr="00393071">
        <w:rPr>
          <w:lang w:val="ru-RU"/>
        </w:rPr>
        <w:lastRenderedPageBreak/>
        <w:t>1</w:t>
      </w:r>
      <w:r w:rsidR="00444375" w:rsidRPr="00393071">
        <w:rPr>
          <w:lang w:val="ru-RU"/>
        </w:rPr>
        <w:t>2</w:t>
      </w:r>
      <w:r w:rsidR="00B37473" w:rsidRPr="00393071">
        <w:rPr>
          <w:lang w:val="ru-RU"/>
        </w:rPr>
        <w:t>.</w:t>
      </w:r>
      <w:r w:rsidR="00B37473" w:rsidRPr="00393071">
        <w:rPr>
          <w:lang w:val="ru-RU"/>
        </w:rPr>
        <w:tab/>
      </w:r>
      <w:r w:rsidR="00091075" w:rsidRPr="00393071">
        <w:rPr>
          <w:i/>
          <w:iCs/>
          <w:lang w:val="ru-RU"/>
        </w:rPr>
        <w:t>поручает также</w:t>
      </w:r>
      <w:r w:rsidR="00091075" w:rsidRPr="00393071">
        <w:rPr>
          <w:lang w:val="ru-RU"/>
        </w:rPr>
        <w:t xml:space="preserve"> Исполнительному секретарю по мере необходимости и при наличии ресурсов подготовить обновления следующих документов для рассмотрения Вспомогательным органом по научным, техническим и технологическим консультациям на совещании, проводимом до восемнадцатого совещания Конференции Сторон:</w:t>
      </w:r>
    </w:p>
    <w:p w14:paraId="727697F0" w14:textId="6275B029" w:rsidR="00B37473" w:rsidRPr="00393071" w:rsidRDefault="00EA4A4B" w:rsidP="003C0E59">
      <w:pPr>
        <w:pStyle w:val="CBDNormalNumber"/>
        <w:numPr>
          <w:ilvl w:val="0"/>
          <w:numId w:val="0"/>
        </w:numPr>
        <w:tabs>
          <w:tab w:val="clear" w:pos="567"/>
        </w:tabs>
        <w:ind w:left="1134" w:firstLine="567"/>
        <w:rPr>
          <w:lang w:val="ru-RU"/>
        </w:rPr>
      </w:pPr>
      <w:r w:rsidRPr="00393071">
        <w:rPr>
          <w:lang w:val="ru-RU"/>
        </w:rPr>
        <w:t>(a)</w:t>
      </w:r>
      <w:r w:rsidRPr="00393071">
        <w:rPr>
          <w:lang w:val="ru-RU"/>
        </w:rPr>
        <w:tab/>
      </w:r>
      <w:r w:rsidR="00CD2F9A" w:rsidRPr="00393071">
        <w:rPr>
          <w:lang w:val="ru-RU"/>
        </w:rPr>
        <w:t>научных указаний по отбору районов для создания репрезентативной сети морских охраняемых районов, в том числе в водах открытого океана и глубоководных местах обитания</w:t>
      </w:r>
      <w:r w:rsidR="00CD2F9A" w:rsidRPr="00393071">
        <w:rPr>
          <w:rStyle w:val="FootnoteReference"/>
          <w:lang w:val="ru-RU"/>
        </w:rPr>
        <w:footnoteReference w:id="17"/>
      </w:r>
      <w:r w:rsidR="00CD2F9A" w:rsidRPr="00393071">
        <w:rPr>
          <w:lang w:val="ru-RU"/>
        </w:rPr>
        <w:t>;</w:t>
      </w:r>
    </w:p>
    <w:p w14:paraId="4AAFD204" w14:textId="7B560205" w:rsidR="00B37473" w:rsidRPr="00393071" w:rsidRDefault="00EA4A4B" w:rsidP="003C0E59">
      <w:pPr>
        <w:pStyle w:val="CBDNormalNumber"/>
        <w:numPr>
          <w:ilvl w:val="0"/>
          <w:numId w:val="0"/>
        </w:numPr>
        <w:tabs>
          <w:tab w:val="clear" w:pos="567"/>
        </w:tabs>
        <w:ind w:left="1134" w:firstLine="567"/>
        <w:rPr>
          <w:lang w:val="ru-RU"/>
        </w:rPr>
      </w:pPr>
      <w:r w:rsidRPr="00393071">
        <w:rPr>
          <w:lang w:val="ru-RU"/>
        </w:rPr>
        <w:t>(b)</w:t>
      </w:r>
      <w:r w:rsidRPr="00393071">
        <w:rPr>
          <w:lang w:val="ru-RU"/>
        </w:rPr>
        <w:tab/>
      </w:r>
      <w:r w:rsidR="00525977" w:rsidRPr="00393071">
        <w:rPr>
          <w:lang w:val="ru-RU"/>
        </w:rPr>
        <w:t>добровольного конкретного плана работы по вопросу биоразнообразия холодноводных районов, входящих в сферу юрисдикции Конвенции</w:t>
      </w:r>
      <w:r w:rsidR="00525977" w:rsidRPr="00393071">
        <w:rPr>
          <w:rStyle w:val="FootnoteReference"/>
          <w:lang w:val="ru-RU"/>
        </w:rPr>
        <w:footnoteReference w:id="18"/>
      </w:r>
      <w:r w:rsidR="00525977" w:rsidRPr="00393071">
        <w:rPr>
          <w:lang w:val="ru-RU"/>
        </w:rPr>
        <w:t>;</w:t>
      </w:r>
    </w:p>
    <w:p w14:paraId="5618B8A5" w14:textId="77C39258" w:rsidR="00B37473" w:rsidRPr="00393071" w:rsidRDefault="00EA4A4B" w:rsidP="003C0E59">
      <w:pPr>
        <w:pStyle w:val="CBDNormalNumber"/>
        <w:numPr>
          <w:ilvl w:val="0"/>
          <w:numId w:val="0"/>
        </w:numPr>
        <w:tabs>
          <w:tab w:val="clear" w:pos="567"/>
        </w:tabs>
        <w:ind w:left="1134" w:firstLine="567"/>
        <w:rPr>
          <w:lang w:val="ru-RU"/>
        </w:rPr>
      </w:pPr>
      <w:r w:rsidRPr="00393071">
        <w:rPr>
          <w:lang w:val="ru-RU"/>
        </w:rPr>
        <w:t>(c)</w:t>
      </w:r>
      <w:r w:rsidRPr="00393071">
        <w:rPr>
          <w:lang w:val="ru-RU"/>
        </w:rPr>
        <w:tab/>
      </w:r>
      <w:r w:rsidR="00F77C6C" w:rsidRPr="00393071">
        <w:rPr>
          <w:lang w:val="ru-RU"/>
        </w:rPr>
        <w:t>добровольных руководящих принципов учета аспектов биоразнообразия при оценке экологических последствий в морских и прибрежных районах и проекта руководящих принципов проведения стратегической экологической оценки с учетом аспектов биоразнообразия в морских и прибрежных районах</w:t>
      </w:r>
      <w:r w:rsidR="00F77C6C" w:rsidRPr="00393071">
        <w:rPr>
          <w:rStyle w:val="FootnoteReference"/>
          <w:lang w:val="ru-RU"/>
        </w:rPr>
        <w:footnoteReference w:id="19"/>
      </w:r>
      <w:r w:rsidR="00F77C6C" w:rsidRPr="00393071">
        <w:rPr>
          <w:lang w:val="ru-RU"/>
        </w:rPr>
        <w:t>;</w:t>
      </w:r>
    </w:p>
    <w:p w14:paraId="653F2EC9" w14:textId="24869A4B" w:rsidR="007F4B27" w:rsidRPr="00393071" w:rsidRDefault="00B46FD7" w:rsidP="003C0E59">
      <w:pPr>
        <w:pStyle w:val="CBDNormalNumber"/>
        <w:numPr>
          <w:ilvl w:val="0"/>
          <w:numId w:val="0"/>
        </w:numPr>
        <w:tabs>
          <w:tab w:val="clear" w:pos="567"/>
        </w:tabs>
        <w:ind w:left="1134" w:firstLine="567"/>
        <w:rPr>
          <w:lang w:val="ru-RU"/>
        </w:rPr>
      </w:pPr>
      <w:r w:rsidRPr="00393071">
        <w:rPr>
          <w:lang w:val="ru-RU"/>
        </w:rPr>
        <w:t>1</w:t>
      </w:r>
      <w:r w:rsidR="00444375" w:rsidRPr="00393071">
        <w:rPr>
          <w:lang w:val="ru-RU"/>
        </w:rPr>
        <w:t>3</w:t>
      </w:r>
      <w:r w:rsidR="00B37473" w:rsidRPr="00393071">
        <w:rPr>
          <w:lang w:val="ru-RU"/>
        </w:rPr>
        <w:t>.</w:t>
      </w:r>
      <w:r w:rsidR="00B37473" w:rsidRPr="00393071">
        <w:rPr>
          <w:lang w:val="ru-RU"/>
        </w:rPr>
        <w:tab/>
      </w:r>
      <w:r w:rsidR="00487311" w:rsidRPr="00393071">
        <w:rPr>
          <w:i/>
          <w:iCs/>
          <w:lang w:val="ru-RU"/>
        </w:rPr>
        <w:t>постановляет</w:t>
      </w:r>
      <w:r w:rsidR="00487311" w:rsidRPr="00393071">
        <w:rPr>
          <w:lang w:val="ru-RU"/>
        </w:rPr>
        <w:t xml:space="preserve"> учредить неофициальную консультативную группу по 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содержащимся в приложении II к настоящему решению, и поручает Группе представить доклад о ходе своей работы для рассмотрения на совещании Вспомогательного органа по научным, техническим и технологическим консультациям, которое будет проведено до восемнадцатого совещания Конференции Сторон.</w:t>
      </w:r>
    </w:p>
    <w:p w14:paraId="5BFDC37B" w14:textId="7378FD49" w:rsidR="001F1659" w:rsidRPr="00393071" w:rsidRDefault="00487311" w:rsidP="003C0E59">
      <w:pPr>
        <w:pStyle w:val="CBDDesicionAnnex"/>
        <w:ind w:left="993"/>
        <w:rPr>
          <w:lang w:val="ru-RU"/>
        </w:rPr>
      </w:pPr>
      <w:r w:rsidRPr="00393071">
        <w:rPr>
          <w:lang w:val="ru-RU"/>
        </w:rPr>
        <w:t>Приложение</w:t>
      </w:r>
      <w:r w:rsidR="001F1659" w:rsidRPr="00393071">
        <w:rPr>
          <w:lang w:val="ru-RU"/>
        </w:rPr>
        <w:t xml:space="preserve"> I</w:t>
      </w:r>
    </w:p>
    <w:p w14:paraId="1755676F" w14:textId="561E3C89" w:rsidR="00B050DD" w:rsidRPr="00393071" w:rsidRDefault="008A5725" w:rsidP="003C0E59">
      <w:pPr>
        <w:pStyle w:val="CBDDesicionAnnex"/>
        <w:ind w:left="993"/>
        <w:rPr>
          <w:bCs w:val="0"/>
          <w:lang w:val="ru-RU" w:bidi="ar-SY"/>
        </w:rPr>
      </w:pPr>
      <w:r w:rsidRPr="00393071">
        <w:rPr>
          <w:lang w:val="ru-RU" w:bidi="ar-SY"/>
        </w:rPr>
        <w:t>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p>
    <w:p w14:paraId="2EBE772D" w14:textId="28436F2D" w:rsidR="001F1659" w:rsidRPr="00393071" w:rsidRDefault="0024375F" w:rsidP="003C0E59">
      <w:pPr>
        <w:pStyle w:val="CBDH1"/>
        <w:tabs>
          <w:tab w:val="clear" w:pos="567"/>
        </w:tabs>
        <w:ind w:left="1134"/>
        <w:rPr>
          <w:b w:val="0"/>
          <w:sz w:val="24"/>
          <w:szCs w:val="24"/>
          <w:lang w:val="ru-RU"/>
        </w:rPr>
      </w:pPr>
      <w:r w:rsidRPr="00393071">
        <w:rPr>
          <w:sz w:val="24"/>
          <w:szCs w:val="24"/>
          <w:lang w:val="ru-RU"/>
        </w:rPr>
        <w:t>I</w:t>
      </w:r>
      <w:r w:rsidR="001F1659" w:rsidRPr="00393071">
        <w:rPr>
          <w:sz w:val="24"/>
          <w:szCs w:val="24"/>
          <w:lang w:val="ru-RU"/>
        </w:rPr>
        <w:t>.</w:t>
      </w:r>
      <w:r w:rsidRPr="00393071">
        <w:rPr>
          <w:sz w:val="24"/>
          <w:szCs w:val="24"/>
          <w:lang w:val="ru-RU"/>
        </w:rPr>
        <w:tab/>
      </w:r>
      <w:r w:rsidR="00BB5051" w:rsidRPr="00393071">
        <w:rPr>
          <w:sz w:val="24"/>
          <w:szCs w:val="24"/>
          <w:lang w:val="ru-RU"/>
        </w:rPr>
        <w:t>Введение</w:t>
      </w:r>
    </w:p>
    <w:p w14:paraId="702F17E3" w14:textId="183B6804" w:rsidR="001F1659" w:rsidRPr="00393071" w:rsidRDefault="0024375F" w:rsidP="003C0E59">
      <w:pPr>
        <w:pStyle w:val="CBDNormalNumber"/>
        <w:numPr>
          <w:ilvl w:val="0"/>
          <w:numId w:val="0"/>
        </w:numPr>
        <w:tabs>
          <w:tab w:val="clear" w:pos="567"/>
        </w:tabs>
        <w:ind w:left="1134"/>
        <w:rPr>
          <w:lang w:val="ru-RU"/>
        </w:rPr>
      </w:pPr>
      <w:r w:rsidRPr="00393071">
        <w:rPr>
          <w:lang w:val="ru-RU"/>
        </w:rPr>
        <w:t>1.</w:t>
      </w:r>
      <w:r w:rsidRPr="00393071">
        <w:rPr>
          <w:lang w:val="ru-RU"/>
        </w:rPr>
        <w:tab/>
      </w:r>
      <w:r w:rsidR="00E2220E" w:rsidRPr="00393071">
        <w:rPr>
          <w:lang w:val="ru-RU"/>
        </w:rPr>
        <w:t>Существуют различные процессы, осуществляемые в разных масштабах и в 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в отношении экологически или биологически значимых морских районов. Эти процессы отражают широкий круг целей, контекстов и приоритетов и могут координироваться различными межправительственными или правительственными органами, а также неправительственными организациями или инициативами. Некоторые из них сфокусированы на конкретных типах мест обитания, видов или экологических процессов, тогда как другие имеют более широкий охват. Процессы, отличные от процессов описания экологически или биологически значимых морских районов, 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w:t>
      </w:r>
      <w:r w:rsidR="001F1659" w:rsidRPr="00393071">
        <w:rPr>
          <w:lang w:val="ru-RU"/>
        </w:rPr>
        <w:t xml:space="preserve"> </w:t>
      </w:r>
    </w:p>
    <w:p w14:paraId="77DDF3D5" w14:textId="4B2D9491" w:rsidR="001F1659" w:rsidRPr="00393071" w:rsidRDefault="00B55E43" w:rsidP="003C0E59">
      <w:pPr>
        <w:pStyle w:val="CBDNormalNumber"/>
        <w:numPr>
          <w:ilvl w:val="0"/>
          <w:numId w:val="0"/>
        </w:numPr>
        <w:tabs>
          <w:tab w:val="clear" w:pos="567"/>
        </w:tabs>
        <w:ind w:left="1134"/>
        <w:rPr>
          <w:lang w:val="ru-RU"/>
        </w:rPr>
      </w:pPr>
      <w:r w:rsidRPr="00393071">
        <w:rPr>
          <w:lang w:val="ru-RU"/>
        </w:rPr>
        <w:t>2</w:t>
      </w:r>
      <w:r w:rsidR="0024375F" w:rsidRPr="00393071">
        <w:rPr>
          <w:lang w:val="ru-RU"/>
        </w:rPr>
        <w:t>.</w:t>
      </w:r>
      <w:r w:rsidR="0024375F" w:rsidRPr="00393071">
        <w:rPr>
          <w:lang w:val="ru-RU"/>
        </w:rPr>
        <w:tab/>
      </w:r>
      <w:r w:rsidR="005F2D25" w:rsidRPr="00393071">
        <w:rPr>
          <w:lang w:val="ru-RU"/>
        </w:rPr>
        <w:t>В своем решении 16/16 Конференция Сторон Конвенции о биологическом разнообраз</w:t>
      </w:r>
      <w:r w:rsidR="00A334B3">
        <w:rPr>
          <w:lang w:val="ru-RU"/>
        </w:rPr>
        <w:t>и</w:t>
      </w:r>
      <w:r w:rsidR="005F2D25" w:rsidRPr="00393071">
        <w:rPr>
          <w:lang w:val="ru-RU"/>
        </w:rPr>
        <w:t>и</w:t>
      </w:r>
      <w:r w:rsidR="005F2D25" w:rsidRPr="00393071">
        <w:rPr>
          <w:rStyle w:val="FootnoteReference"/>
          <w:lang w:val="ru-RU"/>
        </w:rPr>
        <w:footnoteReference w:id="20"/>
      </w:r>
      <w:r w:rsidR="005F2D25" w:rsidRPr="00393071">
        <w:rPr>
          <w:lang w:val="ru-RU"/>
        </w:rPr>
        <w:t xml:space="preserve"> подчеркнула, что заявителям, разрабатывающим материалы об изменении существующего описания или об описании нового района, следует </w:t>
      </w:r>
      <w:r w:rsidR="005F2D25" w:rsidRPr="00393071">
        <w:rPr>
          <w:lang w:val="ru-RU"/>
        </w:rPr>
        <w:lastRenderedPageBreak/>
        <w:t xml:space="preserve">учитывать необходимость </w:t>
      </w:r>
      <w:r w:rsidR="005F2D25" w:rsidRPr="00393071">
        <w:rPr>
          <w:rFonts w:eastAsia="Calibri"/>
          <w:snapToGrid w:val="0"/>
          <w:kern w:val="22"/>
          <w:lang w:val="ru-RU"/>
        </w:rPr>
        <w:t xml:space="preserve">наличия прочной научной базы и достаточной информации, а также важность </w:t>
      </w:r>
      <w:r w:rsidR="005F2D25" w:rsidRPr="00393071">
        <w:rPr>
          <w:lang w:val="ru-RU"/>
        </w:rPr>
        <w:t xml:space="preserve">обеспечения </w:t>
      </w:r>
      <w:r w:rsidR="005F2D25" w:rsidRPr="00393071">
        <w:rPr>
          <w:rFonts w:eastAsia="Calibri"/>
          <w:snapToGrid w:val="0"/>
          <w:kern w:val="22"/>
          <w:lang w:val="ru-RU"/>
        </w:rPr>
        <w:t>прозрачности</w:t>
      </w:r>
      <w:r w:rsidR="005F2D25" w:rsidRPr="00393071">
        <w:rPr>
          <w:lang w:val="ru-RU"/>
        </w:rPr>
        <w:t>, которые являются общими факторами таких процессов. В этой связи коллегиальный обзор является существенно важным фактором, способствующим эффективности процессов. Коллегиальный обзор может принимать различные формы, но предназначен для предоставления экспертам возможности оценить информацию в целях укрепления ее научной обоснованности и достоверности, повышения прозрачности процесса и поддержки последовательного применения согласованных критериев.</w:t>
      </w:r>
      <w:r w:rsidR="001F1659" w:rsidRPr="00393071">
        <w:rPr>
          <w:lang w:val="ru-RU"/>
        </w:rPr>
        <w:t xml:space="preserve"> </w:t>
      </w:r>
    </w:p>
    <w:p w14:paraId="18E01822" w14:textId="6116549D" w:rsidR="001F1659" w:rsidRPr="00393071" w:rsidRDefault="00B55E43" w:rsidP="003C0E59">
      <w:pPr>
        <w:tabs>
          <w:tab w:val="clear" w:pos="567"/>
        </w:tabs>
        <w:ind w:left="1134"/>
        <w:rPr>
          <w:lang w:val="ru-RU"/>
        </w:rPr>
      </w:pPr>
      <w:r w:rsidRPr="00393071">
        <w:rPr>
          <w:lang w:val="ru-RU"/>
        </w:rPr>
        <w:t>3</w:t>
      </w:r>
      <w:r w:rsidR="0024375F" w:rsidRPr="00393071">
        <w:rPr>
          <w:lang w:val="ru-RU"/>
        </w:rPr>
        <w:t>.</w:t>
      </w:r>
      <w:r w:rsidR="0024375F" w:rsidRPr="00393071">
        <w:rPr>
          <w:lang w:val="ru-RU"/>
        </w:rPr>
        <w:tab/>
      </w:r>
      <w:r w:rsidR="0053555A" w:rsidRPr="00393071">
        <w:rPr>
          <w:lang w:val="ru-RU"/>
        </w:rPr>
        <w:t>В том же решении Конференция Сторон поручила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 Элементы процесса в рамках Конвенции по описанию экологически или биологически значимых морских районов, которые направлены на предоставление возможностей для экспертного обзора и представления замечаний, включают шестимесячные периоды для представления замечаний, региональные семинары, публикацию представлений и комментариев через механизм совместного использования данных, а также требование о рассмотрении представлений Вспомогательным органом по научным, техническим и технологическим консультациям и Конференцией Сторон до их включения в хранилище данных об экологически или биологически значимых морских район</w:t>
      </w:r>
      <w:r w:rsidR="00774423" w:rsidRPr="00393071">
        <w:rPr>
          <w:lang w:val="ru-RU"/>
        </w:rPr>
        <w:t>ов</w:t>
      </w:r>
      <w:r w:rsidR="0053555A" w:rsidRPr="00393071">
        <w:rPr>
          <w:rStyle w:val="FootnoteReference"/>
          <w:lang w:val="ru-RU"/>
        </w:rPr>
        <w:footnoteReference w:id="21"/>
      </w:r>
      <w:r w:rsidR="0053555A" w:rsidRPr="00393071">
        <w:rPr>
          <w:lang w:val="ru-RU"/>
        </w:rPr>
        <w:t>. Вместе с тем представления, касающиеся описания экологически или биологически значимых морских районов или изменения описаний, могут также проходить коллегиальный обзор до их представления в Секретариат в целях укрепления их научной обоснованности.</w:t>
      </w:r>
    </w:p>
    <w:p w14:paraId="7A474174" w14:textId="0F8ACC12" w:rsidR="001F1659" w:rsidRPr="00393071" w:rsidRDefault="00B55E43" w:rsidP="003C0E59">
      <w:pPr>
        <w:pStyle w:val="CBDH1"/>
        <w:tabs>
          <w:tab w:val="clear" w:pos="567"/>
        </w:tabs>
        <w:ind w:left="1134"/>
        <w:rPr>
          <w:b w:val="0"/>
          <w:sz w:val="24"/>
          <w:szCs w:val="24"/>
          <w:lang w:val="ru-RU"/>
        </w:rPr>
      </w:pPr>
      <w:r w:rsidRPr="00393071">
        <w:rPr>
          <w:sz w:val="24"/>
          <w:szCs w:val="24"/>
          <w:lang w:val="ru-RU"/>
        </w:rPr>
        <w:t>II</w:t>
      </w:r>
      <w:r w:rsidR="001F1659" w:rsidRPr="00393071">
        <w:rPr>
          <w:sz w:val="24"/>
          <w:szCs w:val="24"/>
          <w:lang w:val="ru-RU"/>
        </w:rPr>
        <w:t>.</w:t>
      </w:r>
      <w:r w:rsidRPr="00393071">
        <w:rPr>
          <w:sz w:val="24"/>
          <w:szCs w:val="24"/>
          <w:lang w:val="ru-RU"/>
        </w:rPr>
        <w:tab/>
      </w:r>
      <w:r w:rsidR="0060044A" w:rsidRPr="00393071">
        <w:rPr>
          <w:sz w:val="24"/>
          <w:szCs w:val="24"/>
          <w:lang w:val="ru-RU"/>
        </w:rPr>
        <w:t>Цель добровольных руководящих указаний</w:t>
      </w:r>
    </w:p>
    <w:p w14:paraId="150E942A" w14:textId="3483DC05" w:rsidR="001F1659" w:rsidRPr="00393071" w:rsidRDefault="00B55E43" w:rsidP="003C0E59">
      <w:pPr>
        <w:pStyle w:val="CBDNormalNumber"/>
        <w:numPr>
          <w:ilvl w:val="0"/>
          <w:numId w:val="0"/>
        </w:numPr>
        <w:tabs>
          <w:tab w:val="clear" w:pos="567"/>
        </w:tabs>
        <w:ind w:left="1134"/>
        <w:rPr>
          <w:lang w:val="ru-RU"/>
        </w:rPr>
      </w:pPr>
      <w:r w:rsidRPr="00393071">
        <w:rPr>
          <w:lang w:val="ru-RU"/>
        </w:rPr>
        <w:t>4</w:t>
      </w:r>
      <w:r w:rsidR="0024375F" w:rsidRPr="00393071">
        <w:rPr>
          <w:lang w:val="ru-RU"/>
        </w:rPr>
        <w:t>.</w:t>
      </w:r>
      <w:r w:rsidR="0024375F" w:rsidRPr="00393071">
        <w:rPr>
          <w:lang w:val="ru-RU"/>
        </w:rPr>
        <w:tab/>
      </w:r>
      <w:r w:rsidR="00C424DB" w:rsidRPr="00393071">
        <w:rPr>
          <w:lang w:val="ru-RU"/>
        </w:rPr>
        <w:t>Настоящие руководящие указания направлены на поддержку инклюзивных, эффективных, научно обоснованных, справедливых и прозрачных процессов коллегиального обзора, проводимых экспертами в отношении описаний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p>
    <w:p w14:paraId="7CE37C29" w14:textId="5004F326" w:rsidR="001F1659" w:rsidRPr="00393071" w:rsidRDefault="00B55E43" w:rsidP="003C0E59">
      <w:pPr>
        <w:pStyle w:val="CBDNormalNumber"/>
        <w:numPr>
          <w:ilvl w:val="0"/>
          <w:numId w:val="0"/>
        </w:numPr>
        <w:tabs>
          <w:tab w:val="clear" w:pos="567"/>
        </w:tabs>
        <w:ind w:left="1134"/>
        <w:rPr>
          <w:lang w:val="ru-RU"/>
        </w:rPr>
      </w:pPr>
      <w:r w:rsidRPr="00393071">
        <w:rPr>
          <w:lang w:val="ru-RU"/>
        </w:rPr>
        <w:t>5</w:t>
      </w:r>
      <w:r w:rsidR="0024375F" w:rsidRPr="00393071">
        <w:rPr>
          <w:lang w:val="ru-RU"/>
        </w:rPr>
        <w:t>.</w:t>
      </w:r>
      <w:r w:rsidR="0024375F" w:rsidRPr="00393071">
        <w:rPr>
          <w:lang w:val="ru-RU"/>
        </w:rPr>
        <w:tab/>
      </w:r>
      <w:r w:rsidR="007044A7" w:rsidRPr="00393071">
        <w:rPr>
          <w:lang w:val="ru-RU"/>
        </w:rPr>
        <w:t>Настоящие руководящие указания посвящены исключительно коллегиальным экспертным обзорам как механизму обеспечения научно-технического качества. Они предназначены для укрепления научной основы предлагаемых описаний и поддержки последовательного применения согласованных критериев, без ущерба для выявления, определения или установления мер управления соответствующими органами.</w:t>
      </w:r>
    </w:p>
    <w:p w14:paraId="4D1024D0" w14:textId="2EFE0431" w:rsidR="001F1659" w:rsidRPr="00393071" w:rsidRDefault="00B55E43" w:rsidP="003C0E59">
      <w:pPr>
        <w:pStyle w:val="CBDNormalNumber"/>
        <w:numPr>
          <w:ilvl w:val="0"/>
          <w:numId w:val="0"/>
        </w:numPr>
        <w:tabs>
          <w:tab w:val="clear" w:pos="567"/>
        </w:tabs>
        <w:ind w:left="1134"/>
        <w:rPr>
          <w:lang w:val="ru-RU"/>
        </w:rPr>
      </w:pPr>
      <w:r w:rsidRPr="00393071">
        <w:rPr>
          <w:lang w:val="ru-RU"/>
        </w:rPr>
        <w:t>6</w:t>
      </w:r>
      <w:r w:rsidR="0024375F" w:rsidRPr="00393071">
        <w:rPr>
          <w:lang w:val="ru-RU"/>
        </w:rPr>
        <w:t>.</w:t>
      </w:r>
      <w:r w:rsidR="0024375F" w:rsidRPr="00393071">
        <w:rPr>
          <w:lang w:val="ru-RU"/>
        </w:rPr>
        <w:tab/>
      </w:r>
      <w:r w:rsidR="00830043" w:rsidRPr="00393071">
        <w:rPr>
          <w:lang w:val="ru-RU"/>
        </w:rPr>
        <w:t>Руководящие указания носят нерегламентирующий и гибкий характер и не заменяют собой более широкие процессы консультаций с держателями прав или заинтересованными сторонами, для которых цели и соответствующие группы и лица отличались бы от процессов коллегиального обзора. Руководящие указания предназначены служить ориентиром в отношении надлежащей практики в поддержку соответствующих решений Конференции Сторон, в частности решения 16/16. Они прежде всего предназначены для использования в работе тех, кто управляет процессом коллегиального обзора, но могут также быть полезны экспертам, участвующим в коллегиальных обзорах.</w:t>
      </w:r>
    </w:p>
    <w:p w14:paraId="4AED3808" w14:textId="6082D53D" w:rsidR="001F1659" w:rsidRPr="00393071" w:rsidRDefault="00B55E43" w:rsidP="003C0E59">
      <w:pPr>
        <w:pStyle w:val="CBDNormalNumber"/>
        <w:numPr>
          <w:ilvl w:val="0"/>
          <w:numId w:val="0"/>
        </w:numPr>
        <w:tabs>
          <w:tab w:val="clear" w:pos="567"/>
        </w:tabs>
        <w:ind w:left="1134"/>
        <w:rPr>
          <w:lang w:val="ru-RU"/>
        </w:rPr>
      </w:pPr>
      <w:r w:rsidRPr="00393071">
        <w:rPr>
          <w:lang w:val="ru-RU"/>
        </w:rPr>
        <w:lastRenderedPageBreak/>
        <w:t>7</w:t>
      </w:r>
      <w:r w:rsidR="0024375F" w:rsidRPr="00393071">
        <w:rPr>
          <w:lang w:val="ru-RU"/>
        </w:rPr>
        <w:t>.</w:t>
      </w:r>
      <w:r w:rsidR="0024375F" w:rsidRPr="00393071">
        <w:rPr>
          <w:lang w:val="ru-RU"/>
        </w:rPr>
        <w:tab/>
      </w:r>
      <w:r w:rsidR="001F7F77" w:rsidRPr="00393071">
        <w:rPr>
          <w:lang w:val="ru-RU"/>
        </w:rPr>
        <w:t>Ничто в настоящих руководящих указаниях не влечет за собой каких-либо изменений в процедурах, принятых в решении 16/16, или каких-либо дополнительных шагов или требований в отношении процесса описания экологически или биологически значимых морских районов в рамках Конвенции или любых процессов, связанных с применением соответствующих сопоставимых и дополнительных научных критериев.</w:t>
      </w:r>
    </w:p>
    <w:p w14:paraId="098B5577" w14:textId="5828888E" w:rsidR="001F1659" w:rsidRPr="00393071" w:rsidRDefault="00DD3D81" w:rsidP="003C0E59">
      <w:pPr>
        <w:pStyle w:val="CBDH1"/>
        <w:tabs>
          <w:tab w:val="clear" w:pos="567"/>
        </w:tabs>
        <w:ind w:left="1134"/>
        <w:rPr>
          <w:b w:val="0"/>
          <w:sz w:val="24"/>
          <w:szCs w:val="24"/>
          <w:lang w:val="ru-RU"/>
        </w:rPr>
      </w:pPr>
      <w:r w:rsidRPr="00393071">
        <w:rPr>
          <w:sz w:val="24"/>
          <w:szCs w:val="24"/>
          <w:lang w:val="ru-RU"/>
        </w:rPr>
        <w:t>III</w:t>
      </w:r>
      <w:r w:rsidR="001F1659" w:rsidRPr="00393071">
        <w:rPr>
          <w:sz w:val="24"/>
          <w:szCs w:val="24"/>
          <w:lang w:val="ru-RU"/>
        </w:rPr>
        <w:t>.</w:t>
      </w:r>
      <w:r w:rsidRPr="00393071">
        <w:rPr>
          <w:sz w:val="24"/>
          <w:szCs w:val="24"/>
          <w:lang w:val="ru-RU"/>
        </w:rPr>
        <w:tab/>
      </w:r>
      <w:r w:rsidR="00036AB5" w:rsidRPr="00393071">
        <w:rPr>
          <w:sz w:val="24"/>
          <w:szCs w:val="24"/>
          <w:lang w:val="ru-RU"/>
        </w:rPr>
        <w:t>Добровольные руководящие указания</w:t>
      </w:r>
    </w:p>
    <w:p w14:paraId="415A5F71" w14:textId="767EE638" w:rsidR="001F1659" w:rsidRPr="00393071" w:rsidRDefault="00AA6DC6" w:rsidP="003C0E59">
      <w:pPr>
        <w:pStyle w:val="CBDH2"/>
        <w:tabs>
          <w:tab w:val="clear" w:pos="567"/>
        </w:tabs>
        <w:ind w:left="1134"/>
        <w:rPr>
          <w:lang w:val="ru-RU"/>
        </w:rPr>
      </w:pPr>
      <w:r w:rsidRPr="00393071">
        <w:rPr>
          <w:lang w:val="ru-RU"/>
        </w:rPr>
        <w:t>A.</w:t>
      </w:r>
      <w:r w:rsidR="00DD3D81" w:rsidRPr="00393071">
        <w:rPr>
          <w:lang w:val="ru-RU"/>
        </w:rPr>
        <w:tab/>
      </w:r>
      <w:r w:rsidR="00C100C9" w:rsidRPr="00393071">
        <w:rPr>
          <w:lang w:val="ru-RU"/>
        </w:rPr>
        <w:t>Информация о критериях, на основани</w:t>
      </w:r>
      <w:r w:rsidR="00884F85">
        <w:rPr>
          <w:lang w:val="ru-RU"/>
        </w:rPr>
        <w:t>и</w:t>
      </w:r>
      <w:r w:rsidR="00C100C9" w:rsidRPr="00393071">
        <w:rPr>
          <w:lang w:val="ru-RU"/>
        </w:rPr>
        <w:t xml:space="preserve"> которых предлагается район</w:t>
      </w:r>
    </w:p>
    <w:p w14:paraId="430C4825" w14:textId="5EC2B3E2" w:rsidR="001F1659" w:rsidRPr="00393071" w:rsidRDefault="00B55E43" w:rsidP="003C0E59">
      <w:pPr>
        <w:pStyle w:val="CBDNormalNumber"/>
        <w:numPr>
          <w:ilvl w:val="0"/>
          <w:numId w:val="0"/>
        </w:numPr>
        <w:tabs>
          <w:tab w:val="clear" w:pos="567"/>
        </w:tabs>
        <w:ind w:left="1134"/>
        <w:rPr>
          <w:lang w:val="ru-RU"/>
        </w:rPr>
      </w:pPr>
      <w:r w:rsidRPr="00393071">
        <w:rPr>
          <w:lang w:val="ru-RU"/>
        </w:rPr>
        <w:t>8</w:t>
      </w:r>
      <w:r w:rsidR="0024375F" w:rsidRPr="00393071">
        <w:rPr>
          <w:lang w:val="ru-RU"/>
        </w:rPr>
        <w:t>.</w:t>
      </w:r>
      <w:r w:rsidR="0024375F" w:rsidRPr="00393071">
        <w:rPr>
          <w:lang w:val="ru-RU"/>
        </w:rPr>
        <w:tab/>
      </w:r>
      <w:r w:rsidR="002F714C" w:rsidRPr="00393071">
        <w:rPr>
          <w:lang w:val="ru-RU"/>
        </w:rPr>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14:paraId="493881F7" w14:textId="2DBA9945"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a</w:t>
      </w:r>
      <w:r w:rsidRPr="00393071">
        <w:rPr>
          <w:rFonts w:eastAsia="Times New Roman"/>
          <w:lang w:val="ru-RU"/>
        </w:rPr>
        <w:t>)</w:t>
      </w:r>
      <w:r w:rsidRPr="00393071">
        <w:rPr>
          <w:rFonts w:eastAsia="Times New Roman"/>
          <w:lang w:val="ru-RU"/>
        </w:rPr>
        <w:tab/>
      </w:r>
      <w:r w:rsidR="00394A32" w:rsidRPr="00393071">
        <w:rPr>
          <w:lang w:val="ru-RU"/>
        </w:rPr>
        <w:t>полный обзор этапов процесса применения соответствующих критериев, включая этапы, которые уже были завершены;</w:t>
      </w:r>
    </w:p>
    <w:p w14:paraId="17DEC85C" w14:textId="2F58C4F9"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b</w:t>
      </w:r>
      <w:r w:rsidRPr="00393071">
        <w:rPr>
          <w:rFonts w:eastAsia="Times New Roman"/>
          <w:lang w:val="ru-RU"/>
        </w:rPr>
        <w:t>)</w:t>
      </w:r>
      <w:r w:rsidRPr="00393071">
        <w:rPr>
          <w:rFonts w:eastAsia="Times New Roman"/>
          <w:lang w:val="ru-RU"/>
        </w:rPr>
        <w:tab/>
      </w:r>
      <w:r w:rsidR="002B18C9" w:rsidRPr="00393071">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14:paraId="4C925DD4" w14:textId="177AA096" w:rsidR="00A5542E"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c</w:t>
      </w:r>
      <w:r w:rsidRPr="00393071">
        <w:rPr>
          <w:rFonts w:eastAsia="Times New Roman"/>
          <w:lang w:val="ru-RU"/>
        </w:rPr>
        <w:t>)</w:t>
      </w:r>
      <w:r w:rsidRPr="00393071">
        <w:rPr>
          <w:rFonts w:eastAsia="Times New Roman"/>
          <w:lang w:val="ru-RU"/>
        </w:rPr>
        <w:tab/>
      </w:r>
      <w:r w:rsidR="003D5D18" w:rsidRPr="00393071">
        <w:rPr>
          <w:lang w:val="ru-RU"/>
        </w:rPr>
        <w:t>пояснение относительно того, связан ли рассматриваемый район с какими-либо другими критериями;</w:t>
      </w:r>
    </w:p>
    <w:p w14:paraId="52FCEF63" w14:textId="61267FD7"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d</w:t>
      </w:r>
      <w:r w:rsidRPr="00393071">
        <w:rPr>
          <w:rFonts w:eastAsia="Times New Roman"/>
          <w:lang w:val="ru-RU"/>
        </w:rPr>
        <w:t>)</w:t>
      </w:r>
      <w:r w:rsidRPr="00393071">
        <w:rPr>
          <w:rFonts w:eastAsia="Times New Roman"/>
          <w:lang w:val="ru-RU"/>
        </w:rPr>
        <w:tab/>
      </w:r>
      <w:r w:rsidR="00E9642F" w:rsidRPr="00393071">
        <w:rPr>
          <w:lang w:val="ru-RU"/>
        </w:rPr>
        <w:t>информацию о любых предыдущих усилиях по оценке данного района согласно указанным критериям, которые не завершились успехом.</w:t>
      </w:r>
    </w:p>
    <w:p w14:paraId="4C7895C3" w14:textId="3A4313B3" w:rsidR="001F1659" w:rsidRPr="00393071" w:rsidRDefault="00AA6DC6" w:rsidP="003C0E59">
      <w:pPr>
        <w:pStyle w:val="CBDH2"/>
        <w:tabs>
          <w:tab w:val="clear" w:pos="567"/>
        </w:tabs>
        <w:ind w:left="1134"/>
        <w:rPr>
          <w:lang w:val="ru-RU"/>
        </w:rPr>
      </w:pPr>
      <w:r w:rsidRPr="00393071">
        <w:rPr>
          <w:lang w:val="ru-RU"/>
        </w:rPr>
        <w:t>B.</w:t>
      </w:r>
      <w:r w:rsidR="00DD3D81" w:rsidRPr="00393071">
        <w:rPr>
          <w:lang w:val="ru-RU"/>
        </w:rPr>
        <w:tab/>
      </w:r>
      <w:r w:rsidR="00927BCA" w:rsidRPr="00393071">
        <w:rPr>
          <w:lang w:val="ru-RU"/>
        </w:rPr>
        <w:t>Четкое обоснование того, почему район соответствует указанным критериям</w:t>
      </w:r>
    </w:p>
    <w:p w14:paraId="491629CA" w14:textId="12C0B1CB" w:rsidR="001F1659" w:rsidRPr="00393071" w:rsidRDefault="00B55E43" w:rsidP="003C0E59">
      <w:pPr>
        <w:pStyle w:val="CBDNormalNumber"/>
        <w:numPr>
          <w:ilvl w:val="0"/>
          <w:numId w:val="0"/>
        </w:numPr>
        <w:tabs>
          <w:tab w:val="clear" w:pos="567"/>
        </w:tabs>
        <w:ind w:left="1134"/>
        <w:rPr>
          <w:lang w:val="ru-RU"/>
        </w:rPr>
      </w:pPr>
      <w:r w:rsidRPr="00393071">
        <w:rPr>
          <w:lang w:val="ru-RU"/>
        </w:rPr>
        <w:t>9</w:t>
      </w:r>
      <w:r w:rsidR="0024375F" w:rsidRPr="00393071">
        <w:rPr>
          <w:lang w:val="ru-RU"/>
        </w:rPr>
        <w:t>.</w:t>
      </w:r>
      <w:r w:rsidR="0024375F" w:rsidRPr="00393071">
        <w:rPr>
          <w:lang w:val="ru-RU"/>
        </w:rPr>
        <w:tab/>
      </w:r>
      <w:r w:rsidR="003F1513" w:rsidRPr="00393071">
        <w:rPr>
          <w:lang w:val="ru-RU"/>
        </w:rPr>
        <w:t>Поскольку цель процесса коллегиального обзора заключается в обеспечении высокого качества представляемого предложения, лицам, участвующим в обзоре, должна предоставляться достаточная информация, демонстрирующая, что рассматриваемый район соответствует установленным критериям, включая следующее:</w:t>
      </w:r>
    </w:p>
    <w:p w14:paraId="724DFCF3" w14:textId="6ED6CEA7"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a</w:t>
      </w:r>
      <w:r w:rsidRPr="00393071">
        <w:rPr>
          <w:rFonts w:eastAsia="Times New Roman"/>
          <w:lang w:val="ru-RU"/>
        </w:rPr>
        <w:t>)</w:t>
      </w:r>
      <w:r w:rsidRPr="00393071">
        <w:rPr>
          <w:rFonts w:eastAsia="Times New Roman"/>
          <w:lang w:val="ru-RU"/>
        </w:rPr>
        <w:tab/>
      </w:r>
      <w:r w:rsidR="00081908" w:rsidRPr="00393071">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14:paraId="34EDFCED" w14:textId="490017CB"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b</w:t>
      </w:r>
      <w:r w:rsidRPr="00393071">
        <w:rPr>
          <w:rFonts w:eastAsia="Times New Roman"/>
          <w:lang w:val="ru-RU"/>
        </w:rPr>
        <w:t>)</w:t>
      </w:r>
      <w:r w:rsidRPr="00393071">
        <w:rPr>
          <w:rFonts w:eastAsia="Times New Roman"/>
          <w:lang w:val="ru-RU"/>
        </w:rPr>
        <w:tab/>
      </w:r>
      <w:r w:rsidR="002551BB" w:rsidRPr="00393071">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14:paraId="290CD34F" w14:textId="1460E42D"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c</w:t>
      </w:r>
      <w:r w:rsidRPr="00393071">
        <w:rPr>
          <w:rFonts w:eastAsia="Times New Roman"/>
          <w:lang w:val="ru-RU"/>
        </w:rPr>
        <w:t>)</w:t>
      </w:r>
      <w:r w:rsidRPr="00393071">
        <w:rPr>
          <w:rFonts w:eastAsia="Times New Roman"/>
          <w:lang w:val="ru-RU"/>
        </w:rPr>
        <w:tab/>
      </w:r>
      <w:r w:rsidR="00351A06" w:rsidRPr="00393071">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14:paraId="6C1354EA" w14:textId="3A85A448"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d</w:t>
      </w:r>
      <w:r w:rsidRPr="00393071">
        <w:rPr>
          <w:rFonts w:eastAsia="Times New Roman"/>
          <w:lang w:val="ru-RU"/>
        </w:rPr>
        <w:t>)</w:t>
      </w:r>
      <w:r w:rsidRPr="00393071">
        <w:rPr>
          <w:rFonts w:eastAsia="Times New Roman"/>
          <w:lang w:val="ru-RU"/>
        </w:rPr>
        <w:tab/>
      </w:r>
      <w:r w:rsidR="00D46F3F" w:rsidRPr="00393071">
        <w:rPr>
          <w:lang w:val="ru-RU"/>
        </w:rPr>
        <w:t>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анализа, основанного на данных;</w:t>
      </w:r>
    </w:p>
    <w:p w14:paraId="3CAD7F55" w14:textId="482C2112"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e</w:t>
      </w:r>
      <w:r w:rsidRPr="00393071">
        <w:rPr>
          <w:rFonts w:eastAsia="Times New Roman"/>
          <w:lang w:val="ru-RU"/>
        </w:rPr>
        <w:t>)</w:t>
      </w:r>
      <w:r w:rsidRPr="00393071">
        <w:rPr>
          <w:rFonts w:eastAsia="Times New Roman"/>
          <w:lang w:val="ru-RU"/>
        </w:rPr>
        <w:tab/>
      </w:r>
      <w:r w:rsidR="008D374B" w:rsidRPr="00393071">
        <w:rPr>
          <w:lang w:val="ru-RU"/>
        </w:rPr>
        <w:t>пробелы или неопределенности, которые могут существовать в 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 надежности;</w:t>
      </w:r>
      <w:r w:rsidR="001F1659" w:rsidRPr="00393071">
        <w:rPr>
          <w:lang w:val="ru-RU"/>
        </w:rPr>
        <w:t xml:space="preserve"> </w:t>
      </w:r>
    </w:p>
    <w:p w14:paraId="66FAB020" w14:textId="3BA3077F" w:rsidR="001F1659" w:rsidRPr="00393071" w:rsidRDefault="0024375F" w:rsidP="003C0E59">
      <w:pPr>
        <w:tabs>
          <w:tab w:val="clear" w:pos="567"/>
        </w:tabs>
        <w:spacing w:before="120" w:after="120"/>
        <w:ind w:left="1134" w:firstLine="567"/>
        <w:rPr>
          <w:lang w:val="ru-RU"/>
        </w:rPr>
      </w:pPr>
      <w:r w:rsidRPr="00393071">
        <w:rPr>
          <w:rFonts w:eastAsia="Times New Roman"/>
          <w:lang w:val="ru-RU"/>
        </w:rPr>
        <w:lastRenderedPageBreak/>
        <w:t>(</w:t>
      </w:r>
      <w:r w:rsidR="00DD3D81" w:rsidRPr="00393071">
        <w:rPr>
          <w:rFonts w:eastAsia="Times New Roman"/>
          <w:lang w:val="ru-RU"/>
        </w:rPr>
        <w:t>f</w:t>
      </w:r>
      <w:r w:rsidRPr="00393071">
        <w:rPr>
          <w:rFonts w:eastAsia="Times New Roman"/>
          <w:lang w:val="ru-RU"/>
        </w:rPr>
        <w:t>)</w:t>
      </w:r>
      <w:r w:rsidRPr="00393071">
        <w:rPr>
          <w:rFonts w:eastAsia="Times New Roman"/>
          <w:lang w:val="ru-RU"/>
        </w:rPr>
        <w:tab/>
      </w:r>
      <w:r w:rsidR="008B6C2A" w:rsidRPr="00393071">
        <w:rPr>
          <w:lang w:val="ru-RU"/>
        </w:rPr>
        <w:t>полные библиографические ссылки или ссылки на источники всей использованной информации и знаний, включая, где это необходимо, заявления о доступности или воспроизводимости данных;</w:t>
      </w:r>
    </w:p>
    <w:p w14:paraId="50E04456" w14:textId="5AF8D1CC" w:rsidR="001F1659" w:rsidRPr="00393071" w:rsidRDefault="0024375F" w:rsidP="003C0E59">
      <w:pPr>
        <w:tabs>
          <w:tab w:val="clear" w:pos="567"/>
        </w:tabs>
        <w:spacing w:before="120" w:after="120"/>
        <w:ind w:left="1134" w:firstLine="567"/>
        <w:rPr>
          <w:highlight w:val="yellow"/>
          <w:u w:val="single"/>
          <w:lang w:val="ru-RU"/>
        </w:rPr>
      </w:pPr>
      <w:r w:rsidRPr="00393071">
        <w:rPr>
          <w:rFonts w:eastAsia="Times New Roman"/>
          <w:lang w:val="ru-RU"/>
        </w:rPr>
        <w:t>(</w:t>
      </w:r>
      <w:r w:rsidR="00DD3D81" w:rsidRPr="00393071">
        <w:rPr>
          <w:rFonts w:eastAsia="Times New Roman"/>
          <w:lang w:val="ru-RU"/>
        </w:rPr>
        <w:t>g</w:t>
      </w:r>
      <w:r w:rsidRPr="00393071">
        <w:rPr>
          <w:rFonts w:eastAsia="Times New Roman"/>
          <w:lang w:val="ru-RU"/>
        </w:rPr>
        <w:t>)</w:t>
      </w:r>
      <w:r w:rsidRPr="00393071">
        <w:rPr>
          <w:rFonts w:eastAsia="Times New Roman"/>
          <w:lang w:val="ru-RU"/>
        </w:rPr>
        <w:tab/>
      </w:r>
      <w:r w:rsidR="008748B2" w:rsidRPr="00393071">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 с обеспечением уважения принципа их свободного, предварительного и осознанного согласия.</w:t>
      </w:r>
    </w:p>
    <w:p w14:paraId="46AA823D" w14:textId="030E2660" w:rsidR="001F1659" w:rsidRPr="00393071" w:rsidRDefault="00AA6DC6" w:rsidP="003C0E59">
      <w:pPr>
        <w:pStyle w:val="CBDH2"/>
        <w:tabs>
          <w:tab w:val="clear" w:pos="567"/>
        </w:tabs>
        <w:ind w:left="1134"/>
        <w:rPr>
          <w:lang w:val="ru-RU"/>
        </w:rPr>
      </w:pPr>
      <w:r w:rsidRPr="00393071">
        <w:rPr>
          <w:lang w:val="ru-RU"/>
        </w:rPr>
        <w:t>C.</w:t>
      </w:r>
      <w:r w:rsidR="00DD3D81" w:rsidRPr="00393071">
        <w:rPr>
          <w:lang w:val="ru-RU"/>
        </w:rPr>
        <w:tab/>
      </w:r>
      <w:r w:rsidR="00FA7639" w:rsidRPr="00393071">
        <w:rPr>
          <w:lang w:val="ru-RU"/>
        </w:rPr>
        <w:t>Эксперты, привлекаемые к процессу коллегиального обзора</w:t>
      </w:r>
    </w:p>
    <w:p w14:paraId="165346B0" w14:textId="65397267" w:rsidR="001F1659" w:rsidRPr="00393071" w:rsidRDefault="0024375F" w:rsidP="003C0E59">
      <w:pPr>
        <w:pStyle w:val="CBDNormalNumber"/>
        <w:numPr>
          <w:ilvl w:val="0"/>
          <w:numId w:val="0"/>
        </w:numPr>
        <w:tabs>
          <w:tab w:val="clear" w:pos="567"/>
        </w:tabs>
        <w:ind w:left="1134"/>
        <w:rPr>
          <w:lang w:val="ru-RU"/>
        </w:rPr>
      </w:pPr>
      <w:r w:rsidRPr="00393071">
        <w:rPr>
          <w:lang w:val="ru-RU"/>
        </w:rPr>
        <w:t>1</w:t>
      </w:r>
      <w:r w:rsidR="00B55E43" w:rsidRPr="00393071">
        <w:rPr>
          <w:lang w:val="ru-RU"/>
        </w:rPr>
        <w:t>0</w:t>
      </w:r>
      <w:r w:rsidRPr="00393071">
        <w:rPr>
          <w:lang w:val="ru-RU"/>
        </w:rPr>
        <w:t>.</w:t>
      </w:r>
      <w:r w:rsidRPr="00393071">
        <w:rPr>
          <w:lang w:val="ru-RU"/>
        </w:rPr>
        <w:tab/>
      </w:r>
      <w:r w:rsidR="000B6C7D" w:rsidRPr="00393071">
        <w:rPr>
          <w:lang w:val="ru-RU"/>
        </w:rPr>
        <w:t>При привлечении экспертов к процессу коллегиального обзора следует учитывать следующие факторы</w:t>
      </w:r>
      <w:r w:rsidR="001F1659" w:rsidRPr="00393071">
        <w:rPr>
          <w:lang w:val="ru-RU"/>
        </w:rPr>
        <w:t>:</w:t>
      </w:r>
    </w:p>
    <w:p w14:paraId="13CB9054" w14:textId="775FD837"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a</w:t>
      </w:r>
      <w:r w:rsidRPr="00393071">
        <w:rPr>
          <w:rFonts w:eastAsia="Times New Roman"/>
          <w:lang w:val="ru-RU"/>
        </w:rPr>
        <w:t>)</w:t>
      </w:r>
      <w:r w:rsidRPr="00393071">
        <w:rPr>
          <w:rFonts w:eastAsia="Times New Roman"/>
          <w:lang w:val="ru-RU"/>
        </w:rPr>
        <w:tab/>
      </w:r>
      <w:r w:rsidR="002753D4" w:rsidRPr="00393071">
        <w:rPr>
          <w:lang w:val="ru-RU"/>
        </w:rPr>
        <w:t>следует привлекать достаточное число соответствующих экспертов с четким обоснованием их привлечения, например представителей различных групп держателей прав и заинтересованных сторон, которые участвовали бы в своем качестве экспертов, включая</w:t>
      </w:r>
      <w:r w:rsidR="00D437CA" w:rsidRPr="00393071">
        <w:rPr>
          <w:lang w:val="ru-RU"/>
        </w:rPr>
        <w:t>:</w:t>
      </w:r>
      <w:r w:rsidR="001F1659" w:rsidRPr="00393071">
        <w:rPr>
          <w:lang w:val="ru-RU"/>
        </w:rPr>
        <w:t xml:space="preserve"> </w:t>
      </w:r>
    </w:p>
    <w:p w14:paraId="036C9773" w14:textId="380D9416" w:rsidR="001F1659" w:rsidRPr="00393071" w:rsidRDefault="00DD3D81" w:rsidP="003C0E59">
      <w:pPr>
        <w:pStyle w:val="CBDNormalNoNumber"/>
        <w:tabs>
          <w:tab w:val="clear" w:pos="567"/>
          <w:tab w:val="clear" w:pos="1701"/>
        </w:tabs>
        <w:ind w:left="2268" w:hanging="567"/>
        <w:rPr>
          <w:lang w:val="ru-RU"/>
        </w:rPr>
      </w:pPr>
      <w:r w:rsidRPr="00393071">
        <w:rPr>
          <w:lang w:val="ru-RU"/>
        </w:rPr>
        <w:t>(i)</w:t>
      </w:r>
      <w:r w:rsidRPr="00393071">
        <w:rPr>
          <w:lang w:val="ru-RU"/>
        </w:rPr>
        <w:tab/>
      </w:r>
      <w:r w:rsidR="00835BE9" w:rsidRPr="00393071">
        <w:rPr>
          <w:lang w:val="ru-RU"/>
        </w:rPr>
        <w:t>лиц, обладающих достаточными научными знаниями, которые могут включать различные системы знаний и опытное знание, о типах рассматриваемых особенностей, мест обитания, видов или экосистемных услуг, с обеспечением того,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14:paraId="77FABB57" w14:textId="48E67A66" w:rsidR="001F1659" w:rsidRPr="00393071" w:rsidRDefault="00A64AFB" w:rsidP="003C0E59">
      <w:pPr>
        <w:pStyle w:val="CBDNormalNoNumber"/>
        <w:tabs>
          <w:tab w:val="clear" w:pos="567"/>
          <w:tab w:val="clear" w:pos="1701"/>
        </w:tabs>
        <w:ind w:left="2268" w:hanging="567"/>
        <w:rPr>
          <w:lang w:val="ru-RU"/>
        </w:rPr>
      </w:pPr>
      <w:r w:rsidRPr="00393071">
        <w:rPr>
          <w:lang w:val="ru-RU"/>
        </w:rPr>
        <w:t>(ii)</w:t>
      </w:r>
      <w:r w:rsidR="0024375F" w:rsidRPr="00393071">
        <w:rPr>
          <w:lang w:val="ru-RU"/>
        </w:rPr>
        <w:tab/>
      </w:r>
      <w:r w:rsidR="000D6A8C" w:rsidRPr="00393071">
        <w:rPr>
          <w:lang w:val="ru-RU"/>
        </w:rPr>
        <w:t>лиц, обладающих достаточными знаниями и опытом применительно к методологическим подходам, использованным в анализе;</w:t>
      </w:r>
    </w:p>
    <w:p w14:paraId="68F1EB05" w14:textId="4FF204D2" w:rsidR="001F1659" w:rsidRPr="00393071" w:rsidRDefault="00A64AFB" w:rsidP="003C0E59">
      <w:pPr>
        <w:pStyle w:val="CBDNormalNoNumber"/>
        <w:tabs>
          <w:tab w:val="clear" w:pos="567"/>
          <w:tab w:val="clear" w:pos="1701"/>
        </w:tabs>
        <w:ind w:left="2268" w:hanging="567"/>
        <w:rPr>
          <w:lang w:val="ru-RU"/>
        </w:rPr>
      </w:pPr>
      <w:r w:rsidRPr="00393071">
        <w:rPr>
          <w:rFonts w:asciiTheme="majorBidi" w:hAnsiTheme="majorBidi" w:cstheme="majorBidi"/>
          <w:lang w:val="ru-RU"/>
        </w:rPr>
        <w:t>(iii)</w:t>
      </w:r>
      <w:r w:rsidRPr="00393071">
        <w:rPr>
          <w:rFonts w:ascii="Courier New" w:hAnsi="Courier New" w:cs="Courier New"/>
          <w:lang w:val="ru-RU"/>
        </w:rPr>
        <w:tab/>
      </w:r>
      <w:r w:rsidR="00D54D85" w:rsidRPr="00393071">
        <w:rPr>
          <w:lang w:val="ru-RU"/>
        </w:rPr>
        <w:t>представителей коренных народов и местных общин, которые обладают традиционными знаниями, имеющими отношение к рассматриваемому району, при условии получения их свободного, предварительного и осознанного согласия;</w:t>
      </w:r>
    </w:p>
    <w:p w14:paraId="23D206BE" w14:textId="38BAE378" w:rsidR="001F1659" w:rsidRPr="00393071" w:rsidRDefault="00A64AFB" w:rsidP="003C0E59">
      <w:pPr>
        <w:pStyle w:val="CBDNormalNoNumber"/>
        <w:tabs>
          <w:tab w:val="clear" w:pos="567"/>
          <w:tab w:val="clear" w:pos="1701"/>
        </w:tabs>
        <w:ind w:left="2268" w:hanging="567"/>
        <w:rPr>
          <w:lang w:val="ru-RU"/>
        </w:rPr>
      </w:pPr>
      <w:r w:rsidRPr="00393071">
        <w:rPr>
          <w:lang w:val="ru-RU"/>
        </w:rPr>
        <w:t>(iv)</w:t>
      </w:r>
      <w:r w:rsidRPr="00393071">
        <w:rPr>
          <w:lang w:val="ru-RU"/>
        </w:rPr>
        <w:tab/>
      </w:r>
      <w:r w:rsidR="00AB0025" w:rsidRPr="00393071">
        <w:rPr>
          <w:lang w:val="ru-RU"/>
        </w:rPr>
        <w:t>лиц, которые не участвовали в подготовке представления;</w:t>
      </w:r>
    </w:p>
    <w:p w14:paraId="4B597E64" w14:textId="7DE594A9"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b</w:t>
      </w:r>
      <w:r w:rsidRPr="00393071">
        <w:rPr>
          <w:rFonts w:eastAsia="Times New Roman"/>
          <w:lang w:val="ru-RU"/>
        </w:rPr>
        <w:t>)</w:t>
      </w:r>
      <w:r w:rsidRPr="00393071">
        <w:rPr>
          <w:rFonts w:eastAsia="Times New Roman"/>
          <w:lang w:val="ru-RU"/>
        </w:rPr>
        <w:tab/>
      </w:r>
      <w:r w:rsidR="005952BA" w:rsidRPr="00393071">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подписанных, официальных заявлений, а также свои побудительные мотивы участия в процессе, при этом следует применять последовательный подход к урегулированию конфликтов интересов;</w:t>
      </w:r>
    </w:p>
    <w:p w14:paraId="4352943A" w14:textId="23F28CC0"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c</w:t>
      </w:r>
      <w:r w:rsidRPr="00393071">
        <w:rPr>
          <w:rFonts w:eastAsia="Times New Roman"/>
          <w:lang w:val="ru-RU"/>
        </w:rPr>
        <w:t>)</w:t>
      </w:r>
      <w:r w:rsidRPr="00393071">
        <w:rPr>
          <w:rFonts w:eastAsia="Times New Roman"/>
          <w:lang w:val="ru-RU"/>
        </w:rPr>
        <w:tab/>
      </w:r>
      <w:r w:rsidR="00545F17" w:rsidRPr="00393071">
        <w:rPr>
          <w:lang w:val="ru-RU"/>
        </w:rPr>
        <w:t>следует четко разъяснить, какие материалы или мнения ожидаются от экспертов — с учетом того, что они могут различаться в зависимости от области их компетенции, — а также в каком формате должен быть представлен ожидаемый итоговый результат этого процесса;</w:t>
      </w:r>
    </w:p>
    <w:p w14:paraId="520D3D00" w14:textId="47947A93"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DD3D81" w:rsidRPr="00393071">
        <w:rPr>
          <w:rFonts w:eastAsia="Times New Roman"/>
          <w:lang w:val="ru-RU"/>
        </w:rPr>
        <w:t>d</w:t>
      </w:r>
      <w:r w:rsidRPr="00393071">
        <w:rPr>
          <w:rFonts w:eastAsia="Times New Roman"/>
          <w:lang w:val="ru-RU"/>
        </w:rPr>
        <w:t>)</w:t>
      </w:r>
      <w:r w:rsidRPr="00393071">
        <w:rPr>
          <w:rFonts w:eastAsia="Times New Roman"/>
          <w:lang w:val="ru-RU"/>
        </w:rPr>
        <w:tab/>
      </w:r>
      <w:r w:rsidR="00280214" w:rsidRPr="00393071">
        <w:rPr>
          <w:lang w:val="ru-RU"/>
        </w:rPr>
        <w:t>методы и сроки коллегиального обзора должны быть гибкими, чтобы отражать разнообразие региональных и институциональных контекстов, особенно в случаях, когда данные или ресурсы ограничены, без ущерба для научной надежности.</w:t>
      </w:r>
    </w:p>
    <w:p w14:paraId="0EA3AAF3" w14:textId="5DB56046" w:rsidR="001F1659" w:rsidRPr="00393071" w:rsidRDefault="00AA6DC6" w:rsidP="003C0E59">
      <w:pPr>
        <w:pStyle w:val="CBDH2"/>
        <w:tabs>
          <w:tab w:val="clear" w:pos="567"/>
        </w:tabs>
        <w:ind w:left="1134"/>
        <w:rPr>
          <w:lang w:val="ru-RU"/>
        </w:rPr>
      </w:pPr>
      <w:r w:rsidRPr="00393071">
        <w:rPr>
          <w:lang w:val="ru-RU"/>
        </w:rPr>
        <w:t>D.</w:t>
      </w:r>
      <w:r w:rsidR="00A64AFB" w:rsidRPr="00393071">
        <w:rPr>
          <w:lang w:val="ru-RU"/>
        </w:rPr>
        <w:tab/>
      </w:r>
      <w:r w:rsidR="008434EE" w:rsidRPr="00393071">
        <w:rPr>
          <w:lang w:val="ru-RU"/>
        </w:rPr>
        <w:t>Организация и проведение процесса коллегиального обзора</w:t>
      </w:r>
    </w:p>
    <w:p w14:paraId="37E1EDB1" w14:textId="4B0EB045" w:rsidR="001F1659" w:rsidRPr="00393071" w:rsidRDefault="0024375F" w:rsidP="003C0E59">
      <w:pPr>
        <w:pStyle w:val="CBDNormalNumber"/>
        <w:numPr>
          <w:ilvl w:val="0"/>
          <w:numId w:val="0"/>
        </w:numPr>
        <w:tabs>
          <w:tab w:val="clear" w:pos="567"/>
        </w:tabs>
        <w:ind w:left="1134"/>
        <w:rPr>
          <w:lang w:val="ru-RU"/>
        </w:rPr>
      </w:pPr>
      <w:r w:rsidRPr="00393071">
        <w:rPr>
          <w:lang w:val="ru-RU"/>
        </w:rPr>
        <w:t>1</w:t>
      </w:r>
      <w:r w:rsidR="00B55E43" w:rsidRPr="00393071">
        <w:rPr>
          <w:lang w:val="ru-RU"/>
        </w:rPr>
        <w:t>1</w:t>
      </w:r>
      <w:r w:rsidRPr="00393071">
        <w:rPr>
          <w:lang w:val="ru-RU"/>
        </w:rPr>
        <w:t>.</w:t>
      </w:r>
      <w:r w:rsidRPr="00393071">
        <w:rPr>
          <w:lang w:val="ru-RU"/>
        </w:rPr>
        <w:tab/>
      </w:r>
      <w:r w:rsidR="00575800" w:rsidRPr="00393071">
        <w:rPr>
          <w:lang w:val="ru-RU"/>
        </w:rPr>
        <w:t>Сроки проведения процесса коллегиального обзора следует выбирать таким образом, чтобы можно было как можно эффективнее обеспечить научную основу и качество процесса. Процесс должен быть тщательно разработан и проведен и должен включать следующие элементы:</w:t>
      </w:r>
    </w:p>
    <w:p w14:paraId="716868BA" w14:textId="26927CC9" w:rsidR="001F1659" w:rsidRPr="00393071" w:rsidRDefault="0024375F" w:rsidP="003C0E59">
      <w:pPr>
        <w:tabs>
          <w:tab w:val="clear" w:pos="567"/>
        </w:tabs>
        <w:spacing w:before="120" w:after="120"/>
        <w:ind w:left="1134" w:firstLine="567"/>
        <w:rPr>
          <w:lang w:val="ru-RU"/>
        </w:rPr>
      </w:pPr>
      <w:r w:rsidRPr="00393071">
        <w:rPr>
          <w:rFonts w:eastAsia="Times New Roman"/>
          <w:lang w:val="ru-RU"/>
        </w:rPr>
        <w:lastRenderedPageBreak/>
        <w:t>(</w:t>
      </w:r>
      <w:r w:rsidR="00B55E43" w:rsidRPr="00393071">
        <w:rPr>
          <w:rFonts w:eastAsia="Times New Roman"/>
          <w:lang w:val="ru-RU"/>
        </w:rPr>
        <w:t>a</w:t>
      </w:r>
      <w:r w:rsidRPr="00393071">
        <w:rPr>
          <w:rFonts w:eastAsia="Times New Roman"/>
          <w:lang w:val="ru-RU"/>
        </w:rPr>
        <w:t>)</w:t>
      </w:r>
      <w:r w:rsidRPr="00393071">
        <w:rPr>
          <w:rFonts w:eastAsia="Times New Roman"/>
          <w:lang w:val="ru-RU"/>
        </w:rPr>
        <w:tab/>
      </w:r>
      <w:r w:rsidR="00FF7770" w:rsidRPr="00393071">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r w:rsidR="001F1659" w:rsidRPr="00393071">
        <w:rPr>
          <w:lang w:val="ru-RU"/>
        </w:rPr>
        <w:t xml:space="preserve"> </w:t>
      </w:r>
    </w:p>
    <w:p w14:paraId="4D86A812" w14:textId="70D73383" w:rsidR="001F1659" w:rsidRPr="00393071" w:rsidRDefault="0024375F" w:rsidP="003C0E59">
      <w:pPr>
        <w:tabs>
          <w:tab w:val="clear" w:pos="567"/>
        </w:tabs>
        <w:spacing w:before="120" w:after="120"/>
        <w:ind w:left="1134" w:firstLine="567"/>
        <w:rPr>
          <w:lang w:val="ru-RU"/>
        </w:rPr>
      </w:pPr>
      <w:r w:rsidRPr="00393071">
        <w:rPr>
          <w:lang w:val="ru-RU"/>
        </w:rPr>
        <w:t>(</w:t>
      </w:r>
      <w:r w:rsidR="00B55E43" w:rsidRPr="00393071">
        <w:rPr>
          <w:lang w:val="ru-RU"/>
        </w:rPr>
        <w:t>b</w:t>
      </w:r>
      <w:r w:rsidRPr="00393071">
        <w:rPr>
          <w:lang w:val="ru-RU"/>
        </w:rPr>
        <w:t>)</w:t>
      </w:r>
      <w:r w:rsidRPr="00393071">
        <w:rPr>
          <w:lang w:val="ru-RU"/>
        </w:rPr>
        <w:tab/>
      </w:r>
      <w:r w:rsidR="00A01F07" w:rsidRPr="00393071">
        <w:rPr>
          <w:lang w:val="ru-RU"/>
        </w:rPr>
        <w:t>четко определенные этапы и ожидаемые сроки, которые последовательно соблюдаются, а также четкие разъяснения в случае любых отступлений от них;</w:t>
      </w:r>
    </w:p>
    <w:p w14:paraId="41EAA829" w14:textId="7B61F707" w:rsidR="001F1659" w:rsidRPr="00393071" w:rsidRDefault="0024375F" w:rsidP="003C0E59">
      <w:pPr>
        <w:tabs>
          <w:tab w:val="clear" w:pos="567"/>
        </w:tabs>
        <w:spacing w:before="120" w:after="120"/>
        <w:ind w:left="1134" w:firstLine="567"/>
        <w:rPr>
          <w:lang w:val="ru-RU"/>
        </w:rPr>
      </w:pPr>
      <w:r w:rsidRPr="00393071">
        <w:rPr>
          <w:lang w:val="ru-RU"/>
        </w:rPr>
        <w:t>(</w:t>
      </w:r>
      <w:r w:rsidR="00B55E43" w:rsidRPr="00393071">
        <w:rPr>
          <w:lang w:val="ru-RU"/>
        </w:rPr>
        <w:t>c</w:t>
      </w:r>
      <w:r w:rsidRPr="00393071">
        <w:rPr>
          <w:lang w:val="ru-RU"/>
        </w:rPr>
        <w:t>)</w:t>
      </w:r>
      <w:r w:rsidRPr="00393071">
        <w:rPr>
          <w:lang w:val="ru-RU"/>
        </w:rPr>
        <w:tab/>
      </w:r>
      <w:r w:rsidR="00355FFB" w:rsidRPr="00393071">
        <w:rPr>
          <w:lang w:val="ru-RU"/>
        </w:rPr>
        <w:t>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w:t>
      </w:r>
    </w:p>
    <w:p w14:paraId="6241FCC4" w14:textId="289EF957" w:rsidR="001F1659" w:rsidRPr="00393071" w:rsidRDefault="00A64AFB" w:rsidP="003C0E59">
      <w:pPr>
        <w:tabs>
          <w:tab w:val="clear" w:pos="1701"/>
          <w:tab w:val="clear" w:pos="2268"/>
        </w:tabs>
        <w:spacing w:before="120" w:after="120"/>
        <w:ind w:left="2268" w:hanging="567"/>
        <w:rPr>
          <w:lang w:val="ru-RU"/>
        </w:rPr>
      </w:pPr>
      <w:r w:rsidRPr="00393071">
        <w:rPr>
          <w:lang w:val="ru-RU"/>
        </w:rPr>
        <w:t>(i)</w:t>
      </w:r>
      <w:r w:rsidR="0024375F" w:rsidRPr="00393071">
        <w:rPr>
          <w:lang w:val="ru-RU"/>
        </w:rPr>
        <w:tab/>
      </w:r>
      <w:r w:rsidR="001F11AA" w:rsidRPr="00393071">
        <w:rPr>
          <w:lang w:val="ru-RU"/>
        </w:rPr>
        <w:t>отражения в любой публичной документации обсуждений и информации, предоставленных в ходе процесса;</w:t>
      </w:r>
    </w:p>
    <w:p w14:paraId="188ADD2C" w14:textId="64517724" w:rsidR="001F1659" w:rsidRPr="00393071" w:rsidRDefault="00A64AFB" w:rsidP="003C0E59">
      <w:pPr>
        <w:tabs>
          <w:tab w:val="clear" w:pos="1701"/>
          <w:tab w:val="clear" w:pos="2268"/>
        </w:tabs>
        <w:spacing w:before="120" w:after="120"/>
        <w:ind w:left="2268" w:hanging="567"/>
        <w:rPr>
          <w:lang w:val="ru-RU"/>
        </w:rPr>
      </w:pPr>
      <w:r w:rsidRPr="00393071">
        <w:rPr>
          <w:lang w:val="ru-RU"/>
        </w:rPr>
        <w:t>(ii)</w:t>
      </w:r>
      <w:r w:rsidR="0024375F" w:rsidRPr="00393071">
        <w:rPr>
          <w:lang w:val="ru-RU"/>
        </w:rPr>
        <w:tab/>
      </w:r>
      <w:r w:rsidR="00835191" w:rsidRPr="00393071">
        <w:rPr>
          <w:lang w:val="ru-RU"/>
        </w:rPr>
        <w:t>определения случаев, когда ожидается или требуется консенсус, и шагов, которые следует предпринять, когда консенсус невозможен;</w:t>
      </w:r>
    </w:p>
    <w:p w14:paraId="22539F07" w14:textId="0B274440" w:rsidR="001F1659" w:rsidRPr="00393071" w:rsidRDefault="0024375F" w:rsidP="003C0E59">
      <w:pPr>
        <w:tabs>
          <w:tab w:val="clear" w:pos="567"/>
        </w:tabs>
        <w:spacing w:before="120" w:after="120"/>
        <w:ind w:left="1134" w:firstLine="567"/>
        <w:rPr>
          <w:lang w:val="ru-RU"/>
        </w:rPr>
      </w:pPr>
      <w:r w:rsidRPr="00393071">
        <w:rPr>
          <w:rFonts w:eastAsia="Times New Roman"/>
          <w:lang w:val="ru-RU"/>
        </w:rPr>
        <w:t>(</w:t>
      </w:r>
      <w:r w:rsidR="00B55E43" w:rsidRPr="00393071">
        <w:rPr>
          <w:rFonts w:eastAsia="Times New Roman"/>
          <w:lang w:val="ru-RU"/>
        </w:rPr>
        <w:t>d</w:t>
      </w:r>
      <w:r w:rsidRPr="00393071">
        <w:rPr>
          <w:rFonts w:eastAsia="Times New Roman"/>
          <w:lang w:val="ru-RU"/>
        </w:rPr>
        <w:t>)</w:t>
      </w:r>
      <w:r w:rsidRPr="00393071">
        <w:rPr>
          <w:rFonts w:eastAsia="Times New Roman"/>
          <w:lang w:val="ru-RU"/>
        </w:rPr>
        <w:tab/>
      </w:r>
      <w:r w:rsidR="00182010" w:rsidRPr="00393071">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14:paraId="7D08924D" w14:textId="30B88656" w:rsidR="001F1659" w:rsidRPr="00393071" w:rsidRDefault="0024375F" w:rsidP="003C0E59">
      <w:pPr>
        <w:tabs>
          <w:tab w:val="clear" w:pos="567"/>
        </w:tabs>
        <w:spacing w:before="120" w:after="120"/>
        <w:ind w:left="1134" w:firstLine="567"/>
        <w:rPr>
          <w:lang w:val="ru-RU"/>
        </w:rPr>
      </w:pPr>
      <w:r w:rsidRPr="00393071">
        <w:rPr>
          <w:lang w:val="ru-RU"/>
        </w:rPr>
        <w:t>(</w:t>
      </w:r>
      <w:r w:rsidR="00B55E43" w:rsidRPr="00393071">
        <w:rPr>
          <w:lang w:val="ru-RU"/>
        </w:rPr>
        <w:t>e</w:t>
      </w:r>
      <w:r w:rsidRPr="00393071">
        <w:rPr>
          <w:lang w:val="ru-RU"/>
        </w:rPr>
        <w:t>)</w:t>
      </w:r>
      <w:r w:rsidRPr="00393071">
        <w:rPr>
          <w:lang w:val="ru-RU"/>
        </w:rPr>
        <w:tab/>
      </w:r>
      <w:r w:rsidR="003302A8" w:rsidRPr="00393071">
        <w:rPr>
          <w:lang w:val="ru-RU"/>
        </w:rPr>
        <w:t>информацию о том, каким образом процесс коллегиального обзора был учтен при подготовке окончательного предложения, включая четкое обоснование 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14:paraId="4CE18E1B" w14:textId="0F450CAD" w:rsidR="001F1659" w:rsidRPr="00393071" w:rsidRDefault="0024375F" w:rsidP="003C0E59">
      <w:pPr>
        <w:tabs>
          <w:tab w:val="clear" w:pos="567"/>
        </w:tabs>
        <w:spacing w:before="120" w:after="120"/>
        <w:ind w:left="1134" w:firstLine="567"/>
        <w:rPr>
          <w:lang w:val="ru-RU"/>
        </w:rPr>
      </w:pPr>
      <w:r w:rsidRPr="00393071">
        <w:rPr>
          <w:lang w:val="ru-RU"/>
        </w:rPr>
        <w:t>(</w:t>
      </w:r>
      <w:r w:rsidR="00B55E43" w:rsidRPr="00393071">
        <w:rPr>
          <w:lang w:val="ru-RU"/>
        </w:rPr>
        <w:t>f</w:t>
      </w:r>
      <w:r w:rsidRPr="00393071">
        <w:rPr>
          <w:lang w:val="ru-RU"/>
        </w:rPr>
        <w:t>)</w:t>
      </w:r>
      <w:r w:rsidRPr="00393071">
        <w:rPr>
          <w:lang w:val="ru-RU"/>
        </w:rPr>
        <w:tab/>
      </w:r>
      <w:r w:rsidR="00CD02ED" w:rsidRPr="00393071">
        <w:rPr>
          <w:lang w:val="ru-RU"/>
        </w:rPr>
        <w:t>соблюдение всех правил, процедур, сроков и ожиданий, сформулированных в начале процесса;</w:t>
      </w:r>
    </w:p>
    <w:p w14:paraId="04157E80" w14:textId="1DC71D21" w:rsidR="001F1659" w:rsidRPr="00393071" w:rsidRDefault="0024375F" w:rsidP="003C0E59">
      <w:pPr>
        <w:tabs>
          <w:tab w:val="clear" w:pos="567"/>
        </w:tabs>
        <w:spacing w:before="120" w:after="120"/>
        <w:ind w:left="1134" w:firstLine="567"/>
        <w:rPr>
          <w:lang w:val="ru-RU"/>
        </w:rPr>
      </w:pPr>
      <w:r w:rsidRPr="00393071">
        <w:rPr>
          <w:lang w:val="ru-RU"/>
        </w:rPr>
        <w:t>(</w:t>
      </w:r>
      <w:r w:rsidR="00B55E43" w:rsidRPr="00393071">
        <w:rPr>
          <w:lang w:val="ru-RU"/>
        </w:rPr>
        <w:t>g</w:t>
      </w:r>
      <w:r w:rsidRPr="00393071">
        <w:rPr>
          <w:lang w:val="ru-RU"/>
        </w:rPr>
        <w:t>)</w:t>
      </w:r>
      <w:r w:rsidRPr="00393071">
        <w:rPr>
          <w:lang w:val="ru-RU"/>
        </w:rPr>
        <w:tab/>
      </w:r>
      <w:r w:rsidR="00672609" w:rsidRPr="00393071">
        <w:rPr>
          <w:lang w:val="ru-RU"/>
        </w:rPr>
        <w:t>обеспечение открытого доступа к итоговым материалам процесса, а также, при необходимости, к замечаниям и материалам, полученным в ходе процесса;</w:t>
      </w:r>
    </w:p>
    <w:p w14:paraId="62492B4A" w14:textId="486047B1" w:rsidR="001F1659" w:rsidRPr="00393071" w:rsidRDefault="0024375F" w:rsidP="003C0E59">
      <w:pPr>
        <w:keepNext/>
        <w:tabs>
          <w:tab w:val="clear" w:pos="567"/>
        </w:tabs>
        <w:spacing w:before="120" w:after="120"/>
        <w:ind w:left="1134" w:firstLine="567"/>
        <w:rPr>
          <w:lang w:val="ru-RU"/>
        </w:rPr>
      </w:pPr>
      <w:r w:rsidRPr="00393071">
        <w:rPr>
          <w:lang w:val="ru-RU"/>
        </w:rPr>
        <w:t>(</w:t>
      </w:r>
      <w:r w:rsidR="00B55E43" w:rsidRPr="00393071">
        <w:rPr>
          <w:lang w:val="ru-RU"/>
        </w:rPr>
        <w:t>h</w:t>
      </w:r>
      <w:r w:rsidRPr="00393071">
        <w:rPr>
          <w:lang w:val="ru-RU"/>
        </w:rPr>
        <w:t>)</w:t>
      </w:r>
      <w:r w:rsidRPr="00393071">
        <w:rPr>
          <w:lang w:val="ru-RU"/>
        </w:rPr>
        <w:tab/>
      </w:r>
      <w:r w:rsidR="00A4407D" w:rsidRPr="00393071">
        <w:rPr>
          <w:lang w:val="ru-RU"/>
        </w:rPr>
        <w:t>положения, предусматривающие возможность адаптивного совершенствования процесса коллегиального обзора при проведении будущих мероприятий.</w:t>
      </w:r>
    </w:p>
    <w:p w14:paraId="4BE0EB30" w14:textId="5C8706ED" w:rsidR="007D5FE2" w:rsidRPr="00393071" w:rsidRDefault="00A4407D" w:rsidP="003C0E59">
      <w:pPr>
        <w:pStyle w:val="CBDDesicionAnnex"/>
        <w:ind w:left="1134"/>
        <w:rPr>
          <w:lang w:val="ru-RU"/>
        </w:rPr>
      </w:pPr>
      <w:r w:rsidRPr="00393071">
        <w:rPr>
          <w:lang w:val="ru-RU"/>
        </w:rPr>
        <w:t>Приложение</w:t>
      </w:r>
      <w:r w:rsidR="007D5FE2" w:rsidRPr="00393071">
        <w:rPr>
          <w:lang w:val="ru-RU"/>
        </w:rPr>
        <w:t xml:space="preserve"> II</w:t>
      </w:r>
    </w:p>
    <w:p w14:paraId="0EAB7E70" w14:textId="67BE1DBE" w:rsidR="007D5FE2" w:rsidRPr="00393071" w:rsidRDefault="00E86123" w:rsidP="003C0E59">
      <w:pPr>
        <w:pStyle w:val="CBDDesicionAnnex"/>
        <w:ind w:left="1134"/>
        <w:rPr>
          <w:lang w:val="ru-RU"/>
        </w:rPr>
      </w:pPr>
      <w:r w:rsidRPr="00393071">
        <w:rPr>
          <w:lang w:val="ru-RU"/>
        </w:rPr>
        <w:t>Круг полномочий неофициальной консультативной группы по работе, проводимой в рамках Конвенции в связи с морским биоразнообразием районов за пределами действия национальной юрисдикции</w:t>
      </w:r>
    </w:p>
    <w:p w14:paraId="7A75E9A8" w14:textId="244A0B95" w:rsidR="00266F4D" w:rsidRPr="00393071" w:rsidRDefault="000C6251" w:rsidP="003C0E59">
      <w:pPr>
        <w:pStyle w:val="CBDNormalNoNumber"/>
        <w:tabs>
          <w:tab w:val="clear" w:pos="567"/>
        </w:tabs>
        <w:ind w:left="1134"/>
        <w:rPr>
          <w:lang w:val="ru-RU"/>
        </w:rPr>
      </w:pPr>
      <w:r w:rsidRPr="00393071">
        <w:rPr>
          <w:lang w:val="ru-RU"/>
        </w:rPr>
        <w:t>1.</w:t>
      </w:r>
      <w:r w:rsidRPr="00393071">
        <w:rPr>
          <w:lang w:val="ru-RU"/>
        </w:rPr>
        <w:tab/>
      </w:r>
      <w:r w:rsidR="003B6B1D" w:rsidRPr="00393071">
        <w:rPr>
          <w:lang w:val="ru-RU"/>
        </w:rPr>
        <w:t>Неофициальная консультативная группа по работе, проводимой в рамках Конвенции в связи с морским биоразнообразием районов за пределами действия национальной юрисдикции:</w:t>
      </w:r>
    </w:p>
    <w:p w14:paraId="75D7AE35" w14:textId="7A93BF73" w:rsidR="007D5FE2" w:rsidRPr="00393071" w:rsidRDefault="005E6CD7" w:rsidP="003C0E59">
      <w:pPr>
        <w:pStyle w:val="CBDNormalNoNumber"/>
        <w:tabs>
          <w:tab w:val="clear" w:pos="567"/>
        </w:tabs>
        <w:ind w:left="1134" w:firstLine="567"/>
        <w:rPr>
          <w:lang w:val="ru-RU"/>
        </w:rPr>
      </w:pPr>
      <w:r w:rsidRPr="00393071">
        <w:rPr>
          <w:lang w:val="ru-RU"/>
        </w:rPr>
        <w:t>(a)</w:t>
      </w:r>
      <w:r w:rsidRPr="00393071">
        <w:rPr>
          <w:lang w:val="ru-RU"/>
        </w:rPr>
        <w:tab/>
      </w:r>
      <w:r w:rsidR="00BC25B5" w:rsidRPr="00393071">
        <w:rPr>
          <w:lang w:val="ru-RU"/>
        </w:rPr>
        <w:t>предоставляет консультации Секретариату Конвенции о биологическом разнообразии</w:t>
      </w:r>
      <w:r w:rsidR="00BC25B5" w:rsidRPr="00393071">
        <w:rPr>
          <w:rStyle w:val="FootnoteReference"/>
          <w:lang w:val="ru-RU"/>
        </w:rPr>
        <w:footnoteReference w:id="22"/>
      </w:r>
      <w:r w:rsidR="00BC25B5" w:rsidRPr="00393071">
        <w:rPr>
          <w:lang w:val="ru-RU"/>
        </w:rPr>
        <w:t xml:space="preserve"> по его работе, имеющей отношение к морскому биоразнообразию в районах за пределами действия национальной юрисдикции, в частности по определению приоритетов и подходов к возможным мероприятиям, с учетом возможностей, выявленных в ходе семинара экспертов по научно-технической работе, проводимой в рамках Конвенции о биологическом разнообразии и имеющей отношение к биоразнообразию морских районов за пределами действия национальной юрисдикции, который был проведен в Бергене, Норвегия, со 2 по 5 декабря 2025 года</w:t>
      </w:r>
      <w:r w:rsidR="00BC25B5" w:rsidRPr="00393071">
        <w:rPr>
          <w:rStyle w:val="FootnoteReference"/>
          <w:lang w:val="ru-RU"/>
        </w:rPr>
        <w:footnoteReference w:id="23"/>
      </w:r>
      <w:r w:rsidR="00BC25B5" w:rsidRPr="00393071">
        <w:rPr>
          <w:lang w:val="ru-RU"/>
        </w:rPr>
        <w:t>;</w:t>
      </w:r>
    </w:p>
    <w:p w14:paraId="7FC5327F" w14:textId="7F5A462F" w:rsidR="00266F4D" w:rsidRPr="00393071" w:rsidRDefault="005E6CD7" w:rsidP="003C0E59">
      <w:pPr>
        <w:pStyle w:val="CBDNormalNoNumber"/>
        <w:tabs>
          <w:tab w:val="clear" w:pos="567"/>
        </w:tabs>
        <w:ind w:left="1134" w:firstLine="567"/>
        <w:rPr>
          <w:lang w:val="ru-RU"/>
        </w:rPr>
      </w:pPr>
      <w:r w:rsidRPr="00393071">
        <w:rPr>
          <w:lang w:val="ru-RU"/>
        </w:rPr>
        <w:lastRenderedPageBreak/>
        <w:t>(b)</w:t>
      </w:r>
      <w:r w:rsidRPr="00393071">
        <w:rPr>
          <w:lang w:val="ru-RU"/>
        </w:rPr>
        <w:tab/>
      </w:r>
      <w:r w:rsidR="001601FF" w:rsidRPr="00393071">
        <w:rPr>
          <w:lang w:val="ru-RU"/>
        </w:rPr>
        <w:t>выявляет своевременные возможности для конкретных областей сотрудничества и синергии с Отделом по вопросам океана и морскому праву Управления по правовым вопросам Секретариата Организации Объединенных Наций (или будущим секретариатом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1601FF" w:rsidRPr="00393071">
        <w:rPr>
          <w:rStyle w:val="FootnoteReference"/>
          <w:lang w:val="ru-RU"/>
        </w:rPr>
        <w:footnoteReference w:id="24"/>
      </w:r>
      <w:r w:rsidR="001601FF" w:rsidRPr="00393071">
        <w:rPr>
          <w:lang w:val="ru-RU"/>
        </w:rPr>
        <w:t xml:space="preserve"> и другими компетентными международными органами в отношении сохранения и устойчивого использования морского биоразнообразия районов за пределами действия национальной юрисдикции с учетом возможностей для сотрудничества, выявленных на упомянутом выше семинаре экспертов;</w:t>
      </w:r>
    </w:p>
    <w:p w14:paraId="207890B6" w14:textId="43E66672" w:rsidR="000F26E0" w:rsidRPr="00393071" w:rsidRDefault="005E6CD7" w:rsidP="003C0E59">
      <w:pPr>
        <w:pStyle w:val="CBDNormalNoNumber"/>
        <w:tabs>
          <w:tab w:val="clear" w:pos="567"/>
        </w:tabs>
        <w:ind w:left="1134" w:firstLine="567"/>
        <w:rPr>
          <w:lang w:val="ru-RU"/>
        </w:rPr>
      </w:pPr>
      <w:r w:rsidRPr="00393071">
        <w:rPr>
          <w:lang w:val="ru-RU"/>
        </w:rPr>
        <w:t>(c)</w:t>
      </w:r>
      <w:r w:rsidRPr="00393071">
        <w:rPr>
          <w:lang w:val="ru-RU"/>
        </w:rPr>
        <w:tab/>
      </w:r>
      <w:r w:rsidR="00A11274" w:rsidRPr="00393071">
        <w:rPr>
          <w:lang w:val="ru-RU"/>
        </w:rPr>
        <w:t>предоставляет рекомендации относительно областей возможного взаимодействия и сотрудничества между работой в рамках Конвенции о биологическом разнообразии и работой рамках Соглашения о морском биологическом разнообразии в районах за пределами действия национальной юрисдикции, включая возможные способы и возможности предоставления Конференцией Сторон Конвенции и ее вспомогательными органами вклада, необходимого для работы в рамках Соглашения, в соответствующих случаях и в соответствии с мандатом и сферой юрисдикции Конвенции.</w:t>
      </w:r>
    </w:p>
    <w:p w14:paraId="1D6AF200" w14:textId="1B625859" w:rsidR="007D5FE2" w:rsidRPr="00393071" w:rsidRDefault="005E6CD7" w:rsidP="003C0E59">
      <w:pPr>
        <w:pStyle w:val="CBDNormalNoNumber"/>
        <w:tabs>
          <w:tab w:val="clear" w:pos="567"/>
        </w:tabs>
        <w:ind w:left="1134"/>
        <w:rPr>
          <w:lang w:val="ru-RU"/>
        </w:rPr>
      </w:pPr>
      <w:r w:rsidRPr="00393071">
        <w:rPr>
          <w:lang w:val="ru-RU"/>
        </w:rPr>
        <w:t>2.</w:t>
      </w:r>
      <w:r w:rsidRPr="00393071">
        <w:rPr>
          <w:lang w:val="ru-RU"/>
        </w:rPr>
        <w:tab/>
      </w:r>
      <w:r w:rsidR="00220638" w:rsidRPr="00393071">
        <w:rPr>
          <w:lang w:val="ru-RU"/>
        </w:rPr>
        <w:t>Неофициальная консультативная группа учитывает мандаты и работу других компетентных межправительственных организаций в отношении морского биоразнообразия районов за пределами действия национальной юрисдикции, а также предыдущие руководящие указания Конференции Сторон в отношении роли Конвенции применительно к сохранению и устойчивому использованию морского биоразнообразия районов за пределами действия национальной юрисдикции.</w:t>
      </w:r>
    </w:p>
    <w:p w14:paraId="2AD2AA84" w14:textId="7D549795" w:rsidR="007D5FE2" w:rsidRPr="00393071" w:rsidRDefault="005E6CD7" w:rsidP="003C0E59">
      <w:pPr>
        <w:pStyle w:val="CBDNormalNoNumber"/>
        <w:tabs>
          <w:tab w:val="clear" w:pos="567"/>
        </w:tabs>
        <w:ind w:left="1134"/>
        <w:rPr>
          <w:lang w:val="ru-RU"/>
        </w:rPr>
      </w:pPr>
      <w:r w:rsidRPr="00393071">
        <w:rPr>
          <w:lang w:val="ru-RU"/>
        </w:rPr>
        <w:t>3.</w:t>
      </w:r>
      <w:r w:rsidRPr="00393071">
        <w:rPr>
          <w:lang w:val="ru-RU"/>
        </w:rPr>
        <w:tab/>
      </w:r>
      <w:r w:rsidR="00A0146F" w:rsidRPr="00393071">
        <w:rPr>
          <w:lang w:val="ru-RU"/>
        </w:rPr>
        <w:t>В состав Неофициальной консультативной группы входят до 20 экспертов, назначаемых Сторонами, до 10 экспертов, назначемых межправительственными организациями, обладающими компетенцией в области биоразнообразия морских районов за пределами действия национальной юрисдикции, и до 5 экспертов, назначаемых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отбирает экспертов из числа выдвинутых кандидатур с должным учетом принципа разнообразия соответствующих технических знаний, географического представительства, гендерного баланса и представительства коренных народов и местных общин, женских и молодежных групп, а также основных заинтересованных сторон.</w:t>
      </w:r>
    </w:p>
    <w:p w14:paraId="6EE44C7D" w14:textId="2F36003A" w:rsidR="007D5FE2" w:rsidRPr="00393071" w:rsidRDefault="005E6CD7" w:rsidP="003C0E59">
      <w:pPr>
        <w:pStyle w:val="CBDNormalNoNumber"/>
        <w:tabs>
          <w:tab w:val="clear" w:pos="567"/>
        </w:tabs>
        <w:ind w:left="1134"/>
        <w:rPr>
          <w:lang w:val="ru-RU"/>
        </w:rPr>
      </w:pPr>
      <w:r w:rsidRPr="00393071">
        <w:rPr>
          <w:lang w:val="ru-RU"/>
        </w:rPr>
        <w:t>4.</w:t>
      </w:r>
      <w:r w:rsidRPr="00393071">
        <w:rPr>
          <w:lang w:val="ru-RU"/>
        </w:rPr>
        <w:tab/>
      </w:r>
      <w:r w:rsidR="00954485" w:rsidRPr="00393071">
        <w:rPr>
          <w:lang w:val="ru-RU"/>
        </w:rPr>
        <w:t>Неофициальная консультативная группа учреждается на двух</w:t>
      </w:r>
      <w:r w:rsidR="00A00869" w:rsidRPr="00393071">
        <w:rPr>
          <w:lang w:val="ru-RU"/>
        </w:rPr>
        <w:t>годичный</w:t>
      </w:r>
      <w:r w:rsidR="00954485" w:rsidRPr="00393071">
        <w:rPr>
          <w:lang w:val="ru-RU"/>
        </w:rPr>
        <w:t xml:space="preserve"> период, который может быть продлен решением Конференции Сторон. Члены Группы отбираются на двухлетний период. Работа Группы продолжается независимо от каких-либо изменений в ее составе.</w:t>
      </w:r>
    </w:p>
    <w:p w14:paraId="47573CA3" w14:textId="725BDBC7" w:rsidR="007D5FE2" w:rsidRPr="00393071" w:rsidRDefault="005E6CD7" w:rsidP="003C0E59">
      <w:pPr>
        <w:pStyle w:val="CBDNormalNoNumber"/>
        <w:tabs>
          <w:tab w:val="clear" w:pos="567"/>
        </w:tabs>
        <w:ind w:left="1134"/>
        <w:rPr>
          <w:lang w:val="ru-RU"/>
        </w:rPr>
      </w:pPr>
      <w:r w:rsidRPr="00393071">
        <w:rPr>
          <w:lang w:val="ru-RU"/>
        </w:rPr>
        <w:t>5.</w:t>
      </w:r>
      <w:r w:rsidRPr="00393071">
        <w:rPr>
          <w:lang w:val="ru-RU"/>
        </w:rPr>
        <w:tab/>
      </w:r>
      <w:r w:rsidR="00A9147E" w:rsidRPr="00393071">
        <w:rPr>
          <w:lang w:val="ru-RU"/>
        </w:rPr>
        <w:t>Неофициальная консультативная группа по мере необходимости может приглашать экспертов, не входящих в состав Группы, для участия в обсуждениях по конкретным вопросам, рассматриваемым Группой.</w:t>
      </w:r>
      <w:r w:rsidR="007D5FE2" w:rsidRPr="00393071">
        <w:rPr>
          <w:lang w:val="ru-RU"/>
        </w:rPr>
        <w:t xml:space="preserve"> </w:t>
      </w:r>
    </w:p>
    <w:p w14:paraId="78BE2256" w14:textId="265480EF" w:rsidR="007D5FE2" w:rsidRPr="00393071" w:rsidRDefault="005E6CD7" w:rsidP="003C0E59">
      <w:pPr>
        <w:pStyle w:val="CBDNormalNoNumber"/>
        <w:tabs>
          <w:tab w:val="clear" w:pos="567"/>
        </w:tabs>
        <w:ind w:left="1134"/>
        <w:rPr>
          <w:lang w:val="ru-RU"/>
        </w:rPr>
      </w:pPr>
      <w:r w:rsidRPr="00393071">
        <w:rPr>
          <w:lang w:val="ru-RU"/>
        </w:rPr>
        <w:t>6.</w:t>
      </w:r>
      <w:r w:rsidRPr="00393071">
        <w:rPr>
          <w:lang w:val="ru-RU"/>
        </w:rPr>
        <w:tab/>
      </w:r>
      <w:r w:rsidR="00940711" w:rsidRPr="00393071">
        <w:rPr>
          <w:lang w:val="ru-RU"/>
        </w:rPr>
        <w:t>Неофициальная консультативная группа осуществляет свою работу главным образом в онлайновом формате, а также проводит очные совещания при наличии ресурсов.</w:t>
      </w:r>
    </w:p>
    <w:p w14:paraId="31383760" w14:textId="6460EAEC" w:rsidR="007D5FE2" w:rsidRPr="00393071" w:rsidRDefault="005E6CD7" w:rsidP="003C0E59">
      <w:pPr>
        <w:pStyle w:val="CBDNormalNoNumber"/>
        <w:tabs>
          <w:tab w:val="clear" w:pos="567"/>
        </w:tabs>
        <w:ind w:left="1134"/>
        <w:rPr>
          <w:lang w:val="ru-RU"/>
        </w:rPr>
      </w:pPr>
      <w:r w:rsidRPr="00393071">
        <w:rPr>
          <w:lang w:val="ru-RU"/>
        </w:rPr>
        <w:t>7.</w:t>
      </w:r>
      <w:r w:rsidRPr="00393071">
        <w:rPr>
          <w:lang w:val="ru-RU"/>
        </w:rPr>
        <w:tab/>
      </w:r>
      <w:r w:rsidR="00941F50" w:rsidRPr="00393071">
        <w:rPr>
          <w:lang w:val="ru-RU"/>
        </w:rPr>
        <w:t xml:space="preserve">Неофициальная консультативная группа приступит к своей работе сразу после проведения семнадцатого совещания Конференции Сторон и представить доклад о своей работе Вспомогательному органу по научным, техническим и технологическим </w:t>
      </w:r>
      <w:r w:rsidR="00941F50" w:rsidRPr="00393071">
        <w:rPr>
          <w:lang w:val="ru-RU"/>
        </w:rPr>
        <w:lastRenderedPageBreak/>
        <w:t>консультациям на совещании, которое будет проведено до восемнадцатого совещания Конференции Сторон.</w:t>
      </w:r>
    </w:p>
    <w:p w14:paraId="24DE0B82" w14:textId="77777777" w:rsidR="00D24E1F" w:rsidRPr="00393071" w:rsidRDefault="00D24E1F" w:rsidP="00D24E1F">
      <w:pPr>
        <w:pStyle w:val="CBDNormal"/>
        <w:rPr>
          <w:lang w:val="ru-RU"/>
        </w:rPr>
      </w:pPr>
    </w:p>
    <w:p w14:paraId="5A212C7E" w14:textId="77777777" w:rsidR="00520334" w:rsidRPr="00393071" w:rsidRDefault="00520334" w:rsidP="00AC3D04">
      <w:pPr>
        <w:pStyle w:val="CBDAnnex"/>
        <w:rPr>
          <w:lang w:val="ru-RU"/>
        </w:rPr>
        <w:sectPr w:rsidR="00520334" w:rsidRPr="00393071" w:rsidSect="0004186F">
          <w:footnotePr>
            <w:numRestart w:val="eachSect"/>
          </w:footnotePr>
          <w:type w:val="continuous"/>
          <w:pgSz w:w="12240" w:h="15840"/>
          <w:pgMar w:top="567" w:right="1440" w:bottom="1134" w:left="1440" w:header="709" w:footer="709" w:gutter="0"/>
          <w:cols w:space="708"/>
          <w:titlePg/>
          <w:docGrid w:linePitch="360"/>
        </w:sectPr>
      </w:pPr>
    </w:p>
    <w:p w14:paraId="1C8A4264" w14:textId="290A5184" w:rsidR="00AC3D04" w:rsidRPr="00393071" w:rsidRDefault="00941F50" w:rsidP="00AC3D04">
      <w:pPr>
        <w:pStyle w:val="CBDAnnex"/>
        <w:rPr>
          <w:lang w:val="ru-RU"/>
        </w:rPr>
      </w:pPr>
      <w:r w:rsidRPr="00393071">
        <w:rPr>
          <w:lang w:val="ru-RU"/>
        </w:rPr>
        <w:lastRenderedPageBreak/>
        <w:t>Приложение</w:t>
      </w:r>
    </w:p>
    <w:p w14:paraId="7F21C84C" w14:textId="11EA1C29" w:rsidR="00AC3D04" w:rsidRPr="00393071" w:rsidRDefault="00A00869" w:rsidP="003C0E59">
      <w:pPr>
        <w:pStyle w:val="CBDAnnex"/>
        <w:rPr>
          <w:lang w:val="ru-RU"/>
        </w:rPr>
      </w:pPr>
      <w:r w:rsidRPr="00393071">
        <w:rPr>
          <w:lang w:val="ru-RU"/>
        </w:rPr>
        <w:t>Сметные потребности во внебюджетных ресурсах</w:t>
      </w:r>
    </w:p>
    <w:p w14:paraId="4E0E00DF" w14:textId="0196C5BA" w:rsidR="00AC3D04" w:rsidRPr="00393071" w:rsidRDefault="006F2B63" w:rsidP="00AC3D04">
      <w:pPr>
        <w:pStyle w:val="CBDNormalNoNumber"/>
        <w:rPr>
          <w:lang w:val="ru-RU" w:bidi="ar-SY"/>
        </w:rPr>
      </w:pPr>
      <w:r w:rsidRPr="00393071">
        <w:rPr>
          <w:lang w:val="ru-RU" w:bidi="ar-SY"/>
        </w:rPr>
        <w:t>Ниже</w:t>
      </w:r>
      <w:r w:rsidRPr="00393071">
        <w:rPr>
          <w:lang w:val="ru-RU" w:bidi="ar-SY"/>
        </w:rPr>
        <w:t>приведенная</w:t>
      </w:r>
      <w:r w:rsidRPr="00393071">
        <w:rPr>
          <w:lang w:val="ru-RU" w:bidi="ar-SY"/>
        </w:rPr>
        <w:t xml:space="preserve"> таблица была подготовлена в целях содействия рассмотрению проекта решения и содержит ориентировочные потребности во внебюджетных ресурсах на осуществление мероприятий, выполнение которых поручается Секретариату в соответствии с проектом решения. Настоящее приложение не является частью проекта решения, представляемого на рассмотрение Вспомогательного органа.</w:t>
      </w:r>
      <w:r w:rsidR="00AC3D04" w:rsidRPr="00393071">
        <w:rPr>
          <w:lang w:val="ru-RU"/>
        </w:rPr>
        <w:t>.</w:t>
      </w:r>
    </w:p>
    <w:p w14:paraId="799EDF04" w14:textId="01029300" w:rsidR="00AC3D04" w:rsidRPr="00393071" w:rsidRDefault="007113D7" w:rsidP="003C0E59">
      <w:pPr>
        <w:pStyle w:val="CBDTableTitle"/>
        <w:tabs>
          <w:tab w:val="clear" w:pos="567"/>
        </w:tabs>
        <w:ind w:left="0"/>
        <w:rPr>
          <w:bCs/>
          <w:iCs/>
          <w:lang w:val="ru-RU"/>
        </w:rPr>
      </w:pPr>
      <w:r w:rsidRPr="00393071">
        <w:rPr>
          <w:lang w:val="ru-RU"/>
        </w:rPr>
        <w:t>Потребности во внебюджетных ресурсах</w:t>
      </w:r>
      <w:r w:rsidR="00EA217C" w:rsidRPr="00393071">
        <w:rPr>
          <w:iCs/>
          <w:sz w:val="18"/>
          <w:szCs w:val="18"/>
          <w:lang w:val="ru-RU"/>
        </w:rPr>
        <w:br/>
      </w:r>
      <w:r w:rsidR="00817C35" w:rsidRPr="00393071">
        <w:rPr>
          <w:sz w:val="20"/>
          <w:lang w:val="ru-RU"/>
        </w:rPr>
        <w:t>(долл. США)</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AC3D04" w:rsidRPr="00393071" w14:paraId="727287E9" w14:textId="77777777">
        <w:trPr>
          <w:trHeight w:val="290"/>
        </w:trPr>
        <w:tc>
          <w:tcPr>
            <w:tcW w:w="217" w:type="pct"/>
            <w:tcBorders>
              <w:top w:val="single" w:sz="4" w:space="0" w:color="auto"/>
              <w:bottom w:val="single" w:sz="8" w:space="0" w:color="auto"/>
            </w:tcBorders>
            <w:vAlign w:val="bottom"/>
          </w:tcPr>
          <w:p w14:paraId="5EDEA2F3" w14:textId="7926D7AD" w:rsidR="00AC3D04" w:rsidRPr="00393071" w:rsidRDefault="0048039C">
            <w:pPr>
              <w:rPr>
                <w:sz w:val="20"/>
                <w:szCs w:val="20"/>
                <w:lang w:val="ru-RU"/>
              </w:rPr>
            </w:pPr>
            <w:r w:rsidRPr="00393071">
              <w:rPr>
                <w:i/>
                <w:iCs/>
                <w:sz w:val="20"/>
                <w:szCs w:val="20"/>
                <w:lang w:val="ru-RU"/>
              </w:rPr>
              <w:t>ППЧ</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E1E1FEB" w14:textId="7FB05118" w:rsidR="00AC3D04" w:rsidRPr="00393071" w:rsidRDefault="00FF2570">
            <w:pPr>
              <w:rPr>
                <w:sz w:val="20"/>
                <w:szCs w:val="20"/>
                <w:lang w:val="ru-RU"/>
              </w:rPr>
            </w:pPr>
            <w:r w:rsidRPr="00393071">
              <w:rPr>
                <w:i/>
                <w:iCs/>
                <w:sz w:val="20"/>
                <w:szCs w:val="20"/>
                <w:lang w:val="ru-RU"/>
              </w:rPr>
              <w:t>Мероприятие</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4BB3378" w14:textId="0739E7BB" w:rsidR="00AC3D04" w:rsidRPr="00393071" w:rsidRDefault="00086194">
            <w:pPr>
              <w:jc w:val="center"/>
              <w:rPr>
                <w:sz w:val="18"/>
                <w:szCs w:val="18"/>
                <w:lang w:val="ru-RU"/>
              </w:rPr>
            </w:pPr>
            <w:r w:rsidRPr="00393071">
              <w:rPr>
                <w:i/>
                <w:iCs/>
                <w:sz w:val="18"/>
                <w:szCs w:val="18"/>
                <w:lang w:val="ru-RU"/>
              </w:rPr>
              <w:t>Расходы на прове-дение сове</w:t>
            </w:r>
            <w:r w:rsidR="00A02190" w:rsidRPr="00393071">
              <w:rPr>
                <w:i/>
                <w:iCs/>
                <w:sz w:val="18"/>
                <w:szCs w:val="18"/>
                <w:lang w:val="ru-RU"/>
              </w:rPr>
              <w:t>-</w:t>
            </w:r>
            <w:r w:rsidRPr="00393071">
              <w:rPr>
                <w:i/>
                <w:iCs/>
                <w:sz w:val="18"/>
                <w:szCs w:val="18"/>
                <w:lang w:val="ru-RU"/>
              </w:rPr>
              <w:t>щани</w:t>
            </w:r>
            <w:r w:rsidR="00616BB2" w:rsidRPr="00393071">
              <w:rPr>
                <w:i/>
                <w:iCs/>
                <w:sz w:val="18"/>
                <w:szCs w:val="18"/>
                <w:lang w:val="ru-RU"/>
              </w:rPr>
              <w:t>й</w:t>
            </w:r>
            <w:r w:rsidR="00AC3D04" w:rsidRPr="00393071">
              <w:rPr>
                <w:i/>
                <w:iCs/>
                <w:sz w:val="18"/>
                <w:szCs w:val="18"/>
                <w:vertAlign w:val="superscript"/>
                <w:lang w:val="ru-RU"/>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1CB245CF" w14:textId="11B4D803" w:rsidR="00AC3D04" w:rsidRPr="00393071" w:rsidRDefault="00A02190">
            <w:pPr>
              <w:jc w:val="center"/>
              <w:rPr>
                <w:sz w:val="18"/>
                <w:szCs w:val="18"/>
                <w:lang w:val="ru-RU"/>
              </w:rPr>
            </w:pPr>
            <w:r w:rsidRPr="00393071">
              <w:rPr>
                <w:i/>
                <w:iCs/>
                <w:sz w:val="18"/>
                <w:szCs w:val="18"/>
                <w:lang w:val="ru-RU"/>
              </w:rPr>
              <w:t>Поездки персо-нала</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E2CC70D" w14:textId="64928D29" w:rsidR="00AC3D04" w:rsidRPr="00393071" w:rsidRDefault="00A02190">
            <w:pPr>
              <w:jc w:val="center"/>
              <w:rPr>
                <w:sz w:val="20"/>
                <w:szCs w:val="20"/>
                <w:lang w:val="ru-RU"/>
              </w:rPr>
            </w:pPr>
            <w:r w:rsidRPr="00393071">
              <w:rPr>
                <w:i/>
                <w:iCs/>
                <w:sz w:val="18"/>
                <w:szCs w:val="18"/>
                <w:lang w:val="ru-RU"/>
              </w:rPr>
              <w:t>Расходы на персо-нал</w:t>
            </w:r>
            <w:r w:rsidR="00AC3D04" w:rsidRPr="00393071">
              <w:rPr>
                <w:i/>
                <w:iCs/>
                <w:sz w:val="20"/>
                <w:szCs w:val="20"/>
                <w:vertAlign w:val="superscript"/>
                <w:lang w:val="ru-RU"/>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6DD280C" w14:textId="3B661DB4" w:rsidR="00AC3D04" w:rsidRPr="00393071" w:rsidRDefault="00A02190">
            <w:pPr>
              <w:jc w:val="center"/>
              <w:rPr>
                <w:sz w:val="20"/>
                <w:szCs w:val="20"/>
                <w:lang w:val="ru-RU"/>
              </w:rPr>
            </w:pPr>
            <w:r w:rsidRPr="00393071">
              <w:rPr>
                <w:i/>
                <w:iCs/>
                <w:sz w:val="20"/>
                <w:szCs w:val="20"/>
                <w:lang w:val="ru-RU"/>
              </w:rPr>
              <w:t>Итого</w:t>
            </w:r>
          </w:p>
        </w:tc>
        <w:tc>
          <w:tcPr>
            <w:tcW w:w="646" w:type="pct"/>
            <w:tcBorders>
              <w:top w:val="single" w:sz="4" w:space="0" w:color="auto"/>
              <w:bottom w:val="single" w:sz="8" w:space="0" w:color="auto"/>
            </w:tcBorders>
            <w:noWrap/>
            <w:tcMar>
              <w:top w:w="0" w:type="dxa"/>
              <w:left w:w="108" w:type="dxa"/>
              <w:bottom w:w="0" w:type="dxa"/>
              <w:right w:w="108" w:type="dxa"/>
            </w:tcMar>
          </w:tcPr>
          <w:p w14:paraId="3D56249C" w14:textId="28E9992B" w:rsidR="00AC3D04" w:rsidRPr="00393071" w:rsidRDefault="00616BB2">
            <w:pPr>
              <w:jc w:val="center"/>
              <w:rPr>
                <w:sz w:val="20"/>
                <w:szCs w:val="20"/>
                <w:lang w:val="ru-RU"/>
              </w:rPr>
            </w:pPr>
            <w:r w:rsidRPr="00393071">
              <w:rPr>
                <w:i/>
                <w:iCs/>
                <w:sz w:val="20"/>
                <w:szCs w:val="20"/>
                <w:lang w:val="ru-RU"/>
              </w:rPr>
              <w:t>РВОП</w:t>
            </w:r>
            <w:r w:rsidR="00AC3D04" w:rsidRPr="00393071">
              <w:rPr>
                <w:i/>
                <w:iCs/>
                <w:sz w:val="20"/>
                <w:szCs w:val="20"/>
                <w:lang w:val="ru-RU"/>
              </w:rPr>
              <w:br/>
              <w:t>(13</w:t>
            </w:r>
            <w:r w:rsidR="007126A8" w:rsidRPr="00393071">
              <w:rPr>
                <w:i/>
                <w:iCs/>
                <w:sz w:val="20"/>
                <w:szCs w:val="20"/>
                <w:lang w:val="ru-RU"/>
              </w:rPr>
              <w:t>%</w:t>
            </w:r>
            <w:r w:rsidR="00AC3D04" w:rsidRPr="00393071">
              <w:rPr>
                <w:i/>
                <w:iCs/>
                <w:sz w:val="20"/>
                <w:szCs w:val="20"/>
                <w:lang w:val="ru-RU"/>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CC73CC1" w14:textId="67170366" w:rsidR="00AC3D04" w:rsidRPr="00393071" w:rsidRDefault="00A02190">
            <w:pPr>
              <w:jc w:val="right"/>
              <w:rPr>
                <w:i/>
                <w:iCs/>
                <w:sz w:val="20"/>
                <w:szCs w:val="20"/>
                <w:lang w:val="ru-RU"/>
              </w:rPr>
            </w:pPr>
            <w:r w:rsidRPr="00393071">
              <w:rPr>
                <w:i/>
                <w:iCs/>
                <w:sz w:val="20"/>
                <w:szCs w:val="20"/>
                <w:lang w:val="ru-RU"/>
              </w:rPr>
              <w:t>Всего</w:t>
            </w:r>
          </w:p>
        </w:tc>
      </w:tr>
      <w:tr w:rsidR="00AC3D04" w:rsidRPr="00393071" w14:paraId="6227711C" w14:textId="77777777">
        <w:trPr>
          <w:trHeight w:val="290"/>
        </w:trPr>
        <w:tc>
          <w:tcPr>
            <w:tcW w:w="217" w:type="pct"/>
            <w:tcBorders>
              <w:top w:val="single" w:sz="8" w:space="0" w:color="auto"/>
            </w:tcBorders>
          </w:tcPr>
          <w:p w14:paraId="2ED4E0A5" w14:textId="0320ECE1" w:rsidR="00AC3D04" w:rsidRPr="00393071" w:rsidRDefault="00AC3D04">
            <w:pPr>
              <w:rPr>
                <w:sz w:val="20"/>
                <w:szCs w:val="20"/>
                <w:lang w:val="ru-RU"/>
              </w:rPr>
            </w:pPr>
            <w:r w:rsidRPr="00393071">
              <w:rPr>
                <w:sz w:val="20"/>
                <w:szCs w:val="20"/>
                <w:lang w:val="ru-RU"/>
              </w:rPr>
              <w:t>1</w:t>
            </w:r>
          </w:p>
        </w:tc>
        <w:tc>
          <w:tcPr>
            <w:tcW w:w="1712" w:type="pct"/>
            <w:tcBorders>
              <w:top w:val="single" w:sz="8" w:space="0" w:color="auto"/>
            </w:tcBorders>
            <w:noWrap/>
            <w:tcMar>
              <w:top w:w="0" w:type="dxa"/>
              <w:left w:w="108" w:type="dxa"/>
              <w:bottom w:w="0" w:type="dxa"/>
              <w:right w:w="108" w:type="dxa"/>
            </w:tcMar>
            <w:vAlign w:val="center"/>
            <w:hideMark/>
          </w:tcPr>
          <w:p w14:paraId="37BADC1B" w14:textId="4CFEA940" w:rsidR="00AC3D04" w:rsidRPr="00393071" w:rsidRDefault="008D1891" w:rsidP="003C0E59">
            <w:pPr>
              <w:jc w:val="left"/>
              <w:rPr>
                <w:sz w:val="20"/>
                <w:szCs w:val="20"/>
                <w:lang w:val="ru-RU"/>
              </w:rPr>
            </w:pPr>
            <w:r w:rsidRPr="00393071">
              <w:rPr>
                <w:sz w:val="20"/>
                <w:szCs w:val="20"/>
                <w:lang w:val="ru-RU"/>
              </w:rPr>
              <w:t>Поддержка работы Неофициальной консультативной группы по ЭБЗМР</w:t>
            </w:r>
          </w:p>
        </w:tc>
        <w:tc>
          <w:tcPr>
            <w:tcW w:w="509" w:type="pct"/>
            <w:tcBorders>
              <w:top w:val="single" w:sz="8" w:space="0" w:color="auto"/>
            </w:tcBorders>
            <w:noWrap/>
            <w:tcMar>
              <w:top w:w="0" w:type="dxa"/>
              <w:left w:w="108" w:type="dxa"/>
              <w:bottom w:w="0" w:type="dxa"/>
              <w:right w:w="108" w:type="dxa"/>
            </w:tcMar>
            <w:vAlign w:val="bottom"/>
            <w:hideMark/>
          </w:tcPr>
          <w:p w14:paraId="169ABA33" w14:textId="77777777" w:rsidR="00AC3D04" w:rsidRPr="00393071" w:rsidRDefault="00AC3D04">
            <w:pPr>
              <w:jc w:val="right"/>
              <w:rPr>
                <w:sz w:val="20"/>
                <w:szCs w:val="20"/>
                <w:lang w:val="ru-RU"/>
              </w:rPr>
            </w:pPr>
            <w:r w:rsidRPr="00393071">
              <w:rPr>
                <w:sz w:val="20"/>
                <w:szCs w:val="20"/>
                <w:lang w:val="ru-RU"/>
              </w:rPr>
              <w:t>–</w:t>
            </w:r>
          </w:p>
        </w:tc>
        <w:tc>
          <w:tcPr>
            <w:tcW w:w="447" w:type="pct"/>
            <w:tcBorders>
              <w:top w:val="single" w:sz="8" w:space="0" w:color="auto"/>
            </w:tcBorders>
            <w:noWrap/>
            <w:tcMar>
              <w:top w:w="0" w:type="dxa"/>
              <w:left w:w="108" w:type="dxa"/>
              <w:bottom w:w="0" w:type="dxa"/>
              <w:right w:w="108" w:type="dxa"/>
            </w:tcMar>
            <w:vAlign w:val="bottom"/>
            <w:hideMark/>
          </w:tcPr>
          <w:p w14:paraId="48E5E775" w14:textId="77777777" w:rsidR="00AC3D04" w:rsidRPr="00393071" w:rsidRDefault="00AC3D04">
            <w:pPr>
              <w:jc w:val="right"/>
              <w:rPr>
                <w:sz w:val="20"/>
                <w:szCs w:val="20"/>
                <w:lang w:val="ru-RU"/>
              </w:rPr>
            </w:pPr>
            <w:r w:rsidRPr="00393071">
              <w:rPr>
                <w:sz w:val="20"/>
                <w:szCs w:val="20"/>
                <w:lang w:val="ru-RU"/>
              </w:rPr>
              <w:t>–</w:t>
            </w:r>
          </w:p>
        </w:tc>
        <w:tc>
          <w:tcPr>
            <w:tcW w:w="448" w:type="pct"/>
            <w:tcBorders>
              <w:top w:val="single" w:sz="8" w:space="0" w:color="auto"/>
            </w:tcBorders>
            <w:noWrap/>
            <w:tcMar>
              <w:top w:w="0" w:type="dxa"/>
              <w:left w:w="108" w:type="dxa"/>
              <w:bottom w:w="0" w:type="dxa"/>
              <w:right w:w="108" w:type="dxa"/>
            </w:tcMar>
            <w:vAlign w:val="bottom"/>
            <w:hideMark/>
          </w:tcPr>
          <w:p w14:paraId="36ED3E6F" w14:textId="212C3168" w:rsidR="00AC3D04" w:rsidRPr="00393071" w:rsidRDefault="00AC3D04">
            <w:pPr>
              <w:jc w:val="right"/>
              <w:rPr>
                <w:sz w:val="20"/>
                <w:szCs w:val="20"/>
                <w:lang w:val="ru-RU"/>
              </w:rPr>
            </w:pPr>
            <w:r w:rsidRPr="00393071">
              <w:rPr>
                <w:sz w:val="20"/>
                <w:szCs w:val="20"/>
                <w:lang w:val="ru-RU"/>
              </w:rPr>
              <w:t>108</w:t>
            </w:r>
            <w:r w:rsidR="00E922D3" w:rsidRPr="00393071">
              <w:rPr>
                <w:sz w:val="20"/>
                <w:szCs w:val="20"/>
                <w:lang w:val="ru-RU"/>
              </w:rPr>
              <w:t> </w:t>
            </w:r>
            <w:r w:rsidRPr="00393071">
              <w:rPr>
                <w:sz w:val="20"/>
                <w:szCs w:val="20"/>
                <w:lang w:val="ru-RU"/>
              </w:rPr>
              <w:t>000</w:t>
            </w:r>
          </w:p>
        </w:tc>
        <w:tc>
          <w:tcPr>
            <w:tcW w:w="451" w:type="pct"/>
            <w:tcBorders>
              <w:top w:val="single" w:sz="8" w:space="0" w:color="auto"/>
            </w:tcBorders>
            <w:noWrap/>
            <w:tcMar>
              <w:top w:w="0" w:type="dxa"/>
              <w:left w:w="108" w:type="dxa"/>
              <w:bottom w:w="0" w:type="dxa"/>
              <w:right w:w="108" w:type="dxa"/>
            </w:tcMar>
            <w:vAlign w:val="bottom"/>
            <w:hideMark/>
          </w:tcPr>
          <w:p w14:paraId="4680F460" w14:textId="37702911" w:rsidR="00AC3D04" w:rsidRPr="00393071" w:rsidRDefault="00AC3D04">
            <w:pPr>
              <w:jc w:val="right"/>
              <w:rPr>
                <w:sz w:val="20"/>
                <w:szCs w:val="20"/>
                <w:lang w:val="ru-RU"/>
              </w:rPr>
            </w:pPr>
            <w:r w:rsidRPr="00393071">
              <w:rPr>
                <w:sz w:val="20"/>
                <w:szCs w:val="20"/>
                <w:lang w:val="ru-RU"/>
              </w:rPr>
              <w:t>108</w:t>
            </w:r>
            <w:r w:rsidR="00E922D3" w:rsidRPr="00393071">
              <w:rPr>
                <w:sz w:val="20"/>
                <w:szCs w:val="20"/>
                <w:lang w:val="ru-RU"/>
              </w:rPr>
              <w:t> </w:t>
            </w:r>
            <w:r w:rsidRPr="00393071">
              <w:rPr>
                <w:sz w:val="20"/>
                <w:szCs w:val="20"/>
                <w:lang w:val="ru-RU"/>
              </w:rPr>
              <w:t>000</w:t>
            </w:r>
          </w:p>
        </w:tc>
        <w:tc>
          <w:tcPr>
            <w:tcW w:w="646" w:type="pct"/>
            <w:tcBorders>
              <w:top w:val="single" w:sz="8" w:space="0" w:color="auto"/>
            </w:tcBorders>
            <w:noWrap/>
            <w:tcMar>
              <w:top w:w="0" w:type="dxa"/>
              <w:left w:w="108" w:type="dxa"/>
              <w:bottom w:w="0" w:type="dxa"/>
              <w:right w:w="108" w:type="dxa"/>
            </w:tcMar>
            <w:vAlign w:val="bottom"/>
            <w:hideMark/>
          </w:tcPr>
          <w:p w14:paraId="5C2BEEB9" w14:textId="64E44A30" w:rsidR="00AC3D04" w:rsidRPr="00393071" w:rsidRDefault="00AC3D04">
            <w:pPr>
              <w:jc w:val="right"/>
              <w:rPr>
                <w:sz w:val="20"/>
                <w:szCs w:val="20"/>
                <w:lang w:val="ru-RU"/>
              </w:rPr>
            </w:pPr>
            <w:r w:rsidRPr="00393071">
              <w:rPr>
                <w:sz w:val="20"/>
                <w:szCs w:val="20"/>
                <w:lang w:val="ru-RU"/>
              </w:rPr>
              <w:t>14</w:t>
            </w:r>
            <w:r w:rsidR="00E922D3" w:rsidRPr="00393071">
              <w:rPr>
                <w:sz w:val="20"/>
                <w:szCs w:val="20"/>
                <w:lang w:val="ru-RU"/>
              </w:rPr>
              <w:t> </w:t>
            </w:r>
            <w:r w:rsidRPr="00393071">
              <w:rPr>
                <w:sz w:val="20"/>
                <w:szCs w:val="20"/>
                <w:lang w:val="ru-RU"/>
              </w:rPr>
              <w:t>040</w:t>
            </w:r>
          </w:p>
        </w:tc>
        <w:tc>
          <w:tcPr>
            <w:tcW w:w="570" w:type="pct"/>
            <w:tcBorders>
              <w:top w:val="single" w:sz="8" w:space="0" w:color="auto"/>
            </w:tcBorders>
            <w:noWrap/>
            <w:tcMar>
              <w:top w:w="0" w:type="dxa"/>
              <w:left w:w="108" w:type="dxa"/>
              <w:bottom w:w="0" w:type="dxa"/>
              <w:right w:w="108" w:type="dxa"/>
            </w:tcMar>
            <w:vAlign w:val="bottom"/>
            <w:hideMark/>
          </w:tcPr>
          <w:p w14:paraId="1C7225F9" w14:textId="24FF0B8D" w:rsidR="00AC3D04" w:rsidRPr="00393071" w:rsidRDefault="00AC3D04">
            <w:pPr>
              <w:jc w:val="right"/>
              <w:rPr>
                <w:sz w:val="20"/>
                <w:szCs w:val="20"/>
                <w:lang w:val="ru-RU"/>
              </w:rPr>
            </w:pPr>
            <w:r w:rsidRPr="00393071">
              <w:rPr>
                <w:sz w:val="20"/>
                <w:szCs w:val="20"/>
                <w:lang w:val="ru-RU"/>
              </w:rPr>
              <w:t>122</w:t>
            </w:r>
            <w:r w:rsidR="00E922D3" w:rsidRPr="00393071">
              <w:rPr>
                <w:sz w:val="20"/>
                <w:szCs w:val="20"/>
                <w:lang w:val="ru-RU"/>
              </w:rPr>
              <w:t> </w:t>
            </w:r>
            <w:r w:rsidRPr="00393071">
              <w:rPr>
                <w:sz w:val="20"/>
                <w:szCs w:val="20"/>
                <w:lang w:val="ru-RU"/>
              </w:rPr>
              <w:t>040</w:t>
            </w:r>
          </w:p>
        </w:tc>
      </w:tr>
      <w:tr w:rsidR="00AC3D04" w:rsidRPr="00393071" w14:paraId="1590AAEF" w14:textId="77777777">
        <w:trPr>
          <w:trHeight w:val="290"/>
        </w:trPr>
        <w:tc>
          <w:tcPr>
            <w:tcW w:w="217" w:type="pct"/>
          </w:tcPr>
          <w:p w14:paraId="1E2B2D18" w14:textId="09426074" w:rsidR="00AC3D04" w:rsidRPr="00393071" w:rsidRDefault="004B1793">
            <w:pPr>
              <w:rPr>
                <w:sz w:val="20"/>
                <w:szCs w:val="20"/>
                <w:lang w:val="ru-RU"/>
              </w:rPr>
            </w:pPr>
            <w:r w:rsidRPr="00393071">
              <w:rPr>
                <w:sz w:val="20"/>
                <w:szCs w:val="20"/>
                <w:lang w:val="ru-RU"/>
              </w:rPr>
              <w:t>6</w:t>
            </w:r>
          </w:p>
        </w:tc>
        <w:tc>
          <w:tcPr>
            <w:tcW w:w="1712" w:type="pct"/>
            <w:noWrap/>
            <w:tcMar>
              <w:top w:w="0" w:type="dxa"/>
              <w:left w:w="108" w:type="dxa"/>
              <w:bottom w:w="0" w:type="dxa"/>
              <w:right w:w="108" w:type="dxa"/>
            </w:tcMar>
            <w:vAlign w:val="bottom"/>
          </w:tcPr>
          <w:p w14:paraId="796DB719" w14:textId="774D85A9" w:rsidR="00AC3D04" w:rsidRPr="00393071" w:rsidRDefault="00EC29A2" w:rsidP="003C0E59">
            <w:pPr>
              <w:jc w:val="left"/>
              <w:rPr>
                <w:sz w:val="20"/>
                <w:szCs w:val="20"/>
                <w:lang w:val="ru-RU"/>
              </w:rPr>
            </w:pPr>
            <w:r w:rsidRPr="00393071">
              <w:rPr>
                <w:sz w:val="20"/>
                <w:szCs w:val="20"/>
                <w:lang w:val="ru-RU"/>
              </w:rPr>
              <w:t>Технический анализ и стратегические диалоги, связанные с ЭБЗМР</w:t>
            </w:r>
          </w:p>
        </w:tc>
        <w:tc>
          <w:tcPr>
            <w:tcW w:w="509" w:type="pct"/>
            <w:noWrap/>
            <w:tcMar>
              <w:top w:w="0" w:type="dxa"/>
              <w:left w:w="108" w:type="dxa"/>
              <w:bottom w:w="0" w:type="dxa"/>
              <w:right w:w="108" w:type="dxa"/>
            </w:tcMar>
            <w:vAlign w:val="bottom"/>
          </w:tcPr>
          <w:p w14:paraId="011641EE" w14:textId="527AE7E7" w:rsidR="00AC3D04" w:rsidRPr="00393071" w:rsidRDefault="00AC3D04">
            <w:pPr>
              <w:jc w:val="right"/>
              <w:rPr>
                <w:sz w:val="20"/>
                <w:szCs w:val="20"/>
                <w:lang w:val="ru-RU"/>
              </w:rPr>
            </w:pPr>
            <w:r w:rsidRPr="00393071">
              <w:rPr>
                <w:sz w:val="20"/>
                <w:szCs w:val="20"/>
                <w:lang w:val="ru-RU"/>
              </w:rPr>
              <w:t>53</w:t>
            </w:r>
            <w:r w:rsidR="00E922D3" w:rsidRPr="00393071">
              <w:rPr>
                <w:sz w:val="20"/>
                <w:szCs w:val="20"/>
                <w:lang w:val="ru-RU"/>
              </w:rPr>
              <w:t> </w:t>
            </w:r>
            <w:r w:rsidRPr="00393071">
              <w:rPr>
                <w:sz w:val="20"/>
                <w:szCs w:val="20"/>
                <w:lang w:val="ru-RU"/>
              </w:rPr>
              <w:t>200</w:t>
            </w:r>
          </w:p>
        </w:tc>
        <w:tc>
          <w:tcPr>
            <w:tcW w:w="447" w:type="pct"/>
            <w:noWrap/>
            <w:tcMar>
              <w:top w:w="0" w:type="dxa"/>
              <w:left w:w="108" w:type="dxa"/>
              <w:bottom w:w="0" w:type="dxa"/>
              <w:right w:w="108" w:type="dxa"/>
            </w:tcMar>
            <w:vAlign w:val="bottom"/>
          </w:tcPr>
          <w:p w14:paraId="4DEC0713" w14:textId="501F77BC" w:rsidR="00AC3D04" w:rsidRPr="00393071" w:rsidRDefault="00AC3D04">
            <w:pPr>
              <w:jc w:val="right"/>
              <w:rPr>
                <w:sz w:val="20"/>
                <w:szCs w:val="20"/>
                <w:lang w:val="ru-RU"/>
              </w:rPr>
            </w:pPr>
            <w:r w:rsidRPr="00393071">
              <w:rPr>
                <w:sz w:val="20"/>
                <w:szCs w:val="20"/>
                <w:lang w:val="ru-RU"/>
              </w:rPr>
              <w:t>15</w:t>
            </w:r>
            <w:r w:rsidR="00E922D3" w:rsidRPr="00393071">
              <w:rPr>
                <w:sz w:val="20"/>
                <w:szCs w:val="20"/>
                <w:lang w:val="ru-RU"/>
              </w:rPr>
              <w:t> </w:t>
            </w:r>
            <w:r w:rsidRPr="00393071">
              <w:rPr>
                <w:sz w:val="20"/>
                <w:szCs w:val="20"/>
                <w:lang w:val="ru-RU"/>
              </w:rPr>
              <w:t>750</w:t>
            </w:r>
          </w:p>
        </w:tc>
        <w:tc>
          <w:tcPr>
            <w:tcW w:w="448" w:type="pct"/>
            <w:noWrap/>
            <w:tcMar>
              <w:top w:w="0" w:type="dxa"/>
              <w:left w:w="108" w:type="dxa"/>
              <w:bottom w:w="0" w:type="dxa"/>
              <w:right w:w="108" w:type="dxa"/>
            </w:tcMar>
            <w:vAlign w:val="bottom"/>
          </w:tcPr>
          <w:p w14:paraId="72D845E8" w14:textId="624159EF" w:rsidR="00AC3D04" w:rsidRPr="00393071" w:rsidRDefault="00AC3D04">
            <w:pPr>
              <w:jc w:val="right"/>
              <w:rPr>
                <w:sz w:val="20"/>
                <w:szCs w:val="20"/>
                <w:lang w:val="ru-RU"/>
              </w:rPr>
            </w:pPr>
            <w:r w:rsidRPr="00393071">
              <w:rPr>
                <w:sz w:val="20"/>
                <w:szCs w:val="20"/>
                <w:lang w:val="ru-RU"/>
              </w:rPr>
              <w:t>45</w:t>
            </w:r>
            <w:r w:rsidR="00E922D3" w:rsidRPr="00393071">
              <w:rPr>
                <w:sz w:val="20"/>
                <w:szCs w:val="20"/>
                <w:lang w:val="ru-RU"/>
              </w:rPr>
              <w:t> </w:t>
            </w:r>
            <w:r w:rsidRPr="00393071">
              <w:rPr>
                <w:sz w:val="20"/>
                <w:szCs w:val="20"/>
                <w:lang w:val="ru-RU"/>
              </w:rPr>
              <w:t>000</w:t>
            </w:r>
          </w:p>
        </w:tc>
        <w:tc>
          <w:tcPr>
            <w:tcW w:w="451" w:type="pct"/>
            <w:noWrap/>
            <w:tcMar>
              <w:top w:w="0" w:type="dxa"/>
              <w:left w:w="108" w:type="dxa"/>
              <w:bottom w:w="0" w:type="dxa"/>
              <w:right w:w="108" w:type="dxa"/>
            </w:tcMar>
            <w:vAlign w:val="bottom"/>
          </w:tcPr>
          <w:p w14:paraId="6DFED10F" w14:textId="00242296" w:rsidR="00AC3D04" w:rsidRPr="00393071" w:rsidRDefault="00AC3D04">
            <w:pPr>
              <w:jc w:val="right"/>
              <w:rPr>
                <w:sz w:val="20"/>
                <w:szCs w:val="20"/>
                <w:lang w:val="ru-RU"/>
              </w:rPr>
            </w:pPr>
            <w:r w:rsidRPr="00393071">
              <w:rPr>
                <w:sz w:val="20"/>
                <w:szCs w:val="20"/>
                <w:lang w:val="ru-RU"/>
              </w:rPr>
              <w:t>113</w:t>
            </w:r>
            <w:r w:rsidR="00E922D3" w:rsidRPr="00393071">
              <w:rPr>
                <w:sz w:val="20"/>
                <w:szCs w:val="20"/>
                <w:lang w:val="ru-RU"/>
              </w:rPr>
              <w:t> </w:t>
            </w:r>
            <w:r w:rsidRPr="00393071">
              <w:rPr>
                <w:sz w:val="20"/>
                <w:szCs w:val="20"/>
                <w:lang w:val="ru-RU"/>
              </w:rPr>
              <w:t>950</w:t>
            </w:r>
          </w:p>
        </w:tc>
        <w:tc>
          <w:tcPr>
            <w:tcW w:w="646" w:type="pct"/>
            <w:noWrap/>
            <w:tcMar>
              <w:top w:w="0" w:type="dxa"/>
              <w:left w:w="108" w:type="dxa"/>
              <w:bottom w:w="0" w:type="dxa"/>
              <w:right w:w="108" w:type="dxa"/>
            </w:tcMar>
            <w:vAlign w:val="bottom"/>
          </w:tcPr>
          <w:p w14:paraId="63A72F59" w14:textId="054F722B" w:rsidR="00AC3D04" w:rsidRPr="00393071" w:rsidRDefault="00AC3D04">
            <w:pPr>
              <w:jc w:val="right"/>
              <w:rPr>
                <w:sz w:val="20"/>
                <w:szCs w:val="20"/>
                <w:lang w:val="ru-RU"/>
              </w:rPr>
            </w:pPr>
            <w:r w:rsidRPr="00393071">
              <w:rPr>
                <w:sz w:val="20"/>
                <w:szCs w:val="20"/>
                <w:lang w:val="ru-RU"/>
              </w:rPr>
              <w:t>14</w:t>
            </w:r>
            <w:r w:rsidR="00E922D3" w:rsidRPr="00393071">
              <w:rPr>
                <w:sz w:val="20"/>
                <w:szCs w:val="20"/>
                <w:lang w:val="ru-RU"/>
              </w:rPr>
              <w:t> </w:t>
            </w:r>
            <w:r w:rsidRPr="00393071">
              <w:rPr>
                <w:sz w:val="20"/>
                <w:szCs w:val="20"/>
                <w:lang w:val="ru-RU"/>
              </w:rPr>
              <w:t>814</w:t>
            </w:r>
          </w:p>
        </w:tc>
        <w:tc>
          <w:tcPr>
            <w:tcW w:w="570" w:type="pct"/>
            <w:noWrap/>
            <w:tcMar>
              <w:top w:w="0" w:type="dxa"/>
              <w:left w:w="108" w:type="dxa"/>
              <w:bottom w:w="0" w:type="dxa"/>
              <w:right w:w="108" w:type="dxa"/>
            </w:tcMar>
            <w:vAlign w:val="bottom"/>
          </w:tcPr>
          <w:p w14:paraId="1FD04FC3" w14:textId="53DB8C66" w:rsidR="00AC3D04" w:rsidRPr="00393071" w:rsidRDefault="00AC3D04">
            <w:pPr>
              <w:jc w:val="right"/>
              <w:rPr>
                <w:sz w:val="20"/>
                <w:szCs w:val="20"/>
                <w:lang w:val="ru-RU"/>
              </w:rPr>
            </w:pPr>
            <w:r w:rsidRPr="00393071">
              <w:rPr>
                <w:sz w:val="20"/>
                <w:szCs w:val="20"/>
                <w:lang w:val="ru-RU"/>
              </w:rPr>
              <w:t>128</w:t>
            </w:r>
            <w:r w:rsidR="00E922D3" w:rsidRPr="00393071">
              <w:rPr>
                <w:sz w:val="20"/>
                <w:szCs w:val="20"/>
                <w:lang w:val="ru-RU"/>
              </w:rPr>
              <w:t> </w:t>
            </w:r>
            <w:r w:rsidRPr="00393071">
              <w:rPr>
                <w:sz w:val="20"/>
                <w:szCs w:val="20"/>
                <w:lang w:val="ru-RU"/>
              </w:rPr>
              <w:t>764</w:t>
            </w:r>
          </w:p>
        </w:tc>
      </w:tr>
      <w:tr w:rsidR="00AC3D04" w:rsidRPr="00393071" w14:paraId="28A404EB" w14:textId="77777777">
        <w:trPr>
          <w:trHeight w:val="290"/>
        </w:trPr>
        <w:tc>
          <w:tcPr>
            <w:tcW w:w="217" w:type="pct"/>
          </w:tcPr>
          <w:p w14:paraId="69FA440D" w14:textId="06C4D5AB" w:rsidR="00AC3D04" w:rsidRPr="00393071" w:rsidRDefault="004B1793">
            <w:pPr>
              <w:rPr>
                <w:sz w:val="20"/>
                <w:szCs w:val="20"/>
                <w:lang w:val="ru-RU"/>
              </w:rPr>
            </w:pPr>
            <w:r w:rsidRPr="00393071">
              <w:rPr>
                <w:sz w:val="20"/>
                <w:szCs w:val="20"/>
                <w:lang w:val="ru-RU"/>
              </w:rPr>
              <w:t>6</w:t>
            </w:r>
          </w:p>
        </w:tc>
        <w:tc>
          <w:tcPr>
            <w:tcW w:w="1712" w:type="pct"/>
            <w:noWrap/>
            <w:tcMar>
              <w:top w:w="0" w:type="dxa"/>
              <w:left w:w="108" w:type="dxa"/>
              <w:bottom w:w="0" w:type="dxa"/>
              <w:right w:w="108" w:type="dxa"/>
            </w:tcMar>
            <w:vAlign w:val="bottom"/>
          </w:tcPr>
          <w:p w14:paraId="41118D86" w14:textId="725D60E9" w:rsidR="00AC3D04" w:rsidRPr="00393071" w:rsidRDefault="00855F99" w:rsidP="003C0E59">
            <w:pPr>
              <w:jc w:val="left"/>
              <w:rPr>
                <w:sz w:val="20"/>
                <w:szCs w:val="20"/>
                <w:lang w:val="ru-RU"/>
              </w:rPr>
            </w:pPr>
            <w:r w:rsidRPr="00393071">
              <w:rPr>
                <w:sz w:val="20"/>
                <w:szCs w:val="20"/>
                <w:lang w:val="ru-RU"/>
              </w:rPr>
              <w:t>Глобальный семинар экспертов для обобщения наилучшей имеющейся научной информации об экологических и биологических особенностях районов за пределами действия национальной юрисдикции в поддержку возможной подготовки будущих представлений по ЭБЗМР</w:t>
            </w:r>
          </w:p>
        </w:tc>
        <w:tc>
          <w:tcPr>
            <w:tcW w:w="509" w:type="pct"/>
            <w:noWrap/>
            <w:tcMar>
              <w:top w:w="0" w:type="dxa"/>
              <w:left w:w="108" w:type="dxa"/>
              <w:bottom w:w="0" w:type="dxa"/>
              <w:right w:w="108" w:type="dxa"/>
            </w:tcMar>
            <w:vAlign w:val="bottom"/>
          </w:tcPr>
          <w:p w14:paraId="596F2F9C" w14:textId="4845C0E3" w:rsidR="00AC3D04" w:rsidRPr="00393071" w:rsidRDefault="00AC3D04">
            <w:pPr>
              <w:jc w:val="right"/>
              <w:rPr>
                <w:sz w:val="20"/>
                <w:szCs w:val="20"/>
                <w:lang w:val="ru-RU"/>
              </w:rPr>
            </w:pPr>
            <w:r w:rsidRPr="00393071">
              <w:rPr>
                <w:sz w:val="20"/>
                <w:szCs w:val="20"/>
                <w:lang w:val="ru-RU"/>
              </w:rPr>
              <w:t>101</w:t>
            </w:r>
            <w:r w:rsidR="00E922D3" w:rsidRPr="00393071">
              <w:rPr>
                <w:sz w:val="20"/>
                <w:szCs w:val="20"/>
                <w:lang w:val="ru-RU"/>
              </w:rPr>
              <w:t> </w:t>
            </w:r>
            <w:r w:rsidRPr="00393071">
              <w:rPr>
                <w:sz w:val="20"/>
                <w:szCs w:val="20"/>
                <w:lang w:val="ru-RU"/>
              </w:rPr>
              <w:t>500</w:t>
            </w:r>
          </w:p>
        </w:tc>
        <w:tc>
          <w:tcPr>
            <w:tcW w:w="447" w:type="pct"/>
            <w:noWrap/>
            <w:tcMar>
              <w:top w:w="0" w:type="dxa"/>
              <w:left w:w="108" w:type="dxa"/>
              <w:bottom w:w="0" w:type="dxa"/>
              <w:right w:w="108" w:type="dxa"/>
            </w:tcMar>
            <w:vAlign w:val="bottom"/>
          </w:tcPr>
          <w:p w14:paraId="19825D06" w14:textId="37058E0C" w:rsidR="00AC3D04" w:rsidRPr="00393071" w:rsidRDefault="00AC3D04">
            <w:pPr>
              <w:jc w:val="right"/>
              <w:rPr>
                <w:sz w:val="20"/>
                <w:szCs w:val="20"/>
                <w:lang w:val="ru-RU"/>
              </w:rPr>
            </w:pPr>
            <w:r w:rsidRPr="00393071">
              <w:rPr>
                <w:sz w:val="20"/>
                <w:szCs w:val="20"/>
                <w:lang w:val="ru-RU"/>
              </w:rPr>
              <w:t>15</w:t>
            </w:r>
            <w:r w:rsidR="00E922D3" w:rsidRPr="00393071">
              <w:rPr>
                <w:sz w:val="20"/>
                <w:szCs w:val="20"/>
                <w:lang w:val="ru-RU"/>
              </w:rPr>
              <w:t> </w:t>
            </w:r>
            <w:r w:rsidRPr="00393071">
              <w:rPr>
                <w:sz w:val="20"/>
                <w:szCs w:val="20"/>
                <w:lang w:val="ru-RU"/>
              </w:rPr>
              <w:t>750</w:t>
            </w:r>
          </w:p>
        </w:tc>
        <w:tc>
          <w:tcPr>
            <w:tcW w:w="448" w:type="pct"/>
            <w:noWrap/>
            <w:tcMar>
              <w:top w:w="0" w:type="dxa"/>
              <w:left w:w="108" w:type="dxa"/>
              <w:bottom w:w="0" w:type="dxa"/>
              <w:right w:w="108" w:type="dxa"/>
            </w:tcMar>
            <w:vAlign w:val="bottom"/>
          </w:tcPr>
          <w:p w14:paraId="3937717E" w14:textId="6B272412" w:rsidR="00AC3D04" w:rsidRPr="00393071" w:rsidRDefault="00AC3D04">
            <w:pPr>
              <w:jc w:val="right"/>
              <w:rPr>
                <w:sz w:val="20"/>
                <w:szCs w:val="20"/>
                <w:lang w:val="ru-RU"/>
              </w:rPr>
            </w:pPr>
            <w:r w:rsidRPr="00393071">
              <w:rPr>
                <w:sz w:val="20"/>
                <w:szCs w:val="20"/>
                <w:lang w:val="ru-RU"/>
              </w:rPr>
              <w:t>27</w:t>
            </w:r>
            <w:r w:rsidR="00E922D3" w:rsidRPr="00393071">
              <w:rPr>
                <w:sz w:val="20"/>
                <w:szCs w:val="20"/>
                <w:lang w:val="ru-RU"/>
              </w:rPr>
              <w:t> </w:t>
            </w:r>
            <w:r w:rsidRPr="00393071">
              <w:rPr>
                <w:sz w:val="20"/>
                <w:szCs w:val="20"/>
                <w:lang w:val="ru-RU"/>
              </w:rPr>
              <w:t>000</w:t>
            </w:r>
          </w:p>
        </w:tc>
        <w:tc>
          <w:tcPr>
            <w:tcW w:w="451" w:type="pct"/>
            <w:noWrap/>
            <w:tcMar>
              <w:top w:w="0" w:type="dxa"/>
              <w:left w:w="108" w:type="dxa"/>
              <w:bottom w:w="0" w:type="dxa"/>
              <w:right w:w="108" w:type="dxa"/>
            </w:tcMar>
            <w:vAlign w:val="bottom"/>
          </w:tcPr>
          <w:p w14:paraId="1F09BF19" w14:textId="579FABD7" w:rsidR="00AC3D04" w:rsidRPr="00393071" w:rsidRDefault="00AC3D04">
            <w:pPr>
              <w:jc w:val="right"/>
              <w:rPr>
                <w:sz w:val="20"/>
                <w:szCs w:val="20"/>
                <w:lang w:val="ru-RU"/>
              </w:rPr>
            </w:pPr>
            <w:r w:rsidRPr="00393071">
              <w:rPr>
                <w:sz w:val="20"/>
                <w:szCs w:val="20"/>
                <w:lang w:val="ru-RU"/>
              </w:rPr>
              <w:t>144</w:t>
            </w:r>
            <w:r w:rsidR="00E922D3" w:rsidRPr="00393071">
              <w:rPr>
                <w:sz w:val="20"/>
                <w:szCs w:val="20"/>
                <w:lang w:val="ru-RU"/>
              </w:rPr>
              <w:t> </w:t>
            </w:r>
            <w:r w:rsidRPr="00393071">
              <w:rPr>
                <w:sz w:val="20"/>
                <w:szCs w:val="20"/>
                <w:lang w:val="ru-RU"/>
              </w:rPr>
              <w:t>250</w:t>
            </w:r>
          </w:p>
        </w:tc>
        <w:tc>
          <w:tcPr>
            <w:tcW w:w="646" w:type="pct"/>
            <w:noWrap/>
            <w:tcMar>
              <w:top w:w="0" w:type="dxa"/>
              <w:left w:w="108" w:type="dxa"/>
              <w:bottom w:w="0" w:type="dxa"/>
              <w:right w:w="108" w:type="dxa"/>
            </w:tcMar>
            <w:vAlign w:val="bottom"/>
          </w:tcPr>
          <w:p w14:paraId="53F4F121" w14:textId="23904720" w:rsidR="00AC3D04" w:rsidRPr="00393071" w:rsidRDefault="00AC3D04">
            <w:pPr>
              <w:jc w:val="right"/>
              <w:rPr>
                <w:sz w:val="20"/>
                <w:szCs w:val="20"/>
                <w:lang w:val="ru-RU"/>
              </w:rPr>
            </w:pPr>
            <w:r w:rsidRPr="00393071">
              <w:rPr>
                <w:sz w:val="20"/>
                <w:szCs w:val="20"/>
                <w:lang w:val="ru-RU"/>
              </w:rPr>
              <w:t>18</w:t>
            </w:r>
            <w:r w:rsidR="00E922D3" w:rsidRPr="00393071">
              <w:rPr>
                <w:sz w:val="20"/>
                <w:szCs w:val="20"/>
                <w:lang w:val="ru-RU"/>
              </w:rPr>
              <w:t> </w:t>
            </w:r>
            <w:r w:rsidRPr="00393071">
              <w:rPr>
                <w:sz w:val="20"/>
                <w:szCs w:val="20"/>
                <w:lang w:val="ru-RU"/>
              </w:rPr>
              <w:t>753</w:t>
            </w:r>
          </w:p>
        </w:tc>
        <w:tc>
          <w:tcPr>
            <w:tcW w:w="570" w:type="pct"/>
            <w:noWrap/>
            <w:tcMar>
              <w:top w:w="0" w:type="dxa"/>
              <w:left w:w="108" w:type="dxa"/>
              <w:bottom w:w="0" w:type="dxa"/>
              <w:right w:w="108" w:type="dxa"/>
            </w:tcMar>
            <w:vAlign w:val="bottom"/>
          </w:tcPr>
          <w:p w14:paraId="76D37107" w14:textId="71055F4E" w:rsidR="00AC3D04" w:rsidRPr="00393071" w:rsidRDefault="00AC3D04">
            <w:pPr>
              <w:jc w:val="right"/>
              <w:rPr>
                <w:sz w:val="20"/>
                <w:szCs w:val="20"/>
                <w:lang w:val="ru-RU"/>
              </w:rPr>
            </w:pPr>
            <w:r w:rsidRPr="00393071">
              <w:rPr>
                <w:sz w:val="20"/>
                <w:szCs w:val="20"/>
                <w:lang w:val="ru-RU"/>
              </w:rPr>
              <w:t>163</w:t>
            </w:r>
            <w:r w:rsidR="00E922D3" w:rsidRPr="00393071">
              <w:rPr>
                <w:sz w:val="20"/>
                <w:szCs w:val="20"/>
                <w:lang w:val="ru-RU"/>
              </w:rPr>
              <w:t> </w:t>
            </w:r>
            <w:r w:rsidRPr="00393071">
              <w:rPr>
                <w:sz w:val="20"/>
                <w:szCs w:val="20"/>
                <w:lang w:val="ru-RU"/>
              </w:rPr>
              <w:t>003</w:t>
            </w:r>
          </w:p>
        </w:tc>
      </w:tr>
      <w:tr w:rsidR="00AC3D04" w:rsidRPr="00393071" w14:paraId="0EAA2893" w14:textId="77777777">
        <w:trPr>
          <w:trHeight w:val="290"/>
        </w:trPr>
        <w:tc>
          <w:tcPr>
            <w:tcW w:w="217" w:type="pct"/>
          </w:tcPr>
          <w:p w14:paraId="375D6A16" w14:textId="2DEDFC6C" w:rsidR="00AC3D04" w:rsidRPr="00393071" w:rsidRDefault="00444375">
            <w:pPr>
              <w:rPr>
                <w:sz w:val="20"/>
                <w:szCs w:val="20"/>
                <w:lang w:val="ru-RU"/>
              </w:rPr>
            </w:pPr>
            <w:r w:rsidRPr="00393071">
              <w:rPr>
                <w:sz w:val="20"/>
                <w:szCs w:val="20"/>
                <w:lang w:val="ru-RU"/>
              </w:rPr>
              <w:t>12</w:t>
            </w:r>
          </w:p>
        </w:tc>
        <w:tc>
          <w:tcPr>
            <w:tcW w:w="1712" w:type="pct"/>
            <w:noWrap/>
            <w:tcMar>
              <w:top w:w="0" w:type="dxa"/>
              <w:left w:w="108" w:type="dxa"/>
              <w:bottom w:w="0" w:type="dxa"/>
              <w:right w:w="108" w:type="dxa"/>
            </w:tcMar>
            <w:vAlign w:val="bottom"/>
          </w:tcPr>
          <w:p w14:paraId="15BBA91C" w14:textId="0DCB1A4F" w:rsidR="00AC3D04" w:rsidRPr="00393071" w:rsidRDefault="00C21296" w:rsidP="003C0E59">
            <w:pPr>
              <w:jc w:val="left"/>
              <w:rPr>
                <w:sz w:val="20"/>
                <w:szCs w:val="20"/>
                <w:lang w:val="ru-RU"/>
              </w:rPr>
            </w:pPr>
            <w:r w:rsidRPr="00393071">
              <w:rPr>
                <w:sz w:val="20"/>
                <w:szCs w:val="20"/>
                <w:lang w:val="ru-RU"/>
              </w:rPr>
              <w:t>Работа консультантов и совещание экспертов для обновления документов</w:t>
            </w:r>
          </w:p>
        </w:tc>
        <w:tc>
          <w:tcPr>
            <w:tcW w:w="509" w:type="pct"/>
            <w:noWrap/>
            <w:tcMar>
              <w:top w:w="0" w:type="dxa"/>
              <w:left w:w="108" w:type="dxa"/>
              <w:bottom w:w="0" w:type="dxa"/>
              <w:right w:w="108" w:type="dxa"/>
            </w:tcMar>
            <w:vAlign w:val="bottom"/>
          </w:tcPr>
          <w:p w14:paraId="5B5345DA" w14:textId="08CDA31D" w:rsidR="00AC3D04" w:rsidRPr="00393071" w:rsidRDefault="00AC3D04">
            <w:pPr>
              <w:jc w:val="right"/>
              <w:rPr>
                <w:sz w:val="20"/>
                <w:szCs w:val="20"/>
                <w:lang w:val="ru-RU"/>
              </w:rPr>
            </w:pPr>
            <w:r w:rsidRPr="00393071">
              <w:rPr>
                <w:sz w:val="20"/>
                <w:szCs w:val="20"/>
                <w:lang w:val="ru-RU"/>
              </w:rPr>
              <w:t>93</w:t>
            </w:r>
            <w:r w:rsidR="00E922D3" w:rsidRPr="00393071">
              <w:rPr>
                <w:sz w:val="20"/>
                <w:szCs w:val="20"/>
                <w:lang w:val="ru-RU"/>
              </w:rPr>
              <w:t> </w:t>
            </w:r>
            <w:r w:rsidRPr="00393071">
              <w:rPr>
                <w:sz w:val="20"/>
                <w:szCs w:val="20"/>
                <w:lang w:val="ru-RU"/>
              </w:rPr>
              <w:t>200</w:t>
            </w:r>
          </w:p>
        </w:tc>
        <w:tc>
          <w:tcPr>
            <w:tcW w:w="447" w:type="pct"/>
            <w:noWrap/>
            <w:tcMar>
              <w:top w:w="0" w:type="dxa"/>
              <w:left w:w="108" w:type="dxa"/>
              <w:bottom w:w="0" w:type="dxa"/>
              <w:right w:w="108" w:type="dxa"/>
            </w:tcMar>
            <w:vAlign w:val="bottom"/>
          </w:tcPr>
          <w:p w14:paraId="24AB9C41" w14:textId="53F757B1" w:rsidR="00AC3D04" w:rsidRPr="00393071" w:rsidRDefault="00AC3D04">
            <w:pPr>
              <w:jc w:val="right"/>
              <w:rPr>
                <w:sz w:val="20"/>
                <w:szCs w:val="20"/>
                <w:lang w:val="ru-RU"/>
              </w:rPr>
            </w:pPr>
            <w:r w:rsidRPr="00393071">
              <w:rPr>
                <w:sz w:val="20"/>
                <w:szCs w:val="20"/>
                <w:lang w:val="ru-RU"/>
              </w:rPr>
              <w:t>10</w:t>
            </w:r>
            <w:r w:rsidR="00E922D3" w:rsidRPr="00393071">
              <w:rPr>
                <w:sz w:val="20"/>
                <w:szCs w:val="20"/>
                <w:lang w:val="ru-RU"/>
              </w:rPr>
              <w:t> </w:t>
            </w:r>
            <w:r w:rsidRPr="00393071">
              <w:rPr>
                <w:sz w:val="20"/>
                <w:szCs w:val="20"/>
                <w:lang w:val="ru-RU"/>
              </w:rPr>
              <w:t>000</w:t>
            </w:r>
          </w:p>
        </w:tc>
        <w:tc>
          <w:tcPr>
            <w:tcW w:w="448" w:type="pct"/>
            <w:noWrap/>
            <w:tcMar>
              <w:top w:w="0" w:type="dxa"/>
              <w:left w:w="108" w:type="dxa"/>
              <w:bottom w:w="0" w:type="dxa"/>
              <w:right w:w="108" w:type="dxa"/>
            </w:tcMar>
            <w:vAlign w:val="bottom"/>
          </w:tcPr>
          <w:p w14:paraId="66963E35" w14:textId="52EBF811" w:rsidR="00AC3D04" w:rsidRPr="00393071" w:rsidRDefault="00AC3D04">
            <w:pPr>
              <w:jc w:val="right"/>
              <w:rPr>
                <w:sz w:val="20"/>
                <w:szCs w:val="20"/>
                <w:lang w:val="ru-RU"/>
              </w:rPr>
            </w:pPr>
            <w:r w:rsidRPr="00393071">
              <w:rPr>
                <w:sz w:val="20"/>
                <w:szCs w:val="20"/>
                <w:lang w:val="ru-RU"/>
              </w:rPr>
              <w:t>72</w:t>
            </w:r>
            <w:r w:rsidR="00E922D3" w:rsidRPr="00393071">
              <w:rPr>
                <w:sz w:val="20"/>
                <w:szCs w:val="20"/>
                <w:lang w:val="ru-RU"/>
              </w:rPr>
              <w:t> </w:t>
            </w:r>
            <w:r w:rsidRPr="00393071">
              <w:rPr>
                <w:sz w:val="20"/>
                <w:szCs w:val="20"/>
                <w:lang w:val="ru-RU"/>
              </w:rPr>
              <w:t>000</w:t>
            </w:r>
          </w:p>
        </w:tc>
        <w:tc>
          <w:tcPr>
            <w:tcW w:w="451" w:type="pct"/>
            <w:noWrap/>
            <w:tcMar>
              <w:top w:w="0" w:type="dxa"/>
              <w:left w:w="108" w:type="dxa"/>
              <w:bottom w:w="0" w:type="dxa"/>
              <w:right w:w="108" w:type="dxa"/>
            </w:tcMar>
            <w:vAlign w:val="bottom"/>
          </w:tcPr>
          <w:p w14:paraId="2CDD53DE" w14:textId="41988B0D" w:rsidR="00AC3D04" w:rsidRPr="00393071" w:rsidRDefault="00AC3D04">
            <w:pPr>
              <w:jc w:val="right"/>
              <w:rPr>
                <w:sz w:val="20"/>
                <w:szCs w:val="20"/>
                <w:lang w:val="ru-RU"/>
              </w:rPr>
            </w:pPr>
            <w:r w:rsidRPr="00393071">
              <w:rPr>
                <w:sz w:val="20"/>
                <w:szCs w:val="20"/>
                <w:lang w:val="ru-RU"/>
              </w:rPr>
              <w:t>175</w:t>
            </w:r>
            <w:r w:rsidR="00E922D3" w:rsidRPr="00393071">
              <w:rPr>
                <w:sz w:val="20"/>
                <w:szCs w:val="20"/>
                <w:lang w:val="ru-RU"/>
              </w:rPr>
              <w:t> </w:t>
            </w:r>
            <w:r w:rsidRPr="00393071">
              <w:rPr>
                <w:sz w:val="20"/>
                <w:szCs w:val="20"/>
                <w:lang w:val="ru-RU"/>
              </w:rPr>
              <w:t>200</w:t>
            </w:r>
          </w:p>
        </w:tc>
        <w:tc>
          <w:tcPr>
            <w:tcW w:w="646" w:type="pct"/>
            <w:noWrap/>
            <w:tcMar>
              <w:top w:w="0" w:type="dxa"/>
              <w:left w:w="108" w:type="dxa"/>
              <w:bottom w:w="0" w:type="dxa"/>
              <w:right w:w="108" w:type="dxa"/>
            </w:tcMar>
            <w:vAlign w:val="bottom"/>
          </w:tcPr>
          <w:p w14:paraId="41E7329B" w14:textId="141B5AA0" w:rsidR="00AC3D04" w:rsidRPr="00393071" w:rsidRDefault="00AC3D04">
            <w:pPr>
              <w:jc w:val="right"/>
              <w:rPr>
                <w:sz w:val="20"/>
                <w:szCs w:val="20"/>
                <w:lang w:val="ru-RU"/>
              </w:rPr>
            </w:pPr>
            <w:r w:rsidRPr="00393071">
              <w:rPr>
                <w:sz w:val="20"/>
                <w:szCs w:val="20"/>
                <w:lang w:val="ru-RU"/>
              </w:rPr>
              <w:t>22</w:t>
            </w:r>
            <w:r w:rsidR="00E922D3" w:rsidRPr="00393071">
              <w:rPr>
                <w:sz w:val="20"/>
                <w:szCs w:val="20"/>
                <w:lang w:val="ru-RU"/>
              </w:rPr>
              <w:t> </w:t>
            </w:r>
            <w:r w:rsidRPr="00393071">
              <w:rPr>
                <w:sz w:val="20"/>
                <w:szCs w:val="20"/>
                <w:lang w:val="ru-RU"/>
              </w:rPr>
              <w:t>776</w:t>
            </w:r>
          </w:p>
        </w:tc>
        <w:tc>
          <w:tcPr>
            <w:tcW w:w="570" w:type="pct"/>
            <w:noWrap/>
            <w:tcMar>
              <w:top w:w="0" w:type="dxa"/>
              <w:left w:w="108" w:type="dxa"/>
              <w:bottom w:w="0" w:type="dxa"/>
              <w:right w:w="108" w:type="dxa"/>
            </w:tcMar>
            <w:vAlign w:val="bottom"/>
          </w:tcPr>
          <w:p w14:paraId="5D8D3EAC" w14:textId="78706AFD" w:rsidR="00AC3D04" w:rsidRPr="00393071" w:rsidRDefault="00AC3D04">
            <w:pPr>
              <w:jc w:val="right"/>
              <w:rPr>
                <w:sz w:val="20"/>
                <w:szCs w:val="20"/>
                <w:lang w:val="ru-RU"/>
              </w:rPr>
            </w:pPr>
            <w:r w:rsidRPr="00393071">
              <w:rPr>
                <w:sz w:val="20"/>
                <w:szCs w:val="20"/>
                <w:lang w:val="ru-RU"/>
              </w:rPr>
              <w:t>197</w:t>
            </w:r>
            <w:r w:rsidR="00E922D3" w:rsidRPr="00393071">
              <w:rPr>
                <w:sz w:val="20"/>
                <w:szCs w:val="20"/>
                <w:lang w:val="ru-RU"/>
              </w:rPr>
              <w:t> </w:t>
            </w:r>
            <w:r w:rsidRPr="00393071">
              <w:rPr>
                <w:sz w:val="20"/>
                <w:szCs w:val="20"/>
                <w:lang w:val="ru-RU"/>
              </w:rPr>
              <w:t>976</w:t>
            </w:r>
          </w:p>
        </w:tc>
      </w:tr>
      <w:tr w:rsidR="00AC3D04" w:rsidRPr="00393071" w14:paraId="78DFED0B" w14:textId="77777777" w:rsidTr="003C0E59">
        <w:trPr>
          <w:trHeight w:val="290"/>
        </w:trPr>
        <w:tc>
          <w:tcPr>
            <w:tcW w:w="217" w:type="pct"/>
            <w:tcBorders>
              <w:bottom w:val="single" w:sz="4" w:space="0" w:color="auto"/>
            </w:tcBorders>
          </w:tcPr>
          <w:p w14:paraId="30E34BF2" w14:textId="2C592E52" w:rsidR="00AC3D04" w:rsidRPr="00393071" w:rsidRDefault="00444375">
            <w:pPr>
              <w:rPr>
                <w:sz w:val="20"/>
                <w:szCs w:val="20"/>
                <w:lang w:val="ru-RU"/>
              </w:rPr>
            </w:pPr>
            <w:r w:rsidRPr="00393071">
              <w:rPr>
                <w:sz w:val="20"/>
                <w:szCs w:val="20"/>
                <w:lang w:val="ru-RU"/>
              </w:rPr>
              <w:t>13</w:t>
            </w:r>
          </w:p>
        </w:tc>
        <w:tc>
          <w:tcPr>
            <w:tcW w:w="1712" w:type="pct"/>
            <w:tcBorders>
              <w:bottom w:val="single" w:sz="4" w:space="0" w:color="auto"/>
            </w:tcBorders>
            <w:noWrap/>
            <w:tcMar>
              <w:top w:w="0" w:type="dxa"/>
              <w:left w:w="108" w:type="dxa"/>
              <w:bottom w:w="0" w:type="dxa"/>
              <w:right w:w="108" w:type="dxa"/>
            </w:tcMar>
            <w:vAlign w:val="center"/>
          </w:tcPr>
          <w:p w14:paraId="1AE553C4" w14:textId="2D8D1536" w:rsidR="00AC3D04" w:rsidRPr="00393071" w:rsidRDefault="00036EFB" w:rsidP="003C0E59">
            <w:pPr>
              <w:jc w:val="left"/>
              <w:rPr>
                <w:sz w:val="20"/>
                <w:szCs w:val="20"/>
                <w:lang w:val="ru-RU"/>
              </w:rPr>
            </w:pPr>
            <w:r w:rsidRPr="00393071">
              <w:rPr>
                <w:sz w:val="20"/>
                <w:szCs w:val="20"/>
                <w:lang w:val="ru-RU"/>
              </w:rPr>
              <w:t>Поддержка работы Неофициальной консультативной группы по работе, проводимой в рамках Конвенции в связи с морским биоразнообразием районов за пределами действия национальной юрисдикции</w:t>
            </w:r>
          </w:p>
        </w:tc>
        <w:tc>
          <w:tcPr>
            <w:tcW w:w="509" w:type="pct"/>
            <w:tcBorders>
              <w:bottom w:val="single" w:sz="4" w:space="0" w:color="auto"/>
            </w:tcBorders>
            <w:noWrap/>
            <w:tcMar>
              <w:top w:w="0" w:type="dxa"/>
              <w:left w:w="108" w:type="dxa"/>
              <w:bottom w:w="0" w:type="dxa"/>
              <w:right w:w="108" w:type="dxa"/>
            </w:tcMar>
            <w:vAlign w:val="bottom"/>
          </w:tcPr>
          <w:p w14:paraId="6ACB394D" w14:textId="42E84ABA" w:rsidR="00AC3D04" w:rsidRPr="00393071" w:rsidRDefault="00AC3D04">
            <w:pPr>
              <w:jc w:val="right"/>
              <w:rPr>
                <w:sz w:val="20"/>
                <w:szCs w:val="20"/>
                <w:lang w:val="ru-RU"/>
              </w:rPr>
            </w:pPr>
            <w:r w:rsidRPr="00393071">
              <w:rPr>
                <w:sz w:val="20"/>
                <w:szCs w:val="20"/>
                <w:lang w:val="ru-RU"/>
              </w:rPr>
              <w:t>78</w:t>
            </w:r>
            <w:r w:rsidR="00E922D3" w:rsidRPr="00393071">
              <w:rPr>
                <w:sz w:val="20"/>
                <w:szCs w:val="20"/>
                <w:lang w:val="ru-RU"/>
              </w:rPr>
              <w:t> </w:t>
            </w:r>
            <w:r w:rsidRPr="00393071">
              <w:rPr>
                <w:sz w:val="20"/>
                <w:szCs w:val="20"/>
                <w:lang w:val="ru-RU"/>
              </w:rPr>
              <w:t>200</w:t>
            </w:r>
          </w:p>
        </w:tc>
        <w:tc>
          <w:tcPr>
            <w:tcW w:w="447" w:type="pct"/>
            <w:tcBorders>
              <w:bottom w:val="single" w:sz="4" w:space="0" w:color="auto"/>
            </w:tcBorders>
            <w:noWrap/>
            <w:tcMar>
              <w:top w:w="0" w:type="dxa"/>
              <w:left w:w="108" w:type="dxa"/>
              <w:bottom w:w="0" w:type="dxa"/>
              <w:right w:w="108" w:type="dxa"/>
            </w:tcMar>
            <w:vAlign w:val="bottom"/>
          </w:tcPr>
          <w:p w14:paraId="11623A88" w14:textId="6487A9CB" w:rsidR="00AC3D04" w:rsidRPr="00393071" w:rsidRDefault="00AC3D04">
            <w:pPr>
              <w:jc w:val="right"/>
              <w:rPr>
                <w:sz w:val="20"/>
                <w:szCs w:val="20"/>
                <w:lang w:val="ru-RU"/>
              </w:rPr>
            </w:pPr>
            <w:r w:rsidRPr="00393071">
              <w:rPr>
                <w:sz w:val="20"/>
                <w:szCs w:val="20"/>
                <w:lang w:val="ru-RU"/>
              </w:rPr>
              <w:t>10</w:t>
            </w:r>
            <w:r w:rsidR="00E922D3" w:rsidRPr="00393071">
              <w:rPr>
                <w:sz w:val="20"/>
                <w:szCs w:val="20"/>
                <w:lang w:val="ru-RU"/>
              </w:rPr>
              <w:t> </w:t>
            </w:r>
            <w:r w:rsidRPr="00393071">
              <w:rPr>
                <w:sz w:val="20"/>
                <w:szCs w:val="20"/>
                <w:lang w:val="ru-RU"/>
              </w:rPr>
              <w:t>000</w:t>
            </w:r>
          </w:p>
        </w:tc>
        <w:tc>
          <w:tcPr>
            <w:tcW w:w="448" w:type="pct"/>
            <w:tcBorders>
              <w:bottom w:val="single" w:sz="4" w:space="0" w:color="auto"/>
            </w:tcBorders>
            <w:noWrap/>
            <w:tcMar>
              <w:top w:w="0" w:type="dxa"/>
              <w:left w:w="108" w:type="dxa"/>
              <w:bottom w:w="0" w:type="dxa"/>
              <w:right w:w="108" w:type="dxa"/>
            </w:tcMar>
            <w:vAlign w:val="bottom"/>
          </w:tcPr>
          <w:p w14:paraId="006C3B1E" w14:textId="4389C3FC" w:rsidR="00AC3D04" w:rsidRPr="00393071" w:rsidRDefault="00AC3D04">
            <w:pPr>
              <w:jc w:val="right"/>
              <w:rPr>
                <w:sz w:val="20"/>
                <w:szCs w:val="20"/>
                <w:lang w:val="ru-RU"/>
              </w:rPr>
            </w:pPr>
            <w:r w:rsidRPr="00393071">
              <w:rPr>
                <w:sz w:val="20"/>
                <w:szCs w:val="20"/>
                <w:lang w:val="ru-RU"/>
              </w:rPr>
              <w:t>18</w:t>
            </w:r>
            <w:r w:rsidR="00E922D3" w:rsidRPr="00393071">
              <w:rPr>
                <w:sz w:val="20"/>
                <w:szCs w:val="20"/>
                <w:lang w:val="ru-RU"/>
              </w:rPr>
              <w:t> </w:t>
            </w:r>
            <w:r w:rsidRPr="00393071">
              <w:rPr>
                <w:sz w:val="20"/>
                <w:szCs w:val="20"/>
                <w:lang w:val="ru-RU"/>
              </w:rPr>
              <w:t>000</w:t>
            </w:r>
          </w:p>
        </w:tc>
        <w:tc>
          <w:tcPr>
            <w:tcW w:w="451" w:type="pct"/>
            <w:tcBorders>
              <w:bottom w:val="single" w:sz="4" w:space="0" w:color="auto"/>
            </w:tcBorders>
            <w:noWrap/>
            <w:tcMar>
              <w:top w:w="0" w:type="dxa"/>
              <w:left w:w="108" w:type="dxa"/>
              <w:bottom w:w="0" w:type="dxa"/>
              <w:right w:w="108" w:type="dxa"/>
            </w:tcMar>
            <w:vAlign w:val="bottom"/>
          </w:tcPr>
          <w:p w14:paraId="53249ADB" w14:textId="17308253" w:rsidR="00AC3D04" w:rsidRPr="00393071" w:rsidRDefault="00AC3D04">
            <w:pPr>
              <w:jc w:val="right"/>
              <w:rPr>
                <w:sz w:val="20"/>
                <w:szCs w:val="20"/>
                <w:lang w:val="ru-RU"/>
              </w:rPr>
            </w:pPr>
            <w:r w:rsidRPr="00393071">
              <w:rPr>
                <w:sz w:val="20"/>
                <w:szCs w:val="20"/>
                <w:lang w:val="ru-RU"/>
              </w:rPr>
              <w:t>106</w:t>
            </w:r>
            <w:r w:rsidR="00E922D3" w:rsidRPr="00393071">
              <w:rPr>
                <w:sz w:val="20"/>
                <w:szCs w:val="20"/>
                <w:lang w:val="ru-RU"/>
              </w:rPr>
              <w:t> </w:t>
            </w:r>
            <w:r w:rsidRPr="00393071">
              <w:rPr>
                <w:sz w:val="20"/>
                <w:szCs w:val="20"/>
                <w:lang w:val="ru-RU"/>
              </w:rPr>
              <w:t>200</w:t>
            </w:r>
          </w:p>
        </w:tc>
        <w:tc>
          <w:tcPr>
            <w:tcW w:w="646" w:type="pct"/>
            <w:tcBorders>
              <w:bottom w:val="single" w:sz="4" w:space="0" w:color="auto"/>
            </w:tcBorders>
            <w:noWrap/>
            <w:tcMar>
              <w:top w:w="0" w:type="dxa"/>
              <w:left w:w="108" w:type="dxa"/>
              <w:bottom w:w="0" w:type="dxa"/>
              <w:right w:w="108" w:type="dxa"/>
            </w:tcMar>
            <w:vAlign w:val="bottom"/>
          </w:tcPr>
          <w:p w14:paraId="3E559CCD" w14:textId="3B047395" w:rsidR="00AC3D04" w:rsidRPr="00393071" w:rsidRDefault="00AC3D04">
            <w:pPr>
              <w:jc w:val="right"/>
              <w:rPr>
                <w:sz w:val="20"/>
                <w:szCs w:val="20"/>
                <w:lang w:val="ru-RU"/>
              </w:rPr>
            </w:pPr>
            <w:r w:rsidRPr="00393071">
              <w:rPr>
                <w:sz w:val="20"/>
                <w:szCs w:val="20"/>
                <w:lang w:val="ru-RU"/>
              </w:rPr>
              <w:t>13</w:t>
            </w:r>
            <w:r w:rsidR="00E922D3" w:rsidRPr="00393071">
              <w:rPr>
                <w:sz w:val="20"/>
                <w:szCs w:val="20"/>
                <w:lang w:val="ru-RU"/>
              </w:rPr>
              <w:t> </w:t>
            </w:r>
            <w:r w:rsidRPr="00393071">
              <w:rPr>
                <w:sz w:val="20"/>
                <w:szCs w:val="20"/>
                <w:lang w:val="ru-RU"/>
              </w:rPr>
              <w:t>806</w:t>
            </w:r>
          </w:p>
        </w:tc>
        <w:tc>
          <w:tcPr>
            <w:tcW w:w="570" w:type="pct"/>
            <w:tcBorders>
              <w:bottom w:val="single" w:sz="4" w:space="0" w:color="auto"/>
            </w:tcBorders>
            <w:noWrap/>
            <w:tcMar>
              <w:top w:w="0" w:type="dxa"/>
              <w:left w:w="108" w:type="dxa"/>
              <w:bottom w:w="0" w:type="dxa"/>
              <w:right w:w="108" w:type="dxa"/>
            </w:tcMar>
            <w:vAlign w:val="bottom"/>
          </w:tcPr>
          <w:p w14:paraId="756D3039" w14:textId="34D2F545" w:rsidR="00AC3D04" w:rsidRPr="00393071" w:rsidRDefault="00AC3D04">
            <w:pPr>
              <w:jc w:val="right"/>
              <w:rPr>
                <w:sz w:val="20"/>
                <w:szCs w:val="20"/>
                <w:lang w:val="ru-RU"/>
              </w:rPr>
            </w:pPr>
            <w:r w:rsidRPr="00393071">
              <w:rPr>
                <w:sz w:val="20"/>
                <w:szCs w:val="20"/>
                <w:lang w:val="ru-RU"/>
              </w:rPr>
              <w:t>120</w:t>
            </w:r>
            <w:r w:rsidR="00E922D3" w:rsidRPr="00393071">
              <w:rPr>
                <w:sz w:val="20"/>
                <w:szCs w:val="20"/>
                <w:lang w:val="ru-RU"/>
              </w:rPr>
              <w:t> </w:t>
            </w:r>
            <w:r w:rsidRPr="00393071">
              <w:rPr>
                <w:sz w:val="20"/>
                <w:szCs w:val="20"/>
                <w:lang w:val="ru-RU"/>
              </w:rPr>
              <w:t>006</w:t>
            </w:r>
          </w:p>
        </w:tc>
      </w:tr>
      <w:tr w:rsidR="00AC3D04" w:rsidRPr="00393071" w14:paraId="324FF5A7" w14:textId="77777777" w:rsidTr="003C0E59">
        <w:trPr>
          <w:trHeight w:val="290"/>
        </w:trPr>
        <w:tc>
          <w:tcPr>
            <w:tcW w:w="217" w:type="pct"/>
            <w:tcBorders>
              <w:top w:val="single" w:sz="4" w:space="0" w:color="auto"/>
              <w:bottom w:val="single" w:sz="8" w:space="0" w:color="auto"/>
            </w:tcBorders>
          </w:tcPr>
          <w:p w14:paraId="4195C63E" w14:textId="77777777" w:rsidR="00AC3D04" w:rsidRPr="00393071" w:rsidRDefault="00AC3D04">
            <w:pPr>
              <w:rPr>
                <w:sz w:val="20"/>
                <w:szCs w:val="20"/>
                <w:lang w:val="ru-RU"/>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9E30D1F" w14:textId="3C436BAB" w:rsidR="00AC3D04" w:rsidRPr="00393071" w:rsidRDefault="00AC3D04">
            <w:pPr>
              <w:tabs>
                <w:tab w:val="left" w:pos="230"/>
              </w:tabs>
              <w:rPr>
                <w:sz w:val="20"/>
                <w:szCs w:val="20"/>
                <w:lang w:val="ru-RU"/>
              </w:rPr>
            </w:pPr>
            <w:r w:rsidRPr="00393071">
              <w:rPr>
                <w:b/>
                <w:bCs/>
                <w:sz w:val="20"/>
                <w:szCs w:val="20"/>
                <w:lang w:val="ru-RU"/>
              </w:rPr>
              <w:tab/>
            </w:r>
            <w:r w:rsidR="007126A8" w:rsidRPr="00393071">
              <w:rPr>
                <w:b/>
                <w:bCs/>
                <w:sz w:val="20"/>
                <w:szCs w:val="20"/>
                <w:lang w:val="ru-RU"/>
              </w:rPr>
              <w:t>Всего</w:t>
            </w:r>
          </w:p>
        </w:tc>
        <w:tc>
          <w:tcPr>
            <w:tcW w:w="1404" w:type="pct"/>
            <w:gridSpan w:val="3"/>
            <w:tcBorders>
              <w:top w:val="single" w:sz="4" w:space="0" w:color="auto"/>
              <w:bottom w:val="single" w:sz="8" w:space="0" w:color="auto"/>
            </w:tcBorders>
            <w:vAlign w:val="bottom"/>
          </w:tcPr>
          <w:p w14:paraId="067B1483" w14:textId="77777777" w:rsidR="00AC3D04" w:rsidRPr="00393071" w:rsidRDefault="00AC3D04">
            <w:pPr>
              <w:ind w:right="143"/>
              <w:jc w:val="right"/>
              <w:rPr>
                <w:b/>
                <w:bCs/>
                <w:sz w:val="20"/>
                <w:szCs w:val="20"/>
                <w:lang w:val="ru-RU"/>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ACEAC8C" w14:textId="1C181F40" w:rsidR="00AC3D04" w:rsidRPr="00393071" w:rsidRDefault="00AC3D04">
            <w:pPr>
              <w:jc w:val="right"/>
              <w:rPr>
                <w:b/>
                <w:bCs/>
                <w:sz w:val="20"/>
                <w:szCs w:val="20"/>
                <w:lang w:val="ru-RU"/>
              </w:rPr>
            </w:pPr>
            <w:r w:rsidRPr="00393071">
              <w:rPr>
                <w:b/>
                <w:bCs/>
                <w:sz w:val="20"/>
                <w:szCs w:val="20"/>
                <w:lang w:val="ru-RU"/>
              </w:rPr>
              <w:t>647</w:t>
            </w:r>
            <w:r w:rsidR="00E922D3" w:rsidRPr="00393071">
              <w:rPr>
                <w:b/>
                <w:bCs/>
                <w:sz w:val="20"/>
                <w:szCs w:val="20"/>
                <w:lang w:val="ru-RU"/>
              </w:rPr>
              <w:t> </w:t>
            </w:r>
            <w:r w:rsidRPr="00393071">
              <w:rPr>
                <w:b/>
                <w:bCs/>
                <w:sz w:val="20"/>
                <w:szCs w:val="20"/>
                <w:lang w:val="ru-RU"/>
              </w:rPr>
              <w:t>600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5BE513A" w14:textId="6473A327" w:rsidR="00AC3D04" w:rsidRPr="00393071" w:rsidRDefault="00AC3D04">
            <w:pPr>
              <w:jc w:val="right"/>
              <w:rPr>
                <w:b/>
                <w:bCs/>
                <w:sz w:val="20"/>
                <w:szCs w:val="20"/>
                <w:lang w:val="ru-RU"/>
              </w:rPr>
            </w:pPr>
            <w:r w:rsidRPr="00393071">
              <w:rPr>
                <w:b/>
                <w:bCs/>
                <w:sz w:val="20"/>
                <w:szCs w:val="20"/>
                <w:lang w:val="ru-RU"/>
              </w:rPr>
              <w:t>84</w:t>
            </w:r>
            <w:r w:rsidR="00E922D3" w:rsidRPr="00393071">
              <w:rPr>
                <w:b/>
                <w:bCs/>
                <w:sz w:val="20"/>
                <w:szCs w:val="20"/>
                <w:lang w:val="ru-RU"/>
              </w:rPr>
              <w:t> </w:t>
            </w:r>
            <w:r w:rsidRPr="00393071">
              <w:rPr>
                <w:b/>
                <w:bCs/>
                <w:sz w:val="20"/>
                <w:szCs w:val="20"/>
                <w:lang w:val="ru-RU"/>
              </w:rPr>
              <w:t>188</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113ED3CC" w14:textId="43470541" w:rsidR="00AC3D04" w:rsidRPr="00393071" w:rsidRDefault="00AC3D04">
            <w:pPr>
              <w:ind w:right="-22"/>
              <w:jc w:val="right"/>
              <w:rPr>
                <w:b/>
                <w:bCs/>
                <w:sz w:val="20"/>
                <w:szCs w:val="20"/>
                <w:lang w:val="ru-RU"/>
              </w:rPr>
            </w:pPr>
            <w:r w:rsidRPr="00393071">
              <w:rPr>
                <w:b/>
                <w:bCs/>
                <w:sz w:val="20"/>
                <w:szCs w:val="20"/>
                <w:lang w:val="ru-RU"/>
              </w:rPr>
              <w:t>731</w:t>
            </w:r>
            <w:r w:rsidR="00E922D3" w:rsidRPr="00393071">
              <w:rPr>
                <w:b/>
                <w:bCs/>
                <w:sz w:val="20"/>
                <w:szCs w:val="20"/>
                <w:lang w:val="ru-RU"/>
              </w:rPr>
              <w:t> </w:t>
            </w:r>
            <w:r w:rsidRPr="00393071">
              <w:rPr>
                <w:b/>
                <w:bCs/>
                <w:sz w:val="20"/>
                <w:szCs w:val="20"/>
                <w:lang w:val="ru-RU"/>
              </w:rPr>
              <w:t>788</w:t>
            </w:r>
          </w:p>
        </w:tc>
      </w:tr>
    </w:tbl>
    <w:p w14:paraId="408FD884" w14:textId="65A0F789" w:rsidR="00AC3D04" w:rsidRPr="00393071" w:rsidRDefault="00036EFB" w:rsidP="008937F3">
      <w:pPr>
        <w:spacing w:before="120"/>
        <w:ind w:left="567"/>
        <w:rPr>
          <w:sz w:val="18"/>
          <w:szCs w:val="18"/>
          <w:lang w:val="ru-RU"/>
        </w:rPr>
      </w:pPr>
      <w:r w:rsidRPr="00393071">
        <w:rPr>
          <w:i/>
          <w:iCs/>
          <w:sz w:val="18"/>
          <w:szCs w:val="18"/>
          <w:lang w:val="ru-RU"/>
        </w:rPr>
        <w:t>Сокращения</w:t>
      </w:r>
      <w:r w:rsidR="00AC3D04" w:rsidRPr="00393071">
        <w:rPr>
          <w:sz w:val="18"/>
          <w:szCs w:val="18"/>
          <w:lang w:val="ru-RU"/>
        </w:rPr>
        <w:t xml:space="preserve">: </w:t>
      </w:r>
      <w:r w:rsidR="00366A53" w:rsidRPr="00393071">
        <w:rPr>
          <w:sz w:val="18"/>
          <w:szCs w:val="18"/>
          <w:lang w:val="ru-RU"/>
        </w:rPr>
        <w:t>ППЧ —</w:t>
      </w:r>
      <w:r w:rsidR="00366A53" w:rsidRPr="00393071">
        <w:rPr>
          <w:sz w:val="18"/>
          <w:szCs w:val="18"/>
          <w:lang w:val="ru-RU"/>
        </w:rPr>
        <w:t xml:space="preserve"> </w:t>
      </w:r>
      <w:r w:rsidR="00366A53" w:rsidRPr="00393071">
        <w:rPr>
          <w:sz w:val="18"/>
          <w:szCs w:val="18"/>
          <w:lang w:val="ru-RU"/>
        </w:rPr>
        <w:t xml:space="preserve">пункт постановляющей части проекта решения; </w:t>
      </w:r>
      <w:r w:rsidR="00F944A6" w:rsidRPr="00393071">
        <w:rPr>
          <w:sz w:val="18"/>
          <w:szCs w:val="18"/>
          <w:lang w:val="ru-RU"/>
        </w:rPr>
        <w:t>РВО</w:t>
      </w:r>
      <w:r w:rsidR="00616BB2" w:rsidRPr="00393071">
        <w:rPr>
          <w:sz w:val="18"/>
          <w:szCs w:val="18"/>
          <w:lang w:val="ru-RU"/>
        </w:rPr>
        <w:t>П</w:t>
      </w:r>
      <w:r w:rsidR="00F944A6" w:rsidRPr="00393071">
        <w:rPr>
          <w:sz w:val="18"/>
          <w:szCs w:val="18"/>
          <w:lang w:val="ru-RU"/>
        </w:rPr>
        <w:t xml:space="preserve"> —</w:t>
      </w:r>
      <w:r w:rsidR="00F944A6" w:rsidRPr="00393071">
        <w:rPr>
          <w:sz w:val="18"/>
          <w:szCs w:val="18"/>
          <w:lang w:val="ru-RU"/>
        </w:rPr>
        <w:t xml:space="preserve"> расход</w:t>
      </w:r>
      <w:r w:rsidR="00F944A6" w:rsidRPr="00393071">
        <w:rPr>
          <w:sz w:val="18"/>
          <w:szCs w:val="18"/>
          <w:lang w:val="ru-RU"/>
        </w:rPr>
        <w:t>ы</w:t>
      </w:r>
      <w:r w:rsidR="00F944A6" w:rsidRPr="00393071">
        <w:rPr>
          <w:sz w:val="18"/>
          <w:szCs w:val="18"/>
          <w:lang w:val="ru-RU"/>
        </w:rPr>
        <w:t xml:space="preserve"> на вспомогательное обслуживание по программам</w:t>
      </w:r>
      <w:r w:rsidR="00AC3D04" w:rsidRPr="00393071">
        <w:rPr>
          <w:sz w:val="18"/>
          <w:szCs w:val="18"/>
          <w:lang w:val="ru-RU"/>
        </w:rPr>
        <w:t xml:space="preserve">; </w:t>
      </w:r>
      <w:r w:rsidR="00EA70B4" w:rsidRPr="00393071">
        <w:rPr>
          <w:sz w:val="18"/>
          <w:szCs w:val="18"/>
          <w:lang w:val="ru-RU"/>
        </w:rPr>
        <w:t>ЭБЗМР — экологически или биологически значимые морские районы</w:t>
      </w:r>
      <w:r w:rsidR="00AC3D04" w:rsidRPr="00393071">
        <w:rPr>
          <w:sz w:val="18"/>
          <w:szCs w:val="18"/>
          <w:lang w:val="ru-RU"/>
        </w:rPr>
        <w:t>.</w:t>
      </w:r>
    </w:p>
    <w:p w14:paraId="6972196A" w14:textId="4C344420" w:rsidR="00AC3D04" w:rsidRPr="00393071" w:rsidRDefault="00AC3D04" w:rsidP="00AC3D04">
      <w:pPr>
        <w:ind w:firstLine="567"/>
        <w:rPr>
          <w:sz w:val="18"/>
          <w:szCs w:val="18"/>
          <w:lang w:val="ru-RU"/>
        </w:rPr>
      </w:pPr>
      <w:r w:rsidRPr="00393071">
        <w:rPr>
          <w:i/>
          <w:iCs/>
          <w:sz w:val="18"/>
          <w:szCs w:val="18"/>
          <w:vertAlign w:val="superscript"/>
          <w:lang w:val="ru-RU"/>
        </w:rPr>
        <w:t>a</w:t>
      </w:r>
      <w:r w:rsidRPr="00393071">
        <w:rPr>
          <w:sz w:val="18"/>
          <w:szCs w:val="18"/>
          <w:lang w:val="ru-RU"/>
        </w:rPr>
        <w:tab/>
      </w:r>
      <w:r w:rsidR="00EC0271" w:rsidRPr="00393071">
        <w:rPr>
          <w:sz w:val="18"/>
          <w:szCs w:val="18"/>
          <w:lang w:val="ru-RU"/>
        </w:rPr>
        <w:t>Включает расходы на поездки участников</w:t>
      </w:r>
      <w:r w:rsidRPr="00393071">
        <w:rPr>
          <w:sz w:val="18"/>
          <w:szCs w:val="18"/>
          <w:lang w:val="ru-RU"/>
        </w:rPr>
        <w:t>.</w:t>
      </w:r>
    </w:p>
    <w:p w14:paraId="5945F310" w14:textId="38B06072" w:rsidR="00AC3D04" w:rsidRPr="00393071" w:rsidRDefault="00AC3D04" w:rsidP="00AC3D04">
      <w:pPr>
        <w:ind w:firstLine="567"/>
        <w:rPr>
          <w:lang w:val="ru-RU"/>
        </w:rPr>
      </w:pPr>
      <w:r w:rsidRPr="00393071">
        <w:rPr>
          <w:i/>
          <w:iCs/>
          <w:sz w:val="18"/>
          <w:szCs w:val="18"/>
          <w:vertAlign w:val="superscript"/>
          <w:lang w:val="ru-RU"/>
        </w:rPr>
        <w:t>b</w:t>
      </w:r>
      <w:r w:rsidRPr="00393071">
        <w:rPr>
          <w:sz w:val="18"/>
          <w:szCs w:val="18"/>
          <w:lang w:val="ru-RU"/>
        </w:rPr>
        <w:tab/>
      </w:r>
      <w:r w:rsidR="00144962" w:rsidRPr="00393071">
        <w:rPr>
          <w:sz w:val="18"/>
          <w:szCs w:val="18"/>
          <w:lang w:val="ru-RU"/>
        </w:rPr>
        <w:t>Консультанты, партнеры и дополнительный персонал</w:t>
      </w:r>
      <w:r w:rsidRPr="00393071">
        <w:rPr>
          <w:sz w:val="18"/>
          <w:szCs w:val="18"/>
          <w:lang w:val="ru-RU"/>
        </w:rPr>
        <w:t>.</w:t>
      </w:r>
    </w:p>
    <w:p w14:paraId="6B8A9ACE" w14:textId="77777777" w:rsidR="00AC3D04" w:rsidRPr="00A135A0" w:rsidRDefault="00AC3D04" w:rsidP="00AC3D04">
      <w:pPr>
        <w:pStyle w:val="ListParagraph"/>
      </w:pPr>
    </w:p>
    <w:p w14:paraId="3F61C38D" w14:textId="77777777" w:rsidR="00AC3D04" w:rsidRPr="00A135A0" w:rsidRDefault="00AC3D04" w:rsidP="00AC3D04">
      <w:pPr>
        <w:pStyle w:val="CBDNormal"/>
      </w:pPr>
    </w:p>
    <w:p w14:paraId="756C4E71" w14:textId="45B3D5F9" w:rsidR="00A111D1" w:rsidRPr="00A135A0" w:rsidRDefault="00AC3D04" w:rsidP="005A1811">
      <w:pPr>
        <w:pStyle w:val="Para1"/>
        <w:numPr>
          <w:ilvl w:val="0"/>
          <w:numId w:val="0"/>
        </w:numPr>
        <w:ind w:left="567"/>
        <w:jc w:val="center"/>
      </w:pPr>
      <w:r w:rsidRPr="00A135A0">
        <w:t>__________</w:t>
      </w:r>
    </w:p>
    <w:sectPr w:rsidR="00A111D1" w:rsidRPr="00A135A0" w:rsidSect="008937F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A088F" w14:textId="77777777" w:rsidR="007F4672" w:rsidRPr="00A135A0" w:rsidRDefault="007F4672" w:rsidP="00CF1848">
      <w:r w:rsidRPr="00A135A0">
        <w:separator/>
      </w:r>
    </w:p>
  </w:endnote>
  <w:endnote w:type="continuationSeparator" w:id="0">
    <w:p w14:paraId="053559B5" w14:textId="77777777" w:rsidR="007F4672" w:rsidRPr="00A135A0" w:rsidRDefault="007F4672" w:rsidP="00CF1848">
      <w:r w:rsidRPr="00A1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896444C" w14:textId="77777777" w:rsidR="00D75CA6" w:rsidRPr="00A135A0" w:rsidRDefault="00D75CA6" w:rsidP="00D75CA6">
            <w:pPr>
              <w:pStyle w:val="Footer"/>
            </w:pPr>
            <w:r w:rsidRPr="008937F3">
              <w:rPr>
                <w:szCs w:val="20"/>
              </w:rPr>
              <w:fldChar w:fldCharType="begin"/>
            </w:r>
            <w:r w:rsidRPr="003C0E59">
              <w:rPr>
                <w:szCs w:val="20"/>
              </w:rPr>
              <w:instrText xml:space="preserve"> PAGE </w:instrText>
            </w:r>
            <w:r w:rsidRPr="008937F3">
              <w:rPr>
                <w:szCs w:val="20"/>
              </w:rPr>
              <w:fldChar w:fldCharType="separate"/>
            </w:r>
            <w:r w:rsidRPr="003C0E59">
              <w:rPr>
                <w:noProof/>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noProof/>
                <w:szCs w:val="20"/>
              </w:rPr>
              <w:t>2</w:t>
            </w:r>
            <w:r w:rsidRPr="008937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9F80EC1" w14:textId="77777777" w:rsidR="00D75CA6" w:rsidRPr="00A135A0" w:rsidRDefault="00D75CA6" w:rsidP="008937F3">
        <w:pPr>
          <w:pStyle w:val="Footer"/>
          <w:jc w:val="right"/>
        </w:pPr>
        <w:r w:rsidRPr="008937F3">
          <w:rPr>
            <w:szCs w:val="20"/>
          </w:rPr>
          <w:fldChar w:fldCharType="begin"/>
        </w:r>
        <w:r w:rsidRPr="003C0E59">
          <w:rPr>
            <w:szCs w:val="20"/>
          </w:rPr>
          <w:instrText xml:space="preserve"> PAGE </w:instrText>
        </w:r>
        <w:r w:rsidRPr="008937F3">
          <w:rPr>
            <w:szCs w:val="20"/>
          </w:rPr>
          <w:fldChar w:fldCharType="separate"/>
        </w:r>
        <w:r w:rsidRPr="003C0E59">
          <w:rPr>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szCs w:val="20"/>
          </w:rPr>
          <w:t>3</w:t>
        </w:r>
        <w:r w:rsidRPr="008937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D785F" w14:textId="77777777" w:rsidR="007F4672" w:rsidRPr="00A135A0" w:rsidRDefault="007F4672" w:rsidP="00CF1848">
      <w:r w:rsidRPr="00A135A0">
        <w:separator/>
      </w:r>
    </w:p>
  </w:footnote>
  <w:footnote w:type="continuationSeparator" w:id="0">
    <w:p w14:paraId="73C1A27B" w14:textId="77777777" w:rsidR="007F4672" w:rsidRPr="00A135A0" w:rsidRDefault="007F4672" w:rsidP="00CF1848">
      <w:r w:rsidRPr="00A135A0">
        <w:continuationSeparator/>
      </w:r>
    </w:p>
  </w:footnote>
  <w:footnote w:id="1">
    <w:p w14:paraId="325A8528" w14:textId="77777777" w:rsidR="008A1499" w:rsidRPr="00A135A0" w:rsidRDefault="008A1499">
      <w:pPr>
        <w:pStyle w:val="FootnoteText"/>
      </w:pPr>
      <w:r w:rsidRPr="00A135A0">
        <w:rPr>
          <w:rStyle w:val="FootnoteReference"/>
        </w:rPr>
        <w:t>*</w:t>
      </w:r>
      <w:r w:rsidRPr="00A135A0">
        <w:t xml:space="preserve"> </w:t>
      </w:r>
      <w:hyperlink r:id="rId1" w:history="1">
        <w:r w:rsidRPr="003C0E59">
          <w:rPr>
            <w:rStyle w:val="Hyperlink"/>
          </w:rPr>
          <w:t>CBD</w:t>
        </w:r>
        <w:r w:rsidRPr="000F6145">
          <w:rPr>
            <w:rStyle w:val="Hyperlink"/>
          </w:rPr>
          <w:t>/</w:t>
        </w:r>
        <w:r w:rsidR="003D5A52" w:rsidRPr="003C0E59">
          <w:rPr>
            <w:rStyle w:val="Hyperlink"/>
          </w:rPr>
          <w:t>SBSTTA</w:t>
        </w:r>
        <w:r w:rsidR="003D5A52" w:rsidRPr="000F6145">
          <w:rPr>
            <w:rStyle w:val="Hyperlink"/>
          </w:rPr>
          <w:t>/28</w:t>
        </w:r>
        <w:r w:rsidRPr="000F6145">
          <w:rPr>
            <w:rStyle w:val="Hyperlink"/>
          </w:rPr>
          <w:t>/1</w:t>
        </w:r>
      </w:hyperlink>
      <w:r w:rsidRPr="000F6145">
        <w:t>.</w:t>
      </w:r>
    </w:p>
  </w:footnote>
  <w:footnote w:id="2">
    <w:p w14:paraId="46CE0723" w14:textId="55AE7FF1" w:rsidR="00004925" w:rsidRPr="00CF0F33" w:rsidRDefault="00004925">
      <w:pPr>
        <w:pStyle w:val="FootnoteText"/>
        <w:rPr>
          <w:lang w:val="ru-RU"/>
        </w:rPr>
      </w:pPr>
      <w:r>
        <w:rPr>
          <w:rStyle w:val="FootnoteReference"/>
        </w:rPr>
        <w:footnoteRef/>
      </w:r>
      <w:r>
        <w:t xml:space="preserve"> </w:t>
      </w:r>
      <w:r w:rsidR="00272A4D" w:rsidRPr="00CF0F33">
        <w:rPr>
          <w:lang w:val="ru-RU"/>
        </w:rPr>
        <w:t xml:space="preserve">См. </w:t>
      </w:r>
      <w:hyperlink r:id="rId2" w:history="1">
        <w:r w:rsidR="00272A4D" w:rsidRPr="00CF0F33">
          <w:rPr>
            <w:rStyle w:val="Hyperlink"/>
            <w:lang w:val="ru-RU"/>
          </w:rPr>
          <w:t>www.cbd.int/ebsa/</w:t>
        </w:r>
      </w:hyperlink>
      <w:r w:rsidR="00272A4D" w:rsidRPr="00CF0F33">
        <w:rPr>
          <w:lang w:val="ru-RU"/>
        </w:rPr>
        <w:t>.</w:t>
      </w:r>
    </w:p>
  </w:footnote>
  <w:footnote w:id="3">
    <w:p w14:paraId="1B6DDC57" w14:textId="567098BF" w:rsidR="004D3C5E" w:rsidRPr="00CF0F33" w:rsidRDefault="004D3C5E">
      <w:pPr>
        <w:pStyle w:val="FootnoteText"/>
        <w:rPr>
          <w:lang w:val="ru-RU"/>
        </w:rPr>
      </w:pPr>
      <w:r w:rsidRPr="00CF0F33">
        <w:rPr>
          <w:rStyle w:val="FootnoteReference"/>
          <w:lang w:val="ru-RU"/>
        </w:rPr>
        <w:footnoteRef/>
      </w:r>
      <w:r w:rsidRPr="00CF0F33">
        <w:rPr>
          <w:lang w:val="ru-RU"/>
        </w:rPr>
        <w:t xml:space="preserve"> </w:t>
      </w:r>
      <w:r w:rsidR="002C71D8" w:rsidRPr="00CF0F33">
        <w:rPr>
          <w:lang w:val="ru-RU"/>
        </w:rPr>
        <w:t xml:space="preserve">См. </w:t>
      </w:r>
      <w:hyperlink r:id="rId3" w:history="1">
        <w:r w:rsidR="002C71D8" w:rsidRPr="00CF0F33">
          <w:rPr>
            <w:rStyle w:val="Hyperlink"/>
            <w:lang w:val="ru-RU"/>
          </w:rPr>
          <w:t>www.cbd.int/ebsa/ism/about/handbook</w:t>
        </w:r>
      </w:hyperlink>
      <w:r w:rsidR="002C71D8" w:rsidRPr="00CF0F33">
        <w:rPr>
          <w:lang w:val="ru-RU"/>
        </w:rPr>
        <w:t>.</w:t>
      </w:r>
    </w:p>
  </w:footnote>
  <w:footnote w:id="4">
    <w:p w14:paraId="04372CFB" w14:textId="042EC976" w:rsidR="002C71D8" w:rsidRPr="00CF0F33" w:rsidRDefault="002C71D8">
      <w:pPr>
        <w:pStyle w:val="FootnoteText"/>
        <w:rPr>
          <w:lang w:val="ru-RU"/>
        </w:rPr>
      </w:pPr>
      <w:r w:rsidRPr="00CF0F33">
        <w:rPr>
          <w:rStyle w:val="FootnoteReference"/>
          <w:lang w:val="ru-RU"/>
        </w:rPr>
        <w:footnoteRef/>
      </w:r>
      <w:r w:rsidRPr="00CF0F33">
        <w:rPr>
          <w:lang w:val="ru-RU"/>
        </w:rPr>
        <w:t xml:space="preserve"> </w:t>
      </w:r>
      <w:r w:rsidR="0067594B" w:rsidRPr="00CF0F33">
        <w:rPr>
          <w:lang w:val="ru-RU"/>
        </w:rPr>
        <w:t>Ангола, Кот-д’Ивуар, Намибия и Южная Африка.</w:t>
      </w:r>
    </w:p>
  </w:footnote>
  <w:footnote w:id="5">
    <w:p w14:paraId="1923F8C6" w14:textId="0CEB763C" w:rsidR="0067594B" w:rsidRPr="00CF0F33" w:rsidRDefault="0067594B">
      <w:pPr>
        <w:pStyle w:val="FootnoteText"/>
        <w:rPr>
          <w:lang w:val="ru-RU"/>
        </w:rPr>
      </w:pPr>
      <w:r w:rsidRPr="00CF0F33">
        <w:rPr>
          <w:rStyle w:val="FootnoteReference"/>
          <w:lang w:val="ru-RU"/>
        </w:rPr>
        <w:footnoteRef/>
      </w:r>
      <w:r w:rsidRPr="00CF0F33">
        <w:rPr>
          <w:lang w:val="ru-RU"/>
        </w:rPr>
        <w:t xml:space="preserve"> </w:t>
      </w:r>
      <w:r w:rsidR="004D64F3" w:rsidRPr="00CF0F33">
        <w:rPr>
          <w:lang w:val="ru-RU"/>
        </w:rPr>
        <w:t>Замечания были получены от Глобальной инициативы по биоразнообразию океана.</w:t>
      </w:r>
    </w:p>
  </w:footnote>
  <w:footnote w:id="6">
    <w:p w14:paraId="738186AE" w14:textId="404F7F66" w:rsidR="004D64F3" w:rsidRPr="00CF0F33" w:rsidRDefault="004D64F3">
      <w:pPr>
        <w:pStyle w:val="FootnoteText"/>
        <w:rPr>
          <w:lang w:val="ru-RU"/>
        </w:rPr>
      </w:pPr>
      <w:r w:rsidRPr="00CF0F33">
        <w:rPr>
          <w:rStyle w:val="FootnoteReference"/>
          <w:lang w:val="ru-RU"/>
        </w:rPr>
        <w:footnoteRef/>
      </w:r>
      <w:r w:rsidRPr="00CF0F33">
        <w:rPr>
          <w:lang w:val="ru-RU"/>
        </w:rPr>
        <w:t xml:space="preserve"> </w:t>
      </w:r>
      <w:r w:rsidR="00552B8B" w:rsidRPr="00CF0F33">
        <w:rPr>
          <w:lang w:val="ru-RU"/>
        </w:rPr>
        <w:t>Австралия, Албания, Антигуа и Барбуда, Босния и Герцеговина, Бразилия, Германия, Доминиканская Республика, Египет, Индия, Индонезия, Кения, Китай, Колумбия, Малайзия, Марокко, Нигерия, Норвегия, Перу, Республика Корея, Румыния, Сан-Томе и Принсипи, Саудовская Аравия, Сенегал, Того, Швеция и Япония.</w:t>
      </w:r>
    </w:p>
  </w:footnote>
  <w:footnote w:id="7">
    <w:p w14:paraId="476B7D1B" w14:textId="6CAB6FE3" w:rsidR="004D64F3" w:rsidRPr="00CF0F33" w:rsidRDefault="004D64F3">
      <w:pPr>
        <w:pStyle w:val="FootnoteText"/>
        <w:rPr>
          <w:lang w:val="ru-RU"/>
        </w:rPr>
      </w:pPr>
      <w:r w:rsidRPr="00CF0F33">
        <w:rPr>
          <w:rStyle w:val="FootnoteReference"/>
          <w:lang w:val="ru-RU"/>
        </w:rPr>
        <w:footnoteRef/>
      </w:r>
      <w:r w:rsidRPr="00CF0F33">
        <w:rPr>
          <w:lang w:val="ru-RU"/>
        </w:rPr>
        <w:t xml:space="preserve"> </w:t>
      </w:r>
      <w:r w:rsidR="00DC0BD4" w:rsidRPr="00CF0F33">
        <w:rPr>
          <w:lang w:val="ru-RU"/>
        </w:rPr>
        <w:t>«Аджемалебу Селф Хелп», «Аотеароа Индидженес Райтс Траст», Совет женщин КБР, Инициатива «Дип-Оушен Стюардшип», Глобальная инициатива по биоразнообразию океана, Международный форум коренных народов по биоразнообразию, Международный орган по морскому дну, Международный союз охраны природы, Программа Международного союза охраны природы для Западной и Центральной Африки, Циркумполярный совет инуитов, «Канури девелопмент ассосиэйшн», Центр Лайелла (Университет Хериота-Уатта), Партнерство в области рационального использования окружающей среды для морей Восточной Азии, Плимутская морская лаборатория, секретариат Региональной программы по окружающей среде Тихоокеанского региона, Стокгольмский институт окружающей среды, «Нейчер Консерванси», Университет Квинсленда и Всемирный фонд дикой природы.</w:t>
      </w:r>
    </w:p>
  </w:footnote>
  <w:footnote w:id="8">
    <w:p w14:paraId="21BA6CD3" w14:textId="371D92F9" w:rsidR="00DC0BD4" w:rsidRPr="00CF0F33" w:rsidRDefault="00DC0BD4">
      <w:pPr>
        <w:pStyle w:val="FootnoteText"/>
        <w:rPr>
          <w:lang w:val="ru-RU"/>
        </w:rPr>
      </w:pPr>
      <w:r w:rsidRPr="00CF0F33">
        <w:rPr>
          <w:rStyle w:val="FootnoteReference"/>
          <w:lang w:val="ru-RU"/>
        </w:rPr>
        <w:footnoteRef/>
      </w:r>
      <w:r w:rsidRPr="00CF0F33">
        <w:rPr>
          <w:lang w:val="ru-RU"/>
        </w:rPr>
        <w:t xml:space="preserve"> </w:t>
      </w:r>
      <w:hyperlink r:id="rId4" w:history="1">
        <w:r w:rsidR="008F24E9" w:rsidRPr="00CF0F33">
          <w:rPr>
            <w:rStyle w:val="Hyperlink"/>
            <w:lang w:val="ru-RU"/>
          </w:rPr>
          <w:t>https://s3.amazonaws.com/cbddocumentspublic-imagebucket-15w2zyxk3prl8/21e49e9bee68702b764f600966c9640a</w:t>
        </w:r>
      </w:hyperlink>
      <w:r w:rsidR="008F24E9" w:rsidRPr="00CF0F33">
        <w:rPr>
          <w:lang w:val="ru-RU"/>
        </w:rPr>
        <w:t>.</w:t>
      </w:r>
    </w:p>
  </w:footnote>
  <w:footnote w:id="9">
    <w:p w14:paraId="3F3579B2" w14:textId="633F6D44" w:rsidR="00A00B42" w:rsidRPr="00CF0F33" w:rsidRDefault="00A00B42">
      <w:pPr>
        <w:pStyle w:val="FootnoteText"/>
        <w:rPr>
          <w:lang w:val="ru-RU"/>
        </w:rPr>
      </w:pPr>
      <w:r w:rsidRPr="00CF0F33">
        <w:rPr>
          <w:rStyle w:val="FootnoteReference"/>
          <w:lang w:val="ru-RU"/>
        </w:rPr>
        <w:footnoteRef/>
      </w:r>
      <w:r w:rsidRPr="00CF0F33">
        <w:rPr>
          <w:lang w:val="ru-RU"/>
        </w:rPr>
        <w:t xml:space="preserve"> </w:t>
      </w:r>
      <w:r w:rsidR="00CC7B1A" w:rsidRPr="00CF0F33">
        <w:rPr>
          <w:lang w:val="ru-RU"/>
        </w:rPr>
        <w:t xml:space="preserve">См. </w:t>
      </w:r>
      <w:hyperlink r:id="rId5" w:history="1">
        <w:r w:rsidR="00CC7B1A" w:rsidRPr="00CF0F33">
          <w:rPr>
            <w:rStyle w:val="Hyperlink"/>
            <w:lang w:val="ru-RU"/>
          </w:rPr>
          <w:t>www.cbd.int/meetings/006664</w:t>
        </w:r>
      </w:hyperlink>
      <w:r w:rsidR="00CC7B1A" w:rsidRPr="00CF0F33">
        <w:rPr>
          <w:lang w:val="ru-RU"/>
        </w:rPr>
        <w:t>.</w:t>
      </w:r>
    </w:p>
  </w:footnote>
  <w:footnote w:id="10">
    <w:p w14:paraId="46154728" w14:textId="5DCD365D" w:rsidR="00A00B42" w:rsidRPr="00CF0F33" w:rsidRDefault="00A00B42">
      <w:pPr>
        <w:pStyle w:val="FootnoteText"/>
        <w:rPr>
          <w:lang w:val="ru-RU"/>
        </w:rPr>
      </w:pPr>
      <w:r w:rsidRPr="00CF0F33">
        <w:rPr>
          <w:rStyle w:val="FootnoteReference"/>
          <w:lang w:val="ru-RU"/>
        </w:rPr>
        <w:footnoteRef/>
      </w:r>
      <w:r w:rsidRPr="00CF0F33">
        <w:rPr>
          <w:lang w:val="ru-RU"/>
        </w:rPr>
        <w:t xml:space="preserve"> </w:t>
      </w:r>
      <w:r w:rsidR="00F8765F" w:rsidRPr="00CF0F33">
        <w:rPr>
          <w:lang w:val="ru-RU"/>
        </w:rPr>
        <w:t>Замечания были получены от Аргентины, Бразилии, Германии, Израиля, Канады, Колумбии, Республики Корея, Соединенного Королевства Великобритании и Северной Ирландии, Турции, Международного коллектива в поддержку работников рыбного хозяйства и организации «Нейчер Консерванси».</w:t>
      </w:r>
    </w:p>
  </w:footnote>
  <w:footnote w:id="11">
    <w:p w14:paraId="69C9E2A2" w14:textId="4BB73F86" w:rsidR="002E656A" w:rsidRPr="00CF0F33" w:rsidRDefault="002E656A">
      <w:pPr>
        <w:pStyle w:val="FootnoteText"/>
        <w:rPr>
          <w:lang w:val="ru-RU"/>
        </w:rPr>
      </w:pPr>
      <w:r w:rsidRPr="00CF0F33">
        <w:rPr>
          <w:rStyle w:val="FootnoteReference"/>
          <w:lang w:val="ru-RU"/>
        </w:rPr>
        <w:footnoteRef/>
      </w:r>
      <w:r w:rsidRPr="00CF0F33">
        <w:rPr>
          <w:lang w:val="ru-RU"/>
        </w:rPr>
        <w:t xml:space="preserve"> </w:t>
      </w:r>
      <w:hyperlink r:id="rId6" w:history="1">
        <w:r w:rsidR="00CE6029" w:rsidRPr="00CF0F33">
          <w:rPr>
            <w:rStyle w:val="Hyperlink"/>
            <w:lang w:val="ru-RU"/>
          </w:rPr>
          <w:t>CBD/MCB/WS/2025/1/2</w:t>
        </w:r>
      </w:hyperlink>
      <w:r w:rsidR="00CE6029" w:rsidRPr="00CF0F33">
        <w:rPr>
          <w:lang w:val="ru-RU"/>
        </w:rPr>
        <w:t>, приложения II и III.</w:t>
      </w:r>
    </w:p>
  </w:footnote>
  <w:footnote w:id="12">
    <w:p w14:paraId="33A47F33" w14:textId="73D2F7CB" w:rsidR="000243E2" w:rsidRPr="00CF0F33" w:rsidRDefault="000243E2">
      <w:pPr>
        <w:pStyle w:val="FootnoteText"/>
        <w:rPr>
          <w:lang w:val="ru-RU"/>
        </w:rPr>
      </w:pPr>
      <w:r w:rsidRPr="00CF0F33">
        <w:rPr>
          <w:rStyle w:val="FootnoteReference"/>
          <w:lang w:val="ru-RU"/>
        </w:rPr>
        <w:footnoteRef/>
      </w:r>
      <w:r w:rsidRPr="00CF0F33">
        <w:rPr>
          <w:lang w:val="ru-RU"/>
        </w:rPr>
        <w:t xml:space="preserve"> </w:t>
      </w:r>
      <w:r w:rsidR="0071360C" w:rsidRPr="00CF0F33">
        <w:rPr>
          <w:lang w:val="ru-RU"/>
        </w:rPr>
        <w:t>Сметные потребности во внебюджетных ресурсах для мероприятий, изложенных в проекте решения, приведены в приложении к настоящему документу.</w:t>
      </w:r>
    </w:p>
  </w:footnote>
  <w:footnote w:id="13">
    <w:p w14:paraId="5C61B910" w14:textId="6088166E" w:rsidR="00D0551C" w:rsidRPr="00CF0F33" w:rsidRDefault="00D0551C">
      <w:pPr>
        <w:pStyle w:val="FootnoteText"/>
        <w:rPr>
          <w:lang w:val="ru-RU"/>
        </w:rPr>
      </w:pPr>
      <w:r w:rsidRPr="00CF0F33">
        <w:rPr>
          <w:rStyle w:val="FootnoteReference"/>
          <w:lang w:val="ru-RU"/>
        </w:rPr>
        <w:footnoteRef/>
      </w:r>
      <w:r w:rsidRPr="00CF0F33">
        <w:rPr>
          <w:lang w:val="ru-RU"/>
        </w:rPr>
        <w:t xml:space="preserve"> </w:t>
      </w:r>
      <w:r w:rsidR="0072689D" w:rsidRPr="00CF0F33">
        <w:rPr>
          <w:lang w:val="ru-RU"/>
        </w:rPr>
        <w:t>Сборник договоров Организации Объединенных Наций, том 1760, № 30619.</w:t>
      </w:r>
    </w:p>
  </w:footnote>
  <w:footnote w:id="14">
    <w:p w14:paraId="1202414E" w14:textId="201AF406" w:rsidR="00BB2DD9" w:rsidRPr="00CF0F33" w:rsidRDefault="00BB2DD9">
      <w:pPr>
        <w:pStyle w:val="FootnoteText"/>
        <w:rPr>
          <w:lang w:val="ru-RU"/>
        </w:rPr>
      </w:pPr>
      <w:r w:rsidRPr="00CF0F33">
        <w:rPr>
          <w:rStyle w:val="FootnoteReference"/>
          <w:lang w:val="ru-RU"/>
        </w:rPr>
        <w:footnoteRef/>
      </w:r>
      <w:r w:rsidRPr="00CF0F33">
        <w:rPr>
          <w:lang w:val="ru-RU"/>
        </w:rPr>
        <w:t xml:space="preserve"> </w:t>
      </w:r>
      <w:r w:rsidR="001C4368" w:rsidRPr="00CF0F33">
        <w:rPr>
          <w:lang w:val="ru-RU"/>
        </w:rPr>
        <w:t>Там же, том 1833, № 31363.</w:t>
      </w:r>
    </w:p>
  </w:footnote>
  <w:footnote w:id="15">
    <w:p w14:paraId="09CC87F9" w14:textId="220E1021" w:rsidR="001F05DB" w:rsidRPr="00CF0F33" w:rsidRDefault="001F05DB">
      <w:pPr>
        <w:pStyle w:val="FootnoteText"/>
        <w:rPr>
          <w:lang w:val="ru-RU"/>
        </w:rPr>
      </w:pPr>
      <w:r w:rsidRPr="00CF0F33">
        <w:rPr>
          <w:rStyle w:val="FootnoteReference"/>
          <w:lang w:val="ru-RU"/>
        </w:rPr>
        <w:footnoteRef/>
      </w:r>
      <w:r w:rsidRPr="00CF0F33">
        <w:rPr>
          <w:lang w:val="ru-RU"/>
        </w:rPr>
        <w:t xml:space="preserve"> </w:t>
      </w:r>
      <w:r w:rsidR="00B63169" w:rsidRPr="00CF0F33">
        <w:rPr>
          <w:lang w:val="ru-RU"/>
        </w:rPr>
        <w:t xml:space="preserve">Решение </w:t>
      </w:r>
      <w:hyperlink r:id="rId7" w:history="1">
        <w:r w:rsidR="00B63169" w:rsidRPr="00CF0F33">
          <w:rPr>
            <w:rStyle w:val="Hyperlink"/>
            <w:lang w:val="ru-RU"/>
          </w:rPr>
          <w:t>15/4</w:t>
        </w:r>
      </w:hyperlink>
      <w:r w:rsidR="00B63169" w:rsidRPr="00CF0F33">
        <w:rPr>
          <w:lang w:val="ru-RU"/>
        </w:rPr>
        <w:t>, приложение.</w:t>
      </w:r>
    </w:p>
  </w:footnote>
  <w:footnote w:id="16">
    <w:p w14:paraId="2648CB7C" w14:textId="06016DAA" w:rsidR="001F05DB" w:rsidRPr="00CF0F33" w:rsidRDefault="001F05DB" w:rsidP="00493DFD">
      <w:pPr>
        <w:pStyle w:val="FootnoteText"/>
        <w:rPr>
          <w:lang w:val="ru-RU"/>
        </w:rPr>
      </w:pPr>
      <w:r w:rsidRPr="00CF0F33">
        <w:rPr>
          <w:rStyle w:val="FootnoteReference"/>
          <w:lang w:val="ru-RU"/>
        </w:rPr>
        <w:footnoteRef/>
      </w:r>
      <w:r w:rsidRPr="00CF0F33">
        <w:rPr>
          <w:lang w:val="ru-RU"/>
        </w:rPr>
        <w:t xml:space="preserve"> </w:t>
      </w:r>
      <w:r w:rsidR="00493DFD" w:rsidRPr="00CF0F33">
        <w:rPr>
          <w:lang w:val="ru-RU"/>
        </w:rPr>
        <w:t>A/CONF.232/2023/4.</w:t>
      </w:r>
    </w:p>
  </w:footnote>
  <w:footnote w:id="17">
    <w:p w14:paraId="57F403F0" w14:textId="77777777" w:rsidR="00CD2F9A" w:rsidRPr="00CF0F33" w:rsidRDefault="00CD2F9A" w:rsidP="00CD2F9A">
      <w:pPr>
        <w:pStyle w:val="FootnoteText"/>
        <w:rPr>
          <w:lang w:val="ru-RU"/>
        </w:rPr>
      </w:pPr>
      <w:r w:rsidRPr="00CF0F33">
        <w:rPr>
          <w:rStyle w:val="FootnoteReference"/>
          <w:lang w:val="ru-RU"/>
        </w:rPr>
        <w:footnoteRef/>
      </w:r>
      <w:r w:rsidRPr="00CF0F33">
        <w:rPr>
          <w:lang w:val="ru-RU"/>
        </w:rPr>
        <w:t xml:space="preserve"> Решение </w:t>
      </w:r>
      <w:hyperlink r:id="rId8" w:history="1">
        <w:r w:rsidRPr="00CF0F33">
          <w:rPr>
            <w:rStyle w:val="Hyperlink"/>
            <w:lang w:val="ru-RU"/>
          </w:rPr>
          <w:t>IX/20</w:t>
        </w:r>
      </w:hyperlink>
      <w:r w:rsidRPr="00CF0F33">
        <w:rPr>
          <w:lang w:val="ru-RU"/>
        </w:rPr>
        <w:t>, приложение II.</w:t>
      </w:r>
    </w:p>
  </w:footnote>
  <w:footnote w:id="18">
    <w:p w14:paraId="2D98870F" w14:textId="69D273A6" w:rsidR="00525977" w:rsidRPr="00CF0F33" w:rsidRDefault="00525977" w:rsidP="00525977">
      <w:pPr>
        <w:pStyle w:val="FootnoteText"/>
        <w:rPr>
          <w:lang w:val="ru-RU"/>
        </w:rPr>
      </w:pPr>
      <w:r w:rsidRPr="00CF0F33">
        <w:rPr>
          <w:rStyle w:val="FootnoteReference"/>
          <w:lang w:val="ru-RU"/>
        </w:rPr>
        <w:footnoteRef/>
      </w:r>
      <w:r w:rsidRPr="00CF0F33">
        <w:rPr>
          <w:lang w:val="ru-RU"/>
        </w:rPr>
        <w:t xml:space="preserve"> Решение </w:t>
      </w:r>
      <w:hyperlink r:id="rId9" w:history="1">
        <w:r w:rsidRPr="00CF0F33">
          <w:rPr>
            <w:rStyle w:val="Hyperlink"/>
            <w:lang w:val="ru-RU"/>
          </w:rPr>
          <w:t>XIII/11</w:t>
        </w:r>
      </w:hyperlink>
      <w:r w:rsidRPr="00CF0F33">
        <w:rPr>
          <w:lang w:val="ru-RU"/>
        </w:rPr>
        <w:t>, приложение II.</w:t>
      </w:r>
    </w:p>
  </w:footnote>
  <w:footnote w:id="19">
    <w:p w14:paraId="79518682" w14:textId="77777777" w:rsidR="00F77C6C" w:rsidRPr="00CF0F33" w:rsidRDefault="00F77C6C" w:rsidP="00F77C6C">
      <w:pPr>
        <w:pStyle w:val="FootnoteText"/>
        <w:rPr>
          <w:lang w:val="ru-RU"/>
        </w:rPr>
      </w:pPr>
      <w:r w:rsidRPr="00CF0F33">
        <w:rPr>
          <w:rStyle w:val="FootnoteReference"/>
          <w:lang w:val="ru-RU"/>
        </w:rPr>
        <w:footnoteRef/>
      </w:r>
      <w:r w:rsidRPr="00CF0F33">
        <w:rPr>
          <w:lang w:val="ru-RU"/>
        </w:rPr>
        <w:t xml:space="preserve"> </w:t>
      </w:r>
      <w:hyperlink r:id="rId10" w:history="1">
        <w:r w:rsidRPr="00CF0F33">
          <w:rPr>
            <w:rStyle w:val="Hyperlink"/>
            <w:lang w:val="ru-RU"/>
          </w:rPr>
          <w:t>UNEP/CBD/COP/11/23</w:t>
        </w:r>
      </w:hyperlink>
      <w:r w:rsidRPr="00CF0F33">
        <w:rPr>
          <w:lang w:val="ru-RU"/>
        </w:rPr>
        <w:t>, приложение.</w:t>
      </w:r>
    </w:p>
  </w:footnote>
  <w:footnote w:id="20">
    <w:p w14:paraId="12D0D408" w14:textId="3672B690" w:rsidR="005F2D25" w:rsidRPr="00CF0F33" w:rsidRDefault="005F2D25" w:rsidP="005F2D25">
      <w:pPr>
        <w:pStyle w:val="FootnoteText"/>
        <w:rPr>
          <w:lang w:val="ru-RU"/>
        </w:rPr>
      </w:pPr>
      <w:r w:rsidRPr="00CF0F33">
        <w:rPr>
          <w:rStyle w:val="FootnoteReference"/>
          <w:lang w:val="ru-RU"/>
        </w:rPr>
        <w:footnoteRef/>
      </w:r>
      <w:r w:rsidRPr="00CF0F33">
        <w:rPr>
          <w:lang w:val="ru-RU"/>
        </w:rPr>
        <w:t xml:space="preserve"> Сборник договоров Организации Объединенных Наций, том 1760, № 30619.</w:t>
      </w:r>
    </w:p>
  </w:footnote>
  <w:footnote w:id="21">
    <w:p w14:paraId="56EF1EBE" w14:textId="77777777" w:rsidR="0053555A" w:rsidRPr="00CF0F33" w:rsidRDefault="0053555A" w:rsidP="0053555A">
      <w:pPr>
        <w:pStyle w:val="FootnoteText"/>
        <w:rPr>
          <w:lang w:val="ru-RU"/>
        </w:rPr>
      </w:pPr>
      <w:r w:rsidRPr="00CF0F33">
        <w:rPr>
          <w:rStyle w:val="FootnoteReference"/>
          <w:lang w:val="ru-RU"/>
        </w:rPr>
        <w:footnoteRef/>
      </w:r>
      <w:r w:rsidRPr="00CF0F33">
        <w:rPr>
          <w:lang w:val="ru-RU"/>
        </w:rPr>
        <w:t xml:space="preserve"> Описанные элементы применяются только к определенным видам представлений, касающихся описания экологически или биологически значимых морских районов и изменения таких описаний.</w:t>
      </w:r>
    </w:p>
  </w:footnote>
  <w:footnote w:id="22">
    <w:p w14:paraId="11249205" w14:textId="77777777" w:rsidR="00BC25B5" w:rsidRPr="00CF0F33" w:rsidRDefault="00BC25B5" w:rsidP="00BC25B5">
      <w:pPr>
        <w:pStyle w:val="FootnoteText"/>
        <w:rPr>
          <w:lang w:val="ru-RU"/>
        </w:rPr>
      </w:pPr>
      <w:r w:rsidRPr="00CF0F33">
        <w:rPr>
          <w:rStyle w:val="FootnoteReference"/>
          <w:lang w:val="ru-RU"/>
        </w:rPr>
        <w:footnoteRef/>
      </w:r>
      <w:r w:rsidRPr="00CF0F33">
        <w:rPr>
          <w:lang w:val="ru-RU"/>
        </w:rPr>
        <w:t xml:space="preserve"> Сборник договоров Организации Объединенных Наций, том 1760, № 30619.</w:t>
      </w:r>
    </w:p>
  </w:footnote>
  <w:footnote w:id="23">
    <w:p w14:paraId="43028B61" w14:textId="77777777" w:rsidR="00BC25B5" w:rsidRPr="00CF0F33" w:rsidRDefault="00BC25B5" w:rsidP="00BC25B5">
      <w:pPr>
        <w:pStyle w:val="FootnoteText"/>
        <w:rPr>
          <w:lang w:val="ru-RU"/>
        </w:rPr>
      </w:pPr>
      <w:r w:rsidRPr="00CF0F33">
        <w:rPr>
          <w:rStyle w:val="FootnoteReference"/>
          <w:lang w:val="ru-RU"/>
        </w:rPr>
        <w:footnoteRef/>
      </w:r>
      <w:r w:rsidRPr="00CF0F33">
        <w:rPr>
          <w:lang w:val="ru-RU"/>
        </w:rPr>
        <w:t xml:space="preserve"> См. </w:t>
      </w:r>
      <w:hyperlink r:id="rId11" w:history="1">
        <w:r w:rsidRPr="00CF0F33">
          <w:rPr>
            <w:rStyle w:val="Hyperlink"/>
            <w:lang w:val="ru-RU"/>
          </w:rPr>
          <w:t>CBD/MCB/WS/2025/1/2</w:t>
        </w:r>
      </w:hyperlink>
      <w:r w:rsidRPr="00CF0F33">
        <w:rPr>
          <w:lang w:val="ru-RU"/>
        </w:rPr>
        <w:t>.</w:t>
      </w:r>
    </w:p>
  </w:footnote>
  <w:footnote w:id="24">
    <w:p w14:paraId="45436831" w14:textId="77777777" w:rsidR="001601FF" w:rsidRPr="00CF0F33" w:rsidRDefault="001601FF" w:rsidP="001601FF">
      <w:pPr>
        <w:pStyle w:val="FootnoteText"/>
        <w:rPr>
          <w:lang w:val="ru-RU"/>
        </w:rPr>
      </w:pPr>
      <w:r w:rsidRPr="00CF0F33">
        <w:rPr>
          <w:rStyle w:val="FootnoteReference"/>
          <w:lang w:val="ru-RU"/>
        </w:rPr>
        <w:footnoteRef/>
      </w:r>
      <w:r w:rsidRPr="00CF0F33">
        <w:rPr>
          <w:lang w:val="ru-RU"/>
        </w:rP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429D061" w14:textId="685BCB64" w:rsidR="00534681" w:rsidRPr="00A135A0" w:rsidRDefault="000F6AD8" w:rsidP="007C4951">
        <w:pPr>
          <w:pStyle w:val="Header"/>
          <w:spacing w:after="240"/>
          <w:rPr>
            <w:szCs w:val="20"/>
          </w:rPr>
        </w:pPr>
        <w:r>
          <w:rPr>
            <w:szCs w:val="20"/>
          </w:rPr>
          <w:t>CBD/SBSTTA/28/7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7BA3C35" w14:textId="2496A9C6" w:rsidR="009505C9" w:rsidRPr="00A135A0" w:rsidRDefault="000F6AD8" w:rsidP="007C4951">
        <w:pPr>
          <w:pStyle w:val="Header"/>
          <w:spacing w:after="240"/>
          <w:jc w:val="right"/>
        </w:pPr>
        <w:r w:rsidRPr="00A135A0">
          <w:t>CBD/SBSTTA/28/</w:t>
        </w:r>
        <w: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97064B"/>
    <w:multiLevelType w:val="hybridMultilevel"/>
    <w:tmpl w:val="902EABC2"/>
    <w:lvl w:ilvl="0" w:tplc="FFFFFFFF">
      <w:start w:val="1"/>
      <w:numFmt w:val="lowerRoman"/>
      <w:lvlText w:val="(%1)"/>
      <w:lvlJc w:val="left"/>
      <w:pPr>
        <w:ind w:left="760" w:hanging="360"/>
      </w:pPr>
      <w:rPr>
        <w:rFonts w:ascii="Times New Roman" w:eastAsia="Times New Roman" w:hAnsi="Times New Roman" w:cs="Times New Roman"/>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6" w15:restartNumberingAfterBreak="0">
    <w:nsid w:val="0ABC7ACA"/>
    <w:multiLevelType w:val="hybridMultilevel"/>
    <w:tmpl w:val="DAFC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10FA7185"/>
    <w:multiLevelType w:val="hybridMultilevel"/>
    <w:tmpl w:val="7FA8AF30"/>
    <w:lvl w:ilvl="0" w:tplc="5888E730">
      <w:start w:val="1"/>
      <w:numFmt w:val="decimal"/>
      <w:lvlText w:val="%1."/>
      <w:lvlJc w:val="left"/>
      <w:pPr>
        <w:ind w:left="1020" w:hanging="360"/>
      </w:pPr>
    </w:lvl>
    <w:lvl w:ilvl="1" w:tplc="CAA6F07E">
      <w:start w:val="1"/>
      <w:numFmt w:val="decimal"/>
      <w:lvlText w:val="%2."/>
      <w:lvlJc w:val="left"/>
      <w:pPr>
        <w:ind w:left="1020" w:hanging="360"/>
      </w:pPr>
    </w:lvl>
    <w:lvl w:ilvl="2" w:tplc="C1767CFE">
      <w:start w:val="1"/>
      <w:numFmt w:val="decimal"/>
      <w:lvlText w:val="%3."/>
      <w:lvlJc w:val="left"/>
      <w:pPr>
        <w:ind w:left="1020" w:hanging="360"/>
      </w:pPr>
    </w:lvl>
    <w:lvl w:ilvl="3" w:tplc="9030289E">
      <w:start w:val="1"/>
      <w:numFmt w:val="decimal"/>
      <w:lvlText w:val="%4."/>
      <w:lvlJc w:val="left"/>
      <w:pPr>
        <w:ind w:left="1020" w:hanging="360"/>
      </w:pPr>
    </w:lvl>
    <w:lvl w:ilvl="4" w:tplc="C15A12F2">
      <w:start w:val="1"/>
      <w:numFmt w:val="decimal"/>
      <w:lvlText w:val="%5."/>
      <w:lvlJc w:val="left"/>
      <w:pPr>
        <w:ind w:left="1020" w:hanging="360"/>
      </w:pPr>
    </w:lvl>
    <w:lvl w:ilvl="5" w:tplc="51DCE282">
      <w:start w:val="1"/>
      <w:numFmt w:val="decimal"/>
      <w:lvlText w:val="%6."/>
      <w:lvlJc w:val="left"/>
      <w:pPr>
        <w:ind w:left="1020" w:hanging="360"/>
      </w:pPr>
    </w:lvl>
    <w:lvl w:ilvl="6" w:tplc="565EA73E">
      <w:start w:val="1"/>
      <w:numFmt w:val="decimal"/>
      <w:lvlText w:val="%7."/>
      <w:lvlJc w:val="left"/>
      <w:pPr>
        <w:ind w:left="1020" w:hanging="360"/>
      </w:pPr>
    </w:lvl>
    <w:lvl w:ilvl="7" w:tplc="68C488F0">
      <w:start w:val="1"/>
      <w:numFmt w:val="decimal"/>
      <w:lvlText w:val="%8."/>
      <w:lvlJc w:val="left"/>
      <w:pPr>
        <w:ind w:left="1020" w:hanging="360"/>
      </w:pPr>
    </w:lvl>
    <w:lvl w:ilvl="8" w:tplc="EAF8C234">
      <w:start w:val="1"/>
      <w:numFmt w:val="decimal"/>
      <w:lvlText w:val="%9."/>
      <w:lvlJc w:val="left"/>
      <w:pPr>
        <w:ind w:left="1020" w:hanging="36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7577999"/>
    <w:multiLevelType w:val="hybridMultilevel"/>
    <w:tmpl w:val="8BBE65D2"/>
    <w:lvl w:ilvl="0" w:tplc="AE50C682">
      <w:start w:val="1"/>
      <w:numFmt w:val="decimal"/>
      <w:lvlText w:val="%1."/>
      <w:lvlJc w:val="left"/>
      <w:pPr>
        <w:ind w:left="720" w:hanging="360"/>
      </w:pPr>
    </w:lvl>
    <w:lvl w:ilvl="1" w:tplc="F6442204">
      <w:start w:val="1"/>
      <w:numFmt w:val="decimal"/>
      <w:lvlText w:val="%2."/>
      <w:lvlJc w:val="left"/>
      <w:pPr>
        <w:ind w:left="720" w:hanging="360"/>
      </w:pPr>
    </w:lvl>
    <w:lvl w:ilvl="2" w:tplc="776E1446">
      <w:start w:val="1"/>
      <w:numFmt w:val="decimal"/>
      <w:lvlText w:val="%3."/>
      <w:lvlJc w:val="left"/>
      <w:pPr>
        <w:ind w:left="720" w:hanging="360"/>
      </w:pPr>
    </w:lvl>
    <w:lvl w:ilvl="3" w:tplc="44F84BD6">
      <w:start w:val="1"/>
      <w:numFmt w:val="decimal"/>
      <w:lvlText w:val="%4."/>
      <w:lvlJc w:val="left"/>
      <w:pPr>
        <w:ind w:left="720" w:hanging="360"/>
      </w:pPr>
    </w:lvl>
    <w:lvl w:ilvl="4" w:tplc="D70C9BA6">
      <w:start w:val="1"/>
      <w:numFmt w:val="decimal"/>
      <w:lvlText w:val="%5."/>
      <w:lvlJc w:val="left"/>
      <w:pPr>
        <w:ind w:left="720" w:hanging="360"/>
      </w:pPr>
    </w:lvl>
    <w:lvl w:ilvl="5" w:tplc="C1F0B430">
      <w:start w:val="1"/>
      <w:numFmt w:val="decimal"/>
      <w:lvlText w:val="%6."/>
      <w:lvlJc w:val="left"/>
      <w:pPr>
        <w:ind w:left="720" w:hanging="360"/>
      </w:pPr>
    </w:lvl>
    <w:lvl w:ilvl="6" w:tplc="41D61B54">
      <w:start w:val="1"/>
      <w:numFmt w:val="decimal"/>
      <w:lvlText w:val="%7."/>
      <w:lvlJc w:val="left"/>
      <w:pPr>
        <w:ind w:left="720" w:hanging="360"/>
      </w:pPr>
    </w:lvl>
    <w:lvl w:ilvl="7" w:tplc="A4861430">
      <w:start w:val="1"/>
      <w:numFmt w:val="decimal"/>
      <w:lvlText w:val="%8."/>
      <w:lvlJc w:val="left"/>
      <w:pPr>
        <w:ind w:left="720" w:hanging="360"/>
      </w:pPr>
    </w:lvl>
    <w:lvl w:ilvl="8" w:tplc="C0C4BD5A">
      <w:start w:val="1"/>
      <w:numFmt w:val="decimal"/>
      <w:lvlText w:val="%9."/>
      <w:lvlJc w:val="left"/>
      <w:pPr>
        <w:ind w:left="720" w:hanging="36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4E1133"/>
    <w:multiLevelType w:val="multilevel"/>
    <w:tmpl w:val="2F1C9D0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2E5356EC"/>
    <w:multiLevelType w:val="multilevel"/>
    <w:tmpl w:val="07D269C8"/>
    <w:numStyleLink w:val="CBDHeadings"/>
  </w:abstractNum>
  <w:abstractNum w:abstractNumId="29" w15:restartNumberingAfterBreak="0">
    <w:nsid w:val="2E5F25D4"/>
    <w:multiLevelType w:val="hybridMultilevel"/>
    <w:tmpl w:val="D6B43D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8E2FF3"/>
    <w:multiLevelType w:val="multilevel"/>
    <w:tmpl w:val="222A08B4"/>
    <w:numStyleLink w:val="ListCBD"/>
  </w:abstractNum>
  <w:abstractNum w:abstractNumId="34" w15:restartNumberingAfterBreak="0">
    <w:nsid w:val="3B3F1B3B"/>
    <w:multiLevelType w:val="hybridMultilevel"/>
    <w:tmpl w:val="990043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F001168"/>
    <w:multiLevelType w:val="hybridMultilevel"/>
    <w:tmpl w:val="77A8EFA4"/>
    <w:lvl w:ilvl="0" w:tplc="17D0E59C">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A880371"/>
    <w:multiLevelType w:val="hybridMultilevel"/>
    <w:tmpl w:val="7B0AB04A"/>
    <w:lvl w:ilvl="0" w:tplc="8A929E3A">
      <w:start w:val="2"/>
      <w:numFmt w:val="bullet"/>
      <w:lvlText w:val="-"/>
      <w:lvlJc w:val="left"/>
      <w:pPr>
        <w:ind w:left="720" w:hanging="360"/>
      </w:pPr>
      <w:rPr>
        <w:rFonts w:ascii="Aptos" w:eastAsiaTheme="minorHAnsi" w:hAnsi="Aptos" w:cstheme="minorBidi" w:hint="default"/>
      </w:rPr>
    </w:lvl>
    <w:lvl w:ilvl="1" w:tplc="FFFFFFFF">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58476F"/>
    <w:multiLevelType w:val="multilevel"/>
    <w:tmpl w:val="7336376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52A66A9D"/>
    <w:multiLevelType w:val="multilevel"/>
    <w:tmpl w:val="222A08B4"/>
    <w:numStyleLink w:val="ListCBD"/>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653D2F0C"/>
    <w:multiLevelType w:val="hybridMultilevel"/>
    <w:tmpl w:val="902EABC2"/>
    <w:lvl w:ilvl="0" w:tplc="D2C6B274">
      <w:start w:val="1"/>
      <w:numFmt w:val="lowerRoman"/>
      <w:lvlText w:val="(%1)"/>
      <w:lvlJc w:val="left"/>
      <w:pPr>
        <w:ind w:left="760" w:hanging="360"/>
      </w:pPr>
      <w:rPr>
        <w:rFonts w:ascii="Times New Roman" w:eastAsia="Times New Roman" w:hAnsi="Times New Roman" w:cs="Times New Roman"/>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68B70991"/>
    <w:multiLevelType w:val="multilevel"/>
    <w:tmpl w:val="222A08B4"/>
    <w:numStyleLink w:val="ListCBD"/>
  </w:abstractNum>
  <w:abstractNum w:abstractNumId="51" w15:restartNumberingAfterBreak="0">
    <w:nsid w:val="6B5E4049"/>
    <w:multiLevelType w:val="hybridMultilevel"/>
    <w:tmpl w:val="572A5B1A"/>
    <w:lvl w:ilvl="0" w:tplc="04090003">
      <w:start w:val="1"/>
      <w:numFmt w:val="bullet"/>
      <w:lvlText w:val="o"/>
      <w:lvlJc w:val="left"/>
      <w:pPr>
        <w:ind w:left="357" w:hanging="360"/>
      </w:pPr>
      <w:rPr>
        <w:rFonts w:ascii="Courier New" w:hAnsi="Courier New" w:cs="Courier New" w:hint="default"/>
      </w:rPr>
    </w:lvl>
    <w:lvl w:ilvl="1" w:tplc="FFFFFFFF">
      <w:start w:val="1"/>
      <w:numFmt w:val="bullet"/>
      <w:lvlText w:val="o"/>
      <w:lvlJc w:val="left"/>
      <w:pPr>
        <w:ind w:left="1077" w:hanging="360"/>
      </w:pPr>
      <w:rPr>
        <w:rFonts w:ascii="Courier New" w:hAnsi="Courier New" w:cs="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52" w15:restartNumberingAfterBreak="0">
    <w:nsid w:val="6C9319E0"/>
    <w:multiLevelType w:val="hybridMultilevel"/>
    <w:tmpl w:val="77A8EFA4"/>
    <w:lvl w:ilvl="0" w:tplc="FFFFFFFF">
      <w:start w:val="1"/>
      <w:numFmt w:val="lowerRoman"/>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6" w15:restartNumberingAfterBreak="0">
    <w:nsid w:val="70C17CD8"/>
    <w:multiLevelType w:val="hybridMultilevel"/>
    <w:tmpl w:val="69A20624"/>
    <w:lvl w:ilvl="0" w:tplc="16840C1A">
      <w:start w:val="1"/>
      <w:numFmt w:val="decimal"/>
      <w:lvlText w:val="%1."/>
      <w:lvlJc w:val="left"/>
      <w:pPr>
        <w:ind w:left="720" w:hanging="360"/>
      </w:pPr>
    </w:lvl>
    <w:lvl w:ilvl="1" w:tplc="B1048CFA">
      <w:start w:val="1"/>
      <w:numFmt w:val="decimal"/>
      <w:lvlText w:val="%2."/>
      <w:lvlJc w:val="left"/>
      <w:pPr>
        <w:ind w:left="720" w:hanging="360"/>
      </w:pPr>
    </w:lvl>
    <w:lvl w:ilvl="2" w:tplc="C6842DDC">
      <w:start w:val="1"/>
      <w:numFmt w:val="decimal"/>
      <w:lvlText w:val="%3."/>
      <w:lvlJc w:val="left"/>
      <w:pPr>
        <w:ind w:left="720" w:hanging="360"/>
      </w:pPr>
    </w:lvl>
    <w:lvl w:ilvl="3" w:tplc="C15A5572">
      <w:start w:val="1"/>
      <w:numFmt w:val="decimal"/>
      <w:lvlText w:val="%4."/>
      <w:lvlJc w:val="left"/>
      <w:pPr>
        <w:ind w:left="720" w:hanging="360"/>
      </w:pPr>
    </w:lvl>
    <w:lvl w:ilvl="4" w:tplc="4F107406">
      <w:start w:val="1"/>
      <w:numFmt w:val="decimal"/>
      <w:lvlText w:val="%5."/>
      <w:lvlJc w:val="left"/>
      <w:pPr>
        <w:ind w:left="720" w:hanging="360"/>
      </w:pPr>
    </w:lvl>
    <w:lvl w:ilvl="5" w:tplc="A424735A">
      <w:start w:val="1"/>
      <w:numFmt w:val="decimal"/>
      <w:lvlText w:val="%6."/>
      <w:lvlJc w:val="left"/>
      <w:pPr>
        <w:ind w:left="720" w:hanging="360"/>
      </w:pPr>
    </w:lvl>
    <w:lvl w:ilvl="6" w:tplc="C8F87ED8">
      <w:start w:val="1"/>
      <w:numFmt w:val="decimal"/>
      <w:lvlText w:val="%7."/>
      <w:lvlJc w:val="left"/>
      <w:pPr>
        <w:ind w:left="720" w:hanging="360"/>
      </w:pPr>
    </w:lvl>
    <w:lvl w:ilvl="7" w:tplc="AD9600D8">
      <w:start w:val="1"/>
      <w:numFmt w:val="decimal"/>
      <w:lvlText w:val="%8."/>
      <w:lvlJc w:val="left"/>
      <w:pPr>
        <w:ind w:left="720" w:hanging="360"/>
      </w:pPr>
    </w:lvl>
    <w:lvl w:ilvl="8" w:tplc="C4D23D4A">
      <w:start w:val="1"/>
      <w:numFmt w:val="decimal"/>
      <w:lvlText w:val="%9."/>
      <w:lvlJc w:val="left"/>
      <w:pPr>
        <w:ind w:left="720" w:hanging="360"/>
      </w:pPr>
    </w:lvl>
  </w:abstractNum>
  <w:abstractNum w:abstractNumId="57" w15:restartNumberingAfterBreak="0">
    <w:nsid w:val="73525D83"/>
    <w:multiLevelType w:val="hybridMultilevel"/>
    <w:tmpl w:val="89341E28"/>
    <w:lvl w:ilvl="0" w:tplc="6A3016E2">
      <w:start w:val="1"/>
      <w:numFmt w:val="decimal"/>
      <w:lvlText w:val="%1."/>
      <w:lvlJc w:val="left"/>
      <w:pPr>
        <w:ind w:left="720" w:hanging="360"/>
      </w:pPr>
    </w:lvl>
    <w:lvl w:ilvl="1" w:tplc="3B0EDC42">
      <w:start w:val="1"/>
      <w:numFmt w:val="decimal"/>
      <w:lvlText w:val="%2."/>
      <w:lvlJc w:val="left"/>
      <w:pPr>
        <w:ind w:left="720" w:hanging="360"/>
      </w:pPr>
    </w:lvl>
    <w:lvl w:ilvl="2" w:tplc="62A860CE">
      <w:start w:val="1"/>
      <w:numFmt w:val="decimal"/>
      <w:lvlText w:val="%3."/>
      <w:lvlJc w:val="left"/>
      <w:pPr>
        <w:ind w:left="720" w:hanging="360"/>
      </w:pPr>
    </w:lvl>
    <w:lvl w:ilvl="3" w:tplc="2128878A">
      <w:start w:val="1"/>
      <w:numFmt w:val="decimal"/>
      <w:lvlText w:val="%4."/>
      <w:lvlJc w:val="left"/>
      <w:pPr>
        <w:ind w:left="720" w:hanging="360"/>
      </w:pPr>
    </w:lvl>
    <w:lvl w:ilvl="4" w:tplc="35F42C60">
      <w:start w:val="1"/>
      <w:numFmt w:val="decimal"/>
      <w:lvlText w:val="%5."/>
      <w:lvlJc w:val="left"/>
      <w:pPr>
        <w:ind w:left="720" w:hanging="360"/>
      </w:pPr>
    </w:lvl>
    <w:lvl w:ilvl="5" w:tplc="A4A2761A">
      <w:start w:val="1"/>
      <w:numFmt w:val="decimal"/>
      <w:lvlText w:val="%6."/>
      <w:lvlJc w:val="left"/>
      <w:pPr>
        <w:ind w:left="720" w:hanging="360"/>
      </w:pPr>
    </w:lvl>
    <w:lvl w:ilvl="6" w:tplc="5EA432FC">
      <w:start w:val="1"/>
      <w:numFmt w:val="decimal"/>
      <w:lvlText w:val="%7."/>
      <w:lvlJc w:val="left"/>
      <w:pPr>
        <w:ind w:left="720" w:hanging="360"/>
      </w:pPr>
    </w:lvl>
    <w:lvl w:ilvl="7" w:tplc="3E128718">
      <w:start w:val="1"/>
      <w:numFmt w:val="decimal"/>
      <w:lvlText w:val="%8."/>
      <w:lvlJc w:val="left"/>
      <w:pPr>
        <w:ind w:left="720" w:hanging="360"/>
      </w:pPr>
    </w:lvl>
    <w:lvl w:ilvl="8" w:tplc="2FDC7F50">
      <w:start w:val="1"/>
      <w:numFmt w:val="decimal"/>
      <w:lvlText w:val="%9."/>
      <w:lvlJc w:val="left"/>
      <w:pPr>
        <w:ind w:left="720" w:hanging="360"/>
      </w:pPr>
    </w:lvl>
  </w:abstractNum>
  <w:abstractNum w:abstractNumId="58" w15:restartNumberingAfterBreak="0">
    <w:nsid w:val="73CC29AF"/>
    <w:multiLevelType w:val="hybridMultilevel"/>
    <w:tmpl w:val="AEE28846"/>
    <w:lvl w:ilvl="0" w:tplc="50CAD8BA">
      <w:start w:val="1"/>
      <w:numFmt w:val="decimal"/>
      <w:lvlText w:val="%1."/>
      <w:lvlJc w:val="left"/>
      <w:pPr>
        <w:ind w:left="720" w:hanging="360"/>
      </w:pPr>
    </w:lvl>
    <w:lvl w:ilvl="1" w:tplc="01E87A78">
      <w:start w:val="1"/>
      <w:numFmt w:val="decimal"/>
      <w:lvlText w:val="%2."/>
      <w:lvlJc w:val="left"/>
      <w:pPr>
        <w:ind w:left="720" w:hanging="360"/>
      </w:pPr>
    </w:lvl>
    <w:lvl w:ilvl="2" w:tplc="CDC234CA">
      <w:start w:val="1"/>
      <w:numFmt w:val="decimal"/>
      <w:lvlText w:val="%3."/>
      <w:lvlJc w:val="left"/>
      <w:pPr>
        <w:ind w:left="720" w:hanging="360"/>
      </w:pPr>
    </w:lvl>
    <w:lvl w:ilvl="3" w:tplc="7312D964">
      <w:start w:val="1"/>
      <w:numFmt w:val="decimal"/>
      <w:lvlText w:val="%4."/>
      <w:lvlJc w:val="left"/>
      <w:pPr>
        <w:ind w:left="720" w:hanging="360"/>
      </w:pPr>
    </w:lvl>
    <w:lvl w:ilvl="4" w:tplc="6F4067F4">
      <w:start w:val="1"/>
      <w:numFmt w:val="decimal"/>
      <w:lvlText w:val="%5."/>
      <w:lvlJc w:val="left"/>
      <w:pPr>
        <w:ind w:left="720" w:hanging="360"/>
      </w:pPr>
    </w:lvl>
    <w:lvl w:ilvl="5" w:tplc="6B54D75E">
      <w:start w:val="1"/>
      <w:numFmt w:val="decimal"/>
      <w:lvlText w:val="%6."/>
      <w:lvlJc w:val="left"/>
      <w:pPr>
        <w:ind w:left="720" w:hanging="360"/>
      </w:pPr>
    </w:lvl>
    <w:lvl w:ilvl="6" w:tplc="AF863704">
      <w:start w:val="1"/>
      <w:numFmt w:val="decimal"/>
      <w:lvlText w:val="%7."/>
      <w:lvlJc w:val="left"/>
      <w:pPr>
        <w:ind w:left="720" w:hanging="360"/>
      </w:pPr>
    </w:lvl>
    <w:lvl w:ilvl="7" w:tplc="07C2F39A">
      <w:start w:val="1"/>
      <w:numFmt w:val="decimal"/>
      <w:lvlText w:val="%8."/>
      <w:lvlJc w:val="left"/>
      <w:pPr>
        <w:ind w:left="720" w:hanging="360"/>
      </w:pPr>
    </w:lvl>
    <w:lvl w:ilvl="8" w:tplc="0980C07C">
      <w:start w:val="1"/>
      <w:numFmt w:val="decimal"/>
      <w:lvlText w:val="%9."/>
      <w:lvlJc w:val="left"/>
      <w:pPr>
        <w:ind w:left="720" w:hanging="360"/>
      </w:pPr>
    </w:lvl>
  </w:abstractNum>
  <w:abstractNum w:abstractNumId="5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E6610E"/>
    <w:multiLevelType w:val="multilevel"/>
    <w:tmpl w:val="60C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ED45C66"/>
    <w:multiLevelType w:val="hybridMultilevel"/>
    <w:tmpl w:val="0250F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1"/>
  </w:num>
  <w:num w:numId="2" w16cid:durableId="1858829">
    <w:abstractNumId w:val="38"/>
  </w:num>
  <w:num w:numId="3" w16cid:durableId="1333221471">
    <w:abstractNumId w:val="54"/>
  </w:num>
  <w:num w:numId="4" w16cid:durableId="1072390599">
    <w:abstractNumId w:val="55"/>
  </w:num>
  <w:num w:numId="5" w16cid:durableId="960385107">
    <w:abstractNumId w:val="39"/>
  </w:num>
  <w:num w:numId="6" w16cid:durableId="893932166">
    <w:abstractNumId w:val="53"/>
  </w:num>
  <w:num w:numId="7" w16cid:durableId="323945383">
    <w:abstractNumId w:val="48"/>
  </w:num>
  <w:num w:numId="8" w16cid:durableId="9670084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46378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9744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783635">
    <w:abstractNumId w:val="61"/>
  </w:num>
  <w:num w:numId="12" w16cid:durableId="5676892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595971">
    <w:abstractNumId w:val="32"/>
  </w:num>
  <w:num w:numId="14" w16cid:durableId="1728870589">
    <w:abstractNumId w:val="51"/>
  </w:num>
  <w:num w:numId="15" w16cid:durableId="827090174">
    <w:abstractNumId w:val="40"/>
  </w:num>
  <w:num w:numId="16" w16cid:durableId="4733796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164047">
    <w:abstractNumId w:val="34"/>
  </w:num>
  <w:num w:numId="18" w16cid:durableId="1117288390">
    <w:abstractNumId w:val="29"/>
  </w:num>
  <w:num w:numId="19" w16cid:durableId="2027827247">
    <w:abstractNumId w:val="27"/>
  </w:num>
  <w:num w:numId="20" w16cid:durableId="1122268556">
    <w:abstractNumId w:val="43"/>
  </w:num>
  <w:num w:numId="21" w16cid:durableId="1392314020">
    <w:abstractNumId w:val="49"/>
  </w:num>
  <w:num w:numId="22" w16cid:durableId="875704361">
    <w:abstractNumId w:val="35"/>
  </w:num>
  <w:num w:numId="23" w16cid:durableId="982268364">
    <w:abstractNumId w:val="16"/>
  </w:num>
  <w:num w:numId="24" w16cid:durableId="465201191">
    <w:abstractNumId w:val="15"/>
  </w:num>
  <w:num w:numId="25" w16cid:durableId="1355695746">
    <w:abstractNumId w:val="52"/>
  </w:num>
  <w:num w:numId="26" w16cid:durableId="452748464">
    <w:abstractNumId w:val="62"/>
  </w:num>
  <w:num w:numId="27" w16cid:durableId="2651628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50"/>
  </w:num>
  <w:num w:numId="43" w16cid:durableId="158270868">
    <w:abstractNumId w:val="59"/>
  </w:num>
  <w:num w:numId="44" w16cid:durableId="159275565">
    <w:abstractNumId w:val="23"/>
  </w:num>
  <w:num w:numId="45" w16cid:durableId="271714945">
    <w:abstractNumId w:val="24"/>
  </w:num>
  <w:num w:numId="46" w16cid:durableId="1638680439">
    <w:abstractNumId w:val="50"/>
    <w:lvlOverride w:ilvl="0">
      <w:startOverride w:val="1"/>
    </w:lvlOverride>
  </w:num>
  <w:num w:numId="47" w16cid:durableId="1865050652">
    <w:abstractNumId w:val="44"/>
  </w:num>
  <w:num w:numId="48" w16cid:durableId="152986975">
    <w:abstractNumId w:val="37"/>
  </w:num>
  <w:num w:numId="49" w16cid:durableId="1295136099">
    <w:abstractNumId w:val="47"/>
  </w:num>
  <w:num w:numId="50" w16cid:durableId="80179172">
    <w:abstractNumId w:val="46"/>
  </w:num>
  <w:num w:numId="51" w16cid:durableId="20679887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7"/>
  </w:num>
  <w:num w:numId="53" w16cid:durableId="939752621">
    <w:abstractNumId w:val="42"/>
  </w:num>
  <w:num w:numId="54" w16cid:durableId="915044361">
    <w:abstractNumId w:val="33"/>
  </w:num>
  <w:num w:numId="55" w16cid:durableId="855196379">
    <w:abstractNumId w:val="20"/>
  </w:num>
  <w:num w:numId="56" w16cid:durableId="14668533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22"/>
  </w:num>
  <w:num w:numId="58" w16cid:durableId="708722651">
    <w:abstractNumId w:val="10"/>
  </w:num>
  <w:num w:numId="59" w16cid:durableId="21364124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6"/>
  </w:num>
  <w:num w:numId="63" w16cid:durableId="643118139">
    <w:abstractNumId w:val="26"/>
    <w:lvlOverride w:ilvl="0">
      <w:startOverride w:val="1"/>
    </w:lvlOverride>
  </w:num>
  <w:num w:numId="64" w16cid:durableId="820851909">
    <w:abstractNumId w:val="26"/>
    <w:lvlOverride w:ilvl="0">
      <w:startOverride w:val="1"/>
    </w:lvlOverride>
  </w:num>
  <w:num w:numId="65" w16cid:durableId="709648587">
    <w:abstractNumId w:val="26"/>
    <w:lvlOverride w:ilvl="0">
      <w:startOverride w:val="1"/>
    </w:lvlOverride>
  </w:num>
  <w:num w:numId="66" w16cid:durableId="1353799543">
    <w:abstractNumId w:val="30"/>
  </w:num>
  <w:num w:numId="67" w16cid:durableId="1570270110">
    <w:abstractNumId w:val="45"/>
  </w:num>
  <w:num w:numId="68" w16cid:durableId="2125995167">
    <w:abstractNumId w:val="36"/>
  </w:num>
  <w:num w:numId="69" w16cid:durableId="1627851340">
    <w:abstractNumId w:val="28"/>
  </w:num>
  <w:num w:numId="70" w16cid:durableId="1945532808">
    <w:abstractNumId w:val="19"/>
  </w:num>
  <w:num w:numId="71" w16cid:durableId="6844785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84899085">
    <w:abstractNumId w:val="60"/>
  </w:num>
  <w:num w:numId="78" w16cid:durableId="11467061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23200989">
    <w:abstractNumId w:val="48"/>
  </w:num>
  <w:num w:numId="80" w16cid:durableId="518355880">
    <w:abstractNumId w:val="48"/>
  </w:num>
  <w:num w:numId="81" w16cid:durableId="274755849">
    <w:abstractNumId w:val="48"/>
  </w:num>
  <w:num w:numId="82" w16cid:durableId="1848596218">
    <w:abstractNumId w:val="48"/>
  </w:num>
  <w:num w:numId="83" w16cid:durableId="740710973">
    <w:abstractNumId w:val="48"/>
  </w:num>
  <w:num w:numId="84" w16cid:durableId="2085910446">
    <w:abstractNumId w:val="48"/>
  </w:num>
  <w:num w:numId="85" w16cid:durableId="1373188337">
    <w:abstractNumId w:val="48"/>
  </w:num>
  <w:num w:numId="86" w16cid:durableId="1580553772">
    <w:abstractNumId w:val="48"/>
  </w:num>
  <w:num w:numId="87" w16cid:durableId="1346976396">
    <w:abstractNumId w:val="48"/>
  </w:num>
  <w:num w:numId="88" w16cid:durableId="34307194">
    <w:abstractNumId w:val="48"/>
  </w:num>
  <w:num w:numId="89" w16cid:durableId="1052967947">
    <w:abstractNumId w:val="48"/>
  </w:num>
  <w:num w:numId="90" w16cid:durableId="1892381235">
    <w:abstractNumId w:val="18"/>
  </w:num>
  <w:num w:numId="91" w16cid:durableId="1437560628">
    <w:abstractNumId w:val="56"/>
  </w:num>
  <w:num w:numId="92" w16cid:durableId="1409034945">
    <w:abstractNumId w:val="25"/>
  </w:num>
  <w:num w:numId="93" w16cid:durableId="861482279">
    <w:abstractNumId w:val="48"/>
  </w:num>
  <w:num w:numId="94" w16cid:durableId="2111586526">
    <w:abstractNumId w:val="48"/>
  </w:num>
  <w:num w:numId="95" w16cid:durableId="82335025">
    <w:abstractNumId w:val="48"/>
  </w:num>
  <w:num w:numId="96" w16cid:durableId="83962901">
    <w:abstractNumId w:val="48"/>
  </w:num>
  <w:num w:numId="97" w16cid:durableId="1506818680">
    <w:abstractNumId w:val="48"/>
  </w:num>
  <w:num w:numId="98" w16cid:durableId="278881690">
    <w:abstractNumId w:val="48"/>
  </w:num>
  <w:num w:numId="99" w16cid:durableId="1122764836">
    <w:abstractNumId w:val="48"/>
  </w:num>
  <w:num w:numId="100" w16cid:durableId="312954589">
    <w:abstractNumId w:val="48"/>
  </w:num>
  <w:num w:numId="101" w16cid:durableId="810441090">
    <w:abstractNumId w:val="48"/>
  </w:num>
  <w:num w:numId="102" w16cid:durableId="1334258221">
    <w:abstractNumId w:val="57"/>
  </w:num>
  <w:num w:numId="103" w16cid:durableId="1090539124">
    <w:abstractNumId w:val="48"/>
  </w:num>
  <w:num w:numId="104" w16cid:durableId="1313366857">
    <w:abstractNumId w:val="48"/>
  </w:num>
  <w:num w:numId="105" w16cid:durableId="86273349">
    <w:abstractNumId w:val="48"/>
  </w:num>
  <w:num w:numId="106" w16cid:durableId="34815804">
    <w:abstractNumId w:val="58"/>
  </w:num>
  <w:num w:numId="107" w16cid:durableId="1051803317">
    <w:abstractNumId w:val="4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98"/>
    <w:rsid w:val="000001EB"/>
    <w:rsid w:val="00000573"/>
    <w:rsid w:val="00002E60"/>
    <w:rsid w:val="00004925"/>
    <w:rsid w:val="00004E1A"/>
    <w:rsid w:val="000071A4"/>
    <w:rsid w:val="000073D7"/>
    <w:rsid w:val="00011ABB"/>
    <w:rsid w:val="00013653"/>
    <w:rsid w:val="00015B22"/>
    <w:rsid w:val="00021522"/>
    <w:rsid w:val="000240B3"/>
    <w:rsid w:val="00024294"/>
    <w:rsid w:val="000243E2"/>
    <w:rsid w:val="000251F8"/>
    <w:rsid w:val="00026446"/>
    <w:rsid w:val="00026659"/>
    <w:rsid w:val="00033704"/>
    <w:rsid w:val="00036AB5"/>
    <w:rsid w:val="00036EFB"/>
    <w:rsid w:val="00037835"/>
    <w:rsid w:val="00037C34"/>
    <w:rsid w:val="000413BF"/>
    <w:rsid w:val="0004186F"/>
    <w:rsid w:val="00043AB2"/>
    <w:rsid w:val="00044ED6"/>
    <w:rsid w:val="00045238"/>
    <w:rsid w:val="00045369"/>
    <w:rsid w:val="00045A80"/>
    <w:rsid w:val="00047C4D"/>
    <w:rsid w:val="0005195C"/>
    <w:rsid w:val="00051961"/>
    <w:rsid w:val="00051D09"/>
    <w:rsid w:val="000605FA"/>
    <w:rsid w:val="000632A9"/>
    <w:rsid w:val="000635D3"/>
    <w:rsid w:val="0006499F"/>
    <w:rsid w:val="000653B7"/>
    <w:rsid w:val="00065704"/>
    <w:rsid w:val="00067CD3"/>
    <w:rsid w:val="00070F06"/>
    <w:rsid w:val="0007171B"/>
    <w:rsid w:val="00071E1C"/>
    <w:rsid w:val="00072079"/>
    <w:rsid w:val="00074136"/>
    <w:rsid w:val="0007609B"/>
    <w:rsid w:val="00081908"/>
    <w:rsid w:val="00083C4B"/>
    <w:rsid w:val="000843A6"/>
    <w:rsid w:val="00084A04"/>
    <w:rsid w:val="00084B25"/>
    <w:rsid w:val="00085259"/>
    <w:rsid w:val="00086194"/>
    <w:rsid w:val="00086F4A"/>
    <w:rsid w:val="0009069F"/>
    <w:rsid w:val="00091075"/>
    <w:rsid w:val="0009274E"/>
    <w:rsid w:val="00093F36"/>
    <w:rsid w:val="0009542B"/>
    <w:rsid w:val="000A00FE"/>
    <w:rsid w:val="000A3097"/>
    <w:rsid w:val="000A51EE"/>
    <w:rsid w:val="000A610C"/>
    <w:rsid w:val="000B1478"/>
    <w:rsid w:val="000B21EB"/>
    <w:rsid w:val="000B26B7"/>
    <w:rsid w:val="000B394E"/>
    <w:rsid w:val="000B3DD8"/>
    <w:rsid w:val="000B4A2C"/>
    <w:rsid w:val="000B6B8C"/>
    <w:rsid w:val="000B6C7D"/>
    <w:rsid w:val="000C096F"/>
    <w:rsid w:val="000C1BC8"/>
    <w:rsid w:val="000C1C6B"/>
    <w:rsid w:val="000C2A52"/>
    <w:rsid w:val="000C35D5"/>
    <w:rsid w:val="000C380F"/>
    <w:rsid w:val="000C6251"/>
    <w:rsid w:val="000D071C"/>
    <w:rsid w:val="000D0844"/>
    <w:rsid w:val="000D0F68"/>
    <w:rsid w:val="000D1628"/>
    <w:rsid w:val="000D18D5"/>
    <w:rsid w:val="000D570C"/>
    <w:rsid w:val="000D5971"/>
    <w:rsid w:val="000D65CD"/>
    <w:rsid w:val="000D6A8C"/>
    <w:rsid w:val="000D6C2B"/>
    <w:rsid w:val="000E0E9F"/>
    <w:rsid w:val="000E28BF"/>
    <w:rsid w:val="000E3649"/>
    <w:rsid w:val="000E3FF8"/>
    <w:rsid w:val="000E673A"/>
    <w:rsid w:val="000F01E6"/>
    <w:rsid w:val="000F101B"/>
    <w:rsid w:val="000F1020"/>
    <w:rsid w:val="000F26E0"/>
    <w:rsid w:val="000F5B67"/>
    <w:rsid w:val="000F6145"/>
    <w:rsid w:val="000F64A1"/>
    <w:rsid w:val="000F6945"/>
    <w:rsid w:val="000F6AD8"/>
    <w:rsid w:val="000F74F5"/>
    <w:rsid w:val="000F78FC"/>
    <w:rsid w:val="000F7D8A"/>
    <w:rsid w:val="00100D3C"/>
    <w:rsid w:val="001015C4"/>
    <w:rsid w:val="00101FEB"/>
    <w:rsid w:val="00102BC0"/>
    <w:rsid w:val="001031DF"/>
    <w:rsid w:val="00103472"/>
    <w:rsid w:val="0010384E"/>
    <w:rsid w:val="00103F65"/>
    <w:rsid w:val="00105372"/>
    <w:rsid w:val="001054A6"/>
    <w:rsid w:val="00105B48"/>
    <w:rsid w:val="001064F3"/>
    <w:rsid w:val="00106EFE"/>
    <w:rsid w:val="001078A1"/>
    <w:rsid w:val="0011054A"/>
    <w:rsid w:val="001133FE"/>
    <w:rsid w:val="00116CF2"/>
    <w:rsid w:val="00117695"/>
    <w:rsid w:val="00117AB8"/>
    <w:rsid w:val="0012148D"/>
    <w:rsid w:val="001238EA"/>
    <w:rsid w:val="00126BF8"/>
    <w:rsid w:val="001312AD"/>
    <w:rsid w:val="00131E7A"/>
    <w:rsid w:val="00132CE9"/>
    <w:rsid w:val="00133A18"/>
    <w:rsid w:val="00133AD8"/>
    <w:rsid w:val="00134846"/>
    <w:rsid w:val="00135772"/>
    <w:rsid w:val="00135F71"/>
    <w:rsid w:val="0014312D"/>
    <w:rsid w:val="00143E71"/>
    <w:rsid w:val="00144962"/>
    <w:rsid w:val="0014545B"/>
    <w:rsid w:val="0014703E"/>
    <w:rsid w:val="001473D2"/>
    <w:rsid w:val="001515FE"/>
    <w:rsid w:val="0015436D"/>
    <w:rsid w:val="00154870"/>
    <w:rsid w:val="00156A1E"/>
    <w:rsid w:val="001601FF"/>
    <w:rsid w:val="00162E3D"/>
    <w:rsid w:val="00167C27"/>
    <w:rsid w:val="00172AF6"/>
    <w:rsid w:val="00172DB7"/>
    <w:rsid w:val="00172F2A"/>
    <w:rsid w:val="001753EF"/>
    <w:rsid w:val="00176CEE"/>
    <w:rsid w:val="00177CB9"/>
    <w:rsid w:val="001801C0"/>
    <w:rsid w:val="00182010"/>
    <w:rsid w:val="00182A98"/>
    <w:rsid w:val="00182B21"/>
    <w:rsid w:val="00184026"/>
    <w:rsid w:val="0018535F"/>
    <w:rsid w:val="00185505"/>
    <w:rsid w:val="00185A7D"/>
    <w:rsid w:val="00186DD8"/>
    <w:rsid w:val="00192D1E"/>
    <w:rsid w:val="0019674D"/>
    <w:rsid w:val="00196D62"/>
    <w:rsid w:val="001A0B98"/>
    <w:rsid w:val="001A11B5"/>
    <w:rsid w:val="001A1ACF"/>
    <w:rsid w:val="001A2661"/>
    <w:rsid w:val="001A35EC"/>
    <w:rsid w:val="001A468E"/>
    <w:rsid w:val="001A50BB"/>
    <w:rsid w:val="001A5522"/>
    <w:rsid w:val="001A6B2B"/>
    <w:rsid w:val="001A6B9D"/>
    <w:rsid w:val="001A772F"/>
    <w:rsid w:val="001A7CC5"/>
    <w:rsid w:val="001B0A09"/>
    <w:rsid w:val="001B13FE"/>
    <w:rsid w:val="001B1CFC"/>
    <w:rsid w:val="001B1EBA"/>
    <w:rsid w:val="001B3BBD"/>
    <w:rsid w:val="001B3EFA"/>
    <w:rsid w:val="001B5DD9"/>
    <w:rsid w:val="001B7E93"/>
    <w:rsid w:val="001C04E4"/>
    <w:rsid w:val="001C31CF"/>
    <w:rsid w:val="001C42C1"/>
    <w:rsid w:val="001C4368"/>
    <w:rsid w:val="001C5751"/>
    <w:rsid w:val="001D079E"/>
    <w:rsid w:val="001D3639"/>
    <w:rsid w:val="001D68B3"/>
    <w:rsid w:val="001E19AD"/>
    <w:rsid w:val="001E20D6"/>
    <w:rsid w:val="001E31A8"/>
    <w:rsid w:val="001E3569"/>
    <w:rsid w:val="001E4382"/>
    <w:rsid w:val="001E5181"/>
    <w:rsid w:val="001E7408"/>
    <w:rsid w:val="001E79DB"/>
    <w:rsid w:val="001F05DB"/>
    <w:rsid w:val="001F11AA"/>
    <w:rsid w:val="001F1659"/>
    <w:rsid w:val="001F4D62"/>
    <w:rsid w:val="001F577B"/>
    <w:rsid w:val="001F68D4"/>
    <w:rsid w:val="001F7F77"/>
    <w:rsid w:val="00202853"/>
    <w:rsid w:val="0020541E"/>
    <w:rsid w:val="00207E76"/>
    <w:rsid w:val="00210D22"/>
    <w:rsid w:val="00212AA4"/>
    <w:rsid w:val="002131CE"/>
    <w:rsid w:val="00213720"/>
    <w:rsid w:val="00217095"/>
    <w:rsid w:val="0021778B"/>
    <w:rsid w:val="00220638"/>
    <w:rsid w:val="0022212C"/>
    <w:rsid w:val="00222CC7"/>
    <w:rsid w:val="00222EAE"/>
    <w:rsid w:val="002246A6"/>
    <w:rsid w:val="00225B69"/>
    <w:rsid w:val="00226DF8"/>
    <w:rsid w:val="00227D0F"/>
    <w:rsid w:val="00231495"/>
    <w:rsid w:val="00232FAB"/>
    <w:rsid w:val="00234097"/>
    <w:rsid w:val="00234128"/>
    <w:rsid w:val="002353B9"/>
    <w:rsid w:val="00237AFA"/>
    <w:rsid w:val="00240EB2"/>
    <w:rsid w:val="00241AEE"/>
    <w:rsid w:val="0024375F"/>
    <w:rsid w:val="002454DB"/>
    <w:rsid w:val="00246B45"/>
    <w:rsid w:val="00246C8C"/>
    <w:rsid w:val="00247345"/>
    <w:rsid w:val="00250780"/>
    <w:rsid w:val="00250E67"/>
    <w:rsid w:val="00251698"/>
    <w:rsid w:val="0025241B"/>
    <w:rsid w:val="00253351"/>
    <w:rsid w:val="00253D97"/>
    <w:rsid w:val="00254105"/>
    <w:rsid w:val="002551BB"/>
    <w:rsid w:val="00256167"/>
    <w:rsid w:val="0025667A"/>
    <w:rsid w:val="00261E58"/>
    <w:rsid w:val="00262AE3"/>
    <w:rsid w:val="002663FF"/>
    <w:rsid w:val="00266F4D"/>
    <w:rsid w:val="002724CC"/>
    <w:rsid w:val="00272A4D"/>
    <w:rsid w:val="00274624"/>
    <w:rsid w:val="002753D4"/>
    <w:rsid w:val="00275AA4"/>
    <w:rsid w:val="00275DCA"/>
    <w:rsid w:val="00280214"/>
    <w:rsid w:val="002813CE"/>
    <w:rsid w:val="002908B4"/>
    <w:rsid w:val="0029096E"/>
    <w:rsid w:val="00292C72"/>
    <w:rsid w:val="002965FC"/>
    <w:rsid w:val="00296969"/>
    <w:rsid w:val="002A484A"/>
    <w:rsid w:val="002A603E"/>
    <w:rsid w:val="002A7511"/>
    <w:rsid w:val="002A7DAE"/>
    <w:rsid w:val="002B0301"/>
    <w:rsid w:val="002B18C9"/>
    <w:rsid w:val="002B1CEC"/>
    <w:rsid w:val="002B3FD6"/>
    <w:rsid w:val="002B5B57"/>
    <w:rsid w:val="002C0EDF"/>
    <w:rsid w:val="002C1BDF"/>
    <w:rsid w:val="002C4610"/>
    <w:rsid w:val="002C71D8"/>
    <w:rsid w:val="002C726A"/>
    <w:rsid w:val="002D1BBD"/>
    <w:rsid w:val="002D25F8"/>
    <w:rsid w:val="002D56CA"/>
    <w:rsid w:val="002D588C"/>
    <w:rsid w:val="002E089E"/>
    <w:rsid w:val="002E108B"/>
    <w:rsid w:val="002E10A4"/>
    <w:rsid w:val="002E656A"/>
    <w:rsid w:val="002E6DEB"/>
    <w:rsid w:val="002E6F19"/>
    <w:rsid w:val="002F073E"/>
    <w:rsid w:val="002F2757"/>
    <w:rsid w:val="002F5761"/>
    <w:rsid w:val="002F6B8B"/>
    <w:rsid w:val="002F714C"/>
    <w:rsid w:val="003008FE"/>
    <w:rsid w:val="0030169D"/>
    <w:rsid w:val="00302CC8"/>
    <w:rsid w:val="00303D2A"/>
    <w:rsid w:val="00303E0B"/>
    <w:rsid w:val="003060EB"/>
    <w:rsid w:val="003075BA"/>
    <w:rsid w:val="00310849"/>
    <w:rsid w:val="003117CB"/>
    <w:rsid w:val="00311A79"/>
    <w:rsid w:val="00312309"/>
    <w:rsid w:val="003123E3"/>
    <w:rsid w:val="0031277A"/>
    <w:rsid w:val="00312FC0"/>
    <w:rsid w:val="003145D4"/>
    <w:rsid w:val="00314893"/>
    <w:rsid w:val="00314DDC"/>
    <w:rsid w:val="003153EB"/>
    <w:rsid w:val="00315B6D"/>
    <w:rsid w:val="0032136E"/>
    <w:rsid w:val="003218A6"/>
    <w:rsid w:val="00321985"/>
    <w:rsid w:val="00325AC4"/>
    <w:rsid w:val="00326B22"/>
    <w:rsid w:val="00327BDC"/>
    <w:rsid w:val="00327E07"/>
    <w:rsid w:val="003302A8"/>
    <w:rsid w:val="00331594"/>
    <w:rsid w:val="0033218C"/>
    <w:rsid w:val="00336186"/>
    <w:rsid w:val="00336C89"/>
    <w:rsid w:val="00337C28"/>
    <w:rsid w:val="0034388B"/>
    <w:rsid w:val="00343B90"/>
    <w:rsid w:val="00350FAC"/>
    <w:rsid w:val="00351205"/>
    <w:rsid w:val="00351A06"/>
    <w:rsid w:val="003541BF"/>
    <w:rsid w:val="003555C4"/>
    <w:rsid w:val="00355FFB"/>
    <w:rsid w:val="0035674E"/>
    <w:rsid w:val="00356A60"/>
    <w:rsid w:val="00356B18"/>
    <w:rsid w:val="00356DA6"/>
    <w:rsid w:val="00362A4C"/>
    <w:rsid w:val="00364108"/>
    <w:rsid w:val="0036416B"/>
    <w:rsid w:val="0036441F"/>
    <w:rsid w:val="003653D9"/>
    <w:rsid w:val="003668F8"/>
    <w:rsid w:val="00366A53"/>
    <w:rsid w:val="00372015"/>
    <w:rsid w:val="00372D79"/>
    <w:rsid w:val="00372F74"/>
    <w:rsid w:val="003755DB"/>
    <w:rsid w:val="003803C7"/>
    <w:rsid w:val="0038160A"/>
    <w:rsid w:val="0038417C"/>
    <w:rsid w:val="003842C6"/>
    <w:rsid w:val="00385C5D"/>
    <w:rsid w:val="003870E6"/>
    <w:rsid w:val="0039001A"/>
    <w:rsid w:val="00391E23"/>
    <w:rsid w:val="0039202C"/>
    <w:rsid w:val="00393071"/>
    <w:rsid w:val="00394A32"/>
    <w:rsid w:val="003951B5"/>
    <w:rsid w:val="003A02F9"/>
    <w:rsid w:val="003A3C7C"/>
    <w:rsid w:val="003A47D2"/>
    <w:rsid w:val="003A4ABA"/>
    <w:rsid w:val="003A4F63"/>
    <w:rsid w:val="003A62C0"/>
    <w:rsid w:val="003A744B"/>
    <w:rsid w:val="003A7CB0"/>
    <w:rsid w:val="003B56C0"/>
    <w:rsid w:val="003B606D"/>
    <w:rsid w:val="003B6B1D"/>
    <w:rsid w:val="003C0E59"/>
    <w:rsid w:val="003C3724"/>
    <w:rsid w:val="003C3770"/>
    <w:rsid w:val="003C55F2"/>
    <w:rsid w:val="003C6529"/>
    <w:rsid w:val="003D06D6"/>
    <w:rsid w:val="003D1294"/>
    <w:rsid w:val="003D2266"/>
    <w:rsid w:val="003D428D"/>
    <w:rsid w:val="003D4B42"/>
    <w:rsid w:val="003D506F"/>
    <w:rsid w:val="003D5A52"/>
    <w:rsid w:val="003D5D18"/>
    <w:rsid w:val="003D5F13"/>
    <w:rsid w:val="003D658F"/>
    <w:rsid w:val="003D6B80"/>
    <w:rsid w:val="003D7E70"/>
    <w:rsid w:val="003E06AB"/>
    <w:rsid w:val="003E093D"/>
    <w:rsid w:val="003F151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109E1"/>
    <w:rsid w:val="00411AEC"/>
    <w:rsid w:val="00412C87"/>
    <w:rsid w:val="0041383C"/>
    <w:rsid w:val="00414F7E"/>
    <w:rsid w:val="0041685D"/>
    <w:rsid w:val="0041746C"/>
    <w:rsid w:val="00417E42"/>
    <w:rsid w:val="004224D0"/>
    <w:rsid w:val="00427795"/>
    <w:rsid w:val="00427D21"/>
    <w:rsid w:val="00431858"/>
    <w:rsid w:val="0043578A"/>
    <w:rsid w:val="004362C1"/>
    <w:rsid w:val="00440262"/>
    <w:rsid w:val="004405D9"/>
    <w:rsid w:val="00443C86"/>
    <w:rsid w:val="00444171"/>
    <w:rsid w:val="00444375"/>
    <w:rsid w:val="00446929"/>
    <w:rsid w:val="00447F4A"/>
    <w:rsid w:val="00450C19"/>
    <w:rsid w:val="00453CC9"/>
    <w:rsid w:val="00456584"/>
    <w:rsid w:val="00456DC2"/>
    <w:rsid w:val="00456F67"/>
    <w:rsid w:val="004608A4"/>
    <w:rsid w:val="00464102"/>
    <w:rsid w:val="004644C2"/>
    <w:rsid w:val="004645D2"/>
    <w:rsid w:val="004653FF"/>
    <w:rsid w:val="00467F9C"/>
    <w:rsid w:val="00474265"/>
    <w:rsid w:val="00477BCF"/>
    <w:rsid w:val="0048013A"/>
    <w:rsid w:val="0048039C"/>
    <w:rsid w:val="004824E9"/>
    <w:rsid w:val="00483F5D"/>
    <w:rsid w:val="00484430"/>
    <w:rsid w:val="00484AA9"/>
    <w:rsid w:val="00484DA9"/>
    <w:rsid w:val="00486B93"/>
    <w:rsid w:val="00487311"/>
    <w:rsid w:val="0049228F"/>
    <w:rsid w:val="00492A75"/>
    <w:rsid w:val="00493DFD"/>
    <w:rsid w:val="00493E99"/>
    <w:rsid w:val="00494ABE"/>
    <w:rsid w:val="00496249"/>
    <w:rsid w:val="00496E47"/>
    <w:rsid w:val="004A0FAE"/>
    <w:rsid w:val="004A511B"/>
    <w:rsid w:val="004A54DC"/>
    <w:rsid w:val="004A7F3B"/>
    <w:rsid w:val="004B0AE2"/>
    <w:rsid w:val="004B1793"/>
    <w:rsid w:val="004B5230"/>
    <w:rsid w:val="004B6D51"/>
    <w:rsid w:val="004C09B8"/>
    <w:rsid w:val="004C1082"/>
    <w:rsid w:val="004C4AE8"/>
    <w:rsid w:val="004C71A4"/>
    <w:rsid w:val="004C7B67"/>
    <w:rsid w:val="004D12FC"/>
    <w:rsid w:val="004D3C5E"/>
    <w:rsid w:val="004D419A"/>
    <w:rsid w:val="004D4918"/>
    <w:rsid w:val="004D64F3"/>
    <w:rsid w:val="004E0BD1"/>
    <w:rsid w:val="004E2E47"/>
    <w:rsid w:val="004E3809"/>
    <w:rsid w:val="004E4A0E"/>
    <w:rsid w:val="004E5CD0"/>
    <w:rsid w:val="004E62C5"/>
    <w:rsid w:val="004E6724"/>
    <w:rsid w:val="004E6FB9"/>
    <w:rsid w:val="004F01F8"/>
    <w:rsid w:val="004F1894"/>
    <w:rsid w:val="004F1C2F"/>
    <w:rsid w:val="004F2D2C"/>
    <w:rsid w:val="00500E32"/>
    <w:rsid w:val="005010B8"/>
    <w:rsid w:val="00502EC4"/>
    <w:rsid w:val="005048AF"/>
    <w:rsid w:val="00505D3A"/>
    <w:rsid w:val="0051006C"/>
    <w:rsid w:val="00510594"/>
    <w:rsid w:val="00510E48"/>
    <w:rsid w:val="00512398"/>
    <w:rsid w:val="00520334"/>
    <w:rsid w:val="00522019"/>
    <w:rsid w:val="005229B7"/>
    <w:rsid w:val="005230B1"/>
    <w:rsid w:val="00525977"/>
    <w:rsid w:val="00526927"/>
    <w:rsid w:val="00531B62"/>
    <w:rsid w:val="00532AA6"/>
    <w:rsid w:val="00532C99"/>
    <w:rsid w:val="00534681"/>
    <w:rsid w:val="00534FB6"/>
    <w:rsid w:val="0053555A"/>
    <w:rsid w:val="00536A0D"/>
    <w:rsid w:val="00536B65"/>
    <w:rsid w:val="00536C2D"/>
    <w:rsid w:val="00537164"/>
    <w:rsid w:val="0054249A"/>
    <w:rsid w:val="00542CBC"/>
    <w:rsid w:val="00542F8E"/>
    <w:rsid w:val="005431F4"/>
    <w:rsid w:val="00544621"/>
    <w:rsid w:val="00544A37"/>
    <w:rsid w:val="00545F17"/>
    <w:rsid w:val="00546683"/>
    <w:rsid w:val="00551397"/>
    <w:rsid w:val="005526C9"/>
    <w:rsid w:val="00552854"/>
    <w:rsid w:val="00552B8B"/>
    <w:rsid w:val="00554D5B"/>
    <w:rsid w:val="005551BA"/>
    <w:rsid w:val="00556CCD"/>
    <w:rsid w:val="00556F0F"/>
    <w:rsid w:val="00557B2E"/>
    <w:rsid w:val="0056068E"/>
    <w:rsid w:val="00563442"/>
    <w:rsid w:val="0056348E"/>
    <w:rsid w:val="00565B42"/>
    <w:rsid w:val="0057031D"/>
    <w:rsid w:val="0057143A"/>
    <w:rsid w:val="00573F72"/>
    <w:rsid w:val="00575800"/>
    <w:rsid w:val="00575DC7"/>
    <w:rsid w:val="00575E6B"/>
    <w:rsid w:val="00576791"/>
    <w:rsid w:val="0057681A"/>
    <w:rsid w:val="0058048E"/>
    <w:rsid w:val="00580602"/>
    <w:rsid w:val="00580F6B"/>
    <w:rsid w:val="00581B71"/>
    <w:rsid w:val="005832E9"/>
    <w:rsid w:val="00587CA2"/>
    <w:rsid w:val="00592A6C"/>
    <w:rsid w:val="005939C0"/>
    <w:rsid w:val="0059427C"/>
    <w:rsid w:val="00594D7D"/>
    <w:rsid w:val="005952BA"/>
    <w:rsid w:val="00595FE5"/>
    <w:rsid w:val="00596764"/>
    <w:rsid w:val="00597F88"/>
    <w:rsid w:val="005A12B3"/>
    <w:rsid w:val="005A17C5"/>
    <w:rsid w:val="005A1811"/>
    <w:rsid w:val="005A4814"/>
    <w:rsid w:val="005A590F"/>
    <w:rsid w:val="005A6197"/>
    <w:rsid w:val="005B0844"/>
    <w:rsid w:val="005B2233"/>
    <w:rsid w:val="005B280F"/>
    <w:rsid w:val="005B30D6"/>
    <w:rsid w:val="005B35E2"/>
    <w:rsid w:val="005B4AD2"/>
    <w:rsid w:val="005B4D24"/>
    <w:rsid w:val="005B5F2A"/>
    <w:rsid w:val="005B6187"/>
    <w:rsid w:val="005B708A"/>
    <w:rsid w:val="005B7D91"/>
    <w:rsid w:val="005C2C1C"/>
    <w:rsid w:val="005C2D9B"/>
    <w:rsid w:val="005C4CE6"/>
    <w:rsid w:val="005C5174"/>
    <w:rsid w:val="005C6075"/>
    <w:rsid w:val="005C648D"/>
    <w:rsid w:val="005D0DDB"/>
    <w:rsid w:val="005D1B1E"/>
    <w:rsid w:val="005D262C"/>
    <w:rsid w:val="005D2A72"/>
    <w:rsid w:val="005D2BD4"/>
    <w:rsid w:val="005D39D9"/>
    <w:rsid w:val="005D4AC2"/>
    <w:rsid w:val="005D58D9"/>
    <w:rsid w:val="005D5D05"/>
    <w:rsid w:val="005E081D"/>
    <w:rsid w:val="005E2A9B"/>
    <w:rsid w:val="005E5A4B"/>
    <w:rsid w:val="005E5AA6"/>
    <w:rsid w:val="005E6054"/>
    <w:rsid w:val="005E6201"/>
    <w:rsid w:val="005E6C1A"/>
    <w:rsid w:val="005E6CD7"/>
    <w:rsid w:val="005F17BD"/>
    <w:rsid w:val="005F1FA5"/>
    <w:rsid w:val="005F26F8"/>
    <w:rsid w:val="005F2D25"/>
    <w:rsid w:val="005F5E86"/>
    <w:rsid w:val="005F6020"/>
    <w:rsid w:val="005F728D"/>
    <w:rsid w:val="005F77FE"/>
    <w:rsid w:val="006001EF"/>
    <w:rsid w:val="0060044A"/>
    <w:rsid w:val="0060208D"/>
    <w:rsid w:val="00606881"/>
    <w:rsid w:val="00611BF5"/>
    <w:rsid w:val="00611E50"/>
    <w:rsid w:val="006122BA"/>
    <w:rsid w:val="00612952"/>
    <w:rsid w:val="00613B84"/>
    <w:rsid w:val="00613E7C"/>
    <w:rsid w:val="00615B4A"/>
    <w:rsid w:val="00616076"/>
    <w:rsid w:val="00616BB2"/>
    <w:rsid w:val="006173A8"/>
    <w:rsid w:val="006176AB"/>
    <w:rsid w:val="00617C5C"/>
    <w:rsid w:val="00621165"/>
    <w:rsid w:val="0062784A"/>
    <w:rsid w:val="00630B9A"/>
    <w:rsid w:val="00633085"/>
    <w:rsid w:val="00633C9F"/>
    <w:rsid w:val="00635963"/>
    <w:rsid w:val="00640318"/>
    <w:rsid w:val="0064631F"/>
    <w:rsid w:val="006478BF"/>
    <w:rsid w:val="00651BE3"/>
    <w:rsid w:val="006556DF"/>
    <w:rsid w:val="00657C5E"/>
    <w:rsid w:val="0066034C"/>
    <w:rsid w:val="00660828"/>
    <w:rsid w:val="00661BF1"/>
    <w:rsid w:val="00662E6F"/>
    <w:rsid w:val="00665247"/>
    <w:rsid w:val="0066620C"/>
    <w:rsid w:val="0066738B"/>
    <w:rsid w:val="0066791C"/>
    <w:rsid w:val="00672609"/>
    <w:rsid w:val="006756FB"/>
    <w:rsid w:val="0067594B"/>
    <w:rsid w:val="00675FDB"/>
    <w:rsid w:val="00677CBD"/>
    <w:rsid w:val="00682149"/>
    <w:rsid w:val="006828D1"/>
    <w:rsid w:val="0068381A"/>
    <w:rsid w:val="00684C0B"/>
    <w:rsid w:val="0068550A"/>
    <w:rsid w:val="00690C13"/>
    <w:rsid w:val="00690E93"/>
    <w:rsid w:val="006963B9"/>
    <w:rsid w:val="006A02AD"/>
    <w:rsid w:val="006A072D"/>
    <w:rsid w:val="006A3A0F"/>
    <w:rsid w:val="006A4A8D"/>
    <w:rsid w:val="006A532D"/>
    <w:rsid w:val="006A6491"/>
    <w:rsid w:val="006A73C1"/>
    <w:rsid w:val="006B0012"/>
    <w:rsid w:val="006B0B6B"/>
    <w:rsid w:val="006B2290"/>
    <w:rsid w:val="006B31F8"/>
    <w:rsid w:val="006B3B7B"/>
    <w:rsid w:val="006B7C25"/>
    <w:rsid w:val="006C0AF4"/>
    <w:rsid w:val="006C0B72"/>
    <w:rsid w:val="006C3F63"/>
    <w:rsid w:val="006D6933"/>
    <w:rsid w:val="006E0188"/>
    <w:rsid w:val="006E0260"/>
    <w:rsid w:val="006E2F8E"/>
    <w:rsid w:val="006F153D"/>
    <w:rsid w:val="006F2895"/>
    <w:rsid w:val="006F2B63"/>
    <w:rsid w:val="006F3929"/>
    <w:rsid w:val="006F6EBE"/>
    <w:rsid w:val="00701471"/>
    <w:rsid w:val="007017F2"/>
    <w:rsid w:val="007044A7"/>
    <w:rsid w:val="0070728B"/>
    <w:rsid w:val="00711272"/>
    <w:rsid w:val="007113D7"/>
    <w:rsid w:val="00711C76"/>
    <w:rsid w:val="0071204B"/>
    <w:rsid w:val="007126A8"/>
    <w:rsid w:val="0071360C"/>
    <w:rsid w:val="00713934"/>
    <w:rsid w:val="00715A93"/>
    <w:rsid w:val="00715ACB"/>
    <w:rsid w:val="007163AD"/>
    <w:rsid w:val="00717322"/>
    <w:rsid w:val="00717D88"/>
    <w:rsid w:val="00717DAE"/>
    <w:rsid w:val="007260E9"/>
    <w:rsid w:val="0072689D"/>
    <w:rsid w:val="00726A43"/>
    <w:rsid w:val="00727CE4"/>
    <w:rsid w:val="0073093C"/>
    <w:rsid w:val="007324ED"/>
    <w:rsid w:val="007330DC"/>
    <w:rsid w:val="00734945"/>
    <w:rsid w:val="00736F8D"/>
    <w:rsid w:val="007372E4"/>
    <w:rsid w:val="00737E83"/>
    <w:rsid w:val="0074100A"/>
    <w:rsid w:val="00745153"/>
    <w:rsid w:val="00745E4C"/>
    <w:rsid w:val="00750578"/>
    <w:rsid w:val="007579F0"/>
    <w:rsid w:val="00760683"/>
    <w:rsid w:val="0076070F"/>
    <w:rsid w:val="00760714"/>
    <w:rsid w:val="00762586"/>
    <w:rsid w:val="007640E2"/>
    <w:rsid w:val="00764C58"/>
    <w:rsid w:val="00774180"/>
    <w:rsid w:val="00774423"/>
    <w:rsid w:val="0077667F"/>
    <w:rsid w:val="00780E1B"/>
    <w:rsid w:val="00782EBD"/>
    <w:rsid w:val="00785130"/>
    <w:rsid w:val="00785409"/>
    <w:rsid w:val="00786056"/>
    <w:rsid w:val="00786ADA"/>
    <w:rsid w:val="00791B3C"/>
    <w:rsid w:val="00791C6C"/>
    <w:rsid w:val="00792AE0"/>
    <w:rsid w:val="00794003"/>
    <w:rsid w:val="007942D3"/>
    <w:rsid w:val="00794565"/>
    <w:rsid w:val="00795CC9"/>
    <w:rsid w:val="007A4293"/>
    <w:rsid w:val="007A65EB"/>
    <w:rsid w:val="007B185F"/>
    <w:rsid w:val="007B2099"/>
    <w:rsid w:val="007B66C1"/>
    <w:rsid w:val="007B6C09"/>
    <w:rsid w:val="007B7741"/>
    <w:rsid w:val="007B79CD"/>
    <w:rsid w:val="007B7A5F"/>
    <w:rsid w:val="007C1FD7"/>
    <w:rsid w:val="007C4951"/>
    <w:rsid w:val="007C5100"/>
    <w:rsid w:val="007C540C"/>
    <w:rsid w:val="007C6875"/>
    <w:rsid w:val="007C7252"/>
    <w:rsid w:val="007C75B6"/>
    <w:rsid w:val="007C7924"/>
    <w:rsid w:val="007D3082"/>
    <w:rsid w:val="007D3183"/>
    <w:rsid w:val="007D3850"/>
    <w:rsid w:val="007D3D38"/>
    <w:rsid w:val="007D4139"/>
    <w:rsid w:val="007D5FE2"/>
    <w:rsid w:val="007E09DA"/>
    <w:rsid w:val="007E0F8A"/>
    <w:rsid w:val="007E1038"/>
    <w:rsid w:val="007E1385"/>
    <w:rsid w:val="007E1EFE"/>
    <w:rsid w:val="007E344E"/>
    <w:rsid w:val="007E3912"/>
    <w:rsid w:val="007E3F19"/>
    <w:rsid w:val="007E4540"/>
    <w:rsid w:val="007E5634"/>
    <w:rsid w:val="007E67AE"/>
    <w:rsid w:val="007E77B5"/>
    <w:rsid w:val="007F077F"/>
    <w:rsid w:val="007F4672"/>
    <w:rsid w:val="007F4B27"/>
    <w:rsid w:val="007F718D"/>
    <w:rsid w:val="007F79F1"/>
    <w:rsid w:val="008010C2"/>
    <w:rsid w:val="00801FAD"/>
    <w:rsid w:val="00802029"/>
    <w:rsid w:val="0080359F"/>
    <w:rsid w:val="0080366D"/>
    <w:rsid w:val="00803DED"/>
    <w:rsid w:val="0080628C"/>
    <w:rsid w:val="00806DF6"/>
    <w:rsid w:val="00811F2D"/>
    <w:rsid w:val="00812E75"/>
    <w:rsid w:val="00813C0B"/>
    <w:rsid w:val="008168AC"/>
    <w:rsid w:val="008178B6"/>
    <w:rsid w:val="00817A19"/>
    <w:rsid w:val="00817C35"/>
    <w:rsid w:val="008216DE"/>
    <w:rsid w:val="0082246F"/>
    <w:rsid w:val="00822E6C"/>
    <w:rsid w:val="00822ECB"/>
    <w:rsid w:val="0082445A"/>
    <w:rsid w:val="00824E1C"/>
    <w:rsid w:val="00826160"/>
    <w:rsid w:val="00826AE7"/>
    <w:rsid w:val="008279F7"/>
    <w:rsid w:val="00827EBC"/>
    <w:rsid w:val="00830043"/>
    <w:rsid w:val="008306FA"/>
    <w:rsid w:val="0083262A"/>
    <w:rsid w:val="00834C6C"/>
    <w:rsid w:val="00835191"/>
    <w:rsid w:val="0083535C"/>
    <w:rsid w:val="008358D2"/>
    <w:rsid w:val="00835BE9"/>
    <w:rsid w:val="008405AD"/>
    <w:rsid w:val="00841629"/>
    <w:rsid w:val="00843394"/>
    <w:rsid w:val="008434EE"/>
    <w:rsid w:val="0084355B"/>
    <w:rsid w:val="0084443E"/>
    <w:rsid w:val="0084694E"/>
    <w:rsid w:val="00847EE4"/>
    <w:rsid w:val="00850A7F"/>
    <w:rsid w:val="00851576"/>
    <w:rsid w:val="008553A0"/>
    <w:rsid w:val="00855F99"/>
    <w:rsid w:val="008567FC"/>
    <w:rsid w:val="008576EC"/>
    <w:rsid w:val="00863756"/>
    <w:rsid w:val="00863DCB"/>
    <w:rsid w:val="008653ED"/>
    <w:rsid w:val="00865B74"/>
    <w:rsid w:val="00865C52"/>
    <w:rsid w:val="00866063"/>
    <w:rsid w:val="008748B2"/>
    <w:rsid w:val="00881816"/>
    <w:rsid w:val="00881970"/>
    <w:rsid w:val="00883F11"/>
    <w:rsid w:val="00884F85"/>
    <w:rsid w:val="00886712"/>
    <w:rsid w:val="00890795"/>
    <w:rsid w:val="00890FB7"/>
    <w:rsid w:val="008937F3"/>
    <w:rsid w:val="008950A4"/>
    <w:rsid w:val="008974F0"/>
    <w:rsid w:val="008A1499"/>
    <w:rsid w:val="008A4477"/>
    <w:rsid w:val="008A5725"/>
    <w:rsid w:val="008A7C5B"/>
    <w:rsid w:val="008B012A"/>
    <w:rsid w:val="008B0E9B"/>
    <w:rsid w:val="008B3055"/>
    <w:rsid w:val="008B30D1"/>
    <w:rsid w:val="008B6174"/>
    <w:rsid w:val="008B6182"/>
    <w:rsid w:val="008B6C2A"/>
    <w:rsid w:val="008C0515"/>
    <w:rsid w:val="008C0849"/>
    <w:rsid w:val="008C0B64"/>
    <w:rsid w:val="008C1343"/>
    <w:rsid w:val="008C399E"/>
    <w:rsid w:val="008C462C"/>
    <w:rsid w:val="008D059A"/>
    <w:rsid w:val="008D1891"/>
    <w:rsid w:val="008D373B"/>
    <w:rsid w:val="008D374B"/>
    <w:rsid w:val="008D4C96"/>
    <w:rsid w:val="008D6DB2"/>
    <w:rsid w:val="008E0E87"/>
    <w:rsid w:val="008E3E58"/>
    <w:rsid w:val="008E5FBC"/>
    <w:rsid w:val="008F24E9"/>
    <w:rsid w:val="008F29B3"/>
    <w:rsid w:val="008F2C93"/>
    <w:rsid w:val="008F47B8"/>
    <w:rsid w:val="008F4DBB"/>
    <w:rsid w:val="00900EF3"/>
    <w:rsid w:val="0090158C"/>
    <w:rsid w:val="00906E17"/>
    <w:rsid w:val="00910CE8"/>
    <w:rsid w:val="0091167B"/>
    <w:rsid w:val="00911F8F"/>
    <w:rsid w:val="0091253E"/>
    <w:rsid w:val="00914E40"/>
    <w:rsid w:val="00916733"/>
    <w:rsid w:val="0092013D"/>
    <w:rsid w:val="00920348"/>
    <w:rsid w:val="00921AC7"/>
    <w:rsid w:val="00923668"/>
    <w:rsid w:val="00923E98"/>
    <w:rsid w:val="00924C29"/>
    <w:rsid w:val="00927BCA"/>
    <w:rsid w:val="00930BA1"/>
    <w:rsid w:val="0093169E"/>
    <w:rsid w:val="009377B6"/>
    <w:rsid w:val="00937F24"/>
    <w:rsid w:val="00940711"/>
    <w:rsid w:val="00940BBC"/>
    <w:rsid w:val="00941EBE"/>
    <w:rsid w:val="00941F50"/>
    <w:rsid w:val="00943C32"/>
    <w:rsid w:val="00946EC6"/>
    <w:rsid w:val="0094738A"/>
    <w:rsid w:val="00947C94"/>
    <w:rsid w:val="00947D04"/>
    <w:rsid w:val="009505C9"/>
    <w:rsid w:val="00950752"/>
    <w:rsid w:val="00951F1A"/>
    <w:rsid w:val="00954485"/>
    <w:rsid w:val="00955721"/>
    <w:rsid w:val="009563A8"/>
    <w:rsid w:val="00962DB6"/>
    <w:rsid w:val="00963436"/>
    <w:rsid w:val="009660D9"/>
    <w:rsid w:val="00966424"/>
    <w:rsid w:val="0096663A"/>
    <w:rsid w:val="009706C8"/>
    <w:rsid w:val="00973F20"/>
    <w:rsid w:val="009759AA"/>
    <w:rsid w:val="00975BCE"/>
    <w:rsid w:val="0098066C"/>
    <w:rsid w:val="00982221"/>
    <w:rsid w:val="00982993"/>
    <w:rsid w:val="0098718B"/>
    <w:rsid w:val="00991800"/>
    <w:rsid w:val="009919CD"/>
    <w:rsid w:val="00991E53"/>
    <w:rsid w:val="009932AC"/>
    <w:rsid w:val="00996567"/>
    <w:rsid w:val="009A1992"/>
    <w:rsid w:val="009A602B"/>
    <w:rsid w:val="009A7906"/>
    <w:rsid w:val="009A7F64"/>
    <w:rsid w:val="009B0F62"/>
    <w:rsid w:val="009B41ED"/>
    <w:rsid w:val="009B4804"/>
    <w:rsid w:val="009B64B3"/>
    <w:rsid w:val="009B6671"/>
    <w:rsid w:val="009B6AC2"/>
    <w:rsid w:val="009B6B8C"/>
    <w:rsid w:val="009B74A3"/>
    <w:rsid w:val="009C0A9B"/>
    <w:rsid w:val="009C0D0B"/>
    <w:rsid w:val="009C15B9"/>
    <w:rsid w:val="009C2DE6"/>
    <w:rsid w:val="009C64DC"/>
    <w:rsid w:val="009D3295"/>
    <w:rsid w:val="009D5E5B"/>
    <w:rsid w:val="009D5FFC"/>
    <w:rsid w:val="009D6FAB"/>
    <w:rsid w:val="009E1F7B"/>
    <w:rsid w:val="009E26A8"/>
    <w:rsid w:val="009E4A58"/>
    <w:rsid w:val="009E5E66"/>
    <w:rsid w:val="009E62A1"/>
    <w:rsid w:val="009E7B4B"/>
    <w:rsid w:val="009F2391"/>
    <w:rsid w:val="009F26A1"/>
    <w:rsid w:val="009F3674"/>
    <w:rsid w:val="009F5569"/>
    <w:rsid w:val="009F5D00"/>
    <w:rsid w:val="009F71A9"/>
    <w:rsid w:val="00A00869"/>
    <w:rsid w:val="00A00B42"/>
    <w:rsid w:val="00A00C4B"/>
    <w:rsid w:val="00A0146F"/>
    <w:rsid w:val="00A01F07"/>
    <w:rsid w:val="00A02190"/>
    <w:rsid w:val="00A028D6"/>
    <w:rsid w:val="00A033F9"/>
    <w:rsid w:val="00A03BE2"/>
    <w:rsid w:val="00A058A4"/>
    <w:rsid w:val="00A05BA8"/>
    <w:rsid w:val="00A111D1"/>
    <w:rsid w:val="00A11274"/>
    <w:rsid w:val="00A11469"/>
    <w:rsid w:val="00A128C2"/>
    <w:rsid w:val="00A135A0"/>
    <w:rsid w:val="00A1471B"/>
    <w:rsid w:val="00A14AB4"/>
    <w:rsid w:val="00A17401"/>
    <w:rsid w:val="00A20829"/>
    <w:rsid w:val="00A20D8B"/>
    <w:rsid w:val="00A20F9C"/>
    <w:rsid w:val="00A2158F"/>
    <w:rsid w:val="00A23B05"/>
    <w:rsid w:val="00A23DC5"/>
    <w:rsid w:val="00A26200"/>
    <w:rsid w:val="00A265B7"/>
    <w:rsid w:val="00A26880"/>
    <w:rsid w:val="00A31E8C"/>
    <w:rsid w:val="00A334B3"/>
    <w:rsid w:val="00A36A1B"/>
    <w:rsid w:val="00A37DEF"/>
    <w:rsid w:val="00A4201E"/>
    <w:rsid w:val="00A425C1"/>
    <w:rsid w:val="00A429D5"/>
    <w:rsid w:val="00A4407D"/>
    <w:rsid w:val="00A464BB"/>
    <w:rsid w:val="00A5016B"/>
    <w:rsid w:val="00A501EB"/>
    <w:rsid w:val="00A50996"/>
    <w:rsid w:val="00A51709"/>
    <w:rsid w:val="00A54057"/>
    <w:rsid w:val="00A55253"/>
    <w:rsid w:val="00A5542E"/>
    <w:rsid w:val="00A57599"/>
    <w:rsid w:val="00A6372F"/>
    <w:rsid w:val="00A648E1"/>
    <w:rsid w:val="00A64AFB"/>
    <w:rsid w:val="00A64E47"/>
    <w:rsid w:val="00A65E7E"/>
    <w:rsid w:val="00A668D1"/>
    <w:rsid w:val="00A70577"/>
    <w:rsid w:val="00A70D00"/>
    <w:rsid w:val="00A70F38"/>
    <w:rsid w:val="00A71096"/>
    <w:rsid w:val="00A7348C"/>
    <w:rsid w:val="00A7380C"/>
    <w:rsid w:val="00A73B4D"/>
    <w:rsid w:val="00A73C05"/>
    <w:rsid w:val="00A84B5F"/>
    <w:rsid w:val="00A85D8F"/>
    <w:rsid w:val="00A86816"/>
    <w:rsid w:val="00A9147E"/>
    <w:rsid w:val="00AA1166"/>
    <w:rsid w:val="00AA2EBA"/>
    <w:rsid w:val="00AA3344"/>
    <w:rsid w:val="00AA3760"/>
    <w:rsid w:val="00AA4E3F"/>
    <w:rsid w:val="00AA63A4"/>
    <w:rsid w:val="00AA6CF9"/>
    <w:rsid w:val="00AA6DC6"/>
    <w:rsid w:val="00AA6F92"/>
    <w:rsid w:val="00AA7AE0"/>
    <w:rsid w:val="00AA7C49"/>
    <w:rsid w:val="00AB0025"/>
    <w:rsid w:val="00AB42F8"/>
    <w:rsid w:val="00AB435E"/>
    <w:rsid w:val="00AB51D2"/>
    <w:rsid w:val="00AB6934"/>
    <w:rsid w:val="00AC065F"/>
    <w:rsid w:val="00AC3D04"/>
    <w:rsid w:val="00AC5E93"/>
    <w:rsid w:val="00AD05D5"/>
    <w:rsid w:val="00AD1858"/>
    <w:rsid w:val="00AD1E71"/>
    <w:rsid w:val="00AD653B"/>
    <w:rsid w:val="00AD79D9"/>
    <w:rsid w:val="00AE0983"/>
    <w:rsid w:val="00AE1EBC"/>
    <w:rsid w:val="00AE3000"/>
    <w:rsid w:val="00AE34ED"/>
    <w:rsid w:val="00AE7453"/>
    <w:rsid w:val="00AF007A"/>
    <w:rsid w:val="00AF0A72"/>
    <w:rsid w:val="00AF0F83"/>
    <w:rsid w:val="00AF2592"/>
    <w:rsid w:val="00AF2CDF"/>
    <w:rsid w:val="00AF3DA3"/>
    <w:rsid w:val="00AF3F47"/>
    <w:rsid w:val="00AF42DE"/>
    <w:rsid w:val="00AF5822"/>
    <w:rsid w:val="00AF5CE1"/>
    <w:rsid w:val="00B015DF"/>
    <w:rsid w:val="00B0287E"/>
    <w:rsid w:val="00B043FE"/>
    <w:rsid w:val="00B04750"/>
    <w:rsid w:val="00B04B6C"/>
    <w:rsid w:val="00B04B7F"/>
    <w:rsid w:val="00B050DD"/>
    <w:rsid w:val="00B06E1B"/>
    <w:rsid w:val="00B07A83"/>
    <w:rsid w:val="00B11A60"/>
    <w:rsid w:val="00B12CF2"/>
    <w:rsid w:val="00B13037"/>
    <w:rsid w:val="00B13716"/>
    <w:rsid w:val="00B13CA3"/>
    <w:rsid w:val="00B15A1A"/>
    <w:rsid w:val="00B219EC"/>
    <w:rsid w:val="00B2473F"/>
    <w:rsid w:val="00B26A22"/>
    <w:rsid w:val="00B26FC2"/>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190F"/>
    <w:rsid w:val="00B621E8"/>
    <w:rsid w:val="00B62AB9"/>
    <w:rsid w:val="00B63169"/>
    <w:rsid w:val="00B634F3"/>
    <w:rsid w:val="00B64757"/>
    <w:rsid w:val="00B66DCC"/>
    <w:rsid w:val="00B7267E"/>
    <w:rsid w:val="00B74CBB"/>
    <w:rsid w:val="00B7579D"/>
    <w:rsid w:val="00B7594B"/>
    <w:rsid w:val="00B772CC"/>
    <w:rsid w:val="00B822AC"/>
    <w:rsid w:val="00B8278A"/>
    <w:rsid w:val="00B83930"/>
    <w:rsid w:val="00B84FC0"/>
    <w:rsid w:val="00B91199"/>
    <w:rsid w:val="00B92DCB"/>
    <w:rsid w:val="00B937E9"/>
    <w:rsid w:val="00B94E6C"/>
    <w:rsid w:val="00BA05DE"/>
    <w:rsid w:val="00BA445B"/>
    <w:rsid w:val="00BA46A4"/>
    <w:rsid w:val="00BA4940"/>
    <w:rsid w:val="00BA5878"/>
    <w:rsid w:val="00BA588D"/>
    <w:rsid w:val="00BB048E"/>
    <w:rsid w:val="00BB17B7"/>
    <w:rsid w:val="00BB182E"/>
    <w:rsid w:val="00BB1BCE"/>
    <w:rsid w:val="00BB2DD9"/>
    <w:rsid w:val="00BB3C5C"/>
    <w:rsid w:val="00BB4606"/>
    <w:rsid w:val="00BB4BF4"/>
    <w:rsid w:val="00BB4CA3"/>
    <w:rsid w:val="00BB5051"/>
    <w:rsid w:val="00BB5D56"/>
    <w:rsid w:val="00BB6860"/>
    <w:rsid w:val="00BC0401"/>
    <w:rsid w:val="00BC0A1C"/>
    <w:rsid w:val="00BC0F65"/>
    <w:rsid w:val="00BC19BF"/>
    <w:rsid w:val="00BC2288"/>
    <w:rsid w:val="00BC25B5"/>
    <w:rsid w:val="00BC3055"/>
    <w:rsid w:val="00BC3CA2"/>
    <w:rsid w:val="00BC4223"/>
    <w:rsid w:val="00BC4BAA"/>
    <w:rsid w:val="00BC4E1D"/>
    <w:rsid w:val="00BD0B3B"/>
    <w:rsid w:val="00BD12C3"/>
    <w:rsid w:val="00BD35F8"/>
    <w:rsid w:val="00BD38B6"/>
    <w:rsid w:val="00BD62A1"/>
    <w:rsid w:val="00BD718A"/>
    <w:rsid w:val="00BD787E"/>
    <w:rsid w:val="00BE306C"/>
    <w:rsid w:val="00BE3EB6"/>
    <w:rsid w:val="00BF0B29"/>
    <w:rsid w:val="00BF2259"/>
    <w:rsid w:val="00BF27BC"/>
    <w:rsid w:val="00BF5D75"/>
    <w:rsid w:val="00BF73D6"/>
    <w:rsid w:val="00C02301"/>
    <w:rsid w:val="00C0461B"/>
    <w:rsid w:val="00C100C9"/>
    <w:rsid w:val="00C12217"/>
    <w:rsid w:val="00C17686"/>
    <w:rsid w:val="00C21296"/>
    <w:rsid w:val="00C213C8"/>
    <w:rsid w:val="00C2285A"/>
    <w:rsid w:val="00C231CE"/>
    <w:rsid w:val="00C232E3"/>
    <w:rsid w:val="00C23D2F"/>
    <w:rsid w:val="00C24850"/>
    <w:rsid w:val="00C24FC0"/>
    <w:rsid w:val="00C3001C"/>
    <w:rsid w:val="00C31015"/>
    <w:rsid w:val="00C367C3"/>
    <w:rsid w:val="00C40F6B"/>
    <w:rsid w:val="00C424DB"/>
    <w:rsid w:val="00C442CB"/>
    <w:rsid w:val="00C443BD"/>
    <w:rsid w:val="00C451C5"/>
    <w:rsid w:val="00C45D8F"/>
    <w:rsid w:val="00C45EFA"/>
    <w:rsid w:val="00C46422"/>
    <w:rsid w:val="00C56A3C"/>
    <w:rsid w:val="00C60197"/>
    <w:rsid w:val="00C65E21"/>
    <w:rsid w:val="00C660C9"/>
    <w:rsid w:val="00C66C47"/>
    <w:rsid w:val="00C70ABD"/>
    <w:rsid w:val="00C7175F"/>
    <w:rsid w:val="00C74830"/>
    <w:rsid w:val="00C75F8A"/>
    <w:rsid w:val="00C87F7F"/>
    <w:rsid w:val="00C9161D"/>
    <w:rsid w:val="00C919A6"/>
    <w:rsid w:val="00C928DF"/>
    <w:rsid w:val="00C940BD"/>
    <w:rsid w:val="00C97B0C"/>
    <w:rsid w:val="00CA0008"/>
    <w:rsid w:val="00CA0C1D"/>
    <w:rsid w:val="00CA726B"/>
    <w:rsid w:val="00CB0279"/>
    <w:rsid w:val="00CB0D1D"/>
    <w:rsid w:val="00CB0F8E"/>
    <w:rsid w:val="00CB2398"/>
    <w:rsid w:val="00CB2E18"/>
    <w:rsid w:val="00CC1432"/>
    <w:rsid w:val="00CC1ECC"/>
    <w:rsid w:val="00CC24A9"/>
    <w:rsid w:val="00CC31A8"/>
    <w:rsid w:val="00CC4340"/>
    <w:rsid w:val="00CC6A9A"/>
    <w:rsid w:val="00CC738B"/>
    <w:rsid w:val="00CC7B1A"/>
    <w:rsid w:val="00CD02ED"/>
    <w:rsid w:val="00CD2DEE"/>
    <w:rsid w:val="00CD2F9A"/>
    <w:rsid w:val="00CD5BCA"/>
    <w:rsid w:val="00CD68F0"/>
    <w:rsid w:val="00CD6AC6"/>
    <w:rsid w:val="00CD6CB9"/>
    <w:rsid w:val="00CE2418"/>
    <w:rsid w:val="00CE4E39"/>
    <w:rsid w:val="00CE523C"/>
    <w:rsid w:val="00CE6029"/>
    <w:rsid w:val="00CF0CBA"/>
    <w:rsid w:val="00CF0F33"/>
    <w:rsid w:val="00CF1848"/>
    <w:rsid w:val="00CF1887"/>
    <w:rsid w:val="00CF1A80"/>
    <w:rsid w:val="00CF30A8"/>
    <w:rsid w:val="00CF50FE"/>
    <w:rsid w:val="00D00DF2"/>
    <w:rsid w:val="00D0166B"/>
    <w:rsid w:val="00D04EAE"/>
    <w:rsid w:val="00D0551C"/>
    <w:rsid w:val="00D0798E"/>
    <w:rsid w:val="00D117B6"/>
    <w:rsid w:val="00D12044"/>
    <w:rsid w:val="00D16EC9"/>
    <w:rsid w:val="00D170D9"/>
    <w:rsid w:val="00D2067D"/>
    <w:rsid w:val="00D2460E"/>
    <w:rsid w:val="00D24E1F"/>
    <w:rsid w:val="00D3075C"/>
    <w:rsid w:val="00D3180A"/>
    <w:rsid w:val="00D32FBF"/>
    <w:rsid w:val="00D33EFC"/>
    <w:rsid w:val="00D36664"/>
    <w:rsid w:val="00D37183"/>
    <w:rsid w:val="00D3748D"/>
    <w:rsid w:val="00D40DBC"/>
    <w:rsid w:val="00D42826"/>
    <w:rsid w:val="00D437CA"/>
    <w:rsid w:val="00D437CB"/>
    <w:rsid w:val="00D46F3F"/>
    <w:rsid w:val="00D50D19"/>
    <w:rsid w:val="00D5184C"/>
    <w:rsid w:val="00D5199B"/>
    <w:rsid w:val="00D51ACE"/>
    <w:rsid w:val="00D51E4B"/>
    <w:rsid w:val="00D5263D"/>
    <w:rsid w:val="00D52E33"/>
    <w:rsid w:val="00D5365D"/>
    <w:rsid w:val="00D543F7"/>
    <w:rsid w:val="00D54D85"/>
    <w:rsid w:val="00D555CB"/>
    <w:rsid w:val="00D55C71"/>
    <w:rsid w:val="00D56850"/>
    <w:rsid w:val="00D56F89"/>
    <w:rsid w:val="00D5702D"/>
    <w:rsid w:val="00D61494"/>
    <w:rsid w:val="00D61B5D"/>
    <w:rsid w:val="00D61C85"/>
    <w:rsid w:val="00D634AB"/>
    <w:rsid w:val="00D63A45"/>
    <w:rsid w:val="00D64F6B"/>
    <w:rsid w:val="00D73973"/>
    <w:rsid w:val="00D74A4F"/>
    <w:rsid w:val="00D75CA6"/>
    <w:rsid w:val="00D76A18"/>
    <w:rsid w:val="00D772AB"/>
    <w:rsid w:val="00D80849"/>
    <w:rsid w:val="00D812C2"/>
    <w:rsid w:val="00D814BC"/>
    <w:rsid w:val="00D81796"/>
    <w:rsid w:val="00D8181B"/>
    <w:rsid w:val="00D82E8F"/>
    <w:rsid w:val="00D858E4"/>
    <w:rsid w:val="00D861FA"/>
    <w:rsid w:val="00D87D80"/>
    <w:rsid w:val="00D9190B"/>
    <w:rsid w:val="00D921DF"/>
    <w:rsid w:val="00D92E17"/>
    <w:rsid w:val="00D935CD"/>
    <w:rsid w:val="00D94831"/>
    <w:rsid w:val="00D96CB2"/>
    <w:rsid w:val="00DA0C42"/>
    <w:rsid w:val="00DA1B86"/>
    <w:rsid w:val="00DA220C"/>
    <w:rsid w:val="00DA3D2F"/>
    <w:rsid w:val="00DA481C"/>
    <w:rsid w:val="00DA520A"/>
    <w:rsid w:val="00DA5468"/>
    <w:rsid w:val="00DA609C"/>
    <w:rsid w:val="00DA68AF"/>
    <w:rsid w:val="00DA6A5A"/>
    <w:rsid w:val="00DA7457"/>
    <w:rsid w:val="00DB062E"/>
    <w:rsid w:val="00DB1081"/>
    <w:rsid w:val="00DB1601"/>
    <w:rsid w:val="00DB1B38"/>
    <w:rsid w:val="00DB3238"/>
    <w:rsid w:val="00DB5E0F"/>
    <w:rsid w:val="00DB5EF4"/>
    <w:rsid w:val="00DB639C"/>
    <w:rsid w:val="00DB7110"/>
    <w:rsid w:val="00DC0BD4"/>
    <w:rsid w:val="00DC0BF5"/>
    <w:rsid w:val="00DD0804"/>
    <w:rsid w:val="00DD0E52"/>
    <w:rsid w:val="00DD118C"/>
    <w:rsid w:val="00DD33E3"/>
    <w:rsid w:val="00DD35FB"/>
    <w:rsid w:val="00DD3D81"/>
    <w:rsid w:val="00DE0C07"/>
    <w:rsid w:val="00DE2DB5"/>
    <w:rsid w:val="00DE6FB1"/>
    <w:rsid w:val="00DE7232"/>
    <w:rsid w:val="00DE765C"/>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20E"/>
    <w:rsid w:val="00E2257B"/>
    <w:rsid w:val="00E23934"/>
    <w:rsid w:val="00E248D5"/>
    <w:rsid w:val="00E25CED"/>
    <w:rsid w:val="00E310C3"/>
    <w:rsid w:val="00E3139C"/>
    <w:rsid w:val="00E32A5E"/>
    <w:rsid w:val="00E32FB8"/>
    <w:rsid w:val="00E35615"/>
    <w:rsid w:val="00E37D74"/>
    <w:rsid w:val="00E40AF8"/>
    <w:rsid w:val="00E40E72"/>
    <w:rsid w:val="00E46674"/>
    <w:rsid w:val="00E46F15"/>
    <w:rsid w:val="00E47807"/>
    <w:rsid w:val="00E52C01"/>
    <w:rsid w:val="00E55AF1"/>
    <w:rsid w:val="00E576A8"/>
    <w:rsid w:val="00E602CE"/>
    <w:rsid w:val="00E66235"/>
    <w:rsid w:val="00E703C0"/>
    <w:rsid w:val="00E70F23"/>
    <w:rsid w:val="00E71CC2"/>
    <w:rsid w:val="00E75809"/>
    <w:rsid w:val="00E75F58"/>
    <w:rsid w:val="00E80083"/>
    <w:rsid w:val="00E80B68"/>
    <w:rsid w:val="00E81310"/>
    <w:rsid w:val="00E83C24"/>
    <w:rsid w:val="00E84B86"/>
    <w:rsid w:val="00E84CCD"/>
    <w:rsid w:val="00E85C50"/>
    <w:rsid w:val="00E86123"/>
    <w:rsid w:val="00E87A68"/>
    <w:rsid w:val="00E902B5"/>
    <w:rsid w:val="00E90816"/>
    <w:rsid w:val="00E90C5F"/>
    <w:rsid w:val="00E922D3"/>
    <w:rsid w:val="00E9318D"/>
    <w:rsid w:val="00E93F3E"/>
    <w:rsid w:val="00E9642F"/>
    <w:rsid w:val="00E9657C"/>
    <w:rsid w:val="00E970C6"/>
    <w:rsid w:val="00EA217C"/>
    <w:rsid w:val="00EA4A4B"/>
    <w:rsid w:val="00EA644B"/>
    <w:rsid w:val="00EA70B4"/>
    <w:rsid w:val="00EB0FCF"/>
    <w:rsid w:val="00EB50CF"/>
    <w:rsid w:val="00EB63B0"/>
    <w:rsid w:val="00EB7223"/>
    <w:rsid w:val="00EB7A09"/>
    <w:rsid w:val="00EC0271"/>
    <w:rsid w:val="00EC1C5C"/>
    <w:rsid w:val="00EC225A"/>
    <w:rsid w:val="00EC29A2"/>
    <w:rsid w:val="00EC2C5D"/>
    <w:rsid w:val="00EC536C"/>
    <w:rsid w:val="00EC5F41"/>
    <w:rsid w:val="00EC672C"/>
    <w:rsid w:val="00ED0563"/>
    <w:rsid w:val="00ED1CA1"/>
    <w:rsid w:val="00ED2DF1"/>
    <w:rsid w:val="00ED30E7"/>
    <w:rsid w:val="00ED5240"/>
    <w:rsid w:val="00ED7E7E"/>
    <w:rsid w:val="00EE07A0"/>
    <w:rsid w:val="00EE7205"/>
    <w:rsid w:val="00EE765B"/>
    <w:rsid w:val="00EF1E68"/>
    <w:rsid w:val="00EF4AE3"/>
    <w:rsid w:val="00EF5CC4"/>
    <w:rsid w:val="00EF6CE6"/>
    <w:rsid w:val="00F0353D"/>
    <w:rsid w:val="00F047E7"/>
    <w:rsid w:val="00F0533E"/>
    <w:rsid w:val="00F063C2"/>
    <w:rsid w:val="00F067AD"/>
    <w:rsid w:val="00F0734F"/>
    <w:rsid w:val="00F078F0"/>
    <w:rsid w:val="00F10AF1"/>
    <w:rsid w:val="00F11398"/>
    <w:rsid w:val="00F136F6"/>
    <w:rsid w:val="00F14DDA"/>
    <w:rsid w:val="00F159B8"/>
    <w:rsid w:val="00F16B4C"/>
    <w:rsid w:val="00F21516"/>
    <w:rsid w:val="00F21BF8"/>
    <w:rsid w:val="00F228C4"/>
    <w:rsid w:val="00F24092"/>
    <w:rsid w:val="00F244FC"/>
    <w:rsid w:val="00F24555"/>
    <w:rsid w:val="00F30F51"/>
    <w:rsid w:val="00F32080"/>
    <w:rsid w:val="00F32451"/>
    <w:rsid w:val="00F34D0D"/>
    <w:rsid w:val="00F35BB1"/>
    <w:rsid w:val="00F379D3"/>
    <w:rsid w:val="00F5187E"/>
    <w:rsid w:val="00F53193"/>
    <w:rsid w:val="00F5357E"/>
    <w:rsid w:val="00F56C5C"/>
    <w:rsid w:val="00F57E64"/>
    <w:rsid w:val="00F60B08"/>
    <w:rsid w:val="00F61116"/>
    <w:rsid w:val="00F657A9"/>
    <w:rsid w:val="00F6586C"/>
    <w:rsid w:val="00F66B2B"/>
    <w:rsid w:val="00F71EF6"/>
    <w:rsid w:val="00F73786"/>
    <w:rsid w:val="00F75DD4"/>
    <w:rsid w:val="00F77020"/>
    <w:rsid w:val="00F77C6C"/>
    <w:rsid w:val="00F8054F"/>
    <w:rsid w:val="00F82804"/>
    <w:rsid w:val="00F8323F"/>
    <w:rsid w:val="00F8618E"/>
    <w:rsid w:val="00F8765F"/>
    <w:rsid w:val="00F877AE"/>
    <w:rsid w:val="00F878A1"/>
    <w:rsid w:val="00F9038B"/>
    <w:rsid w:val="00F90953"/>
    <w:rsid w:val="00F90D88"/>
    <w:rsid w:val="00F944A6"/>
    <w:rsid w:val="00F94774"/>
    <w:rsid w:val="00F95E81"/>
    <w:rsid w:val="00FA0944"/>
    <w:rsid w:val="00FA2282"/>
    <w:rsid w:val="00FA2B06"/>
    <w:rsid w:val="00FA663B"/>
    <w:rsid w:val="00FA75E6"/>
    <w:rsid w:val="00FA7639"/>
    <w:rsid w:val="00FA78AB"/>
    <w:rsid w:val="00FB2AAA"/>
    <w:rsid w:val="00FB701B"/>
    <w:rsid w:val="00FB7AB1"/>
    <w:rsid w:val="00FC355A"/>
    <w:rsid w:val="00FC53DB"/>
    <w:rsid w:val="00FC5FF0"/>
    <w:rsid w:val="00FC6CD1"/>
    <w:rsid w:val="00FC7757"/>
    <w:rsid w:val="00FD136E"/>
    <w:rsid w:val="00FD3421"/>
    <w:rsid w:val="00FD42EE"/>
    <w:rsid w:val="00FD4A45"/>
    <w:rsid w:val="00FD4BBD"/>
    <w:rsid w:val="00FD5EDA"/>
    <w:rsid w:val="00FD6740"/>
    <w:rsid w:val="00FD71A0"/>
    <w:rsid w:val="00FE1728"/>
    <w:rsid w:val="00FE61C6"/>
    <w:rsid w:val="00FE662C"/>
    <w:rsid w:val="00FE6765"/>
    <w:rsid w:val="00FE692F"/>
    <w:rsid w:val="00FF1FA5"/>
    <w:rsid w:val="00FF2570"/>
    <w:rsid w:val="00FF30F8"/>
    <w:rsid w:val="00FF6037"/>
    <w:rsid w:val="00FF762A"/>
    <w:rsid w:val="00FF7770"/>
    <w:rsid w:val="00FF7A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02CDE"/>
  <w15:docId w15:val="{AEC73A99-C051-4AE8-92A7-38B0C79F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35A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35A0"/>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35A0"/>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35A0"/>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35A0"/>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135A0"/>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35A0"/>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35A0"/>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35A0"/>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3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35A0"/>
    <w:rPr>
      <w:rFonts w:ascii="Times New Roman" w:eastAsia="SimSun" w:hAnsi="Times New Roman" w:cs="Times New Roman"/>
      <w:sz w:val="20"/>
      <w:szCs w:val="22"/>
      <w:lang w:val="en-GB"/>
    </w:rPr>
  </w:style>
  <w:style w:type="paragraph" w:styleId="Footer">
    <w:name w:val="footer"/>
    <w:basedOn w:val="Normal"/>
    <w:link w:val="FooterChar"/>
    <w:uiPriority w:val="99"/>
    <w:rsid w:val="00A135A0"/>
    <w:pPr>
      <w:tabs>
        <w:tab w:val="center" w:pos="4680"/>
        <w:tab w:val="right" w:pos="9360"/>
      </w:tabs>
    </w:pPr>
    <w:rPr>
      <w:sz w:val="20"/>
    </w:rPr>
  </w:style>
  <w:style w:type="character" w:customStyle="1" w:styleId="FooterChar">
    <w:name w:val="Footer Char"/>
    <w:basedOn w:val="DefaultParagraphFont"/>
    <w:link w:val="Footer"/>
    <w:uiPriority w:val="99"/>
    <w:rsid w:val="00A13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A13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3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3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35A0"/>
    <w:rPr>
      <w:sz w:val="16"/>
      <w:szCs w:val="16"/>
      <w:lang w:val="en-GB"/>
    </w:rPr>
  </w:style>
  <w:style w:type="paragraph" w:styleId="CommentText">
    <w:name w:val="annotation text"/>
    <w:basedOn w:val="Normal"/>
    <w:link w:val="CommentTextChar"/>
    <w:uiPriority w:val="99"/>
    <w:rsid w:val="00A135A0"/>
    <w:rPr>
      <w:sz w:val="20"/>
      <w:szCs w:val="20"/>
    </w:rPr>
  </w:style>
  <w:style w:type="character" w:customStyle="1" w:styleId="CommentTextChar">
    <w:name w:val="Comment Text Char"/>
    <w:basedOn w:val="DefaultParagraphFont"/>
    <w:link w:val="CommentText"/>
    <w:uiPriority w:val="99"/>
    <w:rsid w:val="00A13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13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13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13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3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3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3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3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3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3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3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3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A13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3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3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A13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3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3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35A0"/>
    <w:pPr>
      <w:spacing w:after="120"/>
      <w:ind w:left="567"/>
    </w:pPr>
  </w:style>
  <w:style w:type="paragraph" w:customStyle="1" w:styleId="Footnote">
    <w:name w:val="Footnote"/>
    <w:basedOn w:val="FootnoteText"/>
    <w:semiHidden/>
    <w:qFormat/>
    <w:rsid w:val="00A135A0"/>
    <w:rPr>
      <w:szCs w:val="18"/>
    </w:rPr>
  </w:style>
  <w:style w:type="paragraph" w:customStyle="1" w:styleId="Annex">
    <w:name w:val="Annex"/>
    <w:basedOn w:val="Normal"/>
    <w:semiHidden/>
    <w:qFormat/>
    <w:rsid w:val="00A135A0"/>
    <w:pPr>
      <w:spacing w:after="240"/>
    </w:pPr>
    <w:rPr>
      <w:b/>
      <w:sz w:val="28"/>
    </w:rPr>
  </w:style>
  <w:style w:type="paragraph" w:customStyle="1" w:styleId="ABSymbol">
    <w:name w:val="AB_Symbol"/>
    <w:basedOn w:val="Normal"/>
    <w:qFormat/>
    <w:rsid w:val="00A13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35A0"/>
    <w:pPr>
      <w:numPr>
        <w:numId w:val="7"/>
      </w:numPr>
      <w:tabs>
        <w:tab w:val="left" w:pos="3969"/>
      </w:tabs>
      <w:spacing w:before="120" w:after="120"/>
      <w:ind w:left="567"/>
    </w:pPr>
  </w:style>
  <w:style w:type="paragraph" w:customStyle="1" w:styleId="AFCorNNormal">
    <w:name w:val="AF_CorNNormal"/>
    <w:basedOn w:val="Normal"/>
    <w:unhideWhenUsed/>
    <w:rsid w:val="00A135A0"/>
    <w:pPr>
      <w:jc w:val="left"/>
    </w:pPr>
  </w:style>
  <w:style w:type="paragraph" w:customStyle="1" w:styleId="AEDistrNormal">
    <w:name w:val="AE_DistrNormal"/>
    <w:basedOn w:val="Normal"/>
    <w:unhideWhenUsed/>
    <w:rsid w:val="00A135A0"/>
    <w:pPr>
      <w:jc w:val="left"/>
    </w:pPr>
  </w:style>
  <w:style w:type="paragraph" w:customStyle="1" w:styleId="AASmallLogo">
    <w:name w:val="AA_SmallLogo"/>
    <w:basedOn w:val="AEDistrNormal"/>
    <w:unhideWhenUsed/>
    <w:rsid w:val="00A135A0"/>
    <w:pPr>
      <w:spacing w:before="40"/>
    </w:pPr>
    <w:rPr>
      <w:sz w:val="4"/>
    </w:rPr>
  </w:style>
  <w:style w:type="paragraph" w:customStyle="1" w:styleId="ACLargeLogo">
    <w:name w:val="AC_LargeLogo"/>
    <w:basedOn w:val="AFCorNNormal"/>
    <w:next w:val="AISpacer"/>
    <w:unhideWhenUsed/>
    <w:rsid w:val="00A13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35A0"/>
    <w:rPr>
      <w:b/>
      <w:bCs/>
    </w:rPr>
  </w:style>
  <w:style w:type="character" w:customStyle="1" w:styleId="CommentSubjectChar">
    <w:name w:val="Comment Subject Char"/>
    <w:basedOn w:val="CommentTextChar"/>
    <w:link w:val="CommentSubject"/>
    <w:uiPriority w:val="99"/>
    <w:semiHidden/>
    <w:rsid w:val="00A135A0"/>
    <w:rPr>
      <w:rFonts w:ascii="Times New Roman" w:eastAsia="SimSun" w:hAnsi="Times New Roman" w:cs="Times New Roman"/>
      <w:b/>
      <w:bCs/>
      <w:sz w:val="20"/>
      <w:szCs w:val="20"/>
      <w:lang w:val="en-GB"/>
    </w:rPr>
  </w:style>
  <w:style w:type="paragraph" w:customStyle="1" w:styleId="Item">
    <w:name w:val="Item"/>
    <w:basedOn w:val="Normal"/>
    <w:semiHidden/>
    <w:qFormat/>
    <w:rsid w:val="00A13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3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35A0"/>
    <w:pPr>
      <w:contextualSpacing/>
    </w:pPr>
  </w:style>
  <w:style w:type="numbering" w:customStyle="1" w:styleId="ListCBD">
    <w:name w:val="ListCBD"/>
    <w:basedOn w:val="NoList"/>
    <w:uiPriority w:val="99"/>
    <w:rsid w:val="00A135A0"/>
    <w:pPr>
      <w:numPr>
        <w:numId w:val="5"/>
      </w:numPr>
    </w:pPr>
  </w:style>
  <w:style w:type="numbering" w:customStyle="1" w:styleId="CBDHeadings">
    <w:name w:val="CBD_Headings"/>
    <w:basedOn w:val="ListCBD"/>
    <w:uiPriority w:val="99"/>
    <w:rsid w:val="00A135A0"/>
    <w:pPr>
      <w:numPr>
        <w:numId w:val="6"/>
      </w:numPr>
    </w:pPr>
  </w:style>
  <w:style w:type="paragraph" w:customStyle="1" w:styleId="AISpacer">
    <w:name w:val="AI_Spacer"/>
    <w:next w:val="Normal"/>
    <w:unhideWhenUsed/>
    <w:qFormat/>
    <w:rsid w:val="00A13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35A0"/>
    <w:pPr>
      <w:spacing w:before="120"/>
    </w:pPr>
  </w:style>
  <w:style w:type="paragraph" w:customStyle="1" w:styleId="AFCorNBold">
    <w:name w:val="AF_CorNBold"/>
    <w:basedOn w:val="AFCorNNormal"/>
    <w:next w:val="AFCorNNormal"/>
    <w:unhideWhenUsed/>
    <w:qFormat/>
    <w:rsid w:val="00A135A0"/>
    <w:rPr>
      <w:b/>
    </w:rPr>
  </w:style>
  <w:style w:type="paragraph" w:customStyle="1" w:styleId="AFCorN12Bold">
    <w:name w:val="AF_CorN12Bold"/>
    <w:basedOn w:val="AFCorNNormal"/>
    <w:next w:val="AFCorNNormal"/>
    <w:unhideWhenUsed/>
    <w:qFormat/>
    <w:rsid w:val="00A135A0"/>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A135A0"/>
    <w:pPr>
      <w:spacing w:after="120"/>
      <w:ind w:left="1134" w:firstLine="567"/>
    </w:pPr>
  </w:style>
  <w:style w:type="paragraph" w:customStyle="1" w:styleId="CBDDesicionAnnex">
    <w:name w:val="CBD_DesicionAnnex"/>
    <w:basedOn w:val="CBDNormal"/>
    <w:next w:val="CBDDesicionText"/>
    <w:qFormat/>
    <w:rsid w:val="00A13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35A0"/>
    <w:pPr>
      <w:keepNext/>
      <w:keepLines/>
      <w:spacing w:after="240"/>
      <w:jc w:val="left"/>
    </w:pPr>
    <w:rPr>
      <w:b/>
      <w:sz w:val="28"/>
      <w:lang w:bidi="ar-SY"/>
    </w:rPr>
  </w:style>
  <w:style w:type="paragraph" w:customStyle="1" w:styleId="CBDSubTitle">
    <w:name w:val="CBD_SubTitle"/>
    <w:basedOn w:val="CBDNormal"/>
    <w:qFormat/>
    <w:rsid w:val="00A135A0"/>
    <w:pPr>
      <w:keepNext/>
      <w:keepLines/>
      <w:spacing w:before="240" w:after="240"/>
      <w:ind w:left="567"/>
      <w:jc w:val="left"/>
    </w:pPr>
    <w:rPr>
      <w:b/>
    </w:rPr>
  </w:style>
  <w:style w:type="paragraph" w:customStyle="1" w:styleId="CBDTitle">
    <w:name w:val="CBD_Title"/>
    <w:basedOn w:val="CBDNormal"/>
    <w:next w:val="CBDSubTitle"/>
    <w:qFormat/>
    <w:rsid w:val="00A135A0"/>
    <w:pPr>
      <w:keepNext/>
      <w:keepLines/>
      <w:spacing w:before="240" w:after="240"/>
      <w:ind w:left="567"/>
      <w:jc w:val="left"/>
    </w:pPr>
    <w:rPr>
      <w:b/>
      <w:sz w:val="28"/>
    </w:rPr>
  </w:style>
  <w:style w:type="paragraph" w:customStyle="1" w:styleId="AENormal">
    <w:name w:val="AE_Normal"/>
    <w:basedOn w:val="Normal"/>
    <w:rsid w:val="00A135A0"/>
  </w:style>
  <w:style w:type="paragraph" w:customStyle="1" w:styleId="CBDH1">
    <w:name w:val="CBD_H1"/>
    <w:basedOn w:val="CBDNormal"/>
    <w:qFormat/>
    <w:rsid w:val="00A135A0"/>
    <w:pPr>
      <w:keepNext/>
      <w:keepLines/>
      <w:spacing w:before="240" w:after="120"/>
      <w:ind w:left="567" w:hanging="567"/>
      <w:jc w:val="left"/>
      <w:outlineLvl w:val="0"/>
    </w:pPr>
    <w:rPr>
      <w:b/>
      <w:sz w:val="28"/>
    </w:rPr>
  </w:style>
  <w:style w:type="paragraph" w:customStyle="1" w:styleId="CBDH2">
    <w:name w:val="CBD_H2"/>
    <w:basedOn w:val="CBDNormal"/>
    <w:qFormat/>
    <w:rsid w:val="00A135A0"/>
    <w:pPr>
      <w:keepNext/>
      <w:keepLines/>
      <w:ind w:left="567" w:hanging="567"/>
    </w:pPr>
    <w:rPr>
      <w:b/>
      <w:sz w:val="24"/>
    </w:rPr>
  </w:style>
  <w:style w:type="paragraph" w:customStyle="1" w:styleId="CBDFootnoteText">
    <w:name w:val="CBD_Footnote_Text"/>
    <w:basedOn w:val="CBDNormal"/>
    <w:qFormat/>
    <w:rsid w:val="00A135A0"/>
    <w:pPr>
      <w:jc w:val="left"/>
    </w:pPr>
    <w:rPr>
      <w:sz w:val="18"/>
    </w:rPr>
  </w:style>
  <w:style w:type="paragraph" w:customStyle="1" w:styleId="CBDFooter">
    <w:name w:val="CBD_Footer"/>
    <w:basedOn w:val="CBDNormal"/>
    <w:qFormat/>
    <w:rsid w:val="00A135A0"/>
    <w:rPr>
      <w:sz w:val="20"/>
    </w:rPr>
  </w:style>
  <w:style w:type="paragraph" w:customStyle="1" w:styleId="CBDHeader">
    <w:name w:val="CBD_Header"/>
    <w:basedOn w:val="CBDNormal"/>
    <w:next w:val="CBDFooter"/>
    <w:qFormat/>
    <w:rsid w:val="00A13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35A0"/>
    <w:pPr>
      <w:keepNext/>
      <w:keepLines/>
      <w:spacing w:before="120" w:after="120"/>
      <w:ind w:left="567" w:hanging="567"/>
      <w:jc w:val="left"/>
    </w:pPr>
    <w:rPr>
      <w:b/>
    </w:rPr>
  </w:style>
  <w:style w:type="paragraph" w:customStyle="1" w:styleId="CBDH4">
    <w:name w:val="CBD_H4"/>
    <w:basedOn w:val="CBDNormal"/>
    <w:rsid w:val="00A135A0"/>
    <w:pPr>
      <w:keepNext/>
      <w:keepLines/>
      <w:spacing w:before="120" w:after="120"/>
      <w:ind w:left="567" w:hanging="567"/>
      <w:jc w:val="left"/>
    </w:pPr>
    <w:rPr>
      <w:b/>
    </w:rPr>
  </w:style>
  <w:style w:type="paragraph" w:customStyle="1" w:styleId="CBDH5">
    <w:name w:val="CBD_H5"/>
    <w:basedOn w:val="CBDNormal"/>
    <w:qFormat/>
    <w:rsid w:val="00A135A0"/>
    <w:pPr>
      <w:keepNext/>
      <w:keepLines/>
      <w:spacing w:before="120" w:after="120"/>
      <w:ind w:left="567" w:hanging="567"/>
      <w:jc w:val="left"/>
    </w:pPr>
    <w:rPr>
      <w:i/>
    </w:rPr>
  </w:style>
  <w:style w:type="paragraph" w:customStyle="1" w:styleId="CBDTableNormal">
    <w:name w:val="CBD_TableNormal"/>
    <w:basedOn w:val="CBDNormal"/>
    <w:qFormat/>
    <w:rsid w:val="00A135A0"/>
    <w:pPr>
      <w:spacing w:before="40" w:after="80"/>
      <w:jc w:val="left"/>
    </w:pPr>
    <w:rPr>
      <w:sz w:val="20"/>
    </w:rPr>
  </w:style>
  <w:style w:type="paragraph" w:customStyle="1" w:styleId="CBDTableTitle">
    <w:name w:val="CBD_TableTitle"/>
    <w:basedOn w:val="CBDNormal"/>
    <w:qFormat/>
    <w:rsid w:val="00A135A0"/>
    <w:pPr>
      <w:keepNext/>
      <w:keepLines/>
      <w:spacing w:before="120" w:after="60"/>
      <w:ind w:left="567"/>
      <w:jc w:val="left"/>
    </w:pPr>
    <w:rPr>
      <w:b/>
    </w:rPr>
  </w:style>
  <w:style w:type="paragraph" w:customStyle="1" w:styleId="CBDFigureTitle">
    <w:name w:val="CBD_FigureTitle"/>
    <w:basedOn w:val="CBDNormal"/>
    <w:next w:val="CBDNormalNoNumber"/>
    <w:qFormat/>
    <w:rsid w:val="00A13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2"/>
      <w:szCs w:val="22"/>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135A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A135A0"/>
    <w:pPr>
      <w:tabs>
        <w:tab w:val="clear" w:pos="567"/>
      </w:tabs>
      <w:spacing w:before="120" w:after="120"/>
      <w:ind w:left="1134" w:hanging="567"/>
      <w:jc w:val="left"/>
    </w:pPr>
  </w:style>
  <w:style w:type="paragraph" w:customStyle="1" w:styleId="CBDsubpara-item">
    <w:name w:val="CBD_subpara-item"/>
    <w:basedOn w:val="CBDpara-item"/>
    <w:qFormat/>
    <w:rsid w:val="00A135A0"/>
    <w:pPr>
      <w:tabs>
        <w:tab w:val="clear" w:pos="1134"/>
      </w:tabs>
      <w:ind w:left="1701"/>
    </w:pPr>
  </w:style>
  <w:style w:type="paragraph" w:customStyle="1" w:styleId="CBDRecommendText">
    <w:name w:val="CBD_RecommendText"/>
    <w:basedOn w:val="Normal"/>
    <w:qFormat/>
    <w:rsid w:val="00A135A0"/>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B1B38"/>
    <w:pPr>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9B41ED"/>
    <w:rPr>
      <w:rFonts w:ascii="Times New Roman" w:eastAsia="SimSun" w:hAnsi="Times New Roman" w:cs="Times New Roman"/>
      <w:sz w:val="22"/>
      <w:szCs w:val="22"/>
      <w:lang w:val="en-GB"/>
    </w:rPr>
  </w:style>
  <w:style w:type="character" w:customStyle="1" w:styleId="NoSpacingChar">
    <w:name w:val="No Spacing Char"/>
    <w:basedOn w:val="DefaultParagraphFont"/>
    <w:link w:val="NoSpacing"/>
    <w:uiPriority w:val="1"/>
    <w:rsid w:val="00975BCE"/>
    <w:rPr>
      <w:rFonts w:ascii="Times New Roman" w:eastAsia="SimSun" w:hAnsi="Times New Roman" w:cs="Times New Roman"/>
      <w:sz w:val="22"/>
      <w:szCs w:val="22"/>
      <w:lang w:val="en-GB"/>
    </w:rPr>
  </w:style>
  <w:style w:type="character" w:customStyle="1" w:styleId="normaltextrun">
    <w:name w:val="normaltextrun"/>
    <w:basedOn w:val="DefaultParagraphFont"/>
    <w:rsid w:val="001F1659"/>
    <w:rPr>
      <w:lang w:val="en-GB"/>
    </w:rPr>
  </w:style>
  <w:style w:type="paragraph" w:customStyle="1" w:styleId="paragraph">
    <w:name w:val="paragraph"/>
    <w:basedOn w:val="Normal"/>
    <w:rsid w:val="00B050DD"/>
    <w:pPr>
      <w:spacing w:before="100" w:beforeAutospacing="1" w:after="100" w:afterAutospacing="1"/>
    </w:pPr>
  </w:style>
  <w:style w:type="character" w:customStyle="1" w:styleId="eop">
    <w:name w:val="eop"/>
    <w:basedOn w:val="DefaultParagraphFont"/>
    <w:rsid w:val="00B050DD"/>
    <w:rPr>
      <w:lang w:val="en-GB"/>
    </w:rPr>
  </w:style>
  <w:style w:type="paragraph" w:customStyle="1" w:styleId="CBDprov-agendaItem">
    <w:name w:val="CBD_prov-agenda_Item"/>
    <w:basedOn w:val="CBDNormalNumber"/>
    <w:qFormat/>
    <w:rsid w:val="00A135A0"/>
  </w:style>
  <w:style w:type="paragraph" w:customStyle="1" w:styleId="CBDAgendaItem-1">
    <w:name w:val="CBD_AgendaItem-1"/>
    <w:basedOn w:val="Normal"/>
    <w:qFormat/>
    <w:rsid w:val="00A13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5A0"/>
    <w:pPr>
      <w:ind w:left="567" w:hanging="567"/>
    </w:pPr>
    <w:rPr>
      <w:sz w:val="22"/>
    </w:rPr>
  </w:style>
  <w:style w:type="paragraph" w:customStyle="1" w:styleId="CBDAgendaItem-3">
    <w:name w:val="CBD_AgendaItem-3"/>
    <w:basedOn w:val="CBDAgendaItem-1"/>
    <w:qFormat/>
    <w:rsid w:val="00A13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09" TargetMode="External"/><Relationship Id="rId3" Type="http://schemas.openxmlformats.org/officeDocument/2006/relationships/hyperlink" Target="http://www.cbd.int/ebsa/ism/about/handbook"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ebsa/"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c/c9d5/fe18/50441e809bbf14941eb87a7d/mcb-ws-2025-01-02-en.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www.cbd.int/meetings/006664" TargetMode="External"/><Relationship Id="rId10" Type="http://schemas.openxmlformats.org/officeDocument/2006/relationships/hyperlink" Target="https://www.cbd.int/documents/UNEP/CBD/COP/11/23" TargetMode="External"/><Relationship Id="rId4" Type="http://schemas.openxmlformats.org/officeDocument/2006/relationships/hyperlink" Target="https://s3.amazonaws.com/cbddocumentspublic-imagebucket-15w2zyxk3prl8/21e49e9bee68702b764f600966c9640a" TargetMode="External"/><Relationship Id="rId9" Type="http://schemas.openxmlformats.org/officeDocument/2006/relationships/hyperlink" Target="https://www.cbd.int/decisions/cop?m=cop-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946923AB004F3F9E4FD281B760D309"/>
        <w:category>
          <w:name w:val="General"/>
          <w:gallery w:val="placeholder"/>
        </w:category>
        <w:types>
          <w:type w:val="bbPlcHdr"/>
        </w:types>
        <w:behaviors>
          <w:behavior w:val="content"/>
        </w:behaviors>
        <w:guid w:val="{623DFBF0-F110-48EA-9DF2-5D376F2D47B1}"/>
      </w:docPartPr>
      <w:docPartBody>
        <w:p w:rsidR="007A17A5" w:rsidRDefault="007A17A5">
          <w:pPr>
            <w:pStyle w:val="36946923AB004F3F9E4FD281B760D3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A5"/>
    <w:rsid w:val="000071A4"/>
    <w:rsid w:val="000332E0"/>
    <w:rsid w:val="00092A00"/>
    <w:rsid w:val="000D071C"/>
    <w:rsid w:val="000F40A9"/>
    <w:rsid w:val="00172DB7"/>
    <w:rsid w:val="00185A7D"/>
    <w:rsid w:val="00194B2A"/>
    <w:rsid w:val="00275204"/>
    <w:rsid w:val="002E6DEB"/>
    <w:rsid w:val="00333A24"/>
    <w:rsid w:val="00337EAD"/>
    <w:rsid w:val="003A4ABA"/>
    <w:rsid w:val="003C336B"/>
    <w:rsid w:val="003D1294"/>
    <w:rsid w:val="003F1D6F"/>
    <w:rsid w:val="00417E42"/>
    <w:rsid w:val="00436C3B"/>
    <w:rsid w:val="00446929"/>
    <w:rsid w:val="004661DE"/>
    <w:rsid w:val="00467B91"/>
    <w:rsid w:val="00477763"/>
    <w:rsid w:val="004A54DC"/>
    <w:rsid w:val="00562B4D"/>
    <w:rsid w:val="005B4D24"/>
    <w:rsid w:val="005D2A72"/>
    <w:rsid w:val="005E2569"/>
    <w:rsid w:val="00612E4C"/>
    <w:rsid w:val="00662E6F"/>
    <w:rsid w:val="006A532D"/>
    <w:rsid w:val="006B7C25"/>
    <w:rsid w:val="006D6933"/>
    <w:rsid w:val="00712B81"/>
    <w:rsid w:val="00760714"/>
    <w:rsid w:val="00782224"/>
    <w:rsid w:val="00795CC9"/>
    <w:rsid w:val="007A17A5"/>
    <w:rsid w:val="007B5A53"/>
    <w:rsid w:val="007C2A34"/>
    <w:rsid w:val="007E7F88"/>
    <w:rsid w:val="007F79F1"/>
    <w:rsid w:val="00847EE4"/>
    <w:rsid w:val="008706EA"/>
    <w:rsid w:val="00881970"/>
    <w:rsid w:val="00891F67"/>
    <w:rsid w:val="008C0B64"/>
    <w:rsid w:val="008C1343"/>
    <w:rsid w:val="008E1BE5"/>
    <w:rsid w:val="0092194B"/>
    <w:rsid w:val="009459D9"/>
    <w:rsid w:val="00947D04"/>
    <w:rsid w:val="009C690F"/>
    <w:rsid w:val="00A22416"/>
    <w:rsid w:val="00A42964"/>
    <w:rsid w:val="00AE34ED"/>
    <w:rsid w:val="00AF6DFF"/>
    <w:rsid w:val="00B43826"/>
    <w:rsid w:val="00B46C6F"/>
    <w:rsid w:val="00B7594B"/>
    <w:rsid w:val="00B8278A"/>
    <w:rsid w:val="00B858E5"/>
    <w:rsid w:val="00BC19BF"/>
    <w:rsid w:val="00C10DF2"/>
    <w:rsid w:val="00C231CE"/>
    <w:rsid w:val="00C660C9"/>
    <w:rsid w:val="00C936EE"/>
    <w:rsid w:val="00D0166B"/>
    <w:rsid w:val="00D56ACB"/>
    <w:rsid w:val="00DF04DA"/>
    <w:rsid w:val="00E04C47"/>
    <w:rsid w:val="00E40D89"/>
    <w:rsid w:val="00E501E2"/>
    <w:rsid w:val="00EA6935"/>
    <w:rsid w:val="00EE3CC5"/>
    <w:rsid w:val="00EF1E68"/>
    <w:rsid w:val="00F82802"/>
    <w:rsid w:val="00FA0FB0"/>
    <w:rsid w:val="00FC7757"/>
    <w:rsid w:val="00FD069A"/>
    <w:rsid w:val="00FD16DE"/>
    <w:rsid w:val="00FE662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6946923AB004F3F9E4FD281B760D309">
    <w:name w:val="36946923AB004F3F9E4FD281B760D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F724A0F-C14E-4E6B-A2DB-6D0014EF6C8D}"/>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64</TotalTime>
  <Pages>15</Pages>
  <Words>4811</Words>
  <Characters>34401</Characters>
  <Application>Microsoft Office Word</Application>
  <DocSecurity>0</DocSecurity>
  <Lines>661</Lines>
  <Paragraphs>209</Paragraphs>
  <ScaleCrop>false</ScaleCrop>
  <HeadingPairs>
    <vt:vector size="2" baseType="variant">
      <vt:variant>
        <vt:lpstr>Title</vt:lpstr>
      </vt:variant>
      <vt:variant>
        <vt:i4>1</vt:i4>
      </vt:variant>
    </vt:vector>
  </HeadingPairs>
  <TitlesOfParts>
    <vt:vector size="1" baseType="lpstr">
      <vt:lpstr>Marine and Coastal Biodiversity</vt:lpstr>
    </vt:vector>
  </TitlesOfParts>
  <Company>SCBD</Company>
  <LinksUpToDate>false</LinksUpToDate>
  <CharactersWithSpaces>39003</CharactersWithSpaces>
  <SharedDoc>false</SharedDoc>
  <HLinks>
    <vt:vector size="252" baseType="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7012401</vt:i4>
      </vt:variant>
      <vt:variant>
        <vt:i4>78</vt:i4>
      </vt:variant>
      <vt:variant>
        <vt:i4>0</vt:i4>
      </vt:variant>
      <vt:variant>
        <vt:i4>5</vt:i4>
      </vt:variant>
      <vt:variant>
        <vt:lpwstr>https://www.cbd.int/meetings/COP-15</vt:lpwstr>
      </vt:variant>
      <vt:variant>
        <vt:lpwstr/>
      </vt:variant>
      <vt:variant>
        <vt:i4>7012401</vt:i4>
      </vt:variant>
      <vt:variant>
        <vt:i4>75</vt:i4>
      </vt:variant>
      <vt:variant>
        <vt:i4>0</vt:i4>
      </vt:variant>
      <vt:variant>
        <vt:i4>5</vt:i4>
      </vt:variant>
      <vt:variant>
        <vt:lpwstr>https://www.cbd.int/meetings/COP-14</vt:lpwstr>
      </vt:variant>
      <vt:variant>
        <vt:lpwstr/>
      </vt:variant>
      <vt:variant>
        <vt:i4>7012401</vt:i4>
      </vt:variant>
      <vt:variant>
        <vt:i4>72</vt:i4>
      </vt:variant>
      <vt:variant>
        <vt:i4>0</vt:i4>
      </vt:variant>
      <vt:variant>
        <vt:i4>5</vt:i4>
      </vt:variant>
      <vt:variant>
        <vt:lpwstr>https://www.cbd.int/meetings/COP-13</vt:lpwstr>
      </vt:variant>
      <vt:variant>
        <vt:lpwstr/>
      </vt:variant>
      <vt:variant>
        <vt:i4>7012401</vt:i4>
      </vt:variant>
      <vt:variant>
        <vt:i4>69</vt:i4>
      </vt:variant>
      <vt:variant>
        <vt:i4>0</vt:i4>
      </vt:variant>
      <vt:variant>
        <vt:i4>5</vt:i4>
      </vt:variant>
      <vt:variant>
        <vt:lpwstr>https://www.cbd.int/meetings/COP-12</vt:lpwstr>
      </vt:variant>
      <vt:variant>
        <vt:lpwstr/>
      </vt:variant>
      <vt:variant>
        <vt:i4>7012401</vt:i4>
      </vt:variant>
      <vt:variant>
        <vt:i4>66</vt:i4>
      </vt:variant>
      <vt:variant>
        <vt:i4>0</vt:i4>
      </vt:variant>
      <vt:variant>
        <vt:i4>5</vt:i4>
      </vt:variant>
      <vt:variant>
        <vt:lpwstr>https://www.cbd.int/meetings/COP-11</vt:lpwstr>
      </vt:variant>
      <vt:variant>
        <vt:lpwstr/>
      </vt:variant>
      <vt:variant>
        <vt:i4>7012401</vt:i4>
      </vt:variant>
      <vt:variant>
        <vt:i4>63</vt:i4>
      </vt:variant>
      <vt:variant>
        <vt:i4>0</vt:i4>
      </vt:variant>
      <vt:variant>
        <vt:i4>5</vt:i4>
      </vt:variant>
      <vt:variant>
        <vt:lpwstr>https://www.cbd.int/meetings/COP-10</vt:lpwstr>
      </vt:variant>
      <vt:variant>
        <vt:lpwstr/>
      </vt:variant>
      <vt:variant>
        <vt:i4>6946865</vt:i4>
      </vt:variant>
      <vt:variant>
        <vt:i4>60</vt:i4>
      </vt:variant>
      <vt:variant>
        <vt:i4>0</vt:i4>
      </vt:variant>
      <vt:variant>
        <vt:i4>5</vt:i4>
      </vt:variant>
      <vt:variant>
        <vt:lpwstr>https://www.cbd.int/meetings/COP-09</vt:lpwstr>
      </vt:variant>
      <vt:variant>
        <vt:lpwstr/>
      </vt:variant>
      <vt:variant>
        <vt:i4>7733359</vt:i4>
      </vt:variant>
      <vt:variant>
        <vt:i4>57</vt:i4>
      </vt:variant>
      <vt:variant>
        <vt:i4>0</vt:i4>
      </vt:variant>
      <vt:variant>
        <vt:i4>5</vt:i4>
      </vt:variant>
      <vt:variant>
        <vt:lpwstr>https://www.cbd.int/decisions/cop?m=cop-08</vt:lpwstr>
      </vt:variant>
      <vt:variant>
        <vt:lpwstr/>
      </vt:variant>
      <vt:variant>
        <vt:i4>655433</vt:i4>
      </vt:variant>
      <vt:variant>
        <vt:i4>54</vt:i4>
      </vt:variant>
      <vt:variant>
        <vt:i4>0</vt:i4>
      </vt:variant>
      <vt:variant>
        <vt:i4>5</vt:i4>
      </vt:variant>
      <vt:variant>
        <vt:lpwstr>https://www.cbd.int/doc/decisions/cop-16/cop-16-dec-17-en.pdf</vt:lpwstr>
      </vt:variant>
      <vt:variant>
        <vt:lpwstr/>
      </vt:variant>
      <vt:variant>
        <vt:i4>2883632</vt:i4>
      </vt:variant>
      <vt:variant>
        <vt:i4>51</vt:i4>
      </vt:variant>
      <vt:variant>
        <vt:i4>0</vt:i4>
      </vt:variant>
      <vt:variant>
        <vt:i4>5</vt:i4>
      </vt:variant>
      <vt:variant>
        <vt:lpwstr>https://www.cbd.int/marine/doc/bbnj-workshop-outcome-en.pdf</vt:lpwstr>
      </vt:variant>
      <vt:variant>
        <vt:lpwstr/>
      </vt:variant>
      <vt:variant>
        <vt:i4>655433</vt:i4>
      </vt:variant>
      <vt:variant>
        <vt:i4>48</vt:i4>
      </vt:variant>
      <vt:variant>
        <vt:i4>0</vt:i4>
      </vt:variant>
      <vt:variant>
        <vt:i4>5</vt:i4>
      </vt:variant>
      <vt:variant>
        <vt:lpwstr>https://www.cbd.int/doc/decisions/cop-16/cop-16-dec-17-en.pdf</vt:lpwstr>
      </vt:variant>
      <vt:variant>
        <vt:lpwstr/>
      </vt:variant>
      <vt:variant>
        <vt:i4>6553649</vt:i4>
      </vt:variant>
      <vt:variant>
        <vt:i4>45</vt:i4>
      </vt:variant>
      <vt:variant>
        <vt:i4>0</vt:i4>
      </vt:variant>
      <vt:variant>
        <vt:i4>5</vt:i4>
      </vt:variant>
      <vt:variant>
        <vt:lpwstr>https://www.cbd.int/notifications/2026-011</vt:lpwstr>
      </vt:variant>
      <vt:variant>
        <vt:lpwstr/>
      </vt:variant>
      <vt:variant>
        <vt:i4>720969</vt:i4>
      </vt:variant>
      <vt:variant>
        <vt:i4>42</vt:i4>
      </vt:variant>
      <vt:variant>
        <vt:i4>0</vt:i4>
      </vt:variant>
      <vt:variant>
        <vt:i4>5</vt:i4>
      </vt:variant>
      <vt:variant>
        <vt:lpwstr>https://www.cbd.int/doc/decisions/cop-16/cop-16-dec-16-en.pdf</vt:lpwstr>
      </vt:variant>
      <vt:variant>
        <vt:lpwstr/>
      </vt:variant>
      <vt:variant>
        <vt:i4>720969</vt:i4>
      </vt:variant>
      <vt:variant>
        <vt:i4>36</vt:i4>
      </vt:variant>
      <vt:variant>
        <vt:i4>0</vt:i4>
      </vt:variant>
      <vt:variant>
        <vt:i4>5</vt:i4>
      </vt:variant>
      <vt:variant>
        <vt:lpwstr>https://www.cbd.int/doc/decisions/cop-16/cop-16-dec-16-en.pdf</vt:lpwstr>
      </vt:variant>
      <vt:variant>
        <vt:lpwstr/>
      </vt:variant>
      <vt:variant>
        <vt:i4>6094878</vt:i4>
      </vt:variant>
      <vt:variant>
        <vt:i4>33</vt:i4>
      </vt:variant>
      <vt:variant>
        <vt:i4>0</vt:i4>
      </vt:variant>
      <vt:variant>
        <vt:i4>5</vt:i4>
      </vt:variant>
      <vt:variant>
        <vt:lpwstr>https://www.cbd.int/doc/notifications/2025/ntf-2025-114-marine-en.pdf</vt:lpwstr>
      </vt:variant>
      <vt:variant>
        <vt:lpwstr/>
      </vt:variant>
      <vt:variant>
        <vt:i4>6422582</vt:i4>
      </vt:variant>
      <vt:variant>
        <vt:i4>30</vt:i4>
      </vt:variant>
      <vt:variant>
        <vt:i4>0</vt:i4>
      </vt:variant>
      <vt:variant>
        <vt:i4>5</vt:i4>
      </vt:variant>
      <vt:variant>
        <vt:lpwstr>https://www.cbd.int/notifications/2025-064</vt:lpwstr>
      </vt:variant>
      <vt:variant>
        <vt:lpwstr/>
      </vt:variant>
      <vt:variant>
        <vt:i4>7274547</vt:i4>
      </vt:variant>
      <vt:variant>
        <vt:i4>27</vt:i4>
      </vt:variant>
      <vt:variant>
        <vt:i4>0</vt:i4>
      </vt:variant>
      <vt:variant>
        <vt:i4>5</vt:i4>
      </vt:variant>
      <vt:variant>
        <vt:lpwstr>https://www.cbd.int/notifications/2025-138</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6422579</vt:i4>
      </vt:variant>
      <vt:variant>
        <vt:i4>21</vt:i4>
      </vt:variant>
      <vt:variant>
        <vt:i4>0</vt:i4>
      </vt:variant>
      <vt:variant>
        <vt:i4>5</vt:i4>
      </vt:variant>
      <vt:variant>
        <vt:lpwstr>https://www.cbd.int/notifications/2025-034</vt:lpwstr>
      </vt:variant>
      <vt:variant>
        <vt:lpwstr/>
      </vt:variant>
      <vt:variant>
        <vt:i4>720969</vt:i4>
      </vt:variant>
      <vt:variant>
        <vt:i4>12</vt:i4>
      </vt:variant>
      <vt:variant>
        <vt:i4>0</vt:i4>
      </vt:variant>
      <vt:variant>
        <vt:i4>5</vt:i4>
      </vt:variant>
      <vt:variant>
        <vt:lpwstr>https://www.cbd.int/doc/decisions/cop-16/cop-16-dec-16-en.pdf</vt:lpwstr>
      </vt:variant>
      <vt:variant>
        <vt:lpwstr/>
      </vt:variant>
      <vt:variant>
        <vt:i4>655433</vt:i4>
      </vt:variant>
      <vt:variant>
        <vt:i4>9</vt:i4>
      </vt:variant>
      <vt:variant>
        <vt:i4>0</vt:i4>
      </vt:variant>
      <vt:variant>
        <vt:i4>5</vt:i4>
      </vt:variant>
      <vt:variant>
        <vt:lpwstr>https://www.cbd.int/doc/decisions/cop-16/cop-16-dec-17-en.pdf</vt:lpwstr>
      </vt:variant>
      <vt:variant>
        <vt:lpwstr/>
      </vt:variant>
      <vt:variant>
        <vt:i4>720969</vt:i4>
      </vt:variant>
      <vt:variant>
        <vt:i4>6</vt:i4>
      </vt:variant>
      <vt:variant>
        <vt:i4>0</vt:i4>
      </vt:variant>
      <vt:variant>
        <vt:i4>5</vt:i4>
      </vt:variant>
      <vt:variant>
        <vt:lpwstr>https://www.cbd.int/doc/decisions/cop-16/cop-16-dec-16-en.pdf</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4587548</vt:i4>
      </vt:variant>
      <vt:variant>
        <vt:i4>33</vt:i4>
      </vt:variant>
      <vt:variant>
        <vt:i4>0</vt:i4>
      </vt:variant>
      <vt:variant>
        <vt:i4>5</vt:i4>
      </vt:variant>
      <vt:variant>
        <vt:lpwstr>https://www.cbd.int/documents/UNEP/CBD/COP/11/23</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7798895</vt:i4>
      </vt:variant>
      <vt:variant>
        <vt:i4>27</vt:i4>
      </vt:variant>
      <vt:variant>
        <vt:i4>0</vt:i4>
      </vt:variant>
      <vt:variant>
        <vt:i4>5</vt:i4>
      </vt:variant>
      <vt:variant>
        <vt:lpwstr>https://www.cbd.int/decisions/cop?m=cop-09</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6750258</vt:i4>
      </vt:variant>
      <vt:variant>
        <vt:i4>21</vt:i4>
      </vt:variant>
      <vt:variant>
        <vt:i4>0</vt:i4>
      </vt:variant>
      <vt:variant>
        <vt:i4>5</vt:i4>
      </vt:variant>
      <vt:variant>
        <vt:lpwstr>https://www.cbd.int/notifications/2026-022</vt:lpwstr>
      </vt:variant>
      <vt:variant>
        <vt:lpwstr/>
      </vt:variant>
      <vt:variant>
        <vt:i4>2687075</vt:i4>
      </vt:variant>
      <vt:variant>
        <vt:i4>18</vt:i4>
      </vt:variant>
      <vt:variant>
        <vt:i4>0</vt:i4>
      </vt:variant>
      <vt:variant>
        <vt:i4>5</vt:i4>
      </vt:variant>
      <vt:variant>
        <vt:lpwstr>https://www.cbd.int/meetings/MCB-WS-2025-01</vt:lpwstr>
      </vt:variant>
      <vt:variant>
        <vt:lpwstr/>
      </vt:variant>
      <vt:variant>
        <vt:i4>196686</vt:i4>
      </vt:variant>
      <vt:variant>
        <vt:i4>15</vt:i4>
      </vt:variant>
      <vt:variant>
        <vt:i4>0</vt:i4>
      </vt:variant>
      <vt:variant>
        <vt:i4>5</vt:i4>
      </vt:variant>
      <vt:variant>
        <vt:lpwstr>https://www.cbd.int/doc/c/c9d5/fe18/50441e809bbf14941eb87a7d/mcb-ws-2025-01-02-en.pdf</vt:lpwstr>
      </vt:variant>
      <vt:variant>
        <vt:lpwstr/>
      </vt:variant>
      <vt:variant>
        <vt:i4>7929973</vt:i4>
      </vt:variant>
      <vt:variant>
        <vt:i4>12</vt:i4>
      </vt:variant>
      <vt:variant>
        <vt:i4>0</vt:i4>
      </vt:variant>
      <vt:variant>
        <vt:i4>5</vt:i4>
      </vt:variant>
      <vt:variant>
        <vt:lpwstr>https://www.cbd.int/meetings/006664</vt:lpwstr>
      </vt:variant>
      <vt:variant>
        <vt:lpwstr/>
      </vt:variant>
      <vt:variant>
        <vt:i4>6291583</vt:i4>
      </vt:variant>
      <vt:variant>
        <vt:i4>9</vt:i4>
      </vt:variant>
      <vt:variant>
        <vt:i4>0</vt:i4>
      </vt:variant>
      <vt:variant>
        <vt:i4>5</vt:i4>
      </vt:variant>
      <vt:variant>
        <vt:lpwstr>https://s3.amazonaws.com/cbddocumentspublic-imagebucket-15w2zyxk3prl8/21e49e9bee68702b764f600966c9640a</vt:lpwstr>
      </vt:variant>
      <vt:variant>
        <vt:lpwstr/>
      </vt:variant>
      <vt:variant>
        <vt:i4>3342445</vt:i4>
      </vt:variant>
      <vt:variant>
        <vt:i4>6</vt:i4>
      </vt:variant>
      <vt:variant>
        <vt:i4>0</vt:i4>
      </vt:variant>
      <vt:variant>
        <vt:i4>5</vt:i4>
      </vt:variant>
      <vt:variant>
        <vt:lpwstr>https://www.cbd.int/ebsa/ism/about/handbook</vt:lpwstr>
      </vt:variant>
      <vt:variant>
        <vt:lpwstr/>
      </vt:variant>
      <vt:variant>
        <vt:i4>4587596</vt:i4>
      </vt:variant>
      <vt:variant>
        <vt:i4>3</vt:i4>
      </vt:variant>
      <vt:variant>
        <vt:i4>0</vt:i4>
      </vt:variant>
      <vt:variant>
        <vt:i4>5</vt:i4>
      </vt:variant>
      <vt:variant>
        <vt:lpwstr>https://www.cbd.int/ebsa/</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6160456</vt:i4>
      </vt:variant>
      <vt:variant>
        <vt:i4>0</vt:i4>
      </vt:variant>
      <vt:variant>
        <vt:i4>0</vt:i4>
      </vt:variant>
      <vt:variant>
        <vt:i4>5</vt:i4>
      </vt:variant>
      <vt:variant>
        <vt:lpwstr>https://cbdwomenscaucus.org/about-us/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Морское и прибрежное биоразнообразие</dc:title>
  <dc:subject>CBD/SBSTTA/28/7</dc:subject>
  <dc:creator>Se cretariat of the Convention on Biological Diversity</dc:creator>
  <cp:keywords>Convention on Biological Diversity</cp:keywords>
  <dc:description/>
  <cp:lastModifiedBy>Viktoriya Andreevskaya</cp:lastModifiedBy>
  <cp:revision>178</cp:revision>
  <cp:lastPrinted>2020-01-21T19:56:00Z</cp:lastPrinted>
  <dcterms:created xsi:type="dcterms:W3CDTF">2026-06-11T20:34:00Z</dcterms:created>
  <dcterms:modified xsi:type="dcterms:W3CDTF">2026-06-19T03:28:00Z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