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1E3423" w:rsidRPr="00482021" w:rsidTr="00163F91">
        <w:trPr>
          <w:cantSplit/>
          <w:trHeight w:val="900"/>
        </w:trPr>
        <w:tc>
          <w:tcPr>
            <w:tcW w:w="6588" w:type="dxa"/>
            <w:gridSpan w:val="2"/>
            <w:tcBorders>
              <w:top w:val="nil"/>
              <w:left w:val="nil"/>
              <w:bottom w:val="single" w:sz="12" w:space="0" w:color="auto"/>
              <w:right w:val="nil"/>
            </w:tcBorders>
          </w:tcPr>
          <w:p w:rsidR="001E3423" w:rsidRPr="00E6057C" w:rsidRDefault="001E3423" w:rsidP="001C1706">
            <w:pPr>
              <w:pStyle w:val="Heading2"/>
              <w:bidi w:val="0"/>
              <w:spacing w:before="120" w:after="0"/>
              <w:jc w:val="left"/>
              <w:rPr>
                <w:rFonts w:ascii="Univers" w:hAnsi="Univers"/>
                <w:bCs w:val="0"/>
                <w:sz w:val="32"/>
                <w:szCs w:val="32"/>
                <w:lang w:val="en-US"/>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rsidR="001E3423" w:rsidRPr="00482021" w:rsidRDefault="00196468" w:rsidP="001C1706">
            <w:pPr>
              <w:tabs>
                <w:tab w:val="left" w:pos="-720"/>
                <w:tab w:val="left" w:pos="0"/>
              </w:tabs>
              <w:suppressAutoHyphens/>
              <w:jc w:val="center"/>
              <w:rPr>
                <w:b/>
                <w:bCs/>
                <w:rtl/>
              </w:rPr>
            </w:pPr>
            <w:r w:rsidRPr="00196468">
              <w:rPr>
                <w:rFonts w:ascii="Univers" w:hAnsi="Univers"/>
                <w:bCs/>
                <w:iCs/>
                <w:noProof/>
                <w:sz w:val="32"/>
                <w:szCs w:val="32"/>
                <w:rtl/>
                <w:lang w:bidi="ar-EG"/>
              </w:rPr>
              <w:pict>
                <v:group id="_x0000_s1029" style="position:absolute;left:0;text-align:left;margin-left:56.25pt;margin-top:6.55pt;width:86.4pt;height:31.7pt;z-index:251660288;mso-position-horizontal-relative:text;mso-position-vertical-relative:text" coordorigin="9029,891" coordsize="1917,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alt="Macintosh HD:Users:bilodeau:Desktop:logos:template 2017:unep-old.emf" style="position:absolute;left:9029;top:891;width:610;height:720;visibility:visible;mso-position-horizontal-relative:margin;mso-position-vertical-relative:margin">
                    <v:imagedata r:id="rId8" o:title="unep-old"/>
                  </v:shape>
                  <v:shape id="Picture 1" o:spid="_x0000_s1031" type="#_x0000_t75" alt="Macintosh HD:Users:bilodeau:Desktop:logos:template 2017:un.emf" style="position:absolute;left:10194;top:891;width:752;height:634;visibility:visible;mso-position-horizontal-relative:margin;mso-position-vertical-relative:margin">
                    <v:imagedata r:id="rId9" o:title="un"/>
                  </v:shape>
                </v:group>
              </w:pict>
            </w:r>
          </w:p>
        </w:tc>
        <w:tc>
          <w:tcPr>
            <w:tcW w:w="1620" w:type="dxa"/>
            <w:tcBorders>
              <w:top w:val="nil"/>
              <w:left w:val="nil"/>
              <w:bottom w:val="single" w:sz="12" w:space="0" w:color="auto"/>
              <w:right w:val="nil"/>
            </w:tcBorders>
          </w:tcPr>
          <w:p w:rsidR="001E3423" w:rsidRPr="00482021" w:rsidRDefault="001E3423" w:rsidP="00340CE7">
            <w:pPr>
              <w:tabs>
                <w:tab w:val="left" w:pos="-720"/>
              </w:tabs>
              <w:suppressAutoHyphens/>
              <w:spacing w:before="120"/>
              <w:jc w:val="center"/>
            </w:pPr>
          </w:p>
          <w:p w:rsidR="001E3423" w:rsidRPr="00482021" w:rsidRDefault="001E3423" w:rsidP="00340CE7">
            <w:pPr>
              <w:tabs>
                <w:tab w:val="left" w:pos="-720"/>
              </w:tabs>
              <w:suppressAutoHyphens/>
              <w:spacing w:line="120" w:lineRule="auto"/>
            </w:pPr>
          </w:p>
        </w:tc>
      </w:tr>
      <w:tr w:rsidR="001E3423" w:rsidRPr="00482021" w:rsidTr="00340CE7">
        <w:trPr>
          <w:cantSplit/>
          <w:trHeight w:val="1770"/>
        </w:trPr>
        <w:tc>
          <w:tcPr>
            <w:tcW w:w="4428" w:type="dxa"/>
            <w:tcBorders>
              <w:top w:val="nil"/>
              <w:left w:val="nil"/>
              <w:bottom w:val="single" w:sz="24" w:space="0" w:color="auto"/>
              <w:right w:val="nil"/>
            </w:tcBorders>
          </w:tcPr>
          <w:p w:rsidR="001E3423" w:rsidRPr="00FC32BA" w:rsidRDefault="001E3423" w:rsidP="00340CE7">
            <w:pPr>
              <w:spacing w:before="60"/>
              <w:rPr>
                <w:sz w:val="22"/>
                <w:szCs w:val="22"/>
              </w:rPr>
            </w:pPr>
            <w:r w:rsidRPr="00FC32BA">
              <w:rPr>
                <w:sz w:val="22"/>
                <w:szCs w:val="22"/>
              </w:rPr>
              <w:t>Distr.</w:t>
            </w:r>
          </w:p>
          <w:p w:rsidR="001E3423" w:rsidRPr="00FC32BA" w:rsidRDefault="001E3423" w:rsidP="00340CE7">
            <w:pPr>
              <w:rPr>
                <w:sz w:val="22"/>
                <w:szCs w:val="22"/>
              </w:rPr>
            </w:pPr>
            <w:r>
              <w:rPr>
                <w:sz w:val="22"/>
                <w:szCs w:val="22"/>
              </w:rPr>
              <w:t>GENERAL</w:t>
            </w:r>
          </w:p>
          <w:p w:rsidR="001E3423" w:rsidRPr="00FC32BA" w:rsidRDefault="001E3423" w:rsidP="00340CE7">
            <w:pPr>
              <w:pStyle w:val="Heading3"/>
              <w:bidi w:val="0"/>
              <w:spacing w:before="0" w:after="0" w:line="240" w:lineRule="auto"/>
              <w:jc w:val="left"/>
              <w:rPr>
                <w:sz w:val="22"/>
                <w:szCs w:val="22"/>
                <w:lang w:val="en-US"/>
              </w:rPr>
            </w:pPr>
          </w:p>
          <w:p w:rsidR="001E3423" w:rsidRPr="00FC32BA" w:rsidRDefault="001E3423" w:rsidP="00C906CA">
            <w:pPr>
              <w:rPr>
                <w:sz w:val="22"/>
                <w:szCs w:val="22"/>
              </w:rPr>
            </w:pPr>
            <w:r>
              <w:rPr>
                <w:sz w:val="22"/>
                <w:szCs w:val="22"/>
              </w:rPr>
              <w:t>CBD/SBSTTA/</w:t>
            </w:r>
            <w:r w:rsidR="00FF674B">
              <w:rPr>
                <w:sz w:val="22"/>
                <w:szCs w:val="22"/>
              </w:rPr>
              <w:t>2</w:t>
            </w:r>
            <w:r w:rsidR="00D74C52">
              <w:rPr>
                <w:sz w:val="22"/>
                <w:szCs w:val="22"/>
              </w:rPr>
              <w:t>3</w:t>
            </w:r>
            <w:r>
              <w:rPr>
                <w:sz w:val="22"/>
                <w:szCs w:val="22"/>
              </w:rPr>
              <w:t>/</w:t>
            </w:r>
            <w:r w:rsidR="00C906CA">
              <w:rPr>
                <w:sz w:val="22"/>
                <w:szCs w:val="22"/>
              </w:rPr>
              <w:t>2/Add.4</w:t>
            </w:r>
          </w:p>
          <w:p w:rsidR="001E3423" w:rsidRPr="00FC32BA" w:rsidRDefault="00397DBC" w:rsidP="00C906CA">
            <w:pPr>
              <w:rPr>
                <w:rFonts w:eastAsia="MS Mincho"/>
                <w:sz w:val="22"/>
                <w:szCs w:val="22"/>
                <w:lang w:eastAsia="ja-JP"/>
              </w:rPr>
            </w:pPr>
            <w:r>
              <w:rPr>
                <w:sz w:val="22"/>
                <w:szCs w:val="22"/>
              </w:rPr>
              <w:t>1</w:t>
            </w:r>
            <w:r w:rsidR="00C906CA">
              <w:rPr>
                <w:sz w:val="22"/>
                <w:szCs w:val="22"/>
              </w:rPr>
              <w:t>5</w:t>
            </w:r>
            <w:r>
              <w:rPr>
                <w:sz w:val="22"/>
                <w:szCs w:val="22"/>
              </w:rPr>
              <w:t xml:space="preserve"> </w:t>
            </w:r>
            <w:r w:rsidR="00C906CA">
              <w:rPr>
                <w:sz w:val="22"/>
                <w:szCs w:val="22"/>
              </w:rPr>
              <w:t>Octo</w:t>
            </w:r>
            <w:r>
              <w:rPr>
                <w:sz w:val="22"/>
                <w:szCs w:val="22"/>
              </w:rPr>
              <w:t>ber</w:t>
            </w:r>
            <w:r w:rsidR="00D74C52">
              <w:rPr>
                <w:sz w:val="22"/>
                <w:szCs w:val="22"/>
              </w:rPr>
              <w:t xml:space="preserve"> 2019</w:t>
            </w:r>
          </w:p>
          <w:p w:rsidR="001E3423" w:rsidRPr="00FC32BA" w:rsidRDefault="001E3423" w:rsidP="00340CE7">
            <w:pPr>
              <w:pStyle w:val="Heading5"/>
              <w:tabs>
                <w:tab w:val="left" w:pos="-720"/>
              </w:tabs>
              <w:suppressAutoHyphens/>
              <w:bidi w:val="0"/>
              <w:spacing w:before="0" w:after="0"/>
              <w:rPr>
                <w:rFonts w:ascii="Times New Roman" w:hAnsi="Times New Roman" w:cs="Times New Roman"/>
                <w:b w:val="0"/>
                <w:bCs w:val="0"/>
                <w:szCs w:val="22"/>
                <w:lang w:eastAsia="en-US"/>
              </w:rPr>
            </w:pPr>
          </w:p>
          <w:p w:rsidR="001E3423" w:rsidRPr="00FC32BA" w:rsidRDefault="001E3423" w:rsidP="00340CE7">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rsidR="001E3423" w:rsidRPr="00FC32BA" w:rsidRDefault="001E3423" w:rsidP="00340CE7">
            <w:pPr>
              <w:tabs>
                <w:tab w:val="left" w:pos="-720"/>
              </w:tabs>
              <w:suppressAutoHyphens/>
              <w:spacing w:after="40"/>
              <w:rPr>
                <w:sz w:val="22"/>
                <w:szCs w:val="22"/>
              </w:rPr>
            </w:pPr>
            <w:r w:rsidRPr="00FC32BA">
              <w:rPr>
                <w:sz w:val="22"/>
                <w:szCs w:val="22"/>
              </w:rPr>
              <w:t xml:space="preserve">ORIGINAL: ENGLISH </w:t>
            </w:r>
          </w:p>
        </w:tc>
        <w:tc>
          <w:tcPr>
            <w:tcW w:w="5220" w:type="dxa"/>
            <w:gridSpan w:val="3"/>
            <w:tcBorders>
              <w:top w:val="nil"/>
              <w:left w:val="nil"/>
              <w:bottom w:val="single" w:sz="24" w:space="0" w:color="auto"/>
              <w:right w:val="nil"/>
            </w:tcBorders>
          </w:tcPr>
          <w:p w:rsidR="001E3423" w:rsidRPr="00482021" w:rsidRDefault="001E3423" w:rsidP="00340CE7">
            <w:pPr>
              <w:tabs>
                <w:tab w:val="left" w:pos="-720"/>
              </w:tabs>
              <w:suppressAutoHyphens/>
              <w:spacing w:before="120"/>
              <w:jc w:val="both"/>
              <w:rPr>
                <w:rtl/>
              </w:rPr>
            </w:pPr>
            <w:r>
              <w:rPr>
                <w:b/>
                <w:bCs/>
                <w:noProof/>
                <w:sz w:val="36"/>
                <w:szCs w:val="36"/>
                <w:rtl/>
                <w:lang w:val="en-US" w:eastAsia="en-US"/>
              </w:rPr>
              <w:drawing>
                <wp:anchor distT="0" distB="0" distL="114300" distR="114300" simplePos="0" relativeHeight="251661312" behindDoc="0" locked="0" layoutInCell="1" allowOverlap="1">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rsidR="001E3423" w:rsidRPr="00F15332" w:rsidRDefault="001E3423" w:rsidP="0008009C">
      <w:pPr>
        <w:bidi/>
        <w:spacing w:before="60" w:line="216" w:lineRule="auto"/>
        <w:rPr>
          <w:rFonts w:ascii="Simplified Arabic" w:hAnsi="Simplified Arabic" w:cs="Simplified Arabic"/>
          <w:b/>
          <w:bCs/>
          <w:rtl/>
        </w:rPr>
      </w:pPr>
      <w:r w:rsidRPr="00F15332">
        <w:rPr>
          <w:rFonts w:ascii="Simplified Arabic" w:hAnsi="Simplified Arabic" w:cs="Simplified Arabic"/>
          <w:b/>
          <w:bCs/>
          <w:rtl/>
        </w:rPr>
        <w:t>الهيئة الفرعية للمشورة العلمية</w:t>
      </w:r>
    </w:p>
    <w:p w:rsidR="001E3423" w:rsidRPr="00F15332" w:rsidRDefault="001E3423" w:rsidP="0008009C">
      <w:pPr>
        <w:bidi/>
        <w:spacing w:line="216" w:lineRule="auto"/>
        <w:ind w:firstLine="360"/>
        <w:rPr>
          <w:rFonts w:ascii="Simplified Arabic" w:hAnsi="Simplified Arabic" w:cs="Simplified Arabic"/>
          <w:rtl/>
          <w:lang w:bidi="ar-EG"/>
        </w:rPr>
      </w:pPr>
      <w:r w:rsidRPr="00F15332">
        <w:rPr>
          <w:rFonts w:ascii="Simplified Arabic" w:hAnsi="Simplified Arabic" w:cs="Simplified Arabic"/>
          <w:b/>
          <w:bCs/>
          <w:rtl/>
        </w:rPr>
        <w:t>والتقنية والتكنولوجية</w:t>
      </w:r>
    </w:p>
    <w:p w:rsidR="001E3423" w:rsidRPr="00F15332" w:rsidRDefault="001E3423" w:rsidP="00D74C52">
      <w:pPr>
        <w:bidi/>
        <w:spacing w:line="216" w:lineRule="auto"/>
        <w:rPr>
          <w:rFonts w:ascii="Simplified Arabic" w:hAnsi="Simplified Arabic" w:cs="Simplified Arabic"/>
          <w:rtl/>
        </w:rPr>
      </w:pPr>
      <w:r w:rsidRPr="00F15332">
        <w:rPr>
          <w:rFonts w:ascii="Simplified Arabic" w:hAnsi="Simplified Arabic" w:cs="Simplified Arabic"/>
          <w:rtl/>
        </w:rPr>
        <w:t>الاجتماع ال</w:t>
      </w:r>
      <w:r w:rsidR="00FF674B" w:rsidRPr="00F15332">
        <w:rPr>
          <w:rFonts w:ascii="Simplified Arabic" w:hAnsi="Simplified Arabic" w:cs="Simplified Arabic"/>
          <w:rtl/>
        </w:rPr>
        <w:t>ثا</w:t>
      </w:r>
      <w:r w:rsidR="00D74C52">
        <w:rPr>
          <w:rFonts w:ascii="Simplified Arabic" w:hAnsi="Simplified Arabic" w:cs="Simplified Arabic" w:hint="cs"/>
          <w:rtl/>
        </w:rPr>
        <w:t>لث</w:t>
      </w:r>
      <w:r w:rsidRPr="00F15332">
        <w:rPr>
          <w:rFonts w:ascii="Simplified Arabic" w:hAnsi="Simplified Arabic" w:cs="Simplified Arabic"/>
          <w:rtl/>
        </w:rPr>
        <w:t xml:space="preserve"> والعشرون</w:t>
      </w:r>
    </w:p>
    <w:p w:rsidR="00F15332" w:rsidRDefault="001E3423" w:rsidP="00D74C52">
      <w:pPr>
        <w:bidi/>
        <w:spacing w:line="216" w:lineRule="auto"/>
        <w:rPr>
          <w:rFonts w:ascii="Simplified Arabic" w:hAnsi="Simplified Arabic" w:cs="Simplified Arabic"/>
          <w:rtl/>
          <w:lang w:bidi="ar-EG"/>
        </w:rPr>
      </w:pPr>
      <w:r w:rsidRPr="00F15332">
        <w:rPr>
          <w:rFonts w:ascii="Simplified Arabic" w:hAnsi="Simplified Arabic" w:cs="Simplified Arabic"/>
          <w:rtl/>
        </w:rPr>
        <w:t>مونتريال</w:t>
      </w:r>
      <w:r w:rsidR="00FF674B" w:rsidRPr="00F15332">
        <w:rPr>
          <w:rFonts w:ascii="Simplified Arabic" w:hAnsi="Simplified Arabic" w:cs="Simplified Arabic"/>
          <w:rtl/>
        </w:rPr>
        <w:t>، كندا،</w:t>
      </w:r>
      <w:r w:rsidR="00D74C52">
        <w:rPr>
          <w:rFonts w:ascii="Simplified Arabic" w:hAnsi="Simplified Arabic" w:cs="Simplified Arabic" w:hint="cs"/>
          <w:rtl/>
          <w:lang w:bidi="ar-EG"/>
        </w:rPr>
        <w:t xml:space="preserve"> 25-29 نوفمبر/تشرين الثاني 2019</w:t>
      </w:r>
    </w:p>
    <w:p w:rsidR="005C66DB" w:rsidRPr="00F15332" w:rsidRDefault="005C66DB" w:rsidP="00C906CA">
      <w:pPr>
        <w:bidi/>
        <w:spacing w:line="216" w:lineRule="auto"/>
        <w:rPr>
          <w:rFonts w:ascii="Simplified Arabic" w:hAnsi="Simplified Arabic" w:cs="Simplified Arabic"/>
          <w:rtl/>
          <w:lang w:bidi="ar-EG"/>
        </w:rPr>
      </w:pPr>
      <w:r>
        <w:rPr>
          <w:rFonts w:ascii="Simplified Arabic" w:hAnsi="Simplified Arabic" w:cs="Simplified Arabic" w:hint="cs"/>
          <w:rtl/>
          <w:lang w:bidi="ar-EG"/>
        </w:rPr>
        <w:t xml:space="preserve">البند </w:t>
      </w:r>
      <w:r w:rsidR="00C906CA">
        <w:rPr>
          <w:rFonts w:ascii="Simplified Arabic" w:hAnsi="Simplified Arabic" w:cs="Simplified Arabic"/>
          <w:lang w:bidi="ar-EG"/>
        </w:rPr>
        <w:t>3</w:t>
      </w:r>
      <w:r>
        <w:rPr>
          <w:rFonts w:ascii="Simplified Arabic" w:hAnsi="Simplified Arabic" w:cs="Simplified Arabic" w:hint="cs"/>
          <w:rtl/>
          <w:lang w:bidi="ar-EG"/>
        </w:rPr>
        <w:t xml:space="preserve"> من جدول الأعمال المؤقت</w:t>
      </w:r>
      <w:r>
        <w:rPr>
          <w:rStyle w:val="FootnoteReference"/>
          <w:rFonts w:ascii="Simplified Arabic" w:hAnsi="Simplified Arabic" w:cs="Simplified Arabic"/>
          <w:lang w:bidi="ar-EG"/>
        </w:rPr>
        <w:footnoteReference w:customMarkFollows="1" w:id="1"/>
        <w:t>*</w:t>
      </w:r>
    </w:p>
    <w:p w:rsidR="00F15332" w:rsidRDefault="00F15332" w:rsidP="00F15332">
      <w:pPr>
        <w:bidi/>
        <w:spacing w:line="120" w:lineRule="auto"/>
        <w:rPr>
          <w:rtl/>
          <w:lang w:bidi="ar-EG"/>
        </w:rPr>
      </w:pPr>
    </w:p>
    <w:p w:rsidR="00C5766C" w:rsidRPr="00C906CA" w:rsidRDefault="00C906CA" w:rsidP="00C906CA">
      <w:pPr>
        <w:bidi/>
        <w:spacing w:after="120" w:line="216" w:lineRule="auto"/>
        <w:jc w:val="center"/>
        <w:rPr>
          <w:rFonts w:ascii="Simplified Arabic" w:hAnsi="Simplified Arabic" w:cs="Simplified Arabic"/>
          <w:b/>
          <w:bCs/>
          <w:sz w:val="28"/>
          <w:szCs w:val="28"/>
          <w:rtl/>
        </w:rPr>
      </w:pPr>
      <w:r w:rsidRPr="00C906CA">
        <w:rPr>
          <w:rFonts w:cs="Simplified Arabic" w:hint="cs"/>
          <w:b/>
          <w:bCs/>
          <w:sz w:val="28"/>
          <w:szCs w:val="28"/>
          <w:rtl/>
          <w:lang w:val="en-US"/>
        </w:rPr>
        <w:t>إرشاد قاعدة الأدلة العلمية والتقنية للإطار العالمي للتنوع البيولوجي لما بعد عام 2020</w:t>
      </w:r>
    </w:p>
    <w:p w:rsidR="00C906CA" w:rsidRDefault="00C906CA" w:rsidP="00E56709">
      <w:pPr>
        <w:bidi/>
        <w:spacing w:after="120" w:line="216" w:lineRule="auto"/>
        <w:jc w:val="center"/>
        <w:rPr>
          <w:rFonts w:ascii="Simplified Arabic" w:hAnsi="Simplified Arabic" w:cs="Simplified Arabic"/>
          <w:i/>
          <w:iCs/>
          <w:sz w:val="26"/>
          <w:szCs w:val="26"/>
          <w:rtl/>
          <w:lang w:val="en-US" w:bidi="ar-EG"/>
        </w:rPr>
      </w:pPr>
      <w:r>
        <w:rPr>
          <w:rFonts w:ascii="Simplified Arabic" w:hAnsi="Simplified Arabic" w:cs="Simplified Arabic" w:hint="cs"/>
          <w:i/>
          <w:iCs/>
          <w:sz w:val="26"/>
          <w:szCs w:val="26"/>
          <w:rtl/>
          <w:lang w:val="en-US" w:bidi="ar-EG"/>
        </w:rPr>
        <w:t>إضافة</w:t>
      </w:r>
    </w:p>
    <w:p w:rsidR="00C906CA" w:rsidRPr="00C906CA" w:rsidRDefault="00C906CA" w:rsidP="00C906CA">
      <w:pPr>
        <w:bidi/>
        <w:spacing w:after="120" w:line="216" w:lineRule="auto"/>
        <w:jc w:val="center"/>
        <w:rPr>
          <w:rFonts w:ascii="Simplified Arabic" w:hAnsi="Simplified Arabic" w:cs="Simplified Arabic"/>
          <w:b/>
          <w:bCs/>
          <w:sz w:val="28"/>
          <w:szCs w:val="28"/>
          <w:rtl/>
          <w:lang w:val="en-US" w:bidi="ar-EG"/>
        </w:rPr>
      </w:pPr>
      <w:r w:rsidRPr="00C906CA">
        <w:rPr>
          <w:rFonts w:ascii="Simplified Arabic" w:hAnsi="Simplified Arabic" w:cs="Simplified Arabic" w:hint="cs"/>
          <w:b/>
          <w:bCs/>
          <w:sz w:val="28"/>
          <w:szCs w:val="28"/>
          <w:rtl/>
          <w:lang w:val="en-US" w:bidi="ar-EG"/>
        </w:rPr>
        <w:t>ملاحظات بشـأن العناصر المحتملة للإطار العالمي للتنوع البيولوجي لما بعد عام 2020</w:t>
      </w:r>
    </w:p>
    <w:p w:rsidR="00397DBC" w:rsidRPr="00397DBC" w:rsidRDefault="00397DBC" w:rsidP="00C906CA">
      <w:pPr>
        <w:bidi/>
        <w:spacing w:after="120" w:line="216" w:lineRule="auto"/>
        <w:jc w:val="center"/>
        <w:rPr>
          <w:rFonts w:ascii="Simplified Arabic" w:hAnsi="Simplified Arabic" w:cs="Simplified Arabic"/>
          <w:i/>
          <w:iCs/>
          <w:sz w:val="26"/>
          <w:szCs w:val="26"/>
          <w:rtl/>
          <w:lang w:val="en-US" w:bidi="ar-EG"/>
        </w:rPr>
      </w:pPr>
      <w:r w:rsidRPr="00397DBC">
        <w:rPr>
          <w:rFonts w:ascii="Simplified Arabic" w:hAnsi="Simplified Arabic" w:cs="Simplified Arabic" w:hint="cs"/>
          <w:i/>
          <w:iCs/>
          <w:sz w:val="26"/>
          <w:szCs w:val="26"/>
          <w:rtl/>
          <w:lang w:val="en-US" w:bidi="ar-EG"/>
        </w:rPr>
        <w:t>مذكرة من الأمينة التنفيذية</w:t>
      </w:r>
    </w:p>
    <w:p w:rsidR="0026129C" w:rsidRPr="001407C7" w:rsidRDefault="00C906CA" w:rsidP="00C906CA">
      <w:pPr>
        <w:tabs>
          <w:tab w:val="left" w:pos="1080"/>
        </w:tabs>
        <w:bidi/>
        <w:spacing w:after="120" w:line="216" w:lineRule="auto"/>
        <w:jc w:val="center"/>
        <w:rPr>
          <w:rFonts w:ascii="Simplified Arabic" w:hAnsi="Simplified Arabic" w:cs="Simplified Arabic"/>
          <w:b/>
          <w:bCs/>
          <w:sz w:val="28"/>
          <w:szCs w:val="28"/>
          <w:rtl/>
          <w:lang w:val="en-US" w:bidi="ar-EG"/>
        </w:rPr>
      </w:pPr>
      <w:r>
        <w:rPr>
          <w:rFonts w:ascii="Simplified Arabic" w:hAnsi="Simplified Arabic" w:cs="Simplified Arabic" w:hint="cs"/>
          <w:b/>
          <w:bCs/>
          <w:sz w:val="28"/>
          <w:szCs w:val="28"/>
          <w:rtl/>
          <w:lang w:val="en-US" w:bidi="ar-EG"/>
        </w:rPr>
        <w:t>معلومات أساسية</w:t>
      </w:r>
    </w:p>
    <w:p w:rsidR="00C906CA" w:rsidRDefault="00C906CA" w:rsidP="00F6036D">
      <w:pPr>
        <w:pStyle w:val="ListParagraph"/>
        <w:numPr>
          <w:ilvl w:val="0"/>
          <w:numId w:val="4"/>
        </w:numPr>
        <w:bidi/>
        <w:spacing w:after="120" w:line="216" w:lineRule="auto"/>
        <w:ind w:left="0" w:firstLine="0"/>
        <w:contextualSpacing w:val="0"/>
        <w:jc w:val="both"/>
        <w:rPr>
          <w:rFonts w:ascii="Simplified Arabic" w:hAnsi="Simplified Arabic" w:cs="Simplified Arabic"/>
          <w:lang w:val="en-US"/>
        </w:rPr>
      </w:pPr>
      <w:r w:rsidRPr="00C906CA">
        <w:rPr>
          <w:rFonts w:ascii="Simplified Arabic" w:hAnsi="Simplified Arabic" w:cs="Simplified Arabic" w:hint="cs"/>
          <w:rtl/>
          <w:lang w:val="en-US"/>
        </w:rPr>
        <w:t>كجزء من العملية التحضيرية لإعداد الإطار العالمي للتنوع البيولوجي لما بعد عام 2020 ال</w:t>
      </w:r>
      <w:r w:rsidR="00F6036D">
        <w:rPr>
          <w:rFonts w:ascii="Simplified Arabic" w:hAnsi="Simplified Arabic" w:cs="Simplified Arabic" w:hint="cs"/>
          <w:rtl/>
          <w:lang w:val="en-US"/>
        </w:rPr>
        <w:t>ت</w:t>
      </w:r>
      <w:r w:rsidRPr="00C906CA">
        <w:rPr>
          <w:rFonts w:ascii="Simplified Arabic" w:hAnsi="Simplified Arabic" w:cs="Simplified Arabic" w:hint="cs"/>
          <w:rtl/>
          <w:lang w:val="en-US"/>
        </w:rPr>
        <w:t xml:space="preserve">ي اعتمدها مؤتمر الأطراف في المقرر </w:t>
      </w:r>
      <w:hyperlink r:id="rId11" w:history="1">
        <w:r w:rsidRPr="00C906CA">
          <w:rPr>
            <w:rStyle w:val="Hyperlink"/>
            <w:rFonts w:ascii="Simplified Arabic" w:hAnsi="Simplified Arabic" w:cs="Simplified Arabic" w:hint="cs"/>
            <w:rtl/>
            <w:lang w:val="en-US"/>
          </w:rPr>
          <w:t>14/34</w:t>
        </w:r>
      </w:hyperlink>
      <w:r w:rsidRPr="00C906CA">
        <w:rPr>
          <w:rFonts w:ascii="Simplified Arabic" w:hAnsi="Simplified Arabic" w:cs="Simplified Arabic" w:hint="cs"/>
          <w:rtl/>
          <w:lang w:val="en-US"/>
        </w:rPr>
        <w:t xml:space="preserve">، طُلب إلى </w:t>
      </w:r>
      <w:r w:rsidRPr="00C906CA">
        <w:rPr>
          <w:rFonts w:cs="Simplified Arabic"/>
          <w:rtl/>
        </w:rPr>
        <w:t>الهيئة الفرعية للمشورة العلمية والتقنية والتكنولوجية أن تساهم في اجتماع</w:t>
      </w:r>
      <w:r w:rsidRPr="00C906CA">
        <w:rPr>
          <w:rFonts w:cs="Simplified Arabic" w:hint="cs"/>
          <w:rtl/>
        </w:rPr>
        <w:t>ي</w:t>
      </w:r>
      <w:r w:rsidRPr="00C906CA">
        <w:rPr>
          <w:rFonts w:cs="Simplified Arabic"/>
          <w:rtl/>
        </w:rPr>
        <w:t xml:space="preserve">ها الثالث والعشرين </w:t>
      </w:r>
      <w:r w:rsidRPr="00C906CA">
        <w:rPr>
          <w:rFonts w:cs="Simplified Arabic" w:hint="cs"/>
          <w:rtl/>
        </w:rPr>
        <w:t xml:space="preserve">والرابع والعشرين </w:t>
      </w:r>
      <w:r w:rsidRPr="00C906CA">
        <w:rPr>
          <w:rFonts w:cs="Simplified Arabic"/>
          <w:rtl/>
        </w:rPr>
        <w:t xml:space="preserve">في إعداد </w:t>
      </w:r>
      <w:r w:rsidRPr="00C906CA">
        <w:rPr>
          <w:rFonts w:cs="Simplified Arabic" w:hint="cs"/>
          <w:rtl/>
        </w:rPr>
        <w:t>ا</w:t>
      </w:r>
      <w:r w:rsidRPr="00C906CA">
        <w:rPr>
          <w:rFonts w:cs="Simplified Arabic"/>
          <w:rtl/>
        </w:rPr>
        <w:t>لإطار ا</w:t>
      </w:r>
      <w:r w:rsidRPr="00C906CA">
        <w:rPr>
          <w:rFonts w:cs="Simplified Arabic" w:hint="cs"/>
          <w:rtl/>
        </w:rPr>
        <w:t>لعالمي ل</w:t>
      </w:r>
      <w:r w:rsidRPr="00C906CA">
        <w:rPr>
          <w:rFonts w:cs="Simplified Arabic"/>
          <w:rtl/>
        </w:rPr>
        <w:t xml:space="preserve">لتنوع البيولوجي لما بعد عام 2020، </w:t>
      </w:r>
      <w:r w:rsidRPr="00C906CA">
        <w:rPr>
          <w:rFonts w:cs="Simplified Arabic" w:hint="cs"/>
          <w:rtl/>
        </w:rPr>
        <w:t xml:space="preserve">وفي دعم العمل الذي يضطلع به الفريق </w:t>
      </w:r>
      <w:r w:rsidR="00310AD6">
        <w:rPr>
          <w:rFonts w:cs="Simplified Arabic" w:hint="cs"/>
          <w:rtl/>
          <w:lang w:bidi="ar-EG"/>
        </w:rPr>
        <w:t xml:space="preserve">العامل </w:t>
      </w:r>
      <w:r w:rsidRPr="00C906CA">
        <w:rPr>
          <w:rFonts w:cs="Simplified Arabic" w:hint="cs"/>
          <w:rtl/>
        </w:rPr>
        <w:t xml:space="preserve">المفتوح العضوية </w:t>
      </w:r>
      <w:r w:rsidRPr="00C906CA">
        <w:rPr>
          <w:rFonts w:ascii="Simplified Arabic" w:hAnsi="Simplified Arabic" w:cs="Simplified Arabic" w:hint="cs"/>
          <w:rtl/>
          <w:lang w:val="en-US"/>
        </w:rPr>
        <w:t xml:space="preserve">المعني بالإطار العالمي </w:t>
      </w:r>
      <w:r w:rsidRPr="00C906CA">
        <w:rPr>
          <w:rFonts w:cs="Simplified Arabic" w:hint="cs"/>
          <w:rtl/>
        </w:rPr>
        <w:t>ل</w:t>
      </w:r>
      <w:r w:rsidRPr="00C906CA">
        <w:rPr>
          <w:rFonts w:cs="Simplified Arabic"/>
          <w:rtl/>
        </w:rPr>
        <w:t>لتنوع البيولوجي لما بعد عام 2020</w:t>
      </w:r>
      <w:r w:rsidRPr="00C906CA">
        <w:rPr>
          <w:rFonts w:ascii="Simplified Arabic" w:hAnsi="Simplified Arabic" w:cs="Simplified Arabic" w:hint="cs"/>
          <w:rtl/>
          <w:lang w:val="en-US"/>
        </w:rPr>
        <w:t>.</w:t>
      </w:r>
      <w:r>
        <w:rPr>
          <w:rFonts w:ascii="Simplified Arabic" w:hAnsi="Simplified Arabic" w:cs="Simplified Arabic" w:hint="cs"/>
          <w:rtl/>
          <w:lang w:val="en-US"/>
        </w:rPr>
        <w:t xml:space="preserve"> وفي نفس المقرر، طُلب إلى الرئيسين المشاركين للفريق العامل المفتوح العضوية </w:t>
      </w:r>
      <w:r w:rsidR="004C4A67">
        <w:rPr>
          <w:rFonts w:ascii="Simplified Arabic" w:hAnsi="Simplified Arabic" w:cs="Simplified Arabic" w:hint="cs"/>
          <w:rtl/>
          <w:lang w:val="en-US"/>
        </w:rPr>
        <w:t>أن يدمجا نتائج المناقشات التي دارت في الهيئة الفرعية في الإطار العالمي للتنوع البيولوجي لما بعد عام 2020.</w:t>
      </w:r>
    </w:p>
    <w:p w:rsidR="004C4A67" w:rsidRDefault="004C4A67" w:rsidP="00310AD6">
      <w:pPr>
        <w:pStyle w:val="ListParagraph"/>
        <w:numPr>
          <w:ilvl w:val="0"/>
          <w:numId w:val="4"/>
        </w:numPr>
        <w:bidi/>
        <w:spacing w:after="120" w:line="216" w:lineRule="auto"/>
        <w:ind w:left="0" w:firstLine="0"/>
        <w:contextualSpacing w:val="0"/>
        <w:jc w:val="both"/>
        <w:rPr>
          <w:rFonts w:ascii="Simplified Arabic" w:hAnsi="Simplified Arabic" w:cs="Simplified Arabic"/>
          <w:sz w:val="22"/>
          <w:lang w:val="en-US"/>
        </w:rPr>
      </w:pPr>
      <w:r w:rsidRPr="004C4A67">
        <w:rPr>
          <w:rFonts w:cs="Simplified Arabic" w:hint="cs"/>
          <w:sz w:val="22"/>
          <w:rtl/>
          <w:lang w:val="en-US"/>
        </w:rPr>
        <w:t xml:space="preserve">وخلال اجتماعه الأول، دعا الفريق العامل المفتوح العضوية الهيئة الفرعية للمشورة العلمية والتقنية والتكنولوجية إلى </w:t>
      </w:r>
      <w:r w:rsidRPr="004C4A67">
        <w:rPr>
          <w:rFonts w:cs="Simplified Arabic" w:hint="cs"/>
          <w:sz w:val="22"/>
          <w:rtl/>
        </w:rPr>
        <w:t xml:space="preserve">إحالة إلى عناية الفريق العامل أية توصيات ذات صلة بالإطار العالمي للتنوع البيولوجي لما بعد </w:t>
      </w:r>
      <w:r>
        <w:rPr>
          <w:rFonts w:cs="Simplified Arabic" w:hint="cs"/>
          <w:sz w:val="22"/>
          <w:rtl/>
        </w:rPr>
        <w:t>عام 2020 التي تنشأ عن مداولاته</w:t>
      </w:r>
      <w:r w:rsidR="00310AD6">
        <w:rPr>
          <w:rFonts w:cs="Simplified Arabic" w:hint="cs"/>
          <w:sz w:val="22"/>
          <w:rtl/>
        </w:rPr>
        <w:t>ا</w:t>
      </w:r>
      <w:r w:rsidRPr="004C4A67">
        <w:rPr>
          <w:rFonts w:cs="Simplified Arabic" w:hint="cs"/>
          <w:sz w:val="22"/>
          <w:rtl/>
        </w:rPr>
        <w:t xml:space="preserve">، وخصوصا </w:t>
      </w:r>
      <w:r>
        <w:rPr>
          <w:rFonts w:cs="Simplified Arabic" w:hint="cs"/>
          <w:sz w:val="22"/>
          <w:rtl/>
        </w:rPr>
        <w:t>لدى نظرها في</w:t>
      </w:r>
      <w:r w:rsidRPr="004C4A67">
        <w:rPr>
          <w:rFonts w:cs="Simplified Arabic" w:hint="cs"/>
          <w:sz w:val="22"/>
          <w:rtl/>
        </w:rPr>
        <w:t xml:space="preserve"> نتائج </w:t>
      </w:r>
      <w:r w:rsidRPr="004C4A67">
        <w:rPr>
          <w:rFonts w:cs="Simplified Arabic" w:hint="cs"/>
          <w:i/>
          <w:iCs/>
          <w:sz w:val="22"/>
          <w:rtl/>
        </w:rPr>
        <w:t>تقرير التقييم العالمي</w:t>
      </w:r>
      <w:r w:rsidR="00310AD6">
        <w:rPr>
          <w:rFonts w:cs="Simplified Arabic" w:hint="cs"/>
          <w:i/>
          <w:iCs/>
          <w:sz w:val="22"/>
          <w:rtl/>
        </w:rPr>
        <w:t xml:space="preserve"> عن ا</w:t>
      </w:r>
      <w:r w:rsidRPr="004C4A67">
        <w:rPr>
          <w:rFonts w:cs="Simplified Arabic" w:hint="cs"/>
          <w:i/>
          <w:iCs/>
          <w:sz w:val="22"/>
          <w:rtl/>
        </w:rPr>
        <w:t>لتنوع البيولوجي وخدمات النظم الإيكولوجية</w:t>
      </w:r>
      <w:r w:rsidRPr="004C4A67">
        <w:rPr>
          <w:rFonts w:cs="Simplified Arabic" w:hint="cs"/>
          <w:sz w:val="22"/>
          <w:rtl/>
        </w:rPr>
        <w:t xml:space="preserve"> الذي أعده المنبر الحكومي الدولي للعلوم والسياسات في مجال التنوع البيولوجي وخدمات النظم الإيكولوجية</w:t>
      </w:r>
      <w:r w:rsidR="00310AD6">
        <w:rPr>
          <w:rFonts w:cs="Simplified Arabic" w:hint="cs"/>
          <w:sz w:val="22"/>
          <w:rtl/>
          <w:lang w:val="en-US"/>
        </w:rPr>
        <w:t xml:space="preserve"> </w:t>
      </w:r>
      <w:r w:rsidR="00310AD6">
        <w:rPr>
          <w:rFonts w:cs="Simplified Arabic"/>
          <w:sz w:val="22"/>
          <w:lang w:val="en-US"/>
        </w:rPr>
        <w:t>(IPBES)</w:t>
      </w:r>
      <w:r>
        <w:rPr>
          <w:rFonts w:cs="Simplified Arabic" w:hint="cs"/>
          <w:sz w:val="22"/>
          <w:rtl/>
          <w:lang w:val="en-US"/>
        </w:rPr>
        <w:t xml:space="preserve">. وعلى نحو أكثر تحديدا، دعا الفريق العامل </w:t>
      </w:r>
      <w:r w:rsidRPr="004C4A67">
        <w:rPr>
          <w:rFonts w:ascii="Simplified Arabic" w:hAnsi="Simplified Arabic" w:cs="Simplified Arabic"/>
          <w:sz w:val="22"/>
          <w:rtl/>
          <w:lang w:val="en-US"/>
        </w:rPr>
        <w:t xml:space="preserve">الهيئة الفرعية </w:t>
      </w:r>
      <w:r w:rsidRPr="004C4A67">
        <w:rPr>
          <w:rFonts w:ascii="Simplified Arabic" w:hAnsi="Simplified Arabic" w:cs="Simplified Arabic"/>
          <w:rtl/>
        </w:rPr>
        <w:t xml:space="preserve">إلى تقديم عناصر بخصوص الإرشادات </w:t>
      </w:r>
      <w:r w:rsidR="00310AD6">
        <w:rPr>
          <w:rFonts w:ascii="Simplified Arabic" w:hAnsi="Simplified Arabic" w:cs="Simplified Arabic" w:hint="cs"/>
          <w:rtl/>
        </w:rPr>
        <w:t>بخصوص</w:t>
      </w:r>
      <w:r w:rsidRPr="004C4A67">
        <w:rPr>
          <w:rFonts w:ascii="Simplified Arabic" w:hAnsi="Simplified Arabic" w:cs="Simplified Arabic"/>
          <w:rtl/>
        </w:rPr>
        <w:t xml:space="preserve"> غايات </w:t>
      </w:r>
      <w:r w:rsidR="00310AD6">
        <w:rPr>
          <w:rFonts w:ascii="Simplified Arabic" w:hAnsi="Simplified Arabic" w:cs="Simplified Arabic" w:hint="cs"/>
          <w:rtl/>
        </w:rPr>
        <w:t xml:space="preserve">محددة </w:t>
      </w:r>
      <w:r w:rsidRPr="004C4A67">
        <w:rPr>
          <w:rFonts w:ascii="Simplified Arabic" w:hAnsi="Simplified Arabic" w:cs="Simplified Arabic"/>
          <w:rtl/>
        </w:rPr>
        <w:t xml:space="preserve">وأهداف </w:t>
      </w:r>
      <w:r w:rsidR="00F6036D">
        <w:rPr>
          <w:rFonts w:ascii="Simplified Arabic" w:hAnsi="Simplified Arabic" w:cs="Simplified Arabic" w:hint="cs"/>
          <w:rtl/>
        </w:rPr>
        <w:t>"</w:t>
      </w:r>
      <w:r w:rsidRPr="004C4A67">
        <w:rPr>
          <w:rFonts w:ascii="Simplified Arabic" w:hAnsi="Simplified Arabic" w:cs="Simplified Arabic"/>
          <w:rtl/>
        </w:rPr>
        <w:t>ذكية</w:t>
      </w:r>
      <w:r w:rsidR="00F6036D">
        <w:rPr>
          <w:rFonts w:ascii="Simplified Arabic" w:hAnsi="Simplified Arabic" w:cs="Simplified Arabic" w:hint="cs"/>
          <w:rtl/>
        </w:rPr>
        <w:t>"</w:t>
      </w:r>
      <w:r w:rsidRPr="004C4A67">
        <w:rPr>
          <w:rFonts w:ascii="Simplified Arabic" w:hAnsi="Simplified Arabic" w:cs="Simplified Arabic"/>
          <w:rtl/>
        </w:rPr>
        <w:t xml:space="preserve"> محددة </w:t>
      </w:r>
      <w:r w:rsidRPr="004C4A67">
        <w:rPr>
          <w:rFonts w:ascii="Simplified Arabic" w:hAnsi="Simplified Arabic" w:cs="Simplified Arabic"/>
          <w:color w:val="000000"/>
          <w:shd w:val="clear" w:color="auto" w:fill="FFFFFF"/>
          <w:rtl/>
        </w:rPr>
        <w:t>وقابلة للقياس ودقيقة وواقعية ومحددة المدة الزمنية</w:t>
      </w:r>
      <w:r w:rsidRPr="004C4A67">
        <w:rPr>
          <w:rFonts w:ascii="Simplified Arabic" w:hAnsi="Simplified Arabic" w:cs="Simplified Arabic"/>
          <w:rtl/>
        </w:rPr>
        <w:t>، ومؤشرات، وخطوط أساس، وأطر الرصد، التي تتعلق ب</w:t>
      </w:r>
      <w:r w:rsidR="00D972A4">
        <w:rPr>
          <w:rFonts w:ascii="Simplified Arabic" w:hAnsi="Simplified Arabic" w:cs="Simplified Arabic"/>
          <w:rtl/>
        </w:rPr>
        <w:t>المحركات</w:t>
      </w:r>
      <w:r w:rsidRPr="004C4A67">
        <w:rPr>
          <w:rFonts w:ascii="Simplified Arabic" w:hAnsi="Simplified Arabic" w:cs="Simplified Arabic"/>
          <w:rtl/>
        </w:rPr>
        <w:t xml:space="preserve"> وراء فقدان التنوع البيولوجي، من أجل تحقيق التغيير التحويلي، ضمن نطاق الأهداف الثلاثة للاتفاقية</w:t>
      </w:r>
      <w:r>
        <w:rPr>
          <w:rFonts w:ascii="Simplified Arabic" w:hAnsi="Simplified Arabic" w:cs="Simplified Arabic" w:hint="cs"/>
          <w:sz w:val="22"/>
          <w:rtl/>
          <w:lang w:val="en-US"/>
        </w:rPr>
        <w:t>.</w:t>
      </w:r>
    </w:p>
    <w:p w:rsidR="004C4A67" w:rsidRPr="004C4A67" w:rsidRDefault="004C4A67" w:rsidP="00B235D3">
      <w:pPr>
        <w:pStyle w:val="ListParagraph"/>
        <w:numPr>
          <w:ilvl w:val="0"/>
          <w:numId w:val="4"/>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وبناء عليه، صدرت الإضافة الحالية لدعم مداولات الهيئة الفرعية المتعلقة بإعداد </w:t>
      </w:r>
      <w:r w:rsidRPr="00C906CA">
        <w:rPr>
          <w:rFonts w:cs="Simplified Arabic" w:hint="cs"/>
          <w:rtl/>
        </w:rPr>
        <w:t>ا</w:t>
      </w:r>
      <w:r w:rsidRPr="00C906CA">
        <w:rPr>
          <w:rFonts w:cs="Simplified Arabic"/>
          <w:rtl/>
        </w:rPr>
        <w:t>لإطار ا</w:t>
      </w:r>
      <w:r w:rsidRPr="00C906CA">
        <w:rPr>
          <w:rFonts w:cs="Simplified Arabic" w:hint="cs"/>
          <w:rtl/>
        </w:rPr>
        <w:t>لعالمي ل</w:t>
      </w:r>
      <w:r w:rsidRPr="00C906CA">
        <w:rPr>
          <w:rFonts w:cs="Simplified Arabic"/>
          <w:rtl/>
        </w:rPr>
        <w:t>لتنوع البيولوجي لما بعد عام 2020</w:t>
      </w:r>
      <w:r>
        <w:rPr>
          <w:rFonts w:ascii="Simplified Arabic" w:hAnsi="Simplified Arabic" w:cs="Simplified Arabic" w:hint="cs"/>
          <w:sz w:val="22"/>
          <w:rtl/>
          <w:lang w:val="en-US"/>
        </w:rPr>
        <w:t>. وقد أعدت الوثيقة الحالية استنادا إلى التقديمات المستلمة استجابة للدعوة إلى تقديم مقترحات بشأن الإطار العالمي للتنوع البيولوجي لما بعد عام 2020، ونتائج المشاورا</w:t>
      </w:r>
      <w:r w:rsidR="00B235D3">
        <w:rPr>
          <w:rFonts w:ascii="Simplified Arabic" w:hAnsi="Simplified Arabic" w:cs="Simplified Arabic" w:hint="cs"/>
          <w:sz w:val="22"/>
          <w:rtl/>
          <w:lang w:val="en-US"/>
        </w:rPr>
        <w:t>ت</w:t>
      </w:r>
      <w:r>
        <w:rPr>
          <w:rFonts w:ascii="Simplified Arabic" w:hAnsi="Simplified Arabic" w:cs="Simplified Arabic" w:hint="cs"/>
          <w:sz w:val="22"/>
          <w:rtl/>
          <w:lang w:val="en-US"/>
        </w:rPr>
        <w:t xml:space="preserve"> الإقليمية والمشاورات الأخرى التي أجريت كجزء من عملية </w:t>
      </w:r>
      <w:r>
        <w:rPr>
          <w:rFonts w:ascii="Simplified Arabic" w:hAnsi="Simplified Arabic" w:cs="Simplified Arabic" w:hint="cs"/>
          <w:sz w:val="22"/>
          <w:rtl/>
          <w:lang w:val="en-US"/>
        </w:rPr>
        <w:lastRenderedPageBreak/>
        <w:t xml:space="preserve">إعداد الإطار العالمي، ونتائج الاجتماع الأول للفريق العامل المفتوح العضوية </w:t>
      </w:r>
      <w:r w:rsidR="0097601B">
        <w:rPr>
          <w:rFonts w:ascii="Simplified Arabic" w:hAnsi="Simplified Arabic" w:cs="Simplified Arabic" w:hint="cs"/>
          <w:sz w:val="22"/>
          <w:rtl/>
          <w:lang w:val="en-US"/>
        </w:rPr>
        <w:t xml:space="preserve">المعني بالإطار العالمي للتنوع البيولوجي لما بعد عام 2020 والأدلة العلمية المتاحة، بما في ذلك نتائج التقييم العالمي الذي أعده </w:t>
      </w:r>
      <w:r w:rsidR="0097601B" w:rsidRPr="004C4A67">
        <w:rPr>
          <w:rFonts w:cs="Simplified Arabic" w:hint="cs"/>
          <w:sz w:val="22"/>
          <w:rtl/>
        </w:rPr>
        <w:t>المنبر الحكومي الدولي للعلوم والسياسات في مجال التنوع البيولوجي وخدمات النظم الإيكولوجية</w:t>
      </w:r>
      <w:r w:rsidR="0097601B">
        <w:rPr>
          <w:rFonts w:ascii="Simplified Arabic" w:hAnsi="Simplified Arabic" w:cs="Simplified Arabic" w:hint="cs"/>
          <w:sz w:val="22"/>
          <w:rtl/>
          <w:lang w:val="en-US"/>
        </w:rPr>
        <w:t>.</w:t>
      </w:r>
      <w:r w:rsidR="0097601B">
        <w:rPr>
          <w:rStyle w:val="FootnoteReference"/>
          <w:rFonts w:cs="Simplified Arabic"/>
          <w:sz w:val="22"/>
          <w:rtl/>
          <w:lang w:val="en-US"/>
        </w:rPr>
        <w:footnoteReference w:id="2"/>
      </w:r>
    </w:p>
    <w:p w:rsidR="00C906CA" w:rsidRPr="004C4A67" w:rsidRDefault="00B235D3" w:rsidP="009C579B">
      <w:pPr>
        <w:pStyle w:val="ListParagraph"/>
        <w:numPr>
          <w:ilvl w:val="0"/>
          <w:numId w:val="4"/>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ويرد في الوثيقة </w:t>
      </w:r>
      <w:r w:rsidR="002C66F8" w:rsidRPr="006D6174">
        <w:rPr>
          <w:kern w:val="22"/>
          <w:sz w:val="22"/>
          <w:szCs w:val="22"/>
          <w:lang w:val="en-GB"/>
        </w:rPr>
        <w:t>CBD/SBSTTA/23/2.Add.1</w:t>
      </w:r>
      <w:r>
        <w:rPr>
          <w:rFonts w:ascii="Simplified Arabic" w:hAnsi="Simplified Arabic" w:cs="Simplified Arabic" w:hint="cs"/>
          <w:sz w:val="22"/>
          <w:rtl/>
          <w:lang w:val="en-US"/>
        </w:rPr>
        <w:t>، موجز لنتائج التقييم العالمي الذي أجراه المنبر الحكومي الدولي للعلوم والسياسات في مجال التنوع البيولوجي وخدمات النظم الإيكولوجية والتقييمات الأخرى ذات الصلة و</w:t>
      </w:r>
      <w:r w:rsidR="002C66F8">
        <w:rPr>
          <w:rFonts w:ascii="Simplified Arabic" w:hAnsi="Simplified Arabic" w:cs="Simplified Arabic" w:hint="cs"/>
          <w:sz w:val="22"/>
          <w:rtl/>
          <w:lang w:val="en-US"/>
        </w:rPr>
        <w:t>تأثيرات</w:t>
      </w:r>
      <w:r>
        <w:rPr>
          <w:rFonts w:ascii="Simplified Arabic" w:hAnsi="Simplified Arabic" w:cs="Simplified Arabic" w:hint="cs"/>
          <w:sz w:val="22"/>
          <w:rtl/>
          <w:lang w:val="en-US"/>
        </w:rPr>
        <w:t xml:space="preserve">ها على العمل المستقبلي للاتفاقية، وخصوصا فيما يتعلق </w:t>
      </w:r>
      <w:r w:rsidR="002C66F8">
        <w:rPr>
          <w:rFonts w:ascii="Simplified Arabic" w:hAnsi="Simplified Arabic" w:cs="Simplified Arabic" w:hint="cs"/>
          <w:sz w:val="22"/>
          <w:rtl/>
          <w:lang w:val="en-US"/>
        </w:rPr>
        <w:t xml:space="preserve">بالإطار العالمي للتنوع البيولوجي لما بعد عام 2020، </w:t>
      </w:r>
      <w:r w:rsidR="002C66F8">
        <w:rPr>
          <w:rFonts w:ascii="Simplified Arabic" w:hAnsi="Simplified Arabic" w:cs="Simplified Arabic" w:hint="cs"/>
          <w:sz w:val="22"/>
          <w:rtl/>
          <w:lang w:val="en-US" w:bidi="ar-EG"/>
        </w:rPr>
        <w:t xml:space="preserve">بينما يرد في الوثيقة </w:t>
      </w:r>
      <w:r w:rsidR="002C66F8" w:rsidRPr="006D6174">
        <w:rPr>
          <w:kern w:val="22"/>
          <w:sz w:val="22"/>
          <w:szCs w:val="22"/>
          <w:lang w:val="en-GB"/>
        </w:rPr>
        <w:t>CBD/SBSTTA/23/2</w:t>
      </w:r>
      <w:r w:rsidR="002C66F8">
        <w:rPr>
          <w:rFonts w:ascii="Simplified Arabic" w:hAnsi="Simplified Arabic" w:cs="Simplified Arabic" w:hint="cs"/>
          <w:sz w:val="22"/>
          <w:rtl/>
          <w:lang w:val="en-US" w:bidi="ar-EG"/>
        </w:rPr>
        <w:t>، القسم الأول، نظرة عامة على التأثيرات الرئيسية.</w:t>
      </w:r>
      <w:r w:rsidR="002C66F8">
        <w:rPr>
          <w:rFonts w:ascii="Simplified Arabic" w:hAnsi="Simplified Arabic" w:cs="Simplified Arabic" w:hint="cs"/>
          <w:sz w:val="22"/>
          <w:rtl/>
          <w:lang w:val="en-US"/>
        </w:rPr>
        <w:t xml:space="preserve"> وتوثق هذه التقييمات الحالة الراهنة للتنوع البيولوجي، وتحدد </w:t>
      </w:r>
      <w:r w:rsidR="009C579B">
        <w:rPr>
          <w:rFonts w:ascii="Simplified Arabic" w:hAnsi="Simplified Arabic" w:cs="Simplified Arabic" w:hint="cs"/>
          <w:sz w:val="22"/>
          <w:rtl/>
          <w:lang w:val="en-US"/>
        </w:rPr>
        <w:t>محركات</w:t>
      </w:r>
      <w:r w:rsidR="002C66F8">
        <w:rPr>
          <w:rFonts w:ascii="Simplified Arabic" w:hAnsi="Simplified Arabic" w:cs="Simplified Arabic" w:hint="cs"/>
          <w:sz w:val="22"/>
          <w:rtl/>
          <w:lang w:val="en-US"/>
        </w:rPr>
        <w:t xml:space="preserve"> التغيير، وتستكشف السيناريوهات لتحديد المسارات التي يمكن أن ت</w:t>
      </w:r>
      <w:r w:rsidR="00310AD6">
        <w:rPr>
          <w:rFonts w:ascii="Simplified Arabic" w:hAnsi="Simplified Arabic" w:cs="Simplified Arabic" w:hint="cs"/>
          <w:sz w:val="22"/>
          <w:rtl/>
          <w:lang w:val="en-US"/>
        </w:rPr>
        <w:t>قود</w:t>
      </w:r>
      <w:r w:rsidR="002C66F8">
        <w:rPr>
          <w:rFonts w:ascii="Simplified Arabic" w:hAnsi="Simplified Arabic" w:cs="Simplified Arabic" w:hint="cs"/>
          <w:sz w:val="22"/>
          <w:rtl/>
          <w:lang w:val="en-US"/>
        </w:rPr>
        <w:t xml:space="preserve"> </w:t>
      </w:r>
      <w:r w:rsidR="009C579B">
        <w:rPr>
          <w:rFonts w:ascii="Simplified Arabic" w:hAnsi="Simplified Arabic" w:cs="Simplified Arabic" w:hint="cs"/>
          <w:sz w:val="22"/>
          <w:rtl/>
          <w:lang w:val="en-US"/>
        </w:rPr>
        <w:t>إلى رؤية عام 2050، وتحدد النُهج</w:t>
      </w:r>
      <w:r w:rsidR="002C66F8">
        <w:rPr>
          <w:rFonts w:ascii="Simplified Arabic" w:hAnsi="Simplified Arabic" w:cs="Simplified Arabic" w:hint="cs"/>
          <w:sz w:val="22"/>
          <w:rtl/>
          <w:lang w:val="en-US"/>
        </w:rPr>
        <w:t xml:space="preserve"> والإجراءات الممكنة لتحقيق التغييرات التحويلية المطلوبة لتحقيق رؤية عام 2050.</w:t>
      </w:r>
    </w:p>
    <w:p w:rsidR="00D87806" w:rsidRPr="00933B7F" w:rsidRDefault="002C66F8" w:rsidP="009C579B">
      <w:pPr>
        <w:pStyle w:val="ListParagraph"/>
        <w:numPr>
          <w:ilvl w:val="0"/>
          <w:numId w:val="4"/>
        </w:numPr>
        <w:bidi/>
        <w:spacing w:after="120" w:line="216" w:lineRule="auto"/>
        <w:ind w:left="0" w:firstLine="0"/>
        <w:contextualSpacing w:val="0"/>
        <w:jc w:val="both"/>
        <w:rPr>
          <w:rFonts w:cs="Simplified Arabic"/>
          <w:sz w:val="22"/>
          <w:lang w:val="en-US"/>
        </w:rPr>
      </w:pPr>
      <w:r>
        <w:rPr>
          <w:rFonts w:ascii="Simplified Arabic" w:hAnsi="Simplified Arabic" w:cs="Simplified Arabic" w:hint="cs"/>
          <w:sz w:val="22"/>
          <w:rtl/>
          <w:lang w:val="en-US"/>
        </w:rPr>
        <w:t>وأقرّ التقييم العالمي الذي أجراه المنبر الحكومي الدولي للعلوم والسياسات في مجال التنوع البيولوجي وخدمات النظم الإيكولوجية والتقييمات الأخرى ذات الصلة</w:t>
      </w:r>
      <w:r w:rsidR="00310AD6">
        <w:rPr>
          <w:rFonts w:cs="Simplified Arabic" w:hint="cs"/>
          <w:sz w:val="22"/>
          <w:rtl/>
          <w:lang w:val="en-US"/>
        </w:rPr>
        <w:t>، بالحاجة ا</w:t>
      </w:r>
      <w:r>
        <w:rPr>
          <w:rFonts w:cs="Simplified Arabic" w:hint="cs"/>
          <w:sz w:val="22"/>
          <w:rtl/>
          <w:lang w:val="en-US"/>
        </w:rPr>
        <w:t>ل</w:t>
      </w:r>
      <w:r w:rsidR="003A310A">
        <w:rPr>
          <w:rFonts w:cs="Simplified Arabic" w:hint="cs"/>
          <w:sz w:val="22"/>
          <w:rtl/>
          <w:lang w:val="en-US"/>
        </w:rPr>
        <w:t>فوري</w:t>
      </w:r>
      <w:r>
        <w:rPr>
          <w:rFonts w:cs="Simplified Arabic" w:hint="cs"/>
          <w:sz w:val="22"/>
          <w:rtl/>
          <w:lang w:val="en-US"/>
        </w:rPr>
        <w:t xml:space="preserve">ة لاتخاذ إجراءات في هذه الحقبة للتصدي لفقدان التنوع البيولوجي (فضلا عن تغير المناخ وتدهور الأراضي)، من خلال زيادة التدابير المثبتة ومن خلال الشروع في تدابير جديدة لتحقيق التغير التحويلي. غير أنه نظرا لأن الاتجاهات الراهنة للتنوع البيولوجي هي سلبية عموما </w:t>
      </w:r>
      <w:r w:rsidR="009C579B">
        <w:rPr>
          <w:rFonts w:cs="Simplified Arabic" w:hint="cs"/>
          <w:sz w:val="22"/>
          <w:rtl/>
          <w:lang w:val="en-US"/>
        </w:rPr>
        <w:t>بدرجة عالية</w:t>
      </w:r>
      <w:r>
        <w:rPr>
          <w:rFonts w:cs="Simplified Arabic" w:hint="cs"/>
          <w:sz w:val="22"/>
          <w:rtl/>
          <w:lang w:val="en-US"/>
        </w:rPr>
        <w:t xml:space="preserve">، مع بعض </w:t>
      </w:r>
      <w:r w:rsidR="00310AD6">
        <w:rPr>
          <w:rFonts w:cs="Simplified Arabic" w:hint="cs"/>
          <w:sz w:val="22"/>
          <w:rtl/>
          <w:lang w:val="en-US"/>
        </w:rPr>
        <w:t>تزايد حدة ال</w:t>
      </w:r>
      <w:r w:rsidR="009C579B">
        <w:rPr>
          <w:rFonts w:cs="Simplified Arabic" w:hint="cs"/>
          <w:sz w:val="22"/>
          <w:rtl/>
          <w:lang w:val="en-US"/>
        </w:rPr>
        <w:t>محركات</w:t>
      </w:r>
      <w:r w:rsidR="00310AD6">
        <w:rPr>
          <w:rFonts w:cs="Simplified Arabic" w:hint="cs"/>
          <w:sz w:val="22"/>
          <w:rtl/>
          <w:lang w:val="en-US"/>
        </w:rPr>
        <w:t>، وب</w:t>
      </w:r>
      <w:r>
        <w:rPr>
          <w:rFonts w:cs="Simplified Arabic" w:hint="cs"/>
          <w:sz w:val="22"/>
          <w:rtl/>
          <w:lang w:val="en-US"/>
        </w:rPr>
        <w:t xml:space="preserve">النظر </w:t>
      </w:r>
      <w:r w:rsidR="00310AD6">
        <w:rPr>
          <w:rFonts w:cs="Simplified Arabic" w:hint="cs"/>
          <w:sz w:val="22"/>
          <w:rtl/>
          <w:lang w:val="en-US"/>
        </w:rPr>
        <w:t>إلى</w:t>
      </w:r>
      <w:r>
        <w:rPr>
          <w:rFonts w:cs="Simplified Arabic" w:hint="cs"/>
          <w:sz w:val="22"/>
          <w:rtl/>
          <w:lang w:val="en-US"/>
        </w:rPr>
        <w:t xml:space="preserve"> فترات ال</w:t>
      </w:r>
      <w:r w:rsidR="008A7F74">
        <w:rPr>
          <w:rFonts w:cs="Simplified Arabic" w:hint="cs"/>
          <w:sz w:val="22"/>
          <w:rtl/>
          <w:lang w:val="en-US"/>
        </w:rPr>
        <w:t>تأخير</w:t>
      </w:r>
      <w:r>
        <w:rPr>
          <w:rFonts w:cs="Simplified Arabic" w:hint="cs"/>
          <w:sz w:val="22"/>
          <w:rtl/>
          <w:lang w:val="en-US"/>
        </w:rPr>
        <w:t xml:space="preserve"> الكامنة في النظم الاجتماعية الإيكولوجية، سيستغرق الأمر بعض الوقت لتحقيق التغييرات الأساسية اللازمة لتقليل العديد من </w:t>
      </w:r>
      <w:r w:rsidR="009C579B">
        <w:rPr>
          <w:rFonts w:cs="Simplified Arabic" w:hint="cs"/>
          <w:sz w:val="22"/>
          <w:rtl/>
          <w:lang w:val="en-US"/>
        </w:rPr>
        <w:t>محركات</w:t>
      </w:r>
      <w:r>
        <w:rPr>
          <w:rFonts w:cs="Simplified Arabic" w:hint="cs"/>
          <w:sz w:val="22"/>
          <w:rtl/>
          <w:lang w:val="en-US"/>
        </w:rPr>
        <w:t xml:space="preserve"> هذ</w:t>
      </w:r>
      <w:r w:rsidR="003A310A">
        <w:rPr>
          <w:rFonts w:cs="Simplified Arabic" w:hint="cs"/>
          <w:sz w:val="22"/>
          <w:rtl/>
          <w:lang w:val="en-US"/>
        </w:rPr>
        <w:t>ه</w:t>
      </w:r>
      <w:r>
        <w:rPr>
          <w:rFonts w:cs="Simplified Arabic" w:hint="cs"/>
          <w:sz w:val="22"/>
          <w:rtl/>
          <w:lang w:val="en-US"/>
        </w:rPr>
        <w:t xml:space="preserve"> الات</w:t>
      </w:r>
      <w:r w:rsidR="003A310A">
        <w:rPr>
          <w:rFonts w:cs="Simplified Arabic" w:hint="cs"/>
          <w:sz w:val="22"/>
          <w:rtl/>
          <w:lang w:val="en-US"/>
        </w:rPr>
        <w:t>ج</w:t>
      </w:r>
      <w:r>
        <w:rPr>
          <w:rFonts w:cs="Simplified Arabic" w:hint="cs"/>
          <w:sz w:val="22"/>
          <w:rtl/>
          <w:lang w:val="en-US"/>
        </w:rPr>
        <w:t xml:space="preserve">اهات. وعلاوة على ذلك، يتطلب الكثير من النظم الإيكولوجية والأنواع وقتا للاستعادة بمجرد تقليل التهديدات. ولذلك، بينما يكون عام 2030 ملائما لتنفيذ الإجراءات الفورية، فإن نطاق زمني أطول </w:t>
      </w:r>
      <w:r>
        <w:rPr>
          <w:rFonts w:cs="Simplified Arabic"/>
          <w:sz w:val="22"/>
          <w:rtl/>
          <w:lang w:val="en-US"/>
        </w:rPr>
        <w:t>–</w:t>
      </w:r>
      <w:r>
        <w:rPr>
          <w:rFonts w:cs="Simplified Arabic" w:hint="cs"/>
          <w:sz w:val="22"/>
          <w:rtl/>
          <w:lang w:val="en-US"/>
        </w:rPr>
        <w:t xml:space="preserve"> حتى عام 2050 </w:t>
      </w:r>
      <w:r>
        <w:rPr>
          <w:rFonts w:cs="Simplified Arabic"/>
          <w:sz w:val="22"/>
          <w:rtl/>
          <w:lang w:val="en-US"/>
        </w:rPr>
        <w:t>–</w:t>
      </w:r>
      <w:r>
        <w:rPr>
          <w:rFonts w:cs="Simplified Arabic" w:hint="cs"/>
          <w:sz w:val="22"/>
          <w:rtl/>
          <w:lang w:val="en-US"/>
        </w:rPr>
        <w:t xml:space="preserve"> هو أيضا مهم للسماح برؤية إيجابية. ويمكن استخدام نهج </w:t>
      </w:r>
      <w:r w:rsidR="00F657B2">
        <w:rPr>
          <w:rFonts w:cs="Simplified Arabic" w:hint="cs"/>
          <w:sz w:val="22"/>
          <w:rtl/>
          <w:lang w:val="en-US"/>
        </w:rPr>
        <w:t xml:space="preserve">"التنبؤ العكسي" </w:t>
      </w:r>
      <w:r w:rsidR="00F657B2">
        <w:rPr>
          <w:rFonts w:cs="Simplified Arabic" w:hint="cs"/>
          <w:sz w:val="22"/>
          <w:rtl/>
          <w:lang w:val="en-US" w:bidi="ar-EG"/>
        </w:rPr>
        <w:t>للاستدلال على الإجراءات اللازمة لتحقيق رؤية عام 2050 ولتحديد المعالم الرئيسية لعامي 2030 و2040.</w:t>
      </w:r>
    </w:p>
    <w:p w:rsidR="0097601B" w:rsidRDefault="00F657B2" w:rsidP="003A310A">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وتجر</w:t>
      </w:r>
      <w:r w:rsidR="009C579B">
        <w:rPr>
          <w:rFonts w:cs="Simplified Arabic" w:hint="cs"/>
          <w:sz w:val="22"/>
          <w:rtl/>
          <w:lang w:val="en-US"/>
        </w:rPr>
        <w:t>ي حاليا صياغة محددة للإطار (مثل</w:t>
      </w:r>
      <w:r>
        <w:rPr>
          <w:rFonts w:cs="Simplified Arabic" w:hint="cs"/>
          <w:sz w:val="22"/>
          <w:rtl/>
          <w:lang w:val="en-US"/>
        </w:rPr>
        <w:t>، تعاريف عناصره، بما في ذلك الغايات والأهداف) وسيتم توحيدها في مشروع أولي من المقرر نشره قبل ستة أسابيع من الاجتماع الثاني للفريق العامل المعني بالإطار العالمي للتنوع البيولوجي لما بعد عام 2020. ولذلك، تعرض هذه الوثيقة مقترحات لإعداد عناصر متنوعة. ويقدم القسم الأول أدناه معلومات تتعلق بالغايات طويلة الأجل المحتملة للإطار العالمي للتنوع البيولوجي لما بعد عام 2020. ويقدم القسم الثاني معلومات تتعلق بمهمة عام 2030 المحتملة الخاصة بالإطار. ويعرض القسم الثالث بعض الاعتبارات لإعداد الأهداف المستقبلية. ويقدم القسم الرابع معلومات عن المؤشرات وخطوط الأساس وأطر الرصد. وقد ترغب الهيئة الفرعية للمشورة العلمية والتقنية والتكن</w:t>
      </w:r>
      <w:r w:rsidR="003A310A">
        <w:rPr>
          <w:rFonts w:cs="Simplified Arabic" w:hint="cs"/>
          <w:sz w:val="22"/>
          <w:rtl/>
          <w:lang w:val="en-US"/>
        </w:rPr>
        <w:t>ولوجية في النظر في هذه المعلوما</w:t>
      </w:r>
      <w:r>
        <w:rPr>
          <w:rFonts w:cs="Simplified Arabic" w:hint="cs"/>
          <w:sz w:val="22"/>
          <w:rtl/>
          <w:lang w:val="en-US"/>
        </w:rPr>
        <w:t>ت وأن تقدم تو</w:t>
      </w:r>
      <w:r w:rsidR="003A310A">
        <w:rPr>
          <w:rFonts w:cs="Simplified Arabic" w:hint="cs"/>
          <w:sz w:val="22"/>
          <w:rtl/>
          <w:lang w:val="en-US"/>
        </w:rPr>
        <w:t>ص</w:t>
      </w:r>
      <w:r>
        <w:rPr>
          <w:rFonts w:cs="Simplified Arabic" w:hint="cs"/>
          <w:sz w:val="22"/>
          <w:rtl/>
          <w:lang w:val="en-US"/>
        </w:rPr>
        <w:t>ية إلى الفريق العامل المعني بالإطار العالمي للتنوع البيولوجي لما بعد عام 2020 ورئيسيه المشاركين.</w:t>
      </w:r>
    </w:p>
    <w:p w:rsidR="0097601B" w:rsidRDefault="00F657B2" w:rsidP="00350E2C">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ويدعم الإضافة الحالية وثائق معلومات عديدة، بما فيها نظرة عامة على مقترحات للأهداف المقدمة من الأطراف والمراقبين، ومعلومات عن مؤشرات التنوع البيولوجي المتاحة حاليا.</w:t>
      </w:r>
    </w:p>
    <w:p w:rsidR="0097601B" w:rsidRPr="0097601B" w:rsidRDefault="0097601B" w:rsidP="006769A4">
      <w:pPr>
        <w:pStyle w:val="ListParagraph"/>
        <w:tabs>
          <w:tab w:val="left" w:pos="900"/>
        </w:tabs>
        <w:bidi/>
        <w:spacing w:after="120" w:line="216" w:lineRule="auto"/>
        <w:ind w:left="0"/>
        <w:contextualSpacing w:val="0"/>
        <w:jc w:val="center"/>
        <w:rPr>
          <w:rFonts w:cs="Simplified Arabic"/>
          <w:b/>
          <w:bCs/>
          <w:sz w:val="28"/>
          <w:szCs w:val="28"/>
          <w:lang w:val="en-US"/>
        </w:rPr>
      </w:pPr>
      <w:r w:rsidRPr="0097601B">
        <w:rPr>
          <w:rFonts w:cs="Simplified Arabic" w:hint="cs"/>
          <w:b/>
          <w:bCs/>
          <w:sz w:val="28"/>
          <w:szCs w:val="28"/>
          <w:rtl/>
          <w:lang w:val="en-US"/>
        </w:rPr>
        <w:t>أولا -</w:t>
      </w:r>
      <w:r w:rsidRPr="0097601B">
        <w:rPr>
          <w:rFonts w:cs="Simplified Arabic" w:hint="cs"/>
          <w:b/>
          <w:bCs/>
          <w:sz w:val="28"/>
          <w:szCs w:val="28"/>
          <w:rtl/>
          <w:lang w:val="en-US"/>
        </w:rPr>
        <w:tab/>
        <w:t>ا</w:t>
      </w:r>
      <w:r w:rsidR="00891A38">
        <w:rPr>
          <w:rFonts w:cs="Simplified Arabic" w:hint="cs"/>
          <w:b/>
          <w:bCs/>
          <w:sz w:val="28"/>
          <w:szCs w:val="28"/>
          <w:rtl/>
          <w:lang w:val="en-US"/>
        </w:rPr>
        <w:t>لغايات</w:t>
      </w:r>
      <w:r w:rsidRPr="0097601B">
        <w:rPr>
          <w:rFonts w:cs="Simplified Arabic" w:hint="cs"/>
          <w:b/>
          <w:bCs/>
          <w:sz w:val="28"/>
          <w:szCs w:val="28"/>
          <w:rtl/>
          <w:lang w:val="en-US"/>
        </w:rPr>
        <w:t xml:space="preserve"> طويلة الأجل المحتملة</w:t>
      </w:r>
    </w:p>
    <w:p w:rsidR="0097601B" w:rsidRPr="00F72D4C" w:rsidRDefault="00F657B2" w:rsidP="004B6363">
      <w:pPr>
        <w:pStyle w:val="ListParagraph"/>
        <w:numPr>
          <w:ilvl w:val="0"/>
          <w:numId w:val="4"/>
        </w:numPr>
        <w:bidi/>
        <w:spacing w:after="120" w:line="216" w:lineRule="auto"/>
        <w:ind w:left="0" w:firstLine="0"/>
        <w:contextualSpacing w:val="0"/>
        <w:jc w:val="both"/>
        <w:rPr>
          <w:rFonts w:cs="Simplified Arabic"/>
          <w:sz w:val="22"/>
          <w:lang w:val="en-US"/>
        </w:rPr>
      </w:pPr>
      <w:r w:rsidRPr="00F72D4C">
        <w:rPr>
          <w:rFonts w:cs="Simplified Arabic" w:hint="cs"/>
          <w:sz w:val="22"/>
          <w:rtl/>
          <w:lang w:val="en-US"/>
        </w:rPr>
        <w:t xml:space="preserve">في </w:t>
      </w:r>
      <w:r w:rsidR="00F72D4C" w:rsidRPr="00F72D4C">
        <w:rPr>
          <w:rFonts w:cs="Simplified Arabic" w:hint="cs"/>
          <w:sz w:val="22"/>
          <w:rtl/>
          <w:lang w:val="en-US"/>
        </w:rPr>
        <w:t>اس</w:t>
      </w:r>
      <w:r w:rsidR="004B6363">
        <w:rPr>
          <w:rFonts w:cs="Simplified Arabic" w:hint="cs"/>
          <w:sz w:val="22"/>
          <w:rtl/>
          <w:lang w:val="en-US" w:bidi="ar-EG"/>
        </w:rPr>
        <w:t>ت</w:t>
      </w:r>
      <w:r w:rsidRPr="00F72D4C">
        <w:rPr>
          <w:rFonts w:cs="Simplified Arabic" w:hint="cs"/>
          <w:sz w:val="22"/>
          <w:rtl/>
          <w:lang w:val="en-US"/>
        </w:rPr>
        <w:t>نتاجاتها بشأن السيناريوهات لرؤية عام 2050 للتنوع البيولوجي، لاحظت الهيئ</w:t>
      </w:r>
      <w:r w:rsidR="00F72D4C" w:rsidRPr="00F72D4C">
        <w:rPr>
          <w:rFonts w:cs="Simplified Arabic" w:hint="cs"/>
          <w:sz w:val="22"/>
          <w:rtl/>
          <w:lang w:val="en-US"/>
        </w:rPr>
        <w:t>ة الفرعية، في التوصية 21/1، أن "</w:t>
      </w:r>
      <w:r w:rsidR="00F72D4C" w:rsidRPr="00F72D4C">
        <w:rPr>
          <w:rFonts w:cs="Simplified Arabic"/>
          <w:sz w:val="22"/>
          <w:rtl/>
          <w:lang w:bidi="ar-EG"/>
        </w:rPr>
        <w:t xml:space="preserve">رؤية عام 2050 </w:t>
      </w:r>
      <w:r w:rsidR="00F72D4C">
        <w:rPr>
          <w:rFonts w:cs="Simplified Arabic" w:hint="cs"/>
          <w:sz w:val="22"/>
          <w:rtl/>
          <w:lang w:bidi="ar-EG"/>
        </w:rPr>
        <w:t>(</w:t>
      </w:r>
      <w:r w:rsidR="00F72D4C" w:rsidRPr="00F72D4C">
        <w:rPr>
          <w:rFonts w:cs="Simplified Arabic"/>
          <w:sz w:val="22"/>
          <w:rtl/>
          <w:lang w:bidi="ar-EG"/>
        </w:rPr>
        <w:t>"</w:t>
      </w:r>
      <w:r w:rsidR="00F72D4C" w:rsidRPr="00F72D4C">
        <w:rPr>
          <w:rFonts w:cs="Simplified Arabic" w:hint="cs"/>
          <w:sz w:val="22"/>
          <w:rtl/>
          <w:lang w:bidi="ar-EG"/>
        </w:rPr>
        <w:t>الحياة</w:t>
      </w:r>
      <w:r w:rsidR="00F72D4C" w:rsidRPr="00F72D4C">
        <w:rPr>
          <w:rFonts w:cs="Simplified Arabic"/>
          <w:sz w:val="22"/>
          <w:rtl/>
          <w:lang w:bidi="ar-EG"/>
        </w:rPr>
        <w:t xml:space="preserve"> في انسجام مع الطبيعة" </w:t>
      </w:r>
      <w:r w:rsidR="00F72D4C" w:rsidRPr="00F72D4C">
        <w:rPr>
          <w:rFonts w:cs="Simplified Arabic" w:hint="cs"/>
          <w:sz w:val="22"/>
          <w:rtl/>
          <w:lang w:bidi="ar-EG"/>
        </w:rPr>
        <w:t>حيث "بحلول عام 2050، يُقيّم</w:t>
      </w:r>
      <w:r w:rsidR="00F72D4C" w:rsidRPr="00F72D4C">
        <w:rPr>
          <w:rFonts w:cs="Simplified Arabic"/>
          <w:sz w:val="22"/>
          <w:rtl/>
          <w:lang w:bidi="ar-EG"/>
        </w:rPr>
        <w:t xml:space="preserve"> التنوع البيولوجي </w:t>
      </w:r>
      <w:r w:rsidR="00F72D4C" w:rsidRPr="00F72D4C">
        <w:rPr>
          <w:rFonts w:cs="Simplified Arabic" w:hint="cs"/>
          <w:sz w:val="22"/>
          <w:rtl/>
          <w:lang w:bidi="ar-EG"/>
        </w:rPr>
        <w:t>و</w:t>
      </w:r>
      <w:r w:rsidR="00F72D4C" w:rsidRPr="00F72D4C">
        <w:rPr>
          <w:rFonts w:cs="Simplified Arabic"/>
          <w:sz w:val="22"/>
          <w:rtl/>
          <w:lang w:bidi="ar-EG"/>
        </w:rPr>
        <w:t>ي</w:t>
      </w:r>
      <w:r w:rsidR="00F72D4C" w:rsidRPr="00F72D4C">
        <w:rPr>
          <w:rFonts w:cs="Simplified Arabic" w:hint="cs"/>
          <w:sz w:val="22"/>
          <w:rtl/>
          <w:lang w:bidi="ar-EG"/>
        </w:rPr>
        <w:t>ُ</w:t>
      </w:r>
      <w:r w:rsidR="00F72D4C" w:rsidRPr="00F72D4C">
        <w:rPr>
          <w:rFonts w:cs="Simplified Arabic"/>
          <w:sz w:val="22"/>
          <w:rtl/>
          <w:lang w:bidi="ar-EG"/>
        </w:rPr>
        <w:t>حفظ</w:t>
      </w:r>
      <w:r w:rsidR="00F72D4C" w:rsidRPr="00F72D4C">
        <w:rPr>
          <w:rFonts w:cs="Simplified Arabic" w:hint="cs"/>
          <w:sz w:val="22"/>
          <w:rtl/>
          <w:lang w:bidi="ar-EG"/>
        </w:rPr>
        <w:t xml:space="preserve"> </w:t>
      </w:r>
      <w:r w:rsidR="00F72D4C" w:rsidRPr="00F72D4C">
        <w:rPr>
          <w:rFonts w:cs="Simplified Arabic"/>
          <w:sz w:val="22"/>
          <w:rtl/>
          <w:lang w:bidi="ar-EG"/>
        </w:rPr>
        <w:t xml:space="preserve">ويستعاد </w:t>
      </w:r>
      <w:r w:rsidR="00F72D4C" w:rsidRPr="00F72D4C">
        <w:rPr>
          <w:rFonts w:cs="Simplified Arabic"/>
          <w:sz w:val="22"/>
          <w:rtl/>
          <w:lang w:bidi="ar-EG"/>
        </w:rPr>
        <w:lastRenderedPageBreak/>
        <w:t xml:space="preserve">ويستخدم برشد، </w:t>
      </w:r>
      <w:r w:rsidR="00F72D4C" w:rsidRPr="00F72D4C">
        <w:rPr>
          <w:rFonts w:cs="Simplified Arabic" w:hint="cs"/>
          <w:sz w:val="22"/>
          <w:rtl/>
          <w:lang w:bidi="ar-EG"/>
        </w:rPr>
        <w:t xml:space="preserve">وتصان خدمات النظام الإيكولوجي، </w:t>
      </w:r>
      <w:r w:rsidR="00F72D4C" w:rsidRPr="00F72D4C">
        <w:rPr>
          <w:rFonts w:cs="Simplified Arabic"/>
          <w:sz w:val="22"/>
          <w:rtl/>
          <w:lang w:bidi="ar-EG"/>
        </w:rPr>
        <w:t>مما يؤدي إلى استدامة كوكب سليم وتقديم منافع أساسية لجميع الشعوب</w:t>
      </w:r>
      <w:r w:rsidR="00F72D4C" w:rsidRPr="00F72D4C">
        <w:rPr>
          <w:rFonts w:cs="Simplified Arabic" w:hint="cs"/>
          <w:sz w:val="22"/>
          <w:rtl/>
          <w:lang w:bidi="ar-EG"/>
        </w:rPr>
        <w:t>.</w:t>
      </w:r>
      <w:r w:rsidR="00F72D4C" w:rsidRPr="00F72D4C">
        <w:rPr>
          <w:rFonts w:cs="Simplified Arabic"/>
          <w:sz w:val="22"/>
          <w:rtl/>
          <w:lang w:bidi="ar-EG"/>
        </w:rPr>
        <w:t>"</w:t>
      </w:r>
      <w:r w:rsidR="00F72D4C">
        <w:rPr>
          <w:rFonts w:cs="Simplified Arabic" w:hint="cs"/>
          <w:sz w:val="22"/>
          <w:rtl/>
          <w:lang w:bidi="ar-EG"/>
        </w:rPr>
        <w:t>)</w:t>
      </w:r>
      <w:r w:rsidR="00F72D4C" w:rsidRPr="00F72D4C">
        <w:rPr>
          <w:rFonts w:cs="Simplified Arabic"/>
          <w:sz w:val="22"/>
          <w:rtl/>
          <w:lang w:bidi="ar-EG"/>
        </w:rPr>
        <w:t xml:space="preserve"> تحتوي على عناصر يمكن ترجمتها إلى </w:t>
      </w:r>
      <w:r w:rsidR="004B6363">
        <w:rPr>
          <w:rFonts w:cs="Simplified Arabic" w:hint="cs"/>
          <w:sz w:val="22"/>
          <w:rtl/>
          <w:lang w:bidi="ar-EG"/>
        </w:rPr>
        <w:t>غاية</w:t>
      </w:r>
      <w:r w:rsidR="00F72D4C" w:rsidRPr="00F72D4C">
        <w:rPr>
          <w:rFonts w:cs="Simplified Arabic"/>
          <w:sz w:val="22"/>
          <w:rtl/>
          <w:lang w:bidi="ar-EG"/>
        </w:rPr>
        <w:t xml:space="preserve"> طويل</w:t>
      </w:r>
      <w:r w:rsidR="004B6363">
        <w:rPr>
          <w:rFonts w:cs="Simplified Arabic" w:hint="cs"/>
          <w:sz w:val="22"/>
          <w:rtl/>
          <w:lang w:bidi="ar-EG"/>
        </w:rPr>
        <w:t>ة</w:t>
      </w:r>
      <w:r w:rsidR="00F72D4C" w:rsidRPr="00F72D4C">
        <w:rPr>
          <w:rFonts w:cs="Simplified Arabic"/>
          <w:sz w:val="22"/>
          <w:rtl/>
          <w:lang w:bidi="ar-EG"/>
        </w:rPr>
        <w:t xml:space="preserve"> الأجل للتنوع البيولوجي وتوفر سياقا للمناقشات المتعلقة بأهداف التنوع البيولوجي الممكنة لعام 2030 كجزء من إطار التنوع البيولوجي العالمي لما بعد عام 2020</w:t>
      </w:r>
      <w:r w:rsidR="003A310A">
        <w:rPr>
          <w:rFonts w:cs="Simplified Arabic" w:hint="cs"/>
          <w:sz w:val="22"/>
          <w:rtl/>
          <w:lang w:bidi="ar-EG"/>
        </w:rPr>
        <w:t>"</w:t>
      </w:r>
      <w:r w:rsidR="00F72D4C" w:rsidRPr="00F72D4C">
        <w:rPr>
          <w:rFonts w:cs="Simplified Arabic" w:hint="cs"/>
          <w:sz w:val="22"/>
          <w:rtl/>
          <w:lang w:bidi="ar-EG"/>
        </w:rPr>
        <w:t>.</w:t>
      </w:r>
    </w:p>
    <w:p w:rsidR="0097601B" w:rsidRDefault="00F72D4C" w:rsidP="003A310A">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وعلى مدى عملية التشاور للإطار العالمي للتنوع البيولوجي لما بعد عام 2020، كانت هناك دعوة لصياغ</w:t>
      </w:r>
      <w:r w:rsidR="00CB022D">
        <w:rPr>
          <w:rFonts w:cs="Simplified Arabic" w:hint="cs"/>
          <w:sz w:val="22"/>
          <w:rtl/>
          <w:lang w:val="en-US"/>
        </w:rPr>
        <w:t>ة</w:t>
      </w:r>
      <w:r>
        <w:rPr>
          <w:rFonts w:cs="Simplified Arabic" w:hint="cs"/>
          <w:sz w:val="22"/>
          <w:rtl/>
          <w:lang w:val="en-US"/>
        </w:rPr>
        <w:t xml:space="preserve"> أكثر وضوحا لما تعني رؤية عام 2050 بمصطلحات قابلة للقياس. و</w:t>
      </w:r>
      <w:r w:rsidR="003A310A">
        <w:rPr>
          <w:rFonts w:cs="Simplified Arabic" w:hint="cs"/>
          <w:sz w:val="22"/>
          <w:rtl/>
          <w:lang w:val="en-US"/>
        </w:rPr>
        <w:t>تتمثل إ</w:t>
      </w:r>
      <w:r>
        <w:rPr>
          <w:rFonts w:cs="Simplified Arabic" w:hint="cs"/>
          <w:sz w:val="22"/>
          <w:rtl/>
          <w:lang w:val="en-US"/>
        </w:rPr>
        <w:t>حد</w:t>
      </w:r>
      <w:r w:rsidR="003A310A">
        <w:rPr>
          <w:rFonts w:cs="Simplified Arabic" w:hint="cs"/>
          <w:sz w:val="22"/>
          <w:rtl/>
          <w:lang w:val="en-US"/>
        </w:rPr>
        <w:t>ى</w:t>
      </w:r>
      <w:r>
        <w:rPr>
          <w:rFonts w:cs="Simplified Arabic" w:hint="cs"/>
          <w:sz w:val="22"/>
          <w:rtl/>
          <w:lang w:val="en-US"/>
        </w:rPr>
        <w:t xml:space="preserve"> وسائل القيام بذلك في استخدام غايات موجهة نحو تحقيق النتائج على المدى الطويل لعام 2050 (أي بيانات ترتبط بتغيير في حالة أو وضع مرتبط بالتنوع البيولوجي و/أو الرفاه).</w:t>
      </w:r>
    </w:p>
    <w:p w:rsidR="00397DBC" w:rsidRPr="00933B7F" w:rsidRDefault="00491932" w:rsidP="006769A4">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bidi="ar-EG"/>
        </w:rPr>
        <w:t xml:space="preserve">وبالإضافة إلى تقديم </w:t>
      </w:r>
      <w:r w:rsidR="004B6363">
        <w:rPr>
          <w:rFonts w:cs="Simplified Arabic" w:hint="cs"/>
          <w:sz w:val="22"/>
          <w:rtl/>
          <w:lang w:val="en-US" w:bidi="ar-EG"/>
        </w:rPr>
        <w:t>المزيد من الخصوصية وقابلية القياس</w:t>
      </w:r>
      <w:r>
        <w:rPr>
          <w:rFonts w:cs="Simplified Arabic" w:hint="cs"/>
          <w:sz w:val="22"/>
          <w:rtl/>
          <w:lang w:val="en-US" w:bidi="ar-EG"/>
        </w:rPr>
        <w:t xml:space="preserve"> لرؤية عام 2050، يمكن أن ت</w:t>
      </w:r>
      <w:r w:rsidR="006769A4">
        <w:rPr>
          <w:rFonts w:cs="Simplified Arabic" w:hint="cs"/>
          <w:sz w:val="22"/>
          <w:rtl/>
          <w:lang w:val="en-US" w:bidi="ar-EG"/>
        </w:rPr>
        <w:t>ل</w:t>
      </w:r>
      <w:r>
        <w:rPr>
          <w:rFonts w:cs="Simplified Arabic" w:hint="cs"/>
          <w:sz w:val="22"/>
          <w:rtl/>
          <w:lang w:val="en-US" w:bidi="ar-EG"/>
        </w:rPr>
        <w:t>ع</w:t>
      </w:r>
      <w:r w:rsidR="006769A4">
        <w:rPr>
          <w:rFonts w:cs="Simplified Arabic" w:hint="cs"/>
          <w:sz w:val="22"/>
          <w:rtl/>
          <w:lang w:val="en-US" w:bidi="ar-EG"/>
        </w:rPr>
        <w:t>ب</w:t>
      </w:r>
      <w:r>
        <w:rPr>
          <w:rFonts w:cs="Simplified Arabic" w:hint="cs"/>
          <w:sz w:val="22"/>
          <w:rtl/>
          <w:lang w:val="en-US" w:bidi="ar-EG"/>
        </w:rPr>
        <w:t xml:space="preserve"> هذه الغاي</w:t>
      </w:r>
      <w:r w:rsidR="006769A4">
        <w:rPr>
          <w:rFonts w:cs="Simplified Arabic" w:hint="cs"/>
          <w:sz w:val="22"/>
          <w:rtl/>
          <w:lang w:val="en-US" w:bidi="ar-EG"/>
        </w:rPr>
        <w:t xml:space="preserve">ات أيضا </w:t>
      </w:r>
      <w:r>
        <w:rPr>
          <w:rFonts w:cs="Simplified Arabic" w:hint="cs"/>
          <w:sz w:val="22"/>
          <w:rtl/>
          <w:lang w:val="en-US" w:bidi="ar-EG"/>
        </w:rPr>
        <w:t>دور</w:t>
      </w:r>
      <w:r w:rsidR="006769A4">
        <w:rPr>
          <w:rFonts w:cs="Simplified Arabic" w:hint="cs"/>
          <w:sz w:val="22"/>
          <w:rtl/>
          <w:lang w:val="en-US" w:bidi="ar-EG"/>
        </w:rPr>
        <w:t>ا</w:t>
      </w:r>
      <w:r>
        <w:rPr>
          <w:rFonts w:cs="Simplified Arabic" w:hint="cs"/>
          <w:sz w:val="22"/>
          <w:rtl/>
          <w:lang w:val="en-US" w:bidi="ar-EG"/>
        </w:rPr>
        <w:t xml:space="preserve"> </w:t>
      </w:r>
      <w:r w:rsidR="00F43D9C">
        <w:rPr>
          <w:rFonts w:cs="Simplified Arabic" w:hint="cs"/>
          <w:sz w:val="22"/>
          <w:rtl/>
          <w:lang w:val="en-US" w:bidi="ar-EG"/>
        </w:rPr>
        <w:t>مهم</w:t>
      </w:r>
      <w:r w:rsidR="006769A4">
        <w:rPr>
          <w:rFonts w:cs="Simplified Arabic" w:hint="cs"/>
          <w:sz w:val="22"/>
          <w:rtl/>
          <w:lang w:val="en-US" w:bidi="ar-EG"/>
        </w:rPr>
        <w:t>ا</w:t>
      </w:r>
      <w:r w:rsidR="00F43D9C">
        <w:rPr>
          <w:rFonts w:cs="Simplified Arabic" w:hint="cs"/>
          <w:sz w:val="22"/>
          <w:rtl/>
          <w:lang w:val="en-US" w:bidi="ar-EG"/>
        </w:rPr>
        <w:t xml:space="preserve"> في التواصل.</w:t>
      </w:r>
      <w:r>
        <w:rPr>
          <w:rFonts w:cs="Simplified Arabic" w:hint="cs"/>
          <w:sz w:val="22"/>
          <w:rtl/>
          <w:lang w:val="en-US" w:bidi="ar-EG"/>
        </w:rPr>
        <w:t xml:space="preserve"> وينبغي الن</w:t>
      </w:r>
      <w:r w:rsidR="004B6363">
        <w:rPr>
          <w:rFonts w:cs="Simplified Arabic" w:hint="cs"/>
          <w:sz w:val="22"/>
          <w:rtl/>
          <w:lang w:val="en-US" w:bidi="ar-EG"/>
        </w:rPr>
        <w:t>ظ</w:t>
      </w:r>
      <w:r>
        <w:rPr>
          <w:rFonts w:cs="Simplified Arabic" w:hint="cs"/>
          <w:sz w:val="22"/>
          <w:rtl/>
          <w:lang w:val="en-US" w:bidi="ar-EG"/>
        </w:rPr>
        <w:t>ر في عناصر عديدة في إعداد مثل هذه ال</w:t>
      </w:r>
      <w:r w:rsidR="00F43D9C">
        <w:rPr>
          <w:rFonts w:cs="Simplified Arabic" w:hint="cs"/>
          <w:sz w:val="22"/>
          <w:rtl/>
          <w:lang w:val="en-US" w:bidi="ar-EG"/>
        </w:rPr>
        <w:t>غايات</w:t>
      </w:r>
      <w:r w:rsidR="00397DBC" w:rsidRPr="00933B7F">
        <w:rPr>
          <w:rFonts w:cs="Simplified Arabic" w:hint="cs"/>
          <w:sz w:val="22"/>
          <w:rtl/>
          <w:lang w:val="en-US"/>
        </w:rPr>
        <w:t>:</w:t>
      </w:r>
    </w:p>
    <w:p w:rsidR="00397DBC" w:rsidRPr="004B6363" w:rsidRDefault="002B4A7C" w:rsidP="004B6363">
      <w:pPr>
        <w:pStyle w:val="ListParagraph"/>
        <w:bidi/>
        <w:spacing w:after="120" w:line="216" w:lineRule="auto"/>
        <w:ind w:left="0" w:firstLine="720"/>
        <w:contextualSpacing w:val="0"/>
        <w:jc w:val="both"/>
        <w:rPr>
          <w:rFonts w:ascii="Simplified Arabic" w:hAnsi="Simplified Arabic" w:cs="Simplified Arabic"/>
          <w:sz w:val="22"/>
          <w:rtl/>
          <w:lang w:val="en-US" w:bidi="ar-EG"/>
        </w:rPr>
      </w:pPr>
      <w:r>
        <w:rPr>
          <w:rFonts w:cs="Simplified Arabic" w:hint="cs"/>
          <w:sz w:val="22"/>
          <w:rtl/>
          <w:lang w:val="en-US"/>
        </w:rPr>
        <w:t>(أ)</w:t>
      </w:r>
      <w:r>
        <w:rPr>
          <w:rFonts w:cs="Simplified Arabic" w:hint="cs"/>
          <w:sz w:val="22"/>
          <w:rtl/>
          <w:lang w:val="en-US"/>
        </w:rPr>
        <w:tab/>
      </w:r>
      <w:r w:rsidR="004B6363" w:rsidRPr="004B6363">
        <w:rPr>
          <w:rFonts w:ascii="Simplified Arabic" w:hAnsi="Simplified Arabic" w:cs="Simplified Arabic"/>
          <w:sz w:val="22"/>
          <w:rtl/>
          <w:lang w:val="en-US" w:bidi="ar-EG"/>
        </w:rPr>
        <w:t xml:space="preserve">ينبغي </w:t>
      </w:r>
      <w:r w:rsidR="004B6363" w:rsidRPr="004B6363">
        <w:rPr>
          <w:rFonts w:ascii="Simplified Arabic" w:hAnsi="Simplified Arabic" w:cs="Simplified Arabic"/>
          <w:rtl/>
        </w:rPr>
        <w:t>ربط الغايات برؤية عام 2050 وأكثر تحديدا بمهمة عام 2030</w:t>
      </w:r>
      <w:r w:rsidR="00F43D9C">
        <w:rPr>
          <w:rFonts w:ascii="Simplified Arabic" w:hAnsi="Simplified Arabic" w:cs="Simplified Arabic" w:hint="cs"/>
          <w:sz w:val="22"/>
          <w:rtl/>
          <w:lang w:val="en-US" w:bidi="ar-EG"/>
        </w:rPr>
        <w:t xml:space="preserve"> وأي أهداف لعام 2030</w:t>
      </w:r>
      <w:r w:rsidR="004B6363">
        <w:rPr>
          <w:rFonts w:ascii="Simplified Arabic" w:hAnsi="Simplified Arabic" w:cs="Simplified Arabic" w:hint="cs"/>
          <w:sz w:val="22"/>
          <w:rtl/>
          <w:lang w:val="en-US" w:bidi="ar-EG"/>
        </w:rPr>
        <w:t>. وبالمثل، ينبغي أن تسهم مهمة عام 2030 وأهدافها أيضا في تحقيق الغايات؛</w:t>
      </w:r>
    </w:p>
    <w:p w:rsidR="002B4A7C" w:rsidRDefault="002B4A7C" w:rsidP="00453E52">
      <w:pPr>
        <w:pStyle w:val="ListParagraph"/>
        <w:bidi/>
        <w:spacing w:after="120" w:line="216" w:lineRule="auto"/>
        <w:ind w:left="0" w:firstLine="720"/>
        <w:contextualSpacing w:val="0"/>
        <w:jc w:val="both"/>
        <w:rPr>
          <w:rFonts w:cs="Simplified Arabic"/>
          <w:sz w:val="22"/>
          <w:rtl/>
          <w:lang w:val="en-US"/>
        </w:rPr>
      </w:pPr>
      <w:r>
        <w:rPr>
          <w:rFonts w:cs="Simplified Arabic" w:hint="cs"/>
          <w:sz w:val="22"/>
          <w:rtl/>
          <w:lang w:val="en-US"/>
        </w:rPr>
        <w:t>(ب)</w:t>
      </w:r>
      <w:r>
        <w:rPr>
          <w:rFonts w:cs="Simplified Arabic" w:hint="cs"/>
          <w:sz w:val="22"/>
          <w:rtl/>
          <w:lang w:val="en-US"/>
        </w:rPr>
        <w:tab/>
      </w:r>
      <w:r w:rsidR="004B6363">
        <w:rPr>
          <w:rFonts w:cs="Simplified Arabic" w:hint="cs"/>
          <w:sz w:val="22"/>
          <w:rtl/>
          <w:lang w:val="en-US"/>
        </w:rPr>
        <w:t xml:space="preserve">ينبغي أن تكون الغايات </w:t>
      </w:r>
      <w:r w:rsidR="00453E52">
        <w:rPr>
          <w:rFonts w:cs="Simplified Arabic" w:hint="cs"/>
          <w:sz w:val="22"/>
          <w:rtl/>
          <w:lang w:val="en-US"/>
        </w:rPr>
        <w:t>عالية وقابلة للقياس حتى يمكن إبلاغها إلى جمهور أوسع فضلا عن ارتباطها بشيء يمكن تتبعه عبر الزمن. ويمكن تحقيق ذلك عن طريق صياغتها بالعلاقة إلى قيمة خط أساس أو سنة، أو عن</w:t>
      </w:r>
      <w:r w:rsidR="00F43D9C">
        <w:rPr>
          <w:rFonts w:cs="Simplified Arabic" w:hint="cs"/>
          <w:sz w:val="22"/>
          <w:rtl/>
          <w:lang w:val="en-US"/>
        </w:rPr>
        <w:t xml:space="preserve"> طريق</w:t>
      </w:r>
      <w:r w:rsidR="00453E52">
        <w:rPr>
          <w:rFonts w:cs="Simplified Arabic" w:hint="cs"/>
          <w:sz w:val="22"/>
          <w:rtl/>
          <w:lang w:val="en-US"/>
        </w:rPr>
        <w:t xml:space="preserve"> التعبير عنها بالعلاقة إلى حالتها الحالية؛</w:t>
      </w:r>
      <w:r w:rsidR="00453E52">
        <w:rPr>
          <w:rStyle w:val="FootnoteReference"/>
          <w:rFonts w:cs="Simplified Arabic"/>
          <w:sz w:val="22"/>
          <w:rtl/>
          <w:lang w:val="en-US"/>
        </w:rPr>
        <w:footnoteReference w:id="3"/>
      </w:r>
    </w:p>
    <w:p w:rsidR="009D69E2" w:rsidRDefault="009D69E2" w:rsidP="00350E2C">
      <w:pPr>
        <w:pStyle w:val="ListParagraph"/>
        <w:bidi/>
        <w:spacing w:after="120" w:line="216" w:lineRule="auto"/>
        <w:ind w:left="0" w:firstLine="720"/>
        <w:contextualSpacing w:val="0"/>
        <w:jc w:val="both"/>
        <w:rPr>
          <w:rFonts w:cs="Simplified Arabic"/>
          <w:sz w:val="22"/>
          <w:rtl/>
          <w:lang w:val="en-US"/>
        </w:rPr>
      </w:pPr>
      <w:r>
        <w:rPr>
          <w:rFonts w:cs="Simplified Arabic" w:hint="cs"/>
          <w:sz w:val="22"/>
          <w:rtl/>
          <w:lang w:val="en-US"/>
        </w:rPr>
        <w:t>(ج)</w:t>
      </w:r>
      <w:r>
        <w:rPr>
          <w:rFonts w:cs="Simplified Arabic" w:hint="cs"/>
          <w:sz w:val="22"/>
          <w:rtl/>
          <w:lang w:val="en-US"/>
        </w:rPr>
        <w:tab/>
      </w:r>
      <w:r w:rsidR="00453E52">
        <w:rPr>
          <w:rFonts w:cs="Simplified Arabic" w:hint="cs"/>
          <w:sz w:val="22"/>
          <w:rtl/>
          <w:lang w:val="en-US"/>
        </w:rPr>
        <w:t xml:space="preserve">يمكن أن تساعد هذه الغايات طويلة الأجل على </w:t>
      </w:r>
      <w:r w:rsidR="00350E2C">
        <w:rPr>
          <w:rFonts w:cs="Simplified Arabic" w:hint="cs"/>
          <w:sz w:val="22"/>
          <w:rtl/>
          <w:lang w:val="en-US"/>
        </w:rPr>
        <w:t>تحديد</w:t>
      </w:r>
      <w:r w:rsidR="00453E52">
        <w:rPr>
          <w:rFonts w:cs="Simplified Arabic" w:hint="cs"/>
          <w:sz w:val="22"/>
          <w:rtl/>
          <w:lang w:val="en-US"/>
        </w:rPr>
        <w:t xml:space="preserve"> غرض مشترك، وترشد الإجراءات على مدى فترات زمنية متوسطة و</w:t>
      </w:r>
      <w:r w:rsidR="00350E2C">
        <w:rPr>
          <w:rFonts w:cs="Simplified Arabic" w:hint="cs"/>
          <w:sz w:val="22"/>
          <w:rtl/>
          <w:lang w:val="en-US"/>
        </w:rPr>
        <w:t>تشرك الجهات الفاعلة وتحف</w:t>
      </w:r>
      <w:r w:rsidR="00453E52">
        <w:rPr>
          <w:rFonts w:cs="Simplified Arabic" w:hint="cs"/>
          <w:sz w:val="22"/>
          <w:rtl/>
          <w:lang w:val="en-US"/>
        </w:rPr>
        <w:t>زها. وسيتطلب ذلك زيادة الاتصال و</w:t>
      </w:r>
      <w:r w:rsidR="001D26DE">
        <w:rPr>
          <w:rFonts w:cs="Simplified Arabic" w:hint="cs"/>
          <w:sz w:val="22"/>
          <w:rtl/>
          <w:lang w:val="en-US"/>
        </w:rPr>
        <w:t>الابتكار وجهود التوعية لإحالة المسألة إلى عناية أعداد كبيرة من الجماهير وأصحاب المصلحة وتعبئة إجراءات مؤثرة. ومن الضروري إيجاد اتصال واضح بشأن الطريق إلى الأمام، بما في ذلك الجهات الفاعلة مثل الأعمال التجارية والصناعة المالية، بالإضاف</w:t>
      </w:r>
      <w:r w:rsidR="00350E2C">
        <w:rPr>
          <w:rFonts w:cs="Simplified Arabic" w:hint="cs"/>
          <w:sz w:val="22"/>
          <w:rtl/>
          <w:lang w:val="en-US"/>
        </w:rPr>
        <w:t>ة</w:t>
      </w:r>
      <w:r w:rsidR="001D26DE">
        <w:rPr>
          <w:rFonts w:cs="Simplified Arabic" w:hint="cs"/>
          <w:sz w:val="22"/>
          <w:rtl/>
          <w:lang w:val="en-US"/>
        </w:rPr>
        <w:t xml:space="preserve"> إلى الحكومات، والمجتمع المدني، وعامة الناس، وذلك لتحديد الم</w:t>
      </w:r>
      <w:r w:rsidR="00350E2C">
        <w:rPr>
          <w:rFonts w:cs="Simplified Arabic" w:hint="cs"/>
          <w:sz w:val="22"/>
          <w:rtl/>
          <w:lang w:val="en-US"/>
        </w:rPr>
        <w:t>س</w:t>
      </w:r>
      <w:r w:rsidR="001D26DE">
        <w:rPr>
          <w:rFonts w:cs="Simplified Arabic" w:hint="cs"/>
          <w:sz w:val="22"/>
          <w:rtl/>
          <w:lang w:val="en-US"/>
        </w:rPr>
        <w:t>ارات وخرائط الطريق من أجل تحقيق هذه الغايات طويلة الأجل؛</w:t>
      </w:r>
    </w:p>
    <w:p w:rsidR="009D69E2" w:rsidRDefault="009D69E2" w:rsidP="00350E2C">
      <w:pPr>
        <w:pStyle w:val="ListParagraph"/>
        <w:bidi/>
        <w:spacing w:after="120" w:line="216" w:lineRule="auto"/>
        <w:ind w:left="0" w:firstLine="720"/>
        <w:contextualSpacing w:val="0"/>
        <w:jc w:val="both"/>
        <w:rPr>
          <w:rFonts w:cs="Simplified Arabic"/>
          <w:sz w:val="22"/>
          <w:rtl/>
          <w:lang w:val="en-US" w:bidi="ar-EG"/>
        </w:rPr>
      </w:pPr>
      <w:r>
        <w:rPr>
          <w:rFonts w:cs="Simplified Arabic" w:hint="cs"/>
          <w:sz w:val="22"/>
          <w:rtl/>
          <w:lang w:val="en-US"/>
        </w:rPr>
        <w:t>(د)</w:t>
      </w:r>
      <w:r>
        <w:rPr>
          <w:rFonts w:cs="Simplified Arabic" w:hint="cs"/>
          <w:sz w:val="22"/>
          <w:rtl/>
          <w:lang w:val="en-US"/>
        </w:rPr>
        <w:tab/>
      </w:r>
      <w:r w:rsidR="001D26DE">
        <w:rPr>
          <w:rFonts w:cs="Simplified Arabic" w:hint="cs"/>
          <w:sz w:val="22"/>
          <w:rtl/>
          <w:lang w:val="en-US"/>
        </w:rPr>
        <w:t xml:space="preserve">الغايات طويلة الأجل مفيدة لتقديم رؤية إيجابية، نظرا لفترات </w:t>
      </w:r>
      <w:r w:rsidR="001D26DE">
        <w:rPr>
          <w:rFonts w:cs="Simplified Arabic" w:hint="cs"/>
          <w:sz w:val="22"/>
          <w:rtl/>
          <w:lang w:val="en-US" w:bidi="ar-EG"/>
        </w:rPr>
        <w:t>التأخير</w:t>
      </w:r>
      <w:r w:rsidR="00F43D9C">
        <w:rPr>
          <w:rFonts w:cs="Simplified Arabic" w:hint="cs"/>
          <w:sz w:val="22"/>
          <w:rtl/>
          <w:lang w:val="en-US" w:bidi="ar-EG"/>
        </w:rPr>
        <w:t xml:space="preserve"> الكامنة في النظ</w:t>
      </w:r>
      <w:r w:rsidR="00350E2C">
        <w:rPr>
          <w:rFonts w:cs="Simplified Arabic" w:hint="cs"/>
          <w:sz w:val="22"/>
          <w:rtl/>
          <w:lang w:val="en-US" w:bidi="ar-EG"/>
        </w:rPr>
        <w:t xml:space="preserve">م الاجتماعية الإيكولوجية. وعموما، </w:t>
      </w:r>
      <w:r w:rsidR="00F43D9C">
        <w:rPr>
          <w:rFonts w:cs="Simplified Arabic" w:hint="cs"/>
          <w:sz w:val="22"/>
          <w:rtl/>
          <w:lang w:val="en-US" w:bidi="ar-EG"/>
        </w:rPr>
        <w:t>تكون الاتجاهات الحالية للتنوع البيولوجي سلبية على نحو كبير، وتتزايد حدة الكثير من ال</w:t>
      </w:r>
      <w:r w:rsidR="00350E2C">
        <w:rPr>
          <w:rFonts w:cs="Simplified Arabic" w:hint="cs"/>
          <w:sz w:val="22"/>
          <w:rtl/>
          <w:lang w:val="en-US" w:bidi="ar-EG"/>
        </w:rPr>
        <w:t>محركات</w:t>
      </w:r>
      <w:r w:rsidR="00F43D9C">
        <w:rPr>
          <w:rFonts w:cs="Simplified Arabic" w:hint="cs"/>
          <w:sz w:val="22"/>
          <w:rtl/>
          <w:lang w:val="en-US" w:bidi="ar-EG"/>
        </w:rPr>
        <w:t xml:space="preserve"> في الوقت الحاضر. ولذلك، </w:t>
      </w:r>
      <w:r w:rsidR="001C2AF2">
        <w:rPr>
          <w:rFonts w:cs="Simplified Arabic" w:hint="cs"/>
          <w:sz w:val="22"/>
          <w:rtl/>
          <w:lang w:val="en-US" w:bidi="ar-EG"/>
        </w:rPr>
        <w:t>ستستغرق بعض الوقت لتحقيق التغييرات الأساسية اللازمة لتحسين تلك الاتجاهات وسيتطلب الكثير من النظم الإيكولوجي</w:t>
      </w:r>
      <w:r w:rsidR="00350E2C">
        <w:rPr>
          <w:rFonts w:cs="Simplified Arabic" w:hint="cs"/>
          <w:sz w:val="22"/>
          <w:rtl/>
          <w:lang w:val="en-US" w:bidi="ar-EG"/>
        </w:rPr>
        <w:t>ة</w:t>
      </w:r>
      <w:r w:rsidR="001C2AF2">
        <w:rPr>
          <w:rFonts w:cs="Simplified Arabic" w:hint="cs"/>
          <w:sz w:val="22"/>
          <w:rtl/>
          <w:lang w:val="en-US" w:bidi="ar-EG"/>
        </w:rPr>
        <w:t xml:space="preserve"> والأنواع وقتا للاستعادة بمجرد تقليل التهديدات؛</w:t>
      </w:r>
    </w:p>
    <w:p w:rsidR="001C2AF2" w:rsidRDefault="001C2AF2" w:rsidP="00350E2C">
      <w:pPr>
        <w:pStyle w:val="ListParagraph"/>
        <w:bidi/>
        <w:spacing w:after="120" w:line="216" w:lineRule="auto"/>
        <w:ind w:left="0" w:firstLine="720"/>
        <w:contextualSpacing w:val="0"/>
        <w:jc w:val="both"/>
        <w:rPr>
          <w:rFonts w:cs="Simplified Arabic"/>
          <w:sz w:val="22"/>
          <w:rtl/>
          <w:lang w:val="en-US" w:bidi="ar-EG"/>
        </w:rPr>
      </w:pPr>
      <w:r>
        <w:rPr>
          <w:rFonts w:cs="Simplified Arabic" w:hint="cs"/>
          <w:sz w:val="22"/>
          <w:rtl/>
          <w:lang w:val="en-US" w:bidi="ar-EG"/>
        </w:rPr>
        <w:t>(</w:t>
      </w:r>
      <w:r>
        <w:rPr>
          <w:rFonts w:ascii="Simplified Arabic" w:hAnsi="Simplified Arabic" w:cs="Simplified Arabic"/>
          <w:sz w:val="22"/>
          <w:rtl/>
          <w:lang w:val="en-US" w:bidi="ar-EG"/>
        </w:rPr>
        <w:t>ھ</w:t>
      </w:r>
      <w:r>
        <w:rPr>
          <w:rFonts w:cs="Simplified Arabic" w:hint="cs"/>
          <w:sz w:val="22"/>
          <w:rtl/>
          <w:lang w:val="en-US" w:bidi="ar-EG"/>
        </w:rPr>
        <w:t>)</w:t>
      </w:r>
      <w:r>
        <w:rPr>
          <w:rFonts w:cs="Simplified Arabic" w:hint="cs"/>
          <w:sz w:val="22"/>
          <w:rtl/>
          <w:lang w:val="en-US" w:bidi="ar-EG"/>
        </w:rPr>
        <w:tab/>
        <w:t xml:space="preserve">لكي تكون الغايات طويلة الأجل فعالة كأدوات اتصال، ينبغي أن </w:t>
      </w:r>
      <w:r w:rsidR="00350E2C">
        <w:rPr>
          <w:rFonts w:cs="Simplified Arabic" w:hint="cs"/>
          <w:sz w:val="22"/>
          <w:rtl/>
          <w:lang w:val="en-US" w:bidi="ar-EG"/>
        </w:rPr>
        <w:t>ي</w:t>
      </w:r>
      <w:r>
        <w:rPr>
          <w:rFonts w:cs="Simplified Arabic" w:hint="cs"/>
          <w:sz w:val="22"/>
          <w:rtl/>
          <w:lang w:val="en-US" w:bidi="ar-EG"/>
        </w:rPr>
        <w:t xml:space="preserve">كون </w:t>
      </w:r>
      <w:r w:rsidR="00350E2C">
        <w:rPr>
          <w:rFonts w:cs="Simplified Arabic" w:hint="cs"/>
          <w:sz w:val="22"/>
          <w:rtl/>
          <w:lang w:val="en-US" w:bidi="ar-EG"/>
        </w:rPr>
        <w:t xml:space="preserve">عددها </w:t>
      </w:r>
      <w:r>
        <w:rPr>
          <w:rFonts w:cs="Simplified Arabic" w:hint="cs"/>
          <w:sz w:val="22"/>
          <w:rtl/>
          <w:lang w:val="en-US" w:bidi="ar-EG"/>
        </w:rPr>
        <w:t>محدود</w:t>
      </w:r>
      <w:r w:rsidR="00350E2C">
        <w:rPr>
          <w:rFonts w:cs="Simplified Arabic" w:hint="cs"/>
          <w:sz w:val="22"/>
          <w:rtl/>
          <w:lang w:val="en-US" w:bidi="ar-EG"/>
        </w:rPr>
        <w:t>ا</w:t>
      </w:r>
      <w:r>
        <w:rPr>
          <w:rFonts w:cs="Simplified Arabic" w:hint="cs"/>
          <w:sz w:val="22"/>
          <w:rtl/>
          <w:lang w:val="en-US" w:bidi="ar-EG"/>
        </w:rPr>
        <w:t xml:space="preserve"> وسهلة الإبلاغ عنها.</w:t>
      </w:r>
    </w:p>
    <w:p w:rsidR="0097601B" w:rsidRDefault="001C2AF2" w:rsidP="001D3EB9">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وفي ضوء النقاط المذكورة أعلاه، قد ترغب الهيئة الفرعية في النظر في</w:t>
      </w:r>
      <w:r>
        <w:rPr>
          <w:rFonts w:cs="Simplified Arabic" w:hint="cs"/>
          <w:sz w:val="22"/>
          <w:rtl/>
          <w:lang w:val="en-US" w:bidi="ar-EG"/>
        </w:rPr>
        <w:t xml:space="preserve"> غايات طويلة الأجل موجهة نحو تحقيق النتائج والتركيز المحتمل عليها. ونظرا لقوة غايات عام 2050 هذه للإبلاغ عن الغرض النهائي للإطار، والمنافع المرتبطة بها للشعوب، يمكن أن تنظر بيانات الغايات فيما يلي:</w:t>
      </w:r>
    </w:p>
    <w:p w:rsidR="0097601B" w:rsidRPr="0097601B" w:rsidRDefault="0097601B" w:rsidP="00E7079B">
      <w:pPr>
        <w:bidi/>
        <w:spacing w:after="120" w:line="216" w:lineRule="auto"/>
        <w:ind w:firstLine="720"/>
        <w:jc w:val="both"/>
        <w:rPr>
          <w:rFonts w:cs="Simplified Arabic"/>
          <w:sz w:val="22"/>
          <w:rtl/>
          <w:lang w:val="en-US"/>
        </w:rPr>
      </w:pPr>
      <w:r w:rsidRPr="0097601B">
        <w:rPr>
          <w:rFonts w:cs="Simplified Arabic" w:hint="cs"/>
          <w:sz w:val="22"/>
          <w:rtl/>
          <w:lang w:val="en-US"/>
        </w:rPr>
        <w:t>(أ)</w:t>
      </w:r>
      <w:r w:rsidRPr="0097601B">
        <w:rPr>
          <w:rFonts w:cs="Simplified Arabic" w:hint="cs"/>
          <w:sz w:val="22"/>
          <w:rtl/>
          <w:lang w:val="en-US"/>
        </w:rPr>
        <w:tab/>
      </w:r>
      <w:r w:rsidR="001C2AF2" w:rsidRPr="002F32BE">
        <w:rPr>
          <w:rFonts w:cs="Simplified Arabic" w:hint="cs"/>
          <w:i/>
          <w:iCs/>
          <w:sz w:val="22"/>
          <w:rtl/>
          <w:lang w:val="en-US"/>
        </w:rPr>
        <w:t>الأنواع</w:t>
      </w:r>
      <w:r w:rsidR="001C2AF2">
        <w:rPr>
          <w:rFonts w:cs="Simplified Arabic" w:hint="cs"/>
          <w:sz w:val="22"/>
          <w:rtl/>
          <w:lang w:val="en-US"/>
        </w:rPr>
        <w:t xml:space="preserve"> </w:t>
      </w:r>
      <w:r w:rsidR="002F32BE">
        <w:rPr>
          <w:rFonts w:cs="Simplified Arabic"/>
          <w:sz w:val="22"/>
          <w:rtl/>
          <w:lang w:val="en-US"/>
        </w:rPr>
        <w:t>–</w:t>
      </w:r>
      <w:r w:rsidR="001C2AF2">
        <w:rPr>
          <w:rFonts w:cs="Simplified Arabic" w:hint="cs"/>
          <w:sz w:val="22"/>
          <w:rtl/>
          <w:lang w:val="en-US"/>
        </w:rPr>
        <w:t xml:space="preserve"> </w:t>
      </w:r>
      <w:r w:rsidR="002F32BE">
        <w:rPr>
          <w:rFonts w:cs="Simplified Arabic" w:hint="cs"/>
          <w:sz w:val="22"/>
          <w:rtl/>
          <w:lang w:val="en-US"/>
        </w:rPr>
        <w:t>يمكن أن تتناول الغاية مفاهيم منع حالات الانقراض، وزيادة توافر الأنواع و/أو الحالة المنشودة للأنواع في عام 2050. ويمكن أن تنظر مثل هذه الغاية في الحالة المحسنة للأنواع الم</w:t>
      </w:r>
      <w:r w:rsidR="00E7079B">
        <w:rPr>
          <w:rFonts w:cs="Simplified Arabic" w:hint="cs"/>
          <w:sz w:val="22"/>
          <w:rtl/>
          <w:lang w:val="en-US"/>
        </w:rPr>
        <w:t>هدد</w:t>
      </w:r>
      <w:r w:rsidR="002F32BE">
        <w:rPr>
          <w:rFonts w:cs="Simplified Arabic" w:hint="cs"/>
          <w:sz w:val="22"/>
          <w:rtl/>
          <w:lang w:val="en-US"/>
        </w:rPr>
        <w:t xml:space="preserve">ة </w:t>
      </w:r>
      <w:r w:rsidR="00E7079B">
        <w:rPr>
          <w:rFonts w:cs="Simplified Arabic" w:hint="cs"/>
          <w:sz w:val="22"/>
          <w:rtl/>
          <w:lang w:val="en-US"/>
        </w:rPr>
        <w:t>با</w:t>
      </w:r>
      <w:r w:rsidR="002F32BE">
        <w:rPr>
          <w:rFonts w:cs="Simplified Arabic" w:hint="cs"/>
          <w:sz w:val="22"/>
          <w:rtl/>
          <w:lang w:val="en-US"/>
        </w:rPr>
        <w:t xml:space="preserve">لانقراض أو صون/منع المخاطر على جميع الأنواع. ويمكن أيضا أن تتعلق بالتنوع الجيني. ويمكن استخدام مؤشرات، مثل القائمة الحمراء للأنواع المهددة </w:t>
      </w:r>
      <w:r w:rsidR="002F32BE">
        <w:rPr>
          <w:rFonts w:cs="Simplified Arabic" w:hint="cs"/>
          <w:sz w:val="22"/>
          <w:rtl/>
          <w:lang w:val="en-US"/>
        </w:rPr>
        <w:lastRenderedPageBreak/>
        <w:t>بالانقراض التابعة للاتحاد الدولي لحفظ الطبيعة أو مؤشر الكوكب الحي، من أجل إقامة خط أساس وتقييم التقدم المحرز لمثل هذه الغاية؛</w:t>
      </w:r>
    </w:p>
    <w:p w:rsidR="0097601B" w:rsidRPr="0097601B" w:rsidRDefault="0097601B" w:rsidP="00E7079B">
      <w:pPr>
        <w:bidi/>
        <w:spacing w:after="120" w:line="216" w:lineRule="auto"/>
        <w:ind w:firstLine="720"/>
        <w:jc w:val="both"/>
        <w:rPr>
          <w:rFonts w:cs="Simplified Arabic"/>
          <w:sz w:val="22"/>
          <w:rtl/>
          <w:lang w:val="en-US"/>
        </w:rPr>
      </w:pPr>
      <w:r w:rsidRPr="0097601B">
        <w:rPr>
          <w:rFonts w:cs="Simplified Arabic" w:hint="cs"/>
          <w:sz w:val="22"/>
          <w:rtl/>
          <w:lang w:val="en-US"/>
        </w:rPr>
        <w:t>(ب)</w:t>
      </w:r>
      <w:r w:rsidRPr="0097601B">
        <w:rPr>
          <w:rFonts w:cs="Simplified Arabic" w:hint="cs"/>
          <w:sz w:val="22"/>
          <w:rtl/>
          <w:lang w:val="en-US"/>
        </w:rPr>
        <w:tab/>
      </w:r>
      <w:r w:rsidR="002F32BE" w:rsidRPr="002F32BE">
        <w:rPr>
          <w:rFonts w:cs="Simplified Arabic" w:hint="cs"/>
          <w:i/>
          <w:iCs/>
          <w:sz w:val="22"/>
          <w:rtl/>
          <w:lang w:val="en-US"/>
        </w:rPr>
        <w:t>النظم الإيكولوجية</w:t>
      </w:r>
      <w:r w:rsidR="002F32BE">
        <w:rPr>
          <w:rFonts w:cs="Simplified Arabic" w:hint="cs"/>
          <w:sz w:val="22"/>
          <w:rtl/>
          <w:lang w:val="en-US"/>
        </w:rPr>
        <w:t xml:space="preserve"> </w:t>
      </w:r>
      <w:r w:rsidR="002F32BE">
        <w:rPr>
          <w:rFonts w:cs="Simplified Arabic"/>
          <w:sz w:val="22"/>
          <w:rtl/>
          <w:lang w:val="en-US"/>
        </w:rPr>
        <w:t>–</w:t>
      </w:r>
      <w:r w:rsidR="002F32BE">
        <w:rPr>
          <w:rFonts w:cs="Simplified Arabic" w:hint="cs"/>
          <w:sz w:val="22"/>
          <w:rtl/>
          <w:lang w:val="en-US"/>
        </w:rPr>
        <w:t xml:space="preserve"> يمكن صياغة غاية لكي تعكس التغيير في اتجاهات فقدان النظم الإيكولوجية، وتدهورها، وتفتتها و/أو الحالة المرغوبة المستقبلية للنظم الإيكولوجية في عام 2050. ونظرا لتنوع النظم الإيكولوجية، يمكن أن يقتضي الأمر إ</w:t>
      </w:r>
      <w:r w:rsidR="00E7079B">
        <w:rPr>
          <w:rFonts w:cs="Simplified Arabic" w:hint="cs"/>
          <w:sz w:val="22"/>
          <w:rtl/>
          <w:lang w:val="en-US"/>
        </w:rPr>
        <w:t>عداد</w:t>
      </w:r>
      <w:r w:rsidR="002F32BE">
        <w:rPr>
          <w:rFonts w:cs="Simplified Arabic" w:hint="cs"/>
          <w:sz w:val="22"/>
          <w:rtl/>
          <w:lang w:val="en-US"/>
        </w:rPr>
        <w:t xml:space="preserve"> مؤشرات متعددة أو مؤشر مركب لإقامة خط أساس لمثل هذا الهدف أو لرصد التقدم المحرز في تحقيقه؛</w:t>
      </w:r>
    </w:p>
    <w:p w:rsidR="0097601B" w:rsidRPr="0097601B" w:rsidRDefault="0097601B" w:rsidP="0097601B">
      <w:pPr>
        <w:bidi/>
        <w:spacing w:after="120" w:line="216" w:lineRule="auto"/>
        <w:ind w:firstLine="720"/>
        <w:jc w:val="both"/>
        <w:rPr>
          <w:rFonts w:cs="Simplified Arabic"/>
          <w:sz w:val="22"/>
          <w:rtl/>
          <w:lang w:val="en-US"/>
        </w:rPr>
      </w:pPr>
      <w:r w:rsidRPr="0097601B">
        <w:rPr>
          <w:rFonts w:cs="Simplified Arabic" w:hint="cs"/>
          <w:sz w:val="22"/>
          <w:rtl/>
          <w:lang w:val="en-US"/>
        </w:rPr>
        <w:t>(ج)</w:t>
      </w:r>
      <w:r w:rsidRPr="0097601B">
        <w:rPr>
          <w:rFonts w:cs="Simplified Arabic" w:hint="cs"/>
          <w:sz w:val="22"/>
          <w:rtl/>
          <w:lang w:val="en-US"/>
        </w:rPr>
        <w:tab/>
      </w:r>
      <w:r w:rsidR="002F32BE" w:rsidRPr="002F32BE">
        <w:rPr>
          <w:rFonts w:cs="Simplified Arabic" w:hint="cs"/>
          <w:i/>
          <w:iCs/>
          <w:sz w:val="22"/>
          <w:rtl/>
          <w:lang w:val="en-US"/>
        </w:rPr>
        <w:t>المنافع</w:t>
      </w:r>
      <w:r w:rsidR="002F32BE">
        <w:rPr>
          <w:rFonts w:cs="Simplified Arabic" w:hint="cs"/>
          <w:sz w:val="22"/>
          <w:rtl/>
          <w:lang w:val="en-US"/>
        </w:rPr>
        <w:t xml:space="preserve"> </w:t>
      </w:r>
      <w:r w:rsidR="002F32BE">
        <w:rPr>
          <w:rFonts w:cs="Simplified Arabic"/>
          <w:sz w:val="22"/>
          <w:rtl/>
          <w:lang w:val="en-US"/>
        </w:rPr>
        <w:t>–</w:t>
      </w:r>
      <w:r w:rsidR="002F32BE">
        <w:rPr>
          <w:rFonts w:cs="Simplified Arabic" w:hint="cs"/>
          <w:sz w:val="22"/>
          <w:rtl/>
          <w:lang w:val="en-US"/>
        </w:rPr>
        <w:t xml:space="preserve"> من شأن هدف يركز على ضمان أن المنافع المقدمة من التنوع البيولوجي، من أجل سلامة الكوكب وللوفاء </w:t>
      </w:r>
      <w:r w:rsidR="00E7079B">
        <w:rPr>
          <w:rFonts w:cs="Simplified Arabic" w:hint="cs"/>
          <w:sz w:val="22"/>
          <w:rtl/>
          <w:lang w:val="en-US"/>
        </w:rPr>
        <w:t>ب</w:t>
      </w:r>
      <w:r w:rsidR="009E7AE2">
        <w:rPr>
          <w:rFonts w:cs="Simplified Arabic" w:hint="cs"/>
          <w:sz w:val="22"/>
          <w:rtl/>
          <w:lang w:val="en-US"/>
        </w:rPr>
        <w:t>احتياجات المجتمعات والاحتياجات المجتمعية يمكن أن يساعد على ربط الغايات بالغرض العام لرؤية عام 2050.</w:t>
      </w:r>
    </w:p>
    <w:p w:rsidR="0097601B" w:rsidRPr="0097601B" w:rsidRDefault="0097601B" w:rsidP="006769A4">
      <w:pPr>
        <w:pStyle w:val="ListParagraph"/>
        <w:tabs>
          <w:tab w:val="left" w:pos="900"/>
        </w:tabs>
        <w:bidi/>
        <w:spacing w:after="120" w:line="216" w:lineRule="auto"/>
        <w:ind w:left="0"/>
        <w:contextualSpacing w:val="0"/>
        <w:jc w:val="center"/>
        <w:rPr>
          <w:rFonts w:cs="Simplified Arabic"/>
          <w:b/>
          <w:bCs/>
          <w:sz w:val="28"/>
          <w:szCs w:val="28"/>
          <w:lang w:val="en-US"/>
        </w:rPr>
      </w:pPr>
      <w:r w:rsidRPr="0097601B">
        <w:rPr>
          <w:rFonts w:cs="Simplified Arabic" w:hint="cs"/>
          <w:b/>
          <w:bCs/>
          <w:sz w:val="28"/>
          <w:szCs w:val="28"/>
          <w:rtl/>
          <w:lang w:val="en-US"/>
        </w:rPr>
        <w:t>ثانيا -</w:t>
      </w:r>
      <w:r w:rsidRPr="0097601B">
        <w:rPr>
          <w:rFonts w:cs="Simplified Arabic" w:hint="cs"/>
          <w:b/>
          <w:bCs/>
          <w:sz w:val="28"/>
          <w:szCs w:val="28"/>
          <w:rtl/>
          <w:lang w:val="en-US"/>
        </w:rPr>
        <w:tab/>
        <w:t>مهمة عام 2030</w:t>
      </w:r>
    </w:p>
    <w:p w:rsidR="0097601B" w:rsidRDefault="008A7F74" w:rsidP="004130E5">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ينص المقرر 14/34 على أن </w:t>
      </w:r>
      <w:r w:rsidRPr="00495FF5">
        <w:rPr>
          <w:rFonts w:cs="Simplified Arabic"/>
          <w:rtl/>
        </w:rPr>
        <w:t xml:space="preserve">الإطار العالمي للتنوع البيولوجي لما بعد عام 2020 </w:t>
      </w:r>
      <w:r>
        <w:rPr>
          <w:rFonts w:cs="Simplified Arabic" w:hint="cs"/>
          <w:rtl/>
        </w:rPr>
        <w:t xml:space="preserve">ينبغي أن يكون </w:t>
      </w:r>
      <w:r w:rsidRPr="00495FF5">
        <w:rPr>
          <w:rFonts w:cs="Simplified Arabic"/>
          <w:rtl/>
        </w:rPr>
        <w:t>مقترنا بمهمة ملهمة ومحفزة لعام 2030 كنقطة انطلاق نحو رؤية عام 2050</w:t>
      </w:r>
      <w:r>
        <w:rPr>
          <w:rFonts w:cs="Simplified Arabic" w:hint="cs"/>
          <w:rtl/>
        </w:rPr>
        <w:t xml:space="preserve">، "العيش في انسجام مع الطبيعة". وخلال عملية التشاور حتى </w:t>
      </w:r>
      <w:r w:rsidR="004130E5">
        <w:rPr>
          <w:rFonts w:cs="Simplified Arabic" w:hint="cs"/>
          <w:rtl/>
        </w:rPr>
        <w:t>تاريخه</w:t>
      </w:r>
      <w:r>
        <w:rPr>
          <w:rFonts w:cs="Simplified Arabic" w:hint="cs"/>
          <w:rtl/>
        </w:rPr>
        <w:t xml:space="preserve"> والاجتماع الأول للفريق العامل المعني بالإطار العالمي للتنوع البيولوجي، اقترح أن بيان المهمة للإطار العالمي</w:t>
      </w:r>
      <w:r w:rsidR="00D27A4E">
        <w:rPr>
          <w:rFonts w:cs="Simplified Arabic" w:hint="cs"/>
          <w:rtl/>
        </w:rPr>
        <w:t xml:space="preserve"> للتنوع البيولوجي، يمكن أن يكون</w:t>
      </w:r>
      <w:r>
        <w:rPr>
          <w:rFonts w:cs="Simplified Arabic" w:hint="cs"/>
          <w:rtl/>
        </w:rPr>
        <w:t>، ضمن جملة أمور:</w:t>
      </w:r>
    </w:p>
    <w:p w:rsidR="0097601B" w:rsidRPr="0097601B" w:rsidRDefault="0097601B" w:rsidP="0097601B">
      <w:pPr>
        <w:bidi/>
        <w:spacing w:after="120" w:line="216" w:lineRule="auto"/>
        <w:ind w:firstLine="720"/>
        <w:jc w:val="both"/>
        <w:rPr>
          <w:rFonts w:cs="Simplified Arabic"/>
          <w:sz w:val="22"/>
          <w:rtl/>
          <w:lang w:val="en-US" w:bidi="ar-EG"/>
        </w:rPr>
      </w:pPr>
      <w:r w:rsidRPr="0097601B">
        <w:rPr>
          <w:rFonts w:cs="Simplified Arabic" w:hint="cs"/>
          <w:sz w:val="22"/>
          <w:rtl/>
          <w:lang w:val="en-US"/>
        </w:rPr>
        <w:t>(أ)</w:t>
      </w:r>
      <w:r w:rsidRPr="0097601B">
        <w:rPr>
          <w:rFonts w:cs="Simplified Arabic" w:hint="cs"/>
          <w:sz w:val="22"/>
          <w:rtl/>
          <w:lang w:val="en-US"/>
        </w:rPr>
        <w:tab/>
      </w:r>
      <w:r w:rsidR="00D27A4E">
        <w:rPr>
          <w:rFonts w:cs="Simplified Arabic" w:hint="cs"/>
          <w:sz w:val="22"/>
          <w:rtl/>
          <w:lang w:val="en-US"/>
        </w:rPr>
        <w:t xml:space="preserve">طموحا، </w:t>
      </w:r>
      <w:r w:rsidR="00D27A4E">
        <w:rPr>
          <w:rFonts w:cs="Simplified Arabic" w:hint="cs"/>
          <w:sz w:val="22"/>
          <w:rtl/>
          <w:lang w:val="en-US" w:bidi="ar-EG"/>
        </w:rPr>
        <w:t>ومطلعا، وقائما على الأدلة وملهما؛</w:t>
      </w:r>
    </w:p>
    <w:p w:rsidR="0097601B" w:rsidRPr="0097601B" w:rsidRDefault="0097601B" w:rsidP="00D27A4E">
      <w:pPr>
        <w:bidi/>
        <w:spacing w:after="120" w:line="216" w:lineRule="auto"/>
        <w:ind w:firstLine="720"/>
        <w:jc w:val="both"/>
        <w:rPr>
          <w:rFonts w:cs="Simplified Arabic"/>
          <w:sz w:val="22"/>
          <w:rtl/>
          <w:lang w:val="en-US"/>
        </w:rPr>
      </w:pPr>
      <w:r w:rsidRPr="0097601B">
        <w:rPr>
          <w:rFonts w:cs="Simplified Arabic" w:hint="cs"/>
          <w:sz w:val="22"/>
          <w:rtl/>
          <w:lang w:val="en-US"/>
        </w:rPr>
        <w:t>(ب)</w:t>
      </w:r>
      <w:r w:rsidRPr="0097601B">
        <w:rPr>
          <w:rFonts w:cs="Simplified Arabic" w:hint="cs"/>
          <w:sz w:val="22"/>
          <w:rtl/>
          <w:lang w:val="en-US"/>
        </w:rPr>
        <w:tab/>
      </w:r>
      <w:r w:rsidR="00D27A4E">
        <w:rPr>
          <w:rFonts w:hint="cs"/>
          <w:rtl/>
        </w:rPr>
        <w:t>بسيطا وسهلا من أجل ا</w:t>
      </w:r>
      <w:r w:rsidR="00D27A4E" w:rsidRPr="006F10F4">
        <w:rPr>
          <w:rtl/>
        </w:rPr>
        <w:t>لتواصل</w:t>
      </w:r>
      <w:r w:rsidR="00D27A4E">
        <w:rPr>
          <w:rFonts w:cs="Simplified Arabic" w:hint="cs"/>
          <w:sz w:val="22"/>
          <w:rtl/>
          <w:lang w:val="en-US"/>
        </w:rPr>
        <w:t xml:space="preserve"> ومختلف الجماهير ذوي الصلة؛</w:t>
      </w:r>
    </w:p>
    <w:p w:rsidR="0097601B" w:rsidRPr="0097601B" w:rsidRDefault="0097601B" w:rsidP="00D27A4E">
      <w:pPr>
        <w:bidi/>
        <w:spacing w:after="120" w:line="216" w:lineRule="auto"/>
        <w:ind w:firstLine="720"/>
        <w:jc w:val="both"/>
        <w:rPr>
          <w:rFonts w:cs="Simplified Arabic"/>
          <w:sz w:val="22"/>
          <w:rtl/>
          <w:lang w:val="en-US"/>
        </w:rPr>
      </w:pPr>
      <w:r w:rsidRPr="0097601B">
        <w:rPr>
          <w:rFonts w:cs="Simplified Arabic" w:hint="cs"/>
          <w:sz w:val="22"/>
          <w:rtl/>
          <w:lang w:val="en-US"/>
        </w:rPr>
        <w:t>(ج)</w:t>
      </w:r>
      <w:r w:rsidRPr="0097601B">
        <w:rPr>
          <w:rFonts w:cs="Simplified Arabic" w:hint="cs"/>
          <w:sz w:val="22"/>
          <w:rtl/>
          <w:lang w:val="en-US"/>
        </w:rPr>
        <w:tab/>
      </w:r>
      <w:r w:rsidR="00D27A4E">
        <w:rPr>
          <w:rFonts w:cs="Simplified Arabic" w:hint="cs"/>
          <w:sz w:val="22"/>
          <w:rtl/>
          <w:lang w:val="en-US"/>
        </w:rPr>
        <w:t>ينص على الاحتياجات التي ينبغي تحقيقها في عام 2030، ومن سينتفع بها وكيفية المنفعة؛</w:t>
      </w:r>
    </w:p>
    <w:p w:rsidR="0097601B" w:rsidRPr="0097601B" w:rsidRDefault="0097601B" w:rsidP="0097601B">
      <w:pPr>
        <w:bidi/>
        <w:spacing w:after="120" w:line="216" w:lineRule="auto"/>
        <w:ind w:firstLine="720"/>
        <w:jc w:val="both"/>
        <w:rPr>
          <w:rFonts w:cs="Simplified Arabic"/>
          <w:sz w:val="22"/>
          <w:rtl/>
          <w:lang w:val="en-US"/>
        </w:rPr>
      </w:pPr>
      <w:r w:rsidRPr="0097601B">
        <w:rPr>
          <w:rFonts w:cs="Simplified Arabic" w:hint="cs"/>
          <w:sz w:val="22"/>
          <w:rtl/>
          <w:lang w:val="en-US"/>
        </w:rPr>
        <w:t>(د)</w:t>
      </w:r>
      <w:r w:rsidRPr="0097601B">
        <w:rPr>
          <w:rFonts w:cs="Simplified Arabic" w:hint="cs"/>
          <w:sz w:val="22"/>
          <w:rtl/>
          <w:lang w:val="en-US"/>
        </w:rPr>
        <w:tab/>
      </w:r>
      <w:r w:rsidR="00D27A4E">
        <w:rPr>
          <w:rFonts w:cs="Simplified Arabic" w:hint="cs"/>
          <w:sz w:val="22"/>
          <w:rtl/>
          <w:lang w:val="en-US"/>
        </w:rPr>
        <w:t>يعمل كمرحلة رئيسية لرؤية عام 2050 للتنوع البيولوجي؛</w:t>
      </w:r>
    </w:p>
    <w:p w:rsidR="0097601B" w:rsidRDefault="0097601B" w:rsidP="0097601B">
      <w:pPr>
        <w:pStyle w:val="ListParagraph"/>
        <w:bidi/>
        <w:spacing w:after="120" w:line="216" w:lineRule="auto"/>
        <w:ind w:left="0" w:firstLine="720"/>
        <w:contextualSpacing w:val="0"/>
        <w:jc w:val="both"/>
        <w:rPr>
          <w:rFonts w:cs="Simplified Arabic"/>
          <w:sz w:val="22"/>
          <w:rtl/>
          <w:lang w:val="en-US"/>
        </w:rPr>
      </w:pPr>
      <w:r>
        <w:rPr>
          <w:rFonts w:cs="Simplified Arabic" w:hint="cs"/>
          <w:sz w:val="22"/>
          <w:rtl/>
          <w:lang w:val="en-US"/>
        </w:rPr>
        <w:t>(</w:t>
      </w:r>
      <w:r>
        <w:rPr>
          <w:rFonts w:ascii="Simplified Arabic" w:hAnsi="Simplified Arabic" w:cs="Simplified Arabic"/>
          <w:sz w:val="22"/>
          <w:rtl/>
          <w:lang w:val="en-US"/>
        </w:rPr>
        <w:t>ھ</w:t>
      </w:r>
      <w:r>
        <w:rPr>
          <w:rFonts w:cs="Simplified Arabic" w:hint="cs"/>
          <w:sz w:val="22"/>
          <w:rtl/>
          <w:lang w:val="en-US"/>
        </w:rPr>
        <w:t>)</w:t>
      </w:r>
      <w:r>
        <w:rPr>
          <w:rFonts w:cs="Simplified Arabic" w:hint="cs"/>
          <w:sz w:val="22"/>
          <w:rtl/>
          <w:lang w:val="en-US"/>
        </w:rPr>
        <w:tab/>
      </w:r>
      <w:r w:rsidR="006A0199">
        <w:rPr>
          <w:rFonts w:cs="Simplified Arabic" w:hint="cs"/>
          <w:sz w:val="22"/>
          <w:rtl/>
          <w:lang w:val="en-US"/>
        </w:rPr>
        <w:t>يعكس الحالة المنشودة للتنوع البيولوجي في عام 2030؛</w:t>
      </w:r>
    </w:p>
    <w:p w:rsidR="0097601B" w:rsidRDefault="0097601B" w:rsidP="004130E5">
      <w:pPr>
        <w:pStyle w:val="ListParagraph"/>
        <w:bidi/>
        <w:spacing w:after="120" w:line="216" w:lineRule="auto"/>
        <w:ind w:left="0" w:firstLine="720"/>
        <w:contextualSpacing w:val="0"/>
        <w:jc w:val="both"/>
        <w:rPr>
          <w:rFonts w:cs="Simplified Arabic"/>
          <w:sz w:val="22"/>
          <w:rtl/>
          <w:lang w:val="en-US"/>
        </w:rPr>
      </w:pPr>
      <w:r>
        <w:rPr>
          <w:rFonts w:cs="Simplified Arabic" w:hint="cs"/>
          <w:sz w:val="22"/>
          <w:rtl/>
          <w:lang w:val="en-US"/>
        </w:rPr>
        <w:t>(و)</w:t>
      </w:r>
      <w:r>
        <w:rPr>
          <w:rFonts w:cs="Simplified Arabic" w:hint="cs"/>
          <w:sz w:val="22"/>
          <w:rtl/>
          <w:lang w:val="en-US"/>
        </w:rPr>
        <w:tab/>
      </w:r>
      <w:r w:rsidR="006A0199">
        <w:rPr>
          <w:rFonts w:cs="Simplified Arabic" w:hint="cs"/>
          <w:sz w:val="22"/>
          <w:rtl/>
          <w:lang w:val="en-US"/>
        </w:rPr>
        <w:t xml:space="preserve">يصاغ في </w:t>
      </w:r>
      <w:r w:rsidR="006A0199" w:rsidRPr="0050289F">
        <w:rPr>
          <w:rtl/>
        </w:rPr>
        <w:t xml:space="preserve">بيان </w:t>
      </w:r>
      <w:r w:rsidR="004130E5">
        <w:rPr>
          <w:rFonts w:hint="cs"/>
          <w:rtl/>
        </w:rPr>
        <w:t>عملي</w:t>
      </w:r>
      <w:r w:rsidR="006A0199" w:rsidRPr="0050289F">
        <w:rPr>
          <w:rtl/>
        </w:rPr>
        <w:t xml:space="preserve"> يتعلق بالتغيير</w:t>
      </w:r>
      <w:r w:rsidR="004130E5">
        <w:rPr>
          <w:rFonts w:hint="cs"/>
          <w:rtl/>
        </w:rPr>
        <w:t>ات</w:t>
      </w:r>
      <w:r w:rsidR="006A0199" w:rsidRPr="0050289F">
        <w:rPr>
          <w:rtl/>
        </w:rPr>
        <w:t xml:space="preserve"> الم</w:t>
      </w:r>
      <w:r w:rsidR="006A0199">
        <w:rPr>
          <w:rFonts w:hint="cs"/>
          <w:rtl/>
        </w:rPr>
        <w:t>نشود</w:t>
      </w:r>
      <w:r w:rsidR="004130E5">
        <w:rPr>
          <w:rFonts w:hint="cs"/>
          <w:rtl/>
        </w:rPr>
        <w:t>ة</w:t>
      </w:r>
      <w:r w:rsidR="006A0199">
        <w:rPr>
          <w:rFonts w:cs="Simplified Arabic" w:hint="cs"/>
          <w:sz w:val="22"/>
          <w:rtl/>
          <w:lang w:val="en-US"/>
        </w:rPr>
        <w:t>؛</w:t>
      </w:r>
    </w:p>
    <w:p w:rsidR="0097601B" w:rsidRDefault="0097601B" w:rsidP="0097601B">
      <w:pPr>
        <w:pStyle w:val="ListParagraph"/>
        <w:bidi/>
        <w:spacing w:after="120" w:line="216" w:lineRule="auto"/>
        <w:ind w:left="0" w:firstLine="720"/>
        <w:contextualSpacing w:val="0"/>
        <w:jc w:val="both"/>
        <w:rPr>
          <w:rFonts w:cs="Simplified Arabic"/>
          <w:sz w:val="22"/>
          <w:rtl/>
          <w:lang w:val="en-US"/>
        </w:rPr>
      </w:pPr>
      <w:r>
        <w:rPr>
          <w:rFonts w:cs="Simplified Arabic" w:hint="cs"/>
          <w:sz w:val="22"/>
          <w:rtl/>
          <w:lang w:val="en-US"/>
        </w:rPr>
        <w:t>(ز)</w:t>
      </w:r>
      <w:r>
        <w:rPr>
          <w:rFonts w:cs="Simplified Arabic" w:hint="cs"/>
          <w:sz w:val="22"/>
          <w:rtl/>
          <w:lang w:val="en-US"/>
        </w:rPr>
        <w:tab/>
      </w:r>
      <w:r w:rsidR="006A0199">
        <w:rPr>
          <w:rFonts w:cs="Simplified Arabic" w:hint="cs"/>
          <w:sz w:val="22"/>
          <w:rtl/>
          <w:lang w:val="en-US"/>
        </w:rPr>
        <w:t>يعكس الأهداف الثلاثة للاتفاقية والبروتوكولين؛</w:t>
      </w:r>
    </w:p>
    <w:p w:rsidR="006A0199" w:rsidRDefault="0097601B" w:rsidP="0097601B">
      <w:pPr>
        <w:pStyle w:val="ListParagraph"/>
        <w:bidi/>
        <w:spacing w:after="120" w:line="216" w:lineRule="auto"/>
        <w:ind w:left="0" w:firstLine="720"/>
        <w:contextualSpacing w:val="0"/>
        <w:jc w:val="both"/>
        <w:rPr>
          <w:rFonts w:cs="Simplified Arabic"/>
          <w:sz w:val="22"/>
          <w:rtl/>
          <w:lang w:val="en-US"/>
        </w:rPr>
      </w:pPr>
      <w:r>
        <w:rPr>
          <w:rFonts w:cs="Simplified Arabic" w:hint="cs"/>
          <w:sz w:val="22"/>
          <w:rtl/>
          <w:lang w:val="en-US"/>
        </w:rPr>
        <w:t>(ح)</w:t>
      </w:r>
      <w:r>
        <w:rPr>
          <w:rFonts w:cs="Simplified Arabic" w:hint="cs"/>
          <w:sz w:val="22"/>
          <w:rtl/>
          <w:lang w:val="en-US"/>
        </w:rPr>
        <w:tab/>
      </w:r>
      <w:r w:rsidR="006A0199">
        <w:rPr>
          <w:rFonts w:cs="Simplified Arabic" w:hint="cs"/>
          <w:sz w:val="22"/>
          <w:rtl/>
          <w:lang w:val="en-US"/>
        </w:rPr>
        <w:t>يستند إلى عناصر رؤية عام 2050؛</w:t>
      </w:r>
    </w:p>
    <w:p w:rsidR="0097601B" w:rsidRDefault="006A0199" w:rsidP="006A0199">
      <w:pPr>
        <w:pStyle w:val="ListParagraph"/>
        <w:bidi/>
        <w:spacing w:after="120" w:line="216" w:lineRule="auto"/>
        <w:ind w:left="0" w:firstLine="720"/>
        <w:contextualSpacing w:val="0"/>
        <w:jc w:val="both"/>
        <w:rPr>
          <w:rFonts w:cs="Simplified Arabic"/>
          <w:sz w:val="22"/>
          <w:rtl/>
          <w:lang w:val="en-US"/>
        </w:rPr>
      </w:pPr>
      <w:r>
        <w:rPr>
          <w:rFonts w:cs="Simplified Arabic" w:hint="cs"/>
          <w:sz w:val="22"/>
          <w:rtl/>
          <w:lang w:val="en-US"/>
        </w:rPr>
        <w:t>(ط)</w:t>
      </w:r>
      <w:r>
        <w:rPr>
          <w:rFonts w:cs="Simplified Arabic" w:hint="cs"/>
          <w:sz w:val="22"/>
          <w:rtl/>
          <w:lang w:val="en-US"/>
        </w:rPr>
        <w:tab/>
        <w:t>يشير إلى خطة التنمية المستدامة لعام 2030؛</w:t>
      </w:r>
    </w:p>
    <w:p w:rsidR="0097601B" w:rsidRDefault="0097601B" w:rsidP="004130E5">
      <w:pPr>
        <w:pStyle w:val="ListParagraph"/>
        <w:bidi/>
        <w:spacing w:after="120" w:line="216" w:lineRule="auto"/>
        <w:ind w:left="0" w:firstLine="720"/>
        <w:contextualSpacing w:val="0"/>
        <w:jc w:val="both"/>
        <w:rPr>
          <w:rFonts w:cs="Simplified Arabic"/>
          <w:sz w:val="22"/>
          <w:rtl/>
          <w:lang w:val="en-US"/>
        </w:rPr>
      </w:pPr>
      <w:r>
        <w:rPr>
          <w:rFonts w:cs="Simplified Arabic" w:hint="cs"/>
          <w:sz w:val="22"/>
          <w:rtl/>
          <w:lang w:val="en-US"/>
        </w:rPr>
        <w:t>(</w:t>
      </w:r>
      <w:r w:rsidR="006A0199">
        <w:rPr>
          <w:rFonts w:cs="Simplified Arabic" w:hint="cs"/>
          <w:sz w:val="22"/>
          <w:rtl/>
          <w:lang w:val="en-US"/>
        </w:rPr>
        <w:t>ي</w:t>
      </w:r>
      <w:r>
        <w:rPr>
          <w:rFonts w:cs="Simplified Arabic" w:hint="cs"/>
          <w:sz w:val="22"/>
          <w:rtl/>
          <w:lang w:val="en-US"/>
        </w:rPr>
        <w:t>)</w:t>
      </w:r>
      <w:r>
        <w:rPr>
          <w:rFonts w:cs="Simplified Arabic" w:hint="cs"/>
          <w:sz w:val="22"/>
          <w:rtl/>
          <w:lang w:val="en-US"/>
        </w:rPr>
        <w:tab/>
      </w:r>
      <w:r w:rsidR="006A0199">
        <w:rPr>
          <w:rFonts w:cs="Simplified Arabic" w:hint="cs"/>
          <w:sz w:val="22"/>
          <w:rtl/>
          <w:lang w:val="en-US"/>
        </w:rPr>
        <w:t xml:space="preserve">يعالج </w:t>
      </w:r>
      <w:r w:rsidR="004130E5">
        <w:rPr>
          <w:rFonts w:cs="Simplified Arabic" w:hint="cs"/>
          <w:sz w:val="22"/>
          <w:rtl/>
          <w:lang w:val="en-US"/>
        </w:rPr>
        <w:t>محركات</w:t>
      </w:r>
      <w:r w:rsidR="006A0199">
        <w:rPr>
          <w:rFonts w:cs="Simplified Arabic" w:hint="cs"/>
          <w:sz w:val="22"/>
          <w:rtl/>
          <w:lang w:val="en-US"/>
        </w:rPr>
        <w:t xml:space="preserve"> فقدان التنوع البيولوجي ويعكس </w:t>
      </w:r>
      <w:r w:rsidR="006A0199" w:rsidRPr="0012022E">
        <w:rPr>
          <w:rtl/>
        </w:rPr>
        <w:t>نموذج الاستجابة ل</w:t>
      </w:r>
      <w:r w:rsidR="006A0199">
        <w:rPr>
          <w:rFonts w:hint="cs"/>
          <w:rtl/>
        </w:rPr>
        <w:t xml:space="preserve">تأثير </w:t>
      </w:r>
      <w:r w:rsidR="006A0199" w:rsidRPr="0012022E">
        <w:rPr>
          <w:rtl/>
        </w:rPr>
        <w:t>حالة الضغط</w:t>
      </w:r>
      <w:r w:rsidR="006A0199">
        <w:rPr>
          <w:rFonts w:cs="Simplified Arabic" w:hint="cs"/>
          <w:sz w:val="22"/>
          <w:rtl/>
          <w:lang w:val="en-US"/>
        </w:rPr>
        <w:t>؛</w:t>
      </w:r>
    </w:p>
    <w:p w:rsidR="0097601B" w:rsidRDefault="0097601B" w:rsidP="006A0199">
      <w:pPr>
        <w:pStyle w:val="ListParagraph"/>
        <w:bidi/>
        <w:spacing w:after="120" w:line="216" w:lineRule="auto"/>
        <w:ind w:left="0" w:firstLine="720"/>
        <w:contextualSpacing w:val="0"/>
        <w:jc w:val="both"/>
        <w:rPr>
          <w:rFonts w:cs="Simplified Arabic"/>
          <w:sz w:val="22"/>
          <w:rtl/>
          <w:lang w:val="en-US"/>
        </w:rPr>
      </w:pPr>
      <w:r>
        <w:rPr>
          <w:rFonts w:cs="Simplified Arabic" w:hint="cs"/>
          <w:sz w:val="22"/>
          <w:rtl/>
          <w:lang w:val="en-US"/>
        </w:rPr>
        <w:t>(</w:t>
      </w:r>
      <w:r w:rsidR="006A0199">
        <w:rPr>
          <w:rFonts w:cs="Simplified Arabic" w:hint="cs"/>
          <w:sz w:val="22"/>
          <w:rtl/>
          <w:lang w:val="en-US"/>
        </w:rPr>
        <w:t>ك</w:t>
      </w:r>
      <w:r>
        <w:rPr>
          <w:rFonts w:cs="Simplified Arabic" w:hint="cs"/>
          <w:sz w:val="22"/>
          <w:rtl/>
          <w:lang w:val="en-US"/>
        </w:rPr>
        <w:t>)</w:t>
      </w:r>
      <w:r>
        <w:rPr>
          <w:rFonts w:cs="Simplified Arabic" w:hint="cs"/>
          <w:sz w:val="22"/>
          <w:rtl/>
          <w:lang w:val="en-US"/>
        </w:rPr>
        <w:tab/>
      </w:r>
      <w:r w:rsidR="006A0199">
        <w:rPr>
          <w:rFonts w:cs="Simplified Arabic" w:hint="cs"/>
          <w:sz w:val="22"/>
          <w:rtl/>
          <w:lang w:val="en-US"/>
        </w:rPr>
        <w:t>يعكس التعميم؛</w:t>
      </w:r>
    </w:p>
    <w:p w:rsidR="0097601B" w:rsidRDefault="0097601B" w:rsidP="009E7AE2">
      <w:pPr>
        <w:pStyle w:val="ListParagraph"/>
        <w:bidi/>
        <w:spacing w:after="120" w:line="216" w:lineRule="auto"/>
        <w:ind w:left="0" w:firstLine="720"/>
        <w:contextualSpacing w:val="0"/>
        <w:jc w:val="both"/>
        <w:rPr>
          <w:rFonts w:cs="Simplified Arabic"/>
          <w:sz w:val="22"/>
          <w:lang w:val="en-US" w:bidi="ar-EG"/>
        </w:rPr>
      </w:pPr>
      <w:r>
        <w:rPr>
          <w:rFonts w:cs="Simplified Arabic" w:hint="cs"/>
          <w:sz w:val="22"/>
          <w:rtl/>
          <w:lang w:val="en-US"/>
        </w:rPr>
        <w:t>(ل)</w:t>
      </w:r>
      <w:r>
        <w:rPr>
          <w:rFonts w:cs="Simplified Arabic" w:hint="cs"/>
          <w:sz w:val="22"/>
          <w:rtl/>
          <w:lang w:val="en-US"/>
        </w:rPr>
        <w:tab/>
      </w:r>
      <w:r w:rsidR="006A0199">
        <w:rPr>
          <w:rFonts w:cs="Simplified Arabic" w:hint="cs"/>
          <w:sz w:val="22"/>
          <w:rtl/>
          <w:lang w:val="en-US"/>
        </w:rPr>
        <w:t>يبرز أهمية التنوع البيولوجي لكل من سلامة الكوكب ورفاه البشر؛</w:t>
      </w:r>
    </w:p>
    <w:p w:rsidR="0097601B" w:rsidRDefault="009E7AE2" w:rsidP="0097601B">
      <w:pPr>
        <w:pStyle w:val="ListParagraph"/>
        <w:bidi/>
        <w:spacing w:after="120" w:line="216" w:lineRule="auto"/>
        <w:ind w:left="0" w:firstLine="720"/>
        <w:contextualSpacing w:val="0"/>
        <w:jc w:val="both"/>
        <w:rPr>
          <w:rFonts w:cs="Simplified Arabic"/>
          <w:sz w:val="22"/>
          <w:lang w:val="en-US"/>
        </w:rPr>
      </w:pPr>
      <w:r>
        <w:rPr>
          <w:rFonts w:cs="Simplified Arabic" w:hint="cs"/>
          <w:sz w:val="22"/>
          <w:rtl/>
          <w:lang w:val="en-US"/>
        </w:rPr>
        <w:t>(م)</w:t>
      </w:r>
      <w:r>
        <w:rPr>
          <w:rFonts w:cs="Simplified Arabic" w:hint="cs"/>
          <w:sz w:val="22"/>
          <w:rtl/>
          <w:lang w:val="en-US"/>
        </w:rPr>
        <w:tab/>
      </w:r>
      <w:r w:rsidR="006A0199">
        <w:rPr>
          <w:rFonts w:cs="Simplified Arabic" w:hint="cs"/>
          <w:sz w:val="22"/>
          <w:rtl/>
          <w:lang w:val="en-US"/>
        </w:rPr>
        <w:t>يعترف بالعمل الذي تم إجراؤه بالفعل في مجال قضايا التنوع البيولوجي.</w:t>
      </w:r>
    </w:p>
    <w:p w:rsidR="0097601B" w:rsidRDefault="004130E5" w:rsidP="004130E5">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w:t>
      </w:r>
      <w:r w:rsidR="009E7AE2">
        <w:rPr>
          <w:rFonts w:cs="Simplified Arabic" w:hint="cs"/>
          <w:sz w:val="22"/>
          <w:rtl/>
          <w:lang w:val="en-US"/>
        </w:rPr>
        <w:t xml:space="preserve">من شأن بيان مهمة </w:t>
      </w:r>
      <w:r>
        <w:rPr>
          <w:rFonts w:cs="Simplified Arabic" w:hint="cs"/>
          <w:sz w:val="22"/>
          <w:rtl/>
          <w:lang w:val="en-US"/>
        </w:rPr>
        <w:t>ملهاما</w:t>
      </w:r>
      <w:r w:rsidR="009E7AE2">
        <w:rPr>
          <w:rFonts w:cs="Simplified Arabic" w:hint="cs"/>
          <w:sz w:val="22"/>
          <w:rtl/>
          <w:lang w:val="en-US"/>
        </w:rPr>
        <w:t xml:space="preserve"> ومحفز</w:t>
      </w:r>
      <w:r>
        <w:rPr>
          <w:rFonts w:cs="Simplified Arabic" w:hint="cs"/>
          <w:sz w:val="22"/>
          <w:rtl/>
          <w:lang w:val="en-US"/>
        </w:rPr>
        <w:t>ا</w:t>
      </w:r>
      <w:r w:rsidR="009E7AE2">
        <w:rPr>
          <w:rFonts w:cs="Simplified Arabic" w:hint="cs"/>
          <w:sz w:val="22"/>
          <w:rtl/>
          <w:lang w:val="en-US"/>
        </w:rPr>
        <w:t xml:space="preserve"> يعزز الإجراءات ويكون متسقا مع النقاط المثارة أعلاه ولكنه يكون أيضا بسيطا وسهلا للإبلاغ أن ينطوي على الحاجة إلى </w:t>
      </w:r>
      <w:r w:rsidR="008077E1">
        <w:rPr>
          <w:rFonts w:cs="Simplified Arabic" w:hint="cs"/>
          <w:sz w:val="22"/>
          <w:rtl/>
          <w:lang w:val="en-US"/>
        </w:rPr>
        <w:t>الاتساق والعمومية، ومعالجة تلك النقاط على نحو ضمني بدلا من النحو الصريح. ويمكن دعم بيان المهمة هذا عن طريق مبرر منطقي يقدم سياقا إضافيا وخصوصية إضافية. فعلى سبيل المثا</w:t>
      </w:r>
      <w:r>
        <w:rPr>
          <w:rFonts w:cs="Simplified Arabic" w:hint="cs"/>
          <w:sz w:val="22"/>
          <w:rtl/>
          <w:lang w:val="en-US"/>
        </w:rPr>
        <w:t>ل</w:t>
      </w:r>
      <w:r w:rsidR="008077E1">
        <w:rPr>
          <w:rFonts w:cs="Simplified Arabic" w:hint="cs"/>
          <w:sz w:val="22"/>
          <w:rtl/>
          <w:lang w:val="en-US"/>
        </w:rPr>
        <w:t>، يمكن أن يشكل بيان المهمة والنص التفسيري المصاغ على الخطوط أدناه بيانا لمهمة عام 2030 للإطار العالمي للتنوع البيولوجي لما بعد عام 2020</w:t>
      </w:r>
      <w:r w:rsidR="0097601B">
        <w:rPr>
          <w:rFonts w:cs="Simplified Arabic" w:hint="cs"/>
          <w:sz w:val="22"/>
          <w:rtl/>
          <w:lang w:val="en-US"/>
        </w:rPr>
        <w:t>:</w:t>
      </w:r>
    </w:p>
    <w:p w:rsidR="0097601B" w:rsidRDefault="006A0199" w:rsidP="0097601B">
      <w:pPr>
        <w:pStyle w:val="ListParagraph"/>
        <w:bidi/>
        <w:spacing w:after="120" w:line="216" w:lineRule="auto"/>
        <w:contextualSpacing w:val="0"/>
        <w:jc w:val="both"/>
        <w:rPr>
          <w:rFonts w:cs="Simplified Arabic"/>
          <w:sz w:val="22"/>
          <w:lang w:val="en-US"/>
        </w:rPr>
      </w:pPr>
      <w:r>
        <w:rPr>
          <w:rFonts w:cs="Simplified Arabic" w:hint="cs"/>
          <w:sz w:val="22"/>
          <w:rtl/>
          <w:lang w:val="en-US"/>
        </w:rPr>
        <w:lastRenderedPageBreak/>
        <w:t xml:space="preserve">تنفيذ الحلول عبر المجتمع لمعالجة فقدان التنوع البيولوجي وتعزيز المنافع </w:t>
      </w:r>
      <w:r w:rsidR="004130E5">
        <w:rPr>
          <w:rFonts w:cs="Simplified Arabic" w:hint="cs"/>
          <w:sz w:val="22"/>
          <w:rtl/>
          <w:lang w:val="en-US"/>
        </w:rPr>
        <w:t xml:space="preserve">مع </w:t>
      </w:r>
      <w:r>
        <w:rPr>
          <w:rFonts w:cs="Simplified Arabic" w:hint="cs"/>
          <w:sz w:val="22"/>
          <w:rtl/>
          <w:lang w:val="en-US"/>
        </w:rPr>
        <w:t xml:space="preserve">المساهمة في </w:t>
      </w:r>
      <w:r w:rsidR="004A64B8">
        <w:rPr>
          <w:rFonts w:cs="Simplified Arabic" w:hint="cs"/>
          <w:sz w:val="22"/>
          <w:rtl/>
          <w:lang w:val="en-US"/>
        </w:rPr>
        <w:t xml:space="preserve">خطة التنمية العالمية، وبحلول عام 2030، وضع العالم على </w:t>
      </w:r>
      <w:r w:rsidR="004130E5">
        <w:rPr>
          <w:rFonts w:cs="Simplified Arabic" w:hint="cs"/>
          <w:sz w:val="22"/>
          <w:rtl/>
          <w:lang w:val="en-US"/>
        </w:rPr>
        <w:t>ال</w:t>
      </w:r>
      <w:r w:rsidR="004A64B8">
        <w:rPr>
          <w:rFonts w:cs="Simplified Arabic" w:hint="cs"/>
          <w:sz w:val="22"/>
          <w:rtl/>
          <w:lang w:val="en-US"/>
        </w:rPr>
        <w:t xml:space="preserve">مسار </w:t>
      </w:r>
      <w:r w:rsidR="004130E5">
        <w:rPr>
          <w:rFonts w:cs="Simplified Arabic" w:hint="cs"/>
          <w:sz w:val="22"/>
          <w:rtl/>
          <w:lang w:val="en-US"/>
        </w:rPr>
        <w:t xml:space="preserve">الصحيح </w:t>
      </w:r>
      <w:r w:rsidR="004A64B8">
        <w:rPr>
          <w:rFonts w:cs="Simplified Arabic" w:hint="cs"/>
          <w:sz w:val="22"/>
          <w:rtl/>
          <w:lang w:val="en-US"/>
        </w:rPr>
        <w:t>لتحقيق رؤية عام 2050.</w:t>
      </w:r>
    </w:p>
    <w:p w:rsidR="0097601B" w:rsidRDefault="008077E1" w:rsidP="004130E5">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ويشير "تنفيذ الحلول" إلى نهج </w:t>
      </w:r>
      <w:r w:rsidR="004130E5">
        <w:rPr>
          <w:rFonts w:cs="Simplified Arabic" w:hint="cs"/>
          <w:sz w:val="22"/>
          <w:rtl/>
          <w:lang w:val="en-US"/>
        </w:rPr>
        <w:t>عملي إيجابي</w:t>
      </w:r>
      <w:r w:rsidR="004D06C6">
        <w:rPr>
          <w:rFonts w:cs="Simplified Arabic" w:hint="cs"/>
          <w:sz w:val="22"/>
          <w:rtl/>
          <w:lang w:val="en-US"/>
        </w:rPr>
        <w:t>. وتشير "عبر المجتمع" إلى أن هناك حاجة إلى اتخاذ إجراءات من جانب جميع الجها</w:t>
      </w:r>
      <w:r w:rsidR="004130E5">
        <w:rPr>
          <w:rFonts w:cs="Simplified Arabic" w:hint="cs"/>
          <w:sz w:val="22"/>
          <w:rtl/>
          <w:lang w:val="en-US"/>
        </w:rPr>
        <w:t>ت الفاعلة، على نحو فردي، وجماعي</w:t>
      </w:r>
      <w:r w:rsidR="004D06C6">
        <w:rPr>
          <w:rFonts w:cs="Simplified Arabic" w:hint="cs"/>
          <w:sz w:val="22"/>
          <w:rtl/>
          <w:lang w:val="en-US"/>
        </w:rPr>
        <w:t xml:space="preserve"> وعلى جميع المستويات وعبر جميع القطاعات (أي التعميم). ولمعالجة "فقدان التنوع البيولوجي" يعني أنه يجب معالجة ال</w:t>
      </w:r>
      <w:r w:rsidR="004130E5">
        <w:rPr>
          <w:rFonts w:cs="Simplified Arabic" w:hint="cs"/>
          <w:sz w:val="22"/>
          <w:rtl/>
          <w:lang w:val="en-US"/>
        </w:rPr>
        <w:t>محركات</w:t>
      </w:r>
      <w:r w:rsidR="004D06C6">
        <w:rPr>
          <w:rFonts w:cs="Simplified Arabic" w:hint="cs"/>
          <w:sz w:val="22"/>
          <w:rtl/>
          <w:lang w:val="en-US"/>
        </w:rPr>
        <w:t xml:space="preserve"> المباشرة وغير المباشرة </w:t>
      </w:r>
      <w:r w:rsidR="004130E5">
        <w:rPr>
          <w:rFonts w:cs="Simplified Arabic" w:hint="cs"/>
          <w:sz w:val="22"/>
          <w:rtl/>
          <w:lang w:val="en-US"/>
        </w:rPr>
        <w:t>ل</w:t>
      </w:r>
      <w:r w:rsidR="004D06C6">
        <w:rPr>
          <w:rFonts w:cs="Simplified Arabic" w:hint="cs"/>
          <w:sz w:val="22"/>
          <w:rtl/>
          <w:lang w:val="en-US"/>
        </w:rPr>
        <w:t>فقدان التنوع البيولوجي من أجل تحسين حالة التنوع البيولوجي. ويبرز "تعزيز المنافع" عناصر مساهمات الطبيعة لل</w:t>
      </w:r>
      <w:r w:rsidR="004130E5">
        <w:rPr>
          <w:rFonts w:cs="Simplified Arabic" w:hint="cs"/>
          <w:sz w:val="22"/>
          <w:rtl/>
          <w:lang w:val="en-US"/>
        </w:rPr>
        <w:t>بشر</w:t>
      </w:r>
      <w:r w:rsidR="004D06C6">
        <w:rPr>
          <w:rFonts w:cs="Simplified Arabic" w:hint="cs"/>
          <w:sz w:val="22"/>
          <w:rtl/>
          <w:lang w:val="en-US"/>
        </w:rPr>
        <w:t xml:space="preserve"> ورابط</w:t>
      </w:r>
      <w:r w:rsidR="004130E5">
        <w:rPr>
          <w:rFonts w:cs="Simplified Arabic" w:hint="cs"/>
          <w:sz w:val="22"/>
          <w:rtl/>
          <w:lang w:val="en-US"/>
        </w:rPr>
        <w:t>ا</w:t>
      </w:r>
      <w:r w:rsidR="004D06C6">
        <w:rPr>
          <w:rFonts w:cs="Simplified Arabic" w:hint="cs"/>
          <w:sz w:val="22"/>
          <w:rtl/>
          <w:lang w:val="en-US"/>
        </w:rPr>
        <w:t xml:space="preserve"> قوي</w:t>
      </w:r>
      <w:r w:rsidR="004130E5">
        <w:rPr>
          <w:rFonts w:cs="Simplified Arabic" w:hint="cs"/>
          <w:sz w:val="22"/>
          <w:rtl/>
          <w:lang w:val="en-US"/>
        </w:rPr>
        <w:t>ا</w:t>
      </w:r>
      <w:r w:rsidR="004D06C6">
        <w:rPr>
          <w:rFonts w:cs="Simplified Arabic" w:hint="cs"/>
          <w:sz w:val="22"/>
          <w:rtl/>
          <w:lang w:val="en-US"/>
        </w:rPr>
        <w:t xml:space="preserve"> لتحقيق خطة التنمية المستدامة لعام 2030 وأهداف التنمية المستدامة. وينص الموعد النهائي عام 20</w:t>
      </w:r>
      <w:r w:rsidR="004130E5">
        <w:rPr>
          <w:rFonts w:cs="Simplified Arabic" w:hint="cs"/>
          <w:sz w:val="22"/>
          <w:rtl/>
          <w:lang w:val="en-US"/>
        </w:rPr>
        <w:t>3</w:t>
      </w:r>
      <w:r w:rsidR="004D06C6">
        <w:rPr>
          <w:rFonts w:cs="Simplified Arabic" w:hint="cs"/>
          <w:sz w:val="22"/>
          <w:rtl/>
          <w:lang w:val="en-US"/>
        </w:rPr>
        <w:t xml:space="preserve">0 على أن هذه المهمة هي مرحلة أساسية على الطريق إلى تحقيق رؤية عام 2050 "للعيش في انسجام مع الطبيعة" ويعزز الحاجة إلى إجراءات فورية </w:t>
      </w:r>
      <w:r w:rsidR="004130E5">
        <w:rPr>
          <w:rFonts w:cs="Simplified Arabic" w:hint="cs"/>
          <w:sz w:val="22"/>
          <w:rtl/>
          <w:lang w:val="en-US"/>
        </w:rPr>
        <w:t xml:space="preserve">في </w:t>
      </w:r>
      <w:r w:rsidR="004D06C6">
        <w:rPr>
          <w:rFonts w:cs="Simplified Arabic" w:hint="cs"/>
          <w:sz w:val="22"/>
          <w:rtl/>
          <w:lang w:val="en-US"/>
        </w:rPr>
        <w:t>هذه الحقبة.</w:t>
      </w:r>
    </w:p>
    <w:p w:rsidR="0097601B" w:rsidRDefault="004D06C6" w:rsidP="0097601B">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وينبغي النظر في بيان المهمة هذا بمصاحبة العناصر الأخرى للإطار.</w:t>
      </w:r>
    </w:p>
    <w:p w:rsidR="0097601B" w:rsidRPr="00891A38" w:rsidRDefault="00891A38" w:rsidP="006769A4">
      <w:pPr>
        <w:pStyle w:val="ListParagraph"/>
        <w:tabs>
          <w:tab w:val="left" w:pos="900"/>
        </w:tabs>
        <w:bidi/>
        <w:spacing w:after="120" w:line="216" w:lineRule="auto"/>
        <w:ind w:left="0"/>
        <w:contextualSpacing w:val="0"/>
        <w:jc w:val="center"/>
        <w:rPr>
          <w:rFonts w:cs="Simplified Arabic"/>
          <w:b/>
          <w:bCs/>
          <w:sz w:val="28"/>
          <w:szCs w:val="28"/>
          <w:lang w:val="en-US"/>
        </w:rPr>
      </w:pPr>
      <w:r w:rsidRPr="00891A38">
        <w:rPr>
          <w:rFonts w:cs="Simplified Arabic" w:hint="cs"/>
          <w:b/>
          <w:bCs/>
          <w:sz w:val="28"/>
          <w:szCs w:val="28"/>
          <w:rtl/>
          <w:lang w:val="en-US"/>
        </w:rPr>
        <w:t>ثالثا -</w:t>
      </w:r>
      <w:r w:rsidRPr="00891A38">
        <w:rPr>
          <w:rFonts w:cs="Simplified Arabic" w:hint="cs"/>
          <w:b/>
          <w:bCs/>
          <w:sz w:val="28"/>
          <w:szCs w:val="28"/>
          <w:rtl/>
          <w:lang w:val="en-US"/>
        </w:rPr>
        <w:tab/>
        <w:t>الأهداف</w:t>
      </w:r>
    </w:p>
    <w:p w:rsidR="00532ECF" w:rsidRDefault="004D06C6" w:rsidP="00532ECF">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تعرّف الأهداف على أنها بيانات "ذكية"</w:t>
      </w:r>
      <w:r w:rsidR="00561652">
        <w:rPr>
          <w:rStyle w:val="FootnoteReference"/>
          <w:rFonts w:cs="Simplified Arabic"/>
          <w:sz w:val="22"/>
          <w:rtl/>
          <w:lang w:val="en-US"/>
        </w:rPr>
        <w:footnoteReference w:id="4"/>
      </w:r>
      <w:r>
        <w:rPr>
          <w:rFonts w:cs="Simplified Arabic" w:hint="cs"/>
          <w:sz w:val="22"/>
          <w:rtl/>
          <w:lang w:val="en-US"/>
        </w:rPr>
        <w:t xml:space="preserve"> تلتقط ما نرغب في تحقيقه أو القيام به في غضون فترة زمنية محددة نحو الغايات طويلة الأجل. ويمكن تطبيقها على التنوع البيولوجي والإجراءات، والمنافع للبشر، أو حتى الجوانب ذات الصلة بوسائل التنفيذ.</w:t>
      </w:r>
    </w:p>
    <w:p w:rsidR="00891A38" w:rsidRDefault="00993FE6" w:rsidP="008A4E5D">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وينبغي أن يستند إعداد الأهداف المستقبلية للتنوع البيولوجي </w:t>
      </w:r>
      <w:r w:rsidR="004130E5">
        <w:rPr>
          <w:rFonts w:cs="Simplified Arabic" w:hint="cs"/>
          <w:sz w:val="22"/>
          <w:rtl/>
          <w:lang w:val="en-US"/>
        </w:rPr>
        <w:t>إ</w:t>
      </w:r>
      <w:r>
        <w:rPr>
          <w:rFonts w:cs="Simplified Arabic" w:hint="cs"/>
          <w:sz w:val="22"/>
          <w:rtl/>
          <w:lang w:val="en-US"/>
        </w:rPr>
        <w:t xml:space="preserve">لى الأدلة المتاحة، بما في ذلك تقييمات المنبر الحكومي الدولي للعلوم والسياسات في مجال التنوع البيولوجي وخدمات النظم الإيكولوجية، وعلى ما عرفته هذه الأدلة على أنه لازم لتحقيق التغييرات التحويلية اللازمة للعيش في انسجام مع الطبيعة بحلول عام 2050. وبالمثل، ينبغي أن تنظر صياغة الأهداف المستقبلية في رؤية عام 2050 للتنوع البيولوجي، والروابط بين التنوع البيولوجي وخطة التنمية المستدامة لعام 2030، والأسباب وراء تفاوت مستويات التقدم المحرز نحو تحقيق أهداف أيشي للتنوع البيولوجي والدروس المستفادة من تنفيذ الاتفاقية وبروتوكوليها. </w:t>
      </w:r>
      <w:r w:rsidR="00532ECF">
        <w:rPr>
          <w:rFonts w:cs="Simplified Arabic" w:hint="cs"/>
          <w:sz w:val="22"/>
          <w:rtl/>
          <w:lang w:val="en-US"/>
        </w:rPr>
        <w:t>و</w:t>
      </w:r>
      <w:r>
        <w:rPr>
          <w:rFonts w:cs="Simplified Arabic" w:hint="cs"/>
          <w:sz w:val="22"/>
          <w:rtl/>
          <w:lang w:val="en-US"/>
        </w:rPr>
        <w:t xml:space="preserve">قد تم تعريف بعض هذه العناصر التي ينبغي النظر فيها في </w:t>
      </w:r>
      <w:r w:rsidR="00532ECF">
        <w:rPr>
          <w:rFonts w:cs="Simplified Arabic" w:hint="cs"/>
          <w:sz w:val="22"/>
          <w:rtl/>
          <w:lang w:val="en-US"/>
        </w:rPr>
        <w:t xml:space="preserve">وثيقة المقدمة لهذه الإضافة. كما تم إبراز قضايا مشابهة في الاستنتاجات من الفريق العامل المعني بالإطار العالمي للتنوع البيولوجي </w:t>
      </w:r>
      <w:r w:rsidR="008A4E5D">
        <w:rPr>
          <w:rFonts w:cs="Simplified Arabic" w:hint="cs"/>
          <w:sz w:val="22"/>
          <w:rtl/>
          <w:lang w:val="en-US"/>
        </w:rPr>
        <w:t>وكذلك</w:t>
      </w:r>
      <w:r w:rsidR="00532ECF">
        <w:rPr>
          <w:rFonts w:cs="Simplified Arabic" w:hint="cs"/>
          <w:sz w:val="22"/>
          <w:rtl/>
          <w:lang w:val="en-US"/>
        </w:rPr>
        <w:t xml:space="preserve"> من خلال عمليات التشاور بشأن الإطار لما بعد عام 2020.</w:t>
      </w:r>
    </w:p>
    <w:p w:rsidR="00891A38" w:rsidRDefault="00532ECF" w:rsidP="00891A38">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وتشير الأدلة المتاحة إلى أن الحلول التي تعالج مختلف المسائل المتعلقة بالتنوع البيولوجي ينبغي أن تكون في استجابة فعالة وشاملة للتدهور العالمي للتنوع البيولوجي والمنافع التي يقدمها. وينبغي مطابقة إعداد الأهداف المستقبلية والانتهاء من صياغتها مع عناصر الإطار الأكثر أهمية لتحقيق رؤية عام 2050 وغاياتها وينبغي أن تسمح بقياس التقدم المحرز وتتبعه. وينبغي أن تنظر فيما يلي:</w:t>
      </w:r>
    </w:p>
    <w:p w:rsidR="00891A38" w:rsidRDefault="00891A38" w:rsidP="00891A38">
      <w:pPr>
        <w:pStyle w:val="ListParagraph"/>
        <w:bidi/>
        <w:spacing w:after="120" w:line="216" w:lineRule="auto"/>
        <w:ind w:left="0" w:firstLine="720"/>
        <w:contextualSpacing w:val="0"/>
        <w:jc w:val="both"/>
        <w:rPr>
          <w:rFonts w:cs="Simplified Arabic"/>
          <w:sz w:val="22"/>
          <w:rtl/>
          <w:lang w:val="en-US"/>
        </w:rPr>
      </w:pPr>
      <w:r>
        <w:rPr>
          <w:rFonts w:cs="Simplified Arabic" w:hint="cs"/>
          <w:sz w:val="22"/>
          <w:rtl/>
          <w:lang w:val="en-US"/>
        </w:rPr>
        <w:t>(أ)</w:t>
      </w:r>
      <w:r>
        <w:rPr>
          <w:rFonts w:cs="Simplified Arabic" w:hint="cs"/>
          <w:sz w:val="22"/>
          <w:rtl/>
          <w:lang w:val="en-US"/>
        </w:rPr>
        <w:tab/>
      </w:r>
      <w:r w:rsidR="00532ECF">
        <w:rPr>
          <w:rFonts w:cs="Simplified Arabic" w:hint="cs"/>
          <w:sz w:val="22"/>
          <w:rtl/>
          <w:lang w:val="en-US"/>
        </w:rPr>
        <w:t>الأهداف الثلاثة للاتفاقية؛</w:t>
      </w:r>
    </w:p>
    <w:p w:rsidR="00891A38" w:rsidRDefault="00891A38" w:rsidP="00532ECF">
      <w:pPr>
        <w:pStyle w:val="ListParagraph"/>
        <w:bidi/>
        <w:spacing w:after="120" w:line="216" w:lineRule="auto"/>
        <w:ind w:left="0" w:firstLine="720"/>
        <w:contextualSpacing w:val="0"/>
        <w:jc w:val="both"/>
        <w:rPr>
          <w:rFonts w:cs="Simplified Arabic"/>
          <w:sz w:val="22"/>
          <w:rtl/>
          <w:lang w:val="en-US" w:bidi="ar-EG"/>
        </w:rPr>
      </w:pPr>
      <w:r>
        <w:rPr>
          <w:rFonts w:cs="Simplified Arabic" w:hint="cs"/>
          <w:sz w:val="22"/>
          <w:rtl/>
          <w:lang w:val="en-US"/>
        </w:rPr>
        <w:t>(ب)</w:t>
      </w:r>
      <w:r>
        <w:rPr>
          <w:rFonts w:cs="Simplified Arabic" w:hint="cs"/>
          <w:sz w:val="22"/>
          <w:rtl/>
          <w:lang w:val="en-US"/>
        </w:rPr>
        <w:tab/>
      </w:r>
      <w:r w:rsidR="00532ECF">
        <w:rPr>
          <w:rFonts w:cs="Simplified Arabic" w:hint="cs"/>
          <w:sz w:val="22"/>
          <w:rtl/>
          <w:lang w:val="en-US"/>
        </w:rPr>
        <w:t xml:space="preserve">المكونات المتنوعة للتنوع البيولوجي </w:t>
      </w:r>
      <w:r w:rsidR="00532ECF">
        <w:rPr>
          <w:rFonts w:cs="Simplified Arabic" w:hint="cs"/>
          <w:sz w:val="22"/>
          <w:rtl/>
          <w:lang w:val="en-US" w:bidi="ar-EG"/>
        </w:rPr>
        <w:t>(النظم الإيكولوجية والموائل، والأنواع، والتنوع الجيني)؛</w:t>
      </w:r>
    </w:p>
    <w:p w:rsidR="00891A38" w:rsidRDefault="00891A38" w:rsidP="00891A38">
      <w:pPr>
        <w:pStyle w:val="ListParagraph"/>
        <w:bidi/>
        <w:spacing w:after="120" w:line="216" w:lineRule="auto"/>
        <w:ind w:left="0" w:firstLine="720"/>
        <w:contextualSpacing w:val="0"/>
        <w:jc w:val="both"/>
        <w:rPr>
          <w:rFonts w:cs="Simplified Arabic"/>
          <w:sz w:val="22"/>
          <w:rtl/>
          <w:lang w:val="en-US" w:bidi="ar-EG"/>
        </w:rPr>
      </w:pPr>
      <w:r>
        <w:rPr>
          <w:rFonts w:cs="Simplified Arabic" w:hint="cs"/>
          <w:sz w:val="22"/>
          <w:rtl/>
          <w:lang w:val="en-US"/>
        </w:rPr>
        <w:t>(ج)</w:t>
      </w:r>
      <w:r>
        <w:rPr>
          <w:rFonts w:cs="Simplified Arabic" w:hint="cs"/>
          <w:sz w:val="22"/>
          <w:rtl/>
          <w:lang w:val="en-US"/>
        </w:rPr>
        <w:tab/>
      </w:r>
      <w:r w:rsidR="00532ECF">
        <w:rPr>
          <w:rFonts w:cs="Simplified Arabic" w:hint="cs"/>
          <w:sz w:val="22"/>
          <w:rtl/>
          <w:lang w:val="en-US"/>
        </w:rPr>
        <w:t>المكونات المتنوعة لر</w:t>
      </w:r>
      <w:r w:rsidR="008A4E5D">
        <w:rPr>
          <w:rFonts w:cs="Simplified Arabic" w:hint="cs"/>
          <w:sz w:val="22"/>
          <w:rtl/>
          <w:lang w:val="en-US"/>
        </w:rPr>
        <w:t>ؤ</w:t>
      </w:r>
      <w:r w:rsidR="00532ECF">
        <w:rPr>
          <w:rFonts w:cs="Simplified Arabic" w:hint="cs"/>
          <w:sz w:val="22"/>
          <w:rtl/>
          <w:lang w:val="en-US"/>
        </w:rPr>
        <w:t>ية عام 2050 (</w:t>
      </w:r>
      <w:r w:rsidR="00532ECF" w:rsidRPr="00F72D4C">
        <w:rPr>
          <w:rFonts w:cs="Simplified Arabic" w:hint="cs"/>
          <w:sz w:val="22"/>
          <w:rtl/>
          <w:lang w:bidi="ar-EG"/>
        </w:rPr>
        <w:t>يُقيّم</w:t>
      </w:r>
      <w:r w:rsidR="00532ECF" w:rsidRPr="00F72D4C">
        <w:rPr>
          <w:rFonts w:cs="Simplified Arabic"/>
          <w:sz w:val="22"/>
          <w:rtl/>
          <w:lang w:bidi="ar-EG"/>
        </w:rPr>
        <w:t xml:space="preserve"> التنوع البيولوجي </w:t>
      </w:r>
      <w:r w:rsidR="00532ECF" w:rsidRPr="00F72D4C">
        <w:rPr>
          <w:rFonts w:cs="Simplified Arabic" w:hint="cs"/>
          <w:sz w:val="22"/>
          <w:rtl/>
          <w:lang w:bidi="ar-EG"/>
        </w:rPr>
        <w:t>و</w:t>
      </w:r>
      <w:r w:rsidR="00532ECF" w:rsidRPr="00F72D4C">
        <w:rPr>
          <w:rFonts w:cs="Simplified Arabic"/>
          <w:sz w:val="22"/>
          <w:rtl/>
          <w:lang w:bidi="ar-EG"/>
        </w:rPr>
        <w:t>ي</w:t>
      </w:r>
      <w:r w:rsidR="00532ECF" w:rsidRPr="00F72D4C">
        <w:rPr>
          <w:rFonts w:cs="Simplified Arabic" w:hint="cs"/>
          <w:sz w:val="22"/>
          <w:rtl/>
          <w:lang w:bidi="ar-EG"/>
        </w:rPr>
        <w:t>ُ</w:t>
      </w:r>
      <w:r w:rsidR="00532ECF" w:rsidRPr="00F72D4C">
        <w:rPr>
          <w:rFonts w:cs="Simplified Arabic"/>
          <w:sz w:val="22"/>
          <w:rtl/>
          <w:lang w:bidi="ar-EG"/>
        </w:rPr>
        <w:t>حفظ</w:t>
      </w:r>
      <w:r w:rsidR="00532ECF" w:rsidRPr="00F72D4C">
        <w:rPr>
          <w:rFonts w:cs="Simplified Arabic" w:hint="cs"/>
          <w:sz w:val="22"/>
          <w:rtl/>
          <w:lang w:bidi="ar-EG"/>
        </w:rPr>
        <w:t xml:space="preserve"> </w:t>
      </w:r>
      <w:r w:rsidR="00532ECF" w:rsidRPr="00F72D4C">
        <w:rPr>
          <w:rFonts w:cs="Simplified Arabic"/>
          <w:sz w:val="22"/>
          <w:rtl/>
          <w:lang w:bidi="ar-EG"/>
        </w:rPr>
        <w:t xml:space="preserve">ويستعاد ويستخدم برشد، </w:t>
      </w:r>
      <w:r w:rsidR="00532ECF" w:rsidRPr="00F72D4C">
        <w:rPr>
          <w:rFonts w:cs="Simplified Arabic" w:hint="cs"/>
          <w:sz w:val="22"/>
          <w:rtl/>
          <w:lang w:bidi="ar-EG"/>
        </w:rPr>
        <w:t>وتصان خدمات النظام الإيكولوجي</w:t>
      </w:r>
      <w:r w:rsidR="00532ECF">
        <w:rPr>
          <w:rFonts w:cs="Simplified Arabic" w:hint="cs"/>
          <w:sz w:val="22"/>
          <w:rtl/>
          <w:lang w:val="en-US" w:bidi="ar-EG"/>
        </w:rPr>
        <w:t>)؛</w:t>
      </w:r>
    </w:p>
    <w:p w:rsidR="00891A38" w:rsidRDefault="00891A38" w:rsidP="008A4E5D">
      <w:pPr>
        <w:pStyle w:val="ListParagraph"/>
        <w:bidi/>
        <w:spacing w:after="120" w:line="216" w:lineRule="auto"/>
        <w:ind w:left="0" w:firstLine="720"/>
        <w:contextualSpacing w:val="0"/>
        <w:jc w:val="both"/>
        <w:rPr>
          <w:rFonts w:cs="Simplified Arabic"/>
          <w:sz w:val="22"/>
          <w:rtl/>
          <w:lang w:val="en-US"/>
        </w:rPr>
      </w:pPr>
      <w:r>
        <w:rPr>
          <w:rFonts w:cs="Simplified Arabic" w:hint="cs"/>
          <w:sz w:val="22"/>
          <w:rtl/>
          <w:lang w:val="en-US"/>
        </w:rPr>
        <w:t>(د)</w:t>
      </w:r>
      <w:r>
        <w:rPr>
          <w:rFonts w:cs="Simplified Arabic" w:hint="cs"/>
          <w:sz w:val="22"/>
          <w:rtl/>
          <w:lang w:val="en-US"/>
        </w:rPr>
        <w:tab/>
      </w:r>
      <w:r w:rsidR="008A4E5D">
        <w:rPr>
          <w:rFonts w:cs="Simplified Arabic" w:hint="cs"/>
          <w:sz w:val="22"/>
          <w:rtl/>
          <w:lang w:val="en-US"/>
        </w:rPr>
        <w:t>محركات</w:t>
      </w:r>
      <w:r w:rsidR="00532ECF">
        <w:rPr>
          <w:rFonts w:cs="Simplified Arabic" w:hint="cs"/>
          <w:sz w:val="22"/>
          <w:rtl/>
          <w:lang w:val="en-US"/>
        </w:rPr>
        <w:t xml:space="preserve"> فقدان التنوع البيولوجي؛</w:t>
      </w:r>
    </w:p>
    <w:p w:rsidR="00891A38" w:rsidRDefault="00891A38" w:rsidP="00891A38">
      <w:pPr>
        <w:pStyle w:val="ListParagraph"/>
        <w:bidi/>
        <w:spacing w:after="120" w:line="216" w:lineRule="auto"/>
        <w:ind w:left="0" w:firstLine="720"/>
        <w:contextualSpacing w:val="0"/>
        <w:jc w:val="both"/>
        <w:rPr>
          <w:rFonts w:cs="Simplified Arabic"/>
          <w:sz w:val="22"/>
          <w:rtl/>
          <w:lang w:val="en-US"/>
        </w:rPr>
      </w:pPr>
      <w:r>
        <w:rPr>
          <w:rFonts w:cs="Simplified Arabic" w:hint="cs"/>
          <w:sz w:val="22"/>
          <w:rtl/>
          <w:lang w:val="en-US"/>
        </w:rPr>
        <w:lastRenderedPageBreak/>
        <w:t>(</w:t>
      </w:r>
      <w:r>
        <w:rPr>
          <w:rFonts w:ascii="Simplified Arabic" w:hAnsi="Simplified Arabic" w:cs="Simplified Arabic"/>
          <w:sz w:val="22"/>
          <w:rtl/>
          <w:lang w:val="en-US"/>
        </w:rPr>
        <w:t>ھ</w:t>
      </w:r>
      <w:r>
        <w:rPr>
          <w:rFonts w:cs="Simplified Arabic" w:hint="cs"/>
          <w:sz w:val="22"/>
          <w:rtl/>
          <w:lang w:val="en-US"/>
        </w:rPr>
        <w:t>)</w:t>
      </w:r>
      <w:r>
        <w:rPr>
          <w:rFonts w:cs="Simplified Arabic" w:hint="cs"/>
          <w:sz w:val="22"/>
          <w:rtl/>
          <w:lang w:val="en-US"/>
        </w:rPr>
        <w:tab/>
      </w:r>
      <w:r w:rsidR="00532ECF">
        <w:rPr>
          <w:rFonts w:cs="Simplified Arabic" w:hint="cs"/>
          <w:sz w:val="22"/>
          <w:rtl/>
          <w:lang w:val="en-US"/>
        </w:rPr>
        <w:t xml:space="preserve">المنافع </w:t>
      </w:r>
      <w:r w:rsidR="008A4E5D">
        <w:rPr>
          <w:rFonts w:cs="Simplified Arabic" w:hint="cs"/>
          <w:sz w:val="22"/>
          <w:rtl/>
          <w:lang w:val="en-US"/>
        </w:rPr>
        <w:t xml:space="preserve">المستمدة </w:t>
      </w:r>
      <w:r w:rsidR="00532ECF">
        <w:rPr>
          <w:rFonts w:cs="Simplified Arabic" w:hint="cs"/>
          <w:sz w:val="22"/>
          <w:rtl/>
          <w:lang w:val="en-US"/>
        </w:rPr>
        <w:t>من استخدام التنوع البيولوجي وتقاسم تلك المنافع؛</w:t>
      </w:r>
    </w:p>
    <w:p w:rsidR="00891A38" w:rsidRDefault="00891A38" w:rsidP="008A4E5D">
      <w:pPr>
        <w:pStyle w:val="ListParagraph"/>
        <w:bidi/>
        <w:spacing w:after="120" w:line="216" w:lineRule="auto"/>
        <w:ind w:left="0" w:firstLine="720"/>
        <w:contextualSpacing w:val="0"/>
        <w:jc w:val="both"/>
        <w:rPr>
          <w:rFonts w:cs="Simplified Arabic"/>
          <w:sz w:val="22"/>
          <w:rtl/>
          <w:lang w:val="en-US"/>
        </w:rPr>
      </w:pPr>
      <w:r>
        <w:rPr>
          <w:rFonts w:cs="Simplified Arabic" w:hint="cs"/>
          <w:sz w:val="22"/>
          <w:rtl/>
          <w:lang w:val="en-US"/>
        </w:rPr>
        <w:t>(و)</w:t>
      </w:r>
      <w:r>
        <w:rPr>
          <w:rFonts w:cs="Simplified Arabic" w:hint="cs"/>
          <w:sz w:val="22"/>
          <w:rtl/>
          <w:lang w:val="en-US"/>
        </w:rPr>
        <w:tab/>
      </w:r>
      <w:r w:rsidR="00532ECF">
        <w:rPr>
          <w:rFonts w:cs="Simplified Arabic" w:hint="cs"/>
          <w:sz w:val="22"/>
          <w:rtl/>
          <w:lang w:val="en-US"/>
        </w:rPr>
        <w:t>الإجراءات المحددة اللازمة لتقليل التهديدات التي ت</w:t>
      </w:r>
      <w:r w:rsidR="008A4E5D">
        <w:rPr>
          <w:rFonts w:cs="Simplified Arabic" w:hint="cs"/>
          <w:sz w:val="22"/>
          <w:rtl/>
          <w:lang w:val="en-US"/>
        </w:rPr>
        <w:t>عترض</w:t>
      </w:r>
      <w:r w:rsidR="00532ECF">
        <w:rPr>
          <w:rFonts w:cs="Simplified Arabic" w:hint="cs"/>
          <w:sz w:val="22"/>
          <w:rtl/>
          <w:lang w:val="en-US"/>
        </w:rPr>
        <w:t xml:space="preserve"> التنوع البيولوجي وتحقيق الغايات طويلة الأجل؛</w:t>
      </w:r>
    </w:p>
    <w:p w:rsidR="00891A38" w:rsidRDefault="00891A38" w:rsidP="00891A38">
      <w:pPr>
        <w:pStyle w:val="ListParagraph"/>
        <w:bidi/>
        <w:spacing w:after="120" w:line="216" w:lineRule="auto"/>
        <w:ind w:left="0" w:firstLine="720"/>
        <w:contextualSpacing w:val="0"/>
        <w:jc w:val="both"/>
        <w:rPr>
          <w:rFonts w:cs="Simplified Arabic"/>
          <w:sz w:val="22"/>
          <w:lang w:val="en-US"/>
        </w:rPr>
      </w:pPr>
      <w:r>
        <w:rPr>
          <w:rFonts w:cs="Simplified Arabic" w:hint="cs"/>
          <w:sz w:val="22"/>
          <w:rtl/>
          <w:lang w:val="en-US"/>
        </w:rPr>
        <w:t>(ز)</w:t>
      </w:r>
      <w:r>
        <w:rPr>
          <w:rFonts w:cs="Simplified Arabic" w:hint="cs"/>
          <w:sz w:val="22"/>
          <w:rtl/>
          <w:lang w:val="en-US"/>
        </w:rPr>
        <w:tab/>
      </w:r>
      <w:r w:rsidR="00532ECF">
        <w:rPr>
          <w:rFonts w:cs="Simplified Arabic" w:hint="cs"/>
          <w:sz w:val="22"/>
          <w:rtl/>
          <w:lang w:val="en-US"/>
        </w:rPr>
        <w:t>قطاعات متنوعة.</w:t>
      </w:r>
    </w:p>
    <w:p w:rsidR="00397DBC" w:rsidRPr="00891A38" w:rsidRDefault="008A4E5D" w:rsidP="008A4E5D">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w:t>
      </w:r>
      <w:r w:rsidR="00532ECF">
        <w:rPr>
          <w:rFonts w:cs="Simplified Arabic" w:hint="cs"/>
          <w:sz w:val="22"/>
          <w:rtl/>
          <w:lang w:val="en-US"/>
        </w:rPr>
        <w:t>على مدى عملية التشاور، تمت ملاحظة أن الموضوعات و/أو ال</w:t>
      </w:r>
      <w:r>
        <w:rPr>
          <w:rFonts w:cs="Simplified Arabic" w:hint="cs"/>
          <w:sz w:val="22"/>
          <w:rtl/>
          <w:lang w:val="en-US"/>
        </w:rPr>
        <w:t>مسائل</w:t>
      </w:r>
      <w:r w:rsidR="00532ECF">
        <w:rPr>
          <w:rFonts w:cs="Simplified Arabic" w:hint="cs"/>
          <w:sz w:val="22"/>
          <w:rtl/>
          <w:lang w:val="en-US"/>
        </w:rPr>
        <w:t xml:space="preserve"> التي تشملها أهداف أيشي للتنوع البيولوجي يمكن أن تعمل كأساس لإعداد أهداف مستقبلية للتنوع البيولوجي. غير أنه لوحظ أيضا أن أهداف </w:t>
      </w:r>
      <w:r>
        <w:rPr>
          <w:rFonts w:cs="Simplified Arabic" w:hint="cs"/>
          <w:sz w:val="22"/>
          <w:rtl/>
          <w:lang w:val="en-US"/>
        </w:rPr>
        <w:t>أيشي ل</w:t>
      </w:r>
      <w:r w:rsidR="00532ECF">
        <w:rPr>
          <w:rFonts w:cs="Simplified Arabic" w:hint="cs"/>
          <w:sz w:val="22"/>
          <w:rtl/>
          <w:lang w:val="en-US"/>
        </w:rPr>
        <w:t>لتنوع البيولوجي بها فجوات و</w:t>
      </w:r>
      <w:r w:rsidR="00B83C22">
        <w:rPr>
          <w:rFonts w:cs="Simplified Arabic" w:hint="cs"/>
          <w:sz w:val="22"/>
          <w:rtl/>
          <w:lang w:val="en-US"/>
        </w:rPr>
        <w:t>حدود</w:t>
      </w:r>
      <w:r w:rsidR="00532ECF">
        <w:rPr>
          <w:rFonts w:cs="Simplified Arabic" w:hint="cs"/>
          <w:sz w:val="22"/>
          <w:rtl/>
          <w:lang w:val="en-US"/>
        </w:rPr>
        <w:t xml:space="preserve"> عديدة</w:t>
      </w:r>
      <w:r w:rsidR="00B83C22">
        <w:rPr>
          <w:rFonts w:cs="Simplified Arabic" w:hint="cs"/>
          <w:sz w:val="22"/>
          <w:rtl/>
          <w:lang w:val="en-US"/>
        </w:rPr>
        <w:t xml:space="preserve"> وينبغي النظر فيها عند إعداد الأهداف المستقبلية. وسيتم مناقشة أخرى أدناه لهذه المسائل. وبالإضافة إلى ذلك، هناك أيضا القضايا </w:t>
      </w:r>
      <w:r>
        <w:rPr>
          <w:rFonts w:cs="Simplified Arabic" w:hint="cs"/>
          <w:sz w:val="22"/>
          <w:rtl/>
          <w:lang w:val="en-US"/>
        </w:rPr>
        <w:t xml:space="preserve">العامة أو </w:t>
      </w:r>
      <w:r w:rsidR="00B83C22">
        <w:rPr>
          <w:rFonts w:cs="Simplified Arabic" w:hint="cs"/>
          <w:sz w:val="22"/>
          <w:rtl/>
          <w:lang w:val="en-US"/>
        </w:rPr>
        <w:t>الشاملة التي يمكن النظر فيها عند إعداد الأهداف. ويرد مناقشة أخرى لهذه المسائل في القسم الفرعي اللاحق في هذه المذكرة.</w:t>
      </w:r>
    </w:p>
    <w:p w:rsidR="009D69E2" w:rsidRPr="00891A38" w:rsidRDefault="00891A38" w:rsidP="006769A4">
      <w:pPr>
        <w:tabs>
          <w:tab w:val="left" w:pos="1080"/>
        </w:tabs>
        <w:bidi/>
        <w:spacing w:after="120" w:line="216" w:lineRule="auto"/>
        <w:ind w:firstLine="360"/>
        <w:jc w:val="center"/>
        <w:rPr>
          <w:rFonts w:cs="Simplified Arabic"/>
          <w:b/>
          <w:bCs/>
          <w:rtl/>
          <w:lang w:val="en-US"/>
        </w:rPr>
      </w:pPr>
      <w:r w:rsidRPr="00891A38">
        <w:rPr>
          <w:rFonts w:cs="Simplified Arabic" w:hint="cs"/>
          <w:b/>
          <w:bCs/>
          <w:rtl/>
          <w:lang w:val="en-US"/>
        </w:rPr>
        <w:t>ألف</w:t>
      </w:r>
      <w:r w:rsidR="009D69E2" w:rsidRPr="00891A38">
        <w:rPr>
          <w:rFonts w:cs="Simplified Arabic" w:hint="cs"/>
          <w:b/>
          <w:bCs/>
          <w:rtl/>
          <w:lang w:val="en-US"/>
        </w:rPr>
        <w:t xml:space="preserve"> -</w:t>
      </w:r>
      <w:r w:rsidR="009D69E2" w:rsidRPr="00891A38">
        <w:rPr>
          <w:rFonts w:cs="Simplified Arabic" w:hint="cs"/>
          <w:b/>
          <w:bCs/>
          <w:rtl/>
          <w:lang w:val="en-US"/>
        </w:rPr>
        <w:tab/>
      </w:r>
      <w:r>
        <w:rPr>
          <w:rFonts w:cs="Simplified Arabic" w:hint="cs"/>
          <w:b/>
          <w:bCs/>
          <w:rtl/>
          <w:lang w:val="en-US"/>
        </w:rPr>
        <w:t>الفجوات والحدود للخطة الاستراتيجية للتنوع البيولوجي 2011-2020 وأ</w:t>
      </w:r>
      <w:r w:rsidR="008A2948">
        <w:rPr>
          <w:rFonts w:cs="Simplified Arabic" w:hint="cs"/>
          <w:b/>
          <w:bCs/>
          <w:rtl/>
          <w:lang w:val="en-US"/>
        </w:rPr>
        <w:t>ه</w:t>
      </w:r>
      <w:r>
        <w:rPr>
          <w:rFonts w:cs="Simplified Arabic" w:hint="cs"/>
          <w:b/>
          <w:bCs/>
          <w:rtl/>
          <w:lang w:val="en-US"/>
        </w:rPr>
        <w:t>داف أيشي للتنوع البيولوجي</w:t>
      </w:r>
    </w:p>
    <w:p w:rsidR="00397DBC" w:rsidRDefault="008A2948" w:rsidP="008A4E5D">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عالجت الخطة الاستراتيجية للتنوع البيولوجي 2011-2020 المسائل المتعلقة بالأسباب الكامنة وراء فقدان التنوع البيولوجي (الغاي</w:t>
      </w:r>
      <w:r w:rsidR="008A4E5D">
        <w:rPr>
          <w:rFonts w:cs="Simplified Arabic" w:hint="cs"/>
          <w:sz w:val="22"/>
          <w:rtl/>
          <w:lang w:val="en-US"/>
        </w:rPr>
        <w:t>ة</w:t>
      </w:r>
      <w:r>
        <w:rPr>
          <w:rFonts w:cs="Simplified Arabic" w:hint="cs"/>
          <w:sz w:val="22"/>
          <w:rtl/>
          <w:lang w:val="en-US"/>
        </w:rPr>
        <w:t xml:space="preserve"> ألف)، وتقليل الضغوط المباشرة على التنوع البيولوجي (الغاية باء)، وتحسين حالة التنوع البيولوجي (الغاية جيم) والمنافع المستمدة من التنوع البيولوجي (الغاية دال) وتعزيز التنفيذ (الغاية هاء). غير أنه على الرغم من هذا النطاق الواسع لمستوى الغايات، كان لأهداف أيشي للتنوع البيولوجي عددا من الفجوات والحدود. وفيما ي</w:t>
      </w:r>
      <w:r w:rsidR="008A4E5D">
        <w:rPr>
          <w:rFonts w:cs="Simplified Arabic" w:hint="cs"/>
          <w:sz w:val="22"/>
          <w:rtl/>
          <w:lang w:val="en-US"/>
        </w:rPr>
        <w:t>لي بعض الفجوات والحدود للخطة ال</w:t>
      </w:r>
      <w:r>
        <w:rPr>
          <w:rFonts w:cs="Simplified Arabic" w:hint="cs"/>
          <w:sz w:val="22"/>
          <w:rtl/>
          <w:lang w:val="en-US"/>
        </w:rPr>
        <w:t>استراتيجية الحالية، الم</w:t>
      </w:r>
      <w:r w:rsidR="008A4E5D">
        <w:rPr>
          <w:rFonts w:cs="Simplified Arabic" w:hint="cs"/>
          <w:sz w:val="22"/>
          <w:rtl/>
          <w:lang w:val="en-US"/>
        </w:rPr>
        <w:t>حدد</w:t>
      </w:r>
      <w:r>
        <w:rPr>
          <w:rFonts w:cs="Simplified Arabic" w:hint="cs"/>
          <w:sz w:val="22"/>
          <w:rtl/>
          <w:lang w:val="en-US"/>
        </w:rPr>
        <w:t>ة في ضوء التقييم العالمي</w:t>
      </w:r>
      <w:r w:rsidR="008A4E5D">
        <w:rPr>
          <w:rFonts w:cs="Simplified Arabic" w:hint="cs"/>
          <w:sz w:val="22"/>
          <w:rtl/>
          <w:lang w:val="en-US"/>
        </w:rPr>
        <w:t xml:space="preserve"> والتقييمات الأخرى</w:t>
      </w:r>
      <w:r>
        <w:rPr>
          <w:rFonts w:cs="Simplified Arabic" w:hint="cs"/>
          <w:sz w:val="22"/>
          <w:rtl/>
          <w:lang w:val="en-US"/>
        </w:rPr>
        <w:t xml:space="preserve"> للمنبر الحكومي الدولي </w:t>
      </w:r>
      <w:r w:rsidR="008A4E5D">
        <w:rPr>
          <w:rFonts w:cs="Simplified Arabic" w:hint="cs"/>
          <w:sz w:val="22"/>
          <w:rtl/>
          <w:lang w:val="en-US"/>
        </w:rPr>
        <w:t>للعلوم والسياسات في مجال التنوع البيولوجي وخدمات النظم الإيكولوجية</w:t>
      </w:r>
      <w:r w:rsidR="002D489F">
        <w:rPr>
          <w:rFonts w:cs="Simplified Arabic" w:hint="cs"/>
          <w:sz w:val="22"/>
          <w:rtl/>
          <w:lang w:val="en-US"/>
        </w:rPr>
        <w:t>:</w:t>
      </w:r>
    </w:p>
    <w:p w:rsidR="002D489F" w:rsidRDefault="002D489F" w:rsidP="00E84183">
      <w:pPr>
        <w:pStyle w:val="ListParagraph"/>
        <w:bidi/>
        <w:spacing w:after="120" w:line="216" w:lineRule="auto"/>
        <w:ind w:left="0" w:firstLine="720"/>
        <w:contextualSpacing w:val="0"/>
        <w:jc w:val="both"/>
        <w:rPr>
          <w:rFonts w:cs="Simplified Arabic"/>
          <w:sz w:val="22"/>
          <w:rtl/>
          <w:lang w:val="en-US" w:bidi="ar-EG"/>
        </w:rPr>
      </w:pPr>
      <w:r>
        <w:rPr>
          <w:rFonts w:cs="Simplified Arabic" w:hint="cs"/>
          <w:sz w:val="22"/>
          <w:rtl/>
          <w:lang w:val="en-US"/>
        </w:rPr>
        <w:t>(أ)</w:t>
      </w:r>
      <w:r>
        <w:rPr>
          <w:rFonts w:cs="Simplified Arabic" w:hint="cs"/>
          <w:sz w:val="22"/>
          <w:rtl/>
          <w:lang w:val="en-US"/>
        </w:rPr>
        <w:tab/>
      </w:r>
      <w:r w:rsidR="00C50496">
        <w:rPr>
          <w:rFonts w:cs="Simplified Arabic" w:hint="cs"/>
          <w:sz w:val="22"/>
          <w:rtl/>
          <w:lang w:val="en-US" w:bidi="ar-EG"/>
        </w:rPr>
        <w:t xml:space="preserve">تمت صياغة الكثير من أهداف أيشي للتنوع البيولوجي بالعلاقة إلى التهديدات التي تواجه التنوع البيولوجي. وبالمقارنة، هناك </w:t>
      </w:r>
      <w:r w:rsidR="00E84183">
        <w:rPr>
          <w:rFonts w:cs="Simplified Arabic" w:hint="cs"/>
          <w:sz w:val="22"/>
          <w:rtl/>
          <w:lang w:val="en-US" w:bidi="ar-EG"/>
        </w:rPr>
        <w:t>عدد قليل من ال</w:t>
      </w:r>
      <w:r w:rsidR="00C50496">
        <w:rPr>
          <w:rFonts w:cs="Simplified Arabic" w:hint="cs"/>
          <w:sz w:val="22"/>
          <w:rtl/>
          <w:lang w:val="en-US" w:bidi="ar-EG"/>
        </w:rPr>
        <w:t xml:space="preserve">أهداف </w:t>
      </w:r>
      <w:r w:rsidR="00E84183">
        <w:rPr>
          <w:rFonts w:cs="Simplified Arabic" w:hint="cs"/>
          <w:sz w:val="22"/>
          <w:rtl/>
          <w:lang w:val="en-US" w:bidi="ar-EG"/>
        </w:rPr>
        <w:t>ي</w:t>
      </w:r>
      <w:r w:rsidR="00C50496">
        <w:rPr>
          <w:rFonts w:cs="Simplified Arabic" w:hint="cs"/>
          <w:sz w:val="22"/>
          <w:rtl/>
          <w:lang w:val="en-US" w:bidi="ar-EG"/>
        </w:rPr>
        <w:t xml:space="preserve">ركز على المنافع المقدمة من التنوع البيولوجي أو على مساهمته في التنمية المستدامة، </w:t>
      </w:r>
      <w:r w:rsidR="00E84183">
        <w:rPr>
          <w:rFonts w:cs="Simplified Arabic" w:hint="cs"/>
          <w:sz w:val="22"/>
          <w:rtl/>
          <w:lang w:val="en-US" w:bidi="ar-EG"/>
        </w:rPr>
        <w:t xml:space="preserve">بما في ذلك </w:t>
      </w:r>
      <w:r w:rsidR="00C50496">
        <w:rPr>
          <w:rFonts w:cs="Simplified Arabic" w:hint="cs"/>
          <w:sz w:val="22"/>
          <w:rtl/>
          <w:lang w:val="en-US" w:bidi="ar-EG"/>
        </w:rPr>
        <w:t>مثلا، الصحة</w:t>
      </w:r>
      <w:r w:rsidR="00E84183">
        <w:rPr>
          <w:rFonts w:cs="Simplified Arabic" w:hint="cs"/>
          <w:sz w:val="22"/>
          <w:rtl/>
          <w:lang w:val="en-US" w:bidi="ar-EG"/>
        </w:rPr>
        <w:t>،</w:t>
      </w:r>
      <w:r w:rsidR="00C50496">
        <w:rPr>
          <w:rFonts w:cs="Simplified Arabic" w:hint="cs"/>
          <w:sz w:val="22"/>
          <w:rtl/>
          <w:lang w:val="en-US" w:bidi="ar-EG"/>
        </w:rPr>
        <w:t xml:space="preserve"> والأمن الغذائي، والتخفيف من تغير المناخ والتكيف معه. وفي الإطار المستقبلي، فإن صياغة بعض الأهداف حول منافع مختلفة مقدمة من التنوع البيولوجي قد يسمح بمنظور أكثر إكتمالا وتمكيني. كما قد يقدم التركيز الأكبر على المنافع التي يقدمها التنوع البيولوجي فرصة لإدراج المسائل المتعلقة بالنُهج القائمة على الحقوق فضلا عن الإنصاف بين الأجيال على النحو الذي تمت مناقشته خلال الاجتماع الأول لل</w:t>
      </w:r>
      <w:r w:rsidR="00E84183">
        <w:rPr>
          <w:rFonts w:cs="Simplified Arabic" w:hint="cs"/>
          <w:sz w:val="22"/>
          <w:rtl/>
          <w:lang w:val="en-US" w:bidi="ar-EG"/>
        </w:rPr>
        <w:t>ف</w:t>
      </w:r>
      <w:r w:rsidR="00C50496">
        <w:rPr>
          <w:rFonts w:cs="Simplified Arabic" w:hint="cs"/>
          <w:sz w:val="22"/>
          <w:rtl/>
          <w:lang w:val="en-US" w:bidi="ar-EG"/>
        </w:rPr>
        <w:t>ريق العامل المفتوح العضوية؛</w:t>
      </w:r>
    </w:p>
    <w:p w:rsidR="002D489F" w:rsidRDefault="002D489F" w:rsidP="00E84183">
      <w:pPr>
        <w:pStyle w:val="ListParagraph"/>
        <w:bidi/>
        <w:spacing w:after="120" w:line="216" w:lineRule="auto"/>
        <w:ind w:left="0" w:firstLine="720"/>
        <w:contextualSpacing w:val="0"/>
        <w:jc w:val="both"/>
        <w:rPr>
          <w:rFonts w:cs="Simplified Arabic"/>
          <w:sz w:val="22"/>
          <w:rtl/>
          <w:lang w:val="en-US" w:bidi="ar-EG"/>
        </w:rPr>
      </w:pPr>
      <w:r>
        <w:rPr>
          <w:rFonts w:cs="Simplified Arabic" w:hint="cs"/>
          <w:sz w:val="22"/>
          <w:rtl/>
          <w:lang w:val="en-US"/>
        </w:rPr>
        <w:t>(ب)</w:t>
      </w:r>
      <w:r>
        <w:rPr>
          <w:rFonts w:cs="Simplified Arabic" w:hint="cs"/>
          <w:sz w:val="22"/>
          <w:rtl/>
          <w:lang w:val="en-US"/>
        </w:rPr>
        <w:tab/>
      </w:r>
      <w:r w:rsidR="00C50496">
        <w:rPr>
          <w:rFonts w:cs="Simplified Arabic" w:hint="cs"/>
          <w:sz w:val="22"/>
          <w:rtl/>
          <w:lang w:val="en-US" w:bidi="ar-EG"/>
        </w:rPr>
        <w:t>ت</w:t>
      </w:r>
      <w:r w:rsidR="00E84183">
        <w:rPr>
          <w:rFonts w:cs="Simplified Arabic" w:hint="cs"/>
          <w:sz w:val="22"/>
          <w:rtl/>
          <w:lang w:val="en-US" w:bidi="ar-EG"/>
        </w:rPr>
        <w:t>شمل</w:t>
      </w:r>
      <w:r w:rsidR="00C50496">
        <w:rPr>
          <w:rFonts w:cs="Simplified Arabic" w:hint="cs"/>
          <w:sz w:val="22"/>
          <w:rtl/>
          <w:lang w:val="en-US" w:bidi="ar-EG"/>
        </w:rPr>
        <w:t xml:space="preserve"> أهداف أيشي للتنوع البيولوجي تعميم التنوع البيولوجي فقط في القطاعات الزراعية والحراجية والأحياء المائية ومصايد الأسماك تحت الهدفين 6 و7</w:t>
      </w:r>
      <w:r w:rsidR="00E84183">
        <w:rPr>
          <w:rFonts w:cs="Simplified Arabic" w:hint="cs"/>
          <w:sz w:val="22"/>
          <w:rtl/>
          <w:lang w:val="en-US" w:bidi="ar-EG"/>
        </w:rPr>
        <w:t>.</w:t>
      </w:r>
      <w:r w:rsidR="00C50496">
        <w:rPr>
          <w:rFonts w:cs="Simplified Arabic" w:hint="cs"/>
          <w:sz w:val="22"/>
          <w:rtl/>
          <w:lang w:val="en-US" w:bidi="ar-EG"/>
        </w:rPr>
        <w:t xml:space="preserve"> ولا يعالج الهدفان الدور التمكيني الذي يلعبه التنوع البيولوجي في هذه القطاعات، مثلا، من خلال تقديم خدمات النظم الإيكولوجية، لدعم الأنشطة في هذه القطاعات. ولا يعكس أيضا الحلول القائمة على الطبيعة الممكنة للتصدي للتحديات المجتمعية العالمية؛</w:t>
      </w:r>
    </w:p>
    <w:p w:rsidR="00891A38" w:rsidRDefault="00891A38" w:rsidP="00E84183">
      <w:pPr>
        <w:pStyle w:val="ListParagraph"/>
        <w:bidi/>
        <w:spacing w:after="120" w:line="216" w:lineRule="auto"/>
        <w:ind w:left="0" w:firstLine="720"/>
        <w:contextualSpacing w:val="0"/>
        <w:jc w:val="both"/>
        <w:rPr>
          <w:rFonts w:cs="Simplified Arabic"/>
          <w:sz w:val="22"/>
          <w:rtl/>
          <w:lang w:val="en-US" w:bidi="ar-EG"/>
        </w:rPr>
      </w:pPr>
      <w:r>
        <w:rPr>
          <w:rFonts w:cs="Simplified Arabic" w:hint="cs"/>
          <w:sz w:val="22"/>
          <w:rtl/>
          <w:lang w:val="en-US" w:bidi="ar-EG"/>
        </w:rPr>
        <w:t>(ج)</w:t>
      </w:r>
      <w:r>
        <w:rPr>
          <w:rFonts w:cs="Simplified Arabic" w:hint="cs"/>
          <w:sz w:val="22"/>
          <w:rtl/>
          <w:lang w:val="en-US" w:bidi="ar-EG"/>
        </w:rPr>
        <w:tab/>
      </w:r>
      <w:r w:rsidR="00C50496">
        <w:rPr>
          <w:rFonts w:cs="Simplified Arabic" w:hint="cs"/>
          <w:sz w:val="22"/>
          <w:rtl/>
          <w:lang w:val="en-US" w:bidi="ar-EG"/>
        </w:rPr>
        <w:t xml:space="preserve">لم تعالج مباشرة </w:t>
      </w:r>
      <w:r w:rsidR="00E84183">
        <w:rPr>
          <w:rFonts w:cs="Simplified Arabic" w:hint="cs"/>
          <w:sz w:val="22"/>
          <w:rtl/>
          <w:lang w:val="en-US" w:bidi="ar-EG"/>
        </w:rPr>
        <w:t>محركات</w:t>
      </w:r>
      <w:r w:rsidR="00C50496">
        <w:rPr>
          <w:rFonts w:cs="Simplified Arabic" w:hint="cs"/>
          <w:sz w:val="22"/>
          <w:rtl/>
          <w:lang w:val="en-US" w:bidi="ar-EG"/>
        </w:rPr>
        <w:t xml:space="preserve"> فقدان التنوع البيولوجي المتعلقة بالسلوك والمؤسسات؛</w:t>
      </w:r>
    </w:p>
    <w:p w:rsidR="00891A38" w:rsidRDefault="00891A38" w:rsidP="00891A38">
      <w:pPr>
        <w:pStyle w:val="ListParagraph"/>
        <w:bidi/>
        <w:spacing w:after="120" w:line="216" w:lineRule="auto"/>
        <w:ind w:left="0" w:firstLine="720"/>
        <w:contextualSpacing w:val="0"/>
        <w:jc w:val="both"/>
        <w:rPr>
          <w:rFonts w:cs="Simplified Arabic"/>
          <w:sz w:val="22"/>
          <w:rtl/>
          <w:lang w:val="en-US" w:bidi="ar-EG"/>
        </w:rPr>
      </w:pPr>
      <w:r>
        <w:rPr>
          <w:rFonts w:cs="Simplified Arabic" w:hint="cs"/>
          <w:sz w:val="22"/>
          <w:rtl/>
          <w:lang w:val="en-US" w:bidi="ar-EG"/>
        </w:rPr>
        <w:t>(د)</w:t>
      </w:r>
      <w:r>
        <w:rPr>
          <w:rFonts w:cs="Simplified Arabic" w:hint="cs"/>
          <w:sz w:val="22"/>
          <w:rtl/>
          <w:lang w:val="en-US" w:bidi="ar-EG"/>
        </w:rPr>
        <w:tab/>
      </w:r>
      <w:r w:rsidR="00C50496">
        <w:rPr>
          <w:rFonts w:cs="Simplified Arabic" w:hint="cs"/>
          <w:sz w:val="22"/>
          <w:rtl/>
          <w:lang w:val="en-US" w:bidi="ar-EG"/>
        </w:rPr>
        <w:t>تقتصر مسألة الاستغلال المفرط للأنواع بدرجة كبيرة على البيئة المائية، وخصوصا البيئة البحرية؛</w:t>
      </w:r>
    </w:p>
    <w:p w:rsidR="00891A38" w:rsidRDefault="00891A38" w:rsidP="00891A38">
      <w:pPr>
        <w:pStyle w:val="ListParagraph"/>
        <w:bidi/>
        <w:spacing w:after="120" w:line="216" w:lineRule="auto"/>
        <w:ind w:left="0" w:firstLine="720"/>
        <w:contextualSpacing w:val="0"/>
        <w:jc w:val="both"/>
        <w:rPr>
          <w:rFonts w:cs="Simplified Arabic"/>
          <w:sz w:val="22"/>
          <w:rtl/>
          <w:lang w:val="en-US" w:bidi="ar-EG"/>
        </w:rPr>
      </w:pPr>
      <w:r>
        <w:rPr>
          <w:rFonts w:cs="Simplified Arabic" w:hint="cs"/>
          <w:sz w:val="22"/>
          <w:rtl/>
          <w:lang w:val="en-US" w:bidi="ar-EG"/>
        </w:rPr>
        <w:t>(</w:t>
      </w:r>
      <w:r>
        <w:rPr>
          <w:rFonts w:ascii="Simplified Arabic" w:hAnsi="Simplified Arabic" w:cs="Simplified Arabic"/>
          <w:sz w:val="22"/>
          <w:rtl/>
          <w:lang w:val="en-US" w:bidi="ar-EG"/>
        </w:rPr>
        <w:t>ھ</w:t>
      </w:r>
      <w:r>
        <w:rPr>
          <w:rFonts w:cs="Simplified Arabic" w:hint="cs"/>
          <w:sz w:val="22"/>
          <w:rtl/>
          <w:lang w:val="en-US" w:bidi="ar-EG"/>
        </w:rPr>
        <w:t>)</w:t>
      </w:r>
      <w:r>
        <w:rPr>
          <w:rFonts w:cs="Simplified Arabic" w:hint="cs"/>
          <w:sz w:val="22"/>
          <w:rtl/>
          <w:lang w:val="en-US" w:bidi="ar-EG"/>
        </w:rPr>
        <w:tab/>
      </w:r>
      <w:r w:rsidR="00C50496">
        <w:rPr>
          <w:rFonts w:cs="Simplified Arabic" w:hint="cs"/>
          <w:sz w:val="22"/>
          <w:rtl/>
          <w:lang w:val="en-US" w:bidi="ar-EG"/>
        </w:rPr>
        <w:t>يركز هدف التلوث على المغذيات المفرطة، والتلوث من اللدائن، ومبيدات الآفات</w:t>
      </w:r>
      <w:r w:rsidR="00FE2617">
        <w:rPr>
          <w:rFonts w:cs="Simplified Arabic" w:hint="cs"/>
          <w:sz w:val="22"/>
          <w:rtl/>
          <w:lang w:val="en-US" w:bidi="ar-EG"/>
        </w:rPr>
        <w:t xml:space="preserve"> وغير</w:t>
      </w:r>
      <w:r w:rsidR="00C50496">
        <w:rPr>
          <w:rFonts w:cs="Simplified Arabic" w:hint="cs"/>
          <w:sz w:val="22"/>
          <w:rtl/>
          <w:lang w:val="en-US" w:bidi="ar-EG"/>
        </w:rPr>
        <w:t>ها من المواد الكيميائية، و</w:t>
      </w:r>
      <w:r w:rsidR="00FE2617">
        <w:rPr>
          <w:rFonts w:cs="Simplified Arabic" w:hint="cs"/>
          <w:sz w:val="22"/>
          <w:rtl/>
          <w:lang w:val="en-US" w:bidi="ar-EG"/>
        </w:rPr>
        <w:t>لم يشمل صراحة التلوث بسبب الضوضاء؛</w:t>
      </w:r>
    </w:p>
    <w:p w:rsidR="00891A38" w:rsidRDefault="00891A38" w:rsidP="00E84183">
      <w:pPr>
        <w:pStyle w:val="ListParagraph"/>
        <w:bidi/>
        <w:spacing w:after="120" w:line="216" w:lineRule="auto"/>
        <w:ind w:left="0" w:firstLine="720"/>
        <w:contextualSpacing w:val="0"/>
        <w:jc w:val="both"/>
        <w:rPr>
          <w:rFonts w:cs="Simplified Arabic"/>
          <w:sz w:val="22"/>
          <w:rtl/>
          <w:lang w:val="en-US" w:bidi="ar-EG"/>
        </w:rPr>
      </w:pPr>
      <w:r>
        <w:rPr>
          <w:rFonts w:cs="Simplified Arabic" w:hint="cs"/>
          <w:sz w:val="22"/>
          <w:rtl/>
          <w:lang w:val="en-US" w:bidi="ar-EG"/>
        </w:rPr>
        <w:t>(و)</w:t>
      </w:r>
      <w:r>
        <w:rPr>
          <w:rFonts w:cs="Simplified Arabic" w:hint="cs"/>
          <w:sz w:val="22"/>
          <w:rtl/>
          <w:lang w:val="en-US" w:bidi="ar-EG"/>
        </w:rPr>
        <w:tab/>
      </w:r>
      <w:r w:rsidR="00FE2617">
        <w:rPr>
          <w:rFonts w:cs="Simplified Arabic" w:hint="cs"/>
          <w:sz w:val="22"/>
          <w:rtl/>
          <w:lang w:val="en-US" w:bidi="ar-EG"/>
        </w:rPr>
        <w:t xml:space="preserve">لا يوجد هدف يرتبط مباشرة </w:t>
      </w:r>
      <w:r w:rsidR="00E84183">
        <w:rPr>
          <w:rFonts w:cs="Simplified Arabic" w:hint="cs"/>
          <w:sz w:val="22"/>
          <w:rtl/>
          <w:lang w:val="en-US" w:bidi="ar-EG"/>
        </w:rPr>
        <w:t>بتغير المناخ</w:t>
      </w:r>
      <w:r w:rsidR="00FE2617">
        <w:rPr>
          <w:rFonts w:cs="Simplified Arabic" w:hint="cs"/>
          <w:sz w:val="22"/>
          <w:rtl/>
          <w:lang w:val="en-US" w:bidi="ar-EG"/>
        </w:rPr>
        <w:t xml:space="preserve"> ك</w:t>
      </w:r>
      <w:r w:rsidR="00D972A4">
        <w:rPr>
          <w:rFonts w:cs="Simplified Arabic" w:hint="cs"/>
          <w:sz w:val="22"/>
          <w:rtl/>
          <w:lang w:val="en-US" w:bidi="ar-EG"/>
        </w:rPr>
        <w:t>محرك</w:t>
      </w:r>
      <w:r w:rsidR="00FE2617">
        <w:rPr>
          <w:rFonts w:cs="Simplified Arabic" w:hint="cs"/>
          <w:sz w:val="22"/>
          <w:rtl/>
          <w:lang w:val="en-US" w:bidi="ar-EG"/>
        </w:rPr>
        <w:t xml:space="preserve"> من </w:t>
      </w:r>
      <w:r w:rsidR="00D972A4">
        <w:rPr>
          <w:rFonts w:cs="Simplified Arabic" w:hint="cs"/>
          <w:sz w:val="22"/>
          <w:rtl/>
          <w:lang w:val="en-US" w:bidi="ar-EG"/>
        </w:rPr>
        <w:t>محركات</w:t>
      </w:r>
      <w:r w:rsidR="00FE2617">
        <w:rPr>
          <w:rFonts w:cs="Simplified Arabic" w:hint="cs"/>
          <w:sz w:val="22"/>
          <w:rtl/>
          <w:lang w:val="en-US" w:bidi="ar-EG"/>
        </w:rPr>
        <w:t xml:space="preserve"> فقدان التنوع البيولوجي. وعلاوة على ذلك، لم يتم معالجة الآثار المستقبلية أو طويلة الأجل لتغير المناخ وتأثيراتها على إدارة التنوع البيولوجي؛</w:t>
      </w:r>
    </w:p>
    <w:p w:rsidR="00891A38" w:rsidRDefault="00891A38" w:rsidP="00E84183">
      <w:pPr>
        <w:pStyle w:val="ListParagraph"/>
        <w:bidi/>
        <w:spacing w:after="120" w:line="216" w:lineRule="auto"/>
        <w:ind w:left="0" w:firstLine="720"/>
        <w:contextualSpacing w:val="0"/>
        <w:jc w:val="both"/>
        <w:rPr>
          <w:rFonts w:cs="Simplified Arabic"/>
          <w:sz w:val="22"/>
          <w:rtl/>
          <w:lang w:val="en-US" w:bidi="ar-EG"/>
        </w:rPr>
      </w:pPr>
      <w:r>
        <w:rPr>
          <w:rFonts w:cs="Simplified Arabic" w:hint="cs"/>
          <w:sz w:val="22"/>
          <w:rtl/>
          <w:lang w:val="en-US" w:bidi="ar-EG"/>
        </w:rPr>
        <w:lastRenderedPageBreak/>
        <w:t>(ز)</w:t>
      </w:r>
      <w:r>
        <w:rPr>
          <w:rFonts w:cs="Simplified Arabic" w:hint="cs"/>
          <w:sz w:val="22"/>
          <w:rtl/>
          <w:lang w:val="en-US" w:bidi="ar-EG"/>
        </w:rPr>
        <w:tab/>
      </w:r>
      <w:r w:rsidR="00FE2617">
        <w:rPr>
          <w:rFonts w:cs="Simplified Arabic" w:hint="cs"/>
          <w:sz w:val="22"/>
          <w:rtl/>
          <w:lang w:val="en-US" w:bidi="ar-EG"/>
        </w:rPr>
        <w:t xml:space="preserve">تشير الأهداف المتعلقة بالموائل إلى </w:t>
      </w:r>
      <w:r w:rsidR="00E84183">
        <w:rPr>
          <w:rFonts w:cs="Simplified Arabic" w:hint="cs"/>
          <w:sz w:val="22"/>
          <w:rtl/>
          <w:lang w:val="en-US" w:bidi="ar-EG"/>
        </w:rPr>
        <w:t xml:space="preserve">تخفيض الضغوط عليها </w:t>
      </w:r>
      <w:r w:rsidR="00FE2617">
        <w:rPr>
          <w:rFonts w:cs="Simplified Arabic" w:hint="cs"/>
          <w:sz w:val="22"/>
          <w:rtl/>
          <w:lang w:val="en-US" w:bidi="ar-EG"/>
        </w:rPr>
        <w:t xml:space="preserve">(الهدف 5 من أهداف أيشي)، </w:t>
      </w:r>
      <w:r w:rsidR="00E84183">
        <w:rPr>
          <w:rFonts w:cs="Simplified Arabic" w:hint="cs"/>
          <w:sz w:val="22"/>
          <w:rtl/>
          <w:lang w:val="en-US" w:bidi="ar-EG"/>
        </w:rPr>
        <w:t>و</w:t>
      </w:r>
      <w:r w:rsidR="00FE2617">
        <w:rPr>
          <w:rFonts w:cs="Simplified Arabic" w:hint="cs"/>
          <w:sz w:val="22"/>
          <w:rtl/>
          <w:lang w:val="en-US" w:bidi="ar-EG"/>
        </w:rPr>
        <w:t>إلى ضمان حمايتها (الهدف 11 من أهداف أيشي) واستعادتها (الهدف 15 من أهداف أيشي). غير أنه</w:t>
      </w:r>
      <w:r w:rsidR="00E84183">
        <w:rPr>
          <w:rFonts w:cs="Simplified Arabic" w:hint="cs"/>
          <w:sz w:val="22"/>
          <w:rtl/>
          <w:lang w:val="en-US" w:bidi="ar-EG"/>
        </w:rPr>
        <w:t xml:space="preserve"> لا يوجد أي هدف بشأن الحالة الف</w:t>
      </w:r>
      <w:r w:rsidR="00FE2617">
        <w:rPr>
          <w:rFonts w:cs="Simplified Arabic" w:hint="cs"/>
          <w:sz w:val="22"/>
          <w:rtl/>
          <w:lang w:val="en-US" w:bidi="ar-EG"/>
        </w:rPr>
        <w:t>علية للموائل الطبيعية، وكمياتها ونوعيتها؛</w:t>
      </w:r>
    </w:p>
    <w:p w:rsidR="00891A38" w:rsidRDefault="00891A38" w:rsidP="001B0A5C">
      <w:pPr>
        <w:pStyle w:val="ListParagraph"/>
        <w:bidi/>
        <w:spacing w:after="120" w:line="216" w:lineRule="auto"/>
        <w:ind w:left="0" w:firstLine="720"/>
        <w:contextualSpacing w:val="0"/>
        <w:jc w:val="both"/>
        <w:rPr>
          <w:rFonts w:cs="Simplified Arabic"/>
          <w:sz w:val="22"/>
          <w:rtl/>
          <w:lang w:val="en-US" w:bidi="ar-EG"/>
        </w:rPr>
      </w:pPr>
      <w:r>
        <w:rPr>
          <w:rFonts w:cs="Simplified Arabic" w:hint="cs"/>
          <w:sz w:val="22"/>
          <w:rtl/>
          <w:lang w:val="en-US" w:bidi="ar-EG"/>
        </w:rPr>
        <w:t>(ح)</w:t>
      </w:r>
      <w:r>
        <w:rPr>
          <w:rFonts w:cs="Simplified Arabic" w:hint="cs"/>
          <w:sz w:val="22"/>
          <w:rtl/>
          <w:lang w:val="en-US" w:bidi="ar-EG"/>
        </w:rPr>
        <w:tab/>
      </w:r>
      <w:r w:rsidR="00FE2617">
        <w:rPr>
          <w:rFonts w:cs="Simplified Arabic" w:hint="cs"/>
          <w:sz w:val="22"/>
          <w:rtl/>
          <w:lang w:val="en-US" w:bidi="ar-EG"/>
        </w:rPr>
        <w:t xml:space="preserve">يركز الهدف بشأن الأنواع على تلك الأنواع المعروفة بأنها </w:t>
      </w:r>
      <w:r w:rsidR="00E84183">
        <w:rPr>
          <w:rFonts w:cs="Simplified Arabic" w:hint="cs"/>
          <w:sz w:val="22"/>
          <w:rtl/>
          <w:lang w:val="en-US" w:bidi="ar-EG"/>
        </w:rPr>
        <w:t>مهددة</w:t>
      </w:r>
      <w:r w:rsidR="00FE2617">
        <w:rPr>
          <w:rFonts w:cs="Simplified Arabic" w:hint="cs"/>
          <w:sz w:val="22"/>
          <w:rtl/>
          <w:lang w:val="en-US" w:bidi="ar-EG"/>
        </w:rPr>
        <w:t xml:space="preserve"> </w:t>
      </w:r>
      <w:r w:rsidR="00E84183">
        <w:rPr>
          <w:rFonts w:cs="Simplified Arabic" w:hint="cs"/>
          <w:sz w:val="22"/>
          <w:rtl/>
          <w:lang w:val="en-US" w:bidi="ar-EG"/>
        </w:rPr>
        <w:t>با</w:t>
      </w:r>
      <w:r w:rsidR="00FE2617">
        <w:rPr>
          <w:rFonts w:cs="Simplified Arabic" w:hint="cs"/>
          <w:sz w:val="22"/>
          <w:rtl/>
          <w:lang w:val="en-US" w:bidi="ar-EG"/>
        </w:rPr>
        <w:t>لانقراض. ولا يوجد هدف يركز على الأنواع الشائعة أو على توافرها. وعلاوة على ذلك، لا يوجد هدف يتعلق بالتجارة في الأنواع</w:t>
      </w:r>
      <w:r w:rsidR="001B0A5C">
        <w:rPr>
          <w:rFonts w:cs="Simplified Arabic" w:hint="cs"/>
          <w:sz w:val="22"/>
          <w:rtl/>
          <w:lang w:val="en-US" w:bidi="ar-EG"/>
        </w:rPr>
        <w:t>؛</w:t>
      </w:r>
    </w:p>
    <w:p w:rsidR="005211B3" w:rsidRDefault="005211B3" w:rsidP="005211B3">
      <w:pPr>
        <w:pStyle w:val="ListParagraph"/>
        <w:bidi/>
        <w:spacing w:after="120" w:line="216" w:lineRule="auto"/>
        <w:ind w:left="1440" w:hanging="720"/>
        <w:contextualSpacing w:val="0"/>
        <w:jc w:val="both"/>
        <w:rPr>
          <w:rFonts w:cs="Simplified Arabic"/>
          <w:sz w:val="22"/>
          <w:rtl/>
          <w:lang w:val="en-US" w:bidi="ar-EG"/>
        </w:rPr>
      </w:pPr>
      <w:r>
        <w:rPr>
          <w:rFonts w:cs="Simplified Arabic" w:hint="cs"/>
          <w:sz w:val="22"/>
          <w:rtl/>
          <w:lang w:val="en-US" w:bidi="ar-EG"/>
        </w:rPr>
        <w:t>(ط)</w:t>
      </w:r>
      <w:r>
        <w:rPr>
          <w:rFonts w:cs="Simplified Arabic" w:hint="cs"/>
          <w:sz w:val="22"/>
          <w:rtl/>
          <w:lang w:val="en-US" w:bidi="ar-EG"/>
        </w:rPr>
        <w:tab/>
        <w:t>لم تنعكس مسألة السلامة الأحيائية؛</w:t>
      </w:r>
    </w:p>
    <w:p w:rsidR="00891A38" w:rsidRDefault="00891A38" w:rsidP="005211B3">
      <w:pPr>
        <w:pStyle w:val="ListParagraph"/>
        <w:bidi/>
        <w:spacing w:after="120" w:line="216" w:lineRule="auto"/>
        <w:ind w:left="0" w:firstLine="720"/>
        <w:contextualSpacing w:val="0"/>
        <w:jc w:val="both"/>
        <w:rPr>
          <w:rFonts w:cs="Simplified Arabic"/>
          <w:sz w:val="22"/>
          <w:rtl/>
          <w:lang w:val="en-US" w:bidi="ar-EG"/>
        </w:rPr>
      </w:pPr>
      <w:r>
        <w:rPr>
          <w:rFonts w:cs="Simplified Arabic" w:hint="cs"/>
          <w:sz w:val="22"/>
          <w:rtl/>
          <w:lang w:val="en-US" w:bidi="ar-EG"/>
        </w:rPr>
        <w:t>(</w:t>
      </w:r>
      <w:r w:rsidR="005211B3">
        <w:rPr>
          <w:rFonts w:cs="Simplified Arabic" w:hint="cs"/>
          <w:sz w:val="22"/>
          <w:rtl/>
          <w:lang w:val="en-US" w:bidi="ar-EG"/>
        </w:rPr>
        <w:t>ي</w:t>
      </w:r>
      <w:r>
        <w:rPr>
          <w:rFonts w:cs="Simplified Arabic" w:hint="cs"/>
          <w:sz w:val="22"/>
          <w:rtl/>
          <w:lang w:val="en-US" w:bidi="ar-EG"/>
        </w:rPr>
        <w:t>)</w:t>
      </w:r>
      <w:r>
        <w:rPr>
          <w:rFonts w:cs="Simplified Arabic" w:hint="cs"/>
          <w:sz w:val="22"/>
          <w:rtl/>
          <w:lang w:val="en-US" w:bidi="ar-EG"/>
        </w:rPr>
        <w:tab/>
      </w:r>
      <w:r w:rsidR="005211B3">
        <w:rPr>
          <w:rFonts w:cs="Simplified Arabic" w:hint="cs"/>
          <w:sz w:val="22"/>
          <w:rtl/>
          <w:lang w:val="en-US" w:bidi="ar-EG"/>
        </w:rPr>
        <w:t>لم تنعكس مسألة بناء القدرات؛</w:t>
      </w:r>
    </w:p>
    <w:p w:rsidR="00891A38" w:rsidRDefault="00891A38" w:rsidP="001B0A5C">
      <w:pPr>
        <w:pStyle w:val="ListParagraph"/>
        <w:bidi/>
        <w:spacing w:after="120" w:line="216" w:lineRule="auto"/>
        <w:ind w:left="0" w:firstLine="720"/>
        <w:contextualSpacing w:val="0"/>
        <w:jc w:val="both"/>
        <w:rPr>
          <w:rFonts w:cs="Simplified Arabic"/>
          <w:sz w:val="22"/>
          <w:rtl/>
          <w:lang w:val="en-US" w:bidi="ar-EG"/>
        </w:rPr>
      </w:pPr>
      <w:r>
        <w:rPr>
          <w:rFonts w:cs="Simplified Arabic" w:hint="cs"/>
          <w:sz w:val="22"/>
          <w:rtl/>
          <w:lang w:val="en-US" w:bidi="ar-EG"/>
        </w:rPr>
        <w:t>(</w:t>
      </w:r>
      <w:r w:rsidR="005211B3">
        <w:rPr>
          <w:rFonts w:cs="Simplified Arabic" w:hint="cs"/>
          <w:sz w:val="22"/>
          <w:rtl/>
          <w:lang w:val="en-US" w:bidi="ar-EG"/>
        </w:rPr>
        <w:t>ك</w:t>
      </w:r>
      <w:r>
        <w:rPr>
          <w:rFonts w:cs="Simplified Arabic" w:hint="cs"/>
          <w:sz w:val="22"/>
          <w:rtl/>
          <w:lang w:val="en-US" w:bidi="ar-EG"/>
        </w:rPr>
        <w:t>)</w:t>
      </w:r>
      <w:r>
        <w:rPr>
          <w:rFonts w:cs="Simplified Arabic" w:hint="cs"/>
          <w:sz w:val="22"/>
          <w:rtl/>
          <w:lang w:val="en-US" w:bidi="ar-EG"/>
        </w:rPr>
        <w:tab/>
      </w:r>
      <w:r w:rsidR="005211B3">
        <w:rPr>
          <w:rFonts w:cs="Simplified Arabic" w:hint="cs"/>
          <w:sz w:val="22"/>
          <w:rtl/>
          <w:lang w:val="en-US" w:bidi="ar-EG"/>
        </w:rPr>
        <w:t>يقتص</w:t>
      </w:r>
      <w:r w:rsidR="001B0A5C">
        <w:rPr>
          <w:rFonts w:cs="Simplified Arabic" w:hint="cs"/>
          <w:sz w:val="22"/>
          <w:rtl/>
          <w:lang w:val="en-US" w:bidi="ar-EG"/>
        </w:rPr>
        <w:t>ر النظر في الاعتبارات الجنسانية</w:t>
      </w:r>
      <w:r w:rsidR="005211B3">
        <w:rPr>
          <w:rFonts w:cs="Simplified Arabic" w:hint="cs"/>
          <w:sz w:val="22"/>
          <w:rtl/>
          <w:lang w:val="en-US" w:bidi="ar-EG"/>
        </w:rPr>
        <w:t xml:space="preserve"> على إشارة إلى النساء في سياق المجموعات الضعيفة في الهدف 14 من أهداف أيشي للتنوع البيولوجي. ولا يوجد هدف </w:t>
      </w:r>
      <w:r w:rsidR="001B0A5C">
        <w:rPr>
          <w:rFonts w:cs="Simplified Arabic" w:hint="cs"/>
          <w:sz w:val="22"/>
          <w:rtl/>
          <w:lang w:val="en-US" w:bidi="ar-EG"/>
        </w:rPr>
        <w:t>يتعلق ب</w:t>
      </w:r>
      <w:r w:rsidR="005211B3">
        <w:rPr>
          <w:rFonts w:cs="Simplified Arabic" w:hint="cs"/>
          <w:sz w:val="22"/>
          <w:rtl/>
          <w:lang w:val="en-US" w:bidi="ar-EG"/>
        </w:rPr>
        <w:t xml:space="preserve">المسائل الجنسانية عامة أو </w:t>
      </w:r>
      <w:r w:rsidR="001B0A5C">
        <w:rPr>
          <w:rFonts w:cs="Simplified Arabic" w:hint="cs"/>
          <w:sz w:val="22"/>
          <w:rtl/>
          <w:lang w:val="en-US" w:bidi="ar-EG"/>
        </w:rPr>
        <w:t>ب</w:t>
      </w:r>
      <w:r w:rsidR="005211B3">
        <w:rPr>
          <w:rFonts w:cs="Simplified Arabic" w:hint="cs"/>
          <w:sz w:val="22"/>
          <w:rtl/>
          <w:lang w:val="en-US" w:bidi="ar-EG"/>
        </w:rPr>
        <w:t>الدور الذي يمكن أن تلعبه</w:t>
      </w:r>
      <w:r w:rsidR="001B0A5C">
        <w:rPr>
          <w:rFonts w:cs="Simplified Arabic" w:hint="cs"/>
          <w:sz w:val="22"/>
          <w:rtl/>
          <w:lang w:val="en-US" w:bidi="ar-EG"/>
        </w:rPr>
        <w:t xml:space="preserve"> النساء</w:t>
      </w:r>
      <w:r w:rsidR="005211B3">
        <w:rPr>
          <w:rFonts w:cs="Simplified Arabic" w:hint="cs"/>
          <w:sz w:val="22"/>
          <w:rtl/>
          <w:lang w:val="en-US" w:bidi="ar-EG"/>
        </w:rPr>
        <w:t xml:space="preserve"> ك</w:t>
      </w:r>
      <w:r w:rsidR="001B0A5C">
        <w:rPr>
          <w:rFonts w:cs="Simplified Arabic" w:hint="cs"/>
          <w:sz w:val="22"/>
          <w:rtl/>
          <w:lang w:val="en-US" w:bidi="ar-EG"/>
        </w:rPr>
        <w:t>عوامل</w:t>
      </w:r>
      <w:r w:rsidR="005211B3">
        <w:rPr>
          <w:rFonts w:cs="Simplified Arabic" w:hint="cs"/>
          <w:sz w:val="22"/>
          <w:rtl/>
          <w:lang w:val="en-US" w:bidi="ar-EG"/>
        </w:rPr>
        <w:t xml:space="preserve"> للتغيير.</w:t>
      </w:r>
    </w:p>
    <w:p w:rsidR="00891A38" w:rsidRDefault="005211B3" w:rsidP="00397DBC">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bidi="ar-EG"/>
        </w:rPr>
        <w:t>وقد ترغب الأطراف في النظر في هذه الاعتبارات عند إعداد توصياتهم للفريق العامل المعني بالإطار العالمي للتنوع البيولوجي لما بعد عام 2020.</w:t>
      </w:r>
    </w:p>
    <w:p w:rsidR="00891A38" w:rsidRDefault="005211B3" w:rsidP="001B0A5C">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ولدى النظر في إرشاداتها الموجهة إلى الفريق العامل المتعلقة </w:t>
      </w:r>
      <w:r w:rsidR="001B0A5C">
        <w:rPr>
          <w:rFonts w:cs="Simplified Arabic" w:hint="cs"/>
          <w:sz w:val="22"/>
          <w:rtl/>
          <w:lang w:val="en-US"/>
        </w:rPr>
        <w:t>بمحركات</w:t>
      </w:r>
      <w:r>
        <w:rPr>
          <w:rFonts w:cs="Simplified Arabic" w:hint="cs"/>
          <w:sz w:val="22"/>
          <w:rtl/>
          <w:lang w:val="en-US"/>
        </w:rPr>
        <w:t xml:space="preserve"> فقدان التنوع البيولوجي، قد ترغب الهيئة الفرعية أن تأخذ في الحسبان المعلومات الواردة في هذا المرفق، والتي تلخص وتنظم موضوعات وعناصر الأهداف الممكنة، وتقدم ملاحظات استنادا إلى ا</w:t>
      </w:r>
      <w:r w:rsidR="001B0A5C">
        <w:rPr>
          <w:rFonts w:cs="Simplified Arabic" w:hint="cs"/>
          <w:sz w:val="22"/>
          <w:rtl/>
          <w:lang w:val="en-US"/>
        </w:rPr>
        <w:t>لتقييمات الملاحظة بصددها، وعملية</w:t>
      </w:r>
      <w:r>
        <w:rPr>
          <w:rFonts w:cs="Simplified Arabic" w:hint="cs"/>
          <w:sz w:val="22"/>
          <w:rtl/>
          <w:lang w:val="en-US"/>
        </w:rPr>
        <w:t xml:space="preserve"> التشاور التي أجريت لإعداد الإطار العالمي للتنوع البيولوجي لما بعد عام 2020 والتقديمات المستلمة.</w:t>
      </w:r>
    </w:p>
    <w:p w:rsidR="00891A38" w:rsidRPr="00891A38" w:rsidRDefault="00891A38" w:rsidP="00891A38">
      <w:pPr>
        <w:pStyle w:val="ListParagraph"/>
        <w:bidi/>
        <w:spacing w:after="120" w:line="216" w:lineRule="auto"/>
        <w:ind w:left="0"/>
        <w:contextualSpacing w:val="0"/>
        <w:jc w:val="center"/>
        <w:rPr>
          <w:rFonts w:cs="Simplified Arabic"/>
          <w:b/>
          <w:bCs/>
          <w:sz w:val="22"/>
          <w:lang w:val="en-US"/>
        </w:rPr>
      </w:pPr>
      <w:r w:rsidRPr="00891A38">
        <w:rPr>
          <w:rFonts w:cs="Simplified Arabic" w:hint="cs"/>
          <w:b/>
          <w:bCs/>
          <w:sz w:val="22"/>
          <w:rtl/>
          <w:lang w:val="en-US"/>
        </w:rPr>
        <w:t xml:space="preserve">باء </w:t>
      </w:r>
      <w:r w:rsidRPr="00891A38">
        <w:rPr>
          <w:rFonts w:cs="Simplified Arabic"/>
          <w:b/>
          <w:bCs/>
          <w:sz w:val="22"/>
          <w:rtl/>
          <w:lang w:val="en-US"/>
        </w:rPr>
        <w:t>–</w:t>
      </w:r>
      <w:r>
        <w:rPr>
          <w:rFonts w:cs="Simplified Arabic" w:hint="cs"/>
          <w:b/>
          <w:bCs/>
          <w:sz w:val="22"/>
          <w:rtl/>
          <w:lang w:val="en-US"/>
        </w:rPr>
        <w:tab/>
      </w:r>
      <w:r w:rsidRPr="00891A38">
        <w:rPr>
          <w:rFonts w:cs="Simplified Arabic" w:hint="cs"/>
          <w:b/>
          <w:bCs/>
          <w:sz w:val="22"/>
          <w:rtl/>
          <w:lang w:val="en-US"/>
        </w:rPr>
        <w:t>الاعتبارات العامة لإعداد الأهداف</w:t>
      </w:r>
    </w:p>
    <w:p w:rsidR="00891A38" w:rsidRDefault="005211B3" w:rsidP="00891A38">
      <w:pPr>
        <w:pStyle w:val="ListParagraph"/>
        <w:numPr>
          <w:ilvl w:val="0"/>
          <w:numId w:val="4"/>
        </w:numPr>
        <w:bidi/>
        <w:spacing w:after="120" w:line="216" w:lineRule="auto"/>
        <w:ind w:left="0" w:firstLine="0"/>
        <w:contextualSpacing w:val="0"/>
        <w:jc w:val="both"/>
        <w:rPr>
          <w:rFonts w:cs="Simplified Arabic"/>
          <w:sz w:val="22"/>
          <w:lang w:val="en-US"/>
        </w:rPr>
      </w:pPr>
      <w:r w:rsidRPr="001246D7">
        <w:rPr>
          <w:rFonts w:cs="Simplified Arabic" w:hint="cs"/>
          <w:sz w:val="22"/>
          <w:rtl/>
          <w:lang w:val="en-US"/>
        </w:rPr>
        <w:t>بالإضافة إلى المسائل والفجوات المحددة</w:t>
      </w:r>
      <w:r>
        <w:rPr>
          <w:rFonts w:cs="Simplified Arabic" w:hint="cs"/>
          <w:sz w:val="22"/>
          <w:rtl/>
          <w:lang w:val="en-US"/>
        </w:rPr>
        <w:t xml:space="preserve"> هذه، هناك عدد من الاعتبارات </w:t>
      </w:r>
      <w:r w:rsidR="001246D7">
        <w:rPr>
          <w:rFonts w:cs="Simplified Arabic" w:hint="cs"/>
          <w:sz w:val="22"/>
          <w:rtl/>
          <w:lang w:val="en-US"/>
        </w:rPr>
        <w:t xml:space="preserve">الإضافية </w:t>
      </w:r>
      <w:r>
        <w:rPr>
          <w:rFonts w:cs="Simplified Arabic" w:hint="cs"/>
          <w:sz w:val="22"/>
          <w:rtl/>
          <w:lang w:val="en-US"/>
        </w:rPr>
        <w:t>الأكثر عموما أو الشاملة التي ينبغي أخذها في الحسبان عند أعداد الأهداف، وهي:</w:t>
      </w:r>
    </w:p>
    <w:p w:rsidR="0007351B" w:rsidRDefault="0007351B" w:rsidP="001246D7">
      <w:pPr>
        <w:pStyle w:val="ListParagraph"/>
        <w:bidi/>
        <w:spacing w:after="120" w:line="216" w:lineRule="auto"/>
        <w:ind w:left="0" w:firstLine="720"/>
        <w:contextualSpacing w:val="0"/>
        <w:jc w:val="both"/>
        <w:rPr>
          <w:rFonts w:cs="Simplified Arabic"/>
          <w:sz w:val="22"/>
          <w:rtl/>
          <w:lang w:val="en-US"/>
        </w:rPr>
      </w:pPr>
      <w:r>
        <w:rPr>
          <w:rFonts w:cs="Simplified Arabic" w:hint="cs"/>
          <w:sz w:val="22"/>
          <w:rtl/>
          <w:lang w:val="en-US"/>
        </w:rPr>
        <w:t>(أ)</w:t>
      </w:r>
      <w:r>
        <w:rPr>
          <w:rFonts w:cs="Simplified Arabic" w:hint="cs"/>
          <w:sz w:val="22"/>
          <w:rtl/>
          <w:lang w:val="en-US"/>
        </w:rPr>
        <w:tab/>
      </w:r>
      <w:r w:rsidR="005211B3">
        <w:rPr>
          <w:rFonts w:cs="Simplified Arabic" w:hint="cs"/>
          <w:sz w:val="22"/>
          <w:rtl/>
          <w:lang w:val="en-US"/>
        </w:rPr>
        <w:t xml:space="preserve">ينبغي أن تكون الأهداف قابلة للتحقيق في غضون الخط الزمني المشار إليه. فعلى سبيل المثال، هناك بعض النتائج المنشودة للتنوع البيولوجي التي قد لا تكون مدة تحقيقها خلال 10 سنوات واقعية </w:t>
      </w:r>
      <w:r w:rsidR="001246D7">
        <w:rPr>
          <w:rFonts w:cs="Simplified Arabic" w:hint="cs"/>
          <w:sz w:val="22"/>
          <w:rtl/>
          <w:lang w:val="en-US"/>
        </w:rPr>
        <w:t xml:space="preserve">من الناحية العلمية </w:t>
      </w:r>
      <w:r w:rsidR="005211B3">
        <w:rPr>
          <w:rFonts w:cs="Simplified Arabic" w:hint="cs"/>
          <w:sz w:val="22"/>
          <w:rtl/>
          <w:lang w:val="en-US"/>
        </w:rPr>
        <w:t>بالنظر إلى التأخيرات في الوقت الموجود بين اتخاذ الإجراءات و</w:t>
      </w:r>
      <w:r w:rsidR="001246D7">
        <w:rPr>
          <w:rFonts w:cs="Simplified Arabic" w:hint="cs"/>
          <w:sz w:val="22"/>
          <w:rtl/>
          <w:lang w:val="en-US"/>
        </w:rPr>
        <w:t>رؤية</w:t>
      </w:r>
      <w:r w:rsidR="005211B3">
        <w:rPr>
          <w:rFonts w:cs="Simplified Arabic" w:hint="cs"/>
          <w:sz w:val="22"/>
          <w:rtl/>
          <w:lang w:val="en-US"/>
        </w:rPr>
        <w:t xml:space="preserve"> النتائج في النظم الطبيعية؛</w:t>
      </w:r>
    </w:p>
    <w:p w:rsidR="00A30448" w:rsidRDefault="00A30448" w:rsidP="001246D7">
      <w:pPr>
        <w:pStyle w:val="ListParagraph"/>
        <w:bidi/>
        <w:spacing w:after="120" w:line="216" w:lineRule="auto"/>
        <w:ind w:left="0" w:firstLine="720"/>
        <w:contextualSpacing w:val="0"/>
        <w:jc w:val="both"/>
        <w:rPr>
          <w:rFonts w:cs="Simplified Arabic"/>
          <w:sz w:val="22"/>
          <w:rtl/>
          <w:lang w:val="en-US"/>
        </w:rPr>
      </w:pPr>
      <w:r>
        <w:rPr>
          <w:rFonts w:cs="Simplified Arabic" w:hint="cs"/>
          <w:sz w:val="22"/>
          <w:rtl/>
          <w:lang w:val="en-US"/>
        </w:rPr>
        <w:t>(ب)</w:t>
      </w:r>
      <w:r>
        <w:rPr>
          <w:rFonts w:cs="Simplified Arabic" w:hint="cs"/>
          <w:sz w:val="22"/>
          <w:rtl/>
          <w:lang w:val="en-US"/>
        </w:rPr>
        <w:tab/>
      </w:r>
      <w:r w:rsidR="005211B3">
        <w:rPr>
          <w:rFonts w:cs="Simplified Arabic" w:hint="cs"/>
          <w:sz w:val="22"/>
          <w:rtl/>
          <w:lang w:val="en-US"/>
        </w:rPr>
        <w:t xml:space="preserve">ينبغي إعداد الأهداف مع إيلاء الاعتبار الواجب للإجراءات والتغييرات التي تشير الأدلة المتوافرة </w:t>
      </w:r>
      <w:r w:rsidR="001246D7">
        <w:rPr>
          <w:rFonts w:cs="Simplified Arabic" w:hint="cs"/>
          <w:sz w:val="22"/>
          <w:rtl/>
          <w:lang w:val="en-US"/>
        </w:rPr>
        <w:t xml:space="preserve">إلى أنها لازمة </w:t>
      </w:r>
      <w:r w:rsidR="005211B3">
        <w:rPr>
          <w:rFonts w:cs="Simplified Arabic" w:hint="cs"/>
          <w:sz w:val="22"/>
          <w:rtl/>
          <w:lang w:val="en-US"/>
        </w:rPr>
        <w:t xml:space="preserve">من أجل </w:t>
      </w:r>
      <w:r w:rsidR="00590078">
        <w:rPr>
          <w:rFonts w:cs="Simplified Arabic" w:hint="cs"/>
          <w:sz w:val="22"/>
          <w:rtl/>
          <w:lang w:val="en-US"/>
        </w:rPr>
        <w:t>تحقيق التغيير التحويلي المطلوب للعيش في انسجام مع الطبيعة بحلول عام 2050؛</w:t>
      </w:r>
    </w:p>
    <w:p w:rsidR="00891A38" w:rsidRDefault="00891A38" w:rsidP="001246D7">
      <w:pPr>
        <w:pStyle w:val="ListParagraph"/>
        <w:bidi/>
        <w:spacing w:after="120" w:line="216" w:lineRule="auto"/>
        <w:ind w:left="0" w:firstLine="720"/>
        <w:contextualSpacing w:val="0"/>
        <w:jc w:val="both"/>
        <w:rPr>
          <w:rFonts w:cs="Simplified Arabic"/>
          <w:sz w:val="22"/>
          <w:rtl/>
          <w:lang w:val="en-US"/>
        </w:rPr>
      </w:pPr>
      <w:r>
        <w:rPr>
          <w:rFonts w:cs="Simplified Arabic" w:hint="cs"/>
          <w:sz w:val="22"/>
          <w:rtl/>
          <w:lang w:val="en-US"/>
        </w:rPr>
        <w:t>(ج)</w:t>
      </w:r>
      <w:r>
        <w:rPr>
          <w:rFonts w:cs="Simplified Arabic" w:hint="cs"/>
          <w:sz w:val="22"/>
          <w:rtl/>
          <w:lang w:val="en-US"/>
        </w:rPr>
        <w:tab/>
      </w:r>
      <w:r w:rsidR="00590078">
        <w:rPr>
          <w:rFonts w:cs="Simplified Arabic" w:hint="cs"/>
          <w:sz w:val="22"/>
          <w:rtl/>
          <w:lang w:val="en-US"/>
        </w:rPr>
        <w:t xml:space="preserve">ينبغي أن ترتبط الأهداف التي يتم إعدادها برؤية عام 2050 وأي غايات أخرى طويلة الأجل حتى يمكن وضعها كمعالم رئيسية بدلا من نقاط نهائية </w:t>
      </w:r>
      <w:r w:rsidR="001246D7">
        <w:rPr>
          <w:rFonts w:cs="Simplified Arabic" w:hint="cs"/>
          <w:sz w:val="22"/>
          <w:rtl/>
          <w:lang w:val="en-US"/>
        </w:rPr>
        <w:t>في حد ذات</w:t>
      </w:r>
      <w:r w:rsidR="00590078">
        <w:rPr>
          <w:rFonts w:cs="Simplified Arabic" w:hint="cs"/>
          <w:sz w:val="22"/>
          <w:rtl/>
          <w:lang w:val="en-US"/>
        </w:rPr>
        <w:t>ها. وبالإضافة إلى ذلك، ينبغي أن يتم إعداد الأهداف المستقبلية بطريقة تكون مكملة لبعضها البعض على نحو جماعي من أجل تحفيز التغييرات المطلوبة لوضع العالم على المسار الصحيح لبلوغ رؤية عام 2050؛</w:t>
      </w:r>
    </w:p>
    <w:p w:rsidR="00891A38" w:rsidRDefault="00891A38" w:rsidP="00137697">
      <w:pPr>
        <w:pStyle w:val="ListParagraph"/>
        <w:bidi/>
        <w:spacing w:after="120" w:line="216" w:lineRule="auto"/>
        <w:ind w:left="0" w:firstLine="720"/>
        <w:contextualSpacing w:val="0"/>
        <w:jc w:val="both"/>
        <w:rPr>
          <w:rFonts w:cs="Simplified Arabic"/>
          <w:sz w:val="22"/>
          <w:rtl/>
          <w:lang w:val="en-US"/>
        </w:rPr>
      </w:pPr>
      <w:r>
        <w:rPr>
          <w:rFonts w:cs="Simplified Arabic" w:hint="cs"/>
          <w:sz w:val="22"/>
          <w:rtl/>
          <w:lang w:val="en-US"/>
        </w:rPr>
        <w:t>(د)</w:t>
      </w:r>
      <w:r>
        <w:rPr>
          <w:rFonts w:cs="Simplified Arabic" w:hint="cs"/>
          <w:sz w:val="22"/>
          <w:rtl/>
          <w:lang w:val="en-US"/>
        </w:rPr>
        <w:tab/>
      </w:r>
      <w:r w:rsidR="00590078">
        <w:rPr>
          <w:rFonts w:cs="Simplified Arabic" w:hint="cs"/>
          <w:sz w:val="22"/>
          <w:rtl/>
          <w:lang w:val="en-US"/>
        </w:rPr>
        <w:t>ينبغي أن تكو</w:t>
      </w:r>
      <w:r w:rsidR="00526C9C">
        <w:rPr>
          <w:rFonts w:cs="Simplified Arabic" w:hint="cs"/>
          <w:sz w:val="22"/>
          <w:rtl/>
          <w:lang w:val="en-US"/>
        </w:rPr>
        <w:t>ن</w:t>
      </w:r>
      <w:r w:rsidR="00590078">
        <w:rPr>
          <w:rFonts w:cs="Simplified Arabic" w:hint="cs"/>
          <w:sz w:val="22"/>
          <w:rtl/>
          <w:lang w:val="en-US"/>
        </w:rPr>
        <w:t xml:space="preserve"> الأهداف "ذكية" إلى أقصى </w:t>
      </w:r>
      <w:r w:rsidR="00137697">
        <w:rPr>
          <w:rFonts w:cs="Simplified Arabic" w:hint="cs"/>
          <w:sz w:val="22"/>
          <w:rtl/>
          <w:lang w:val="en-US"/>
        </w:rPr>
        <w:t>حد</w:t>
      </w:r>
      <w:r w:rsidR="00590078">
        <w:rPr>
          <w:rFonts w:cs="Simplified Arabic" w:hint="cs"/>
          <w:sz w:val="22"/>
          <w:rtl/>
          <w:lang w:val="en-US"/>
        </w:rPr>
        <w:t xml:space="preserve"> ممكن. غير أن هناك بعض المسائل التي سيكون من الصعب إعداد أهداف "ذكية" بالكامل</w:t>
      </w:r>
      <w:r w:rsidR="001246D7">
        <w:rPr>
          <w:rFonts w:cs="Simplified Arabic" w:hint="cs"/>
          <w:sz w:val="22"/>
          <w:rtl/>
          <w:lang w:val="en-US"/>
        </w:rPr>
        <w:t xml:space="preserve"> لها</w:t>
      </w:r>
      <w:r w:rsidR="00590078">
        <w:rPr>
          <w:rFonts w:cs="Simplified Arabic" w:hint="cs"/>
          <w:sz w:val="22"/>
          <w:rtl/>
          <w:lang w:val="en-US"/>
        </w:rPr>
        <w:t xml:space="preserve">، إن لم يكن مستحيلا، في الوقت الحالي، بالنظر إلى البيانات والمنهجيات والتكنولوجيات الموجودة. ولا ينبغي أن يؤدي عدم القدرة على إعداد هدف "ذكي" لمسألة محددة إلى حذف مسألة مهمة. وبالمثل، ينبغي توخي الحذر في تجنب </w:t>
      </w:r>
      <w:r w:rsidR="001246D7">
        <w:rPr>
          <w:rFonts w:cs="Simplified Arabic" w:hint="cs"/>
          <w:sz w:val="22"/>
          <w:rtl/>
          <w:lang w:val="en-US"/>
        </w:rPr>
        <w:t>تحديد</w:t>
      </w:r>
      <w:r w:rsidR="00590078">
        <w:rPr>
          <w:rFonts w:cs="Simplified Arabic" w:hint="cs"/>
          <w:sz w:val="22"/>
          <w:rtl/>
          <w:lang w:val="en-US"/>
        </w:rPr>
        <w:t xml:space="preserve"> أهداف على أساس الموضوعات فحسب مع مؤشرات يمكن قياسها بسهولة. </w:t>
      </w:r>
      <w:r w:rsidR="00590078">
        <w:rPr>
          <w:rFonts w:cs="Simplified Arabic" w:hint="cs"/>
          <w:sz w:val="22"/>
          <w:rtl/>
          <w:lang w:val="en-US"/>
        </w:rPr>
        <w:lastRenderedPageBreak/>
        <w:t>ويمكن أن يؤدي ذلك إلى تحديد أهداف بشأن مسائل أقل أهمية مع تجاهل المسائل الأكثر أهمية. ويمكن أن يؤدي ذلك إلى تحديد أهداف ضارة، على النحو المشار إليه في الفقرة 10(ب) والحاشية 2؛</w:t>
      </w:r>
    </w:p>
    <w:p w:rsidR="00891A38" w:rsidRDefault="00891A38" w:rsidP="00137697">
      <w:pPr>
        <w:pStyle w:val="ListParagraph"/>
        <w:bidi/>
        <w:spacing w:after="120" w:line="216" w:lineRule="auto"/>
        <w:ind w:left="0" w:firstLine="720"/>
        <w:contextualSpacing w:val="0"/>
        <w:jc w:val="both"/>
        <w:rPr>
          <w:rFonts w:cs="Simplified Arabic"/>
          <w:sz w:val="22"/>
          <w:lang w:val="en-US" w:bidi="ar-EG"/>
        </w:rPr>
      </w:pPr>
      <w:r>
        <w:rPr>
          <w:rFonts w:cs="Simplified Arabic" w:hint="cs"/>
          <w:sz w:val="22"/>
          <w:rtl/>
          <w:lang w:val="en-US"/>
        </w:rPr>
        <w:t>(</w:t>
      </w:r>
      <w:r>
        <w:rPr>
          <w:rFonts w:ascii="Simplified Arabic" w:hAnsi="Simplified Arabic" w:cs="Simplified Arabic"/>
          <w:sz w:val="22"/>
          <w:rtl/>
          <w:lang w:val="en-US"/>
        </w:rPr>
        <w:t>ھ</w:t>
      </w:r>
      <w:r>
        <w:rPr>
          <w:rFonts w:cs="Simplified Arabic" w:hint="cs"/>
          <w:sz w:val="22"/>
          <w:rtl/>
          <w:lang w:val="en-US"/>
        </w:rPr>
        <w:t>)</w:t>
      </w:r>
      <w:r>
        <w:rPr>
          <w:rFonts w:cs="Simplified Arabic" w:hint="cs"/>
          <w:sz w:val="22"/>
          <w:rtl/>
          <w:lang w:val="en-US"/>
        </w:rPr>
        <w:tab/>
      </w:r>
      <w:r w:rsidR="00590078">
        <w:rPr>
          <w:rFonts w:cs="Simplified Arabic" w:hint="cs"/>
          <w:sz w:val="22"/>
          <w:rtl/>
          <w:lang w:val="en-US"/>
        </w:rPr>
        <w:t xml:space="preserve">الإطار ذو طبيعة عالمية. ولكن ينبغي النظر في إعداد أهداف عالمية يمكن </w:t>
      </w:r>
      <w:r w:rsidR="0014022D">
        <w:rPr>
          <w:rFonts w:cs="Simplified Arabic" w:hint="cs"/>
          <w:sz w:val="22"/>
          <w:rtl/>
          <w:lang w:val="en-US"/>
        </w:rPr>
        <w:t>تصنيفها أو على خلاف ذلك اعتمادها على المستويات الإقليمي، والوطني أو دون الوطني، وتكون قابلة للت</w:t>
      </w:r>
      <w:r w:rsidR="00137697">
        <w:rPr>
          <w:rFonts w:cs="Simplified Arabic" w:hint="cs"/>
          <w:sz w:val="22"/>
          <w:rtl/>
          <w:lang w:val="en-US"/>
        </w:rPr>
        <w:t>نفيذ</w:t>
      </w:r>
      <w:r w:rsidR="0014022D">
        <w:rPr>
          <w:rFonts w:cs="Simplified Arabic" w:hint="cs"/>
          <w:sz w:val="22"/>
          <w:rtl/>
          <w:lang w:val="en-US"/>
        </w:rPr>
        <w:t xml:space="preserve"> على تلك المستويات؛</w:t>
      </w:r>
    </w:p>
    <w:p w:rsidR="00891A38" w:rsidRDefault="00891A38" w:rsidP="00137697">
      <w:pPr>
        <w:pStyle w:val="ListParagraph"/>
        <w:bidi/>
        <w:spacing w:after="120" w:line="216" w:lineRule="auto"/>
        <w:ind w:left="0" w:firstLine="720"/>
        <w:contextualSpacing w:val="0"/>
        <w:jc w:val="both"/>
        <w:rPr>
          <w:rFonts w:cs="Simplified Arabic"/>
          <w:sz w:val="22"/>
          <w:rtl/>
          <w:lang w:val="en-US"/>
        </w:rPr>
      </w:pPr>
      <w:r>
        <w:rPr>
          <w:rFonts w:cs="Simplified Arabic" w:hint="cs"/>
          <w:sz w:val="22"/>
          <w:rtl/>
          <w:lang w:val="en-US"/>
        </w:rPr>
        <w:t>(و)</w:t>
      </w:r>
      <w:r>
        <w:rPr>
          <w:rFonts w:cs="Simplified Arabic" w:hint="cs"/>
          <w:sz w:val="22"/>
          <w:rtl/>
          <w:lang w:val="en-US"/>
        </w:rPr>
        <w:tab/>
      </w:r>
      <w:r w:rsidR="0014022D">
        <w:rPr>
          <w:rFonts w:cs="Simplified Arabic" w:hint="cs"/>
          <w:sz w:val="22"/>
          <w:rtl/>
          <w:lang w:val="en-US"/>
        </w:rPr>
        <w:t>يمكن أن تعكس الأهداف النتائج المنشودة في الظروف البيولوجية، ورفاه ا</w:t>
      </w:r>
      <w:r w:rsidR="00137697">
        <w:rPr>
          <w:rFonts w:cs="Simplified Arabic" w:hint="cs"/>
          <w:sz w:val="22"/>
          <w:rtl/>
          <w:lang w:val="en-US"/>
        </w:rPr>
        <w:t>ل</w:t>
      </w:r>
      <w:r w:rsidR="0014022D">
        <w:rPr>
          <w:rFonts w:cs="Simplified Arabic" w:hint="cs"/>
          <w:sz w:val="22"/>
          <w:rtl/>
          <w:lang w:val="en-US"/>
        </w:rPr>
        <w:t>إنسان، والظروف الاقتصادية، وتقليل التهديدات أو الظروف الأخرى. كما يمكن إعداد الأهداف للإجراءات، وبذلك تع</w:t>
      </w:r>
      <w:r w:rsidR="00137697">
        <w:rPr>
          <w:rFonts w:cs="Simplified Arabic" w:hint="cs"/>
          <w:sz w:val="22"/>
          <w:rtl/>
          <w:lang w:val="en-US"/>
        </w:rPr>
        <w:t>ك</w:t>
      </w:r>
      <w:r w:rsidR="0014022D">
        <w:rPr>
          <w:rFonts w:cs="Simplified Arabic" w:hint="cs"/>
          <w:sz w:val="22"/>
          <w:rtl/>
          <w:lang w:val="en-US"/>
        </w:rPr>
        <w:t xml:space="preserve">س الإكتمال، والإدارة المناسبة، أو أنشطة أخرى مع الإنتهاء المنشود </w:t>
      </w:r>
      <w:r w:rsidR="00137697">
        <w:rPr>
          <w:rFonts w:cs="Simplified Arabic" w:hint="cs"/>
          <w:sz w:val="22"/>
          <w:rtl/>
          <w:lang w:val="en-US"/>
        </w:rPr>
        <w:t>ض</w:t>
      </w:r>
      <w:r w:rsidR="0014022D">
        <w:rPr>
          <w:rFonts w:cs="Simplified Arabic" w:hint="cs"/>
          <w:sz w:val="22"/>
          <w:rtl/>
          <w:lang w:val="en-US"/>
        </w:rPr>
        <w:t>من الفترة الزمنية للإطار؛</w:t>
      </w:r>
    </w:p>
    <w:p w:rsidR="00891A38" w:rsidRDefault="00891A38" w:rsidP="00137697">
      <w:pPr>
        <w:pStyle w:val="ListParagraph"/>
        <w:bidi/>
        <w:spacing w:after="120" w:line="216" w:lineRule="auto"/>
        <w:ind w:left="0" w:firstLine="720"/>
        <w:contextualSpacing w:val="0"/>
        <w:jc w:val="both"/>
        <w:rPr>
          <w:rFonts w:cs="Simplified Arabic"/>
          <w:sz w:val="22"/>
          <w:rtl/>
          <w:lang w:val="en-US"/>
        </w:rPr>
      </w:pPr>
      <w:r>
        <w:rPr>
          <w:rFonts w:cs="Simplified Arabic" w:hint="cs"/>
          <w:sz w:val="22"/>
          <w:rtl/>
          <w:lang w:val="en-US"/>
        </w:rPr>
        <w:t>(ز)</w:t>
      </w:r>
      <w:r>
        <w:rPr>
          <w:rFonts w:cs="Simplified Arabic" w:hint="cs"/>
          <w:sz w:val="22"/>
          <w:rtl/>
          <w:lang w:val="en-US"/>
        </w:rPr>
        <w:tab/>
      </w:r>
      <w:r w:rsidR="0014022D">
        <w:rPr>
          <w:rFonts w:cs="Simplified Arabic" w:hint="cs"/>
          <w:sz w:val="22"/>
          <w:rtl/>
          <w:lang w:val="en-US"/>
        </w:rPr>
        <w:t xml:space="preserve">إلى أقصى حد ممكن، ينبغي صياغة الأهداف، بطريقة مبسطة وسهلة حتى يمكن فهم اللغة وتجنب جمع مسائل كثيرة جدا من أجل تيسير الرصد والإبلاغ. وخلال عملية التشاور بشأن الإطار لما بعد عام 2020 والاجتماع الأول للفريق العامل المفتوح العضوية المعني بالإطار العالمي للتنوع البيولوجي لما بعد عام 2020، تمت ملاحظة أن </w:t>
      </w:r>
      <w:r w:rsidR="00137697">
        <w:rPr>
          <w:rFonts w:cs="Simplified Arabic" w:hint="cs"/>
          <w:sz w:val="22"/>
          <w:rtl/>
          <w:lang w:val="en-US"/>
        </w:rPr>
        <w:t>إ</w:t>
      </w:r>
      <w:r w:rsidR="0014022D">
        <w:rPr>
          <w:rFonts w:cs="Simplified Arabic" w:hint="cs"/>
          <w:sz w:val="22"/>
          <w:rtl/>
          <w:lang w:val="en-US"/>
        </w:rPr>
        <w:t>حد</w:t>
      </w:r>
      <w:r w:rsidR="00137697">
        <w:rPr>
          <w:rFonts w:cs="Simplified Arabic" w:hint="cs"/>
          <w:sz w:val="22"/>
          <w:rtl/>
          <w:lang w:val="en-US"/>
        </w:rPr>
        <w:t>ى</w:t>
      </w:r>
      <w:r w:rsidR="0014022D">
        <w:rPr>
          <w:rFonts w:cs="Simplified Arabic" w:hint="cs"/>
          <w:sz w:val="22"/>
          <w:rtl/>
          <w:lang w:val="en-US"/>
        </w:rPr>
        <w:t xml:space="preserve"> الوسائل لمعالجة هذا التحدي يمكن أن تكون من خلال استخدام أهداف فرعية؛</w:t>
      </w:r>
    </w:p>
    <w:p w:rsidR="00891A38" w:rsidRPr="00B45D5D" w:rsidRDefault="00891A38" w:rsidP="00891A38">
      <w:pPr>
        <w:pStyle w:val="ListParagraph"/>
        <w:bidi/>
        <w:spacing w:after="120" w:line="216" w:lineRule="auto"/>
        <w:ind w:left="0" w:firstLine="720"/>
        <w:contextualSpacing w:val="0"/>
        <w:jc w:val="both"/>
        <w:rPr>
          <w:rFonts w:cs="Simplified Arabic"/>
          <w:sz w:val="22"/>
          <w:rtl/>
          <w:lang w:val="en-US" w:bidi="ar-EG"/>
        </w:rPr>
      </w:pPr>
      <w:r>
        <w:rPr>
          <w:rFonts w:cs="Simplified Arabic" w:hint="cs"/>
          <w:sz w:val="22"/>
          <w:rtl/>
          <w:lang w:val="en-US"/>
        </w:rPr>
        <w:t>(ح)</w:t>
      </w:r>
      <w:r>
        <w:rPr>
          <w:rFonts w:cs="Simplified Arabic" w:hint="cs"/>
          <w:sz w:val="22"/>
          <w:rtl/>
          <w:lang w:val="en-US"/>
        </w:rPr>
        <w:tab/>
      </w:r>
      <w:r w:rsidR="00B92247">
        <w:rPr>
          <w:rFonts w:cs="Simplified Arabic" w:hint="cs"/>
          <w:sz w:val="22"/>
          <w:rtl/>
          <w:lang w:val="en-US" w:bidi="ar-EG"/>
        </w:rPr>
        <w:t>إستنادا على عدد الأهداف ونطاقها، قد يكون من المفيد تنظيمها حول عناوين ق</w:t>
      </w:r>
      <w:r w:rsidR="00137697">
        <w:rPr>
          <w:rFonts w:cs="Simplified Arabic" w:hint="cs"/>
          <w:sz w:val="22"/>
          <w:rtl/>
          <w:lang w:val="en-US" w:bidi="ar-EG"/>
        </w:rPr>
        <w:t>ليل</w:t>
      </w:r>
      <w:r w:rsidR="00B92247">
        <w:rPr>
          <w:rFonts w:cs="Simplified Arabic" w:hint="cs"/>
          <w:sz w:val="22"/>
          <w:rtl/>
          <w:lang w:val="en-US" w:bidi="ar-EG"/>
        </w:rPr>
        <w:t>ة للمساعدة في تقديم هيكل أكثر وضوحا للإطار ومساعدة الإبلاغ عنه.</w:t>
      </w:r>
    </w:p>
    <w:p w:rsidR="00891A38" w:rsidRPr="00891A38" w:rsidRDefault="00891A38" w:rsidP="006769A4">
      <w:pPr>
        <w:pStyle w:val="ListParagraph"/>
        <w:tabs>
          <w:tab w:val="left" w:pos="1080"/>
        </w:tabs>
        <w:bidi/>
        <w:spacing w:after="120" w:line="216" w:lineRule="auto"/>
        <w:ind w:left="0"/>
        <w:contextualSpacing w:val="0"/>
        <w:jc w:val="center"/>
        <w:rPr>
          <w:rFonts w:cs="Simplified Arabic"/>
          <w:b/>
          <w:bCs/>
          <w:sz w:val="28"/>
          <w:szCs w:val="28"/>
          <w:lang w:val="en-US"/>
        </w:rPr>
      </w:pPr>
      <w:r w:rsidRPr="00891A38">
        <w:rPr>
          <w:rFonts w:cs="Simplified Arabic" w:hint="cs"/>
          <w:b/>
          <w:bCs/>
          <w:sz w:val="28"/>
          <w:szCs w:val="28"/>
          <w:rtl/>
          <w:lang w:val="en-US"/>
        </w:rPr>
        <w:t xml:space="preserve">رابعا </w:t>
      </w:r>
      <w:r w:rsidRPr="00891A38">
        <w:rPr>
          <w:rFonts w:cs="Simplified Arabic"/>
          <w:b/>
          <w:bCs/>
          <w:sz w:val="28"/>
          <w:szCs w:val="28"/>
          <w:rtl/>
          <w:lang w:val="en-US"/>
        </w:rPr>
        <w:t>–</w:t>
      </w:r>
      <w:r>
        <w:rPr>
          <w:rFonts w:cs="Simplified Arabic" w:hint="cs"/>
          <w:b/>
          <w:bCs/>
          <w:sz w:val="28"/>
          <w:szCs w:val="28"/>
          <w:rtl/>
          <w:lang w:val="en-US"/>
        </w:rPr>
        <w:tab/>
      </w:r>
      <w:r w:rsidRPr="00891A38">
        <w:rPr>
          <w:rFonts w:cs="Simplified Arabic" w:hint="cs"/>
          <w:b/>
          <w:bCs/>
          <w:sz w:val="28"/>
          <w:szCs w:val="28"/>
          <w:rtl/>
          <w:lang w:val="en-US"/>
        </w:rPr>
        <w:t>المؤشرات وخطو</w:t>
      </w:r>
      <w:r w:rsidR="006769A4">
        <w:rPr>
          <w:rFonts w:cs="Simplified Arabic" w:hint="cs"/>
          <w:b/>
          <w:bCs/>
          <w:sz w:val="28"/>
          <w:szCs w:val="28"/>
          <w:rtl/>
          <w:lang w:val="en-US"/>
        </w:rPr>
        <w:t>ط</w:t>
      </w:r>
      <w:r w:rsidRPr="00891A38">
        <w:rPr>
          <w:rFonts w:cs="Simplified Arabic" w:hint="cs"/>
          <w:b/>
          <w:bCs/>
          <w:sz w:val="28"/>
          <w:szCs w:val="28"/>
          <w:rtl/>
          <w:lang w:val="en-US"/>
        </w:rPr>
        <w:t xml:space="preserve"> الأساس وأطر الرصد</w:t>
      </w:r>
    </w:p>
    <w:p w:rsidR="00891A38" w:rsidRPr="00891A38" w:rsidRDefault="00B92247" w:rsidP="00891A38">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ستكون المؤشرات وخط الأساس وإطار الرصد جميعها مربوطة بالضروري إلى إعداد غايات طويلة الأجل وأهداف </w:t>
      </w:r>
      <w:r w:rsidR="00137697">
        <w:rPr>
          <w:rFonts w:cs="Simplified Arabic" w:hint="cs"/>
          <w:sz w:val="22"/>
          <w:rtl/>
          <w:lang w:val="en-US"/>
        </w:rPr>
        <w:t>"</w:t>
      </w:r>
      <w:r>
        <w:rPr>
          <w:rFonts w:cs="Simplified Arabic" w:hint="cs"/>
          <w:sz w:val="22"/>
          <w:rtl/>
          <w:lang w:val="en-US"/>
        </w:rPr>
        <w:t>ذكية</w:t>
      </w:r>
      <w:r w:rsidR="00137697">
        <w:rPr>
          <w:rFonts w:cs="Simplified Arabic" w:hint="cs"/>
          <w:sz w:val="22"/>
          <w:rtl/>
          <w:lang w:val="en-US"/>
        </w:rPr>
        <w:t>"</w:t>
      </w:r>
      <w:r>
        <w:rPr>
          <w:rFonts w:cs="Simplified Arabic" w:hint="cs"/>
          <w:sz w:val="22"/>
          <w:rtl/>
          <w:lang w:val="en-US"/>
        </w:rPr>
        <w:t>.</w:t>
      </w:r>
    </w:p>
    <w:p w:rsidR="00891A38" w:rsidRPr="00891A38" w:rsidRDefault="00B92247" w:rsidP="00137697">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وفي المقرر 13/28، رحب مؤتمر الأطراف بقائمة المؤشرات للخطة الاستراتيجية للتنوع البيولوجي 2011-2020. وتضمنت قائمة المؤشرات هذه المؤشرات ذات الصلة </w:t>
      </w:r>
      <w:r w:rsidR="00137697">
        <w:rPr>
          <w:rFonts w:cs="Simplified Arabic" w:hint="cs"/>
          <w:sz w:val="22"/>
          <w:rtl/>
          <w:lang w:val="en-US"/>
        </w:rPr>
        <w:t>ب</w:t>
      </w:r>
      <w:r>
        <w:rPr>
          <w:rFonts w:cs="Simplified Arabic" w:hint="cs"/>
          <w:sz w:val="22"/>
          <w:rtl/>
          <w:lang w:val="en-US"/>
        </w:rPr>
        <w:t xml:space="preserve">خطة التنمية المستدامة لعام 2030. وتضمنت القائمة أيضا المؤشرات المتوافرة حاليا </w:t>
      </w:r>
      <w:r w:rsidR="00137697">
        <w:rPr>
          <w:rFonts w:cs="Simplified Arabic" w:hint="cs"/>
          <w:sz w:val="22"/>
          <w:rtl/>
          <w:lang w:val="en-US"/>
        </w:rPr>
        <w:t>ل</w:t>
      </w:r>
      <w:r>
        <w:rPr>
          <w:rFonts w:cs="Simplified Arabic" w:hint="cs"/>
          <w:sz w:val="22"/>
          <w:rtl/>
          <w:lang w:val="en-US"/>
        </w:rPr>
        <w:t xml:space="preserve">لاستخدام والمؤشرات قيد الإعداد. وبعد ذلك، تم تحديد 17 مؤشرا إضافيا، مع الاستناد أساسا إلى المؤشرات المستخدمة في التقييم العالمي للمنبر الحكومي الدولي للعلوم والسياسات في مجال التنوع البيولوجي وخدمات النظم الإيكولوجية. وتمت ملاحظة هذه المؤشرات في التوصية 22/4 للهيئة الفرعية. ويرد في وثيقة معلومات قائمة محدثة للمؤشرات استنادا إلى </w:t>
      </w:r>
      <w:r w:rsidR="00137697">
        <w:rPr>
          <w:rFonts w:cs="Simplified Arabic" w:hint="cs"/>
          <w:sz w:val="22"/>
          <w:rtl/>
          <w:lang w:val="en-US"/>
        </w:rPr>
        <w:t>هذا</w:t>
      </w:r>
      <w:r>
        <w:rPr>
          <w:rFonts w:cs="Simplified Arabic" w:hint="cs"/>
          <w:sz w:val="22"/>
          <w:rtl/>
          <w:lang w:val="en-US"/>
        </w:rPr>
        <w:t xml:space="preserve"> المقرر وهذه التوصية. ويمكن أن تعمل قائمة المؤشرات كأساس لإعداد مجموعة من المؤشرات للإطار العالمي للتنوع البيولوجي لما بعد عام 2020.</w:t>
      </w:r>
    </w:p>
    <w:p w:rsidR="00891A38" w:rsidRPr="00FC26F4" w:rsidRDefault="00137697" w:rsidP="00137697">
      <w:pPr>
        <w:pStyle w:val="ListParagraph"/>
        <w:numPr>
          <w:ilvl w:val="0"/>
          <w:numId w:val="4"/>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و</w:t>
      </w:r>
      <w:r w:rsidR="00B92247" w:rsidRPr="00FC26F4">
        <w:rPr>
          <w:rFonts w:ascii="Simplified Arabic" w:hAnsi="Simplified Arabic" w:cs="Simplified Arabic"/>
          <w:sz w:val="22"/>
          <w:rtl/>
          <w:lang w:val="en-US"/>
        </w:rPr>
        <w:t xml:space="preserve">رحب مؤتمر الأطراف بقائمة المؤشرات الحالية للخطة الاستراتيجية للتنوع البيولوجي 2011-2020 في المقرر 13/28، ولاحظ أن قائمة المؤشرات العالمية </w:t>
      </w:r>
      <w:r w:rsidR="00B92247" w:rsidRPr="00FC26F4">
        <w:rPr>
          <w:rFonts w:ascii="Simplified Arabic" w:hAnsi="Simplified Arabic" w:cs="Simplified Arabic"/>
          <w:rtl/>
          <w:lang w:bidi="ar-EG"/>
        </w:rPr>
        <w:t>تقدم إطارا لكي تستخدمه الأطراف، والحكومات الأخرى والمنظمات الدولية، حسب الاقتضاء، لتقييم التقدم المحرز نحو أهداف أيشي للتنوع البيولوجي على المستوى العالمي</w:t>
      </w:r>
      <w:r w:rsidR="00B92247" w:rsidRPr="00FC26F4">
        <w:rPr>
          <w:rFonts w:ascii="Simplified Arabic" w:hAnsi="Simplified Arabic" w:cs="Simplified Arabic"/>
          <w:sz w:val="22"/>
          <w:rtl/>
          <w:lang w:val="en-US"/>
        </w:rPr>
        <w:t xml:space="preserve">. وفي نفس المقرر، </w:t>
      </w:r>
      <w:r w:rsidR="00FC26F4" w:rsidRPr="00FC26F4">
        <w:rPr>
          <w:rFonts w:ascii="Simplified Arabic" w:hAnsi="Simplified Arabic" w:cs="Simplified Arabic"/>
          <w:sz w:val="22"/>
          <w:rtl/>
          <w:lang w:val="en-US"/>
        </w:rPr>
        <w:t xml:space="preserve">شدد على أن قائمة المؤشرات </w:t>
      </w:r>
      <w:r w:rsidR="00FC26F4" w:rsidRPr="00FC26F4">
        <w:rPr>
          <w:rFonts w:ascii="Simplified Arabic" w:hAnsi="Simplified Arabic" w:cs="Simplified Arabic"/>
          <w:rtl/>
          <w:lang w:bidi="ar-EG"/>
        </w:rPr>
        <w:t>تقدم إطارا مرنا للأطراف للتكيف مع أولوياتها وظروفها الوطنية، حسب مقتضى الحال</w:t>
      </w:r>
      <w:r w:rsidR="00FC26F4">
        <w:rPr>
          <w:rFonts w:ascii="Simplified Arabic" w:hAnsi="Simplified Arabic" w:cs="Simplified Arabic" w:hint="cs"/>
          <w:rtl/>
          <w:lang w:bidi="ar-EG"/>
        </w:rPr>
        <w:t xml:space="preserve">. ومن الناحية العملية، استخدمت قائمة المؤشرات أساسا لرصد التقدم المحرز على المستوى العالمي، مثلا، من خلال </w:t>
      </w:r>
      <w:r w:rsidR="00FC26F4">
        <w:rPr>
          <w:rFonts w:ascii="Simplified Arabic" w:hAnsi="Simplified Arabic" w:cs="Simplified Arabic" w:hint="cs"/>
          <w:sz w:val="22"/>
          <w:rtl/>
          <w:lang w:val="en-US"/>
        </w:rPr>
        <w:t xml:space="preserve">نشرة </w:t>
      </w:r>
      <w:r w:rsidR="00FC26F4" w:rsidRPr="00FC26F4">
        <w:rPr>
          <w:rFonts w:ascii="Simplified Arabic" w:hAnsi="Simplified Arabic" w:cs="Simplified Arabic" w:hint="cs"/>
          <w:i/>
          <w:iCs/>
          <w:sz w:val="22"/>
          <w:rtl/>
          <w:lang w:val="en-US"/>
        </w:rPr>
        <w:t>التوقعات العالمية للتنوع البيولوجي</w:t>
      </w:r>
      <w:r w:rsidR="00FC26F4">
        <w:rPr>
          <w:rFonts w:ascii="Simplified Arabic" w:hAnsi="Simplified Arabic" w:cs="Simplified Arabic" w:hint="cs"/>
          <w:sz w:val="22"/>
          <w:rtl/>
          <w:lang w:val="en-US"/>
        </w:rPr>
        <w:t xml:space="preserve">. وتوحي الأدلة المتاحة من التقارير الوطنية وغيرها من المصادر إلى أن استخدام قائمة المؤشرات العالمية لغرض الرصد على المستوى الوطني من </w:t>
      </w:r>
      <w:r>
        <w:rPr>
          <w:rFonts w:ascii="Simplified Arabic" w:hAnsi="Simplified Arabic" w:cs="Simplified Arabic" w:hint="cs"/>
          <w:sz w:val="22"/>
          <w:rtl/>
          <w:lang w:val="en-US"/>
        </w:rPr>
        <w:t>ج</w:t>
      </w:r>
      <w:r w:rsidR="00FC26F4">
        <w:rPr>
          <w:rFonts w:ascii="Simplified Arabic" w:hAnsi="Simplified Arabic" w:cs="Simplified Arabic" w:hint="cs"/>
          <w:sz w:val="22"/>
          <w:rtl/>
          <w:lang w:val="en-US"/>
        </w:rPr>
        <w:t>انب الأطراف كان محدودا. وقد ترغب الهيئة الفرعية في النظر في هذه المسألة عند نظرها في المؤشرات المحتملة للإطار العالمي للتنوع البيولوجي لما بعد عام 2020.</w:t>
      </w:r>
    </w:p>
    <w:p w:rsidR="00891A38" w:rsidRPr="00FC26F4" w:rsidRDefault="00FC26F4" w:rsidP="00137697">
      <w:pPr>
        <w:pStyle w:val="ListParagraph"/>
        <w:numPr>
          <w:ilvl w:val="0"/>
          <w:numId w:val="4"/>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ومن الوجهة التاريخية، تمت معالجة المؤشرات بواسطة الاتفاقية على أنها مسألة قائمة بذاتها. وبينما كانت المؤشرات التي حددتها الاتفاقية متسقة مع النُهج العام</w:t>
      </w:r>
      <w:r w:rsidR="00137697">
        <w:rPr>
          <w:rFonts w:ascii="Simplified Arabic" w:hAnsi="Simplified Arabic" w:cs="Simplified Arabic" w:hint="cs"/>
          <w:sz w:val="22"/>
          <w:rtl/>
          <w:lang w:val="en-US"/>
        </w:rPr>
        <w:t>ة</w:t>
      </w:r>
      <w:r>
        <w:rPr>
          <w:rFonts w:ascii="Simplified Arabic" w:hAnsi="Simplified Arabic" w:cs="Simplified Arabic" w:hint="cs"/>
          <w:sz w:val="22"/>
          <w:rtl/>
          <w:lang w:val="en-US"/>
        </w:rPr>
        <w:t xml:space="preserve"> للاتفاقية المتعلقة بالرصد، فإن هناك علاقة وثيقة بينها وبين أطر الرصد الأخرى </w:t>
      </w:r>
      <w:r>
        <w:rPr>
          <w:rFonts w:ascii="Simplified Arabic" w:hAnsi="Simplified Arabic" w:cs="Simplified Arabic" w:hint="cs"/>
          <w:sz w:val="22"/>
          <w:rtl/>
          <w:lang w:val="en-US"/>
        </w:rPr>
        <w:lastRenderedPageBreak/>
        <w:t>المستخدمة من جانب الاتفاقية. ولذلك، قد ترغب الأطراف في النظر في العلاقة بين هذه المؤشرات وأي أطر للرصد للاتفاقية والإطار العالمي للتنوع البيولوجي لما بعد عام 2020.</w:t>
      </w:r>
    </w:p>
    <w:p w:rsidR="00891A38" w:rsidRPr="00FC26F4" w:rsidRDefault="00FC26F4" w:rsidP="000D2154">
      <w:pPr>
        <w:pStyle w:val="ListParagraph"/>
        <w:numPr>
          <w:ilvl w:val="0"/>
          <w:numId w:val="4"/>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وبمجرد تطوير إضافي لتسمية الهدف وصياغته</w:t>
      </w:r>
      <w:r w:rsidR="00860BB3">
        <w:rPr>
          <w:rFonts w:ascii="Simplified Arabic" w:hAnsi="Simplified Arabic" w:cs="Simplified Arabic" w:hint="cs"/>
          <w:sz w:val="22"/>
          <w:rtl/>
          <w:lang w:val="en-US"/>
        </w:rPr>
        <w:t>، ستكون الأهداف العالمية مرتبطة بكل من غايات عام 2050 وأهداف عام 2030، مع الأخذ في الحسبان الحاجة إلى أهداف وطنية وإقليمية ل</w:t>
      </w:r>
      <w:r w:rsidR="000D2154">
        <w:rPr>
          <w:rFonts w:ascii="Simplified Arabic" w:hAnsi="Simplified Arabic" w:cs="Simplified Arabic" w:hint="cs"/>
          <w:sz w:val="22"/>
          <w:rtl/>
          <w:lang w:val="en-US"/>
        </w:rPr>
        <w:t>رفعها</w:t>
      </w:r>
      <w:r w:rsidR="00860BB3">
        <w:rPr>
          <w:rFonts w:ascii="Simplified Arabic" w:hAnsi="Simplified Arabic" w:cs="Simplified Arabic" w:hint="cs"/>
          <w:sz w:val="22"/>
          <w:rtl/>
          <w:lang w:val="en-US"/>
        </w:rPr>
        <w:t xml:space="preserve"> </w:t>
      </w:r>
      <w:r w:rsidR="000D2154">
        <w:rPr>
          <w:rFonts w:ascii="Simplified Arabic" w:hAnsi="Simplified Arabic" w:cs="Simplified Arabic" w:hint="cs"/>
          <w:sz w:val="22"/>
          <w:rtl/>
          <w:lang w:val="en-US"/>
        </w:rPr>
        <w:t xml:space="preserve">إلى </w:t>
      </w:r>
      <w:r w:rsidR="00860BB3">
        <w:rPr>
          <w:rFonts w:ascii="Simplified Arabic" w:hAnsi="Simplified Arabic" w:cs="Simplified Arabic" w:hint="cs"/>
          <w:sz w:val="22"/>
          <w:rtl/>
          <w:lang w:val="en-US"/>
        </w:rPr>
        <w:t>الأهداف العالمية والعكس صحيح.</w:t>
      </w:r>
    </w:p>
    <w:p w:rsidR="00963E2F" w:rsidRDefault="00860BB3" w:rsidP="000D2154">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bidi="ar-EG"/>
        </w:rPr>
        <w:t>وتتمثل إحدى المهام الرئيسية لمؤتمر الأطراف في الإبقاء على تنفيذ الاتفاقية قيد الاستعراض. وفي كل اجتماع من اجتماعات مؤتمر الأطراف بعد اعتماد الخطة الاستراتيجية للتنوع البيولوجي 2011-2020، كان هناك بند أو أكثر على جدول الأعمال يتعلق بالرصد والاستعراض. وقد أجريت الاستعراضات على أساس المعلومات المقدمة من الأطراف من خلال استراتيجياتها وخطط عملها الوطنية للتنوع البيولوجي وتقاري</w:t>
      </w:r>
      <w:r w:rsidR="000D2154">
        <w:rPr>
          <w:rFonts w:cs="Simplified Arabic" w:hint="cs"/>
          <w:sz w:val="22"/>
          <w:rtl/>
          <w:lang w:bidi="ar-EG"/>
        </w:rPr>
        <w:t>ر</w:t>
      </w:r>
      <w:r>
        <w:rPr>
          <w:rFonts w:cs="Simplified Arabic" w:hint="cs"/>
          <w:sz w:val="22"/>
          <w:rtl/>
          <w:lang w:bidi="ar-EG"/>
        </w:rPr>
        <w:t xml:space="preserve">ها الوطنية، ومن تقارير مثل نشرة </w:t>
      </w:r>
      <w:r w:rsidRPr="00860BB3">
        <w:rPr>
          <w:rFonts w:cs="Simplified Arabic" w:hint="cs"/>
          <w:i/>
          <w:iCs/>
          <w:sz w:val="22"/>
          <w:rtl/>
          <w:lang w:bidi="ar-EG"/>
        </w:rPr>
        <w:t>التوقعات العالمية للتنوع البيولوجي</w:t>
      </w:r>
      <w:r>
        <w:rPr>
          <w:rFonts w:cs="Simplified Arabic" w:hint="cs"/>
          <w:sz w:val="22"/>
          <w:rtl/>
          <w:lang w:bidi="ar-EG"/>
        </w:rPr>
        <w:t xml:space="preserve">. </w:t>
      </w:r>
      <w:r>
        <w:rPr>
          <w:rFonts w:cs="Simplified Arabic" w:hint="cs"/>
          <w:sz w:val="22"/>
          <w:rtl/>
          <w:lang w:val="en-US"/>
        </w:rPr>
        <w:t>وقد نظرت إحدى الهيئات الفرعية للاتفاقية عموما في عناصر متنوعة من هذه الاستعراضات. وبالنسبة للإطار العالمي للتنوع البيولوجي لما بعد عام 2020، قد ترغب الأطراف في النظر في اعتماد طرائق مشابهة، بما في ذلك است</w:t>
      </w:r>
      <w:r w:rsidR="000D2154">
        <w:rPr>
          <w:rFonts w:cs="Simplified Arabic" w:hint="cs"/>
          <w:sz w:val="22"/>
          <w:rtl/>
          <w:lang w:val="en-US"/>
        </w:rPr>
        <w:t>ع</w:t>
      </w:r>
      <w:r>
        <w:rPr>
          <w:rFonts w:cs="Simplified Arabic" w:hint="cs"/>
          <w:sz w:val="22"/>
          <w:rtl/>
          <w:lang w:val="en-US"/>
        </w:rPr>
        <w:t xml:space="preserve">راض الإطار بواسطة مؤتمر الأطراف وهيئاته الفرعية في كل من اجتماعاتها في الفترة منذ اعتماد الإطار والعام 2030. وبالمثل، قد ترغب الأطراف في النظر في التعديلات التي قد تكون لازمة إلى العمليات الحالية للاتفاقية وكذلك في الأطر الإضافية للرصد التي قد تكون لازمة. فعلى سبيل المثال، تجري الاتفاقية </w:t>
      </w:r>
      <w:r w:rsidR="000D2154">
        <w:rPr>
          <w:rFonts w:cs="Simplified Arabic" w:hint="cs"/>
          <w:sz w:val="22"/>
          <w:rtl/>
          <w:lang w:val="en-US"/>
        </w:rPr>
        <w:t xml:space="preserve">حاليا </w:t>
      </w:r>
      <w:r>
        <w:rPr>
          <w:rFonts w:cs="Simplified Arabic" w:hint="cs"/>
          <w:sz w:val="22"/>
          <w:rtl/>
          <w:lang w:val="en-US"/>
        </w:rPr>
        <w:t>عمليات استعراض عديدة بموجب الهيئة الفرعية للمشورة العلمية والتقنية والتكنولوجية والهيئة الفرعية للتنفيذ التي يمكن جمعها معا في فترة إطار عام 2020. وبالإضافة إلى ذلك، من المتوقع أن تستكشف الهيئة الفرعية للتنفيذ</w:t>
      </w:r>
      <w:r w:rsidR="000D2154">
        <w:rPr>
          <w:rFonts w:cs="Simplified Arabic" w:hint="cs"/>
          <w:sz w:val="22"/>
          <w:rtl/>
          <w:lang w:val="en-US"/>
        </w:rPr>
        <w:t>، في اجتماعها الثالث،</w:t>
      </w:r>
      <w:r>
        <w:rPr>
          <w:rFonts w:cs="Simplified Arabic" w:hint="cs"/>
          <w:sz w:val="22"/>
          <w:rtl/>
          <w:lang w:val="en-US"/>
        </w:rPr>
        <w:t xml:space="preserve"> إعداد آليات استعراض معززة في إطار الاتفاقية من أجل تعزيز التنفيذ بموجب الإطار العالمي للتنوع البيولوجي لما بعد عام 2020.</w:t>
      </w:r>
    </w:p>
    <w:p w:rsidR="00B235D3" w:rsidRDefault="00B235D3" w:rsidP="00B235D3">
      <w:pPr>
        <w:pStyle w:val="ListParagraph"/>
        <w:bidi/>
        <w:spacing w:after="120" w:line="216" w:lineRule="auto"/>
        <w:ind w:left="0"/>
        <w:contextualSpacing w:val="0"/>
        <w:jc w:val="both"/>
        <w:rPr>
          <w:rFonts w:cs="Simplified Arabic"/>
          <w:sz w:val="22"/>
          <w:lang w:val="en-US"/>
        </w:rPr>
      </w:pPr>
    </w:p>
    <w:p w:rsidR="00891A38" w:rsidRDefault="00891A38" w:rsidP="00891A38">
      <w:pPr>
        <w:pStyle w:val="ListParagraph"/>
        <w:bidi/>
        <w:spacing w:after="120" w:line="216" w:lineRule="auto"/>
        <w:ind w:left="0"/>
        <w:contextualSpacing w:val="0"/>
        <w:jc w:val="both"/>
        <w:rPr>
          <w:rFonts w:cs="Simplified Arabic"/>
          <w:sz w:val="22"/>
          <w:rtl/>
          <w:lang w:val="en-US"/>
        </w:rPr>
        <w:sectPr w:rsidR="00891A38" w:rsidSect="00B235D3">
          <w:headerReference w:type="even" r:id="rId12"/>
          <w:headerReference w:type="default" r:id="rId13"/>
          <w:footnotePr>
            <w:numRestart w:val="eachSect"/>
          </w:footnotePr>
          <w:pgSz w:w="12240" w:h="15840" w:code="1"/>
          <w:pgMar w:top="1008" w:right="1440" w:bottom="1152" w:left="1440" w:header="461" w:footer="720" w:gutter="0"/>
          <w:cols w:space="720"/>
          <w:titlePg/>
          <w:docGrid w:linePitch="360"/>
        </w:sectPr>
      </w:pPr>
    </w:p>
    <w:p w:rsidR="00891A38" w:rsidRPr="00561652" w:rsidRDefault="00561652" w:rsidP="00561652">
      <w:pPr>
        <w:pStyle w:val="ListParagraph"/>
        <w:bidi/>
        <w:spacing w:after="120" w:line="216" w:lineRule="auto"/>
        <w:ind w:left="0"/>
        <w:contextualSpacing w:val="0"/>
        <w:jc w:val="center"/>
        <w:rPr>
          <w:rFonts w:cs="Simplified Arabic"/>
          <w:i/>
          <w:iCs/>
          <w:sz w:val="22"/>
          <w:lang w:val="en-US" w:bidi="ar-EG"/>
        </w:rPr>
      </w:pPr>
      <w:r w:rsidRPr="00561652">
        <w:rPr>
          <w:rFonts w:cs="Simplified Arabic" w:hint="cs"/>
          <w:i/>
          <w:iCs/>
          <w:sz w:val="22"/>
          <w:rtl/>
          <w:lang w:val="en-US" w:bidi="ar-EG"/>
        </w:rPr>
        <w:lastRenderedPageBreak/>
        <w:t>المرفق</w:t>
      </w:r>
    </w:p>
    <w:p w:rsidR="00AD7984" w:rsidRPr="00001603" w:rsidRDefault="00756830" w:rsidP="00001603">
      <w:pPr>
        <w:pStyle w:val="ListParagraph"/>
        <w:bidi/>
        <w:spacing w:after="120" w:line="216" w:lineRule="auto"/>
        <w:ind w:left="0"/>
        <w:contextualSpacing w:val="0"/>
        <w:jc w:val="center"/>
        <w:rPr>
          <w:rFonts w:cs="Simplified Arabic"/>
          <w:b/>
          <w:bCs/>
          <w:sz w:val="22"/>
          <w:rtl/>
          <w:lang w:val="en-US" w:bidi="ar-EG"/>
        </w:rPr>
      </w:pPr>
      <w:r w:rsidRPr="00756830">
        <w:rPr>
          <w:rFonts w:cs="Simplified Arabic" w:hint="cs"/>
          <w:b/>
          <w:bCs/>
          <w:sz w:val="22"/>
          <w:rtl/>
          <w:lang w:val="en-US" w:bidi="ar-EG"/>
        </w:rPr>
        <w:t>موضوعات الأهداف والعناصر المحتملة</w:t>
      </w:r>
    </w:p>
    <w:tbl>
      <w:tblPr>
        <w:tblStyle w:val="TableGrid"/>
        <w:bidiVisual/>
        <w:tblW w:w="13692" w:type="dxa"/>
        <w:jc w:val="center"/>
        <w:tblLayout w:type="fixed"/>
        <w:tblLook w:val="04A0"/>
      </w:tblPr>
      <w:tblGrid>
        <w:gridCol w:w="1921"/>
        <w:gridCol w:w="5387"/>
        <w:gridCol w:w="6378"/>
        <w:gridCol w:w="6"/>
      </w:tblGrid>
      <w:tr w:rsidR="00561652" w:rsidRPr="00561652" w:rsidTr="006769A4">
        <w:trPr>
          <w:gridAfter w:val="1"/>
          <w:wAfter w:w="6" w:type="dxa"/>
          <w:cantSplit/>
          <w:tblHeader/>
          <w:jc w:val="center"/>
        </w:trPr>
        <w:tc>
          <w:tcPr>
            <w:tcW w:w="1921" w:type="dxa"/>
          </w:tcPr>
          <w:p w:rsidR="00561652" w:rsidRPr="00561652" w:rsidRDefault="00561652" w:rsidP="00561652">
            <w:pPr>
              <w:pStyle w:val="Para1"/>
              <w:numPr>
                <w:ilvl w:val="0"/>
                <w:numId w:val="0"/>
              </w:numPr>
              <w:bidi/>
              <w:spacing w:before="0" w:after="0" w:line="216" w:lineRule="auto"/>
              <w:jc w:val="center"/>
              <w:rPr>
                <w:rFonts w:ascii="Simplified Arabic" w:hAnsi="Simplified Arabic" w:cs="Simplified Arabic"/>
                <w:b/>
                <w:bCs/>
                <w:kern w:val="22"/>
                <w:szCs w:val="22"/>
                <w:lang w:bidi="ar-EG"/>
              </w:rPr>
            </w:pPr>
            <w:r>
              <w:rPr>
                <w:rFonts w:ascii="Simplified Arabic" w:hAnsi="Simplified Arabic" w:cs="Simplified Arabic" w:hint="cs"/>
                <w:b/>
                <w:bCs/>
                <w:kern w:val="22"/>
                <w:szCs w:val="22"/>
                <w:rtl/>
                <w:lang w:bidi="ar-EG"/>
              </w:rPr>
              <w:t>موضوعات الهدف</w:t>
            </w:r>
            <w:r>
              <w:rPr>
                <w:rStyle w:val="FootnoteReference"/>
                <w:rFonts w:ascii="Simplified Arabic" w:hAnsi="Simplified Arabic" w:cs="Simplified Arabic"/>
                <w:b/>
                <w:bCs/>
                <w:kern w:val="22"/>
                <w:szCs w:val="22"/>
                <w:rtl/>
                <w:lang w:bidi="ar-EG"/>
              </w:rPr>
              <w:footnoteReference w:id="5"/>
            </w:r>
          </w:p>
        </w:tc>
        <w:tc>
          <w:tcPr>
            <w:tcW w:w="5387" w:type="dxa"/>
          </w:tcPr>
          <w:p w:rsidR="00561652" w:rsidRPr="00561652" w:rsidRDefault="00561652" w:rsidP="00561652">
            <w:pPr>
              <w:pStyle w:val="Para1"/>
              <w:numPr>
                <w:ilvl w:val="0"/>
                <w:numId w:val="0"/>
              </w:numPr>
              <w:bidi/>
              <w:spacing w:before="0" w:after="0" w:line="216" w:lineRule="auto"/>
              <w:jc w:val="center"/>
              <w:rPr>
                <w:rFonts w:ascii="Simplified Arabic" w:hAnsi="Simplified Arabic" w:cs="Simplified Arabic"/>
                <w:b/>
                <w:bCs/>
                <w:kern w:val="22"/>
                <w:szCs w:val="22"/>
              </w:rPr>
            </w:pPr>
            <w:r>
              <w:rPr>
                <w:rFonts w:ascii="Simplified Arabic" w:hAnsi="Simplified Arabic" w:cs="Simplified Arabic" w:hint="cs"/>
                <w:b/>
                <w:bCs/>
                <w:kern w:val="22"/>
                <w:szCs w:val="22"/>
                <w:rtl/>
              </w:rPr>
              <w:t>الملاحظات</w:t>
            </w:r>
            <w:r w:rsidR="003F5B5C">
              <w:rPr>
                <w:rStyle w:val="FootnoteReference"/>
                <w:rFonts w:ascii="Simplified Arabic" w:hAnsi="Simplified Arabic" w:cs="Simplified Arabic"/>
                <w:b/>
                <w:bCs/>
                <w:kern w:val="22"/>
                <w:szCs w:val="22"/>
                <w:rtl/>
                <w:lang w:bidi="ar-EG"/>
              </w:rPr>
              <w:footnoteReference w:id="6"/>
            </w:r>
          </w:p>
        </w:tc>
        <w:tc>
          <w:tcPr>
            <w:tcW w:w="6378" w:type="dxa"/>
          </w:tcPr>
          <w:p w:rsidR="00561652" w:rsidRPr="00561652" w:rsidRDefault="00561652" w:rsidP="00561652">
            <w:pPr>
              <w:pStyle w:val="Para1"/>
              <w:numPr>
                <w:ilvl w:val="0"/>
                <w:numId w:val="0"/>
              </w:numPr>
              <w:bidi/>
              <w:spacing w:before="0" w:after="0" w:line="216" w:lineRule="auto"/>
              <w:jc w:val="center"/>
              <w:rPr>
                <w:rFonts w:ascii="Simplified Arabic" w:hAnsi="Simplified Arabic" w:cs="Simplified Arabic"/>
                <w:b/>
                <w:bCs/>
                <w:kern w:val="22"/>
                <w:szCs w:val="22"/>
              </w:rPr>
            </w:pPr>
            <w:r>
              <w:rPr>
                <w:rFonts w:ascii="Simplified Arabic" w:hAnsi="Simplified Arabic" w:cs="Simplified Arabic" w:hint="cs"/>
                <w:b/>
                <w:bCs/>
                <w:kern w:val="22"/>
                <w:szCs w:val="22"/>
                <w:rtl/>
              </w:rPr>
              <w:t>الصلة بهدف أيشي الحالي</w:t>
            </w:r>
            <w:r w:rsidR="003F5B5C">
              <w:rPr>
                <w:rStyle w:val="FootnoteReference"/>
                <w:rFonts w:ascii="Simplified Arabic" w:hAnsi="Simplified Arabic" w:cs="Simplified Arabic"/>
                <w:b/>
                <w:bCs/>
                <w:kern w:val="22"/>
                <w:szCs w:val="22"/>
                <w:rtl/>
                <w:lang w:bidi="ar-EG"/>
              </w:rPr>
              <w:footnoteReference w:id="7"/>
            </w:r>
          </w:p>
        </w:tc>
      </w:tr>
      <w:tr w:rsidR="00561652" w:rsidRPr="00561652" w:rsidTr="006769A4">
        <w:trPr>
          <w:cantSplit/>
          <w:jc w:val="center"/>
        </w:trPr>
        <w:tc>
          <w:tcPr>
            <w:tcW w:w="13692" w:type="dxa"/>
            <w:gridSpan w:val="4"/>
            <w:shd w:val="clear" w:color="auto" w:fill="D9D9D9" w:themeFill="background1" w:themeFillShade="D9"/>
          </w:tcPr>
          <w:p w:rsidR="00561652" w:rsidRPr="00561652" w:rsidRDefault="003F5B5C" w:rsidP="00001603">
            <w:pPr>
              <w:pStyle w:val="Para1"/>
              <w:numPr>
                <w:ilvl w:val="0"/>
                <w:numId w:val="0"/>
              </w:numPr>
              <w:bidi/>
              <w:spacing w:before="40" w:after="40" w:line="216" w:lineRule="auto"/>
              <w:rPr>
                <w:rFonts w:ascii="Simplified Arabic" w:hAnsi="Simplified Arabic" w:cs="Simplified Arabic"/>
                <w:b/>
                <w:bCs/>
                <w:kern w:val="22"/>
                <w:szCs w:val="22"/>
              </w:rPr>
            </w:pPr>
            <w:r>
              <w:rPr>
                <w:rFonts w:ascii="Simplified Arabic" w:hAnsi="Simplified Arabic" w:cs="Simplified Arabic" w:hint="cs"/>
                <w:b/>
                <w:bCs/>
                <w:kern w:val="22"/>
                <w:szCs w:val="22"/>
                <w:rtl/>
              </w:rPr>
              <w:t>التنوع البيولوجي ونتائج الحفظ</w:t>
            </w:r>
          </w:p>
        </w:tc>
      </w:tr>
      <w:tr w:rsidR="00561652" w:rsidRPr="00561652" w:rsidTr="006769A4">
        <w:trPr>
          <w:gridAfter w:val="1"/>
          <w:wAfter w:w="6" w:type="dxa"/>
          <w:cantSplit/>
          <w:jc w:val="center"/>
        </w:trPr>
        <w:tc>
          <w:tcPr>
            <w:tcW w:w="1921" w:type="dxa"/>
          </w:tcPr>
          <w:p w:rsidR="00561652" w:rsidRPr="00561652" w:rsidRDefault="003F5B5C" w:rsidP="00001603">
            <w:pPr>
              <w:pStyle w:val="Para1"/>
              <w:numPr>
                <w:ilvl w:val="0"/>
                <w:numId w:val="0"/>
              </w:numPr>
              <w:bidi/>
              <w:spacing w:before="40" w:after="40" w:line="216" w:lineRule="auto"/>
              <w:jc w:val="left"/>
              <w:rPr>
                <w:rFonts w:ascii="Simplified Arabic" w:hAnsi="Simplified Arabic" w:cs="Simplified Arabic"/>
                <w:kern w:val="22"/>
                <w:szCs w:val="22"/>
              </w:rPr>
            </w:pPr>
            <w:r>
              <w:rPr>
                <w:rFonts w:ascii="Simplified Arabic" w:hAnsi="Simplified Arabic" w:cs="Simplified Arabic" w:hint="cs"/>
                <w:kern w:val="22"/>
                <w:szCs w:val="22"/>
                <w:rtl/>
              </w:rPr>
              <w:t>الموائل</w:t>
            </w:r>
          </w:p>
        </w:tc>
        <w:tc>
          <w:tcPr>
            <w:tcW w:w="5387" w:type="dxa"/>
          </w:tcPr>
          <w:p w:rsidR="00561652" w:rsidRPr="00561652" w:rsidRDefault="00756830" w:rsidP="00544453">
            <w:pPr>
              <w:pStyle w:val="Para1"/>
              <w:numPr>
                <w:ilvl w:val="0"/>
                <w:numId w:val="0"/>
              </w:numPr>
              <w:bidi/>
              <w:spacing w:before="40" w:after="40" w:line="216" w:lineRule="auto"/>
              <w:rPr>
                <w:rFonts w:ascii="Simplified Arabic" w:hAnsi="Simplified Arabic" w:cs="Simplified Arabic"/>
                <w:kern w:val="22"/>
                <w:szCs w:val="22"/>
              </w:rPr>
            </w:pPr>
            <w:r>
              <w:rPr>
                <w:rFonts w:ascii="Simplified Arabic" w:hAnsi="Simplified Arabic" w:cs="Simplified Arabic" w:hint="cs"/>
                <w:kern w:val="22"/>
                <w:szCs w:val="22"/>
                <w:rtl/>
              </w:rPr>
              <w:t>يمكن أن يركز هدف على حالة الموائل (مثلا، حجم أو النسبة الم</w:t>
            </w:r>
            <w:r w:rsidR="00544453">
              <w:rPr>
                <w:rFonts w:ascii="Simplified Arabic" w:hAnsi="Simplified Arabic" w:cs="Simplified Arabic" w:hint="cs"/>
                <w:kern w:val="22"/>
                <w:szCs w:val="22"/>
                <w:rtl/>
              </w:rPr>
              <w:t>ئو</w:t>
            </w:r>
            <w:r>
              <w:rPr>
                <w:rFonts w:ascii="Simplified Arabic" w:hAnsi="Simplified Arabic" w:cs="Simplified Arabic" w:hint="cs"/>
                <w:kern w:val="22"/>
                <w:szCs w:val="22"/>
                <w:rtl/>
              </w:rPr>
              <w:t xml:space="preserve">ية للموائل التي </w:t>
            </w:r>
            <w:r w:rsidR="00544453">
              <w:rPr>
                <w:rFonts w:ascii="Simplified Arabic" w:hAnsi="Simplified Arabic" w:cs="Simplified Arabic" w:hint="cs"/>
                <w:kern w:val="22"/>
                <w:szCs w:val="22"/>
                <w:rtl/>
              </w:rPr>
              <w:t xml:space="preserve">هي </w:t>
            </w:r>
            <w:r>
              <w:rPr>
                <w:rFonts w:ascii="Simplified Arabic" w:hAnsi="Simplified Arabic" w:cs="Simplified Arabic" w:hint="cs"/>
                <w:kern w:val="22"/>
                <w:szCs w:val="22"/>
                <w:rtl/>
              </w:rPr>
              <w:t>في حالة طبيعية)؛ معالجة المسائل المتعلقة بنوعية الموئل، بما في ذلك التفتت، والت</w:t>
            </w:r>
            <w:r w:rsidR="00544453">
              <w:rPr>
                <w:rFonts w:ascii="Simplified Arabic" w:hAnsi="Simplified Arabic" w:cs="Simplified Arabic" w:hint="cs"/>
                <w:kern w:val="22"/>
                <w:szCs w:val="22"/>
                <w:rtl/>
              </w:rPr>
              <w:t>رابط</w:t>
            </w:r>
            <w:r>
              <w:rPr>
                <w:rFonts w:ascii="Simplified Arabic" w:hAnsi="Simplified Arabic" w:cs="Simplified Arabic" w:hint="cs"/>
                <w:kern w:val="22"/>
                <w:szCs w:val="22"/>
                <w:rtl/>
              </w:rPr>
              <w:t xml:space="preserve">، والسلامة؛ يمكن أن يطبق عموما على جميع الموائل و/أو تحديد موائل بعينها. </w:t>
            </w:r>
            <w:r w:rsidR="00544453">
              <w:rPr>
                <w:rFonts w:ascii="Simplified Arabic" w:hAnsi="Simplified Arabic" w:cs="Simplified Arabic" w:hint="cs"/>
                <w:kern w:val="22"/>
                <w:szCs w:val="22"/>
                <w:rtl/>
              </w:rPr>
              <w:t>و</w:t>
            </w:r>
            <w:r>
              <w:rPr>
                <w:rFonts w:ascii="Simplified Arabic" w:hAnsi="Simplified Arabic" w:cs="Simplified Arabic" w:hint="cs"/>
                <w:kern w:val="22"/>
                <w:szCs w:val="22"/>
                <w:rtl/>
              </w:rPr>
              <w:t>قد يتطلب الأمر أهداف أو عناصر منفصلة للموائل الأرضية والبحرية وموائل المياه العذبة (</w:t>
            </w:r>
            <w:r w:rsidR="00544453">
              <w:rPr>
                <w:rFonts w:ascii="Simplified Arabic" w:hAnsi="Simplified Arabic" w:cs="Simplified Arabic" w:hint="cs"/>
                <w:kern w:val="22"/>
                <w:szCs w:val="22"/>
                <w:rtl/>
              </w:rPr>
              <w:t>ا</w:t>
            </w:r>
            <w:r>
              <w:rPr>
                <w:rFonts w:ascii="Simplified Arabic" w:hAnsi="Simplified Arabic" w:cs="Simplified Arabic" w:hint="cs"/>
                <w:kern w:val="22"/>
                <w:szCs w:val="22"/>
                <w:rtl/>
              </w:rPr>
              <w:t>نظر أيضا "التدابير القائمة على الموقع"؛ "فقدان الموائل").</w:t>
            </w:r>
          </w:p>
        </w:tc>
        <w:tc>
          <w:tcPr>
            <w:tcW w:w="6378" w:type="dxa"/>
          </w:tcPr>
          <w:p w:rsidR="00561652" w:rsidRPr="00756830" w:rsidRDefault="00756830" w:rsidP="00001603">
            <w:pPr>
              <w:pStyle w:val="Para1"/>
              <w:numPr>
                <w:ilvl w:val="0"/>
                <w:numId w:val="0"/>
              </w:numPr>
              <w:bidi/>
              <w:spacing w:before="40" w:after="40" w:line="216" w:lineRule="auto"/>
              <w:rPr>
                <w:rFonts w:ascii="Simplified Arabic" w:hAnsi="Simplified Arabic" w:cs="Simplified Arabic"/>
                <w:kern w:val="22"/>
                <w:szCs w:val="22"/>
              </w:rPr>
            </w:pPr>
            <w:r>
              <w:rPr>
                <w:rFonts w:ascii="Simplified Arabic" w:hAnsi="Simplified Arabic" w:cs="Simplified Arabic" w:hint="cs"/>
                <w:kern w:val="22"/>
                <w:szCs w:val="22"/>
                <w:rtl/>
              </w:rPr>
              <w:t xml:space="preserve">تمت معالجة الموائل في الهدف 5 من أهداف أيشي (فقدان الموائل)، </w:t>
            </w:r>
            <w:r w:rsidR="00544453">
              <w:rPr>
                <w:rFonts w:ascii="Simplified Arabic" w:hAnsi="Simplified Arabic" w:cs="Simplified Arabic" w:hint="cs"/>
                <w:kern w:val="22"/>
                <w:szCs w:val="22"/>
                <w:rtl/>
              </w:rPr>
              <w:t>و</w:t>
            </w:r>
            <w:r>
              <w:rPr>
                <w:rFonts w:ascii="Simplified Arabic" w:hAnsi="Simplified Arabic" w:cs="Simplified Arabic" w:hint="cs"/>
                <w:kern w:val="22"/>
                <w:szCs w:val="22"/>
                <w:rtl/>
              </w:rPr>
              <w:t xml:space="preserve">الهدف 11 من أهداف أيشي (المناطق المحمية) والهدف 15 من أهداف أيشي (الاستعادة). </w:t>
            </w:r>
            <w:r w:rsidR="00001603">
              <w:rPr>
                <w:rFonts w:ascii="Simplified Arabic" w:hAnsi="Simplified Arabic" w:cs="Simplified Arabic" w:hint="cs"/>
                <w:kern w:val="22"/>
                <w:szCs w:val="22"/>
                <w:rtl/>
              </w:rPr>
              <w:t>غير أن أي</w:t>
            </w:r>
            <w:r w:rsidR="00544453">
              <w:rPr>
                <w:rFonts w:ascii="Simplified Arabic" w:hAnsi="Simplified Arabic" w:cs="Simplified Arabic" w:hint="cs"/>
                <w:kern w:val="22"/>
                <w:szCs w:val="22"/>
                <w:rtl/>
              </w:rPr>
              <w:t>ا</w:t>
            </w:r>
            <w:r w:rsidR="00001603">
              <w:rPr>
                <w:rFonts w:ascii="Simplified Arabic" w:hAnsi="Simplified Arabic" w:cs="Simplified Arabic" w:hint="cs"/>
                <w:kern w:val="22"/>
                <w:szCs w:val="22"/>
                <w:rtl/>
              </w:rPr>
              <w:t xml:space="preserve"> من هذه الأهداف </w:t>
            </w:r>
            <w:r w:rsidR="00544453">
              <w:rPr>
                <w:rFonts w:ascii="Simplified Arabic" w:hAnsi="Simplified Arabic" w:cs="Simplified Arabic" w:hint="cs"/>
                <w:kern w:val="22"/>
                <w:szCs w:val="22"/>
                <w:rtl/>
              </w:rPr>
              <w:t xml:space="preserve">لا </w:t>
            </w:r>
            <w:r w:rsidR="00001603">
              <w:rPr>
                <w:rFonts w:ascii="Simplified Arabic" w:hAnsi="Simplified Arabic" w:cs="Simplified Arabic" w:hint="cs"/>
                <w:kern w:val="22"/>
                <w:szCs w:val="22"/>
                <w:rtl/>
              </w:rPr>
              <w:t>يشير بالتحديد إلى حالة الموائل.</w:t>
            </w:r>
          </w:p>
        </w:tc>
      </w:tr>
      <w:tr w:rsidR="00561652" w:rsidRPr="00561652" w:rsidTr="006769A4">
        <w:trPr>
          <w:gridAfter w:val="1"/>
          <w:wAfter w:w="6" w:type="dxa"/>
          <w:cantSplit/>
          <w:jc w:val="center"/>
        </w:trPr>
        <w:tc>
          <w:tcPr>
            <w:tcW w:w="1921" w:type="dxa"/>
          </w:tcPr>
          <w:p w:rsidR="00561652" w:rsidRPr="00561652" w:rsidRDefault="003F5B5C" w:rsidP="00001603">
            <w:pPr>
              <w:pStyle w:val="Para1"/>
              <w:numPr>
                <w:ilvl w:val="0"/>
                <w:numId w:val="0"/>
              </w:numPr>
              <w:bidi/>
              <w:spacing w:before="40" w:after="40" w:line="216" w:lineRule="auto"/>
              <w:jc w:val="left"/>
              <w:rPr>
                <w:rFonts w:ascii="Simplified Arabic" w:hAnsi="Simplified Arabic" w:cs="Simplified Arabic"/>
                <w:kern w:val="22"/>
                <w:szCs w:val="22"/>
              </w:rPr>
            </w:pPr>
            <w:r>
              <w:rPr>
                <w:rFonts w:ascii="Simplified Arabic" w:hAnsi="Simplified Arabic" w:cs="Simplified Arabic" w:hint="cs"/>
                <w:kern w:val="22"/>
                <w:szCs w:val="22"/>
                <w:rtl/>
              </w:rPr>
              <w:lastRenderedPageBreak/>
              <w:t>الأنواع</w:t>
            </w:r>
          </w:p>
        </w:tc>
        <w:tc>
          <w:tcPr>
            <w:tcW w:w="5387" w:type="dxa"/>
          </w:tcPr>
          <w:p w:rsidR="00561652" w:rsidRPr="00561652" w:rsidRDefault="00001603" w:rsidP="004E2E4B">
            <w:pPr>
              <w:pStyle w:val="Para1"/>
              <w:numPr>
                <w:ilvl w:val="0"/>
                <w:numId w:val="0"/>
              </w:numPr>
              <w:bidi/>
              <w:spacing w:before="40" w:after="40" w:line="216" w:lineRule="auto"/>
              <w:rPr>
                <w:rFonts w:ascii="Simplified Arabic" w:hAnsi="Simplified Arabic" w:cs="Simplified Arabic" w:hint="cs"/>
                <w:kern w:val="22"/>
                <w:szCs w:val="22"/>
                <w:rtl/>
                <w:lang w:bidi="ar-EG"/>
              </w:rPr>
            </w:pPr>
            <w:r>
              <w:rPr>
                <w:rFonts w:ascii="Simplified Arabic" w:hAnsi="Simplified Arabic" w:cs="Simplified Arabic" w:hint="cs"/>
                <w:kern w:val="22"/>
                <w:szCs w:val="22"/>
                <w:rtl/>
              </w:rPr>
              <w:t xml:space="preserve">يمكن أن يركز هدف على حالة الأنواع (حالة المخاطر، وتوافر الأعداد)؛ </w:t>
            </w:r>
            <w:r w:rsidR="000F497E">
              <w:rPr>
                <w:rFonts w:ascii="Simplified Arabic" w:hAnsi="Simplified Arabic" w:cs="Simplified Arabic" w:hint="cs"/>
                <w:kern w:val="22"/>
                <w:szCs w:val="22"/>
                <w:rtl/>
              </w:rPr>
              <w:t>وعلى الأنواع الم</w:t>
            </w:r>
            <w:r w:rsidR="002E0238">
              <w:rPr>
                <w:rFonts w:ascii="Simplified Arabic" w:hAnsi="Simplified Arabic" w:cs="Simplified Arabic" w:hint="cs"/>
                <w:kern w:val="22"/>
                <w:szCs w:val="22"/>
                <w:rtl/>
              </w:rPr>
              <w:t>هدد</w:t>
            </w:r>
            <w:r w:rsidR="000F497E">
              <w:rPr>
                <w:rFonts w:ascii="Simplified Arabic" w:hAnsi="Simplified Arabic" w:cs="Simplified Arabic" w:hint="cs"/>
                <w:kern w:val="22"/>
                <w:szCs w:val="22"/>
                <w:rtl/>
              </w:rPr>
              <w:t xml:space="preserve">ة </w:t>
            </w:r>
            <w:r w:rsidR="002E0238">
              <w:rPr>
                <w:rFonts w:ascii="Simplified Arabic" w:hAnsi="Simplified Arabic" w:cs="Simplified Arabic" w:hint="cs"/>
                <w:kern w:val="22"/>
                <w:szCs w:val="22"/>
                <w:rtl/>
              </w:rPr>
              <w:t>با</w:t>
            </w:r>
            <w:r w:rsidR="000F497E">
              <w:rPr>
                <w:rFonts w:ascii="Simplified Arabic" w:hAnsi="Simplified Arabic" w:cs="Simplified Arabic" w:hint="cs"/>
                <w:kern w:val="22"/>
                <w:szCs w:val="22"/>
                <w:rtl/>
              </w:rPr>
              <w:t xml:space="preserve">لانقراض و/أو الأنواع الشائعة؛ وعلى حالة التنوع الجيني؛ وعلى أنواع معينة (مثل النباتات المستزرعة)، والتنوع الجيني </w:t>
            </w:r>
            <w:r w:rsidR="004E2E4B">
              <w:rPr>
                <w:rFonts w:ascii="Simplified Arabic" w:hAnsi="Simplified Arabic" w:cs="Simplified Arabic" w:hint="cs"/>
                <w:kern w:val="22"/>
                <w:szCs w:val="22"/>
                <w:rtl/>
              </w:rPr>
              <w:t>على نحو أعم</w:t>
            </w:r>
            <w:r w:rsidR="000F497E">
              <w:rPr>
                <w:rFonts w:ascii="Simplified Arabic" w:hAnsi="Simplified Arabic" w:cs="Simplified Arabic" w:hint="cs"/>
                <w:kern w:val="22"/>
                <w:szCs w:val="22"/>
                <w:rtl/>
              </w:rPr>
              <w:t xml:space="preserve">، و/أو تنوع </w:t>
            </w:r>
            <w:r w:rsidR="004E2E4B">
              <w:rPr>
                <w:rFonts w:ascii="Simplified Arabic" w:hAnsi="Simplified Arabic" w:cs="Simplified Arabic" w:hint="cs"/>
                <w:kern w:val="22"/>
                <w:szCs w:val="22"/>
                <w:rtl/>
              </w:rPr>
              <w:t>ال</w:t>
            </w:r>
            <w:r w:rsidR="000F497E">
              <w:rPr>
                <w:rFonts w:ascii="Simplified Arabic" w:hAnsi="Simplified Arabic" w:cs="Simplified Arabic" w:hint="cs"/>
                <w:kern w:val="22"/>
                <w:szCs w:val="22"/>
                <w:rtl/>
              </w:rPr>
              <w:t xml:space="preserve">تطور </w:t>
            </w:r>
            <w:r w:rsidR="004E2E4B">
              <w:rPr>
                <w:rFonts w:ascii="Simplified Arabic" w:hAnsi="Simplified Arabic" w:cs="Simplified Arabic" w:hint="cs"/>
                <w:kern w:val="22"/>
                <w:szCs w:val="22"/>
                <w:rtl/>
              </w:rPr>
              <w:t>الجيني للأنواع</w:t>
            </w:r>
            <w:r w:rsidR="000F497E">
              <w:rPr>
                <w:rFonts w:ascii="Simplified Arabic" w:hAnsi="Simplified Arabic" w:cs="Simplified Arabic" w:hint="cs"/>
                <w:kern w:val="22"/>
                <w:szCs w:val="22"/>
                <w:rtl/>
              </w:rPr>
              <w:t>.</w:t>
            </w:r>
          </w:p>
        </w:tc>
        <w:tc>
          <w:tcPr>
            <w:tcW w:w="6378" w:type="dxa"/>
          </w:tcPr>
          <w:p w:rsidR="00561652" w:rsidRPr="00561652" w:rsidRDefault="000F497E" w:rsidP="00CF338F">
            <w:pPr>
              <w:pStyle w:val="Para1"/>
              <w:numPr>
                <w:ilvl w:val="0"/>
                <w:numId w:val="0"/>
              </w:numPr>
              <w:bidi/>
              <w:spacing w:before="40" w:after="40" w:line="216" w:lineRule="auto"/>
              <w:rPr>
                <w:rFonts w:ascii="Simplified Arabic" w:hAnsi="Simplified Arabic" w:cs="Simplified Arabic"/>
                <w:kern w:val="22"/>
                <w:szCs w:val="22"/>
                <w:lang w:bidi="ar-EG"/>
              </w:rPr>
            </w:pPr>
            <w:r>
              <w:rPr>
                <w:rFonts w:ascii="Simplified Arabic" w:hAnsi="Simplified Arabic" w:cs="Simplified Arabic" w:hint="cs"/>
                <w:kern w:val="22"/>
                <w:szCs w:val="22"/>
                <w:rtl/>
              </w:rPr>
              <w:t xml:space="preserve">يركز الهدف 12 من أهداف أيشي على الأنواع </w:t>
            </w:r>
            <w:r w:rsidR="004E2E4B">
              <w:rPr>
                <w:rFonts w:ascii="Simplified Arabic" w:hAnsi="Simplified Arabic" w:cs="Simplified Arabic" w:hint="cs"/>
                <w:kern w:val="22"/>
                <w:szCs w:val="22"/>
                <w:rtl/>
              </w:rPr>
              <w:t>المهددة بالانقراض</w:t>
            </w:r>
            <w:r>
              <w:rPr>
                <w:rFonts w:ascii="Simplified Arabic" w:hAnsi="Simplified Arabic" w:cs="Simplified Arabic" w:hint="cs"/>
                <w:kern w:val="22"/>
                <w:szCs w:val="22"/>
                <w:rtl/>
              </w:rPr>
              <w:t xml:space="preserve"> (مع تجنب الانقراض وتحسن الحالة). وهو لا يعالج تدهور الأنواع الشائعة أو حالتها أو يعالج المسائل المتعلقة بتوافر الأعداد أو صحتها. ويعالج التنوع الجيني في الهدف 13 من أهداف أيشي الذي </w:t>
            </w:r>
            <w:r w:rsidR="003243ED">
              <w:rPr>
                <w:rFonts w:ascii="Simplified Arabic" w:hAnsi="Simplified Arabic" w:cs="Simplified Arabic" w:hint="cs"/>
                <w:kern w:val="22"/>
                <w:szCs w:val="22"/>
                <w:rtl/>
              </w:rPr>
              <w:t>يركز على حماية التنوع الجيني وتطوير استراتيجيات لمعالجة التآكل الجيني. ويضع الهدف تركيزا قويا على حفظ التنوع الجيني في النباتات المزروعة والحيوانات المدجنة، بالمقارنة إلى الأنواع البرية. وعلى الرغم من توجيه بعض العناية إلى "الأقارب البرية" "</w:t>
            </w:r>
            <w:r w:rsidR="003243ED" w:rsidRPr="003243ED">
              <w:rPr>
                <w:rFonts w:ascii="Simplified Arabic" w:hAnsi="Simplified Arabic" w:cs="Simplified Arabic"/>
                <w:kern w:val="22"/>
                <w:szCs w:val="22"/>
                <w:rtl/>
              </w:rPr>
              <w:t>و</w:t>
            </w:r>
            <w:r w:rsidR="003243ED" w:rsidRPr="003243ED">
              <w:rPr>
                <w:rFonts w:ascii="Simplified Arabic" w:hAnsi="Simplified Arabic" w:cs="Simplified Arabic"/>
                <w:szCs w:val="22"/>
                <w:rtl/>
                <w:lang w:bidi="ar-EG"/>
              </w:rPr>
              <w:t>الأنواع ذات القيمة الاجتماعية والاقتصادية</w:t>
            </w:r>
            <w:r w:rsidR="003243ED">
              <w:rPr>
                <w:rFonts w:ascii="Simplified Arabic" w:hAnsi="Simplified Arabic" w:cs="Simplified Arabic" w:hint="cs"/>
                <w:szCs w:val="22"/>
                <w:rtl/>
                <w:lang w:bidi="ar-EG"/>
              </w:rPr>
              <w:t>"</w:t>
            </w:r>
            <w:r w:rsidR="003243ED" w:rsidRPr="003243ED">
              <w:rPr>
                <w:rFonts w:ascii="Simplified Arabic" w:hAnsi="Simplified Arabic" w:cs="Simplified Arabic"/>
                <w:szCs w:val="22"/>
                <w:rtl/>
                <w:lang w:bidi="ar-EG"/>
              </w:rPr>
              <w:t xml:space="preserve"> </w:t>
            </w:r>
            <w:r w:rsidR="003243ED">
              <w:rPr>
                <w:rFonts w:ascii="Simplified Arabic" w:hAnsi="Simplified Arabic" w:cs="Simplified Arabic" w:hint="cs"/>
                <w:szCs w:val="22"/>
                <w:rtl/>
                <w:lang w:bidi="ar-EG"/>
              </w:rPr>
              <w:t>"والأنواع ذات</w:t>
            </w:r>
            <w:r w:rsidR="003243ED" w:rsidRPr="003243ED">
              <w:rPr>
                <w:rFonts w:ascii="Simplified Arabic" w:hAnsi="Simplified Arabic" w:cs="Simplified Arabic"/>
                <w:szCs w:val="22"/>
                <w:rtl/>
                <w:lang w:bidi="ar-EG"/>
              </w:rPr>
              <w:t xml:space="preserve"> القيمة الثقافية</w:t>
            </w:r>
            <w:r w:rsidR="003243ED">
              <w:rPr>
                <w:rFonts w:ascii="Simplified Arabic" w:hAnsi="Simplified Arabic" w:cs="Simplified Arabic" w:hint="cs"/>
                <w:szCs w:val="22"/>
                <w:rtl/>
                <w:lang w:bidi="ar-EG"/>
              </w:rPr>
              <w:t>"</w:t>
            </w:r>
            <w:r w:rsidR="003243ED" w:rsidRPr="00CB5601">
              <w:rPr>
                <w:rFonts w:hint="cs"/>
                <w:sz w:val="26"/>
                <w:szCs w:val="26"/>
                <w:rtl/>
                <w:lang w:bidi="ar-EG"/>
              </w:rPr>
              <w:t>،</w:t>
            </w:r>
            <w:r w:rsidR="003243ED">
              <w:rPr>
                <w:rFonts w:ascii="Simplified Arabic" w:hAnsi="Simplified Arabic" w:cs="Simplified Arabic" w:hint="cs"/>
                <w:kern w:val="22"/>
                <w:szCs w:val="22"/>
                <w:rtl/>
                <w:lang w:bidi="ar-EG"/>
              </w:rPr>
              <w:t xml:space="preserve"> فإن وصف الأنواع يحذف على درجة كبيرة الأنواع البرية التي تشكل الغالبية العظمى من التنوع ال</w:t>
            </w:r>
            <w:r w:rsidR="00CF338F">
              <w:rPr>
                <w:rFonts w:ascii="Simplified Arabic" w:hAnsi="Simplified Arabic" w:cs="Simplified Arabic" w:hint="cs"/>
                <w:kern w:val="22"/>
                <w:szCs w:val="22"/>
                <w:rtl/>
                <w:lang w:bidi="ar-EG"/>
              </w:rPr>
              <w:t>جين</w:t>
            </w:r>
            <w:r w:rsidR="003243ED">
              <w:rPr>
                <w:rFonts w:ascii="Simplified Arabic" w:hAnsi="Simplified Arabic" w:cs="Simplified Arabic" w:hint="cs"/>
                <w:kern w:val="22"/>
                <w:szCs w:val="22"/>
                <w:rtl/>
                <w:lang w:bidi="ar-EG"/>
              </w:rPr>
              <w:t>ي على الأرض.</w:t>
            </w:r>
          </w:p>
        </w:tc>
      </w:tr>
      <w:tr w:rsidR="00561652" w:rsidRPr="00561652" w:rsidTr="006769A4">
        <w:trPr>
          <w:cantSplit/>
          <w:jc w:val="center"/>
        </w:trPr>
        <w:tc>
          <w:tcPr>
            <w:tcW w:w="13692" w:type="dxa"/>
            <w:gridSpan w:val="4"/>
            <w:shd w:val="clear" w:color="auto" w:fill="D9D9D9" w:themeFill="background1" w:themeFillShade="D9"/>
          </w:tcPr>
          <w:p w:rsidR="00561652" w:rsidRPr="006769A4" w:rsidRDefault="003F5B5C" w:rsidP="000D2154">
            <w:pPr>
              <w:pStyle w:val="Para1"/>
              <w:numPr>
                <w:ilvl w:val="0"/>
                <w:numId w:val="0"/>
              </w:numPr>
              <w:bidi/>
              <w:spacing w:before="40" w:after="40" w:line="216" w:lineRule="auto"/>
              <w:jc w:val="left"/>
              <w:rPr>
                <w:rFonts w:ascii="Simplified Arabic" w:hAnsi="Simplified Arabic" w:cs="Simplified Arabic"/>
                <w:bCs/>
                <w:kern w:val="22"/>
                <w:szCs w:val="22"/>
              </w:rPr>
            </w:pPr>
            <w:r w:rsidRPr="006769A4">
              <w:rPr>
                <w:rFonts w:ascii="Simplified Arabic" w:hAnsi="Simplified Arabic" w:cs="Simplified Arabic" w:hint="cs"/>
                <w:bCs/>
                <w:kern w:val="22"/>
                <w:szCs w:val="22"/>
                <w:rtl/>
              </w:rPr>
              <w:t>ال</w:t>
            </w:r>
            <w:r w:rsidR="000D2154">
              <w:rPr>
                <w:rFonts w:ascii="Simplified Arabic" w:hAnsi="Simplified Arabic" w:cs="Simplified Arabic" w:hint="cs"/>
                <w:bCs/>
                <w:kern w:val="22"/>
                <w:szCs w:val="22"/>
                <w:rtl/>
              </w:rPr>
              <w:t>محركات</w:t>
            </w:r>
            <w:r w:rsidRPr="006769A4">
              <w:rPr>
                <w:rFonts w:ascii="Simplified Arabic" w:hAnsi="Simplified Arabic" w:cs="Simplified Arabic" w:hint="cs"/>
                <w:bCs/>
                <w:kern w:val="22"/>
                <w:szCs w:val="22"/>
                <w:rtl/>
              </w:rPr>
              <w:t xml:space="preserve"> المباشرة</w:t>
            </w:r>
          </w:p>
        </w:tc>
      </w:tr>
      <w:tr w:rsidR="003F5B5C" w:rsidRPr="00561652" w:rsidTr="006769A4">
        <w:trPr>
          <w:gridAfter w:val="1"/>
          <w:wAfter w:w="6" w:type="dxa"/>
          <w:cantSplit/>
          <w:jc w:val="center"/>
        </w:trPr>
        <w:tc>
          <w:tcPr>
            <w:tcW w:w="1921" w:type="dxa"/>
            <w:vMerge w:val="restart"/>
          </w:tcPr>
          <w:p w:rsidR="003F5B5C" w:rsidRPr="00561652" w:rsidRDefault="003F5B5C" w:rsidP="00001603">
            <w:pPr>
              <w:pStyle w:val="Para1"/>
              <w:numPr>
                <w:ilvl w:val="0"/>
                <w:numId w:val="0"/>
              </w:numPr>
              <w:bidi/>
              <w:spacing w:before="40" w:after="40" w:line="216" w:lineRule="auto"/>
              <w:jc w:val="left"/>
              <w:rPr>
                <w:rFonts w:ascii="Simplified Arabic" w:hAnsi="Simplified Arabic" w:cs="Simplified Arabic"/>
                <w:kern w:val="22"/>
                <w:szCs w:val="22"/>
              </w:rPr>
            </w:pPr>
            <w:r>
              <w:rPr>
                <w:rFonts w:ascii="Simplified Arabic" w:hAnsi="Simplified Arabic" w:cs="Simplified Arabic" w:hint="cs"/>
                <w:kern w:val="22"/>
                <w:szCs w:val="22"/>
                <w:rtl/>
              </w:rPr>
              <w:t>التغير في استخدام الأراضي</w:t>
            </w:r>
          </w:p>
        </w:tc>
        <w:tc>
          <w:tcPr>
            <w:tcW w:w="5387" w:type="dxa"/>
          </w:tcPr>
          <w:p w:rsidR="003F5B5C" w:rsidRPr="000F497E" w:rsidRDefault="003243ED" w:rsidP="000F497E">
            <w:pPr>
              <w:pStyle w:val="Para1"/>
              <w:numPr>
                <w:ilvl w:val="0"/>
                <w:numId w:val="0"/>
              </w:numPr>
              <w:bidi/>
              <w:spacing w:before="40" w:after="40" w:line="216" w:lineRule="auto"/>
              <w:rPr>
                <w:rFonts w:ascii="Simplified Arabic" w:hAnsi="Simplified Arabic" w:cs="Simplified Arabic"/>
                <w:kern w:val="22"/>
                <w:szCs w:val="22"/>
                <w:lang w:val="en-US"/>
              </w:rPr>
            </w:pPr>
            <w:r>
              <w:rPr>
                <w:rFonts w:ascii="Simplified Arabic" w:hAnsi="Simplified Arabic" w:cs="Simplified Arabic" w:hint="cs"/>
                <w:kern w:val="22"/>
                <w:szCs w:val="22"/>
                <w:rtl/>
                <w:lang w:val="en-US"/>
              </w:rPr>
              <w:t>يمكن أن يركز هدف بشأن فقدان الموائل على تقليل المعدل الشامل لفقدان الموائل. ويمكن أن يركز الهدف على الموائل عموما أو يحدد موائل معينة التي ينظر إلى فقدانها على أنه مهما بدرجة خاصة. ويمكن أيضا أن يعالج مسائل عامة تتعلق بتخطيط استخدام الأراضي، مما يسمح بمعالجة مسائل تتعلق بالتوسع الحضري وتطوير البنية التحتية.</w:t>
            </w:r>
          </w:p>
        </w:tc>
        <w:tc>
          <w:tcPr>
            <w:tcW w:w="6378" w:type="dxa"/>
          </w:tcPr>
          <w:p w:rsidR="003F5B5C" w:rsidRPr="003243ED" w:rsidRDefault="003243ED" w:rsidP="00001603">
            <w:pPr>
              <w:pStyle w:val="Para1"/>
              <w:numPr>
                <w:ilvl w:val="0"/>
                <w:numId w:val="0"/>
              </w:numPr>
              <w:bidi/>
              <w:spacing w:before="40" w:after="40" w:line="216" w:lineRule="auto"/>
              <w:rPr>
                <w:rFonts w:ascii="Simplified Arabic" w:hAnsi="Simplified Arabic" w:cs="Simplified Arabic"/>
                <w:kern w:val="22"/>
                <w:szCs w:val="22"/>
                <w:lang w:val="en-US"/>
              </w:rPr>
            </w:pPr>
            <w:r>
              <w:rPr>
                <w:rFonts w:ascii="Simplified Arabic" w:hAnsi="Simplified Arabic" w:cs="Simplified Arabic" w:hint="cs"/>
                <w:kern w:val="22"/>
                <w:szCs w:val="22"/>
                <w:rtl/>
                <w:lang w:val="en-US"/>
              </w:rPr>
              <w:t>يعالج فقدان الموائل في الهدف 5 من أهداف أيشي. والهدف عام ولكن لديه عنصر</w:t>
            </w:r>
            <w:r w:rsidR="00CF338F">
              <w:rPr>
                <w:rFonts w:ascii="Simplified Arabic" w:hAnsi="Simplified Arabic" w:cs="Simplified Arabic" w:hint="cs"/>
                <w:kern w:val="22"/>
                <w:szCs w:val="22"/>
                <w:rtl/>
                <w:lang w:val="en-US"/>
              </w:rPr>
              <w:t>ا</w:t>
            </w:r>
            <w:r>
              <w:rPr>
                <w:rFonts w:ascii="Simplified Arabic" w:hAnsi="Simplified Arabic" w:cs="Simplified Arabic" w:hint="cs"/>
                <w:kern w:val="22"/>
                <w:szCs w:val="22"/>
                <w:rtl/>
                <w:lang w:val="en-US"/>
              </w:rPr>
              <w:t xml:space="preserve"> محددا يتعلق بالغابات.</w:t>
            </w:r>
          </w:p>
        </w:tc>
      </w:tr>
      <w:tr w:rsidR="003F5B5C" w:rsidRPr="00561652" w:rsidTr="006769A4">
        <w:trPr>
          <w:gridAfter w:val="1"/>
          <w:wAfter w:w="6" w:type="dxa"/>
          <w:cantSplit/>
          <w:jc w:val="center"/>
        </w:trPr>
        <w:tc>
          <w:tcPr>
            <w:tcW w:w="1921" w:type="dxa"/>
            <w:vMerge/>
          </w:tcPr>
          <w:p w:rsidR="003F5B5C" w:rsidRDefault="003F5B5C" w:rsidP="00001603">
            <w:pPr>
              <w:pStyle w:val="Para1"/>
              <w:numPr>
                <w:ilvl w:val="0"/>
                <w:numId w:val="0"/>
              </w:numPr>
              <w:bidi/>
              <w:spacing w:before="40" w:after="40" w:line="216" w:lineRule="auto"/>
              <w:jc w:val="left"/>
              <w:rPr>
                <w:rFonts w:ascii="Simplified Arabic" w:hAnsi="Simplified Arabic" w:cs="Simplified Arabic"/>
                <w:kern w:val="22"/>
                <w:szCs w:val="22"/>
                <w:rtl/>
              </w:rPr>
            </w:pPr>
          </w:p>
        </w:tc>
        <w:tc>
          <w:tcPr>
            <w:tcW w:w="5387" w:type="dxa"/>
          </w:tcPr>
          <w:p w:rsidR="003F5B5C" w:rsidRPr="00561652" w:rsidRDefault="003243ED" w:rsidP="00CF338F">
            <w:pPr>
              <w:pStyle w:val="Para1"/>
              <w:numPr>
                <w:ilvl w:val="0"/>
                <w:numId w:val="0"/>
              </w:numPr>
              <w:bidi/>
              <w:spacing w:before="40" w:after="40" w:line="216" w:lineRule="auto"/>
              <w:rPr>
                <w:rFonts w:ascii="Simplified Arabic" w:hAnsi="Simplified Arabic" w:cs="Simplified Arabic"/>
                <w:kern w:val="22"/>
                <w:szCs w:val="22"/>
              </w:rPr>
            </w:pPr>
            <w:r>
              <w:rPr>
                <w:rFonts w:ascii="Simplified Arabic" w:hAnsi="Simplified Arabic" w:cs="Simplified Arabic" w:hint="cs"/>
                <w:kern w:val="22"/>
                <w:szCs w:val="22"/>
                <w:rtl/>
              </w:rPr>
              <w:t xml:space="preserve">الهدف </w:t>
            </w:r>
            <w:r w:rsidR="00C54B32">
              <w:rPr>
                <w:rFonts w:ascii="Simplified Arabic" w:hAnsi="Simplified Arabic" w:cs="Simplified Arabic" w:hint="cs"/>
                <w:kern w:val="22"/>
                <w:szCs w:val="22"/>
                <w:rtl/>
              </w:rPr>
              <w:t xml:space="preserve">الخاص بالتدابير القائمة على الموقع يمكن أن يركز على حفظ مواقع معينة من خلال المناطق المحمية وتدابير الحفظ الأخرى القائمة على </w:t>
            </w:r>
            <w:r w:rsidR="00CF338F">
              <w:rPr>
                <w:rFonts w:ascii="Simplified Arabic" w:hAnsi="Simplified Arabic" w:cs="Simplified Arabic" w:hint="cs"/>
                <w:kern w:val="22"/>
                <w:szCs w:val="22"/>
                <w:rtl/>
              </w:rPr>
              <w:t>أساس المن</w:t>
            </w:r>
            <w:r w:rsidR="00C54B32">
              <w:rPr>
                <w:rFonts w:ascii="Simplified Arabic" w:hAnsi="Simplified Arabic" w:cs="Simplified Arabic" w:hint="cs"/>
                <w:kern w:val="22"/>
                <w:szCs w:val="22"/>
                <w:rtl/>
              </w:rPr>
              <w:t>طق</w:t>
            </w:r>
            <w:r w:rsidR="00CF338F">
              <w:rPr>
                <w:rFonts w:ascii="Simplified Arabic" w:hAnsi="Simplified Arabic" w:cs="Simplified Arabic" w:hint="cs"/>
                <w:kern w:val="22"/>
                <w:szCs w:val="22"/>
                <w:rtl/>
              </w:rPr>
              <w:t>ة</w:t>
            </w:r>
            <w:r w:rsidR="00C54B32">
              <w:rPr>
                <w:rFonts w:ascii="Simplified Arabic" w:hAnsi="Simplified Arabic" w:cs="Simplified Arabic" w:hint="cs"/>
                <w:kern w:val="22"/>
                <w:szCs w:val="22"/>
                <w:rtl/>
              </w:rPr>
              <w:t>. ويمكن أن يركز على المنطقة التي سيتم حفظها و/أو الخصائص المحددة للتنوع البيولوجي للمواقع، فضلا عن فعالية الإدارة. ويمكن أن يعالج أيضا الخواص على مستوى المناظر الطبيعية بما في ذلك مدى ال</w:t>
            </w:r>
            <w:r w:rsidR="00CF338F">
              <w:rPr>
                <w:rFonts w:ascii="Simplified Arabic" w:hAnsi="Simplified Arabic" w:cs="Simplified Arabic" w:hint="cs"/>
                <w:kern w:val="22"/>
                <w:szCs w:val="22"/>
                <w:rtl/>
              </w:rPr>
              <w:t>ترابط</w:t>
            </w:r>
            <w:r w:rsidR="00C54B32">
              <w:rPr>
                <w:rFonts w:ascii="Simplified Arabic" w:hAnsi="Simplified Arabic" w:cs="Simplified Arabic" w:hint="cs"/>
                <w:kern w:val="22"/>
                <w:szCs w:val="22"/>
                <w:rtl/>
              </w:rPr>
              <w:t>.</w:t>
            </w:r>
          </w:p>
        </w:tc>
        <w:tc>
          <w:tcPr>
            <w:tcW w:w="6378" w:type="dxa"/>
          </w:tcPr>
          <w:p w:rsidR="003F5B5C" w:rsidRPr="00C54B32" w:rsidRDefault="00C54B32" w:rsidP="00CF338F">
            <w:pPr>
              <w:pStyle w:val="Para1"/>
              <w:numPr>
                <w:ilvl w:val="0"/>
                <w:numId w:val="0"/>
              </w:numPr>
              <w:bidi/>
              <w:spacing w:before="40" w:after="40" w:line="216" w:lineRule="auto"/>
              <w:rPr>
                <w:rFonts w:ascii="Simplified Arabic" w:hAnsi="Simplified Arabic" w:cs="Simplified Arabic"/>
                <w:kern w:val="22"/>
                <w:szCs w:val="22"/>
              </w:rPr>
            </w:pPr>
            <w:r>
              <w:rPr>
                <w:rFonts w:ascii="Simplified Arabic" w:hAnsi="Simplified Arabic" w:cs="Simplified Arabic" w:hint="cs"/>
                <w:kern w:val="22"/>
                <w:szCs w:val="22"/>
                <w:rtl/>
              </w:rPr>
              <w:t xml:space="preserve">تمت معالجة هذه المسألة في الهدف 11 من أهداف أيشي، </w:t>
            </w:r>
            <w:r w:rsidR="002B6FF7">
              <w:rPr>
                <w:rFonts w:ascii="Simplified Arabic" w:hAnsi="Simplified Arabic" w:cs="Simplified Arabic" w:hint="cs"/>
                <w:kern w:val="22"/>
                <w:szCs w:val="22"/>
                <w:rtl/>
              </w:rPr>
              <w:t xml:space="preserve">ويشير هدف موجه نحو تحقيق النتائج إلى الجوانب الكمية والنوعية للمناطق المحمية وتدابير الحفظ الأخرى القائمة على أساس المنطقة. وفيما يتجاوز المناطق المحمية الرسمية، قد تكون هناك حاجة إلى </w:t>
            </w:r>
            <w:r w:rsidR="00CF338F">
              <w:rPr>
                <w:rFonts w:ascii="Simplified Arabic" w:hAnsi="Simplified Arabic" w:cs="Simplified Arabic" w:hint="cs"/>
                <w:kern w:val="22"/>
                <w:szCs w:val="22"/>
                <w:rtl/>
              </w:rPr>
              <w:t>ه</w:t>
            </w:r>
            <w:r w:rsidR="002B6FF7">
              <w:rPr>
                <w:rFonts w:ascii="Simplified Arabic" w:hAnsi="Simplified Arabic" w:cs="Simplified Arabic" w:hint="cs"/>
                <w:kern w:val="22"/>
                <w:szCs w:val="22"/>
                <w:rtl/>
              </w:rPr>
              <w:t xml:space="preserve">دف بشأن الحفاظ على الموائل الطبيعية على </w:t>
            </w:r>
            <w:r w:rsidR="00CF338F">
              <w:rPr>
                <w:rFonts w:ascii="Simplified Arabic" w:hAnsi="Simplified Arabic" w:cs="Simplified Arabic" w:hint="cs"/>
                <w:kern w:val="22"/>
                <w:szCs w:val="22"/>
                <w:rtl/>
              </w:rPr>
              <w:t>ن</w:t>
            </w:r>
            <w:r w:rsidR="002B6FF7">
              <w:rPr>
                <w:rFonts w:ascii="Simplified Arabic" w:hAnsi="Simplified Arabic" w:cs="Simplified Arabic" w:hint="cs"/>
                <w:kern w:val="22"/>
                <w:szCs w:val="22"/>
                <w:rtl/>
              </w:rPr>
              <w:t>حو أعم. وقد يكون من اللازم هدف يشير إلى الحماية القائمة على أساس الموقع.</w:t>
            </w:r>
          </w:p>
        </w:tc>
      </w:tr>
      <w:tr w:rsidR="003F5B5C" w:rsidRPr="00561652" w:rsidTr="006769A4">
        <w:trPr>
          <w:gridAfter w:val="1"/>
          <w:wAfter w:w="6" w:type="dxa"/>
          <w:cantSplit/>
          <w:trHeight w:val="323"/>
          <w:jc w:val="center"/>
        </w:trPr>
        <w:tc>
          <w:tcPr>
            <w:tcW w:w="1921" w:type="dxa"/>
            <w:vMerge/>
          </w:tcPr>
          <w:p w:rsidR="003F5B5C" w:rsidRDefault="003F5B5C" w:rsidP="00001603">
            <w:pPr>
              <w:pStyle w:val="Para1"/>
              <w:numPr>
                <w:ilvl w:val="0"/>
                <w:numId w:val="0"/>
              </w:numPr>
              <w:bidi/>
              <w:spacing w:before="40" w:after="40" w:line="216" w:lineRule="auto"/>
              <w:jc w:val="left"/>
              <w:rPr>
                <w:rFonts w:ascii="Simplified Arabic" w:hAnsi="Simplified Arabic" w:cs="Simplified Arabic"/>
                <w:kern w:val="22"/>
                <w:szCs w:val="22"/>
                <w:rtl/>
              </w:rPr>
            </w:pPr>
          </w:p>
        </w:tc>
        <w:tc>
          <w:tcPr>
            <w:tcW w:w="5387" w:type="dxa"/>
          </w:tcPr>
          <w:p w:rsidR="003F5B5C" w:rsidRPr="00561652" w:rsidRDefault="002B6FF7" w:rsidP="00001603">
            <w:pPr>
              <w:pStyle w:val="Para1"/>
              <w:numPr>
                <w:ilvl w:val="0"/>
                <w:numId w:val="0"/>
              </w:numPr>
              <w:bidi/>
              <w:spacing w:before="40" w:after="40" w:line="216" w:lineRule="auto"/>
              <w:rPr>
                <w:rFonts w:ascii="Simplified Arabic" w:hAnsi="Simplified Arabic" w:cs="Simplified Arabic"/>
                <w:kern w:val="22"/>
                <w:szCs w:val="22"/>
              </w:rPr>
            </w:pPr>
            <w:r>
              <w:rPr>
                <w:rFonts w:ascii="Simplified Arabic" w:hAnsi="Simplified Arabic" w:cs="Simplified Arabic" w:hint="cs"/>
                <w:kern w:val="22"/>
                <w:szCs w:val="22"/>
                <w:rtl/>
              </w:rPr>
              <w:t>هدف الاستعادة يمكن أن يركز على استعادة المناطق المحوّلة والمتدهورة؛ وعلى المنطقة التي سيتم استعادتها أو على التنوع البيولوجي المعين و/أو خدمات النظم الإيكولوجية لمنفعة مثل هذه الاستعادة. ويمكن أن يكون عاما أو يحدد بصفة خاصة أنواع الموائل/النظم الإيكولوجية.</w:t>
            </w:r>
          </w:p>
        </w:tc>
        <w:tc>
          <w:tcPr>
            <w:tcW w:w="6378" w:type="dxa"/>
          </w:tcPr>
          <w:p w:rsidR="003F5B5C" w:rsidRPr="002B6FF7" w:rsidRDefault="002B6FF7" w:rsidP="00001603">
            <w:pPr>
              <w:pStyle w:val="Para1"/>
              <w:numPr>
                <w:ilvl w:val="0"/>
                <w:numId w:val="0"/>
              </w:numPr>
              <w:bidi/>
              <w:spacing w:before="40" w:after="40" w:line="216" w:lineRule="auto"/>
              <w:rPr>
                <w:rFonts w:ascii="Simplified Arabic" w:hAnsi="Simplified Arabic" w:cs="Simplified Arabic"/>
                <w:kern w:val="22"/>
                <w:szCs w:val="22"/>
              </w:rPr>
            </w:pPr>
            <w:r>
              <w:rPr>
                <w:rFonts w:ascii="Simplified Arabic" w:hAnsi="Simplified Arabic" w:cs="Simplified Arabic" w:hint="cs"/>
                <w:kern w:val="22"/>
                <w:szCs w:val="22"/>
                <w:rtl/>
              </w:rPr>
              <w:t>تمت معالجة هذه المسألة في الهدف 15 من أهداف أيشي، هدف موجه نحو تحقيق النتائج يركز على قدرة النظام الإيكولوجي على الصمود، وحجز الكربون واستعادة 15 في المائة من النظم الإيكولوجية المتدهورة. غير أن التركيز على هدف كمي للمنطقة لا يؤدي إلى أقصى قدر من استعادة التنوع البيولوجي.</w:t>
            </w:r>
          </w:p>
        </w:tc>
      </w:tr>
      <w:tr w:rsidR="003F5B5C" w:rsidRPr="00561652" w:rsidTr="006769A4">
        <w:trPr>
          <w:gridAfter w:val="1"/>
          <w:wAfter w:w="6" w:type="dxa"/>
          <w:cantSplit/>
          <w:jc w:val="center"/>
        </w:trPr>
        <w:tc>
          <w:tcPr>
            <w:tcW w:w="1921" w:type="dxa"/>
          </w:tcPr>
          <w:p w:rsidR="003F5B5C" w:rsidRDefault="003F5B5C" w:rsidP="00001603">
            <w:pPr>
              <w:pStyle w:val="Para1"/>
              <w:numPr>
                <w:ilvl w:val="0"/>
                <w:numId w:val="0"/>
              </w:numPr>
              <w:bidi/>
              <w:spacing w:before="40" w:after="40" w:line="216" w:lineRule="auto"/>
              <w:jc w:val="left"/>
              <w:rPr>
                <w:rFonts w:ascii="Simplified Arabic" w:hAnsi="Simplified Arabic" w:cs="Simplified Arabic"/>
                <w:kern w:val="22"/>
                <w:szCs w:val="22"/>
                <w:rtl/>
              </w:rPr>
            </w:pPr>
            <w:r>
              <w:rPr>
                <w:rFonts w:ascii="Simplified Arabic" w:hAnsi="Simplified Arabic" w:cs="Simplified Arabic" w:hint="cs"/>
                <w:kern w:val="22"/>
                <w:szCs w:val="22"/>
                <w:rtl/>
              </w:rPr>
              <w:lastRenderedPageBreak/>
              <w:t>الاستغلال المفرط</w:t>
            </w:r>
          </w:p>
        </w:tc>
        <w:tc>
          <w:tcPr>
            <w:tcW w:w="5387" w:type="dxa"/>
          </w:tcPr>
          <w:p w:rsidR="003F5B5C" w:rsidRPr="00561652" w:rsidRDefault="002B6FF7" w:rsidP="00CF338F">
            <w:pPr>
              <w:pStyle w:val="Para1"/>
              <w:numPr>
                <w:ilvl w:val="0"/>
                <w:numId w:val="0"/>
              </w:numPr>
              <w:bidi/>
              <w:spacing w:before="40" w:after="40" w:line="216" w:lineRule="auto"/>
              <w:rPr>
                <w:rFonts w:ascii="Simplified Arabic" w:hAnsi="Simplified Arabic" w:cs="Simplified Arabic"/>
                <w:kern w:val="22"/>
                <w:szCs w:val="22"/>
              </w:rPr>
            </w:pPr>
            <w:r>
              <w:rPr>
                <w:rFonts w:ascii="Simplified Arabic" w:hAnsi="Simplified Arabic" w:cs="Simplified Arabic" w:hint="cs"/>
                <w:kern w:val="22"/>
                <w:szCs w:val="22"/>
                <w:rtl/>
              </w:rPr>
              <w:t>الأهداف بشأن الاستغلال المفرط للموارد الحية (الأرضية، و</w:t>
            </w:r>
            <w:r w:rsidR="00CF338F">
              <w:rPr>
                <w:rFonts w:ascii="Simplified Arabic" w:hAnsi="Simplified Arabic" w:cs="Simplified Arabic" w:hint="cs"/>
                <w:kern w:val="22"/>
                <w:szCs w:val="22"/>
                <w:rtl/>
              </w:rPr>
              <w:t xml:space="preserve">الموارد </w:t>
            </w:r>
            <w:r>
              <w:rPr>
                <w:rFonts w:ascii="Simplified Arabic" w:hAnsi="Simplified Arabic" w:cs="Simplified Arabic" w:hint="cs"/>
                <w:kern w:val="22"/>
                <w:szCs w:val="22"/>
                <w:rtl/>
              </w:rPr>
              <w:t>الم</w:t>
            </w:r>
            <w:r w:rsidR="00CF338F">
              <w:rPr>
                <w:rFonts w:ascii="Simplified Arabic" w:hAnsi="Simplified Arabic" w:cs="Simplified Arabic" w:hint="cs"/>
                <w:kern w:val="22"/>
                <w:szCs w:val="22"/>
                <w:rtl/>
              </w:rPr>
              <w:t>يا</w:t>
            </w:r>
            <w:r>
              <w:rPr>
                <w:rFonts w:ascii="Simplified Arabic" w:hAnsi="Simplified Arabic" w:cs="Simplified Arabic" w:hint="cs"/>
                <w:kern w:val="22"/>
                <w:szCs w:val="22"/>
                <w:rtl/>
              </w:rPr>
              <w:t>ه العذبة، والبحرية) يمكن أن يعالج أيضا إدارة الحصاد والتجارة، والحوافز وخيارات المستهلك (إدارة الطلب).</w:t>
            </w:r>
          </w:p>
        </w:tc>
        <w:tc>
          <w:tcPr>
            <w:tcW w:w="6378" w:type="dxa"/>
          </w:tcPr>
          <w:p w:rsidR="003F5B5C" w:rsidRPr="002B6FF7" w:rsidRDefault="002B6FF7" w:rsidP="00CF338F">
            <w:pPr>
              <w:pStyle w:val="Para1"/>
              <w:numPr>
                <w:ilvl w:val="0"/>
                <w:numId w:val="0"/>
              </w:numPr>
              <w:bidi/>
              <w:spacing w:before="40" w:after="40" w:line="216" w:lineRule="auto"/>
              <w:rPr>
                <w:rFonts w:ascii="Simplified Arabic" w:hAnsi="Simplified Arabic" w:cs="Simplified Arabic"/>
                <w:kern w:val="22"/>
                <w:szCs w:val="22"/>
              </w:rPr>
            </w:pPr>
            <w:r>
              <w:rPr>
                <w:rFonts w:ascii="Simplified Arabic" w:hAnsi="Simplified Arabic" w:cs="Simplified Arabic" w:hint="cs"/>
                <w:kern w:val="22"/>
                <w:szCs w:val="22"/>
                <w:rtl/>
              </w:rPr>
              <w:t xml:space="preserve">تمت معالجة الإدارة المستدامة في الهدف 6 من أهداف أيشي (للموارد المائية الحية) مع تركيز بدرجة كبيرة على البيئة البحرية. ولا يوجد هدف </w:t>
            </w:r>
            <w:r w:rsidR="00CF338F">
              <w:rPr>
                <w:rFonts w:ascii="Simplified Arabic" w:hAnsi="Simplified Arabic" w:cs="Simplified Arabic" w:hint="cs"/>
                <w:kern w:val="22"/>
                <w:szCs w:val="22"/>
                <w:rtl/>
              </w:rPr>
              <w:t>يرتبط</w:t>
            </w:r>
            <w:r>
              <w:rPr>
                <w:rFonts w:ascii="Simplified Arabic" w:hAnsi="Simplified Arabic" w:cs="Simplified Arabic" w:hint="cs"/>
                <w:kern w:val="22"/>
                <w:szCs w:val="22"/>
                <w:rtl/>
              </w:rPr>
              <w:t xml:space="preserve"> بالأنواع ال</w:t>
            </w:r>
            <w:r w:rsidR="00CF338F">
              <w:rPr>
                <w:rFonts w:ascii="Simplified Arabic" w:hAnsi="Simplified Arabic" w:cs="Simplified Arabic" w:hint="cs"/>
                <w:kern w:val="22"/>
                <w:szCs w:val="22"/>
                <w:rtl/>
              </w:rPr>
              <w:t>أرض</w:t>
            </w:r>
            <w:r>
              <w:rPr>
                <w:rFonts w:ascii="Simplified Arabic" w:hAnsi="Simplified Arabic" w:cs="Simplified Arabic" w:hint="cs"/>
                <w:kern w:val="22"/>
                <w:szCs w:val="22"/>
                <w:rtl/>
              </w:rPr>
              <w:t>ية. ولا يعالج الهدف 6 التجارة مباشرة.</w:t>
            </w:r>
          </w:p>
        </w:tc>
      </w:tr>
      <w:tr w:rsidR="003F5B5C" w:rsidRPr="00561652" w:rsidTr="006769A4">
        <w:trPr>
          <w:gridAfter w:val="1"/>
          <w:wAfter w:w="6" w:type="dxa"/>
          <w:cantSplit/>
          <w:jc w:val="center"/>
        </w:trPr>
        <w:tc>
          <w:tcPr>
            <w:tcW w:w="1921" w:type="dxa"/>
          </w:tcPr>
          <w:p w:rsidR="003F5B5C" w:rsidRDefault="003F5B5C" w:rsidP="00001603">
            <w:pPr>
              <w:pStyle w:val="Para1"/>
              <w:numPr>
                <w:ilvl w:val="0"/>
                <w:numId w:val="0"/>
              </w:numPr>
              <w:bidi/>
              <w:spacing w:before="40" w:after="40" w:line="216" w:lineRule="auto"/>
              <w:jc w:val="left"/>
              <w:rPr>
                <w:rFonts w:ascii="Simplified Arabic" w:hAnsi="Simplified Arabic" w:cs="Simplified Arabic"/>
                <w:kern w:val="22"/>
                <w:szCs w:val="22"/>
                <w:rtl/>
              </w:rPr>
            </w:pPr>
            <w:r>
              <w:rPr>
                <w:rFonts w:ascii="Simplified Arabic" w:hAnsi="Simplified Arabic" w:cs="Simplified Arabic" w:hint="cs"/>
                <w:kern w:val="22"/>
                <w:szCs w:val="22"/>
                <w:rtl/>
              </w:rPr>
              <w:t>الأنواع الغريبة الغازية</w:t>
            </w:r>
          </w:p>
        </w:tc>
        <w:tc>
          <w:tcPr>
            <w:tcW w:w="5387" w:type="dxa"/>
          </w:tcPr>
          <w:p w:rsidR="003F5B5C" w:rsidRPr="00561652" w:rsidRDefault="002B6FF7" w:rsidP="000062F3">
            <w:pPr>
              <w:pStyle w:val="Para1"/>
              <w:numPr>
                <w:ilvl w:val="0"/>
                <w:numId w:val="0"/>
              </w:numPr>
              <w:bidi/>
              <w:spacing w:before="40" w:after="40" w:line="216" w:lineRule="auto"/>
              <w:rPr>
                <w:rFonts w:ascii="Simplified Arabic" w:hAnsi="Simplified Arabic" w:cs="Simplified Arabic"/>
                <w:kern w:val="22"/>
                <w:szCs w:val="22"/>
              </w:rPr>
            </w:pPr>
            <w:r>
              <w:rPr>
                <w:rFonts w:ascii="Simplified Arabic" w:hAnsi="Simplified Arabic" w:cs="Simplified Arabic" w:hint="cs"/>
                <w:kern w:val="22"/>
                <w:szCs w:val="22"/>
                <w:rtl/>
              </w:rPr>
              <w:t xml:space="preserve">يمكن أن يعالج هدف بشأن الأنواع الغريبة </w:t>
            </w:r>
            <w:r w:rsidR="000062F3">
              <w:rPr>
                <w:rFonts w:ascii="Simplified Arabic" w:hAnsi="Simplified Arabic" w:cs="Simplified Arabic" w:hint="cs"/>
                <w:kern w:val="22"/>
                <w:szCs w:val="22"/>
                <w:rtl/>
              </w:rPr>
              <w:t xml:space="preserve">الغازية المسائل المتعلقة بمنع </w:t>
            </w:r>
            <w:r>
              <w:rPr>
                <w:rFonts w:ascii="Simplified Arabic" w:hAnsi="Simplified Arabic" w:cs="Simplified Arabic" w:hint="cs"/>
                <w:kern w:val="22"/>
                <w:szCs w:val="22"/>
                <w:rtl/>
              </w:rPr>
              <w:t>إدخال</w:t>
            </w:r>
            <w:r w:rsidR="000062F3">
              <w:rPr>
                <w:rFonts w:ascii="Simplified Arabic" w:hAnsi="Simplified Arabic" w:cs="Simplified Arabic" w:hint="cs"/>
                <w:kern w:val="22"/>
                <w:szCs w:val="22"/>
                <w:rtl/>
              </w:rPr>
              <w:t xml:space="preserve"> الأنواع الغريبة الغازية</w:t>
            </w:r>
            <w:r>
              <w:rPr>
                <w:rFonts w:ascii="Simplified Arabic" w:hAnsi="Simplified Arabic" w:cs="Simplified Arabic" w:hint="cs"/>
                <w:kern w:val="22"/>
                <w:szCs w:val="22"/>
                <w:rtl/>
              </w:rPr>
              <w:t xml:space="preserve">، </w:t>
            </w:r>
            <w:r w:rsidR="00DE7E28">
              <w:rPr>
                <w:rFonts w:ascii="Simplified Arabic" w:hAnsi="Simplified Arabic" w:cs="Simplified Arabic" w:hint="cs"/>
                <w:kern w:val="22"/>
                <w:szCs w:val="22"/>
                <w:rtl/>
              </w:rPr>
              <w:t>ومراقب</w:t>
            </w:r>
            <w:r w:rsidR="000062F3">
              <w:rPr>
                <w:rFonts w:ascii="Simplified Arabic" w:hAnsi="Simplified Arabic" w:cs="Simplified Arabic" w:hint="cs"/>
                <w:kern w:val="22"/>
                <w:szCs w:val="22"/>
                <w:rtl/>
              </w:rPr>
              <w:t>تها</w:t>
            </w:r>
            <w:r>
              <w:rPr>
                <w:rFonts w:ascii="Simplified Arabic" w:hAnsi="Simplified Arabic" w:cs="Simplified Arabic" w:hint="cs"/>
                <w:kern w:val="22"/>
                <w:szCs w:val="22"/>
                <w:rtl/>
              </w:rPr>
              <w:t xml:space="preserve"> والقضاء عليها.</w:t>
            </w:r>
          </w:p>
        </w:tc>
        <w:tc>
          <w:tcPr>
            <w:tcW w:w="6378" w:type="dxa"/>
          </w:tcPr>
          <w:p w:rsidR="003F5B5C" w:rsidRPr="00DE7E28" w:rsidRDefault="00DE7E28" w:rsidP="00DE7E28">
            <w:pPr>
              <w:pStyle w:val="Para1"/>
              <w:numPr>
                <w:ilvl w:val="0"/>
                <w:numId w:val="0"/>
              </w:numPr>
              <w:bidi/>
              <w:spacing w:before="40" w:after="40" w:line="216" w:lineRule="auto"/>
              <w:rPr>
                <w:rFonts w:ascii="Simplified Arabic" w:hAnsi="Simplified Arabic" w:cs="Simplified Arabic"/>
                <w:kern w:val="22"/>
                <w:szCs w:val="22"/>
                <w:lang w:bidi="ar-EG"/>
              </w:rPr>
            </w:pPr>
            <w:r w:rsidRPr="00DE7E28">
              <w:rPr>
                <w:rFonts w:ascii="Simplified Arabic" w:hAnsi="Simplified Arabic" w:cs="Simplified Arabic"/>
                <w:kern w:val="22"/>
                <w:szCs w:val="22"/>
                <w:rtl/>
              </w:rPr>
              <w:t xml:space="preserve">تمت معالجة الأنواع الغريبة الغازية في الهدف 9 من أهداف أيشي، بشأن </w:t>
            </w:r>
            <w:r>
              <w:rPr>
                <w:rFonts w:ascii="Simplified Arabic" w:hAnsi="Simplified Arabic" w:cs="Simplified Arabic" w:hint="cs"/>
                <w:kern w:val="22"/>
                <w:szCs w:val="22"/>
                <w:rtl/>
              </w:rPr>
              <w:t>إجراء وهدف موجه نحو تحقيق النتائج يتعلق ب</w:t>
            </w:r>
            <w:r w:rsidRPr="00DE7E28">
              <w:rPr>
                <w:rFonts w:ascii="Simplified Arabic" w:hAnsi="Simplified Arabic" w:cs="Simplified Arabic"/>
                <w:szCs w:val="22"/>
                <w:rtl/>
                <w:lang w:bidi="ar-EG"/>
              </w:rPr>
              <w:t xml:space="preserve">مراقبة </w:t>
            </w:r>
            <w:r>
              <w:rPr>
                <w:rFonts w:ascii="Simplified Arabic" w:hAnsi="Simplified Arabic" w:cs="Simplified Arabic" w:hint="cs"/>
                <w:szCs w:val="22"/>
                <w:rtl/>
                <w:lang w:bidi="ar-EG"/>
              </w:rPr>
              <w:t xml:space="preserve">القضاء على </w:t>
            </w:r>
            <w:r w:rsidRPr="00DE7E28">
              <w:rPr>
                <w:rFonts w:ascii="Simplified Arabic" w:hAnsi="Simplified Arabic" w:cs="Simplified Arabic"/>
                <w:szCs w:val="22"/>
                <w:rtl/>
                <w:lang w:bidi="ar-EG"/>
              </w:rPr>
              <w:t xml:space="preserve">الأنواع </w:t>
            </w:r>
            <w:r>
              <w:rPr>
                <w:rFonts w:ascii="Simplified Arabic" w:hAnsi="Simplified Arabic" w:cs="Simplified Arabic" w:hint="cs"/>
                <w:szCs w:val="22"/>
                <w:rtl/>
                <w:lang w:bidi="ar-EG"/>
              </w:rPr>
              <w:t>الغريبة الغازية</w:t>
            </w:r>
            <w:r w:rsidRPr="00DE7E28">
              <w:rPr>
                <w:rFonts w:ascii="Simplified Arabic" w:hAnsi="Simplified Arabic" w:cs="Simplified Arabic"/>
                <w:szCs w:val="22"/>
                <w:rtl/>
                <w:lang w:bidi="ar-EG"/>
              </w:rPr>
              <w:t xml:space="preserve"> </w:t>
            </w:r>
            <w:r>
              <w:rPr>
                <w:rFonts w:ascii="Simplified Arabic" w:hAnsi="Simplified Arabic" w:cs="Simplified Arabic" w:hint="cs"/>
                <w:szCs w:val="22"/>
                <w:rtl/>
                <w:lang w:bidi="ar-EG"/>
              </w:rPr>
              <w:t>وإدارتها ومساراتها.</w:t>
            </w:r>
          </w:p>
        </w:tc>
      </w:tr>
      <w:tr w:rsidR="003F5B5C" w:rsidRPr="00561652" w:rsidTr="006769A4">
        <w:trPr>
          <w:gridAfter w:val="1"/>
          <w:wAfter w:w="6" w:type="dxa"/>
          <w:cantSplit/>
          <w:jc w:val="center"/>
        </w:trPr>
        <w:tc>
          <w:tcPr>
            <w:tcW w:w="1921" w:type="dxa"/>
          </w:tcPr>
          <w:p w:rsidR="003F5B5C" w:rsidRDefault="003F5B5C" w:rsidP="00001603">
            <w:pPr>
              <w:pStyle w:val="Para1"/>
              <w:numPr>
                <w:ilvl w:val="0"/>
                <w:numId w:val="0"/>
              </w:numPr>
              <w:bidi/>
              <w:spacing w:before="40" w:after="40" w:line="216" w:lineRule="auto"/>
              <w:jc w:val="left"/>
              <w:rPr>
                <w:rFonts w:ascii="Simplified Arabic" w:hAnsi="Simplified Arabic" w:cs="Simplified Arabic"/>
                <w:kern w:val="22"/>
                <w:szCs w:val="22"/>
                <w:rtl/>
              </w:rPr>
            </w:pPr>
            <w:r>
              <w:rPr>
                <w:rFonts w:ascii="Simplified Arabic" w:hAnsi="Simplified Arabic" w:cs="Simplified Arabic" w:hint="cs"/>
                <w:kern w:val="22"/>
                <w:szCs w:val="22"/>
                <w:rtl/>
              </w:rPr>
              <w:t>تغير المناخ</w:t>
            </w:r>
          </w:p>
        </w:tc>
        <w:tc>
          <w:tcPr>
            <w:tcW w:w="5387" w:type="dxa"/>
          </w:tcPr>
          <w:p w:rsidR="003F5B5C" w:rsidRPr="00561652" w:rsidRDefault="00DE7E28" w:rsidP="00D972A4">
            <w:pPr>
              <w:pStyle w:val="Para1"/>
              <w:numPr>
                <w:ilvl w:val="0"/>
                <w:numId w:val="0"/>
              </w:numPr>
              <w:bidi/>
              <w:spacing w:before="40" w:after="40" w:line="216" w:lineRule="auto"/>
              <w:rPr>
                <w:rFonts w:ascii="Simplified Arabic" w:hAnsi="Simplified Arabic" w:cs="Simplified Arabic"/>
                <w:kern w:val="22"/>
                <w:szCs w:val="22"/>
              </w:rPr>
            </w:pPr>
            <w:r>
              <w:rPr>
                <w:rFonts w:ascii="Simplified Arabic" w:hAnsi="Simplified Arabic" w:cs="Simplified Arabic" w:hint="cs"/>
                <w:kern w:val="22"/>
                <w:szCs w:val="22"/>
                <w:rtl/>
              </w:rPr>
              <w:t>يمكن أن يعالج هدف تغير المناخ ك</w:t>
            </w:r>
            <w:r w:rsidR="00D972A4">
              <w:rPr>
                <w:rFonts w:ascii="Simplified Arabic" w:hAnsi="Simplified Arabic" w:cs="Simplified Arabic" w:hint="cs"/>
                <w:kern w:val="22"/>
                <w:szCs w:val="22"/>
                <w:rtl/>
              </w:rPr>
              <w:t>محرك</w:t>
            </w:r>
            <w:r>
              <w:rPr>
                <w:rFonts w:ascii="Simplified Arabic" w:hAnsi="Simplified Arabic" w:cs="Simplified Arabic" w:hint="cs"/>
                <w:kern w:val="22"/>
                <w:szCs w:val="22"/>
                <w:rtl/>
              </w:rPr>
              <w:t xml:space="preserve"> رئيسي لفقدان التنوع البيولوجي. ويمكن أن يركز على الدور الذي يمكن أن يلعبه التنوع البيولوجي كحل قائم على أساس الطبيعة للتخفيف من تغير المناخ والتكيف معه.</w:t>
            </w:r>
          </w:p>
        </w:tc>
        <w:tc>
          <w:tcPr>
            <w:tcW w:w="6378" w:type="dxa"/>
          </w:tcPr>
          <w:p w:rsidR="003F5B5C" w:rsidRPr="00DE7E28" w:rsidRDefault="00DE7E28" w:rsidP="00D972A4">
            <w:pPr>
              <w:pStyle w:val="Para1"/>
              <w:numPr>
                <w:ilvl w:val="0"/>
                <w:numId w:val="0"/>
              </w:numPr>
              <w:bidi/>
              <w:spacing w:before="40" w:after="40" w:line="216" w:lineRule="auto"/>
              <w:rPr>
                <w:rFonts w:ascii="Simplified Arabic" w:hAnsi="Simplified Arabic" w:cs="Simplified Arabic"/>
                <w:kern w:val="22"/>
                <w:szCs w:val="22"/>
                <w:lang w:bidi="ar-EG"/>
              </w:rPr>
            </w:pPr>
            <w:r>
              <w:rPr>
                <w:rFonts w:ascii="Simplified Arabic" w:hAnsi="Simplified Arabic" w:cs="Simplified Arabic" w:hint="cs"/>
                <w:kern w:val="22"/>
                <w:szCs w:val="22"/>
                <w:rtl/>
              </w:rPr>
              <w:t xml:space="preserve">الهدف 10 من أهداف أيشي، هدف موجه نحو تحقيق النتائج، يركز على </w:t>
            </w:r>
            <w:r>
              <w:rPr>
                <w:rFonts w:ascii="Simplified Arabic" w:hAnsi="Simplified Arabic" w:cs="Simplified Arabic"/>
                <w:szCs w:val="22"/>
                <w:rtl/>
                <w:lang w:bidi="ar-EG"/>
              </w:rPr>
              <w:t>خف</w:t>
            </w:r>
            <w:r w:rsidRPr="00DE7E28">
              <w:rPr>
                <w:rFonts w:ascii="Simplified Arabic" w:hAnsi="Simplified Arabic" w:cs="Simplified Arabic"/>
                <w:szCs w:val="22"/>
                <w:rtl/>
                <w:lang w:bidi="ar-EG"/>
              </w:rPr>
              <w:t xml:space="preserve">ض الضغوط </w:t>
            </w:r>
            <w:r>
              <w:rPr>
                <w:rFonts w:ascii="Simplified Arabic" w:hAnsi="Simplified Arabic" w:cs="Simplified Arabic" w:hint="cs"/>
                <w:szCs w:val="22"/>
                <w:rtl/>
                <w:lang w:bidi="ar-EG"/>
              </w:rPr>
              <w:t xml:space="preserve">على الموائل، وخصوصا الضعيفة أمام آثار تغير المناخ، بما في ذلك </w:t>
            </w:r>
            <w:r>
              <w:rPr>
                <w:rFonts w:ascii="Simplified Arabic" w:hAnsi="Simplified Arabic" w:cs="Simplified Arabic"/>
                <w:szCs w:val="22"/>
                <w:rtl/>
                <w:lang w:bidi="ar-EG"/>
              </w:rPr>
              <w:t>الشعب المرجانية</w:t>
            </w:r>
            <w:r w:rsidRPr="00DE7E28">
              <w:rPr>
                <w:rFonts w:ascii="Simplified Arabic" w:hAnsi="Simplified Arabic" w:cs="Simplified Arabic"/>
                <w:szCs w:val="22"/>
                <w:rtl/>
                <w:lang w:bidi="ar-EG"/>
              </w:rPr>
              <w:t>.</w:t>
            </w:r>
            <w:r>
              <w:rPr>
                <w:rFonts w:ascii="Simplified Arabic" w:hAnsi="Simplified Arabic" w:cs="Simplified Arabic" w:hint="cs"/>
                <w:kern w:val="22"/>
                <w:szCs w:val="22"/>
                <w:rtl/>
                <w:lang w:bidi="ar-EG"/>
              </w:rPr>
              <w:t xml:space="preserve"> ولا يعالج الهدف مباشرة تغير المناخ على أنه </w:t>
            </w:r>
            <w:r w:rsidR="00D972A4">
              <w:rPr>
                <w:rFonts w:ascii="Simplified Arabic" w:hAnsi="Simplified Arabic" w:cs="Simplified Arabic" w:hint="cs"/>
                <w:kern w:val="22"/>
                <w:szCs w:val="22"/>
                <w:rtl/>
                <w:lang w:bidi="ar-EG"/>
              </w:rPr>
              <w:t>محرك من محركات</w:t>
            </w:r>
            <w:r>
              <w:rPr>
                <w:rFonts w:ascii="Simplified Arabic" w:hAnsi="Simplified Arabic" w:cs="Simplified Arabic" w:hint="cs"/>
                <w:kern w:val="22"/>
                <w:szCs w:val="22"/>
                <w:rtl/>
                <w:lang w:bidi="ar-EG"/>
              </w:rPr>
              <w:t xml:space="preserve"> فقدان التنوع البيولوجي.</w:t>
            </w:r>
          </w:p>
        </w:tc>
      </w:tr>
      <w:tr w:rsidR="003F5B5C" w:rsidRPr="00561652" w:rsidTr="006769A4">
        <w:trPr>
          <w:gridAfter w:val="1"/>
          <w:wAfter w:w="6" w:type="dxa"/>
          <w:cantSplit/>
          <w:jc w:val="center"/>
        </w:trPr>
        <w:tc>
          <w:tcPr>
            <w:tcW w:w="1921" w:type="dxa"/>
            <w:tcBorders>
              <w:bottom w:val="single" w:sz="4" w:space="0" w:color="auto"/>
            </w:tcBorders>
          </w:tcPr>
          <w:p w:rsidR="003F5B5C" w:rsidRDefault="003F5B5C" w:rsidP="00001603">
            <w:pPr>
              <w:pStyle w:val="Para1"/>
              <w:numPr>
                <w:ilvl w:val="0"/>
                <w:numId w:val="0"/>
              </w:numPr>
              <w:bidi/>
              <w:spacing w:before="40" w:after="40" w:line="216" w:lineRule="auto"/>
              <w:jc w:val="left"/>
              <w:rPr>
                <w:rFonts w:ascii="Simplified Arabic" w:hAnsi="Simplified Arabic" w:cs="Simplified Arabic"/>
                <w:kern w:val="22"/>
                <w:szCs w:val="22"/>
                <w:rtl/>
              </w:rPr>
            </w:pPr>
            <w:r>
              <w:rPr>
                <w:rFonts w:ascii="Simplified Arabic" w:hAnsi="Simplified Arabic" w:cs="Simplified Arabic" w:hint="cs"/>
                <w:kern w:val="22"/>
                <w:szCs w:val="22"/>
                <w:rtl/>
              </w:rPr>
              <w:t>التلوث</w:t>
            </w:r>
          </w:p>
        </w:tc>
        <w:tc>
          <w:tcPr>
            <w:tcW w:w="5387" w:type="dxa"/>
            <w:tcBorders>
              <w:bottom w:val="single" w:sz="4" w:space="0" w:color="auto"/>
            </w:tcBorders>
          </w:tcPr>
          <w:p w:rsidR="003F5B5C" w:rsidRPr="00561652" w:rsidRDefault="006E37E9" w:rsidP="000062F3">
            <w:pPr>
              <w:pStyle w:val="Para1"/>
              <w:numPr>
                <w:ilvl w:val="0"/>
                <w:numId w:val="0"/>
              </w:numPr>
              <w:bidi/>
              <w:spacing w:before="40" w:after="40" w:line="216" w:lineRule="auto"/>
              <w:rPr>
                <w:rFonts w:ascii="Simplified Arabic" w:hAnsi="Simplified Arabic" w:cs="Simplified Arabic"/>
                <w:kern w:val="22"/>
                <w:szCs w:val="22"/>
              </w:rPr>
            </w:pPr>
            <w:r>
              <w:rPr>
                <w:rFonts w:ascii="Simplified Arabic" w:hAnsi="Simplified Arabic" w:cs="Simplified Arabic" w:hint="cs"/>
                <w:kern w:val="22"/>
                <w:szCs w:val="22"/>
                <w:rtl/>
              </w:rPr>
              <w:t xml:space="preserve">يمكن أن يركز هدف على الأنواع الرئيسية للتلوث، بما في ذلك المغذيات، ومبيدات الآفات والمواد الكيميائية الأخرى فضلا عن </w:t>
            </w:r>
            <w:r w:rsidR="000062F3">
              <w:rPr>
                <w:rFonts w:ascii="Simplified Arabic" w:hAnsi="Simplified Arabic" w:cs="Simplified Arabic" w:hint="cs"/>
                <w:kern w:val="22"/>
                <w:szCs w:val="22"/>
                <w:rtl/>
              </w:rPr>
              <w:t>المواد البلاستيكية</w:t>
            </w:r>
            <w:r>
              <w:rPr>
                <w:rFonts w:ascii="Simplified Arabic" w:hAnsi="Simplified Arabic" w:cs="Simplified Arabic" w:hint="cs"/>
                <w:kern w:val="22"/>
                <w:szCs w:val="22"/>
                <w:rtl/>
              </w:rPr>
              <w:t>. ويمكن أن يعالج أيضا المسائل المتعلقة بإدارة النفايات.</w:t>
            </w:r>
          </w:p>
        </w:tc>
        <w:tc>
          <w:tcPr>
            <w:tcW w:w="6378" w:type="dxa"/>
            <w:tcBorders>
              <w:bottom w:val="single" w:sz="4" w:space="0" w:color="auto"/>
            </w:tcBorders>
          </w:tcPr>
          <w:p w:rsidR="003F5B5C" w:rsidRPr="00561652" w:rsidRDefault="006E37E9" w:rsidP="00001603">
            <w:pPr>
              <w:pStyle w:val="Para1"/>
              <w:numPr>
                <w:ilvl w:val="0"/>
                <w:numId w:val="0"/>
              </w:numPr>
              <w:bidi/>
              <w:spacing w:before="40" w:after="40" w:line="216" w:lineRule="auto"/>
              <w:rPr>
                <w:rFonts w:ascii="Simplified Arabic" w:hAnsi="Simplified Arabic" w:cs="Simplified Arabic"/>
                <w:kern w:val="22"/>
                <w:szCs w:val="22"/>
              </w:rPr>
            </w:pPr>
            <w:r>
              <w:rPr>
                <w:rFonts w:ascii="Simplified Arabic" w:hAnsi="Simplified Arabic" w:cs="Simplified Arabic" w:hint="cs"/>
                <w:kern w:val="22"/>
                <w:szCs w:val="22"/>
                <w:rtl/>
              </w:rPr>
              <w:t>تمت معالجة التلوث في الهدف 8 من أهداف أيشي بشأن التلوث. ويركز الهدف على خفض التلوث، بما في ذلك المغذيات، بشكل عام.</w:t>
            </w:r>
          </w:p>
        </w:tc>
      </w:tr>
      <w:tr w:rsidR="00DD48BE" w:rsidRPr="00561652" w:rsidTr="006769A4">
        <w:trPr>
          <w:gridAfter w:val="1"/>
          <w:wAfter w:w="6" w:type="dxa"/>
          <w:cantSplit/>
          <w:jc w:val="center"/>
        </w:trPr>
        <w:tc>
          <w:tcPr>
            <w:tcW w:w="13686" w:type="dxa"/>
            <w:gridSpan w:val="3"/>
            <w:shd w:val="clear" w:color="auto" w:fill="D9D9D9"/>
          </w:tcPr>
          <w:p w:rsidR="00DD48BE" w:rsidRPr="00756830" w:rsidRDefault="002B6FF7" w:rsidP="00001603">
            <w:pPr>
              <w:pStyle w:val="Para1"/>
              <w:numPr>
                <w:ilvl w:val="0"/>
                <w:numId w:val="0"/>
              </w:numPr>
              <w:bidi/>
              <w:spacing w:before="40" w:after="40" w:line="216" w:lineRule="auto"/>
              <w:rPr>
                <w:rFonts w:ascii="Simplified Arabic" w:hAnsi="Simplified Arabic" w:cs="Simplified Arabic"/>
                <w:b/>
                <w:bCs/>
                <w:kern w:val="22"/>
                <w:szCs w:val="22"/>
              </w:rPr>
            </w:pPr>
            <w:r>
              <w:rPr>
                <w:rFonts w:ascii="Simplified Arabic" w:hAnsi="Simplified Arabic" w:cs="Simplified Arabic" w:hint="cs"/>
                <w:b/>
                <w:bCs/>
                <w:kern w:val="22"/>
                <w:szCs w:val="22"/>
                <w:rtl/>
              </w:rPr>
              <w:t>استخدام الطبيعة وقيمتها</w:t>
            </w:r>
          </w:p>
        </w:tc>
      </w:tr>
      <w:tr w:rsidR="002B6FF7" w:rsidRPr="00561652" w:rsidTr="006769A4">
        <w:trPr>
          <w:gridAfter w:val="1"/>
          <w:wAfter w:w="6" w:type="dxa"/>
          <w:cantSplit/>
          <w:jc w:val="center"/>
        </w:trPr>
        <w:tc>
          <w:tcPr>
            <w:tcW w:w="1921" w:type="dxa"/>
          </w:tcPr>
          <w:p w:rsidR="002B6FF7" w:rsidRDefault="002B6FF7" w:rsidP="00001603">
            <w:pPr>
              <w:pStyle w:val="Para1"/>
              <w:numPr>
                <w:ilvl w:val="0"/>
                <w:numId w:val="0"/>
              </w:numPr>
              <w:bidi/>
              <w:spacing w:before="40" w:after="40" w:line="216" w:lineRule="auto"/>
              <w:jc w:val="left"/>
              <w:rPr>
                <w:rFonts w:ascii="Simplified Arabic" w:hAnsi="Simplified Arabic" w:cs="Simplified Arabic"/>
                <w:kern w:val="22"/>
                <w:szCs w:val="22"/>
                <w:rtl/>
              </w:rPr>
            </w:pPr>
            <w:r>
              <w:rPr>
                <w:rFonts w:ascii="Simplified Arabic" w:hAnsi="Simplified Arabic" w:cs="Simplified Arabic" w:hint="cs"/>
                <w:kern w:val="22"/>
                <w:szCs w:val="22"/>
                <w:rtl/>
              </w:rPr>
              <w:t>السلع المادية من الطبيعة</w:t>
            </w:r>
          </w:p>
        </w:tc>
        <w:tc>
          <w:tcPr>
            <w:tcW w:w="5387" w:type="dxa"/>
          </w:tcPr>
          <w:p w:rsidR="002B6FF7" w:rsidRPr="00561652" w:rsidRDefault="00751F80" w:rsidP="000062F3">
            <w:pPr>
              <w:pStyle w:val="Para1"/>
              <w:numPr>
                <w:ilvl w:val="0"/>
                <w:numId w:val="0"/>
              </w:numPr>
              <w:bidi/>
              <w:spacing w:before="40" w:after="40" w:line="216" w:lineRule="auto"/>
              <w:rPr>
                <w:rFonts w:ascii="Simplified Arabic" w:hAnsi="Simplified Arabic" w:cs="Simplified Arabic"/>
                <w:kern w:val="22"/>
                <w:szCs w:val="22"/>
              </w:rPr>
            </w:pPr>
            <w:r>
              <w:rPr>
                <w:rFonts w:ascii="Simplified Arabic" w:hAnsi="Simplified Arabic" w:cs="Simplified Arabic" w:hint="cs"/>
                <w:kern w:val="22"/>
                <w:szCs w:val="22"/>
                <w:rtl/>
              </w:rPr>
              <w:t>يمكن أن تعالج الأهداف كيفية وفاء الطبيعة باحتياجات الناس وت</w:t>
            </w:r>
            <w:r w:rsidR="000062F3">
              <w:rPr>
                <w:rFonts w:ascii="Simplified Arabic" w:hAnsi="Simplified Arabic" w:cs="Simplified Arabic" w:hint="cs"/>
                <w:kern w:val="22"/>
                <w:szCs w:val="22"/>
                <w:rtl/>
              </w:rPr>
              <w:t>وفير</w:t>
            </w:r>
            <w:r>
              <w:rPr>
                <w:rFonts w:ascii="Simplified Arabic" w:hAnsi="Simplified Arabic" w:cs="Simplified Arabic" w:hint="cs"/>
                <w:kern w:val="22"/>
                <w:szCs w:val="22"/>
                <w:rtl/>
              </w:rPr>
              <w:t xml:space="preserve"> سبل عيش للمجموعات والمجتمعات (مثلا، القيمة الدولارية؛ وحجم الأخشاب؛ وكمية الأسماك).</w:t>
            </w:r>
          </w:p>
        </w:tc>
        <w:tc>
          <w:tcPr>
            <w:tcW w:w="6378" w:type="dxa"/>
            <w:vMerge w:val="restart"/>
          </w:tcPr>
          <w:p w:rsidR="002B6FF7" w:rsidRPr="00751F80" w:rsidRDefault="00751F80" w:rsidP="00001603">
            <w:pPr>
              <w:pStyle w:val="Para1"/>
              <w:numPr>
                <w:ilvl w:val="0"/>
                <w:numId w:val="0"/>
              </w:numPr>
              <w:bidi/>
              <w:spacing w:before="40" w:after="40" w:line="216" w:lineRule="auto"/>
              <w:rPr>
                <w:rFonts w:ascii="Simplified Arabic" w:hAnsi="Simplified Arabic" w:cs="Simplified Arabic"/>
                <w:kern w:val="22"/>
                <w:szCs w:val="22"/>
              </w:rPr>
            </w:pPr>
            <w:r>
              <w:rPr>
                <w:rFonts w:ascii="Simplified Arabic" w:hAnsi="Simplified Arabic" w:cs="Simplified Arabic" w:hint="cs"/>
                <w:kern w:val="22"/>
                <w:szCs w:val="22"/>
                <w:rtl/>
              </w:rPr>
              <w:t xml:space="preserve">تمت معالجة هذه المسألة في الهدف 14 من أهداف أيشي، مع </w:t>
            </w:r>
            <w:r w:rsidR="000062F3">
              <w:rPr>
                <w:rFonts w:ascii="Simplified Arabic" w:hAnsi="Simplified Arabic" w:cs="Simplified Arabic" w:hint="cs"/>
                <w:kern w:val="22"/>
                <w:szCs w:val="22"/>
                <w:rtl/>
              </w:rPr>
              <w:t>ال</w:t>
            </w:r>
            <w:r>
              <w:rPr>
                <w:rFonts w:ascii="Simplified Arabic" w:hAnsi="Simplified Arabic" w:cs="Simplified Arabic" w:hint="cs"/>
                <w:kern w:val="22"/>
                <w:szCs w:val="22"/>
                <w:rtl/>
              </w:rPr>
              <w:t xml:space="preserve">تركيز على حماية النظم الإيكولوجية واستعادتها لغرض </w:t>
            </w:r>
            <w:r w:rsidR="00CA5AD8">
              <w:rPr>
                <w:rFonts w:ascii="Simplified Arabic" w:hAnsi="Simplified Arabic" w:cs="Simplified Arabic" w:hint="cs"/>
                <w:kern w:val="22"/>
                <w:szCs w:val="22"/>
                <w:rtl/>
              </w:rPr>
              <w:t>التوفير المستمر لخدمات النظم الإيكولوجية. ويشير الهدف 14 من أهداف أيشي إلى صحة الإنسان بمعنى عام.</w:t>
            </w:r>
          </w:p>
        </w:tc>
      </w:tr>
      <w:tr w:rsidR="002B6FF7" w:rsidRPr="00561652" w:rsidTr="006769A4">
        <w:trPr>
          <w:gridAfter w:val="1"/>
          <w:wAfter w:w="6" w:type="dxa"/>
          <w:cantSplit/>
          <w:jc w:val="center"/>
        </w:trPr>
        <w:tc>
          <w:tcPr>
            <w:tcW w:w="1921" w:type="dxa"/>
          </w:tcPr>
          <w:p w:rsidR="002B6FF7" w:rsidRDefault="002B6FF7" w:rsidP="00001603">
            <w:pPr>
              <w:pStyle w:val="Para1"/>
              <w:numPr>
                <w:ilvl w:val="0"/>
                <w:numId w:val="0"/>
              </w:numPr>
              <w:bidi/>
              <w:spacing w:before="40" w:after="40" w:line="216" w:lineRule="auto"/>
              <w:jc w:val="left"/>
              <w:rPr>
                <w:rFonts w:ascii="Simplified Arabic" w:hAnsi="Simplified Arabic" w:cs="Simplified Arabic"/>
                <w:kern w:val="22"/>
                <w:szCs w:val="22"/>
                <w:rtl/>
              </w:rPr>
            </w:pPr>
            <w:r>
              <w:rPr>
                <w:rFonts w:ascii="Simplified Arabic" w:hAnsi="Simplified Arabic" w:cs="Simplified Arabic" w:hint="cs"/>
                <w:kern w:val="22"/>
                <w:szCs w:val="22"/>
                <w:rtl/>
              </w:rPr>
              <w:t>تنظيم خدمات الطبيعة</w:t>
            </w:r>
          </w:p>
        </w:tc>
        <w:tc>
          <w:tcPr>
            <w:tcW w:w="5387" w:type="dxa"/>
          </w:tcPr>
          <w:p w:rsidR="002B6FF7" w:rsidRPr="00561652" w:rsidRDefault="00CA5AD8" w:rsidP="000062F3">
            <w:pPr>
              <w:pStyle w:val="Para1"/>
              <w:numPr>
                <w:ilvl w:val="0"/>
                <w:numId w:val="0"/>
              </w:numPr>
              <w:bidi/>
              <w:spacing w:before="40" w:after="40" w:line="216" w:lineRule="auto"/>
              <w:rPr>
                <w:rFonts w:ascii="Simplified Arabic" w:hAnsi="Simplified Arabic" w:cs="Simplified Arabic"/>
                <w:kern w:val="22"/>
                <w:szCs w:val="22"/>
                <w:rtl/>
                <w:lang w:bidi="ar-EG"/>
              </w:rPr>
            </w:pPr>
            <w:r>
              <w:rPr>
                <w:rFonts w:ascii="Simplified Arabic" w:hAnsi="Simplified Arabic" w:cs="Simplified Arabic" w:hint="cs"/>
                <w:kern w:val="22"/>
                <w:szCs w:val="22"/>
                <w:rtl/>
              </w:rPr>
              <w:t xml:space="preserve">يمكن أن تعالج الأهداف تنظيم الخدمات التي تقدمها الطبيعة، مثل الحماية </w:t>
            </w:r>
            <w:r w:rsidR="000062F3">
              <w:rPr>
                <w:rFonts w:ascii="Simplified Arabic" w:hAnsi="Simplified Arabic" w:cs="Simplified Arabic" w:hint="cs"/>
                <w:kern w:val="22"/>
                <w:szCs w:val="22"/>
                <w:rtl/>
              </w:rPr>
              <w:t>من</w:t>
            </w:r>
            <w:r>
              <w:rPr>
                <w:rFonts w:ascii="Simplified Arabic" w:hAnsi="Simplified Arabic" w:cs="Simplified Arabic" w:hint="cs"/>
                <w:kern w:val="22"/>
                <w:szCs w:val="22"/>
                <w:rtl/>
              </w:rPr>
              <w:t xml:space="preserve"> الفياضانات، وتنقية المياه وغير ذلك من الخدمات، وضمانها للجميع (مثلا الناس التي تخدمها؛ والناس المحمية من المخاطر)؛ ويمكن أن يركز أيضا على تعظيم المنافع من التنوع البيولوجي بالنسبة لأنواع نشاطات معينة، بما في ذلك الزراعة المستدامة، والحراجة ومصايد الأسماك، والتخفيف من تغير المناخ والتكيف معه، ويمكن أن تساعد على إصدار الحلول القائمة على الطبيعة لمختلف التحديات المجتمعية، </w:t>
            </w:r>
            <w:r w:rsidRPr="00CA5AD8">
              <w:rPr>
                <w:rFonts w:ascii="Simplified Arabic" w:hAnsi="Simplified Arabic" w:cs="Simplified Arabic" w:hint="cs"/>
                <w:spacing w:val="-8"/>
                <w:kern w:val="22"/>
                <w:szCs w:val="22"/>
                <w:rtl/>
              </w:rPr>
              <w:t>مثل الأمن الغذائي.</w:t>
            </w:r>
          </w:p>
        </w:tc>
        <w:tc>
          <w:tcPr>
            <w:tcW w:w="6378" w:type="dxa"/>
            <w:vMerge/>
          </w:tcPr>
          <w:p w:rsidR="002B6FF7" w:rsidRPr="00561652" w:rsidRDefault="002B6FF7" w:rsidP="00001603">
            <w:pPr>
              <w:pStyle w:val="Para1"/>
              <w:numPr>
                <w:ilvl w:val="0"/>
                <w:numId w:val="0"/>
              </w:numPr>
              <w:bidi/>
              <w:spacing w:before="40" w:after="40" w:line="216" w:lineRule="auto"/>
              <w:rPr>
                <w:rFonts w:ascii="Simplified Arabic" w:hAnsi="Simplified Arabic" w:cs="Simplified Arabic"/>
                <w:kern w:val="22"/>
                <w:szCs w:val="22"/>
              </w:rPr>
            </w:pPr>
          </w:p>
        </w:tc>
      </w:tr>
      <w:tr w:rsidR="002B6FF7" w:rsidRPr="00561652" w:rsidTr="006769A4">
        <w:trPr>
          <w:gridAfter w:val="1"/>
          <w:wAfter w:w="6" w:type="dxa"/>
          <w:cantSplit/>
          <w:jc w:val="center"/>
        </w:trPr>
        <w:tc>
          <w:tcPr>
            <w:tcW w:w="1921" w:type="dxa"/>
          </w:tcPr>
          <w:p w:rsidR="002B6FF7" w:rsidRDefault="002B6FF7" w:rsidP="00001603">
            <w:pPr>
              <w:pStyle w:val="Para1"/>
              <w:numPr>
                <w:ilvl w:val="0"/>
                <w:numId w:val="0"/>
              </w:numPr>
              <w:bidi/>
              <w:spacing w:before="40" w:after="40" w:line="216" w:lineRule="auto"/>
              <w:jc w:val="left"/>
              <w:rPr>
                <w:rFonts w:ascii="Simplified Arabic" w:hAnsi="Simplified Arabic" w:cs="Simplified Arabic"/>
                <w:kern w:val="22"/>
                <w:szCs w:val="22"/>
                <w:rtl/>
              </w:rPr>
            </w:pPr>
            <w:r>
              <w:rPr>
                <w:rFonts w:ascii="Simplified Arabic" w:hAnsi="Simplified Arabic" w:cs="Simplified Arabic" w:hint="cs"/>
                <w:kern w:val="22"/>
                <w:szCs w:val="22"/>
                <w:rtl/>
              </w:rPr>
              <w:t>الخدمات غير المادية (الثقافية) للطبيعة</w:t>
            </w:r>
          </w:p>
        </w:tc>
        <w:tc>
          <w:tcPr>
            <w:tcW w:w="5387" w:type="dxa"/>
          </w:tcPr>
          <w:p w:rsidR="002B6FF7" w:rsidRPr="00561652" w:rsidRDefault="00CA5AD8" w:rsidP="00001603">
            <w:pPr>
              <w:pStyle w:val="Para1"/>
              <w:numPr>
                <w:ilvl w:val="0"/>
                <w:numId w:val="0"/>
              </w:numPr>
              <w:bidi/>
              <w:spacing w:before="40" w:after="40" w:line="216" w:lineRule="auto"/>
              <w:rPr>
                <w:rFonts w:ascii="Simplified Arabic" w:hAnsi="Simplified Arabic" w:cs="Simplified Arabic"/>
                <w:kern w:val="22"/>
                <w:szCs w:val="22"/>
              </w:rPr>
            </w:pPr>
            <w:r>
              <w:rPr>
                <w:rFonts w:ascii="Simplified Arabic" w:hAnsi="Simplified Arabic" w:cs="Simplified Arabic" w:hint="cs"/>
                <w:kern w:val="22"/>
                <w:szCs w:val="22"/>
                <w:rtl/>
              </w:rPr>
              <w:t>يمكن أن تضمن الأهداف تلبية الاحتياجات الثقافية (بما في ذلك الطقوس والدينية) ويمكن للجميع الحصول عليها.</w:t>
            </w:r>
          </w:p>
        </w:tc>
        <w:tc>
          <w:tcPr>
            <w:tcW w:w="6378" w:type="dxa"/>
            <w:vMerge/>
          </w:tcPr>
          <w:p w:rsidR="002B6FF7" w:rsidRPr="00561652" w:rsidRDefault="002B6FF7" w:rsidP="00001603">
            <w:pPr>
              <w:pStyle w:val="Para1"/>
              <w:numPr>
                <w:ilvl w:val="0"/>
                <w:numId w:val="0"/>
              </w:numPr>
              <w:bidi/>
              <w:spacing w:before="40" w:after="40" w:line="216" w:lineRule="auto"/>
              <w:rPr>
                <w:rFonts w:ascii="Simplified Arabic" w:hAnsi="Simplified Arabic" w:cs="Simplified Arabic"/>
                <w:kern w:val="22"/>
                <w:szCs w:val="22"/>
              </w:rPr>
            </w:pPr>
          </w:p>
        </w:tc>
      </w:tr>
      <w:tr w:rsidR="00DD48BE" w:rsidRPr="00561652" w:rsidTr="006769A4">
        <w:trPr>
          <w:gridAfter w:val="1"/>
          <w:wAfter w:w="6" w:type="dxa"/>
          <w:cantSplit/>
          <w:jc w:val="center"/>
        </w:trPr>
        <w:tc>
          <w:tcPr>
            <w:tcW w:w="1921" w:type="dxa"/>
          </w:tcPr>
          <w:p w:rsidR="00DD48BE" w:rsidRDefault="00BF4152" w:rsidP="00001603">
            <w:pPr>
              <w:pStyle w:val="Para1"/>
              <w:numPr>
                <w:ilvl w:val="0"/>
                <w:numId w:val="0"/>
              </w:numPr>
              <w:bidi/>
              <w:spacing w:before="40" w:after="40" w:line="216" w:lineRule="auto"/>
              <w:jc w:val="left"/>
              <w:rPr>
                <w:rFonts w:ascii="Simplified Arabic" w:hAnsi="Simplified Arabic" w:cs="Simplified Arabic"/>
                <w:kern w:val="22"/>
                <w:szCs w:val="22"/>
                <w:rtl/>
              </w:rPr>
            </w:pPr>
            <w:r>
              <w:rPr>
                <w:rFonts w:ascii="Simplified Arabic" w:hAnsi="Simplified Arabic" w:cs="Simplified Arabic" w:hint="cs"/>
                <w:kern w:val="22"/>
                <w:szCs w:val="22"/>
                <w:rtl/>
              </w:rPr>
              <w:lastRenderedPageBreak/>
              <w:t>التواجد والقيم المتأصلة للطبيعة</w:t>
            </w:r>
          </w:p>
        </w:tc>
        <w:tc>
          <w:tcPr>
            <w:tcW w:w="5387" w:type="dxa"/>
          </w:tcPr>
          <w:p w:rsidR="00DD48BE" w:rsidRPr="00561652" w:rsidRDefault="00BF4152" w:rsidP="00203A85">
            <w:pPr>
              <w:pStyle w:val="Para1"/>
              <w:numPr>
                <w:ilvl w:val="0"/>
                <w:numId w:val="0"/>
              </w:numPr>
              <w:bidi/>
              <w:spacing w:before="40" w:after="40" w:line="216" w:lineRule="auto"/>
              <w:rPr>
                <w:rFonts w:ascii="Simplified Arabic" w:hAnsi="Simplified Arabic" w:cs="Simplified Arabic"/>
                <w:kern w:val="22"/>
                <w:szCs w:val="22"/>
              </w:rPr>
            </w:pPr>
            <w:r>
              <w:rPr>
                <w:rFonts w:ascii="Simplified Arabic" w:hAnsi="Simplified Arabic" w:cs="Simplified Arabic" w:hint="cs"/>
                <w:kern w:val="22"/>
                <w:szCs w:val="22"/>
                <w:rtl/>
              </w:rPr>
              <w:t xml:space="preserve">تُقيّم الطبيعة (والتنوع البيولوجي) في حد ذاتها على نحو مستقل </w:t>
            </w:r>
            <w:r w:rsidR="00203A85">
              <w:rPr>
                <w:rFonts w:ascii="Simplified Arabic" w:hAnsi="Simplified Arabic" w:cs="Simplified Arabic" w:hint="cs"/>
                <w:kern w:val="22"/>
                <w:szCs w:val="22"/>
                <w:rtl/>
              </w:rPr>
              <w:t>م</w:t>
            </w:r>
            <w:r>
              <w:rPr>
                <w:rFonts w:ascii="Simplified Arabic" w:hAnsi="Simplified Arabic" w:cs="Simplified Arabic" w:hint="cs"/>
                <w:kern w:val="22"/>
                <w:szCs w:val="22"/>
                <w:rtl/>
              </w:rPr>
              <w:t>ن الخدمات التي تقدمها للناس. ويقدر المواطن على مدى الكوكب قيمة فكرة مفادها أن الطبيعة المزدهرة موجودة على ال</w:t>
            </w:r>
            <w:r w:rsidR="00203A85">
              <w:rPr>
                <w:rFonts w:ascii="Simplified Arabic" w:hAnsi="Simplified Arabic" w:cs="Simplified Arabic" w:hint="cs"/>
                <w:kern w:val="22"/>
                <w:szCs w:val="22"/>
                <w:rtl/>
              </w:rPr>
              <w:t>ص</w:t>
            </w:r>
            <w:r>
              <w:rPr>
                <w:rFonts w:ascii="Simplified Arabic" w:hAnsi="Simplified Arabic" w:cs="Simplified Arabic" w:hint="cs"/>
                <w:kern w:val="22"/>
                <w:szCs w:val="22"/>
                <w:rtl/>
              </w:rPr>
              <w:t>عيد العالمي وهي آمنة. انظر أيضا الأهداف بشأن الأنواع والموائل.</w:t>
            </w:r>
          </w:p>
        </w:tc>
        <w:tc>
          <w:tcPr>
            <w:tcW w:w="6378" w:type="dxa"/>
          </w:tcPr>
          <w:p w:rsidR="00DD48BE" w:rsidRPr="00561652" w:rsidRDefault="00BF4152" w:rsidP="00BF4152">
            <w:pPr>
              <w:pStyle w:val="Para1"/>
              <w:numPr>
                <w:ilvl w:val="0"/>
                <w:numId w:val="0"/>
              </w:numPr>
              <w:bidi/>
              <w:spacing w:before="40" w:after="40" w:line="216" w:lineRule="auto"/>
              <w:rPr>
                <w:rFonts w:ascii="Simplified Arabic" w:hAnsi="Simplified Arabic" w:cs="Simplified Arabic"/>
                <w:kern w:val="22"/>
                <w:szCs w:val="22"/>
              </w:rPr>
            </w:pPr>
            <w:r>
              <w:rPr>
                <w:rFonts w:ascii="Simplified Arabic" w:hAnsi="Simplified Arabic" w:cs="Simplified Arabic" w:hint="cs"/>
                <w:kern w:val="22"/>
                <w:szCs w:val="22"/>
                <w:rtl/>
              </w:rPr>
              <w:t>لم يتم معالجة هذا الموضوع بالتحديد في أهداف أيشي للتنوع البيولوجي.</w:t>
            </w:r>
          </w:p>
        </w:tc>
      </w:tr>
      <w:tr w:rsidR="00DD48BE" w:rsidRPr="00561652" w:rsidTr="006769A4">
        <w:trPr>
          <w:gridAfter w:val="1"/>
          <w:wAfter w:w="6" w:type="dxa"/>
          <w:cantSplit/>
          <w:jc w:val="center"/>
        </w:trPr>
        <w:tc>
          <w:tcPr>
            <w:tcW w:w="1921" w:type="dxa"/>
            <w:tcBorders>
              <w:bottom w:val="single" w:sz="4" w:space="0" w:color="auto"/>
            </w:tcBorders>
          </w:tcPr>
          <w:p w:rsidR="00DD48BE" w:rsidRPr="00DD48BE" w:rsidRDefault="00331978" w:rsidP="00BF4152">
            <w:pPr>
              <w:pStyle w:val="Para1"/>
              <w:numPr>
                <w:ilvl w:val="0"/>
                <w:numId w:val="0"/>
              </w:numPr>
              <w:bidi/>
              <w:spacing w:before="40" w:after="40" w:line="216" w:lineRule="auto"/>
              <w:jc w:val="left"/>
              <w:rPr>
                <w:rFonts w:ascii="Simplified Arabic" w:hAnsi="Simplified Arabic" w:cs="Simplified Arabic"/>
                <w:kern w:val="22"/>
                <w:szCs w:val="22"/>
                <w:rtl/>
                <w:lang w:val="en-CA"/>
              </w:rPr>
            </w:pPr>
            <w:r>
              <w:rPr>
                <w:rFonts w:ascii="Simplified Arabic" w:hAnsi="Simplified Arabic" w:cs="Simplified Arabic" w:hint="cs"/>
                <w:kern w:val="22"/>
                <w:szCs w:val="22"/>
                <w:rtl/>
                <w:lang w:val="en-CA"/>
              </w:rPr>
              <w:t>التقاسم ال</w:t>
            </w:r>
            <w:r w:rsidR="00BF4152">
              <w:rPr>
                <w:rFonts w:ascii="Simplified Arabic" w:hAnsi="Simplified Arabic" w:cs="Simplified Arabic" w:hint="cs"/>
                <w:kern w:val="22"/>
                <w:szCs w:val="22"/>
                <w:rtl/>
                <w:lang w:val="en-CA"/>
              </w:rPr>
              <w:t>منصف</w:t>
            </w:r>
            <w:r>
              <w:rPr>
                <w:rFonts w:ascii="Simplified Arabic" w:hAnsi="Simplified Arabic" w:cs="Simplified Arabic" w:hint="cs"/>
                <w:kern w:val="22"/>
                <w:szCs w:val="22"/>
                <w:rtl/>
                <w:lang w:val="en-CA"/>
              </w:rPr>
              <w:t xml:space="preserve"> للمن</w:t>
            </w:r>
            <w:r w:rsidR="00BF4152">
              <w:rPr>
                <w:rFonts w:ascii="Simplified Arabic" w:hAnsi="Simplified Arabic" w:cs="Simplified Arabic" w:hint="cs"/>
                <w:kern w:val="22"/>
                <w:szCs w:val="22"/>
                <w:rtl/>
                <w:lang w:val="en-CA"/>
              </w:rPr>
              <w:t>ا</w:t>
            </w:r>
            <w:r>
              <w:rPr>
                <w:rFonts w:ascii="Simplified Arabic" w:hAnsi="Simplified Arabic" w:cs="Simplified Arabic" w:hint="cs"/>
                <w:kern w:val="22"/>
                <w:szCs w:val="22"/>
                <w:rtl/>
                <w:lang w:val="en-CA"/>
              </w:rPr>
              <w:t>فع الناشئة ع</w:t>
            </w:r>
            <w:r w:rsidR="00BF4152">
              <w:rPr>
                <w:rFonts w:ascii="Simplified Arabic" w:hAnsi="Simplified Arabic" w:cs="Simplified Arabic" w:hint="cs"/>
                <w:kern w:val="22"/>
                <w:szCs w:val="22"/>
                <w:rtl/>
                <w:lang w:val="en-CA"/>
              </w:rPr>
              <w:t>ن</w:t>
            </w:r>
            <w:r>
              <w:rPr>
                <w:rFonts w:ascii="Simplified Arabic" w:hAnsi="Simplified Arabic" w:cs="Simplified Arabic" w:hint="cs"/>
                <w:kern w:val="22"/>
                <w:szCs w:val="22"/>
                <w:rtl/>
                <w:lang w:val="en-CA"/>
              </w:rPr>
              <w:t xml:space="preserve"> استخدام الموارد الجينية</w:t>
            </w:r>
          </w:p>
        </w:tc>
        <w:tc>
          <w:tcPr>
            <w:tcW w:w="5387" w:type="dxa"/>
            <w:tcBorders>
              <w:bottom w:val="single" w:sz="4" w:space="0" w:color="auto"/>
            </w:tcBorders>
          </w:tcPr>
          <w:p w:rsidR="00DD48BE" w:rsidRPr="00561652" w:rsidRDefault="00BF4152" w:rsidP="00001603">
            <w:pPr>
              <w:pStyle w:val="Para1"/>
              <w:numPr>
                <w:ilvl w:val="0"/>
                <w:numId w:val="0"/>
              </w:numPr>
              <w:bidi/>
              <w:spacing w:before="40" w:after="40" w:line="216" w:lineRule="auto"/>
              <w:rPr>
                <w:rFonts w:ascii="Simplified Arabic" w:hAnsi="Simplified Arabic" w:cs="Simplified Arabic"/>
                <w:kern w:val="22"/>
                <w:szCs w:val="22"/>
              </w:rPr>
            </w:pPr>
            <w:r>
              <w:rPr>
                <w:rFonts w:ascii="Simplified Arabic" w:hAnsi="Simplified Arabic" w:cs="Simplified Arabic" w:hint="cs"/>
                <w:kern w:val="22"/>
                <w:szCs w:val="22"/>
                <w:rtl/>
              </w:rPr>
              <w:t>يمكن أن يركز هدف على التقاسم العادل والمنصف للمنافع الناشئة عن استخدام الموارد الجينية.</w:t>
            </w:r>
          </w:p>
        </w:tc>
        <w:tc>
          <w:tcPr>
            <w:tcW w:w="6378" w:type="dxa"/>
            <w:tcBorders>
              <w:bottom w:val="single" w:sz="4" w:space="0" w:color="auto"/>
            </w:tcBorders>
          </w:tcPr>
          <w:p w:rsidR="00DD48BE" w:rsidRPr="00561652" w:rsidRDefault="00BF4152" w:rsidP="00203A85">
            <w:pPr>
              <w:pStyle w:val="Para1"/>
              <w:numPr>
                <w:ilvl w:val="0"/>
                <w:numId w:val="0"/>
              </w:numPr>
              <w:bidi/>
              <w:spacing w:before="40" w:after="40" w:line="216" w:lineRule="auto"/>
              <w:rPr>
                <w:rFonts w:ascii="Simplified Arabic" w:hAnsi="Simplified Arabic" w:cs="Simplified Arabic"/>
                <w:kern w:val="22"/>
                <w:szCs w:val="22"/>
              </w:rPr>
            </w:pPr>
            <w:r>
              <w:rPr>
                <w:rFonts w:ascii="Simplified Arabic" w:hAnsi="Simplified Arabic" w:cs="Simplified Arabic" w:hint="cs"/>
                <w:kern w:val="22"/>
                <w:szCs w:val="22"/>
                <w:rtl/>
              </w:rPr>
              <w:t xml:space="preserve">تمت معالجة هذه المسألة في الهدف </w:t>
            </w:r>
            <w:r w:rsidR="00203A85">
              <w:rPr>
                <w:rFonts w:ascii="Simplified Arabic" w:hAnsi="Simplified Arabic" w:cs="Simplified Arabic" w:hint="cs"/>
                <w:kern w:val="22"/>
                <w:szCs w:val="22"/>
                <w:rtl/>
              </w:rPr>
              <w:t>16</w:t>
            </w:r>
            <w:r>
              <w:rPr>
                <w:rFonts w:ascii="Simplified Arabic" w:hAnsi="Simplified Arabic" w:cs="Simplified Arabic" w:hint="cs"/>
                <w:kern w:val="22"/>
                <w:szCs w:val="22"/>
                <w:rtl/>
              </w:rPr>
              <w:t xml:space="preserve"> من أهداف أيشي، هدف عملي وموجه نحو تحقيق النتائج يركز على تفعيل بروتوكول ناغويا بشأن الحصول وتقاسم المنافع.</w:t>
            </w:r>
          </w:p>
        </w:tc>
      </w:tr>
      <w:tr w:rsidR="00DD48BE" w:rsidRPr="00561652" w:rsidTr="006769A4">
        <w:trPr>
          <w:gridAfter w:val="1"/>
          <w:wAfter w:w="6" w:type="dxa"/>
          <w:cantSplit/>
          <w:jc w:val="center"/>
        </w:trPr>
        <w:tc>
          <w:tcPr>
            <w:tcW w:w="13686" w:type="dxa"/>
            <w:gridSpan w:val="3"/>
            <w:shd w:val="clear" w:color="auto" w:fill="D9D9D9"/>
          </w:tcPr>
          <w:p w:rsidR="00DD48BE" w:rsidRPr="00756830" w:rsidRDefault="00DD48BE" w:rsidP="00001603">
            <w:pPr>
              <w:pStyle w:val="Para1"/>
              <w:numPr>
                <w:ilvl w:val="0"/>
                <w:numId w:val="0"/>
              </w:numPr>
              <w:bidi/>
              <w:spacing w:before="40" w:after="40" w:line="216" w:lineRule="auto"/>
              <w:rPr>
                <w:rFonts w:ascii="Simplified Arabic" w:hAnsi="Simplified Arabic" w:cs="Simplified Arabic"/>
                <w:b/>
                <w:bCs/>
                <w:kern w:val="22"/>
                <w:szCs w:val="22"/>
              </w:rPr>
            </w:pPr>
            <w:r w:rsidRPr="00756830">
              <w:rPr>
                <w:rFonts w:ascii="Simplified Arabic" w:hAnsi="Simplified Arabic" w:cs="Simplified Arabic" w:hint="cs"/>
                <w:b/>
                <w:bCs/>
                <w:kern w:val="22"/>
                <w:szCs w:val="22"/>
                <w:rtl/>
              </w:rPr>
              <w:t xml:space="preserve">الأدوات والحلول ونقاط </w:t>
            </w:r>
            <w:r w:rsidR="00751F80">
              <w:rPr>
                <w:rFonts w:ascii="Simplified Arabic" w:hAnsi="Simplified Arabic" w:cs="Simplified Arabic" w:hint="cs"/>
                <w:b/>
                <w:bCs/>
                <w:kern w:val="22"/>
                <w:szCs w:val="22"/>
                <w:rtl/>
              </w:rPr>
              <w:t>التأثير</w:t>
            </w:r>
          </w:p>
        </w:tc>
      </w:tr>
      <w:tr w:rsidR="00DD48BE" w:rsidRPr="00561652" w:rsidTr="006769A4">
        <w:trPr>
          <w:gridAfter w:val="1"/>
          <w:wAfter w:w="6" w:type="dxa"/>
          <w:cantSplit/>
          <w:jc w:val="center"/>
        </w:trPr>
        <w:tc>
          <w:tcPr>
            <w:tcW w:w="1921" w:type="dxa"/>
          </w:tcPr>
          <w:p w:rsidR="00DD48BE" w:rsidRDefault="00DD48BE" w:rsidP="00001603">
            <w:pPr>
              <w:pStyle w:val="Para1"/>
              <w:numPr>
                <w:ilvl w:val="0"/>
                <w:numId w:val="0"/>
              </w:numPr>
              <w:bidi/>
              <w:spacing w:before="40" w:after="40" w:line="216" w:lineRule="auto"/>
              <w:jc w:val="left"/>
              <w:rPr>
                <w:rFonts w:ascii="Simplified Arabic" w:hAnsi="Simplified Arabic" w:cs="Simplified Arabic"/>
                <w:kern w:val="22"/>
                <w:szCs w:val="22"/>
                <w:rtl/>
              </w:rPr>
            </w:pPr>
            <w:r>
              <w:rPr>
                <w:rFonts w:ascii="Simplified Arabic" w:hAnsi="Simplified Arabic" w:cs="Simplified Arabic" w:hint="cs"/>
                <w:kern w:val="22"/>
                <w:szCs w:val="22"/>
                <w:rtl/>
              </w:rPr>
              <w:t>الحوافز</w:t>
            </w:r>
          </w:p>
        </w:tc>
        <w:tc>
          <w:tcPr>
            <w:tcW w:w="5387" w:type="dxa"/>
          </w:tcPr>
          <w:p w:rsidR="00DD48BE" w:rsidRPr="00561652" w:rsidRDefault="00BF4152" w:rsidP="00001603">
            <w:pPr>
              <w:pStyle w:val="Para1"/>
              <w:numPr>
                <w:ilvl w:val="0"/>
                <w:numId w:val="0"/>
              </w:numPr>
              <w:bidi/>
              <w:spacing w:before="40" w:after="40" w:line="216" w:lineRule="auto"/>
              <w:rPr>
                <w:rFonts w:ascii="Simplified Arabic" w:hAnsi="Simplified Arabic" w:cs="Simplified Arabic"/>
                <w:kern w:val="22"/>
                <w:szCs w:val="22"/>
              </w:rPr>
            </w:pPr>
            <w:r>
              <w:rPr>
                <w:rFonts w:ascii="Simplified Arabic" w:hAnsi="Simplified Arabic" w:cs="Simplified Arabic" w:hint="cs"/>
                <w:kern w:val="22"/>
                <w:szCs w:val="22"/>
                <w:rtl/>
              </w:rPr>
              <w:t>يمكن أن يركز هدف على إزالة الحوافز الضارة، بما في ذلك الإعانات؛ ويعالج المسائل المتعلقة بالتخطيط الحكومي فضلا عن القطاع المالي.</w:t>
            </w:r>
          </w:p>
        </w:tc>
        <w:tc>
          <w:tcPr>
            <w:tcW w:w="6378" w:type="dxa"/>
          </w:tcPr>
          <w:p w:rsidR="00DD48BE" w:rsidRPr="00BF4152" w:rsidRDefault="00BF4152" w:rsidP="00001603">
            <w:pPr>
              <w:pStyle w:val="Para1"/>
              <w:numPr>
                <w:ilvl w:val="0"/>
                <w:numId w:val="0"/>
              </w:numPr>
              <w:bidi/>
              <w:spacing w:before="40" w:after="40" w:line="216" w:lineRule="auto"/>
              <w:rPr>
                <w:rFonts w:ascii="Simplified Arabic" w:hAnsi="Simplified Arabic" w:cs="Simplified Arabic"/>
                <w:kern w:val="22"/>
                <w:szCs w:val="22"/>
              </w:rPr>
            </w:pPr>
            <w:r>
              <w:rPr>
                <w:rFonts w:ascii="Simplified Arabic" w:hAnsi="Simplified Arabic" w:cs="Simplified Arabic" w:hint="cs"/>
                <w:kern w:val="22"/>
                <w:szCs w:val="22"/>
                <w:rtl/>
              </w:rPr>
              <w:t>تمت معالجة هذه المسألة في الهدف 3 من أهداف أيشي، هدف عملي وموجه نحو تحقيق النتائج يركز على الحوافز الإيجابية والسلبية. ويركز الهدف على دور الحكومات في إزالة الحوافز الضارة أو وضع حوافز إيجابية.</w:t>
            </w:r>
          </w:p>
        </w:tc>
      </w:tr>
      <w:tr w:rsidR="00DD48BE" w:rsidRPr="00561652" w:rsidTr="006769A4">
        <w:trPr>
          <w:gridAfter w:val="1"/>
          <w:wAfter w:w="6" w:type="dxa"/>
          <w:cantSplit/>
          <w:jc w:val="center"/>
        </w:trPr>
        <w:tc>
          <w:tcPr>
            <w:tcW w:w="1921" w:type="dxa"/>
          </w:tcPr>
          <w:p w:rsidR="00DD48BE" w:rsidRDefault="00DD48BE" w:rsidP="00544453">
            <w:pPr>
              <w:pStyle w:val="Para1"/>
              <w:numPr>
                <w:ilvl w:val="0"/>
                <w:numId w:val="0"/>
              </w:numPr>
              <w:bidi/>
              <w:spacing w:before="40" w:after="40" w:line="216" w:lineRule="auto"/>
              <w:jc w:val="left"/>
              <w:rPr>
                <w:rFonts w:ascii="Simplified Arabic" w:hAnsi="Simplified Arabic" w:cs="Simplified Arabic"/>
                <w:kern w:val="22"/>
                <w:szCs w:val="22"/>
                <w:rtl/>
              </w:rPr>
            </w:pPr>
            <w:r>
              <w:rPr>
                <w:rFonts w:ascii="Simplified Arabic" w:hAnsi="Simplified Arabic" w:cs="Simplified Arabic" w:hint="cs"/>
                <w:kern w:val="22"/>
                <w:szCs w:val="22"/>
                <w:rtl/>
              </w:rPr>
              <w:t>القوانين وال</w:t>
            </w:r>
            <w:r w:rsidR="00544453">
              <w:rPr>
                <w:rFonts w:ascii="Simplified Arabic" w:hAnsi="Simplified Arabic" w:cs="Simplified Arabic" w:hint="cs"/>
                <w:kern w:val="22"/>
                <w:szCs w:val="22"/>
                <w:rtl/>
              </w:rPr>
              <w:t>قواعد</w:t>
            </w:r>
            <w:r>
              <w:rPr>
                <w:rFonts w:ascii="Simplified Arabic" w:hAnsi="Simplified Arabic" w:cs="Simplified Arabic" w:hint="cs"/>
                <w:kern w:val="22"/>
                <w:szCs w:val="22"/>
                <w:rtl/>
              </w:rPr>
              <w:t xml:space="preserve"> والسياسات</w:t>
            </w:r>
          </w:p>
        </w:tc>
        <w:tc>
          <w:tcPr>
            <w:tcW w:w="5387" w:type="dxa"/>
          </w:tcPr>
          <w:p w:rsidR="00DD48BE" w:rsidRPr="00561652" w:rsidRDefault="00BF4152" w:rsidP="00203A85">
            <w:pPr>
              <w:pStyle w:val="Para1"/>
              <w:numPr>
                <w:ilvl w:val="0"/>
                <w:numId w:val="0"/>
              </w:numPr>
              <w:bidi/>
              <w:spacing w:before="40" w:after="40" w:line="216" w:lineRule="auto"/>
              <w:rPr>
                <w:rFonts w:ascii="Simplified Arabic" w:hAnsi="Simplified Arabic" w:cs="Simplified Arabic"/>
                <w:kern w:val="22"/>
                <w:szCs w:val="22"/>
              </w:rPr>
            </w:pPr>
            <w:r>
              <w:rPr>
                <w:rFonts w:ascii="Simplified Arabic" w:hAnsi="Simplified Arabic" w:cs="Simplified Arabic" w:hint="cs"/>
                <w:kern w:val="22"/>
                <w:szCs w:val="22"/>
                <w:rtl/>
              </w:rPr>
              <w:t>يمكن أن يركز هدف على وجود واستخدام الأدوات القانونية والتنظيمية لدعم الأهداف التي تعالج ال</w:t>
            </w:r>
            <w:r w:rsidR="00203A85">
              <w:rPr>
                <w:rFonts w:ascii="Simplified Arabic" w:hAnsi="Simplified Arabic" w:cs="Simplified Arabic" w:hint="cs"/>
                <w:kern w:val="22"/>
                <w:szCs w:val="22"/>
                <w:rtl/>
              </w:rPr>
              <w:t>محركات</w:t>
            </w:r>
            <w:r>
              <w:rPr>
                <w:rFonts w:ascii="Simplified Arabic" w:hAnsi="Simplified Arabic" w:cs="Simplified Arabic" w:hint="cs"/>
                <w:kern w:val="22"/>
                <w:szCs w:val="22"/>
                <w:rtl/>
              </w:rPr>
              <w:t xml:space="preserve"> والاستخدام. ويمكن أن يشمل ذلك ضمن جملة أمور إدارة الأنواع، وإدارة الأراضي، والتجارة، وإدارة التهديدات، وتدابير للتأثير على الطلب.</w:t>
            </w:r>
          </w:p>
        </w:tc>
        <w:tc>
          <w:tcPr>
            <w:tcW w:w="6378" w:type="dxa"/>
          </w:tcPr>
          <w:p w:rsidR="00DD48BE" w:rsidRPr="00561652" w:rsidRDefault="00BF4152" w:rsidP="00001603">
            <w:pPr>
              <w:pStyle w:val="Para1"/>
              <w:numPr>
                <w:ilvl w:val="0"/>
                <w:numId w:val="0"/>
              </w:numPr>
              <w:bidi/>
              <w:spacing w:before="40" w:after="40" w:line="216" w:lineRule="auto"/>
              <w:rPr>
                <w:rFonts w:ascii="Simplified Arabic" w:hAnsi="Simplified Arabic" w:cs="Simplified Arabic"/>
                <w:kern w:val="22"/>
                <w:szCs w:val="22"/>
              </w:rPr>
            </w:pPr>
            <w:r>
              <w:rPr>
                <w:rFonts w:ascii="Simplified Arabic" w:hAnsi="Simplified Arabic" w:cs="Simplified Arabic" w:hint="cs"/>
                <w:kern w:val="22"/>
                <w:szCs w:val="22"/>
                <w:rtl/>
              </w:rPr>
              <w:t>لم يتم معالجة هذه الموضوعات بالتحديد في أهداف أيشي للتنوع البيولوجي.</w:t>
            </w:r>
          </w:p>
        </w:tc>
      </w:tr>
      <w:tr w:rsidR="00DD48BE" w:rsidRPr="00561652" w:rsidTr="006769A4">
        <w:trPr>
          <w:gridAfter w:val="1"/>
          <w:wAfter w:w="6" w:type="dxa"/>
          <w:cantSplit/>
          <w:jc w:val="center"/>
        </w:trPr>
        <w:tc>
          <w:tcPr>
            <w:tcW w:w="1921" w:type="dxa"/>
          </w:tcPr>
          <w:p w:rsidR="00DD48BE" w:rsidRDefault="00DD48BE" w:rsidP="00544453">
            <w:pPr>
              <w:pStyle w:val="Para1"/>
              <w:numPr>
                <w:ilvl w:val="0"/>
                <w:numId w:val="0"/>
              </w:numPr>
              <w:bidi/>
              <w:spacing w:before="40" w:after="40" w:line="216" w:lineRule="auto"/>
              <w:jc w:val="left"/>
              <w:rPr>
                <w:rFonts w:ascii="Simplified Arabic" w:hAnsi="Simplified Arabic" w:cs="Simplified Arabic"/>
                <w:kern w:val="22"/>
                <w:szCs w:val="22"/>
                <w:rtl/>
              </w:rPr>
            </w:pPr>
            <w:r>
              <w:rPr>
                <w:rFonts w:ascii="Simplified Arabic" w:hAnsi="Simplified Arabic" w:cs="Simplified Arabic" w:hint="cs"/>
                <w:kern w:val="22"/>
                <w:szCs w:val="22"/>
                <w:rtl/>
              </w:rPr>
              <w:t>الاستهلاك والإنتاج المستدام</w:t>
            </w:r>
            <w:r w:rsidR="00544453">
              <w:rPr>
                <w:rFonts w:ascii="Simplified Arabic" w:hAnsi="Simplified Arabic" w:cs="Simplified Arabic" w:hint="cs"/>
                <w:kern w:val="22"/>
                <w:szCs w:val="22"/>
                <w:rtl/>
              </w:rPr>
              <w:t>ا</w:t>
            </w:r>
            <w:r>
              <w:rPr>
                <w:rFonts w:ascii="Simplified Arabic" w:hAnsi="Simplified Arabic" w:cs="Simplified Arabic" w:hint="cs"/>
                <w:kern w:val="22"/>
                <w:szCs w:val="22"/>
                <w:rtl/>
              </w:rPr>
              <w:t>ن</w:t>
            </w:r>
          </w:p>
        </w:tc>
        <w:tc>
          <w:tcPr>
            <w:tcW w:w="5387" w:type="dxa"/>
          </w:tcPr>
          <w:p w:rsidR="00DD48BE" w:rsidRPr="00561652" w:rsidRDefault="00BF4152" w:rsidP="00203A85">
            <w:pPr>
              <w:pStyle w:val="Para1"/>
              <w:numPr>
                <w:ilvl w:val="0"/>
                <w:numId w:val="0"/>
              </w:numPr>
              <w:bidi/>
              <w:spacing w:before="40" w:after="40" w:line="216" w:lineRule="auto"/>
              <w:rPr>
                <w:rFonts w:ascii="Simplified Arabic" w:hAnsi="Simplified Arabic" w:cs="Simplified Arabic"/>
                <w:kern w:val="22"/>
                <w:szCs w:val="22"/>
              </w:rPr>
            </w:pPr>
            <w:r>
              <w:rPr>
                <w:rFonts w:ascii="Simplified Arabic" w:hAnsi="Simplified Arabic" w:cs="Simplified Arabic" w:hint="cs"/>
                <w:kern w:val="22"/>
                <w:szCs w:val="22"/>
                <w:rtl/>
              </w:rPr>
              <w:t xml:space="preserve">يمكن أن يركز هدف على تعزيز الاستهلاك والإنتاج المستدامين. ويمكن أن يركز مثل هذا الهدف على تقليل الطلب العام على الموارد ويمكن أن يعالج </w:t>
            </w:r>
            <w:r w:rsidR="00751F80">
              <w:rPr>
                <w:rFonts w:ascii="Simplified Arabic" w:hAnsi="Simplified Arabic" w:cs="Simplified Arabic" w:hint="cs"/>
                <w:kern w:val="22"/>
                <w:szCs w:val="22"/>
                <w:rtl/>
              </w:rPr>
              <w:t>أيضا المسائل المتعلقة با</w:t>
            </w:r>
            <w:r w:rsidR="00203A85">
              <w:rPr>
                <w:rFonts w:ascii="Simplified Arabic" w:hAnsi="Simplified Arabic" w:cs="Simplified Arabic" w:hint="cs"/>
                <w:kern w:val="22"/>
                <w:szCs w:val="22"/>
                <w:rtl/>
              </w:rPr>
              <w:t>ل</w:t>
            </w:r>
            <w:r w:rsidR="00751F80">
              <w:rPr>
                <w:rFonts w:ascii="Simplified Arabic" w:hAnsi="Simplified Arabic" w:cs="Simplified Arabic" w:hint="cs"/>
                <w:kern w:val="22"/>
                <w:szCs w:val="22"/>
                <w:rtl/>
              </w:rPr>
              <w:t xml:space="preserve">تجارة غير المستدامة، والتجارة غير المشروعة في الأحياء البرية أو على الصراعات بين البشر والأحياء البرية. ويمكن أن يشير أيضا </w:t>
            </w:r>
            <w:r w:rsidR="00203A85">
              <w:rPr>
                <w:rFonts w:ascii="Simplified Arabic" w:hAnsi="Simplified Arabic" w:cs="Simplified Arabic" w:hint="cs"/>
                <w:kern w:val="22"/>
                <w:szCs w:val="22"/>
                <w:rtl/>
              </w:rPr>
              <w:t>إ</w:t>
            </w:r>
            <w:r w:rsidR="00751F80">
              <w:rPr>
                <w:rFonts w:ascii="Simplified Arabic" w:hAnsi="Simplified Arabic" w:cs="Simplified Arabic" w:hint="cs"/>
                <w:kern w:val="22"/>
                <w:szCs w:val="22"/>
                <w:rtl/>
              </w:rPr>
              <w:t>لى الحلول القائمة على الطبيعة من أجل تحسين الاستدامة.</w:t>
            </w:r>
          </w:p>
        </w:tc>
        <w:tc>
          <w:tcPr>
            <w:tcW w:w="6378" w:type="dxa"/>
          </w:tcPr>
          <w:p w:rsidR="00DD48BE" w:rsidRPr="00751F80" w:rsidRDefault="00751F80" w:rsidP="00203A85">
            <w:pPr>
              <w:pStyle w:val="Para1"/>
              <w:numPr>
                <w:ilvl w:val="0"/>
                <w:numId w:val="0"/>
              </w:numPr>
              <w:bidi/>
              <w:spacing w:before="40" w:after="40" w:line="216" w:lineRule="auto"/>
              <w:rPr>
                <w:rFonts w:ascii="Simplified Arabic" w:hAnsi="Simplified Arabic" w:cs="Simplified Arabic"/>
                <w:kern w:val="22"/>
                <w:szCs w:val="22"/>
              </w:rPr>
            </w:pPr>
            <w:r>
              <w:rPr>
                <w:rFonts w:ascii="Simplified Arabic" w:hAnsi="Simplified Arabic" w:cs="Simplified Arabic" w:hint="cs"/>
                <w:kern w:val="22"/>
                <w:szCs w:val="22"/>
                <w:rtl/>
              </w:rPr>
              <w:t xml:space="preserve">تمت معالجة هذه المسألة في الهدف 4 من أهداف أيشي، هدف يقوم على عمليات تتعلق بخطط </w:t>
            </w:r>
            <w:r w:rsidR="00203A85">
              <w:rPr>
                <w:rFonts w:ascii="Simplified Arabic" w:hAnsi="Simplified Arabic" w:cs="Simplified Arabic" w:hint="cs"/>
                <w:kern w:val="22"/>
                <w:szCs w:val="22"/>
                <w:rtl/>
              </w:rPr>
              <w:t>ل</w:t>
            </w:r>
            <w:r>
              <w:rPr>
                <w:rFonts w:ascii="Simplified Arabic" w:hAnsi="Simplified Arabic" w:cs="Simplified Arabic" w:hint="cs"/>
                <w:kern w:val="22"/>
                <w:szCs w:val="22"/>
                <w:rtl/>
              </w:rPr>
              <w:t>لإنتاج والاستهلاك المستدامين. ويشير الهدف إلى مجموعة من الجهات ال</w:t>
            </w:r>
            <w:r w:rsidR="00203A85">
              <w:rPr>
                <w:rFonts w:ascii="Simplified Arabic" w:hAnsi="Simplified Arabic" w:cs="Simplified Arabic" w:hint="cs"/>
                <w:kern w:val="22"/>
                <w:szCs w:val="22"/>
                <w:rtl/>
              </w:rPr>
              <w:t>ف</w:t>
            </w:r>
            <w:r>
              <w:rPr>
                <w:rFonts w:ascii="Simplified Arabic" w:hAnsi="Simplified Arabic" w:cs="Simplified Arabic" w:hint="cs"/>
                <w:kern w:val="22"/>
                <w:szCs w:val="22"/>
                <w:rtl/>
              </w:rPr>
              <w:t>ا</w:t>
            </w:r>
            <w:r w:rsidR="00203A85">
              <w:rPr>
                <w:rFonts w:ascii="Simplified Arabic" w:hAnsi="Simplified Arabic" w:cs="Simplified Arabic" w:hint="cs"/>
                <w:kern w:val="22"/>
                <w:szCs w:val="22"/>
                <w:rtl/>
              </w:rPr>
              <w:t>ع</w:t>
            </w:r>
            <w:r>
              <w:rPr>
                <w:rFonts w:ascii="Simplified Arabic" w:hAnsi="Simplified Arabic" w:cs="Simplified Arabic" w:hint="cs"/>
                <w:kern w:val="22"/>
                <w:szCs w:val="22"/>
                <w:rtl/>
              </w:rPr>
              <w:t>لة ولكنه لا يحدد القطاعات التي ينبغي اتخاذ الإجراءات بشأنها.</w:t>
            </w:r>
          </w:p>
        </w:tc>
      </w:tr>
      <w:tr w:rsidR="00DD48BE" w:rsidRPr="00561652" w:rsidTr="006769A4">
        <w:trPr>
          <w:gridAfter w:val="1"/>
          <w:wAfter w:w="6" w:type="dxa"/>
          <w:cantSplit/>
          <w:jc w:val="center"/>
        </w:trPr>
        <w:tc>
          <w:tcPr>
            <w:tcW w:w="1921" w:type="dxa"/>
          </w:tcPr>
          <w:p w:rsidR="00DD48BE" w:rsidRDefault="00DD48BE" w:rsidP="00001603">
            <w:pPr>
              <w:pStyle w:val="Para1"/>
              <w:numPr>
                <w:ilvl w:val="0"/>
                <w:numId w:val="0"/>
              </w:numPr>
              <w:bidi/>
              <w:spacing w:before="40" w:after="40" w:line="216" w:lineRule="auto"/>
              <w:jc w:val="left"/>
              <w:rPr>
                <w:rFonts w:ascii="Simplified Arabic" w:hAnsi="Simplified Arabic" w:cs="Simplified Arabic"/>
                <w:kern w:val="22"/>
                <w:szCs w:val="22"/>
                <w:rtl/>
              </w:rPr>
            </w:pPr>
            <w:r>
              <w:rPr>
                <w:rFonts w:ascii="Simplified Arabic" w:hAnsi="Simplified Arabic" w:cs="Simplified Arabic" w:hint="cs"/>
                <w:kern w:val="22"/>
                <w:szCs w:val="22"/>
                <w:rtl/>
              </w:rPr>
              <w:t>قيم التنوع البيولوجي</w:t>
            </w:r>
          </w:p>
        </w:tc>
        <w:tc>
          <w:tcPr>
            <w:tcW w:w="5387" w:type="dxa"/>
          </w:tcPr>
          <w:p w:rsidR="00DD48BE" w:rsidRPr="00561652" w:rsidRDefault="00751F80" w:rsidP="00203A85">
            <w:pPr>
              <w:pStyle w:val="Para1"/>
              <w:numPr>
                <w:ilvl w:val="0"/>
                <w:numId w:val="0"/>
              </w:numPr>
              <w:bidi/>
              <w:spacing w:before="40" w:after="40" w:line="216" w:lineRule="auto"/>
              <w:rPr>
                <w:rFonts w:ascii="Simplified Arabic" w:hAnsi="Simplified Arabic" w:cs="Simplified Arabic"/>
                <w:kern w:val="22"/>
                <w:szCs w:val="22"/>
              </w:rPr>
            </w:pPr>
            <w:r>
              <w:rPr>
                <w:rFonts w:ascii="Simplified Arabic" w:hAnsi="Simplified Arabic" w:cs="Simplified Arabic" w:hint="cs"/>
                <w:kern w:val="22"/>
                <w:szCs w:val="22"/>
                <w:rtl/>
              </w:rPr>
              <w:t xml:space="preserve">يمكن أن يركز مثل هذا الهدف على ضمان الاعتراف الكامل بالقيم المتعددة والمتنوعة للتنوع البيولوجي وانعكاسها في عمليات صنع القرار على جميع المستويات. ويمكن أن يشمل أيضا إدماج هذه القيم </w:t>
            </w:r>
            <w:r w:rsidR="00203A85">
              <w:rPr>
                <w:rFonts w:ascii="Simplified Arabic" w:hAnsi="Simplified Arabic" w:cs="Simplified Arabic" w:hint="cs"/>
                <w:kern w:val="22"/>
                <w:szCs w:val="22"/>
                <w:rtl/>
              </w:rPr>
              <w:t>بواسطة</w:t>
            </w:r>
            <w:r>
              <w:rPr>
                <w:rFonts w:ascii="Simplified Arabic" w:hAnsi="Simplified Arabic" w:cs="Simplified Arabic" w:hint="cs"/>
                <w:kern w:val="22"/>
                <w:szCs w:val="22"/>
                <w:rtl/>
              </w:rPr>
              <w:t xml:space="preserve"> الحكومات والقطاع الخاص.</w:t>
            </w:r>
          </w:p>
        </w:tc>
        <w:tc>
          <w:tcPr>
            <w:tcW w:w="6378" w:type="dxa"/>
          </w:tcPr>
          <w:p w:rsidR="00DD48BE" w:rsidRPr="00751F80" w:rsidRDefault="00751F80" w:rsidP="00203A85">
            <w:pPr>
              <w:pStyle w:val="Para1"/>
              <w:numPr>
                <w:ilvl w:val="0"/>
                <w:numId w:val="0"/>
              </w:numPr>
              <w:bidi/>
              <w:spacing w:before="40" w:after="40" w:line="216" w:lineRule="auto"/>
              <w:rPr>
                <w:rFonts w:ascii="Simplified Arabic" w:hAnsi="Simplified Arabic" w:cs="Simplified Arabic"/>
                <w:kern w:val="22"/>
                <w:szCs w:val="22"/>
                <w:lang w:val="en-US"/>
              </w:rPr>
            </w:pPr>
            <w:r>
              <w:rPr>
                <w:rFonts w:ascii="Simplified Arabic" w:hAnsi="Simplified Arabic" w:cs="Simplified Arabic" w:hint="cs"/>
                <w:kern w:val="22"/>
                <w:szCs w:val="22"/>
                <w:rtl/>
              </w:rPr>
              <w:t xml:space="preserve">تمت معالجة هذه المسألة في الهدف 2 من أهداف أيشي، </w:t>
            </w:r>
            <w:r>
              <w:rPr>
                <w:rFonts w:ascii="Simplified Arabic" w:hAnsi="Simplified Arabic" w:cs="Simplified Arabic" w:hint="cs"/>
                <w:kern w:val="22"/>
                <w:szCs w:val="22"/>
                <w:rtl/>
                <w:lang w:val="en-US"/>
              </w:rPr>
              <w:t xml:space="preserve">هدف يقوم على عمليات </w:t>
            </w:r>
            <w:r w:rsidR="00203A85">
              <w:rPr>
                <w:rFonts w:ascii="Simplified Arabic" w:hAnsi="Simplified Arabic" w:cs="Simplified Arabic" w:hint="cs"/>
                <w:kern w:val="22"/>
                <w:szCs w:val="22"/>
                <w:rtl/>
                <w:lang w:val="en-US"/>
              </w:rPr>
              <w:t>ي</w:t>
            </w:r>
            <w:r>
              <w:rPr>
                <w:rFonts w:ascii="Simplified Arabic" w:hAnsi="Simplified Arabic" w:cs="Simplified Arabic" w:hint="cs"/>
                <w:kern w:val="22"/>
                <w:szCs w:val="22"/>
                <w:rtl/>
                <w:lang w:val="en-US"/>
              </w:rPr>
              <w:t>ركز على دمج قيم التنوع البيولوجي في السياسات الحكومية ذات الصلة. ولا يركز على مسائل التقييم بدرجة أعم.</w:t>
            </w:r>
          </w:p>
        </w:tc>
      </w:tr>
      <w:tr w:rsidR="00DD48BE" w:rsidRPr="00561652" w:rsidTr="006769A4">
        <w:trPr>
          <w:gridAfter w:val="1"/>
          <w:wAfter w:w="6" w:type="dxa"/>
          <w:cantSplit/>
          <w:jc w:val="center"/>
        </w:trPr>
        <w:tc>
          <w:tcPr>
            <w:tcW w:w="1921" w:type="dxa"/>
            <w:tcBorders>
              <w:bottom w:val="single" w:sz="4" w:space="0" w:color="auto"/>
            </w:tcBorders>
          </w:tcPr>
          <w:p w:rsidR="00DD48BE" w:rsidRDefault="00DD48BE" w:rsidP="00D75375">
            <w:pPr>
              <w:pStyle w:val="Para1"/>
              <w:numPr>
                <w:ilvl w:val="0"/>
                <w:numId w:val="0"/>
              </w:numPr>
              <w:bidi/>
              <w:spacing w:before="40" w:after="40" w:line="216" w:lineRule="auto"/>
              <w:jc w:val="left"/>
              <w:rPr>
                <w:rFonts w:ascii="Simplified Arabic" w:hAnsi="Simplified Arabic" w:cs="Simplified Arabic"/>
                <w:kern w:val="22"/>
                <w:szCs w:val="22"/>
                <w:rtl/>
              </w:rPr>
            </w:pPr>
            <w:r>
              <w:rPr>
                <w:rFonts w:ascii="Simplified Arabic" w:hAnsi="Simplified Arabic" w:cs="Simplified Arabic" w:hint="cs"/>
                <w:kern w:val="22"/>
                <w:szCs w:val="22"/>
                <w:rtl/>
              </w:rPr>
              <w:lastRenderedPageBreak/>
              <w:t>ال</w:t>
            </w:r>
            <w:r w:rsidR="00D75375">
              <w:rPr>
                <w:rFonts w:ascii="Simplified Arabic" w:hAnsi="Simplified Arabic" w:cs="Simplified Arabic" w:hint="cs"/>
                <w:kern w:val="22"/>
                <w:szCs w:val="22"/>
                <w:rtl/>
              </w:rPr>
              <w:t>مسائل</w:t>
            </w:r>
            <w:r>
              <w:rPr>
                <w:rFonts w:ascii="Simplified Arabic" w:hAnsi="Simplified Arabic" w:cs="Simplified Arabic" w:hint="cs"/>
                <w:kern w:val="22"/>
                <w:szCs w:val="22"/>
                <w:rtl/>
              </w:rPr>
              <w:t xml:space="preserve"> الأخرى للتغيير التحويلي</w:t>
            </w:r>
          </w:p>
        </w:tc>
        <w:tc>
          <w:tcPr>
            <w:tcW w:w="5387" w:type="dxa"/>
            <w:tcBorders>
              <w:bottom w:val="single" w:sz="4" w:space="0" w:color="auto"/>
            </w:tcBorders>
          </w:tcPr>
          <w:p w:rsidR="00F83EA7" w:rsidRPr="00F83EA7" w:rsidRDefault="00D75375" w:rsidP="001579B3">
            <w:pPr>
              <w:pStyle w:val="Para1"/>
              <w:numPr>
                <w:ilvl w:val="0"/>
                <w:numId w:val="0"/>
              </w:numPr>
              <w:bidi/>
              <w:spacing w:before="40" w:after="40" w:line="216" w:lineRule="auto"/>
              <w:rPr>
                <w:rFonts w:ascii="Simplified Arabic" w:hAnsi="Simplified Arabic" w:cs="Simplified Arabic"/>
                <w:kern w:val="22"/>
                <w:szCs w:val="22"/>
                <w:lang w:val="en-US" w:bidi="ar-EG"/>
              </w:rPr>
            </w:pPr>
            <w:r>
              <w:rPr>
                <w:rFonts w:ascii="Simplified Arabic" w:hAnsi="Simplified Arabic" w:cs="Simplified Arabic" w:hint="cs"/>
                <w:kern w:val="22"/>
                <w:szCs w:val="22"/>
                <w:rtl/>
              </w:rPr>
              <w:t>يمكن أن تعالج الأهداف ال</w:t>
            </w:r>
            <w:r w:rsidR="001579B3">
              <w:rPr>
                <w:rFonts w:ascii="Simplified Arabic" w:hAnsi="Simplified Arabic" w:cs="Simplified Arabic" w:hint="cs"/>
                <w:kern w:val="22"/>
                <w:szCs w:val="22"/>
                <w:rtl/>
              </w:rPr>
              <w:t>محركات</w:t>
            </w:r>
            <w:r>
              <w:rPr>
                <w:rFonts w:ascii="Simplified Arabic" w:hAnsi="Simplified Arabic" w:cs="Simplified Arabic" w:hint="cs"/>
                <w:kern w:val="22"/>
                <w:szCs w:val="22"/>
                <w:rtl/>
              </w:rPr>
              <w:t xml:space="preserve"> غير المباشرة الأخرى التي حددها </w:t>
            </w:r>
            <w:r w:rsidR="001579B3">
              <w:rPr>
                <w:rFonts w:ascii="Simplified Arabic" w:hAnsi="Simplified Arabic" w:cs="Simplified Arabic" w:hint="cs"/>
                <w:kern w:val="22"/>
                <w:szCs w:val="22"/>
                <w:rtl/>
              </w:rPr>
              <w:t>ال</w:t>
            </w:r>
            <w:r>
              <w:rPr>
                <w:rFonts w:ascii="Simplified Arabic" w:hAnsi="Simplified Arabic" w:cs="Simplified Arabic" w:hint="cs"/>
                <w:kern w:val="22"/>
                <w:szCs w:val="22"/>
                <w:rtl/>
              </w:rPr>
              <w:t xml:space="preserve">منبر الحكومي الدولي للعلوم والسياسات في مجال التنوع البيولوجي وخدمات النظم الإيكولوجية (والمصنفة على النحو التالي: </w:t>
            </w:r>
            <w:r w:rsidR="00F83EA7" w:rsidRPr="00F83EA7">
              <w:rPr>
                <w:rFonts w:ascii="Simplified Arabic" w:hAnsi="Simplified Arabic" w:cs="Simplified Arabic"/>
                <w:szCs w:val="22"/>
                <w:rtl/>
                <w:lang w:val="en-US"/>
              </w:rPr>
              <w:t>الديناميات</w:t>
            </w:r>
            <w:r w:rsidR="00F83EA7" w:rsidRPr="00F83EA7">
              <w:rPr>
                <w:rFonts w:ascii="Simplified Arabic" w:hAnsi="Simplified Arabic" w:cs="Simplified Arabic"/>
                <w:szCs w:val="22"/>
                <w:lang w:val="en-US"/>
              </w:rPr>
              <w:t xml:space="preserve"> </w:t>
            </w:r>
            <w:r w:rsidR="00F83EA7" w:rsidRPr="00F83EA7">
              <w:rPr>
                <w:rFonts w:ascii="Simplified Arabic" w:hAnsi="Simplified Arabic" w:cs="Simplified Arabic"/>
                <w:szCs w:val="22"/>
                <w:rtl/>
                <w:lang w:val="en-US"/>
              </w:rPr>
              <w:t>والاتجاهات</w:t>
            </w:r>
            <w:r w:rsidR="00F83EA7">
              <w:rPr>
                <w:rFonts w:ascii="Simplified Arabic" w:hAnsi="Simplified Arabic" w:cs="Simplified Arabic" w:hint="cs"/>
                <w:kern w:val="22"/>
                <w:szCs w:val="22"/>
                <w:rtl/>
              </w:rPr>
              <w:t xml:space="preserve"> </w:t>
            </w:r>
            <w:r w:rsidR="00F83EA7" w:rsidRPr="00F83EA7">
              <w:rPr>
                <w:rFonts w:ascii="Simplified Arabic" w:hAnsi="Simplified Arabic" w:cs="Simplified Arabic"/>
                <w:szCs w:val="22"/>
                <w:rtl/>
                <w:lang w:val="en-US"/>
              </w:rPr>
              <w:t>السكانية،</w:t>
            </w:r>
            <w:r w:rsidR="001579B3">
              <w:rPr>
                <w:rFonts w:ascii="Simplified Arabic" w:hAnsi="Simplified Arabic" w:cs="Simplified Arabic" w:hint="cs"/>
                <w:szCs w:val="22"/>
                <w:rtl/>
                <w:lang w:val="en-US"/>
              </w:rPr>
              <w:t xml:space="preserve"> والاجتماعية الاثقافية؛ والاقتصادية والتكنولوجية، والمؤسسية والحوكمة؛</w:t>
            </w:r>
            <w:r w:rsidR="00F83EA7" w:rsidRPr="00F83EA7">
              <w:rPr>
                <w:rFonts w:ascii="Simplified Arabic" w:hAnsi="Simplified Arabic" w:cs="Simplified Arabic"/>
                <w:szCs w:val="22"/>
                <w:lang w:val="en-US"/>
              </w:rPr>
              <w:t xml:space="preserve"> </w:t>
            </w:r>
            <w:r w:rsidR="00F83EA7">
              <w:rPr>
                <w:rFonts w:ascii="Simplified Arabic" w:hAnsi="Simplified Arabic" w:cs="Simplified Arabic" w:hint="cs"/>
                <w:kern w:val="22"/>
                <w:szCs w:val="22"/>
                <w:rtl/>
              </w:rPr>
              <w:t>والصراعات و</w:t>
            </w:r>
            <w:r w:rsidR="00F83EA7">
              <w:rPr>
                <w:rFonts w:ascii="Simplified Arabic" w:hAnsi="Simplified Arabic" w:cs="Simplified Arabic" w:hint="cs"/>
                <w:kern w:val="22"/>
                <w:szCs w:val="22"/>
                <w:rtl/>
                <w:lang w:val="en-US" w:bidi="ar-EG"/>
              </w:rPr>
              <w:t>الأوبئة. وحدد المنبر الحكومي الدولي أيضا "روافع" و"نقاط تأثير" للتغيير التحويلي.</w:t>
            </w:r>
          </w:p>
        </w:tc>
        <w:tc>
          <w:tcPr>
            <w:tcW w:w="6378" w:type="dxa"/>
            <w:tcBorders>
              <w:bottom w:val="single" w:sz="4" w:space="0" w:color="auto"/>
            </w:tcBorders>
          </w:tcPr>
          <w:p w:rsidR="00DD48BE" w:rsidRPr="00561652" w:rsidRDefault="00292F73" w:rsidP="00DF09A9">
            <w:pPr>
              <w:pStyle w:val="Para1"/>
              <w:numPr>
                <w:ilvl w:val="0"/>
                <w:numId w:val="0"/>
              </w:numPr>
              <w:bidi/>
              <w:spacing w:before="40" w:after="40" w:line="216" w:lineRule="auto"/>
              <w:rPr>
                <w:rFonts w:ascii="Simplified Arabic" w:hAnsi="Simplified Arabic" w:cs="Simplified Arabic"/>
                <w:kern w:val="22"/>
                <w:szCs w:val="22"/>
              </w:rPr>
            </w:pPr>
            <w:r>
              <w:rPr>
                <w:rFonts w:ascii="Simplified Arabic" w:hAnsi="Simplified Arabic" w:cs="Simplified Arabic" w:hint="cs"/>
                <w:kern w:val="22"/>
                <w:szCs w:val="22"/>
                <w:rtl/>
              </w:rPr>
              <w:t>لم يتم معالجة هذه الموضوعات بالت</w:t>
            </w:r>
            <w:r w:rsidR="00DF09A9">
              <w:rPr>
                <w:rFonts w:ascii="Simplified Arabic" w:hAnsi="Simplified Arabic" w:cs="Simplified Arabic" w:hint="cs"/>
                <w:kern w:val="22"/>
                <w:szCs w:val="22"/>
                <w:rtl/>
              </w:rPr>
              <w:t>ح</w:t>
            </w:r>
            <w:r>
              <w:rPr>
                <w:rFonts w:ascii="Simplified Arabic" w:hAnsi="Simplified Arabic" w:cs="Simplified Arabic" w:hint="cs"/>
                <w:kern w:val="22"/>
                <w:szCs w:val="22"/>
                <w:rtl/>
              </w:rPr>
              <w:t xml:space="preserve">ديد في </w:t>
            </w:r>
            <w:r w:rsidR="00DF09A9">
              <w:rPr>
                <w:rFonts w:ascii="Simplified Arabic" w:hAnsi="Simplified Arabic" w:cs="Simplified Arabic" w:hint="cs"/>
                <w:kern w:val="22"/>
                <w:szCs w:val="22"/>
                <w:rtl/>
              </w:rPr>
              <w:t>أ</w:t>
            </w:r>
            <w:r>
              <w:rPr>
                <w:rFonts w:ascii="Simplified Arabic" w:hAnsi="Simplified Arabic" w:cs="Simplified Arabic" w:hint="cs"/>
                <w:kern w:val="22"/>
                <w:szCs w:val="22"/>
                <w:rtl/>
              </w:rPr>
              <w:t>هداف أيشي للتنوع البيولوجي.</w:t>
            </w:r>
          </w:p>
        </w:tc>
      </w:tr>
      <w:tr w:rsidR="00DD48BE" w:rsidRPr="00561652" w:rsidTr="006769A4">
        <w:trPr>
          <w:gridAfter w:val="1"/>
          <w:wAfter w:w="6" w:type="dxa"/>
          <w:cantSplit/>
          <w:jc w:val="center"/>
        </w:trPr>
        <w:tc>
          <w:tcPr>
            <w:tcW w:w="13686" w:type="dxa"/>
            <w:gridSpan w:val="3"/>
            <w:shd w:val="clear" w:color="auto" w:fill="D9D9D9"/>
          </w:tcPr>
          <w:p w:rsidR="00DD48BE" w:rsidRPr="006769A4" w:rsidRDefault="00DD48BE" w:rsidP="00001603">
            <w:pPr>
              <w:pStyle w:val="Para1"/>
              <w:numPr>
                <w:ilvl w:val="0"/>
                <w:numId w:val="0"/>
              </w:numPr>
              <w:bidi/>
              <w:spacing w:before="40" w:after="40" w:line="216" w:lineRule="auto"/>
              <w:rPr>
                <w:rFonts w:ascii="Simplified Arabic" w:hAnsi="Simplified Arabic" w:cs="Simplified Arabic"/>
                <w:b/>
                <w:bCs/>
                <w:kern w:val="22"/>
                <w:szCs w:val="22"/>
              </w:rPr>
            </w:pPr>
            <w:r w:rsidRPr="006769A4">
              <w:rPr>
                <w:rFonts w:ascii="Simplified Arabic" w:hAnsi="Simplified Arabic" w:cs="Simplified Arabic" w:hint="cs"/>
                <w:b/>
                <w:bCs/>
                <w:kern w:val="22"/>
                <w:szCs w:val="22"/>
                <w:rtl/>
              </w:rPr>
              <w:t>الظروف التمكينية</w:t>
            </w:r>
          </w:p>
        </w:tc>
      </w:tr>
      <w:tr w:rsidR="00DD48BE" w:rsidRPr="00561652" w:rsidTr="006769A4">
        <w:trPr>
          <w:gridAfter w:val="1"/>
          <w:wAfter w:w="6" w:type="dxa"/>
          <w:cantSplit/>
          <w:jc w:val="center"/>
        </w:trPr>
        <w:tc>
          <w:tcPr>
            <w:tcW w:w="1921" w:type="dxa"/>
          </w:tcPr>
          <w:p w:rsidR="00DD48BE" w:rsidRDefault="00DD48BE" w:rsidP="00001603">
            <w:pPr>
              <w:pStyle w:val="Para1"/>
              <w:numPr>
                <w:ilvl w:val="0"/>
                <w:numId w:val="0"/>
              </w:numPr>
              <w:bidi/>
              <w:spacing w:before="40" w:after="40" w:line="216" w:lineRule="auto"/>
              <w:jc w:val="left"/>
              <w:rPr>
                <w:rFonts w:ascii="Simplified Arabic" w:hAnsi="Simplified Arabic" w:cs="Simplified Arabic"/>
                <w:kern w:val="22"/>
                <w:szCs w:val="22"/>
                <w:rtl/>
              </w:rPr>
            </w:pPr>
            <w:r>
              <w:rPr>
                <w:rFonts w:ascii="Simplified Arabic" w:hAnsi="Simplified Arabic" w:cs="Simplified Arabic" w:hint="cs"/>
                <w:kern w:val="22"/>
                <w:szCs w:val="22"/>
                <w:rtl/>
              </w:rPr>
              <w:t>عمليات التخطيط الوطني</w:t>
            </w:r>
          </w:p>
        </w:tc>
        <w:tc>
          <w:tcPr>
            <w:tcW w:w="5387" w:type="dxa"/>
          </w:tcPr>
          <w:p w:rsidR="00DD48BE" w:rsidRPr="00561652" w:rsidRDefault="00D75375" w:rsidP="001579B3">
            <w:pPr>
              <w:pStyle w:val="Para1"/>
              <w:numPr>
                <w:ilvl w:val="0"/>
                <w:numId w:val="0"/>
              </w:numPr>
              <w:bidi/>
              <w:spacing w:before="40" w:after="40" w:line="216" w:lineRule="auto"/>
              <w:rPr>
                <w:rFonts w:ascii="Simplified Arabic" w:hAnsi="Simplified Arabic" w:cs="Simplified Arabic"/>
                <w:kern w:val="22"/>
                <w:szCs w:val="22"/>
              </w:rPr>
            </w:pPr>
            <w:r>
              <w:rPr>
                <w:rFonts w:ascii="Simplified Arabic" w:hAnsi="Simplified Arabic" w:cs="Simplified Arabic" w:hint="cs"/>
                <w:kern w:val="22"/>
                <w:szCs w:val="22"/>
                <w:rtl/>
              </w:rPr>
              <w:t>يمكن أن يركز هدف على الحاجة إلى تعزيز التماسك في عمليات التخطيط الوطني وضمان اعتماد الاستراتيجيات وخطط العمل الوطنية للتنوع البيولوجي كاستراتيجيات على كافة مستويات الحكومة. وعلى نحو أوسع، هناك حاجة إلى آلية مناس</w:t>
            </w:r>
            <w:r w:rsidR="001579B3">
              <w:rPr>
                <w:rFonts w:ascii="Simplified Arabic" w:hAnsi="Simplified Arabic" w:cs="Simplified Arabic" w:hint="cs"/>
                <w:kern w:val="22"/>
                <w:szCs w:val="22"/>
                <w:rtl/>
              </w:rPr>
              <w:t>ب</w:t>
            </w:r>
            <w:r>
              <w:rPr>
                <w:rFonts w:ascii="Simplified Arabic" w:hAnsi="Simplified Arabic" w:cs="Simplified Arabic" w:hint="cs"/>
                <w:kern w:val="22"/>
                <w:szCs w:val="22"/>
                <w:rtl/>
              </w:rPr>
              <w:t>ة للتنفيذ والحوكمة عن طريق إقامة منصات وطنية متعددة القطاعات ومتعددة أصحاب المصلحة، ومواءمة الاستراتيجيات وخطط العمل الوطنية للتنوع البيولوجي، والزيادة العادية والدورية في الطموح والعمل، والإنصاف، والمساواة بين الجنسين، والانفتاح والشمولية.</w:t>
            </w:r>
          </w:p>
        </w:tc>
        <w:tc>
          <w:tcPr>
            <w:tcW w:w="6378" w:type="dxa"/>
          </w:tcPr>
          <w:p w:rsidR="00DD48BE" w:rsidRPr="00561652" w:rsidRDefault="00292F73" w:rsidP="00001603">
            <w:pPr>
              <w:pStyle w:val="Para1"/>
              <w:numPr>
                <w:ilvl w:val="0"/>
                <w:numId w:val="0"/>
              </w:numPr>
              <w:bidi/>
              <w:spacing w:before="40" w:after="40" w:line="216" w:lineRule="auto"/>
              <w:rPr>
                <w:rFonts w:ascii="Simplified Arabic" w:hAnsi="Simplified Arabic" w:cs="Simplified Arabic"/>
                <w:kern w:val="22"/>
                <w:szCs w:val="22"/>
              </w:rPr>
            </w:pPr>
            <w:r>
              <w:rPr>
                <w:rFonts w:ascii="Simplified Arabic" w:hAnsi="Simplified Arabic" w:cs="Simplified Arabic" w:hint="cs"/>
                <w:kern w:val="22"/>
                <w:szCs w:val="22"/>
                <w:rtl/>
              </w:rPr>
              <w:t>تمت معالجة هذه المسألة في الهدف 17 من أهداف أيشي، هدف عملي وموجه نحو تحقيق النتائج يركز على إعداد وتنفيذ الاستراتيجيات وخطط العمل الوطنية للتنوع البيولوجي.</w:t>
            </w:r>
          </w:p>
        </w:tc>
      </w:tr>
      <w:tr w:rsidR="00DD48BE" w:rsidRPr="00561652" w:rsidTr="006769A4">
        <w:trPr>
          <w:gridAfter w:val="1"/>
          <w:wAfter w:w="6" w:type="dxa"/>
          <w:cantSplit/>
          <w:jc w:val="center"/>
        </w:trPr>
        <w:tc>
          <w:tcPr>
            <w:tcW w:w="1921" w:type="dxa"/>
          </w:tcPr>
          <w:p w:rsidR="00DD48BE" w:rsidRDefault="00DD48BE" w:rsidP="00001603">
            <w:pPr>
              <w:pStyle w:val="Para1"/>
              <w:numPr>
                <w:ilvl w:val="0"/>
                <w:numId w:val="0"/>
              </w:numPr>
              <w:bidi/>
              <w:spacing w:before="40" w:after="40" w:line="216" w:lineRule="auto"/>
              <w:jc w:val="left"/>
              <w:rPr>
                <w:rFonts w:ascii="Simplified Arabic" w:hAnsi="Simplified Arabic" w:cs="Simplified Arabic"/>
                <w:kern w:val="22"/>
                <w:szCs w:val="22"/>
                <w:rtl/>
              </w:rPr>
            </w:pPr>
            <w:r>
              <w:rPr>
                <w:rFonts w:ascii="Simplified Arabic" w:hAnsi="Simplified Arabic" w:cs="Simplified Arabic" w:hint="cs"/>
                <w:kern w:val="22"/>
                <w:szCs w:val="22"/>
                <w:rtl/>
              </w:rPr>
              <w:t>حشد الموراد</w:t>
            </w:r>
          </w:p>
        </w:tc>
        <w:tc>
          <w:tcPr>
            <w:tcW w:w="5387" w:type="dxa"/>
          </w:tcPr>
          <w:p w:rsidR="00DD48BE" w:rsidRPr="00561652" w:rsidRDefault="00D75375" w:rsidP="001579B3">
            <w:pPr>
              <w:pStyle w:val="Para1"/>
              <w:numPr>
                <w:ilvl w:val="0"/>
                <w:numId w:val="0"/>
              </w:numPr>
              <w:bidi/>
              <w:spacing w:before="40" w:after="40" w:line="216" w:lineRule="auto"/>
              <w:rPr>
                <w:rFonts w:ascii="Simplified Arabic" w:hAnsi="Simplified Arabic" w:cs="Simplified Arabic"/>
                <w:kern w:val="22"/>
                <w:szCs w:val="22"/>
              </w:rPr>
            </w:pPr>
            <w:r>
              <w:rPr>
                <w:rFonts w:ascii="Simplified Arabic" w:hAnsi="Simplified Arabic" w:cs="Simplified Arabic" w:hint="cs"/>
                <w:kern w:val="22"/>
                <w:szCs w:val="22"/>
                <w:rtl/>
              </w:rPr>
              <w:t xml:space="preserve">يمكن أن يركز هدف على الاعتراف بالدور الحيوي للموارد المالية من أجل تنفيذ الاتفاقية. ويمكن أن يركز الهدف على ضمان </w:t>
            </w:r>
            <w:r w:rsidR="001579B3">
              <w:rPr>
                <w:rFonts w:ascii="Simplified Arabic" w:hAnsi="Simplified Arabic" w:cs="Simplified Arabic" w:hint="cs"/>
                <w:kern w:val="22"/>
                <w:szCs w:val="22"/>
                <w:rtl/>
              </w:rPr>
              <w:t xml:space="preserve">توفير </w:t>
            </w:r>
            <w:r>
              <w:rPr>
                <w:rFonts w:ascii="Simplified Arabic" w:hAnsi="Simplified Arabic" w:cs="Simplified Arabic" w:hint="cs"/>
                <w:kern w:val="22"/>
                <w:szCs w:val="22"/>
                <w:rtl/>
              </w:rPr>
              <w:t>الموارد من خلال جميع المصادر.</w:t>
            </w:r>
          </w:p>
        </w:tc>
        <w:tc>
          <w:tcPr>
            <w:tcW w:w="6378" w:type="dxa"/>
          </w:tcPr>
          <w:p w:rsidR="00DD48BE" w:rsidRPr="00561652" w:rsidRDefault="00292F73" w:rsidP="001579B3">
            <w:pPr>
              <w:pStyle w:val="Para1"/>
              <w:numPr>
                <w:ilvl w:val="0"/>
                <w:numId w:val="0"/>
              </w:numPr>
              <w:bidi/>
              <w:spacing w:before="40" w:after="40" w:line="216" w:lineRule="auto"/>
              <w:rPr>
                <w:rFonts w:ascii="Simplified Arabic" w:hAnsi="Simplified Arabic" w:cs="Simplified Arabic"/>
                <w:kern w:val="22"/>
                <w:szCs w:val="22"/>
              </w:rPr>
            </w:pPr>
            <w:r>
              <w:rPr>
                <w:rFonts w:ascii="Simplified Arabic" w:hAnsi="Simplified Arabic" w:cs="Simplified Arabic" w:hint="cs"/>
                <w:kern w:val="22"/>
                <w:szCs w:val="22"/>
                <w:rtl/>
              </w:rPr>
              <w:t>تمت معالجة هذه المسألة في الهدف 20 من أهداف أيشي، هدف موجه نحو تحقيق النتائج يركز على زيادة مبال</w:t>
            </w:r>
            <w:r w:rsidR="001579B3">
              <w:rPr>
                <w:rFonts w:ascii="Simplified Arabic" w:hAnsi="Simplified Arabic" w:cs="Simplified Arabic" w:hint="cs"/>
                <w:kern w:val="22"/>
                <w:szCs w:val="22"/>
                <w:rtl/>
              </w:rPr>
              <w:t>غ</w:t>
            </w:r>
            <w:r>
              <w:rPr>
                <w:rFonts w:ascii="Simplified Arabic" w:hAnsi="Simplified Arabic" w:cs="Simplified Arabic" w:hint="cs"/>
                <w:kern w:val="22"/>
                <w:szCs w:val="22"/>
                <w:rtl/>
              </w:rPr>
              <w:t xml:space="preserve"> الموارد المالية من جميع المصادر من أجل تنفيذ الخطة الاستراتيجية.</w:t>
            </w:r>
          </w:p>
        </w:tc>
      </w:tr>
      <w:tr w:rsidR="00DD48BE" w:rsidRPr="00561652" w:rsidTr="006769A4">
        <w:trPr>
          <w:gridAfter w:val="1"/>
          <w:wAfter w:w="6" w:type="dxa"/>
          <w:cantSplit/>
          <w:jc w:val="center"/>
        </w:trPr>
        <w:tc>
          <w:tcPr>
            <w:tcW w:w="1921" w:type="dxa"/>
          </w:tcPr>
          <w:p w:rsidR="00DD48BE" w:rsidRDefault="00DD48BE" w:rsidP="00001603">
            <w:pPr>
              <w:pStyle w:val="Para1"/>
              <w:numPr>
                <w:ilvl w:val="0"/>
                <w:numId w:val="0"/>
              </w:numPr>
              <w:bidi/>
              <w:spacing w:before="40" w:after="40" w:line="216" w:lineRule="auto"/>
              <w:jc w:val="left"/>
              <w:rPr>
                <w:rFonts w:ascii="Simplified Arabic" w:hAnsi="Simplified Arabic" w:cs="Simplified Arabic"/>
                <w:kern w:val="22"/>
                <w:szCs w:val="22"/>
                <w:rtl/>
              </w:rPr>
            </w:pPr>
            <w:r>
              <w:rPr>
                <w:rFonts w:ascii="Simplified Arabic" w:hAnsi="Simplified Arabic" w:cs="Simplified Arabic" w:hint="cs"/>
                <w:kern w:val="22"/>
                <w:szCs w:val="22"/>
                <w:rtl/>
              </w:rPr>
              <w:t>بناء القدرات</w:t>
            </w:r>
          </w:p>
        </w:tc>
        <w:tc>
          <w:tcPr>
            <w:tcW w:w="5387" w:type="dxa"/>
          </w:tcPr>
          <w:p w:rsidR="00DD48BE" w:rsidRPr="00561652" w:rsidRDefault="00D75375" w:rsidP="00001603">
            <w:pPr>
              <w:pStyle w:val="Para1"/>
              <w:numPr>
                <w:ilvl w:val="0"/>
                <w:numId w:val="0"/>
              </w:numPr>
              <w:bidi/>
              <w:spacing w:before="40" w:after="40" w:line="216" w:lineRule="auto"/>
              <w:rPr>
                <w:rFonts w:ascii="Simplified Arabic" w:hAnsi="Simplified Arabic" w:cs="Simplified Arabic"/>
                <w:kern w:val="22"/>
                <w:szCs w:val="22"/>
              </w:rPr>
            </w:pPr>
            <w:r>
              <w:rPr>
                <w:rFonts w:ascii="Simplified Arabic" w:hAnsi="Simplified Arabic" w:cs="Simplified Arabic" w:hint="cs"/>
                <w:kern w:val="22"/>
                <w:szCs w:val="22"/>
                <w:rtl/>
              </w:rPr>
              <w:t>يمكن أن يركز هدف على الحاجة إلى بناء القدرات من أجل تنفيذ الإطار العالمي للتنوع البيولوجي لما بعد عام 2020.</w:t>
            </w:r>
          </w:p>
        </w:tc>
        <w:tc>
          <w:tcPr>
            <w:tcW w:w="6378" w:type="dxa"/>
          </w:tcPr>
          <w:p w:rsidR="00DD48BE" w:rsidRPr="00561652" w:rsidRDefault="00292F73" w:rsidP="00001603">
            <w:pPr>
              <w:pStyle w:val="Para1"/>
              <w:numPr>
                <w:ilvl w:val="0"/>
                <w:numId w:val="0"/>
              </w:numPr>
              <w:bidi/>
              <w:spacing w:before="40" w:after="40" w:line="216" w:lineRule="auto"/>
              <w:rPr>
                <w:rFonts w:ascii="Simplified Arabic" w:hAnsi="Simplified Arabic" w:cs="Simplified Arabic"/>
                <w:kern w:val="22"/>
                <w:szCs w:val="22"/>
              </w:rPr>
            </w:pPr>
            <w:r>
              <w:rPr>
                <w:rFonts w:ascii="Simplified Arabic" w:hAnsi="Simplified Arabic" w:cs="Simplified Arabic" w:hint="cs"/>
                <w:kern w:val="22"/>
                <w:szCs w:val="22"/>
                <w:rtl/>
              </w:rPr>
              <w:t>لم تعالج صراحة مسألة بناء القدرات في أهداف أيشي للتنوع البيولوجي، على الرغم من معالجتها في أجزاء أخرى من الخطة الاستراتيجية للتنوع البيولوجي 2011-2020.</w:t>
            </w:r>
          </w:p>
        </w:tc>
      </w:tr>
      <w:tr w:rsidR="00DD48BE" w:rsidRPr="00561652" w:rsidTr="006769A4">
        <w:trPr>
          <w:gridAfter w:val="1"/>
          <w:wAfter w:w="6" w:type="dxa"/>
          <w:cantSplit/>
          <w:jc w:val="center"/>
        </w:trPr>
        <w:tc>
          <w:tcPr>
            <w:tcW w:w="1921" w:type="dxa"/>
          </w:tcPr>
          <w:p w:rsidR="00DD48BE" w:rsidRDefault="00DD48BE" w:rsidP="00001603">
            <w:pPr>
              <w:pStyle w:val="Para1"/>
              <w:numPr>
                <w:ilvl w:val="0"/>
                <w:numId w:val="0"/>
              </w:numPr>
              <w:bidi/>
              <w:spacing w:before="40" w:after="40" w:line="216" w:lineRule="auto"/>
              <w:jc w:val="left"/>
              <w:rPr>
                <w:rFonts w:ascii="Simplified Arabic" w:hAnsi="Simplified Arabic" w:cs="Simplified Arabic"/>
                <w:kern w:val="22"/>
                <w:szCs w:val="22"/>
                <w:rtl/>
              </w:rPr>
            </w:pPr>
            <w:r>
              <w:rPr>
                <w:rFonts w:ascii="Simplified Arabic" w:hAnsi="Simplified Arabic" w:cs="Simplified Arabic" w:hint="cs"/>
                <w:kern w:val="22"/>
                <w:szCs w:val="22"/>
                <w:rtl/>
              </w:rPr>
              <w:lastRenderedPageBreak/>
              <w:t>المعارف التقليدية</w:t>
            </w:r>
          </w:p>
        </w:tc>
        <w:tc>
          <w:tcPr>
            <w:tcW w:w="5387" w:type="dxa"/>
          </w:tcPr>
          <w:p w:rsidR="00DD48BE" w:rsidRPr="00561652" w:rsidRDefault="00292F73" w:rsidP="001579B3">
            <w:pPr>
              <w:pStyle w:val="Para1"/>
              <w:numPr>
                <w:ilvl w:val="0"/>
                <w:numId w:val="0"/>
              </w:numPr>
              <w:bidi/>
              <w:spacing w:before="40" w:after="40" w:line="216" w:lineRule="auto"/>
              <w:rPr>
                <w:rFonts w:ascii="Simplified Arabic" w:hAnsi="Simplified Arabic" w:cs="Simplified Arabic"/>
                <w:kern w:val="22"/>
                <w:szCs w:val="22"/>
                <w:lang w:bidi="ar-EG"/>
              </w:rPr>
            </w:pPr>
            <w:r>
              <w:rPr>
                <w:rFonts w:ascii="Simplified Arabic" w:hAnsi="Simplified Arabic" w:cs="Simplified Arabic" w:hint="cs"/>
                <w:kern w:val="22"/>
                <w:szCs w:val="22"/>
                <w:rtl/>
              </w:rPr>
              <w:t xml:space="preserve">يمكن إعداد هدف يركز </w:t>
            </w:r>
            <w:r w:rsidRPr="00292F73">
              <w:rPr>
                <w:rFonts w:ascii="Simplified Arabic" w:hAnsi="Simplified Arabic" w:cs="Simplified Arabic"/>
                <w:kern w:val="22"/>
                <w:szCs w:val="22"/>
                <w:rtl/>
              </w:rPr>
              <w:t xml:space="preserve">على </w:t>
            </w:r>
            <w:r w:rsidR="001579B3">
              <w:rPr>
                <w:rFonts w:ascii="Simplified Arabic" w:hAnsi="Simplified Arabic" w:cs="Simplified Arabic" w:hint="cs"/>
                <w:kern w:val="22"/>
                <w:szCs w:val="22"/>
                <w:rtl/>
              </w:rPr>
              <w:t>الاعتراف ب</w:t>
            </w:r>
            <w:r>
              <w:rPr>
                <w:rFonts w:ascii="Simplified Arabic" w:hAnsi="Simplified Arabic" w:cs="Simplified Arabic" w:hint="cs"/>
                <w:kern w:val="22"/>
                <w:szCs w:val="22"/>
                <w:rtl/>
              </w:rPr>
              <w:t xml:space="preserve">أهمية </w:t>
            </w:r>
            <w:r w:rsidRPr="00292F73">
              <w:rPr>
                <w:rFonts w:ascii="Simplified Arabic" w:hAnsi="Simplified Arabic" w:cs="Simplified Arabic"/>
                <w:kern w:val="22"/>
                <w:szCs w:val="22"/>
                <w:rtl/>
              </w:rPr>
              <w:t xml:space="preserve">المعارف </w:t>
            </w:r>
            <w:r w:rsidRPr="00292F73">
              <w:rPr>
                <w:rFonts w:ascii="Simplified Arabic" w:hAnsi="Simplified Arabic" w:cs="Simplified Arabic"/>
                <w:szCs w:val="22"/>
                <w:rtl/>
                <w:lang w:bidi="ar-EG"/>
              </w:rPr>
              <w:t xml:space="preserve">التقليدية </w:t>
            </w:r>
            <w:r w:rsidR="001579B3">
              <w:rPr>
                <w:rFonts w:ascii="Simplified Arabic" w:hAnsi="Simplified Arabic" w:cs="Simplified Arabic" w:hint="cs"/>
                <w:szCs w:val="22"/>
                <w:rtl/>
                <w:lang w:bidi="ar-EG"/>
              </w:rPr>
              <w:t>وإشراك ا</w:t>
            </w:r>
            <w:r w:rsidRPr="00292F73">
              <w:rPr>
                <w:rFonts w:ascii="Simplified Arabic" w:hAnsi="Simplified Arabic" w:cs="Simplified Arabic"/>
                <w:szCs w:val="22"/>
                <w:rtl/>
                <w:lang w:bidi="ar-EG"/>
              </w:rPr>
              <w:t>ل</w:t>
            </w:r>
            <w:r>
              <w:rPr>
                <w:rFonts w:ascii="Simplified Arabic" w:hAnsi="Simplified Arabic" w:cs="Simplified Arabic" w:hint="cs"/>
                <w:szCs w:val="22"/>
                <w:rtl/>
                <w:lang w:bidi="ar-EG"/>
              </w:rPr>
              <w:t>شعوب</w:t>
            </w:r>
            <w:r w:rsidRPr="00292F73">
              <w:rPr>
                <w:rFonts w:ascii="Simplified Arabic" w:hAnsi="Simplified Arabic" w:cs="Simplified Arabic"/>
                <w:szCs w:val="22"/>
                <w:rtl/>
                <w:lang w:bidi="ar-EG"/>
              </w:rPr>
              <w:t xml:space="preserve"> الأصلية و</w:t>
            </w:r>
            <w:r>
              <w:rPr>
                <w:rFonts w:ascii="Simplified Arabic" w:hAnsi="Simplified Arabic" w:cs="Simplified Arabic" w:hint="cs"/>
                <w:szCs w:val="22"/>
                <w:rtl/>
                <w:lang w:bidi="ar-EG"/>
              </w:rPr>
              <w:t xml:space="preserve">المجتمعات </w:t>
            </w:r>
            <w:r w:rsidRPr="00292F73">
              <w:rPr>
                <w:rFonts w:ascii="Simplified Arabic" w:hAnsi="Simplified Arabic" w:cs="Simplified Arabic"/>
                <w:szCs w:val="22"/>
                <w:rtl/>
                <w:lang w:bidi="ar-EG"/>
              </w:rPr>
              <w:t xml:space="preserve">المحلية </w:t>
            </w:r>
            <w:r>
              <w:rPr>
                <w:rFonts w:ascii="Simplified Arabic" w:hAnsi="Simplified Arabic" w:cs="Simplified Arabic" w:hint="cs"/>
                <w:szCs w:val="22"/>
                <w:rtl/>
                <w:lang w:bidi="ar-EG"/>
              </w:rPr>
              <w:t xml:space="preserve">في تنفيذ الإطار العالمي للتنوع البيولوجي لما بعد عام 2020. ويمكن أن يعالج مثل هذا الهدف المسائل </w:t>
            </w:r>
            <w:r w:rsidRPr="00292F73">
              <w:rPr>
                <w:rFonts w:ascii="Simplified Arabic" w:hAnsi="Simplified Arabic" w:cs="Simplified Arabic"/>
                <w:szCs w:val="22"/>
                <w:rtl/>
                <w:lang w:bidi="ar-EG"/>
              </w:rPr>
              <w:t xml:space="preserve">ذات الصلة </w:t>
            </w:r>
            <w:r>
              <w:rPr>
                <w:rFonts w:ascii="Simplified Arabic" w:hAnsi="Simplified Arabic" w:cs="Simplified Arabic" w:hint="cs"/>
                <w:szCs w:val="22"/>
                <w:rtl/>
                <w:lang w:bidi="ar-EG"/>
              </w:rPr>
              <w:t xml:space="preserve">باعتراف أكبر </w:t>
            </w:r>
            <w:r w:rsidR="00D75375">
              <w:rPr>
                <w:rFonts w:ascii="Simplified Arabic" w:hAnsi="Simplified Arabic" w:cs="Simplified Arabic" w:hint="cs"/>
                <w:szCs w:val="22"/>
                <w:rtl/>
                <w:lang w:bidi="ar-EG"/>
              </w:rPr>
              <w:t>بال</w:t>
            </w:r>
            <w:r>
              <w:rPr>
                <w:rFonts w:ascii="Simplified Arabic" w:hAnsi="Simplified Arabic" w:cs="Simplified Arabic" w:hint="cs"/>
                <w:szCs w:val="22"/>
                <w:rtl/>
                <w:lang w:bidi="ar-EG"/>
              </w:rPr>
              <w:t xml:space="preserve">حقوق </w:t>
            </w:r>
            <w:r w:rsidR="00D75375">
              <w:rPr>
                <w:rFonts w:ascii="Simplified Arabic" w:hAnsi="Simplified Arabic" w:cs="Simplified Arabic" w:hint="cs"/>
                <w:szCs w:val="22"/>
                <w:rtl/>
                <w:lang w:bidi="ar-EG"/>
              </w:rPr>
              <w:t>الإقليمية وحقوق حيازة الأراضي</w:t>
            </w:r>
            <w:r>
              <w:rPr>
                <w:rFonts w:ascii="Simplified Arabic" w:hAnsi="Simplified Arabic" w:cs="Simplified Arabic" w:hint="cs"/>
                <w:szCs w:val="22"/>
                <w:rtl/>
                <w:lang w:bidi="ar-EG"/>
              </w:rPr>
              <w:t xml:space="preserve">، </w:t>
            </w:r>
            <w:r w:rsidR="00D75375">
              <w:rPr>
                <w:rFonts w:ascii="Simplified Arabic" w:hAnsi="Simplified Arabic" w:cs="Simplified Arabic" w:hint="cs"/>
                <w:szCs w:val="22"/>
                <w:rtl/>
                <w:lang w:bidi="ar-EG"/>
              </w:rPr>
              <w:t>والتنوع البيولوجي الثقافي، وحماية المدافعين عن البيئة، وتبادل المعارف التقليدية وحمايتها.</w:t>
            </w:r>
          </w:p>
        </w:tc>
        <w:tc>
          <w:tcPr>
            <w:tcW w:w="6378" w:type="dxa"/>
          </w:tcPr>
          <w:p w:rsidR="00DD48BE" w:rsidRPr="00561652" w:rsidRDefault="00292F73" w:rsidP="00292F73">
            <w:pPr>
              <w:pStyle w:val="Para1"/>
              <w:numPr>
                <w:ilvl w:val="0"/>
                <w:numId w:val="0"/>
              </w:numPr>
              <w:bidi/>
              <w:spacing w:before="40" w:after="40" w:line="216" w:lineRule="auto"/>
              <w:rPr>
                <w:rFonts w:ascii="Simplified Arabic" w:hAnsi="Simplified Arabic" w:cs="Simplified Arabic"/>
                <w:kern w:val="22"/>
                <w:szCs w:val="22"/>
                <w:lang w:bidi="ar-EG"/>
              </w:rPr>
            </w:pPr>
            <w:r>
              <w:rPr>
                <w:rFonts w:ascii="Simplified Arabic" w:hAnsi="Simplified Arabic" w:cs="Simplified Arabic" w:hint="cs"/>
                <w:kern w:val="22"/>
                <w:szCs w:val="22"/>
                <w:rtl/>
              </w:rPr>
              <w:t xml:space="preserve">تمت معالجة هذه المسألة في الهدف 18 من أهداف أيشي للتنوع البيولوجي، هدف عملي وموجه نحو تحقيق النتائج يركز </w:t>
            </w:r>
            <w:r w:rsidRPr="00292F73">
              <w:rPr>
                <w:rFonts w:ascii="Simplified Arabic" w:hAnsi="Simplified Arabic" w:cs="Simplified Arabic"/>
                <w:kern w:val="22"/>
                <w:szCs w:val="22"/>
                <w:rtl/>
              </w:rPr>
              <w:t xml:space="preserve">على </w:t>
            </w:r>
            <w:r>
              <w:rPr>
                <w:rFonts w:ascii="Simplified Arabic" w:hAnsi="Simplified Arabic" w:cs="Simplified Arabic"/>
                <w:kern w:val="22"/>
                <w:szCs w:val="22"/>
                <w:rtl/>
              </w:rPr>
              <w:t xml:space="preserve">اعتراف </w:t>
            </w:r>
            <w:r>
              <w:rPr>
                <w:rFonts w:ascii="Simplified Arabic" w:hAnsi="Simplified Arabic" w:cs="Simplified Arabic" w:hint="cs"/>
                <w:kern w:val="22"/>
                <w:szCs w:val="22"/>
                <w:rtl/>
              </w:rPr>
              <w:t xml:space="preserve">واحترام </w:t>
            </w:r>
            <w:r w:rsidRPr="00292F73">
              <w:rPr>
                <w:rFonts w:ascii="Simplified Arabic" w:hAnsi="Simplified Arabic" w:cs="Simplified Arabic"/>
                <w:kern w:val="22"/>
                <w:szCs w:val="22"/>
                <w:rtl/>
              </w:rPr>
              <w:t xml:space="preserve">المعارف </w:t>
            </w:r>
            <w:r w:rsidRPr="00292F73">
              <w:rPr>
                <w:rFonts w:ascii="Simplified Arabic" w:hAnsi="Simplified Arabic" w:cs="Simplified Arabic"/>
                <w:szCs w:val="22"/>
                <w:rtl/>
                <w:lang w:bidi="ar-EG"/>
              </w:rPr>
              <w:t>والابتكارات والممارسات التقليدية لل</w:t>
            </w:r>
            <w:r>
              <w:rPr>
                <w:rFonts w:ascii="Simplified Arabic" w:hAnsi="Simplified Arabic" w:cs="Simplified Arabic" w:hint="cs"/>
                <w:szCs w:val="22"/>
                <w:rtl/>
                <w:lang w:bidi="ar-EG"/>
              </w:rPr>
              <w:t>شعوب</w:t>
            </w:r>
            <w:r w:rsidRPr="00292F73">
              <w:rPr>
                <w:rFonts w:ascii="Simplified Arabic" w:hAnsi="Simplified Arabic" w:cs="Simplified Arabic"/>
                <w:szCs w:val="22"/>
                <w:rtl/>
                <w:lang w:bidi="ar-EG"/>
              </w:rPr>
              <w:t xml:space="preserve"> الأصلية و</w:t>
            </w:r>
            <w:r>
              <w:rPr>
                <w:rFonts w:ascii="Simplified Arabic" w:hAnsi="Simplified Arabic" w:cs="Simplified Arabic" w:hint="cs"/>
                <w:szCs w:val="22"/>
                <w:rtl/>
                <w:lang w:bidi="ar-EG"/>
              </w:rPr>
              <w:t xml:space="preserve">المجتمعات </w:t>
            </w:r>
            <w:r w:rsidRPr="00292F73">
              <w:rPr>
                <w:rFonts w:ascii="Simplified Arabic" w:hAnsi="Simplified Arabic" w:cs="Simplified Arabic"/>
                <w:szCs w:val="22"/>
                <w:rtl/>
                <w:lang w:bidi="ar-EG"/>
              </w:rPr>
              <w:t>المحلية ذات الصلة بحفظ التنوع البيولوجي واستخدامه المستدام، واحترام استخدامها المألوف للموارد البيولوجية</w:t>
            </w:r>
            <w:r>
              <w:rPr>
                <w:rFonts w:ascii="Simplified Arabic" w:hAnsi="Simplified Arabic" w:cs="Simplified Arabic" w:hint="cs"/>
                <w:szCs w:val="22"/>
                <w:rtl/>
                <w:lang w:bidi="ar-EG"/>
              </w:rPr>
              <w:t>.</w:t>
            </w:r>
          </w:p>
        </w:tc>
      </w:tr>
      <w:tr w:rsidR="00DD48BE" w:rsidRPr="00561652" w:rsidTr="006769A4">
        <w:trPr>
          <w:gridAfter w:val="1"/>
          <w:wAfter w:w="6" w:type="dxa"/>
          <w:cantSplit/>
          <w:jc w:val="center"/>
        </w:trPr>
        <w:tc>
          <w:tcPr>
            <w:tcW w:w="1921" w:type="dxa"/>
          </w:tcPr>
          <w:p w:rsidR="00DD48BE" w:rsidRDefault="00DD48BE" w:rsidP="00001603">
            <w:pPr>
              <w:pStyle w:val="Para1"/>
              <w:numPr>
                <w:ilvl w:val="0"/>
                <w:numId w:val="0"/>
              </w:numPr>
              <w:bidi/>
              <w:spacing w:before="40" w:after="40" w:line="216" w:lineRule="auto"/>
              <w:jc w:val="left"/>
              <w:rPr>
                <w:rFonts w:ascii="Simplified Arabic" w:hAnsi="Simplified Arabic" w:cs="Simplified Arabic"/>
                <w:kern w:val="22"/>
                <w:szCs w:val="22"/>
                <w:rtl/>
              </w:rPr>
            </w:pPr>
            <w:r>
              <w:rPr>
                <w:rFonts w:ascii="Simplified Arabic" w:hAnsi="Simplified Arabic" w:cs="Simplified Arabic" w:hint="cs"/>
                <w:kern w:val="22"/>
                <w:szCs w:val="22"/>
                <w:rtl/>
              </w:rPr>
              <w:t>المعارف والتكنولوجيا</w:t>
            </w:r>
          </w:p>
        </w:tc>
        <w:tc>
          <w:tcPr>
            <w:tcW w:w="5387" w:type="dxa"/>
          </w:tcPr>
          <w:p w:rsidR="00DD48BE" w:rsidRPr="00561652" w:rsidRDefault="006E37E9" w:rsidP="001579B3">
            <w:pPr>
              <w:pStyle w:val="Para1"/>
              <w:numPr>
                <w:ilvl w:val="0"/>
                <w:numId w:val="0"/>
              </w:numPr>
              <w:bidi/>
              <w:spacing w:before="40" w:after="40" w:line="216" w:lineRule="auto"/>
              <w:rPr>
                <w:rFonts w:ascii="Simplified Arabic" w:hAnsi="Simplified Arabic" w:cs="Simplified Arabic"/>
                <w:kern w:val="22"/>
                <w:szCs w:val="22"/>
              </w:rPr>
            </w:pPr>
            <w:r>
              <w:rPr>
                <w:rFonts w:ascii="Simplified Arabic" w:hAnsi="Simplified Arabic" w:cs="Simplified Arabic" w:hint="cs"/>
                <w:kern w:val="22"/>
                <w:szCs w:val="22"/>
                <w:rtl/>
              </w:rPr>
              <w:t>يمكن أن يركز هدف على الحاجة إلى تحسين كمية المعارف والتكنولوجيات المرتبطة بالتنوع البيولوجي، ومدى توافرها و</w:t>
            </w:r>
            <w:r w:rsidR="001579B3">
              <w:rPr>
                <w:rFonts w:ascii="Simplified Arabic" w:hAnsi="Simplified Arabic" w:cs="Simplified Arabic" w:hint="cs"/>
                <w:kern w:val="22"/>
                <w:szCs w:val="22"/>
                <w:rtl/>
              </w:rPr>
              <w:t>إمكانية</w:t>
            </w:r>
            <w:r>
              <w:rPr>
                <w:rFonts w:ascii="Simplified Arabic" w:hAnsi="Simplified Arabic" w:cs="Simplified Arabic" w:hint="cs"/>
                <w:kern w:val="22"/>
                <w:szCs w:val="22"/>
                <w:rtl/>
              </w:rPr>
              <w:t xml:space="preserve"> الحصول عليها.</w:t>
            </w:r>
          </w:p>
        </w:tc>
        <w:tc>
          <w:tcPr>
            <w:tcW w:w="6378" w:type="dxa"/>
          </w:tcPr>
          <w:p w:rsidR="00DD48BE" w:rsidRPr="00561652" w:rsidRDefault="006E37E9" w:rsidP="001579B3">
            <w:pPr>
              <w:pStyle w:val="Para1"/>
              <w:numPr>
                <w:ilvl w:val="0"/>
                <w:numId w:val="0"/>
              </w:numPr>
              <w:bidi/>
              <w:spacing w:before="40" w:after="40" w:line="216" w:lineRule="auto"/>
              <w:rPr>
                <w:rFonts w:ascii="Simplified Arabic" w:hAnsi="Simplified Arabic" w:cs="Simplified Arabic"/>
                <w:kern w:val="22"/>
                <w:szCs w:val="22"/>
                <w:rtl/>
                <w:lang w:bidi="ar-EG"/>
              </w:rPr>
            </w:pPr>
            <w:r>
              <w:rPr>
                <w:rFonts w:ascii="Simplified Arabic" w:hAnsi="Simplified Arabic" w:cs="Simplified Arabic" w:hint="cs"/>
                <w:kern w:val="22"/>
                <w:szCs w:val="22"/>
                <w:rtl/>
              </w:rPr>
              <w:t xml:space="preserve">تمت معالجة هذه المسألة في الهدف </w:t>
            </w:r>
            <w:r w:rsidR="001579B3">
              <w:rPr>
                <w:rFonts w:ascii="Simplified Arabic" w:hAnsi="Simplified Arabic" w:cs="Simplified Arabic" w:hint="cs"/>
                <w:kern w:val="22"/>
                <w:szCs w:val="22"/>
                <w:rtl/>
              </w:rPr>
              <w:t>19</w:t>
            </w:r>
            <w:r>
              <w:rPr>
                <w:rFonts w:ascii="Simplified Arabic" w:hAnsi="Simplified Arabic" w:cs="Simplified Arabic" w:hint="cs"/>
                <w:kern w:val="22"/>
                <w:szCs w:val="22"/>
                <w:rtl/>
              </w:rPr>
              <w:t xml:space="preserve"> من أهداف أيشي، هدف عملي يركز على تحسين المعارف القائمة على العلم والتكنولوجيات المتعلقة بالتنوع البيولوجي وتبادلها وتطبيقها.</w:t>
            </w:r>
          </w:p>
        </w:tc>
      </w:tr>
      <w:tr w:rsidR="00DD48BE" w:rsidRPr="00561652" w:rsidTr="006769A4">
        <w:trPr>
          <w:gridAfter w:val="1"/>
          <w:wAfter w:w="6" w:type="dxa"/>
          <w:cantSplit/>
          <w:jc w:val="center"/>
        </w:trPr>
        <w:tc>
          <w:tcPr>
            <w:tcW w:w="1921" w:type="dxa"/>
            <w:tcBorders>
              <w:bottom w:val="single" w:sz="4" w:space="0" w:color="auto"/>
            </w:tcBorders>
          </w:tcPr>
          <w:p w:rsidR="00DD48BE" w:rsidRDefault="00DD48BE" w:rsidP="00001603">
            <w:pPr>
              <w:pStyle w:val="Para1"/>
              <w:numPr>
                <w:ilvl w:val="0"/>
                <w:numId w:val="0"/>
              </w:numPr>
              <w:bidi/>
              <w:spacing w:before="40" w:after="40" w:line="216" w:lineRule="auto"/>
              <w:jc w:val="left"/>
              <w:rPr>
                <w:rFonts w:ascii="Simplified Arabic" w:hAnsi="Simplified Arabic" w:cs="Simplified Arabic"/>
                <w:kern w:val="22"/>
                <w:szCs w:val="22"/>
                <w:rtl/>
              </w:rPr>
            </w:pPr>
            <w:r>
              <w:rPr>
                <w:rFonts w:ascii="Simplified Arabic" w:hAnsi="Simplified Arabic" w:cs="Simplified Arabic" w:hint="cs"/>
                <w:kern w:val="22"/>
                <w:szCs w:val="22"/>
                <w:rtl/>
              </w:rPr>
              <w:t>التوعية</w:t>
            </w:r>
          </w:p>
        </w:tc>
        <w:tc>
          <w:tcPr>
            <w:tcW w:w="5387" w:type="dxa"/>
            <w:tcBorders>
              <w:bottom w:val="single" w:sz="4" w:space="0" w:color="auto"/>
            </w:tcBorders>
          </w:tcPr>
          <w:p w:rsidR="00DD48BE" w:rsidRPr="00561652" w:rsidRDefault="006E37E9" w:rsidP="00001603">
            <w:pPr>
              <w:pStyle w:val="Para1"/>
              <w:numPr>
                <w:ilvl w:val="0"/>
                <w:numId w:val="0"/>
              </w:numPr>
              <w:bidi/>
              <w:spacing w:before="40" w:after="40" w:line="216" w:lineRule="auto"/>
              <w:rPr>
                <w:rFonts w:ascii="Simplified Arabic" w:hAnsi="Simplified Arabic" w:cs="Simplified Arabic"/>
                <w:kern w:val="22"/>
                <w:szCs w:val="22"/>
              </w:rPr>
            </w:pPr>
            <w:r>
              <w:rPr>
                <w:rFonts w:ascii="Simplified Arabic" w:hAnsi="Simplified Arabic" w:cs="Simplified Arabic" w:hint="cs"/>
                <w:kern w:val="22"/>
                <w:szCs w:val="22"/>
                <w:rtl/>
              </w:rPr>
              <w:t>يمكن أن يركز هدف على توعية الناس بالتنوع البيولوجي.</w:t>
            </w:r>
          </w:p>
        </w:tc>
        <w:tc>
          <w:tcPr>
            <w:tcW w:w="6378" w:type="dxa"/>
            <w:tcBorders>
              <w:bottom w:val="single" w:sz="4" w:space="0" w:color="auto"/>
            </w:tcBorders>
          </w:tcPr>
          <w:p w:rsidR="00DD48BE" w:rsidRPr="00561652" w:rsidRDefault="006E37E9" w:rsidP="00A90386">
            <w:pPr>
              <w:pStyle w:val="Para1"/>
              <w:numPr>
                <w:ilvl w:val="0"/>
                <w:numId w:val="0"/>
              </w:numPr>
              <w:bidi/>
              <w:spacing w:before="40" w:after="40" w:line="216" w:lineRule="auto"/>
              <w:rPr>
                <w:rFonts w:ascii="Simplified Arabic" w:hAnsi="Simplified Arabic" w:cs="Simplified Arabic"/>
                <w:kern w:val="22"/>
                <w:szCs w:val="22"/>
              </w:rPr>
            </w:pPr>
            <w:r>
              <w:rPr>
                <w:rFonts w:ascii="Simplified Arabic" w:hAnsi="Simplified Arabic" w:cs="Simplified Arabic" w:hint="cs"/>
                <w:kern w:val="22"/>
                <w:szCs w:val="22"/>
                <w:rtl/>
              </w:rPr>
              <w:t xml:space="preserve">تمت معالجة هذه المسألة في الهدف 1 من أهداف أيشي ويركز على </w:t>
            </w:r>
            <w:r w:rsidR="00292F73">
              <w:rPr>
                <w:rFonts w:ascii="Simplified Arabic" w:hAnsi="Simplified Arabic" w:cs="Simplified Arabic" w:hint="cs"/>
                <w:kern w:val="22"/>
                <w:szCs w:val="22"/>
                <w:rtl/>
              </w:rPr>
              <w:t>توعية ال</w:t>
            </w:r>
            <w:r w:rsidR="00A90386">
              <w:rPr>
                <w:rFonts w:ascii="Simplified Arabic" w:hAnsi="Simplified Arabic" w:cs="Simplified Arabic" w:hint="cs"/>
                <w:kern w:val="22"/>
                <w:szCs w:val="22"/>
                <w:rtl/>
              </w:rPr>
              <w:t>ناس</w:t>
            </w:r>
            <w:r w:rsidR="00292F73">
              <w:rPr>
                <w:rFonts w:ascii="Simplified Arabic" w:hAnsi="Simplified Arabic" w:cs="Simplified Arabic" w:hint="cs"/>
                <w:kern w:val="22"/>
                <w:szCs w:val="22"/>
                <w:rtl/>
              </w:rPr>
              <w:t xml:space="preserve"> بالتنوع البيولوجي والإجراءات التي يمكن اتخاذها لحمايته.</w:t>
            </w:r>
          </w:p>
        </w:tc>
      </w:tr>
      <w:tr w:rsidR="00DD48BE" w:rsidRPr="00561652" w:rsidTr="006769A4">
        <w:trPr>
          <w:gridAfter w:val="1"/>
          <w:wAfter w:w="6" w:type="dxa"/>
          <w:cantSplit/>
          <w:jc w:val="center"/>
        </w:trPr>
        <w:tc>
          <w:tcPr>
            <w:tcW w:w="13686" w:type="dxa"/>
            <w:gridSpan w:val="3"/>
            <w:shd w:val="clear" w:color="auto" w:fill="D9D9D9"/>
          </w:tcPr>
          <w:p w:rsidR="00DD48BE" w:rsidRPr="006769A4" w:rsidRDefault="00DD48BE" w:rsidP="00001603">
            <w:pPr>
              <w:pStyle w:val="Para1"/>
              <w:numPr>
                <w:ilvl w:val="0"/>
                <w:numId w:val="0"/>
              </w:numPr>
              <w:bidi/>
              <w:spacing w:before="40" w:after="40" w:line="216" w:lineRule="auto"/>
              <w:rPr>
                <w:rFonts w:ascii="Simplified Arabic" w:hAnsi="Simplified Arabic" w:cs="Simplified Arabic"/>
                <w:b/>
                <w:bCs/>
                <w:kern w:val="22"/>
                <w:szCs w:val="22"/>
              </w:rPr>
            </w:pPr>
            <w:r w:rsidRPr="006769A4">
              <w:rPr>
                <w:rFonts w:ascii="Simplified Arabic" w:hAnsi="Simplified Arabic" w:cs="Simplified Arabic" w:hint="cs"/>
                <w:b/>
                <w:bCs/>
                <w:kern w:val="22"/>
                <w:szCs w:val="22"/>
                <w:rtl/>
              </w:rPr>
              <w:t>القضايا الشاملة</w:t>
            </w:r>
          </w:p>
        </w:tc>
      </w:tr>
      <w:tr w:rsidR="00DD48BE" w:rsidRPr="00561652" w:rsidTr="006769A4">
        <w:trPr>
          <w:gridAfter w:val="1"/>
          <w:wAfter w:w="6" w:type="dxa"/>
          <w:cantSplit/>
          <w:jc w:val="center"/>
        </w:trPr>
        <w:tc>
          <w:tcPr>
            <w:tcW w:w="1921" w:type="dxa"/>
          </w:tcPr>
          <w:p w:rsidR="00DD48BE" w:rsidRDefault="00DD48BE" w:rsidP="00001603">
            <w:pPr>
              <w:pStyle w:val="Para1"/>
              <w:numPr>
                <w:ilvl w:val="0"/>
                <w:numId w:val="0"/>
              </w:numPr>
              <w:bidi/>
              <w:spacing w:before="40" w:after="40" w:line="216" w:lineRule="auto"/>
              <w:jc w:val="left"/>
              <w:rPr>
                <w:rFonts w:ascii="Simplified Arabic" w:hAnsi="Simplified Arabic" w:cs="Simplified Arabic"/>
                <w:kern w:val="22"/>
                <w:szCs w:val="22"/>
                <w:rtl/>
              </w:rPr>
            </w:pPr>
            <w:r>
              <w:rPr>
                <w:rFonts w:ascii="Simplified Arabic" w:hAnsi="Simplified Arabic" w:cs="Simplified Arabic" w:hint="cs"/>
                <w:kern w:val="22"/>
                <w:szCs w:val="22"/>
                <w:rtl/>
              </w:rPr>
              <w:t>الاعتبارات الجنسانية</w:t>
            </w:r>
          </w:p>
        </w:tc>
        <w:tc>
          <w:tcPr>
            <w:tcW w:w="5387" w:type="dxa"/>
          </w:tcPr>
          <w:p w:rsidR="00DD48BE" w:rsidRPr="00561652" w:rsidRDefault="006E37E9" w:rsidP="001B0A5C">
            <w:pPr>
              <w:pStyle w:val="Para1"/>
              <w:numPr>
                <w:ilvl w:val="0"/>
                <w:numId w:val="0"/>
              </w:numPr>
              <w:bidi/>
              <w:spacing w:before="40" w:after="40" w:line="216" w:lineRule="auto"/>
              <w:rPr>
                <w:rFonts w:ascii="Simplified Arabic" w:hAnsi="Simplified Arabic" w:cs="Simplified Arabic"/>
                <w:kern w:val="22"/>
                <w:szCs w:val="22"/>
              </w:rPr>
            </w:pPr>
            <w:r>
              <w:rPr>
                <w:rFonts w:ascii="Simplified Arabic" w:hAnsi="Simplified Arabic" w:cs="Simplified Arabic" w:hint="cs"/>
                <w:kern w:val="22"/>
                <w:szCs w:val="22"/>
                <w:rtl/>
              </w:rPr>
              <w:t>يمكن أن يركز هدف على الاعتراف بأهمية الاعتبارات الجنسانية كقضية شاملة وعلى دور النساء في إدارة التنوع البيولوجي وحق</w:t>
            </w:r>
            <w:r w:rsidR="001B0A5C">
              <w:rPr>
                <w:rFonts w:ascii="Simplified Arabic" w:hAnsi="Simplified Arabic" w:cs="Simplified Arabic" w:hint="cs"/>
                <w:kern w:val="22"/>
                <w:szCs w:val="22"/>
                <w:rtl/>
              </w:rPr>
              <w:t>و</w:t>
            </w:r>
            <w:r>
              <w:rPr>
                <w:rFonts w:ascii="Simplified Arabic" w:hAnsi="Simplified Arabic" w:cs="Simplified Arabic" w:hint="cs"/>
                <w:kern w:val="22"/>
                <w:szCs w:val="22"/>
                <w:rtl/>
              </w:rPr>
              <w:t>قهن ومشاركتهن. ويمكن أن يعكس مثل هذا الهدف أيضا أهمية النساء ك</w:t>
            </w:r>
            <w:r w:rsidR="001B0A5C">
              <w:rPr>
                <w:rFonts w:ascii="Simplified Arabic" w:hAnsi="Simplified Arabic" w:cs="Simplified Arabic" w:hint="cs"/>
                <w:kern w:val="22"/>
                <w:szCs w:val="22"/>
                <w:rtl/>
              </w:rPr>
              <w:t>عوامل</w:t>
            </w:r>
            <w:r>
              <w:rPr>
                <w:rFonts w:ascii="Simplified Arabic" w:hAnsi="Simplified Arabic" w:cs="Simplified Arabic" w:hint="cs"/>
                <w:kern w:val="22"/>
                <w:szCs w:val="22"/>
                <w:rtl/>
              </w:rPr>
              <w:t xml:space="preserve"> للتغيير.</w:t>
            </w:r>
          </w:p>
        </w:tc>
        <w:tc>
          <w:tcPr>
            <w:tcW w:w="6378" w:type="dxa"/>
          </w:tcPr>
          <w:p w:rsidR="00DD48BE" w:rsidRPr="006E37E9" w:rsidRDefault="006E37E9" w:rsidP="006E37E9">
            <w:pPr>
              <w:pStyle w:val="Para1"/>
              <w:numPr>
                <w:ilvl w:val="0"/>
                <w:numId w:val="0"/>
              </w:numPr>
              <w:bidi/>
              <w:spacing w:before="40" w:after="40" w:line="216" w:lineRule="auto"/>
              <w:rPr>
                <w:rFonts w:ascii="Simplified Arabic" w:hAnsi="Simplified Arabic" w:cs="Simplified Arabic"/>
                <w:kern w:val="22"/>
                <w:szCs w:val="22"/>
              </w:rPr>
            </w:pPr>
            <w:r>
              <w:rPr>
                <w:rFonts w:ascii="Simplified Arabic" w:hAnsi="Simplified Arabic" w:cs="Simplified Arabic" w:hint="cs"/>
                <w:kern w:val="22"/>
                <w:szCs w:val="22"/>
                <w:rtl/>
              </w:rPr>
              <w:t>تمت معالجة هذه المسألة جزئيا في الهدف 14 من أهداف أيشي للتنوع البيولوجي، هدف موجه نحو تحقيق النتائج يشير إلى تقديم الخدمات الضرورية للمجموعات الضعيفة بما فيها النساء.</w:t>
            </w:r>
          </w:p>
        </w:tc>
      </w:tr>
      <w:tr w:rsidR="00DD48BE" w:rsidRPr="00561652" w:rsidTr="006769A4">
        <w:trPr>
          <w:gridAfter w:val="1"/>
          <w:wAfter w:w="6" w:type="dxa"/>
          <w:cantSplit/>
          <w:jc w:val="center"/>
        </w:trPr>
        <w:tc>
          <w:tcPr>
            <w:tcW w:w="1921" w:type="dxa"/>
          </w:tcPr>
          <w:p w:rsidR="00DD48BE" w:rsidRDefault="00DD48BE" w:rsidP="00001603">
            <w:pPr>
              <w:pStyle w:val="Para1"/>
              <w:numPr>
                <w:ilvl w:val="0"/>
                <w:numId w:val="0"/>
              </w:numPr>
              <w:bidi/>
              <w:spacing w:before="40" w:after="40" w:line="216" w:lineRule="auto"/>
              <w:jc w:val="left"/>
              <w:rPr>
                <w:rFonts w:ascii="Simplified Arabic" w:hAnsi="Simplified Arabic" w:cs="Simplified Arabic"/>
                <w:kern w:val="22"/>
                <w:szCs w:val="22"/>
                <w:rtl/>
              </w:rPr>
            </w:pPr>
            <w:r>
              <w:rPr>
                <w:rFonts w:ascii="Simplified Arabic" w:hAnsi="Simplified Arabic" w:cs="Simplified Arabic" w:hint="cs"/>
                <w:kern w:val="22"/>
                <w:szCs w:val="22"/>
                <w:rtl/>
              </w:rPr>
              <w:t>السلامة الأحيائية</w:t>
            </w:r>
          </w:p>
        </w:tc>
        <w:tc>
          <w:tcPr>
            <w:tcW w:w="5387" w:type="dxa"/>
          </w:tcPr>
          <w:p w:rsidR="00DD48BE" w:rsidRPr="00561652" w:rsidRDefault="006E37E9" w:rsidP="00001603">
            <w:pPr>
              <w:pStyle w:val="Para1"/>
              <w:numPr>
                <w:ilvl w:val="0"/>
                <w:numId w:val="0"/>
              </w:numPr>
              <w:bidi/>
              <w:spacing w:before="40" w:after="40" w:line="216" w:lineRule="auto"/>
              <w:rPr>
                <w:rFonts w:ascii="Simplified Arabic" w:hAnsi="Simplified Arabic" w:cs="Simplified Arabic"/>
                <w:kern w:val="22"/>
                <w:szCs w:val="22"/>
              </w:rPr>
            </w:pPr>
            <w:r>
              <w:rPr>
                <w:rFonts w:ascii="Simplified Arabic" w:hAnsi="Simplified Arabic" w:cs="Simplified Arabic" w:hint="cs"/>
                <w:kern w:val="22"/>
                <w:szCs w:val="22"/>
                <w:rtl/>
              </w:rPr>
              <w:t>يمكن أن يركز هدف على الاستخدام الآمن للكائنات الحية المحورة والبيولوجيا التركيبية.</w:t>
            </w:r>
          </w:p>
        </w:tc>
        <w:tc>
          <w:tcPr>
            <w:tcW w:w="6378" w:type="dxa"/>
          </w:tcPr>
          <w:p w:rsidR="00DD48BE" w:rsidRPr="006E37E9" w:rsidRDefault="006E37E9" w:rsidP="00001603">
            <w:pPr>
              <w:pStyle w:val="Para1"/>
              <w:numPr>
                <w:ilvl w:val="0"/>
                <w:numId w:val="0"/>
              </w:numPr>
              <w:bidi/>
              <w:spacing w:before="40" w:after="40" w:line="216" w:lineRule="auto"/>
              <w:rPr>
                <w:rFonts w:ascii="Simplified Arabic" w:hAnsi="Simplified Arabic" w:cs="Simplified Arabic"/>
                <w:kern w:val="22"/>
                <w:szCs w:val="22"/>
              </w:rPr>
            </w:pPr>
            <w:r>
              <w:rPr>
                <w:rFonts w:ascii="Simplified Arabic" w:hAnsi="Simplified Arabic" w:cs="Simplified Arabic" w:hint="cs"/>
                <w:kern w:val="22"/>
                <w:szCs w:val="22"/>
                <w:rtl/>
              </w:rPr>
              <w:t>لم يتم معالجة هذه المسألة في أهداف أيشي للتنوع البيولوجي.</w:t>
            </w:r>
          </w:p>
        </w:tc>
      </w:tr>
    </w:tbl>
    <w:p w:rsidR="00561652" w:rsidRPr="00561652" w:rsidRDefault="00561652" w:rsidP="00561652">
      <w:pPr>
        <w:pStyle w:val="ListParagraph"/>
        <w:bidi/>
        <w:spacing w:line="216" w:lineRule="auto"/>
        <w:ind w:left="0"/>
        <w:contextualSpacing w:val="0"/>
        <w:rPr>
          <w:rFonts w:cs="Simplified Arabic"/>
          <w:sz w:val="22"/>
          <w:szCs w:val="22"/>
          <w:rtl/>
          <w:lang w:val="en-GB" w:bidi="ar-EG"/>
        </w:rPr>
      </w:pPr>
    </w:p>
    <w:p w:rsidR="00386300" w:rsidRPr="006C5C25" w:rsidRDefault="00386300" w:rsidP="00386300">
      <w:pPr>
        <w:pStyle w:val="ListParagraph"/>
        <w:bidi/>
        <w:spacing w:after="120" w:line="216" w:lineRule="auto"/>
        <w:ind w:left="0"/>
        <w:contextualSpacing w:val="0"/>
        <w:jc w:val="center"/>
        <w:rPr>
          <w:rFonts w:cs="Simplified Arabic"/>
          <w:sz w:val="22"/>
          <w:rtl/>
          <w:lang w:bidi="ar-EG"/>
        </w:rPr>
      </w:pPr>
      <w:r w:rsidRPr="006C5C25">
        <w:rPr>
          <w:rFonts w:cs="Simplified Arabic" w:hint="cs"/>
          <w:sz w:val="22"/>
          <w:rtl/>
          <w:lang w:bidi="ar-EG"/>
        </w:rPr>
        <w:t>__________</w:t>
      </w:r>
    </w:p>
    <w:p w:rsidR="00F700BA" w:rsidRPr="006C5C25" w:rsidRDefault="00F700BA" w:rsidP="00F700BA">
      <w:pPr>
        <w:pStyle w:val="ListParagraph"/>
        <w:bidi/>
        <w:spacing w:line="216" w:lineRule="auto"/>
        <w:ind w:left="0"/>
        <w:contextualSpacing w:val="0"/>
        <w:rPr>
          <w:rFonts w:cs="Simplified Arabic"/>
          <w:sz w:val="22"/>
          <w:rtl/>
          <w:lang w:bidi="ar-EG"/>
        </w:rPr>
      </w:pPr>
    </w:p>
    <w:sectPr w:rsidR="00F700BA" w:rsidRPr="006C5C25" w:rsidSect="00B235D3">
      <w:headerReference w:type="even" r:id="rId14"/>
      <w:headerReference w:type="first" r:id="rId15"/>
      <w:pgSz w:w="15840" w:h="12240" w:orient="landscape" w:code="1"/>
      <w:pgMar w:top="1440" w:right="1296" w:bottom="1440" w:left="1296" w:header="461"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6C3" w:rsidRDefault="003846C3" w:rsidP="00C005BD">
      <w:r>
        <w:separator/>
      </w:r>
    </w:p>
  </w:endnote>
  <w:endnote w:type="continuationSeparator" w:id="0">
    <w:p w:rsidR="003846C3" w:rsidRDefault="003846C3" w:rsidP="00C005BD">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YouYuan">
    <w:altName w:val="Arial Unicode MS"/>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6C3" w:rsidRDefault="003846C3" w:rsidP="00A319AA">
      <w:pPr>
        <w:bidi/>
      </w:pPr>
      <w:r>
        <w:separator/>
      </w:r>
    </w:p>
  </w:footnote>
  <w:footnote w:type="continuationSeparator" w:id="0">
    <w:p w:rsidR="003846C3" w:rsidRDefault="003846C3" w:rsidP="00C005BD">
      <w:r>
        <w:continuationSeparator/>
      </w:r>
    </w:p>
  </w:footnote>
  <w:footnote w:id="1">
    <w:p w:rsidR="00340CE7" w:rsidRPr="005C66DB" w:rsidRDefault="00340CE7" w:rsidP="009C579B">
      <w:pPr>
        <w:pStyle w:val="FootnoteText"/>
        <w:bidi/>
        <w:rPr>
          <w:szCs w:val="18"/>
          <w:rtl/>
          <w:lang w:bidi="ar-EG"/>
        </w:rPr>
      </w:pPr>
      <w:r>
        <w:rPr>
          <w:rStyle w:val="FootnoteReference"/>
        </w:rPr>
        <w:t>*</w:t>
      </w:r>
      <w:r w:rsidR="009C579B">
        <w:rPr>
          <w:rFonts w:hint="cs"/>
          <w:rtl/>
        </w:rPr>
        <w:t xml:space="preserve"> </w:t>
      </w:r>
      <w:proofErr w:type="gramStart"/>
      <w:r w:rsidR="009C579B" w:rsidRPr="006476DC">
        <w:rPr>
          <w:kern w:val="18"/>
          <w:szCs w:val="18"/>
          <w:lang w:val="en-GB"/>
        </w:rPr>
        <w:t>CBD/SBSTTA/23/1</w:t>
      </w:r>
      <w:r>
        <w:rPr>
          <w:rFonts w:hint="cs"/>
          <w:szCs w:val="18"/>
          <w:rtl/>
          <w:lang w:bidi="ar-EG"/>
        </w:rPr>
        <w:t>.</w:t>
      </w:r>
      <w:proofErr w:type="gramEnd"/>
    </w:p>
  </w:footnote>
  <w:footnote w:id="2">
    <w:p w:rsidR="0097601B" w:rsidRPr="00491932" w:rsidRDefault="0097601B" w:rsidP="00491932">
      <w:pPr>
        <w:pStyle w:val="FootnoteText"/>
        <w:bidi/>
        <w:jc w:val="left"/>
        <w:rPr>
          <w:rtl/>
          <w:lang w:val="en-GB" w:bidi="ar-EG"/>
        </w:rPr>
      </w:pPr>
      <w:r>
        <w:rPr>
          <w:rStyle w:val="FootnoteReference"/>
        </w:rPr>
        <w:footnoteRef/>
      </w:r>
      <w:r>
        <w:rPr>
          <w:rFonts w:hint="cs"/>
          <w:rtl/>
          <w:lang w:bidi="ar-EG"/>
        </w:rPr>
        <w:t xml:space="preserve"> يمكن الاطلاع على جميع التقديمات المتعلقة بنطاق ومحتوى الإطار العالمي للتنوع البيولوجي لما بعد عام 2020 على الرابط التالي: </w:t>
      </w:r>
      <w:hyperlink r:id="rId1" w:history="1">
        <w:r w:rsidRPr="006476DC">
          <w:rPr>
            <w:rStyle w:val="Hyperlink"/>
            <w:kern w:val="18"/>
            <w:szCs w:val="18"/>
            <w:lang w:val="en-GB"/>
          </w:rPr>
          <w:t>https://www.cbd.int/conferences/post2020/submissions</w:t>
        </w:r>
      </w:hyperlink>
      <w:r>
        <w:rPr>
          <w:rFonts w:hint="cs"/>
          <w:rtl/>
          <w:lang w:bidi="ar-EG"/>
        </w:rPr>
        <w:t xml:space="preserve">. انظر أيضا: </w:t>
      </w:r>
      <w:r w:rsidRPr="006476DC">
        <w:rPr>
          <w:kern w:val="18"/>
          <w:szCs w:val="18"/>
          <w:lang w:val="en-GB"/>
        </w:rPr>
        <w:t>CBD/POST2020/PREP/1/INF/1</w:t>
      </w:r>
      <w:r w:rsidR="00491932">
        <w:rPr>
          <w:rFonts w:hint="cs"/>
          <w:rtl/>
          <w:lang w:val="en-GB" w:bidi="ar-EG"/>
        </w:rPr>
        <w:t xml:space="preserve"> </w:t>
      </w:r>
      <w:r w:rsidR="00491932" w:rsidRPr="006476DC">
        <w:rPr>
          <w:kern w:val="18"/>
          <w:szCs w:val="18"/>
          <w:lang w:val="en-GB"/>
        </w:rPr>
        <w:t>CBD/POST2020/PREP/1/INF/2, CBD/POST2020/WS/2019/1/2, CBD/POST2020/WS/2019/2/2, CBD/POST2020/WS/2019/3/2, CBD/POST2020/WS/2019/4/2, CBD/POST2020/WS/2019/5/2, CBD/POST2020/WS/2019/6/2 and CBD/GB/OM/2019/1/2</w:t>
      </w:r>
      <w:r w:rsidR="00491932">
        <w:rPr>
          <w:kern w:val="18"/>
          <w:szCs w:val="18"/>
          <w:lang w:val="en-GB"/>
        </w:rPr>
        <w:t>.</w:t>
      </w:r>
    </w:p>
  </w:footnote>
  <w:footnote w:id="3">
    <w:p w:rsidR="00453E52" w:rsidRDefault="00453E52" w:rsidP="00F43D9C">
      <w:pPr>
        <w:pStyle w:val="FootnoteText"/>
        <w:bidi/>
        <w:rPr>
          <w:rtl/>
          <w:lang w:bidi="ar-EG"/>
        </w:rPr>
      </w:pPr>
      <w:r>
        <w:rPr>
          <w:rStyle w:val="FootnoteReference"/>
        </w:rPr>
        <w:footnoteRef/>
      </w:r>
      <w:r>
        <w:rPr>
          <w:rFonts w:hint="cs"/>
          <w:rtl/>
          <w:lang w:bidi="ar-EG"/>
        </w:rPr>
        <w:t xml:space="preserve"> </w:t>
      </w:r>
      <w:r w:rsidR="00F43D9C">
        <w:rPr>
          <w:rFonts w:hint="cs"/>
          <w:rtl/>
          <w:lang w:bidi="ar-EG"/>
        </w:rPr>
        <w:t>من المهم تجنب الصياغة الضارة للغايات. فمثلا، هدف طويل الأجل يركز على وقف فقدان التنوع البيولوجي بحلول عام 2050 يمكن تحقيقه من الناحية النظرية عن طريق تحويل جميع الموائل الطبيعية إلى أغراض أخرى بحلول عام 2040. ولذلك، يمكن وقف فقدان التنوع البيولوجي بفاعلية في الفقرة من عام 2040 إلى 2050. غير أن هذه الخصوصية لن تحتاج بالضرورة إلى إدراجها في صياغة الغاية ذاتها، بل بدلا من ذلك يمكن التقاطها في بعض فقرات الديباجة أو النص المرتبط بها. كما يمكن أن تقدم الأهداف المستقبلية سياقا إضافيا.</w:t>
      </w:r>
    </w:p>
  </w:footnote>
  <w:footnote w:id="4">
    <w:p w:rsidR="00561652" w:rsidRPr="00993FE6" w:rsidRDefault="00561652" w:rsidP="008A4E5D">
      <w:pPr>
        <w:pStyle w:val="FootnoteText"/>
        <w:bidi/>
        <w:rPr>
          <w:lang w:val="en-US" w:bidi="ar-EG"/>
        </w:rPr>
      </w:pPr>
      <w:r>
        <w:rPr>
          <w:rStyle w:val="FootnoteReference"/>
        </w:rPr>
        <w:footnoteRef/>
      </w:r>
      <w:r>
        <w:rPr>
          <w:rFonts w:hint="cs"/>
          <w:rtl/>
          <w:lang w:bidi="ar-EG"/>
        </w:rPr>
        <w:t xml:space="preserve"> </w:t>
      </w:r>
      <w:r w:rsidR="00B83C22">
        <w:rPr>
          <w:rFonts w:hint="cs"/>
          <w:rtl/>
          <w:lang w:bidi="ar-EG"/>
        </w:rPr>
        <w:t>وهناك سرد</w:t>
      </w:r>
      <w:r w:rsidR="004D06C6">
        <w:rPr>
          <w:rFonts w:hint="cs"/>
          <w:rtl/>
          <w:lang w:bidi="ar-EG"/>
        </w:rPr>
        <w:t xml:space="preserve"> </w:t>
      </w:r>
      <w:r w:rsidR="00B83C22">
        <w:rPr>
          <w:rFonts w:hint="cs"/>
          <w:rtl/>
          <w:lang w:bidi="ar-EG"/>
        </w:rPr>
        <w:t>ل</w:t>
      </w:r>
      <w:r w:rsidR="004D06C6">
        <w:rPr>
          <w:rFonts w:hint="cs"/>
          <w:rtl/>
          <w:lang w:bidi="ar-EG"/>
        </w:rPr>
        <w:t xml:space="preserve">معيار "الذكية" </w:t>
      </w:r>
      <w:r w:rsidR="00993FE6">
        <w:rPr>
          <w:rFonts w:hint="cs"/>
          <w:rtl/>
          <w:lang w:bidi="ar-EG"/>
        </w:rPr>
        <w:t xml:space="preserve">على أنه </w:t>
      </w:r>
      <w:r w:rsidR="004D06C6">
        <w:rPr>
          <w:rFonts w:hint="cs"/>
          <w:rtl/>
          <w:lang w:bidi="ar-EG"/>
        </w:rPr>
        <w:t>محدد</w:t>
      </w:r>
      <w:r w:rsidR="00993FE6">
        <w:rPr>
          <w:rFonts w:hint="cs"/>
          <w:rtl/>
          <w:lang w:bidi="ar-EG"/>
        </w:rPr>
        <w:t>ا</w:t>
      </w:r>
      <w:r w:rsidR="004D06C6">
        <w:rPr>
          <w:rFonts w:hint="cs"/>
          <w:rtl/>
          <w:lang w:bidi="ar-EG"/>
        </w:rPr>
        <w:t>، وقابل</w:t>
      </w:r>
      <w:r w:rsidR="00993FE6">
        <w:rPr>
          <w:rFonts w:hint="cs"/>
          <w:rtl/>
          <w:lang w:bidi="ar-EG"/>
        </w:rPr>
        <w:t>ا</w:t>
      </w:r>
      <w:r w:rsidR="004D06C6">
        <w:rPr>
          <w:rFonts w:hint="cs"/>
          <w:rtl/>
          <w:lang w:bidi="ar-EG"/>
        </w:rPr>
        <w:t xml:space="preserve"> للقياس، ويستند إلى النتائج ومحددا زمنيا (مثلا، في استنتاجات </w:t>
      </w:r>
      <w:r w:rsidR="00993FE6">
        <w:rPr>
          <w:rFonts w:hint="cs"/>
          <w:rtl/>
          <w:lang w:bidi="ar-EG"/>
        </w:rPr>
        <w:t>الاجتماع الأول للفريق العامل المعني بالإطار العالمي للتنوع البيولوجي</w:t>
      </w:r>
      <w:r w:rsidR="008A4E5D">
        <w:rPr>
          <w:rFonts w:hint="cs"/>
          <w:rtl/>
          <w:lang w:bidi="ar-EG"/>
        </w:rPr>
        <w:t xml:space="preserve"> لما بعد عام 2020</w:t>
      </w:r>
      <w:r w:rsidR="00993FE6">
        <w:rPr>
          <w:rFonts w:hint="cs"/>
          <w:rtl/>
          <w:lang w:bidi="ar-EG"/>
        </w:rPr>
        <w:t xml:space="preserve"> </w:t>
      </w:r>
      <w:r w:rsidR="00993FE6">
        <w:rPr>
          <w:kern w:val="18"/>
          <w:szCs w:val="18"/>
          <w:lang w:val="en-GB"/>
        </w:rPr>
        <w:t>(</w:t>
      </w:r>
      <w:r w:rsidR="00993FE6" w:rsidRPr="006476DC">
        <w:rPr>
          <w:kern w:val="18"/>
          <w:szCs w:val="18"/>
          <w:lang w:val="en-GB"/>
        </w:rPr>
        <w:t>CBD/WG2020/1/5</w:t>
      </w:r>
      <w:r w:rsidR="00993FE6">
        <w:rPr>
          <w:kern w:val="18"/>
          <w:szCs w:val="18"/>
          <w:lang w:val="en-GB"/>
        </w:rPr>
        <w:t>)</w:t>
      </w:r>
      <w:r w:rsidR="00993FE6">
        <w:rPr>
          <w:rFonts w:hint="cs"/>
          <w:rtl/>
          <w:lang w:bidi="ar-EG"/>
        </w:rPr>
        <w:t xml:space="preserve">). وفي سياقات أخرى، استخدم </w:t>
      </w:r>
      <w:r w:rsidR="00E84183">
        <w:rPr>
          <w:rFonts w:hint="cs"/>
          <w:rtl/>
          <w:lang w:bidi="ar-EG"/>
        </w:rPr>
        <w:t>ال</w:t>
      </w:r>
      <w:r w:rsidR="00993FE6">
        <w:rPr>
          <w:rFonts w:hint="cs"/>
          <w:rtl/>
          <w:lang w:bidi="ar-EG"/>
        </w:rPr>
        <w:t xml:space="preserve">معيار: استراتيجي، </w:t>
      </w:r>
      <w:r w:rsidR="00993FE6">
        <w:rPr>
          <w:rFonts w:hint="cs"/>
          <w:rtl/>
          <w:lang w:val="en-US" w:bidi="ar-EG"/>
        </w:rPr>
        <w:t xml:space="preserve">قابل للنقل، </w:t>
      </w:r>
      <w:r w:rsidR="008A4E5D">
        <w:rPr>
          <w:rFonts w:hint="cs"/>
          <w:rtl/>
          <w:lang w:val="en-US" w:bidi="ar-EG"/>
        </w:rPr>
        <w:t>وعملي، وطموح، وواقعي</w:t>
      </w:r>
      <w:r w:rsidR="00993FE6">
        <w:rPr>
          <w:rFonts w:hint="cs"/>
          <w:rtl/>
          <w:lang w:val="en-US" w:bidi="ar-EG"/>
        </w:rPr>
        <w:t>، وذو صلة، من بين سياقات أخرى.</w:t>
      </w:r>
    </w:p>
  </w:footnote>
  <w:footnote w:id="5">
    <w:p w:rsidR="00561652" w:rsidRPr="003F5B5C" w:rsidRDefault="00561652" w:rsidP="00544453">
      <w:pPr>
        <w:pStyle w:val="FootnoteText"/>
        <w:bidi/>
        <w:jc w:val="left"/>
        <w:rPr>
          <w:rFonts w:ascii="Simplified Arabic" w:hAnsi="Simplified Arabic"/>
          <w:sz w:val="20"/>
          <w:rtl/>
          <w:lang w:bidi="ar-EG"/>
        </w:rPr>
      </w:pPr>
      <w:r w:rsidRPr="003F5B5C">
        <w:rPr>
          <w:rStyle w:val="FootnoteReference"/>
          <w:rFonts w:ascii="Simplified Arabic" w:hAnsi="Simplified Arabic"/>
          <w:sz w:val="20"/>
        </w:rPr>
        <w:footnoteRef/>
      </w:r>
      <w:r w:rsidR="003F5B5C">
        <w:rPr>
          <w:rFonts w:ascii="Simplified Arabic" w:hAnsi="Simplified Arabic" w:hint="cs"/>
          <w:sz w:val="20"/>
          <w:rtl/>
          <w:lang w:bidi="ar-EG"/>
        </w:rPr>
        <w:t xml:space="preserve"> </w:t>
      </w:r>
      <w:r w:rsidR="00EF48B9">
        <w:rPr>
          <w:rFonts w:ascii="Simplified Arabic" w:hAnsi="Simplified Arabic" w:hint="cs"/>
          <w:sz w:val="20"/>
          <w:rtl/>
          <w:lang w:bidi="ar-EG"/>
        </w:rPr>
        <w:t xml:space="preserve">حددت عملية التشاور بشأن الإطار العالمي للتنوع البيولوجي لما بعد عام </w:t>
      </w:r>
      <w:r w:rsidR="00EF48B9">
        <w:rPr>
          <w:rFonts w:ascii="Simplified Arabic" w:hAnsi="Simplified Arabic" w:hint="cs"/>
          <w:sz w:val="20"/>
          <w:rtl/>
          <w:lang w:bidi="ar-EG"/>
        </w:rPr>
        <w:t>2020، والاجتماع الأول للفريق</w:t>
      </w:r>
      <w:r w:rsidR="00544453">
        <w:rPr>
          <w:rFonts w:ascii="Simplified Arabic" w:hAnsi="Simplified Arabic" w:hint="cs"/>
          <w:sz w:val="20"/>
          <w:rtl/>
          <w:lang w:bidi="ar-EG"/>
        </w:rPr>
        <w:t xml:space="preserve"> العامل</w:t>
      </w:r>
      <w:r w:rsidR="00EF48B9">
        <w:rPr>
          <w:rFonts w:ascii="Simplified Arabic" w:hAnsi="Simplified Arabic" w:hint="cs"/>
          <w:sz w:val="20"/>
          <w:rtl/>
          <w:lang w:bidi="ar-EG"/>
        </w:rPr>
        <w:t xml:space="preserve"> المفتوح العضوية المعني بالإطار العالمي للتنوع البيولوجي لما بعد عام 2020، والتقديمات من الأطراف وأصحاب المصلحة، فضلا عن المعلومات المحددة في المذكرة الحالية بشأن أثر التقييمات ذات الصلة والدروس المستفادة من تنفيذ الاتفاقية، حددت موضوعات متنوعة يمكن أن تنعكس من خلال الأهداف في الإطار العالمي للتنوع البيولوجي لما بعد عام 2020. وتنعكس قائمة أولية لهذه الموضوعات في هذا الجدول. وتم تجميع هذه الموضوعات في عناوين الصف المعني.غير أنه حسب نطاق ومحتوى الأهداف</w:t>
      </w:r>
      <w:r w:rsidR="00544453">
        <w:rPr>
          <w:rFonts w:ascii="Simplified Arabic" w:hAnsi="Simplified Arabic" w:hint="cs"/>
          <w:sz w:val="20"/>
          <w:rtl/>
          <w:lang w:bidi="ar-EG"/>
        </w:rPr>
        <w:t xml:space="preserve"> المستقبلية، يمكن أن تتعلق موضو</w:t>
      </w:r>
      <w:r w:rsidR="00EF48B9">
        <w:rPr>
          <w:rFonts w:ascii="Simplified Arabic" w:hAnsi="Simplified Arabic" w:hint="cs"/>
          <w:sz w:val="20"/>
          <w:rtl/>
          <w:lang w:bidi="ar-EG"/>
        </w:rPr>
        <w:t xml:space="preserve">عات هدف معين بعناوين مختلفة و/أو متعددة. وبالإضافة إلى ذلك، تقدم وثيقة معلومات تجميعا لمقترحات محددة </w:t>
      </w:r>
      <w:r w:rsidR="00544453">
        <w:rPr>
          <w:rFonts w:ascii="Simplified Arabic" w:hAnsi="Simplified Arabic" w:hint="cs"/>
          <w:sz w:val="20"/>
          <w:rtl/>
          <w:lang w:bidi="ar-EG"/>
        </w:rPr>
        <w:t>ل</w:t>
      </w:r>
      <w:r w:rsidR="00EF48B9">
        <w:rPr>
          <w:rFonts w:ascii="Simplified Arabic" w:hAnsi="Simplified Arabic" w:hint="cs"/>
          <w:sz w:val="20"/>
          <w:rtl/>
          <w:lang w:bidi="ar-EG"/>
        </w:rPr>
        <w:t xml:space="preserve">لأهداف </w:t>
      </w:r>
      <w:r w:rsidR="00544453">
        <w:rPr>
          <w:rFonts w:ascii="Simplified Arabic" w:hAnsi="Simplified Arabic" w:hint="cs"/>
          <w:sz w:val="20"/>
          <w:rtl/>
          <w:lang w:bidi="ar-EG"/>
        </w:rPr>
        <w:t>ال</w:t>
      </w:r>
      <w:r w:rsidR="00EF48B9">
        <w:rPr>
          <w:rFonts w:ascii="Simplified Arabic" w:hAnsi="Simplified Arabic" w:hint="cs"/>
          <w:sz w:val="20"/>
          <w:rtl/>
          <w:lang w:bidi="ar-EG"/>
        </w:rPr>
        <w:t>مس</w:t>
      </w:r>
      <w:r w:rsidR="00544453">
        <w:rPr>
          <w:rFonts w:ascii="Simplified Arabic" w:hAnsi="Simplified Arabic" w:hint="cs"/>
          <w:sz w:val="20"/>
          <w:rtl/>
          <w:lang w:bidi="ar-EG"/>
        </w:rPr>
        <w:t>تلمة من خلال عمليات التشاور الم</w:t>
      </w:r>
      <w:r w:rsidR="00EF48B9">
        <w:rPr>
          <w:rFonts w:ascii="Simplified Arabic" w:hAnsi="Simplified Arabic" w:hint="cs"/>
          <w:sz w:val="20"/>
          <w:rtl/>
          <w:lang w:bidi="ar-EG"/>
        </w:rPr>
        <w:t>ختلفة بشأن الإطار العالمي للتنوع البيولوجي لما بعد عام 2020.</w:t>
      </w:r>
    </w:p>
  </w:footnote>
  <w:footnote w:id="6">
    <w:p w:rsidR="003F5B5C" w:rsidRPr="003F5B5C" w:rsidRDefault="003F5B5C" w:rsidP="00544453">
      <w:pPr>
        <w:pStyle w:val="FootnoteText"/>
        <w:bidi/>
        <w:jc w:val="left"/>
        <w:rPr>
          <w:rFonts w:ascii="Simplified Arabic" w:hAnsi="Simplified Arabic"/>
          <w:sz w:val="20"/>
          <w:rtl/>
          <w:lang w:bidi="ar-EG"/>
        </w:rPr>
      </w:pPr>
      <w:r w:rsidRPr="003F5B5C">
        <w:rPr>
          <w:rStyle w:val="FootnoteReference"/>
          <w:rFonts w:ascii="Simplified Arabic" w:hAnsi="Simplified Arabic"/>
          <w:sz w:val="20"/>
        </w:rPr>
        <w:footnoteRef/>
      </w:r>
      <w:r>
        <w:rPr>
          <w:rFonts w:ascii="Simplified Arabic" w:hAnsi="Simplified Arabic" w:hint="cs"/>
          <w:sz w:val="20"/>
          <w:rtl/>
          <w:lang w:bidi="ar-EG"/>
        </w:rPr>
        <w:t xml:space="preserve"> </w:t>
      </w:r>
      <w:r w:rsidR="00756830">
        <w:rPr>
          <w:rFonts w:ascii="Simplified Arabic" w:hAnsi="Simplified Arabic" w:hint="cs"/>
          <w:sz w:val="20"/>
          <w:rtl/>
          <w:lang w:bidi="ar-EG"/>
        </w:rPr>
        <w:t>تحدد المعلومات الم</w:t>
      </w:r>
      <w:r w:rsidR="00544453">
        <w:rPr>
          <w:rFonts w:ascii="Simplified Arabic" w:hAnsi="Simplified Arabic" w:hint="cs"/>
          <w:sz w:val="20"/>
          <w:rtl/>
          <w:lang w:bidi="ar-EG"/>
        </w:rPr>
        <w:t>ذ</w:t>
      </w:r>
      <w:r w:rsidR="00756830">
        <w:rPr>
          <w:rFonts w:ascii="Simplified Arabic" w:hAnsi="Simplified Arabic" w:hint="cs"/>
          <w:sz w:val="20"/>
          <w:rtl/>
          <w:lang w:bidi="ar-EG"/>
        </w:rPr>
        <w:t>كورة في هذا العمود الفجوات والمسائل الأخرى التي يمكن النظر فيها في صياغة الأهداف. وقد تم تحديد هذه الفجوات والمسائل استنادا إلى الخبرات في تنفيذ الخطة الاستراتيجية للتنوع البيولوجي 2011-2020، والتقييمات المشار إليها في المذكرة الحالية فضلا عن التقديمات المستلمة كجزء من عملية التشاور للإطار العالمي للتنوع البيولوجي لما بعد عام 2020.</w:t>
      </w:r>
    </w:p>
  </w:footnote>
  <w:footnote w:id="7">
    <w:p w:rsidR="003F5B5C" w:rsidRPr="003F5B5C" w:rsidRDefault="003F5B5C" w:rsidP="003F5B5C">
      <w:pPr>
        <w:pStyle w:val="FootnoteText"/>
        <w:bidi/>
        <w:jc w:val="left"/>
        <w:rPr>
          <w:rFonts w:ascii="Simplified Arabic" w:hAnsi="Simplified Arabic"/>
          <w:sz w:val="20"/>
          <w:rtl/>
          <w:lang w:bidi="ar-EG"/>
        </w:rPr>
      </w:pPr>
      <w:r w:rsidRPr="003F5B5C">
        <w:rPr>
          <w:rStyle w:val="FootnoteReference"/>
          <w:rFonts w:ascii="Simplified Arabic" w:hAnsi="Simplified Arabic"/>
          <w:sz w:val="20"/>
        </w:rPr>
        <w:footnoteRef/>
      </w:r>
      <w:r>
        <w:rPr>
          <w:rFonts w:ascii="Simplified Arabic" w:hAnsi="Simplified Arabic" w:hint="cs"/>
          <w:sz w:val="20"/>
          <w:rtl/>
          <w:lang w:bidi="ar-EG"/>
        </w:rPr>
        <w:t xml:space="preserve"> </w:t>
      </w:r>
      <w:r w:rsidR="00756830">
        <w:rPr>
          <w:rFonts w:ascii="Simplified Arabic" w:hAnsi="Simplified Arabic" w:hint="cs"/>
          <w:sz w:val="20"/>
          <w:rtl/>
          <w:lang w:bidi="ar-EG"/>
        </w:rPr>
        <w:t>تحدد المعلومات المذكورة في هذا العمود ما إذا قد تم النظر في موضوع محدد من خلال أهداف أيشي للتنوع البيولوجي وكيفية القيام بذلك.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E7" w:rsidRPr="0026129C" w:rsidRDefault="00340CE7" w:rsidP="00561652">
    <w:pPr>
      <w:jc w:val="right"/>
      <w:rPr>
        <w:sz w:val="22"/>
        <w:szCs w:val="22"/>
      </w:rPr>
    </w:pPr>
    <w:r w:rsidRPr="0026129C">
      <w:rPr>
        <w:sz w:val="22"/>
        <w:szCs w:val="22"/>
      </w:rPr>
      <w:t>CBD/SBSTTA/23/</w:t>
    </w:r>
    <w:r w:rsidR="00561652">
      <w:rPr>
        <w:sz w:val="22"/>
        <w:szCs w:val="22"/>
      </w:rPr>
      <w:t>2/Add.4</w:t>
    </w:r>
  </w:p>
  <w:p w:rsidR="00340CE7" w:rsidRPr="0026129C" w:rsidRDefault="00340CE7" w:rsidP="00F96A0C">
    <w:pPr>
      <w:pStyle w:val="Header"/>
      <w:jc w:val="right"/>
      <w:rPr>
        <w:noProof/>
        <w:sz w:val="22"/>
        <w:szCs w:val="22"/>
      </w:rPr>
    </w:pPr>
    <w:r w:rsidRPr="0026129C">
      <w:rPr>
        <w:noProof/>
        <w:sz w:val="22"/>
        <w:szCs w:val="22"/>
      </w:rPr>
      <w:t xml:space="preserve">Page </w:t>
    </w:r>
    <w:r w:rsidR="00196468" w:rsidRPr="0026129C">
      <w:rPr>
        <w:noProof/>
        <w:sz w:val="22"/>
        <w:szCs w:val="22"/>
      </w:rPr>
      <w:fldChar w:fldCharType="begin"/>
    </w:r>
    <w:r w:rsidRPr="0026129C">
      <w:rPr>
        <w:noProof/>
        <w:sz w:val="22"/>
        <w:szCs w:val="22"/>
      </w:rPr>
      <w:instrText xml:space="preserve"> PAGE   \* MERGEFORMAT </w:instrText>
    </w:r>
    <w:r w:rsidR="00196468" w:rsidRPr="0026129C">
      <w:rPr>
        <w:noProof/>
        <w:sz w:val="22"/>
        <w:szCs w:val="22"/>
      </w:rPr>
      <w:fldChar w:fldCharType="separate"/>
    </w:r>
    <w:r w:rsidR="00A90386">
      <w:rPr>
        <w:noProof/>
        <w:sz w:val="22"/>
        <w:szCs w:val="22"/>
      </w:rPr>
      <w:t>8</w:t>
    </w:r>
    <w:r w:rsidR="00196468" w:rsidRPr="0026129C">
      <w:rPr>
        <w:noProof/>
        <w:sz w:val="22"/>
        <w:szCs w:val="22"/>
      </w:rPr>
      <w:fldChar w:fldCharType="end"/>
    </w:r>
  </w:p>
  <w:p w:rsidR="00340CE7" w:rsidRPr="00F96A0C" w:rsidRDefault="00340CE7" w:rsidP="00F96A0C">
    <w:pPr>
      <w:pStyle w:val="Header"/>
      <w:jc w:val="right"/>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E7" w:rsidRPr="0026129C" w:rsidRDefault="00340CE7" w:rsidP="00561652">
    <w:pPr>
      <w:rPr>
        <w:sz w:val="22"/>
        <w:szCs w:val="22"/>
      </w:rPr>
    </w:pPr>
    <w:r w:rsidRPr="0026129C">
      <w:rPr>
        <w:sz w:val="22"/>
        <w:szCs w:val="22"/>
      </w:rPr>
      <w:t>CBD/SBSTTA/23/</w:t>
    </w:r>
    <w:r w:rsidR="00561652">
      <w:rPr>
        <w:sz w:val="22"/>
        <w:szCs w:val="22"/>
      </w:rPr>
      <w:t>2/Add.4</w:t>
    </w:r>
  </w:p>
  <w:p w:rsidR="00340CE7" w:rsidRPr="0026129C" w:rsidRDefault="00340CE7" w:rsidP="00A30448">
    <w:pPr>
      <w:pStyle w:val="Header"/>
      <w:rPr>
        <w:noProof/>
        <w:sz w:val="22"/>
        <w:szCs w:val="22"/>
      </w:rPr>
    </w:pPr>
    <w:r w:rsidRPr="0026129C">
      <w:rPr>
        <w:noProof/>
        <w:sz w:val="22"/>
        <w:szCs w:val="22"/>
      </w:rPr>
      <w:t xml:space="preserve">Page </w:t>
    </w:r>
    <w:r w:rsidR="00196468" w:rsidRPr="0026129C">
      <w:rPr>
        <w:noProof/>
        <w:sz w:val="22"/>
        <w:szCs w:val="22"/>
      </w:rPr>
      <w:fldChar w:fldCharType="begin"/>
    </w:r>
    <w:r w:rsidRPr="0026129C">
      <w:rPr>
        <w:noProof/>
        <w:sz w:val="22"/>
        <w:szCs w:val="22"/>
      </w:rPr>
      <w:instrText xml:space="preserve"> PAGE   \* MERGEFORMAT </w:instrText>
    </w:r>
    <w:r w:rsidR="00196468" w:rsidRPr="0026129C">
      <w:rPr>
        <w:noProof/>
        <w:sz w:val="22"/>
        <w:szCs w:val="22"/>
      </w:rPr>
      <w:fldChar w:fldCharType="separate"/>
    </w:r>
    <w:r w:rsidR="00A90386">
      <w:rPr>
        <w:noProof/>
        <w:sz w:val="22"/>
        <w:szCs w:val="22"/>
      </w:rPr>
      <w:t>9</w:t>
    </w:r>
    <w:r w:rsidR="00196468" w:rsidRPr="0026129C">
      <w:rPr>
        <w:noProof/>
        <w:sz w:val="22"/>
        <w:szCs w:val="22"/>
      </w:rPr>
      <w:fldChar w:fldCharType="end"/>
    </w:r>
  </w:p>
  <w:p w:rsidR="00340CE7" w:rsidRPr="00A30448" w:rsidRDefault="00340CE7" w:rsidP="00A304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8BE" w:rsidRPr="0026129C" w:rsidRDefault="00DD48BE" w:rsidP="00561652">
    <w:pPr>
      <w:jc w:val="right"/>
      <w:rPr>
        <w:sz w:val="22"/>
        <w:szCs w:val="22"/>
      </w:rPr>
    </w:pPr>
    <w:r w:rsidRPr="0026129C">
      <w:rPr>
        <w:sz w:val="22"/>
        <w:szCs w:val="22"/>
      </w:rPr>
      <w:t>CBD/SBSTTA/23/</w:t>
    </w:r>
    <w:r>
      <w:rPr>
        <w:sz w:val="22"/>
        <w:szCs w:val="22"/>
      </w:rPr>
      <w:t>2/Add.4</w:t>
    </w:r>
  </w:p>
  <w:p w:rsidR="00DD48BE" w:rsidRPr="0026129C" w:rsidRDefault="00DD48BE" w:rsidP="00F96A0C">
    <w:pPr>
      <w:pStyle w:val="Header"/>
      <w:jc w:val="right"/>
      <w:rPr>
        <w:noProof/>
        <w:sz w:val="22"/>
        <w:szCs w:val="22"/>
      </w:rPr>
    </w:pPr>
    <w:r w:rsidRPr="0026129C">
      <w:rPr>
        <w:noProof/>
        <w:sz w:val="22"/>
        <w:szCs w:val="22"/>
      </w:rPr>
      <w:t xml:space="preserve">Page </w:t>
    </w:r>
    <w:r w:rsidR="00196468" w:rsidRPr="0026129C">
      <w:rPr>
        <w:noProof/>
        <w:sz w:val="22"/>
        <w:szCs w:val="22"/>
      </w:rPr>
      <w:fldChar w:fldCharType="begin"/>
    </w:r>
    <w:r w:rsidRPr="0026129C">
      <w:rPr>
        <w:noProof/>
        <w:sz w:val="22"/>
        <w:szCs w:val="22"/>
      </w:rPr>
      <w:instrText xml:space="preserve"> PAGE   \* MERGEFORMAT </w:instrText>
    </w:r>
    <w:r w:rsidR="00196468" w:rsidRPr="0026129C">
      <w:rPr>
        <w:noProof/>
        <w:sz w:val="22"/>
        <w:szCs w:val="22"/>
      </w:rPr>
      <w:fldChar w:fldCharType="separate"/>
    </w:r>
    <w:r w:rsidR="00A90386">
      <w:rPr>
        <w:noProof/>
        <w:sz w:val="22"/>
        <w:szCs w:val="22"/>
      </w:rPr>
      <w:t>10</w:t>
    </w:r>
    <w:r w:rsidR="00196468" w:rsidRPr="0026129C">
      <w:rPr>
        <w:noProof/>
        <w:sz w:val="22"/>
        <w:szCs w:val="22"/>
      </w:rPr>
      <w:fldChar w:fldCharType="end"/>
    </w:r>
  </w:p>
  <w:p w:rsidR="00DD48BE" w:rsidRPr="00F96A0C" w:rsidRDefault="00DD48BE" w:rsidP="00F96A0C">
    <w:pPr>
      <w:pStyle w:val="Header"/>
      <w:jc w:val="right"/>
      <w:rPr>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652" w:rsidRPr="0026129C" w:rsidRDefault="00561652" w:rsidP="00561652">
    <w:pPr>
      <w:rPr>
        <w:sz w:val="22"/>
        <w:szCs w:val="22"/>
      </w:rPr>
    </w:pPr>
    <w:r w:rsidRPr="0026129C">
      <w:rPr>
        <w:sz w:val="22"/>
        <w:szCs w:val="22"/>
      </w:rPr>
      <w:t>CBD/SBSTTA/23/</w:t>
    </w:r>
    <w:r>
      <w:rPr>
        <w:sz w:val="22"/>
        <w:szCs w:val="22"/>
      </w:rPr>
      <w:t>2/Add.4</w:t>
    </w:r>
  </w:p>
  <w:p w:rsidR="00561652" w:rsidRPr="0026129C" w:rsidRDefault="00561652" w:rsidP="00561652">
    <w:pPr>
      <w:pStyle w:val="Header"/>
      <w:rPr>
        <w:noProof/>
        <w:sz w:val="22"/>
        <w:szCs w:val="22"/>
      </w:rPr>
    </w:pPr>
    <w:r w:rsidRPr="0026129C">
      <w:rPr>
        <w:noProof/>
        <w:sz w:val="22"/>
        <w:szCs w:val="22"/>
      </w:rPr>
      <w:t xml:space="preserve">Page </w:t>
    </w:r>
    <w:r w:rsidR="00196468" w:rsidRPr="0026129C">
      <w:rPr>
        <w:noProof/>
        <w:sz w:val="22"/>
        <w:szCs w:val="22"/>
      </w:rPr>
      <w:fldChar w:fldCharType="begin"/>
    </w:r>
    <w:r w:rsidRPr="0026129C">
      <w:rPr>
        <w:noProof/>
        <w:sz w:val="22"/>
        <w:szCs w:val="22"/>
      </w:rPr>
      <w:instrText xml:space="preserve"> PAGE   \* MERGEFORMAT </w:instrText>
    </w:r>
    <w:r w:rsidR="00196468" w:rsidRPr="0026129C">
      <w:rPr>
        <w:noProof/>
        <w:sz w:val="22"/>
        <w:szCs w:val="22"/>
      </w:rPr>
      <w:fldChar w:fldCharType="separate"/>
    </w:r>
    <w:r w:rsidR="00B235D3">
      <w:rPr>
        <w:noProof/>
        <w:sz w:val="22"/>
        <w:szCs w:val="22"/>
      </w:rPr>
      <w:t>6</w:t>
    </w:r>
    <w:r w:rsidR="00196468" w:rsidRPr="0026129C">
      <w:rPr>
        <w:noProof/>
        <w:sz w:val="22"/>
        <w:szCs w:val="22"/>
      </w:rPr>
      <w:fldChar w:fldCharType="end"/>
    </w:r>
  </w:p>
  <w:p w:rsidR="00561652" w:rsidRDefault="00561652" w:rsidP="005616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75E7B"/>
    <w:multiLevelType w:val="hybridMultilevel"/>
    <w:tmpl w:val="B4908A28"/>
    <w:lvl w:ilvl="0" w:tplc="3EFE2296">
      <w:start w:val="25"/>
      <w:numFmt w:val="decimal"/>
      <w:lvlText w:val="%1-"/>
      <w:lvlJc w:val="left"/>
      <w:pPr>
        <w:ind w:left="720" w:hanging="360"/>
      </w:pPr>
      <w:rPr>
        <w:rFonts w:ascii="Simplified Arabic" w:hAnsi="Simplified Arabic" w:cs="Simplified Arabic" w:hint="default"/>
        <w:b w:val="0"/>
        <w:bCs w:val="0"/>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9FE0306"/>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3F9D3C20"/>
    <w:multiLevelType w:val="hybridMultilevel"/>
    <w:tmpl w:val="72A46114"/>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F37F68"/>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5"/>
  </w:num>
  <w:num w:numId="5">
    <w:abstractNumId w:val="3"/>
  </w:num>
  <w:num w:numId="6">
    <w:abstractNumId w:val="7"/>
  </w:num>
  <w:num w:numId="7">
    <w:abstractNumId w:val="6"/>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evenAndOddHeaders/>
  <w:drawingGridHorizontalSpacing w:val="120"/>
  <w:displayHorizontalDrawingGridEvery w:val="2"/>
  <w:noPunctuationKerning/>
  <w:characterSpacingControl w:val="doNotCompress"/>
  <w:footnotePr>
    <w:numRestart w:val="eachSect"/>
    <w:footnote w:id="-1"/>
    <w:footnote w:id="0"/>
  </w:footnotePr>
  <w:endnotePr>
    <w:endnote w:id="-1"/>
    <w:endnote w:id="0"/>
  </w:endnotePr>
  <w:compat/>
  <w:rsids>
    <w:rsidRoot w:val="001B692F"/>
    <w:rsid w:val="00000001"/>
    <w:rsid w:val="00001595"/>
    <w:rsid w:val="00001603"/>
    <w:rsid w:val="00004421"/>
    <w:rsid w:val="00004985"/>
    <w:rsid w:val="00004DD2"/>
    <w:rsid w:val="000062F3"/>
    <w:rsid w:val="0000742A"/>
    <w:rsid w:val="00015E2F"/>
    <w:rsid w:val="000160AF"/>
    <w:rsid w:val="00020BC7"/>
    <w:rsid w:val="000212CF"/>
    <w:rsid w:val="00022635"/>
    <w:rsid w:val="00024707"/>
    <w:rsid w:val="00024CE7"/>
    <w:rsid w:val="000324B4"/>
    <w:rsid w:val="0003386B"/>
    <w:rsid w:val="00033D91"/>
    <w:rsid w:val="00037A50"/>
    <w:rsid w:val="00037DBB"/>
    <w:rsid w:val="0004132B"/>
    <w:rsid w:val="00042B1A"/>
    <w:rsid w:val="00045762"/>
    <w:rsid w:val="00051F1B"/>
    <w:rsid w:val="0005210C"/>
    <w:rsid w:val="00054071"/>
    <w:rsid w:val="00054292"/>
    <w:rsid w:val="00054459"/>
    <w:rsid w:val="00054EEE"/>
    <w:rsid w:val="00055C8B"/>
    <w:rsid w:val="00056FE5"/>
    <w:rsid w:val="00057CA3"/>
    <w:rsid w:val="00060D26"/>
    <w:rsid w:val="00061C13"/>
    <w:rsid w:val="00063020"/>
    <w:rsid w:val="000640EA"/>
    <w:rsid w:val="00064EBE"/>
    <w:rsid w:val="00070BB8"/>
    <w:rsid w:val="0007346F"/>
    <w:rsid w:val="0007351B"/>
    <w:rsid w:val="00076B2B"/>
    <w:rsid w:val="00076E1F"/>
    <w:rsid w:val="0008009C"/>
    <w:rsid w:val="00080B57"/>
    <w:rsid w:val="00085E7C"/>
    <w:rsid w:val="00090080"/>
    <w:rsid w:val="00090564"/>
    <w:rsid w:val="00093D6C"/>
    <w:rsid w:val="0009438F"/>
    <w:rsid w:val="00096D07"/>
    <w:rsid w:val="000A1725"/>
    <w:rsid w:val="000A1F60"/>
    <w:rsid w:val="000A20D2"/>
    <w:rsid w:val="000A2909"/>
    <w:rsid w:val="000A2A00"/>
    <w:rsid w:val="000A2BBD"/>
    <w:rsid w:val="000A33A3"/>
    <w:rsid w:val="000A5943"/>
    <w:rsid w:val="000A6CB0"/>
    <w:rsid w:val="000A7430"/>
    <w:rsid w:val="000B0CB7"/>
    <w:rsid w:val="000B1263"/>
    <w:rsid w:val="000B551A"/>
    <w:rsid w:val="000B6560"/>
    <w:rsid w:val="000B7A1A"/>
    <w:rsid w:val="000C2646"/>
    <w:rsid w:val="000C3645"/>
    <w:rsid w:val="000C53C8"/>
    <w:rsid w:val="000C63A5"/>
    <w:rsid w:val="000C777F"/>
    <w:rsid w:val="000C7B4D"/>
    <w:rsid w:val="000D1320"/>
    <w:rsid w:val="000D139B"/>
    <w:rsid w:val="000D2154"/>
    <w:rsid w:val="000D219A"/>
    <w:rsid w:val="000D2250"/>
    <w:rsid w:val="000D277A"/>
    <w:rsid w:val="000D3B0A"/>
    <w:rsid w:val="000D6C75"/>
    <w:rsid w:val="000E0446"/>
    <w:rsid w:val="000E32DA"/>
    <w:rsid w:val="000E7936"/>
    <w:rsid w:val="000F1926"/>
    <w:rsid w:val="000F3905"/>
    <w:rsid w:val="000F3A16"/>
    <w:rsid w:val="000F4451"/>
    <w:rsid w:val="000F497E"/>
    <w:rsid w:val="000F7B51"/>
    <w:rsid w:val="000F7BB3"/>
    <w:rsid w:val="00100A70"/>
    <w:rsid w:val="00101222"/>
    <w:rsid w:val="00102FAB"/>
    <w:rsid w:val="0010332B"/>
    <w:rsid w:val="00106A41"/>
    <w:rsid w:val="00106E2A"/>
    <w:rsid w:val="001101BB"/>
    <w:rsid w:val="001156DD"/>
    <w:rsid w:val="00116206"/>
    <w:rsid w:val="00120624"/>
    <w:rsid w:val="00121644"/>
    <w:rsid w:val="00121F4C"/>
    <w:rsid w:val="00123952"/>
    <w:rsid w:val="001246D7"/>
    <w:rsid w:val="00124B46"/>
    <w:rsid w:val="00132929"/>
    <w:rsid w:val="00133246"/>
    <w:rsid w:val="00133263"/>
    <w:rsid w:val="0013484F"/>
    <w:rsid w:val="00134D0E"/>
    <w:rsid w:val="001350D0"/>
    <w:rsid w:val="00137697"/>
    <w:rsid w:val="0014022D"/>
    <w:rsid w:val="001407C7"/>
    <w:rsid w:val="00147FFE"/>
    <w:rsid w:val="00152B14"/>
    <w:rsid w:val="001539CC"/>
    <w:rsid w:val="0015580C"/>
    <w:rsid w:val="00155E91"/>
    <w:rsid w:val="001579B3"/>
    <w:rsid w:val="0016095A"/>
    <w:rsid w:val="00163136"/>
    <w:rsid w:val="00163F91"/>
    <w:rsid w:val="001659B2"/>
    <w:rsid w:val="00165BB5"/>
    <w:rsid w:val="00167330"/>
    <w:rsid w:val="00167386"/>
    <w:rsid w:val="0017273D"/>
    <w:rsid w:val="0017304B"/>
    <w:rsid w:val="00175177"/>
    <w:rsid w:val="00175959"/>
    <w:rsid w:val="0017742B"/>
    <w:rsid w:val="00180260"/>
    <w:rsid w:val="001805E2"/>
    <w:rsid w:val="00181304"/>
    <w:rsid w:val="0018180F"/>
    <w:rsid w:val="00181BFF"/>
    <w:rsid w:val="00184344"/>
    <w:rsid w:val="00184A6B"/>
    <w:rsid w:val="00185366"/>
    <w:rsid w:val="0018663F"/>
    <w:rsid w:val="00192403"/>
    <w:rsid w:val="0019265E"/>
    <w:rsid w:val="00193D48"/>
    <w:rsid w:val="001940BF"/>
    <w:rsid w:val="001957F1"/>
    <w:rsid w:val="00196468"/>
    <w:rsid w:val="001A25FA"/>
    <w:rsid w:val="001A35BC"/>
    <w:rsid w:val="001A6A32"/>
    <w:rsid w:val="001A7098"/>
    <w:rsid w:val="001B03CF"/>
    <w:rsid w:val="001B0A5C"/>
    <w:rsid w:val="001B24E9"/>
    <w:rsid w:val="001B4E49"/>
    <w:rsid w:val="001B5A8D"/>
    <w:rsid w:val="001B692F"/>
    <w:rsid w:val="001B7237"/>
    <w:rsid w:val="001B7B39"/>
    <w:rsid w:val="001C0675"/>
    <w:rsid w:val="001C15F2"/>
    <w:rsid w:val="001C1706"/>
    <w:rsid w:val="001C2612"/>
    <w:rsid w:val="001C2AF2"/>
    <w:rsid w:val="001C34B7"/>
    <w:rsid w:val="001C38FE"/>
    <w:rsid w:val="001C534C"/>
    <w:rsid w:val="001D0BDD"/>
    <w:rsid w:val="001D2679"/>
    <w:rsid w:val="001D26DE"/>
    <w:rsid w:val="001D28C1"/>
    <w:rsid w:val="001D3EB9"/>
    <w:rsid w:val="001D4386"/>
    <w:rsid w:val="001D547B"/>
    <w:rsid w:val="001D757D"/>
    <w:rsid w:val="001D7A40"/>
    <w:rsid w:val="001D7B4D"/>
    <w:rsid w:val="001D7E3A"/>
    <w:rsid w:val="001E3423"/>
    <w:rsid w:val="001E4870"/>
    <w:rsid w:val="001E643D"/>
    <w:rsid w:val="001E7A22"/>
    <w:rsid w:val="001F0FC7"/>
    <w:rsid w:val="001F19E8"/>
    <w:rsid w:val="001F418C"/>
    <w:rsid w:val="001F59FC"/>
    <w:rsid w:val="001F71F6"/>
    <w:rsid w:val="001F77B0"/>
    <w:rsid w:val="00203A85"/>
    <w:rsid w:val="00205B9C"/>
    <w:rsid w:val="00206CF2"/>
    <w:rsid w:val="00207382"/>
    <w:rsid w:val="00210B6A"/>
    <w:rsid w:val="00212595"/>
    <w:rsid w:val="00212919"/>
    <w:rsid w:val="0021469A"/>
    <w:rsid w:val="00216421"/>
    <w:rsid w:val="00217178"/>
    <w:rsid w:val="002176F3"/>
    <w:rsid w:val="00227535"/>
    <w:rsid w:val="0023174B"/>
    <w:rsid w:val="0023231D"/>
    <w:rsid w:val="0023529D"/>
    <w:rsid w:val="0023552C"/>
    <w:rsid w:val="0023694F"/>
    <w:rsid w:val="00237438"/>
    <w:rsid w:val="00241EF9"/>
    <w:rsid w:val="0024239F"/>
    <w:rsid w:val="0024436A"/>
    <w:rsid w:val="00244DEA"/>
    <w:rsid w:val="002453E7"/>
    <w:rsid w:val="00246EF2"/>
    <w:rsid w:val="00251206"/>
    <w:rsid w:val="00252185"/>
    <w:rsid w:val="00254A8C"/>
    <w:rsid w:val="00254F21"/>
    <w:rsid w:val="002560D1"/>
    <w:rsid w:val="002566BF"/>
    <w:rsid w:val="00256A36"/>
    <w:rsid w:val="0025795E"/>
    <w:rsid w:val="002601F7"/>
    <w:rsid w:val="00260700"/>
    <w:rsid w:val="0026129C"/>
    <w:rsid w:val="00261BFB"/>
    <w:rsid w:val="002639AA"/>
    <w:rsid w:val="00265C45"/>
    <w:rsid w:val="002663FF"/>
    <w:rsid w:val="00272F2E"/>
    <w:rsid w:val="002760B5"/>
    <w:rsid w:val="00276B6D"/>
    <w:rsid w:val="00280F5A"/>
    <w:rsid w:val="0028103E"/>
    <w:rsid w:val="00281DF6"/>
    <w:rsid w:val="00282E7A"/>
    <w:rsid w:val="00283F92"/>
    <w:rsid w:val="0028448E"/>
    <w:rsid w:val="00284E10"/>
    <w:rsid w:val="002852C1"/>
    <w:rsid w:val="00286DE5"/>
    <w:rsid w:val="002878B1"/>
    <w:rsid w:val="00291B31"/>
    <w:rsid w:val="00292A01"/>
    <w:rsid w:val="00292CA1"/>
    <w:rsid w:val="00292F73"/>
    <w:rsid w:val="00295420"/>
    <w:rsid w:val="00295A6C"/>
    <w:rsid w:val="00297C59"/>
    <w:rsid w:val="002A0E05"/>
    <w:rsid w:val="002A5BE1"/>
    <w:rsid w:val="002A6320"/>
    <w:rsid w:val="002B084E"/>
    <w:rsid w:val="002B0B2B"/>
    <w:rsid w:val="002B0EE3"/>
    <w:rsid w:val="002B4A7C"/>
    <w:rsid w:val="002B65CB"/>
    <w:rsid w:val="002B6FF7"/>
    <w:rsid w:val="002C04FC"/>
    <w:rsid w:val="002C3088"/>
    <w:rsid w:val="002C4E10"/>
    <w:rsid w:val="002C5D87"/>
    <w:rsid w:val="002C623A"/>
    <w:rsid w:val="002C66F8"/>
    <w:rsid w:val="002D37C6"/>
    <w:rsid w:val="002D489F"/>
    <w:rsid w:val="002D5703"/>
    <w:rsid w:val="002D74F7"/>
    <w:rsid w:val="002D77E0"/>
    <w:rsid w:val="002E0238"/>
    <w:rsid w:val="002E239D"/>
    <w:rsid w:val="002E3989"/>
    <w:rsid w:val="002E426E"/>
    <w:rsid w:val="002E53FE"/>
    <w:rsid w:val="002E5908"/>
    <w:rsid w:val="002E6B50"/>
    <w:rsid w:val="002E6CB6"/>
    <w:rsid w:val="002E6EBF"/>
    <w:rsid w:val="002F0C7A"/>
    <w:rsid w:val="002F1EA6"/>
    <w:rsid w:val="002F2AC6"/>
    <w:rsid w:val="002F2D34"/>
    <w:rsid w:val="002F32BE"/>
    <w:rsid w:val="002F7321"/>
    <w:rsid w:val="003016F9"/>
    <w:rsid w:val="003028B1"/>
    <w:rsid w:val="00303422"/>
    <w:rsid w:val="00305F22"/>
    <w:rsid w:val="003065EF"/>
    <w:rsid w:val="0030754F"/>
    <w:rsid w:val="003077BF"/>
    <w:rsid w:val="00310AD6"/>
    <w:rsid w:val="003140AF"/>
    <w:rsid w:val="003140EC"/>
    <w:rsid w:val="003142D5"/>
    <w:rsid w:val="0031642F"/>
    <w:rsid w:val="00317820"/>
    <w:rsid w:val="00320D8E"/>
    <w:rsid w:val="00322B56"/>
    <w:rsid w:val="003243ED"/>
    <w:rsid w:val="00326B76"/>
    <w:rsid w:val="00331978"/>
    <w:rsid w:val="0033337E"/>
    <w:rsid w:val="003334D5"/>
    <w:rsid w:val="003365D8"/>
    <w:rsid w:val="00336BA5"/>
    <w:rsid w:val="00336F2F"/>
    <w:rsid w:val="00337348"/>
    <w:rsid w:val="00337C93"/>
    <w:rsid w:val="00340B98"/>
    <w:rsid w:val="00340CE7"/>
    <w:rsid w:val="00341291"/>
    <w:rsid w:val="00343E0A"/>
    <w:rsid w:val="003472F1"/>
    <w:rsid w:val="00350776"/>
    <w:rsid w:val="00350E2C"/>
    <w:rsid w:val="00351C77"/>
    <w:rsid w:val="00352117"/>
    <w:rsid w:val="003523AF"/>
    <w:rsid w:val="0035396C"/>
    <w:rsid w:val="00353A8D"/>
    <w:rsid w:val="00356521"/>
    <w:rsid w:val="00360C07"/>
    <w:rsid w:val="00360FBE"/>
    <w:rsid w:val="003615C5"/>
    <w:rsid w:val="00361A63"/>
    <w:rsid w:val="00361BFB"/>
    <w:rsid w:val="00364BA9"/>
    <w:rsid w:val="0036580F"/>
    <w:rsid w:val="003669F9"/>
    <w:rsid w:val="00371027"/>
    <w:rsid w:val="003726CE"/>
    <w:rsid w:val="003748F0"/>
    <w:rsid w:val="00380AF8"/>
    <w:rsid w:val="00380F06"/>
    <w:rsid w:val="0038248F"/>
    <w:rsid w:val="003833C9"/>
    <w:rsid w:val="0038345C"/>
    <w:rsid w:val="003839C6"/>
    <w:rsid w:val="003846C3"/>
    <w:rsid w:val="00386300"/>
    <w:rsid w:val="00386368"/>
    <w:rsid w:val="003901AC"/>
    <w:rsid w:val="00390637"/>
    <w:rsid w:val="003924BC"/>
    <w:rsid w:val="003966D1"/>
    <w:rsid w:val="00397DBC"/>
    <w:rsid w:val="003A0742"/>
    <w:rsid w:val="003A0946"/>
    <w:rsid w:val="003A2339"/>
    <w:rsid w:val="003A2343"/>
    <w:rsid w:val="003A310A"/>
    <w:rsid w:val="003A3207"/>
    <w:rsid w:val="003A44FF"/>
    <w:rsid w:val="003A5142"/>
    <w:rsid w:val="003A54A7"/>
    <w:rsid w:val="003A7795"/>
    <w:rsid w:val="003B0ED0"/>
    <w:rsid w:val="003B18FD"/>
    <w:rsid w:val="003B4B7E"/>
    <w:rsid w:val="003B6733"/>
    <w:rsid w:val="003B6C97"/>
    <w:rsid w:val="003C12BD"/>
    <w:rsid w:val="003C5B65"/>
    <w:rsid w:val="003C63B5"/>
    <w:rsid w:val="003C6791"/>
    <w:rsid w:val="003C7F66"/>
    <w:rsid w:val="003D1B59"/>
    <w:rsid w:val="003D22BC"/>
    <w:rsid w:val="003D46F4"/>
    <w:rsid w:val="003D754B"/>
    <w:rsid w:val="003E0848"/>
    <w:rsid w:val="003E1F75"/>
    <w:rsid w:val="003E2267"/>
    <w:rsid w:val="003E440B"/>
    <w:rsid w:val="003F2BF1"/>
    <w:rsid w:val="003F3973"/>
    <w:rsid w:val="003F423A"/>
    <w:rsid w:val="003F426D"/>
    <w:rsid w:val="003F58E2"/>
    <w:rsid w:val="003F5B5C"/>
    <w:rsid w:val="0040036B"/>
    <w:rsid w:val="0040211C"/>
    <w:rsid w:val="00404F83"/>
    <w:rsid w:val="00405F77"/>
    <w:rsid w:val="0041108B"/>
    <w:rsid w:val="00412703"/>
    <w:rsid w:val="004130E5"/>
    <w:rsid w:val="00413277"/>
    <w:rsid w:val="0041522D"/>
    <w:rsid w:val="004219B3"/>
    <w:rsid w:val="00421FCD"/>
    <w:rsid w:val="00422789"/>
    <w:rsid w:val="00426521"/>
    <w:rsid w:val="00426C39"/>
    <w:rsid w:val="00431F3C"/>
    <w:rsid w:val="00433F2D"/>
    <w:rsid w:val="0043646A"/>
    <w:rsid w:val="004369AE"/>
    <w:rsid w:val="00436E76"/>
    <w:rsid w:val="00442228"/>
    <w:rsid w:val="004426E7"/>
    <w:rsid w:val="004427FF"/>
    <w:rsid w:val="00450333"/>
    <w:rsid w:val="00450F86"/>
    <w:rsid w:val="00451599"/>
    <w:rsid w:val="00452E62"/>
    <w:rsid w:val="00453E52"/>
    <w:rsid w:val="0045763A"/>
    <w:rsid w:val="00460F11"/>
    <w:rsid w:val="004610C0"/>
    <w:rsid w:val="00461BA0"/>
    <w:rsid w:val="00462E5D"/>
    <w:rsid w:val="00465311"/>
    <w:rsid w:val="0046560D"/>
    <w:rsid w:val="00466282"/>
    <w:rsid w:val="00470BE5"/>
    <w:rsid w:val="00471E92"/>
    <w:rsid w:val="0047236B"/>
    <w:rsid w:val="00472FC1"/>
    <w:rsid w:val="00473210"/>
    <w:rsid w:val="00473C44"/>
    <w:rsid w:val="004740F7"/>
    <w:rsid w:val="00474311"/>
    <w:rsid w:val="0047633F"/>
    <w:rsid w:val="00480564"/>
    <w:rsid w:val="00484CEF"/>
    <w:rsid w:val="00487860"/>
    <w:rsid w:val="004901EE"/>
    <w:rsid w:val="00490F5A"/>
    <w:rsid w:val="00491932"/>
    <w:rsid w:val="00491FDE"/>
    <w:rsid w:val="00492E15"/>
    <w:rsid w:val="00492E45"/>
    <w:rsid w:val="0049407E"/>
    <w:rsid w:val="00494439"/>
    <w:rsid w:val="004960F6"/>
    <w:rsid w:val="00496383"/>
    <w:rsid w:val="004A3737"/>
    <w:rsid w:val="004A4A82"/>
    <w:rsid w:val="004A5F51"/>
    <w:rsid w:val="004A64B8"/>
    <w:rsid w:val="004A777D"/>
    <w:rsid w:val="004B129B"/>
    <w:rsid w:val="004B1C73"/>
    <w:rsid w:val="004B3429"/>
    <w:rsid w:val="004B3B00"/>
    <w:rsid w:val="004B3E36"/>
    <w:rsid w:val="004B5A11"/>
    <w:rsid w:val="004B6363"/>
    <w:rsid w:val="004B6450"/>
    <w:rsid w:val="004C04E4"/>
    <w:rsid w:val="004C1B27"/>
    <w:rsid w:val="004C2D39"/>
    <w:rsid w:val="004C422F"/>
    <w:rsid w:val="004C437C"/>
    <w:rsid w:val="004C4A67"/>
    <w:rsid w:val="004C6718"/>
    <w:rsid w:val="004C71CB"/>
    <w:rsid w:val="004D06C6"/>
    <w:rsid w:val="004D45B4"/>
    <w:rsid w:val="004E29B4"/>
    <w:rsid w:val="004E2E4B"/>
    <w:rsid w:val="004E5179"/>
    <w:rsid w:val="004E67B5"/>
    <w:rsid w:val="004E72FC"/>
    <w:rsid w:val="004E7F0E"/>
    <w:rsid w:val="004F0AF8"/>
    <w:rsid w:val="004F0BF8"/>
    <w:rsid w:val="004F1EB2"/>
    <w:rsid w:val="004F67AD"/>
    <w:rsid w:val="004F6995"/>
    <w:rsid w:val="00500517"/>
    <w:rsid w:val="005016D5"/>
    <w:rsid w:val="0050206C"/>
    <w:rsid w:val="00502161"/>
    <w:rsid w:val="00503721"/>
    <w:rsid w:val="00503C13"/>
    <w:rsid w:val="00505696"/>
    <w:rsid w:val="005142BF"/>
    <w:rsid w:val="00515C7C"/>
    <w:rsid w:val="005162DE"/>
    <w:rsid w:val="00516BC5"/>
    <w:rsid w:val="00517032"/>
    <w:rsid w:val="0052012E"/>
    <w:rsid w:val="00520532"/>
    <w:rsid w:val="005211B3"/>
    <w:rsid w:val="00521A89"/>
    <w:rsid w:val="00523CCE"/>
    <w:rsid w:val="0052444F"/>
    <w:rsid w:val="00525469"/>
    <w:rsid w:val="00526C9C"/>
    <w:rsid w:val="0053011D"/>
    <w:rsid w:val="00530F38"/>
    <w:rsid w:val="0053146D"/>
    <w:rsid w:val="00532ECF"/>
    <w:rsid w:val="005369EE"/>
    <w:rsid w:val="005377ED"/>
    <w:rsid w:val="005413ED"/>
    <w:rsid w:val="00542A11"/>
    <w:rsid w:val="00544453"/>
    <w:rsid w:val="00544756"/>
    <w:rsid w:val="00545577"/>
    <w:rsid w:val="005466EF"/>
    <w:rsid w:val="00552AF8"/>
    <w:rsid w:val="00554A13"/>
    <w:rsid w:val="00560D1E"/>
    <w:rsid w:val="00561652"/>
    <w:rsid w:val="00562E5F"/>
    <w:rsid w:val="00563077"/>
    <w:rsid w:val="00564632"/>
    <w:rsid w:val="00565C12"/>
    <w:rsid w:val="00567DE0"/>
    <w:rsid w:val="00570235"/>
    <w:rsid w:val="005727A8"/>
    <w:rsid w:val="005729FC"/>
    <w:rsid w:val="00574111"/>
    <w:rsid w:val="00574A6B"/>
    <w:rsid w:val="005809CA"/>
    <w:rsid w:val="005810CC"/>
    <w:rsid w:val="005866CB"/>
    <w:rsid w:val="00586A55"/>
    <w:rsid w:val="00587DC9"/>
    <w:rsid w:val="00590078"/>
    <w:rsid w:val="00591622"/>
    <w:rsid w:val="00591A81"/>
    <w:rsid w:val="00592E04"/>
    <w:rsid w:val="00595FFD"/>
    <w:rsid w:val="005960C0"/>
    <w:rsid w:val="005A07F3"/>
    <w:rsid w:val="005A2181"/>
    <w:rsid w:val="005A314B"/>
    <w:rsid w:val="005A7AC9"/>
    <w:rsid w:val="005B0447"/>
    <w:rsid w:val="005B0523"/>
    <w:rsid w:val="005B30BE"/>
    <w:rsid w:val="005B40DA"/>
    <w:rsid w:val="005B6051"/>
    <w:rsid w:val="005B6222"/>
    <w:rsid w:val="005B6379"/>
    <w:rsid w:val="005B794B"/>
    <w:rsid w:val="005C0388"/>
    <w:rsid w:val="005C1343"/>
    <w:rsid w:val="005C1724"/>
    <w:rsid w:val="005C2FF9"/>
    <w:rsid w:val="005C31CE"/>
    <w:rsid w:val="005C46F1"/>
    <w:rsid w:val="005C529A"/>
    <w:rsid w:val="005C5AFC"/>
    <w:rsid w:val="005C66DB"/>
    <w:rsid w:val="005D0FAD"/>
    <w:rsid w:val="005D14C8"/>
    <w:rsid w:val="005D4774"/>
    <w:rsid w:val="005D63B0"/>
    <w:rsid w:val="005D743F"/>
    <w:rsid w:val="005D75BA"/>
    <w:rsid w:val="005D785B"/>
    <w:rsid w:val="005E056D"/>
    <w:rsid w:val="005E5E0B"/>
    <w:rsid w:val="005E6305"/>
    <w:rsid w:val="005F2F57"/>
    <w:rsid w:val="005F4272"/>
    <w:rsid w:val="005F527A"/>
    <w:rsid w:val="005F5293"/>
    <w:rsid w:val="005F5E79"/>
    <w:rsid w:val="006031B6"/>
    <w:rsid w:val="00603268"/>
    <w:rsid w:val="00603B5B"/>
    <w:rsid w:val="006118FD"/>
    <w:rsid w:val="0061398F"/>
    <w:rsid w:val="00613B45"/>
    <w:rsid w:val="00616EC2"/>
    <w:rsid w:val="00622141"/>
    <w:rsid w:val="0062303C"/>
    <w:rsid w:val="00623EE7"/>
    <w:rsid w:val="00624D7E"/>
    <w:rsid w:val="00626166"/>
    <w:rsid w:val="00627052"/>
    <w:rsid w:val="00630B98"/>
    <w:rsid w:val="006319EE"/>
    <w:rsid w:val="00631FA9"/>
    <w:rsid w:val="00632CC3"/>
    <w:rsid w:val="0063499A"/>
    <w:rsid w:val="006360E8"/>
    <w:rsid w:val="00636D99"/>
    <w:rsid w:val="006376CA"/>
    <w:rsid w:val="00640F7F"/>
    <w:rsid w:val="006416FA"/>
    <w:rsid w:val="006424EA"/>
    <w:rsid w:val="00642546"/>
    <w:rsid w:val="00642F94"/>
    <w:rsid w:val="00644609"/>
    <w:rsid w:val="00647A37"/>
    <w:rsid w:val="006505B7"/>
    <w:rsid w:val="00651D73"/>
    <w:rsid w:val="00652115"/>
    <w:rsid w:val="00652139"/>
    <w:rsid w:val="00652C88"/>
    <w:rsid w:val="00652FCF"/>
    <w:rsid w:val="0065310A"/>
    <w:rsid w:val="00654181"/>
    <w:rsid w:val="00654ECC"/>
    <w:rsid w:val="00661315"/>
    <w:rsid w:val="00671BEC"/>
    <w:rsid w:val="0067256A"/>
    <w:rsid w:val="00672E7F"/>
    <w:rsid w:val="00673653"/>
    <w:rsid w:val="006737F8"/>
    <w:rsid w:val="006753B9"/>
    <w:rsid w:val="006769A4"/>
    <w:rsid w:val="0068085D"/>
    <w:rsid w:val="006811F2"/>
    <w:rsid w:val="00681EDE"/>
    <w:rsid w:val="00683E05"/>
    <w:rsid w:val="0068736E"/>
    <w:rsid w:val="006877D8"/>
    <w:rsid w:val="0068788B"/>
    <w:rsid w:val="00687D10"/>
    <w:rsid w:val="006953DA"/>
    <w:rsid w:val="00696560"/>
    <w:rsid w:val="00697371"/>
    <w:rsid w:val="00697B91"/>
    <w:rsid w:val="006A0199"/>
    <w:rsid w:val="006A3912"/>
    <w:rsid w:val="006A54A6"/>
    <w:rsid w:val="006A61F9"/>
    <w:rsid w:val="006A6264"/>
    <w:rsid w:val="006A6890"/>
    <w:rsid w:val="006B036C"/>
    <w:rsid w:val="006B4ECF"/>
    <w:rsid w:val="006B6008"/>
    <w:rsid w:val="006B7CD4"/>
    <w:rsid w:val="006C08A7"/>
    <w:rsid w:val="006C204D"/>
    <w:rsid w:val="006C3AE4"/>
    <w:rsid w:val="006C56BC"/>
    <w:rsid w:val="006C5C25"/>
    <w:rsid w:val="006D05DF"/>
    <w:rsid w:val="006D0753"/>
    <w:rsid w:val="006D0959"/>
    <w:rsid w:val="006E09E2"/>
    <w:rsid w:val="006E0CC9"/>
    <w:rsid w:val="006E1B44"/>
    <w:rsid w:val="006E248E"/>
    <w:rsid w:val="006E2B67"/>
    <w:rsid w:val="006E37E9"/>
    <w:rsid w:val="006E4850"/>
    <w:rsid w:val="006E57EE"/>
    <w:rsid w:val="006E6CF9"/>
    <w:rsid w:val="006F32A6"/>
    <w:rsid w:val="006F4B01"/>
    <w:rsid w:val="006F7ABB"/>
    <w:rsid w:val="00706007"/>
    <w:rsid w:val="007123A7"/>
    <w:rsid w:val="00712417"/>
    <w:rsid w:val="00716901"/>
    <w:rsid w:val="00717B56"/>
    <w:rsid w:val="0072151A"/>
    <w:rsid w:val="007219A3"/>
    <w:rsid w:val="00723747"/>
    <w:rsid w:val="007255A2"/>
    <w:rsid w:val="00736D88"/>
    <w:rsid w:val="00740C98"/>
    <w:rsid w:val="00744D56"/>
    <w:rsid w:val="0074523B"/>
    <w:rsid w:val="0074539A"/>
    <w:rsid w:val="00747446"/>
    <w:rsid w:val="00747BB0"/>
    <w:rsid w:val="00747E7D"/>
    <w:rsid w:val="00747FF5"/>
    <w:rsid w:val="00751256"/>
    <w:rsid w:val="00751AEA"/>
    <w:rsid w:val="00751F80"/>
    <w:rsid w:val="007541ED"/>
    <w:rsid w:val="00755330"/>
    <w:rsid w:val="00756830"/>
    <w:rsid w:val="007568B7"/>
    <w:rsid w:val="00756D85"/>
    <w:rsid w:val="007605FC"/>
    <w:rsid w:val="00762466"/>
    <w:rsid w:val="00762CF5"/>
    <w:rsid w:val="007710E4"/>
    <w:rsid w:val="007718C4"/>
    <w:rsid w:val="0077220C"/>
    <w:rsid w:val="007744CC"/>
    <w:rsid w:val="00774776"/>
    <w:rsid w:val="007762AC"/>
    <w:rsid w:val="00776BD1"/>
    <w:rsid w:val="0077711C"/>
    <w:rsid w:val="007778E4"/>
    <w:rsid w:val="00780CB3"/>
    <w:rsid w:val="007836F5"/>
    <w:rsid w:val="007839D3"/>
    <w:rsid w:val="00785989"/>
    <w:rsid w:val="00785A9E"/>
    <w:rsid w:val="007925F1"/>
    <w:rsid w:val="00792F29"/>
    <w:rsid w:val="0079320A"/>
    <w:rsid w:val="00793C0E"/>
    <w:rsid w:val="00794E96"/>
    <w:rsid w:val="007A0E00"/>
    <w:rsid w:val="007A1E7B"/>
    <w:rsid w:val="007A24C2"/>
    <w:rsid w:val="007A31ED"/>
    <w:rsid w:val="007A55FF"/>
    <w:rsid w:val="007B045F"/>
    <w:rsid w:val="007B0B22"/>
    <w:rsid w:val="007B15AC"/>
    <w:rsid w:val="007B2A7A"/>
    <w:rsid w:val="007B4C84"/>
    <w:rsid w:val="007C4A83"/>
    <w:rsid w:val="007C7297"/>
    <w:rsid w:val="007C78ED"/>
    <w:rsid w:val="007D32AF"/>
    <w:rsid w:val="007D401D"/>
    <w:rsid w:val="007D4AD9"/>
    <w:rsid w:val="007E063B"/>
    <w:rsid w:val="007E2EC1"/>
    <w:rsid w:val="007E7AB5"/>
    <w:rsid w:val="007E7EB3"/>
    <w:rsid w:val="007F2EB0"/>
    <w:rsid w:val="007F474C"/>
    <w:rsid w:val="007F6835"/>
    <w:rsid w:val="007F78EF"/>
    <w:rsid w:val="007F7932"/>
    <w:rsid w:val="00800B17"/>
    <w:rsid w:val="008023D7"/>
    <w:rsid w:val="00806667"/>
    <w:rsid w:val="008077E1"/>
    <w:rsid w:val="0081231E"/>
    <w:rsid w:val="00814010"/>
    <w:rsid w:val="0081603A"/>
    <w:rsid w:val="008163AD"/>
    <w:rsid w:val="0081695B"/>
    <w:rsid w:val="00816D69"/>
    <w:rsid w:val="00816DDF"/>
    <w:rsid w:val="00817E7B"/>
    <w:rsid w:val="008207EB"/>
    <w:rsid w:val="00821723"/>
    <w:rsid w:val="0082437D"/>
    <w:rsid w:val="00825124"/>
    <w:rsid w:val="008267B3"/>
    <w:rsid w:val="00832BB6"/>
    <w:rsid w:val="0083376A"/>
    <w:rsid w:val="0083382D"/>
    <w:rsid w:val="0083503D"/>
    <w:rsid w:val="008366DE"/>
    <w:rsid w:val="00837868"/>
    <w:rsid w:val="00840AF2"/>
    <w:rsid w:val="00840E5C"/>
    <w:rsid w:val="00844992"/>
    <w:rsid w:val="00845E92"/>
    <w:rsid w:val="00852549"/>
    <w:rsid w:val="008539A7"/>
    <w:rsid w:val="008542D4"/>
    <w:rsid w:val="008548F4"/>
    <w:rsid w:val="008556EF"/>
    <w:rsid w:val="008568F5"/>
    <w:rsid w:val="008579DD"/>
    <w:rsid w:val="00860BB3"/>
    <w:rsid w:val="00860E67"/>
    <w:rsid w:val="00861A0B"/>
    <w:rsid w:val="008638F1"/>
    <w:rsid w:val="00864B13"/>
    <w:rsid w:val="00866660"/>
    <w:rsid w:val="0087593A"/>
    <w:rsid w:val="00876763"/>
    <w:rsid w:val="0087712A"/>
    <w:rsid w:val="008827CF"/>
    <w:rsid w:val="00884B48"/>
    <w:rsid w:val="00885ABF"/>
    <w:rsid w:val="00886B6D"/>
    <w:rsid w:val="00887E0E"/>
    <w:rsid w:val="0089084D"/>
    <w:rsid w:val="00891A38"/>
    <w:rsid w:val="00892F06"/>
    <w:rsid w:val="00894253"/>
    <w:rsid w:val="008951C6"/>
    <w:rsid w:val="008953FF"/>
    <w:rsid w:val="008955F8"/>
    <w:rsid w:val="00896463"/>
    <w:rsid w:val="00897734"/>
    <w:rsid w:val="00897CA5"/>
    <w:rsid w:val="00897D76"/>
    <w:rsid w:val="008A0406"/>
    <w:rsid w:val="008A20F7"/>
    <w:rsid w:val="008A2284"/>
    <w:rsid w:val="008A2948"/>
    <w:rsid w:val="008A2FCA"/>
    <w:rsid w:val="008A3ADF"/>
    <w:rsid w:val="008A3C8F"/>
    <w:rsid w:val="008A4E5D"/>
    <w:rsid w:val="008A5839"/>
    <w:rsid w:val="008A5B7B"/>
    <w:rsid w:val="008A63D9"/>
    <w:rsid w:val="008A6B7B"/>
    <w:rsid w:val="008A7CA0"/>
    <w:rsid w:val="008A7DC6"/>
    <w:rsid w:val="008A7F74"/>
    <w:rsid w:val="008B0631"/>
    <w:rsid w:val="008B25FF"/>
    <w:rsid w:val="008B601E"/>
    <w:rsid w:val="008B703B"/>
    <w:rsid w:val="008B71B5"/>
    <w:rsid w:val="008C0134"/>
    <w:rsid w:val="008C0498"/>
    <w:rsid w:val="008C20E9"/>
    <w:rsid w:val="008C266F"/>
    <w:rsid w:val="008C287C"/>
    <w:rsid w:val="008C2C4A"/>
    <w:rsid w:val="008C3884"/>
    <w:rsid w:val="008C411C"/>
    <w:rsid w:val="008D3027"/>
    <w:rsid w:val="008D37BB"/>
    <w:rsid w:val="008D5974"/>
    <w:rsid w:val="008D7E1D"/>
    <w:rsid w:val="008E376D"/>
    <w:rsid w:val="008E391B"/>
    <w:rsid w:val="008E52EB"/>
    <w:rsid w:val="008E599C"/>
    <w:rsid w:val="008E6B2B"/>
    <w:rsid w:val="008E6C12"/>
    <w:rsid w:val="008F0EF5"/>
    <w:rsid w:val="008F2AB2"/>
    <w:rsid w:val="008F46E3"/>
    <w:rsid w:val="008F663E"/>
    <w:rsid w:val="008F7DF1"/>
    <w:rsid w:val="0090119B"/>
    <w:rsid w:val="00901CCF"/>
    <w:rsid w:val="00906F18"/>
    <w:rsid w:val="0091173B"/>
    <w:rsid w:val="0091278A"/>
    <w:rsid w:val="00916997"/>
    <w:rsid w:val="0092105D"/>
    <w:rsid w:val="00921075"/>
    <w:rsid w:val="00924712"/>
    <w:rsid w:val="00925AC4"/>
    <w:rsid w:val="00925EB0"/>
    <w:rsid w:val="00926B32"/>
    <w:rsid w:val="00927167"/>
    <w:rsid w:val="009276C7"/>
    <w:rsid w:val="00933091"/>
    <w:rsid w:val="00933712"/>
    <w:rsid w:val="00933B7F"/>
    <w:rsid w:val="00935A2D"/>
    <w:rsid w:val="0093638E"/>
    <w:rsid w:val="00936C55"/>
    <w:rsid w:val="00940047"/>
    <w:rsid w:val="00940445"/>
    <w:rsid w:val="009434BC"/>
    <w:rsid w:val="00944DE6"/>
    <w:rsid w:val="00944E7F"/>
    <w:rsid w:val="00950247"/>
    <w:rsid w:val="009503CA"/>
    <w:rsid w:val="00953C37"/>
    <w:rsid w:val="00954811"/>
    <w:rsid w:val="0096000A"/>
    <w:rsid w:val="0096155D"/>
    <w:rsid w:val="00961BAB"/>
    <w:rsid w:val="00962406"/>
    <w:rsid w:val="009630CB"/>
    <w:rsid w:val="00963E2F"/>
    <w:rsid w:val="00964868"/>
    <w:rsid w:val="00970E0B"/>
    <w:rsid w:val="00973D8A"/>
    <w:rsid w:val="00974BF6"/>
    <w:rsid w:val="009751A1"/>
    <w:rsid w:val="00975A4E"/>
    <w:rsid w:val="0097601B"/>
    <w:rsid w:val="00976ED6"/>
    <w:rsid w:val="00980A52"/>
    <w:rsid w:val="00982AB4"/>
    <w:rsid w:val="009830A1"/>
    <w:rsid w:val="009831C0"/>
    <w:rsid w:val="0098321A"/>
    <w:rsid w:val="00983D9E"/>
    <w:rsid w:val="00984F2F"/>
    <w:rsid w:val="009856BF"/>
    <w:rsid w:val="00986228"/>
    <w:rsid w:val="009871E5"/>
    <w:rsid w:val="0099130E"/>
    <w:rsid w:val="00991803"/>
    <w:rsid w:val="00993FE6"/>
    <w:rsid w:val="00995D81"/>
    <w:rsid w:val="00996F0A"/>
    <w:rsid w:val="009A469B"/>
    <w:rsid w:val="009A4963"/>
    <w:rsid w:val="009A56DF"/>
    <w:rsid w:val="009A6AF9"/>
    <w:rsid w:val="009B2AF9"/>
    <w:rsid w:val="009B4D8D"/>
    <w:rsid w:val="009C3BC4"/>
    <w:rsid w:val="009C579B"/>
    <w:rsid w:val="009C702B"/>
    <w:rsid w:val="009D5052"/>
    <w:rsid w:val="009D69E2"/>
    <w:rsid w:val="009D7533"/>
    <w:rsid w:val="009D7980"/>
    <w:rsid w:val="009E00BF"/>
    <w:rsid w:val="009E2BCB"/>
    <w:rsid w:val="009E52E5"/>
    <w:rsid w:val="009E610B"/>
    <w:rsid w:val="009E674F"/>
    <w:rsid w:val="009E6B25"/>
    <w:rsid w:val="009E7547"/>
    <w:rsid w:val="009E7AE2"/>
    <w:rsid w:val="009F0921"/>
    <w:rsid w:val="009F6F49"/>
    <w:rsid w:val="009F71D2"/>
    <w:rsid w:val="00A00C29"/>
    <w:rsid w:val="00A03BCD"/>
    <w:rsid w:val="00A054DB"/>
    <w:rsid w:val="00A06276"/>
    <w:rsid w:val="00A10AE0"/>
    <w:rsid w:val="00A10B97"/>
    <w:rsid w:val="00A12CC2"/>
    <w:rsid w:val="00A12EFE"/>
    <w:rsid w:val="00A16B4B"/>
    <w:rsid w:val="00A174ED"/>
    <w:rsid w:val="00A21F91"/>
    <w:rsid w:val="00A23B3A"/>
    <w:rsid w:val="00A27078"/>
    <w:rsid w:val="00A27FCF"/>
    <w:rsid w:val="00A30448"/>
    <w:rsid w:val="00A30B99"/>
    <w:rsid w:val="00A30E02"/>
    <w:rsid w:val="00A317A4"/>
    <w:rsid w:val="00A319AA"/>
    <w:rsid w:val="00A35257"/>
    <w:rsid w:val="00A37185"/>
    <w:rsid w:val="00A41940"/>
    <w:rsid w:val="00A41C43"/>
    <w:rsid w:val="00A41EE8"/>
    <w:rsid w:val="00A50EF1"/>
    <w:rsid w:val="00A528DB"/>
    <w:rsid w:val="00A609E2"/>
    <w:rsid w:val="00A60A7A"/>
    <w:rsid w:val="00A61C0F"/>
    <w:rsid w:val="00A663C6"/>
    <w:rsid w:val="00A6754B"/>
    <w:rsid w:val="00A72462"/>
    <w:rsid w:val="00A759F3"/>
    <w:rsid w:val="00A75B94"/>
    <w:rsid w:val="00A763F6"/>
    <w:rsid w:val="00A765E8"/>
    <w:rsid w:val="00A80B51"/>
    <w:rsid w:val="00A81861"/>
    <w:rsid w:val="00A81F2E"/>
    <w:rsid w:val="00A82BC6"/>
    <w:rsid w:val="00A832BA"/>
    <w:rsid w:val="00A83E90"/>
    <w:rsid w:val="00A86CCA"/>
    <w:rsid w:val="00A86CF4"/>
    <w:rsid w:val="00A87523"/>
    <w:rsid w:val="00A87E1D"/>
    <w:rsid w:val="00A90386"/>
    <w:rsid w:val="00A94AED"/>
    <w:rsid w:val="00A94F34"/>
    <w:rsid w:val="00A959F9"/>
    <w:rsid w:val="00A971B3"/>
    <w:rsid w:val="00A97578"/>
    <w:rsid w:val="00AA08A7"/>
    <w:rsid w:val="00AA3FC2"/>
    <w:rsid w:val="00AA516C"/>
    <w:rsid w:val="00AA559B"/>
    <w:rsid w:val="00AA588A"/>
    <w:rsid w:val="00AB0612"/>
    <w:rsid w:val="00AB0E9F"/>
    <w:rsid w:val="00AB2592"/>
    <w:rsid w:val="00AB25EC"/>
    <w:rsid w:val="00AB3E61"/>
    <w:rsid w:val="00AB6DC5"/>
    <w:rsid w:val="00AB79DB"/>
    <w:rsid w:val="00AC08A3"/>
    <w:rsid w:val="00AC0F51"/>
    <w:rsid w:val="00AC1689"/>
    <w:rsid w:val="00AC1F82"/>
    <w:rsid w:val="00AC59BE"/>
    <w:rsid w:val="00AD0D3F"/>
    <w:rsid w:val="00AD1C59"/>
    <w:rsid w:val="00AD220C"/>
    <w:rsid w:val="00AD7984"/>
    <w:rsid w:val="00AE0F61"/>
    <w:rsid w:val="00AE7F7B"/>
    <w:rsid w:val="00AF062B"/>
    <w:rsid w:val="00AF1EA9"/>
    <w:rsid w:val="00AF20C1"/>
    <w:rsid w:val="00B01C75"/>
    <w:rsid w:val="00B021B8"/>
    <w:rsid w:val="00B0281B"/>
    <w:rsid w:val="00B05C9C"/>
    <w:rsid w:val="00B063F8"/>
    <w:rsid w:val="00B10398"/>
    <w:rsid w:val="00B1094B"/>
    <w:rsid w:val="00B11044"/>
    <w:rsid w:val="00B115C5"/>
    <w:rsid w:val="00B129BC"/>
    <w:rsid w:val="00B132D9"/>
    <w:rsid w:val="00B1349B"/>
    <w:rsid w:val="00B14FC5"/>
    <w:rsid w:val="00B1745B"/>
    <w:rsid w:val="00B235D3"/>
    <w:rsid w:val="00B236BE"/>
    <w:rsid w:val="00B250E9"/>
    <w:rsid w:val="00B27F16"/>
    <w:rsid w:val="00B3403A"/>
    <w:rsid w:val="00B35613"/>
    <w:rsid w:val="00B35EF0"/>
    <w:rsid w:val="00B36CD0"/>
    <w:rsid w:val="00B37DB9"/>
    <w:rsid w:val="00B4209C"/>
    <w:rsid w:val="00B45D5D"/>
    <w:rsid w:val="00B47646"/>
    <w:rsid w:val="00B51B10"/>
    <w:rsid w:val="00B52230"/>
    <w:rsid w:val="00B544AB"/>
    <w:rsid w:val="00B54867"/>
    <w:rsid w:val="00B55763"/>
    <w:rsid w:val="00B5666B"/>
    <w:rsid w:val="00B57ABD"/>
    <w:rsid w:val="00B60AC4"/>
    <w:rsid w:val="00B6186F"/>
    <w:rsid w:val="00B61A4E"/>
    <w:rsid w:val="00B63589"/>
    <w:rsid w:val="00B63BEB"/>
    <w:rsid w:val="00B6495D"/>
    <w:rsid w:val="00B6654C"/>
    <w:rsid w:val="00B668D3"/>
    <w:rsid w:val="00B66CFB"/>
    <w:rsid w:val="00B67941"/>
    <w:rsid w:val="00B7190B"/>
    <w:rsid w:val="00B73EAB"/>
    <w:rsid w:val="00B83509"/>
    <w:rsid w:val="00B83C22"/>
    <w:rsid w:val="00B85E71"/>
    <w:rsid w:val="00B86C59"/>
    <w:rsid w:val="00B92247"/>
    <w:rsid w:val="00B92B50"/>
    <w:rsid w:val="00B9426A"/>
    <w:rsid w:val="00B94696"/>
    <w:rsid w:val="00B949B9"/>
    <w:rsid w:val="00B9530C"/>
    <w:rsid w:val="00B96B78"/>
    <w:rsid w:val="00B973A6"/>
    <w:rsid w:val="00BA29CC"/>
    <w:rsid w:val="00BA60E1"/>
    <w:rsid w:val="00BA6121"/>
    <w:rsid w:val="00BA72D6"/>
    <w:rsid w:val="00BB0128"/>
    <w:rsid w:val="00BB23E1"/>
    <w:rsid w:val="00BB3198"/>
    <w:rsid w:val="00BB5A42"/>
    <w:rsid w:val="00BB6B02"/>
    <w:rsid w:val="00BC1F59"/>
    <w:rsid w:val="00BC34E2"/>
    <w:rsid w:val="00BC5CAC"/>
    <w:rsid w:val="00BC78AF"/>
    <w:rsid w:val="00BD0480"/>
    <w:rsid w:val="00BD0523"/>
    <w:rsid w:val="00BD05FD"/>
    <w:rsid w:val="00BD1364"/>
    <w:rsid w:val="00BD321B"/>
    <w:rsid w:val="00BD3FAF"/>
    <w:rsid w:val="00BD4A09"/>
    <w:rsid w:val="00BD57FF"/>
    <w:rsid w:val="00BE05B0"/>
    <w:rsid w:val="00BE35F1"/>
    <w:rsid w:val="00BE3EBC"/>
    <w:rsid w:val="00BE3FFF"/>
    <w:rsid w:val="00BE4033"/>
    <w:rsid w:val="00BE4441"/>
    <w:rsid w:val="00BE569A"/>
    <w:rsid w:val="00BE6240"/>
    <w:rsid w:val="00BE676B"/>
    <w:rsid w:val="00BE76F1"/>
    <w:rsid w:val="00BF0867"/>
    <w:rsid w:val="00BF1B84"/>
    <w:rsid w:val="00BF383A"/>
    <w:rsid w:val="00BF4152"/>
    <w:rsid w:val="00BF6BA5"/>
    <w:rsid w:val="00BF7D04"/>
    <w:rsid w:val="00C005BD"/>
    <w:rsid w:val="00C0066B"/>
    <w:rsid w:val="00C010FF"/>
    <w:rsid w:val="00C02BAD"/>
    <w:rsid w:val="00C03F83"/>
    <w:rsid w:val="00C05CE3"/>
    <w:rsid w:val="00C05EDA"/>
    <w:rsid w:val="00C0607F"/>
    <w:rsid w:val="00C06A97"/>
    <w:rsid w:val="00C16C72"/>
    <w:rsid w:val="00C17BA4"/>
    <w:rsid w:val="00C23E8F"/>
    <w:rsid w:val="00C24DA7"/>
    <w:rsid w:val="00C25B90"/>
    <w:rsid w:val="00C26C86"/>
    <w:rsid w:val="00C31765"/>
    <w:rsid w:val="00C34C4B"/>
    <w:rsid w:val="00C34E83"/>
    <w:rsid w:val="00C4104B"/>
    <w:rsid w:val="00C41632"/>
    <w:rsid w:val="00C41CD9"/>
    <w:rsid w:val="00C44583"/>
    <w:rsid w:val="00C45CE4"/>
    <w:rsid w:val="00C47325"/>
    <w:rsid w:val="00C47C87"/>
    <w:rsid w:val="00C47E93"/>
    <w:rsid w:val="00C50496"/>
    <w:rsid w:val="00C535BB"/>
    <w:rsid w:val="00C5410B"/>
    <w:rsid w:val="00C54B32"/>
    <w:rsid w:val="00C54B78"/>
    <w:rsid w:val="00C55C34"/>
    <w:rsid w:val="00C56648"/>
    <w:rsid w:val="00C5766C"/>
    <w:rsid w:val="00C60504"/>
    <w:rsid w:val="00C610F4"/>
    <w:rsid w:val="00C627E8"/>
    <w:rsid w:val="00C6407D"/>
    <w:rsid w:val="00C6458A"/>
    <w:rsid w:val="00C65C76"/>
    <w:rsid w:val="00C71667"/>
    <w:rsid w:val="00C71FBB"/>
    <w:rsid w:val="00C750D8"/>
    <w:rsid w:val="00C75129"/>
    <w:rsid w:val="00C75179"/>
    <w:rsid w:val="00C81732"/>
    <w:rsid w:val="00C827FB"/>
    <w:rsid w:val="00C82B67"/>
    <w:rsid w:val="00C82E08"/>
    <w:rsid w:val="00C84220"/>
    <w:rsid w:val="00C86FE7"/>
    <w:rsid w:val="00C87683"/>
    <w:rsid w:val="00C906CA"/>
    <w:rsid w:val="00C91A4C"/>
    <w:rsid w:val="00C91B94"/>
    <w:rsid w:val="00C92EAA"/>
    <w:rsid w:val="00C93019"/>
    <w:rsid w:val="00CA03C2"/>
    <w:rsid w:val="00CA1758"/>
    <w:rsid w:val="00CA197A"/>
    <w:rsid w:val="00CA5AD8"/>
    <w:rsid w:val="00CA6019"/>
    <w:rsid w:val="00CA614E"/>
    <w:rsid w:val="00CA6A56"/>
    <w:rsid w:val="00CB022D"/>
    <w:rsid w:val="00CB2680"/>
    <w:rsid w:val="00CB2E3E"/>
    <w:rsid w:val="00CB33BD"/>
    <w:rsid w:val="00CB6B06"/>
    <w:rsid w:val="00CB7576"/>
    <w:rsid w:val="00CC057A"/>
    <w:rsid w:val="00CC1BBC"/>
    <w:rsid w:val="00CC205D"/>
    <w:rsid w:val="00CC31AF"/>
    <w:rsid w:val="00CC46A5"/>
    <w:rsid w:val="00CC5EA8"/>
    <w:rsid w:val="00CC5EFD"/>
    <w:rsid w:val="00CC6B7B"/>
    <w:rsid w:val="00CC7156"/>
    <w:rsid w:val="00CC7931"/>
    <w:rsid w:val="00CD026B"/>
    <w:rsid w:val="00CD55D0"/>
    <w:rsid w:val="00CD5855"/>
    <w:rsid w:val="00CD5A25"/>
    <w:rsid w:val="00CE3691"/>
    <w:rsid w:val="00CE4098"/>
    <w:rsid w:val="00CE47C5"/>
    <w:rsid w:val="00CF01BF"/>
    <w:rsid w:val="00CF172E"/>
    <w:rsid w:val="00CF2E13"/>
    <w:rsid w:val="00CF338F"/>
    <w:rsid w:val="00CF373B"/>
    <w:rsid w:val="00D00229"/>
    <w:rsid w:val="00D00BC8"/>
    <w:rsid w:val="00D01601"/>
    <w:rsid w:val="00D032E2"/>
    <w:rsid w:val="00D03ADC"/>
    <w:rsid w:val="00D054A4"/>
    <w:rsid w:val="00D05B94"/>
    <w:rsid w:val="00D05C3A"/>
    <w:rsid w:val="00D06331"/>
    <w:rsid w:val="00D06DDE"/>
    <w:rsid w:val="00D10FA6"/>
    <w:rsid w:val="00D12223"/>
    <w:rsid w:val="00D12A62"/>
    <w:rsid w:val="00D12DE7"/>
    <w:rsid w:val="00D130F0"/>
    <w:rsid w:val="00D1394F"/>
    <w:rsid w:val="00D14D5E"/>
    <w:rsid w:val="00D15D5B"/>
    <w:rsid w:val="00D17846"/>
    <w:rsid w:val="00D17B7A"/>
    <w:rsid w:val="00D23985"/>
    <w:rsid w:val="00D23AC9"/>
    <w:rsid w:val="00D24A2B"/>
    <w:rsid w:val="00D24A36"/>
    <w:rsid w:val="00D25E6A"/>
    <w:rsid w:val="00D27131"/>
    <w:rsid w:val="00D27A4E"/>
    <w:rsid w:val="00D33491"/>
    <w:rsid w:val="00D336FE"/>
    <w:rsid w:val="00D34978"/>
    <w:rsid w:val="00D34F35"/>
    <w:rsid w:val="00D37576"/>
    <w:rsid w:val="00D400BE"/>
    <w:rsid w:val="00D42150"/>
    <w:rsid w:val="00D50733"/>
    <w:rsid w:val="00D51306"/>
    <w:rsid w:val="00D51549"/>
    <w:rsid w:val="00D547C2"/>
    <w:rsid w:val="00D612E4"/>
    <w:rsid w:val="00D61C78"/>
    <w:rsid w:val="00D65265"/>
    <w:rsid w:val="00D66235"/>
    <w:rsid w:val="00D7005F"/>
    <w:rsid w:val="00D70EC6"/>
    <w:rsid w:val="00D715D4"/>
    <w:rsid w:val="00D73612"/>
    <w:rsid w:val="00D73BF9"/>
    <w:rsid w:val="00D74C52"/>
    <w:rsid w:val="00D75375"/>
    <w:rsid w:val="00D76455"/>
    <w:rsid w:val="00D809D0"/>
    <w:rsid w:val="00D830B3"/>
    <w:rsid w:val="00D83C4D"/>
    <w:rsid w:val="00D850BD"/>
    <w:rsid w:val="00D87806"/>
    <w:rsid w:val="00D90ABD"/>
    <w:rsid w:val="00D93162"/>
    <w:rsid w:val="00D94297"/>
    <w:rsid w:val="00D94694"/>
    <w:rsid w:val="00D94BE7"/>
    <w:rsid w:val="00D94C21"/>
    <w:rsid w:val="00D94EE2"/>
    <w:rsid w:val="00D970D6"/>
    <w:rsid w:val="00D972A4"/>
    <w:rsid w:val="00DA0866"/>
    <w:rsid w:val="00DA25E8"/>
    <w:rsid w:val="00DA3B1F"/>
    <w:rsid w:val="00DA62A6"/>
    <w:rsid w:val="00DA6D64"/>
    <w:rsid w:val="00DB0DAE"/>
    <w:rsid w:val="00DB1CC3"/>
    <w:rsid w:val="00DB1E79"/>
    <w:rsid w:val="00DB3CC7"/>
    <w:rsid w:val="00DB5847"/>
    <w:rsid w:val="00DB5CD2"/>
    <w:rsid w:val="00DB6684"/>
    <w:rsid w:val="00DB68EC"/>
    <w:rsid w:val="00DB6917"/>
    <w:rsid w:val="00DB7E4C"/>
    <w:rsid w:val="00DC28BB"/>
    <w:rsid w:val="00DC50E1"/>
    <w:rsid w:val="00DC58D0"/>
    <w:rsid w:val="00DC60D6"/>
    <w:rsid w:val="00DC660E"/>
    <w:rsid w:val="00DC685F"/>
    <w:rsid w:val="00DD0AAF"/>
    <w:rsid w:val="00DD10E5"/>
    <w:rsid w:val="00DD257D"/>
    <w:rsid w:val="00DD4262"/>
    <w:rsid w:val="00DD46C1"/>
    <w:rsid w:val="00DD48BE"/>
    <w:rsid w:val="00DD494C"/>
    <w:rsid w:val="00DE0457"/>
    <w:rsid w:val="00DE211C"/>
    <w:rsid w:val="00DE33A6"/>
    <w:rsid w:val="00DE36A9"/>
    <w:rsid w:val="00DE3858"/>
    <w:rsid w:val="00DE4A61"/>
    <w:rsid w:val="00DE6E6A"/>
    <w:rsid w:val="00DE7E28"/>
    <w:rsid w:val="00DF0050"/>
    <w:rsid w:val="00DF09A9"/>
    <w:rsid w:val="00DF1A28"/>
    <w:rsid w:val="00DF297A"/>
    <w:rsid w:val="00DF3C0C"/>
    <w:rsid w:val="00DF666C"/>
    <w:rsid w:val="00E0139B"/>
    <w:rsid w:val="00E101C1"/>
    <w:rsid w:val="00E124AB"/>
    <w:rsid w:val="00E129CB"/>
    <w:rsid w:val="00E1374C"/>
    <w:rsid w:val="00E17E94"/>
    <w:rsid w:val="00E25B1C"/>
    <w:rsid w:val="00E26F08"/>
    <w:rsid w:val="00E31002"/>
    <w:rsid w:val="00E32D05"/>
    <w:rsid w:val="00E335FD"/>
    <w:rsid w:val="00E342D0"/>
    <w:rsid w:val="00E40CB8"/>
    <w:rsid w:val="00E428EA"/>
    <w:rsid w:val="00E43C92"/>
    <w:rsid w:val="00E4608E"/>
    <w:rsid w:val="00E50155"/>
    <w:rsid w:val="00E51019"/>
    <w:rsid w:val="00E55191"/>
    <w:rsid w:val="00E55ACE"/>
    <w:rsid w:val="00E56709"/>
    <w:rsid w:val="00E6057C"/>
    <w:rsid w:val="00E61663"/>
    <w:rsid w:val="00E61F4B"/>
    <w:rsid w:val="00E63F4E"/>
    <w:rsid w:val="00E64298"/>
    <w:rsid w:val="00E646AA"/>
    <w:rsid w:val="00E65A21"/>
    <w:rsid w:val="00E7079B"/>
    <w:rsid w:val="00E70AF3"/>
    <w:rsid w:val="00E722BD"/>
    <w:rsid w:val="00E745F1"/>
    <w:rsid w:val="00E74B24"/>
    <w:rsid w:val="00E74EF2"/>
    <w:rsid w:val="00E7665C"/>
    <w:rsid w:val="00E81890"/>
    <w:rsid w:val="00E84183"/>
    <w:rsid w:val="00E912FB"/>
    <w:rsid w:val="00E91EF8"/>
    <w:rsid w:val="00E92328"/>
    <w:rsid w:val="00E95A16"/>
    <w:rsid w:val="00E97122"/>
    <w:rsid w:val="00EA08D9"/>
    <w:rsid w:val="00EA09DC"/>
    <w:rsid w:val="00EA1921"/>
    <w:rsid w:val="00EA49B0"/>
    <w:rsid w:val="00EB2B98"/>
    <w:rsid w:val="00EB5152"/>
    <w:rsid w:val="00EB53CF"/>
    <w:rsid w:val="00EB609B"/>
    <w:rsid w:val="00EB6250"/>
    <w:rsid w:val="00EB657D"/>
    <w:rsid w:val="00EC0EA1"/>
    <w:rsid w:val="00EC2521"/>
    <w:rsid w:val="00EC30DD"/>
    <w:rsid w:val="00EC3F13"/>
    <w:rsid w:val="00EC4810"/>
    <w:rsid w:val="00EC4958"/>
    <w:rsid w:val="00EC64D0"/>
    <w:rsid w:val="00EC70BE"/>
    <w:rsid w:val="00ED75DC"/>
    <w:rsid w:val="00ED77D1"/>
    <w:rsid w:val="00EE0486"/>
    <w:rsid w:val="00EE050A"/>
    <w:rsid w:val="00EE261F"/>
    <w:rsid w:val="00EE6AC7"/>
    <w:rsid w:val="00EE7D2B"/>
    <w:rsid w:val="00EE7DF5"/>
    <w:rsid w:val="00EF1065"/>
    <w:rsid w:val="00EF34BE"/>
    <w:rsid w:val="00EF48B9"/>
    <w:rsid w:val="00EF51B0"/>
    <w:rsid w:val="00EF7F31"/>
    <w:rsid w:val="00F02AF0"/>
    <w:rsid w:val="00F03389"/>
    <w:rsid w:val="00F053C9"/>
    <w:rsid w:val="00F06929"/>
    <w:rsid w:val="00F06B7D"/>
    <w:rsid w:val="00F07970"/>
    <w:rsid w:val="00F1337A"/>
    <w:rsid w:val="00F15332"/>
    <w:rsid w:val="00F15F8E"/>
    <w:rsid w:val="00F176FA"/>
    <w:rsid w:val="00F17BBB"/>
    <w:rsid w:val="00F202CE"/>
    <w:rsid w:val="00F22186"/>
    <w:rsid w:val="00F23DB3"/>
    <w:rsid w:val="00F27265"/>
    <w:rsid w:val="00F30D14"/>
    <w:rsid w:val="00F31B6D"/>
    <w:rsid w:val="00F31CDC"/>
    <w:rsid w:val="00F31DC9"/>
    <w:rsid w:val="00F36946"/>
    <w:rsid w:val="00F41AAC"/>
    <w:rsid w:val="00F43D9C"/>
    <w:rsid w:val="00F43EB7"/>
    <w:rsid w:val="00F443AF"/>
    <w:rsid w:val="00F469A9"/>
    <w:rsid w:val="00F47B94"/>
    <w:rsid w:val="00F53638"/>
    <w:rsid w:val="00F54A05"/>
    <w:rsid w:val="00F562C0"/>
    <w:rsid w:val="00F57424"/>
    <w:rsid w:val="00F6036D"/>
    <w:rsid w:val="00F60947"/>
    <w:rsid w:val="00F62355"/>
    <w:rsid w:val="00F649FB"/>
    <w:rsid w:val="00F657B2"/>
    <w:rsid w:val="00F657C8"/>
    <w:rsid w:val="00F676D3"/>
    <w:rsid w:val="00F677FC"/>
    <w:rsid w:val="00F700BA"/>
    <w:rsid w:val="00F709D3"/>
    <w:rsid w:val="00F726E2"/>
    <w:rsid w:val="00F72BA1"/>
    <w:rsid w:val="00F72D4C"/>
    <w:rsid w:val="00F73746"/>
    <w:rsid w:val="00F73B36"/>
    <w:rsid w:val="00F765A2"/>
    <w:rsid w:val="00F7686F"/>
    <w:rsid w:val="00F76C9B"/>
    <w:rsid w:val="00F77611"/>
    <w:rsid w:val="00F803A1"/>
    <w:rsid w:val="00F827DD"/>
    <w:rsid w:val="00F837C6"/>
    <w:rsid w:val="00F83EA7"/>
    <w:rsid w:val="00F84551"/>
    <w:rsid w:val="00F84901"/>
    <w:rsid w:val="00F84F6A"/>
    <w:rsid w:val="00F85526"/>
    <w:rsid w:val="00F87F81"/>
    <w:rsid w:val="00F9003B"/>
    <w:rsid w:val="00F913A9"/>
    <w:rsid w:val="00F9643E"/>
    <w:rsid w:val="00F96A0C"/>
    <w:rsid w:val="00F9761D"/>
    <w:rsid w:val="00FA1BA3"/>
    <w:rsid w:val="00FA24D8"/>
    <w:rsid w:val="00FA3962"/>
    <w:rsid w:val="00FA3BD0"/>
    <w:rsid w:val="00FA43AC"/>
    <w:rsid w:val="00FA4868"/>
    <w:rsid w:val="00FA5EBF"/>
    <w:rsid w:val="00FA6816"/>
    <w:rsid w:val="00FB2865"/>
    <w:rsid w:val="00FB3A85"/>
    <w:rsid w:val="00FB4127"/>
    <w:rsid w:val="00FB5075"/>
    <w:rsid w:val="00FC002E"/>
    <w:rsid w:val="00FC0E5A"/>
    <w:rsid w:val="00FC26F4"/>
    <w:rsid w:val="00FC4AAA"/>
    <w:rsid w:val="00FC6C20"/>
    <w:rsid w:val="00FC7037"/>
    <w:rsid w:val="00FD1547"/>
    <w:rsid w:val="00FD43A0"/>
    <w:rsid w:val="00FD6C56"/>
    <w:rsid w:val="00FE1F9A"/>
    <w:rsid w:val="00FE2617"/>
    <w:rsid w:val="00FE28F7"/>
    <w:rsid w:val="00FE3700"/>
    <w:rsid w:val="00FE3F4E"/>
    <w:rsid w:val="00FE4EC8"/>
    <w:rsid w:val="00FF5D52"/>
    <w:rsid w:val="00FF674B"/>
    <w:rsid w:val="00FF679D"/>
    <w:rsid w:val="00FF73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3F"/>
    <w:rPr>
      <w:sz w:val="24"/>
      <w:szCs w:val="24"/>
    </w:rPr>
  </w:style>
  <w:style w:type="paragraph" w:styleId="Heading1">
    <w:name w:val="heading 1"/>
    <w:basedOn w:val="Normal"/>
    <w:next w:val="Normal"/>
    <w:link w:val="Heading1Char"/>
    <w:qFormat/>
    <w:rsid w:val="00AD7984"/>
    <w:pPr>
      <w:keepNext/>
      <w:bidi/>
      <w:spacing w:before="240" w:after="60" w:line="216" w:lineRule="auto"/>
      <w:jc w:val="lowKashida"/>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4">
    <w:name w:val="heading 4"/>
    <w:basedOn w:val="Normal"/>
    <w:next w:val="Normal"/>
    <w:link w:val="Heading4Char"/>
    <w:semiHidden/>
    <w:unhideWhenUsed/>
    <w:qFormat/>
    <w:rsid w:val="00FA43AC"/>
    <w:pPr>
      <w:keepNext/>
      <w:bidi/>
      <w:spacing w:before="240" w:after="60" w:line="216" w:lineRule="auto"/>
      <w:jc w:val="lowKashida"/>
      <w:outlineLvl w:val="3"/>
    </w:pPr>
    <w:rPr>
      <w:rFonts w:ascii="Calibri" w:hAnsi="Calibri"/>
      <w:b/>
      <w:bCs/>
      <w:kern w:val="2"/>
      <w:sz w:val="28"/>
      <w:szCs w:val="28"/>
      <w:lang w:val="en-US" w:eastAsia="en-US"/>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0A7430"/>
    <w:pPr>
      <w:jc w:val="both"/>
    </w:pPr>
    <w:rPr>
      <w:rFonts w:cs="Simplified Arabic"/>
      <w:sz w:val="18"/>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0A7430"/>
    <w:rPr>
      <w:rFonts w:cs="Simplified Arabic"/>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A319AA"/>
    <w:rPr>
      <w:vertAlign w:val="superscript"/>
    </w:rPr>
  </w:style>
  <w:style w:type="character" w:styleId="Hyperlink">
    <w:name w:val="Hyperlink"/>
    <w:basedOn w:val="DefaultParagraphFon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table" w:styleId="TableGrid">
    <w:name w:val="Table Grid"/>
    <w:basedOn w:val="TableNormal"/>
    <w:uiPriority w:val="39"/>
    <w:rsid w:val="0026129C"/>
    <w:rPr>
      <w:rFonts w:asciiTheme="minorHAnsi" w:eastAsiaTheme="minorEastAsia" w:hAnsiTheme="minorHAnsi" w:cstheme="minorBidi"/>
      <w:sz w:val="24"/>
      <w:szCs w:val="24"/>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1">
    <w:name w:val="Para1"/>
    <w:basedOn w:val="Normal"/>
    <w:link w:val="Para1Char"/>
    <w:rsid w:val="0026129C"/>
    <w:pPr>
      <w:numPr>
        <w:numId w:val="6"/>
      </w:numPr>
      <w:tabs>
        <w:tab w:val="clear" w:pos="360"/>
      </w:tabs>
      <w:spacing w:before="120" w:after="120"/>
      <w:jc w:val="both"/>
    </w:pPr>
    <w:rPr>
      <w:snapToGrid w:val="0"/>
      <w:sz w:val="22"/>
      <w:szCs w:val="18"/>
      <w:lang w:val="en-GB" w:eastAsia="en-US"/>
    </w:rPr>
  </w:style>
  <w:style w:type="character" w:customStyle="1" w:styleId="Para1Char">
    <w:name w:val="Para1 Char"/>
    <w:link w:val="Para1"/>
    <w:locked/>
    <w:rsid w:val="0026129C"/>
    <w:rPr>
      <w:snapToGrid w:val="0"/>
      <w:sz w:val="22"/>
      <w:szCs w:val="18"/>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717B56"/>
    <w:pPr>
      <w:spacing w:line="240" w:lineRule="exact"/>
      <w:jc w:val="both"/>
    </w:pPr>
    <w:rPr>
      <w:sz w:val="20"/>
      <w:szCs w:val="20"/>
      <w:vertAlign w:val="superscript"/>
    </w:rPr>
  </w:style>
  <w:style w:type="character" w:customStyle="1" w:styleId="Heading1Char">
    <w:name w:val="Heading 1 Char"/>
    <w:basedOn w:val="DefaultParagraphFont"/>
    <w:link w:val="Heading1"/>
    <w:rsid w:val="00AD7984"/>
    <w:rPr>
      <w:rFonts w:ascii="Cambria" w:hAnsi="Cambria"/>
      <w:b/>
      <w:bCs/>
      <w:kern w:val="32"/>
      <w:sz w:val="32"/>
      <w:szCs w:val="32"/>
      <w:lang w:val="en-US" w:eastAsia="en-US"/>
    </w:rPr>
  </w:style>
  <w:style w:type="paragraph" w:styleId="BodyText2">
    <w:name w:val="Body Text 2"/>
    <w:basedOn w:val="Normal"/>
    <w:link w:val="BodyText2Char"/>
    <w:rsid w:val="00AD7984"/>
    <w:pPr>
      <w:tabs>
        <w:tab w:val="left" w:pos="-1440"/>
        <w:tab w:val="left" w:pos="-720"/>
        <w:tab w:val="left" w:pos="0"/>
        <w:tab w:val="left" w:pos="720"/>
        <w:tab w:val="right" w:pos="1080"/>
        <w:tab w:val="left" w:pos="1440"/>
      </w:tabs>
      <w:suppressAutoHyphens/>
      <w:spacing w:after="120" w:line="288" w:lineRule="auto"/>
      <w:ind w:left="2160" w:hanging="2160"/>
      <w:jc w:val="both"/>
    </w:pPr>
    <w:rPr>
      <w:rFonts w:eastAsia="Malgun Gothic"/>
      <w:sz w:val="22"/>
      <w:lang w:val="en-GB" w:eastAsia="en-US"/>
    </w:rPr>
  </w:style>
  <w:style w:type="character" w:customStyle="1" w:styleId="BodyText2Char">
    <w:name w:val="Body Text 2 Char"/>
    <w:basedOn w:val="DefaultParagraphFont"/>
    <w:link w:val="BodyText2"/>
    <w:rsid w:val="00AD7984"/>
    <w:rPr>
      <w:rFonts w:eastAsia="Malgun Gothic"/>
      <w:sz w:val="22"/>
      <w:szCs w:val="24"/>
      <w:lang w:val="en-GB" w:eastAsia="en-US"/>
    </w:rPr>
  </w:style>
  <w:style w:type="character" w:customStyle="1" w:styleId="Heading4Char">
    <w:name w:val="Heading 4 Char"/>
    <w:basedOn w:val="DefaultParagraphFont"/>
    <w:link w:val="Heading4"/>
    <w:semiHidden/>
    <w:rsid w:val="00FA43AC"/>
    <w:rPr>
      <w:rFonts w:ascii="Calibri" w:hAnsi="Calibri"/>
      <w:b/>
      <w:bCs/>
      <w:kern w:val="2"/>
      <w:sz w:val="28"/>
      <w:szCs w:val="28"/>
      <w:lang w:val="en-US" w:eastAsia="en-US"/>
    </w:rPr>
  </w:style>
  <w:style w:type="character" w:styleId="FollowedHyperlink">
    <w:name w:val="FollowedHyperlink"/>
    <w:basedOn w:val="DefaultParagraphFont"/>
    <w:semiHidden/>
    <w:unhideWhenUsed/>
    <w:rsid w:val="00640F7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34-ar.pdf"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post2020/sub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A7410-BBD5-45C7-9754-0573F521D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15</Pages>
  <Words>5194</Words>
  <Characters>29611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SBSTTA-23-2-add-4-ar</vt:lpstr>
    </vt:vector>
  </TitlesOfParts>
  <Company/>
  <LinksUpToDate>false</LinksUpToDate>
  <CharactersWithSpaces>34736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SBSTTA-23-2-add-4-ar</dc:title>
  <dc:creator>SCBD</dc:creator>
  <cp:lastModifiedBy>ShawkiMostafa/MahaLabib</cp:lastModifiedBy>
  <cp:revision>13</cp:revision>
  <cp:lastPrinted>2019-08-25T15:59:00Z</cp:lastPrinted>
  <dcterms:created xsi:type="dcterms:W3CDTF">2019-10-19T08:57:00Z</dcterms:created>
  <dcterms:modified xsi:type="dcterms:W3CDTF">2019-10-24T16:07:00Z</dcterms:modified>
</cp:coreProperties>
</file>