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FD7BC1" w14:paraId="41D56E08" w14:textId="77777777" w:rsidTr="00A72329">
        <w:trPr>
          <w:trHeight w:val="709"/>
        </w:trPr>
        <w:tc>
          <w:tcPr>
            <w:tcW w:w="976" w:type="dxa"/>
            <w:tcBorders>
              <w:bottom w:val="single" w:sz="12" w:space="0" w:color="auto"/>
            </w:tcBorders>
          </w:tcPr>
          <w:p w14:paraId="250576B6" w14:textId="77777777" w:rsidR="00207A6E" w:rsidRPr="00FD7BC1" w:rsidRDefault="00207A6E" w:rsidP="00D0542E">
            <w:pPr>
              <w:suppressLineNumbers/>
              <w:suppressAutoHyphens/>
              <w:adjustRightInd w:val="0"/>
              <w:snapToGrid w:val="0"/>
              <w:rPr>
                <w:kern w:val="22"/>
              </w:rPr>
            </w:pPr>
            <w:r w:rsidRPr="005A507F">
              <w:rPr>
                <w:noProof/>
                <w:kern w:val="22"/>
                <w:lang w:eastAsia="en-CA"/>
              </w:rPr>
              <w:drawing>
                <wp:inline distT="0" distB="0" distL="0" distR="0" wp14:anchorId="630904E9" wp14:editId="6C0E3F4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A7F530" w14:textId="77777777" w:rsidR="00207A6E" w:rsidRPr="00FD7BC1" w:rsidRDefault="00207A6E" w:rsidP="00D0542E">
            <w:pPr>
              <w:suppressLineNumbers/>
              <w:suppressAutoHyphens/>
              <w:adjustRightInd w:val="0"/>
              <w:snapToGrid w:val="0"/>
              <w:rPr>
                <w:kern w:val="22"/>
              </w:rPr>
            </w:pPr>
            <w:r w:rsidRPr="005A507F">
              <w:rPr>
                <w:noProof/>
                <w:kern w:val="22"/>
                <w:lang w:eastAsia="en-CA"/>
              </w:rPr>
              <w:drawing>
                <wp:inline distT="0" distB="0" distL="0" distR="0" wp14:anchorId="799F52F2" wp14:editId="703E165B">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F7620CF" w14:textId="77777777" w:rsidR="00207A6E" w:rsidRPr="00FD7BC1" w:rsidRDefault="00207A6E" w:rsidP="00D0542E">
            <w:pPr>
              <w:suppressLineNumbers/>
              <w:suppressAutoHyphens/>
              <w:adjustRightInd w:val="0"/>
              <w:snapToGrid w:val="0"/>
              <w:jc w:val="right"/>
              <w:rPr>
                <w:rFonts w:ascii="Arial" w:hAnsi="Arial" w:cs="Arial"/>
                <w:b/>
                <w:kern w:val="22"/>
                <w:sz w:val="32"/>
                <w:szCs w:val="32"/>
              </w:rPr>
            </w:pPr>
            <w:r w:rsidRPr="008E1B93">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FD7BC1" w14:paraId="0EF3099F" w14:textId="77777777" w:rsidTr="009554D5">
        <w:trPr>
          <w:trHeight w:val="1693"/>
        </w:trPr>
        <w:tc>
          <w:tcPr>
            <w:tcW w:w="6227" w:type="dxa"/>
            <w:tcBorders>
              <w:top w:val="nil"/>
              <w:bottom w:val="single" w:sz="36" w:space="0" w:color="000000"/>
            </w:tcBorders>
          </w:tcPr>
          <w:p w14:paraId="2B2B68C5" w14:textId="7C696E7A" w:rsidR="00F16F02" w:rsidRPr="00FD7BC1" w:rsidRDefault="00F16F02" w:rsidP="00D0542E">
            <w:pPr>
              <w:suppressLineNumbers/>
              <w:suppressAutoHyphens/>
              <w:adjustRightInd w:val="0"/>
              <w:snapToGrid w:val="0"/>
              <w:rPr>
                <w:rFonts w:ascii="Univers" w:hAnsi="Univers"/>
                <w:snapToGrid w:val="0"/>
                <w:kern w:val="22"/>
                <w:sz w:val="32"/>
              </w:rPr>
            </w:pPr>
            <w:r w:rsidRPr="005A507F">
              <w:rPr>
                <w:noProof/>
                <w:kern w:val="22"/>
                <w:lang w:eastAsia="en-CA"/>
              </w:rPr>
              <w:drawing>
                <wp:inline distT="0" distB="0" distL="0" distR="0" wp14:anchorId="18EC986C" wp14:editId="47A02859">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3B5F131A" w14:textId="77777777" w:rsidR="00F16F02" w:rsidRPr="008E1B93" w:rsidRDefault="00F16F02" w:rsidP="00D0542E">
            <w:pPr>
              <w:pStyle w:val="Header"/>
              <w:suppressLineNumbers/>
              <w:tabs>
                <w:tab w:val="clear" w:pos="4320"/>
                <w:tab w:val="clear" w:pos="8640"/>
              </w:tabs>
              <w:suppressAutoHyphens/>
              <w:adjustRightInd w:val="0"/>
              <w:snapToGrid w:val="0"/>
              <w:rPr>
                <w:b/>
                <w:snapToGrid w:val="0"/>
                <w:kern w:val="22"/>
                <w:sz w:val="32"/>
                <w:szCs w:val="32"/>
              </w:rPr>
            </w:pPr>
          </w:p>
        </w:tc>
        <w:tc>
          <w:tcPr>
            <w:tcW w:w="2977" w:type="dxa"/>
            <w:tcBorders>
              <w:top w:val="nil"/>
              <w:bottom w:val="single" w:sz="36" w:space="0" w:color="000000"/>
            </w:tcBorders>
          </w:tcPr>
          <w:p w14:paraId="496C9580" w14:textId="77777777" w:rsidR="00F16F02" w:rsidRPr="00FD7BC1" w:rsidRDefault="00F16F02" w:rsidP="00D0542E">
            <w:pPr>
              <w:suppressLineNumbers/>
              <w:suppressAutoHyphens/>
              <w:adjustRightInd w:val="0"/>
              <w:snapToGrid w:val="0"/>
              <w:ind w:left="63"/>
              <w:jc w:val="left"/>
              <w:rPr>
                <w:snapToGrid w:val="0"/>
                <w:kern w:val="22"/>
                <w:szCs w:val="22"/>
              </w:rPr>
            </w:pPr>
            <w:r w:rsidRPr="00FD7BC1">
              <w:rPr>
                <w:snapToGrid w:val="0"/>
                <w:kern w:val="22"/>
                <w:szCs w:val="22"/>
              </w:rPr>
              <w:t>Distr.</w:t>
            </w:r>
          </w:p>
          <w:p w14:paraId="65B02D29" w14:textId="1AFC4448" w:rsidR="00F16F02" w:rsidRPr="00FD7BC1" w:rsidRDefault="0067228A" w:rsidP="00D0542E">
            <w:pPr>
              <w:suppressLineNumbers/>
              <w:suppressAutoHyphens/>
              <w:adjustRightInd w:val="0"/>
              <w:snapToGrid w:val="0"/>
              <w:ind w:left="63"/>
              <w:jc w:val="left"/>
              <w:rPr>
                <w:snapToGrid w:val="0"/>
                <w:kern w:val="22"/>
                <w:szCs w:val="22"/>
              </w:rPr>
            </w:pPr>
            <w:r w:rsidRPr="00FD7BC1">
              <w:rPr>
                <w:snapToGrid w:val="0"/>
                <w:kern w:val="22"/>
                <w:szCs w:val="22"/>
              </w:rPr>
              <w:t>GENERAL</w:t>
            </w:r>
          </w:p>
          <w:p w14:paraId="32C159AF" w14:textId="77777777" w:rsidR="00F16F02" w:rsidRPr="00FD7BC1" w:rsidRDefault="00F16F02" w:rsidP="00D0542E">
            <w:pPr>
              <w:suppressLineNumbers/>
              <w:suppressAutoHyphens/>
              <w:adjustRightInd w:val="0"/>
              <w:snapToGrid w:val="0"/>
              <w:ind w:left="63"/>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3E9A559B" w14:textId="7E65530D" w:rsidR="00F16F02" w:rsidRPr="00FD7BC1" w:rsidRDefault="00B21FFE" w:rsidP="00D0542E">
                <w:pPr>
                  <w:suppressLineNumbers/>
                  <w:suppressAutoHyphens/>
                  <w:adjustRightInd w:val="0"/>
                  <w:snapToGrid w:val="0"/>
                  <w:ind w:left="63"/>
                  <w:jc w:val="left"/>
                  <w:rPr>
                    <w:snapToGrid w:val="0"/>
                    <w:kern w:val="22"/>
                    <w:szCs w:val="22"/>
                  </w:rPr>
                </w:pPr>
                <w:r w:rsidRPr="00FD7BC1">
                  <w:rPr>
                    <w:kern w:val="22"/>
                    <w:szCs w:val="22"/>
                  </w:rPr>
                  <w:t>CBD/WG2020/2/2</w:t>
                </w:r>
              </w:p>
            </w:sdtContent>
          </w:sdt>
          <w:p w14:paraId="41D2FCA4" w14:textId="0F67FF5F" w:rsidR="00F16F02" w:rsidRPr="00FD7BC1" w:rsidRDefault="00B55AFC" w:rsidP="00D0542E">
            <w:pPr>
              <w:suppressLineNumbers/>
              <w:suppressAutoHyphens/>
              <w:adjustRightInd w:val="0"/>
              <w:snapToGrid w:val="0"/>
              <w:ind w:left="63"/>
              <w:jc w:val="left"/>
              <w:rPr>
                <w:snapToGrid w:val="0"/>
                <w:kern w:val="22"/>
                <w:szCs w:val="22"/>
              </w:rPr>
            </w:pPr>
            <w:r w:rsidRPr="00080C33">
              <w:rPr>
                <w:snapToGrid w:val="0"/>
                <w:kern w:val="22"/>
                <w:szCs w:val="22"/>
              </w:rPr>
              <w:t>1</w:t>
            </w:r>
            <w:r w:rsidR="00ED5225" w:rsidRPr="00080C33">
              <w:rPr>
                <w:snapToGrid w:val="0"/>
                <w:kern w:val="22"/>
                <w:szCs w:val="22"/>
              </w:rPr>
              <w:t>1</w:t>
            </w:r>
            <w:r w:rsidR="005E3A9C" w:rsidRPr="00080C33">
              <w:rPr>
                <w:snapToGrid w:val="0"/>
                <w:kern w:val="22"/>
                <w:szCs w:val="22"/>
              </w:rPr>
              <w:t xml:space="preserve"> </w:t>
            </w:r>
            <w:r w:rsidRPr="00080C33">
              <w:rPr>
                <w:snapToGrid w:val="0"/>
                <w:kern w:val="22"/>
                <w:szCs w:val="22"/>
              </w:rPr>
              <w:t>January</w:t>
            </w:r>
            <w:r w:rsidR="00846CCC" w:rsidRPr="00080C33">
              <w:rPr>
                <w:snapToGrid w:val="0"/>
                <w:kern w:val="22"/>
                <w:szCs w:val="22"/>
              </w:rPr>
              <w:t xml:space="preserve"> </w:t>
            </w:r>
            <w:r w:rsidR="00D15589" w:rsidRPr="00080C33">
              <w:rPr>
                <w:snapToGrid w:val="0"/>
                <w:kern w:val="22"/>
                <w:szCs w:val="22"/>
              </w:rPr>
              <w:t>20</w:t>
            </w:r>
            <w:r w:rsidR="00895F31" w:rsidRPr="00080C33">
              <w:rPr>
                <w:snapToGrid w:val="0"/>
                <w:kern w:val="22"/>
                <w:szCs w:val="22"/>
              </w:rPr>
              <w:t>20</w:t>
            </w:r>
            <w:r w:rsidR="00EB4BCE" w:rsidRPr="006650E6">
              <w:rPr>
                <w:rStyle w:val="FootnoteReference"/>
                <w:snapToGrid w:val="0"/>
                <w:kern w:val="22"/>
                <w:szCs w:val="22"/>
                <w:u w:val="none"/>
                <w:vertAlign w:val="superscript"/>
              </w:rPr>
              <w:footnoteReference w:customMarkFollows="1" w:id="1"/>
              <w:t>*</w:t>
            </w:r>
          </w:p>
          <w:p w14:paraId="5632F78B" w14:textId="77777777" w:rsidR="00F16F02" w:rsidRPr="00FD7BC1" w:rsidRDefault="00F16F02" w:rsidP="00D0542E">
            <w:pPr>
              <w:suppressLineNumbers/>
              <w:suppressAutoHyphens/>
              <w:adjustRightInd w:val="0"/>
              <w:snapToGrid w:val="0"/>
              <w:ind w:left="63"/>
              <w:jc w:val="left"/>
              <w:rPr>
                <w:snapToGrid w:val="0"/>
                <w:kern w:val="22"/>
                <w:szCs w:val="22"/>
              </w:rPr>
            </w:pPr>
          </w:p>
          <w:p w14:paraId="7C4F72C6" w14:textId="77777777" w:rsidR="00F16F02" w:rsidRPr="00FD7BC1" w:rsidRDefault="00F16F02" w:rsidP="00D0542E">
            <w:pPr>
              <w:suppressLineNumbers/>
              <w:suppressAutoHyphens/>
              <w:adjustRightInd w:val="0"/>
              <w:snapToGrid w:val="0"/>
              <w:ind w:left="63"/>
              <w:jc w:val="left"/>
              <w:rPr>
                <w:snapToGrid w:val="0"/>
                <w:color w:val="FF0000"/>
                <w:kern w:val="22"/>
                <w:szCs w:val="22"/>
                <w:u w:val="single"/>
              </w:rPr>
            </w:pPr>
            <w:r w:rsidRPr="00FD7BC1">
              <w:rPr>
                <w:snapToGrid w:val="0"/>
                <w:kern w:val="22"/>
                <w:szCs w:val="22"/>
              </w:rPr>
              <w:t>ORIGINAL:  ENGLISH</w:t>
            </w:r>
          </w:p>
        </w:tc>
      </w:tr>
    </w:tbl>
    <w:bookmarkStart w:id="0" w:name="Meeting"/>
    <w:p w14:paraId="1CC4DDA0" w14:textId="77777777" w:rsidR="00D97C40" w:rsidRPr="00FD7BC1" w:rsidRDefault="00741CE6" w:rsidP="00D0542E">
      <w:pPr>
        <w:pStyle w:val="meetingname"/>
        <w:suppressLineNumbers/>
        <w:suppressAutoHyphens/>
        <w:adjustRightInd w:val="0"/>
        <w:snapToGrid w:val="0"/>
        <w:ind w:right="5816"/>
        <w:rPr>
          <w:kern w:val="22"/>
          <w:szCs w:val="22"/>
        </w:rPr>
      </w:pPr>
      <w:sdt>
        <w:sdtPr>
          <w:rPr>
            <w:kern w:val="22"/>
            <w:szCs w:val="22"/>
          </w:rPr>
          <w:alias w:val="Meeting"/>
          <w:tag w:val="Meeting"/>
          <w:id w:val="1412045910"/>
          <w:placeholder>
            <w:docPart w:val="719BEB6F4B05438B95E20987EC1D04FC"/>
          </w:placeholder>
          <w:text/>
        </w:sdtPr>
        <w:sdtEndPr/>
        <w:sdtContent>
          <w:r w:rsidR="00D97C40" w:rsidRPr="00FD7BC1">
            <w:rPr>
              <w:kern w:val="22"/>
              <w:szCs w:val="22"/>
            </w:rPr>
            <w:t>OPEN-ENDED WORKING GROUP on the post-2020 global biodiversity framework</w:t>
          </w:r>
        </w:sdtContent>
      </w:sdt>
      <w:bookmarkEnd w:id="0"/>
    </w:p>
    <w:p w14:paraId="4776F3D4" w14:textId="07F5D315" w:rsidR="00D97C40" w:rsidRPr="00FD7BC1" w:rsidRDefault="00B55AFC" w:rsidP="00D0542E">
      <w:pPr>
        <w:suppressLineNumbers/>
        <w:suppressAutoHyphens/>
        <w:adjustRightInd w:val="0"/>
        <w:snapToGrid w:val="0"/>
        <w:rPr>
          <w:snapToGrid w:val="0"/>
          <w:kern w:val="22"/>
          <w:szCs w:val="22"/>
          <w:lang w:eastAsia="nb-NO"/>
        </w:rPr>
      </w:pPr>
      <w:r w:rsidRPr="008E1B93">
        <w:rPr>
          <w:snapToGrid w:val="0"/>
          <w:kern w:val="22"/>
          <w:szCs w:val="22"/>
          <w:lang w:eastAsia="nb-NO"/>
        </w:rPr>
        <w:t>Second</w:t>
      </w:r>
      <w:r w:rsidR="00D97C40" w:rsidRPr="00FD7BC1">
        <w:rPr>
          <w:snapToGrid w:val="0"/>
          <w:kern w:val="22"/>
          <w:szCs w:val="22"/>
          <w:lang w:eastAsia="nb-NO"/>
        </w:rPr>
        <w:t xml:space="preserve"> meeting</w:t>
      </w:r>
    </w:p>
    <w:p w14:paraId="3974E867" w14:textId="10C566F1" w:rsidR="005B6A66" w:rsidRPr="00FD7BC1" w:rsidRDefault="00D46580" w:rsidP="00D0542E">
      <w:pPr>
        <w:suppressLineNumbers/>
        <w:suppressAutoHyphens/>
        <w:adjustRightInd w:val="0"/>
        <w:snapToGrid w:val="0"/>
        <w:rPr>
          <w:snapToGrid w:val="0"/>
          <w:kern w:val="22"/>
          <w:szCs w:val="22"/>
          <w:lang w:eastAsia="nb-NO"/>
        </w:rPr>
      </w:pPr>
      <w:r>
        <w:rPr>
          <w:snapToGrid w:val="0"/>
          <w:kern w:val="22"/>
          <w:szCs w:val="22"/>
          <w:lang w:eastAsia="nb-NO"/>
        </w:rPr>
        <w:t>Rome,</w:t>
      </w:r>
      <w:r w:rsidR="00D97C40" w:rsidRPr="00FD7BC1">
        <w:rPr>
          <w:snapToGrid w:val="0"/>
          <w:kern w:val="22"/>
          <w:szCs w:val="22"/>
          <w:lang w:eastAsia="nb-NO"/>
        </w:rPr>
        <w:t xml:space="preserve"> </w:t>
      </w:r>
      <w:r w:rsidR="00B55AFC" w:rsidRPr="00FD7BC1">
        <w:rPr>
          <w:snapToGrid w:val="0"/>
          <w:kern w:val="22"/>
          <w:szCs w:val="22"/>
          <w:lang w:eastAsia="nb-NO"/>
        </w:rPr>
        <w:t>24</w:t>
      </w:r>
      <w:r w:rsidR="00A66B1E" w:rsidRPr="00FD7BC1">
        <w:rPr>
          <w:snapToGrid w:val="0"/>
          <w:kern w:val="22"/>
          <w:szCs w:val="22"/>
          <w:lang w:eastAsia="nb-NO"/>
        </w:rPr>
        <w:t>-</w:t>
      </w:r>
      <w:r w:rsidR="00B55AFC" w:rsidRPr="00FD7BC1">
        <w:rPr>
          <w:snapToGrid w:val="0"/>
          <w:kern w:val="22"/>
          <w:szCs w:val="22"/>
          <w:lang w:eastAsia="nb-NO"/>
        </w:rPr>
        <w:t>29 February 2020</w:t>
      </w:r>
    </w:p>
    <w:p w14:paraId="1A1C1E8B" w14:textId="38942A4D" w:rsidR="0067228A" w:rsidRPr="00FD7BC1" w:rsidRDefault="0067228A" w:rsidP="00D0542E">
      <w:pPr>
        <w:suppressLineNumbers/>
        <w:suppressAutoHyphens/>
        <w:adjustRightInd w:val="0"/>
        <w:snapToGrid w:val="0"/>
        <w:rPr>
          <w:snapToGrid w:val="0"/>
          <w:kern w:val="22"/>
          <w:szCs w:val="22"/>
          <w:lang w:eastAsia="nb-NO"/>
        </w:rPr>
      </w:pPr>
      <w:r w:rsidRPr="00FD7BC1">
        <w:rPr>
          <w:snapToGrid w:val="0"/>
          <w:kern w:val="22"/>
          <w:szCs w:val="22"/>
          <w:lang w:eastAsia="nb-NO"/>
        </w:rPr>
        <w:t>Item 3 of the provisional agenda</w:t>
      </w:r>
      <w:r w:rsidRPr="00FD7BC1">
        <w:rPr>
          <w:rStyle w:val="FootnoteReference"/>
          <w:snapToGrid w:val="0"/>
          <w:kern w:val="22"/>
          <w:sz w:val="22"/>
          <w:szCs w:val="22"/>
          <w:u w:val="none"/>
          <w:vertAlign w:val="superscript"/>
          <w:lang w:eastAsia="nb-NO"/>
        </w:rPr>
        <w:footnoteReference w:customMarkFollows="1" w:id="2"/>
        <w:t>*</w:t>
      </w:r>
    </w:p>
    <w:sdt>
      <w:sdtPr>
        <w:rPr>
          <w:b/>
          <w:caps/>
          <w:snapToGrid/>
          <w:kern w:val="22"/>
          <w:szCs w:val="22"/>
        </w:rPr>
        <w:alias w:val="Title"/>
        <w:tag w:val=""/>
        <w:id w:val="1132532128"/>
        <w:placeholder>
          <w:docPart w:val="B5D93EE96593482F81D6B232F2EE5327"/>
        </w:placeholder>
        <w:dataBinding w:prefixMappings="xmlns:ns0='http://purl.org/dc/elements/1.1/' xmlns:ns1='http://schemas.openxmlformats.org/package/2006/metadata/core-properties' " w:xpath="/ns1:coreProperties[1]/ns0:title[1]" w:storeItemID="{6C3C8BC8-F283-45AE-878A-BAB7291924A1}"/>
        <w:text/>
      </w:sdtPr>
      <w:sdtEndPr/>
      <w:sdtContent>
        <w:p w14:paraId="55048FD5" w14:textId="720FF0C1" w:rsidR="00EC2A40" w:rsidRPr="00FD7BC1" w:rsidRDefault="00CC0909" w:rsidP="00D0542E">
          <w:pPr>
            <w:pStyle w:val="Para1"/>
            <w:numPr>
              <w:ilvl w:val="0"/>
              <w:numId w:val="0"/>
            </w:numPr>
            <w:suppressLineNumbers/>
            <w:suppressAutoHyphens/>
            <w:adjustRightInd w:val="0"/>
            <w:snapToGrid w:val="0"/>
            <w:spacing w:before="240"/>
            <w:jc w:val="center"/>
            <w:rPr>
              <w:b/>
              <w:caps/>
              <w:snapToGrid/>
              <w:kern w:val="22"/>
              <w:szCs w:val="22"/>
            </w:rPr>
          </w:pPr>
          <w:r w:rsidRPr="00FD7BC1">
            <w:rPr>
              <w:b/>
              <w:caps/>
              <w:snapToGrid/>
              <w:kern w:val="22"/>
              <w:szCs w:val="22"/>
            </w:rPr>
            <w:t>Overview of the outcomes of the consultations conducted and other contributions received regarding the preparation of the post-2020 global biodiversity framework since the first meeting of the Working</w:t>
          </w:r>
          <w:r w:rsidR="00E92039" w:rsidRPr="00FD7BC1">
            <w:rPr>
              <w:b/>
              <w:caps/>
              <w:snapToGrid/>
              <w:kern w:val="22"/>
              <w:szCs w:val="22"/>
            </w:rPr>
            <w:t> </w:t>
          </w:r>
          <w:r w:rsidRPr="00FD7BC1">
            <w:rPr>
              <w:b/>
              <w:caps/>
              <w:snapToGrid/>
              <w:kern w:val="22"/>
              <w:szCs w:val="22"/>
            </w:rPr>
            <w:t>Group</w:t>
          </w:r>
        </w:p>
      </w:sdtContent>
    </w:sdt>
    <w:p w14:paraId="248EB64F" w14:textId="7D4419B7" w:rsidR="00E92039" w:rsidRPr="00D0542E" w:rsidRDefault="00E92039" w:rsidP="00D0542E">
      <w:pPr>
        <w:pStyle w:val="Heading1"/>
        <w:suppressLineNumbers/>
        <w:tabs>
          <w:tab w:val="clear" w:pos="720"/>
        </w:tabs>
        <w:suppressAutoHyphens/>
        <w:adjustRightInd w:val="0"/>
        <w:snapToGrid w:val="0"/>
        <w:spacing w:before="120"/>
        <w:rPr>
          <w:b w:val="0"/>
          <w:i/>
          <w:snapToGrid w:val="0"/>
          <w:kern w:val="22"/>
          <w:szCs w:val="22"/>
        </w:rPr>
      </w:pPr>
      <w:r w:rsidRPr="00D0542E">
        <w:rPr>
          <w:b w:val="0"/>
          <w:i/>
          <w:caps w:val="0"/>
          <w:snapToGrid w:val="0"/>
          <w:kern w:val="22"/>
          <w:szCs w:val="22"/>
        </w:rPr>
        <w:t>Note by the Executive Secretary</w:t>
      </w:r>
    </w:p>
    <w:p w14:paraId="2B0EC51B" w14:textId="5612C82B" w:rsidR="00EC2A40" w:rsidRPr="00D0542E" w:rsidRDefault="00D97C40" w:rsidP="00D0542E">
      <w:pPr>
        <w:pStyle w:val="Heading1"/>
        <w:numPr>
          <w:ilvl w:val="0"/>
          <w:numId w:val="9"/>
        </w:numPr>
        <w:suppressLineNumbers/>
        <w:suppressAutoHyphens/>
        <w:adjustRightInd w:val="0"/>
        <w:snapToGrid w:val="0"/>
        <w:spacing w:before="120"/>
        <w:ind w:left="1077"/>
        <w:rPr>
          <w:snapToGrid w:val="0"/>
          <w:kern w:val="22"/>
          <w:szCs w:val="22"/>
        </w:rPr>
      </w:pPr>
      <w:r w:rsidRPr="00D0542E">
        <w:rPr>
          <w:snapToGrid w:val="0"/>
          <w:kern w:val="22"/>
          <w:szCs w:val="22"/>
        </w:rPr>
        <w:t>INTRODUCTION</w:t>
      </w:r>
    </w:p>
    <w:p w14:paraId="1F5CEA54" w14:textId="1F973F8A" w:rsidR="007F1F91" w:rsidRPr="008E1B93" w:rsidRDefault="00627629" w:rsidP="00D0542E">
      <w:pPr>
        <w:pStyle w:val="Para1"/>
        <w:suppressLineNumbers/>
        <w:tabs>
          <w:tab w:val="clear" w:pos="630"/>
        </w:tabs>
        <w:suppressAutoHyphens/>
        <w:adjustRightInd w:val="0"/>
        <w:snapToGrid w:val="0"/>
        <w:ind w:left="0"/>
        <w:rPr>
          <w:kern w:val="22"/>
          <w:szCs w:val="22"/>
        </w:rPr>
      </w:pPr>
      <w:r w:rsidRPr="00FD7BC1">
        <w:rPr>
          <w:kern w:val="22"/>
          <w:szCs w:val="22"/>
        </w:rPr>
        <w:t>In d</w:t>
      </w:r>
      <w:r w:rsidR="00183241" w:rsidRPr="008E1B93">
        <w:rPr>
          <w:kern w:val="22"/>
          <w:szCs w:val="22"/>
        </w:rPr>
        <w:t xml:space="preserve">ecision </w:t>
      </w:r>
      <w:hyperlink r:id="rId14" w:history="1">
        <w:r w:rsidR="00183241" w:rsidRPr="00FD7BC1">
          <w:rPr>
            <w:rStyle w:val="Hyperlink"/>
            <w:kern w:val="22"/>
            <w:szCs w:val="22"/>
          </w:rPr>
          <w:t>14/34</w:t>
        </w:r>
      </w:hyperlink>
      <w:r w:rsidRPr="00FD7BC1">
        <w:rPr>
          <w:rStyle w:val="Hyperlink"/>
          <w:kern w:val="22"/>
          <w:szCs w:val="22"/>
        </w:rPr>
        <w:t>,</w:t>
      </w:r>
      <w:r w:rsidR="00183241" w:rsidRPr="008E1B93">
        <w:rPr>
          <w:kern w:val="22"/>
          <w:szCs w:val="22"/>
        </w:rPr>
        <w:t xml:space="preserve"> </w:t>
      </w:r>
      <w:r w:rsidRPr="008E1B93">
        <w:rPr>
          <w:kern w:val="22"/>
          <w:szCs w:val="22"/>
        </w:rPr>
        <w:t>the Conference of the Part</w:t>
      </w:r>
      <w:r w:rsidRPr="00FD7BC1">
        <w:rPr>
          <w:kern w:val="22"/>
          <w:szCs w:val="22"/>
        </w:rPr>
        <w:t xml:space="preserve">ies </w:t>
      </w:r>
      <w:r w:rsidR="00183241" w:rsidRPr="00FD7BC1">
        <w:rPr>
          <w:kern w:val="22"/>
          <w:szCs w:val="22"/>
        </w:rPr>
        <w:t xml:space="preserve">set out the process for developing the post-2020 global biodiversity </w:t>
      </w:r>
      <w:r w:rsidR="00D14293" w:rsidRPr="00FD7BC1">
        <w:rPr>
          <w:kern w:val="22"/>
          <w:szCs w:val="22"/>
        </w:rPr>
        <w:t>framework</w:t>
      </w:r>
      <w:r w:rsidR="00183241" w:rsidRPr="00FD7BC1">
        <w:rPr>
          <w:kern w:val="22"/>
          <w:szCs w:val="22"/>
        </w:rPr>
        <w:t>.</w:t>
      </w:r>
      <w:r w:rsidR="008B4F2D" w:rsidRPr="00FD7BC1">
        <w:rPr>
          <w:kern w:val="22"/>
          <w:szCs w:val="22"/>
        </w:rPr>
        <w:t xml:space="preserve"> </w:t>
      </w:r>
      <w:r w:rsidR="007616B7" w:rsidRPr="00FD7BC1">
        <w:rPr>
          <w:kern w:val="22"/>
          <w:szCs w:val="22"/>
        </w:rPr>
        <w:t>The process called for consultation</w:t>
      </w:r>
      <w:r w:rsidR="00F137CF" w:rsidRPr="00FD7BC1">
        <w:rPr>
          <w:kern w:val="22"/>
          <w:szCs w:val="22"/>
        </w:rPr>
        <w:t>s</w:t>
      </w:r>
      <w:r w:rsidR="007616B7" w:rsidRPr="00FD7BC1">
        <w:rPr>
          <w:kern w:val="22"/>
          <w:szCs w:val="22"/>
        </w:rPr>
        <w:t xml:space="preserve"> including but not limited to online discussion forums and global, regional and thematic workshops.</w:t>
      </w:r>
      <w:r w:rsidR="007E4604" w:rsidRPr="00FD7BC1">
        <w:rPr>
          <w:kern w:val="22"/>
          <w:szCs w:val="22"/>
        </w:rPr>
        <w:t xml:space="preserve"> </w:t>
      </w:r>
      <w:r w:rsidR="009E7CD4" w:rsidRPr="00FD7BC1">
        <w:rPr>
          <w:kern w:val="22"/>
          <w:szCs w:val="22"/>
        </w:rPr>
        <w:t xml:space="preserve">Pursuant to </w:t>
      </w:r>
      <w:r w:rsidR="003715AE" w:rsidRPr="00FD7BC1">
        <w:rPr>
          <w:kern w:val="22"/>
          <w:szCs w:val="22"/>
        </w:rPr>
        <w:t>this</w:t>
      </w:r>
      <w:r w:rsidR="007E4604" w:rsidRPr="00FD7BC1">
        <w:rPr>
          <w:kern w:val="22"/>
          <w:szCs w:val="22"/>
        </w:rPr>
        <w:t xml:space="preserve"> </w:t>
      </w:r>
      <w:r w:rsidR="00604879" w:rsidRPr="00FD7BC1">
        <w:rPr>
          <w:kern w:val="22"/>
          <w:szCs w:val="22"/>
        </w:rPr>
        <w:t>decision,</w:t>
      </w:r>
      <w:r w:rsidR="007E4604" w:rsidRPr="00FD7BC1">
        <w:rPr>
          <w:kern w:val="22"/>
          <w:szCs w:val="22"/>
        </w:rPr>
        <w:t xml:space="preserve"> </w:t>
      </w:r>
      <w:r w:rsidR="005E3A9C" w:rsidRPr="00FD7BC1">
        <w:rPr>
          <w:kern w:val="22"/>
          <w:szCs w:val="22"/>
        </w:rPr>
        <w:t>several</w:t>
      </w:r>
      <w:r w:rsidR="007E4604" w:rsidRPr="00FD7BC1">
        <w:rPr>
          <w:kern w:val="22"/>
          <w:szCs w:val="22"/>
        </w:rPr>
        <w:t xml:space="preserve"> consultation processes have been undertaken or initiated. </w:t>
      </w:r>
      <w:r w:rsidR="002212FB" w:rsidRPr="00FD7BC1">
        <w:rPr>
          <w:kern w:val="22"/>
          <w:szCs w:val="22"/>
        </w:rPr>
        <w:t>Further</w:t>
      </w:r>
      <w:r w:rsidR="0067228A" w:rsidRPr="00FD7BC1">
        <w:rPr>
          <w:kern w:val="22"/>
          <w:szCs w:val="22"/>
        </w:rPr>
        <w:t>,</w:t>
      </w:r>
      <w:r w:rsidR="002212FB" w:rsidRPr="00FD7BC1">
        <w:rPr>
          <w:kern w:val="22"/>
          <w:szCs w:val="22"/>
        </w:rPr>
        <w:t xml:space="preserve"> the Secretariat has established a webpage for all activities related to the preparation of the post 2020 biodiversity framework</w:t>
      </w:r>
      <w:r w:rsidR="00CC48DB" w:rsidRPr="00FD7BC1">
        <w:rPr>
          <w:kern w:val="22"/>
          <w:szCs w:val="22"/>
        </w:rPr>
        <w:t>,</w:t>
      </w:r>
      <w:r w:rsidR="002212FB" w:rsidRPr="00FD7BC1">
        <w:rPr>
          <w:kern w:val="22"/>
          <w:szCs w:val="22"/>
        </w:rPr>
        <w:t xml:space="preserve"> including a calendar of key events, and a page dedicated to the Co-</w:t>
      </w:r>
      <w:r w:rsidR="005D797E" w:rsidRPr="00FD7BC1">
        <w:rPr>
          <w:kern w:val="22"/>
          <w:szCs w:val="22"/>
        </w:rPr>
        <w:t>C</w:t>
      </w:r>
      <w:r w:rsidR="002212FB" w:rsidRPr="00FD7BC1">
        <w:rPr>
          <w:kern w:val="22"/>
          <w:szCs w:val="22"/>
        </w:rPr>
        <w:t>hairs of the</w:t>
      </w:r>
      <w:r w:rsidR="00832876" w:rsidRPr="00FD7BC1">
        <w:rPr>
          <w:kern w:val="22"/>
          <w:szCs w:val="22"/>
        </w:rPr>
        <w:t xml:space="preserve"> </w:t>
      </w:r>
      <w:r w:rsidR="0067228A" w:rsidRPr="00FD7BC1">
        <w:rPr>
          <w:kern w:val="22"/>
          <w:szCs w:val="22"/>
        </w:rPr>
        <w:t>O</w:t>
      </w:r>
      <w:r w:rsidR="00832876" w:rsidRPr="00FD7BC1">
        <w:rPr>
          <w:kern w:val="22"/>
          <w:szCs w:val="22"/>
        </w:rPr>
        <w:t>pen</w:t>
      </w:r>
      <w:bookmarkStart w:id="1" w:name="_GoBack"/>
      <w:bookmarkEnd w:id="1"/>
      <w:r w:rsidR="00832876" w:rsidRPr="00FD7BC1">
        <w:rPr>
          <w:kern w:val="22"/>
          <w:szCs w:val="22"/>
        </w:rPr>
        <w:t xml:space="preserve">-ended </w:t>
      </w:r>
      <w:r w:rsidR="0067228A" w:rsidRPr="00FD7BC1">
        <w:rPr>
          <w:kern w:val="22"/>
          <w:szCs w:val="22"/>
        </w:rPr>
        <w:t>W</w:t>
      </w:r>
      <w:r w:rsidR="00832876" w:rsidRPr="00FD7BC1">
        <w:rPr>
          <w:kern w:val="22"/>
          <w:szCs w:val="22"/>
        </w:rPr>
        <w:t xml:space="preserve">orking </w:t>
      </w:r>
      <w:r w:rsidR="0067228A" w:rsidRPr="00FD7BC1">
        <w:rPr>
          <w:kern w:val="22"/>
          <w:szCs w:val="22"/>
        </w:rPr>
        <w:t>G</w:t>
      </w:r>
      <w:r w:rsidR="00832876" w:rsidRPr="00FD7BC1">
        <w:rPr>
          <w:kern w:val="22"/>
          <w:szCs w:val="22"/>
        </w:rPr>
        <w:t>roup</w:t>
      </w:r>
      <w:r w:rsidR="00AB1730" w:rsidRPr="00FD7BC1">
        <w:rPr>
          <w:kern w:val="22"/>
          <w:szCs w:val="22"/>
        </w:rPr>
        <w:t xml:space="preserve"> on the Post-2020 Global Biodiversity Framewo</w:t>
      </w:r>
      <w:r w:rsidR="00DD5DE2" w:rsidRPr="00FD7BC1">
        <w:rPr>
          <w:kern w:val="22"/>
          <w:szCs w:val="22"/>
        </w:rPr>
        <w:t>rk</w:t>
      </w:r>
      <w:r w:rsidR="0067228A" w:rsidRPr="00FD7BC1">
        <w:rPr>
          <w:kern w:val="22"/>
          <w:szCs w:val="22"/>
        </w:rPr>
        <w:t>.</w:t>
      </w:r>
      <w:r w:rsidR="002212FB" w:rsidRPr="00FD7BC1">
        <w:rPr>
          <w:kern w:val="22"/>
          <w:szCs w:val="22"/>
          <w:vertAlign w:val="superscript"/>
        </w:rPr>
        <w:footnoteReference w:id="3"/>
      </w:r>
      <w:bookmarkStart w:id="2" w:name="_Hlk13048434"/>
    </w:p>
    <w:p w14:paraId="6719016F" w14:textId="655DAA47" w:rsidR="007F1F91" w:rsidRPr="00FD7BC1" w:rsidRDefault="001E6E1A" w:rsidP="00D0542E">
      <w:pPr>
        <w:pStyle w:val="Para1"/>
        <w:suppressLineNumbers/>
        <w:tabs>
          <w:tab w:val="clear" w:pos="630"/>
        </w:tabs>
        <w:suppressAutoHyphens/>
        <w:adjustRightInd w:val="0"/>
        <w:snapToGrid w:val="0"/>
        <w:ind w:left="0"/>
        <w:rPr>
          <w:kern w:val="22"/>
          <w:szCs w:val="22"/>
        </w:rPr>
      </w:pPr>
      <w:r w:rsidRPr="008E1B93">
        <w:rPr>
          <w:rFonts w:eastAsia="Malgun Gothic"/>
          <w:kern w:val="22"/>
          <w:szCs w:val="22"/>
        </w:rPr>
        <w:t xml:space="preserve">The </w:t>
      </w:r>
      <w:r w:rsidRPr="00FD7BC1">
        <w:rPr>
          <w:rFonts w:eastAsia="Malgun Gothic"/>
          <w:kern w:val="22"/>
          <w:szCs w:val="22"/>
        </w:rPr>
        <w:t>consultation process undertaken to date ha</w:t>
      </w:r>
      <w:r w:rsidR="0067228A" w:rsidRPr="00FD7BC1">
        <w:rPr>
          <w:rFonts w:eastAsia="Malgun Gothic"/>
          <w:kern w:val="22"/>
          <w:szCs w:val="22"/>
        </w:rPr>
        <w:t>s</w:t>
      </w:r>
      <w:r w:rsidRPr="00FD7BC1">
        <w:rPr>
          <w:rFonts w:eastAsia="Malgun Gothic"/>
          <w:kern w:val="22"/>
          <w:szCs w:val="22"/>
        </w:rPr>
        <w:t xml:space="preserve"> benefited from the support of many Parties and organi</w:t>
      </w:r>
      <w:r w:rsidR="0067228A" w:rsidRPr="00FD7BC1">
        <w:rPr>
          <w:rFonts w:eastAsia="Malgun Gothic"/>
          <w:kern w:val="22"/>
          <w:szCs w:val="22"/>
        </w:rPr>
        <w:t>z</w:t>
      </w:r>
      <w:r w:rsidRPr="00FD7BC1">
        <w:rPr>
          <w:rFonts w:eastAsia="Malgun Gothic"/>
          <w:kern w:val="22"/>
          <w:szCs w:val="22"/>
        </w:rPr>
        <w:t xml:space="preserve">ations, including </w:t>
      </w:r>
      <w:r w:rsidR="007F1F91" w:rsidRPr="00FD7BC1">
        <w:rPr>
          <w:rFonts w:eastAsia="Malgun Gothic"/>
          <w:kern w:val="22"/>
          <w:szCs w:val="22"/>
        </w:rPr>
        <w:t xml:space="preserve">Austria, Australia, Brazil, Canada, the European Union, Finland, France, Germany, Japan, New Zealand, Norway, Serbia, South Africa, Sweden, Switzerland, the United Kingdom of Great Britain and Northern Ireland and Uruguay, as well as the African Union, </w:t>
      </w:r>
      <w:r w:rsidR="00303D74" w:rsidRPr="00FD7BC1">
        <w:rPr>
          <w:rFonts w:eastAsia="Malgun Gothic"/>
          <w:kern w:val="22"/>
          <w:szCs w:val="22"/>
        </w:rPr>
        <w:t xml:space="preserve">the </w:t>
      </w:r>
      <w:r w:rsidR="007F1F91" w:rsidRPr="00FD7BC1">
        <w:rPr>
          <w:rFonts w:eastAsia="Malgun Gothic"/>
          <w:kern w:val="22"/>
          <w:szCs w:val="22"/>
        </w:rPr>
        <w:t>Secretariat of the Intergovernmental Science-Policy Platform on Biodiversity and Ecosystem Services</w:t>
      </w:r>
      <w:r w:rsidR="009D0F5C" w:rsidRPr="00FD7BC1">
        <w:rPr>
          <w:rFonts w:eastAsia="Malgun Gothic"/>
          <w:kern w:val="22"/>
          <w:szCs w:val="22"/>
        </w:rPr>
        <w:t>,</w:t>
      </w:r>
      <w:r w:rsidR="007F1F91" w:rsidRPr="00FD7BC1">
        <w:rPr>
          <w:rFonts w:eastAsia="Malgun Gothic"/>
          <w:kern w:val="22"/>
          <w:szCs w:val="22"/>
        </w:rPr>
        <w:t xml:space="preserve"> the United Nations Development Programme</w:t>
      </w:r>
      <w:r w:rsidR="009D0F5C" w:rsidRPr="00FD7BC1">
        <w:rPr>
          <w:rFonts w:eastAsia="Malgun Gothic"/>
          <w:kern w:val="22"/>
          <w:szCs w:val="22"/>
        </w:rPr>
        <w:t>,</w:t>
      </w:r>
      <w:r w:rsidR="007F1F91" w:rsidRPr="00FD7BC1">
        <w:rPr>
          <w:rFonts w:eastAsia="Malgun Gothic"/>
          <w:kern w:val="22"/>
          <w:szCs w:val="22"/>
        </w:rPr>
        <w:t xml:space="preserve"> </w:t>
      </w:r>
      <w:r w:rsidR="009D0F5C" w:rsidRPr="00FD7BC1">
        <w:rPr>
          <w:rFonts w:eastAsia="Malgun Gothic"/>
          <w:kern w:val="22"/>
          <w:szCs w:val="22"/>
        </w:rPr>
        <w:t xml:space="preserve">the United Nations Environment Programme </w:t>
      </w:r>
      <w:r w:rsidR="007F1F91" w:rsidRPr="00FD7BC1">
        <w:rPr>
          <w:rFonts w:eastAsia="Malgun Gothic"/>
          <w:kern w:val="22"/>
          <w:szCs w:val="22"/>
        </w:rPr>
        <w:t>and UN Women</w:t>
      </w:r>
      <w:r w:rsidR="00F00060" w:rsidRPr="00FD7BC1">
        <w:rPr>
          <w:rFonts w:eastAsia="Malgun Gothic"/>
          <w:kern w:val="22"/>
          <w:szCs w:val="22"/>
        </w:rPr>
        <w:t>.</w:t>
      </w:r>
    </w:p>
    <w:bookmarkEnd w:id="2"/>
    <w:p w14:paraId="237BAE0A" w14:textId="71D092FA" w:rsidR="00B241DC" w:rsidRPr="00FD7BC1" w:rsidRDefault="008755E5" w:rsidP="00D0542E">
      <w:pPr>
        <w:pStyle w:val="Para1"/>
        <w:suppressLineNumbers/>
        <w:tabs>
          <w:tab w:val="clear" w:pos="630"/>
        </w:tabs>
        <w:suppressAutoHyphens/>
        <w:adjustRightInd w:val="0"/>
        <w:snapToGrid w:val="0"/>
        <w:ind w:left="0"/>
        <w:rPr>
          <w:kern w:val="22"/>
          <w:szCs w:val="22"/>
        </w:rPr>
      </w:pPr>
      <w:r w:rsidRPr="00FD7BC1">
        <w:rPr>
          <w:kern w:val="22"/>
          <w:szCs w:val="22"/>
        </w:rPr>
        <w:t>Th</w:t>
      </w:r>
      <w:r w:rsidR="0067228A" w:rsidRPr="00FD7BC1">
        <w:rPr>
          <w:kern w:val="22"/>
          <w:szCs w:val="22"/>
        </w:rPr>
        <w:t>e present</w:t>
      </w:r>
      <w:r w:rsidRPr="00FD7BC1">
        <w:rPr>
          <w:kern w:val="22"/>
          <w:szCs w:val="22"/>
        </w:rPr>
        <w:t xml:space="preserve"> </w:t>
      </w:r>
      <w:r w:rsidR="0067228A" w:rsidRPr="00FD7BC1">
        <w:rPr>
          <w:kern w:val="22"/>
          <w:szCs w:val="22"/>
        </w:rPr>
        <w:t>document</w:t>
      </w:r>
      <w:r w:rsidR="005E3A9C" w:rsidRPr="00FD7BC1">
        <w:rPr>
          <w:kern w:val="22"/>
          <w:szCs w:val="22"/>
        </w:rPr>
        <w:t>,</w:t>
      </w:r>
      <w:r w:rsidR="00846CCC" w:rsidRPr="00FD7BC1">
        <w:rPr>
          <w:kern w:val="22"/>
          <w:szCs w:val="22"/>
        </w:rPr>
        <w:t xml:space="preserve"> prepared under the guidance of the </w:t>
      </w:r>
      <w:r w:rsidR="00832876" w:rsidRPr="00FD7BC1">
        <w:rPr>
          <w:kern w:val="22"/>
          <w:szCs w:val="22"/>
        </w:rPr>
        <w:t>C</w:t>
      </w:r>
      <w:r w:rsidR="00846CCC" w:rsidRPr="00FD7BC1">
        <w:rPr>
          <w:kern w:val="22"/>
          <w:szCs w:val="22"/>
        </w:rPr>
        <w:t>o-</w:t>
      </w:r>
      <w:r w:rsidR="005D797E" w:rsidRPr="00FD7BC1">
        <w:rPr>
          <w:kern w:val="22"/>
          <w:szCs w:val="22"/>
        </w:rPr>
        <w:t>C</w:t>
      </w:r>
      <w:r w:rsidR="00846CCC" w:rsidRPr="00FD7BC1">
        <w:rPr>
          <w:kern w:val="22"/>
          <w:szCs w:val="22"/>
        </w:rPr>
        <w:t xml:space="preserve">hairs of the </w:t>
      </w:r>
      <w:r w:rsidR="00832876" w:rsidRPr="00FD7BC1">
        <w:rPr>
          <w:kern w:val="22"/>
          <w:szCs w:val="22"/>
        </w:rPr>
        <w:t>W</w:t>
      </w:r>
      <w:r w:rsidR="00846CCC" w:rsidRPr="00FD7BC1">
        <w:rPr>
          <w:kern w:val="22"/>
          <w:szCs w:val="22"/>
        </w:rPr>
        <w:t xml:space="preserve">orking </w:t>
      </w:r>
      <w:r w:rsidR="00832876" w:rsidRPr="00FD7BC1">
        <w:rPr>
          <w:kern w:val="22"/>
          <w:szCs w:val="22"/>
        </w:rPr>
        <w:t>G</w:t>
      </w:r>
      <w:r w:rsidR="00846CCC" w:rsidRPr="00FD7BC1">
        <w:rPr>
          <w:kern w:val="22"/>
          <w:szCs w:val="22"/>
        </w:rPr>
        <w:t>roup</w:t>
      </w:r>
      <w:r w:rsidR="005E3A9C" w:rsidRPr="00FD7BC1">
        <w:rPr>
          <w:kern w:val="22"/>
          <w:szCs w:val="22"/>
        </w:rPr>
        <w:t>,</w:t>
      </w:r>
      <w:r w:rsidR="007E4604" w:rsidRPr="00FD7BC1">
        <w:rPr>
          <w:kern w:val="22"/>
          <w:szCs w:val="22"/>
        </w:rPr>
        <w:t xml:space="preserve"> provides an overview of </w:t>
      </w:r>
      <w:r w:rsidR="00A72329" w:rsidRPr="00FD7BC1">
        <w:rPr>
          <w:kern w:val="22"/>
          <w:szCs w:val="22"/>
        </w:rPr>
        <w:t xml:space="preserve">the </w:t>
      </w:r>
      <w:r w:rsidR="007E4604" w:rsidRPr="00FD7BC1">
        <w:rPr>
          <w:kern w:val="22"/>
          <w:szCs w:val="22"/>
        </w:rPr>
        <w:t>consultation</w:t>
      </w:r>
      <w:r w:rsidR="007276A9" w:rsidRPr="00FD7BC1">
        <w:rPr>
          <w:kern w:val="22"/>
          <w:szCs w:val="22"/>
        </w:rPr>
        <w:t xml:space="preserve"> processes</w:t>
      </w:r>
      <w:r w:rsidR="00A72329" w:rsidRPr="00FD7BC1">
        <w:rPr>
          <w:kern w:val="22"/>
          <w:szCs w:val="22"/>
        </w:rPr>
        <w:t xml:space="preserve"> </w:t>
      </w:r>
      <w:r w:rsidR="007276A9" w:rsidRPr="00FD7BC1">
        <w:rPr>
          <w:kern w:val="22"/>
          <w:szCs w:val="22"/>
        </w:rPr>
        <w:t>undertaken since the first meeting of the Working</w:t>
      </w:r>
      <w:r w:rsidR="00B22D89" w:rsidRPr="00FD7BC1">
        <w:rPr>
          <w:kern w:val="22"/>
          <w:szCs w:val="22"/>
        </w:rPr>
        <w:t xml:space="preserve"> Group</w:t>
      </w:r>
      <w:r w:rsidR="007276A9" w:rsidRPr="00FD7BC1">
        <w:rPr>
          <w:kern w:val="22"/>
          <w:szCs w:val="22"/>
        </w:rPr>
        <w:t xml:space="preserve">. Section II provides information </w:t>
      </w:r>
      <w:r w:rsidR="004875F9" w:rsidRPr="00FD7BC1">
        <w:rPr>
          <w:kern w:val="22"/>
          <w:szCs w:val="22"/>
        </w:rPr>
        <w:t xml:space="preserve">on the consideration of the post-2020 global biodiversity framework by the Convention’s subsidiary bodies. Section III provides information </w:t>
      </w:r>
      <w:r w:rsidR="007276A9" w:rsidRPr="00FD7BC1">
        <w:rPr>
          <w:kern w:val="22"/>
          <w:szCs w:val="22"/>
        </w:rPr>
        <w:t>on the written submissions received</w:t>
      </w:r>
      <w:r w:rsidR="00B22D89" w:rsidRPr="00FD7BC1">
        <w:rPr>
          <w:kern w:val="22"/>
          <w:szCs w:val="22"/>
        </w:rPr>
        <w:t xml:space="preserve"> in response to two notifications</w:t>
      </w:r>
      <w:r w:rsidR="007276A9" w:rsidRPr="00FD7BC1">
        <w:rPr>
          <w:kern w:val="22"/>
          <w:szCs w:val="22"/>
        </w:rPr>
        <w:t xml:space="preserve">. Section </w:t>
      </w:r>
      <w:r w:rsidR="004875F9" w:rsidRPr="00FD7BC1">
        <w:rPr>
          <w:kern w:val="22"/>
          <w:szCs w:val="22"/>
        </w:rPr>
        <w:t>IV</w:t>
      </w:r>
      <w:r w:rsidR="007276A9" w:rsidRPr="00FD7BC1">
        <w:rPr>
          <w:kern w:val="22"/>
          <w:szCs w:val="22"/>
        </w:rPr>
        <w:t xml:space="preserve"> provides information on the consultation meetings and </w:t>
      </w:r>
      <w:r w:rsidR="00FE342E" w:rsidRPr="00FD7BC1">
        <w:rPr>
          <w:kern w:val="22"/>
          <w:szCs w:val="22"/>
        </w:rPr>
        <w:t xml:space="preserve">other </w:t>
      </w:r>
      <w:r w:rsidR="007276A9" w:rsidRPr="00FD7BC1">
        <w:rPr>
          <w:kern w:val="22"/>
          <w:szCs w:val="22"/>
        </w:rPr>
        <w:t>events organi</w:t>
      </w:r>
      <w:r w:rsidR="005A25BB" w:rsidRPr="00FD7BC1">
        <w:rPr>
          <w:kern w:val="22"/>
          <w:szCs w:val="22"/>
        </w:rPr>
        <w:t>z</w:t>
      </w:r>
      <w:r w:rsidR="007276A9" w:rsidRPr="00FD7BC1">
        <w:rPr>
          <w:kern w:val="22"/>
          <w:szCs w:val="22"/>
        </w:rPr>
        <w:t xml:space="preserve">ed by the Secretariat and its </w:t>
      </w:r>
      <w:r w:rsidR="00327F17" w:rsidRPr="00FD7BC1">
        <w:rPr>
          <w:kern w:val="22"/>
          <w:szCs w:val="22"/>
        </w:rPr>
        <w:t>p</w:t>
      </w:r>
      <w:r w:rsidR="007276A9" w:rsidRPr="00FD7BC1">
        <w:rPr>
          <w:kern w:val="22"/>
          <w:szCs w:val="22"/>
        </w:rPr>
        <w:t xml:space="preserve">artners. Section </w:t>
      </w:r>
      <w:r w:rsidR="004875F9" w:rsidRPr="00FD7BC1">
        <w:rPr>
          <w:kern w:val="22"/>
          <w:szCs w:val="22"/>
        </w:rPr>
        <w:t>V</w:t>
      </w:r>
      <w:r w:rsidR="007276A9" w:rsidRPr="00FD7BC1">
        <w:rPr>
          <w:kern w:val="22"/>
          <w:szCs w:val="22"/>
        </w:rPr>
        <w:t xml:space="preserve"> provides information on upcoming consultation processes being organi</w:t>
      </w:r>
      <w:r w:rsidR="00327F17" w:rsidRPr="00FD7BC1">
        <w:rPr>
          <w:kern w:val="22"/>
          <w:szCs w:val="22"/>
        </w:rPr>
        <w:t>z</w:t>
      </w:r>
      <w:r w:rsidR="007276A9" w:rsidRPr="00FD7BC1">
        <w:rPr>
          <w:kern w:val="22"/>
          <w:szCs w:val="22"/>
        </w:rPr>
        <w:t xml:space="preserve">ed by the Secretariat and its </w:t>
      </w:r>
      <w:r w:rsidR="006C1F1E" w:rsidRPr="00FD7BC1">
        <w:rPr>
          <w:kern w:val="22"/>
          <w:szCs w:val="22"/>
        </w:rPr>
        <w:t>p</w:t>
      </w:r>
      <w:r w:rsidR="007276A9" w:rsidRPr="00FD7BC1">
        <w:rPr>
          <w:kern w:val="22"/>
          <w:szCs w:val="22"/>
        </w:rPr>
        <w:t>artners. Section V</w:t>
      </w:r>
      <w:r w:rsidR="004875F9" w:rsidRPr="00FD7BC1">
        <w:rPr>
          <w:kern w:val="22"/>
          <w:szCs w:val="22"/>
        </w:rPr>
        <w:t>I</w:t>
      </w:r>
      <w:r w:rsidR="007276A9" w:rsidRPr="00FD7BC1">
        <w:rPr>
          <w:kern w:val="22"/>
          <w:szCs w:val="22"/>
        </w:rPr>
        <w:t xml:space="preserve"> provides information on relevant meetings organi</w:t>
      </w:r>
      <w:r w:rsidR="00327F17" w:rsidRPr="00FD7BC1">
        <w:rPr>
          <w:kern w:val="22"/>
          <w:szCs w:val="22"/>
        </w:rPr>
        <w:t>z</w:t>
      </w:r>
      <w:r w:rsidR="007276A9" w:rsidRPr="00FD7BC1">
        <w:rPr>
          <w:kern w:val="22"/>
          <w:szCs w:val="22"/>
        </w:rPr>
        <w:t>ed by other organi</w:t>
      </w:r>
      <w:r w:rsidR="00327F17" w:rsidRPr="00FD7BC1">
        <w:rPr>
          <w:kern w:val="22"/>
          <w:szCs w:val="22"/>
        </w:rPr>
        <w:t>z</w:t>
      </w:r>
      <w:r w:rsidR="007276A9" w:rsidRPr="00FD7BC1">
        <w:rPr>
          <w:kern w:val="22"/>
          <w:szCs w:val="22"/>
        </w:rPr>
        <w:t>ations.</w:t>
      </w:r>
    </w:p>
    <w:p w14:paraId="0FD94167" w14:textId="328F349F" w:rsidR="00EB1B31" w:rsidRPr="00D0542E" w:rsidRDefault="002646ED" w:rsidP="00D0542E">
      <w:pPr>
        <w:pStyle w:val="Heading1"/>
        <w:suppressLineNumbers/>
        <w:tabs>
          <w:tab w:val="clear" w:pos="720"/>
          <w:tab w:val="left" w:pos="567"/>
        </w:tabs>
        <w:suppressAutoHyphens/>
        <w:adjustRightInd w:val="0"/>
        <w:snapToGrid w:val="0"/>
        <w:spacing w:before="120"/>
        <w:rPr>
          <w:snapToGrid w:val="0"/>
          <w:kern w:val="22"/>
          <w:szCs w:val="22"/>
        </w:rPr>
      </w:pPr>
      <w:r w:rsidRPr="00D0542E">
        <w:rPr>
          <w:snapToGrid w:val="0"/>
          <w:kern w:val="22"/>
          <w:szCs w:val="22"/>
        </w:rPr>
        <w:t>II.</w:t>
      </w:r>
      <w:r w:rsidRPr="00D0542E">
        <w:rPr>
          <w:snapToGrid w:val="0"/>
          <w:kern w:val="22"/>
          <w:szCs w:val="22"/>
        </w:rPr>
        <w:tab/>
      </w:r>
      <w:r w:rsidR="004875F9" w:rsidRPr="00D0542E">
        <w:rPr>
          <w:snapToGrid w:val="0"/>
          <w:kern w:val="22"/>
          <w:szCs w:val="22"/>
        </w:rPr>
        <w:t>Consideration by the Convention’s Subsidiary Bodies</w:t>
      </w:r>
    </w:p>
    <w:p w14:paraId="445C4BA8" w14:textId="31EE5EB0" w:rsidR="00800893" w:rsidRPr="008E1B93" w:rsidRDefault="00EB1B31" w:rsidP="00D0542E">
      <w:pPr>
        <w:pStyle w:val="Para1"/>
        <w:suppressLineNumbers/>
        <w:tabs>
          <w:tab w:val="clear" w:pos="630"/>
        </w:tabs>
        <w:suppressAutoHyphens/>
        <w:adjustRightInd w:val="0"/>
        <w:snapToGrid w:val="0"/>
        <w:ind w:left="0"/>
        <w:rPr>
          <w:kern w:val="22"/>
          <w:szCs w:val="22"/>
        </w:rPr>
      </w:pPr>
      <w:r w:rsidRPr="00FD7BC1">
        <w:rPr>
          <w:kern w:val="22"/>
          <w:szCs w:val="22"/>
        </w:rPr>
        <w:t>In decision 14/34, the Conference of the Parties requested the Subsidiary Body on Scientific, Technical and Technologica</w:t>
      </w:r>
      <w:r w:rsidRPr="008E1B93">
        <w:rPr>
          <w:kern w:val="22"/>
          <w:szCs w:val="22"/>
        </w:rPr>
        <w:t>l Advice</w:t>
      </w:r>
      <w:r w:rsidR="006C1F1E" w:rsidRPr="00FD7BC1">
        <w:rPr>
          <w:kern w:val="22"/>
          <w:szCs w:val="22"/>
        </w:rPr>
        <w:t xml:space="preserve"> </w:t>
      </w:r>
      <w:r w:rsidRPr="00FD7BC1">
        <w:rPr>
          <w:kern w:val="22"/>
          <w:szCs w:val="22"/>
        </w:rPr>
        <w:t xml:space="preserve">at its twenty-third and twenty-fourth meetings to contribute to the development of the post-2020 global biodiversity framework and in support of the work of the </w:t>
      </w:r>
      <w:r w:rsidR="00513FEF" w:rsidRPr="00FD7BC1">
        <w:rPr>
          <w:kern w:val="22"/>
          <w:szCs w:val="22"/>
        </w:rPr>
        <w:t>O</w:t>
      </w:r>
      <w:r w:rsidRPr="00FD7BC1">
        <w:rPr>
          <w:kern w:val="22"/>
          <w:szCs w:val="22"/>
        </w:rPr>
        <w:t xml:space="preserve">pen-ended </w:t>
      </w:r>
      <w:r w:rsidR="00513FEF" w:rsidRPr="00FD7BC1">
        <w:rPr>
          <w:kern w:val="22"/>
          <w:szCs w:val="22"/>
        </w:rPr>
        <w:lastRenderedPageBreak/>
        <w:t>W</w:t>
      </w:r>
      <w:r w:rsidRPr="00FD7BC1">
        <w:rPr>
          <w:kern w:val="22"/>
          <w:szCs w:val="22"/>
        </w:rPr>
        <w:t xml:space="preserve">orking </w:t>
      </w:r>
      <w:r w:rsidR="00513FEF" w:rsidRPr="00FD7BC1">
        <w:rPr>
          <w:kern w:val="22"/>
          <w:szCs w:val="22"/>
        </w:rPr>
        <w:t>G</w:t>
      </w:r>
      <w:r w:rsidRPr="00FD7BC1">
        <w:rPr>
          <w:kern w:val="22"/>
          <w:szCs w:val="22"/>
        </w:rPr>
        <w:t>roup. Further, the Open-ended Working Group at its first meeting</w:t>
      </w:r>
      <w:r w:rsidR="001A0108" w:rsidRPr="00FD7BC1">
        <w:rPr>
          <w:kern w:val="22"/>
          <w:szCs w:val="22"/>
        </w:rPr>
        <w:t>,</w:t>
      </w:r>
      <w:r w:rsidRPr="00FD7BC1">
        <w:rPr>
          <w:kern w:val="22"/>
          <w:szCs w:val="22"/>
        </w:rPr>
        <w:t xml:space="preserve"> in August 2019, invited the </w:t>
      </w:r>
      <w:r w:rsidR="00D845F1" w:rsidRPr="00FD7BC1">
        <w:rPr>
          <w:kern w:val="22"/>
          <w:szCs w:val="22"/>
        </w:rPr>
        <w:t>Subsidiary Body on Scientific, Technical and Technological Advice</w:t>
      </w:r>
      <w:r w:rsidRPr="00FD7BC1">
        <w:rPr>
          <w:kern w:val="22"/>
          <w:szCs w:val="22"/>
        </w:rPr>
        <w:t xml:space="preserve">, with reference to the findings of the global assessment report </w:t>
      </w:r>
      <w:r w:rsidR="006C1F1E" w:rsidRPr="00FD7BC1">
        <w:rPr>
          <w:kern w:val="22"/>
          <w:szCs w:val="22"/>
        </w:rPr>
        <w:t>of the Intergovernmental Science-Policy Platform on Biodiversity and Ecosystem Services (</w:t>
      </w:r>
      <w:r w:rsidRPr="00FD7BC1">
        <w:rPr>
          <w:kern w:val="22"/>
          <w:szCs w:val="22"/>
        </w:rPr>
        <w:t>IPBES</w:t>
      </w:r>
      <w:r w:rsidR="006C1F1E" w:rsidRPr="00FD7BC1">
        <w:rPr>
          <w:kern w:val="22"/>
          <w:szCs w:val="22"/>
        </w:rPr>
        <w:t>)</w:t>
      </w:r>
      <w:r w:rsidRPr="00FD7BC1">
        <w:rPr>
          <w:kern w:val="22"/>
          <w:szCs w:val="22"/>
        </w:rPr>
        <w:t>, to provide elements concerning guidance on specific goals, SMART targets, indicators, baselines, and monitoring frameworks, relating to the drivers of biodiversity loss, for achieving transformational change, within the scope of the three objectives of the Convention</w:t>
      </w:r>
      <w:r w:rsidR="00E92629" w:rsidRPr="00FD7BC1">
        <w:rPr>
          <w:kern w:val="22"/>
          <w:szCs w:val="22"/>
        </w:rPr>
        <w:t>.</w:t>
      </w:r>
      <w:r w:rsidRPr="00FD7BC1">
        <w:rPr>
          <w:kern w:val="22"/>
          <w:szCs w:val="22"/>
          <w:vertAlign w:val="superscript"/>
        </w:rPr>
        <w:footnoteReference w:id="4"/>
      </w:r>
      <w:r w:rsidRPr="008E1B93">
        <w:rPr>
          <w:kern w:val="22"/>
          <w:szCs w:val="22"/>
        </w:rPr>
        <w:t xml:space="preserve"> In response to these requests</w:t>
      </w:r>
      <w:r w:rsidR="00E92629" w:rsidRPr="008E1B93">
        <w:rPr>
          <w:kern w:val="22"/>
          <w:szCs w:val="22"/>
        </w:rPr>
        <w:t>,</w:t>
      </w:r>
      <w:r w:rsidRPr="008E1B93">
        <w:rPr>
          <w:kern w:val="22"/>
          <w:szCs w:val="22"/>
        </w:rPr>
        <w:t xml:space="preserve"> the </w:t>
      </w:r>
      <w:r w:rsidR="00E92629" w:rsidRPr="008E1B93">
        <w:rPr>
          <w:kern w:val="22"/>
          <w:szCs w:val="22"/>
        </w:rPr>
        <w:t>Subsidiary Body on Scientific, Technical and Technological Advice</w:t>
      </w:r>
      <w:r w:rsidRPr="00FD7BC1">
        <w:rPr>
          <w:kern w:val="22"/>
          <w:szCs w:val="22"/>
        </w:rPr>
        <w:t>, at its twenty</w:t>
      </w:r>
      <w:r w:rsidR="0089640E" w:rsidRPr="00FD7BC1">
        <w:rPr>
          <w:kern w:val="22"/>
          <w:szCs w:val="22"/>
        </w:rPr>
        <w:t>-</w:t>
      </w:r>
      <w:r w:rsidRPr="00FD7BC1">
        <w:rPr>
          <w:kern w:val="22"/>
          <w:szCs w:val="22"/>
        </w:rPr>
        <w:t xml:space="preserve">third meeting, </w:t>
      </w:r>
      <w:r w:rsidR="00894AFE" w:rsidRPr="00FD7BC1">
        <w:rPr>
          <w:kern w:val="22"/>
          <w:szCs w:val="22"/>
        </w:rPr>
        <w:t xml:space="preserve">identified elements of scientific and technical guidance for the post-2020 global biodiversity framework. The guidance developed by </w:t>
      </w:r>
      <w:r w:rsidR="00E92629" w:rsidRPr="00FD7BC1">
        <w:rPr>
          <w:kern w:val="22"/>
          <w:szCs w:val="22"/>
        </w:rPr>
        <w:t xml:space="preserve">the Subsidiary Body </w:t>
      </w:r>
      <w:r w:rsidR="00894AFE" w:rsidRPr="00FD7BC1">
        <w:rPr>
          <w:kern w:val="22"/>
          <w:szCs w:val="22"/>
        </w:rPr>
        <w:t xml:space="preserve">is contained in the annex to recommendation </w:t>
      </w:r>
      <w:hyperlink r:id="rId15" w:history="1">
        <w:r w:rsidR="00894AFE" w:rsidRPr="008E1B93">
          <w:rPr>
            <w:rStyle w:val="Hyperlink"/>
            <w:kern w:val="22"/>
            <w:szCs w:val="22"/>
          </w:rPr>
          <w:t>23/1</w:t>
        </w:r>
      </w:hyperlink>
      <w:r w:rsidR="00800893" w:rsidRPr="00FD7BC1">
        <w:rPr>
          <w:kern w:val="22"/>
          <w:szCs w:val="22"/>
        </w:rPr>
        <w:t>.</w:t>
      </w:r>
    </w:p>
    <w:p w14:paraId="70A41CFD" w14:textId="343856AC" w:rsidR="00EA4A50" w:rsidRDefault="006C1F1E" w:rsidP="00D0542E">
      <w:pPr>
        <w:pStyle w:val="Para1"/>
        <w:suppressLineNumbers/>
        <w:tabs>
          <w:tab w:val="clear" w:pos="630"/>
        </w:tabs>
        <w:suppressAutoHyphens/>
        <w:adjustRightInd w:val="0"/>
        <w:snapToGrid w:val="0"/>
        <w:ind w:left="0"/>
        <w:rPr>
          <w:kern w:val="22"/>
          <w:szCs w:val="22"/>
        </w:rPr>
      </w:pPr>
      <w:r w:rsidRPr="008E1B93">
        <w:rPr>
          <w:kern w:val="22"/>
          <w:szCs w:val="22"/>
        </w:rPr>
        <w:t>I</w:t>
      </w:r>
      <w:r w:rsidR="007F479C" w:rsidRPr="008E1B93">
        <w:rPr>
          <w:kern w:val="22"/>
          <w:szCs w:val="22"/>
        </w:rPr>
        <w:t xml:space="preserve">n decision 14/34, the Conference of the Parties </w:t>
      </w:r>
      <w:r w:rsidRPr="008E1B93">
        <w:rPr>
          <w:kern w:val="22"/>
          <w:szCs w:val="22"/>
        </w:rPr>
        <w:t xml:space="preserve">also </w:t>
      </w:r>
      <w:r w:rsidR="007F479C" w:rsidRPr="00D0542E">
        <w:rPr>
          <w:kern w:val="22"/>
          <w:szCs w:val="22"/>
        </w:rPr>
        <w:t>requested the Ad Hoc Open-ended Working Group on Article 8(j)</w:t>
      </w:r>
      <w:r w:rsidRPr="00D0542E">
        <w:rPr>
          <w:kern w:val="22"/>
          <w:szCs w:val="22"/>
        </w:rPr>
        <w:t xml:space="preserve"> </w:t>
      </w:r>
      <w:r w:rsidR="007F479C" w:rsidRPr="00D0542E">
        <w:rPr>
          <w:kern w:val="22"/>
          <w:szCs w:val="22"/>
        </w:rPr>
        <w:t xml:space="preserve">and Related Provisions at its eleventh meeting to provide recommendations concerning the potential role of traditional knowledge, customary sustainable use and the contribution of the collective actions of indigenous peoples and local communities to the post-2020 global biodiversity framework. </w:t>
      </w:r>
      <w:r w:rsidR="000B1970" w:rsidRPr="00FD7BC1">
        <w:rPr>
          <w:kern w:val="22"/>
          <w:szCs w:val="22"/>
        </w:rPr>
        <w:t>Further, the Open-ended Working Group on the Post-2020 Global Biodiversity Framework</w:t>
      </w:r>
      <w:r w:rsidR="000B1970" w:rsidRPr="008E1B93">
        <w:rPr>
          <w:kern w:val="22"/>
          <w:szCs w:val="22"/>
        </w:rPr>
        <w:t xml:space="preserve"> at its first meeting</w:t>
      </w:r>
      <w:r w:rsidR="00D77F37" w:rsidRPr="008E1B93">
        <w:rPr>
          <w:kern w:val="22"/>
          <w:szCs w:val="22"/>
        </w:rPr>
        <w:t>,</w:t>
      </w:r>
      <w:r w:rsidR="000B1970" w:rsidRPr="008E1B93">
        <w:rPr>
          <w:kern w:val="22"/>
          <w:szCs w:val="22"/>
        </w:rPr>
        <w:t xml:space="preserve"> in August 2019, invited </w:t>
      </w:r>
      <w:r w:rsidR="000F49F1" w:rsidRPr="008E1B93">
        <w:rPr>
          <w:kern w:val="22"/>
          <w:szCs w:val="22"/>
        </w:rPr>
        <w:t xml:space="preserve">the </w:t>
      </w:r>
      <w:r w:rsidR="000F49F1" w:rsidRPr="00D0542E">
        <w:rPr>
          <w:kern w:val="22"/>
          <w:szCs w:val="22"/>
        </w:rPr>
        <w:t>Ad Hoc Open-ended Working Group on Article 8(j) and Related Provisions</w:t>
      </w:r>
      <w:r w:rsidRPr="008E1B93">
        <w:rPr>
          <w:kern w:val="22"/>
          <w:szCs w:val="22"/>
        </w:rPr>
        <w:t xml:space="preserve"> </w:t>
      </w:r>
      <w:r w:rsidRPr="00D0542E">
        <w:rPr>
          <w:kern w:val="22"/>
          <w:szCs w:val="22"/>
        </w:rPr>
        <w:t>to provide advice</w:t>
      </w:r>
      <w:r w:rsidR="00800893" w:rsidRPr="00D0542E">
        <w:rPr>
          <w:kern w:val="22"/>
          <w:szCs w:val="22"/>
        </w:rPr>
        <w:t xml:space="preserve"> </w:t>
      </w:r>
      <w:r w:rsidR="00670719" w:rsidRPr="00D0542E">
        <w:rPr>
          <w:kern w:val="22"/>
          <w:szCs w:val="22"/>
        </w:rPr>
        <w:t xml:space="preserve">to the </w:t>
      </w:r>
      <w:r w:rsidR="00A0738F" w:rsidRPr="00D0542E">
        <w:rPr>
          <w:kern w:val="22"/>
          <w:szCs w:val="22"/>
        </w:rPr>
        <w:t xml:space="preserve">Working Group on the Post-2020 Global Biodiversity Framework at its second meeting </w:t>
      </w:r>
      <w:r w:rsidR="00800893" w:rsidRPr="00D0542E">
        <w:rPr>
          <w:kern w:val="22"/>
          <w:szCs w:val="22"/>
        </w:rPr>
        <w:t xml:space="preserve">concerning the potential role of traditional knowledge, customary sustainable use and the contribution of the collective actions of indigenous peoples and local communities to the post-2020 global biodiversity framework and to </w:t>
      </w:r>
      <w:r w:rsidR="00EA4A50" w:rsidRPr="00D0542E">
        <w:rPr>
          <w:kern w:val="22"/>
          <w:szCs w:val="22"/>
        </w:rPr>
        <w:t>consider relevant aspects in developing its future work programme</w:t>
      </w:r>
      <w:r w:rsidR="00800893" w:rsidRPr="00D0542E">
        <w:rPr>
          <w:kern w:val="22"/>
          <w:szCs w:val="22"/>
        </w:rPr>
        <w:t xml:space="preserve">. In </w:t>
      </w:r>
      <w:r w:rsidRPr="00D0542E">
        <w:rPr>
          <w:kern w:val="22"/>
          <w:szCs w:val="22"/>
        </w:rPr>
        <w:t>response to these requests</w:t>
      </w:r>
      <w:r w:rsidR="00670719" w:rsidRPr="00D0542E">
        <w:rPr>
          <w:kern w:val="22"/>
          <w:szCs w:val="22"/>
        </w:rPr>
        <w:t>,</w:t>
      </w:r>
      <w:r w:rsidR="00800893" w:rsidRPr="00D0542E">
        <w:rPr>
          <w:kern w:val="22"/>
          <w:szCs w:val="22"/>
        </w:rPr>
        <w:t xml:space="preserve"> </w:t>
      </w:r>
      <w:r w:rsidR="002646ED" w:rsidRPr="00D0542E">
        <w:rPr>
          <w:kern w:val="22"/>
          <w:szCs w:val="22"/>
        </w:rPr>
        <w:t>the Ad Hoc Open-ended Working Group on Article 8(j) and Related Provisions</w:t>
      </w:r>
      <w:r w:rsidR="00800893" w:rsidRPr="00D0542E">
        <w:rPr>
          <w:kern w:val="22"/>
          <w:szCs w:val="22"/>
        </w:rPr>
        <w:t xml:space="preserve"> at its eleventh meeting developed</w:t>
      </w:r>
      <w:r w:rsidR="00EA4A50" w:rsidRPr="00D0542E">
        <w:rPr>
          <w:kern w:val="22"/>
          <w:szCs w:val="22"/>
        </w:rPr>
        <w:t xml:space="preserve"> </w:t>
      </w:r>
      <w:r w:rsidRPr="00D0542E">
        <w:rPr>
          <w:kern w:val="22"/>
          <w:szCs w:val="22"/>
        </w:rPr>
        <w:t>o</w:t>
      </w:r>
      <w:r w:rsidR="00EA4A50" w:rsidRPr="00D0542E">
        <w:rPr>
          <w:kern w:val="22"/>
          <w:szCs w:val="22"/>
        </w:rPr>
        <w:t>ptions for possible elements of work aimed at an integration of nature and culture in the post-2020 global biodiversity framework</w:t>
      </w:r>
      <w:r w:rsidR="00800893" w:rsidRPr="00D0542E">
        <w:rPr>
          <w:kern w:val="22"/>
          <w:szCs w:val="22"/>
        </w:rPr>
        <w:t xml:space="preserve">. These options are contained in the annex to recommendation 11/3. </w:t>
      </w:r>
      <w:r w:rsidR="002646ED" w:rsidRPr="00D0542E">
        <w:rPr>
          <w:kern w:val="22"/>
          <w:szCs w:val="22"/>
        </w:rPr>
        <w:t xml:space="preserve">The Ad Hoc Open-ended Working Group on Article 8(j) and Related Provisions </w:t>
      </w:r>
      <w:r w:rsidR="00800893" w:rsidRPr="00D0542E">
        <w:rPr>
          <w:kern w:val="22"/>
          <w:szCs w:val="22"/>
        </w:rPr>
        <w:t xml:space="preserve">also invited the Co-Chairs of the Open-ended Working Group on the Post-2020 Global Biodiversity Framework </w:t>
      </w:r>
      <w:r w:rsidRPr="00D0542E">
        <w:rPr>
          <w:kern w:val="22"/>
          <w:szCs w:val="22"/>
        </w:rPr>
        <w:t xml:space="preserve">to </w:t>
      </w:r>
      <w:r w:rsidR="00800893" w:rsidRPr="00D0542E">
        <w:rPr>
          <w:kern w:val="22"/>
          <w:szCs w:val="22"/>
        </w:rPr>
        <w:t>take note of the outcomes of the Global Thematic Dialogue for Indigenous Peoples and Local Communities on the Post-2020 Global Biodiversity Framework in the development of the post-2020 global biodiversity framework</w:t>
      </w:r>
      <w:r w:rsidR="002646ED" w:rsidRPr="00D0542E">
        <w:rPr>
          <w:kern w:val="22"/>
          <w:szCs w:val="22"/>
        </w:rPr>
        <w:t>.</w:t>
      </w:r>
      <w:r w:rsidR="00800893" w:rsidRPr="00D0542E">
        <w:rPr>
          <w:rStyle w:val="FootnoteReference"/>
          <w:kern w:val="22"/>
          <w:sz w:val="22"/>
          <w:szCs w:val="22"/>
          <w:u w:val="none"/>
          <w:vertAlign w:val="superscript"/>
        </w:rPr>
        <w:footnoteReference w:id="5"/>
      </w:r>
    </w:p>
    <w:p w14:paraId="7061D0C2" w14:textId="00FDDA2F" w:rsidR="00DD3F01" w:rsidRPr="00FD7BC1" w:rsidRDefault="00DD3F01" w:rsidP="00D0542E">
      <w:pPr>
        <w:pStyle w:val="Para1"/>
        <w:suppressLineNumbers/>
        <w:tabs>
          <w:tab w:val="clear" w:pos="630"/>
        </w:tabs>
        <w:suppressAutoHyphens/>
        <w:adjustRightInd w:val="0"/>
        <w:snapToGrid w:val="0"/>
        <w:ind w:left="0"/>
        <w:rPr>
          <w:kern w:val="22"/>
          <w:szCs w:val="22"/>
        </w:rPr>
      </w:pPr>
      <w:r>
        <w:rPr>
          <w:kern w:val="22"/>
          <w:szCs w:val="22"/>
        </w:rPr>
        <w:t>In keeping with the requests noted above</w:t>
      </w:r>
      <w:r w:rsidR="005E38B8">
        <w:rPr>
          <w:kern w:val="22"/>
          <w:szCs w:val="22"/>
        </w:rPr>
        <w:t>,</w:t>
      </w:r>
      <w:r>
        <w:rPr>
          <w:kern w:val="22"/>
          <w:szCs w:val="22"/>
        </w:rPr>
        <w:t xml:space="preserve"> the Subsidiary Body on Scientific, Technical and Technological Advice </w:t>
      </w:r>
      <w:r w:rsidR="006E1507">
        <w:rPr>
          <w:kern w:val="22"/>
          <w:szCs w:val="22"/>
        </w:rPr>
        <w:t xml:space="preserve">at its twenty-fourth meeting </w:t>
      </w:r>
      <w:r>
        <w:rPr>
          <w:kern w:val="22"/>
          <w:szCs w:val="22"/>
        </w:rPr>
        <w:t xml:space="preserve">and the Subsidiary Body on Implementation </w:t>
      </w:r>
      <w:r w:rsidR="006E1507">
        <w:rPr>
          <w:kern w:val="22"/>
          <w:szCs w:val="22"/>
        </w:rPr>
        <w:t xml:space="preserve">at its third meeting </w:t>
      </w:r>
      <w:r>
        <w:rPr>
          <w:kern w:val="22"/>
          <w:szCs w:val="22"/>
        </w:rPr>
        <w:t xml:space="preserve">will consider issues relevant to the post-2020 global biodiversity framework from the perspective of their respective mandates. The agendas </w:t>
      </w:r>
      <w:r w:rsidR="00084897">
        <w:rPr>
          <w:kern w:val="22"/>
          <w:szCs w:val="22"/>
        </w:rPr>
        <w:t xml:space="preserve">for </w:t>
      </w:r>
      <w:r>
        <w:rPr>
          <w:kern w:val="22"/>
          <w:szCs w:val="22"/>
        </w:rPr>
        <w:t>both meetings take this into account</w:t>
      </w:r>
      <w:r w:rsidR="00676525">
        <w:rPr>
          <w:kern w:val="22"/>
          <w:szCs w:val="22"/>
        </w:rPr>
        <w:t>.</w:t>
      </w:r>
      <w:r w:rsidRPr="006650E6">
        <w:rPr>
          <w:rStyle w:val="FootnoteReference"/>
          <w:kern w:val="22"/>
          <w:szCs w:val="22"/>
          <w:vertAlign w:val="superscript"/>
        </w:rPr>
        <w:footnoteReference w:id="6"/>
      </w:r>
      <w:r>
        <w:rPr>
          <w:kern w:val="22"/>
          <w:szCs w:val="22"/>
        </w:rPr>
        <w:t xml:space="preserve"> </w:t>
      </w:r>
    </w:p>
    <w:p w14:paraId="0A8ACFC2" w14:textId="2F8505B2" w:rsidR="00D97C40" w:rsidRPr="00D0542E" w:rsidRDefault="002646ED" w:rsidP="00D0542E">
      <w:pPr>
        <w:pStyle w:val="Heading1"/>
        <w:suppressLineNumbers/>
        <w:tabs>
          <w:tab w:val="clear" w:pos="720"/>
          <w:tab w:val="left" w:pos="567"/>
        </w:tabs>
        <w:suppressAutoHyphens/>
        <w:adjustRightInd w:val="0"/>
        <w:snapToGrid w:val="0"/>
        <w:spacing w:before="120"/>
        <w:rPr>
          <w:snapToGrid w:val="0"/>
          <w:kern w:val="22"/>
          <w:szCs w:val="22"/>
        </w:rPr>
      </w:pPr>
      <w:r w:rsidRPr="00D0542E">
        <w:rPr>
          <w:snapToGrid w:val="0"/>
          <w:kern w:val="22"/>
          <w:szCs w:val="22"/>
        </w:rPr>
        <w:t>III.</w:t>
      </w:r>
      <w:r w:rsidRPr="00D0542E">
        <w:rPr>
          <w:snapToGrid w:val="0"/>
          <w:kern w:val="22"/>
          <w:szCs w:val="22"/>
        </w:rPr>
        <w:tab/>
      </w:r>
      <w:r w:rsidR="00ED48A2" w:rsidRPr="00D0542E">
        <w:rPr>
          <w:snapToGrid w:val="0"/>
          <w:kern w:val="22"/>
          <w:szCs w:val="22"/>
        </w:rPr>
        <w:t>Submissions of views</w:t>
      </w:r>
    </w:p>
    <w:p w14:paraId="76279824" w14:textId="1AF99031" w:rsidR="00D97C40" w:rsidRPr="008E1B93" w:rsidRDefault="000B7BF9" w:rsidP="00D0542E">
      <w:pPr>
        <w:pStyle w:val="Para1"/>
        <w:suppressLineNumbers/>
        <w:tabs>
          <w:tab w:val="clear" w:pos="630"/>
        </w:tabs>
        <w:suppressAutoHyphens/>
        <w:adjustRightInd w:val="0"/>
        <w:snapToGrid w:val="0"/>
        <w:ind w:left="0"/>
        <w:rPr>
          <w:kern w:val="22"/>
          <w:szCs w:val="22"/>
        </w:rPr>
      </w:pPr>
      <w:r w:rsidRPr="008E1B93">
        <w:rPr>
          <w:kern w:val="22"/>
          <w:szCs w:val="22"/>
        </w:rPr>
        <w:t xml:space="preserve">At its </w:t>
      </w:r>
      <w:r w:rsidR="00C91F33" w:rsidRPr="008E1B93">
        <w:rPr>
          <w:kern w:val="22"/>
          <w:szCs w:val="22"/>
        </w:rPr>
        <w:t>first meeting</w:t>
      </w:r>
      <w:r w:rsidRPr="008E1B93">
        <w:rPr>
          <w:kern w:val="22"/>
          <w:szCs w:val="22"/>
        </w:rPr>
        <w:t>,</w:t>
      </w:r>
      <w:r w:rsidR="00C91F33" w:rsidRPr="00FD7BC1">
        <w:rPr>
          <w:kern w:val="22"/>
          <w:szCs w:val="22"/>
        </w:rPr>
        <w:t xml:space="preserve"> the Working Group invited </w:t>
      </w:r>
      <w:r w:rsidR="00C91F33" w:rsidRPr="00D0542E">
        <w:rPr>
          <w:kern w:val="22"/>
          <w:szCs w:val="22"/>
        </w:rPr>
        <w:t>Parties, other Governments, relevant organizations and stakeholders to submit to the Executive Secretary proposals on the structure of the post-2020 global biodiversity framework by 15 September 2019</w:t>
      </w:r>
      <w:r w:rsidR="00532653" w:rsidRPr="00D0542E">
        <w:rPr>
          <w:kern w:val="22"/>
          <w:szCs w:val="22"/>
        </w:rPr>
        <w:t>.</w:t>
      </w:r>
      <w:r w:rsidR="007D6148" w:rsidRPr="006650E6">
        <w:rPr>
          <w:rStyle w:val="FootnoteReference"/>
          <w:kern w:val="22"/>
          <w:sz w:val="22"/>
          <w:szCs w:val="22"/>
          <w:u w:val="none"/>
          <w:vertAlign w:val="superscript"/>
        </w:rPr>
        <w:footnoteReference w:id="7"/>
      </w:r>
      <w:r w:rsidR="00C91F33" w:rsidRPr="00D0542E">
        <w:rPr>
          <w:kern w:val="22"/>
          <w:szCs w:val="22"/>
        </w:rPr>
        <w:t xml:space="preserve"> </w:t>
      </w:r>
      <w:r w:rsidR="007D6148" w:rsidRPr="00D0542E">
        <w:rPr>
          <w:kern w:val="22"/>
          <w:szCs w:val="22"/>
        </w:rPr>
        <w:t>Further</w:t>
      </w:r>
      <w:r w:rsidR="004D5321" w:rsidRPr="00D0542E">
        <w:rPr>
          <w:kern w:val="22"/>
          <w:szCs w:val="22"/>
        </w:rPr>
        <w:t>,</w:t>
      </w:r>
      <w:r w:rsidR="007D6148" w:rsidRPr="00D0542E">
        <w:rPr>
          <w:kern w:val="22"/>
          <w:szCs w:val="22"/>
        </w:rPr>
        <w:t xml:space="preserve"> the Subsidiary Body on Scientific, Technical and Technological Advice</w:t>
      </w:r>
      <w:r w:rsidR="00ED48A2" w:rsidRPr="00D0542E">
        <w:rPr>
          <w:kern w:val="22"/>
          <w:szCs w:val="22"/>
        </w:rPr>
        <w:t xml:space="preserve">, in its recommendation </w:t>
      </w:r>
      <w:r w:rsidR="008C5B14" w:rsidRPr="00D0542E">
        <w:rPr>
          <w:kern w:val="22"/>
          <w:szCs w:val="22"/>
        </w:rPr>
        <w:t>23</w:t>
      </w:r>
      <w:r w:rsidR="00ED48A2" w:rsidRPr="00D0542E">
        <w:rPr>
          <w:kern w:val="22"/>
          <w:szCs w:val="22"/>
        </w:rPr>
        <w:t>/1</w:t>
      </w:r>
      <w:r w:rsidR="008C5B14" w:rsidRPr="00D0542E">
        <w:rPr>
          <w:kern w:val="22"/>
          <w:szCs w:val="22"/>
        </w:rPr>
        <w:t>,</w:t>
      </w:r>
      <w:r w:rsidR="00ED48A2" w:rsidRPr="00D0542E">
        <w:rPr>
          <w:kern w:val="22"/>
          <w:szCs w:val="22"/>
        </w:rPr>
        <w:t xml:space="preserve"> requested the Executive Secretary to invite written submissions from Parties and others seeking views, particularly on the possible targets, indicators and baselines related to the drivers of biodiversity loss as well as on species conservation and the mainstreaming of biodiversity across sectors. The submissions received in response to both invitations are </w:t>
      </w:r>
      <w:r w:rsidR="002A4787" w:rsidRPr="00D0542E">
        <w:rPr>
          <w:kern w:val="22"/>
          <w:szCs w:val="22"/>
        </w:rPr>
        <w:t>compiled</w:t>
      </w:r>
      <w:r w:rsidR="00ED48A2" w:rsidRPr="00D0542E">
        <w:rPr>
          <w:kern w:val="22"/>
          <w:szCs w:val="22"/>
        </w:rPr>
        <w:t xml:space="preserve"> </w:t>
      </w:r>
      <w:r w:rsidR="002A4787" w:rsidRPr="00D0542E">
        <w:rPr>
          <w:kern w:val="22"/>
          <w:szCs w:val="22"/>
        </w:rPr>
        <w:t>at</w:t>
      </w:r>
      <w:r w:rsidR="00ED48A2" w:rsidRPr="00D0542E">
        <w:rPr>
          <w:kern w:val="22"/>
          <w:szCs w:val="22"/>
        </w:rPr>
        <w:t xml:space="preserve"> </w:t>
      </w:r>
      <w:hyperlink r:id="rId16" w:history="1">
        <w:r w:rsidR="00ED48A2" w:rsidRPr="00D0542E">
          <w:rPr>
            <w:rStyle w:val="Hyperlink"/>
            <w:kern w:val="22"/>
            <w:szCs w:val="22"/>
          </w:rPr>
          <w:t>https://www.cbd.int/conferences/post2020/submissions</w:t>
        </w:r>
      </w:hyperlink>
      <w:r w:rsidR="002A4787" w:rsidRPr="00D0542E">
        <w:rPr>
          <w:rStyle w:val="Hyperlink"/>
          <w:kern w:val="22"/>
          <w:szCs w:val="22"/>
        </w:rPr>
        <w:t xml:space="preserve"> </w:t>
      </w:r>
      <w:r w:rsidR="002A4787" w:rsidRPr="00FD7BC1">
        <w:rPr>
          <w:kern w:val="22"/>
          <w:szCs w:val="22"/>
        </w:rPr>
        <w:t>along with the earlier submissions received</w:t>
      </w:r>
      <w:r w:rsidR="00FE342E" w:rsidRPr="008E1B93">
        <w:rPr>
          <w:kern w:val="22"/>
          <w:szCs w:val="22"/>
        </w:rPr>
        <w:t>.</w:t>
      </w:r>
    </w:p>
    <w:p w14:paraId="1545A138" w14:textId="731D731A" w:rsidR="00ED48A2" w:rsidRPr="00D0542E" w:rsidRDefault="00606852" w:rsidP="00D0542E">
      <w:pPr>
        <w:pStyle w:val="Heading1"/>
        <w:suppressLineNumbers/>
        <w:tabs>
          <w:tab w:val="clear" w:pos="720"/>
          <w:tab w:val="left" w:pos="567"/>
        </w:tabs>
        <w:suppressAutoHyphens/>
        <w:adjustRightInd w:val="0"/>
        <w:snapToGrid w:val="0"/>
        <w:spacing w:before="120"/>
        <w:ind w:left="1276" w:hanging="567"/>
        <w:jc w:val="left"/>
        <w:rPr>
          <w:b w:val="0"/>
          <w:snapToGrid w:val="0"/>
          <w:kern w:val="22"/>
          <w:szCs w:val="22"/>
        </w:rPr>
      </w:pPr>
      <w:r w:rsidRPr="00D0542E">
        <w:rPr>
          <w:snapToGrid w:val="0"/>
          <w:kern w:val="22"/>
          <w:szCs w:val="22"/>
        </w:rPr>
        <w:lastRenderedPageBreak/>
        <w:t>IV.</w:t>
      </w:r>
      <w:r w:rsidRPr="00D0542E">
        <w:rPr>
          <w:snapToGrid w:val="0"/>
          <w:kern w:val="22"/>
          <w:szCs w:val="22"/>
        </w:rPr>
        <w:tab/>
      </w:r>
      <w:r w:rsidR="00ED48A2" w:rsidRPr="00FD7BC1">
        <w:rPr>
          <w:snapToGrid w:val="0"/>
          <w:kern w:val="22"/>
          <w:szCs w:val="22"/>
        </w:rPr>
        <w:t xml:space="preserve">CONSULTATION MEETINGS </w:t>
      </w:r>
      <w:r w:rsidR="00ED48A2" w:rsidRPr="008E1B93">
        <w:rPr>
          <w:snapToGrid w:val="0"/>
          <w:kern w:val="22"/>
          <w:szCs w:val="22"/>
        </w:rPr>
        <w:t xml:space="preserve">AND </w:t>
      </w:r>
      <w:r w:rsidR="00FE342E" w:rsidRPr="008E1B93">
        <w:rPr>
          <w:snapToGrid w:val="0"/>
          <w:kern w:val="22"/>
          <w:szCs w:val="22"/>
        </w:rPr>
        <w:t xml:space="preserve">OTHER </w:t>
      </w:r>
      <w:r w:rsidR="00ED48A2" w:rsidRPr="008E1B93">
        <w:rPr>
          <w:snapToGrid w:val="0"/>
          <w:kern w:val="22"/>
          <w:szCs w:val="22"/>
        </w:rPr>
        <w:t>EVENTS ORGANI</w:t>
      </w:r>
      <w:r w:rsidR="00522F32" w:rsidRPr="00D0542E">
        <w:rPr>
          <w:snapToGrid w:val="0"/>
          <w:kern w:val="22"/>
          <w:szCs w:val="22"/>
        </w:rPr>
        <w:t>z</w:t>
      </w:r>
      <w:r w:rsidR="00ED48A2" w:rsidRPr="008E1B93">
        <w:rPr>
          <w:snapToGrid w:val="0"/>
          <w:kern w:val="22"/>
          <w:szCs w:val="22"/>
        </w:rPr>
        <w:t>ED BY THE SECRETARIAT AND ITS PARTNERS</w:t>
      </w:r>
    </w:p>
    <w:p w14:paraId="66941792" w14:textId="7B417769" w:rsidR="00184D1B" w:rsidRPr="00FD7BC1" w:rsidRDefault="00FE342E" w:rsidP="00D0542E">
      <w:pPr>
        <w:pStyle w:val="Para1"/>
        <w:suppressLineNumbers/>
        <w:tabs>
          <w:tab w:val="clear" w:pos="630"/>
        </w:tabs>
        <w:suppressAutoHyphens/>
        <w:adjustRightInd w:val="0"/>
        <w:snapToGrid w:val="0"/>
        <w:ind w:left="0"/>
        <w:rPr>
          <w:kern w:val="22"/>
          <w:szCs w:val="22"/>
        </w:rPr>
      </w:pPr>
      <w:r w:rsidRPr="00FD7BC1">
        <w:rPr>
          <w:rFonts w:eastAsia="Malgun Gothic"/>
          <w:kern w:val="22"/>
          <w:szCs w:val="22"/>
        </w:rPr>
        <w:t>Between the first meeting of the Work</w:t>
      </w:r>
      <w:r w:rsidR="006B1869" w:rsidRPr="008E1B93">
        <w:rPr>
          <w:rFonts w:eastAsia="Malgun Gothic"/>
          <w:kern w:val="22"/>
          <w:szCs w:val="22"/>
        </w:rPr>
        <w:t>ing</w:t>
      </w:r>
      <w:r w:rsidRPr="008E1B93">
        <w:rPr>
          <w:rFonts w:eastAsia="Malgun Gothic"/>
          <w:kern w:val="22"/>
          <w:szCs w:val="22"/>
        </w:rPr>
        <w:t xml:space="preserve"> Group and 31 December 2019, t</w:t>
      </w:r>
      <w:r w:rsidR="00ED48A2" w:rsidRPr="008E1B93">
        <w:rPr>
          <w:rFonts w:eastAsia="Malgun Gothic"/>
          <w:kern w:val="22"/>
          <w:szCs w:val="22"/>
        </w:rPr>
        <w:t>he Secretariat</w:t>
      </w:r>
      <w:r w:rsidR="00ED48A2" w:rsidRPr="00FD7BC1">
        <w:rPr>
          <w:rFonts w:eastAsia="Malgun Gothic"/>
          <w:kern w:val="22"/>
          <w:szCs w:val="22"/>
        </w:rPr>
        <w:t xml:space="preserve">, in collaboration with its partners </w:t>
      </w:r>
      <w:r w:rsidRPr="00FD7BC1">
        <w:rPr>
          <w:rFonts w:eastAsia="Malgun Gothic"/>
          <w:kern w:val="22"/>
          <w:szCs w:val="22"/>
        </w:rPr>
        <w:t xml:space="preserve">and </w:t>
      </w:r>
      <w:r w:rsidR="000458C3" w:rsidRPr="00FD7BC1">
        <w:rPr>
          <w:rFonts w:eastAsia="Malgun Gothic"/>
          <w:kern w:val="22"/>
          <w:szCs w:val="22"/>
        </w:rPr>
        <w:t xml:space="preserve">under </w:t>
      </w:r>
      <w:r w:rsidRPr="00FD7BC1">
        <w:rPr>
          <w:rFonts w:eastAsia="Malgun Gothic"/>
          <w:kern w:val="22"/>
          <w:szCs w:val="22"/>
        </w:rPr>
        <w:t>the guidance of the Co-</w:t>
      </w:r>
      <w:r w:rsidR="00A7631B" w:rsidRPr="00FD7BC1">
        <w:rPr>
          <w:rFonts w:eastAsia="Malgun Gothic"/>
          <w:kern w:val="22"/>
          <w:szCs w:val="22"/>
        </w:rPr>
        <w:t>C</w:t>
      </w:r>
      <w:r w:rsidRPr="00FD7BC1">
        <w:rPr>
          <w:rFonts w:eastAsia="Malgun Gothic"/>
          <w:kern w:val="22"/>
          <w:szCs w:val="22"/>
        </w:rPr>
        <w:t>hairs</w:t>
      </w:r>
      <w:r w:rsidR="000458C3" w:rsidRPr="00FD7BC1">
        <w:rPr>
          <w:rFonts w:eastAsia="Malgun Gothic"/>
          <w:kern w:val="22"/>
          <w:szCs w:val="22"/>
        </w:rPr>
        <w:t>,</w:t>
      </w:r>
      <w:r w:rsidR="00ED48A2" w:rsidRPr="00FD7BC1">
        <w:rPr>
          <w:rFonts w:eastAsia="Malgun Gothic"/>
          <w:kern w:val="22"/>
          <w:szCs w:val="22"/>
        </w:rPr>
        <w:t xml:space="preserve"> organi</w:t>
      </w:r>
      <w:r w:rsidR="00A7631B" w:rsidRPr="00FD7BC1">
        <w:rPr>
          <w:rFonts w:eastAsia="Malgun Gothic"/>
          <w:kern w:val="22"/>
          <w:szCs w:val="22"/>
        </w:rPr>
        <w:t>z</w:t>
      </w:r>
      <w:r w:rsidR="00ED48A2" w:rsidRPr="00FD7BC1">
        <w:rPr>
          <w:rFonts w:eastAsia="Malgun Gothic"/>
          <w:kern w:val="22"/>
          <w:szCs w:val="22"/>
        </w:rPr>
        <w:t xml:space="preserve">ed </w:t>
      </w:r>
      <w:r w:rsidRPr="00FD7BC1">
        <w:rPr>
          <w:rFonts w:eastAsia="Malgun Gothic"/>
          <w:kern w:val="22"/>
          <w:szCs w:val="22"/>
        </w:rPr>
        <w:t>several</w:t>
      </w:r>
      <w:r w:rsidR="00ED48A2" w:rsidRPr="00FD7BC1">
        <w:rPr>
          <w:rFonts w:eastAsia="Malgun Gothic"/>
          <w:kern w:val="22"/>
          <w:szCs w:val="22"/>
        </w:rPr>
        <w:t xml:space="preserve"> meetings related to the post-2020 global biodiversity framework. These meetings are:</w:t>
      </w:r>
    </w:p>
    <w:p w14:paraId="5CD53906" w14:textId="13714011" w:rsidR="00ED48A2" w:rsidRPr="008E1B93" w:rsidRDefault="00ED48A2" w:rsidP="00D0542E">
      <w:pPr>
        <w:pStyle w:val="Para1"/>
        <w:numPr>
          <w:ilvl w:val="1"/>
          <w:numId w:val="5"/>
        </w:numPr>
        <w:suppressLineNumbers/>
        <w:suppressAutoHyphens/>
        <w:adjustRightInd w:val="0"/>
        <w:snapToGrid w:val="0"/>
        <w:rPr>
          <w:rFonts w:eastAsia="Malgun Gothic"/>
          <w:kern w:val="22"/>
          <w:szCs w:val="22"/>
        </w:rPr>
      </w:pPr>
      <w:r w:rsidRPr="00FD7BC1">
        <w:rPr>
          <w:rFonts w:eastAsia="Malgun Gothic"/>
          <w:kern w:val="22"/>
          <w:szCs w:val="22"/>
        </w:rPr>
        <w:t>Thematic Workshop on Ecosystem Restoration for the Post-2020 Global Biodiversity Framework</w:t>
      </w:r>
      <w:r w:rsidR="00A7631B" w:rsidRPr="00FD7BC1">
        <w:rPr>
          <w:rFonts w:eastAsia="Malgun Gothic"/>
          <w:kern w:val="22"/>
          <w:szCs w:val="22"/>
        </w:rPr>
        <w:t>, Rio de Janeiro</w:t>
      </w:r>
      <w:r w:rsidR="00404D19" w:rsidRPr="00FD7BC1">
        <w:rPr>
          <w:rFonts w:eastAsia="Malgun Gothic"/>
          <w:kern w:val="22"/>
          <w:szCs w:val="22"/>
        </w:rPr>
        <w:t>,</w:t>
      </w:r>
      <w:r w:rsidR="00A7631B" w:rsidRPr="00FD7BC1">
        <w:rPr>
          <w:rFonts w:eastAsia="Malgun Gothic"/>
          <w:kern w:val="22"/>
          <w:szCs w:val="22"/>
        </w:rPr>
        <w:t xml:space="preserve"> Brazil</w:t>
      </w:r>
      <w:r w:rsidRPr="00FD7BC1">
        <w:rPr>
          <w:rFonts w:eastAsia="Malgun Gothic"/>
          <w:kern w:val="22"/>
          <w:szCs w:val="22"/>
        </w:rPr>
        <w:t>, 6-8 November 2019</w:t>
      </w:r>
      <w:r w:rsidR="004D273D" w:rsidRPr="00FD7BC1">
        <w:rPr>
          <w:rFonts w:eastAsia="Malgun Gothic"/>
          <w:kern w:val="22"/>
          <w:szCs w:val="22"/>
        </w:rPr>
        <w:t>;</w:t>
      </w:r>
      <w:r w:rsidR="00831453" w:rsidRPr="00D0542E">
        <w:rPr>
          <w:rFonts w:eastAsia="Malgun Gothic"/>
          <w:kern w:val="22"/>
          <w:szCs w:val="22"/>
          <w:vertAlign w:val="superscript"/>
        </w:rPr>
        <w:footnoteReference w:id="8"/>
      </w:r>
    </w:p>
    <w:p w14:paraId="6D5C3AA6" w14:textId="4CABD694" w:rsidR="00ED48A2" w:rsidRPr="008E1B93" w:rsidRDefault="00ED48A2"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 xml:space="preserve">Thematic Workshop on Marine and Coastal Biodiversity for the Post-2020 Global Biodiversity Framework, </w:t>
      </w:r>
      <w:r w:rsidR="004D273D" w:rsidRPr="008E1B93">
        <w:rPr>
          <w:rFonts w:eastAsia="Malgun Gothic"/>
          <w:kern w:val="22"/>
          <w:szCs w:val="22"/>
        </w:rPr>
        <w:t>Montreal</w:t>
      </w:r>
      <w:r w:rsidR="00404D19" w:rsidRPr="008E1B93">
        <w:rPr>
          <w:rFonts w:eastAsia="Malgun Gothic"/>
          <w:kern w:val="22"/>
          <w:szCs w:val="22"/>
        </w:rPr>
        <w:t>,</w:t>
      </w:r>
      <w:r w:rsidR="004D273D" w:rsidRPr="00FD7BC1">
        <w:rPr>
          <w:rFonts w:eastAsia="Malgun Gothic"/>
          <w:kern w:val="22"/>
          <w:szCs w:val="22"/>
        </w:rPr>
        <w:t xml:space="preserve"> Canada, </w:t>
      </w:r>
      <w:r w:rsidRPr="00FD7BC1">
        <w:rPr>
          <w:rFonts w:eastAsia="Malgun Gothic"/>
          <w:kern w:val="22"/>
          <w:szCs w:val="22"/>
        </w:rPr>
        <w:t>13-15 November 2019;</w:t>
      </w:r>
      <w:r w:rsidR="00831453" w:rsidRPr="00D0542E">
        <w:rPr>
          <w:rStyle w:val="FootnoteReference"/>
          <w:rFonts w:eastAsia="Malgun Gothic"/>
          <w:kern w:val="22"/>
          <w:sz w:val="22"/>
          <w:szCs w:val="22"/>
          <w:u w:val="none"/>
          <w:vertAlign w:val="superscript"/>
        </w:rPr>
        <w:footnoteReference w:id="9"/>
      </w:r>
    </w:p>
    <w:p w14:paraId="524C9082" w14:textId="7BB88AB6" w:rsidR="00ED48A2" w:rsidRPr="00FD7BC1" w:rsidRDefault="00ED48A2" w:rsidP="00D0542E">
      <w:pPr>
        <w:pStyle w:val="Para1"/>
        <w:numPr>
          <w:ilvl w:val="1"/>
          <w:numId w:val="5"/>
        </w:numPr>
        <w:suppressLineNumbers/>
        <w:suppressAutoHyphens/>
        <w:adjustRightInd w:val="0"/>
        <w:snapToGrid w:val="0"/>
        <w:rPr>
          <w:rFonts w:eastAsia="Malgun Gothic"/>
          <w:kern w:val="22"/>
          <w:szCs w:val="22"/>
        </w:rPr>
      </w:pPr>
      <w:r w:rsidRPr="00FD7BC1">
        <w:rPr>
          <w:rFonts w:eastAsia="Malgun Gothic"/>
          <w:kern w:val="22"/>
          <w:szCs w:val="22"/>
        </w:rPr>
        <w:t xml:space="preserve">Global Thematic Dialogue for Indigenous Peoples and Local Communities on the Post-2020 Global Biodiversity Framework, </w:t>
      </w:r>
      <w:r w:rsidR="004D273D" w:rsidRPr="00FD7BC1">
        <w:rPr>
          <w:rFonts w:eastAsia="Malgun Gothic"/>
          <w:kern w:val="22"/>
          <w:szCs w:val="22"/>
        </w:rPr>
        <w:t>Montreal</w:t>
      </w:r>
      <w:r w:rsidR="000160F7" w:rsidRPr="00FD7BC1">
        <w:rPr>
          <w:rFonts w:eastAsia="Malgun Gothic"/>
          <w:kern w:val="22"/>
          <w:szCs w:val="22"/>
        </w:rPr>
        <w:t>,</w:t>
      </w:r>
      <w:r w:rsidR="004D273D" w:rsidRPr="00FD7BC1">
        <w:rPr>
          <w:rFonts w:eastAsia="Malgun Gothic"/>
          <w:kern w:val="22"/>
          <w:szCs w:val="22"/>
        </w:rPr>
        <w:t xml:space="preserve"> Canada, </w:t>
      </w:r>
      <w:r w:rsidRPr="00FD7BC1">
        <w:rPr>
          <w:rFonts w:eastAsia="Malgun Gothic"/>
          <w:kern w:val="22"/>
          <w:szCs w:val="22"/>
        </w:rPr>
        <w:t>17-18 November 2019;</w:t>
      </w:r>
      <w:r w:rsidR="00831453" w:rsidRPr="00D0542E">
        <w:rPr>
          <w:rStyle w:val="FootnoteReference"/>
          <w:rFonts w:eastAsia="Malgun Gothic"/>
          <w:kern w:val="22"/>
          <w:sz w:val="22"/>
          <w:szCs w:val="22"/>
          <w:u w:val="none"/>
          <w:vertAlign w:val="superscript"/>
        </w:rPr>
        <w:footnoteReference w:id="10"/>
      </w:r>
    </w:p>
    <w:p w14:paraId="2A70F55C" w14:textId="73E5887D" w:rsidR="00ED48A2" w:rsidRPr="00FD7BC1" w:rsidRDefault="00225C4A"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Expert Workshop on the Communications Strategy for 2020</w:t>
      </w:r>
      <w:r w:rsidR="00ED48A2" w:rsidRPr="008E1B93">
        <w:rPr>
          <w:rFonts w:eastAsia="Malgun Gothic"/>
          <w:kern w:val="22"/>
          <w:szCs w:val="22"/>
        </w:rPr>
        <w:t xml:space="preserve">, </w:t>
      </w:r>
      <w:r w:rsidR="00E21D30" w:rsidRPr="008E1B93">
        <w:rPr>
          <w:rFonts w:eastAsia="Malgun Gothic"/>
          <w:kern w:val="22"/>
          <w:szCs w:val="22"/>
        </w:rPr>
        <w:t>Montreal</w:t>
      </w:r>
      <w:r w:rsidR="000160F7" w:rsidRPr="00FD7BC1">
        <w:rPr>
          <w:rFonts w:eastAsia="Malgun Gothic"/>
          <w:kern w:val="22"/>
          <w:szCs w:val="22"/>
        </w:rPr>
        <w:t>,</w:t>
      </w:r>
      <w:r w:rsidR="00E21D30" w:rsidRPr="00FD7BC1">
        <w:rPr>
          <w:rFonts w:eastAsia="Malgun Gothic"/>
          <w:kern w:val="22"/>
          <w:szCs w:val="22"/>
        </w:rPr>
        <w:t xml:space="preserve"> Canada, </w:t>
      </w:r>
      <w:r w:rsidR="00ED48A2" w:rsidRPr="00FD7BC1">
        <w:rPr>
          <w:rFonts w:eastAsia="Malgun Gothic"/>
          <w:kern w:val="22"/>
          <w:szCs w:val="22"/>
        </w:rPr>
        <w:t>21</w:t>
      </w:r>
      <w:r w:rsidR="008903BC" w:rsidRPr="00FD7BC1">
        <w:rPr>
          <w:rFonts w:eastAsia="Malgun Gothic"/>
          <w:kern w:val="22"/>
          <w:szCs w:val="22"/>
        </w:rPr>
        <w:noBreakHyphen/>
      </w:r>
      <w:r w:rsidR="00ED48A2" w:rsidRPr="00FD7BC1">
        <w:rPr>
          <w:rFonts w:eastAsia="Malgun Gothic"/>
          <w:kern w:val="22"/>
          <w:szCs w:val="22"/>
        </w:rPr>
        <w:t>22</w:t>
      </w:r>
      <w:r w:rsidR="008903BC" w:rsidRPr="00FD7BC1">
        <w:rPr>
          <w:rFonts w:eastAsia="Malgun Gothic"/>
          <w:kern w:val="22"/>
          <w:szCs w:val="22"/>
        </w:rPr>
        <w:t> </w:t>
      </w:r>
      <w:r w:rsidR="00ED48A2" w:rsidRPr="00FD7BC1">
        <w:rPr>
          <w:rFonts w:eastAsia="Malgun Gothic"/>
          <w:kern w:val="22"/>
          <w:szCs w:val="22"/>
        </w:rPr>
        <w:t>November 201</w:t>
      </w:r>
      <w:r w:rsidR="00831453" w:rsidRPr="00FD7BC1">
        <w:rPr>
          <w:rFonts w:eastAsia="Malgun Gothic"/>
          <w:kern w:val="22"/>
          <w:szCs w:val="22"/>
        </w:rPr>
        <w:t>9</w:t>
      </w:r>
      <w:r w:rsidR="00615B82" w:rsidRPr="00FD7BC1">
        <w:rPr>
          <w:rFonts w:eastAsia="Malgun Gothic"/>
          <w:kern w:val="22"/>
          <w:szCs w:val="22"/>
        </w:rPr>
        <w:t>;</w:t>
      </w:r>
      <w:r w:rsidR="002A4787" w:rsidRPr="00D0542E">
        <w:rPr>
          <w:rStyle w:val="FootnoteReference"/>
          <w:rFonts w:eastAsia="Malgun Gothic"/>
          <w:kern w:val="22"/>
          <w:sz w:val="22"/>
          <w:szCs w:val="22"/>
          <w:u w:val="none"/>
          <w:vertAlign w:val="superscript"/>
        </w:rPr>
        <w:footnoteReference w:id="11"/>
      </w:r>
    </w:p>
    <w:p w14:paraId="5BB9DA3B" w14:textId="4A1C8459" w:rsidR="00831453" w:rsidRPr="00FD7BC1" w:rsidRDefault="00ED48A2"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 xml:space="preserve">Workshop on the Evidence Base for the Post-2020 Global Biodiversity Framework: Fifth Edition of the Global Biodiversity Outlook and IPBES Global Assessment, </w:t>
      </w:r>
      <w:r w:rsidR="00E21D30" w:rsidRPr="008E1B93">
        <w:rPr>
          <w:rFonts w:eastAsia="Malgun Gothic"/>
          <w:kern w:val="22"/>
          <w:szCs w:val="22"/>
        </w:rPr>
        <w:t>Montreal</w:t>
      </w:r>
      <w:r w:rsidR="000160F7" w:rsidRPr="008E1B93">
        <w:rPr>
          <w:rFonts w:eastAsia="Malgun Gothic"/>
          <w:kern w:val="22"/>
          <w:szCs w:val="22"/>
        </w:rPr>
        <w:t>,</w:t>
      </w:r>
      <w:r w:rsidR="00E21D30" w:rsidRPr="00FD7BC1">
        <w:rPr>
          <w:rFonts w:eastAsia="Malgun Gothic"/>
          <w:kern w:val="22"/>
          <w:szCs w:val="22"/>
        </w:rPr>
        <w:t xml:space="preserve"> Canada, </w:t>
      </w:r>
      <w:r w:rsidRPr="00FD7BC1">
        <w:rPr>
          <w:rFonts w:eastAsia="Malgun Gothic"/>
          <w:kern w:val="22"/>
          <w:szCs w:val="22"/>
        </w:rPr>
        <w:t>23</w:t>
      </w:r>
      <w:r w:rsidR="00E21D30" w:rsidRPr="00FD7BC1">
        <w:rPr>
          <w:rFonts w:eastAsia="Malgun Gothic"/>
          <w:kern w:val="22"/>
          <w:szCs w:val="22"/>
        </w:rPr>
        <w:t> </w:t>
      </w:r>
      <w:r w:rsidRPr="00FD7BC1">
        <w:rPr>
          <w:rFonts w:eastAsia="Malgun Gothic"/>
          <w:kern w:val="22"/>
          <w:szCs w:val="22"/>
        </w:rPr>
        <w:t>November 2019;</w:t>
      </w:r>
      <w:r w:rsidR="00831453" w:rsidRPr="00D0542E">
        <w:rPr>
          <w:rStyle w:val="FootnoteReference"/>
          <w:rFonts w:eastAsia="Malgun Gothic"/>
          <w:kern w:val="22"/>
          <w:sz w:val="22"/>
          <w:szCs w:val="22"/>
          <w:u w:val="none"/>
          <w:vertAlign w:val="superscript"/>
        </w:rPr>
        <w:footnoteReference w:id="12"/>
      </w:r>
    </w:p>
    <w:p w14:paraId="07A08EB1" w14:textId="58BA9246" w:rsidR="00831453" w:rsidRPr="00FD7BC1" w:rsidRDefault="00ED48A2"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 xml:space="preserve">Informal briefing by the Co-Chairs on the post-2020 global biodiversity framework, </w:t>
      </w:r>
      <w:r w:rsidR="00E21D30" w:rsidRPr="008E1B93">
        <w:rPr>
          <w:rFonts w:eastAsia="Malgun Gothic"/>
          <w:kern w:val="22"/>
          <w:szCs w:val="22"/>
        </w:rPr>
        <w:t>Montreal</w:t>
      </w:r>
      <w:r w:rsidR="00B22000" w:rsidRPr="008E1B93">
        <w:rPr>
          <w:rFonts w:eastAsia="Malgun Gothic"/>
          <w:kern w:val="22"/>
          <w:szCs w:val="22"/>
        </w:rPr>
        <w:t>,</w:t>
      </w:r>
      <w:r w:rsidR="00E21D30" w:rsidRPr="00FD7BC1">
        <w:rPr>
          <w:rFonts w:eastAsia="Malgun Gothic"/>
          <w:kern w:val="22"/>
          <w:szCs w:val="22"/>
        </w:rPr>
        <w:t xml:space="preserve"> Canada, </w:t>
      </w:r>
      <w:r w:rsidRPr="00FD7BC1">
        <w:rPr>
          <w:rFonts w:eastAsia="Malgun Gothic"/>
          <w:kern w:val="22"/>
          <w:szCs w:val="22"/>
        </w:rPr>
        <w:t>24 November 2019;</w:t>
      </w:r>
      <w:r w:rsidR="00831453" w:rsidRPr="00D0542E">
        <w:rPr>
          <w:rStyle w:val="FootnoteReference"/>
          <w:rFonts w:eastAsia="Malgun Gothic"/>
          <w:kern w:val="22"/>
          <w:sz w:val="22"/>
          <w:szCs w:val="22"/>
          <w:u w:val="none"/>
          <w:vertAlign w:val="superscript"/>
        </w:rPr>
        <w:footnoteReference w:id="13"/>
      </w:r>
    </w:p>
    <w:p w14:paraId="65B69D75" w14:textId="03DDD382" w:rsidR="00225C4A" w:rsidRPr="008E1B93" w:rsidRDefault="00ED48A2" w:rsidP="00D0542E">
      <w:pPr>
        <w:pStyle w:val="Para1"/>
        <w:numPr>
          <w:ilvl w:val="1"/>
          <w:numId w:val="5"/>
        </w:numPr>
        <w:suppressLineNumbers/>
        <w:suppressAutoHyphens/>
        <w:adjustRightInd w:val="0"/>
        <w:snapToGrid w:val="0"/>
        <w:rPr>
          <w:rFonts w:eastAsia="Malgun Gothic"/>
          <w:kern w:val="22"/>
          <w:szCs w:val="22"/>
        </w:rPr>
      </w:pPr>
      <w:bookmarkStart w:id="3" w:name="_Hlk29799304"/>
      <w:r w:rsidRPr="008E1B93">
        <w:rPr>
          <w:rFonts w:eastAsia="Malgun Gothic"/>
          <w:kern w:val="22"/>
          <w:szCs w:val="22"/>
        </w:rPr>
        <w:t xml:space="preserve">Thematic Workshop on Area-Based Conservation Measures, </w:t>
      </w:r>
      <w:r w:rsidR="00E21D30" w:rsidRPr="008E1B93">
        <w:rPr>
          <w:rFonts w:eastAsia="Malgun Gothic"/>
          <w:kern w:val="22"/>
          <w:szCs w:val="22"/>
        </w:rPr>
        <w:t>Montreal</w:t>
      </w:r>
      <w:r w:rsidR="00B22000" w:rsidRPr="008E1B93">
        <w:rPr>
          <w:rFonts w:eastAsia="Malgun Gothic"/>
          <w:kern w:val="22"/>
          <w:szCs w:val="22"/>
        </w:rPr>
        <w:t>,</w:t>
      </w:r>
      <w:r w:rsidR="00E21D30" w:rsidRPr="00FD7BC1">
        <w:rPr>
          <w:rFonts w:eastAsia="Malgun Gothic"/>
          <w:kern w:val="22"/>
          <w:szCs w:val="22"/>
        </w:rPr>
        <w:t xml:space="preserve"> Canada, </w:t>
      </w:r>
      <w:r w:rsidRPr="00FD7BC1">
        <w:rPr>
          <w:rFonts w:eastAsia="Malgun Gothic"/>
          <w:kern w:val="22"/>
          <w:szCs w:val="22"/>
        </w:rPr>
        <w:t>1</w:t>
      </w:r>
      <w:r w:rsidR="008903BC" w:rsidRPr="00FD7BC1">
        <w:rPr>
          <w:rFonts w:eastAsia="Malgun Gothic"/>
          <w:kern w:val="22"/>
          <w:szCs w:val="22"/>
        </w:rPr>
        <w:noBreakHyphen/>
      </w:r>
      <w:r w:rsidRPr="00FD7BC1">
        <w:rPr>
          <w:rFonts w:eastAsia="Malgun Gothic"/>
          <w:kern w:val="22"/>
          <w:szCs w:val="22"/>
        </w:rPr>
        <w:t>3</w:t>
      </w:r>
      <w:r w:rsidR="008903BC" w:rsidRPr="00FD7BC1">
        <w:rPr>
          <w:rFonts w:eastAsia="Malgun Gothic"/>
          <w:kern w:val="22"/>
          <w:szCs w:val="22"/>
        </w:rPr>
        <w:t> </w:t>
      </w:r>
      <w:r w:rsidRPr="00FD7BC1">
        <w:rPr>
          <w:rFonts w:eastAsia="Malgun Gothic"/>
          <w:kern w:val="22"/>
          <w:szCs w:val="22"/>
        </w:rPr>
        <w:t>December 2019</w:t>
      </w:r>
      <w:r w:rsidR="008903BC" w:rsidRPr="00FD7BC1">
        <w:rPr>
          <w:rFonts w:eastAsia="Malgun Gothic"/>
          <w:kern w:val="22"/>
          <w:szCs w:val="22"/>
        </w:rPr>
        <w:t>.</w:t>
      </w:r>
      <w:r w:rsidR="00225C4A" w:rsidRPr="00D0542E">
        <w:rPr>
          <w:rStyle w:val="FootnoteReference"/>
          <w:rFonts w:eastAsia="Malgun Gothic"/>
          <w:kern w:val="22"/>
          <w:sz w:val="22"/>
          <w:szCs w:val="22"/>
          <w:u w:val="none"/>
          <w:vertAlign w:val="superscript"/>
        </w:rPr>
        <w:footnoteReference w:id="14"/>
      </w:r>
    </w:p>
    <w:bookmarkEnd w:id="3"/>
    <w:p w14:paraId="4C3E72EF" w14:textId="7007DC4B" w:rsidR="00B21FFE" w:rsidRPr="00D0542E" w:rsidRDefault="008903BC" w:rsidP="00D0542E">
      <w:pPr>
        <w:pStyle w:val="Heading1"/>
        <w:suppressLineNumbers/>
        <w:suppressAutoHyphens/>
        <w:adjustRightInd w:val="0"/>
        <w:snapToGrid w:val="0"/>
        <w:spacing w:before="120"/>
        <w:ind w:left="1134" w:hanging="567"/>
        <w:jc w:val="left"/>
        <w:rPr>
          <w:b w:val="0"/>
          <w:snapToGrid w:val="0"/>
          <w:kern w:val="22"/>
          <w:szCs w:val="22"/>
        </w:rPr>
      </w:pPr>
      <w:r w:rsidRPr="00D0542E">
        <w:rPr>
          <w:snapToGrid w:val="0"/>
          <w:kern w:val="22"/>
          <w:szCs w:val="22"/>
        </w:rPr>
        <w:t>V.</w:t>
      </w:r>
      <w:r w:rsidRPr="00D0542E">
        <w:rPr>
          <w:snapToGrid w:val="0"/>
          <w:kern w:val="22"/>
          <w:szCs w:val="22"/>
        </w:rPr>
        <w:tab/>
      </w:r>
      <w:r w:rsidR="00B21FFE" w:rsidRPr="00FD7BC1">
        <w:rPr>
          <w:snapToGrid w:val="0"/>
          <w:kern w:val="22"/>
          <w:szCs w:val="22"/>
        </w:rPr>
        <w:t xml:space="preserve">UPCOMING CONSULTATION MEETINGS AND </w:t>
      </w:r>
      <w:r w:rsidR="00FE342E" w:rsidRPr="008E1B93">
        <w:rPr>
          <w:snapToGrid w:val="0"/>
          <w:kern w:val="22"/>
          <w:szCs w:val="22"/>
        </w:rPr>
        <w:t xml:space="preserve">OTHER </w:t>
      </w:r>
      <w:r w:rsidR="00B21FFE" w:rsidRPr="008E1B93">
        <w:rPr>
          <w:snapToGrid w:val="0"/>
          <w:kern w:val="22"/>
          <w:szCs w:val="22"/>
        </w:rPr>
        <w:t>EVENTS ORGANI</w:t>
      </w:r>
      <w:r w:rsidR="003B7FBA" w:rsidRPr="00D0542E">
        <w:rPr>
          <w:snapToGrid w:val="0"/>
          <w:kern w:val="22"/>
          <w:szCs w:val="22"/>
        </w:rPr>
        <w:t>z</w:t>
      </w:r>
      <w:r w:rsidR="00B21FFE" w:rsidRPr="008E1B93">
        <w:rPr>
          <w:snapToGrid w:val="0"/>
          <w:kern w:val="22"/>
          <w:szCs w:val="22"/>
        </w:rPr>
        <w:t>ED BY THE SECRETARIAT AND ITS PARTNERS</w:t>
      </w:r>
    </w:p>
    <w:p w14:paraId="706F9E98" w14:textId="3EB39D3F" w:rsidR="00B21FFE" w:rsidRPr="00FD7BC1" w:rsidRDefault="00AB6F18" w:rsidP="00D0542E">
      <w:pPr>
        <w:pStyle w:val="Para1"/>
        <w:suppressLineNumbers/>
        <w:tabs>
          <w:tab w:val="clear" w:pos="630"/>
        </w:tabs>
        <w:suppressAutoHyphens/>
        <w:adjustRightInd w:val="0"/>
        <w:snapToGrid w:val="0"/>
        <w:ind w:left="0"/>
        <w:rPr>
          <w:rFonts w:eastAsia="Malgun Gothic"/>
          <w:kern w:val="22"/>
          <w:szCs w:val="22"/>
        </w:rPr>
      </w:pPr>
      <w:r w:rsidRPr="00D0542E">
        <w:rPr>
          <w:kern w:val="22"/>
          <w:szCs w:val="22"/>
        </w:rPr>
        <w:t>I</w:t>
      </w:r>
      <w:r w:rsidR="00B21FFE" w:rsidRPr="008E1B93">
        <w:rPr>
          <w:rFonts w:eastAsia="Malgun Gothic"/>
          <w:kern w:val="22"/>
          <w:szCs w:val="22"/>
        </w:rPr>
        <w:t xml:space="preserve">n collaboration with its partners </w:t>
      </w:r>
      <w:r w:rsidR="00FE342E" w:rsidRPr="008E1B93">
        <w:rPr>
          <w:rFonts w:eastAsia="Malgun Gothic"/>
          <w:kern w:val="22"/>
          <w:szCs w:val="22"/>
        </w:rPr>
        <w:t>and with the guidance of the Co-</w:t>
      </w:r>
      <w:r w:rsidR="00932A57" w:rsidRPr="008E1B93">
        <w:rPr>
          <w:rFonts w:eastAsia="Malgun Gothic"/>
          <w:kern w:val="22"/>
          <w:szCs w:val="22"/>
        </w:rPr>
        <w:t>C</w:t>
      </w:r>
      <w:r w:rsidR="00FE342E" w:rsidRPr="00FD7BC1">
        <w:rPr>
          <w:rFonts w:eastAsia="Malgun Gothic"/>
          <w:kern w:val="22"/>
          <w:szCs w:val="22"/>
        </w:rPr>
        <w:t>hairs</w:t>
      </w:r>
      <w:r w:rsidRPr="00FD7BC1">
        <w:rPr>
          <w:rFonts w:eastAsia="Malgun Gothic"/>
          <w:kern w:val="22"/>
          <w:szCs w:val="22"/>
        </w:rPr>
        <w:t>, the Secretariat</w:t>
      </w:r>
      <w:r w:rsidR="00FE342E" w:rsidRPr="00FD7BC1">
        <w:rPr>
          <w:rFonts w:eastAsia="Malgun Gothic"/>
          <w:kern w:val="22"/>
          <w:szCs w:val="22"/>
        </w:rPr>
        <w:t xml:space="preserve"> </w:t>
      </w:r>
      <w:r w:rsidR="00B21FFE" w:rsidRPr="00FD7BC1">
        <w:rPr>
          <w:rFonts w:eastAsia="Malgun Gothic"/>
          <w:kern w:val="22"/>
          <w:szCs w:val="22"/>
        </w:rPr>
        <w:t>is organi</w:t>
      </w:r>
      <w:r w:rsidR="00932A57" w:rsidRPr="00FD7BC1">
        <w:rPr>
          <w:rFonts w:eastAsia="Malgun Gothic"/>
          <w:kern w:val="22"/>
          <w:szCs w:val="22"/>
        </w:rPr>
        <w:t>z</w:t>
      </w:r>
      <w:r w:rsidR="00B21FFE" w:rsidRPr="00FD7BC1">
        <w:rPr>
          <w:rFonts w:eastAsia="Malgun Gothic"/>
          <w:kern w:val="22"/>
          <w:szCs w:val="22"/>
        </w:rPr>
        <w:t xml:space="preserve">ing various meetings related to the post-2020 global biodiversity framework throughout 2020. </w:t>
      </w:r>
      <w:r w:rsidR="002A4787" w:rsidRPr="00FD7BC1">
        <w:rPr>
          <w:rFonts w:eastAsia="Malgun Gothic"/>
          <w:kern w:val="22"/>
          <w:szCs w:val="22"/>
        </w:rPr>
        <w:t>M</w:t>
      </w:r>
      <w:r w:rsidR="00B21FFE" w:rsidRPr="00FD7BC1">
        <w:rPr>
          <w:rFonts w:eastAsia="Malgun Gothic"/>
          <w:kern w:val="22"/>
          <w:szCs w:val="22"/>
        </w:rPr>
        <w:t xml:space="preserve">eetings </w:t>
      </w:r>
      <w:r w:rsidR="002A4787" w:rsidRPr="00FD7BC1">
        <w:rPr>
          <w:rFonts w:eastAsia="Malgun Gothic"/>
          <w:kern w:val="22"/>
          <w:szCs w:val="22"/>
        </w:rPr>
        <w:t xml:space="preserve">that are currently planned </w:t>
      </w:r>
      <w:r w:rsidR="00B21FFE" w:rsidRPr="00FD7BC1">
        <w:rPr>
          <w:rFonts w:eastAsia="Malgun Gothic"/>
          <w:kern w:val="22"/>
          <w:szCs w:val="22"/>
        </w:rPr>
        <w:t>are:</w:t>
      </w:r>
    </w:p>
    <w:p w14:paraId="4D52C141" w14:textId="3BFBA36C" w:rsidR="00ED48A2" w:rsidRPr="00FD7BC1" w:rsidRDefault="00ED48A2" w:rsidP="00D0542E">
      <w:pPr>
        <w:pStyle w:val="Para1"/>
        <w:numPr>
          <w:ilvl w:val="1"/>
          <w:numId w:val="5"/>
        </w:numPr>
        <w:suppressLineNumbers/>
        <w:suppressAutoHyphens/>
        <w:adjustRightInd w:val="0"/>
        <w:snapToGrid w:val="0"/>
        <w:rPr>
          <w:rFonts w:eastAsia="Malgun Gothic"/>
          <w:kern w:val="22"/>
          <w:szCs w:val="22"/>
        </w:rPr>
      </w:pPr>
      <w:r w:rsidRPr="00FD7BC1">
        <w:rPr>
          <w:rFonts w:eastAsia="Malgun Gothic"/>
          <w:kern w:val="22"/>
          <w:szCs w:val="22"/>
        </w:rPr>
        <w:t xml:space="preserve">Thematic Workshop on Resource Mobilization for the Post-2020 Global Biodiversity Framework, </w:t>
      </w:r>
      <w:r w:rsidR="00932A57" w:rsidRPr="00FD7BC1">
        <w:rPr>
          <w:rFonts w:eastAsia="Malgun Gothic"/>
          <w:kern w:val="22"/>
          <w:szCs w:val="22"/>
        </w:rPr>
        <w:t xml:space="preserve">Berlin, </w:t>
      </w:r>
      <w:r w:rsidRPr="00FD7BC1">
        <w:rPr>
          <w:rFonts w:eastAsia="Malgun Gothic"/>
          <w:kern w:val="22"/>
          <w:szCs w:val="22"/>
        </w:rPr>
        <w:t>14-16 January 2020</w:t>
      </w:r>
      <w:r w:rsidR="00932A57" w:rsidRPr="00FD7BC1">
        <w:rPr>
          <w:rFonts w:eastAsia="Malgun Gothic"/>
          <w:kern w:val="22"/>
          <w:szCs w:val="22"/>
        </w:rPr>
        <w:t>;</w:t>
      </w:r>
      <w:r w:rsidR="00B21FFE" w:rsidRPr="00D0542E">
        <w:rPr>
          <w:rStyle w:val="FootnoteReference"/>
          <w:rFonts w:eastAsia="Malgun Gothic"/>
          <w:kern w:val="22"/>
          <w:sz w:val="22"/>
          <w:szCs w:val="22"/>
          <w:u w:val="none"/>
          <w:vertAlign w:val="superscript"/>
        </w:rPr>
        <w:footnoteReference w:id="15"/>
      </w:r>
    </w:p>
    <w:p w14:paraId="66789FD7" w14:textId="2D174D1D" w:rsidR="00B55AFC" w:rsidRPr="00FD7BC1" w:rsidRDefault="00ED48A2"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 xml:space="preserve">Thematic Consultation on Transparent Implementation, Monitoring, Reporting and Review for the Post-2020 Global Biodiversity Framework, </w:t>
      </w:r>
      <w:r w:rsidR="00C547F5">
        <w:rPr>
          <w:rFonts w:eastAsia="Malgun Gothic"/>
          <w:kern w:val="22"/>
          <w:szCs w:val="22"/>
        </w:rPr>
        <w:t>Rome</w:t>
      </w:r>
      <w:r w:rsidR="00731B8C">
        <w:rPr>
          <w:rFonts w:eastAsia="Malgun Gothic"/>
          <w:kern w:val="22"/>
          <w:szCs w:val="22"/>
        </w:rPr>
        <w:t>,</w:t>
      </w:r>
      <w:r w:rsidR="00932A57" w:rsidRPr="00FD7BC1">
        <w:rPr>
          <w:rFonts w:eastAsia="Malgun Gothic"/>
          <w:kern w:val="22"/>
          <w:szCs w:val="22"/>
        </w:rPr>
        <w:t xml:space="preserve"> </w:t>
      </w:r>
      <w:r w:rsidRPr="00FD7BC1">
        <w:rPr>
          <w:rFonts w:eastAsia="Malgun Gothic"/>
          <w:kern w:val="22"/>
          <w:szCs w:val="22"/>
        </w:rPr>
        <w:t>20-22 February 2020</w:t>
      </w:r>
      <w:r w:rsidR="001408E0" w:rsidRPr="00FD7BC1">
        <w:rPr>
          <w:rFonts w:eastAsia="Malgun Gothic"/>
          <w:kern w:val="22"/>
          <w:szCs w:val="22"/>
        </w:rPr>
        <w:t>;</w:t>
      </w:r>
      <w:r w:rsidR="00B21FFE" w:rsidRPr="00D0542E">
        <w:rPr>
          <w:rStyle w:val="FootnoteReference"/>
          <w:rFonts w:eastAsia="Malgun Gothic"/>
          <w:kern w:val="22"/>
          <w:sz w:val="22"/>
          <w:szCs w:val="22"/>
          <w:u w:val="none"/>
          <w:vertAlign w:val="superscript"/>
        </w:rPr>
        <w:footnoteReference w:id="16"/>
      </w:r>
    </w:p>
    <w:p w14:paraId="14D7F021" w14:textId="31E9C963" w:rsidR="00FE342E" w:rsidRPr="00D0542E" w:rsidRDefault="00ED48A2" w:rsidP="00D0542E">
      <w:pPr>
        <w:pStyle w:val="Para1"/>
        <w:numPr>
          <w:ilvl w:val="1"/>
          <w:numId w:val="5"/>
        </w:numPr>
        <w:suppressLineNumbers/>
        <w:suppressAutoHyphens/>
        <w:adjustRightInd w:val="0"/>
        <w:snapToGrid w:val="0"/>
        <w:rPr>
          <w:rFonts w:eastAsia="Malgun Gothic"/>
          <w:kern w:val="22"/>
          <w:szCs w:val="22"/>
        </w:rPr>
      </w:pPr>
      <w:r w:rsidRPr="008E1B93">
        <w:rPr>
          <w:rFonts w:eastAsia="Malgun Gothic"/>
          <w:kern w:val="22"/>
          <w:szCs w:val="22"/>
        </w:rPr>
        <w:t xml:space="preserve">Thematic Consultation on Capacity-building and Technical and Scientific Cooperation for the Post-2020 Global Biodiversity Framework, </w:t>
      </w:r>
      <w:r w:rsidR="00C547F5">
        <w:rPr>
          <w:rFonts w:eastAsia="Malgun Gothic"/>
          <w:kern w:val="22"/>
          <w:szCs w:val="22"/>
        </w:rPr>
        <w:t>Rome</w:t>
      </w:r>
      <w:r w:rsidR="001408E0" w:rsidRPr="00FD7BC1">
        <w:rPr>
          <w:rFonts w:eastAsia="Malgun Gothic"/>
          <w:kern w:val="22"/>
          <w:szCs w:val="22"/>
        </w:rPr>
        <w:t xml:space="preserve">, </w:t>
      </w:r>
      <w:r w:rsidRPr="00FD7BC1">
        <w:rPr>
          <w:rFonts w:eastAsia="Malgun Gothic"/>
          <w:kern w:val="22"/>
          <w:szCs w:val="22"/>
        </w:rPr>
        <w:t>1-2 March 2020</w:t>
      </w:r>
      <w:r w:rsidR="001408E0" w:rsidRPr="00FD7BC1">
        <w:rPr>
          <w:rFonts w:eastAsia="Malgun Gothic"/>
          <w:kern w:val="22"/>
          <w:szCs w:val="22"/>
        </w:rPr>
        <w:t>;</w:t>
      </w:r>
      <w:r w:rsidR="00F404FC" w:rsidRPr="00D0542E">
        <w:rPr>
          <w:rStyle w:val="FootnoteReference"/>
          <w:rFonts w:eastAsia="Malgun Gothic"/>
          <w:kern w:val="22"/>
          <w:sz w:val="22"/>
          <w:szCs w:val="22"/>
          <w:u w:val="none"/>
          <w:vertAlign w:val="superscript"/>
        </w:rPr>
        <w:footnoteReference w:id="17"/>
      </w:r>
    </w:p>
    <w:p w14:paraId="243206DD" w14:textId="4AE4F380" w:rsidR="00ED48A2" w:rsidRPr="00D0542E" w:rsidRDefault="00FE342E" w:rsidP="00D0542E">
      <w:pPr>
        <w:pStyle w:val="Para1"/>
        <w:numPr>
          <w:ilvl w:val="1"/>
          <w:numId w:val="5"/>
        </w:numPr>
        <w:suppressLineNumbers/>
        <w:suppressAutoHyphens/>
        <w:adjustRightInd w:val="0"/>
        <w:snapToGrid w:val="0"/>
        <w:rPr>
          <w:rFonts w:eastAsia="Malgun Gothic"/>
          <w:kern w:val="22"/>
          <w:szCs w:val="22"/>
        </w:rPr>
      </w:pPr>
      <w:r w:rsidRPr="00D0542E">
        <w:rPr>
          <w:kern w:val="22"/>
          <w:szCs w:val="22"/>
        </w:rPr>
        <w:t xml:space="preserve">Expert Workshop on Transparent Implementation, Monitoring, Reporting and Review </w:t>
      </w:r>
      <w:r w:rsidR="001408E0" w:rsidRPr="00D0542E">
        <w:rPr>
          <w:kern w:val="22"/>
          <w:szCs w:val="22"/>
        </w:rPr>
        <w:t>Montreal</w:t>
      </w:r>
      <w:r w:rsidR="00B16E05" w:rsidRPr="00D0542E">
        <w:rPr>
          <w:kern w:val="22"/>
          <w:szCs w:val="22"/>
        </w:rPr>
        <w:t>,</w:t>
      </w:r>
      <w:r w:rsidR="001408E0" w:rsidRPr="00D0542E">
        <w:rPr>
          <w:kern w:val="22"/>
          <w:szCs w:val="22"/>
        </w:rPr>
        <w:t xml:space="preserve"> Canada, </w:t>
      </w:r>
      <w:r w:rsidRPr="00D0542E">
        <w:rPr>
          <w:kern w:val="22"/>
          <w:szCs w:val="22"/>
        </w:rPr>
        <w:t>17-19 March 2020 (dates to be confirmed)</w:t>
      </w:r>
      <w:r w:rsidR="001408E0" w:rsidRPr="00D0542E">
        <w:rPr>
          <w:kern w:val="22"/>
          <w:szCs w:val="22"/>
        </w:rPr>
        <w:t>.</w:t>
      </w:r>
    </w:p>
    <w:p w14:paraId="1101BE01" w14:textId="511ED8F8" w:rsidR="004875F9" w:rsidRPr="00D0542E" w:rsidRDefault="004875F9" w:rsidP="00D0542E">
      <w:pPr>
        <w:pStyle w:val="Para1"/>
        <w:suppressLineNumbers/>
        <w:tabs>
          <w:tab w:val="clear" w:pos="630"/>
        </w:tabs>
        <w:suppressAutoHyphens/>
        <w:adjustRightInd w:val="0"/>
        <w:snapToGrid w:val="0"/>
        <w:ind w:left="0"/>
        <w:rPr>
          <w:kern w:val="22"/>
          <w:szCs w:val="22"/>
        </w:rPr>
      </w:pPr>
      <w:r w:rsidRPr="00D0542E">
        <w:rPr>
          <w:kern w:val="22"/>
          <w:szCs w:val="22"/>
        </w:rPr>
        <w:lastRenderedPageBreak/>
        <w:t>In addition to these planned meetings</w:t>
      </w:r>
      <w:r w:rsidR="00FE342E" w:rsidRPr="00D0542E">
        <w:rPr>
          <w:kern w:val="22"/>
          <w:szCs w:val="22"/>
        </w:rPr>
        <w:t>,</w:t>
      </w:r>
      <w:r w:rsidRPr="00D0542E">
        <w:rPr>
          <w:kern w:val="22"/>
          <w:szCs w:val="22"/>
        </w:rPr>
        <w:t xml:space="preserve"> resources are being actively sought to convene meetings related to </w:t>
      </w:r>
      <w:r w:rsidR="00FE342E" w:rsidRPr="00D0542E">
        <w:rPr>
          <w:kern w:val="22"/>
          <w:szCs w:val="22"/>
        </w:rPr>
        <w:t xml:space="preserve">the </w:t>
      </w:r>
      <w:r w:rsidRPr="00D0542E">
        <w:rPr>
          <w:kern w:val="22"/>
          <w:szCs w:val="22"/>
        </w:rPr>
        <w:t>sustainable use</w:t>
      </w:r>
      <w:r w:rsidR="00FE342E" w:rsidRPr="00D0542E">
        <w:rPr>
          <w:kern w:val="22"/>
          <w:szCs w:val="22"/>
        </w:rPr>
        <w:t xml:space="preserve"> of biodiversity</w:t>
      </w:r>
      <w:r w:rsidRPr="00D0542E">
        <w:rPr>
          <w:kern w:val="22"/>
          <w:szCs w:val="22"/>
        </w:rPr>
        <w:t xml:space="preserve"> </w:t>
      </w:r>
      <w:r w:rsidR="00FE342E" w:rsidRPr="00D0542E">
        <w:rPr>
          <w:kern w:val="22"/>
          <w:szCs w:val="22"/>
        </w:rPr>
        <w:t>and on</w:t>
      </w:r>
      <w:r w:rsidRPr="00D0542E">
        <w:rPr>
          <w:kern w:val="22"/>
          <w:szCs w:val="22"/>
        </w:rPr>
        <w:t xml:space="preserve"> access and benefit</w:t>
      </w:r>
      <w:r w:rsidR="001408E0" w:rsidRPr="00D0542E">
        <w:rPr>
          <w:kern w:val="22"/>
          <w:szCs w:val="22"/>
        </w:rPr>
        <w:t>-</w:t>
      </w:r>
      <w:r w:rsidRPr="00D0542E">
        <w:rPr>
          <w:kern w:val="22"/>
          <w:szCs w:val="22"/>
        </w:rPr>
        <w:t>sharing.</w:t>
      </w:r>
    </w:p>
    <w:p w14:paraId="3400F878" w14:textId="27767AA9" w:rsidR="00BB051D" w:rsidRPr="008E1B93" w:rsidRDefault="00FC1561" w:rsidP="00D0542E">
      <w:pPr>
        <w:keepNext/>
        <w:suppressLineNumbers/>
        <w:tabs>
          <w:tab w:val="left" w:pos="426"/>
        </w:tabs>
        <w:suppressAutoHyphens/>
        <w:adjustRightInd w:val="0"/>
        <w:snapToGrid w:val="0"/>
        <w:spacing w:before="120" w:after="120"/>
        <w:jc w:val="center"/>
        <w:outlineLvl w:val="0"/>
        <w:rPr>
          <w:b/>
          <w:iCs/>
          <w:snapToGrid w:val="0"/>
          <w:kern w:val="22"/>
          <w:szCs w:val="22"/>
        </w:rPr>
      </w:pPr>
      <w:r w:rsidRPr="00FD7BC1">
        <w:rPr>
          <w:b/>
          <w:iCs/>
          <w:snapToGrid w:val="0"/>
          <w:kern w:val="22"/>
          <w:szCs w:val="22"/>
        </w:rPr>
        <w:t>VI.</w:t>
      </w:r>
      <w:r w:rsidRPr="00FD7BC1">
        <w:rPr>
          <w:b/>
          <w:iCs/>
          <w:snapToGrid w:val="0"/>
          <w:kern w:val="22"/>
          <w:szCs w:val="22"/>
        </w:rPr>
        <w:tab/>
      </w:r>
      <w:r w:rsidR="00F404FC" w:rsidRPr="008E1B93">
        <w:rPr>
          <w:b/>
          <w:iCs/>
          <w:snapToGrid w:val="0"/>
          <w:kern w:val="22"/>
          <w:szCs w:val="22"/>
        </w:rPr>
        <w:t>CONSULTATIONS AND MEETINGS FACILITATED BY PARTIES AND OTHERS</w:t>
      </w:r>
    </w:p>
    <w:p w14:paraId="3D88D04A" w14:textId="461B405D" w:rsidR="00F2457A" w:rsidRPr="00FD7BC1" w:rsidRDefault="00A72329" w:rsidP="00D0542E">
      <w:pPr>
        <w:pStyle w:val="Para1"/>
        <w:suppressLineNumbers/>
        <w:tabs>
          <w:tab w:val="clear" w:pos="630"/>
        </w:tabs>
        <w:suppressAutoHyphens/>
        <w:adjustRightInd w:val="0"/>
        <w:snapToGrid w:val="0"/>
        <w:ind w:left="0"/>
        <w:rPr>
          <w:kern w:val="22"/>
          <w:szCs w:val="22"/>
        </w:rPr>
      </w:pPr>
      <w:r w:rsidRPr="00FD7BC1">
        <w:rPr>
          <w:kern w:val="22"/>
          <w:szCs w:val="22"/>
        </w:rPr>
        <w:t xml:space="preserve">Through </w:t>
      </w:r>
      <w:r w:rsidR="007402C3" w:rsidRPr="00FD7BC1">
        <w:rPr>
          <w:kern w:val="22"/>
          <w:szCs w:val="22"/>
        </w:rPr>
        <w:t>d</w:t>
      </w:r>
      <w:r w:rsidRPr="00FD7BC1">
        <w:rPr>
          <w:kern w:val="22"/>
          <w:szCs w:val="22"/>
        </w:rPr>
        <w:t xml:space="preserve">ecision 14/34, </w:t>
      </w:r>
      <w:r w:rsidR="001A4C1C" w:rsidRPr="00FD7BC1">
        <w:rPr>
          <w:kern w:val="22"/>
          <w:szCs w:val="22"/>
        </w:rPr>
        <w:t xml:space="preserve">Parties and others </w:t>
      </w:r>
      <w:r w:rsidRPr="00FD7BC1">
        <w:rPr>
          <w:kern w:val="22"/>
          <w:szCs w:val="22"/>
        </w:rPr>
        <w:t xml:space="preserve">were </w:t>
      </w:r>
      <w:r w:rsidR="001A4C1C" w:rsidRPr="00FD7BC1">
        <w:rPr>
          <w:kern w:val="22"/>
          <w:szCs w:val="22"/>
        </w:rPr>
        <w:t>encouraged to facilitate dialogues on the post</w:t>
      </w:r>
      <w:r w:rsidR="007402C3" w:rsidRPr="00FD7BC1">
        <w:rPr>
          <w:kern w:val="22"/>
          <w:szCs w:val="22"/>
        </w:rPr>
        <w:noBreakHyphen/>
      </w:r>
      <w:r w:rsidR="001A4C1C" w:rsidRPr="00FD7BC1">
        <w:rPr>
          <w:kern w:val="22"/>
          <w:szCs w:val="22"/>
        </w:rPr>
        <w:t>2020 global biodiversity framework and to make the results of these dialogues available through the clearing</w:t>
      </w:r>
      <w:r w:rsidR="007402C3" w:rsidRPr="00FD7BC1">
        <w:rPr>
          <w:kern w:val="22"/>
          <w:szCs w:val="22"/>
        </w:rPr>
        <w:noBreakHyphen/>
      </w:r>
      <w:r w:rsidR="001A4C1C" w:rsidRPr="00FD7BC1">
        <w:rPr>
          <w:kern w:val="22"/>
          <w:szCs w:val="22"/>
        </w:rPr>
        <w:t>house mechanism of the Convention and other appropriate means.</w:t>
      </w:r>
      <w:r w:rsidR="00BB051D" w:rsidRPr="00FD7BC1">
        <w:rPr>
          <w:kern w:val="22"/>
          <w:szCs w:val="22"/>
        </w:rPr>
        <w:t xml:space="preserve"> </w:t>
      </w:r>
      <w:r w:rsidR="00FE342E" w:rsidRPr="00FD7BC1">
        <w:rPr>
          <w:kern w:val="22"/>
          <w:szCs w:val="22"/>
        </w:rPr>
        <w:t xml:space="preserve">Convened and planned meetings </w:t>
      </w:r>
      <w:r w:rsidR="00F2457A" w:rsidRPr="00FD7BC1">
        <w:rPr>
          <w:kern w:val="22"/>
          <w:szCs w:val="22"/>
        </w:rPr>
        <w:t>include:</w:t>
      </w:r>
    </w:p>
    <w:p w14:paraId="1892FC92" w14:textId="05B7C3DC" w:rsidR="00F2457A" w:rsidRPr="008E1B93" w:rsidRDefault="00F2457A" w:rsidP="00D0542E">
      <w:pPr>
        <w:pStyle w:val="Para1"/>
        <w:numPr>
          <w:ilvl w:val="1"/>
          <w:numId w:val="5"/>
        </w:numPr>
        <w:suppressLineNumbers/>
        <w:suppressAutoHyphens/>
        <w:adjustRightInd w:val="0"/>
        <w:snapToGrid w:val="0"/>
        <w:rPr>
          <w:rFonts w:eastAsia="Malgun Gothic"/>
          <w:kern w:val="22"/>
          <w:szCs w:val="22"/>
        </w:rPr>
      </w:pPr>
      <w:r w:rsidRPr="00FD7BC1">
        <w:rPr>
          <w:rFonts w:eastAsia="Malgun Gothic"/>
          <w:kern w:val="22"/>
          <w:szCs w:val="22"/>
        </w:rPr>
        <w:t xml:space="preserve">Expert Thematic Workshop on Landscape Approaches for the Post-2020 Global Biodiversity Framework and Eighth Global Conference of the International Partnership for the </w:t>
      </w:r>
      <w:proofErr w:type="spellStart"/>
      <w:r w:rsidRPr="00FD7BC1">
        <w:rPr>
          <w:rFonts w:eastAsia="Malgun Gothic"/>
          <w:kern w:val="22"/>
          <w:szCs w:val="22"/>
        </w:rPr>
        <w:t>Satoyama</w:t>
      </w:r>
      <w:proofErr w:type="spellEnd"/>
      <w:r w:rsidRPr="00FD7BC1">
        <w:rPr>
          <w:rFonts w:eastAsia="Malgun Gothic"/>
          <w:kern w:val="22"/>
          <w:szCs w:val="22"/>
        </w:rPr>
        <w:t xml:space="preserve"> Initiative, </w:t>
      </w:r>
      <w:r w:rsidR="003E1258" w:rsidRPr="00FD7BC1">
        <w:rPr>
          <w:rFonts w:eastAsia="Malgun Gothic"/>
          <w:kern w:val="22"/>
          <w:szCs w:val="22"/>
        </w:rPr>
        <w:t>Kumamoto</w:t>
      </w:r>
      <w:r w:rsidR="002E62D8" w:rsidRPr="00FD7BC1">
        <w:rPr>
          <w:rFonts w:eastAsia="Malgun Gothic"/>
          <w:kern w:val="22"/>
          <w:szCs w:val="22"/>
        </w:rPr>
        <w:t>,</w:t>
      </w:r>
      <w:r w:rsidR="003E1258" w:rsidRPr="00FD7BC1">
        <w:rPr>
          <w:rFonts w:eastAsia="Malgun Gothic"/>
          <w:kern w:val="22"/>
          <w:szCs w:val="22"/>
        </w:rPr>
        <w:t xml:space="preserve"> Japan, </w:t>
      </w:r>
      <w:r w:rsidRPr="00FD7BC1">
        <w:rPr>
          <w:rFonts w:eastAsia="Malgun Gothic"/>
          <w:kern w:val="22"/>
          <w:szCs w:val="22"/>
        </w:rPr>
        <w:t>3</w:t>
      </w:r>
      <w:r w:rsidR="002E62D8" w:rsidRPr="00FD7BC1">
        <w:rPr>
          <w:rFonts w:eastAsia="Malgun Gothic"/>
          <w:kern w:val="22"/>
          <w:szCs w:val="22"/>
        </w:rPr>
        <w:t>-</w:t>
      </w:r>
      <w:r w:rsidRPr="00FD7BC1">
        <w:rPr>
          <w:rFonts w:eastAsia="Malgun Gothic"/>
          <w:kern w:val="22"/>
          <w:szCs w:val="22"/>
        </w:rPr>
        <w:t>6 September 2019</w:t>
      </w:r>
      <w:r w:rsidR="003E1258" w:rsidRPr="00FD7BC1">
        <w:rPr>
          <w:rFonts w:eastAsia="Malgun Gothic"/>
          <w:kern w:val="22"/>
          <w:szCs w:val="22"/>
        </w:rPr>
        <w:t>;</w:t>
      </w:r>
      <w:r w:rsidRPr="00D0542E">
        <w:rPr>
          <w:rStyle w:val="FootnoteReference"/>
          <w:rFonts w:eastAsia="Malgun Gothic"/>
          <w:kern w:val="22"/>
          <w:sz w:val="22"/>
          <w:szCs w:val="22"/>
          <w:u w:val="none"/>
          <w:vertAlign w:val="superscript"/>
        </w:rPr>
        <w:footnoteReference w:id="18"/>
      </w:r>
    </w:p>
    <w:p w14:paraId="0CCF5D76" w14:textId="0F528510" w:rsidR="00B55AFC" w:rsidRPr="00FD7BC1" w:rsidRDefault="00F2457A" w:rsidP="00D0542E">
      <w:pPr>
        <w:pStyle w:val="Para1"/>
        <w:numPr>
          <w:ilvl w:val="1"/>
          <w:numId w:val="5"/>
        </w:numPr>
        <w:suppressLineNumbers/>
        <w:suppressAutoHyphens/>
        <w:adjustRightInd w:val="0"/>
        <w:snapToGrid w:val="0"/>
        <w:rPr>
          <w:rFonts w:eastAsia="Malgun Gothic"/>
          <w:kern w:val="22"/>
          <w:szCs w:val="22"/>
        </w:rPr>
      </w:pPr>
      <w:r w:rsidRPr="00FD7BC1">
        <w:rPr>
          <w:rFonts w:eastAsia="Malgun Gothic"/>
          <w:kern w:val="22"/>
          <w:szCs w:val="22"/>
        </w:rPr>
        <w:t xml:space="preserve">Thematic Workshop on Human Rights as enabling condition in the Post-2020 Global Biodiversity Framework, </w:t>
      </w:r>
      <w:r w:rsidR="003E1258" w:rsidRPr="00FD7BC1">
        <w:rPr>
          <w:rFonts w:eastAsia="Malgun Gothic"/>
          <w:kern w:val="22"/>
          <w:szCs w:val="22"/>
        </w:rPr>
        <w:t>Chiang Mai</w:t>
      </w:r>
      <w:r w:rsidR="00A03B89" w:rsidRPr="00FD7BC1">
        <w:rPr>
          <w:rFonts w:eastAsia="Malgun Gothic"/>
          <w:kern w:val="22"/>
          <w:szCs w:val="22"/>
        </w:rPr>
        <w:t>,</w:t>
      </w:r>
      <w:r w:rsidR="003E1258" w:rsidRPr="00FD7BC1">
        <w:rPr>
          <w:rFonts w:eastAsia="Malgun Gothic"/>
          <w:kern w:val="22"/>
          <w:szCs w:val="22"/>
        </w:rPr>
        <w:t xml:space="preserve"> Thailand, </w:t>
      </w:r>
      <w:r w:rsidRPr="00FD7BC1">
        <w:rPr>
          <w:rFonts w:eastAsia="Malgun Gothic"/>
          <w:kern w:val="22"/>
          <w:szCs w:val="22"/>
        </w:rPr>
        <w:t>18-20 February 2020</w:t>
      </w:r>
      <w:r w:rsidR="003E1258" w:rsidRPr="00FD7BC1">
        <w:rPr>
          <w:rFonts w:eastAsia="Malgun Gothic"/>
          <w:kern w:val="22"/>
          <w:szCs w:val="22"/>
        </w:rPr>
        <w:t>;</w:t>
      </w:r>
    </w:p>
    <w:p w14:paraId="1AE80D1F" w14:textId="4470A652" w:rsidR="004A7DA6" w:rsidRPr="008E1B93" w:rsidRDefault="004875F9" w:rsidP="00D0542E">
      <w:pPr>
        <w:pStyle w:val="Para1"/>
        <w:numPr>
          <w:ilvl w:val="1"/>
          <w:numId w:val="5"/>
        </w:numPr>
        <w:suppressLineNumbers/>
        <w:suppressAutoHyphens/>
        <w:adjustRightInd w:val="0"/>
        <w:snapToGrid w:val="0"/>
        <w:rPr>
          <w:rFonts w:eastAsia="Malgun Gothic"/>
          <w:kern w:val="22"/>
          <w:szCs w:val="22"/>
        </w:rPr>
      </w:pPr>
      <w:r w:rsidRPr="00D0542E">
        <w:rPr>
          <w:kern w:val="22"/>
          <w:szCs w:val="22"/>
        </w:rPr>
        <w:t>Workshop of Sub</w:t>
      </w:r>
      <w:r w:rsidR="002A12DB" w:rsidRPr="00D0542E">
        <w:rPr>
          <w:kern w:val="22"/>
          <w:szCs w:val="22"/>
        </w:rPr>
        <w:t>n</w:t>
      </w:r>
      <w:r w:rsidRPr="00D0542E">
        <w:rPr>
          <w:kern w:val="22"/>
          <w:szCs w:val="22"/>
        </w:rPr>
        <w:t>ational, Regional and Local Governments on the Post-2020 Global Biodiversity Framework</w:t>
      </w:r>
      <w:r w:rsidR="004A7DA6" w:rsidRPr="00FD7BC1">
        <w:rPr>
          <w:rFonts w:eastAsia="Malgun Gothic"/>
          <w:kern w:val="22"/>
          <w:szCs w:val="22"/>
        </w:rPr>
        <w:t xml:space="preserve">, </w:t>
      </w:r>
      <w:r w:rsidR="003E1258" w:rsidRPr="008E1B93">
        <w:rPr>
          <w:rFonts w:eastAsia="Malgun Gothic"/>
          <w:kern w:val="22"/>
          <w:szCs w:val="22"/>
        </w:rPr>
        <w:t>Edinburgh</w:t>
      </w:r>
      <w:r w:rsidR="00A03B89" w:rsidRPr="0009253B">
        <w:rPr>
          <w:rFonts w:eastAsia="Malgun Gothic"/>
          <w:kern w:val="22"/>
          <w:szCs w:val="22"/>
        </w:rPr>
        <w:t>,</w:t>
      </w:r>
      <w:r w:rsidR="003E1258" w:rsidRPr="0009253B">
        <w:rPr>
          <w:rFonts w:eastAsia="Malgun Gothic"/>
          <w:kern w:val="22"/>
          <w:szCs w:val="22"/>
        </w:rPr>
        <w:t xml:space="preserve"> Scotland</w:t>
      </w:r>
      <w:r w:rsidR="00A03B89" w:rsidRPr="0009253B">
        <w:rPr>
          <w:rFonts w:eastAsia="Malgun Gothic"/>
          <w:kern w:val="22"/>
          <w:szCs w:val="22"/>
        </w:rPr>
        <w:t>,</w:t>
      </w:r>
      <w:r w:rsidR="004C6B2A" w:rsidRPr="00FD7BC1">
        <w:rPr>
          <w:rFonts w:eastAsia="Malgun Gothic"/>
          <w:kern w:val="22"/>
          <w:szCs w:val="22"/>
        </w:rPr>
        <w:t xml:space="preserve"> United Kingdom</w:t>
      </w:r>
      <w:r w:rsidR="003E1258" w:rsidRPr="00FD7BC1">
        <w:rPr>
          <w:rFonts w:eastAsia="Malgun Gothic"/>
          <w:kern w:val="22"/>
          <w:szCs w:val="22"/>
        </w:rPr>
        <w:t xml:space="preserve">, </w:t>
      </w:r>
      <w:r w:rsidR="004A7DA6" w:rsidRPr="00FD7BC1">
        <w:rPr>
          <w:rFonts w:eastAsia="Malgun Gothic"/>
          <w:kern w:val="22"/>
          <w:szCs w:val="22"/>
        </w:rPr>
        <w:t>1-3 of April 2020</w:t>
      </w:r>
      <w:r w:rsidR="003E1258" w:rsidRPr="00FD7BC1">
        <w:rPr>
          <w:rFonts w:eastAsia="Malgun Gothic"/>
          <w:kern w:val="22"/>
          <w:szCs w:val="22"/>
        </w:rPr>
        <w:t>;</w:t>
      </w:r>
    </w:p>
    <w:p w14:paraId="0B26043A" w14:textId="7A639DC0" w:rsidR="00F2457A" w:rsidRPr="00FD7BC1" w:rsidRDefault="004875F9" w:rsidP="00D0542E">
      <w:pPr>
        <w:pStyle w:val="Para1"/>
        <w:numPr>
          <w:ilvl w:val="1"/>
          <w:numId w:val="5"/>
        </w:numPr>
        <w:suppressLineNumbers/>
        <w:suppressAutoHyphens/>
        <w:adjustRightInd w:val="0"/>
        <w:snapToGrid w:val="0"/>
        <w:rPr>
          <w:rFonts w:eastAsia="Malgun Gothic"/>
          <w:kern w:val="22"/>
          <w:szCs w:val="22"/>
        </w:rPr>
      </w:pPr>
      <w:r w:rsidRPr="00D0542E">
        <w:rPr>
          <w:kern w:val="22"/>
          <w:szCs w:val="22"/>
        </w:rPr>
        <w:t xml:space="preserve">Workshop of Biodiversity-Related Conventions on the Post-2020 Global Biodiversity Framework </w:t>
      </w:r>
      <w:r w:rsidR="00F73A62" w:rsidRPr="00D0542E">
        <w:rPr>
          <w:kern w:val="22"/>
          <w:szCs w:val="22"/>
        </w:rPr>
        <w:t>(</w:t>
      </w:r>
      <w:r w:rsidRPr="00D0542E">
        <w:rPr>
          <w:kern w:val="22"/>
          <w:szCs w:val="22"/>
        </w:rPr>
        <w:t>Bern II</w:t>
      </w:r>
      <w:r w:rsidR="00F73A62" w:rsidRPr="00D0542E">
        <w:rPr>
          <w:kern w:val="22"/>
          <w:szCs w:val="22"/>
        </w:rPr>
        <w:t>)</w:t>
      </w:r>
      <w:r w:rsidRPr="00D0542E">
        <w:rPr>
          <w:kern w:val="22"/>
          <w:szCs w:val="22"/>
        </w:rPr>
        <w:t xml:space="preserve">, </w:t>
      </w:r>
      <w:r w:rsidR="003E1258" w:rsidRPr="00D0542E">
        <w:rPr>
          <w:kern w:val="22"/>
          <w:szCs w:val="22"/>
        </w:rPr>
        <w:t xml:space="preserve">Bern, </w:t>
      </w:r>
      <w:r w:rsidR="00861C3F" w:rsidRPr="00D0542E">
        <w:rPr>
          <w:kern w:val="22"/>
          <w:szCs w:val="22"/>
        </w:rPr>
        <w:t>25-27 March 2020</w:t>
      </w:r>
      <w:r w:rsidR="003E1258" w:rsidRPr="00D0542E">
        <w:rPr>
          <w:kern w:val="22"/>
          <w:szCs w:val="22"/>
        </w:rPr>
        <w:t>.</w:t>
      </w:r>
    </w:p>
    <w:p w14:paraId="0B2395E6" w14:textId="77777777" w:rsidR="00F2457A" w:rsidRPr="008E1B93" w:rsidRDefault="00F2457A" w:rsidP="00D0542E">
      <w:pPr>
        <w:pStyle w:val="Para1"/>
        <w:numPr>
          <w:ilvl w:val="0"/>
          <w:numId w:val="0"/>
        </w:numPr>
        <w:suppressLineNumbers/>
        <w:suppressAutoHyphens/>
        <w:adjustRightInd w:val="0"/>
        <w:snapToGrid w:val="0"/>
        <w:spacing w:before="0" w:after="0"/>
        <w:rPr>
          <w:kern w:val="22"/>
          <w:szCs w:val="22"/>
        </w:rPr>
      </w:pPr>
    </w:p>
    <w:p w14:paraId="3F19FCEE" w14:textId="7EF39CCD" w:rsidR="005A2987" w:rsidRPr="00FD7BC1" w:rsidRDefault="00BB7CDF" w:rsidP="00D0542E">
      <w:pPr>
        <w:pStyle w:val="Para1"/>
        <w:numPr>
          <w:ilvl w:val="0"/>
          <w:numId w:val="0"/>
        </w:numPr>
        <w:suppressLineNumbers/>
        <w:suppressAutoHyphens/>
        <w:adjustRightInd w:val="0"/>
        <w:snapToGrid w:val="0"/>
        <w:spacing w:before="0" w:after="0"/>
        <w:jc w:val="center"/>
        <w:rPr>
          <w:rFonts w:eastAsia="Malgun Gothic"/>
          <w:kern w:val="22"/>
          <w:szCs w:val="22"/>
        </w:rPr>
      </w:pPr>
      <w:r w:rsidRPr="00FD7BC1">
        <w:rPr>
          <w:rFonts w:eastAsia="Malgun Gothic"/>
          <w:kern w:val="22"/>
          <w:szCs w:val="22"/>
        </w:rPr>
        <w:t>__________</w:t>
      </w:r>
    </w:p>
    <w:sectPr w:rsidR="005A2987" w:rsidRPr="00FD7BC1" w:rsidSect="00CA1572">
      <w:headerReference w:type="even" r:id="rId17"/>
      <w:head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409C" w14:textId="77777777" w:rsidR="00EA6A43" w:rsidRDefault="00EA6A43">
      <w:r>
        <w:separator/>
      </w:r>
    </w:p>
  </w:endnote>
  <w:endnote w:type="continuationSeparator" w:id="0">
    <w:p w14:paraId="18F0BAFA" w14:textId="77777777" w:rsidR="00EA6A43" w:rsidRDefault="00E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66DA" w14:textId="77777777" w:rsidR="00EA6A43" w:rsidRDefault="00EA6A43">
      <w:r>
        <w:separator/>
      </w:r>
    </w:p>
  </w:footnote>
  <w:footnote w:type="continuationSeparator" w:id="0">
    <w:p w14:paraId="703E9C79" w14:textId="77777777" w:rsidR="00EA6A43" w:rsidRDefault="00EA6A43">
      <w:r>
        <w:continuationSeparator/>
      </w:r>
    </w:p>
  </w:footnote>
  <w:footnote w:id="1">
    <w:p w14:paraId="23BC8953" w14:textId="7EE9C536" w:rsidR="00EB4BCE" w:rsidRPr="006650E6" w:rsidRDefault="00EB4BCE" w:rsidP="006650E6">
      <w:pPr>
        <w:pStyle w:val="FootnoteText"/>
        <w:ind w:firstLine="0"/>
        <w:rPr>
          <w:lang w:val="en-CA"/>
        </w:rPr>
      </w:pPr>
      <w:r w:rsidRPr="006650E6">
        <w:rPr>
          <w:rStyle w:val="FootnoteReference"/>
          <w:u w:val="none"/>
          <w:vertAlign w:val="superscript"/>
        </w:rPr>
        <w:t>*</w:t>
      </w:r>
      <w:r>
        <w:t xml:space="preserve"> </w:t>
      </w:r>
      <w:r>
        <w:rPr>
          <w:lang w:val="en-CA"/>
        </w:rPr>
        <w:t xml:space="preserve">Reissued on </w:t>
      </w:r>
      <w:r w:rsidR="006069D9">
        <w:rPr>
          <w:lang w:val="en-CA"/>
        </w:rPr>
        <w:t>13 January 2020 for technical reasons.</w:t>
      </w:r>
    </w:p>
  </w:footnote>
  <w:footnote w:id="2">
    <w:p w14:paraId="27279AB9" w14:textId="7BFBF26B" w:rsidR="0067228A" w:rsidRPr="00D0542E" w:rsidRDefault="0067228A" w:rsidP="00D0542E">
      <w:pPr>
        <w:pStyle w:val="FootnoteText"/>
        <w:suppressLineNumbers/>
        <w:suppressAutoHyphens/>
        <w:ind w:firstLine="0"/>
        <w:jc w:val="left"/>
        <w:rPr>
          <w:kern w:val="18"/>
          <w:szCs w:val="18"/>
        </w:rPr>
      </w:pPr>
      <w:r w:rsidRPr="00D0542E">
        <w:rPr>
          <w:rStyle w:val="FootnoteReference"/>
          <w:kern w:val="18"/>
          <w:szCs w:val="18"/>
          <w:u w:val="none"/>
          <w:vertAlign w:val="superscript"/>
        </w:rPr>
        <w:t>*</w:t>
      </w:r>
      <w:r w:rsidRPr="00D0542E">
        <w:rPr>
          <w:kern w:val="18"/>
          <w:szCs w:val="18"/>
        </w:rPr>
        <w:t xml:space="preserve"> </w:t>
      </w:r>
      <w:hyperlink r:id="rId1" w:history="1">
        <w:r w:rsidRPr="00D0542E">
          <w:rPr>
            <w:rStyle w:val="Hyperlink"/>
            <w:kern w:val="18"/>
            <w:szCs w:val="18"/>
          </w:rPr>
          <w:t>CBD/WG2020/1/1</w:t>
        </w:r>
      </w:hyperlink>
      <w:r w:rsidRPr="00D0542E">
        <w:rPr>
          <w:kern w:val="18"/>
          <w:szCs w:val="18"/>
        </w:rPr>
        <w:t>.</w:t>
      </w:r>
    </w:p>
  </w:footnote>
  <w:footnote w:id="3">
    <w:p w14:paraId="0B835D92" w14:textId="3DB6C47B" w:rsidR="004B01F8" w:rsidRPr="00D0542E" w:rsidRDefault="004B01F8" w:rsidP="00D0542E">
      <w:pPr>
        <w:pStyle w:val="FootnoteText"/>
        <w:suppressLineNumbers/>
        <w:suppressAutoHyphens/>
        <w:ind w:firstLine="0"/>
        <w:jc w:val="left"/>
        <w:rPr>
          <w:kern w:val="18"/>
          <w:szCs w:val="18"/>
        </w:rPr>
      </w:pPr>
      <w:r w:rsidRPr="00D0542E">
        <w:rPr>
          <w:rStyle w:val="FootnoteReference"/>
          <w:kern w:val="18"/>
          <w:szCs w:val="18"/>
          <w:u w:val="none"/>
          <w:vertAlign w:val="superscript"/>
        </w:rPr>
        <w:footnoteRef/>
      </w:r>
      <w:r w:rsidRPr="00D0542E">
        <w:rPr>
          <w:kern w:val="18"/>
          <w:szCs w:val="18"/>
        </w:rPr>
        <w:t xml:space="preserve"> </w:t>
      </w:r>
      <w:hyperlink r:id="rId2" w:history="1">
        <w:r w:rsidRPr="00D0542E">
          <w:rPr>
            <w:rStyle w:val="Hyperlink"/>
            <w:kern w:val="18"/>
            <w:szCs w:val="18"/>
          </w:rPr>
          <w:t>https://www.cbd.int/conferences/post2020</w:t>
        </w:r>
      </w:hyperlink>
      <w:r w:rsidR="00327F17" w:rsidRPr="004C6B2A">
        <w:rPr>
          <w:rStyle w:val="Hyperlink"/>
          <w:kern w:val="18"/>
          <w:szCs w:val="18"/>
        </w:rPr>
        <w:t>.</w:t>
      </w:r>
    </w:p>
  </w:footnote>
  <w:footnote w:id="4">
    <w:p w14:paraId="31DC3A0B" w14:textId="6BB03887" w:rsidR="00EB1B31" w:rsidRPr="004C6B2A" w:rsidRDefault="00EB1B31" w:rsidP="00D0542E">
      <w:pPr>
        <w:pStyle w:val="FootnoteText"/>
        <w:suppressLineNumbers/>
        <w:suppressAutoHyphens/>
        <w:ind w:firstLine="0"/>
        <w:jc w:val="left"/>
        <w:rPr>
          <w:szCs w:val="18"/>
          <w:lang w:val="en-CA"/>
        </w:rPr>
      </w:pPr>
      <w:r w:rsidRPr="00D0542E">
        <w:rPr>
          <w:rStyle w:val="FootnoteReference"/>
          <w:szCs w:val="18"/>
          <w:u w:val="none"/>
          <w:vertAlign w:val="superscript"/>
        </w:rPr>
        <w:footnoteRef/>
      </w:r>
      <w:r w:rsidRPr="004C6B2A">
        <w:rPr>
          <w:szCs w:val="18"/>
        </w:rPr>
        <w:t xml:space="preserve"> CBD/WG2020/1/5. See paragraph 7 of the conclusions.</w:t>
      </w:r>
    </w:p>
  </w:footnote>
  <w:footnote w:id="5">
    <w:p w14:paraId="219EB0FC" w14:textId="0BA926C4" w:rsidR="00800893" w:rsidRPr="00D0542E" w:rsidRDefault="00800893" w:rsidP="00D0542E">
      <w:pPr>
        <w:pStyle w:val="Para1"/>
        <w:keepLines/>
        <w:numPr>
          <w:ilvl w:val="0"/>
          <w:numId w:val="0"/>
        </w:numPr>
        <w:suppressLineNumbers/>
        <w:suppressAutoHyphens/>
        <w:spacing w:before="0" w:after="60"/>
        <w:jc w:val="left"/>
        <w:rPr>
          <w:sz w:val="18"/>
          <w:lang w:val="en-CA"/>
        </w:rPr>
      </w:pPr>
      <w:r w:rsidRPr="00D0542E">
        <w:rPr>
          <w:rStyle w:val="FootnoteReference"/>
          <w:u w:val="none"/>
          <w:vertAlign w:val="superscript"/>
        </w:rPr>
        <w:footnoteRef/>
      </w:r>
      <w:r w:rsidRPr="00D0542E">
        <w:rPr>
          <w:sz w:val="18"/>
        </w:rPr>
        <w:t xml:space="preserve"> See CBD/POST2020/WS/2019/12/2, annexes I and II</w:t>
      </w:r>
      <w:r w:rsidR="00606852" w:rsidRPr="004C6B2A">
        <w:rPr>
          <w:sz w:val="18"/>
        </w:rPr>
        <w:t>.</w:t>
      </w:r>
    </w:p>
  </w:footnote>
  <w:footnote w:id="6">
    <w:p w14:paraId="6A3BC38F" w14:textId="33D304C8" w:rsidR="00DD3F01" w:rsidRPr="006650E6" w:rsidRDefault="00DD3F01" w:rsidP="006650E6">
      <w:pPr>
        <w:pStyle w:val="FootnoteText"/>
        <w:ind w:firstLine="0"/>
        <w:rPr>
          <w:lang w:val="en-CA"/>
        </w:rPr>
      </w:pPr>
      <w:r w:rsidRPr="006650E6">
        <w:rPr>
          <w:rStyle w:val="FootnoteReference"/>
          <w:u w:val="none"/>
          <w:vertAlign w:val="superscript"/>
        </w:rPr>
        <w:footnoteRef/>
      </w:r>
      <w:r>
        <w:t xml:space="preserve"> See CBD/SBSTTA/24/1</w:t>
      </w:r>
      <w:r w:rsidR="005D5596">
        <w:t xml:space="preserve">, </w:t>
      </w:r>
      <w:r>
        <w:t xml:space="preserve">CBD/SBI/3/1 and </w:t>
      </w:r>
      <w:r w:rsidRPr="006650E6">
        <w:t>CBD/SBI/3/1/A</w:t>
      </w:r>
      <w:r w:rsidR="00676525">
        <w:t>dd.</w:t>
      </w:r>
      <w:r w:rsidRPr="006650E6">
        <w:t>1</w:t>
      </w:r>
    </w:p>
  </w:footnote>
  <w:footnote w:id="7">
    <w:p w14:paraId="61174FDC" w14:textId="7340F2E2" w:rsidR="007D6148" w:rsidRPr="00D0542E" w:rsidRDefault="007D6148" w:rsidP="00D0542E">
      <w:pPr>
        <w:pStyle w:val="FootnoteText"/>
        <w:suppressLineNumbers/>
        <w:suppressAutoHyphens/>
        <w:ind w:firstLine="0"/>
        <w:jc w:val="left"/>
        <w:rPr>
          <w:szCs w:val="18"/>
          <w:lang w:val="en-US"/>
        </w:rPr>
      </w:pPr>
      <w:r w:rsidRPr="00D0542E">
        <w:rPr>
          <w:rStyle w:val="FootnoteReference"/>
          <w:szCs w:val="18"/>
          <w:u w:val="none"/>
          <w:vertAlign w:val="superscript"/>
        </w:rPr>
        <w:footnoteRef/>
      </w:r>
      <w:r w:rsidRPr="00D0542E">
        <w:rPr>
          <w:szCs w:val="18"/>
        </w:rPr>
        <w:t xml:space="preserve"> The submissions received are summarized </w:t>
      </w:r>
      <w:r w:rsidR="00B22D89" w:rsidRPr="00D0542E">
        <w:rPr>
          <w:szCs w:val="18"/>
        </w:rPr>
        <w:t>in</w:t>
      </w:r>
      <w:r w:rsidRPr="00D0542E">
        <w:rPr>
          <w:szCs w:val="18"/>
        </w:rPr>
        <w:t xml:space="preserve"> document </w:t>
      </w:r>
      <w:r w:rsidR="00B22D89" w:rsidRPr="003E3F32">
        <w:rPr>
          <w:szCs w:val="18"/>
        </w:rPr>
        <w:t>CBD/POST2020/PREP/1/INF/3</w:t>
      </w:r>
      <w:r w:rsidR="00606852" w:rsidRPr="003E3F32">
        <w:rPr>
          <w:szCs w:val="18"/>
        </w:rPr>
        <w:t>.</w:t>
      </w:r>
    </w:p>
  </w:footnote>
  <w:footnote w:id="8">
    <w:p w14:paraId="7959D53A" w14:textId="09485904" w:rsidR="00831453" w:rsidRPr="00D0542E" w:rsidRDefault="00831453"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3" w:history="1">
        <w:r w:rsidRPr="00D0542E">
          <w:rPr>
            <w:rStyle w:val="Hyperlink"/>
            <w:sz w:val="18"/>
            <w:szCs w:val="18"/>
          </w:rPr>
          <w:t>https://www.cbd.int/meetings/POST2020-WS-2019-11</w:t>
        </w:r>
      </w:hyperlink>
    </w:p>
  </w:footnote>
  <w:footnote w:id="9">
    <w:p w14:paraId="4E2FCAA1" w14:textId="5AA7CDAD" w:rsidR="00831453" w:rsidRPr="00D0542E" w:rsidRDefault="00831453" w:rsidP="00D0542E">
      <w:pPr>
        <w:pStyle w:val="FootnoteText"/>
        <w:suppressLineNumbers/>
        <w:suppressAutoHyphens/>
        <w:ind w:firstLine="0"/>
        <w:jc w:val="left"/>
        <w:rPr>
          <w:szCs w:val="18"/>
          <w:lang w:val="en-US"/>
        </w:rPr>
      </w:pPr>
      <w:r w:rsidRPr="00D0542E">
        <w:rPr>
          <w:rStyle w:val="FootnoteReference"/>
          <w:szCs w:val="18"/>
          <w:u w:val="none"/>
          <w:vertAlign w:val="superscript"/>
        </w:rPr>
        <w:footnoteRef/>
      </w:r>
      <w:r w:rsidRPr="00D0542E">
        <w:rPr>
          <w:szCs w:val="18"/>
        </w:rPr>
        <w:t xml:space="preserve"> </w:t>
      </w:r>
      <w:hyperlink r:id="rId4" w:history="1">
        <w:r w:rsidRPr="00D0542E">
          <w:rPr>
            <w:rStyle w:val="Hyperlink"/>
            <w:szCs w:val="18"/>
          </w:rPr>
          <w:t>https://www.cbd.int/meetings/POST2020-WS-2019-10</w:t>
        </w:r>
      </w:hyperlink>
    </w:p>
  </w:footnote>
  <w:footnote w:id="10">
    <w:p w14:paraId="19F0D51E" w14:textId="7B55228D" w:rsidR="00831453" w:rsidRPr="00D0542E" w:rsidRDefault="00831453"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5" w:history="1">
        <w:r w:rsidRPr="00D0542E">
          <w:rPr>
            <w:rStyle w:val="Hyperlink"/>
            <w:sz w:val="18"/>
            <w:szCs w:val="18"/>
          </w:rPr>
          <w:t>https://www.cbd.int/meetings/POST2020-WS-2019-12</w:t>
        </w:r>
      </w:hyperlink>
    </w:p>
  </w:footnote>
  <w:footnote w:id="11">
    <w:p w14:paraId="53175D88" w14:textId="2827E25A" w:rsidR="002A4787" w:rsidRPr="00D0542E" w:rsidRDefault="002A4787" w:rsidP="00D0542E">
      <w:pPr>
        <w:pStyle w:val="FootnoteText"/>
        <w:suppressLineNumbers/>
        <w:suppressAutoHyphens/>
        <w:ind w:firstLine="0"/>
        <w:jc w:val="left"/>
        <w:rPr>
          <w:szCs w:val="18"/>
          <w:lang w:val="en-US"/>
        </w:rPr>
      </w:pPr>
      <w:r w:rsidRPr="00D0542E">
        <w:rPr>
          <w:rStyle w:val="FootnoteReference"/>
          <w:szCs w:val="18"/>
          <w:u w:val="none"/>
          <w:vertAlign w:val="superscript"/>
        </w:rPr>
        <w:footnoteRef/>
      </w:r>
      <w:r w:rsidRPr="00D0542E">
        <w:rPr>
          <w:szCs w:val="18"/>
        </w:rPr>
        <w:t xml:space="preserve"> </w:t>
      </w:r>
      <w:hyperlink r:id="rId6" w:history="1">
        <w:r w:rsidRPr="00D0542E">
          <w:rPr>
            <w:rStyle w:val="Hyperlink"/>
            <w:szCs w:val="18"/>
          </w:rPr>
          <w:t>https://www.cbd.int/meetings/POST2020-WS-2019-13</w:t>
        </w:r>
      </w:hyperlink>
    </w:p>
  </w:footnote>
  <w:footnote w:id="12">
    <w:p w14:paraId="6F45569F" w14:textId="69C0BEC7" w:rsidR="00831453" w:rsidRPr="00D0542E" w:rsidRDefault="00831453"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7" w:history="1">
        <w:r w:rsidRPr="00D0542E">
          <w:rPr>
            <w:rStyle w:val="Hyperlink"/>
            <w:sz w:val="18"/>
            <w:szCs w:val="18"/>
          </w:rPr>
          <w:t>https://www.cbd.int/meetings/POST2020-WS-2019-14</w:t>
        </w:r>
      </w:hyperlink>
    </w:p>
  </w:footnote>
  <w:footnote w:id="13">
    <w:p w14:paraId="40D9372A" w14:textId="52374947" w:rsidR="00831453" w:rsidRPr="00D0542E" w:rsidRDefault="00831453"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8" w:history="1">
        <w:r w:rsidRPr="00D0542E">
          <w:rPr>
            <w:rStyle w:val="Hyperlink"/>
            <w:sz w:val="18"/>
            <w:szCs w:val="18"/>
          </w:rPr>
          <w:t>https://www.cbd.int/meetings/POST2020-INFORMAL-2019-01</w:t>
        </w:r>
      </w:hyperlink>
    </w:p>
  </w:footnote>
  <w:footnote w:id="14">
    <w:p w14:paraId="39A4676B" w14:textId="340B7A62" w:rsidR="00225C4A" w:rsidRPr="00D0542E" w:rsidRDefault="00225C4A"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9" w:history="1">
        <w:r w:rsidRPr="00D0542E">
          <w:rPr>
            <w:rStyle w:val="Hyperlink"/>
            <w:sz w:val="18"/>
            <w:szCs w:val="18"/>
          </w:rPr>
          <w:t>https://www.cbd.int/meetings/POST2020-WS-2019-09</w:t>
        </w:r>
      </w:hyperlink>
    </w:p>
  </w:footnote>
  <w:footnote w:id="15">
    <w:p w14:paraId="4B7DD6EB" w14:textId="32BA31DF" w:rsidR="00B21FFE" w:rsidRPr="00D0542E" w:rsidRDefault="00B21FFE"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10" w:history="1">
        <w:r w:rsidRPr="00D0542E">
          <w:rPr>
            <w:rStyle w:val="Hyperlink"/>
            <w:sz w:val="18"/>
            <w:szCs w:val="18"/>
          </w:rPr>
          <w:t>https://www.cbd.int/meetings/POST2020-WS-2020-03</w:t>
        </w:r>
      </w:hyperlink>
    </w:p>
  </w:footnote>
  <w:footnote w:id="16">
    <w:p w14:paraId="7AB4D757" w14:textId="364A46C0" w:rsidR="00B21FFE" w:rsidRPr="00D0542E" w:rsidRDefault="00B21FFE"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11" w:history="1">
        <w:r w:rsidRPr="00D0542E">
          <w:rPr>
            <w:rStyle w:val="Hyperlink"/>
            <w:sz w:val="18"/>
            <w:szCs w:val="18"/>
          </w:rPr>
          <w:t>https://www.cbd.int/meetings/POST2020-WS-2020-01</w:t>
        </w:r>
      </w:hyperlink>
    </w:p>
  </w:footnote>
  <w:footnote w:id="17">
    <w:p w14:paraId="3A87D274" w14:textId="08EC57EE" w:rsidR="00F404FC" w:rsidRPr="00D0542E" w:rsidRDefault="00F404FC" w:rsidP="00D0542E">
      <w:pPr>
        <w:pStyle w:val="Para3"/>
        <w:keepLines/>
        <w:numPr>
          <w:ilvl w:val="0"/>
          <w:numId w:val="0"/>
        </w:numPr>
        <w:suppressLineNumbers/>
        <w:suppressAutoHyphens/>
        <w:spacing w:before="0" w:after="60"/>
        <w:jc w:val="left"/>
        <w:rPr>
          <w:sz w:val="18"/>
          <w:szCs w:val="18"/>
        </w:rPr>
      </w:pPr>
      <w:r w:rsidRPr="00D0542E">
        <w:rPr>
          <w:rStyle w:val="FootnoteReference"/>
          <w:szCs w:val="18"/>
          <w:u w:val="none"/>
          <w:vertAlign w:val="superscript"/>
        </w:rPr>
        <w:footnoteRef/>
      </w:r>
      <w:r w:rsidRPr="00D0542E">
        <w:rPr>
          <w:sz w:val="18"/>
          <w:szCs w:val="18"/>
        </w:rPr>
        <w:t xml:space="preserve"> </w:t>
      </w:r>
      <w:hyperlink r:id="rId12" w:history="1">
        <w:r w:rsidRPr="00D0542E">
          <w:rPr>
            <w:rStyle w:val="Hyperlink"/>
            <w:sz w:val="18"/>
            <w:szCs w:val="18"/>
          </w:rPr>
          <w:t>https://www.cbd.int/meetings/POST2020-WS-2020-02</w:t>
        </w:r>
      </w:hyperlink>
    </w:p>
  </w:footnote>
  <w:footnote w:id="18">
    <w:p w14:paraId="095F17E3" w14:textId="3EF90480" w:rsidR="00F2457A" w:rsidRPr="00D0542E" w:rsidRDefault="00F2457A" w:rsidP="00D0542E">
      <w:pPr>
        <w:pStyle w:val="FootnoteText"/>
        <w:suppressLineNumbers/>
        <w:suppressAutoHyphens/>
        <w:ind w:firstLine="0"/>
        <w:jc w:val="left"/>
        <w:rPr>
          <w:szCs w:val="18"/>
          <w:lang w:val="en-US"/>
        </w:rPr>
      </w:pPr>
      <w:r w:rsidRPr="00D0542E">
        <w:rPr>
          <w:rStyle w:val="FootnoteReference"/>
          <w:szCs w:val="18"/>
          <w:u w:val="none"/>
          <w:vertAlign w:val="superscript"/>
        </w:rPr>
        <w:footnoteRef/>
      </w:r>
      <w:r w:rsidR="0069044D" w:rsidRPr="00D0542E">
        <w:rPr>
          <w:szCs w:val="18"/>
        </w:rPr>
        <w:t xml:space="preserve"> </w:t>
      </w:r>
      <w:hyperlink r:id="rId13" w:history="1">
        <w:r w:rsidRPr="00D0542E">
          <w:rPr>
            <w:rStyle w:val="Hyperlink"/>
            <w:szCs w:val="18"/>
          </w:rPr>
          <w:t>https://ias.unu.edu/en/news/news/ipsi-8-global-conference-workshop-focus-on-next-global-biodiversity-framework.html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3980524C" w14:textId="714CD19E" w:rsidR="004B01F8" w:rsidRDefault="00B21FFE" w:rsidP="005440A6">
        <w:pPr>
          <w:pStyle w:val="Header"/>
          <w:tabs>
            <w:tab w:val="clear" w:pos="4320"/>
            <w:tab w:val="clear" w:pos="8640"/>
          </w:tabs>
          <w:jc w:val="left"/>
          <w:rPr>
            <w:noProof/>
            <w:kern w:val="22"/>
          </w:rPr>
        </w:pPr>
        <w:r>
          <w:rPr>
            <w:noProof/>
            <w:kern w:val="22"/>
          </w:rPr>
          <w:t>CBD/WG2020/2/2</w:t>
        </w:r>
      </w:p>
    </w:sdtContent>
  </w:sdt>
  <w:p w14:paraId="0AE20E6C" w14:textId="77777777" w:rsidR="004B01F8" w:rsidRPr="005440A6" w:rsidRDefault="004B01F8"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1D4FEC6D" w14:textId="77777777" w:rsidR="004B01F8" w:rsidRPr="005440A6" w:rsidRDefault="004B01F8"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5CEB5BB4" w14:textId="11E71851" w:rsidR="004B01F8" w:rsidRPr="005440A6" w:rsidRDefault="00B21FFE" w:rsidP="00BE45DE">
        <w:pPr>
          <w:pStyle w:val="Header"/>
          <w:tabs>
            <w:tab w:val="clear" w:pos="4320"/>
            <w:tab w:val="clear" w:pos="8640"/>
          </w:tabs>
          <w:jc w:val="right"/>
          <w:rPr>
            <w:noProof/>
            <w:kern w:val="22"/>
          </w:rPr>
        </w:pPr>
        <w:r>
          <w:rPr>
            <w:noProof/>
            <w:kern w:val="22"/>
          </w:rPr>
          <w:t>CBD/WG2020/2/2</w:t>
        </w:r>
      </w:p>
    </w:sdtContent>
  </w:sdt>
  <w:p w14:paraId="4C29E5E7" w14:textId="77777777" w:rsidR="004B01F8" w:rsidRPr="005440A6" w:rsidRDefault="004B01F8"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7E659CC4" w14:textId="77777777" w:rsidR="004B01F8" w:rsidRPr="005440A6" w:rsidRDefault="004B01F8"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4"/>
  </w:num>
  <w:num w:numId="7">
    <w:abstractNumId w:val="4"/>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6AB1"/>
    <w:rsid w:val="0001208E"/>
    <w:rsid w:val="0001318B"/>
    <w:rsid w:val="000160F7"/>
    <w:rsid w:val="0002075A"/>
    <w:rsid w:val="000219AC"/>
    <w:rsid w:val="00024739"/>
    <w:rsid w:val="00025C80"/>
    <w:rsid w:val="00031D24"/>
    <w:rsid w:val="00037873"/>
    <w:rsid w:val="00040CD4"/>
    <w:rsid w:val="000417D6"/>
    <w:rsid w:val="00045396"/>
    <w:rsid w:val="000458C3"/>
    <w:rsid w:val="0004782B"/>
    <w:rsid w:val="0005339D"/>
    <w:rsid w:val="0005393A"/>
    <w:rsid w:val="00054381"/>
    <w:rsid w:val="00054818"/>
    <w:rsid w:val="00060194"/>
    <w:rsid w:val="00060B3E"/>
    <w:rsid w:val="00061EFB"/>
    <w:rsid w:val="00062C7B"/>
    <w:rsid w:val="00064908"/>
    <w:rsid w:val="000711E1"/>
    <w:rsid w:val="00072A57"/>
    <w:rsid w:val="00073708"/>
    <w:rsid w:val="00080C33"/>
    <w:rsid w:val="00084897"/>
    <w:rsid w:val="0008593B"/>
    <w:rsid w:val="00091BA3"/>
    <w:rsid w:val="0009253B"/>
    <w:rsid w:val="0009426C"/>
    <w:rsid w:val="000A11E3"/>
    <w:rsid w:val="000A1EB0"/>
    <w:rsid w:val="000B1970"/>
    <w:rsid w:val="000B25ED"/>
    <w:rsid w:val="000B3BB3"/>
    <w:rsid w:val="000B5AB9"/>
    <w:rsid w:val="000B7BF9"/>
    <w:rsid w:val="000C37AF"/>
    <w:rsid w:val="000C5D2B"/>
    <w:rsid w:val="000D2ACB"/>
    <w:rsid w:val="000D36EF"/>
    <w:rsid w:val="000D7381"/>
    <w:rsid w:val="000E3119"/>
    <w:rsid w:val="000E637D"/>
    <w:rsid w:val="000E7E6A"/>
    <w:rsid w:val="000F13EF"/>
    <w:rsid w:val="000F1BBC"/>
    <w:rsid w:val="000F49F1"/>
    <w:rsid w:val="000F63AB"/>
    <w:rsid w:val="000F74B8"/>
    <w:rsid w:val="00101D6A"/>
    <w:rsid w:val="00116245"/>
    <w:rsid w:val="0012214B"/>
    <w:rsid w:val="00126159"/>
    <w:rsid w:val="00135F6D"/>
    <w:rsid w:val="00137545"/>
    <w:rsid w:val="001408E0"/>
    <w:rsid w:val="00154440"/>
    <w:rsid w:val="00166367"/>
    <w:rsid w:val="001770A6"/>
    <w:rsid w:val="00183241"/>
    <w:rsid w:val="00184D1B"/>
    <w:rsid w:val="00186564"/>
    <w:rsid w:val="00186C84"/>
    <w:rsid w:val="00190360"/>
    <w:rsid w:val="00192E06"/>
    <w:rsid w:val="00193760"/>
    <w:rsid w:val="00195019"/>
    <w:rsid w:val="00195754"/>
    <w:rsid w:val="001A0108"/>
    <w:rsid w:val="001A4C1C"/>
    <w:rsid w:val="001A5072"/>
    <w:rsid w:val="001A6231"/>
    <w:rsid w:val="001D325E"/>
    <w:rsid w:val="001E3B29"/>
    <w:rsid w:val="001E6E1A"/>
    <w:rsid w:val="001E764C"/>
    <w:rsid w:val="001F2400"/>
    <w:rsid w:val="001F6379"/>
    <w:rsid w:val="001F69FA"/>
    <w:rsid w:val="001F6AA9"/>
    <w:rsid w:val="00204415"/>
    <w:rsid w:val="00207A6E"/>
    <w:rsid w:val="002126BC"/>
    <w:rsid w:val="002129E3"/>
    <w:rsid w:val="00214049"/>
    <w:rsid w:val="002212FB"/>
    <w:rsid w:val="002218DD"/>
    <w:rsid w:val="00224B92"/>
    <w:rsid w:val="00225C4A"/>
    <w:rsid w:val="002317BF"/>
    <w:rsid w:val="002328EA"/>
    <w:rsid w:val="00233B69"/>
    <w:rsid w:val="002357E1"/>
    <w:rsid w:val="002460D5"/>
    <w:rsid w:val="00252897"/>
    <w:rsid w:val="00261457"/>
    <w:rsid w:val="002646ED"/>
    <w:rsid w:val="0027288C"/>
    <w:rsid w:val="00274581"/>
    <w:rsid w:val="00274EC2"/>
    <w:rsid w:val="002841B3"/>
    <w:rsid w:val="002854B0"/>
    <w:rsid w:val="002903AD"/>
    <w:rsid w:val="00293752"/>
    <w:rsid w:val="002970BD"/>
    <w:rsid w:val="002A12DB"/>
    <w:rsid w:val="002A21B8"/>
    <w:rsid w:val="002A4787"/>
    <w:rsid w:val="002B0803"/>
    <w:rsid w:val="002B0942"/>
    <w:rsid w:val="002B7AF0"/>
    <w:rsid w:val="002C0A0C"/>
    <w:rsid w:val="002C4BDB"/>
    <w:rsid w:val="002D264E"/>
    <w:rsid w:val="002E0627"/>
    <w:rsid w:val="002E30A0"/>
    <w:rsid w:val="002E391B"/>
    <w:rsid w:val="002E43DF"/>
    <w:rsid w:val="002E62D8"/>
    <w:rsid w:val="002E7F40"/>
    <w:rsid w:val="002F2852"/>
    <w:rsid w:val="002F2E22"/>
    <w:rsid w:val="00303D74"/>
    <w:rsid w:val="003058A9"/>
    <w:rsid w:val="003151BD"/>
    <w:rsid w:val="00315DDD"/>
    <w:rsid w:val="003210FF"/>
    <w:rsid w:val="00324BE1"/>
    <w:rsid w:val="00325DE3"/>
    <w:rsid w:val="00327F17"/>
    <w:rsid w:val="00327F61"/>
    <w:rsid w:val="00330149"/>
    <w:rsid w:val="00336766"/>
    <w:rsid w:val="003432B2"/>
    <w:rsid w:val="00344BD6"/>
    <w:rsid w:val="00347CC4"/>
    <w:rsid w:val="00352E36"/>
    <w:rsid w:val="00360492"/>
    <w:rsid w:val="003715AE"/>
    <w:rsid w:val="00372E7C"/>
    <w:rsid w:val="00380049"/>
    <w:rsid w:val="003866DD"/>
    <w:rsid w:val="00395484"/>
    <w:rsid w:val="003B10B9"/>
    <w:rsid w:val="003B2616"/>
    <w:rsid w:val="003B7FBA"/>
    <w:rsid w:val="003C113F"/>
    <w:rsid w:val="003C1E5E"/>
    <w:rsid w:val="003C4C38"/>
    <w:rsid w:val="003D2A4C"/>
    <w:rsid w:val="003D34BD"/>
    <w:rsid w:val="003D4F39"/>
    <w:rsid w:val="003D5A3D"/>
    <w:rsid w:val="003D5B5F"/>
    <w:rsid w:val="003D638E"/>
    <w:rsid w:val="003D700D"/>
    <w:rsid w:val="003E1258"/>
    <w:rsid w:val="003E2DAE"/>
    <w:rsid w:val="003E3F32"/>
    <w:rsid w:val="003F6E44"/>
    <w:rsid w:val="003F77AF"/>
    <w:rsid w:val="003F7818"/>
    <w:rsid w:val="00403D7B"/>
    <w:rsid w:val="00404D19"/>
    <w:rsid w:val="00406BC6"/>
    <w:rsid w:val="00411A4B"/>
    <w:rsid w:val="004276DD"/>
    <w:rsid w:val="004369E6"/>
    <w:rsid w:val="0044424E"/>
    <w:rsid w:val="004452CA"/>
    <w:rsid w:val="0045239D"/>
    <w:rsid w:val="0046046E"/>
    <w:rsid w:val="00462D4F"/>
    <w:rsid w:val="00463051"/>
    <w:rsid w:val="004646D1"/>
    <w:rsid w:val="00465BD7"/>
    <w:rsid w:val="00471728"/>
    <w:rsid w:val="004875F9"/>
    <w:rsid w:val="00495C39"/>
    <w:rsid w:val="00496917"/>
    <w:rsid w:val="00497A3E"/>
    <w:rsid w:val="004A65CE"/>
    <w:rsid w:val="004A7DA6"/>
    <w:rsid w:val="004B01F8"/>
    <w:rsid w:val="004B54DA"/>
    <w:rsid w:val="004B597A"/>
    <w:rsid w:val="004B64EB"/>
    <w:rsid w:val="004B6559"/>
    <w:rsid w:val="004C0946"/>
    <w:rsid w:val="004C45FF"/>
    <w:rsid w:val="004C6B2A"/>
    <w:rsid w:val="004C724B"/>
    <w:rsid w:val="004C74CD"/>
    <w:rsid w:val="004D1FED"/>
    <w:rsid w:val="004D273D"/>
    <w:rsid w:val="004D35A0"/>
    <w:rsid w:val="004D5321"/>
    <w:rsid w:val="004E31E0"/>
    <w:rsid w:val="004F0575"/>
    <w:rsid w:val="005002D5"/>
    <w:rsid w:val="00500530"/>
    <w:rsid w:val="005032C9"/>
    <w:rsid w:val="00507A9F"/>
    <w:rsid w:val="00513FEF"/>
    <w:rsid w:val="00516C26"/>
    <w:rsid w:val="00522F32"/>
    <w:rsid w:val="00527193"/>
    <w:rsid w:val="00530B86"/>
    <w:rsid w:val="00532653"/>
    <w:rsid w:val="00532EC7"/>
    <w:rsid w:val="005352B7"/>
    <w:rsid w:val="00535BD1"/>
    <w:rsid w:val="005440A6"/>
    <w:rsid w:val="00544213"/>
    <w:rsid w:val="005565DA"/>
    <w:rsid w:val="0055754D"/>
    <w:rsid w:val="00560CC0"/>
    <w:rsid w:val="00562FDA"/>
    <w:rsid w:val="005647CE"/>
    <w:rsid w:val="00567F6C"/>
    <w:rsid w:val="00570AA8"/>
    <w:rsid w:val="00571A77"/>
    <w:rsid w:val="0057311C"/>
    <w:rsid w:val="00576737"/>
    <w:rsid w:val="00576A84"/>
    <w:rsid w:val="005955D2"/>
    <w:rsid w:val="005A25BB"/>
    <w:rsid w:val="005A2987"/>
    <w:rsid w:val="005A3389"/>
    <w:rsid w:val="005A4284"/>
    <w:rsid w:val="005A507F"/>
    <w:rsid w:val="005A6185"/>
    <w:rsid w:val="005B6A66"/>
    <w:rsid w:val="005C1D09"/>
    <w:rsid w:val="005C60AC"/>
    <w:rsid w:val="005D139C"/>
    <w:rsid w:val="005D5596"/>
    <w:rsid w:val="005D797E"/>
    <w:rsid w:val="005E025C"/>
    <w:rsid w:val="005E38B8"/>
    <w:rsid w:val="005E3A9C"/>
    <w:rsid w:val="005F4C74"/>
    <w:rsid w:val="005F67B3"/>
    <w:rsid w:val="00604828"/>
    <w:rsid w:val="00604879"/>
    <w:rsid w:val="00606852"/>
    <w:rsid w:val="006069D9"/>
    <w:rsid w:val="00615B82"/>
    <w:rsid w:val="00616047"/>
    <w:rsid w:val="00617E68"/>
    <w:rsid w:val="00624B78"/>
    <w:rsid w:val="006260D5"/>
    <w:rsid w:val="00627629"/>
    <w:rsid w:val="00630186"/>
    <w:rsid w:val="00635ED9"/>
    <w:rsid w:val="0064287B"/>
    <w:rsid w:val="006507F2"/>
    <w:rsid w:val="006650E6"/>
    <w:rsid w:val="006660FD"/>
    <w:rsid w:val="00667146"/>
    <w:rsid w:val="00670719"/>
    <w:rsid w:val="0067228A"/>
    <w:rsid w:val="00673102"/>
    <w:rsid w:val="006743ED"/>
    <w:rsid w:val="00676525"/>
    <w:rsid w:val="00676908"/>
    <w:rsid w:val="00676CF1"/>
    <w:rsid w:val="00677843"/>
    <w:rsid w:val="006778E1"/>
    <w:rsid w:val="00681497"/>
    <w:rsid w:val="0068560C"/>
    <w:rsid w:val="00685B53"/>
    <w:rsid w:val="0069002F"/>
    <w:rsid w:val="0069044D"/>
    <w:rsid w:val="00690847"/>
    <w:rsid w:val="006B074E"/>
    <w:rsid w:val="006B1869"/>
    <w:rsid w:val="006B2BD5"/>
    <w:rsid w:val="006B2E32"/>
    <w:rsid w:val="006C1F1E"/>
    <w:rsid w:val="006C2C9A"/>
    <w:rsid w:val="006C2E22"/>
    <w:rsid w:val="006C3349"/>
    <w:rsid w:val="006C6ABF"/>
    <w:rsid w:val="006D0E3D"/>
    <w:rsid w:val="006D3295"/>
    <w:rsid w:val="006D45F8"/>
    <w:rsid w:val="006E1507"/>
    <w:rsid w:val="006E2A78"/>
    <w:rsid w:val="006F284C"/>
    <w:rsid w:val="006F7227"/>
    <w:rsid w:val="00701321"/>
    <w:rsid w:val="00701365"/>
    <w:rsid w:val="00702366"/>
    <w:rsid w:val="0070554C"/>
    <w:rsid w:val="00706BBB"/>
    <w:rsid w:val="007116B7"/>
    <w:rsid w:val="007146A4"/>
    <w:rsid w:val="007163BC"/>
    <w:rsid w:val="007252A4"/>
    <w:rsid w:val="00726C3C"/>
    <w:rsid w:val="007276A9"/>
    <w:rsid w:val="00730AE3"/>
    <w:rsid w:val="00731B8C"/>
    <w:rsid w:val="00731F0B"/>
    <w:rsid w:val="007326EE"/>
    <w:rsid w:val="007334DA"/>
    <w:rsid w:val="00736BC2"/>
    <w:rsid w:val="007402C3"/>
    <w:rsid w:val="00740B50"/>
    <w:rsid w:val="00741CE6"/>
    <w:rsid w:val="00751D85"/>
    <w:rsid w:val="00752A9A"/>
    <w:rsid w:val="00757360"/>
    <w:rsid w:val="007616B7"/>
    <w:rsid w:val="00761AC4"/>
    <w:rsid w:val="00765F25"/>
    <w:rsid w:val="0077504B"/>
    <w:rsid w:val="00786655"/>
    <w:rsid w:val="00791B7A"/>
    <w:rsid w:val="0079325E"/>
    <w:rsid w:val="007970C4"/>
    <w:rsid w:val="0079778B"/>
    <w:rsid w:val="007A3F5E"/>
    <w:rsid w:val="007B1587"/>
    <w:rsid w:val="007B4F93"/>
    <w:rsid w:val="007B62CF"/>
    <w:rsid w:val="007C126E"/>
    <w:rsid w:val="007C5285"/>
    <w:rsid w:val="007C633B"/>
    <w:rsid w:val="007D3182"/>
    <w:rsid w:val="007D6148"/>
    <w:rsid w:val="007E4604"/>
    <w:rsid w:val="007E4BF4"/>
    <w:rsid w:val="007F1F91"/>
    <w:rsid w:val="007F370D"/>
    <w:rsid w:val="007F479C"/>
    <w:rsid w:val="007F7039"/>
    <w:rsid w:val="007F79BD"/>
    <w:rsid w:val="00800893"/>
    <w:rsid w:val="00804846"/>
    <w:rsid w:val="00807608"/>
    <w:rsid w:val="00812A2B"/>
    <w:rsid w:val="00813DC0"/>
    <w:rsid w:val="00820013"/>
    <w:rsid w:val="0082101F"/>
    <w:rsid w:val="00825524"/>
    <w:rsid w:val="0082572D"/>
    <w:rsid w:val="00825C62"/>
    <w:rsid w:val="00827B90"/>
    <w:rsid w:val="00830543"/>
    <w:rsid w:val="00830586"/>
    <w:rsid w:val="00831453"/>
    <w:rsid w:val="0083211E"/>
    <w:rsid w:val="00832876"/>
    <w:rsid w:val="00835D2A"/>
    <w:rsid w:val="008370B7"/>
    <w:rsid w:val="008436D3"/>
    <w:rsid w:val="00843FF1"/>
    <w:rsid w:val="00846CCC"/>
    <w:rsid w:val="00857213"/>
    <w:rsid w:val="00857244"/>
    <w:rsid w:val="00857D3B"/>
    <w:rsid w:val="00861C3F"/>
    <w:rsid w:val="00864722"/>
    <w:rsid w:val="00866817"/>
    <w:rsid w:val="00870D40"/>
    <w:rsid w:val="00871A80"/>
    <w:rsid w:val="0087238A"/>
    <w:rsid w:val="008755E5"/>
    <w:rsid w:val="00883459"/>
    <w:rsid w:val="008865E9"/>
    <w:rsid w:val="008903BC"/>
    <w:rsid w:val="00890C7C"/>
    <w:rsid w:val="00894AFE"/>
    <w:rsid w:val="00895F31"/>
    <w:rsid w:val="0089640E"/>
    <w:rsid w:val="008975AB"/>
    <w:rsid w:val="008A0EA4"/>
    <w:rsid w:val="008A33C1"/>
    <w:rsid w:val="008B0C12"/>
    <w:rsid w:val="008B0FF9"/>
    <w:rsid w:val="008B4F2D"/>
    <w:rsid w:val="008C013C"/>
    <w:rsid w:val="008C1E35"/>
    <w:rsid w:val="008C5B14"/>
    <w:rsid w:val="008D3BC3"/>
    <w:rsid w:val="008D567A"/>
    <w:rsid w:val="008D5AA2"/>
    <w:rsid w:val="008E1B93"/>
    <w:rsid w:val="008E5F84"/>
    <w:rsid w:val="008E6F9A"/>
    <w:rsid w:val="008E7500"/>
    <w:rsid w:val="008F13FA"/>
    <w:rsid w:val="008F5809"/>
    <w:rsid w:val="008F59A1"/>
    <w:rsid w:val="00900F93"/>
    <w:rsid w:val="009010BA"/>
    <w:rsid w:val="00901DDD"/>
    <w:rsid w:val="0090419C"/>
    <w:rsid w:val="0090453C"/>
    <w:rsid w:val="009067F8"/>
    <w:rsid w:val="009151DA"/>
    <w:rsid w:val="0091622B"/>
    <w:rsid w:val="00922EAD"/>
    <w:rsid w:val="00926167"/>
    <w:rsid w:val="0092794B"/>
    <w:rsid w:val="00932A57"/>
    <w:rsid w:val="00933841"/>
    <w:rsid w:val="0093498B"/>
    <w:rsid w:val="009372DB"/>
    <w:rsid w:val="009442AE"/>
    <w:rsid w:val="00953856"/>
    <w:rsid w:val="00953857"/>
    <w:rsid w:val="009554D5"/>
    <w:rsid w:val="00962CE5"/>
    <w:rsid w:val="0096605A"/>
    <w:rsid w:val="00971B2F"/>
    <w:rsid w:val="00977D72"/>
    <w:rsid w:val="0098587E"/>
    <w:rsid w:val="00994164"/>
    <w:rsid w:val="00997E1C"/>
    <w:rsid w:val="009A4234"/>
    <w:rsid w:val="009B38D4"/>
    <w:rsid w:val="009B4302"/>
    <w:rsid w:val="009B5E1D"/>
    <w:rsid w:val="009B6508"/>
    <w:rsid w:val="009C32EB"/>
    <w:rsid w:val="009C3C04"/>
    <w:rsid w:val="009D0F5C"/>
    <w:rsid w:val="009D2F92"/>
    <w:rsid w:val="009E1E16"/>
    <w:rsid w:val="009E2B79"/>
    <w:rsid w:val="009E4DED"/>
    <w:rsid w:val="009E5B1D"/>
    <w:rsid w:val="009E7CD4"/>
    <w:rsid w:val="009F5917"/>
    <w:rsid w:val="00A0211E"/>
    <w:rsid w:val="00A03B89"/>
    <w:rsid w:val="00A0738F"/>
    <w:rsid w:val="00A10051"/>
    <w:rsid w:val="00A1095C"/>
    <w:rsid w:val="00A11929"/>
    <w:rsid w:val="00A16A83"/>
    <w:rsid w:val="00A20F36"/>
    <w:rsid w:val="00A2464B"/>
    <w:rsid w:val="00A24673"/>
    <w:rsid w:val="00A269D3"/>
    <w:rsid w:val="00A30DAD"/>
    <w:rsid w:val="00A36FA5"/>
    <w:rsid w:val="00A427A8"/>
    <w:rsid w:val="00A66B1E"/>
    <w:rsid w:val="00A72329"/>
    <w:rsid w:val="00A732F4"/>
    <w:rsid w:val="00A753E6"/>
    <w:rsid w:val="00A7631B"/>
    <w:rsid w:val="00A86060"/>
    <w:rsid w:val="00A872F3"/>
    <w:rsid w:val="00A92C53"/>
    <w:rsid w:val="00AA014E"/>
    <w:rsid w:val="00AA18E6"/>
    <w:rsid w:val="00AA23B6"/>
    <w:rsid w:val="00AA3037"/>
    <w:rsid w:val="00AA41D7"/>
    <w:rsid w:val="00AA42CB"/>
    <w:rsid w:val="00AA4A91"/>
    <w:rsid w:val="00AA64A9"/>
    <w:rsid w:val="00AB1651"/>
    <w:rsid w:val="00AB1730"/>
    <w:rsid w:val="00AB357E"/>
    <w:rsid w:val="00AB6F18"/>
    <w:rsid w:val="00AB75BF"/>
    <w:rsid w:val="00AC1E69"/>
    <w:rsid w:val="00AC40B6"/>
    <w:rsid w:val="00AF36AD"/>
    <w:rsid w:val="00B00948"/>
    <w:rsid w:val="00B01ECD"/>
    <w:rsid w:val="00B0464C"/>
    <w:rsid w:val="00B07C12"/>
    <w:rsid w:val="00B12620"/>
    <w:rsid w:val="00B13266"/>
    <w:rsid w:val="00B14D4B"/>
    <w:rsid w:val="00B16E05"/>
    <w:rsid w:val="00B21FFE"/>
    <w:rsid w:val="00B22000"/>
    <w:rsid w:val="00B22D89"/>
    <w:rsid w:val="00B23889"/>
    <w:rsid w:val="00B241DC"/>
    <w:rsid w:val="00B256B1"/>
    <w:rsid w:val="00B26F31"/>
    <w:rsid w:val="00B271A0"/>
    <w:rsid w:val="00B3299A"/>
    <w:rsid w:val="00B37A6C"/>
    <w:rsid w:val="00B37B27"/>
    <w:rsid w:val="00B51304"/>
    <w:rsid w:val="00B55AFC"/>
    <w:rsid w:val="00B56B11"/>
    <w:rsid w:val="00B63B91"/>
    <w:rsid w:val="00B6487F"/>
    <w:rsid w:val="00B64E86"/>
    <w:rsid w:val="00B70B46"/>
    <w:rsid w:val="00B81FC6"/>
    <w:rsid w:val="00B8280C"/>
    <w:rsid w:val="00B85F9B"/>
    <w:rsid w:val="00B87047"/>
    <w:rsid w:val="00B9682F"/>
    <w:rsid w:val="00BA1498"/>
    <w:rsid w:val="00BA3233"/>
    <w:rsid w:val="00BA47B5"/>
    <w:rsid w:val="00BB051D"/>
    <w:rsid w:val="00BB1C37"/>
    <w:rsid w:val="00BB7CDF"/>
    <w:rsid w:val="00BD327A"/>
    <w:rsid w:val="00BE0C74"/>
    <w:rsid w:val="00BE37A4"/>
    <w:rsid w:val="00BE45DE"/>
    <w:rsid w:val="00BE65C4"/>
    <w:rsid w:val="00BE7DE7"/>
    <w:rsid w:val="00BF4745"/>
    <w:rsid w:val="00BF780A"/>
    <w:rsid w:val="00C05456"/>
    <w:rsid w:val="00C062DA"/>
    <w:rsid w:val="00C076A9"/>
    <w:rsid w:val="00C15BBB"/>
    <w:rsid w:val="00C17D9F"/>
    <w:rsid w:val="00C31FC0"/>
    <w:rsid w:val="00C36012"/>
    <w:rsid w:val="00C37FF1"/>
    <w:rsid w:val="00C41EA1"/>
    <w:rsid w:val="00C429B3"/>
    <w:rsid w:val="00C507CD"/>
    <w:rsid w:val="00C547F5"/>
    <w:rsid w:val="00C557B9"/>
    <w:rsid w:val="00C628EF"/>
    <w:rsid w:val="00C62A1B"/>
    <w:rsid w:val="00C62A74"/>
    <w:rsid w:val="00C65823"/>
    <w:rsid w:val="00C65F24"/>
    <w:rsid w:val="00C700A8"/>
    <w:rsid w:val="00C85EA4"/>
    <w:rsid w:val="00C9081D"/>
    <w:rsid w:val="00C912FE"/>
    <w:rsid w:val="00C91F33"/>
    <w:rsid w:val="00C96424"/>
    <w:rsid w:val="00C96E12"/>
    <w:rsid w:val="00CA0B94"/>
    <w:rsid w:val="00CA1572"/>
    <w:rsid w:val="00CA5D41"/>
    <w:rsid w:val="00CA6B87"/>
    <w:rsid w:val="00CA7887"/>
    <w:rsid w:val="00CB353B"/>
    <w:rsid w:val="00CB6406"/>
    <w:rsid w:val="00CC0909"/>
    <w:rsid w:val="00CC2031"/>
    <w:rsid w:val="00CC2A35"/>
    <w:rsid w:val="00CC457A"/>
    <w:rsid w:val="00CC48DB"/>
    <w:rsid w:val="00CC5643"/>
    <w:rsid w:val="00CD1A6A"/>
    <w:rsid w:val="00CD289D"/>
    <w:rsid w:val="00CD5DB6"/>
    <w:rsid w:val="00CD71A8"/>
    <w:rsid w:val="00CD7BAF"/>
    <w:rsid w:val="00CE0372"/>
    <w:rsid w:val="00CE1FC9"/>
    <w:rsid w:val="00CE51C3"/>
    <w:rsid w:val="00CF0DD2"/>
    <w:rsid w:val="00CF45B7"/>
    <w:rsid w:val="00CF4F69"/>
    <w:rsid w:val="00CF75A0"/>
    <w:rsid w:val="00D0542E"/>
    <w:rsid w:val="00D07FDF"/>
    <w:rsid w:val="00D14293"/>
    <w:rsid w:val="00D15589"/>
    <w:rsid w:val="00D16E2C"/>
    <w:rsid w:val="00D20D45"/>
    <w:rsid w:val="00D22AE8"/>
    <w:rsid w:val="00D27168"/>
    <w:rsid w:val="00D30C33"/>
    <w:rsid w:val="00D34134"/>
    <w:rsid w:val="00D4290D"/>
    <w:rsid w:val="00D432AD"/>
    <w:rsid w:val="00D46580"/>
    <w:rsid w:val="00D466D8"/>
    <w:rsid w:val="00D50104"/>
    <w:rsid w:val="00D51069"/>
    <w:rsid w:val="00D516CB"/>
    <w:rsid w:val="00D523F7"/>
    <w:rsid w:val="00D53BEB"/>
    <w:rsid w:val="00D5513F"/>
    <w:rsid w:val="00D72037"/>
    <w:rsid w:val="00D77F37"/>
    <w:rsid w:val="00D82332"/>
    <w:rsid w:val="00D845F1"/>
    <w:rsid w:val="00D84D6B"/>
    <w:rsid w:val="00D8700F"/>
    <w:rsid w:val="00D94A37"/>
    <w:rsid w:val="00D9537D"/>
    <w:rsid w:val="00D97B91"/>
    <w:rsid w:val="00D97C40"/>
    <w:rsid w:val="00DA273E"/>
    <w:rsid w:val="00DA4164"/>
    <w:rsid w:val="00DA5B30"/>
    <w:rsid w:val="00DB23DB"/>
    <w:rsid w:val="00DB7552"/>
    <w:rsid w:val="00DC72ED"/>
    <w:rsid w:val="00DD1164"/>
    <w:rsid w:val="00DD2BF8"/>
    <w:rsid w:val="00DD2F0C"/>
    <w:rsid w:val="00DD3F01"/>
    <w:rsid w:val="00DD52CC"/>
    <w:rsid w:val="00DD5DE2"/>
    <w:rsid w:val="00DD6CC4"/>
    <w:rsid w:val="00DD6F28"/>
    <w:rsid w:val="00DE308B"/>
    <w:rsid w:val="00DE3FCC"/>
    <w:rsid w:val="00DF2BBE"/>
    <w:rsid w:val="00DF2CAE"/>
    <w:rsid w:val="00DF2F95"/>
    <w:rsid w:val="00DF41C0"/>
    <w:rsid w:val="00E021BC"/>
    <w:rsid w:val="00E03C20"/>
    <w:rsid w:val="00E200B1"/>
    <w:rsid w:val="00E20EA6"/>
    <w:rsid w:val="00E21A5F"/>
    <w:rsid w:val="00E21D30"/>
    <w:rsid w:val="00E225F5"/>
    <w:rsid w:val="00E36DF8"/>
    <w:rsid w:val="00E370FD"/>
    <w:rsid w:val="00E37A7A"/>
    <w:rsid w:val="00E41BA3"/>
    <w:rsid w:val="00E47630"/>
    <w:rsid w:val="00E55058"/>
    <w:rsid w:val="00E55806"/>
    <w:rsid w:val="00E55B3B"/>
    <w:rsid w:val="00E55E91"/>
    <w:rsid w:val="00E56717"/>
    <w:rsid w:val="00E571E1"/>
    <w:rsid w:val="00E603B3"/>
    <w:rsid w:val="00E60B0B"/>
    <w:rsid w:val="00E60CD4"/>
    <w:rsid w:val="00E640E5"/>
    <w:rsid w:val="00E66114"/>
    <w:rsid w:val="00E732B5"/>
    <w:rsid w:val="00E73836"/>
    <w:rsid w:val="00E92039"/>
    <w:rsid w:val="00E92629"/>
    <w:rsid w:val="00EA3399"/>
    <w:rsid w:val="00EA4A50"/>
    <w:rsid w:val="00EA6A43"/>
    <w:rsid w:val="00EA7525"/>
    <w:rsid w:val="00EA7EE0"/>
    <w:rsid w:val="00EB1B31"/>
    <w:rsid w:val="00EB4BCE"/>
    <w:rsid w:val="00EB5F63"/>
    <w:rsid w:val="00EC0891"/>
    <w:rsid w:val="00EC17FE"/>
    <w:rsid w:val="00EC2A40"/>
    <w:rsid w:val="00EC4AD7"/>
    <w:rsid w:val="00EC4F03"/>
    <w:rsid w:val="00ED01D8"/>
    <w:rsid w:val="00ED48A2"/>
    <w:rsid w:val="00ED5225"/>
    <w:rsid w:val="00ED6574"/>
    <w:rsid w:val="00EE0F5F"/>
    <w:rsid w:val="00EE3B2E"/>
    <w:rsid w:val="00EE51DB"/>
    <w:rsid w:val="00F00060"/>
    <w:rsid w:val="00F04BE5"/>
    <w:rsid w:val="00F060CD"/>
    <w:rsid w:val="00F079DF"/>
    <w:rsid w:val="00F137CF"/>
    <w:rsid w:val="00F13DC0"/>
    <w:rsid w:val="00F13FBA"/>
    <w:rsid w:val="00F14485"/>
    <w:rsid w:val="00F163E0"/>
    <w:rsid w:val="00F16E4D"/>
    <w:rsid w:val="00F16F02"/>
    <w:rsid w:val="00F17B0E"/>
    <w:rsid w:val="00F2457A"/>
    <w:rsid w:val="00F26A60"/>
    <w:rsid w:val="00F26BE8"/>
    <w:rsid w:val="00F37B32"/>
    <w:rsid w:val="00F404FC"/>
    <w:rsid w:val="00F45326"/>
    <w:rsid w:val="00F4588E"/>
    <w:rsid w:val="00F465B6"/>
    <w:rsid w:val="00F5146F"/>
    <w:rsid w:val="00F52483"/>
    <w:rsid w:val="00F5674C"/>
    <w:rsid w:val="00F60318"/>
    <w:rsid w:val="00F6280C"/>
    <w:rsid w:val="00F64CB9"/>
    <w:rsid w:val="00F67181"/>
    <w:rsid w:val="00F73A62"/>
    <w:rsid w:val="00F75D60"/>
    <w:rsid w:val="00F77628"/>
    <w:rsid w:val="00F838DD"/>
    <w:rsid w:val="00F87ADE"/>
    <w:rsid w:val="00F90E90"/>
    <w:rsid w:val="00F93833"/>
    <w:rsid w:val="00FA5DCF"/>
    <w:rsid w:val="00FB0297"/>
    <w:rsid w:val="00FB2587"/>
    <w:rsid w:val="00FB2714"/>
    <w:rsid w:val="00FB3B70"/>
    <w:rsid w:val="00FB4B18"/>
    <w:rsid w:val="00FC1561"/>
    <w:rsid w:val="00FC3D2F"/>
    <w:rsid w:val="00FC4E57"/>
    <w:rsid w:val="00FC6159"/>
    <w:rsid w:val="00FD035C"/>
    <w:rsid w:val="00FD061C"/>
    <w:rsid w:val="00FD3F21"/>
    <w:rsid w:val="00FD7BC1"/>
    <w:rsid w:val="00FE0697"/>
    <w:rsid w:val="00FE342E"/>
    <w:rsid w:val="00FF52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CA19C"/>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5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basedOn w:val="DefaultParagraphFont"/>
    <w:link w:val="ListParagraph"/>
    <w:uiPriority w:val="34"/>
    <w:qFormat/>
    <w:locked/>
    <w:rsid w:val="00EC2A40"/>
    <w:rPr>
      <w:sz w:val="22"/>
      <w:szCs w:val="24"/>
      <w:lang w:val="en-GB"/>
    </w:rPr>
  </w:style>
  <w:style w:type="character" w:styleId="Strong">
    <w:name w:val="Strong"/>
    <w:basedOn w:val="DefaultParagraphFont"/>
    <w:uiPriority w:val="22"/>
    <w:qFormat/>
    <w:rsid w:val="003D34BD"/>
    <w:rPr>
      <w:b/>
      <w:bCs/>
    </w:rPr>
  </w:style>
  <w:style w:type="character" w:styleId="UnresolvedMention">
    <w:name w:val="Unresolved Mention"/>
    <w:basedOn w:val="DefaultParagraphFont"/>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 w:id="1171405644">
          <w:marLeft w:val="0"/>
          <w:marRight w:val="0"/>
          <w:marTop w:val="0"/>
          <w:marBottom w:val="0"/>
          <w:divBdr>
            <w:top w:val="none" w:sz="0" w:space="0" w:color="auto"/>
            <w:left w:val="none" w:sz="0" w:space="0" w:color="auto"/>
            <w:bottom w:val="none" w:sz="0" w:space="0" w:color="auto"/>
            <w:right w:val="none" w:sz="0" w:space="0" w:color="auto"/>
          </w:divBdr>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conferences/post2020/submiss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recommendations/sbstta-23/sbstta-23-rec-01-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INFORMAL-2019-01" TargetMode="External"/><Relationship Id="rId13" Type="http://schemas.openxmlformats.org/officeDocument/2006/relationships/hyperlink" Target="https://ias.unu.edu/en/news/news/ipsi-8-global-conference-workshop-focus-on-next-global-biodiversity-framework.html" TargetMode="External"/><Relationship Id="rId3" Type="http://schemas.openxmlformats.org/officeDocument/2006/relationships/hyperlink" Target="https://www.cbd.int/meetings/POST2020-WS-2019-11" TargetMode="External"/><Relationship Id="rId7" Type="http://schemas.openxmlformats.org/officeDocument/2006/relationships/hyperlink" Target="https://www.cbd.int/meetings/POST2020-WS-2019-14" TargetMode="External"/><Relationship Id="rId12" Type="http://schemas.openxmlformats.org/officeDocument/2006/relationships/hyperlink" Target="https://www.cbd.int/meetings/POST2020-WS-2020-02" TargetMode="External"/><Relationship Id="rId2" Type="http://schemas.openxmlformats.org/officeDocument/2006/relationships/hyperlink" Target="https://www.cbd.int/conferences/post2020" TargetMode="External"/><Relationship Id="rId1" Type="http://schemas.openxmlformats.org/officeDocument/2006/relationships/hyperlink" Target="https://www.cbd.int/doc/c/9c6a/abaa/2370733c8b2b723d0c3437ca/wg2020-01-01-en.pdf" TargetMode="External"/><Relationship Id="rId6" Type="http://schemas.openxmlformats.org/officeDocument/2006/relationships/hyperlink" Target="https://www.cbd.int/meetings/POST2020-WS-2019-13" TargetMode="External"/><Relationship Id="rId11" Type="http://schemas.openxmlformats.org/officeDocument/2006/relationships/hyperlink" Target="https://www.cbd.int/meetings/POST2020-WS-2020-01" TargetMode="External"/><Relationship Id="rId5" Type="http://schemas.openxmlformats.org/officeDocument/2006/relationships/hyperlink" Target="https://www.cbd.int/meetings/POST2020-WS-2019-12" TargetMode="External"/><Relationship Id="rId10" Type="http://schemas.openxmlformats.org/officeDocument/2006/relationships/hyperlink" Target="https://www.cbd.int/meetings/POST2020-WS-2020-03" TargetMode="External"/><Relationship Id="rId4" Type="http://schemas.openxmlformats.org/officeDocument/2006/relationships/hyperlink" Target="https://www.cbd.int/meetings/POST2020-WS-2019-10" TargetMode="External"/><Relationship Id="rId9" Type="http://schemas.openxmlformats.org/officeDocument/2006/relationships/hyperlink" Target="https://www.cbd.int/meetings/POST2020-WS-2019-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719BEB6F4B05438B95E20987EC1D04FC"/>
        <w:category>
          <w:name w:val="General"/>
          <w:gallery w:val="placeholder"/>
        </w:category>
        <w:types>
          <w:type w:val="bbPlcHdr"/>
        </w:types>
        <w:behaviors>
          <w:behavior w:val="content"/>
        </w:behaviors>
        <w:guid w:val="{8616A8EE-9910-4C5F-BF6F-EEC61445777C}"/>
      </w:docPartPr>
      <w:docPartBody>
        <w:p w:rsidR="003D4D71" w:rsidRDefault="00DF1135" w:rsidP="00DF1135">
          <w:pPr>
            <w:pStyle w:val="719BEB6F4B05438B95E20987EC1D04FC"/>
          </w:pPr>
          <w:r>
            <w:rPr>
              <w:rStyle w:val="PlaceholderText"/>
            </w:rPr>
            <w:t>Click here to enter text.</w:t>
          </w:r>
        </w:p>
      </w:docPartBody>
    </w:docPart>
    <w:docPart>
      <w:docPartPr>
        <w:name w:val="B5D93EE96593482F81D6B232F2EE5327"/>
        <w:category>
          <w:name w:val="General"/>
          <w:gallery w:val="placeholder"/>
        </w:category>
        <w:types>
          <w:type w:val="bbPlcHdr"/>
        </w:types>
        <w:behaviors>
          <w:behavior w:val="content"/>
        </w:behaviors>
        <w:guid w:val="{85D8C0A5-8E43-4B9A-AC2C-61359C185196}"/>
      </w:docPartPr>
      <w:docPartBody>
        <w:p w:rsidR="00B32D3A" w:rsidRDefault="00FD7EB2">
          <w:r w:rsidRPr="00545D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1F61"/>
    <w:rsid w:val="00015BC6"/>
    <w:rsid w:val="00025084"/>
    <w:rsid w:val="00150AA2"/>
    <w:rsid w:val="00156EAA"/>
    <w:rsid w:val="001845FE"/>
    <w:rsid w:val="001B29AF"/>
    <w:rsid w:val="001E12E4"/>
    <w:rsid w:val="001F496B"/>
    <w:rsid w:val="00205E35"/>
    <w:rsid w:val="00225E77"/>
    <w:rsid w:val="002E2480"/>
    <w:rsid w:val="0033079A"/>
    <w:rsid w:val="0033246E"/>
    <w:rsid w:val="00367C4F"/>
    <w:rsid w:val="0037757D"/>
    <w:rsid w:val="003C199E"/>
    <w:rsid w:val="003D4D71"/>
    <w:rsid w:val="0040648F"/>
    <w:rsid w:val="00473CA4"/>
    <w:rsid w:val="00486AEA"/>
    <w:rsid w:val="00492DA1"/>
    <w:rsid w:val="004975F0"/>
    <w:rsid w:val="004A69EC"/>
    <w:rsid w:val="004C5B3D"/>
    <w:rsid w:val="004C5F72"/>
    <w:rsid w:val="005240F7"/>
    <w:rsid w:val="0054335D"/>
    <w:rsid w:val="005A660E"/>
    <w:rsid w:val="00655A58"/>
    <w:rsid w:val="00697C4F"/>
    <w:rsid w:val="006D457F"/>
    <w:rsid w:val="006E2695"/>
    <w:rsid w:val="0070062A"/>
    <w:rsid w:val="007C472E"/>
    <w:rsid w:val="007E501A"/>
    <w:rsid w:val="00824F6C"/>
    <w:rsid w:val="0083264A"/>
    <w:rsid w:val="00873A90"/>
    <w:rsid w:val="00883352"/>
    <w:rsid w:val="009B07AB"/>
    <w:rsid w:val="009D3440"/>
    <w:rsid w:val="00A27574"/>
    <w:rsid w:val="00A2763D"/>
    <w:rsid w:val="00B32D3A"/>
    <w:rsid w:val="00B36C7B"/>
    <w:rsid w:val="00B775B2"/>
    <w:rsid w:val="00BB2CFE"/>
    <w:rsid w:val="00C63E2E"/>
    <w:rsid w:val="00CB61E8"/>
    <w:rsid w:val="00D1182F"/>
    <w:rsid w:val="00D1413F"/>
    <w:rsid w:val="00D5481D"/>
    <w:rsid w:val="00D65465"/>
    <w:rsid w:val="00D70961"/>
    <w:rsid w:val="00D75DE4"/>
    <w:rsid w:val="00DC19A7"/>
    <w:rsid w:val="00DF1135"/>
    <w:rsid w:val="00EC17B5"/>
    <w:rsid w:val="00F23A45"/>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7096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719BEB6F4B05438B95E20987EC1D04FC">
    <w:name w:val="719BEB6F4B05438B95E20987EC1D04FC"/>
    <w:rsid w:val="00DF1135"/>
    <w:pPr>
      <w:spacing w:after="160" w:line="259" w:lineRule="auto"/>
    </w:pPr>
    <w:rPr>
      <w:lang w:val="en-CA" w:eastAsia="en-CA"/>
    </w:rPr>
  </w:style>
  <w:style w:type="paragraph" w:customStyle="1" w:styleId="2383B3D8B1DA4C168B7990550548FA1A">
    <w:name w:val="2383B3D8B1DA4C168B7990550548FA1A"/>
    <w:rsid w:val="00D7096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CD87-8E13-43CF-96CD-8C04BE7523DD}">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E993A2C-EE51-4219-B82D-CE92447A3E1E}">
  <ds:schemaRefs>
    <ds:schemaRef ds:uri="http://schemas.microsoft.com/sharepoint/v3/contenttype/forms"/>
  </ds:schemaRefs>
</ds:datastoreItem>
</file>

<file path=customXml/itemProps3.xml><?xml version="1.0" encoding="utf-8"?>
<ds:datastoreItem xmlns:ds="http://schemas.openxmlformats.org/officeDocument/2006/customXml" ds:itemID="{EC957C9A-EA01-400A-B484-8DA1C4F6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7D218-FA8C-4F45-9323-6B536A45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Overview of the outcomes of the consultations conducted and other contributions received regarding the preparation of the post-2020 global biodiversity framework since the first meeting of the Working Group</vt:lpstr>
    </vt:vector>
  </TitlesOfParts>
  <Manager/>
  <Company>United Nations</Company>
  <LinksUpToDate>false</LinksUpToDate>
  <CharactersWithSpaces>10415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since the first meeting of the Working Group</dc:title>
  <dc:subject>CBD/WG2020/2/2</dc:subject>
  <dc:creator>SCBD</dc:creator>
  <cp:keywords>Open-ended Working Group on the Post-2020 Global Biodiversity Framework, second meeting, Kuning, China, 24-29 February 2020, Convention on Biological Diversity</cp:keywords>
  <dc:description/>
  <cp:lastModifiedBy>Veronique Lefebvre</cp:lastModifiedBy>
  <cp:revision>3</cp:revision>
  <cp:lastPrinted>2019-05-21T16:47:00Z</cp:lastPrinted>
  <dcterms:created xsi:type="dcterms:W3CDTF">2020-01-31T16:00:00Z</dcterms:created>
  <dcterms:modified xsi:type="dcterms:W3CDTF">2020-01-31T16:00:00Z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