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tblPr>
      <w:tblGrid>
        <w:gridCol w:w="4536"/>
        <w:gridCol w:w="3492"/>
        <w:gridCol w:w="1620"/>
      </w:tblGrid>
      <w:tr w:rsidR="002E0482" w:rsidRPr="00482021" w:rsidTr="00AB5C13">
        <w:trPr>
          <w:cantSplit/>
          <w:trHeight w:val="900"/>
        </w:trPr>
        <w:tc>
          <w:tcPr>
            <w:tcW w:w="4536" w:type="dxa"/>
            <w:tcBorders>
              <w:bottom w:val="single" w:sz="4" w:space="0" w:color="auto"/>
            </w:tcBorders>
            <w:vAlign w:val="center"/>
          </w:tcPr>
          <w:p w:rsidR="002E0482" w:rsidRPr="00CC0F61" w:rsidRDefault="002E0482" w:rsidP="00491042">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491042">
              <w:rPr>
                <w:rFonts w:eastAsia="Times New Roman" w:cs="Times New Roman"/>
                <w:sz w:val="22"/>
                <w:szCs w:val="28"/>
              </w:rPr>
              <w:t>4</w:t>
            </w:r>
          </w:p>
        </w:tc>
        <w:tc>
          <w:tcPr>
            <w:tcW w:w="3492" w:type="dxa"/>
            <w:tcBorders>
              <w:bottom w:val="single" w:sz="4" w:space="0" w:color="auto"/>
            </w:tcBorders>
          </w:tcPr>
          <w:p w:rsidR="002E0482" w:rsidRPr="00F9708A" w:rsidRDefault="002E0482" w:rsidP="00AB5C13">
            <w:pPr>
              <w:tabs>
                <w:tab w:val="left" w:pos="-720"/>
                <w:tab w:val="left" w:pos="0"/>
              </w:tabs>
              <w:suppressAutoHyphens/>
              <w:jc w:val="right"/>
              <w:rPr>
                <w:b/>
                <w:bCs/>
                <w:rtl/>
                <w:lang w:val="en-US"/>
              </w:rPr>
            </w:pPr>
            <w:r>
              <w:rPr>
                <w:rFonts w:ascii="Simplified Arabic" w:hAnsi="Simplified Arabic"/>
                <w:b/>
                <w:bCs/>
                <w:noProof/>
                <w:rtl/>
                <w:lang w:val="en-US" w:eastAsia="en-US"/>
              </w:rPr>
              <w:drawing>
                <wp:anchor distT="0" distB="0" distL="114300" distR="114300" simplePos="0" relativeHeight="251662336" behindDoc="0" locked="0" layoutInCell="1" allowOverlap="1">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anchor>
              </w:drawing>
            </w:r>
          </w:p>
        </w:tc>
        <w:tc>
          <w:tcPr>
            <w:tcW w:w="1620" w:type="dxa"/>
            <w:tcBorders>
              <w:bottom w:val="single" w:sz="4" w:space="0" w:color="auto"/>
            </w:tcBorders>
          </w:tcPr>
          <w:p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simplePos x="0" y="0"/>
                  <wp:positionH relativeFrom="column">
                    <wp:posOffset>429169</wp:posOffset>
                  </wp:positionH>
                  <wp:positionV relativeFrom="paragraph">
                    <wp:posOffset>87267</wp:posOffset>
                  </wp:positionV>
                  <wp:extent cx="475615" cy="391795"/>
                  <wp:effectExtent l="19050" t="0" r="635"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2E0482" w:rsidRPr="005136A5" w:rsidRDefault="002E0482" w:rsidP="00AB5C13">
            <w:pPr>
              <w:tabs>
                <w:tab w:val="left" w:pos="-720"/>
              </w:tabs>
              <w:suppressAutoHyphens/>
              <w:spacing w:line="120" w:lineRule="auto"/>
              <w:rPr>
                <w:lang w:val="en-US"/>
              </w:rPr>
            </w:pPr>
          </w:p>
        </w:tc>
      </w:tr>
      <w:tr w:rsidR="002E0482" w:rsidRPr="009002DA" w:rsidTr="00AB5C13">
        <w:trPr>
          <w:cantSplit/>
          <w:trHeight w:val="1770"/>
        </w:trPr>
        <w:tc>
          <w:tcPr>
            <w:tcW w:w="4536" w:type="dxa"/>
            <w:tcBorders>
              <w:top w:val="single" w:sz="4" w:space="0" w:color="auto"/>
            </w:tcBorders>
          </w:tcPr>
          <w:p w:rsidR="002E0482" w:rsidRPr="00F308E2" w:rsidRDefault="002E0482" w:rsidP="007E4B23">
            <w:pPr>
              <w:bidi w:val="0"/>
              <w:ind w:left="2304" w:hanging="1282"/>
              <w:jc w:val="both"/>
              <w:rPr>
                <w:rFonts w:eastAsia="Times New Roman" w:cs="Times New Roman"/>
                <w:szCs w:val="22"/>
                <w:lang w:val="en-GB" w:eastAsia="en-US"/>
              </w:rPr>
            </w:pPr>
            <w:r w:rsidRPr="00F308E2">
              <w:rPr>
                <w:rFonts w:eastAsia="Times New Roman" w:cs="Times New Roman"/>
                <w:szCs w:val="22"/>
                <w:lang w:val="en-GB" w:eastAsia="en-US"/>
              </w:rPr>
              <w:t xml:space="preserve">Distr.: </w:t>
            </w:r>
            <w:r w:rsidR="007E4B23">
              <w:rPr>
                <w:rFonts w:eastAsia="Times New Roman" w:cs="Times New Roman"/>
                <w:szCs w:val="22"/>
                <w:lang w:val="en-GB" w:eastAsia="en-US"/>
              </w:rPr>
              <w:t>General</w:t>
            </w:r>
          </w:p>
          <w:p w:rsidR="002E0482" w:rsidRPr="00F308E2" w:rsidRDefault="00491042" w:rsidP="00491042">
            <w:pPr>
              <w:bidi w:val="0"/>
              <w:ind w:left="2304" w:hanging="1282"/>
              <w:jc w:val="both"/>
              <w:rPr>
                <w:rFonts w:eastAsia="Times New Roman" w:cs="Times New Roman"/>
                <w:szCs w:val="22"/>
                <w:lang w:val="en-GB" w:eastAsia="en-US"/>
              </w:rPr>
            </w:pPr>
            <w:r>
              <w:rPr>
                <w:rFonts w:eastAsia="Times New Roman" w:cs="Times New Roman"/>
                <w:szCs w:val="22"/>
                <w:lang w:val="en-GB" w:eastAsia="en-US"/>
              </w:rPr>
              <w:t>5 April</w:t>
            </w:r>
            <w:r w:rsidR="002E0482" w:rsidRPr="00F308E2">
              <w:rPr>
                <w:rFonts w:eastAsia="Times New Roman" w:cs="Times New Roman"/>
                <w:szCs w:val="22"/>
                <w:lang w:val="en-GB" w:eastAsia="en-US"/>
              </w:rPr>
              <w:t xml:space="preserve"> </w:t>
            </w:r>
            <w:r w:rsidR="007E4B23">
              <w:rPr>
                <w:rFonts w:eastAsia="Times New Roman" w:cs="Times New Roman"/>
                <w:szCs w:val="22"/>
                <w:lang w:val="en-GB" w:eastAsia="en-US"/>
              </w:rPr>
              <w:t>2024</w:t>
            </w:r>
          </w:p>
          <w:p w:rsidR="002E0482" w:rsidRPr="00F308E2" w:rsidRDefault="002E0482" w:rsidP="00AB5C13">
            <w:pPr>
              <w:bidi w:val="0"/>
              <w:ind w:left="2304" w:hanging="1282"/>
              <w:jc w:val="both"/>
              <w:rPr>
                <w:rFonts w:eastAsia="Times New Roman" w:cs="Times New Roman"/>
                <w:szCs w:val="22"/>
                <w:lang w:val="en-GB" w:eastAsia="en-US"/>
              </w:rPr>
            </w:pPr>
          </w:p>
          <w:p w:rsidR="002E0482" w:rsidRPr="00F308E2" w:rsidRDefault="002E0482" w:rsidP="00AB5C13">
            <w:pPr>
              <w:bidi w:val="0"/>
              <w:ind w:left="2304" w:hanging="1282"/>
              <w:jc w:val="both"/>
              <w:rPr>
                <w:rFonts w:eastAsia="Times New Roman" w:cs="Times New Roman"/>
                <w:szCs w:val="22"/>
                <w:lang w:val="en-GB" w:eastAsia="en-US"/>
              </w:rPr>
            </w:pPr>
            <w:r w:rsidRPr="00F308E2">
              <w:rPr>
                <w:rFonts w:eastAsia="Times New Roman" w:cs="Times New Roman"/>
                <w:szCs w:val="22"/>
                <w:lang w:val="en-GB" w:eastAsia="en-US"/>
              </w:rPr>
              <w:t>A</w:t>
            </w:r>
            <w:r>
              <w:rPr>
                <w:rFonts w:eastAsia="Times New Roman" w:cs="Times New Roman"/>
                <w:szCs w:val="22"/>
                <w:lang w:val="en-GB" w:eastAsia="en-US"/>
              </w:rPr>
              <w:t>rabic</w:t>
            </w:r>
          </w:p>
          <w:p w:rsidR="002E0482" w:rsidRPr="00F308E2" w:rsidRDefault="002E0482" w:rsidP="00AB5C13">
            <w:pPr>
              <w:bidi w:val="0"/>
              <w:ind w:left="2304" w:hanging="1282"/>
              <w:jc w:val="both"/>
              <w:rPr>
                <w:rFonts w:eastAsia="Times New Roman" w:cs="Times New Roman"/>
                <w:szCs w:val="22"/>
                <w:lang w:val="en-GB" w:eastAsia="en-US"/>
              </w:rPr>
            </w:pPr>
            <w:r w:rsidRPr="00F308E2">
              <w:rPr>
                <w:rFonts w:eastAsia="Times New Roman" w:cs="Times New Roman"/>
                <w:szCs w:val="22"/>
                <w:lang w:val="en-GB" w:eastAsia="en-US"/>
              </w:rPr>
              <w:t xml:space="preserve">Original: English </w:t>
            </w:r>
          </w:p>
        </w:tc>
        <w:tc>
          <w:tcPr>
            <w:tcW w:w="5112" w:type="dxa"/>
            <w:gridSpan w:val="2"/>
            <w:tcBorders>
              <w:top w:val="single" w:sz="4" w:space="0" w:color="auto"/>
            </w:tcBorders>
          </w:tcPr>
          <w:p w:rsidR="002E0482" w:rsidRPr="00F308E2" w:rsidRDefault="002E0482" w:rsidP="00AB5C13">
            <w:pPr>
              <w:bidi w:val="0"/>
              <w:ind w:left="2304"/>
              <w:jc w:val="both"/>
              <w:rPr>
                <w:rFonts w:eastAsia="Times New Roman" w:cs="Times New Roman"/>
                <w:szCs w:val="22"/>
                <w:rtl/>
                <w:lang w:val="en-GB" w:eastAsia="en-US"/>
              </w:rPr>
            </w:pPr>
            <w:r w:rsidRPr="00F308E2">
              <w:rPr>
                <w:rFonts w:eastAsia="Times New Roman" w:cs="Times New Roman"/>
                <w:noProof/>
                <w:szCs w:val="22"/>
                <w:rtl/>
                <w:lang w:val="en-US" w:eastAsia="en-US"/>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273CBB" w:rsidRPr="00EC2300" w:rsidRDefault="007E4B23" w:rsidP="00417DE5">
      <w:pPr>
        <w:spacing w:line="192" w:lineRule="auto"/>
        <w:ind w:left="302" w:right="302" w:hanging="298"/>
        <w:rPr>
          <w:b/>
          <w:bCs/>
          <w:rtl/>
        </w:rPr>
      </w:pPr>
      <w:r>
        <w:rPr>
          <w:rFonts w:hint="cs"/>
          <w:b/>
          <w:bCs/>
          <w:sz w:val="28"/>
          <w:szCs w:val="28"/>
          <w:rtl/>
        </w:rPr>
        <w:t>الهيئة الفرعية للتنفيذ</w:t>
      </w:r>
    </w:p>
    <w:p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rsidR="00273CBB" w:rsidRDefault="007E4B23" w:rsidP="00AB5C13">
      <w:pPr>
        <w:spacing w:line="192" w:lineRule="auto"/>
        <w:jc w:val="both"/>
        <w:rPr>
          <w:rtl/>
          <w:lang w:val="en-US" w:bidi="ar-EG"/>
        </w:rPr>
      </w:pPr>
      <w:r>
        <w:rPr>
          <w:rFonts w:hint="cs"/>
          <w:rtl/>
          <w:lang w:bidi="ar-LY"/>
        </w:rPr>
        <w:t>نيروبي</w:t>
      </w:r>
      <w:r w:rsidR="00C5798F" w:rsidRPr="00E44EE0">
        <w:rPr>
          <w:rFonts w:hint="cs"/>
          <w:rtl/>
          <w:lang w:bidi="ar-LY"/>
        </w:rPr>
        <w:t>،</w:t>
      </w:r>
      <w:r w:rsidR="00273CBB" w:rsidRPr="00E44EE0">
        <w:rPr>
          <w:rFonts w:hint="cs"/>
          <w:rtl/>
          <w:lang w:bidi="ar-LY"/>
        </w:rPr>
        <w:t xml:space="preserve"> </w:t>
      </w:r>
      <w:r>
        <w:rPr>
          <w:rFonts w:hint="cs"/>
          <w:rtl/>
          <w:lang w:val="en-US" w:bidi="ar-LY"/>
        </w:rPr>
        <w:t xml:space="preserve">21-29 مايو/أيار </w:t>
      </w:r>
      <w:r w:rsidR="00AB5C13">
        <w:rPr>
          <w:rFonts w:hint="cs"/>
          <w:rtl/>
          <w:lang w:val="en-US" w:bidi="ar-LY"/>
        </w:rPr>
        <w:t>2024</w:t>
      </w:r>
    </w:p>
    <w:p w:rsidR="00AB5C13" w:rsidRDefault="00AB5C13" w:rsidP="00491042">
      <w:pPr>
        <w:spacing w:line="216" w:lineRule="auto"/>
        <w:rPr>
          <w:rStyle w:val="FootnoteReference"/>
          <w:rFonts w:ascii="Simplified Arabic" w:hAnsi="Simplified Arabic" w:cs="Simplified Arabic"/>
          <w:rtl/>
          <w:lang w:bidi="ar-EG"/>
        </w:rPr>
      </w:pPr>
      <w:r>
        <w:rPr>
          <w:rFonts w:ascii="Simplified Arabic" w:hAnsi="Simplified Arabic" w:hint="cs"/>
          <w:rtl/>
          <w:lang w:bidi="ar-EG"/>
        </w:rPr>
        <w:t xml:space="preserve">البند </w:t>
      </w:r>
      <w:r w:rsidR="00491042">
        <w:rPr>
          <w:rFonts w:ascii="Simplified Arabic" w:hAnsi="Simplified Arabic" w:hint="cs"/>
          <w:rtl/>
          <w:lang w:bidi="ar-EG"/>
        </w:rPr>
        <w:t>3</w:t>
      </w:r>
      <w:r>
        <w:rPr>
          <w:rFonts w:ascii="Simplified Arabic" w:hAnsi="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rsidR="00AB5C13" w:rsidRPr="00491042" w:rsidRDefault="00491042" w:rsidP="00AB5C13">
      <w:pPr>
        <w:spacing w:line="216" w:lineRule="auto"/>
        <w:rPr>
          <w:rFonts w:ascii="Simplified Arabic" w:hAnsi="Simplified Arabic"/>
          <w:b/>
          <w:bCs/>
          <w:rtl/>
          <w:lang w:bidi="ar-EG"/>
        </w:rPr>
      </w:pPr>
      <w:r w:rsidRPr="00491042">
        <w:rPr>
          <w:rFonts w:ascii="Simplified Arabic" w:eastAsia="Times New Roman" w:hAnsi="Simplified Arabic" w:hint="cs"/>
          <w:b/>
          <w:bCs/>
          <w:rtl/>
          <w:lang w:val="en-US" w:eastAsia="en-CA"/>
        </w:rPr>
        <w:t>آليات للتخطيط والرصد والإبلاغ والاستعراض</w:t>
      </w:r>
    </w:p>
    <w:p w:rsidR="00B16E10" w:rsidRPr="00EC2300" w:rsidRDefault="00B16E10" w:rsidP="00004AD4">
      <w:pPr>
        <w:spacing w:line="120" w:lineRule="auto"/>
        <w:jc w:val="both"/>
        <w:rPr>
          <w:b/>
          <w:bCs/>
          <w:sz w:val="26"/>
          <w:szCs w:val="26"/>
          <w:rtl/>
        </w:rPr>
      </w:pPr>
    </w:p>
    <w:p w:rsidR="00AB5C13" w:rsidRDefault="00491042" w:rsidP="00AB5C13">
      <w:pPr>
        <w:spacing w:after="120" w:line="216" w:lineRule="auto"/>
        <w:ind w:left="720"/>
        <w:jc w:val="both"/>
        <w:rPr>
          <w:rFonts w:ascii="Simplified Arabic" w:eastAsia="Times New Roman" w:hAnsi="Simplified Arabic"/>
          <w:b/>
          <w:bCs/>
          <w:sz w:val="28"/>
          <w:szCs w:val="28"/>
          <w:rtl/>
          <w:lang w:val="en-CA" w:eastAsia="en-CA"/>
        </w:rPr>
      </w:pPr>
      <w:r w:rsidRPr="004A16B4">
        <w:rPr>
          <w:rFonts w:ascii="Simplified Arabic" w:eastAsia="Times New Roman" w:hAnsi="Simplified Arabic" w:hint="cs"/>
          <w:b/>
          <w:bCs/>
          <w:sz w:val="28"/>
          <w:szCs w:val="28"/>
          <w:rtl/>
          <w:lang w:val="en-US" w:eastAsia="en-CA"/>
        </w:rPr>
        <w:t>آليات للتخطيط والرصد والإبلاغ والاستعراض</w:t>
      </w:r>
    </w:p>
    <w:p w:rsidR="00AB5C13" w:rsidRPr="00AB5C13" w:rsidRDefault="00AB5C13" w:rsidP="00AB5C13">
      <w:pPr>
        <w:spacing w:after="120" w:line="216" w:lineRule="auto"/>
        <w:ind w:left="720"/>
        <w:jc w:val="both"/>
        <w:rPr>
          <w:rFonts w:ascii="Simplified Arabic" w:eastAsia="Times New Roman" w:hAnsi="Simplified Arabic"/>
          <w:b/>
          <w:bCs/>
          <w:rtl/>
          <w:lang w:val="en-CA" w:eastAsia="en-CA" w:bidi="ar-EG"/>
        </w:rPr>
      </w:pPr>
      <w:r>
        <w:rPr>
          <w:rFonts w:ascii="Simplified Arabic" w:eastAsia="Times New Roman" w:hAnsi="Simplified Arabic" w:hint="cs"/>
          <w:b/>
          <w:bCs/>
          <w:rtl/>
          <w:lang w:val="en-CA" w:eastAsia="en-CA" w:bidi="ar-EG"/>
        </w:rPr>
        <w:t>مذكرة من الأمانة</w:t>
      </w:r>
    </w:p>
    <w:p w:rsidR="00AB5C13" w:rsidRPr="00AB5C13" w:rsidRDefault="00491042" w:rsidP="00D05DAC">
      <w:pPr>
        <w:spacing w:after="120" w:line="216" w:lineRule="auto"/>
        <w:ind w:left="720" w:hanging="720"/>
        <w:jc w:val="both"/>
        <w:rPr>
          <w:rFonts w:ascii="Simplified Arabic" w:eastAsia="Times New Roman" w:hAnsi="Simplified Arabic"/>
          <w:b/>
          <w:bCs/>
          <w:sz w:val="28"/>
          <w:szCs w:val="28"/>
          <w:lang w:val="en-GB" w:eastAsia="en-CA"/>
        </w:rPr>
      </w:pPr>
      <w:r>
        <w:rPr>
          <w:rFonts w:ascii="Simplified Arabic" w:eastAsia="Times New Roman" w:hAnsi="Simplified Arabic" w:hint="cs"/>
          <w:b/>
          <w:bCs/>
          <w:sz w:val="28"/>
          <w:szCs w:val="28"/>
          <w:rtl/>
          <w:lang w:val="en-US" w:eastAsia="en-CA"/>
        </w:rPr>
        <w:t>أولا-</w:t>
      </w:r>
      <w:r>
        <w:rPr>
          <w:rFonts w:ascii="Simplified Arabic" w:eastAsia="Times New Roman" w:hAnsi="Simplified Arabic" w:hint="cs"/>
          <w:b/>
          <w:bCs/>
          <w:sz w:val="28"/>
          <w:szCs w:val="28"/>
          <w:rtl/>
          <w:lang w:val="en-US" w:eastAsia="en-CA"/>
        </w:rPr>
        <w:tab/>
      </w:r>
      <w:r w:rsidR="00AB5C13" w:rsidRPr="00AB5C13">
        <w:rPr>
          <w:rFonts w:ascii="Simplified Arabic" w:eastAsia="Times New Roman" w:hAnsi="Simplified Arabic" w:hint="cs"/>
          <w:b/>
          <w:bCs/>
          <w:sz w:val="28"/>
          <w:szCs w:val="28"/>
          <w:rtl/>
          <w:lang w:val="en-US" w:eastAsia="en-CA"/>
        </w:rPr>
        <w:t>مقدمة</w:t>
      </w:r>
    </w:p>
    <w:p w:rsidR="00752EB6" w:rsidRPr="00771494" w:rsidRDefault="00AC521B" w:rsidP="004B727C">
      <w:pPr>
        <w:numPr>
          <w:ilvl w:val="0"/>
          <w:numId w:val="4"/>
        </w:numPr>
        <w:spacing w:after="120" w:line="216" w:lineRule="auto"/>
        <w:ind w:firstLine="0"/>
        <w:jc w:val="both"/>
        <w:rPr>
          <w:rFonts w:eastAsia="Times New Roman"/>
          <w:lang w:val="en-GB" w:eastAsia="en-CA" w:bidi="ar-EG"/>
        </w:rPr>
      </w:pPr>
      <w:r w:rsidRPr="00771494">
        <w:rPr>
          <w:rFonts w:eastAsia="Times New Roman"/>
          <w:rtl/>
          <w:lang w:val="en-GB" w:eastAsia="en-CA"/>
        </w:rPr>
        <w:t>اعتمد مؤتمر الأطراف</w:t>
      </w:r>
      <w:r w:rsidR="00491042" w:rsidRPr="00771494">
        <w:rPr>
          <w:rFonts w:eastAsia="Times New Roman" w:hint="cs"/>
          <w:rtl/>
          <w:lang w:val="en-GB" w:eastAsia="en-CA"/>
        </w:rPr>
        <w:t xml:space="preserve"> في الاتفاقية</w:t>
      </w:r>
      <w:r w:rsidRPr="00771494">
        <w:rPr>
          <w:rFonts w:eastAsia="Times New Roman"/>
          <w:rtl/>
          <w:lang w:val="en-GB" w:eastAsia="en-CA"/>
        </w:rPr>
        <w:t xml:space="preserve">، بموجب مقرره </w:t>
      </w:r>
      <w:r w:rsidR="002328F7">
        <w:fldChar w:fldCharType="begin"/>
      </w:r>
      <w:r w:rsidR="004B727C">
        <w:instrText>HYPERLINK "https://www.cbd.int/doc/decisions/cop-15/cop-15-dec-04-ar.pdf"</w:instrText>
      </w:r>
      <w:r w:rsidR="002328F7">
        <w:fldChar w:fldCharType="separate"/>
      </w:r>
      <w:r w:rsidRPr="00771494">
        <w:rPr>
          <w:rStyle w:val="Hyperlink"/>
          <w:rFonts w:ascii="Times New Roman" w:eastAsia="Times New Roman" w:hAnsi="Times New Roman" w:cs="Simplified Arabic"/>
          <w:color w:val="0000FF"/>
          <w:u w:val="single"/>
          <w:rtl/>
          <w:lang w:val="en-GB" w:eastAsia="en-CA"/>
        </w:rPr>
        <w:t>15/</w:t>
      </w:r>
      <w:r w:rsidR="004B727C">
        <w:rPr>
          <w:rStyle w:val="Hyperlink"/>
          <w:rFonts w:ascii="Times New Roman" w:eastAsia="Times New Roman" w:hAnsi="Times New Roman" w:cs="Simplified Arabic"/>
          <w:color w:val="0000FF"/>
          <w:u w:val="single"/>
          <w:lang w:val="en-GB" w:eastAsia="en-CA"/>
        </w:rPr>
        <w:t>4</w:t>
      </w:r>
      <w:r w:rsidR="002328F7">
        <w:fldChar w:fldCharType="end"/>
      </w:r>
      <w:r w:rsidRPr="00771494">
        <w:rPr>
          <w:rFonts w:eastAsia="Times New Roman"/>
          <w:rtl/>
          <w:lang w:val="en-GB" w:eastAsia="en-CA"/>
        </w:rPr>
        <w:t xml:space="preserve">، إطار </w:t>
      </w:r>
      <w:r w:rsidR="00491042" w:rsidRPr="00771494">
        <w:rPr>
          <w:rFonts w:eastAsia="Times New Roman"/>
          <w:rtl/>
          <w:lang w:val="en-GB" w:eastAsia="en-CA"/>
        </w:rPr>
        <w:t>كونمينغ</w:t>
      </w:r>
      <w:r w:rsidR="00A60532" w:rsidRPr="00771494">
        <w:rPr>
          <w:rFonts w:eastAsia="Times New Roman"/>
          <w:rtl/>
          <w:lang w:val="en-GB" w:eastAsia="en-CA"/>
        </w:rPr>
        <w:noBreakHyphen/>
      </w:r>
      <w:r w:rsidRPr="00771494">
        <w:rPr>
          <w:rFonts w:eastAsia="Times New Roman"/>
          <w:rtl/>
          <w:lang w:val="en-GB" w:eastAsia="en-CA"/>
        </w:rPr>
        <w:t>مونتريال العالم</w:t>
      </w:r>
      <w:r w:rsidR="00491042" w:rsidRPr="00771494">
        <w:rPr>
          <w:rFonts w:eastAsia="Times New Roman"/>
          <w:rtl/>
          <w:lang w:val="en-GB" w:eastAsia="en-CA"/>
        </w:rPr>
        <w:t xml:space="preserve">ي للتنوع البيولوجي </w:t>
      </w:r>
      <w:r w:rsidR="00491042" w:rsidRPr="00771494">
        <w:rPr>
          <w:rFonts w:eastAsia="Times New Roman" w:hint="cs"/>
          <w:rtl/>
          <w:lang w:eastAsia="en-CA" w:bidi="ar-EG"/>
        </w:rPr>
        <w:t xml:space="preserve">ولاحظ أن تنفيذه سيكون مدعوما بالمقررات </w:t>
      </w:r>
      <w:r w:rsidR="002328F7">
        <w:fldChar w:fldCharType="begin"/>
      </w:r>
      <w:r w:rsidR="00016C07">
        <w:instrText>HYPERLINK "https://www.cbd.int/doc/decisions/cop-15/cop-15-dec-05-ar.pdf"</w:instrText>
      </w:r>
      <w:r w:rsidR="002328F7">
        <w:fldChar w:fldCharType="separate"/>
      </w:r>
      <w:r w:rsidR="00491042" w:rsidRPr="00771494">
        <w:rPr>
          <w:rStyle w:val="Hyperlink"/>
          <w:rFonts w:ascii="Times New Roman" w:eastAsia="Times New Roman" w:hAnsi="Times New Roman" w:cs="Simplified Arabic" w:hint="cs"/>
          <w:u w:val="single"/>
          <w:rtl/>
          <w:lang w:eastAsia="en-CA" w:bidi="ar-EG"/>
        </w:rPr>
        <w:t>15/5</w:t>
      </w:r>
      <w:r w:rsidR="002328F7">
        <w:fldChar w:fldCharType="end"/>
      </w:r>
      <w:r w:rsidR="00491042" w:rsidRPr="00771494">
        <w:rPr>
          <w:rFonts w:eastAsia="Times New Roman" w:hint="cs"/>
          <w:rtl/>
          <w:lang w:eastAsia="en-CA" w:bidi="ar-EG"/>
        </w:rPr>
        <w:t xml:space="preserve"> و</w:t>
      </w:r>
      <w:r w:rsidR="002328F7">
        <w:fldChar w:fldCharType="begin"/>
      </w:r>
      <w:r w:rsidR="002328F7">
        <w:instrText>HYPERLINK "https://www.cbd.int/doc/decisions/cop-15/cop-15-dec-06-ar.pdf"</w:instrText>
      </w:r>
      <w:r w:rsidR="002328F7">
        <w:fldChar w:fldCharType="separate"/>
      </w:r>
      <w:r w:rsidR="00491042" w:rsidRPr="004B727C">
        <w:rPr>
          <w:rStyle w:val="Hyperlink"/>
          <w:rFonts w:ascii="Times New Roman" w:eastAsia="Times New Roman" w:hAnsi="Times New Roman" w:cs="Simplified Arabic" w:hint="cs"/>
          <w:color w:val="0000FF"/>
          <w:u w:val="single"/>
          <w:rtl/>
          <w:lang w:eastAsia="en-CA" w:bidi="ar-EG"/>
        </w:rPr>
        <w:t>15/6</w:t>
      </w:r>
      <w:r w:rsidR="002328F7">
        <w:fldChar w:fldCharType="end"/>
      </w:r>
      <w:r w:rsidR="00491042" w:rsidRPr="004B727C">
        <w:rPr>
          <w:rFonts w:eastAsia="Times New Roman" w:hint="cs"/>
          <w:color w:val="0000FF"/>
          <w:rtl/>
          <w:lang w:eastAsia="en-CA" w:bidi="ar-EG"/>
        </w:rPr>
        <w:t xml:space="preserve"> </w:t>
      </w:r>
      <w:r w:rsidR="00491042" w:rsidRPr="00771494">
        <w:rPr>
          <w:rFonts w:eastAsia="Times New Roman" w:hint="cs"/>
          <w:rtl/>
          <w:lang w:eastAsia="en-CA" w:bidi="ar-EG"/>
        </w:rPr>
        <w:t>و</w:t>
      </w:r>
      <w:r w:rsidR="002328F7">
        <w:fldChar w:fldCharType="begin"/>
      </w:r>
      <w:r w:rsidR="00016C07">
        <w:instrText>HYPERLINK "https://www.cbd.int/doc/decisions/cop-15/cop-15-dec-07-ar.pdf"</w:instrText>
      </w:r>
      <w:r w:rsidR="002328F7">
        <w:fldChar w:fldCharType="separate"/>
      </w:r>
      <w:r w:rsidR="00491042" w:rsidRPr="00771494">
        <w:rPr>
          <w:rStyle w:val="Hyperlink"/>
          <w:rFonts w:ascii="Times New Roman" w:eastAsia="Times New Roman" w:hAnsi="Times New Roman" w:cs="Simplified Arabic" w:hint="cs"/>
          <w:u w:val="single"/>
          <w:rtl/>
          <w:lang w:eastAsia="en-CA" w:bidi="ar-EG"/>
        </w:rPr>
        <w:t>15/7</w:t>
      </w:r>
      <w:r w:rsidR="002328F7">
        <w:fldChar w:fldCharType="end"/>
      </w:r>
      <w:r w:rsidR="00491042" w:rsidRPr="00771494">
        <w:rPr>
          <w:rFonts w:eastAsia="Times New Roman" w:hint="cs"/>
          <w:rtl/>
          <w:lang w:eastAsia="en-CA" w:bidi="ar-EG"/>
        </w:rPr>
        <w:t xml:space="preserve"> و</w:t>
      </w:r>
      <w:r w:rsidR="002328F7" w:rsidRPr="004B727C">
        <w:rPr>
          <w:color w:val="0000FF"/>
        </w:rPr>
        <w:fldChar w:fldCharType="begin"/>
      </w:r>
      <w:r w:rsidR="00016C07" w:rsidRPr="004B727C">
        <w:rPr>
          <w:color w:val="0000FF"/>
        </w:rPr>
        <w:instrText>HYPERLINK "https://www.cbd.int/doc/decisions/cop-15/cop-15-dec-08-ar.pdf"</w:instrText>
      </w:r>
      <w:r w:rsidR="002328F7" w:rsidRPr="004B727C">
        <w:rPr>
          <w:color w:val="0000FF"/>
        </w:rPr>
        <w:fldChar w:fldCharType="separate"/>
      </w:r>
      <w:r w:rsidR="00491042" w:rsidRPr="004B727C">
        <w:rPr>
          <w:rStyle w:val="Hyperlink"/>
          <w:rFonts w:ascii="Times New Roman" w:eastAsia="Times New Roman" w:hAnsi="Times New Roman" w:cs="Simplified Arabic" w:hint="cs"/>
          <w:color w:val="0000FF"/>
          <w:u w:val="single"/>
          <w:rtl/>
          <w:lang w:eastAsia="en-CA" w:bidi="ar-EG"/>
        </w:rPr>
        <w:t>15/8</w:t>
      </w:r>
      <w:r w:rsidR="002328F7" w:rsidRPr="004B727C">
        <w:rPr>
          <w:color w:val="0000FF"/>
        </w:rPr>
        <w:fldChar w:fldCharType="end"/>
      </w:r>
      <w:r w:rsidR="00491042" w:rsidRPr="00771494">
        <w:rPr>
          <w:rFonts w:eastAsia="Times New Roman" w:hint="cs"/>
          <w:rtl/>
          <w:lang w:eastAsia="en-CA" w:bidi="ar-EG"/>
        </w:rPr>
        <w:t xml:space="preserve"> و</w:t>
      </w:r>
      <w:r w:rsidR="002328F7" w:rsidRPr="004B727C">
        <w:rPr>
          <w:color w:val="0000FF"/>
        </w:rPr>
        <w:fldChar w:fldCharType="begin"/>
      </w:r>
      <w:r w:rsidR="00016C07" w:rsidRPr="004B727C">
        <w:rPr>
          <w:color w:val="0000FF"/>
        </w:rPr>
        <w:instrText>HYPERLINK "https://www.cbd.int/doc/decisions/cop-15/cop-15-dec-13-ar.pdf"</w:instrText>
      </w:r>
      <w:r w:rsidR="002328F7" w:rsidRPr="004B727C">
        <w:rPr>
          <w:color w:val="0000FF"/>
        </w:rPr>
        <w:fldChar w:fldCharType="separate"/>
      </w:r>
      <w:r w:rsidR="00491042" w:rsidRPr="004B727C">
        <w:rPr>
          <w:rStyle w:val="Hyperlink"/>
          <w:rFonts w:ascii="Times New Roman" w:eastAsia="Times New Roman" w:hAnsi="Times New Roman" w:cs="Simplified Arabic" w:hint="cs"/>
          <w:color w:val="0000FF"/>
          <w:u w:val="single"/>
          <w:rtl/>
          <w:lang w:eastAsia="en-CA" w:bidi="ar-EG"/>
        </w:rPr>
        <w:t>15/13</w:t>
      </w:r>
      <w:r w:rsidR="002328F7" w:rsidRPr="004B727C">
        <w:rPr>
          <w:color w:val="0000FF"/>
        </w:rPr>
        <w:fldChar w:fldCharType="end"/>
      </w:r>
      <w:r w:rsidR="00491042" w:rsidRPr="00771494">
        <w:rPr>
          <w:rFonts w:eastAsia="Times New Roman" w:hint="cs"/>
          <w:rtl/>
          <w:lang w:eastAsia="en-CA" w:bidi="ar-EG"/>
        </w:rPr>
        <w:t>، التي أكد مؤتمر الأطراف أنه</w:t>
      </w:r>
      <w:r w:rsidR="00AE264D" w:rsidRPr="00771494">
        <w:rPr>
          <w:rFonts w:eastAsia="Times New Roman" w:hint="cs"/>
          <w:rtl/>
          <w:lang w:eastAsia="en-CA" w:bidi="ar-EG"/>
        </w:rPr>
        <w:t>ا</w:t>
      </w:r>
      <w:r w:rsidR="00491042" w:rsidRPr="00771494">
        <w:rPr>
          <w:rFonts w:eastAsia="Times New Roman" w:hint="cs"/>
          <w:rtl/>
          <w:lang w:eastAsia="en-CA" w:bidi="ar-EG"/>
        </w:rPr>
        <w:t xml:space="preserve"> لها مكانة متساوية بالنسبة للإطار</w:t>
      </w:r>
      <w:r w:rsidRPr="00771494">
        <w:rPr>
          <w:rFonts w:eastAsia="Times New Roman" w:hint="cs"/>
          <w:rtl/>
          <w:lang w:eastAsia="en-CA" w:bidi="ar-EG"/>
        </w:rPr>
        <w:t>.</w:t>
      </w:r>
    </w:p>
    <w:p w:rsidR="00AC521B" w:rsidRPr="00771494" w:rsidRDefault="00AC521B" w:rsidP="00C02726">
      <w:pPr>
        <w:numPr>
          <w:ilvl w:val="0"/>
          <w:numId w:val="4"/>
        </w:numPr>
        <w:spacing w:after="120" w:line="216" w:lineRule="auto"/>
        <w:ind w:firstLine="0"/>
        <w:jc w:val="both"/>
        <w:rPr>
          <w:rFonts w:eastAsia="Times New Roman"/>
          <w:lang w:val="en-GB" w:eastAsia="en-CA" w:bidi="ar-EG"/>
        </w:rPr>
      </w:pPr>
      <w:r w:rsidRPr="00771494">
        <w:rPr>
          <w:rFonts w:eastAsia="Times New Roman"/>
          <w:rtl/>
          <w:lang w:val="en-GB" w:eastAsia="en-CA"/>
        </w:rPr>
        <w:t xml:space="preserve">وفي مقرره </w:t>
      </w:r>
      <w:r w:rsidR="002328F7">
        <w:fldChar w:fldCharType="begin"/>
      </w:r>
      <w:r w:rsidR="00016C07">
        <w:instrText>HYPERLINK "https://www.cbd.int/doc/decisions/cop-15/cop-15-dec-06-ar.pdf"</w:instrText>
      </w:r>
      <w:r w:rsidR="002328F7">
        <w:fldChar w:fldCharType="separate"/>
      </w:r>
      <w:r w:rsidRPr="00771494">
        <w:rPr>
          <w:rStyle w:val="Hyperlink"/>
          <w:rFonts w:ascii="Times New Roman" w:eastAsia="Times New Roman" w:hAnsi="Times New Roman" w:cs="Simplified Arabic"/>
          <w:u w:val="single"/>
          <w:rtl/>
          <w:lang w:val="en-GB" w:eastAsia="en-CA"/>
        </w:rPr>
        <w:t>15/6</w:t>
      </w:r>
      <w:r w:rsidR="002328F7">
        <w:fldChar w:fldCharType="end"/>
      </w:r>
      <w:r w:rsidR="00AE264D" w:rsidRPr="00771494">
        <w:rPr>
          <w:rFonts w:eastAsia="Times New Roman" w:hint="cs"/>
          <w:rtl/>
          <w:lang w:val="en-GB" w:eastAsia="en-CA"/>
        </w:rPr>
        <w:t>، اعتمد مؤتمر الأطراف نهجا متعدد الأبعاد معززا للتخطيط والرصد والإبلاغ والاستعراض، بغية تعزيز تنفيذ الاتفاقية و</w:t>
      </w:r>
      <w:r w:rsidR="00AE264D" w:rsidRPr="00771494">
        <w:rPr>
          <w:rFonts w:eastAsia="Times New Roman"/>
          <w:rtl/>
          <w:lang w:val="en-GB" w:eastAsia="en-CA"/>
        </w:rPr>
        <w:t>إطار كونمينغ</w:t>
      </w:r>
      <w:r w:rsidR="00AE264D" w:rsidRPr="00771494">
        <w:rPr>
          <w:rFonts w:eastAsia="Times New Roman"/>
          <w:rtl/>
          <w:lang w:val="en-GB" w:eastAsia="en-CA"/>
        </w:rPr>
        <w:noBreakHyphen/>
        <w:t>مونتريال العالمي للتنوع البيولوجي</w:t>
      </w:r>
      <w:r w:rsidR="00AE264D" w:rsidRPr="00771494">
        <w:rPr>
          <w:rFonts w:eastAsia="Times New Roman" w:hint="cs"/>
          <w:rtl/>
          <w:lang w:val="en-GB" w:eastAsia="en-CA"/>
        </w:rPr>
        <w:t>، يتضمن:</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snapToGrid w:val="0"/>
          <w:kern w:val="22"/>
          <w:rtl/>
          <w:lang w:bidi="ar-EG"/>
        </w:rPr>
        <w:t xml:space="preserve">الاستراتيجيات وخطط العمل الوطنية للتنوع البيولوجي، المنقحة أو المحدثة بما يتماشى مع </w:t>
      </w:r>
      <w:r w:rsidRPr="00771494">
        <w:rPr>
          <w:rFonts w:cs="Simplified Arabic"/>
          <w:snapToGrid w:val="0"/>
          <w:kern w:val="22"/>
          <w:rtl/>
        </w:rPr>
        <w:t>إطار كونمينغ-مونتريال العالمي للتنوع البيولوجي</w:t>
      </w:r>
      <w:r w:rsidRPr="00771494">
        <w:rPr>
          <w:rFonts w:cs="Simplified Arabic"/>
          <w:snapToGrid w:val="0"/>
          <w:kern w:val="22"/>
          <w:rtl/>
          <w:lang w:bidi="ar-EG"/>
        </w:rPr>
        <w:t xml:space="preserve"> </w:t>
      </w:r>
      <w:r w:rsidRPr="00771494">
        <w:rPr>
          <w:rFonts w:cs="Simplified Arabic" w:hint="cs"/>
          <w:snapToGrid w:val="0"/>
          <w:kern w:val="22"/>
          <w:rtl/>
          <w:lang w:bidi="ar-EG"/>
        </w:rPr>
        <w:t>و</w:t>
      </w:r>
      <w:r w:rsidRPr="00771494">
        <w:rPr>
          <w:rFonts w:cs="Simplified Arabic"/>
          <w:snapToGrid w:val="0"/>
          <w:kern w:val="22"/>
          <w:rtl/>
          <w:lang w:bidi="ar-EG"/>
        </w:rPr>
        <w:t xml:space="preserve">غاياته وأهدافه </w:t>
      </w:r>
      <w:r w:rsidRPr="00771494">
        <w:rPr>
          <w:rFonts w:cs="Simplified Arabic" w:hint="cs"/>
          <w:snapToGrid w:val="0"/>
          <w:kern w:val="22"/>
          <w:rtl/>
          <w:lang w:bidi="ar-EG"/>
        </w:rPr>
        <w:t>بوصفها ال</w:t>
      </w:r>
      <w:r w:rsidRPr="00771494">
        <w:rPr>
          <w:rFonts w:cs="Simplified Arabic"/>
          <w:snapToGrid w:val="0"/>
          <w:kern w:val="22"/>
          <w:rtl/>
          <w:lang w:bidi="ar-EG"/>
        </w:rPr>
        <w:t xml:space="preserve">أداة </w:t>
      </w:r>
      <w:r w:rsidRPr="00771494">
        <w:rPr>
          <w:rFonts w:cs="Simplified Arabic" w:hint="cs"/>
          <w:snapToGrid w:val="0"/>
          <w:kern w:val="22"/>
          <w:rtl/>
          <w:lang w:bidi="ar-EG"/>
        </w:rPr>
        <w:t>ال</w:t>
      </w:r>
      <w:r w:rsidRPr="00771494">
        <w:rPr>
          <w:rFonts w:cs="Simplified Arabic"/>
          <w:snapToGrid w:val="0"/>
          <w:kern w:val="22"/>
          <w:rtl/>
          <w:lang w:bidi="ar-EG"/>
        </w:rPr>
        <w:t xml:space="preserve">رئيسية لتنفيذ </w:t>
      </w:r>
      <w:r w:rsidRPr="00771494">
        <w:rPr>
          <w:rFonts w:cs="Simplified Arabic" w:hint="cs"/>
          <w:snapToGrid w:val="0"/>
          <w:kern w:val="22"/>
          <w:rtl/>
          <w:lang w:bidi="ar-EG"/>
        </w:rPr>
        <w:t>ال</w:t>
      </w:r>
      <w:r w:rsidRPr="00771494">
        <w:rPr>
          <w:rFonts w:cs="Simplified Arabic"/>
          <w:snapToGrid w:val="0"/>
          <w:kern w:val="22"/>
          <w:rtl/>
          <w:lang w:bidi="ar-EG"/>
        </w:rPr>
        <w:t xml:space="preserve">إطار، بما في ذلك الأهداف الوطنية التي تم الإبلاغ عنها في شكل موحد من قبل </w:t>
      </w:r>
      <w:r w:rsidRPr="00771494">
        <w:rPr>
          <w:rFonts w:cs="Simplified Arabic" w:hint="cs"/>
          <w:snapToGrid w:val="0"/>
          <w:kern w:val="22"/>
          <w:rtl/>
          <w:lang w:bidi="ar-EG"/>
        </w:rPr>
        <w:t>مؤتمر الأطراف في اجتماعه السادس عشر</w:t>
      </w:r>
      <w:r w:rsidRPr="00771494">
        <w:rPr>
          <w:rFonts w:cs="Simplified Arabic"/>
          <w:snapToGrid w:val="0"/>
          <w:kern w:val="22"/>
          <w:rtl/>
          <w:lang w:bidi="ar-EG"/>
        </w:rPr>
        <w:t>؛</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snapToGrid w:val="0"/>
          <w:kern w:val="22"/>
          <w:rtl/>
          <w:lang w:bidi="ar-EG"/>
        </w:rPr>
        <w:t>التقارير الوطنية المقدمة في</w:t>
      </w:r>
      <w:r w:rsidRPr="00771494">
        <w:rPr>
          <w:rFonts w:cs="Simplified Arabic" w:hint="cs"/>
          <w:snapToGrid w:val="0"/>
          <w:kern w:val="22"/>
          <w:rtl/>
          <w:lang w:bidi="ar-EG"/>
        </w:rPr>
        <w:t xml:space="preserve"> عامي</w:t>
      </w:r>
      <w:r w:rsidRPr="00771494">
        <w:rPr>
          <w:rFonts w:cs="Simplified Arabic"/>
          <w:snapToGrid w:val="0"/>
          <w:kern w:val="22"/>
          <w:rtl/>
          <w:lang w:bidi="ar-EG"/>
        </w:rPr>
        <w:t xml:space="preserve"> 2026 و2029، بما في ذلك </w:t>
      </w:r>
      <w:r w:rsidRPr="00771494">
        <w:rPr>
          <w:rFonts w:cs="Simplified Arabic" w:hint="cs"/>
          <w:snapToGrid w:val="0"/>
          <w:kern w:val="22"/>
          <w:rtl/>
          <w:lang w:bidi="ar-EG"/>
        </w:rPr>
        <w:t>المؤشرات</w:t>
      </w:r>
      <w:r w:rsidRPr="00771494">
        <w:rPr>
          <w:rFonts w:cs="Simplified Arabic"/>
          <w:snapToGrid w:val="0"/>
          <w:kern w:val="22"/>
          <w:rtl/>
          <w:lang w:bidi="ar-EG"/>
        </w:rPr>
        <w:t xml:space="preserve"> الرئيسي</w:t>
      </w:r>
      <w:r w:rsidRPr="00771494">
        <w:rPr>
          <w:rFonts w:cs="Simplified Arabic" w:hint="cs"/>
          <w:snapToGrid w:val="0"/>
          <w:kern w:val="22"/>
          <w:rtl/>
          <w:lang w:bidi="ar-EG"/>
        </w:rPr>
        <w:t>ة</w:t>
      </w:r>
      <w:r w:rsidRPr="00771494">
        <w:rPr>
          <w:rFonts w:cs="Simplified Arabic"/>
          <w:snapToGrid w:val="0"/>
          <w:kern w:val="22"/>
          <w:rtl/>
          <w:lang w:bidi="ar-EG"/>
        </w:rPr>
        <w:t xml:space="preserve"> والمؤشرات الأخرى حسب الاقتضاء المعتمدة في المقرر 15/</w:t>
      </w:r>
      <w:r w:rsidRPr="00771494">
        <w:rPr>
          <w:rFonts w:cs="Simplified Arabic" w:hint="cs"/>
          <w:snapToGrid w:val="0"/>
          <w:kern w:val="22"/>
          <w:rtl/>
          <w:lang w:bidi="ar-EG"/>
        </w:rPr>
        <w:t>5؛</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snapToGrid w:val="0"/>
          <w:kern w:val="22"/>
          <w:rtl/>
          <w:lang w:bidi="ar-EG"/>
        </w:rPr>
        <w:t xml:space="preserve">التحليل العالمي للمعلومات الواردة في الاستراتيجيات وخطط العمل الوطنية للتنوع البيولوجي بما في ذلك </w:t>
      </w:r>
      <w:r w:rsidRPr="00771494">
        <w:rPr>
          <w:rFonts w:cs="Simplified Arabic" w:hint="cs"/>
          <w:snapToGrid w:val="0"/>
          <w:kern w:val="22"/>
          <w:rtl/>
          <w:lang w:bidi="ar-EG"/>
        </w:rPr>
        <w:t>الأهداف</w:t>
      </w:r>
      <w:r w:rsidRPr="00771494">
        <w:rPr>
          <w:rFonts w:cs="Simplified Arabic"/>
          <w:snapToGrid w:val="0"/>
          <w:kern w:val="22"/>
          <w:rtl/>
          <w:lang w:bidi="ar-EG"/>
        </w:rPr>
        <w:t xml:space="preserve"> الوطنية لتقييم المساهمة في </w:t>
      </w:r>
      <w:r w:rsidRPr="00771494">
        <w:rPr>
          <w:rFonts w:cs="Simplified Arabic"/>
          <w:snapToGrid w:val="0"/>
          <w:kern w:val="22"/>
          <w:rtl/>
        </w:rPr>
        <w:t>إطار كونمينغ-مونتريال العالمي للتنوع البيولوجي</w:t>
      </w:r>
      <w:r w:rsidRPr="00771494">
        <w:rPr>
          <w:rFonts w:cs="Simplified Arabic"/>
          <w:snapToGrid w:val="0"/>
          <w:kern w:val="22"/>
          <w:rtl/>
          <w:lang w:bidi="ar-EG"/>
        </w:rPr>
        <w:t xml:space="preserve"> الذي </w:t>
      </w:r>
      <w:r w:rsidRPr="00771494">
        <w:rPr>
          <w:rFonts w:cs="Simplified Arabic" w:hint="cs"/>
          <w:snapToGrid w:val="0"/>
          <w:kern w:val="22"/>
          <w:rtl/>
          <w:lang w:bidi="ar-EG"/>
        </w:rPr>
        <w:t>سي</w:t>
      </w:r>
      <w:r w:rsidRPr="00771494">
        <w:rPr>
          <w:rFonts w:cs="Simplified Arabic"/>
          <w:snapToGrid w:val="0"/>
          <w:kern w:val="22"/>
          <w:rtl/>
          <w:lang w:bidi="ar-EG"/>
        </w:rPr>
        <w:t>نظر فيه مؤتمر الأطراف</w:t>
      </w:r>
      <w:r w:rsidRPr="00771494">
        <w:rPr>
          <w:rFonts w:cs="Simplified Arabic" w:hint="cs"/>
          <w:snapToGrid w:val="0"/>
          <w:kern w:val="22"/>
          <w:rtl/>
          <w:lang w:bidi="ar-EG"/>
        </w:rPr>
        <w:t xml:space="preserve"> </w:t>
      </w:r>
      <w:r w:rsidRPr="00771494">
        <w:rPr>
          <w:rFonts w:cs="Simplified Arabic"/>
          <w:snapToGrid w:val="0"/>
          <w:kern w:val="22"/>
          <w:rtl/>
          <w:lang w:bidi="ar-EG"/>
        </w:rPr>
        <w:t xml:space="preserve">في </w:t>
      </w:r>
      <w:r w:rsidRPr="00771494">
        <w:rPr>
          <w:rFonts w:cs="Simplified Arabic" w:hint="cs"/>
          <w:snapToGrid w:val="0"/>
          <w:kern w:val="22"/>
          <w:rtl/>
          <w:lang w:bidi="ar-EG"/>
        </w:rPr>
        <w:t>اجتماعه</w:t>
      </w:r>
      <w:r w:rsidRPr="00771494">
        <w:rPr>
          <w:rFonts w:cs="Simplified Arabic"/>
          <w:snapToGrid w:val="0"/>
          <w:kern w:val="22"/>
          <w:rtl/>
          <w:lang w:bidi="ar-EG"/>
        </w:rPr>
        <w:t xml:space="preserve"> السادس عشر و</w:t>
      </w:r>
      <w:r w:rsidRPr="00771494">
        <w:rPr>
          <w:rFonts w:cs="Simplified Arabic" w:hint="cs"/>
          <w:snapToGrid w:val="0"/>
          <w:kern w:val="22"/>
          <w:rtl/>
          <w:lang w:bidi="ar-EG"/>
        </w:rPr>
        <w:t xml:space="preserve">في </w:t>
      </w:r>
      <w:r w:rsidRPr="00771494">
        <w:rPr>
          <w:rFonts w:cs="Simplified Arabic"/>
          <w:snapToGrid w:val="0"/>
          <w:kern w:val="22"/>
          <w:rtl/>
          <w:lang w:bidi="ar-EG"/>
        </w:rPr>
        <w:t xml:space="preserve">كل </w:t>
      </w:r>
      <w:r w:rsidRPr="00771494">
        <w:rPr>
          <w:rFonts w:cs="Simplified Arabic" w:hint="cs"/>
          <w:snapToGrid w:val="0"/>
          <w:kern w:val="22"/>
          <w:rtl/>
          <w:lang w:bidi="ar-EG"/>
        </w:rPr>
        <w:t>اجتماع لاحق ل</w:t>
      </w:r>
      <w:r w:rsidRPr="00771494">
        <w:rPr>
          <w:rFonts w:cs="Simplified Arabic"/>
          <w:snapToGrid w:val="0"/>
          <w:kern w:val="22"/>
          <w:rtl/>
          <w:lang w:bidi="ar-EG"/>
        </w:rPr>
        <w:t>مؤتمر الأطراف</w:t>
      </w:r>
      <w:r w:rsidRPr="00771494">
        <w:rPr>
          <w:rFonts w:cs="Simplified Arabic" w:hint="cs"/>
          <w:snapToGrid w:val="0"/>
          <w:kern w:val="22"/>
          <w:rtl/>
          <w:lang w:bidi="ar-EG"/>
        </w:rPr>
        <w:t>؛</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snapToGrid w:val="0"/>
          <w:kern w:val="22"/>
          <w:rtl/>
          <w:lang w:bidi="ar-EG"/>
        </w:rPr>
        <w:t xml:space="preserve">الاستعراض العالمي للتقدم الجماعي في تنفيذ </w:t>
      </w:r>
      <w:r w:rsidRPr="00771494">
        <w:rPr>
          <w:rFonts w:cs="Simplified Arabic"/>
          <w:snapToGrid w:val="0"/>
          <w:kern w:val="22"/>
          <w:rtl/>
        </w:rPr>
        <w:t>إطار كونمينغ-مونتريال العالمي للتنوع البيولوجي</w:t>
      </w:r>
      <w:r w:rsidRPr="00771494">
        <w:rPr>
          <w:rFonts w:cs="Simplified Arabic"/>
          <w:snapToGrid w:val="0"/>
          <w:kern w:val="22"/>
          <w:rtl/>
          <w:lang w:bidi="ar-EG"/>
        </w:rPr>
        <w:t xml:space="preserve">، بما في ذلك وسائل التنفيذ، </w:t>
      </w:r>
      <w:r w:rsidRPr="00771494">
        <w:rPr>
          <w:rFonts w:cs="Simplified Arabic" w:hint="cs"/>
          <w:snapToGrid w:val="0"/>
          <w:kern w:val="22"/>
          <w:rtl/>
          <w:lang w:bidi="ar-EG"/>
        </w:rPr>
        <w:t>استنادا إ</w:t>
      </w:r>
      <w:r w:rsidRPr="00771494">
        <w:rPr>
          <w:rFonts w:cs="Simplified Arabic"/>
          <w:snapToGrid w:val="0"/>
          <w:kern w:val="22"/>
          <w:rtl/>
          <w:lang w:bidi="ar-EG"/>
        </w:rPr>
        <w:t>لى التقارير الوطنية وحسب الاقتضاء</w:t>
      </w:r>
      <w:r w:rsidRPr="00771494">
        <w:rPr>
          <w:rFonts w:cs="Simplified Arabic" w:hint="cs"/>
          <w:snapToGrid w:val="0"/>
          <w:kern w:val="22"/>
          <w:rtl/>
          <w:lang w:bidi="ar-EG"/>
        </w:rPr>
        <w:t xml:space="preserve"> </w:t>
      </w:r>
      <w:r w:rsidRPr="00771494">
        <w:rPr>
          <w:rFonts w:cs="Simplified Arabic"/>
          <w:snapToGrid w:val="0"/>
          <w:kern w:val="22"/>
          <w:rtl/>
          <w:lang w:bidi="ar-EG"/>
        </w:rPr>
        <w:t>مصادر أخرى، ل</w:t>
      </w:r>
      <w:r w:rsidRPr="00771494">
        <w:rPr>
          <w:rFonts w:cs="Simplified Arabic" w:hint="cs"/>
          <w:snapToGrid w:val="0"/>
          <w:kern w:val="22"/>
          <w:rtl/>
          <w:lang w:bidi="ar-EG"/>
        </w:rPr>
        <w:t>ي</w:t>
      </w:r>
      <w:r w:rsidRPr="00771494">
        <w:rPr>
          <w:rFonts w:cs="Simplified Arabic"/>
          <w:snapToGrid w:val="0"/>
          <w:kern w:val="22"/>
          <w:rtl/>
          <w:lang w:bidi="ar-EG"/>
        </w:rPr>
        <w:t xml:space="preserve">نظر </w:t>
      </w:r>
      <w:r w:rsidRPr="00771494">
        <w:rPr>
          <w:rFonts w:cs="Simplified Arabic" w:hint="cs"/>
          <w:snapToGrid w:val="0"/>
          <w:kern w:val="22"/>
          <w:rtl/>
          <w:lang w:bidi="ar-EG"/>
        </w:rPr>
        <w:t xml:space="preserve">فيها مؤتمر الأطراف </w:t>
      </w:r>
      <w:r w:rsidRPr="00771494">
        <w:rPr>
          <w:rFonts w:cs="Simplified Arabic"/>
          <w:snapToGrid w:val="0"/>
          <w:kern w:val="22"/>
          <w:rtl/>
          <w:lang w:bidi="ar-EG"/>
        </w:rPr>
        <w:t>في</w:t>
      </w:r>
      <w:r w:rsidRPr="00771494">
        <w:rPr>
          <w:rFonts w:cs="Simplified Arabic" w:hint="cs"/>
          <w:snapToGrid w:val="0"/>
          <w:kern w:val="22"/>
          <w:rtl/>
          <w:lang w:bidi="ar-EG"/>
        </w:rPr>
        <w:t xml:space="preserve"> اجتماعيه السابع عشر والتاسع عشر؛</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hint="cs"/>
          <w:snapToGrid w:val="0"/>
          <w:kern w:val="22"/>
          <w:rtl/>
          <w:lang w:bidi="ar-EG"/>
        </w:rPr>
        <w:t>استعراضات النظراء</w:t>
      </w:r>
      <w:r w:rsidRPr="00771494">
        <w:rPr>
          <w:rFonts w:cs="Simplified Arabic"/>
          <w:snapToGrid w:val="0"/>
          <w:kern w:val="22"/>
          <w:rtl/>
          <w:lang w:bidi="ar-EG"/>
        </w:rPr>
        <w:t xml:space="preserve"> الطوعية</w:t>
      </w:r>
      <w:r w:rsidRPr="00771494">
        <w:rPr>
          <w:rFonts w:cs="Simplified Arabic" w:hint="cs"/>
          <w:snapToGrid w:val="0"/>
          <w:kern w:val="22"/>
          <w:rtl/>
          <w:lang w:bidi="ar-EG"/>
        </w:rPr>
        <w:t>؛</w:t>
      </w:r>
    </w:p>
    <w:p w:rsidR="00AE264D" w:rsidRPr="00771494" w:rsidRDefault="00AE264D" w:rsidP="00F82FD8">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hint="cs"/>
          <w:snapToGrid w:val="0"/>
          <w:kern w:val="22"/>
          <w:rtl/>
          <w:lang w:bidi="ar-EG"/>
        </w:rPr>
        <w:t>مواصلة إنشاء</w:t>
      </w:r>
      <w:r w:rsidRPr="00771494">
        <w:rPr>
          <w:rFonts w:cs="Simplified Arabic"/>
          <w:snapToGrid w:val="0"/>
          <w:kern w:val="22"/>
          <w:rtl/>
          <w:lang w:bidi="ar-EG"/>
        </w:rPr>
        <w:t xml:space="preserve"> واختبار منتدى مفتوح العضوية </w:t>
      </w:r>
      <w:r w:rsidR="00F82FD8">
        <w:rPr>
          <w:rFonts w:cs="Simplified Arabic" w:hint="cs"/>
          <w:snapToGrid w:val="0"/>
          <w:kern w:val="22"/>
          <w:rtl/>
          <w:lang w:bidi="ar-EG"/>
        </w:rPr>
        <w:t>من أجل ا</w:t>
      </w:r>
      <w:r w:rsidRPr="00771494">
        <w:rPr>
          <w:rFonts w:cs="Simplified Arabic"/>
          <w:snapToGrid w:val="0"/>
          <w:kern w:val="22"/>
          <w:rtl/>
          <w:lang w:bidi="ar-EG"/>
        </w:rPr>
        <w:t xml:space="preserve">لاستعراضات </w:t>
      </w:r>
      <w:r w:rsidRPr="00771494">
        <w:rPr>
          <w:rFonts w:cs="Simplified Arabic" w:hint="cs"/>
          <w:snapToGrid w:val="0"/>
          <w:kern w:val="22"/>
          <w:rtl/>
          <w:lang w:bidi="ar-EG"/>
        </w:rPr>
        <w:t xml:space="preserve">القطرية </w:t>
      </w:r>
      <w:r w:rsidRPr="00771494">
        <w:rPr>
          <w:rFonts w:cs="Simplified Arabic"/>
          <w:snapToGrid w:val="0"/>
          <w:kern w:val="22"/>
          <w:rtl/>
          <w:lang w:bidi="ar-EG"/>
        </w:rPr>
        <w:t>الطوعية</w:t>
      </w:r>
      <w:r w:rsidRPr="00771494">
        <w:rPr>
          <w:rFonts w:cs="Simplified Arabic" w:hint="cs"/>
          <w:snapToGrid w:val="0"/>
          <w:kern w:val="22"/>
          <w:rtl/>
          <w:lang w:bidi="ar-EG"/>
        </w:rPr>
        <w:t>؛</w:t>
      </w:r>
    </w:p>
    <w:p w:rsidR="00AE264D" w:rsidRPr="00771494" w:rsidRDefault="00AE264D" w:rsidP="00C02726">
      <w:pPr>
        <w:pStyle w:val="ListParagraph"/>
        <w:numPr>
          <w:ilvl w:val="0"/>
          <w:numId w:val="5"/>
        </w:numPr>
        <w:kinsoku w:val="0"/>
        <w:overflowPunct w:val="0"/>
        <w:autoSpaceDE w:val="0"/>
        <w:autoSpaceDN w:val="0"/>
        <w:bidi/>
        <w:adjustRightInd w:val="0"/>
        <w:snapToGrid w:val="0"/>
        <w:spacing w:after="120" w:line="216" w:lineRule="auto"/>
        <w:ind w:left="720" w:firstLine="720"/>
        <w:contextualSpacing w:val="0"/>
        <w:rPr>
          <w:rFonts w:cs="Simplified Arabic"/>
          <w:snapToGrid w:val="0"/>
          <w:kern w:val="22"/>
          <w:lang w:bidi="ar-EG"/>
        </w:rPr>
      </w:pPr>
      <w:r w:rsidRPr="00771494">
        <w:rPr>
          <w:rFonts w:cs="Simplified Arabic"/>
          <w:snapToGrid w:val="0"/>
          <w:kern w:val="22"/>
          <w:rtl/>
          <w:lang w:bidi="ar-EG"/>
        </w:rPr>
        <w:lastRenderedPageBreak/>
        <w:t xml:space="preserve">معلومات عن التزامات الجهات الفاعلة غير الحكومية تجاه </w:t>
      </w:r>
      <w:r w:rsidRPr="00771494">
        <w:rPr>
          <w:rFonts w:cs="Simplified Arabic"/>
          <w:snapToGrid w:val="0"/>
          <w:kern w:val="22"/>
          <w:rtl/>
        </w:rPr>
        <w:t>إطار كونمينغ-مونتريال العالمي للتنوع البيولوجي</w:t>
      </w:r>
      <w:r w:rsidRPr="00771494">
        <w:rPr>
          <w:rFonts w:cs="Simplified Arabic" w:hint="cs"/>
          <w:snapToGrid w:val="0"/>
          <w:kern w:val="22"/>
          <w:rtl/>
          <w:lang w:bidi="ar-EG"/>
        </w:rPr>
        <w:t>.</w:t>
      </w:r>
    </w:p>
    <w:p w:rsidR="004A16B4" w:rsidRPr="00771494" w:rsidRDefault="004A16B4" w:rsidP="008A64EF">
      <w:pPr>
        <w:numPr>
          <w:ilvl w:val="0"/>
          <w:numId w:val="4"/>
        </w:numPr>
        <w:spacing w:after="120" w:line="216" w:lineRule="auto"/>
        <w:ind w:firstLine="0"/>
        <w:jc w:val="both"/>
        <w:rPr>
          <w:rFonts w:eastAsia="Times New Roman"/>
          <w:lang w:val="en-GB" w:eastAsia="en-CA" w:bidi="ar-EG"/>
        </w:rPr>
      </w:pPr>
      <w:r w:rsidRPr="00771494">
        <w:rPr>
          <w:rFonts w:eastAsia="Times New Roman"/>
          <w:rtl/>
          <w:lang w:val="en-GB" w:eastAsia="en-CA"/>
        </w:rPr>
        <w:t>وفي مقرر</w:t>
      </w:r>
      <w:r w:rsidR="008D6233" w:rsidRPr="00771494">
        <w:rPr>
          <w:rFonts w:eastAsia="Times New Roman" w:hint="cs"/>
          <w:rtl/>
          <w:lang w:val="en-GB" w:eastAsia="en-CA"/>
        </w:rPr>
        <w:t>ه 15/6 أيضا (الفقرة 29)،</w:t>
      </w:r>
      <w:r w:rsidRPr="00771494">
        <w:rPr>
          <w:rFonts w:eastAsia="Times New Roman"/>
          <w:rtl/>
          <w:lang w:val="en-GB" w:eastAsia="en-CA"/>
        </w:rPr>
        <w:t xml:space="preserve"> طلب مؤتمر الأطراف إلى الأمينة التنفيذية أن تدعم تشغيل النهج المعزز المتعدد الأبعاد </w:t>
      </w:r>
      <w:r w:rsidR="008D6233" w:rsidRPr="00771494">
        <w:rPr>
          <w:rFonts w:eastAsia="Times New Roman" w:hint="cs"/>
          <w:rtl/>
          <w:lang w:val="en-GB" w:eastAsia="en-CA"/>
        </w:rPr>
        <w:t xml:space="preserve">للتخطيط والرصد والإبلاغ والاستعراض، </w:t>
      </w:r>
      <w:r w:rsidRPr="00771494">
        <w:rPr>
          <w:rFonts w:eastAsia="Times New Roman"/>
          <w:rtl/>
          <w:lang w:val="en-GB" w:eastAsia="en-CA"/>
        </w:rPr>
        <w:t xml:space="preserve">بما في ذلك </w:t>
      </w:r>
      <w:r w:rsidR="0075753B" w:rsidRPr="00771494">
        <w:rPr>
          <w:rFonts w:eastAsia="Times New Roman" w:hint="cs"/>
          <w:rtl/>
          <w:lang w:val="en-GB" w:eastAsia="en-CA"/>
        </w:rPr>
        <w:t>فيما يتعلق بالعناصر المحددة، فضلا عن</w:t>
      </w:r>
      <w:r w:rsidRPr="00771494">
        <w:rPr>
          <w:rFonts w:eastAsia="Times New Roman"/>
          <w:rtl/>
          <w:lang w:val="en-GB" w:eastAsia="en-CA"/>
        </w:rPr>
        <w:t xml:space="preserve"> من خلال</w:t>
      </w:r>
      <w:r w:rsidRPr="00771494">
        <w:rPr>
          <w:rFonts w:eastAsia="Times New Roman" w:hint="cs"/>
          <w:rtl/>
          <w:lang w:val="en-GB" w:eastAsia="en-CA"/>
        </w:rPr>
        <w:t xml:space="preserve"> </w:t>
      </w:r>
      <w:r w:rsidRPr="00771494">
        <w:rPr>
          <w:rFonts w:eastAsia="Times New Roman"/>
          <w:rtl/>
          <w:lang w:val="en-GB" w:eastAsia="en-CA"/>
        </w:rPr>
        <w:t xml:space="preserve">مواصلة </w:t>
      </w:r>
      <w:r w:rsidRPr="00771494">
        <w:rPr>
          <w:rFonts w:eastAsia="Times New Roman" w:hint="cs"/>
          <w:rtl/>
          <w:lang w:val="en-GB" w:eastAsia="en-CA"/>
        </w:rPr>
        <w:t xml:space="preserve">تطوير أداة الإبلاغ عبر الإنترنت </w:t>
      </w:r>
      <w:r w:rsidR="0074347B" w:rsidRPr="00771494">
        <w:rPr>
          <w:rFonts w:eastAsia="Times New Roman" w:hint="cs"/>
          <w:rtl/>
          <w:lang w:val="en-GB" w:eastAsia="en-CA"/>
        </w:rPr>
        <w:t>وأداة تتبع القرار</w:t>
      </w:r>
      <w:r w:rsidR="0075753B" w:rsidRPr="00771494">
        <w:rPr>
          <w:rFonts w:eastAsia="Times New Roman" w:hint="cs"/>
          <w:rtl/>
          <w:lang w:val="en-GB" w:eastAsia="en-CA"/>
        </w:rPr>
        <w:t xml:space="preserve"> وعن طريق العمل من خلال الشراكات. وتقدم المذكرة الحالية تقريرا عن التقدم المحرز في تشغيل النهج المعزز المتعدد الأبعاد للتخطيط والرصد والإبلاغ والاستعراض، بجانب عناصر لمشروع توصية لنظر الهيئة الفرعية للتنفيذ في اجتماعها الرابع. وتعالج الإضافتان للمذكرة الحالية طريقة </w:t>
      </w:r>
      <w:r w:rsidR="008A64EF">
        <w:rPr>
          <w:rFonts w:eastAsia="Times New Roman" w:hint="cs"/>
          <w:rtl/>
          <w:lang w:val="en-GB" w:eastAsia="en-CA"/>
        </w:rPr>
        <w:t>عم</w:t>
      </w:r>
      <w:r w:rsidR="0075753B" w:rsidRPr="00771494">
        <w:rPr>
          <w:rFonts w:eastAsia="Times New Roman" w:hint="cs"/>
          <w:rtl/>
          <w:lang w:val="en-GB" w:eastAsia="en-CA"/>
        </w:rPr>
        <w:t xml:space="preserve">ل المنتدى المفتوح العضوية </w:t>
      </w:r>
      <w:r w:rsidR="00E44E44">
        <w:rPr>
          <w:rFonts w:eastAsia="Times New Roman" w:hint="cs"/>
          <w:rtl/>
          <w:lang w:val="en-GB" w:eastAsia="en-CA"/>
        </w:rPr>
        <w:t>من أجل ا</w:t>
      </w:r>
      <w:r w:rsidR="0075753B" w:rsidRPr="00771494">
        <w:rPr>
          <w:rFonts w:eastAsia="Times New Roman" w:hint="cs"/>
          <w:rtl/>
          <w:lang w:val="en-GB" w:eastAsia="en-CA"/>
        </w:rPr>
        <w:t xml:space="preserve">لاستعراض القطري الطوعي </w:t>
      </w:r>
      <w:r w:rsidR="0075753B" w:rsidRPr="00771494">
        <w:rPr>
          <w:lang w:eastAsia="en-CA"/>
        </w:rPr>
        <w:t>(CBD/SBI/4/4/</w:t>
      </w:r>
      <w:proofErr w:type="spellStart"/>
      <w:r w:rsidR="0075753B" w:rsidRPr="00771494">
        <w:rPr>
          <w:lang w:eastAsia="en-CA"/>
        </w:rPr>
        <w:t>Add</w:t>
      </w:r>
      <w:proofErr w:type="spellEnd"/>
      <w:r w:rsidR="0075753B" w:rsidRPr="00771494">
        <w:rPr>
          <w:lang w:eastAsia="en-CA"/>
        </w:rPr>
        <w:t>.1)</w:t>
      </w:r>
      <w:r w:rsidR="0075753B" w:rsidRPr="00771494">
        <w:rPr>
          <w:rFonts w:eastAsia="Times New Roman" w:hint="cs"/>
          <w:rtl/>
          <w:lang w:val="en-GB" w:eastAsia="en-CA"/>
        </w:rPr>
        <w:t xml:space="preserve"> والإجراءات للاستعراض العالمي للتقدم الجماعي المحرز في تنفيذ الإطار </w:t>
      </w:r>
      <w:r w:rsidR="0075753B" w:rsidRPr="00771494">
        <w:rPr>
          <w:lang w:eastAsia="en-CA"/>
        </w:rPr>
        <w:t>(CBD/SBI/4/4/</w:t>
      </w:r>
      <w:proofErr w:type="spellStart"/>
      <w:r w:rsidR="0075753B" w:rsidRPr="00771494">
        <w:rPr>
          <w:lang w:eastAsia="en-CA"/>
        </w:rPr>
        <w:t>Add</w:t>
      </w:r>
      <w:proofErr w:type="spellEnd"/>
      <w:r w:rsidR="0075753B" w:rsidRPr="00771494">
        <w:rPr>
          <w:lang w:eastAsia="en-CA"/>
        </w:rPr>
        <w:t>.2)</w:t>
      </w:r>
      <w:r w:rsidR="0075753B" w:rsidRPr="00771494">
        <w:rPr>
          <w:rFonts w:eastAsia="Times New Roman" w:hint="cs"/>
          <w:rtl/>
          <w:lang w:val="en-GB" w:eastAsia="en-CA"/>
        </w:rPr>
        <w:t>.</w:t>
      </w:r>
    </w:p>
    <w:p w:rsidR="00CD348E" w:rsidRPr="00771494" w:rsidRDefault="0075753B" w:rsidP="008A64EF">
      <w:pPr>
        <w:numPr>
          <w:ilvl w:val="0"/>
          <w:numId w:val="4"/>
        </w:numPr>
        <w:spacing w:after="120" w:line="216" w:lineRule="auto"/>
        <w:ind w:firstLine="0"/>
        <w:jc w:val="both"/>
        <w:rPr>
          <w:rFonts w:eastAsia="Times New Roman"/>
          <w:lang w:val="en-GB" w:eastAsia="en-CA" w:bidi="ar-EG"/>
        </w:rPr>
      </w:pPr>
      <w:r w:rsidRPr="00771494">
        <w:rPr>
          <w:rFonts w:eastAsia="Times New Roman" w:hint="cs"/>
          <w:rtl/>
          <w:lang w:eastAsia="en-CA" w:bidi="ar-EG"/>
        </w:rPr>
        <w:t xml:space="preserve">وترد في الوثيقة </w:t>
      </w:r>
      <w:r w:rsidRPr="00771494">
        <w:rPr>
          <w:lang w:eastAsia="en-CA"/>
        </w:rPr>
        <w:t>CBD/SBI/4/INF/4</w:t>
      </w:r>
      <w:r w:rsidRPr="00771494">
        <w:rPr>
          <w:rFonts w:eastAsia="Times New Roman" w:hint="cs"/>
          <w:rtl/>
          <w:lang w:eastAsia="en-CA" w:bidi="ar-EG"/>
        </w:rPr>
        <w:t xml:space="preserve"> معلومات عن الشراكات والتنسيق والتعاون الضروري لت</w:t>
      </w:r>
      <w:r w:rsidR="008A64EF">
        <w:rPr>
          <w:rFonts w:eastAsia="Times New Roman" w:hint="cs"/>
          <w:rtl/>
          <w:lang w:eastAsia="en-CA" w:bidi="ar-EG"/>
        </w:rPr>
        <w:t>شغ</w:t>
      </w:r>
      <w:r w:rsidRPr="00771494">
        <w:rPr>
          <w:rFonts w:eastAsia="Times New Roman" w:hint="cs"/>
          <w:rtl/>
          <w:lang w:eastAsia="en-CA" w:bidi="ar-EG"/>
        </w:rPr>
        <w:t xml:space="preserve">يل النهج المعزز للتخطيط والرصد والإبلاغ والاستعراض. وترد في الوثيقة </w:t>
      </w:r>
      <w:r w:rsidRPr="00771494">
        <w:rPr>
          <w:lang w:eastAsia="en-CA"/>
        </w:rPr>
        <w:t>CBD/SBI/4/INF/5</w:t>
      </w:r>
      <w:r w:rsidRPr="00771494">
        <w:rPr>
          <w:rFonts w:eastAsia="Times New Roman" w:hint="cs"/>
          <w:rtl/>
          <w:lang w:eastAsia="en-CA" w:bidi="ar-EG"/>
        </w:rPr>
        <w:t xml:space="preserve"> معلومات عن العمل المنفذ لتعزيز وظائف أداة تتبع القرار. </w:t>
      </w:r>
      <w:r w:rsidR="0074347B" w:rsidRPr="00771494">
        <w:rPr>
          <w:rFonts w:eastAsia="Times New Roman" w:hint="cs"/>
          <w:rtl/>
          <w:lang w:eastAsia="en-CA" w:bidi="ar-EG"/>
        </w:rPr>
        <w:t>والتوصيات بشأن استخدام المؤشرات التي اعتمدها مؤتمر الأطراف في المقرر 15/5 يتم النظر فيها من جانب الهيئة الفرعية للمشورة العلمية والتقنية والتكنولوجية في اجتماعها السادس والعشرين</w:t>
      </w:r>
      <w:r w:rsidR="00CD348E" w:rsidRPr="00771494">
        <w:rPr>
          <w:rFonts w:eastAsia="Times New Roman" w:hint="cs"/>
          <w:rtl/>
          <w:lang w:eastAsia="en-CA" w:bidi="ar-EG"/>
        </w:rPr>
        <w:t>.</w:t>
      </w:r>
    </w:p>
    <w:p w:rsidR="0092376D" w:rsidRPr="0092376D" w:rsidRDefault="0092376D" w:rsidP="004B727C">
      <w:pPr>
        <w:spacing w:after="120" w:line="216" w:lineRule="auto"/>
        <w:ind w:left="720" w:hanging="720"/>
        <w:jc w:val="both"/>
        <w:rPr>
          <w:rFonts w:ascii="Simplified Arabic" w:eastAsia="Times New Roman" w:hAnsi="Simplified Arabic"/>
          <w:b/>
          <w:bCs/>
          <w:sz w:val="28"/>
          <w:szCs w:val="28"/>
          <w:lang w:val="en-US" w:eastAsia="en-CA"/>
        </w:rPr>
      </w:pPr>
      <w:r w:rsidRPr="0092376D">
        <w:rPr>
          <w:rFonts w:ascii="Simplified Arabic" w:eastAsia="Times New Roman" w:hAnsi="Simplified Arabic" w:hint="cs"/>
          <w:b/>
          <w:bCs/>
          <w:sz w:val="28"/>
          <w:szCs w:val="28"/>
          <w:rtl/>
          <w:lang w:val="en-US" w:eastAsia="en-CA"/>
        </w:rPr>
        <w:t>ثانيا-</w:t>
      </w:r>
      <w:r w:rsidRPr="0092376D">
        <w:rPr>
          <w:rFonts w:ascii="Simplified Arabic" w:eastAsia="Times New Roman" w:hAnsi="Simplified Arabic" w:hint="cs"/>
          <w:b/>
          <w:bCs/>
          <w:sz w:val="28"/>
          <w:szCs w:val="28"/>
          <w:rtl/>
          <w:lang w:val="en-US" w:eastAsia="en-CA"/>
        </w:rPr>
        <w:tab/>
        <w:t>ت</w:t>
      </w:r>
      <w:r w:rsidR="004B727C">
        <w:rPr>
          <w:rFonts w:ascii="Simplified Arabic" w:eastAsia="Times New Roman" w:hAnsi="Simplified Arabic" w:hint="cs"/>
          <w:b/>
          <w:bCs/>
          <w:sz w:val="28"/>
          <w:szCs w:val="28"/>
          <w:rtl/>
          <w:lang w:val="en-US" w:eastAsia="en-CA"/>
        </w:rPr>
        <w:t>شغي</w:t>
      </w:r>
      <w:r w:rsidRPr="0092376D">
        <w:rPr>
          <w:rFonts w:ascii="Simplified Arabic" w:eastAsia="Times New Roman" w:hAnsi="Simplified Arabic" w:hint="cs"/>
          <w:b/>
          <w:bCs/>
          <w:sz w:val="28"/>
          <w:szCs w:val="28"/>
          <w:rtl/>
          <w:lang w:val="en-US" w:eastAsia="en-CA"/>
        </w:rPr>
        <w:t>ل النهج المعزز المتعدد الأبعاد للتخطيط والرصد والإبلاغ والاستعراض</w:t>
      </w:r>
    </w:p>
    <w:p w:rsidR="0092376D" w:rsidRPr="0092376D" w:rsidRDefault="0092376D" w:rsidP="00D05DAC">
      <w:pPr>
        <w:spacing w:after="120" w:line="216" w:lineRule="auto"/>
        <w:ind w:left="720" w:hanging="720"/>
        <w:jc w:val="both"/>
        <w:rPr>
          <w:rFonts w:ascii="Simplified Arabic" w:eastAsia="Times New Roman" w:hAnsi="Simplified Arabic"/>
          <w:b/>
          <w:bCs/>
          <w:lang w:val="en-US" w:eastAsia="en-CA"/>
        </w:rPr>
      </w:pPr>
      <w:r w:rsidRPr="0092376D">
        <w:rPr>
          <w:rFonts w:ascii="Simplified Arabic" w:eastAsia="Times New Roman" w:hAnsi="Simplified Arabic" w:hint="cs"/>
          <w:b/>
          <w:bCs/>
          <w:rtl/>
          <w:lang w:val="en-US" w:eastAsia="en-CA"/>
        </w:rPr>
        <w:t>ألف-</w:t>
      </w:r>
      <w:r w:rsidRPr="0092376D">
        <w:rPr>
          <w:rFonts w:ascii="Simplified Arabic" w:eastAsia="Times New Roman" w:hAnsi="Simplified Arabic" w:hint="cs"/>
          <w:b/>
          <w:bCs/>
          <w:rtl/>
          <w:lang w:val="en-US" w:eastAsia="en-CA"/>
        </w:rPr>
        <w:tab/>
        <w:t>تيسير تقديم الاستراتيجيات وخطط العمل الوطنية للتنوع البيولوجي والأهداف الوطنية باستخدام أداة الإبلاغ عبر الإنترنت</w:t>
      </w:r>
    </w:p>
    <w:p w:rsidR="0092376D" w:rsidRPr="00771494" w:rsidRDefault="0074347B" w:rsidP="008A64EF">
      <w:pPr>
        <w:numPr>
          <w:ilvl w:val="0"/>
          <w:numId w:val="4"/>
        </w:numPr>
        <w:spacing w:after="120" w:line="216" w:lineRule="auto"/>
        <w:ind w:firstLine="0"/>
        <w:jc w:val="both"/>
        <w:rPr>
          <w:rFonts w:eastAsia="Times New Roman"/>
          <w:lang w:val="en-US" w:eastAsia="en-CA"/>
        </w:rPr>
      </w:pPr>
      <w:r w:rsidRPr="00771494">
        <w:rPr>
          <w:rFonts w:eastAsia="Times New Roman" w:hint="cs"/>
          <w:rtl/>
          <w:lang w:val="en-US" w:eastAsia="en-CA"/>
        </w:rPr>
        <w:t>في مقرره 15/6، طلب مؤتمر الأطراف إلى الأطراف أن تقدم استراتيجياتها وخطط عملها الوطنية للتنوع البيولوجي المنقحة والمحدثة بحلول الاجتماع السادس عشر لمؤتمر الأطراف (الفقرة 6). وفي نفس المقرر، طلب مؤت</w:t>
      </w:r>
      <w:r w:rsidR="008A64EF">
        <w:rPr>
          <w:rFonts w:eastAsia="Times New Roman" w:hint="cs"/>
          <w:rtl/>
          <w:lang w:val="en-US" w:eastAsia="en-CA"/>
        </w:rPr>
        <w:t>مر</w:t>
      </w:r>
      <w:r w:rsidRPr="00771494">
        <w:rPr>
          <w:rFonts w:eastAsia="Times New Roman" w:hint="cs"/>
          <w:rtl/>
          <w:lang w:val="en-US" w:eastAsia="en-CA"/>
        </w:rPr>
        <w:t xml:space="preserve"> الأطراف إلى الأطراف التي ليست في وضع يسمح لها بالقيام بذلك بحلول ذلك الوقت، </w:t>
      </w:r>
      <w:r w:rsidRPr="00771494">
        <w:rPr>
          <w:rFonts w:hint="cs"/>
          <w:snapToGrid w:val="0"/>
          <w:kern w:val="22"/>
          <w:rtl/>
          <w:lang w:val="en-GB" w:bidi="ar-EG"/>
        </w:rPr>
        <w:t>ا</w:t>
      </w:r>
      <w:r w:rsidRPr="00771494">
        <w:rPr>
          <w:snapToGrid w:val="0"/>
          <w:kern w:val="22"/>
          <w:rtl/>
          <w:lang w:val="en-GB" w:bidi="ar-EG"/>
        </w:rPr>
        <w:t xml:space="preserve">لإبلاغ عن الأهداف الوطنية التي تعكس، </w:t>
      </w:r>
      <w:r w:rsidRPr="00771494">
        <w:rPr>
          <w:rFonts w:hint="cs"/>
          <w:snapToGrid w:val="0"/>
          <w:kern w:val="22"/>
          <w:rtl/>
          <w:lang w:val="en-GB" w:bidi="ar-EG"/>
        </w:rPr>
        <w:t>حسبما ينطبق</w:t>
      </w:r>
      <w:r w:rsidRPr="00771494">
        <w:rPr>
          <w:snapToGrid w:val="0"/>
          <w:kern w:val="22"/>
          <w:rtl/>
          <w:lang w:val="en-GB" w:bidi="ar-EG"/>
        </w:rPr>
        <w:t xml:space="preserve">، جميع غايات وأهداف </w:t>
      </w:r>
      <w:r w:rsidRPr="00771494">
        <w:rPr>
          <w:snapToGrid w:val="0"/>
          <w:kern w:val="22"/>
          <w:rtl/>
          <w:lang w:val="en-GB"/>
        </w:rPr>
        <w:t>إطار كونمينغ-مونتريال العالمي للتنوع البيولوجي</w:t>
      </w:r>
      <w:r w:rsidRPr="00771494">
        <w:rPr>
          <w:snapToGrid w:val="0"/>
          <w:kern w:val="22"/>
          <w:rtl/>
          <w:lang w:val="en-GB" w:bidi="ar-EG"/>
        </w:rPr>
        <w:t>، بما في ذلك تلك المتعلقة بجميع وسائل التنفيذ</w:t>
      </w:r>
      <w:r w:rsidR="008A64EF">
        <w:rPr>
          <w:rFonts w:hint="cs"/>
          <w:snapToGrid w:val="0"/>
          <w:kern w:val="22"/>
          <w:rtl/>
          <w:lang w:val="en-GB" w:bidi="ar-EG"/>
        </w:rPr>
        <w:t>،</w:t>
      </w:r>
      <w:r w:rsidRPr="00771494">
        <w:rPr>
          <w:snapToGrid w:val="0"/>
          <w:kern w:val="22"/>
          <w:rtl/>
          <w:lang w:val="en-GB" w:bidi="ar-EG"/>
        </w:rPr>
        <w:t xml:space="preserve"> وفقا </w:t>
      </w:r>
      <w:r w:rsidRPr="00771494">
        <w:rPr>
          <w:rFonts w:hint="cs"/>
          <w:snapToGrid w:val="0"/>
          <w:kern w:val="22"/>
          <w:rtl/>
          <w:lang w:val="en-GB" w:bidi="ar-EG"/>
        </w:rPr>
        <w:t>ل</w:t>
      </w:r>
      <w:r w:rsidRPr="00771494">
        <w:rPr>
          <w:snapToGrid w:val="0"/>
          <w:kern w:val="22"/>
          <w:rtl/>
          <w:lang w:val="en-GB" w:bidi="ar-EG"/>
        </w:rPr>
        <w:t xml:space="preserve">نموذج الإبلاغ المقدم في المرفق الأول </w:t>
      </w:r>
      <w:r w:rsidRPr="00771494">
        <w:rPr>
          <w:rFonts w:hint="cs"/>
          <w:snapToGrid w:val="0"/>
          <w:kern w:val="22"/>
          <w:rtl/>
          <w:lang w:val="en-GB" w:bidi="ar-EG"/>
        </w:rPr>
        <w:t xml:space="preserve">لذلك المقرر، كتقرير </w:t>
      </w:r>
      <w:r w:rsidRPr="00771494">
        <w:rPr>
          <w:snapToGrid w:val="0"/>
          <w:kern w:val="22"/>
          <w:rtl/>
          <w:lang w:val="en-GB" w:bidi="ar-EG"/>
        </w:rPr>
        <w:t xml:space="preserve">مستقل </w:t>
      </w:r>
      <w:r w:rsidRPr="00771494">
        <w:rPr>
          <w:rFonts w:hint="cs"/>
          <w:snapToGrid w:val="0"/>
          <w:kern w:val="22"/>
          <w:rtl/>
          <w:lang w:val="en-GB" w:bidi="ar-EG"/>
        </w:rPr>
        <w:t xml:space="preserve">بحلول الاجتماع </w:t>
      </w:r>
      <w:r w:rsidRPr="00771494">
        <w:rPr>
          <w:snapToGrid w:val="0"/>
          <w:kern w:val="22"/>
          <w:rtl/>
          <w:lang w:val="en-GB" w:bidi="ar-EG"/>
        </w:rPr>
        <w:t xml:space="preserve">السادس عشر لمؤتمر الأطراف قبل تقديم </w:t>
      </w:r>
      <w:r w:rsidRPr="00771494">
        <w:rPr>
          <w:rFonts w:hint="cs"/>
          <w:snapToGrid w:val="0"/>
          <w:kern w:val="22"/>
          <w:rtl/>
          <w:lang w:val="en-GB" w:bidi="ar-EG"/>
        </w:rPr>
        <w:t xml:space="preserve">التقرير </w:t>
      </w:r>
      <w:r w:rsidRPr="00771494">
        <w:rPr>
          <w:snapToGrid w:val="0"/>
          <w:kern w:val="22"/>
          <w:rtl/>
          <w:lang w:val="en-GB" w:bidi="ar-EG"/>
        </w:rPr>
        <w:t xml:space="preserve">الكامل </w:t>
      </w:r>
      <w:r w:rsidRPr="00771494">
        <w:rPr>
          <w:rFonts w:hint="cs"/>
          <w:snapToGrid w:val="0"/>
          <w:kern w:val="22"/>
          <w:rtl/>
          <w:lang w:val="en-GB" w:bidi="ar-EG"/>
        </w:rPr>
        <w:t>الخاص با</w:t>
      </w:r>
      <w:r w:rsidRPr="00771494">
        <w:rPr>
          <w:snapToGrid w:val="0"/>
          <w:kern w:val="22"/>
          <w:rtl/>
          <w:lang w:val="en-GB" w:bidi="ar-EG"/>
        </w:rPr>
        <w:t>ستراتيجي</w:t>
      </w:r>
      <w:r w:rsidRPr="00771494">
        <w:rPr>
          <w:rFonts w:hint="cs"/>
          <w:snapToGrid w:val="0"/>
          <w:kern w:val="22"/>
          <w:rtl/>
          <w:lang w:val="en-GB" w:bidi="ar-EG"/>
        </w:rPr>
        <w:t>ة</w:t>
      </w:r>
      <w:r w:rsidRPr="00771494">
        <w:rPr>
          <w:snapToGrid w:val="0"/>
          <w:kern w:val="22"/>
          <w:rtl/>
          <w:lang w:val="en-GB" w:bidi="ar-EG"/>
        </w:rPr>
        <w:t xml:space="preserve"> وخط</w:t>
      </w:r>
      <w:r w:rsidRPr="00771494">
        <w:rPr>
          <w:rFonts w:hint="cs"/>
          <w:snapToGrid w:val="0"/>
          <w:kern w:val="22"/>
          <w:rtl/>
          <w:lang w:val="en-GB" w:bidi="ar-EG"/>
        </w:rPr>
        <w:t>ة</w:t>
      </w:r>
      <w:r w:rsidRPr="00771494">
        <w:rPr>
          <w:snapToGrid w:val="0"/>
          <w:kern w:val="22"/>
          <w:rtl/>
          <w:lang w:val="en-GB" w:bidi="ar-EG"/>
        </w:rPr>
        <w:t xml:space="preserve"> العمل الوطنية للتنوع البيولوجي</w:t>
      </w:r>
      <w:r w:rsidRPr="00771494">
        <w:rPr>
          <w:rFonts w:eastAsia="Times New Roman" w:hint="cs"/>
          <w:rtl/>
          <w:lang w:val="en-US" w:eastAsia="en-CA"/>
        </w:rPr>
        <w:t xml:space="preserve"> (الفقرة 7).</w:t>
      </w:r>
    </w:p>
    <w:p w:rsidR="0092376D" w:rsidRPr="00771494" w:rsidRDefault="0074347B" w:rsidP="008A64EF">
      <w:pPr>
        <w:numPr>
          <w:ilvl w:val="0"/>
          <w:numId w:val="4"/>
        </w:numPr>
        <w:spacing w:after="120" w:line="216" w:lineRule="auto"/>
        <w:ind w:firstLine="0"/>
        <w:jc w:val="both"/>
        <w:rPr>
          <w:rFonts w:eastAsia="Times New Roman"/>
          <w:lang w:val="en-US" w:eastAsia="en-CA"/>
        </w:rPr>
      </w:pPr>
      <w:r w:rsidRPr="00771494">
        <w:rPr>
          <w:rFonts w:eastAsia="Times New Roman" w:hint="cs"/>
          <w:rtl/>
          <w:lang w:val="en-US" w:eastAsia="en-CA"/>
        </w:rPr>
        <w:t>وللمساعدة في تقديم الأهداف الوطنية باستخدام النموذج المقدم في المرفق الأول بالمقرر 15/6، أعدت الأمانة إرشادات إضافية بشأن أهداف الإطار، وهي متاحة على الموقع الشبكي للاتفاقية</w:t>
      </w:r>
      <w:r w:rsidR="0082749C" w:rsidRPr="00771494">
        <w:rPr>
          <w:rFonts w:eastAsia="Times New Roman" w:hint="cs"/>
          <w:rtl/>
          <w:lang w:val="en-US" w:eastAsia="en-CA"/>
        </w:rPr>
        <w:t>.</w:t>
      </w:r>
      <w:r w:rsidR="0082749C" w:rsidRPr="00E44E44">
        <w:rPr>
          <w:rStyle w:val="FootnoteReference"/>
          <w:rtl/>
        </w:rPr>
        <w:footnoteReference w:id="2"/>
      </w:r>
      <w:r w:rsidR="0082749C" w:rsidRPr="00771494">
        <w:rPr>
          <w:rFonts w:eastAsia="Times New Roman" w:hint="cs"/>
          <w:rtl/>
          <w:lang w:val="en-US" w:eastAsia="en-CA"/>
        </w:rPr>
        <w:t xml:space="preserve"> </w:t>
      </w:r>
      <w:r w:rsidRPr="00771494">
        <w:rPr>
          <w:rFonts w:eastAsia="Times New Roman" w:hint="cs"/>
          <w:rtl/>
          <w:lang w:val="en-US" w:eastAsia="en-CA" w:bidi="ar-EG"/>
        </w:rPr>
        <w:t xml:space="preserve">وأعدت الأمانة كذلك وظائف أداة الإبلاغ عبر الإنترنت، وهي متاحة باللغات الرسمية الست </w:t>
      </w:r>
      <w:r w:rsidRPr="00771494">
        <w:rPr>
          <w:rFonts w:eastAsia="Times New Roman" w:hint="cs"/>
          <w:rtl/>
          <w:lang w:val="en-US" w:eastAsia="en-CA"/>
        </w:rPr>
        <w:t>للأمم المتحدة</w:t>
      </w:r>
      <w:r w:rsidR="0082749C" w:rsidRPr="00771494">
        <w:rPr>
          <w:rFonts w:eastAsia="Times New Roman" w:hint="cs"/>
          <w:rtl/>
          <w:lang w:val="en-US" w:eastAsia="en-CA"/>
        </w:rPr>
        <w:t>.</w:t>
      </w:r>
      <w:r w:rsidR="0082749C" w:rsidRPr="00E44E44">
        <w:rPr>
          <w:rStyle w:val="FootnoteReference"/>
          <w:rtl/>
        </w:rPr>
        <w:footnoteReference w:id="3"/>
      </w:r>
      <w:r w:rsidR="0082749C" w:rsidRPr="00771494">
        <w:rPr>
          <w:rFonts w:eastAsia="Times New Roman" w:hint="cs"/>
          <w:rtl/>
          <w:lang w:val="en-US" w:eastAsia="en-CA"/>
        </w:rPr>
        <w:t xml:space="preserve"> </w:t>
      </w:r>
      <w:r w:rsidR="00042B92" w:rsidRPr="00771494">
        <w:rPr>
          <w:rFonts w:eastAsia="Times New Roman" w:hint="cs"/>
          <w:rtl/>
          <w:lang w:val="en-US" w:eastAsia="en-CA"/>
        </w:rPr>
        <w:t>واخ</w:t>
      </w:r>
      <w:r w:rsidR="008A64EF">
        <w:rPr>
          <w:rFonts w:eastAsia="Times New Roman" w:hint="cs"/>
          <w:rtl/>
          <w:lang w:val="en-US" w:eastAsia="en-CA"/>
        </w:rPr>
        <w:t>ت</w:t>
      </w:r>
      <w:r w:rsidR="00042B92" w:rsidRPr="00771494">
        <w:rPr>
          <w:rFonts w:eastAsia="Times New Roman" w:hint="cs"/>
          <w:rtl/>
          <w:lang w:val="en-US" w:eastAsia="en-CA"/>
        </w:rPr>
        <w:t xml:space="preserve">برت </w:t>
      </w:r>
      <w:r w:rsidR="008A64EF">
        <w:rPr>
          <w:rFonts w:eastAsia="Times New Roman" w:hint="cs"/>
          <w:rtl/>
          <w:lang w:val="en-US" w:eastAsia="en-CA"/>
        </w:rPr>
        <w:t>و</w:t>
      </w:r>
      <w:r w:rsidR="00042B92" w:rsidRPr="00771494">
        <w:rPr>
          <w:rFonts w:eastAsia="Times New Roman" w:hint="cs"/>
          <w:rtl/>
          <w:lang w:val="en-US" w:eastAsia="en-CA"/>
        </w:rPr>
        <w:t>ظائف الأداة قبل الاجتماع الخامس والعشرين للهيئة الفرعية للمشورة العلمية والتقنية والتكنولوجية وتم إطلاقها في ذلك الاجتماع</w:t>
      </w:r>
      <w:r w:rsidR="0082749C" w:rsidRPr="00771494">
        <w:rPr>
          <w:rFonts w:eastAsia="Times New Roman" w:hint="cs"/>
          <w:rtl/>
          <w:lang w:val="en-US" w:eastAsia="en-CA"/>
        </w:rPr>
        <w:t>.</w:t>
      </w:r>
      <w:r w:rsidR="0082749C" w:rsidRPr="008A64EF">
        <w:rPr>
          <w:rStyle w:val="FootnoteReference"/>
          <w:rFonts w:eastAsia="Times New Roman" w:cs="Simplified Arabic"/>
          <w:rtl/>
          <w:lang w:val="en-US" w:eastAsia="en-CA"/>
        </w:rPr>
        <w:footnoteReference w:id="4"/>
      </w:r>
      <w:r w:rsidR="00042B92" w:rsidRPr="00771494">
        <w:rPr>
          <w:rFonts w:eastAsia="Times New Roman" w:hint="cs"/>
          <w:rtl/>
          <w:lang w:val="en-US" w:eastAsia="en-CA"/>
        </w:rPr>
        <w:t xml:space="preserve"> والمعلومات لإرشاد الأطراف في استخدام الأداة وتوضيح أنواع المعلومات المطلوبة في مختلف أجزاء نموذج التقديم ترد عبر الإنترنت ويجري إعداد إرشادات إضافية. وتسمح أداة الإبلاغ عبر الإنترنت للأطراف بالإبلاغ عن أهدافها الوطنية كتقرير مستقل أو لتقديم تلك الأهداف عند تحميل استراتيجياتها وخطط عملها الوطنية للتنوع البيولوجي.</w:t>
      </w:r>
    </w:p>
    <w:p w:rsidR="0092376D" w:rsidRPr="0092376D" w:rsidRDefault="0092376D" w:rsidP="00A1751F">
      <w:pPr>
        <w:spacing w:after="120" w:line="216" w:lineRule="auto"/>
        <w:ind w:left="720" w:hanging="720"/>
        <w:jc w:val="both"/>
        <w:rPr>
          <w:rFonts w:ascii="Simplified Arabic" w:eastAsia="Times New Roman" w:hAnsi="Simplified Arabic"/>
          <w:b/>
          <w:bCs/>
          <w:lang w:val="en-US" w:eastAsia="en-CA"/>
        </w:rPr>
      </w:pPr>
      <w:r w:rsidRPr="0092376D">
        <w:rPr>
          <w:rFonts w:ascii="Simplified Arabic" w:eastAsia="Times New Roman" w:hAnsi="Simplified Arabic" w:hint="cs"/>
          <w:b/>
          <w:bCs/>
          <w:rtl/>
          <w:lang w:val="en-US" w:eastAsia="en-CA"/>
        </w:rPr>
        <w:lastRenderedPageBreak/>
        <w:t>باء-</w:t>
      </w:r>
      <w:r w:rsidRPr="0092376D">
        <w:rPr>
          <w:rFonts w:ascii="Simplified Arabic" w:eastAsia="Times New Roman" w:hAnsi="Simplified Arabic" w:hint="cs"/>
          <w:b/>
          <w:bCs/>
          <w:rtl/>
          <w:lang w:val="en-US" w:eastAsia="en-CA"/>
        </w:rPr>
        <w:tab/>
      </w:r>
      <w:r w:rsidR="0074347B">
        <w:rPr>
          <w:rFonts w:ascii="Simplified Arabic" w:eastAsia="Times New Roman" w:hAnsi="Simplified Arabic" w:hint="cs"/>
          <w:b/>
          <w:bCs/>
          <w:rtl/>
          <w:lang w:val="en-US" w:eastAsia="en-CA"/>
        </w:rPr>
        <w:t>مواصلة</w:t>
      </w:r>
      <w:r w:rsidRPr="0092376D">
        <w:rPr>
          <w:rFonts w:ascii="Simplified Arabic" w:eastAsia="Times New Roman" w:hAnsi="Simplified Arabic" w:hint="cs"/>
          <w:b/>
          <w:bCs/>
          <w:rtl/>
          <w:lang w:val="en-US" w:eastAsia="en-CA"/>
        </w:rPr>
        <w:t xml:space="preserve"> تطوير نموذج التقارير الوطنية وأداة الإبلاغ عبر الإنترنت لتمكين تقديمها</w:t>
      </w:r>
    </w:p>
    <w:p w:rsidR="0092376D" w:rsidRPr="0092376D" w:rsidRDefault="00042B92" w:rsidP="001D096F">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في مقرره 15/6 (الفقرة 10)، اعتمد مؤتمر الأطراف </w:t>
      </w:r>
      <w:r w:rsidRPr="005B1A6C">
        <w:rPr>
          <w:rtl/>
          <w:lang w:val="en-GB"/>
        </w:rPr>
        <w:t>المبادئ التوجيهية للتقريرين الوطنيين السابع والثامن الوارد</w:t>
      </w:r>
      <w:r w:rsidRPr="005B1A6C">
        <w:rPr>
          <w:rFonts w:hint="cs"/>
          <w:rtl/>
          <w:lang w:val="en-GB"/>
        </w:rPr>
        <w:t>ين</w:t>
      </w:r>
      <w:r w:rsidRPr="005B1A6C">
        <w:rPr>
          <w:rtl/>
          <w:lang w:val="en-GB"/>
        </w:rPr>
        <w:t xml:space="preserve"> في المرفق </w:t>
      </w:r>
      <w:r w:rsidRPr="005B1A6C">
        <w:rPr>
          <w:rFonts w:hint="cs"/>
          <w:rtl/>
          <w:lang w:val="en-GB"/>
        </w:rPr>
        <w:t>الثاني</w:t>
      </w:r>
      <w:r>
        <w:rPr>
          <w:rFonts w:hint="cs"/>
          <w:rtl/>
          <w:lang w:val="en-GB"/>
        </w:rPr>
        <w:t xml:space="preserve"> بذلك المقرر</w:t>
      </w:r>
      <w:r w:rsidRPr="005B1A6C">
        <w:rPr>
          <w:rtl/>
          <w:lang w:val="en-GB"/>
        </w:rPr>
        <w:t>، بما في ذلك</w:t>
      </w:r>
      <w:r w:rsidRPr="005B1A6C">
        <w:rPr>
          <w:rFonts w:hint="cs"/>
          <w:rtl/>
          <w:lang w:val="en-GB"/>
        </w:rPr>
        <w:t xml:space="preserve"> مشروع</w:t>
      </w:r>
      <w:r w:rsidRPr="005B1A6C">
        <w:rPr>
          <w:rtl/>
          <w:lang w:val="en-GB"/>
        </w:rPr>
        <w:t xml:space="preserve"> نموذج الإبلاغ</w:t>
      </w:r>
      <w:r>
        <w:rPr>
          <w:rFonts w:ascii="Simplified Arabic" w:eastAsia="Times New Roman" w:hAnsi="Simplified Arabic" w:hint="cs"/>
          <w:rtl/>
          <w:lang w:val="en-US" w:eastAsia="en-CA"/>
        </w:rPr>
        <w:t>. وفي نفس المقرر (الفقرة 29)، طلب مؤتمر الأطراف إلى الأمينة التنفيذية أن ت</w:t>
      </w:r>
      <w:r w:rsidRPr="005B1A6C">
        <w:rPr>
          <w:rFonts w:hint="cs"/>
          <w:snapToGrid w:val="0"/>
          <w:kern w:val="22"/>
          <w:rtl/>
          <w:lang w:val="en-GB"/>
        </w:rPr>
        <w:t xml:space="preserve">دعم الهيئة الفرعية للتنفيذ </w:t>
      </w:r>
      <w:r w:rsidRPr="005B1A6C">
        <w:rPr>
          <w:snapToGrid w:val="0"/>
          <w:kern w:val="22"/>
          <w:rtl/>
          <w:lang w:val="en-GB"/>
        </w:rPr>
        <w:t xml:space="preserve">في مواصلة </w:t>
      </w:r>
      <w:r w:rsidRPr="005B1A6C">
        <w:rPr>
          <w:rFonts w:hint="cs"/>
          <w:snapToGrid w:val="0"/>
          <w:kern w:val="22"/>
          <w:rtl/>
          <w:lang w:val="en-GB"/>
        </w:rPr>
        <w:t>وضع</w:t>
      </w:r>
      <w:r w:rsidRPr="005B1A6C">
        <w:rPr>
          <w:snapToGrid w:val="0"/>
          <w:kern w:val="22"/>
          <w:rtl/>
          <w:lang w:val="en-GB"/>
        </w:rPr>
        <w:t xml:space="preserve"> و</w:t>
      </w:r>
      <w:r w:rsidRPr="005B1A6C">
        <w:rPr>
          <w:rFonts w:hint="cs"/>
          <w:snapToGrid w:val="0"/>
          <w:kern w:val="22"/>
          <w:rtl/>
          <w:lang w:val="en-GB"/>
        </w:rPr>
        <w:t>/</w:t>
      </w:r>
      <w:r w:rsidR="00D05DAC">
        <w:rPr>
          <w:snapToGrid w:val="0"/>
          <w:kern w:val="22"/>
          <w:rtl/>
          <w:lang w:val="en-GB"/>
        </w:rPr>
        <w:t xml:space="preserve">أو تجريب </w:t>
      </w:r>
      <w:r w:rsidRPr="005B1A6C">
        <w:rPr>
          <w:snapToGrid w:val="0"/>
          <w:kern w:val="22"/>
          <w:rtl/>
          <w:lang w:val="en-GB"/>
        </w:rPr>
        <w:t xml:space="preserve">نموذج </w:t>
      </w:r>
      <w:r w:rsidR="00D05DAC">
        <w:rPr>
          <w:rFonts w:hint="cs"/>
          <w:snapToGrid w:val="0"/>
          <w:kern w:val="22"/>
          <w:rtl/>
          <w:lang w:val="en-GB"/>
        </w:rPr>
        <w:t>التقارير الوطنية ومواصلة إعداد أداة الإبلاغ عبر الإنترنت للتقارير الوطنية. وفي المقرر 15/6 أيضا (المرفق الثاني، الفقرة</w:t>
      </w:r>
      <w:r w:rsidR="001D096F">
        <w:rPr>
          <w:rFonts w:hint="cs"/>
          <w:snapToGrid w:val="0"/>
          <w:kern w:val="22"/>
          <w:rtl/>
          <w:lang w:val="en-GB"/>
        </w:rPr>
        <w:t> </w:t>
      </w:r>
      <w:r w:rsidR="00D05DAC">
        <w:rPr>
          <w:rFonts w:hint="cs"/>
          <w:snapToGrid w:val="0"/>
          <w:kern w:val="22"/>
          <w:rtl/>
          <w:lang w:val="en-GB"/>
        </w:rPr>
        <w:t>1)، حدد مؤتمر الأطراف الموعد النهائي لتقديم التقرير الوطني السابع في 28 فبراير/شباط 2026.</w:t>
      </w:r>
    </w:p>
    <w:p w:rsidR="0092376D" w:rsidRPr="0092376D" w:rsidRDefault="00D05DAC"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وفي هذا الخصوص، عملت الأمانة لمواصلة تطوير نموذج التقارير الوطنية، مع مراعاة المناقشات ذات الصلة لفريق الخبراء التقنيين المخصص للمؤشرات والهيئة الفرعية للمشورة العلمية والتقنية والتكنولوجية في اجتماعها الخامس والعشرين. وتستند المراجعات المدخلة على النموذج إلى مواصلة تطوير أداة الإبلاغ عبر الإنترنت للتقارير الوطنية. ويرد النموذج المنقح في المرفق الأول بمشروع المقرر الوارد في القسم الثالث من المذكرة الحالية.</w:t>
      </w:r>
    </w:p>
    <w:p w:rsidR="0092376D" w:rsidRPr="0092376D" w:rsidRDefault="00350C56"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bidi="ar-EG"/>
        </w:rPr>
        <w:t xml:space="preserve">ويجري حاليا مواصلة تطوير أداة الإبلاغ عبر الإنترنت من خلال إضافة وظائف لتمكين تقديم التقارير الوطنية. وهي مفتوحة لاختبار </w:t>
      </w:r>
      <w:r>
        <w:rPr>
          <w:rFonts w:ascii="Simplified Arabic" w:eastAsia="Times New Roman" w:hAnsi="Simplified Arabic" w:hint="cs"/>
          <w:rtl/>
          <w:lang w:val="en-US" w:eastAsia="en-CA"/>
        </w:rPr>
        <w:t>تلك الخاصية من جانب الأطراف، باستخدام مجموعة فرعية من الأهداف والمؤشرات</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5"/>
      </w:r>
      <w:r>
        <w:rPr>
          <w:rFonts w:ascii="Simplified Arabic" w:eastAsia="Times New Roman" w:hAnsi="Simplified Arabic" w:hint="cs"/>
          <w:rtl/>
          <w:lang w:val="en-US" w:eastAsia="en-CA"/>
        </w:rPr>
        <w:t xml:space="preserve"> وقد ترغب الأطراف في تقديم ردود فعل محددة بعد المشاركة في هذا الاختبار.</w:t>
      </w:r>
    </w:p>
    <w:p w:rsidR="0092376D" w:rsidRPr="0092376D" w:rsidRDefault="0092376D" w:rsidP="00D05DAC">
      <w:pPr>
        <w:spacing w:after="120" w:line="216" w:lineRule="auto"/>
        <w:ind w:left="720" w:hanging="720"/>
        <w:jc w:val="both"/>
        <w:rPr>
          <w:rFonts w:ascii="Simplified Arabic" w:eastAsia="Times New Roman" w:hAnsi="Simplified Arabic"/>
          <w:b/>
          <w:bCs/>
          <w:lang w:val="en-US" w:eastAsia="en-CA"/>
        </w:rPr>
      </w:pPr>
      <w:r w:rsidRPr="0092376D">
        <w:rPr>
          <w:rFonts w:ascii="Simplified Arabic" w:eastAsia="Times New Roman" w:hAnsi="Simplified Arabic" w:hint="cs"/>
          <w:b/>
          <w:bCs/>
          <w:rtl/>
          <w:lang w:val="en-US" w:eastAsia="en-CA"/>
        </w:rPr>
        <w:t>جيم-</w:t>
      </w:r>
      <w:r w:rsidRPr="0092376D">
        <w:rPr>
          <w:rFonts w:ascii="Simplified Arabic" w:eastAsia="Times New Roman" w:hAnsi="Simplified Arabic" w:hint="cs"/>
          <w:b/>
          <w:bCs/>
          <w:rtl/>
          <w:lang w:val="en-US" w:eastAsia="en-CA"/>
        </w:rPr>
        <w:tab/>
        <w:t>التحليل العالمي للمعلومات في الاستراتيجيات وخطط العمل الوطنية للتنوع البيولوجي، بما في ذلك الأهداف الوطنية</w:t>
      </w:r>
    </w:p>
    <w:p w:rsidR="0092376D" w:rsidRPr="00771494" w:rsidRDefault="00350C56" w:rsidP="00EA7225">
      <w:pPr>
        <w:numPr>
          <w:ilvl w:val="0"/>
          <w:numId w:val="4"/>
        </w:numPr>
        <w:spacing w:after="120" w:line="216" w:lineRule="auto"/>
        <w:ind w:firstLine="0"/>
        <w:jc w:val="both"/>
        <w:rPr>
          <w:rFonts w:ascii="Simplified Arabic" w:eastAsia="Times New Roman" w:hAnsi="Simplified Arabic"/>
          <w:lang w:val="en-US" w:eastAsia="en-CA"/>
        </w:rPr>
      </w:pPr>
      <w:r w:rsidRPr="00771494">
        <w:rPr>
          <w:rFonts w:ascii="Simplified Arabic" w:eastAsia="Times New Roman" w:hAnsi="Simplified Arabic" w:hint="cs"/>
          <w:rtl/>
          <w:lang w:val="en-US" w:eastAsia="en-CA"/>
        </w:rPr>
        <w:t xml:space="preserve">ويرد في الوثيقة </w:t>
      </w:r>
      <w:r w:rsidR="001D096F" w:rsidRPr="00771494">
        <w:rPr>
          <w:lang w:val="en-GB" w:eastAsia="en-CA"/>
        </w:rPr>
        <w:t>CBD/SBI/4/2</w:t>
      </w:r>
      <w:r w:rsidRPr="00771494">
        <w:rPr>
          <w:rFonts w:ascii="Simplified Arabic" w:eastAsia="Times New Roman" w:hAnsi="Simplified Arabic" w:hint="cs"/>
          <w:rtl/>
          <w:lang w:val="en-US" w:eastAsia="en-CA"/>
        </w:rPr>
        <w:t xml:space="preserve"> تقرير عن التقدم المحرز في مراجعة وتحديث وتقديم الاستراتيجيات وخطط العمل الوطنية للتنوع البيولوجي، بما في ذلك الأهداف الوطنية.</w:t>
      </w:r>
      <w:r w:rsidR="001D096F" w:rsidRPr="00771494">
        <w:rPr>
          <w:rFonts w:ascii="Simplified Arabic" w:eastAsia="Times New Roman" w:hAnsi="Simplified Arabic" w:hint="cs"/>
          <w:rtl/>
          <w:lang w:val="en-US" w:eastAsia="en-CA"/>
        </w:rPr>
        <w:t xml:space="preserve"> وسيتم إعداد تحليل عالمي لمثل هذا التقدم لنظر الهيئة الفرعية في اجتماعها الخامس من أجل تمكين مؤتمر الأطراف من النظر في اجتماعه السادس عشر، في تحليل عالمي للمعلومات المقدمة في التقارير الوطنية وتقييم مساهمتها </w:t>
      </w:r>
      <w:r w:rsidR="00EA7225">
        <w:rPr>
          <w:rFonts w:ascii="Simplified Arabic" w:eastAsia="Times New Roman" w:hAnsi="Simplified Arabic" w:hint="cs"/>
          <w:rtl/>
          <w:lang w:val="en-US" w:eastAsia="en-CA"/>
        </w:rPr>
        <w:t>تجاه</w:t>
      </w:r>
      <w:r w:rsidR="001D096F" w:rsidRPr="00771494">
        <w:rPr>
          <w:rFonts w:ascii="Simplified Arabic" w:eastAsia="Times New Roman" w:hAnsi="Simplified Arabic" w:hint="cs"/>
          <w:rtl/>
          <w:lang w:val="en-US" w:eastAsia="en-CA"/>
        </w:rPr>
        <w:t xml:space="preserve"> إطار كونمينغ-مونتريال العالمي للتنوع البيولوجي.</w:t>
      </w:r>
    </w:p>
    <w:p w:rsidR="0092376D" w:rsidRPr="00350C56" w:rsidRDefault="0092376D" w:rsidP="00D05DAC">
      <w:pPr>
        <w:spacing w:after="120" w:line="216" w:lineRule="auto"/>
        <w:ind w:left="720" w:hanging="720"/>
        <w:jc w:val="both"/>
        <w:rPr>
          <w:rFonts w:ascii="Simplified Arabic" w:eastAsia="Times New Roman" w:hAnsi="Simplified Arabic"/>
          <w:b/>
          <w:bCs/>
          <w:lang w:val="en-US" w:eastAsia="en-CA"/>
        </w:rPr>
      </w:pPr>
      <w:r w:rsidRPr="00350C56">
        <w:rPr>
          <w:rFonts w:ascii="Simplified Arabic" w:eastAsia="Times New Roman" w:hAnsi="Simplified Arabic" w:hint="cs"/>
          <w:b/>
          <w:bCs/>
          <w:rtl/>
          <w:lang w:val="en-US" w:eastAsia="en-CA"/>
        </w:rPr>
        <w:t>دال-</w:t>
      </w:r>
      <w:r w:rsidRPr="00350C56">
        <w:rPr>
          <w:rFonts w:ascii="Simplified Arabic" w:eastAsia="Times New Roman" w:hAnsi="Simplified Arabic" w:hint="cs"/>
          <w:b/>
          <w:bCs/>
          <w:rtl/>
          <w:lang w:val="en-US" w:eastAsia="en-CA"/>
        </w:rPr>
        <w:tab/>
        <w:t>الاستعراض العالمي للتقدم الجماعي المحرز في تنفيذ إطار كونمينغ-مونتريال العالمي للتنوع البيولوجي</w:t>
      </w:r>
    </w:p>
    <w:p w:rsidR="0092376D" w:rsidRPr="00771494" w:rsidRDefault="001D096F" w:rsidP="00EA7225">
      <w:pPr>
        <w:numPr>
          <w:ilvl w:val="0"/>
          <w:numId w:val="4"/>
        </w:numPr>
        <w:spacing w:after="120" w:line="216" w:lineRule="auto"/>
        <w:ind w:firstLine="0"/>
        <w:jc w:val="both"/>
        <w:rPr>
          <w:rFonts w:ascii="Simplified Arabic" w:eastAsia="Times New Roman" w:hAnsi="Simplified Arabic"/>
          <w:lang w:val="en-US" w:eastAsia="en-CA"/>
        </w:rPr>
      </w:pPr>
      <w:r w:rsidRPr="00771494">
        <w:rPr>
          <w:rFonts w:ascii="Simplified Arabic" w:eastAsia="Times New Roman" w:hAnsi="Simplified Arabic" w:hint="cs"/>
          <w:rtl/>
          <w:lang w:val="en-US" w:eastAsia="en-CA"/>
        </w:rPr>
        <w:t xml:space="preserve">يرد في الوثيقة </w:t>
      </w:r>
      <w:r w:rsidR="00EA7225" w:rsidRPr="00771494">
        <w:rPr>
          <w:lang w:eastAsia="en-CA"/>
        </w:rPr>
        <w:t>CBD/SBI/4/4/</w:t>
      </w:r>
      <w:proofErr w:type="spellStart"/>
      <w:r w:rsidR="00EA7225" w:rsidRPr="00771494">
        <w:rPr>
          <w:lang w:eastAsia="en-CA"/>
        </w:rPr>
        <w:t>Add</w:t>
      </w:r>
      <w:proofErr w:type="spellEnd"/>
      <w:r w:rsidR="00EA7225" w:rsidRPr="00771494">
        <w:rPr>
          <w:lang w:eastAsia="en-CA"/>
        </w:rPr>
        <w:t>.2</w:t>
      </w:r>
      <w:r w:rsidRPr="00771494">
        <w:rPr>
          <w:rFonts w:ascii="Simplified Arabic" w:eastAsia="Times New Roman" w:hAnsi="Simplified Arabic" w:hint="cs"/>
          <w:rtl/>
          <w:lang w:val="en-US" w:eastAsia="en-CA"/>
        </w:rPr>
        <w:t xml:space="preserve"> مقترح للإجراءات الملموسة للاستعراض العالمي للتقدم الجماعي المحرز في تنفيذ إطار كونمينغ-مونتريال العالمي للتنوع البيولوجي. ويشمل المقترح وصفا للعناصر المقترحة للاستعراض العالمي وعرضا لإجرائ</w:t>
      </w:r>
      <w:r w:rsidR="00EA7225">
        <w:rPr>
          <w:rFonts w:ascii="Simplified Arabic" w:eastAsia="Times New Roman" w:hAnsi="Simplified Arabic" w:hint="cs"/>
          <w:rtl/>
          <w:lang w:val="en-US" w:eastAsia="en-CA"/>
        </w:rPr>
        <w:t>ه</w:t>
      </w:r>
      <w:r w:rsidRPr="00771494">
        <w:rPr>
          <w:rFonts w:ascii="Simplified Arabic" w:eastAsia="Times New Roman" w:hAnsi="Simplified Arabic" w:hint="cs"/>
          <w:rtl/>
          <w:lang w:val="en-US" w:eastAsia="en-CA"/>
        </w:rPr>
        <w:t xml:space="preserve"> والإشراف عليه ومعالجة توقيته الزمني والمتطلبات من الموارد واللوجستيات. ويأخذ المقترح في الحسبان التعليقات المستلمة من الأطراف استجابة للإخطار 2023-069</w:t>
      </w:r>
      <w:r w:rsidR="0082749C" w:rsidRPr="00771494">
        <w:rPr>
          <w:rStyle w:val="FootnoteReference"/>
          <w:rFonts w:eastAsia="Times New Roman" w:cs="Simplified Arabic"/>
          <w:rtl/>
          <w:lang w:val="en-US" w:eastAsia="en-CA"/>
        </w:rPr>
        <w:footnoteReference w:id="6"/>
      </w:r>
      <w:r w:rsidRPr="00771494">
        <w:rPr>
          <w:rFonts w:ascii="Simplified Arabic" w:eastAsia="Times New Roman" w:hAnsi="Simplified Arabic" w:hint="cs"/>
          <w:rtl/>
          <w:lang w:val="en-US" w:eastAsia="en-CA"/>
        </w:rPr>
        <w:t xml:space="preserve"> وتوصية الهيئة الفرعية للمشورة العلمية والتقنية والتكنولوجية المعتمدة في اجتماعها الخامس والعشرين.</w:t>
      </w:r>
    </w:p>
    <w:p w:rsidR="0092376D" w:rsidRPr="0092376D" w:rsidRDefault="001D096F"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وفي اجتماعها الخامس والعشرين، اعتمدت الهيئة الفرعية للمشورة العلمية والتقنية والتكنولوجية التوصية 25/2، التي قدمت فيها مشورة بشأن المدخلات العلمية والتقنية والتكنولوجية </w:t>
      </w:r>
      <w:r w:rsidR="00EA7225">
        <w:rPr>
          <w:rFonts w:ascii="Simplified Arabic" w:eastAsia="Times New Roman" w:hAnsi="Simplified Arabic" w:hint="cs"/>
          <w:rtl/>
          <w:lang w:val="en-US" w:eastAsia="en-CA"/>
        </w:rPr>
        <w:t xml:space="preserve">ذات الصلة </w:t>
      </w:r>
      <w:r>
        <w:rPr>
          <w:rFonts w:ascii="Simplified Arabic" w:eastAsia="Times New Roman" w:hAnsi="Simplified Arabic" w:hint="cs"/>
          <w:rtl/>
          <w:lang w:val="en-US" w:eastAsia="en-CA"/>
        </w:rPr>
        <w:t xml:space="preserve">التي ينبغي أن ترشد الاستعراض العالمي، لكي تنظر فيها الهيئة الفرعية </w:t>
      </w:r>
      <w:r w:rsidR="00AF5F87">
        <w:rPr>
          <w:rFonts w:ascii="Simplified Arabic" w:eastAsia="Times New Roman" w:hAnsi="Simplified Arabic" w:hint="cs"/>
          <w:rtl/>
          <w:lang w:val="en-US" w:eastAsia="en-CA"/>
        </w:rPr>
        <w:t>للتنفيذ في اجتماعها الرابع</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7"/>
      </w:r>
      <w:r w:rsidR="00AF5F87">
        <w:rPr>
          <w:rFonts w:ascii="Simplified Arabic" w:eastAsia="Times New Roman" w:hAnsi="Simplified Arabic" w:hint="cs"/>
          <w:rtl/>
          <w:lang w:val="en-US" w:eastAsia="en-CA"/>
        </w:rPr>
        <w:t xml:space="preserve"> وفي توصيتها، قدمت الهيئة الفرعية مشورة بشأن الروابط بين الاستعراض العالمي وعمل الهيئة الفرعية للمشورة العلمية والتقنية والتكنولوجية، ولا سيما بشأن التقييمات المنشورة. وأوصت الهيئة الفرعية للمشورة العلمية والتقنية والتكنولوجية بأن يكون تقرير عالمي عنصرا </w:t>
      </w:r>
      <w:r w:rsidR="00AF5F87">
        <w:rPr>
          <w:rFonts w:ascii="Simplified Arabic" w:eastAsia="Times New Roman" w:hAnsi="Simplified Arabic" w:hint="cs"/>
          <w:rtl/>
          <w:lang w:val="en-US" w:eastAsia="en-CA"/>
        </w:rPr>
        <w:lastRenderedPageBreak/>
        <w:t xml:space="preserve">من الاستعراض العالمي. وأوصت الهيئة الفرعية أيضا بإدراج عناصر في هيكل التقرير، ومصادر للمعلومات تستمد عند إنشاء فريق استشاري علمي وتقني </w:t>
      </w:r>
      <w:r w:rsidR="00EA7225">
        <w:rPr>
          <w:rFonts w:ascii="Simplified Arabic" w:eastAsia="Times New Roman" w:hAnsi="Simplified Arabic" w:hint="cs"/>
          <w:rtl/>
          <w:lang w:val="en-US" w:eastAsia="en-CA"/>
        </w:rPr>
        <w:t xml:space="preserve">مخصص </w:t>
      </w:r>
      <w:r w:rsidR="00AF5F87">
        <w:rPr>
          <w:rFonts w:ascii="Simplified Arabic" w:eastAsia="Times New Roman" w:hAnsi="Simplified Arabic" w:hint="cs"/>
          <w:rtl/>
          <w:lang w:val="en-US" w:eastAsia="en-CA"/>
        </w:rPr>
        <w:t>لدعم إعداد التقرير.</w:t>
      </w:r>
    </w:p>
    <w:p w:rsidR="0092376D" w:rsidRDefault="00AF5F87" w:rsidP="0038568A">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وستستند عملية </w:t>
      </w:r>
      <w:r w:rsidR="00EA7225">
        <w:rPr>
          <w:rFonts w:ascii="Simplified Arabic" w:eastAsia="Times New Roman" w:hAnsi="Simplified Arabic" w:hint="cs"/>
          <w:rtl/>
          <w:lang w:val="en-US" w:eastAsia="en-CA"/>
        </w:rPr>
        <w:t>تحضير</w:t>
      </w:r>
      <w:r>
        <w:rPr>
          <w:rFonts w:ascii="Simplified Arabic" w:eastAsia="Times New Roman" w:hAnsi="Simplified Arabic" w:hint="cs"/>
          <w:rtl/>
          <w:lang w:val="en-US" w:eastAsia="en-CA"/>
        </w:rPr>
        <w:t xml:space="preserve"> الاستعراض العالمي </w:t>
      </w:r>
      <w:r w:rsidR="0038568A">
        <w:rPr>
          <w:rFonts w:ascii="Simplified Arabic" w:eastAsia="Times New Roman" w:hAnsi="Simplified Arabic" w:hint="cs"/>
          <w:rtl/>
          <w:lang w:val="en-US" w:eastAsia="en-CA"/>
        </w:rPr>
        <w:t>إ</w:t>
      </w:r>
      <w:r>
        <w:rPr>
          <w:rFonts w:ascii="Simplified Arabic" w:eastAsia="Times New Roman" w:hAnsi="Simplified Arabic" w:hint="cs"/>
          <w:rtl/>
          <w:lang w:val="en-US" w:eastAsia="en-CA"/>
        </w:rPr>
        <w:t>لى المعلومات من مختلف عناصر</w:t>
      </w:r>
      <w:r w:rsidR="0038568A">
        <w:rPr>
          <w:rFonts w:ascii="Simplified Arabic" w:eastAsia="Times New Roman" w:hAnsi="Simplified Arabic" w:hint="cs"/>
          <w:rtl/>
          <w:lang w:val="en-US" w:eastAsia="en-CA"/>
        </w:rPr>
        <w:t xml:space="preserve"> </w:t>
      </w:r>
      <w:r>
        <w:rPr>
          <w:rFonts w:ascii="Simplified Arabic" w:eastAsia="Times New Roman" w:hAnsi="Simplified Arabic" w:hint="cs"/>
          <w:rtl/>
          <w:lang w:val="en-US" w:eastAsia="en-CA"/>
        </w:rPr>
        <w:t>النهج الم</w:t>
      </w:r>
      <w:r w:rsidR="0038568A">
        <w:rPr>
          <w:rFonts w:ascii="Simplified Arabic" w:eastAsia="Times New Roman" w:hAnsi="Simplified Arabic" w:hint="cs"/>
          <w:rtl/>
          <w:lang w:val="en-US" w:eastAsia="en-CA"/>
        </w:rPr>
        <w:t>ع</w:t>
      </w:r>
      <w:r>
        <w:rPr>
          <w:rFonts w:ascii="Simplified Arabic" w:eastAsia="Times New Roman" w:hAnsi="Simplified Arabic" w:hint="cs"/>
          <w:rtl/>
          <w:lang w:val="en-US" w:eastAsia="en-CA"/>
        </w:rPr>
        <w:t>زز المتعدد الأبعاد للتخطيط والرصد والإبلاغ والاستعراض من أجل تيسير استعراض مؤتمر الأطراف وصنع القرار في اجتماعه السابع عشر. وتتألف العناصر المقترحة من الاستعراض العالمي الذي سيجريه مؤتمر الأطراف مما يلي</w:t>
      </w:r>
      <w:r w:rsidR="0092376D">
        <w:rPr>
          <w:rFonts w:ascii="Simplified Arabic" w:eastAsia="Times New Roman" w:hAnsi="Simplified Arabic" w:hint="cs"/>
          <w:rtl/>
          <w:lang w:val="en-US" w:eastAsia="en-CA"/>
        </w:rPr>
        <w:t>:</w:t>
      </w:r>
    </w:p>
    <w:p w:rsidR="0092376D" w:rsidRDefault="00AF5F87" w:rsidP="00C02726">
      <w:pPr>
        <w:pStyle w:val="ListParagraph"/>
        <w:numPr>
          <w:ilvl w:val="0"/>
          <w:numId w:val="6"/>
        </w:numPr>
        <w:bidi/>
        <w:spacing w:after="120" w:line="216" w:lineRule="auto"/>
        <w:ind w:firstLine="36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تحليل عالمي للمعلومات في الاستراتيجيات وخطط العمل الوطنية للتنوع البيولوجي، بما في ذلك الأهداف الوطنية</w:t>
      </w:r>
      <w:r w:rsidR="0092376D">
        <w:rPr>
          <w:rFonts w:ascii="Simplified Arabic" w:hAnsi="Simplified Arabic" w:cs="Simplified Arabic" w:hint="cs"/>
          <w:rtl/>
          <w:lang w:val="en-US" w:eastAsia="en-CA"/>
        </w:rPr>
        <w:t>؛</w:t>
      </w:r>
    </w:p>
    <w:p w:rsidR="0092376D" w:rsidRDefault="0038568A" w:rsidP="0038568A">
      <w:pPr>
        <w:pStyle w:val="ListParagraph"/>
        <w:numPr>
          <w:ilvl w:val="0"/>
          <w:numId w:val="6"/>
        </w:numPr>
        <w:bidi/>
        <w:spacing w:after="120" w:line="216" w:lineRule="auto"/>
        <w:ind w:firstLine="36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النتائج</w:t>
      </w:r>
      <w:r w:rsidR="00213236">
        <w:rPr>
          <w:rFonts w:ascii="Simplified Arabic" w:hAnsi="Simplified Arabic" w:cs="Simplified Arabic" w:hint="cs"/>
          <w:rtl/>
          <w:lang w:val="en-US" w:eastAsia="en-CA"/>
        </w:rPr>
        <w:t xml:space="preserve"> من المنتدى المفتوح العضوية </w:t>
      </w:r>
      <w:r>
        <w:rPr>
          <w:rFonts w:ascii="Simplified Arabic" w:hAnsi="Simplified Arabic" w:cs="Simplified Arabic" w:hint="cs"/>
          <w:rtl/>
          <w:lang w:val="en-US" w:eastAsia="en-CA"/>
        </w:rPr>
        <w:t>من أجل ا</w:t>
      </w:r>
      <w:r w:rsidR="00213236">
        <w:rPr>
          <w:rFonts w:ascii="Simplified Arabic" w:hAnsi="Simplified Arabic" w:cs="Simplified Arabic" w:hint="cs"/>
          <w:rtl/>
          <w:lang w:val="en-US" w:eastAsia="en-CA"/>
        </w:rPr>
        <w:t>لاستعراض القطري الطوعي للتنفيذ</w:t>
      </w:r>
      <w:r w:rsidR="0092376D">
        <w:rPr>
          <w:rFonts w:ascii="Simplified Arabic" w:hAnsi="Simplified Arabic" w:cs="Simplified Arabic" w:hint="cs"/>
          <w:rtl/>
          <w:lang w:val="en-US" w:eastAsia="en-CA"/>
        </w:rPr>
        <w:t>؛</w:t>
      </w:r>
    </w:p>
    <w:p w:rsidR="0092376D" w:rsidRDefault="00213236" w:rsidP="00C02726">
      <w:pPr>
        <w:pStyle w:val="ListParagraph"/>
        <w:numPr>
          <w:ilvl w:val="0"/>
          <w:numId w:val="6"/>
        </w:numPr>
        <w:bidi/>
        <w:spacing w:after="120" w:line="216" w:lineRule="auto"/>
        <w:ind w:firstLine="36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تقرير عالمي عن التقدم الجماعي المحرز في تنفيذ الإطار</w:t>
      </w:r>
      <w:r w:rsidR="0092376D">
        <w:rPr>
          <w:rFonts w:ascii="Simplified Arabic" w:hAnsi="Simplified Arabic" w:cs="Simplified Arabic" w:hint="cs"/>
          <w:rtl/>
          <w:lang w:val="en-US" w:eastAsia="en-CA"/>
        </w:rPr>
        <w:t>؛</w:t>
      </w:r>
    </w:p>
    <w:p w:rsidR="0092376D" w:rsidRDefault="00213236" w:rsidP="00C02726">
      <w:pPr>
        <w:pStyle w:val="ListParagraph"/>
        <w:numPr>
          <w:ilvl w:val="0"/>
          <w:numId w:val="6"/>
        </w:numPr>
        <w:bidi/>
        <w:spacing w:after="120" w:line="216" w:lineRule="auto"/>
        <w:ind w:firstLine="36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التوصيات ذات الصلة التي أعدتها الهيئات الفرعية وأفرقة العمل المفتوحة العضوية</w:t>
      </w:r>
      <w:r w:rsidR="0092376D">
        <w:rPr>
          <w:rFonts w:ascii="Simplified Arabic" w:hAnsi="Simplified Arabic" w:cs="Simplified Arabic" w:hint="cs"/>
          <w:rtl/>
          <w:lang w:val="en-US" w:eastAsia="en-CA"/>
        </w:rPr>
        <w:t>؛</w:t>
      </w:r>
    </w:p>
    <w:p w:rsidR="0092376D" w:rsidRPr="0092376D" w:rsidRDefault="00213236" w:rsidP="0038568A">
      <w:pPr>
        <w:pStyle w:val="ListParagraph"/>
        <w:numPr>
          <w:ilvl w:val="0"/>
          <w:numId w:val="6"/>
        </w:numPr>
        <w:bidi/>
        <w:spacing w:after="120" w:line="216" w:lineRule="auto"/>
        <w:ind w:firstLine="36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المناقشات رفيعة المستوى بين الأطراف تحت إشراف رئاستي الاجتماعين السابع عشر والتاسع عشر لمؤتمر الأطراف</w:t>
      </w:r>
      <w:r w:rsidR="0092376D">
        <w:rPr>
          <w:rFonts w:ascii="Simplified Arabic" w:hAnsi="Simplified Arabic" w:cs="Simplified Arabic" w:hint="cs"/>
          <w:rtl/>
          <w:lang w:val="en-US" w:eastAsia="en-CA"/>
        </w:rPr>
        <w:t>.</w:t>
      </w:r>
    </w:p>
    <w:p w:rsidR="0092376D" w:rsidRPr="0092376D" w:rsidRDefault="00213236"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واستنادا إلى نظرها في المقترح، من المتوقع أن تقدم الهيئة الفرعية للتنفيذ، في اجتماعها الرابع، توصية بشأن الإجراءات الملموسة للاستعراض العالمي للتقدم الجماعي المحرز في تنفيذ الإطار، وذلك لنظر مؤتمر الأطراف في اجتماعه السادس عشر. وفي هذا الخصوص، قد ترغب الهيئة الفرعية في النظر في مشروع التوصية الوارد في القسم الثالث من المذكرة الحالية، بجانب مشروع المقرر الوارد في التوصية 25/2 للهيئة الفرعية للمشورة العلمية والتقنية والتكنولوجية.</w:t>
      </w:r>
    </w:p>
    <w:p w:rsidR="0092376D" w:rsidRPr="0092376D" w:rsidRDefault="0092376D" w:rsidP="00E44E44">
      <w:pPr>
        <w:spacing w:after="120" w:line="216" w:lineRule="auto"/>
        <w:ind w:left="720" w:hanging="720"/>
        <w:jc w:val="both"/>
        <w:rPr>
          <w:rFonts w:ascii="Simplified Arabic" w:eastAsia="Times New Roman" w:hAnsi="Simplified Arabic"/>
          <w:b/>
          <w:bCs/>
          <w:lang w:val="en-US" w:eastAsia="en-CA"/>
        </w:rPr>
      </w:pPr>
      <w:r>
        <w:rPr>
          <w:rFonts w:ascii="Simplified Arabic" w:eastAsia="Times New Roman" w:hAnsi="Simplified Arabic" w:hint="cs"/>
          <w:b/>
          <w:bCs/>
          <w:rtl/>
          <w:lang w:val="en-US" w:eastAsia="en-CA"/>
        </w:rPr>
        <w:t>هاء-</w:t>
      </w:r>
      <w:r>
        <w:rPr>
          <w:rFonts w:ascii="Simplified Arabic" w:eastAsia="Times New Roman" w:hAnsi="Simplified Arabic" w:hint="cs"/>
          <w:b/>
          <w:bCs/>
          <w:rtl/>
          <w:lang w:val="en-US" w:eastAsia="en-CA"/>
        </w:rPr>
        <w:tab/>
        <w:t xml:space="preserve">طريقة </w:t>
      </w:r>
      <w:r w:rsidR="001D096F">
        <w:rPr>
          <w:rFonts w:ascii="Simplified Arabic" w:eastAsia="Times New Roman" w:hAnsi="Simplified Arabic" w:hint="cs"/>
          <w:b/>
          <w:bCs/>
          <w:rtl/>
          <w:lang w:val="en-US" w:eastAsia="en-CA"/>
        </w:rPr>
        <w:t>عم</w:t>
      </w:r>
      <w:r>
        <w:rPr>
          <w:rFonts w:ascii="Simplified Arabic" w:eastAsia="Times New Roman" w:hAnsi="Simplified Arabic" w:hint="cs"/>
          <w:b/>
          <w:bCs/>
          <w:rtl/>
          <w:lang w:val="en-US" w:eastAsia="en-CA"/>
        </w:rPr>
        <w:t xml:space="preserve">ل المنتدى المفتوح العضوية </w:t>
      </w:r>
      <w:r w:rsidR="00E44E44">
        <w:rPr>
          <w:rFonts w:ascii="Simplified Arabic" w:eastAsia="Times New Roman" w:hAnsi="Simplified Arabic" w:hint="cs"/>
          <w:b/>
          <w:bCs/>
          <w:rtl/>
          <w:lang w:val="en-US" w:eastAsia="en-CA"/>
        </w:rPr>
        <w:t>من أجل ا</w:t>
      </w:r>
      <w:r>
        <w:rPr>
          <w:rFonts w:ascii="Simplified Arabic" w:eastAsia="Times New Roman" w:hAnsi="Simplified Arabic" w:hint="cs"/>
          <w:b/>
          <w:bCs/>
          <w:rtl/>
          <w:lang w:val="en-US" w:eastAsia="en-CA"/>
        </w:rPr>
        <w:t>لاستعراض القطري الطوعي</w:t>
      </w:r>
    </w:p>
    <w:p w:rsidR="0092376D" w:rsidRPr="0092376D" w:rsidRDefault="00213236" w:rsidP="002C4693">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عملا بالمقرر 14/29 لمؤتمر الأطراف، تم اختبار عملية استعراض تقودها الأطراف من خلال منتدى مفتوح العضوية، في جلسة خاصة للهيئة الفرعية للتنفيذ، عقدت عبر الإنترنت يومي 16 و17 سبتمبر/أيلول 2020. </w:t>
      </w:r>
      <w:r w:rsidR="009A1035">
        <w:rPr>
          <w:rFonts w:ascii="Simplified Arabic" w:eastAsia="Times New Roman" w:hAnsi="Simplified Arabic" w:hint="cs"/>
          <w:rtl/>
          <w:lang w:val="en-US" w:eastAsia="en-CA"/>
        </w:rPr>
        <w:t>و</w:t>
      </w:r>
      <w:r w:rsidR="002C4693">
        <w:rPr>
          <w:rFonts w:ascii="Simplified Arabic" w:eastAsia="Times New Roman" w:hAnsi="Simplified Arabic" w:hint="cs"/>
          <w:rtl/>
          <w:lang w:val="en-US" w:eastAsia="en-CA"/>
        </w:rPr>
        <w:t>ت</w:t>
      </w:r>
      <w:r w:rsidR="009A1035">
        <w:rPr>
          <w:rFonts w:ascii="Simplified Arabic" w:eastAsia="Times New Roman" w:hAnsi="Simplified Arabic" w:hint="cs"/>
          <w:rtl/>
          <w:lang w:val="en-US" w:eastAsia="en-CA"/>
        </w:rPr>
        <w:t xml:space="preserve">طوعت خمس بلدان من أقاليم مختلفة للاستعراض على أساس </w:t>
      </w:r>
      <w:r w:rsidR="002C4693">
        <w:rPr>
          <w:rFonts w:ascii="Simplified Arabic" w:eastAsia="Times New Roman" w:hAnsi="Simplified Arabic" w:hint="cs"/>
          <w:rtl/>
          <w:lang w:val="en-US" w:eastAsia="en-CA"/>
        </w:rPr>
        <w:t>تحضير</w:t>
      </w:r>
      <w:r w:rsidR="009A1035">
        <w:rPr>
          <w:rFonts w:ascii="Simplified Arabic" w:eastAsia="Times New Roman" w:hAnsi="Simplified Arabic" w:hint="cs"/>
          <w:rtl/>
          <w:lang w:val="en-US" w:eastAsia="en-CA"/>
        </w:rPr>
        <w:t>ها لتقارير الاستعراض التي ستقدم إلى المنتدى. وكان رد الفعل من الأطراف والمراقبين بشأن هذا الاختب</w:t>
      </w:r>
      <w:r w:rsidR="00E44E44">
        <w:rPr>
          <w:rFonts w:ascii="Simplified Arabic" w:eastAsia="Times New Roman" w:hAnsi="Simplified Arabic" w:hint="cs"/>
          <w:rtl/>
          <w:lang w:val="en-US" w:eastAsia="en-CA"/>
        </w:rPr>
        <w:t>ار مختلطا. وعلى وجه التحديد، لو</w:t>
      </w:r>
      <w:r w:rsidR="009A1035">
        <w:rPr>
          <w:rFonts w:ascii="Simplified Arabic" w:eastAsia="Times New Roman" w:hAnsi="Simplified Arabic" w:hint="cs"/>
          <w:rtl/>
          <w:lang w:val="en-US" w:eastAsia="en-CA"/>
        </w:rPr>
        <w:t xml:space="preserve">حظ أن </w:t>
      </w:r>
      <w:r w:rsidR="002C4693">
        <w:rPr>
          <w:rFonts w:ascii="Simplified Arabic" w:eastAsia="Times New Roman" w:hAnsi="Simplified Arabic" w:hint="cs"/>
          <w:rtl/>
          <w:lang w:val="en-US" w:eastAsia="en-CA"/>
        </w:rPr>
        <w:t>نطاق</w:t>
      </w:r>
      <w:r w:rsidR="009A1035">
        <w:rPr>
          <w:rFonts w:ascii="Simplified Arabic" w:eastAsia="Times New Roman" w:hAnsi="Simplified Arabic" w:hint="cs"/>
          <w:rtl/>
          <w:lang w:val="en-US" w:eastAsia="en-CA"/>
        </w:rPr>
        <w:t xml:space="preserve"> ومحتوى </w:t>
      </w:r>
      <w:r w:rsidR="002C4693">
        <w:rPr>
          <w:rFonts w:ascii="Simplified Arabic" w:eastAsia="Times New Roman" w:hAnsi="Simplified Arabic" w:hint="cs"/>
          <w:rtl/>
          <w:lang w:val="en-US" w:eastAsia="en-CA"/>
        </w:rPr>
        <w:t>التقارير من البلدان الخمس اختلف</w:t>
      </w:r>
      <w:r w:rsidR="009A1035">
        <w:rPr>
          <w:rFonts w:ascii="Simplified Arabic" w:eastAsia="Times New Roman" w:hAnsi="Simplified Arabic" w:hint="cs"/>
          <w:rtl/>
          <w:lang w:val="en-US" w:eastAsia="en-CA"/>
        </w:rPr>
        <w:t xml:space="preserve"> على نحو كبير، مما جعل من الصعب تلخيصها </w:t>
      </w:r>
      <w:r w:rsidR="00071A98">
        <w:rPr>
          <w:rFonts w:ascii="Simplified Arabic" w:eastAsia="Times New Roman" w:hAnsi="Simplified Arabic" w:hint="cs"/>
          <w:rtl/>
          <w:lang w:val="en-US" w:eastAsia="en-CA"/>
        </w:rPr>
        <w:t>واكتساب</w:t>
      </w:r>
      <w:r w:rsidR="009A1035">
        <w:rPr>
          <w:rFonts w:ascii="Simplified Arabic" w:eastAsia="Times New Roman" w:hAnsi="Simplified Arabic" w:hint="cs"/>
          <w:rtl/>
          <w:lang w:val="en-US" w:eastAsia="en-CA"/>
        </w:rPr>
        <w:t xml:space="preserve"> </w:t>
      </w:r>
      <w:r w:rsidR="00071A98">
        <w:rPr>
          <w:rFonts w:ascii="Simplified Arabic" w:eastAsia="Times New Roman" w:hAnsi="Simplified Arabic" w:hint="cs"/>
          <w:rtl/>
          <w:lang w:val="en-US" w:eastAsia="en-CA"/>
        </w:rPr>
        <w:t>ال</w:t>
      </w:r>
      <w:r w:rsidR="009A1035">
        <w:rPr>
          <w:rFonts w:ascii="Simplified Arabic" w:eastAsia="Times New Roman" w:hAnsi="Simplified Arabic" w:hint="cs"/>
          <w:rtl/>
          <w:lang w:val="en-US" w:eastAsia="en-CA"/>
        </w:rPr>
        <w:t xml:space="preserve">دروس عبر البلدان، وكانت هناك مناقشة قليلة </w:t>
      </w:r>
      <w:r w:rsidR="002C4693">
        <w:rPr>
          <w:rFonts w:ascii="Simplified Arabic" w:eastAsia="Times New Roman" w:hAnsi="Simplified Arabic" w:hint="cs"/>
          <w:rtl/>
          <w:lang w:val="en-US" w:eastAsia="en-CA"/>
        </w:rPr>
        <w:t>أثناء</w:t>
      </w:r>
      <w:r w:rsidR="009A1035">
        <w:rPr>
          <w:rFonts w:ascii="Simplified Arabic" w:eastAsia="Times New Roman" w:hAnsi="Simplified Arabic" w:hint="cs"/>
          <w:rtl/>
          <w:lang w:val="en-US" w:eastAsia="en-CA"/>
        </w:rPr>
        <w:t xml:space="preserve"> المنتدى.</w:t>
      </w:r>
    </w:p>
    <w:p w:rsidR="0092376D" w:rsidRPr="0092376D" w:rsidRDefault="009A1035" w:rsidP="002C4693">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وبالتالي، أعدت الأمانة طريقة عمل منقحة لمنتدى مفتوح عضوية </w:t>
      </w:r>
      <w:r w:rsidR="00E44E44">
        <w:rPr>
          <w:rFonts w:ascii="Simplified Arabic" w:eastAsia="Times New Roman" w:hAnsi="Simplified Arabic" w:hint="cs"/>
          <w:rtl/>
          <w:lang w:val="en-US" w:eastAsia="en-CA"/>
        </w:rPr>
        <w:t>من أجل ا</w:t>
      </w:r>
      <w:r>
        <w:rPr>
          <w:rFonts w:ascii="Simplified Arabic" w:eastAsia="Times New Roman" w:hAnsi="Simplified Arabic" w:hint="cs"/>
          <w:rtl/>
          <w:lang w:val="en-US" w:eastAsia="en-CA"/>
        </w:rPr>
        <w:t>لاستعراض القطري الطوعي للتنفيذ في وثيقة لنظر الهيئة الفرعية للتنفيذ في اجتماعها الثالث المستأنف، المنعقد في جنيف في مارس/آذار 2022</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8"/>
      </w:r>
      <w:r>
        <w:rPr>
          <w:rFonts w:ascii="Simplified Arabic" w:eastAsia="Times New Roman" w:hAnsi="Simplified Arabic" w:hint="cs"/>
          <w:rtl/>
          <w:lang w:val="en-US" w:eastAsia="en-CA"/>
        </w:rPr>
        <w:t xml:space="preserve"> وقدمت الأطراف تعليقات مكتوبة بشأن طريقة العمل الواردة في تلك الوثيقة قبل الاجتماع وبعده. وشددت أطراف كثيرة على أهمية </w:t>
      </w:r>
      <w:r w:rsidR="002C4693">
        <w:rPr>
          <w:rFonts w:ascii="Simplified Arabic" w:eastAsia="Times New Roman" w:hAnsi="Simplified Arabic" w:hint="cs"/>
          <w:rtl/>
          <w:lang w:val="en-US" w:eastAsia="en-CA"/>
        </w:rPr>
        <w:t>ال</w:t>
      </w:r>
      <w:r>
        <w:rPr>
          <w:rFonts w:ascii="Simplified Arabic" w:eastAsia="Times New Roman" w:hAnsi="Simplified Arabic" w:hint="cs"/>
          <w:rtl/>
          <w:lang w:val="en-US" w:eastAsia="en-CA"/>
        </w:rPr>
        <w:t xml:space="preserve">تشارك </w:t>
      </w:r>
      <w:r w:rsidR="002C4693">
        <w:rPr>
          <w:rFonts w:ascii="Simplified Arabic" w:eastAsia="Times New Roman" w:hAnsi="Simplified Arabic" w:hint="cs"/>
          <w:rtl/>
          <w:lang w:val="en-US" w:eastAsia="en-CA"/>
        </w:rPr>
        <w:t>الميس</w:t>
      </w:r>
      <w:r>
        <w:rPr>
          <w:rFonts w:ascii="Simplified Arabic" w:eastAsia="Times New Roman" w:hAnsi="Simplified Arabic" w:hint="cs"/>
          <w:rtl/>
          <w:lang w:val="en-US" w:eastAsia="en-CA"/>
        </w:rPr>
        <w:t xml:space="preserve">ر </w:t>
      </w:r>
      <w:r w:rsidR="002C4693">
        <w:rPr>
          <w:rFonts w:ascii="Simplified Arabic" w:eastAsia="Times New Roman" w:hAnsi="Simplified Arabic" w:hint="cs"/>
          <w:rtl/>
          <w:lang w:val="en-US" w:eastAsia="en-CA"/>
        </w:rPr>
        <w:t>و</w:t>
      </w:r>
      <w:r>
        <w:rPr>
          <w:rFonts w:ascii="Simplified Arabic" w:eastAsia="Times New Roman" w:hAnsi="Simplified Arabic" w:hint="cs"/>
          <w:rtl/>
          <w:lang w:val="en-US" w:eastAsia="en-CA"/>
        </w:rPr>
        <w:t xml:space="preserve">التعلم </w:t>
      </w:r>
      <w:r w:rsidR="002C4693">
        <w:rPr>
          <w:rFonts w:ascii="Simplified Arabic" w:eastAsia="Times New Roman" w:hAnsi="Simplified Arabic" w:hint="cs"/>
          <w:rtl/>
          <w:lang w:val="en-US" w:eastAsia="en-CA"/>
        </w:rPr>
        <w:t xml:space="preserve">غير العقابي </w:t>
      </w:r>
      <w:r>
        <w:rPr>
          <w:rFonts w:ascii="Simplified Arabic" w:eastAsia="Times New Roman" w:hAnsi="Simplified Arabic" w:hint="cs"/>
          <w:rtl/>
          <w:lang w:val="en-US" w:eastAsia="en-CA"/>
        </w:rPr>
        <w:t xml:space="preserve">والخبرة من النظراء </w:t>
      </w:r>
      <w:r w:rsidR="002C4693">
        <w:rPr>
          <w:rFonts w:ascii="Simplified Arabic" w:eastAsia="Times New Roman" w:hAnsi="Simplified Arabic" w:hint="cs"/>
          <w:rtl/>
          <w:lang w:val="en-US" w:eastAsia="en-CA" w:bidi="ar-EG"/>
        </w:rPr>
        <w:t xml:space="preserve">وأن </w:t>
      </w:r>
      <w:r>
        <w:rPr>
          <w:rFonts w:ascii="Simplified Arabic" w:eastAsia="Times New Roman" w:hAnsi="Simplified Arabic" w:hint="cs"/>
          <w:rtl/>
          <w:lang w:val="en-US" w:eastAsia="en-CA"/>
        </w:rPr>
        <w:t xml:space="preserve">المنتدى مفتوح العضوية </w:t>
      </w:r>
      <w:r w:rsidR="002C4693">
        <w:rPr>
          <w:rFonts w:ascii="Simplified Arabic" w:eastAsia="Times New Roman" w:hAnsi="Simplified Arabic" w:hint="cs"/>
          <w:rtl/>
          <w:lang w:val="en-US" w:eastAsia="en-CA"/>
        </w:rPr>
        <w:t xml:space="preserve">لا ينبغي أن يفرض </w:t>
      </w:r>
      <w:r>
        <w:rPr>
          <w:rFonts w:ascii="Simplified Arabic" w:eastAsia="Times New Roman" w:hAnsi="Simplified Arabic" w:hint="cs"/>
          <w:rtl/>
          <w:lang w:val="en-US" w:eastAsia="en-CA"/>
        </w:rPr>
        <w:t>عبئا إضافيا على الأطراف وأنه ينبغي تكميل العمليات الأخرى والبناء عليها مثل استعراضات النظراء الطوعية. غير أنه نظرا ل</w:t>
      </w:r>
      <w:r w:rsidR="002C4693">
        <w:rPr>
          <w:rFonts w:ascii="Simplified Arabic" w:eastAsia="Times New Roman" w:hAnsi="Simplified Arabic" w:hint="cs"/>
          <w:rtl/>
          <w:lang w:val="en-US" w:eastAsia="en-CA"/>
        </w:rPr>
        <w:t>ضيق</w:t>
      </w:r>
      <w:r>
        <w:rPr>
          <w:rFonts w:ascii="Simplified Arabic" w:eastAsia="Times New Roman" w:hAnsi="Simplified Arabic" w:hint="cs"/>
          <w:rtl/>
          <w:lang w:val="en-US" w:eastAsia="en-CA"/>
        </w:rPr>
        <w:t xml:space="preserve"> الوقت، لم يتم النظر في المقترح بالتفصيل من جانب الهيئة الفرعية. وفي يونيه/حزيران 2022، عقدت مناقشات غير رسمية بشأن طريقة </w:t>
      </w:r>
      <w:r w:rsidR="00771494">
        <w:rPr>
          <w:rFonts w:ascii="Simplified Arabic" w:eastAsia="Times New Roman" w:hAnsi="Simplified Arabic" w:hint="cs"/>
          <w:rtl/>
          <w:lang w:val="en-US" w:eastAsia="en-CA"/>
        </w:rPr>
        <w:t>ال</w:t>
      </w:r>
      <w:r>
        <w:rPr>
          <w:rFonts w:ascii="Simplified Arabic" w:eastAsia="Times New Roman" w:hAnsi="Simplified Arabic" w:hint="cs"/>
          <w:rtl/>
          <w:lang w:val="en-US" w:eastAsia="en-CA"/>
        </w:rPr>
        <w:t xml:space="preserve">عمل </w:t>
      </w:r>
      <w:r w:rsidR="00771494">
        <w:rPr>
          <w:rFonts w:ascii="Simplified Arabic" w:eastAsia="Times New Roman" w:hAnsi="Simplified Arabic" w:hint="cs"/>
          <w:rtl/>
          <w:lang w:val="en-US" w:eastAsia="en-CA"/>
        </w:rPr>
        <w:t>في حلقة عمل عقدت في نيروبي قبل الاجتماع الرابع للفريق العامل المفتوح العضوية المعني بالإطار العالمي للتنوع البيولوجي لما بعد عام 2020.</w:t>
      </w:r>
    </w:p>
    <w:p w:rsidR="0092376D" w:rsidRPr="0092376D" w:rsidRDefault="00771494" w:rsidP="00E44E44">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lastRenderedPageBreak/>
        <w:t xml:space="preserve">وإستنادا إلى الآراء المعرب عنها، تم مواصلة تنقيح طريقة العمل بواسطة الأمانة وقدمت لنظر مؤتمر الأطراف في الجزء الثاني من اجتماعه الخامس عشر في مشروع مقرر بشأن آليات للتخطيط والرصد والإبلاغ والاستعراض الوارد في الوثيقة </w:t>
      </w:r>
      <w:hyperlink r:id="rId11" w:history="1">
        <w:r w:rsidRPr="00771494">
          <w:rPr>
            <w:rStyle w:val="Hyperlink"/>
            <w:rFonts w:asciiTheme="majorBidi" w:hAnsiTheme="majorBidi" w:cstheme="majorBidi"/>
            <w:color w:val="0000FF"/>
            <w:szCs w:val="22"/>
            <w:u w:val="single"/>
          </w:rPr>
          <w:t>CBD/COP/15/2</w:t>
        </w:r>
      </w:hyperlink>
      <w:r>
        <w:rPr>
          <w:rFonts w:ascii="Simplified Arabic" w:eastAsia="Times New Roman" w:hAnsi="Simplified Arabic" w:hint="cs"/>
          <w:rtl/>
          <w:lang w:val="en-US" w:eastAsia="en-CA"/>
        </w:rPr>
        <w:t>. غير أن مؤتمر الأطراف لم يعالج المقترح نظرا لضيق الوقت، وطلب في مقرره 15/6 إلى الأمينة التنفيذية أن تدعم الهيئة الفرعية للتنفيذ في مواصلة تطوير وت</w:t>
      </w:r>
      <w:r w:rsidR="002C4693">
        <w:rPr>
          <w:rFonts w:ascii="Simplified Arabic" w:eastAsia="Times New Roman" w:hAnsi="Simplified Arabic" w:hint="cs"/>
          <w:rtl/>
          <w:lang w:val="en-US" w:eastAsia="en-CA"/>
        </w:rPr>
        <w:t xml:space="preserve">جريب طريقة تشغيل لمنتدى </w:t>
      </w:r>
      <w:r>
        <w:rPr>
          <w:rFonts w:ascii="Simplified Arabic" w:eastAsia="Times New Roman" w:hAnsi="Simplified Arabic" w:hint="cs"/>
          <w:rtl/>
          <w:lang w:val="en-US" w:eastAsia="en-CA"/>
        </w:rPr>
        <w:t xml:space="preserve">مفتوح العضوية </w:t>
      </w:r>
      <w:r w:rsidR="00E44E44">
        <w:rPr>
          <w:rFonts w:ascii="Simplified Arabic" w:eastAsia="Times New Roman" w:hAnsi="Simplified Arabic" w:hint="cs"/>
          <w:rtl/>
          <w:lang w:val="en-US" w:eastAsia="en-CA"/>
        </w:rPr>
        <w:t>من أجل ا</w:t>
      </w:r>
      <w:r>
        <w:rPr>
          <w:rFonts w:ascii="Simplified Arabic" w:eastAsia="Times New Roman" w:hAnsi="Simplified Arabic" w:hint="cs"/>
          <w:rtl/>
          <w:lang w:val="en-US" w:eastAsia="en-CA"/>
        </w:rPr>
        <w:t>لاستعراض القطري الطوعي.</w:t>
      </w:r>
    </w:p>
    <w:p w:rsidR="0092376D" w:rsidRPr="0092376D" w:rsidRDefault="00771494" w:rsidP="005779F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وبعد ذلك، أعدت الأمانة وبدأت أنشطة لدعم تجريب طريقة عمل المنتدى المفتوح العض</w:t>
      </w:r>
      <w:r w:rsidR="00E44E44">
        <w:rPr>
          <w:rFonts w:ascii="Simplified Arabic" w:eastAsia="Times New Roman" w:hAnsi="Simplified Arabic" w:hint="cs"/>
          <w:rtl/>
          <w:lang w:val="en-US" w:eastAsia="en-CA"/>
        </w:rPr>
        <w:t>و</w:t>
      </w:r>
      <w:r>
        <w:rPr>
          <w:rFonts w:ascii="Simplified Arabic" w:eastAsia="Times New Roman" w:hAnsi="Simplified Arabic" w:hint="cs"/>
          <w:rtl/>
          <w:lang w:val="en-US" w:eastAsia="en-CA"/>
        </w:rPr>
        <w:t xml:space="preserve">ية </w:t>
      </w:r>
      <w:r w:rsidR="00E44E44">
        <w:rPr>
          <w:rFonts w:ascii="Simplified Arabic" w:eastAsia="Times New Roman" w:hAnsi="Simplified Arabic" w:hint="cs"/>
          <w:rtl/>
          <w:lang w:val="en-US" w:eastAsia="en-CA"/>
        </w:rPr>
        <w:t>من أجل ا</w:t>
      </w:r>
      <w:r>
        <w:rPr>
          <w:rFonts w:ascii="Simplified Arabic" w:eastAsia="Times New Roman" w:hAnsi="Simplified Arabic" w:hint="cs"/>
          <w:rtl/>
          <w:lang w:val="en-US" w:eastAsia="en-CA"/>
        </w:rPr>
        <w:t xml:space="preserve">لاستعراض القطري الطوعي وقدمت مقترحا </w:t>
      </w:r>
      <w:r w:rsidR="00390A91">
        <w:rPr>
          <w:rFonts w:ascii="Simplified Arabic" w:eastAsia="Times New Roman" w:hAnsi="Simplified Arabic" w:hint="cs"/>
          <w:rtl/>
          <w:lang w:val="en-US" w:eastAsia="en-CA"/>
        </w:rPr>
        <w:t xml:space="preserve">في هذا الصدد </w:t>
      </w:r>
      <w:r>
        <w:rPr>
          <w:rFonts w:ascii="Simplified Arabic" w:eastAsia="Times New Roman" w:hAnsi="Simplified Arabic" w:hint="cs"/>
          <w:rtl/>
          <w:lang w:val="en-US" w:eastAsia="en-CA"/>
        </w:rPr>
        <w:t xml:space="preserve">في الوثيقة </w:t>
      </w:r>
      <w:r w:rsidRPr="00771494">
        <w:rPr>
          <w:szCs w:val="22"/>
        </w:rPr>
        <w:t>CBD/SBI/4/4/</w:t>
      </w:r>
      <w:proofErr w:type="spellStart"/>
      <w:r w:rsidRPr="00771494">
        <w:rPr>
          <w:szCs w:val="22"/>
          <w:lang w:eastAsia="en-CA"/>
        </w:rPr>
        <w:t>Add</w:t>
      </w:r>
      <w:proofErr w:type="spellEnd"/>
      <w:r w:rsidRPr="00771494">
        <w:rPr>
          <w:szCs w:val="22"/>
          <w:lang w:eastAsia="en-CA"/>
        </w:rPr>
        <w:t>.1</w:t>
      </w:r>
      <w:r>
        <w:rPr>
          <w:rFonts w:ascii="Simplified Arabic" w:eastAsia="Times New Roman" w:hAnsi="Simplified Arabic" w:hint="cs"/>
          <w:rtl/>
          <w:lang w:val="en-US" w:eastAsia="en-CA"/>
        </w:rPr>
        <w:t xml:space="preserve"> لنظر الهيئة الفرعية.</w:t>
      </w:r>
      <w:r w:rsidR="00071A98">
        <w:rPr>
          <w:rFonts w:ascii="Simplified Arabic" w:eastAsia="Times New Roman" w:hAnsi="Simplified Arabic" w:hint="cs"/>
          <w:rtl/>
          <w:lang w:val="en-US" w:eastAsia="en-CA"/>
        </w:rPr>
        <w:t xml:space="preserve"> وتشمل طريقة العمل المنقحة مرحلة تحضيرية يمكن أن تتضمن مشاورات </w:t>
      </w:r>
      <w:r w:rsidR="005779F6">
        <w:rPr>
          <w:rFonts w:ascii="Simplified Arabic" w:eastAsia="Times New Roman" w:hAnsi="Simplified Arabic" w:hint="cs"/>
          <w:rtl/>
          <w:lang w:val="en-US" w:eastAsia="en-CA"/>
        </w:rPr>
        <w:t xml:space="preserve">وتحضيرات </w:t>
      </w:r>
      <w:r w:rsidR="00071A98">
        <w:rPr>
          <w:rFonts w:ascii="Simplified Arabic" w:eastAsia="Times New Roman" w:hAnsi="Simplified Arabic" w:hint="cs"/>
          <w:rtl/>
          <w:lang w:val="en-US" w:eastAsia="en-CA"/>
        </w:rPr>
        <w:t>في البلد</w:t>
      </w:r>
      <w:r w:rsidR="002C4693">
        <w:rPr>
          <w:rFonts w:ascii="Simplified Arabic" w:eastAsia="Times New Roman" w:hAnsi="Simplified Arabic" w:hint="cs"/>
          <w:rtl/>
          <w:lang w:val="en-US" w:eastAsia="en-CA"/>
        </w:rPr>
        <w:t>ان</w:t>
      </w:r>
      <w:r w:rsidR="00071A98">
        <w:rPr>
          <w:rFonts w:ascii="Simplified Arabic" w:eastAsia="Times New Roman" w:hAnsi="Simplified Arabic" w:hint="cs"/>
          <w:rtl/>
          <w:lang w:val="en-US" w:eastAsia="en-CA"/>
        </w:rPr>
        <w:t xml:space="preserve"> </w:t>
      </w:r>
      <w:r w:rsidR="005779F6">
        <w:rPr>
          <w:rFonts w:ascii="Simplified Arabic" w:eastAsia="Times New Roman" w:hAnsi="Simplified Arabic" w:hint="cs"/>
          <w:rtl/>
          <w:lang w:val="en-US" w:eastAsia="en-CA"/>
        </w:rPr>
        <w:t>و</w:t>
      </w:r>
      <w:r w:rsidR="00071A98">
        <w:rPr>
          <w:rFonts w:ascii="Simplified Arabic" w:eastAsia="Times New Roman" w:hAnsi="Simplified Arabic" w:hint="cs"/>
          <w:rtl/>
          <w:lang w:val="en-US" w:eastAsia="en-CA"/>
        </w:rPr>
        <w:t>حوارات إقليمية/دون إقليمية. وسينعقد المنتدى المفتوح العضوية نفسه في اجتماعات الهيئة الفرعية للتنفيذ بموجب البند في</w:t>
      </w:r>
      <w:r w:rsidR="00E44E44">
        <w:rPr>
          <w:rFonts w:ascii="Simplified Arabic" w:eastAsia="Times New Roman" w:hAnsi="Simplified Arabic" w:hint="cs"/>
          <w:rtl/>
          <w:lang w:val="en-US" w:eastAsia="en-CA"/>
        </w:rPr>
        <w:t xml:space="preserve"> جدول أعماله لاستعراض التنفيذ و</w:t>
      </w:r>
      <w:r w:rsidR="00071A98">
        <w:rPr>
          <w:rFonts w:ascii="Simplified Arabic" w:eastAsia="Times New Roman" w:hAnsi="Simplified Arabic" w:hint="cs"/>
          <w:rtl/>
          <w:lang w:val="en-US" w:eastAsia="en-CA"/>
        </w:rPr>
        <w:t>ستنعكس نتائجه في توصية من الهيئة الفرعية إلى مؤتمر الأطراف.</w:t>
      </w:r>
    </w:p>
    <w:p w:rsidR="0092376D" w:rsidRPr="0092376D" w:rsidRDefault="00071A98"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وفيما يتعلق بالجهات المانحة وبالتعاون مع المنظمات والبلدان المستضيفة الأخرى</w:t>
      </w:r>
      <w:r w:rsidR="0082749C">
        <w:rPr>
          <w:rStyle w:val="FootnoteReference"/>
          <w:rFonts w:eastAsia="Times New Roman"/>
          <w:rtl/>
          <w:lang w:val="en-US" w:eastAsia="en-CA"/>
        </w:rPr>
        <w:footnoteReference w:id="9"/>
      </w:r>
      <w:r w:rsidR="0082749C">
        <w:rPr>
          <w:rFonts w:ascii="Simplified Arabic" w:eastAsia="Times New Roman" w:hAnsi="Simplified Arabic" w:hint="cs"/>
          <w:rtl/>
          <w:lang w:val="en-US" w:eastAsia="en-CA"/>
        </w:rPr>
        <w:t xml:space="preserve"> </w:t>
      </w:r>
      <w:r>
        <w:rPr>
          <w:rFonts w:ascii="Simplified Arabic" w:eastAsia="Times New Roman" w:hAnsi="Simplified Arabic" w:hint="cs"/>
          <w:rtl/>
          <w:lang w:val="en-US" w:eastAsia="en-CA"/>
        </w:rPr>
        <w:t xml:space="preserve">منذ سبتمبر/أيلول 2023، قامت الأمانة بتنظيم حوارات إقليمية مخصصة </w:t>
      </w:r>
      <w:r w:rsidR="00A66CAA">
        <w:rPr>
          <w:rFonts w:ascii="Simplified Arabic" w:eastAsia="Times New Roman" w:hAnsi="Simplified Arabic" w:hint="cs"/>
          <w:rtl/>
          <w:lang w:val="en-US" w:eastAsia="en-CA"/>
        </w:rPr>
        <w:t>لدعم الأطراف في مراجعة وتنقيح ا</w:t>
      </w:r>
      <w:r>
        <w:rPr>
          <w:rFonts w:ascii="Simplified Arabic" w:eastAsia="Times New Roman" w:hAnsi="Simplified Arabic" w:hint="cs"/>
          <w:rtl/>
          <w:lang w:val="en-US" w:eastAsia="en-CA"/>
        </w:rPr>
        <w:t>س</w:t>
      </w:r>
      <w:r w:rsidR="00A66CAA">
        <w:rPr>
          <w:rFonts w:ascii="Simplified Arabic" w:eastAsia="Times New Roman" w:hAnsi="Simplified Arabic" w:hint="cs"/>
          <w:rtl/>
          <w:lang w:val="en-US" w:eastAsia="en-CA"/>
        </w:rPr>
        <w:t>ت</w:t>
      </w:r>
      <w:r>
        <w:rPr>
          <w:rFonts w:ascii="Simplified Arabic" w:eastAsia="Times New Roman" w:hAnsi="Simplified Arabic" w:hint="cs"/>
          <w:rtl/>
          <w:lang w:val="en-US" w:eastAsia="en-CA"/>
        </w:rPr>
        <w:t>ر</w:t>
      </w:r>
      <w:r w:rsidR="00A66CAA">
        <w:rPr>
          <w:rFonts w:ascii="Simplified Arabic" w:eastAsia="Times New Roman" w:hAnsi="Simplified Arabic" w:hint="cs"/>
          <w:rtl/>
          <w:lang w:val="en-US" w:eastAsia="en-CA"/>
        </w:rPr>
        <w:t>ا</w:t>
      </w:r>
      <w:r>
        <w:rPr>
          <w:rFonts w:ascii="Simplified Arabic" w:eastAsia="Times New Roman" w:hAnsi="Simplified Arabic" w:hint="cs"/>
          <w:rtl/>
          <w:lang w:val="en-US" w:eastAsia="en-CA"/>
        </w:rPr>
        <w:t>تيجياتها وخطط عملها الوطنية للتنوع البيولوجي، بما يتواءم مع الإطار، بما في ذلك من خلال تشارك الخبرات. وتمثل هدف مهم لهذه الحوارات في تمكين اكتساب الخبرات ذات الصلة بمرحلة تحضيرية للمنتدى المفتوح العضوية. وقدمت الحوارات التي عقدت حتى الآن معلومات عن الخبرات والتحديات الحالية للبدان في إعداد استراتيجياتها وخطط عم</w:t>
      </w:r>
      <w:r w:rsidR="00A66CAA">
        <w:rPr>
          <w:rFonts w:ascii="Simplified Arabic" w:eastAsia="Times New Roman" w:hAnsi="Simplified Arabic" w:hint="cs"/>
          <w:rtl/>
          <w:lang w:val="en-US" w:eastAsia="en-CA"/>
        </w:rPr>
        <w:t>لها الوطنية للتنوع البيولوجي و</w:t>
      </w:r>
      <w:r>
        <w:rPr>
          <w:rFonts w:ascii="Simplified Arabic" w:eastAsia="Times New Roman" w:hAnsi="Simplified Arabic" w:hint="cs"/>
          <w:rtl/>
          <w:lang w:val="en-US" w:eastAsia="en-CA"/>
        </w:rPr>
        <w:t>أهداف</w:t>
      </w:r>
      <w:r w:rsidR="00A66CAA">
        <w:rPr>
          <w:rFonts w:ascii="Simplified Arabic" w:eastAsia="Times New Roman" w:hAnsi="Simplified Arabic" w:hint="cs"/>
          <w:rtl/>
          <w:lang w:val="en-US" w:eastAsia="en-CA"/>
        </w:rPr>
        <w:t>ها</w:t>
      </w:r>
      <w:r>
        <w:rPr>
          <w:rFonts w:ascii="Simplified Arabic" w:eastAsia="Times New Roman" w:hAnsi="Simplified Arabic" w:hint="cs"/>
          <w:rtl/>
          <w:lang w:val="en-US" w:eastAsia="en-CA"/>
        </w:rPr>
        <w:t xml:space="preserve"> الوطنية. وترد المعلومات عن الحوارات في وثيقة معلومات </w:t>
      </w:r>
      <w:r w:rsidRPr="00071A98">
        <w:rPr>
          <w:szCs w:val="22"/>
        </w:rPr>
        <w:t>CBD/SBI/4/INF/6</w:t>
      </w:r>
      <w:r>
        <w:rPr>
          <w:rFonts w:ascii="Simplified Arabic" w:eastAsia="Times New Roman" w:hAnsi="Simplified Arabic" w:hint="cs"/>
          <w:rtl/>
          <w:lang w:val="en-US" w:eastAsia="en-CA"/>
        </w:rPr>
        <w:t xml:space="preserve">، ويرد ملخص لها في الوثيقة </w:t>
      </w:r>
      <w:r w:rsidR="00A66CAA">
        <w:t>CBD/SBI/4/2</w:t>
      </w:r>
      <w:r>
        <w:rPr>
          <w:rFonts w:ascii="Simplified Arabic" w:eastAsia="Times New Roman" w:hAnsi="Simplified Arabic" w:hint="cs"/>
          <w:rtl/>
          <w:lang w:val="en-US" w:eastAsia="en-CA"/>
        </w:rPr>
        <w:t xml:space="preserve"> ويتاح تقرير عن كل حوار عبر الإنترنت</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10"/>
      </w:r>
    </w:p>
    <w:p w:rsidR="0092376D" w:rsidRPr="0092376D" w:rsidRDefault="0092376D" w:rsidP="00A66CAA">
      <w:pPr>
        <w:spacing w:after="120" w:line="216" w:lineRule="auto"/>
        <w:ind w:left="720" w:hanging="720"/>
        <w:jc w:val="both"/>
        <w:rPr>
          <w:rFonts w:ascii="Simplified Arabic" w:eastAsia="Times New Roman" w:hAnsi="Simplified Arabic"/>
          <w:b/>
          <w:bCs/>
          <w:lang w:val="en-US" w:eastAsia="en-CA"/>
        </w:rPr>
      </w:pPr>
      <w:r>
        <w:rPr>
          <w:rFonts w:ascii="Simplified Arabic" w:eastAsia="Times New Roman" w:hAnsi="Simplified Arabic" w:hint="cs"/>
          <w:b/>
          <w:bCs/>
          <w:rtl/>
          <w:lang w:val="en-US" w:eastAsia="en-CA"/>
        </w:rPr>
        <w:t>واو-</w:t>
      </w:r>
      <w:r>
        <w:rPr>
          <w:rFonts w:ascii="Simplified Arabic" w:eastAsia="Times New Roman" w:hAnsi="Simplified Arabic" w:hint="cs"/>
          <w:b/>
          <w:bCs/>
          <w:rtl/>
          <w:lang w:val="en-US" w:eastAsia="en-CA"/>
        </w:rPr>
        <w:tab/>
        <w:t xml:space="preserve">إبلاغ المعلومات </w:t>
      </w:r>
      <w:r w:rsidR="0082749C">
        <w:rPr>
          <w:rFonts w:ascii="Simplified Arabic" w:eastAsia="Times New Roman" w:hAnsi="Simplified Arabic" w:hint="cs"/>
          <w:b/>
          <w:bCs/>
          <w:rtl/>
          <w:lang w:val="en-US" w:eastAsia="en-CA"/>
        </w:rPr>
        <w:t xml:space="preserve">عن إلتزامات </w:t>
      </w:r>
      <w:r w:rsidR="000B6DDB">
        <w:rPr>
          <w:rFonts w:ascii="Simplified Arabic" w:eastAsia="Times New Roman" w:hAnsi="Simplified Arabic" w:hint="cs"/>
          <w:b/>
          <w:bCs/>
          <w:rtl/>
          <w:lang w:val="en-US" w:eastAsia="en-CA"/>
        </w:rPr>
        <w:t>الجهات الفاعل</w:t>
      </w:r>
      <w:r>
        <w:rPr>
          <w:rFonts w:ascii="Simplified Arabic" w:eastAsia="Times New Roman" w:hAnsi="Simplified Arabic" w:hint="cs"/>
          <w:b/>
          <w:bCs/>
          <w:rtl/>
          <w:lang w:val="en-US" w:eastAsia="en-CA"/>
        </w:rPr>
        <w:t xml:space="preserve">ة غير الحكومية </w:t>
      </w:r>
      <w:r w:rsidR="00A66CAA">
        <w:rPr>
          <w:rFonts w:ascii="Simplified Arabic" w:eastAsia="Times New Roman" w:hAnsi="Simplified Arabic" w:hint="cs"/>
          <w:b/>
          <w:bCs/>
          <w:rtl/>
          <w:lang w:val="en-US" w:eastAsia="en-CA"/>
        </w:rPr>
        <w:t>تجاه</w:t>
      </w:r>
      <w:r w:rsidR="0082749C">
        <w:rPr>
          <w:rFonts w:ascii="Simplified Arabic" w:eastAsia="Times New Roman" w:hAnsi="Simplified Arabic" w:hint="cs"/>
          <w:b/>
          <w:bCs/>
          <w:rtl/>
          <w:lang w:val="en-US" w:eastAsia="en-CA"/>
        </w:rPr>
        <w:t xml:space="preserve"> إطار كونمينغ-مونتريال العالمي للتنوع البيولوجي</w:t>
      </w:r>
    </w:p>
    <w:p w:rsidR="0092376D" w:rsidRPr="0092376D" w:rsidRDefault="000B6DDB" w:rsidP="005B458B">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في مقرره </w:t>
      </w:r>
      <w:hyperlink r:id="rId12" w:history="1">
        <w:r w:rsidRPr="00A66CAA">
          <w:rPr>
            <w:rStyle w:val="Hyperlink"/>
            <w:rFonts w:ascii="Simplified Arabic" w:eastAsia="Times New Roman" w:hAnsi="Simplified Arabic" w:cs="Simplified Arabic" w:hint="cs"/>
            <w:color w:val="0000FF"/>
            <w:u w:val="single"/>
            <w:rtl/>
            <w:lang w:val="en-US" w:eastAsia="en-CA"/>
          </w:rPr>
          <w:t>14/34</w:t>
        </w:r>
      </w:hyperlink>
      <w:r>
        <w:rPr>
          <w:rFonts w:ascii="Simplified Arabic" w:eastAsia="Times New Roman" w:hAnsi="Simplified Arabic" w:hint="cs"/>
          <w:rtl/>
          <w:lang w:val="en-US" w:eastAsia="en-CA"/>
        </w:rPr>
        <w:t xml:space="preserve">، شجع مؤتمر الأطراف </w:t>
      </w:r>
      <w:r w:rsidR="00390A91">
        <w:rPr>
          <w:rFonts w:hint="cs"/>
          <w:rtl/>
        </w:rPr>
        <w:t>الشعوب الأصلية والمجتمعات المحلية وجميع المنظمات وأصحاب المصلحة ذوي الصلة بما في ذلك القطاع الخاص</w:t>
      </w:r>
      <w:r w:rsidR="005B458B">
        <w:rPr>
          <w:rFonts w:hint="cs"/>
          <w:rtl/>
          <w:lang w:bidi="ar-EG"/>
        </w:rPr>
        <w:t>،</w:t>
      </w:r>
      <w:r w:rsidR="00390A91">
        <w:rPr>
          <w:rFonts w:hint="cs"/>
          <w:rtl/>
        </w:rPr>
        <w:t xml:space="preserve"> إلى النظر في إعداد التزامات التنوع البيولوجي التي يمكن أن تسهم في إطار عالمي فعال للتنوع البيولوجي لما بعد عام 2020 وإتاحة هذه المعلومات كمساهمة في خطة عمل الطبيعة والناس. و</w:t>
      </w:r>
      <w:r w:rsidR="005B458B">
        <w:rPr>
          <w:rFonts w:hint="cs"/>
          <w:rtl/>
        </w:rPr>
        <w:t>بعد ذلك</w:t>
      </w:r>
      <w:r w:rsidR="00390A91">
        <w:rPr>
          <w:rFonts w:hint="cs"/>
          <w:rtl/>
        </w:rPr>
        <w:t>، أنشأت الأمانة منصة لخطة العمل عبر الإنترنت وعين</w:t>
      </w:r>
      <w:r w:rsidR="00AA2988">
        <w:rPr>
          <w:rFonts w:hint="cs"/>
          <w:rtl/>
        </w:rPr>
        <w:t>ت</w:t>
      </w:r>
      <w:r w:rsidR="00390A91">
        <w:rPr>
          <w:rFonts w:hint="cs"/>
          <w:rtl/>
        </w:rPr>
        <w:t xml:space="preserve"> بطل</w:t>
      </w:r>
      <w:r w:rsidR="00AA2988">
        <w:rPr>
          <w:rFonts w:hint="cs"/>
          <w:rtl/>
        </w:rPr>
        <w:t>ا</w:t>
      </w:r>
      <w:r w:rsidR="00390A91">
        <w:rPr>
          <w:rFonts w:hint="cs"/>
          <w:rtl/>
        </w:rPr>
        <w:t xml:space="preserve"> عالمي</w:t>
      </w:r>
      <w:r w:rsidR="00AA2988">
        <w:rPr>
          <w:rFonts w:hint="cs"/>
          <w:rtl/>
        </w:rPr>
        <w:t>ا</w:t>
      </w:r>
      <w:r w:rsidR="00390A91">
        <w:rPr>
          <w:rFonts w:hint="cs"/>
          <w:rtl/>
        </w:rPr>
        <w:t xml:space="preserve"> لدعم الجهود المبذولة للاتصال </w:t>
      </w:r>
      <w:r w:rsidR="005B458B">
        <w:rPr>
          <w:rFonts w:hint="cs"/>
          <w:rtl/>
        </w:rPr>
        <w:t>وقامت ب</w:t>
      </w:r>
      <w:r w:rsidR="00390A91">
        <w:rPr>
          <w:rFonts w:hint="cs"/>
          <w:rtl/>
        </w:rPr>
        <w:t xml:space="preserve">توليد </w:t>
      </w:r>
      <w:r w:rsidR="005B458B">
        <w:rPr>
          <w:rFonts w:hint="cs"/>
          <w:rtl/>
        </w:rPr>
        <w:t>ال</w:t>
      </w:r>
      <w:r w:rsidR="00390A91">
        <w:rPr>
          <w:rFonts w:hint="cs"/>
          <w:rtl/>
        </w:rPr>
        <w:t xml:space="preserve">زخم. وأجريت مبادرات الاتصال في الشهور التي </w:t>
      </w:r>
      <w:r w:rsidR="005B458B">
        <w:rPr>
          <w:rFonts w:hint="cs"/>
          <w:rtl/>
        </w:rPr>
        <w:t>أ</w:t>
      </w:r>
      <w:r w:rsidR="00390A91">
        <w:rPr>
          <w:rFonts w:hint="cs"/>
          <w:rtl/>
        </w:rPr>
        <w:t>دت إلى الجزء الثاني من الاجتماع الخامس عشر لمؤتمر الأطراف، مما أدى إلى تسجيل حوالي 700 إلتزاما على المنصة عبر الإنترنت</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11"/>
      </w:r>
    </w:p>
    <w:p w:rsidR="0092376D" w:rsidRPr="0092376D" w:rsidRDefault="00390A91" w:rsidP="00326EFD">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وفي مقرره </w:t>
      </w:r>
      <w:hyperlink r:id="rId13" w:history="1">
        <w:r w:rsidR="005B458B" w:rsidRPr="004B727C">
          <w:rPr>
            <w:rStyle w:val="Hyperlink"/>
            <w:rFonts w:ascii="Times New Roman" w:eastAsia="Times New Roman" w:hAnsi="Times New Roman" w:cs="Simplified Arabic" w:hint="cs"/>
            <w:color w:val="0000FF"/>
            <w:u w:val="single"/>
            <w:rtl/>
            <w:lang w:eastAsia="en-CA" w:bidi="ar-EG"/>
          </w:rPr>
          <w:t>15/6</w:t>
        </w:r>
      </w:hyperlink>
      <w:r>
        <w:rPr>
          <w:rFonts w:ascii="Simplified Arabic" w:eastAsia="Times New Roman" w:hAnsi="Simplified Arabic" w:hint="cs"/>
          <w:rtl/>
          <w:lang w:val="en-US" w:eastAsia="en-CA"/>
        </w:rPr>
        <w:t xml:space="preserve">، قرر مؤتمر الأطراف أن المعلومات </w:t>
      </w:r>
      <w:r w:rsidR="00AA2988">
        <w:rPr>
          <w:rFonts w:ascii="Simplified Arabic" w:eastAsia="Times New Roman" w:hAnsi="Simplified Arabic" w:hint="cs"/>
          <w:rtl/>
          <w:lang w:val="en-US" w:eastAsia="en-CA"/>
        </w:rPr>
        <w:t>ع</w:t>
      </w:r>
      <w:r>
        <w:rPr>
          <w:rFonts w:ascii="Simplified Arabic" w:eastAsia="Times New Roman" w:hAnsi="Simplified Arabic" w:hint="cs"/>
          <w:rtl/>
          <w:lang w:val="en-US" w:eastAsia="en-CA"/>
        </w:rPr>
        <w:t xml:space="preserve">ن الإلتزامات </w:t>
      </w:r>
      <w:r w:rsidR="00AA2988">
        <w:rPr>
          <w:rFonts w:ascii="Simplified Arabic" w:eastAsia="Times New Roman" w:hAnsi="Simplified Arabic" w:hint="cs"/>
          <w:rtl/>
          <w:lang w:val="en-US" w:eastAsia="en-CA"/>
        </w:rPr>
        <w:t>تجاه</w:t>
      </w:r>
      <w:r>
        <w:rPr>
          <w:rFonts w:ascii="Simplified Arabic" w:eastAsia="Times New Roman" w:hAnsi="Simplified Arabic" w:hint="cs"/>
          <w:rtl/>
          <w:lang w:val="en-US" w:eastAsia="en-CA"/>
        </w:rPr>
        <w:t xml:space="preserve"> إطار كونمينغ-مونتريال العالمي للتنوع البيولوجي من الجهات الفاعلة غير الحكوم</w:t>
      </w:r>
      <w:r w:rsidR="00AA2988">
        <w:rPr>
          <w:rFonts w:ascii="Simplified Arabic" w:eastAsia="Times New Roman" w:hAnsi="Simplified Arabic" w:hint="cs"/>
          <w:rtl/>
          <w:lang w:val="en-US" w:eastAsia="en-CA"/>
        </w:rPr>
        <w:t>ية</w:t>
      </w:r>
      <w:r>
        <w:rPr>
          <w:rFonts w:ascii="Simplified Arabic" w:eastAsia="Times New Roman" w:hAnsi="Simplified Arabic" w:hint="cs"/>
          <w:rtl/>
          <w:lang w:val="en-US" w:eastAsia="en-CA"/>
        </w:rPr>
        <w:t xml:space="preserve"> ستكون جزءا من </w:t>
      </w:r>
      <w:r w:rsidR="00AA2988">
        <w:rPr>
          <w:rFonts w:ascii="Simplified Arabic" w:eastAsia="Times New Roman" w:hAnsi="Simplified Arabic" w:hint="cs"/>
          <w:rtl/>
          <w:lang w:val="en-US" w:eastAsia="en-CA"/>
        </w:rPr>
        <w:t xml:space="preserve">النهج المعزز المتعدد الأبعاد للتخطيط والرصد والإبلاغ والاستعراض (الفقرة 1(ز)). وفي نفس المقرر، دعا مؤتمر الأطراف الجهات الفاعلة غير الحكومية إلى إعداد، على أساس طوعي، </w:t>
      </w:r>
      <w:r w:rsidR="00AA2988" w:rsidRPr="005B1A6C">
        <w:rPr>
          <w:rFonts w:hint="cs"/>
          <w:snapToGrid w:val="0"/>
          <w:kern w:val="22"/>
          <w:rtl/>
          <w:lang w:val="en-GB"/>
        </w:rPr>
        <w:t>الالتزامات التي تساهم في الاستراتيجيات وخطط العمل الوطنية للتنوع البيولوجي و</w:t>
      </w:r>
      <w:r w:rsidR="005B458B">
        <w:rPr>
          <w:rFonts w:hint="cs"/>
          <w:snapToGrid w:val="0"/>
          <w:kern w:val="22"/>
          <w:rtl/>
          <w:lang w:val="en-GB"/>
        </w:rPr>
        <w:t xml:space="preserve">في </w:t>
      </w:r>
      <w:r w:rsidR="00AA2988">
        <w:rPr>
          <w:rFonts w:hint="cs"/>
          <w:snapToGrid w:val="0"/>
          <w:kern w:val="22"/>
          <w:rtl/>
          <w:lang w:val="en-GB"/>
        </w:rPr>
        <w:lastRenderedPageBreak/>
        <w:t>ال</w:t>
      </w:r>
      <w:r w:rsidR="00AA2988">
        <w:rPr>
          <w:snapToGrid w:val="0"/>
          <w:kern w:val="22"/>
          <w:rtl/>
          <w:lang w:val="en-GB"/>
        </w:rPr>
        <w:t>إطار</w:t>
      </w:r>
      <w:r w:rsidR="00AA2988" w:rsidRPr="005B1A6C">
        <w:rPr>
          <w:rFonts w:hint="cs"/>
          <w:snapToGrid w:val="0"/>
          <w:kern w:val="22"/>
          <w:rtl/>
          <w:lang w:val="en-GB"/>
        </w:rPr>
        <w:t xml:space="preserve">، وتقاسمها من خلال المنصة الإلكترونية لخطة العمل </w:t>
      </w:r>
      <w:r w:rsidR="00AA2988">
        <w:rPr>
          <w:rFonts w:hint="cs"/>
          <w:snapToGrid w:val="0"/>
          <w:kern w:val="22"/>
          <w:rtl/>
          <w:lang w:val="en-GB"/>
        </w:rPr>
        <w:t xml:space="preserve">(الفقرة 26). وبسبب </w:t>
      </w:r>
      <w:r w:rsidR="00530795">
        <w:rPr>
          <w:rFonts w:hint="cs"/>
          <w:snapToGrid w:val="0"/>
          <w:kern w:val="22"/>
          <w:rtl/>
          <w:lang w:val="en-GB"/>
        </w:rPr>
        <w:t>ضيق</w:t>
      </w:r>
      <w:r w:rsidR="00AA2988">
        <w:rPr>
          <w:rFonts w:hint="cs"/>
          <w:snapToGrid w:val="0"/>
          <w:kern w:val="22"/>
          <w:rtl/>
          <w:lang w:val="en-GB"/>
        </w:rPr>
        <w:t xml:space="preserve"> الوقت، لم يتمكن مؤتمر الأطراف في اجتماعه الخامس عشر </w:t>
      </w:r>
      <w:r w:rsidR="00530795">
        <w:rPr>
          <w:rFonts w:ascii="Simplified Arabic" w:eastAsia="Times New Roman" w:hAnsi="Simplified Arabic" w:hint="cs"/>
          <w:rtl/>
          <w:lang w:val="en-US" w:eastAsia="en-CA"/>
        </w:rPr>
        <w:t>من النظر في العناصر ال</w:t>
      </w:r>
      <w:r w:rsidR="00326EFD">
        <w:rPr>
          <w:rFonts w:ascii="Simplified Arabic" w:eastAsia="Times New Roman" w:hAnsi="Simplified Arabic" w:hint="cs"/>
          <w:rtl/>
          <w:lang w:val="en-US" w:eastAsia="en-CA"/>
        </w:rPr>
        <w:t>أسا</w:t>
      </w:r>
      <w:r w:rsidR="00530795">
        <w:rPr>
          <w:rFonts w:ascii="Simplified Arabic" w:eastAsia="Times New Roman" w:hAnsi="Simplified Arabic" w:hint="cs"/>
          <w:rtl/>
          <w:lang w:val="en-US" w:eastAsia="en-CA"/>
        </w:rPr>
        <w:t xml:space="preserve">سية للإبلاغ عن إلتزامات الجهات الفاعلة غير الحكومية التي قدمت لنظره في نموذج وارد في المرفق الرابع بمشروع المقرر بشأن آليات للتخطيط والرصد والإبلاغ والاستعراض </w:t>
      </w:r>
      <w:r w:rsidR="00530795">
        <w:rPr>
          <w:lang w:eastAsia="en-CA"/>
        </w:rPr>
        <w:t>(CBD/COP/15/2)</w:t>
      </w:r>
      <w:r w:rsidR="00530795">
        <w:rPr>
          <w:rFonts w:ascii="Simplified Arabic" w:eastAsia="Times New Roman" w:hAnsi="Simplified Arabic" w:hint="cs"/>
          <w:rtl/>
          <w:lang w:val="en-US" w:eastAsia="en-CA"/>
        </w:rPr>
        <w:t>.</w:t>
      </w:r>
      <w:r w:rsidR="00530795">
        <w:rPr>
          <w:rFonts w:ascii="Simplified Arabic" w:eastAsia="Times New Roman" w:hAnsi="Simplified Arabic" w:hint="cs"/>
          <w:rtl/>
          <w:lang w:val="en-US" w:eastAsia="en-CA" w:bidi="ar-EG"/>
        </w:rPr>
        <w:t xml:space="preserve"> وبناء عليه، في مقرره 15/6 أيضا، طلب مؤتمر الأطراف إلى الأمينة التنفيذية أن تدعم الهيئة الفرعية للتنفيذ في </w:t>
      </w:r>
      <w:r w:rsidR="00530795" w:rsidRPr="005B1A6C">
        <w:rPr>
          <w:snapToGrid w:val="0"/>
          <w:kern w:val="22"/>
          <w:rtl/>
          <w:lang w:val="en-GB"/>
        </w:rPr>
        <w:t xml:space="preserve">مواصلة </w:t>
      </w:r>
      <w:r w:rsidR="00530795" w:rsidRPr="005B1A6C">
        <w:rPr>
          <w:rFonts w:hint="cs"/>
          <w:snapToGrid w:val="0"/>
          <w:kern w:val="22"/>
          <w:rtl/>
          <w:lang w:val="en-GB"/>
        </w:rPr>
        <w:t>وضع</w:t>
      </w:r>
      <w:r w:rsidR="00530795" w:rsidRPr="005B1A6C">
        <w:rPr>
          <w:snapToGrid w:val="0"/>
          <w:kern w:val="22"/>
          <w:rtl/>
          <w:lang w:val="en-GB"/>
        </w:rPr>
        <w:t xml:space="preserve"> العناصر الأساسية للإبلاغ من جانب الجهات الفاعلة غير </w:t>
      </w:r>
      <w:r w:rsidR="00530795" w:rsidRPr="005B1A6C">
        <w:rPr>
          <w:rFonts w:hint="cs"/>
          <w:snapToGrid w:val="0"/>
          <w:kern w:val="22"/>
          <w:rtl/>
          <w:lang w:val="en-GB"/>
        </w:rPr>
        <w:t>الحكومية</w:t>
      </w:r>
      <w:r w:rsidR="00530795" w:rsidRPr="005B1A6C">
        <w:rPr>
          <w:snapToGrid w:val="0"/>
          <w:kern w:val="22"/>
          <w:rtl/>
          <w:lang w:val="en-GB"/>
        </w:rPr>
        <w:t xml:space="preserve">، </w:t>
      </w:r>
      <w:r w:rsidR="004E6D76">
        <w:rPr>
          <w:rFonts w:hint="cs"/>
          <w:snapToGrid w:val="0"/>
          <w:kern w:val="22"/>
          <w:rtl/>
          <w:lang w:val="en-GB"/>
        </w:rPr>
        <w:t>و</w:t>
      </w:r>
      <w:r w:rsidR="004E6D76" w:rsidRPr="005B1A6C">
        <w:rPr>
          <w:snapToGrid w:val="0"/>
          <w:kern w:val="22"/>
          <w:rtl/>
          <w:lang w:val="en-GB"/>
        </w:rPr>
        <w:t xml:space="preserve">مواصلة </w:t>
      </w:r>
      <w:r w:rsidR="004E6D76" w:rsidRPr="005B1A6C">
        <w:rPr>
          <w:rFonts w:hint="cs"/>
          <w:snapToGrid w:val="0"/>
          <w:kern w:val="22"/>
          <w:rtl/>
          <w:lang w:val="en-GB"/>
        </w:rPr>
        <w:t>إنشاء</w:t>
      </w:r>
      <w:r w:rsidR="004E6D76" w:rsidRPr="005B1A6C">
        <w:rPr>
          <w:snapToGrid w:val="0"/>
          <w:kern w:val="22"/>
          <w:rtl/>
          <w:lang w:val="en-GB"/>
        </w:rPr>
        <w:t xml:space="preserve"> آلية لتتبع التزامات الجهات الفاعلة غير الحكومية، بما في ذلك الإبلاغ الطوعي عبر الإنترنت وفقا لخطة </w:t>
      </w:r>
      <w:r w:rsidR="004E6D76">
        <w:rPr>
          <w:rFonts w:hint="cs"/>
          <w:snapToGrid w:val="0"/>
          <w:kern w:val="22"/>
          <w:rtl/>
          <w:lang w:val="en-GB"/>
        </w:rPr>
        <w:t>ال</w:t>
      </w:r>
      <w:r w:rsidR="004E6D76" w:rsidRPr="005B1A6C">
        <w:rPr>
          <w:snapToGrid w:val="0"/>
          <w:kern w:val="22"/>
          <w:rtl/>
          <w:lang w:val="en-GB"/>
        </w:rPr>
        <w:t>عمل</w:t>
      </w:r>
      <w:r w:rsidR="004E6D76">
        <w:rPr>
          <w:rFonts w:hint="cs"/>
          <w:snapToGrid w:val="0"/>
          <w:kern w:val="22"/>
          <w:rtl/>
          <w:lang w:val="en-GB"/>
        </w:rPr>
        <w:t xml:space="preserve"> (الفقرة 29(و)).</w:t>
      </w:r>
    </w:p>
    <w:p w:rsidR="0092376D" w:rsidRPr="0092376D" w:rsidRDefault="004E6D76" w:rsidP="00326EFD">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 xml:space="preserve">وبناء عليه، واصلت الأمانة إعداد العناصر الأساسية للإبلاغ </w:t>
      </w:r>
      <w:r w:rsidR="00E44E44">
        <w:rPr>
          <w:rFonts w:ascii="Simplified Arabic" w:eastAsia="Times New Roman" w:hAnsi="Simplified Arabic" w:hint="cs"/>
          <w:rtl/>
          <w:lang w:val="en-US" w:eastAsia="en-CA"/>
        </w:rPr>
        <w:t xml:space="preserve">عن الإلتزامات من الجهات الفاعلة غير الحكومية وقدمت تلك العناصر لنظر الهيئة الفرعية في المرفق الثاني بمشروع المقرر الوارد في القسم الثالث من المذكرة الحالية. ويشمل ذلك تفصيل لكيفية إلتقاط مثل هذه الالتزامات بطريقة </w:t>
      </w:r>
      <w:r w:rsidR="00E44E44">
        <w:rPr>
          <w:rFonts w:ascii="Simplified Arabic" w:eastAsia="Times New Roman" w:hAnsi="Simplified Arabic" w:hint="cs"/>
          <w:rtl/>
          <w:lang w:val="en-US" w:eastAsia="en-CA" w:bidi="ar-EG"/>
        </w:rPr>
        <w:t>منظمة، مما قد يدعم الأطراف على فهم أفضل لمساهمات الجهات الفاعلة غير الحكومية في التنفيذ ويكمل الجهود التي تبذلها في تتبع التقدم المحرز في الإطار. وعلاوة على ذلك، يحتوي نموذج تقديم الأهداف الوطنية الوارد في المرفق الأول بالمقرر 15/6 والمدرج في أداة الإبلاغ عبر الإنترنت، يحتوي على قسم اختياري حيث يمكن أن تسرد الأطراف أي الت</w:t>
      </w:r>
      <w:r w:rsidR="00326EFD">
        <w:rPr>
          <w:rFonts w:ascii="Simplified Arabic" w:eastAsia="Times New Roman" w:hAnsi="Simplified Arabic" w:hint="cs"/>
          <w:rtl/>
          <w:lang w:val="en-US" w:eastAsia="en-CA" w:bidi="ar-EG"/>
        </w:rPr>
        <w:t>ز</w:t>
      </w:r>
      <w:r w:rsidR="00E44E44">
        <w:rPr>
          <w:rFonts w:ascii="Simplified Arabic" w:eastAsia="Times New Roman" w:hAnsi="Simplified Arabic" w:hint="cs"/>
          <w:rtl/>
          <w:lang w:val="en-US" w:eastAsia="en-CA" w:bidi="ar-EG"/>
        </w:rPr>
        <w:t xml:space="preserve">امات </w:t>
      </w:r>
      <w:r w:rsidR="001D1DC5">
        <w:rPr>
          <w:rFonts w:ascii="Simplified Arabic" w:eastAsia="Times New Roman" w:hAnsi="Simplified Arabic" w:hint="cs"/>
          <w:rtl/>
          <w:lang w:val="en-US" w:eastAsia="en-CA" w:bidi="ar-EG"/>
        </w:rPr>
        <w:t xml:space="preserve">من جانب الجهات الفاعلة غير الحكومية </w:t>
      </w:r>
      <w:r w:rsidR="00326EFD">
        <w:rPr>
          <w:rFonts w:ascii="Simplified Arabic" w:eastAsia="Times New Roman" w:hAnsi="Simplified Arabic" w:hint="cs"/>
          <w:rtl/>
          <w:lang w:val="en-US" w:eastAsia="en-CA" w:bidi="ar-EG"/>
        </w:rPr>
        <w:t>تجاه</w:t>
      </w:r>
      <w:r w:rsidR="001D1DC5">
        <w:rPr>
          <w:rFonts w:ascii="Simplified Arabic" w:eastAsia="Times New Roman" w:hAnsi="Simplified Arabic" w:hint="cs"/>
          <w:rtl/>
          <w:lang w:val="en-US" w:eastAsia="en-CA" w:bidi="ar-EG"/>
        </w:rPr>
        <w:t xml:space="preserve"> الهدف الوطني وتشير </w:t>
      </w:r>
      <w:r w:rsidR="00326EFD">
        <w:rPr>
          <w:rFonts w:ascii="Simplified Arabic" w:eastAsia="Times New Roman" w:hAnsi="Simplified Arabic" w:hint="cs"/>
          <w:rtl/>
          <w:lang w:val="en-US" w:eastAsia="en-CA" w:bidi="ar-EG"/>
        </w:rPr>
        <w:t xml:space="preserve">إلى </w:t>
      </w:r>
      <w:r w:rsidR="001D1DC5">
        <w:rPr>
          <w:rFonts w:ascii="Simplified Arabic" w:eastAsia="Times New Roman" w:hAnsi="Simplified Arabic" w:hint="cs"/>
          <w:rtl/>
          <w:lang w:val="en-US" w:eastAsia="en-CA" w:bidi="ar-EG"/>
        </w:rPr>
        <w:t>ما إذا كان الالتزام قد تم تشاركه على المنصة عبر الإنترنت لخطة العمل.</w:t>
      </w:r>
    </w:p>
    <w:p w:rsidR="0082749C" w:rsidRPr="0082749C" w:rsidRDefault="0082749C" w:rsidP="00D05DAC">
      <w:pPr>
        <w:spacing w:after="120" w:line="216" w:lineRule="auto"/>
        <w:ind w:left="720" w:hanging="720"/>
        <w:jc w:val="both"/>
        <w:rPr>
          <w:rFonts w:ascii="Simplified Arabic" w:eastAsia="Times New Roman" w:hAnsi="Simplified Arabic"/>
          <w:b/>
          <w:bCs/>
          <w:lang w:val="en-US" w:eastAsia="en-CA"/>
        </w:rPr>
      </w:pPr>
      <w:r w:rsidRPr="0082749C">
        <w:rPr>
          <w:rFonts w:ascii="Simplified Arabic" w:eastAsia="Times New Roman" w:hAnsi="Simplified Arabic" w:hint="cs"/>
          <w:b/>
          <w:bCs/>
          <w:rtl/>
          <w:lang w:val="en-US" w:eastAsia="en-CA"/>
        </w:rPr>
        <w:t>ثالثا-</w:t>
      </w:r>
      <w:r w:rsidRPr="0082749C">
        <w:rPr>
          <w:rFonts w:ascii="Simplified Arabic" w:eastAsia="Times New Roman" w:hAnsi="Simplified Arabic" w:hint="cs"/>
          <w:b/>
          <w:bCs/>
          <w:rtl/>
          <w:lang w:val="en-US" w:eastAsia="en-CA"/>
        </w:rPr>
        <w:tab/>
        <w:t>التوصيات</w:t>
      </w:r>
    </w:p>
    <w:p w:rsidR="0082749C" w:rsidRPr="0082749C" w:rsidRDefault="001D1DC5" w:rsidP="00C02726">
      <w:pPr>
        <w:numPr>
          <w:ilvl w:val="0"/>
          <w:numId w:val="4"/>
        </w:numPr>
        <w:spacing w:after="120" w:line="216" w:lineRule="auto"/>
        <w:ind w:firstLine="0"/>
        <w:jc w:val="both"/>
        <w:rPr>
          <w:rFonts w:ascii="Simplified Arabic" w:eastAsia="Times New Roman" w:hAnsi="Simplified Arabic"/>
          <w:lang w:val="en-US" w:eastAsia="en-CA"/>
        </w:rPr>
      </w:pPr>
      <w:r>
        <w:rPr>
          <w:rFonts w:ascii="Simplified Arabic" w:eastAsia="Times New Roman" w:hAnsi="Simplified Arabic" w:hint="cs"/>
          <w:rtl/>
          <w:lang w:val="en-US" w:eastAsia="en-CA"/>
        </w:rPr>
        <w:t>عن طريق توصيتها 25/2، قدمت الهيئة الفرعية للمشورة العلمية والتقنية والتكنولوجية إلى الهيئة الفرعية للتنفيذ، من أجل الاستعراض المناسب، عناصر لمشروع مقرر بخصوص الإجراءات للاستعراض العالمي للتقدم الجماعي المحرز في تنفيذ إطار كونمينغ-مونتريال العالمي للتنوع البيولوجي التي ستقدم لنظر مؤتمر الأطراف في اجتماعه السادس عشر</w:t>
      </w:r>
      <w:r w:rsidR="0082749C">
        <w:rPr>
          <w:rFonts w:ascii="Simplified Arabic" w:eastAsia="Times New Roman" w:hAnsi="Simplified Arabic" w:hint="cs"/>
          <w:rtl/>
          <w:lang w:val="en-US" w:eastAsia="en-CA"/>
        </w:rPr>
        <w:t>.</w:t>
      </w:r>
      <w:r w:rsidR="0082749C">
        <w:rPr>
          <w:rStyle w:val="FootnoteReference"/>
          <w:rFonts w:eastAsia="Times New Roman"/>
          <w:rtl/>
          <w:lang w:val="en-US" w:eastAsia="en-CA"/>
        </w:rPr>
        <w:footnoteReference w:id="12"/>
      </w:r>
      <w:r>
        <w:rPr>
          <w:rFonts w:ascii="Simplified Arabic" w:eastAsia="Times New Roman" w:hAnsi="Simplified Arabic" w:hint="cs"/>
          <w:rtl/>
          <w:lang w:val="en-US" w:eastAsia="en-CA"/>
        </w:rPr>
        <w:t xml:space="preserve"> وقد ترغب الهيئة الف</w:t>
      </w:r>
      <w:r w:rsidR="00326EFD">
        <w:rPr>
          <w:rFonts w:ascii="Simplified Arabic" w:eastAsia="Times New Roman" w:hAnsi="Simplified Arabic" w:hint="cs"/>
          <w:rtl/>
          <w:lang w:val="en-US" w:eastAsia="en-CA"/>
        </w:rPr>
        <w:t>ر</w:t>
      </w:r>
      <w:r>
        <w:rPr>
          <w:rFonts w:ascii="Simplified Arabic" w:eastAsia="Times New Roman" w:hAnsi="Simplified Arabic" w:hint="cs"/>
          <w:rtl/>
          <w:lang w:val="en-US" w:eastAsia="en-CA"/>
        </w:rPr>
        <w:t>عية للتنفيذ في النظر في اعتماد توصية تحتوي على العناصر لذلك مشروع المقرر، بجانب عناصر إضافية، على غرار ما يلي:</w:t>
      </w:r>
    </w:p>
    <w:p w:rsidR="0082749C" w:rsidRPr="001D1DC5" w:rsidRDefault="0082749C" w:rsidP="0082749C">
      <w:pPr>
        <w:spacing w:after="120" w:line="216" w:lineRule="auto"/>
        <w:ind w:left="720" w:firstLine="720"/>
        <w:jc w:val="both"/>
        <w:rPr>
          <w:rFonts w:eastAsia="Times New Roman"/>
          <w:i/>
          <w:iCs/>
          <w:rtl/>
          <w:lang w:val="en-GB" w:eastAsia="en-CA" w:bidi="ar-EG"/>
        </w:rPr>
      </w:pPr>
      <w:r w:rsidRPr="001D1DC5">
        <w:rPr>
          <w:rFonts w:eastAsia="Times New Roman" w:hint="cs"/>
          <w:i/>
          <w:iCs/>
          <w:rtl/>
          <w:lang w:val="en-GB" w:eastAsia="en-CA" w:bidi="ar-EG"/>
        </w:rPr>
        <w:t>إن الهيئة الفرعية للتنفيذ،</w:t>
      </w:r>
    </w:p>
    <w:p w:rsidR="0082749C" w:rsidRPr="0082749C" w:rsidRDefault="001D1DC5" w:rsidP="00326EFD">
      <w:pPr>
        <w:pStyle w:val="ListParagraph"/>
        <w:numPr>
          <w:ilvl w:val="0"/>
          <w:numId w:val="7"/>
        </w:numPr>
        <w:bidi/>
        <w:spacing w:after="120" w:line="216" w:lineRule="auto"/>
        <w:ind w:left="720" w:firstLine="720"/>
        <w:contextualSpacing w:val="0"/>
        <w:rPr>
          <w:rFonts w:ascii="Simplified Arabic" w:hAnsi="Simplified Arabic" w:cs="Simplified Arabic"/>
          <w:lang w:val="en-US" w:eastAsia="en-CA"/>
        </w:rPr>
      </w:pPr>
      <w:r w:rsidRPr="001D37C9">
        <w:rPr>
          <w:rFonts w:ascii="Simplified Arabic" w:hAnsi="Simplified Arabic" w:cs="Simplified Arabic" w:hint="cs"/>
          <w:i/>
          <w:iCs/>
          <w:rtl/>
          <w:lang w:val="en-US" w:eastAsia="en-CA"/>
        </w:rPr>
        <w:t>ترحب</w:t>
      </w:r>
      <w:r>
        <w:rPr>
          <w:rFonts w:ascii="Simplified Arabic" w:hAnsi="Simplified Arabic" w:cs="Simplified Arabic" w:hint="cs"/>
          <w:rtl/>
          <w:lang w:val="en-US" w:eastAsia="en-CA"/>
        </w:rPr>
        <w:t xml:space="preserve"> بطريقة </w:t>
      </w:r>
      <w:r w:rsidR="00326EFD">
        <w:rPr>
          <w:rFonts w:ascii="Simplified Arabic" w:hAnsi="Simplified Arabic" w:cs="Simplified Arabic" w:hint="cs"/>
          <w:rtl/>
          <w:lang w:val="en-US" w:eastAsia="en-CA"/>
        </w:rPr>
        <w:t>عمل</w:t>
      </w:r>
      <w:r>
        <w:rPr>
          <w:rFonts w:ascii="Simplified Arabic" w:hAnsi="Simplified Arabic" w:cs="Simplified Arabic" w:hint="cs"/>
          <w:rtl/>
          <w:lang w:val="en-US" w:eastAsia="en-CA"/>
        </w:rPr>
        <w:t xml:space="preserve"> المنتدى المفتوح العضوية من أجل الاستعراض القطري الطوعي للتنفيذ، الوارد في الوثيقة </w:t>
      </w:r>
      <w:r>
        <w:rPr>
          <w:kern w:val="22"/>
        </w:rPr>
        <w:t>CBD/SBI/4/4/Add.1</w:t>
      </w:r>
      <w:r>
        <w:rPr>
          <w:rFonts w:ascii="Simplified Arabic" w:hAnsi="Simplified Arabic" w:cs="Simplified Arabic" w:hint="cs"/>
          <w:rtl/>
          <w:lang w:val="en-US" w:eastAsia="en-CA"/>
        </w:rPr>
        <w:t>؛</w:t>
      </w:r>
    </w:p>
    <w:p w:rsidR="0082749C" w:rsidRPr="0082749C" w:rsidRDefault="001D1DC5" w:rsidP="00326EFD">
      <w:pPr>
        <w:pStyle w:val="ListParagraph"/>
        <w:numPr>
          <w:ilvl w:val="0"/>
          <w:numId w:val="7"/>
        </w:numPr>
        <w:bidi/>
        <w:spacing w:after="120" w:line="216" w:lineRule="auto"/>
        <w:ind w:left="720" w:firstLine="720"/>
        <w:contextualSpacing w:val="0"/>
        <w:rPr>
          <w:rFonts w:ascii="Simplified Arabic" w:hAnsi="Simplified Arabic" w:cs="Simplified Arabic"/>
          <w:lang w:val="en-US" w:eastAsia="en-CA"/>
        </w:rPr>
      </w:pPr>
      <w:r w:rsidRPr="001D37C9">
        <w:rPr>
          <w:rFonts w:ascii="Simplified Arabic" w:hAnsi="Simplified Arabic" w:cs="Simplified Arabic" w:hint="cs"/>
          <w:i/>
          <w:iCs/>
          <w:rtl/>
          <w:lang w:val="en-US" w:eastAsia="en-CA"/>
        </w:rPr>
        <w:t>تحيط علما</w:t>
      </w:r>
      <w:r>
        <w:rPr>
          <w:rFonts w:ascii="Simplified Arabic" w:hAnsi="Simplified Arabic" w:cs="Simplified Arabic" w:hint="cs"/>
          <w:rtl/>
          <w:lang w:val="en-US" w:eastAsia="en-CA"/>
        </w:rPr>
        <w:t xml:space="preserve"> ب</w:t>
      </w:r>
      <w:r w:rsidR="00326EFD">
        <w:rPr>
          <w:rFonts w:ascii="Simplified Arabic" w:hAnsi="Simplified Arabic" w:cs="Simplified Arabic" w:hint="cs"/>
          <w:rtl/>
          <w:lang w:val="en-US" w:eastAsia="en-CA" w:bidi="ar-EG"/>
        </w:rPr>
        <w:t xml:space="preserve">أن </w:t>
      </w:r>
      <w:r>
        <w:rPr>
          <w:rFonts w:ascii="Simplified Arabic" w:hAnsi="Simplified Arabic" w:cs="Simplified Arabic" w:hint="cs"/>
          <w:rtl/>
          <w:lang w:val="en-US" w:eastAsia="en-CA"/>
        </w:rPr>
        <w:t xml:space="preserve">طريقة عمل المنتدى المفتوح العضوية من أجل الاستعراض القطري الطوعي </w:t>
      </w:r>
      <w:r w:rsidR="00326EFD">
        <w:rPr>
          <w:rFonts w:ascii="Simplified Arabic" w:hAnsi="Simplified Arabic" w:cs="Simplified Arabic" w:hint="cs"/>
          <w:rtl/>
          <w:lang w:val="en-US" w:eastAsia="en-CA"/>
        </w:rPr>
        <w:t>ت</w:t>
      </w:r>
      <w:r>
        <w:rPr>
          <w:rFonts w:ascii="Simplified Arabic" w:hAnsi="Simplified Arabic" w:cs="Simplified Arabic" w:hint="cs"/>
          <w:rtl/>
          <w:lang w:val="en-US" w:eastAsia="en-CA"/>
        </w:rPr>
        <w:t xml:space="preserve">ستخدم </w:t>
      </w:r>
      <w:r w:rsidR="001D37C9">
        <w:rPr>
          <w:rFonts w:ascii="Simplified Arabic" w:hAnsi="Simplified Arabic" w:cs="Simplified Arabic" w:hint="cs"/>
          <w:rtl/>
          <w:lang w:val="en-US" w:eastAsia="en-CA"/>
        </w:rPr>
        <w:t xml:space="preserve">حوارات تحضيرية دون إقليمية أو إقليمية، وأن مثل تلك الحوارات قد أجريت في </w:t>
      </w:r>
      <w:r w:rsidR="00326EFD">
        <w:rPr>
          <w:rFonts w:ascii="Simplified Arabic" w:hAnsi="Simplified Arabic" w:cs="Simplified Arabic" w:hint="cs"/>
          <w:rtl/>
          <w:lang w:val="en-US" w:eastAsia="en-CA"/>
        </w:rPr>
        <w:t xml:space="preserve">عدة </w:t>
      </w:r>
      <w:r w:rsidR="001D37C9">
        <w:rPr>
          <w:rFonts w:ascii="Simplified Arabic" w:hAnsi="Simplified Arabic" w:cs="Simplified Arabic" w:hint="cs"/>
          <w:rtl/>
          <w:lang w:val="en-US" w:eastAsia="en-CA" w:bidi="ar-EG"/>
        </w:rPr>
        <w:t>أقاليم دون إقليمية/أقاليم ويعتزم إجراء حوارات إضافية في الأشهر القادمة؛</w:t>
      </w:r>
    </w:p>
    <w:p w:rsidR="0082749C" w:rsidRPr="0082749C" w:rsidRDefault="001D37C9" w:rsidP="001D1DC5">
      <w:pPr>
        <w:pStyle w:val="ListParagraph"/>
        <w:numPr>
          <w:ilvl w:val="0"/>
          <w:numId w:val="7"/>
        </w:numPr>
        <w:bidi/>
        <w:spacing w:after="120" w:line="216" w:lineRule="auto"/>
        <w:ind w:left="720" w:firstLine="720"/>
        <w:contextualSpacing w:val="0"/>
        <w:rPr>
          <w:rFonts w:ascii="Simplified Arabic" w:hAnsi="Simplified Arabic" w:cs="Simplified Arabic"/>
          <w:lang w:val="en-US" w:eastAsia="en-CA"/>
        </w:rPr>
      </w:pPr>
      <w:r w:rsidRPr="001D37C9">
        <w:rPr>
          <w:rFonts w:ascii="Simplified Arabic" w:hAnsi="Simplified Arabic" w:cs="Simplified Arabic" w:hint="cs"/>
          <w:i/>
          <w:iCs/>
          <w:rtl/>
          <w:lang w:val="en-US" w:eastAsia="en-CA"/>
        </w:rPr>
        <w:t>تقرر</w:t>
      </w:r>
      <w:r>
        <w:rPr>
          <w:rFonts w:ascii="Simplified Arabic" w:hAnsi="Simplified Arabic" w:cs="Simplified Arabic" w:hint="cs"/>
          <w:rtl/>
          <w:lang w:val="en-US" w:eastAsia="en-CA"/>
        </w:rPr>
        <w:t xml:space="preserve"> إجراء منتدى مفتوح العضوية من أجل الاستعراض القطري الطوعي في اجتماعها الخامس على أساس الإجراءات المذكورة في الوثيقة </w:t>
      </w:r>
      <w:r>
        <w:rPr>
          <w:kern w:val="22"/>
        </w:rPr>
        <w:t>CBD/SBI/4/4/Add.1</w:t>
      </w:r>
      <w:r>
        <w:rPr>
          <w:rFonts w:ascii="Simplified Arabic" w:hAnsi="Simplified Arabic" w:cs="Simplified Arabic" w:hint="cs"/>
          <w:rtl/>
          <w:lang w:val="en-US" w:eastAsia="en-CA"/>
        </w:rPr>
        <w:t>؛</w:t>
      </w:r>
    </w:p>
    <w:p w:rsidR="0082749C" w:rsidRPr="0082749C" w:rsidRDefault="001D37C9" w:rsidP="00326EFD">
      <w:pPr>
        <w:pStyle w:val="ListParagraph"/>
        <w:numPr>
          <w:ilvl w:val="0"/>
          <w:numId w:val="7"/>
        </w:numPr>
        <w:bidi/>
        <w:spacing w:after="120" w:line="216" w:lineRule="auto"/>
        <w:ind w:left="720" w:firstLine="720"/>
        <w:contextualSpacing w:val="0"/>
        <w:rPr>
          <w:rFonts w:ascii="Simplified Arabic" w:hAnsi="Simplified Arabic" w:cs="Simplified Arabic"/>
          <w:lang w:val="en-US" w:eastAsia="en-CA"/>
        </w:rPr>
      </w:pPr>
      <w:r w:rsidRPr="001D37C9">
        <w:rPr>
          <w:rFonts w:ascii="Simplified Arabic" w:hAnsi="Simplified Arabic" w:cs="Simplified Arabic" w:hint="cs"/>
          <w:i/>
          <w:iCs/>
          <w:rtl/>
          <w:lang w:val="en-US" w:eastAsia="en-CA"/>
        </w:rPr>
        <w:t>ترحب</w:t>
      </w:r>
      <w:r>
        <w:rPr>
          <w:rFonts w:ascii="Simplified Arabic" w:hAnsi="Simplified Arabic" w:cs="Simplified Arabic" w:hint="cs"/>
          <w:rtl/>
          <w:lang w:val="en-US" w:eastAsia="en-CA"/>
        </w:rPr>
        <w:t xml:space="preserve"> بمواصلة إعداد أداة الإبلاغ عبر الإنترنت كأداة </w:t>
      </w:r>
      <w:r w:rsidR="00326EFD">
        <w:rPr>
          <w:rFonts w:ascii="Simplified Arabic" w:hAnsi="Simplified Arabic" w:cs="Simplified Arabic" w:hint="cs"/>
          <w:rtl/>
          <w:lang w:val="en-US" w:eastAsia="en-CA"/>
        </w:rPr>
        <w:t>في</w:t>
      </w:r>
      <w:r>
        <w:rPr>
          <w:rFonts w:ascii="Simplified Arabic" w:hAnsi="Simplified Arabic" w:cs="Simplified Arabic" w:hint="cs"/>
          <w:rtl/>
          <w:lang w:val="en-US" w:eastAsia="en-CA"/>
        </w:rPr>
        <w:t xml:space="preserve"> آلية غرفة تبادل المعلومات لتقديم الأهداف الوطنية</w:t>
      </w:r>
      <w:r w:rsidR="006369A6">
        <w:rPr>
          <w:rStyle w:val="FootnoteReference"/>
          <w:rtl/>
          <w:lang w:val="en-US" w:eastAsia="en-CA"/>
        </w:rPr>
        <w:footnoteReference w:id="13"/>
      </w:r>
      <w:r w:rsidR="006369A6">
        <w:rPr>
          <w:rFonts w:ascii="Simplified Arabic" w:hAnsi="Simplified Arabic" w:cs="Simplified Arabic" w:hint="cs"/>
          <w:rtl/>
          <w:lang w:val="en-US" w:eastAsia="en-CA"/>
        </w:rPr>
        <w:t xml:space="preserve"> </w:t>
      </w:r>
      <w:r>
        <w:rPr>
          <w:rFonts w:ascii="Simplified Arabic" w:hAnsi="Simplified Arabic" w:cs="Simplified Arabic" w:hint="cs"/>
          <w:rtl/>
          <w:lang w:val="en-US" w:eastAsia="en-CA"/>
        </w:rPr>
        <w:t>وكأداة لتقديم التقارير الوطنية</w:t>
      </w:r>
      <w:r w:rsidR="006369A6">
        <w:rPr>
          <w:rFonts w:ascii="Simplified Arabic" w:hAnsi="Simplified Arabic" w:cs="Simplified Arabic" w:hint="cs"/>
          <w:rtl/>
          <w:lang w:val="en-US" w:eastAsia="en-CA"/>
        </w:rPr>
        <w:t>؛</w:t>
      </w:r>
      <w:r w:rsidR="006369A6">
        <w:rPr>
          <w:rStyle w:val="FootnoteReference"/>
          <w:rtl/>
          <w:lang w:val="en-US" w:eastAsia="en-CA"/>
        </w:rPr>
        <w:footnoteReference w:id="14"/>
      </w:r>
    </w:p>
    <w:p w:rsidR="0082749C" w:rsidRPr="0082749C" w:rsidRDefault="001D37C9" w:rsidP="001D1DC5">
      <w:pPr>
        <w:pStyle w:val="ListParagraph"/>
        <w:numPr>
          <w:ilvl w:val="0"/>
          <w:numId w:val="7"/>
        </w:numPr>
        <w:bidi/>
        <w:spacing w:after="120" w:line="216" w:lineRule="auto"/>
        <w:ind w:left="720" w:firstLine="720"/>
        <w:contextualSpacing w:val="0"/>
        <w:rPr>
          <w:rFonts w:ascii="Simplified Arabic" w:hAnsi="Simplified Arabic" w:cs="Simplified Arabic"/>
          <w:lang w:val="en-US" w:eastAsia="en-CA"/>
        </w:rPr>
      </w:pPr>
      <w:r w:rsidRPr="001D37C9">
        <w:rPr>
          <w:rFonts w:ascii="Simplified Arabic" w:hAnsi="Simplified Arabic" w:cs="Simplified Arabic" w:hint="cs"/>
          <w:i/>
          <w:iCs/>
          <w:rtl/>
          <w:lang w:val="en-US" w:eastAsia="en-CA"/>
        </w:rPr>
        <w:lastRenderedPageBreak/>
        <w:t>تطلب إلى</w:t>
      </w:r>
      <w:r>
        <w:rPr>
          <w:rFonts w:ascii="Simplified Arabic" w:hAnsi="Simplified Arabic" w:cs="Simplified Arabic" w:hint="cs"/>
          <w:rtl/>
          <w:lang w:val="en-US" w:eastAsia="en-CA"/>
        </w:rPr>
        <w:t xml:space="preserve"> الأمينة التنفيذية القيام بما يلي:</w:t>
      </w:r>
    </w:p>
    <w:p w:rsidR="0082749C" w:rsidRDefault="001D37C9" w:rsidP="00177563">
      <w:pPr>
        <w:pStyle w:val="ListParagraph"/>
        <w:numPr>
          <w:ilvl w:val="0"/>
          <w:numId w:val="8"/>
        </w:numPr>
        <w:bidi/>
        <w:spacing w:after="120" w:line="216" w:lineRule="auto"/>
        <w:ind w:left="72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الاستمرار في إعداد و</w:t>
      </w:r>
      <w:r w:rsidR="00177563">
        <w:rPr>
          <w:rFonts w:ascii="Simplified Arabic" w:hAnsi="Simplified Arabic" w:cs="Simplified Arabic" w:hint="cs"/>
          <w:rtl/>
          <w:lang w:val="en-US" w:eastAsia="en-CA"/>
        </w:rPr>
        <w:t>اختبار</w:t>
      </w:r>
      <w:r>
        <w:rPr>
          <w:rFonts w:ascii="Simplified Arabic" w:hAnsi="Simplified Arabic" w:cs="Simplified Arabic" w:hint="cs"/>
          <w:rtl/>
          <w:lang w:val="en-US" w:eastAsia="en-CA"/>
        </w:rPr>
        <w:t xml:space="preserve"> أداة الإبلاغ عبر الإنترنت</w:t>
      </w:r>
      <w:r w:rsidR="0082749C">
        <w:rPr>
          <w:rFonts w:ascii="Simplified Arabic" w:hAnsi="Simplified Arabic" w:cs="Simplified Arabic" w:hint="cs"/>
          <w:rtl/>
          <w:lang w:val="en-US" w:eastAsia="en-CA"/>
        </w:rPr>
        <w:t>؛</w:t>
      </w:r>
    </w:p>
    <w:p w:rsidR="0082749C" w:rsidRPr="0082749C" w:rsidRDefault="00D82F05" w:rsidP="00177563">
      <w:pPr>
        <w:pStyle w:val="ListParagraph"/>
        <w:numPr>
          <w:ilvl w:val="0"/>
          <w:numId w:val="8"/>
        </w:numPr>
        <w:bidi/>
        <w:spacing w:after="120" w:line="216" w:lineRule="auto"/>
        <w:ind w:left="72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الاستمرار في دعم الحوارات الإقليمية أو دون الإقليمية لدعم الأطراف في التحضير للمنتدى المفتوح العضوية من أجل الاستعراض القطري الطوعي على أن يجري بواسطة الهيئة الفرعية للتنفيذ في اجتماعها الخامس، بالتعاون مع المنظمات والبلدان المستضيفة</w:t>
      </w:r>
      <w:r w:rsidR="00177563" w:rsidRPr="00177563">
        <w:rPr>
          <w:rFonts w:ascii="Simplified Arabic" w:hAnsi="Simplified Arabic" w:cs="Simplified Arabic" w:hint="cs"/>
          <w:rtl/>
          <w:lang w:val="en-US" w:eastAsia="en-CA"/>
        </w:rPr>
        <w:t xml:space="preserve"> </w:t>
      </w:r>
      <w:r w:rsidR="00177563">
        <w:rPr>
          <w:rFonts w:ascii="Simplified Arabic" w:hAnsi="Simplified Arabic" w:cs="Simplified Arabic" w:hint="cs"/>
          <w:rtl/>
          <w:lang w:val="en-US" w:eastAsia="en-CA"/>
        </w:rPr>
        <w:t>ذات الصلة</w:t>
      </w:r>
      <w:r>
        <w:rPr>
          <w:rFonts w:ascii="Simplified Arabic" w:hAnsi="Simplified Arabic" w:cs="Simplified Arabic" w:hint="cs"/>
          <w:rtl/>
          <w:lang w:val="en-US" w:eastAsia="en-CA"/>
        </w:rPr>
        <w:t>، حسب الاقتضاء</w:t>
      </w:r>
      <w:r w:rsidR="0082749C">
        <w:rPr>
          <w:rFonts w:ascii="Simplified Arabic" w:hAnsi="Simplified Arabic" w:cs="Simplified Arabic" w:hint="cs"/>
          <w:rtl/>
          <w:lang w:val="en-US" w:eastAsia="en-CA"/>
        </w:rPr>
        <w:t>؛</w:t>
      </w:r>
    </w:p>
    <w:p w:rsidR="0082749C" w:rsidRPr="004939FC" w:rsidRDefault="0082749C" w:rsidP="001D1DC5">
      <w:pPr>
        <w:pStyle w:val="ListParagraph"/>
        <w:numPr>
          <w:ilvl w:val="0"/>
          <w:numId w:val="7"/>
        </w:numPr>
        <w:bidi/>
        <w:spacing w:after="120" w:line="216" w:lineRule="auto"/>
        <w:ind w:left="720" w:firstLine="720"/>
        <w:contextualSpacing w:val="0"/>
        <w:rPr>
          <w:rFonts w:ascii="Simplified Arabic" w:hAnsi="Simplified Arabic" w:cs="Simplified Arabic"/>
          <w:rtl/>
          <w:lang w:val="en-US" w:eastAsia="en-CA"/>
        </w:rPr>
      </w:pPr>
      <w:r w:rsidRPr="004939FC">
        <w:rPr>
          <w:rFonts w:ascii="Simplified Arabic" w:hAnsi="Simplified Arabic" w:cs="Simplified Arabic" w:hint="cs"/>
          <w:i/>
          <w:iCs/>
          <w:rtl/>
          <w:lang w:val="en-US" w:eastAsia="en-CA"/>
        </w:rPr>
        <w:t>توصي</w:t>
      </w:r>
      <w:r w:rsidRPr="004939FC">
        <w:rPr>
          <w:rFonts w:ascii="Simplified Arabic" w:hAnsi="Simplified Arabic" w:cs="Simplified Arabic" w:hint="cs"/>
          <w:rtl/>
          <w:lang w:val="en-US" w:eastAsia="en-CA"/>
        </w:rPr>
        <w:t xml:space="preserve"> بأن يعتمد مؤتمر الأطراف في اجتماعه السادس عشر مقررا على غرار ما يلي:</w:t>
      </w:r>
    </w:p>
    <w:p w:rsidR="0082749C" w:rsidRPr="004939FC" w:rsidRDefault="004939FC" w:rsidP="004939FC">
      <w:pPr>
        <w:spacing w:after="120" w:line="216" w:lineRule="auto"/>
        <w:ind w:left="1440" w:firstLine="720"/>
        <w:rPr>
          <w:rFonts w:ascii="Simplified Arabic" w:hAnsi="Simplified Arabic"/>
          <w:i/>
          <w:iCs/>
          <w:lang w:val="en-US" w:eastAsia="en-CA"/>
        </w:rPr>
      </w:pPr>
      <w:r w:rsidRPr="004939FC">
        <w:rPr>
          <w:rFonts w:ascii="Simplified Arabic" w:hAnsi="Simplified Arabic" w:hint="cs"/>
          <w:i/>
          <w:iCs/>
          <w:rtl/>
          <w:lang w:val="en-US" w:eastAsia="en-CA"/>
        </w:rPr>
        <w:t>إن مؤتمر الأطراف،</w:t>
      </w:r>
    </w:p>
    <w:p w:rsidR="004939FC" w:rsidRDefault="004939FC" w:rsidP="004939FC">
      <w:pPr>
        <w:pStyle w:val="ListParagraph"/>
        <w:bidi/>
        <w:spacing w:after="120" w:line="216" w:lineRule="auto"/>
        <w:ind w:left="1440" w:firstLine="720"/>
        <w:contextualSpacing w:val="0"/>
        <w:rPr>
          <w:rFonts w:cs="Simplified Arabic"/>
          <w:rtl/>
          <w:lang w:eastAsia="en-CA" w:bidi="ar-EG"/>
        </w:rPr>
      </w:pPr>
      <w:r w:rsidRPr="004939FC">
        <w:rPr>
          <w:rFonts w:cs="Simplified Arabic" w:hint="cs"/>
          <w:i/>
          <w:iCs/>
          <w:rtl/>
          <w:lang w:eastAsia="en-CA" w:bidi="ar-EG"/>
        </w:rPr>
        <w:t>إذ يشير إلى</w:t>
      </w:r>
      <w:r>
        <w:rPr>
          <w:rFonts w:cs="Simplified Arabic" w:hint="cs"/>
          <w:rtl/>
          <w:lang w:eastAsia="en-CA" w:bidi="ar-EG"/>
        </w:rPr>
        <w:t xml:space="preserve"> المواد 6 و23 و26 من الاتفاقية،</w:t>
      </w:r>
    </w:p>
    <w:p w:rsidR="004939FC" w:rsidRDefault="004939FC" w:rsidP="004939FC">
      <w:pPr>
        <w:pStyle w:val="ListParagraph"/>
        <w:bidi/>
        <w:spacing w:after="120" w:line="216" w:lineRule="auto"/>
        <w:ind w:left="1440" w:firstLine="720"/>
        <w:contextualSpacing w:val="0"/>
        <w:rPr>
          <w:rFonts w:cs="Simplified Arabic"/>
          <w:rtl/>
          <w:lang w:eastAsia="en-CA" w:bidi="ar-EG"/>
        </w:rPr>
      </w:pPr>
      <w:r w:rsidRPr="004939FC">
        <w:rPr>
          <w:rFonts w:cs="Simplified Arabic" w:hint="cs"/>
          <w:i/>
          <w:iCs/>
          <w:rtl/>
          <w:lang w:eastAsia="en-CA" w:bidi="ar-EG"/>
        </w:rPr>
        <w:t>وإذ يشير أيضا إلى</w:t>
      </w:r>
      <w:r>
        <w:rPr>
          <w:rFonts w:cs="Simplified Arabic" w:hint="cs"/>
          <w:rtl/>
          <w:lang w:eastAsia="en-CA" w:bidi="ar-EG"/>
        </w:rPr>
        <w:t xml:space="preserve"> مقرريه 15/5 و15/6،</w:t>
      </w:r>
    </w:p>
    <w:p w:rsidR="004939FC" w:rsidRDefault="004939FC" w:rsidP="004939FC">
      <w:pPr>
        <w:pStyle w:val="ListParagraph"/>
        <w:bidi/>
        <w:spacing w:after="120" w:line="216" w:lineRule="auto"/>
        <w:ind w:left="1440" w:firstLine="720"/>
        <w:contextualSpacing w:val="0"/>
        <w:rPr>
          <w:rFonts w:cs="Simplified Arabic"/>
          <w:rtl/>
          <w:lang w:eastAsia="en-CA" w:bidi="ar-EG"/>
        </w:rPr>
      </w:pPr>
      <w:r w:rsidRPr="004939FC">
        <w:rPr>
          <w:rFonts w:cs="Simplified Arabic" w:hint="cs"/>
          <w:i/>
          <w:iCs/>
          <w:rtl/>
          <w:lang w:eastAsia="en-CA" w:bidi="ar-EG"/>
        </w:rPr>
        <w:t>وإذ يشدد</w:t>
      </w:r>
      <w:r>
        <w:rPr>
          <w:rFonts w:cs="Simplified Arabic" w:hint="cs"/>
          <w:rtl/>
          <w:lang w:eastAsia="en-CA" w:bidi="ar-EG"/>
        </w:rPr>
        <w:t xml:space="preserve"> على أن تنفيذ الأطراف للنهج المعزز المتعدد الأبعاد للتخطيط والرصد والإبلاغ والاستعراض هو حيوي للتنفيذ الفعال للاتفاقية، وبروتوكوليها وإطار كونمينغ-مونتريال العالمي للتنوع البيولوجي،</w:t>
      </w:r>
    </w:p>
    <w:p w:rsidR="004939FC" w:rsidRDefault="004939FC" w:rsidP="00D82F05">
      <w:pPr>
        <w:pStyle w:val="ListParagraph"/>
        <w:bidi/>
        <w:spacing w:after="120" w:line="216" w:lineRule="auto"/>
        <w:ind w:left="1440" w:firstLine="720"/>
        <w:contextualSpacing w:val="0"/>
        <w:rPr>
          <w:rFonts w:cs="Simplified Arabic"/>
          <w:rtl/>
          <w:lang w:eastAsia="en-CA" w:bidi="ar-EG"/>
        </w:rPr>
      </w:pPr>
      <w:r w:rsidRPr="004939FC">
        <w:rPr>
          <w:rFonts w:cs="Simplified Arabic" w:hint="cs"/>
          <w:i/>
          <w:iCs/>
          <w:rtl/>
          <w:lang w:eastAsia="en-CA" w:bidi="ar-EG"/>
        </w:rPr>
        <w:t>وإذ يحيط علما مع التقدير</w:t>
      </w:r>
      <w:r>
        <w:rPr>
          <w:rFonts w:cs="Simplified Arabic" w:hint="cs"/>
          <w:rtl/>
          <w:lang w:eastAsia="en-CA" w:bidi="ar-EG"/>
        </w:rPr>
        <w:t xml:space="preserve"> بالعمل الذي أجرته الأمينة التنفيذية </w:t>
      </w:r>
      <w:r w:rsidR="00D82F05">
        <w:rPr>
          <w:rFonts w:cs="Simplified Arabic" w:hint="cs"/>
          <w:rtl/>
          <w:lang w:eastAsia="en-CA" w:bidi="ar-EG"/>
        </w:rPr>
        <w:t xml:space="preserve">لمواصلة إعداد </w:t>
      </w:r>
      <w:r>
        <w:rPr>
          <w:rFonts w:cs="Simplified Arabic" w:hint="cs"/>
          <w:rtl/>
          <w:lang w:eastAsia="en-CA" w:bidi="ar-EG"/>
        </w:rPr>
        <w:t>أداة الإبلاغ عبر الإنترنت مع وظائف لتقديم الأهداف الوطنية متوا</w:t>
      </w:r>
      <w:r w:rsidR="00D82F05">
        <w:rPr>
          <w:rFonts w:cs="Simplified Arabic" w:hint="cs"/>
          <w:rtl/>
          <w:lang w:eastAsia="en-CA" w:bidi="ar-EG"/>
        </w:rPr>
        <w:t>ئم</w:t>
      </w:r>
      <w:r>
        <w:rPr>
          <w:rFonts w:cs="Simplified Arabic" w:hint="cs"/>
          <w:rtl/>
          <w:lang w:eastAsia="en-CA" w:bidi="ar-EG"/>
        </w:rPr>
        <w:t xml:space="preserve">ة مع إطار كونمينغ-مونتريال العالمي للتنوع البيولوجي وتقديم التقارير الوطنية، فضلا عن العمل الذي أجري </w:t>
      </w:r>
      <w:r w:rsidR="00D82F05">
        <w:rPr>
          <w:rFonts w:cs="Simplified Arabic" w:hint="cs"/>
          <w:rtl/>
          <w:lang w:eastAsia="en-CA" w:bidi="ar-EG"/>
        </w:rPr>
        <w:t>لمواصلة</w:t>
      </w:r>
      <w:r>
        <w:rPr>
          <w:rFonts w:cs="Simplified Arabic" w:hint="cs"/>
          <w:rtl/>
          <w:lang w:eastAsia="en-CA" w:bidi="ar-EG"/>
        </w:rPr>
        <w:t xml:space="preserve"> </w:t>
      </w:r>
      <w:r w:rsidR="00D82F05">
        <w:rPr>
          <w:rFonts w:cs="Simplified Arabic" w:hint="cs"/>
          <w:rtl/>
          <w:lang w:eastAsia="en-CA" w:bidi="ar-EG"/>
        </w:rPr>
        <w:t>إعداد</w:t>
      </w:r>
      <w:r>
        <w:rPr>
          <w:rFonts w:cs="Simplified Arabic" w:hint="cs"/>
          <w:rtl/>
          <w:lang w:eastAsia="en-CA" w:bidi="ar-EG"/>
        </w:rPr>
        <w:t xml:space="preserve"> أداة صنع القرار للسماح بتتبع أفضل لتنفيذ المقررات،</w:t>
      </w:r>
    </w:p>
    <w:p w:rsidR="004939FC" w:rsidRDefault="00D82F05" w:rsidP="00D82F05">
      <w:pPr>
        <w:pStyle w:val="ListParagraph"/>
        <w:numPr>
          <w:ilvl w:val="0"/>
          <w:numId w:val="9"/>
        </w:numPr>
        <w:bidi/>
        <w:spacing w:after="120" w:line="216" w:lineRule="auto"/>
        <w:ind w:left="1440" w:firstLine="720"/>
        <w:contextualSpacing w:val="0"/>
        <w:rPr>
          <w:rFonts w:cs="Simplified Arabic"/>
          <w:lang w:eastAsia="en-CA" w:bidi="ar-EG"/>
        </w:rPr>
      </w:pPr>
      <w:r w:rsidRPr="00D82F05">
        <w:rPr>
          <w:rFonts w:cs="Simplified Arabic" w:hint="cs"/>
          <w:i/>
          <w:iCs/>
          <w:rtl/>
          <w:lang w:eastAsia="en-CA" w:bidi="ar-EG"/>
        </w:rPr>
        <w:t>يعتمد</w:t>
      </w:r>
      <w:r>
        <w:rPr>
          <w:rFonts w:cs="Simplified Arabic" w:hint="cs"/>
          <w:rtl/>
          <w:lang w:eastAsia="en-CA" w:bidi="ar-EG"/>
        </w:rPr>
        <w:t xml:space="preserve"> نموذج الإبلاغ الوطني للتقريرين الوطنيين السابع والثامن الوارد في المرفق الأول بالمقرر الحالي</w:t>
      </w:r>
      <w:r w:rsidR="004939FC">
        <w:rPr>
          <w:rFonts w:cs="Simplified Arabic" w:hint="cs"/>
          <w:rtl/>
          <w:lang w:eastAsia="en-CA" w:bidi="ar-EG"/>
        </w:rPr>
        <w:t>؛</w:t>
      </w:r>
    </w:p>
    <w:p w:rsidR="004939FC" w:rsidRDefault="00D82F05" w:rsidP="00D82F05">
      <w:pPr>
        <w:pStyle w:val="ListParagraph"/>
        <w:numPr>
          <w:ilvl w:val="0"/>
          <w:numId w:val="9"/>
        </w:numPr>
        <w:bidi/>
        <w:spacing w:after="120" w:line="216" w:lineRule="auto"/>
        <w:ind w:left="1440" w:firstLine="720"/>
        <w:contextualSpacing w:val="0"/>
        <w:rPr>
          <w:rFonts w:cs="Simplified Arabic"/>
          <w:lang w:eastAsia="en-CA" w:bidi="ar-EG"/>
        </w:rPr>
      </w:pPr>
      <w:r w:rsidRPr="00D82F05">
        <w:rPr>
          <w:rFonts w:cs="Simplified Arabic" w:hint="cs"/>
          <w:i/>
          <w:iCs/>
          <w:rtl/>
          <w:lang w:eastAsia="en-CA" w:bidi="ar-EG"/>
        </w:rPr>
        <w:t>يطلب إلى</w:t>
      </w:r>
      <w:r>
        <w:rPr>
          <w:rFonts w:cs="Simplified Arabic" w:hint="cs"/>
          <w:rtl/>
          <w:lang w:eastAsia="en-CA" w:bidi="ar-EG"/>
        </w:rPr>
        <w:t xml:space="preserve"> الأطراف الاستفادة من النموذج في تقاريرها الوطنية السابعة وأداة الإبلاغ عبر الإنترنت لتقديم تقاريرها الوطنية بحلول الموعد النهائي 28 فبراير/شباط 2026</w:t>
      </w:r>
      <w:r w:rsidR="004939FC">
        <w:rPr>
          <w:rFonts w:cs="Simplified Arabic" w:hint="cs"/>
          <w:rtl/>
          <w:lang w:eastAsia="en-CA" w:bidi="ar-EG"/>
        </w:rPr>
        <w:t>؛</w:t>
      </w:r>
    </w:p>
    <w:p w:rsidR="004939FC" w:rsidRDefault="00D82F05" w:rsidP="00C02726">
      <w:pPr>
        <w:pStyle w:val="ListParagraph"/>
        <w:numPr>
          <w:ilvl w:val="0"/>
          <w:numId w:val="9"/>
        </w:numPr>
        <w:bidi/>
        <w:spacing w:after="120" w:line="216" w:lineRule="auto"/>
        <w:ind w:left="1440" w:firstLine="720"/>
        <w:contextualSpacing w:val="0"/>
        <w:rPr>
          <w:rFonts w:cs="Simplified Arabic"/>
          <w:lang w:eastAsia="en-CA" w:bidi="ar-EG"/>
        </w:rPr>
      </w:pPr>
      <w:r w:rsidRPr="00292AB7">
        <w:rPr>
          <w:rFonts w:cs="Simplified Arabic" w:hint="cs"/>
          <w:i/>
          <w:iCs/>
          <w:rtl/>
          <w:lang w:eastAsia="en-CA" w:bidi="ar-EG"/>
        </w:rPr>
        <w:t>يعتمد</w:t>
      </w:r>
      <w:r>
        <w:rPr>
          <w:rFonts w:cs="Simplified Arabic" w:hint="cs"/>
          <w:rtl/>
          <w:lang w:eastAsia="en-CA" w:bidi="ar-EG"/>
        </w:rPr>
        <w:t xml:space="preserve"> العناصر الأساسية </w:t>
      </w:r>
      <w:r w:rsidR="00292AB7">
        <w:rPr>
          <w:rFonts w:cs="Simplified Arabic" w:hint="cs"/>
          <w:rtl/>
          <w:lang w:eastAsia="en-CA" w:bidi="ar-EG"/>
        </w:rPr>
        <w:t>لإبلاغ الجهات الفاعلة غير الحكومية الواردة في المرفق الثاني بالمقرر الحالي</w:t>
      </w:r>
      <w:r w:rsidR="004939FC">
        <w:rPr>
          <w:rFonts w:cs="Simplified Arabic" w:hint="cs"/>
          <w:rtl/>
          <w:lang w:eastAsia="en-CA" w:bidi="ar-EG"/>
        </w:rPr>
        <w:t>؛</w:t>
      </w:r>
    </w:p>
    <w:p w:rsidR="004939FC" w:rsidRDefault="00292AB7" w:rsidP="00C02726">
      <w:pPr>
        <w:pStyle w:val="ListParagraph"/>
        <w:numPr>
          <w:ilvl w:val="0"/>
          <w:numId w:val="9"/>
        </w:numPr>
        <w:bidi/>
        <w:spacing w:after="120" w:line="216" w:lineRule="auto"/>
        <w:ind w:left="1440" w:firstLine="720"/>
        <w:contextualSpacing w:val="0"/>
        <w:rPr>
          <w:rFonts w:cs="Simplified Arabic"/>
          <w:lang w:eastAsia="en-CA" w:bidi="ar-EG"/>
        </w:rPr>
      </w:pPr>
      <w:r w:rsidRPr="00292AB7">
        <w:rPr>
          <w:rFonts w:cs="Simplified Arabic" w:hint="cs"/>
          <w:i/>
          <w:iCs/>
          <w:rtl/>
          <w:lang w:eastAsia="en-CA" w:bidi="ar-EG"/>
        </w:rPr>
        <w:t>يدعو</w:t>
      </w:r>
      <w:r>
        <w:rPr>
          <w:rFonts w:cs="Simplified Arabic" w:hint="cs"/>
          <w:rtl/>
          <w:lang w:eastAsia="en-CA" w:bidi="ar-EG"/>
        </w:rPr>
        <w:t xml:space="preserve"> الشعوب الأصلية والمجتمعات المحلية وجميع المنظمات وأصحاب المصلحة ذوي الصلة، بما في ذلك القطاع الخاص، إلى إعداد إلتزامات يمكن أن تدعم التنفيذ الناجح لإطار كونمينغ-مونتريال العالمي للتنوع البيولوجي، بإرشاد من العناصر الأساسية الواردة في المرفق الثاني بالمقرر الحالي، وتقديمها من خلال المنصة الإلكترونية لخطة عمل شرم الشيخ إلى كونمينغ ومونتريال بشأن الطبيعة والناس</w:t>
      </w:r>
      <w:r w:rsidR="004939FC">
        <w:rPr>
          <w:rFonts w:cs="Simplified Arabic" w:hint="cs"/>
          <w:rtl/>
          <w:lang w:eastAsia="en-CA" w:bidi="ar-EG"/>
        </w:rPr>
        <w:t>؛</w:t>
      </w:r>
    </w:p>
    <w:p w:rsidR="004939FC" w:rsidRDefault="00292AB7" w:rsidP="00292AB7">
      <w:pPr>
        <w:pStyle w:val="ListParagraph"/>
        <w:numPr>
          <w:ilvl w:val="0"/>
          <w:numId w:val="9"/>
        </w:numPr>
        <w:bidi/>
        <w:spacing w:after="120" w:line="216" w:lineRule="auto"/>
        <w:ind w:left="1440" w:firstLine="720"/>
        <w:contextualSpacing w:val="0"/>
        <w:rPr>
          <w:rFonts w:cs="Simplified Arabic"/>
          <w:lang w:eastAsia="en-CA" w:bidi="ar-EG"/>
        </w:rPr>
      </w:pPr>
      <w:r w:rsidRPr="00292AB7">
        <w:rPr>
          <w:rFonts w:cs="Simplified Arabic" w:hint="cs"/>
          <w:i/>
          <w:iCs/>
          <w:rtl/>
          <w:lang w:eastAsia="en-CA" w:bidi="ar-EG"/>
        </w:rPr>
        <w:t>يرحب</w:t>
      </w:r>
      <w:r>
        <w:rPr>
          <w:rFonts w:cs="Simplified Arabic" w:hint="cs"/>
          <w:rtl/>
          <w:lang w:eastAsia="en-CA" w:bidi="ar-EG"/>
        </w:rPr>
        <w:t xml:space="preserve"> بطريقة عمل المنتدى المفتوح العضوية من أجل الاستعراض القطري الطوعي المقدم في الوثيقة </w:t>
      </w:r>
      <w:r>
        <w:rPr>
          <w:kern w:val="22"/>
        </w:rPr>
        <w:t>CBD/SBI/4/4/Add.1</w:t>
      </w:r>
      <w:r>
        <w:rPr>
          <w:rFonts w:cs="Simplified Arabic" w:hint="cs"/>
          <w:rtl/>
          <w:lang w:eastAsia="en-CA" w:bidi="ar-EG"/>
        </w:rPr>
        <w:t xml:space="preserve"> والذي ستجربه الهيئة الفرعية للتنفيذ في اجتماعها الخامس</w:t>
      </w:r>
      <w:r w:rsidR="004939FC">
        <w:rPr>
          <w:rFonts w:cs="Simplified Arabic" w:hint="cs"/>
          <w:rtl/>
          <w:lang w:eastAsia="en-CA" w:bidi="ar-EG"/>
        </w:rPr>
        <w:t>؛</w:t>
      </w:r>
    </w:p>
    <w:p w:rsidR="004939FC" w:rsidRDefault="00292AB7" w:rsidP="00177563">
      <w:pPr>
        <w:pStyle w:val="ListParagraph"/>
        <w:numPr>
          <w:ilvl w:val="0"/>
          <w:numId w:val="9"/>
        </w:numPr>
        <w:bidi/>
        <w:spacing w:after="120" w:line="216" w:lineRule="auto"/>
        <w:ind w:left="1440" w:firstLine="720"/>
        <w:contextualSpacing w:val="0"/>
        <w:rPr>
          <w:rFonts w:cs="Simplified Arabic"/>
          <w:lang w:eastAsia="en-CA" w:bidi="ar-EG"/>
        </w:rPr>
      </w:pPr>
      <w:r w:rsidRPr="004F3D15">
        <w:rPr>
          <w:rFonts w:cs="Simplified Arabic" w:hint="cs"/>
          <w:i/>
          <w:iCs/>
          <w:rtl/>
          <w:lang w:eastAsia="en-CA" w:bidi="ar-EG"/>
        </w:rPr>
        <w:lastRenderedPageBreak/>
        <w:t>يطلب إلى</w:t>
      </w:r>
      <w:r>
        <w:rPr>
          <w:rFonts w:cs="Simplified Arabic" w:hint="cs"/>
          <w:rtl/>
          <w:lang w:eastAsia="en-CA" w:bidi="ar-EG"/>
        </w:rPr>
        <w:t xml:space="preserve"> الهيئة الفرعية للتنفيذ </w:t>
      </w:r>
      <w:r w:rsidR="006B5561">
        <w:rPr>
          <w:rFonts w:cs="Simplified Arabic" w:hint="cs"/>
          <w:rtl/>
          <w:lang w:eastAsia="en-CA" w:bidi="ar-EG"/>
        </w:rPr>
        <w:t xml:space="preserve">القيام بإجراء، </w:t>
      </w:r>
      <w:r>
        <w:rPr>
          <w:rFonts w:cs="Simplified Arabic" w:hint="cs"/>
          <w:rtl/>
          <w:lang w:eastAsia="en-CA" w:bidi="ar-EG"/>
        </w:rPr>
        <w:t>في اجتماعات تعقد قبل الاجتماعات السابع عشر</w:t>
      </w:r>
      <w:r w:rsidR="00177563">
        <w:rPr>
          <w:rFonts w:cs="Simplified Arabic" w:hint="cs"/>
          <w:rtl/>
          <w:lang w:eastAsia="en-CA" w:bidi="ar-EG"/>
        </w:rPr>
        <w:t xml:space="preserve"> والثامن عشر والتاسع عشر</w:t>
      </w:r>
      <w:r>
        <w:rPr>
          <w:rFonts w:cs="Simplified Arabic" w:hint="cs"/>
          <w:rtl/>
          <w:lang w:eastAsia="en-CA" w:bidi="ar-EG"/>
        </w:rPr>
        <w:t xml:space="preserve"> لمؤتمر الأطراف، </w:t>
      </w:r>
      <w:r w:rsidR="006B5561">
        <w:rPr>
          <w:rFonts w:cs="Simplified Arabic" w:hint="cs"/>
          <w:rtl/>
          <w:lang w:eastAsia="en-CA" w:bidi="ar-EG"/>
        </w:rPr>
        <w:t>منتدى مفتوح العضوية</w:t>
      </w:r>
      <w:r w:rsidR="00177563">
        <w:rPr>
          <w:rFonts w:cs="Simplified Arabic" w:hint="cs"/>
          <w:rtl/>
          <w:lang w:eastAsia="en-CA" w:bidi="ar-EG"/>
        </w:rPr>
        <w:t xml:space="preserve"> من أجل الاستعراض القطري الطوعي</w:t>
      </w:r>
      <w:r w:rsidR="006B5561">
        <w:rPr>
          <w:rFonts w:cs="Simplified Arabic" w:hint="cs"/>
          <w:rtl/>
          <w:lang w:eastAsia="en-CA" w:bidi="ar-EG"/>
        </w:rPr>
        <w:t xml:space="preserve"> إستنادا إلى طريقة العمل هذه</w:t>
      </w:r>
      <w:r w:rsidR="004939FC">
        <w:rPr>
          <w:rFonts w:cs="Simplified Arabic" w:hint="cs"/>
          <w:rtl/>
          <w:lang w:eastAsia="en-CA" w:bidi="ar-EG"/>
        </w:rPr>
        <w:t>؛</w:t>
      </w:r>
    </w:p>
    <w:p w:rsidR="004939FC" w:rsidRDefault="006B5561" w:rsidP="00C02726">
      <w:pPr>
        <w:pStyle w:val="ListParagraph"/>
        <w:numPr>
          <w:ilvl w:val="0"/>
          <w:numId w:val="9"/>
        </w:numPr>
        <w:bidi/>
        <w:spacing w:after="120" w:line="216" w:lineRule="auto"/>
        <w:ind w:left="1440" w:firstLine="720"/>
        <w:contextualSpacing w:val="0"/>
        <w:rPr>
          <w:rFonts w:cs="Simplified Arabic"/>
          <w:lang w:eastAsia="en-CA" w:bidi="ar-EG"/>
        </w:rPr>
      </w:pPr>
      <w:r w:rsidRPr="006B5561">
        <w:rPr>
          <w:rFonts w:cs="Simplified Arabic" w:hint="cs"/>
          <w:i/>
          <w:iCs/>
          <w:rtl/>
          <w:lang w:eastAsia="en-CA" w:bidi="ar-EG"/>
        </w:rPr>
        <w:t>يدعو</w:t>
      </w:r>
      <w:r>
        <w:rPr>
          <w:rFonts w:cs="Simplified Arabic" w:hint="cs"/>
          <w:rtl/>
          <w:lang w:eastAsia="en-CA" w:bidi="ar-EG"/>
        </w:rPr>
        <w:t xml:space="preserve"> الأطراف، والحكومات الأخرى والمنظمات ذات الصلة إلى التعاون على المستويين الإقليمي والدولي لتشارك الخبرات والدروس المستفادة، بما في ذلك كمساهمة في الحوارات الإقليمية التي تسبق المنتدى المفتوح العضوية من أجل الاستعراض القطري الطوعي الذي تجريه الهيئة الفرعية للتنفيذ</w:t>
      </w:r>
      <w:r w:rsidR="004939FC">
        <w:rPr>
          <w:rFonts w:cs="Simplified Arabic" w:hint="cs"/>
          <w:rtl/>
          <w:lang w:eastAsia="en-CA" w:bidi="ar-EG"/>
        </w:rPr>
        <w:t>؛</w:t>
      </w:r>
    </w:p>
    <w:p w:rsidR="004939FC" w:rsidRDefault="006B5561" w:rsidP="00C02726">
      <w:pPr>
        <w:pStyle w:val="ListParagraph"/>
        <w:numPr>
          <w:ilvl w:val="0"/>
          <w:numId w:val="9"/>
        </w:numPr>
        <w:bidi/>
        <w:spacing w:after="120" w:line="216" w:lineRule="auto"/>
        <w:ind w:left="1440" w:firstLine="720"/>
        <w:contextualSpacing w:val="0"/>
        <w:rPr>
          <w:rFonts w:cs="Simplified Arabic"/>
          <w:lang w:eastAsia="en-CA" w:bidi="ar-EG"/>
        </w:rPr>
      </w:pPr>
      <w:r w:rsidRPr="006B5561">
        <w:rPr>
          <w:rFonts w:cs="Simplified Arabic" w:hint="cs"/>
          <w:i/>
          <w:iCs/>
          <w:rtl/>
          <w:lang w:eastAsia="en-CA" w:bidi="ar-EG"/>
        </w:rPr>
        <w:t>يقر</w:t>
      </w:r>
      <w:r>
        <w:rPr>
          <w:rFonts w:cs="Simplified Arabic" w:hint="cs"/>
          <w:rtl/>
          <w:lang w:eastAsia="en-CA" w:bidi="ar-EG"/>
        </w:rPr>
        <w:t xml:space="preserve"> بأن المنتدى المفتوح العضوية من أجل الاستعراض القطري الطوعي يقدم منصة لتشارك الخبرات والدروس المستفادة ذات الصلة بتنفيذ الاتفاقية، والاستراتيجيات وخطط العمل الوطنية للتنوع البيولوجي وإطار كونمينغ-مونتريال العالمي للتنوع البيولوجي، بما في ذلك تشارك الخبرات والدروس المستفادة فيما يتعلق بتعزيز أوجه التأزر مع الاتفاقات البيئية المتعددة الأطراف الأخرى المتعلقة بالتنوع البيولوجي</w:t>
      </w:r>
      <w:r w:rsidR="004939FC">
        <w:rPr>
          <w:rFonts w:cs="Simplified Arabic" w:hint="cs"/>
          <w:rtl/>
          <w:lang w:eastAsia="en-CA" w:bidi="ar-EG"/>
        </w:rPr>
        <w:t>؛</w:t>
      </w:r>
    </w:p>
    <w:p w:rsidR="004939FC" w:rsidRDefault="006B5561" w:rsidP="00C02726">
      <w:pPr>
        <w:pStyle w:val="ListParagraph"/>
        <w:numPr>
          <w:ilvl w:val="0"/>
          <w:numId w:val="9"/>
        </w:numPr>
        <w:bidi/>
        <w:spacing w:after="120" w:line="216" w:lineRule="auto"/>
        <w:ind w:left="1440" w:firstLine="720"/>
        <w:contextualSpacing w:val="0"/>
        <w:rPr>
          <w:rFonts w:cs="Simplified Arabic"/>
          <w:lang w:eastAsia="en-CA" w:bidi="ar-EG"/>
        </w:rPr>
      </w:pPr>
      <w:r w:rsidRPr="006B5561">
        <w:rPr>
          <w:rFonts w:cs="Simplified Arabic" w:hint="cs"/>
          <w:i/>
          <w:iCs/>
          <w:rtl/>
          <w:lang w:eastAsia="en-CA" w:bidi="ar-EG"/>
        </w:rPr>
        <w:t>يقر</w:t>
      </w:r>
      <w:r w:rsidRPr="006B1683">
        <w:rPr>
          <w:rFonts w:cs="Simplified Arabic" w:hint="cs"/>
          <w:i/>
          <w:iCs/>
          <w:rtl/>
          <w:lang w:eastAsia="en-CA" w:bidi="ar-EG"/>
        </w:rPr>
        <w:t xml:space="preserve"> أيضا</w:t>
      </w:r>
      <w:r>
        <w:rPr>
          <w:rFonts w:cs="Simplified Arabic" w:hint="cs"/>
          <w:rtl/>
          <w:lang w:eastAsia="en-CA" w:bidi="ar-EG"/>
        </w:rPr>
        <w:t xml:space="preserve"> بأن المنتدى المفتوح العضوية من أجل الاستعراض القطري الطوعي سيسهم في الاستعراض العالمي للتقدم الجماعي المحرز في تنفيذ إطار كونمينغ-مونتريال العالمي للتنوع البيولوجي</w:t>
      </w:r>
      <w:r w:rsidR="004939FC">
        <w:rPr>
          <w:rFonts w:cs="Simplified Arabic" w:hint="cs"/>
          <w:rtl/>
          <w:lang w:eastAsia="en-CA" w:bidi="ar-EG"/>
        </w:rPr>
        <w:t>؛</w:t>
      </w:r>
    </w:p>
    <w:p w:rsidR="004939FC" w:rsidRDefault="006B5561" w:rsidP="00C02726">
      <w:pPr>
        <w:pStyle w:val="ListParagraph"/>
        <w:numPr>
          <w:ilvl w:val="0"/>
          <w:numId w:val="9"/>
        </w:numPr>
        <w:bidi/>
        <w:spacing w:after="120" w:line="216" w:lineRule="auto"/>
        <w:ind w:left="1440" w:firstLine="720"/>
        <w:contextualSpacing w:val="0"/>
        <w:rPr>
          <w:rFonts w:cs="Simplified Arabic"/>
          <w:lang w:eastAsia="en-CA" w:bidi="ar-EG"/>
        </w:rPr>
      </w:pPr>
      <w:r>
        <w:rPr>
          <w:rFonts w:cs="Simplified Arabic" w:hint="cs"/>
          <w:rtl/>
          <w:lang w:eastAsia="en-CA" w:bidi="ar-EG"/>
        </w:rPr>
        <w:t>يقرر أن الاستعراض العالمي للتقدم الجماعي المحرز في تنفيذ إطار كونمينغ-مونتريال العالمي</w:t>
      </w:r>
      <w:r w:rsidR="006B1683">
        <w:rPr>
          <w:rFonts w:cs="Simplified Arabic" w:hint="cs"/>
          <w:rtl/>
          <w:lang w:eastAsia="en-CA" w:bidi="ar-EG"/>
        </w:rPr>
        <w:t xml:space="preserve"> للتنوع البيولوجي</w:t>
      </w:r>
      <w:r>
        <w:rPr>
          <w:rFonts w:cs="Simplified Arabic" w:hint="cs"/>
          <w:rtl/>
          <w:lang w:eastAsia="en-CA" w:bidi="ar-EG"/>
        </w:rPr>
        <w:t>، الذي سيجريه مؤتمر الأطراف في اجتماعيه السابع عشر والتاسع عشر، سيتم إجراؤه على أساس العناصر التالية</w:t>
      </w:r>
      <w:r w:rsidR="004939FC">
        <w:rPr>
          <w:rFonts w:cs="Simplified Arabic" w:hint="cs"/>
          <w:rtl/>
          <w:lang w:eastAsia="en-CA" w:bidi="ar-EG"/>
        </w:rPr>
        <w:t>:</w:t>
      </w:r>
    </w:p>
    <w:p w:rsidR="004939FC" w:rsidRDefault="001C0A45" w:rsidP="00C02726">
      <w:pPr>
        <w:pStyle w:val="ListParagraph"/>
        <w:numPr>
          <w:ilvl w:val="0"/>
          <w:numId w:val="10"/>
        </w:numPr>
        <w:bidi/>
        <w:spacing w:after="120" w:line="216" w:lineRule="auto"/>
        <w:ind w:left="1440" w:firstLine="720"/>
        <w:contextualSpacing w:val="0"/>
        <w:rPr>
          <w:rFonts w:cs="Simplified Arabic"/>
          <w:lang w:eastAsia="en-CA" w:bidi="ar-EG"/>
        </w:rPr>
      </w:pPr>
      <w:r>
        <w:rPr>
          <w:rFonts w:cs="Simplified Arabic" w:hint="cs"/>
          <w:rtl/>
          <w:lang w:eastAsia="en-CA" w:bidi="ar-EG"/>
        </w:rPr>
        <w:t>التحليل العالمي للمعلومات في الاستراتيجيات وخطط العمل الوطنية للتنوع البيولوجي، بما في ذلك الأهداف الوطنية</w:t>
      </w:r>
      <w:r w:rsidR="006B1683">
        <w:rPr>
          <w:rFonts w:cs="Simplified Arabic" w:hint="cs"/>
          <w:rtl/>
          <w:lang w:eastAsia="en-CA" w:bidi="ar-EG"/>
        </w:rPr>
        <w:t>؛</w:t>
      </w:r>
    </w:p>
    <w:p w:rsidR="004939FC" w:rsidRDefault="001C0A45" w:rsidP="00C02726">
      <w:pPr>
        <w:pStyle w:val="ListParagraph"/>
        <w:numPr>
          <w:ilvl w:val="0"/>
          <w:numId w:val="10"/>
        </w:numPr>
        <w:bidi/>
        <w:spacing w:after="120" w:line="216" w:lineRule="auto"/>
        <w:ind w:left="1440" w:firstLine="720"/>
        <w:contextualSpacing w:val="0"/>
        <w:rPr>
          <w:rFonts w:cs="Simplified Arabic"/>
          <w:lang w:eastAsia="en-CA" w:bidi="ar-EG"/>
        </w:rPr>
      </w:pPr>
      <w:r>
        <w:rPr>
          <w:rFonts w:cs="Simplified Arabic" w:hint="cs"/>
          <w:rtl/>
          <w:lang w:eastAsia="en-CA" w:bidi="ar-EG"/>
        </w:rPr>
        <w:t>نتائج المنتدى المفتوح العضوية من أجل الاستعراض القطري الطوعي الذي ستجريه الهيئة الفرعية للتنفيذ؛</w:t>
      </w:r>
    </w:p>
    <w:p w:rsidR="004939FC" w:rsidRDefault="001C0A45" w:rsidP="00C02726">
      <w:pPr>
        <w:pStyle w:val="ListParagraph"/>
        <w:numPr>
          <w:ilvl w:val="0"/>
          <w:numId w:val="10"/>
        </w:numPr>
        <w:bidi/>
        <w:spacing w:after="120" w:line="216" w:lineRule="auto"/>
        <w:ind w:left="1440" w:firstLine="720"/>
        <w:contextualSpacing w:val="0"/>
        <w:rPr>
          <w:rFonts w:cs="Simplified Arabic"/>
          <w:lang w:eastAsia="en-CA" w:bidi="ar-EG"/>
        </w:rPr>
      </w:pPr>
      <w:r>
        <w:rPr>
          <w:rFonts w:cs="Simplified Arabic" w:hint="cs"/>
          <w:rtl/>
          <w:lang w:eastAsia="en-CA" w:bidi="ar-EG"/>
        </w:rPr>
        <w:t>تقرير عالمي عن التقدم الجماعي المحرز في تنفيذ إطار كونمينغ-مونتريال العالمي للتنوع البيولوجي</w:t>
      </w:r>
      <w:r w:rsidR="004939FC">
        <w:rPr>
          <w:rFonts w:cs="Simplified Arabic" w:hint="cs"/>
          <w:rtl/>
          <w:lang w:eastAsia="en-CA" w:bidi="ar-EG"/>
        </w:rPr>
        <w:t>؛</w:t>
      </w:r>
    </w:p>
    <w:p w:rsidR="004939FC" w:rsidRDefault="001C0A45" w:rsidP="00C02726">
      <w:pPr>
        <w:pStyle w:val="ListParagraph"/>
        <w:numPr>
          <w:ilvl w:val="0"/>
          <w:numId w:val="10"/>
        </w:numPr>
        <w:bidi/>
        <w:spacing w:after="120" w:line="216" w:lineRule="auto"/>
        <w:ind w:left="1440" w:firstLine="720"/>
        <w:contextualSpacing w:val="0"/>
        <w:rPr>
          <w:rFonts w:cs="Simplified Arabic"/>
          <w:lang w:eastAsia="en-CA" w:bidi="ar-EG"/>
        </w:rPr>
      </w:pPr>
      <w:r>
        <w:rPr>
          <w:rFonts w:cs="Simplified Arabic" w:hint="cs"/>
          <w:rtl/>
          <w:lang w:eastAsia="en-CA" w:bidi="ar-EG"/>
        </w:rPr>
        <w:t>التوصيات ذات الصلة التي أعدتها الهيئات الفرعية والأفرقة العاملة بموجب الاتفاقية</w:t>
      </w:r>
      <w:r w:rsidR="004939FC">
        <w:rPr>
          <w:rFonts w:cs="Simplified Arabic" w:hint="cs"/>
          <w:rtl/>
          <w:lang w:eastAsia="en-CA" w:bidi="ar-EG"/>
        </w:rPr>
        <w:t>؛</w:t>
      </w:r>
    </w:p>
    <w:p w:rsidR="001C0A45" w:rsidRDefault="001C0A45" w:rsidP="001C0A45">
      <w:pPr>
        <w:pStyle w:val="ListParagraph"/>
        <w:numPr>
          <w:ilvl w:val="0"/>
          <w:numId w:val="10"/>
        </w:numPr>
        <w:bidi/>
        <w:spacing w:after="120" w:line="216" w:lineRule="auto"/>
        <w:ind w:left="1440" w:firstLine="720"/>
        <w:contextualSpacing w:val="0"/>
        <w:rPr>
          <w:rFonts w:cs="Simplified Arabic"/>
          <w:rtl/>
          <w:lang w:eastAsia="en-CA" w:bidi="ar-EG"/>
        </w:rPr>
      </w:pPr>
      <w:r>
        <w:rPr>
          <w:rFonts w:cs="Simplified Arabic" w:hint="cs"/>
          <w:rtl/>
          <w:lang w:eastAsia="en-CA" w:bidi="ar-EG"/>
        </w:rPr>
        <w:t>مناقشات رفيعة المستوى بين الأطراف تحت إشراف رئاستي الاجتماعين السابع عشر والتاسع عشر لمؤتمر الأطراف؛</w:t>
      </w:r>
    </w:p>
    <w:p w:rsidR="004939FC" w:rsidRPr="004939FC" w:rsidRDefault="001C0A45" w:rsidP="00C02726">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sidRPr="001C0A45">
        <w:rPr>
          <w:rFonts w:cs="Simplified Arabic" w:hint="cs"/>
          <w:i/>
          <w:iCs/>
          <w:rtl/>
          <w:lang w:eastAsia="en-CA" w:bidi="ar-EG"/>
        </w:rPr>
        <w:t>يقرر أيضا</w:t>
      </w:r>
      <w:r>
        <w:rPr>
          <w:rFonts w:cs="Simplified Arabic" w:hint="cs"/>
          <w:rtl/>
          <w:lang w:eastAsia="en-CA" w:bidi="ar-EG"/>
        </w:rPr>
        <w:t xml:space="preserve"> إنشاء لجنة استشارية للاستعراض العالمي للتقدم الجماعي المحرز في تنفيذ إطار كونمينغ-مونتريال العالمي للتنوع البيولوجي، لإسداء المشورة بشأن تحضير جميع جوانب الاستعراض العالمي، بما في ذلك تنفيذ طريقة العمل للمنتدى المفتوح العضوية من أجل الاستعراض القطري الطوعي، مع الاختصاصات الواردة في المرفق الثالث بالمقرر الحالي</w:t>
      </w:r>
      <w:r w:rsidR="004939FC">
        <w:rPr>
          <w:rFonts w:cs="Simplified Arabic" w:hint="cs"/>
          <w:rtl/>
          <w:lang w:eastAsia="en-CA" w:bidi="ar-EG"/>
        </w:rPr>
        <w:t>؛</w:t>
      </w:r>
    </w:p>
    <w:p w:rsidR="004939FC" w:rsidRPr="004939FC" w:rsidRDefault="001C0A45" w:rsidP="006B1683">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sidRPr="00C83424">
        <w:rPr>
          <w:rFonts w:cs="Simplified Arabic" w:hint="cs"/>
          <w:i/>
          <w:iCs/>
          <w:rtl/>
          <w:lang w:eastAsia="en-CA" w:bidi="ar-EG"/>
        </w:rPr>
        <w:t>يقرر كذلك</w:t>
      </w:r>
      <w:r w:rsidR="006B1683">
        <w:rPr>
          <w:rFonts w:cs="Simplified Arabic" w:hint="cs"/>
          <w:rtl/>
          <w:lang w:eastAsia="en-CA" w:bidi="ar-EG"/>
        </w:rPr>
        <w:t xml:space="preserve"> أن التقرير العالمي عن ا</w:t>
      </w:r>
      <w:r>
        <w:rPr>
          <w:rFonts w:cs="Simplified Arabic" w:hint="cs"/>
          <w:rtl/>
          <w:lang w:eastAsia="en-CA" w:bidi="ar-EG"/>
        </w:rPr>
        <w:t>لتقدم الجماعي المحرز في تنفيذ إطار كونمينع-مونتريال العالمي للتنوع البيولوجي سيكون عنوانه "</w:t>
      </w:r>
      <w:r w:rsidR="006B1683">
        <w:rPr>
          <w:rFonts w:cs="Simplified Arabic" w:hint="cs"/>
          <w:rtl/>
          <w:lang w:eastAsia="en-CA" w:bidi="ar-EG"/>
        </w:rPr>
        <w:t>توقعات</w:t>
      </w:r>
      <w:r>
        <w:rPr>
          <w:rFonts w:cs="Simplified Arabic" w:hint="cs"/>
          <w:rtl/>
          <w:lang w:eastAsia="en-CA" w:bidi="ar-EG"/>
        </w:rPr>
        <w:t xml:space="preserve"> التنوع البيولوجي العالمي: أول تقرير عالمي عن التقدم </w:t>
      </w:r>
      <w:r w:rsidR="006B1683">
        <w:rPr>
          <w:rFonts w:cs="Simplified Arabic" w:hint="cs"/>
          <w:rtl/>
          <w:lang w:eastAsia="en-CA" w:bidi="ar-EG"/>
        </w:rPr>
        <w:t xml:space="preserve">الجماعي </w:t>
      </w:r>
      <w:r>
        <w:rPr>
          <w:rFonts w:cs="Simplified Arabic" w:hint="cs"/>
          <w:rtl/>
          <w:lang w:eastAsia="en-CA" w:bidi="ar-EG"/>
        </w:rPr>
        <w:t>المحرز في تنفيذ إطار كونمينغ-مونتريال العالمي للتنوع البيولوجي"</w:t>
      </w:r>
      <w:r w:rsidR="004939FC">
        <w:rPr>
          <w:rFonts w:cs="Simplified Arabic" w:hint="cs"/>
          <w:rtl/>
          <w:lang w:eastAsia="en-CA" w:bidi="ar-EG"/>
        </w:rPr>
        <w:t>؛</w:t>
      </w:r>
    </w:p>
    <w:p w:rsidR="004939FC" w:rsidRPr="004939FC" w:rsidRDefault="004A7DFE" w:rsidP="00C02726">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Pr>
          <w:rFonts w:cs="Simplified Arabic" w:hint="cs"/>
          <w:rtl/>
          <w:lang w:eastAsia="en-CA" w:bidi="ar-EG"/>
        </w:rPr>
        <w:lastRenderedPageBreak/>
        <w:t>[حفظ مكان للمقرر الوارد في التوصية 25/2 للهيئة الفرعية للمشورة العلمية والتقنية والتكنولوجية]</w:t>
      </w:r>
      <w:r w:rsidR="004939FC">
        <w:rPr>
          <w:rFonts w:cs="Simplified Arabic" w:hint="cs"/>
          <w:rtl/>
          <w:lang w:eastAsia="en-CA" w:bidi="ar-EG"/>
        </w:rPr>
        <w:t>؛</w:t>
      </w:r>
    </w:p>
    <w:p w:rsidR="004939FC" w:rsidRPr="004939FC" w:rsidRDefault="004A7DFE" w:rsidP="004A7DFE">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sidRPr="00C83424">
        <w:rPr>
          <w:rFonts w:cs="Simplified Arabic" w:hint="cs"/>
          <w:i/>
          <w:iCs/>
          <w:rtl/>
          <w:lang w:val="en-US" w:eastAsia="en-CA" w:bidi="ar-EG"/>
        </w:rPr>
        <w:t>يحيط علما</w:t>
      </w:r>
      <w:r>
        <w:rPr>
          <w:rFonts w:cs="Simplified Arabic" w:hint="cs"/>
          <w:rtl/>
          <w:lang w:val="en-US" w:eastAsia="en-CA" w:bidi="ar-EG"/>
        </w:rPr>
        <w:t xml:space="preserve"> بالإجراءات التفصيلية، بما في ذلك الجدول الزمني الإرشادي وتقديرات التكلفة، للاستعراض العالمي للتقدم الجماعي المحرز في تنفيذ الإطار، بما في ذلك لتحضير التقرير العالمي، الوارد في الوثيقة </w:t>
      </w:r>
      <w:r>
        <w:rPr>
          <w:kern w:val="22"/>
        </w:rPr>
        <w:t>CBD/SBI/4/4/Add.2</w:t>
      </w:r>
      <w:r w:rsidR="006B1683">
        <w:rPr>
          <w:rFonts w:cs="Simplified Arabic" w:hint="cs"/>
          <w:rtl/>
          <w:lang w:val="en-US" w:eastAsia="en-CA" w:bidi="ar-EG"/>
        </w:rPr>
        <w:t xml:space="preserve">، ويطلب إلى الأمينة التنفيذية </w:t>
      </w:r>
      <w:r>
        <w:rPr>
          <w:rFonts w:cs="Simplified Arabic" w:hint="cs"/>
          <w:rtl/>
          <w:lang w:val="en-US" w:eastAsia="en-CA" w:bidi="ar-EG"/>
        </w:rPr>
        <w:t>إجراء العمل ذي الصلة بالاستعراض العالمي على أساس هذه الخطة</w:t>
      </w:r>
      <w:r w:rsidR="004939FC">
        <w:rPr>
          <w:rFonts w:cs="Simplified Arabic" w:hint="cs"/>
          <w:rtl/>
          <w:lang w:eastAsia="en-CA" w:bidi="ar-EG"/>
        </w:rPr>
        <w:t>؛</w:t>
      </w:r>
    </w:p>
    <w:p w:rsidR="004939FC" w:rsidRPr="004939FC" w:rsidRDefault="004A7DFE" w:rsidP="004A7DFE">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sidRPr="00C83424">
        <w:rPr>
          <w:rFonts w:cs="Simplified Arabic" w:hint="cs"/>
          <w:i/>
          <w:iCs/>
          <w:rtl/>
          <w:lang w:val="en-US" w:eastAsia="en-CA" w:bidi="ar-EG"/>
        </w:rPr>
        <w:t>يطلب إلى</w:t>
      </w:r>
      <w:r>
        <w:rPr>
          <w:rFonts w:cs="Simplified Arabic" w:hint="cs"/>
          <w:rtl/>
          <w:lang w:val="en-US" w:eastAsia="en-CA" w:bidi="ar-EG"/>
        </w:rPr>
        <w:t xml:space="preserve"> الأمينة التنفيذية القيام بما يلي:</w:t>
      </w:r>
    </w:p>
    <w:p w:rsidR="004939FC" w:rsidRDefault="004A7DFE" w:rsidP="00C02726">
      <w:pPr>
        <w:pStyle w:val="ListParagraph"/>
        <w:numPr>
          <w:ilvl w:val="0"/>
          <w:numId w:val="11"/>
        </w:numPr>
        <w:bidi/>
        <w:spacing w:after="120" w:line="216" w:lineRule="auto"/>
        <w:ind w:left="144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الاستمرار في دعم تنفيذ الإرشادات للاستراتيجيات وخطط العمل الوطنية للتنوع البيولوجي والإرشادات للتقريرين الوطنيين السابع والثامن، على النحو المعتمد في المقرر 15/6، ومع الأخذ في الحسبان النموذج النهائي للتقريرين الوطنيين السابع والثامن الوارد في المرفق الأول بالمقرر الحالي</w:t>
      </w:r>
      <w:r w:rsidR="004939FC">
        <w:rPr>
          <w:rFonts w:ascii="Simplified Arabic" w:hAnsi="Simplified Arabic" w:cs="Simplified Arabic" w:hint="cs"/>
          <w:rtl/>
          <w:lang w:val="en-US" w:eastAsia="en-CA"/>
        </w:rPr>
        <w:t>؛</w:t>
      </w:r>
    </w:p>
    <w:p w:rsidR="004939FC" w:rsidRDefault="006B1683" w:rsidP="00C02726">
      <w:pPr>
        <w:pStyle w:val="ListParagraph"/>
        <w:numPr>
          <w:ilvl w:val="0"/>
          <w:numId w:val="11"/>
        </w:numPr>
        <w:bidi/>
        <w:spacing w:after="120" w:line="216" w:lineRule="auto"/>
        <w:ind w:left="144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 xml:space="preserve">مواصلة إعداد آلية </w:t>
      </w:r>
      <w:r w:rsidR="004A7DFE">
        <w:rPr>
          <w:rFonts w:ascii="Simplified Arabic" w:hAnsi="Simplified Arabic" w:cs="Simplified Arabic" w:hint="cs"/>
          <w:rtl/>
          <w:lang w:val="en-US" w:eastAsia="en-CA"/>
        </w:rPr>
        <w:t>ل</w:t>
      </w:r>
      <w:r>
        <w:rPr>
          <w:rFonts w:ascii="Simplified Arabic" w:hAnsi="Simplified Arabic" w:cs="Simplified Arabic" w:hint="cs"/>
          <w:rtl/>
          <w:lang w:val="en-US" w:eastAsia="en-CA"/>
        </w:rPr>
        <w:t>ت</w:t>
      </w:r>
      <w:r w:rsidR="004A7DFE">
        <w:rPr>
          <w:rFonts w:ascii="Simplified Arabic" w:hAnsi="Simplified Arabic" w:cs="Simplified Arabic" w:hint="cs"/>
          <w:rtl/>
          <w:lang w:val="en-US" w:eastAsia="en-CA"/>
        </w:rPr>
        <w:t>تبع إلتزامات الجهات الفاعلة غير الحكومية</w:t>
      </w:r>
      <w:r w:rsidR="004E6212">
        <w:rPr>
          <w:rFonts w:ascii="Simplified Arabic" w:hAnsi="Simplified Arabic" w:cs="Simplified Arabic" w:hint="cs"/>
          <w:rtl/>
          <w:lang w:val="en-US" w:eastAsia="en-CA"/>
        </w:rPr>
        <w:t xml:space="preserve"> باستخدام النموذج الوارد في المرفق الثاني بالمقرر الحالي ووفقا لخطة عمل شرم الشيخ إلى كونمينغ ومونتريال من أجل الطبيعة والناس</w:t>
      </w:r>
      <w:r w:rsidR="004939FC">
        <w:rPr>
          <w:rFonts w:ascii="Simplified Arabic" w:hAnsi="Simplified Arabic" w:cs="Simplified Arabic" w:hint="cs"/>
          <w:rtl/>
          <w:lang w:val="en-US" w:eastAsia="en-CA"/>
        </w:rPr>
        <w:t>؛</w:t>
      </w:r>
    </w:p>
    <w:p w:rsidR="004939FC" w:rsidRDefault="004E6212" w:rsidP="004E6212">
      <w:pPr>
        <w:pStyle w:val="ListParagraph"/>
        <w:numPr>
          <w:ilvl w:val="0"/>
          <w:numId w:val="11"/>
        </w:numPr>
        <w:bidi/>
        <w:spacing w:after="120" w:line="216" w:lineRule="auto"/>
        <w:ind w:left="144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rPr>
        <w:t xml:space="preserve">دعم الهيئة الفرعية للتنفيذ في إجراء المنتدى المفتوح العضوية من أجل الاستعراض القطري الطوعي على النحو المفصل في الوثيقة </w:t>
      </w:r>
      <w:r>
        <w:rPr>
          <w:kern w:val="22"/>
        </w:rPr>
        <w:t>CBD/SBI/4/4/Add.1</w:t>
      </w:r>
      <w:r w:rsidR="004939FC">
        <w:rPr>
          <w:rFonts w:ascii="Simplified Arabic" w:hAnsi="Simplified Arabic" w:cs="Simplified Arabic" w:hint="cs"/>
          <w:rtl/>
          <w:lang w:val="en-US" w:eastAsia="en-CA"/>
        </w:rPr>
        <w:t>؛</w:t>
      </w:r>
    </w:p>
    <w:p w:rsidR="004939FC" w:rsidRDefault="004E6212" w:rsidP="00CB3D76">
      <w:pPr>
        <w:pStyle w:val="ListParagraph"/>
        <w:numPr>
          <w:ilvl w:val="0"/>
          <w:numId w:val="11"/>
        </w:numPr>
        <w:bidi/>
        <w:spacing w:after="120" w:line="216" w:lineRule="auto"/>
        <w:ind w:left="144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bidi="ar-EG"/>
        </w:rPr>
        <w:t>دعم مؤتمر الأطراف في إجراء الاستعراض للتقدم الجماعي المحرز في تنفيذ إطار كونمينغ-مونتريال العالمي للتنوع البيولوجي، بما في ذلك عن طريق دعم إنشاء وتشغيل اللجنة الاستشار</w:t>
      </w:r>
      <w:r w:rsidR="00CB3D76">
        <w:rPr>
          <w:rFonts w:ascii="Simplified Arabic" w:hAnsi="Simplified Arabic" w:cs="Simplified Arabic" w:hint="cs"/>
          <w:rtl/>
          <w:lang w:val="en-US" w:eastAsia="en-CA" w:bidi="ar-EG"/>
        </w:rPr>
        <w:t>ية من أجل الاستعراض العالمي للتقدم الم</w:t>
      </w:r>
      <w:r>
        <w:rPr>
          <w:rFonts w:ascii="Simplified Arabic" w:hAnsi="Simplified Arabic" w:cs="Simplified Arabic" w:hint="cs"/>
          <w:rtl/>
          <w:lang w:val="en-US" w:eastAsia="en-CA" w:bidi="ar-EG"/>
        </w:rPr>
        <w:t>حرز في تنفيذ الإطار، مع الاختصاصات الواردة في المرفق الثالث بالمقرر الحالي</w:t>
      </w:r>
      <w:r w:rsidR="004939FC">
        <w:rPr>
          <w:rFonts w:ascii="Simplified Arabic" w:hAnsi="Simplified Arabic" w:cs="Simplified Arabic" w:hint="cs"/>
          <w:rtl/>
          <w:lang w:val="en-US" w:eastAsia="en-CA"/>
        </w:rPr>
        <w:t>؛</w:t>
      </w:r>
    </w:p>
    <w:p w:rsidR="004939FC" w:rsidRDefault="004E6212" w:rsidP="00CB3D76">
      <w:pPr>
        <w:pStyle w:val="ListParagraph"/>
        <w:numPr>
          <w:ilvl w:val="0"/>
          <w:numId w:val="11"/>
        </w:numPr>
        <w:bidi/>
        <w:spacing w:after="120" w:line="216" w:lineRule="auto"/>
        <w:ind w:left="1440" w:firstLine="720"/>
        <w:contextualSpacing w:val="0"/>
        <w:rPr>
          <w:rFonts w:ascii="Simplified Arabic" w:hAnsi="Simplified Arabic" w:cs="Simplified Arabic" w:hint="cs"/>
          <w:lang w:val="en-US" w:eastAsia="en-CA"/>
        </w:rPr>
      </w:pPr>
      <w:r>
        <w:rPr>
          <w:rFonts w:ascii="Simplified Arabic" w:hAnsi="Simplified Arabic" w:cs="Simplified Arabic" w:hint="cs"/>
          <w:rtl/>
          <w:lang w:val="en-US" w:eastAsia="en-CA"/>
        </w:rPr>
        <w:t>إعداد، بموجب الإرشادات الشاملة للجنة الاستشارية ومع إرشادات علمية وتقنية من الفريق الاستشاري العلم</w:t>
      </w:r>
      <w:r w:rsidR="00CB3D76">
        <w:rPr>
          <w:rFonts w:ascii="Simplified Arabic" w:hAnsi="Simplified Arabic" w:cs="Simplified Arabic" w:hint="cs"/>
          <w:rtl/>
          <w:lang w:val="en-US" w:eastAsia="en-CA"/>
        </w:rPr>
        <w:t xml:space="preserve">ي والتقني المخصص، </w:t>
      </w:r>
      <w:r>
        <w:rPr>
          <w:rFonts w:ascii="Simplified Arabic" w:hAnsi="Simplified Arabic" w:cs="Simplified Arabic" w:hint="cs"/>
          <w:rtl/>
          <w:lang w:val="en-US" w:eastAsia="en-CA"/>
        </w:rPr>
        <w:t xml:space="preserve">التقرير العالمي المركز أساسا على تقييم التقدم المحرز في تنفيذ الإطار إستنادا إلى الإجراءات الواردة في الوثيقة </w:t>
      </w:r>
      <w:r>
        <w:rPr>
          <w:kern w:val="22"/>
        </w:rPr>
        <w:t>CBD/SBI/4/4/Add.2</w:t>
      </w:r>
      <w:r w:rsidR="004939FC">
        <w:rPr>
          <w:rFonts w:ascii="Simplified Arabic" w:hAnsi="Simplified Arabic" w:cs="Simplified Arabic" w:hint="cs"/>
          <w:rtl/>
          <w:lang w:val="en-US" w:eastAsia="en-CA"/>
        </w:rPr>
        <w:t>؛</w:t>
      </w:r>
    </w:p>
    <w:p w:rsidR="00CB3D76" w:rsidRPr="004939FC" w:rsidRDefault="00CB3D76" w:rsidP="00CB3D76">
      <w:pPr>
        <w:pStyle w:val="ListParagraph"/>
        <w:numPr>
          <w:ilvl w:val="0"/>
          <w:numId w:val="11"/>
        </w:numPr>
        <w:bidi/>
        <w:spacing w:after="120" w:line="216" w:lineRule="auto"/>
        <w:ind w:left="1440" w:firstLine="720"/>
        <w:contextualSpacing w:val="0"/>
        <w:rPr>
          <w:rFonts w:ascii="Simplified Arabic" w:hAnsi="Simplified Arabic" w:cs="Simplified Arabic"/>
          <w:lang w:val="en-US" w:eastAsia="en-CA"/>
        </w:rPr>
      </w:pPr>
      <w:r>
        <w:rPr>
          <w:rFonts w:ascii="Simplified Arabic" w:hAnsi="Simplified Arabic" w:cs="Simplified Arabic" w:hint="cs"/>
          <w:rtl/>
          <w:lang w:val="en-US" w:eastAsia="en-CA" w:bidi="ar-EG"/>
        </w:rPr>
        <w:t>الاستمرار في التنسيق والتعاون مع الشركاء ذوي الصلة في دعم تنفيذ النهج المعزز المتعدد الأبعاد للتخطيط والرصد والإبلاغ والاستعراض؛</w:t>
      </w:r>
    </w:p>
    <w:p w:rsidR="00AB5C13" w:rsidRDefault="004E6212" w:rsidP="00C02726">
      <w:pPr>
        <w:pStyle w:val="ListParagraph"/>
        <w:numPr>
          <w:ilvl w:val="0"/>
          <w:numId w:val="9"/>
        </w:numPr>
        <w:bidi/>
        <w:spacing w:after="120" w:line="216" w:lineRule="auto"/>
        <w:ind w:left="1440" w:firstLine="720"/>
        <w:contextualSpacing w:val="0"/>
        <w:rPr>
          <w:rFonts w:ascii="Simplified Arabic" w:hAnsi="Simplified Arabic" w:cs="Simplified Arabic"/>
          <w:lang w:val="en-US" w:eastAsia="en-CA"/>
        </w:rPr>
      </w:pPr>
      <w:r w:rsidRPr="00C83424">
        <w:rPr>
          <w:rFonts w:cs="Simplified Arabic" w:hint="cs"/>
          <w:i/>
          <w:iCs/>
          <w:rtl/>
          <w:lang w:val="en-US" w:eastAsia="en-CA" w:bidi="ar-EG"/>
        </w:rPr>
        <w:t>يدعو</w:t>
      </w:r>
      <w:r>
        <w:rPr>
          <w:rFonts w:cs="Simplified Arabic" w:hint="cs"/>
          <w:rtl/>
          <w:lang w:val="en-US" w:eastAsia="en-CA" w:bidi="ar-EG"/>
        </w:rPr>
        <w:t xml:space="preserve"> الجهات المانحة، والحكومات والوكالات المتعددة الأطراف والثنائية إلى دعم النهج المعزز المتعدد ا</w:t>
      </w:r>
      <w:r w:rsidR="00CB3D76">
        <w:rPr>
          <w:rFonts w:cs="Simplified Arabic" w:hint="cs"/>
          <w:rtl/>
          <w:lang w:val="en-US" w:eastAsia="en-CA" w:bidi="ar-EG"/>
        </w:rPr>
        <w:t>ل</w:t>
      </w:r>
      <w:r>
        <w:rPr>
          <w:rFonts w:cs="Simplified Arabic" w:hint="cs"/>
          <w:rtl/>
          <w:lang w:val="en-US" w:eastAsia="en-CA" w:bidi="ar-EG"/>
        </w:rPr>
        <w:t>أبعاد للتخطيط والرصد والإبلاغ والاستعراض، بما في ذلك تعزيز الرصد على المستوى الوطني، من أجل ضمان التنفيذ الفعال لإطار كونمينغ-مونتريال العالمي للتنوع البيولوج</w:t>
      </w:r>
      <w:r w:rsidR="00CB3D76">
        <w:rPr>
          <w:rFonts w:cs="Simplified Arabic" w:hint="cs"/>
          <w:rtl/>
          <w:lang w:eastAsia="en-CA" w:bidi="ar-EG"/>
        </w:rPr>
        <w:t>ي</w:t>
      </w:r>
      <w:r w:rsidR="00AB5C13" w:rsidRPr="0082749C">
        <w:rPr>
          <w:rFonts w:cs="Simplified Arabic" w:hint="cs"/>
          <w:rtl/>
          <w:lang w:eastAsia="en-CA" w:bidi="ar-EG"/>
        </w:rPr>
        <w:t>.</w:t>
      </w:r>
    </w:p>
    <w:p w:rsidR="00CB3D76" w:rsidRPr="00CB3D76" w:rsidRDefault="00CB3D76" w:rsidP="00CB3D76">
      <w:pPr>
        <w:spacing w:after="120" w:line="216" w:lineRule="auto"/>
        <w:ind w:left="1440"/>
        <w:rPr>
          <w:rFonts w:ascii="Simplified Arabic" w:hAnsi="Simplified Arabic"/>
          <w:lang w:val="en-US" w:eastAsia="en-CA"/>
        </w:rPr>
      </w:pPr>
    </w:p>
    <w:p w:rsidR="00F32C78" w:rsidRDefault="00F32C78" w:rsidP="000F72ED">
      <w:pPr>
        <w:spacing w:after="120" w:line="216" w:lineRule="auto"/>
        <w:rPr>
          <w:b/>
          <w:bCs/>
          <w:sz w:val="28"/>
          <w:szCs w:val="28"/>
          <w:rtl/>
          <w:lang w:val="en-GB" w:bidi="ar-EG"/>
        </w:rPr>
        <w:sectPr w:rsidR="00F32C78" w:rsidSect="00701A6F">
          <w:headerReference w:type="even" r:id="rId14"/>
          <w:headerReference w:type="default" r:id="rId15"/>
          <w:footerReference w:type="even" r:id="rId16"/>
          <w:footerReference w:type="default" r:id="rId17"/>
          <w:footerReference w:type="first" r:id="rId18"/>
          <w:type w:val="continuous"/>
          <w:pgSz w:w="12240" w:h="15840" w:code="1"/>
          <w:pgMar w:top="1138" w:right="1440" w:bottom="1138" w:left="1440" w:header="461" w:footer="720" w:gutter="0"/>
          <w:pgNumType w:start="1"/>
          <w:cols w:space="708"/>
          <w:titlePg/>
          <w:bidi/>
          <w:rtlGutter/>
          <w:docGrid w:linePitch="360"/>
        </w:sectPr>
      </w:pPr>
    </w:p>
    <w:p w:rsidR="000F72ED" w:rsidRPr="000F72ED" w:rsidRDefault="000F72ED" w:rsidP="000F72ED">
      <w:pPr>
        <w:spacing w:after="120" w:line="216" w:lineRule="auto"/>
        <w:rPr>
          <w:b/>
          <w:bCs/>
          <w:sz w:val="28"/>
          <w:szCs w:val="28"/>
          <w:rtl/>
          <w:lang w:val="en-GB" w:bidi="ar-EG"/>
        </w:rPr>
      </w:pPr>
      <w:r w:rsidRPr="000F72ED">
        <w:rPr>
          <w:rFonts w:hint="cs"/>
          <w:b/>
          <w:bCs/>
          <w:sz w:val="28"/>
          <w:szCs w:val="28"/>
          <w:rtl/>
          <w:lang w:val="en-GB" w:bidi="ar-EG"/>
        </w:rPr>
        <w:lastRenderedPageBreak/>
        <w:t>المرفق الأول</w:t>
      </w:r>
    </w:p>
    <w:p w:rsidR="000F72ED" w:rsidRDefault="000F72ED" w:rsidP="00F32C78">
      <w:pPr>
        <w:spacing w:after="120" w:line="216" w:lineRule="auto"/>
        <w:ind w:left="720"/>
        <w:rPr>
          <w:b/>
          <w:bCs/>
          <w:sz w:val="28"/>
          <w:szCs w:val="28"/>
          <w:rtl/>
          <w:lang w:val="en-GB" w:bidi="ar-EG"/>
        </w:rPr>
      </w:pPr>
      <w:r w:rsidRPr="000F72ED">
        <w:rPr>
          <w:rFonts w:hint="cs"/>
          <w:b/>
          <w:bCs/>
          <w:sz w:val="28"/>
          <w:szCs w:val="28"/>
          <w:rtl/>
          <w:lang w:val="en-GB" w:bidi="ar-EG"/>
        </w:rPr>
        <w:t>نموذج التقرير</w:t>
      </w:r>
      <w:r>
        <w:rPr>
          <w:rFonts w:hint="cs"/>
          <w:b/>
          <w:bCs/>
          <w:sz w:val="28"/>
          <w:szCs w:val="28"/>
          <w:rtl/>
          <w:lang w:val="en-GB" w:bidi="ar-EG"/>
        </w:rPr>
        <w:t>ين</w:t>
      </w:r>
      <w:r w:rsidRPr="000F72ED">
        <w:rPr>
          <w:rFonts w:hint="cs"/>
          <w:b/>
          <w:bCs/>
          <w:sz w:val="28"/>
          <w:szCs w:val="28"/>
          <w:rtl/>
          <w:lang w:val="en-GB" w:bidi="ar-EG"/>
        </w:rPr>
        <w:t xml:space="preserve"> الوطني</w:t>
      </w:r>
      <w:r>
        <w:rPr>
          <w:rFonts w:hint="cs"/>
          <w:b/>
          <w:bCs/>
          <w:sz w:val="28"/>
          <w:szCs w:val="28"/>
          <w:rtl/>
          <w:lang w:val="en-GB" w:bidi="ar-EG"/>
        </w:rPr>
        <w:t>ين</w:t>
      </w:r>
      <w:r w:rsidRPr="000F72ED">
        <w:rPr>
          <w:rFonts w:hint="cs"/>
          <w:b/>
          <w:bCs/>
          <w:sz w:val="28"/>
          <w:szCs w:val="28"/>
          <w:rtl/>
          <w:lang w:val="en-GB" w:bidi="ar-EG"/>
        </w:rPr>
        <w:t xml:space="preserve"> السابع</w:t>
      </w:r>
      <w:r>
        <w:rPr>
          <w:rFonts w:hint="cs"/>
          <w:b/>
          <w:bCs/>
          <w:sz w:val="28"/>
          <w:szCs w:val="28"/>
          <w:rtl/>
          <w:lang w:val="en-GB" w:bidi="ar-EG"/>
        </w:rPr>
        <w:t xml:space="preserve"> والثامن</w:t>
      </w:r>
      <w:r w:rsidR="00F32C78">
        <w:rPr>
          <w:rStyle w:val="FootnoteReference"/>
          <w:b/>
          <w:bCs/>
          <w:sz w:val="28"/>
          <w:szCs w:val="28"/>
          <w:rtl/>
          <w:lang w:val="en-GB" w:bidi="ar-EG"/>
        </w:rPr>
        <w:footnoteReference w:id="15"/>
      </w:r>
    </w:p>
    <w:p w:rsidR="000F72ED" w:rsidRPr="000F72ED" w:rsidRDefault="000F72ED" w:rsidP="000F72ED">
      <w:pPr>
        <w:spacing w:after="120" w:line="216" w:lineRule="auto"/>
        <w:ind w:left="720"/>
        <w:rPr>
          <w:b/>
          <w:bCs/>
          <w:lang w:val="en-GB" w:bidi="ar-EG"/>
        </w:rPr>
      </w:pPr>
      <w:r>
        <w:rPr>
          <w:rFonts w:hint="cs"/>
          <w:b/>
          <w:bCs/>
          <w:rtl/>
          <w:lang w:val="en-GB" w:bidi="ar-EG"/>
        </w:rPr>
        <w:t>نموذج التقرير الوطني السابع</w:t>
      </w:r>
    </w:p>
    <w:p w:rsidR="000F72ED" w:rsidRPr="005B1A6C" w:rsidRDefault="000F72ED" w:rsidP="000F72ED">
      <w:pPr>
        <w:spacing w:after="120" w:line="216" w:lineRule="auto"/>
        <w:jc w:val="both"/>
        <w:rPr>
          <w:b/>
          <w:bCs/>
          <w:szCs w:val="22"/>
          <w:lang w:val="en-GB" w:bidi="ar-EG"/>
        </w:rPr>
      </w:pPr>
      <w:r w:rsidRPr="005B1A6C">
        <w:rPr>
          <w:rFonts w:hint="cs"/>
          <w:b/>
          <w:bCs/>
          <w:szCs w:val="22"/>
          <w:rtl/>
          <w:lang w:val="en-GB" w:bidi="ar-EG"/>
        </w:rPr>
        <w:t xml:space="preserve">القسم الأول- </w:t>
      </w:r>
      <w:r w:rsidRPr="005B1A6C">
        <w:rPr>
          <w:b/>
          <w:bCs/>
          <w:szCs w:val="22"/>
          <w:rtl/>
          <w:lang w:val="en-GB" w:bidi="ar-EG"/>
        </w:rPr>
        <w:t>نظرة عامة موجزة على عملية إعداد التقرير</w:t>
      </w:r>
    </w:p>
    <w:tbl>
      <w:tblPr>
        <w:tblStyle w:val="TableGrid"/>
        <w:bidiVisual/>
        <w:tblW w:w="0" w:type="auto"/>
        <w:jc w:val="center"/>
        <w:shd w:val="clear" w:color="auto" w:fill="EDEDED" w:themeFill="accent3" w:themeFillTint="33"/>
        <w:tblLook w:val="04A0"/>
      </w:tblPr>
      <w:tblGrid>
        <w:gridCol w:w="9350"/>
      </w:tblGrid>
      <w:tr w:rsidR="000F72ED" w:rsidRPr="005B1A6C" w:rsidTr="0075753B">
        <w:trPr>
          <w:jc w:val="center"/>
        </w:trPr>
        <w:tc>
          <w:tcPr>
            <w:tcW w:w="9350" w:type="dxa"/>
            <w:shd w:val="clear" w:color="auto" w:fill="auto"/>
          </w:tcPr>
          <w:p w:rsidR="000F72ED" w:rsidRPr="005B1A6C" w:rsidRDefault="000F72ED" w:rsidP="000F72ED">
            <w:pPr>
              <w:kinsoku w:val="0"/>
              <w:overflowPunct w:val="0"/>
              <w:autoSpaceDE w:val="0"/>
              <w:autoSpaceDN w:val="0"/>
              <w:adjustRightInd w:val="0"/>
              <w:snapToGrid w:val="0"/>
              <w:spacing w:line="216" w:lineRule="auto"/>
              <w:jc w:val="both"/>
              <w:rPr>
                <w:bCs/>
                <w:snapToGrid w:val="0"/>
                <w:kern w:val="22"/>
                <w:sz w:val="20"/>
                <w:szCs w:val="22"/>
              </w:rPr>
            </w:pPr>
            <w:r w:rsidRPr="005B1A6C">
              <w:rPr>
                <w:rFonts w:hint="cs"/>
                <w:bCs/>
                <w:snapToGrid w:val="0"/>
                <w:kern w:val="22"/>
                <w:sz w:val="20"/>
                <w:szCs w:val="22"/>
                <w:rtl/>
              </w:rPr>
              <w:t>يرجى وصف العملية المضطلع بها لإعداد هذا التقرير بإيجاز (يمكن أن تشتمل الردود على ما يلي):</w:t>
            </w:r>
          </w:p>
          <w:p w:rsidR="000F72ED" w:rsidRPr="005B1A6C" w:rsidRDefault="000F72ED" w:rsidP="00C02726">
            <w:pPr>
              <w:pStyle w:val="ListParagraph"/>
              <w:numPr>
                <w:ilvl w:val="0"/>
                <w:numId w:val="13"/>
              </w:numPr>
              <w:kinsoku w:val="0"/>
              <w:overflowPunct w:val="0"/>
              <w:autoSpaceDE w:val="0"/>
              <w:autoSpaceDN w:val="0"/>
              <w:bidi/>
              <w:adjustRightInd w:val="0"/>
              <w:snapToGrid w:val="0"/>
              <w:spacing w:line="216" w:lineRule="auto"/>
              <w:contextualSpacing w:val="0"/>
              <w:rPr>
                <w:rFonts w:cs="Simplified Arabic"/>
                <w:snapToGrid w:val="0"/>
                <w:kern w:val="22"/>
                <w:sz w:val="20"/>
                <w:szCs w:val="22"/>
              </w:rPr>
            </w:pPr>
            <w:r w:rsidRPr="005B1A6C">
              <w:rPr>
                <w:rFonts w:cs="Simplified Arabic" w:hint="cs"/>
                <w:snapToGrid w:val="0"/>
                <w:kern w:val="22"/>
                <w:sz w:val="20"/>
                <w:szCs w:val="22"/>
                <w:rtl/>
              </w:rPr>
              <w:t>آليات التنسيق والمنهجية المستخدمة لجمع البيانات والتحقق منها (حسبما ينطبق) علاوة على التحديات الرئيسية التي صودفت؛</w:t>
            </w:r>
          </w:p>
          <w:p w:rsidR="000F72ED" w:rsidRPr="005B1A6C" w:rsidRDefault="000F72ED" w:rsidP="00C02726">
            <w:pPr>
              <w:pStyle w:val="ListParagraph"/>
              <w:numPr>
                <w:ilvl w:val="0"/>
                <w:numId w:val="13"/>
              </w:numPr>
              <w:kinsoku w:val="0"/>
              <w:overflowPunct w:val="0"/>
              <w:autoSpaceDE w:val="0"/>
              <w:autoSpaceDN w:val="0"/>
              <w:bidi/>
              <w:adjustRightInd w:val="0"/>
              <w:snapToGrid w:val="0"/>
              <w:spacing w:line="216" w:lineRule="auto"/>
              <w:contextualSpacing w:val="0"/>
              <w:rPr>
                <w:rFonts w:cs="Simplified Arabic"/>
                <w:snapToGrid w:val="0"/>
                <w:kern w:val="22"/>
                <w:sz w:val="20"/>
                <w:szCs w:val="22"/>
              </w:rPr>
            </w:pPr>
            <w:r w:rsidRPr="005B1A6C">
              <w:rPr>
                <w:rFonts w:cs="Simplified Arabic" w:hint="cs"/>
                <w:snapToGrid w:val="0"/>
                <w:kern w:val="22"/>
                <w:sz w:val="20"/>
                <w:szCs w:val="22"/>
                <w:rtl/>
              </w:rPr>
              <w:t>المشاورات التي أجريت على مستويات مختلفة لإعداد هذا التقرير، وانخراط وإشراك أصحاب مصلحة مختلفين، مع الأخذ بعين الاعتبار الظروف الوطنية.</w:t>
            </w:r>
          </w:p>
        </w:tc>
      </w:tr>
      <w:tr w:rsidR="000F72ED" w:rsidRPr="005B1A6C" w:rsidTr="0075753B">
        <w:trPr>
          <w:jc w:val="center"/>
        </w:trPr>
        <w:tc>
          <w:tcPr>
            <w:tcW w:w="9350" w:type="dxa"/>
            <w:shd w:val="clear" w:color="auto" w:fill="auto"/>
          </w:tcPr>
          <w:p w:rsidR="000F72ED" w:rsidRPr="005B1A6C" w:rsidRDefault="000F72ED" w:rsidP="000F72ED">
            <w:pPr>
              <w:kinsoku w:val="0"/>
              <w:overflowPunct w:val="0"/>
              <w:autoSpaceDE w:val="0"/>
              <w:autoSpaceDN w:val="0"/>
              <w:adjustRightInd w:val="0"/>
              <w:snapToGrid w:val="0"/>
              <w:spacing w:line="216" w:lineRule="auto"/>
              <w:rPr>
                <w:snapToGrid w:val="0"/>
                <w:kern w:val="22"/>
                <w:sz w:val="20"/>
                <w:szCs w:val="22"/>
              </w:rPr>
            </w:pPr>
          </w:p>
          <w:p w:rsidR="000F72ED" w:rsidRPr="005B1A6C" w:rsidRDefault="000F72ED" w:rsidP="000F72ED">
            <w:pPr>
              <w:kinsoku w:val="0"/>
              <w:overflowPunct w:val="0"/>
              <w:autoSpaceDE w:val="0"/>
              <w:autoSpaceDN w:val="0"/>
              <w:adjustRightInd w:val="0"/>
              <w:snapToGrid w:val="0"/>
              <w:spacing w:line="216" w:lineRule="auto"/>
              <w:rPr>
                <w:snapToGrid w:val="0"/>
                <w:kern w:val="22"/>
                <w:sz w:val="20"/>
                <w:szCs w:val="22"/>
              </w:rPr>
            </w:pPr>
          </w:p>
          <w:p w:rsidR="000F72ED" w:rsidRPr="005B1A6C" w:rsidRDefault="000F72ED" w:rsidP="000F72ED">
            <w:pPr>
              <w:kinsoku w:val="0"/>
              <w:overflowPunct w:val="0"/>
              <w:autoSpaceDE w:val="0"/>
              <w:autoSpaceDN w:val="0"/>
              <w:adjustRightInd w:val="0"/>
              <w:snapToGrid w:val="0"/>
              <w:spacing w:line="216" w:lineRule="auto"/>
              <w:rPr>
                <w:snapToGrid w:val="0"/>
                <w:kern w:val="22"/>
                <w:sz w:val="20"/>
                <w:szCs w:val="22"/>
              </w:rPr>
            </w:pPr>
          </w:p>
        </w:tc>
      </w:tr>
    </w:tbl>
    <w:p w:rsidR="000F72ED" w:rsidRPr="005B1A6C" w:rsidRDefault="000F72ED" w:rsidP="00126A13">
      <w:pPr>
        <w:spacing w:before="120" w:after="120" w:line="216" w:lineRule="auto"/>
        <w:jc w:val="both"/>
        <w:rPr>
          <w:b/>
          <w:bCs/>
          <w:szCs w:val="22"/>
          <w:rtl/>
          <w:lang w:val="en-GB" w:bidi="ar-EG"/>
        </w:rPr>
      </w:pPr>
      <w:r w:rsidRPr="005B1A6C">
        <w:rPr>
          <w:rFonts w:hint="cs"/>
          <w:b/>
          <w:bCs/>
          <w:szCs w:val="22"/>
          <w:rtl/>
          <w:lang w:val="en-GB" w:bidi="ar-EG"/>
        </w:rPr>
        <w:t>القسم الثاني- حالة الاستراتيجي</w:t>
      </w:r>
      <w:r w:rsidR="00331AE4">
        <w:rPr>
          <w:rFonts w:hint="cs"/>
          <w:b/>
          <w:bCs/>
          <w:szCs w:val="22"/>
          <w:rtl/>
          <w:lang w:val="en-GB" w:bidi="ar-EG"/>
        </w:rPr>
        <w:t>ة</w:t>
      </w:r>
      <w:r w:rsidRPr="005B1A6C">
        <w:rPr>
          <w:rFonts w:hint="cs"/>
          <w:b/>
          <w:bCs/>
          <w:szCs w:val="22"/>
          <w:rtl/>
          <w:lang w:val="en-GB" w:bidi="ar-EG"/>
        </w:rPr>
        <w:t xml:space="preserve"> وخط</w:t>
      </w:r>
      <w:r w:rsidR="00331AE4">
        <w:rPr>
          <w:rFonts w:hint="cs"/>
          <w:b/>
          <w:bCs/>
          <w:szCs w:val="22"/>
          <w:rtl/>
          <w:lang w:val="en-GB" w:bidi="ar-EG"/>
        </w:rPr>
        <w:t>ة</w:t>
      </w:r>
      <w:r w:rsidRPr="005B1A6C">
        <w:rPr>
          <w:rFonts w:hint="cs"/>
          <w:b/>
          <w:bCs/>
          <w:szCs w:val="22"/>
          <w:rtl/>
          <w:lang w:val="en-GB" w:bidi="ar-EG"/>
        </w:rPr>
        <w:t xml:space="preserve"> العمل الوطنية </w:t>
      </w:r>
      <w:r w:rsidR="00331AE4">
        <w:rPr>
          <w:rFonts w:hint="cs"/>
          <w:b/>
          <w:bCs/>
          <w:szCs w:val="22"/>
          <w:rtl/>
          <w:lang w:val="en-GB" w:bidi="ar-EG"/>
        </w:rPr>
        <w:t xml:space="preserve">للتنوع البيولوجي </w:t>
      </w:r>
      <w:r w:rsidRPr="005B1A6C">
        <w:rPr>
          <w:rFonts w:hint="cs"/>
          <w:b/>
          <w:bCs/>
          <w:szCs w:val="22"/>
          <w:rtl/>
          <w:lang w:val="en-GB" w:bidi="ar-EG"/>
        </w:rPr>
        <w:t xml:space="preserve">المنقحة أو المحدثة </w:t>
      </w:r>
      <w:r w:rsidR="00331AE4">
        <w:rPr>
          <w:rFonts w:hint="cs"/>
          <w:b/>
          <w:bCs/>
          <w:szCs w:val="22"/>
          <w:rtl/>
          <w:lang w:val="en-GB" w:bidi="ar-EG"/>
        </w:rPr>
        <w:t>بما يتوا</w:t>
      </w:r>
      <w:r w:rsidR="00126A13">
        <w:rPr>
          <w:rFonts w:hint="cs"/>
          <w:b/>
          <w:bCs/>
          <w:szCs w:val="22"/>
          <w:rtl/>
          <w:lang w:val="en-GB" w:bidi="ar-EG"/>
        </w:rPr>
        <w:t>ءم</w:t>
      </w:r>
      <w:r w:rsidR="00331AE4">
        <w:rPr>
          <w:rFonts w:hint="cs"/>
          <w:b/>
          <w:bCs/>
          <w:szCs w:val="22"/>
          <w:rtl/>
          <w:lang w:val="en-GB" w:bidi="ar-EG"/>
        </w:rPr>
        <w:t xml:space="preserve"> مع</w:t>
      </w:r>
      <w:r w:rsidRPr="005B1A6C">
        <w:rPr>
          <w:rFonts w:hint="cs"/>
          <w:b/>
          <w:bCs/>
          <w:szCs w:val="22"/>
          <w:rtl/>
          <w:lang w:val="en-GB" w:bidi="ar-EG"/>
        </w:rPr>
        <w:t xml:space="preserve"> </w:t>
      </w:r>
      <w:r w:rsidRPr="005B1A6C">
        <w:rPr>
          <w:b/>
          <w:bCs/>
          <w:szCs w:val="22"/>
          <w:rtl/>
          <w:lang w:val="en-GB" w:bidi="ar-EG"/>
        </w:rPr>
        <w:t>إطار كونمينغ-مونتريال العالمي للتنوع البيولوجي</w:t>
      </w:r>
    </w:p>
    <w:tbl>
      <w:tblPr>
        <w:tblStyle w:val="TableGrid"/>
        <w:bidiVisual/>
        <w:tblW w:w="9432" w:type="dxa"/>
        <w:jc w:val="center"/>
        <w:tblLook w:val="04A0"/>
      </w:tblPr>
      <w:tblGrid>
        <w:gridCol w:w="4428"/>
        <w:gridCol w:w="5004"/>
      </w:tblGrid>
      <w:tr w:rsidR="000F72ED" w:rsidRPr="005B1A6C" w:rsidTr="00E554F1">
        <w:trPr>
          <w:jc w:val="center"/>
        </w:trPr>
        <w:tc>
          <w:tcPr>
            <w:tcW w:w="4428" w:type="dxa"/>
            <w:shd w:val="clear" w:color="auto" w:fill="auto"/>
          </w:tcPr>
          <w:p w:rsidR="000F72ED" w:rsidRPr="005B1A6C" w:rsidRDefault="000F72ED" w:rsidP="00126A13">
            <w:pPr>
              <w:kinsoku w:val="0"/>
              <w:overflowPunct w:val="0"/>
              <w:autoSpaceDE w:val="0"/>
              <w:autoSpaceDN w:val="0"/>
              <w:adjustRightInd w:val="0"/>
              <w:snapToGrid w:val="0"/>
              <w:spacing w:line="216" w:lineRule="auto"/>
              <w:rPr>
                <w:b/>
                <w:bCs/>
                <w:snapToGrid w:val="0"/>
                <w:kern w:val="22"/>
                <w:szCs w:val="22"/>
                <w:rtl/>
              </w:rPr>
            </w:pPr>
            <w:r w:rsidRPr="005B1A6C">
              <w:rPr>
                <w:b/>
                <w:bCs/>
                <w:snapToGrid w:val="0"/>
                <w:kern w:val="22"/>
                <w:szCs w:val="22"/>
                <w:rtl/>
              </w:rPr>
              <w:t xml:space="preserve">هل قام بلدك </w:t>
            </w:r>
            <w:r w:rsidRPr="005B1A6C">
              <w:rPr>
                <w:rFonts w:hint="cs"/>
                <w:b/>
                <w:bCs/>
                <w:snapToGrid w:val="0"/>
                <w:kern w:val="22"/>
                <w:szCs w:val="22"/>
                <w:rtl/>
              </w:rPr>
              <w:t>بتنقيح</w:t>
            </w:r>
            <w:r w:rsidRPr="005B1A6C">
              <w:rPr>
                <w:b/>
                <w:bCs/>
                <w:snapToGrid w:val="0"/>
                <w:kern w:val="22"/>
                <w:szCs w:val="22"/>
                <w:rtl/>
              </w:rPr>
              <w:t xml:space="preserve"> أو تحديث الاستراتيجي</w:t>
            </w:r>
            <w:r w:rsidR="00126A13">
              <w:rPr>
                <w:rFonts w:hint="cs"/>
                <w:b/>
                <w:bCs/>
                <w:snapToGrid w:val="0"/>
                <w:kern w:val="22"/>
                <w:szCs w:val="22"/>
                <w:rtl/>
              </w:rPr>
              <w:t>ة</w:t>
            </w:r>
            <w:r w:rsidRPr="005B1A6C">
              <w:rPr>
                <w:b/>
                <w:bCs/>
                <w:snapToGrid w:val="0"/>
                <w:kern w:val="22"/>
                <w:szCs w:val="22"/>
                <w:rtl/>
              </w:rPr>
              <w:t xml:space="preserve"> وخط</w:t>
            </w:r>
            <w:r w:rsidR="00331AE4">
              <w:rPr>
                <w:rFonts w:hint="cs"/>
                <w:b/>
                <w:bCs/>
                <w:snapToGrid w:val="0"/>
                <w:kern w:val="22"/>
                <w:szCs w:val="22"/>
                <w:rtl/>
              </w:rPr>
              <w:t>ة</w:t>
            </w:r>
            <w:r w:rsidRPr="005B1A6C">
              <w:rPr>
                <w:b/>
                <w:bCs/>
                <w:snapToGrid w:val="0"/>
                <w:kern w:val="22"/>
                <w:szCs w:val="22"/>
                <w:rtl/>
              </w:rPr>
              <w:t xml:space="preserve"> العمل الوطنية للتنوع البيولوجي </w:t>
            </w:r>
            <w:r w:rsidR="00331AE4">
              <w:rPr>
                <w:rFonts w:hint="cs"/>
                <w:b/>
                <w:bCs/>
                <w:snapToGrid w:val="0"/>
                <w:kern w:val="22"/>
                <w:szCs w:val="22"/>
                <w:rtl/>
              </w:rPr>
              <w:t>بما يتوا</w:t>
            </w:r>
            <w:r w:rsidR="00126A13">
              <w:rPr>
                <w:rFonts w:hint="cs"/>
                <w:b/>
                <w:bCs/>
                <w:snapToGrid w:val="0"/>
                <w:kern w:val="22"/>
                <w:szCs w:val="22"/>
                <w:rtl/>
              </w:rPr>
              <w:t>ءم</w:t>
            </w:r>
            <w:r w:rsidR="00331AE4">
              <w:rPr>
                <w:rFonts w:hint="cs"/>
                <w:b/>
                <w:bCs/>
                <w:snapToGrid w:val="0"/>
                <w:kern w:val="22"/>
                <w:szCs w:val="22"/>
                <w:rtl/>
              </w:rPr>
              <w:t xml:space="preserve"> مع</w:t>
            </w:r>
            <w:r w:rsidRPr="005B1A6C">
              <w:rPr>
                <w:b/>
                <w:bCs/>
                <w:snapToGrid w:val="0"/>
                <w:kern w:val="22"/>
                <w:szCs w:val="22"/>
                <w:rtl/>
              </w:rPr>
              <w:t xml:space="preserve"> إطار كونمينغ-مونتريال العالمي للتنوع البيولوجي؟</w:t>
            </w:r>
          </w:p>
        </w:tc>
        <w:tc>
          <w:tcPr>
            <w:tcW w:w="5004" w:type="dxa"/>
            <w:shd w:val="clear" w:color="auto" w:fill="FFFFFF" w:themeFill="background1"/>
          </w:tcPr>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1064222165"/>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نعم</w:t>
            </w:r>
          </w:p>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965818149"/>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لا</w:t>
            </w:r>
          </w:p>
          <w:p w:rsidR="000F72ED" w:rsidRPr="005B1A6C" w:rsidRDefault="002328F7"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tl/>
              </w:rPr>
            </w:pPr>
            <w:sdt>
              <w:sdtPr>
                <w:rPr>
                  <w:rFonts w:asciiTheme="majorBidi" w:eastAsia="MS Gothic" w:hAnsiTheme="majorBidi" w:cstheme="majorBidi"/>
                  <w:color w:val="000000"/>
                  <w:kern w:val="22"/>
                  <w:sz w:val="20"/>
                  <w:szCs w:val="20"/>
                  <w:rtl/>
                </w:rPr>
                <w:id w:val="1921059479"/>
              </w:sdtPr>
              <w:sdtContent>
                <w:r w:rsidR="000F72ED">
                  <w:rPr>
                    <w:rFonts w:ascii="MS Gothic" w:eastAsia="MS Gothic" w:hAnsi="MS Gothic" w:cstheme="majorBidi" w:hint="eastAsia"/>
                    <w:color w:val="000000"/>
                    <w:kern w:val="22"/>
                    <w:sz w:val="20"/>
                    <w:szCs w:val="20"/>
                  </w:rPr>
                  <w:t>☐</w:t>
                </w:r>
              </w:sdtContent>
            </w:sdt>
            <w:r w:rsidR="000F72ED" w:rsidRPr="005B1A6C">
              <w:rPr>
                <w:rFonts w:cs="Simplified Arabic" w:hint="cs"/>
                <w:snapToGrid w:val="0"/>
                <w:kern w:val="22"/>
                <w:sz w:val="20"/>
                <w:szCs w:val="22"/>
                <w:rtl/>
              </w:rPr>
              <w:t xml:space="preserve"> قيد الإنجاز</w:t>
            </w:r>
          </w:p>
          <w:p w:rsidR="000F72ED" w:rsidRPr="005B1A6C" w:rsidRDefault="000F72ED" w:rsidP="00331AE4">
            <w:pPr>
              <w:kinsoku w:val="0"/>
              <w:overflowPunct w:val="0"/>
              <w:autoSpaceDE w:val="0"/>
              <w:autoSpaceDN w:val="0"/>
              <w:adjustRightInd w:val="0"/>
              <w:snapToGrid w:val="0"/>
              <w:spacing w:line="216" w:lineRule="auto"/>
              <w:ind w:left="360"/>
              <w:rPr>
                <w:snapToGrid w:val="0"/>
                <w:kern w:val="22"/>
                <w:szCs w:val="22"/>
              </w:rPr>
            </w:pPr>
            <w:r w:rsidRPr="005B1A6C">
              <w:rPr>
                <w:rFonts w:hint="cs"/>
                <w:snapToGrid w:val="0"/>
                <w:kern w:val="22"/>
                <w:sz w:val="20"/>
                <w:szCs w:val="22"/>
                <w:rtl/>
              </w:rPr>
              <w:t>إذا كانت الإجابة "لا" أو "قيد الإنجاز"، يرجى تحديد التاريخ المتوقع لإكمال تنقيح أو تحديث الاستراتيجي</w:t>
            </w:r>
            <w:r w:rsidR="00331AE4">
              <w:rPr>
                <w:rFonts w:hint="cs"/>
                <w:snapToGrid w:val="0"/>
                <w:kern w:val="22"/>
                <w:sz w:val="20"/>
                <w:szCs w:val="22"/>
                <w:rtl/>
              </w:rPr>
              <w:t>ة</w:t>
            </w:r>
            <w:r w:rsidRPr="005B1A6C">
              <w:rPr>
                <w:rFonts w:hint="cs"/>
                <w:snapToGrid w:val="0"/>
                <w:kern w:val="22"/>
                <w:sz w:val="20"/>
                <w:szCs w:val="22"/>
                <w:rtl/>
              </w:rPr>
              <w:t xml:space="preserve"> وخط</w:t>
            </w:r>
            <w:r w:rsidR="00331AE4">
              <w:rPr>
                <w:rFonts w:hint="cs"/>
                <w:snapToGrid w:val="0"/>
                <w:kern w:val="22"/>
                <w:sz w:val="20"/>
                <w:szCs w:val="22"/>
                <w:rtl/>
              </w:rPr>
              <w:t>ة</w:t>
            </w:r>
            <w:r w:rsidRPr="005B1A6C">
              <w:rPr>
                <w:rFonts w:hint="cs"/>
                <w:snapToGrid w:val="0"/>
                <w:kern w:val="22"/>
                <w:sz w:val="20"/>
                <w:szCs w:val="22"/>
                <w:rtl/>
              </w:rPr>
              <w:t xml:space="preserve"> العمل الوطنية للتنوع البيولوجي: ______________________</w:t>
            </w:r>
          </w:p>
        </w:tc>
      </w:tr>
      <w:tr w:rsidR="000F72ED" w:rsidRPr="005B1A6C" w:rsidTr="00E554F1">
        <w:trPr>
          <w:jc w:val="center"/>
        </w:trPr>
        <w:tc>
          <w:tcPr>
            <w:tcW w:w="4428" w:type="dxa"/>
            <w:shd w:val="clear" w:color="auto" w:fill="auto"/>
          </w:tcPr>
          <w:p w:rsidR="000F72ED" w:rsidRPr="005B1A6C" w:rsidRDefault="000F72ED" w:rsidP="00177248">
            <w:pPr>
              <w:kinsoku w:val="0"/>
              <w:overflowPunct w:val="0"/>
              <w:autoSpaceDE w:val="0"/>
              <w:autoSpaceDN w:val="0"/>
              <w:adjustRightInd w:val="0"/>
              <w:snapToGrid w:val="0"/>
              <w:spacing w:line="216" w:lineRule="auto"/>
              <w:rPr>
                <w:b/>
                <w:bCs/>
                <w:snapToGrid w:val="0"/>
                <w:kern w:val="22"/>
                <w:szCs w:val="22"/>
                <w:rtl/>
              </w:rPr>
            </w:pPr>
            <w:r w:rsidRPr="005B1A6C">
              <w:rPr>
                <w:b/>
                <w:bCs/>
                <w:snapToGrid w:val="0"/>
                <w:kern w:val="22"/>
                <w:szCs w:val="22"/>
                <w:rtl/>
              </w:rPr>
              <w:t xml:space="preserve">هل قام بلدك بإشراك أصحاب المصلحة </w:t>
            </w:r>
            <w:r w:rsidRPr="005B1A6C">
              <w:rPr>
                <w:rFonts w:hint="cs"/>
                <w:b/>
                <w:bCs/>
                <w:snapToGrid w:val="0"/>
                <w:kern w:val="22"/>
                <w:szCs w:val="22"/>
                <w:rtl/>
              </w:rPr>
              <w:t>والعمل معهم</w:t>
            </w:r>
            <w:r w:rsidRPr="005B1A6C">
              <w:rPr>
                <w:b/>
                <w:bCs/>
                <w:snapToGrid w:val="0"/>
                <w:kern w:val="22"/>
                <w:szCs w:val="22"/>
                <w:rtl/>
              </w:rPr>
              <w:t xml:space="preserve"> في </w:t>
            </w:r>
            <w:r w:rsidRPr="005B1A6C">
              <w:rPr>
                <w:rFonts w:hint="cs"/>
                <w:b/>
                <w:bCs/>
                <w:snapToGrid w:val="0"/>
                <w:kern w:val="22"/>
                <w:szCs w:val="22"/>
                <w:rtl/>
              </w:rPr>
              <w:t>تنقيح</w:t>
            </w:r>
            <w:r w:rsidRPr="005B1A6C">
              <w:rPr>
                <w:b/>
                <w:bCs/>
                <w:snapToGrid w:val="0"/>
                <w:kern w:val="22"/>
                <w:szCs w:val="22"/>
                <w:rtl/>
              </w:rPr>
              <w:t xml:space="preserve"> أو تحديث الاستراتيجي</w:t>
            </w:r>
            <w:r w:rsidR="00177248">
              <w:rPr>
                <w:rFonts w:hint="cs"/>
                <w:b/>
                <w:bCs/>
                <w:snapToGrid w:val="0"/>
                <w:kern w:val="22"/>
                <w:szCs w:val="22"/>
                <w:rtl/>
              </w:rPr>
              <w:t>ة</w:t>
            </w:r>
            <w:r w:rsidRPr="005B1A6C">
              <w:rPr>
                <w:b/>
                <w:bCs/>
                <w:snapToGrid w:val="0"/>
                <w:kern w:val="22"/>
                <w:szCs w:val="22"/>
                <w:rtl/>
              </w:rPr>
              <w:t xml:space="preserve"> وخط</w:t>
            </w:r>
            <w:r w:rsidR="00177248">
              <w:rPr>
                <w:rFonts w:hint="cs"/>
                <w:b/>
                <w:bCs/>
                <w:snapToGrid w:val="0"/>
                <w:kern w:val="22"/>
                <w:szCs w:val="22"/>
                <w:rtl/>
              </w:rPr>
              <w:t>ة</w:t>
            </w:r>
            <w:r w:rsidRPr="005B1A6C">
              <w:rPr>
                <w:b/>
                <w:bCs/>
                <w:snapToGrid w:val="0"/>
                <w:kern w:val="22"/>
                <w:szCs w:val="22"/>
                <w:rtl/>
              </w:rPr>
              <w:t xml:space="preserve"> العمل الوطنية للتنوع البيولوجي؟</w:t>
            </w:r>
          </w:p>
        </w:tc>
        <w:tc>
          <w:tcPr>
            <w:tcW w:w="5004" w:type="dxa"/>
            <w:shd w:val="clear" w:color="auto" w:fill="FFFFFF" w:themeFill="background1"/>
          </w:tcPr>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1215807868"/>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نعم</w:t>
            </w:r>
          </w:p>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400296755"/>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لا</w:t>
            </w:r>
          </w:p>
          <w:p w:rsidR="000F72ED" w:rsidRPr="005B1A6C" w:rsidRDefault="002328F7"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Pr>
            </w:pPr>
            <w:sdt>
              <w:sdtPr>
                <w:rPr>
                  <w:rFonts w:asciiTheme="majorBidi" w:eastAsia="MS Gothic" w:hAnsiTheme="majorBidi" w:cstheme="majorBidi"/>
                  <w:color w:val="000000"/>
                  <w:kern w:val="22"/>
                  <w:sz w:val="20"/>
                  <w:szCs w:val="20"/>
                  <w:rtl/>
                </w:rPr>
                <w:id w:val="-1318645241"/>
              </w:sdtPr>
              <w:sdtContent>
                <w:r w:rsidR="000F72ED">
                  <w:rPr>
                    <w:rFonts w:ascii="MS Gothic" w:eastAsia="MS Gothic" w:hAnsi="MS Gothic" w:cstheme="majorBidi" w:hint="eastAsia"/>
                    <w:color w:val="000000"/>
                    <w:kern w:val="22"/>
                    <w:sz w:val="20"/>
                    <w:szCs w:val="20"/>
                    <w:rtl/>
                  </w:rPr>
                  <w:t>☐</w:t>
                </w:r>
              </w:sdtContent>
            </w:sdt>
            <w:r w:rsidR="000F72ED" w:rsidRPr="005B1A6C">
              <w:rPr>
                <w:rFonts w:cs="Simplified Arabic" w:hint="cs"/>
                <w:snapToGrid w:val="0"/>
                <w:kern w:val="22"/>
                <w:sz w:val="20"/>
                <w:szCs w:val="22"/>
                <w:rtl/>
              </w:rPr>
              <w:t xml:space="preserve"> غير ذلك</w:t>
            </w:r>
          </w:p>
          <w:p w:rsidR="000F72ED" w:rsidRPr="005B1A6C" w:rsidRDefault="000F72ED" w:rsidP="000F72ED">
            <w:pPr>
              <w:kinsoku w:val="0"/>
              <w:overflowPunct w:val="0"/>
              <w:autoSpaceDE w:val="0"/>
              <w:autoSpaceDN w:val="0"/>
              <w:adjustRightInd w:val="0"/>
              <w:snapToGrid w:val="0"/>
              <w:spacing w:line="216" w:lineRule="auto"/>
              <w:ind w:left="360"/>
              <w:rPr>
                <w:b/>
                <w:bCs/>
                <w:snapToGrid w:val="0"/>
                <w:kern w:val="22"/>
                <w:sz w:val="20"/>
                <w:szCs w:val="22"/>
                <w:rtl/>
              </w:rPr>
            </w:pPr>
            <w:r w:rsidRPr="005B1A6C">
              <w:rPr>
                <w:rFonts w:hint="cs"/>
                <w:snapToGrid w:val="0"/>
                <w:kern w:val="22"/>
                <w:sz w:val="20"/>
                <w:szCs w:val="22"/>
                <w:rtl/>
              </w:rPr>
              <w:t xml:space="preserve">إذا كانت الإجابة "نعم"، يرجى تحديد: (قائمة منسدلة) </w:t>
            </w:r>
            <w:r w:rsidRPr="005B1A6C">
              <w:rPr>
                <w:rFonts w:hint="cs"/>
                <w:b/>
                <w:bCs/>
                <w:snapToGrid w:val="0"/>
                <w:kern w:val="22"/>
                <w:sz w:val="20"/>
                <w:szCs w:val="22"/>
                <w:rtl/>
              </w:rPr>
              <w:t>النساء، الشعوب الأصلية والمجتمعات المحلية، الشباب، أخرى</w:t>
            </w:r>
          </w:p>
          <w:p w:rsidR="000F72ED" w:rsidRPr="005B1A6C" w:rsidRDefault="000F72ED" w:rsidP="000F72ED">
            <w:pPr>
              <w:kinsoku w:val="0"/>
              <w:overflowPunct w:val="0"/>
              <w:autoSpaceDE w:val="0"/>
              <w:autoSpaceDN w:val="0"/>
              <w:adjustRightInd w:val="0"/>
              <w:snapToGrid w:val="0"/>
              <w:spacing w:line="216" w:lineRule="auto"/>
              <w:ind w:left="360"/>
              <w:rPr>
                <w:snapToGrid w:val="0"/>
                <w:kern w:val="22"/>
                <w:szCs w:val="22"/>
              </w:rPr>
            </w:pPr>
          </w:p>
        </w:tc>
      </w:tr>
      <w:tr w:rsidR="000F72ED" w:rsidRPr="005B1A6C" w:rsidTr="00E554F1">
        <w:trPr>
          <w:jc w:val="center"/>
        </w:trPr>
        <w:tc>
          <w:tcPr>
            <w:tcW w:w="4428" w:type="dxa"/>
            <w:shd w:val="clear" w:color="auto" w:fill="auto"/>
          </w:tcPr>
          <w:p w:rsidR="000F72ED" w:rsidRPr="005B1A6C" w:rsidRDefault="000F72ED" w:rsidP="00631F24">
            <w:pPr>
              <w:kinsoku w:val="0"/>
              <w:overflowPunct w:val="0"/>
              <w:autoSpaceDE w:val="0"/>
              <w:autoSpaceDN w:val="0"/>
              <w:adjustRightInd w:val="0"/>
              <w:snapToGrid w:val="0"/>
              <w:spacing w:line="216" w:lineRule="auto"/>
              <w:rPr>
                <w:b/>
                <w:bCs/>
                <w:snapToGrid w:val="0"/>
                <w:kern w:val="22"/>
                <w:sz w:val="20"/>
                <w:szCs w:val="22"/>
                <w:rtl/>
              </w:rPr>
            </w:pPr>
            <w:r w:rsidRPr="005B1A6C">
              <w:rPr>
                <w:rFonts w:hint="cs"/>
                <w:b/>
                <w:bCs/>
                <w:snapToGrid w:val="0"/>
                <w:kern w:val="22"/>
                <w:sz w:val="20"/>
                <w:szCs w:val="22"/>
                <w:rtl/>
              </w:rPr>
              <w:t>هل تم اعتماد الاستراتيجية وخطة العمل الوطنية للتنوع البيولوجي المن</w:t>
            </w:r>
            <w:r w:rsidR="00631F24">
              <w:rPr>
                <w:rFonts w:hint="cs"/>
                <w:b/>
                <w:bCs/>
                <w:snapToGrid w:val="0"/>
                <w:kern w:val="22"/>
                <w:sz w:val="20"/>
                <w:szCs w:val="22"/>
                <w:rtl/>
              </w:rPr>
              <w:t>قحة أو المحدثة الخاصة ببلدك كأدةة</w:t>
            </w:r>
            <w:r w:rsidRPr="005B1A6C">
              <w:rPr>
                <w:rFonts w:hint="cs"/>
                <w:b/>
                <w:bCs/>
                <w:snapToGrid w:val="0"/>
                <w:kern w:val="22"/>
                <w:sz w:val="20"/>
                <w:szCs w:val="22"/>
                <w:rtl/>
              </w:rPr>
              <w:t xml:space="preserve"> </w:t>
            </w:r>
            <w:r w:rsidR="00631F24">
              <w:rPr>
                <w:rFonts w:hint="cs"/>
                <w:b/>
                <w:bCs/>
                <w:snapToGrid w:val="0"/>
                <w:kern w:val="22"/>
                <w:sz w:val="20"/>
                <w:szCs w:val="22"/>
                <w:rtl/>
              </w:rPr>
              <w:t>لل</w:t>
            </w:r>
            <w:r w:rsidRPr="005B1A6C">
              <w:rPr>
                <w:rFonts w:hint="cs"/>
                <w:b/>
                <w:bCs/>
                <w:snapToGrid w:val="0"/>
                <w:kern w:val="22"/>
                <w:sz w:val="20"/>
                <w:szCs w:val="22"/>
                <w:rtl/>
              </w:rPr>
              <w:t>سياس</w:t>
            </w:r>
            <w:r w:rsidR="00631F24">
              <w:rPr>
                <w:rFonts w:hint="cs"/>
                <w:b/>
                <w:bCs/>
                <w:snapToGrid w:val="0"/>
                <w:kern w:val="22"/>
                <w:sz w:val="20"/>
                <w:szCs w:val="22"/>
                <w:rtl/>
              </w:rPr>
              <w:t>ات</w:t>
            </w:r>
            <w:r w:rsidRPr="005B1A6C">
              <w:rPr>
                <w:rFonts w:hint="cs"/>
                <w:b/>
                <w:bCs/>
                <w:snapToGrid w:val="0"/>
                <w:kern w:val="22"/>
                <w:sz w:val="20"/>
                <w:szCs w:val="22"/>
                <w:rtl/>
              </w:rPr>
              <w:t xml:space="preserve"> أو ك</w:t>
            </w:r>
            <w:r w:rsidR="00177248">
              <w:rPr>
                <w:rFonts w:hint="cs"/>
                <w:b/>
                <w:bCs/>
                <w:snapToGrid w:val="0"/>
                <w:kern w:val="22"/>
                <w:sz w:val="20"/>
                <w:szCs w:val="22"/>
                <w:rtl/>
              </w:rPr>
              <w:t>صك قانوني</w:t>
            </w:r>
            <w:r w:rsidRPr="005B1A6C">
              <w:rPr>
                <w:rFonts w:hint="cs"/>
                <w:b/>
                <w:bCs/>
                <w:snapToGrid w:val="0"/>
                <w:kern w:val="22"/>
                <w:sz w:val="20"/>
                <w:szCs w:val="22"/>
                <w:rtl/>
              </w:rPr>
              <w:t>؟</w:t>
            </w:r>
          </w:p>
          <w:p w:rsidR="000F72ED" w:rsidRPr="005B1A6C" w:rsidRDefault="000F72ED" w:rsidP="000F72ED">
            <w:pPr>
              <w:kinsoku w:val="0"/>
              <w:overflowPunct w:val="0"/>
              <w:autoSpaceDE w:val="0"/>
              <w:autoSpaceDN w:val="0"/>
              <w:adjustRightInd w:val="0"/>
              <w:snapToGrid w:val="0"/>
              <w:spacing w:line="216" w:lineRule="auto"/>
              <w:rPr>
                <w:snapToGrid w:val="0"/>
                <w:kern w:val="22"/>
                <w:sz w:val="20"/>
                <w:szCs w:val="22"/>
              </w:rPr>
            </w:pPr>
            <w:r w:rsidRPr="005B1A6C">
              <w:rPr>
                <w:rFonts w:hint="cs"/>
                <w:snapToGrid w:val="0"/>
                <w:kern w:val="22"/>
                <w:sz w:val="20"/>
                <w:szCs w:val="22"/>
                <w:rtl/>
              </w:rPr>
              <w:t>____________________________________</w:t>
            </w:r>
          </w:p>
        </w:tc>
        <w:tc>
          <w:tcPr>
            <w:tcW w:w="5004" w:type="dxa"/>
            <w:shd w:val="clear" w:color="auto" w:fill="FFFFFF" w:themeFill="background1"/>
          </w:tcPr>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1085454602"/>
              </w:sdtPr>
              <w:sdtContent>
                <w:r w:rsidR="000F72ED">
                  <w:rPr>
                    <w:rFonts w:ascii="MS Gothic" w:eastAsia="MS Gothic" w:hAnsi="MS Gothic" w:cstheme="majorBidi" w:hint="eastAsia"/>
                    <w:color w:val="000000"/>
                    <w:kern w:val="22"/>
                    <w:sz w:val="20"/>
                    <w:szCs w:val="20"/>
                    <w:rtl/>
                  </w:rPr>
                  <w:t>☒</w:t>
                </w:r>
              </w:sdtContent>
            </w:sdt>
            <w:r w:rsidR="000F72ED" w:rsidRPr="005B1A6C">
              <w:rPr>
                <w:rFonts w:hint="cs"/>
                <w:snapToGrid w:val="0"/>
                <w:kern w:val="22"/>
                <w:sz w:val="20"/>
                <w:szCs w:val="22"/>
                <w:rtl/>
              </w:rPr>
              <w:t xml:space="preserve"> نعم</w:t>
            </w:r>
          </w:p>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39796602"/>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لا</w:t>
            </w:r>
          </w:p>
          <w:p w:rsidR="000F72ED" w:rsidRPr="005B1A6C" w:rsidRDefault="002328F7"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tl/>
              </w:rPr>
            </w:pPr>
            <w:sdt>
              <w:sdtPr>
                <w:rPr>
                  <w:rFonts w:asciiTheme="majorBidi" w:eastAsia="MS Gothic" w:hAnsiTheme="majorBidi" w:cstheme="majorBidi"/>
                  <w:color w:val="000000"/>
                  <w:kern w:val="22"/>
                  <w:sz w:val="20"/>
                  <w:szCs w:val="20"/>
                  <w:rtl/>
                </w:rPr>
                <w:id w:val="-527959204"/>
              </w:sdtPr>
              <w:sdtContent>
                <w:r w:rsidR="000F72ED">
                  <w:rPr>
                    <w:rFonts w:ascii="MS Gothic" w:eastAsia="MS Gothic" w:hAnsi="MS Gothic" w:cstheme="majorBidi" w:hint="eastAsia"/>
                    <w:color w:val="000000"/>
                    <w:kern w:val="22"/>
                    <w:sz w:val="20"/>
                    <w:szCs w:val="20"/>
                  </w:rPr>
                  <w:t>☐</w:t>
                </w:r>
              </w:sdtContent>
            </w:sdt>
            <w:r w:rsidR="000F72ED" w:rsidRPr="005B1A6C">
              <w:rPr>
                <w:rFonts w:cs="Simplified Arabic" w:hint="cs"/>
                <w:snapToGrid w:val="0"/>
                <w:kern w:val="22"/>
                <w:sz w:val="20"/>
                <w:szCs w:val="22"/>
                <w:rtl/>
              </w:rPr>
              <w:t xml:space="preserve"> قيد الإنجاز</w:t>
            </w:r>
          </w:p>
          <w:p w:rsidR="000F72ED" w:rsidRPr="005B1A6C" w:rsidRDefault="002328F7"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Pr>
            </w:pPr>
            <w:sdt>
              <w:sdtPr>
                <w:rPr>
                  <w:rFonts w:asciiTheme="majorBidi" w:eastAsia="MS Gothic" w:hAnsiTheme="majorBidi" w:cstheme="majorBidi"/>
                  <w:color w:val="000000"/>
                  <w:kern w:val="22"/>
                  <w:sz w:val="20"/>
                  <w:szCs w:val="20"/>
                  <w:rtl/>
                </w:rPr>
                <w:id w:val="1950042623"/>
              </w:sdtPr>
              <w:sdtContent>
                <w:r w:rsidR="000F72ED">
                  <w:rPr>
                    <w:rFonts w:ascii="MS Gothic" w:eastAsia="MS Gothic" w:hAnsi="MS Gothic" w:cstheme="majorBidi" w:hint="eastAsia"/>
                    <w:color w:val="000000"/>
                    <w:kern w:val="22"/>
                    <w:sz w:val="20"/>
                    <w:szCs w:val="20"/>
                  </w:rPr>
                  <w:t>☐</w:t>
                </w:r>
              </w:sdtContent>
            </w:sdt>
            <w:r w:rsidR="000F72ED" w:rsidRPr="005B1A6C">
              <w:rPr>
                <w:rFonts w:cs="Simplified Arabic" w:hint="cs"/>
                <w:snapToGrid w:val="0"/>
                <w:kern w:val="22"/>
                <w:sz w:val="20"/>
                <w:szCs w:val="22"/>
                <w:rtl/>
              </w:rPr>
              <w:t xml:space="preserve"> غير ذلك</w:t>
            </w:r>
          </w:p>
          <w:p w:rsidR="000F72ED" w:rsidRPr="005B1A6C" w:rsidRDefault="000F72ED"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tl/>
              </w:rPr>
            </w:pPr>
            <w:r w:rsidRPr="005B1A6C">
              <w:rPr>
                <w:rFonts w:cs="Simplified Arabic" w:hint="cs"/>
                <w:snapToGrid w:val="0"/>
                <w:kern w:val="22"/>
                <w:sz w:val="20"/>
                <w:szCs w:val="22"/>
                <w:rtl/>
              </w:rPr>
              <w:t>إذا كانت الإجابة "لا"، يرجى تحديد التاريخ المتوقع للاعتماد</w:t>
            </w:r>
            <w:r w:rsidR="00631F24">
              <w:rPr>
                <w:rFonts w:cs="Simplified Arabic" w:hint="cs"/>
                <w:snapToGrid w:val="0"/>
                <w:kern w:val="22"/>
                <w:sz w:val="20"/>
                <w:szCs w:val="22"/>
                <w:rtl/>
              </w:rPr>
              <w:t>:</w:t>
            </w:r>
          </w:p>
          <w:p w:rsidR="000F72ED" w:rsidRPr="005B1A6C" w:rsidRDefault="000F72ED" w:rsidP="000F72ED">
            <w:pPr>
              <w:pStyle w:val="ListParagraph"/>
              <w:kinsoku w:val="0"/>
              <w:overflowPunct w:val="0"/>
              <w:autoSpaceDE w:val="0"/>
              <w:autoSpaceDN w:val="0"/>
              <w:bidi/>
              <w:adjustRightInd w:val="0"/>
              <w:snapToGrid w:val="0"/>
              <w:spacing w:line="216" w:lineRule="auto"/>
              <w:ind w:left="718" w:hanging="358"/>
              <w:contextualSpacing w:val="0"/>
              <w:rPr>
                <w:rFonts w:cs="Simplified Arabic"/>
                <w:snapToGrid w:val="0"/>
                <w:kern w:val="22"/>
                <w:sz w:val="20"/>
                <w:szCs w:val="22"/>
              </w:rPr>
            </w:pPr>
            <w:r w:rsidRPr="005B1A6C">
              <w:rPr>
                <w:rFonts w:cs="Simplified Arabic" w:hint="cs"/>
                <w:snapToGrid w:val="0"/>
                <w:kern w:val="22"/>
                <w:sz w:val="20"/>
                <w:szCs w:val="22"/>
                <w:rtl/>
              </w:rPr>
              <w:t>______________________________________</w:t>
            </w:r>
          </w:p>
        </w:tc>
      </w:tr>
      <w:tr w:rsidR="000F72ED" w:rsidRPr="005B1A6C" w:rsidTr="00E554F1">
        <w:trPr>
          <w:jc w:val="center"/>
        </w:trPr>
        <w:tc>
          <w:tcPr>
            <w:tcW w:w="4428" w:type="dxa"/>
            <w:shd w:val="clear" w:color="auto" w:fill="auto"/>
          </w:tcPr>
          <w:p w:rsidR="000F72ED" w:rsidRPr="005B1A6C" w:rsidRDefault="000F72ED" w:rsidP="000F72ED">
            <w:pPr>
              <w:kinsoku w:val="0"/>
              <w:overflowPunct w:val="0"/>
              <w:autoSpaceDE w:val="0"/>
              <w:autoSpaceDN w:val="0"/>
              <w:adjustRightInd w:val="0"/>
              <w:snapToGrid w:val="0"/>
              <w:spacing w:line="216" w:lineRule="auto"/>
              <w:rPr>
                <w:b/>
                <w:bCs/>
                <w:snapToGrid w:val="0"/>
                <w:kern w:val="22"/>
                <w:sz w:val="20"/>
                <w:szCs w:val="22"/>
              </w:rPr>
            </w:pPr>
            <w:r w:rsidRPr="005B1A6C">
              <w:rPr>
                <w:rFonts w:hint="cs"/>
                <w:b/>
                <w:bCs/>
                <w:snapToGrid w:val="0"/>
                <w:kern w:val="22"/>
                <w:sz w:val="20"/>
                <w:szCs w:val="22"/>
                <w:rtl/>
              </w:rPr>
              <w:t xml:space="preserve">إذا كانت إجابتك "نعم" </w:t>
            </w:r>
            <w:r w:rsidR="00177248">
              <w:rPr>
                <w:rFonts w:hint="cs"/>
                <w:b/>
                <w:bCs/>
                <w:snapToGrid w:val="0"/>
                <w:kern w:val="22"/>
                <w:sz w:val="20"/>
                <w:szCs w:val="22"/>
                <w:rtl/>
              </w:rPr>
              <w:t xml:space="preserve">مباشرة </w:t>
            </w:r>
            <w:r w:rsidRPr="005B1A6C">
              <w:rPr>
                <w:rFonts w:hint="cs"/>
                <w:b/>
                <w:bCs/>
                <w:snapToGrid w:val="0"/>
                <w:kern w:val="22"/>
                <w:sz w:val="20"/>
                <w:szCs w:val="22"/>
                <w:rtl/>
              </w:rPr>
              <w:t>على السؤال أعلاه، يرجى الإشارة إلى نوع أداة السياسات التي تم اعتمادها كاستراتيجية وخطة عمل وطنية للتنوع البيولوجي منقحة أو محدثة خاصة ببلدك</w:t>
            </w:r>
            <w:r w:rsidR="00631F24">
              <w:rPr>
                <w:rFonts w:hint="cs"/>
                <w:b/>
                <w:bCs/>
                <w:snapToGrid w:val="0"/>
                <w:kern w:val="22"/>
                <w:sz w:val="20"/>
                <w:szCs w:val="22"/>
                <w:rtl/>
              </w:rPr>
              <w:t>.</w:t>
            </w:r>
          </w:p>
        </w:tc>
        <w:tc>
          <w:tcPr>
            <w:tcW w:w="5004" w:type="dxa"/>
            <w:shd w:val="clear" w:color="auto" w:fill="FFFFFF" w:themeFill="background1"/>
          </w:tcPr>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1753428839"/>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معتمدة من خلال تشريع أو ما إلى ذلك، مما أقره البرلمان</w:t>
            </w:r>
          </w:p>
          <w:p w:rsidR="000F72ED" w:rsidRPr="005B1A6C" w:rsidRDefault="002328F7" w:rsidP="000F72ED">
            <w:pPr>
              <w:kinsoku w:val="0"/>
              <w:overflowPunct w:val="0"/>
              <w:autoSpaceDE w:val="0"/>
              <w:autoSpaceDN w:val="0"/>
              <w:adjustRightInd w:val="0"/>
              <w:snapToGrid w:val="0"/>
              <w:spacing w:line="216" w:lineRule="auto"/>
              <w:ind w:left="360"/>
              <w:rPr>
                <w:snapToGrid w:val="0"/>
                <w:kern w:val="22"/>
                <w:sz w:val="20"/>
                <w:szCs w:val="22"/>
              </w:rPr>
            </w:pPr>
            <w:sdt>
              <w:sdtPr>
                <w:rPr>
                  <w:rFonts w:asciiTheme="majorBidi" w:eastAsia="MS Gothic" w:hAnsiTheme="majorBidi" w:cstheme="majorBidi"/>
                  <w:color w:val="000000"/>
                  <w:kern w:val="22"/>
                  <w:sz w:val="20"/>
                  <w:szCs w:val="20"/>
                  <w:rtl/>
                </w:rPr>
                <w:id w:val="-1566633642"/>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مُعتمدة من مجلس الوزراء أو مكتب الرئيس/رئيس الوزراء أو ما يعادله من هيئة حكومية شاملة.</w:t>
            </w:r>
          </w:p>
          <w:p w:rsidR="000F72ED" w:rsidRPr="005B1A6C" w:rsidRDefault="002328F7" w:rsidP="000F72ED">
            <w:pPr>
              <w:kinsoku w:val="0"/>
              <w:overflowPunct w:val="0"/>
              <w:autoSpaceDE w:val="0"/>
              <w:autoSpaceDN w:val="0"/>
              <w:adjustRightInd w:val="0"/>
              <w:snapToGrid w:val="0"/>
              <w:spacing w:line="216" w:lineRule="auto"/>
              <w:ind w:firstLine="358"/>
              <w:rPr>
                <w:snapToGrid w:val="0"/>
                <w:kern w:val="22"/>
                <w:sz w:val="20"/>
                <w:szCs w:val="22"/>
                <w:rtl/>
              </w:rPr>
            </w:pPr>
            <w:sdt>
              <w:sdtPr>
                <w:rPr>
                  <w:rFonts w:asciiTheme="majorBidi" w:eastAsia="MS Gothic" w:hAnsiTheme="majorBidi" w:cstheme="majorBidi"/>
                  <w:color w:val="000000"/>
                  <w:kern w:val="22"/>
                  <w:sz w:val="20"/>
                  <w:szCs w:val="20"/>
                  <w:rtl/>
                </w:rPr>
                <w:id w:val="-1241556391"/>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معتمدة من وزارة البيئة أو وزارة قطاعية أخرى</w:t>
            </w:r>
          </w:p>
          <w:p w:rsidR="000F72ED" w:rsidRPr="005B1A6C" w:rsidRDefault="002328F7" w:rsidP="00177248">
            <w:pPr>
              <w:kinsoku w:val="0"/>
              <w:overflowPunct w:val="0"/>
              <w:autoSpaceDE w:val="0"/>
              <w:autoSpaceDN w:val="0"/>
              <w:adjustRightInd w:val="0"/>
              <w:snapToGrid w:val="0"/>
              <w:spacing w:line="216" w:lineRule="auto"/>
              <w:ind w:left="624" w:hanging="283"/>
              <w:rPr>
                <w:snapToGrid w:val="0"/>
                <w:kern w:val="22"/>
                <w:sz w:val="20"/>
                <w:szCs w:val="22"/>
                <w:rtl/>
              </w:rPr>
            </w:pPr>
            <w:sdt>
              <w:sdtPr>
                <w:rPr>
                  <w:rFonts w:asciiTheme="majorBidi" w:eastAsia="MS Gothic" w:hAnsiTheme="majorBidi" w:cstheme="majorBidi"/>
                  <w:color w:val="000000"/>
                  <w:kern w:val="22"/>
                  <w:sz w:val="20"/>
                  <w:szCs w:val="20"/>
                  <w:rtl/>
                </w:rPr>
                <w:id w:val="-1512211261"/>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مدمجة في استراتيجية الحد من الفقر، واستراتيجية التنمية </w:t>
            </w:r>
            <w:r w:rsidR="000F72ED" w:rsidRPr="005B1A6C">
              <w:rPr>
                <w:rFonts w:hint="cs"/>
                <w:snapToGrid w:val="0"/>
                <w:kern w:val="22"/>
                <w:sz w:val="20"/>
                <w:szCs w:val="22"/>
                <w:rtl/>
              </w:rPr>
              <w:lastRenderedPageBreak/>
              <w:t xml:space="preserve">المستدامة، وخطة التنمية الوطنية، أو </w:t>
            </w:r>
            <w:r w:rsidR="00631F24">
              <w:rPr>
                <w:rFonts w:hint="cs"/>
                <w:snapToGrid w:val="0"/>
                <w:kern w:val="22"/>
                <w:sz w:val="20"/>
                <w:szCs w:val="22"/>
                <w:rtl/>
              </w:rPr>
              <w:t xml:space="preserve">استراتيجية أو خطة </w:t>
            </w:r>
            <w:r w:rsidR="000F72ED" w:rsidRPr="005B1A6C">
              <w:rPr>
                <w:rFonts w:hint="cs"/>
                <w:snapToGrid w:val="0"/>
                <w:kern w:val="22"/>
                <w:sz w:val="20"/>
                <w:szCs w:val="22"/>
                <w:rtl/>
              </w:rPr>
              <w:t>أخرى ذات الصلة</w:t>
            </w:r>
          </w:p>
          <w:p w:rsidR="000F72ED" w:rsidRPr="005B1A6C" w:rsidRDefault="002328F7" w:rsidP="000F72ED">
            <w:pPr>
              <w:kinsoku w:val="0"/>
              <w:overflowPunct w:val="0"/>
              <w:autoSpaceDE w:val="0"/>
              <w:autoSpaceDN w:val="0"/>
              <w:adjustRightInd w:val="0"/>
              <w:snapToGrid w:val="0"/>
              <w:spacing w:line="216" w:lineRule="auto"/>
              <w:ind w:firstLine="358"/>
              <w:rPr>
                <w:snapToGrid w:val="0"/>
                <w:kern w:val="22"/>
                <w:sz w:val="20"/>
                <w:szCs w:val="22"/>
                <w:rtl/>
              </w:rPr>
            </w:pPr>
            <w:sdt>
              <w:sdtPr>
                <w:rPr>
                  <w:rFonts w:asciiTheme="majorBidi" w:eastAsia="MS Gothic" w:hAnsiTheme="majorBidi" w:cstheme="majorBidi"/>
                  <w:color w:val="000000"/>
                  <w:kern w:val="22"/>
                  <w:sz w:val="20"/>
                  <w:szCs w:val="20"/>
                  <w:rtl/>
                </w:rPr>
                <w:id w:val="-1078586407"/>
              </w:sdtPr>
              <w:sdtContent>
                <w:r w:rsidR="000F72ED">
                  <w:rPr>
                    <w:rFonts w:ascii="MS Gothic" w:eastAsia="MS Gothic" w:hAnsi="MS Gothic" w:cs="MS Gothic" w:hint="eastAsia"/>
                    <w:color w:val="000000"/>
                    <w:kern w:val="22"/>
                    <w:sz w:val="20"/>
                    <w:szCs w:val="20"/>
                    <w:rtl/>
                  </w:rPr>
                  <w:t>☐</w:t>
                </w:r>
              </w:sdtContent>
            </w:sdt>
            <w:r w:rsidR="000F72ED" w:rsidRPr="005B1A6C">
              <w:rPr>
                <w:rFonts w:hint="cs"/>
                <w:snapToGrid w:val="0"/>
                <w:kern w:val="22"/>
                <w:sz w:val="20"/>
                <w:szCs w:val="22"/>
                <w:rtl/>
              </w:rPr>
              <w:t xml:space="preserve"> غير ذلك (يرجى التحديد) </w:t>
            </w:r>
          </w:p>
          <w:p w:rsidR="000F72ED" w:rsidRPr="005B1A6C" w:rsidRDefault="000F72ED" w:rsidP="000F72ED">
            <w:pPr>
              <w:kinsoku w:val="0"/>
              <w:overflowPunct w:val="0"/>
              <w:autoSpaceDE w:val="0"/>
              <w:autoSpaceDN w:val="0"/>
              <w:adjustRightInd w:val="0"/>
              <w:snapToGrid w:val="0"/>
              <w:spacing w:line="216" w:lineRule="auto"/>
              <w:ind w:firstLine="358"/>
              <w:rPr>
                <w:snapToGrid w:val="0"/>
                <w:kern w:val="22"/>
                <w:sz w:val="20"/>
                <w:szCs w:val="22"/>
              </w:rPr>
            </w:pPr>
            <w:r w:rsidRPr="005B1A6C">
              <w:rPr>
                <w:rFonts w:hint="cs"/>
                <w:snapToGrid w:val="0"/>
                <w:kern w:val="22"/>
                <w:sz w:val="20"/>
                <w:szCs w:val="22"/>
                <w:rtl/>
              </w:rPr>
              <w:t>________________________________________</w:t>
            </w:r>
          </w:p>
        </w:tc>
      </w:tr>
    </w:tbl>
    <w:p w:rsidR="000F72ED" w:rsidRPr="005B1A6C" w:rsidRDefault="000F72ED" w:rsidP="000F72ED">
      <w:pPr>
        <w:spacing w:before="120" w:after="120" w:line="216" w:lineRule="auto"/>
        <w:jc w:val="both"/>
        <w:rPr>
          <w:b/>
          <w:bCs/>
          <w:szCs w:val="22"/>
          <w:lang w:val="en-GB" w:bidi="ar-EG"/>
        </w:rPr>
      </w:pPr>
      <w:r w:rsidRPr="005B1A6C">
        <w:rPr>
          <w:rFonts w:hint="cs"/>
          <w:b/>
          <w:bCs/>
          <w:szCs w:val="22"/>
          <w:rtl/>
          <w:lang w:val="en-GB" w:bidi="ar-EG"/>
        </w:rPr>
        <w:lastRenderedPageBreak/>
        <w:t xml:space="preserve">القسم الثالث- </w:t>
      </w:r>
      <w:r w:rsidRPr="005B1A6C">
        <w:rPr>
          <w:b/>
          <w:bCs/>
          <w:szCs w:val="22"/>
          <w:rtl/>
          <w:lang w:val="en-GB" w:bidi="ar-EG"/>
        </w:rPr>
        <w:t>تقييم التقدم المحرز نحو الأهداف الوطنية</w:t>
      </w:r>
    </w:p>
    <w:p w:rsidR="000F72ED" w:rsidRPr="005B1A6C" w:rsidRDefault="000F72ED" w:rsidP="00631F24">
      <w:pPr>
        <w:spacing w:after="120" w:line="216" w:lineRule="auto"/>
        <w:jc w:val="both"/>
        <w:rPr>
          <w:szCs w:val="22"/>
          <w:rtl/>
          <w:lang w:val="en-GB" w:bidi="ar-EG"/>
        </w:rPr>
      </w:pPr>
      <w:r w:rsidRPr="005B1A6C">
        <w:rPr>
          <w:rFonts w:hint="cs"/>
          <w:szCs w:val="22"/>
          <w:rtl/>
          <w:lang w:val="en-GB" w:bidi="ar-EG"/>
        </w:rPr>
        <w:t>يرجى استخدام الأشكال التالية للإبلاغ عن التقدم المحرز في تنفيذ أهدافكم الوطنية والاستراتيجي</w:t>
      </w:r>
      <w:r w:rsidR="00177248">
        <w:rPr>
          <w:rFonts w:hint="cs"/>
          <w:szCs w:val="22"/>
          <w:rtl/>
          <w:lang w:val="en-GB" w:bidi="ar-EG"/>
        </w:rPr>
        <w:t>ة</w:t>
      </w:r>
      <w:r w:rsidRPr="005B1A6C">
        <w:rPr>
          <w:rFonts w:hint="cs"/>
          <w:szCs w:val="22"/>
          <w:rtl/>
          <w:lang w:val="en-GB" w:bidi="ar-EG"/>
        </w:rPr>
        <w:t xml:space="preserve"> وخط</w:t>
      </w:r>
      <w:r w:rsidR="00177248">
        <w:rPr>
          <w:rFonts w:hint="cs"/>
          <w:szCs w:val="22"/>
          <w:rtl/>
          <w:lang w:val="en-GB" w:bidi="ar-EG"/>
        </w:rPr>
        <w:t>ة</w:t>
      </w:r>
      <w:r w:rsidRPr="005B1A6C">
        <w:rPr>
          <w:rFonts w:hint="cs"/>
          <w:szCs w:val="22"/>
          <w:rtl/>
          <w:lang w:val="en-GB" w:bidi="ar-EG"/>
        </w:rPr>
        <w:t xml:space="preserve"> العمل الوطنية المنقحة أو المحدثة للتنوع البيولوجي </w:t>
      </w:r>
      <w:r w:rsidR="00177248">
        <w:rPr>
          <w:rFonts w:hint="cs"/>
          <w:szCs w:val="22"/>
          <w:rtl/>
          <w:lang w:val="en-GB" w:bidi="ar-EG"/>
        </w:rPr>
        <w:t>بما يتوا</w:t>
      </w:r>
      <w:r w:rsidR="00631F24">
        <w:rPr>
          <w:rFonts w:hint="cs"/>
          <w:szCs w:val="22"/>
          <w:rtl/>
          <w:lang w:val="en-GB" w:bidi="ar-EG"/>
        </w:rPr>
        <w:t>ء</w:t>
      </w:r>
      <w:r w:rsidR="00177248">
        <w:rPr>
          <w:rFonts w:hint="cs"/>
          <w:szCs w:val="22"/>
          <w:rtl/>
          <w:lang w:val="en-GB" w:bidi="ar-EG"/>
        </w:rPr>
        <w:t>م مع</w:t>
      </w:r>
      <w:r w:rsidRPr="005B1A6C">
        <w:rPr>
          <w:rFonts w:hint="cs"/>
          <w:szCs w:val="22"/>
          <w:rtl/>
          <w:lang w:val="en-GB" w:bidi="ar-EG"/>
        </w:rPr>
        <w:t xml:space="preserve"> </w:t>
      </w:r>
      <w:r w:rsidRPr="005B1A6C">
        <w:rPr>
          <w:szCs w:val="22"/>
          <w:rtl/>
          <w:lang w:val="en-GB" w:bidi="ar-EG"/>
        </w:rPr>
        <w:t>إطار كونمينغ-مونتريال العالمي للتنوع البيولوجي</w:t>
      </w:r>
      <w:r w:rsidRPr="005B1A6C">
        <w:rPr>
          <w:rFonts w:hint="cs"/>
          <w:szCs w:val="22"/>
          <w:rtl/>
          <w:lang w:val="en-GB" w:bidi="ar-EG"/>
        </w:rPr>
        <w:t>.</w:t>
      </w:r>
      <w:r w:rsidR="00177248">
        <w:rPr>
          <w:rFonts w:hint="cs"/>
          <w:szCs w:val="22"/>
          <w:rtl/>
          <w:lang w:val="en-GB" w:bidi="ar-EG"/>
        </w:rPr>
        <w:t xml:space="preserve"> في الحالات التي لا ترتبط فيها أهداف وطنية بالهدف/الأهداف العالمية ذات الصلة، من المقترح أن تبلغ البلدان مباشرة عن التقدم المحرز نحو تحقيق الهدف/الأهداف ال</w:t>
      </w:r>
      <w:r w:rsidR="00631F24">
        <w:rPr>
          <w:rFonts w:hint="cs"/>
          <w:szCs w:val="22"/>
          <w:rtl/>
          <w:lang w:val="en-GB" w:bidi="ar-EG"/>
        </w:rPr>
        <w:t>عالم</w:t>
      </w:r>
      <w:r w:rsidR="00177248">
        <w:rPr>
          <w:rFonts w:hint="cs"/>
          <w:szCs w:val="22"/>
          <w:rtl/>
          <w:lang w:val="en-GB" w:bidi="ar-EG"/>
        </w:rPr>
        <w:t>ية. ويمكن أن يختار الطرف أن يبلغ عن الأهداف العالمية إذا لم يعد أو يعتمد أهدافا وطنية.</w:t>
      </w:r>
    </w:p>
    <w:tbl>
      <w:tblPr>
        <w:tblStyle w:val="TableGrid3"/>
        <w:bidiVisual/>
        <w:tblW w:w="9402" w:type="dxa"/>
        <w:jc w:val="center"/>
        <w:tblLook w:val="04A0"/>
      </w:tblPr>
      <w:tblGrid>
        <w:gridCol w:w="4085"/>
        <w:gridCol w:w="5317"/>
      </w:tblGrid>
      <w:tr w:rsidR="000F72ED" w:rsidRPr="005B1A6C" w:rsidTr="00E554F1">
        <w:trPr>
          <w:trHeight w:val="287"/>
          <w:jc w:val="center"/>
        </w:trPr>
        <w:tc>
          <w:tcPr>
            <w:tcW w:w="9402" w:type="dxa"/>
            <w:gridSpan w:val="2"/>
            <w:shd w:val="clear" w:color="auto" w:fill="auto"/>
          </w:tcPr>
          <w:p w:rsidR="000F72ED" w:rsidRPr="005B1A6C" w:rsidDel="006853CD" w:rsidRDefault="000F72ED" w:rsidP="000F72ED">
            <w:pPr>
              <w:kinsoku w:val="0"/>
              <w:overflowPunct w:val="0"/>
              <w:autoSpaceDE w:val="0"/>
              <w:autoSpaceDN w:val="0"/>
              <w:adjustRightInd w:val="0"/>
              <w:snapToGrid w:val="0"/>
              <w:spacing w:line="216" w:lineRule="auto"/>
              <w:jc w:val="both"/>
              <w:rPr>
                <w:rFonts w:ascii="Times New Roman" w:hAnsi="Times New Roman"/>
                <w:b/>
                <w:bCs/>
                <w:snapToGrid w:val="0"/>
                <w:kern w:val="22"/>
                <w:sz w:val="20"/>
                <w:szCs w:val="22"/>
                <w:lang w:val="en-GB"/>
              </w:rPr>
            </w:pPr>
            <w:r w:rsidRPr="005B1A6C">
              <w:rPr>
                <w:rFonts w:ascii="Times New Roman" w:hAnsi="Times New Roman" w:hint="cs"/>
                <w:bCs/>
                <w:snapToGrid w:val="0"/>
                <w:kern w:val="22"/>
                <w:sz w:val="20"/>
                <w:szCs w:val="22"/>
                <w:rtl/>
                <w:lang w:val="en-GB"/>
              </w:rPr>
              <w:t xml:space="preserve">الهدف الوطني </w:t>
            </w:r>
            <w:r w:rsidRPr="005B1A6C">
              <w:rPr>
                <w:rFonts w:ascii="Times New Roman" w:hAnsi="Times New Roman" w:hint="cs"/>
                <w:b/>
                <w:i/>
                <w:iCs/>
                <w:snapToGrid w:val="0"/>
                <w:kern w:val="22"/>
                <w:sz w:val="20"/>
                <w:szCs w:val="22"/>
                <w:rtl/>
                <w:lang w:val="en-GB"/>
              </w:rPr>
              <w:t>(معبأة مسبقا من تقديم الأهداف الوطنية)</w:t>
            </w:r>
            <w:r w:rsidR="00177248">
              <w:rPr>
                <w:rFonts w:ascii="Times New Roman" w:hAnsi="Times New Roman" w:hint="cs"/>
                <w:b/>
                <w:bCs/>
                <w:snapToGrid w:val="0"/>
                <w:kern w:val="22"/>
                <w:sz w:val="20"/>
                <w:szCs w:val="22"/>
                <w:rtl/>
                <w:lang w:val="en-GB"/>
              </w:rPr>
              <w:t xml:space="preserve"> </w:t>
            </w:r>
            <w:r w:rsidR="00177248" w:rsidRPr="00177248">
              <w:rPr>
                <w:rFonts w:ascii="Times New Roman" w:hAnsi="Times New Roman" w:hint="cs"/>
                <w:i/>
                <w:iCs/>
                <w:snapToGrid w:val="0"/>
                <w:kern w:val="22"/>
                <w:sz w:val="20"/>
                <w:szCs w:val="22"/>
                <w:rtl/>
                <w:lang w:val="en-GB"/>
              </w:rPr>
              <w:t>أو من نص الهدف العالمي في حالة عدم وجود هدف وطني لذلك الهدف العالمي)</w:t>
            </w:r>
          </w:p>
        </w:tc>
      </w:tr>
      <w:tr w:rsidR="000F72ED" w:rsidRPr="005B1A6C" w:rsidTr="00E554F1">
        <w:trPr>
          <w:trHeight w:val="286"/>
          <w:jc w:val="center"/>
        </w:trPr>
        <w:tc>
          <w:tcPr>
            <w:tcW w:w="4085" w:type="dxa"/>
            <w:shd w:val="clear" w:color="auto" w:fill="auto"/>
          </w:tcPr>
          <w:p w:rsidR="000F72ED" w:rsidRPr="005B1A6C" w:rsidRDefault="000F72ED" w:rsidP="000F72ED">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r w:rsidRPr="005B1A6C">
              <w:rPr>
                <w:rFonts w:ascii="Times New Roman" w:hAnsi="Times New Roman" w:hint="cs"/>
                <w:b/>
                <w:bCs/>
                <w:snapToGrid w:val="0"/>
                <w:kern w:val="22"/>
                <w:sz w:val="20"/>
                <w:szCs w:val="22"/>
                <w:rtl/>
                <w:lang w:val="en-GB"/>
              </w:rPr>
              <w:t>يرجى تقديم وصف موجز للتدابير الرئيسية</w:t>
            </w:r>
            <w:r w:rsidR="00631F24">
              <w:rPr>
                <w:rFonts w:ascii="Times New Roman" w:hAnsi="Times New Roman" w:hint="cs"/>
                <w:b/>
                <w:bCs/>
                <w:snapToGrid w:val="0"/>
                <w:kern w:val="22"/>
                <w:sz w:val="20"/>
                <w:szCs w:val="22"/>
                <w:rtl/>
                <w:lang w:val="en-GB"/>
              </w:rPr>
              <w:t xml:space="preserve"> المتخذة لتنفيذ هذا الهدف</w:t>
            </w:r>
            <w:r w:rsidRPr="005B1A6C">
              <w:rPr>
                <w:rFonts w:ascii="Times New Roman" w:hAnsi="Times New Roman" w:hint="cs"/>
                <w:b/>
                <w:bCs/>
                <w:snapToGrid w:val="0"/>
                <w:kern w:val="22"/>
                <w:sz w:val="20"/>
                <w:szCs w:val="22"/>
                <w:rtl/>
                <w:lang w:val="en-GB"/>
              </w:rPr>
              <w:t xml:space="preserve"> </w:t>
            </w:r>
          </w:p>
        </w:tc>
        <w:tc>
          <w:tcPr>
            <w:tcW w:w="5317" w:type="dxa"/>
            <w:shd w:val="clear" w:color="auto" w:fill="auto"/>
          </w:tcPr>
          <w:p w:rsidR="000F72ED" w:rsidRPr="005B1A6C" w:rsidRDefault="000F72ED" w:rsidP="000F72ED">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p>
        </w:tc>
      </w:tr>
      <w:tr w:rsidR="000F72ED" w:rsidRPr="005B1A6C" w:rsidTr="00E554F1">
        <w:trPr>
          <w:jc w:val="center"/>
        </w:trPr>
        <w:tc>
          <w:tcPr>
            <w:tcW w:w="4085" w:type="dxa"/>
            <w:shd w:val="clear" w:color="auto" w:fill="auto"/>
          </w:tcPr>
          <w:p w:rsidR="000F72ED" w:rsidRPr="005B1A6C" w:rsidRDefault="000F72ED" w:rsidP="00177248">
            <w:pPr>
              <w:kinsoku w:val="0"/>
              <w:overflowPunct w:val="0"/>
              <w:autoSpaceDE w:val="0"/>
              <w:autoSpaceDN w:val="0"/>
              <w:adjustRightInd w:val="0"/>
              <w:snapToGrid w:val="0"/>
              <w:spacing w:line="216" w:lineRule="auto"/>
              <w:rPr>
                <w:rFonts w:ascii="Times New Roman" w:hAnsi="Times New Roman"/>
                <w:bCs/>
                <w:i/>
                <w:snapToGrid w:val="0"/>
                <w:kern w:val="22"/>
                <w:sz w:val="20"/>
                <w:szCs w:val="22"/>
                <w:lang w:val="en-GB"/>
              </w:rPr>
            </w:pPr>
            <w:r w:rsidRPr="005B1A6C">
              <w:rPr>
                <w:rFonts w:ascii="Times New Roman" w:hAnsi="Times New Roman" w:hint="cs"/>
                <w:bCs/>
                <w:i/>
                <w:sz w:val="20"/>
                <w:szCs w:val="22"/>
                <w:rtl/>
                <w:lang w:val="en-GB"/>
              </w:rPr>
              <w:t>يرجى الإشارة إلى المستوى الحالي للتقدم المحرز نحو هذا الهدف</w:t>
            </w:r>
          </w:p>
        </w:tc>
        <w:tc>
          <w:tcPr>
            <w:tcW w:w="5317" w:type="dxa"/>
            <w:shd w:val="clear" w:color="auto" w:fill="auto"/>
          </w:tcPr>
          <w:p w:rsidR="000F72ED" w:rsidRPr="005B1A6C" w:rsidRDefault="002328F7" w:rsidP="000F72ED">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2056112373"/>
              </w:sdtPr>
              <w:sdtContent>
                <w:r w:rsidR="000F72ED" w:rsidRPr="005B1A6C">
                  <w:rPr>
                    <w:rFonts w:ascii="Segoe UI Symbol" w:hAnsi="Segoe UI Symbol" w:cs="Segoe UI Symbol"/>
                    <w:color w:val="000000"/>
                    <w:kern w:val="22"/>
                    <w:sz w:val="20"/>
                    <w:szCs w:val="22"/>
                    <w:lang w:val="en-GB"/>
                  </w:rPr>
                  <w:t>☐</w:t>
                </w:r>
              </w:sdtContent>
            </w:sdt>
            <w:r w:rsidR="000F72ED" w:rsidRPr="005B1A6C">
              <w:rPr>
                <w:rFonts w:ascii="Times New Roman" w:hAnsi="Times New Roman" w:hint="cs"/>
                <w:color w:val="000000"/>
                <w:kern w:val="22"/>
                <w:sz w:val="20"/>
                <w:szCs w:val="22"/>
                <w:rtl/>
                <w:lang w:val="en-GB"/>
              </w:rPr>
              <w:t xml:space="preserve"> على المسار الصحيح لتحقيق الهدف </w:t>
            </w:r>
          </w:p>
          <w:p w:rsidR="000F72ED" w:rsidRPr="005B1A6C" w:rsidRDefault="002328F7" w:rsidP="000F72ED">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677889573"/>
              </w:sdtPr>
              <w:sdtContent>
                <w:r w:rsidR="000F72ED" w:rsidRPr="005B1A6C">
                  <w:rPr>
                    <w:rFonts w:ascii="Segoe UI Symbol" w:hAnsi="Segoe UI Symbol" w:cs="Segoe UI Symbol"/>
                    <w:color w:val="000000"/>
                    <w:kern w:val="22"/>
                    <w:sz w:val="20"/>
                    <w:szCs w:val="22"/>
                    <w:lang w:val="en-GB"/>
                  </w:rPr>
                  <w:t>☐</w:t>
                </w:r>
              </w:sdtContent>
            </w:sdt>
            <w:r w:rsidR="000F72ED" w:rsidRPr="005B1A6C">
              <w:rPr>
                <w:rFonts w:ascii="Times New Roman" w:hAnsi="Times New Roman" w:hint="cs"/>
                <w:color w:val="000000"/>
                <w:kern w:val="22"/>
                <w:sz w:val="20"/>
                <w:szCs w:val="22"/>
                <w:lang w:val="en-GB"/>
              </w:rPr>
              <w:t xml:space="preserve"> </w:t>
            </w:r>
            <w:r w:rsidR="000F72ED" w:rsidRPr="005B1A6C">
              <w:rPr>
                <w:rFonts w:ascii="Times New Roman" w:hAnsi="Times New Roman" w:hint="cs"/>
                <w:color w:val="000000"/>
                <w:kern w:val="22"/>
                <w:sz w:val="20"/>
                <w:szCs w:val="22"/>
                <w:rtl/>
                <w:lang w:val="en-GB"/>
              </w:rPr>
              <w:t>تقدم محرز نحو الهدف ولكن بوتيرة غير كافية</w:t>
            </w:r>
          </w:p>
          <w:p w:rsidR="000F72ED" w:rsidRPr="005B1A6C" w:rsidRDefault="002328F7" w:rsidP="000F72ED">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775406432"/>
              </w:sdtPr>
              <w:sdtContent>
                <w:r w:rsidR="000F72ED" w:rsidRPr="005B1A6C">
                  <w:rPr>
                    <w:rFonts w:ascii="Segoe UI Symbol" w:hAnsi="Segoe UI Symbol" w:cs="Segoe UI Symbol"/>
                    <w:color w:val="000000"/>
                    <w:kern w:val="22"/>
                    <w:sz w:val="20"/>
                    <w:szCs w:val="22"/>
                    <w:lang w:val="en-GB"/>
                  </w:rPr>
                  <w:t>☐</w:t>
                </w:r>
              </w:sdtContent>
            </w:sdt>
            <w:r w:rsidR="000F72ED" w:rsidRPr="005B1A6C" w:rsidDel="00220812">
              <w:rPr>
                <w:rFonts w:ascii="Times New Roman" w:hAnsi="Times New Roman" w:hint="cs"/>
                <w:color w:val="000000"/>
                <w:kern w:val="22"/>
                <w:sz w:val="20"/>
                <w:szCs w:val="22"/>
                <w:lang w:val="en-GB"/>
              </w:rPr>
              <w:t xml:space="preserve"> </w:t>
            </w:r>
            <w:r w:rsidR="000F72ED" w:rsidRPr="005B1A6C">
              <w:rPr>
                <w:rFonts w:ascii="Times New Roman" w:hAnsi="Times New Roman" w:hint="cs"/>
                <w:color w:val="000000"/>
                <w:kern w:val="22"/>
                <w:sz w:val="20"/>
                <w:szCs w:val="22"/>
                <w:rtl/>
                <w:lang w:val="en-GB"/>
              </w:rPr>
              <w:t>لا يوجد تقدم محرز كبير</w:t>
            </w:r>
          </w:p>
          <w:p w:rsidR="000F72ED" w:rsidRPr="005B1A6C" w:rsidRDefault="002328F7" w:rsidP="000F72ED">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123585062"/>
              </w:sdtPr>
              <w:sdtContent>
                <w:r w:rsidR="000F72ED" w:rsidRPr="005B1A6C">
                  <w:rPr>
                    <w:rFonts w:ascii="Segoe UI Symbol" w:hAnsi="Segoe UI Symbol" w:cs="Segoe UI Symbol"/>
                    <w:color w:val="000000"/>
                    <w:kern w:val="22"/>
                    <w:sz w:val="20"/>
                    <w:szCs w:val="22"/>
                    <w:lang w:val="en-GB"/>
                  </w:rPr>
                  <w:t>☐</w:t>
                </w:r>
              </w:sdtContent>
            </w:sdt>
            <w:r w:rsidR="000F72ED" w:rsidRPr="005B1A6C" w:rsidDel="00220812">
              <w:rPr>
                <w:rFonts w:ascii="Times New Roman" w:hAnsi="Times New Roman" w:hint="cs"/>
                <w:color w:val="000000"/>
                <w:kern w:val="22"/>
                <w:sz w:val="20"/>
                <w:szCs w:val="22"/>
                <w:lang w:val="en-GB"/>
              </w:rPr>
              <w:t xml:space="preserve"> </w:t>
            </w:r>
            <w:r w:rsidR="000F72ED" w:rsidRPr="005B1A6C">
              <w:rPr>
                <w:rFonts w:ascii="Times New Roman" w:hAnsi="Times New Roman" w:hint="cs"/>
                <w:color w:val="000000"/>
                <w:kern w:val="22"/>
                <w:sz w:val="20"/>
                <w:szCs w:val="22"/>
                <w:rtl/>
                <w:lang w:val="en-GB"/>
              </w:rPr>
              <w:t xml:space="preserve">التحرك بعيدا عن الهدف </w:t>
            </w:r>
          </w:p>
          <w:p w:rsidR="000F72ED" w:rsidRPr="005B1A6C" w:rsidRDefault="002328F7" w:rsidP="000F72ED">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sdt>
              <w:sdtPr>
                <w:rPr>
                  <w:rFonts w:hint="cs"/>
                  <w:color w:val="000000"/>
                  <w:kern w:val="22"/>
                  <w:szCs w:val="22"/>
                  <w:rtl/>
                  <w:lang w:val="en-GB"/>
                </w:rPr>
                <w:id w:val="-1921017983"/>
              </w:sdtPr>
              <w:sdtContent>
                <w:r w:rsidR="000F72ED" w:rsidRPr="005B1A6C">
                  <w:rPr>
                    <w:rFonts w:ascii="Segoe UI Symbol" w:hAnsi="Segoe UI Symbol" w:cs="Segoe UI Symbol"/>
                    <w:color w:val="000000"/>
                    <w:kern w:val="22"/>
                    <w:sz w:val="20"/>
                    <w:szCs w:val="22"/>
                    <w:lang w:val="en-GB"/>
                  </w:rPr>
                  <w:t>☐</w:t>
                </w:r>
              </w:sdtContent>
            </w:sdt>
            <w:r w:rsidR="000F72ED" w:rsidRPr="005B1A6C" w:rsidDel="00220812">
              <w:rPr>
                <w:rFonts w:ascii="Times New Roman" w:hAnsi="Times New Roman" w:hint="cs"/>
                <w:color w:val="000000"/>
                <w:kern w:val="22"/>
                <w:sz w:val="20"/>
                <w:szCs w:val="22"/>
                <w:lang w:val="en-GB"/>
              </w:rPr>
              <w:t xml:space="preserve"> </w:t>
            </w:r>
            <w:r w:rsidR="000F72ED" w:rsidRPr="005B1A6C">
              <w:rPr>
                <w:rFonts w:ascii="Times New Roman" w:hAnsi="Times New Roman" w:hint="cs"/>
                <w:color w:val="000000"/>
                <w:kern w:val="22"/>
                <w:sz w:val="20"/>
                <w:szCs w:val="22"/>
                <w:rtl/>
                <w:lang w:val="en-GB"/>
              </w:rPr>
              <w:t>غير معروف</w:t>
            </w:r>
          </w:p>
        </w:tc>
      </w:tr>
      <w:tr w:rsidR="000F72ED" w:rsidRPr="005B1A6C" w:rsidTr="00E554F1">
        <w:trPr>
          <w:jc w:val="center"/>
        </w:trPr>
        <w:tc>
          <w:tcPr>
            <w:tcW w:w="4085" w:type="dxa"/>
            <w:shd w:val="clear" w:color="auto" w:fill="auto"/>
          </w:tcPr>
          <w:p w:rsidR="000F72ED" w:rsidRPr="005B1A6C" w:rsidRDefault="000F72ED" w:rsidP="00177248">
            <w:pPr>
              <w:kinsoku w:val="0"/>
              <w:overflowPunct w:val="0"/>
              <w:autoSpaceDE w:val="0"/>
              <w:autoSpaceDN w:val="0"/>
              <w:adjustRightInd w:val="0"/>
              <w:snapToGrid w:val="0"/>
              <w:spacing w:line="216" w:lineRule="auto"/>
              <w:rPr>
                <w:rFonts w:ascii="Times New Roman" w:hAnsi="Times New Roman"/>
                <w:bCs/>
                <w:i/>
                <w:szCs w:val="22"/>
                <w:rtl/>
                <w:lang w:val="en-GB"/>
              </w:rPr>
            </w:pPr>
            <w:r w:rsidRPr="005B1A6C">
              <w:rPr>
                <w:rFonts w:ascii="Times New Roman" w:hAnsi="Times New Roman"/>
                <w:bCs/>
                <w:i/>
                <w:szCs w:val="22"/>
                <w:rtl/>
                <w:lang w:val="en-GB"/>
              </w:rPr>
              <w:t>يرجى تقديم م</w:t>
            </w:r>
            <w:r w:rsidR="00177248">
              <w:rPr>
                <w:rFonts w:ascii="Times New Roman" w:hAnsi="Times New Roman"/>
                <w:bCs/>
                <w:i/>
                <w:szCs w:val="22"/>
                <w:rtl/>
                <w:lang w:val="en-GB"/>
              </w:rPr>
              <w:t>لخص للتقدم المحرز نحو هذا الهدف</w:t>
            </w:r>
            <w:r w:rsidRPr="005B1A6C">
              <w:rPr>
                <w:rFonts w:ascii="Times New Roman" w:hAnsi="Times New Roman"/>
                <w:bCs/>
                <w:i/>
                <w:szCs w:val="22"/>
                <w:rtl/>
                <w:lang w:val="en-GB"/>
              </w:rPr>
              <w:t xml:space="preserve">، بما في ذلك النتائج الرئيسية المحققة، والتحديات الرئيسية التي </w:t>
            </w:r>
            <w:r w:rsidRPr="005B1A6C">
              <w:rPr>
                <w:rFonts w:ascii="Times New Roman" w:hAnsi="Times New Roman" w:hint="cs"/>
                <w:bCs/>
                <w:i/>
                <w:szCs w:val="22"/>
                <w:rtl/>
                <w:lang w:val="en-GB"/>
              </w:rPr>
              <w:t>صودفت</w:t>
            </w:r>
            <w:r w:rsidRPr="005B1A6C">
              <w:rPr>
                <w:rFonts w:ascii="Times New Roman" w:hAnsi="Times New Roman"/>
                <w:bCs/>
                <w:i/>
                <w:szCs w:val="22"/>
                <w:rtl/>
                <w:lang w:val="en-GB"/>
              </w:rPr>
              <w:t>، والن</w:t>
            </w:r>
            <w:r w:rsidRPr="005B1A6C">
              <w:rPr>
                <w:rFonts w:ascii="Times New Roman" w:hAnsi="Times New Roman" w:hint="cs"/>
                <w:bCs/>
                <w:i/>
                <w:szCs w:val="22"/>
                <w:rtl/>
                <w:lang w:val="en-GB"/>
              </w:rPr>
              <w:t>ُ</w:t>
            </w:r>
            <w:r w:rsidRPr="005B1A6C">
              <w:rPr>
                <w:rFonts w:ascii="Times New Roman" w:hAnsi="Times New Roman"/>
                <w:bCs/>
                <w:i/>
                <w:szCs w:val="22"/>
                <w:rtl/>
                <w:lang w:val="en-GB"/>
              </w:rPr>
              <w:t>هج المختلفة التي يمكن اتباعها لمزيد من التنفيذ</w:t>
            </w:r>
          </w:p>
        </w:tc>
        <w:tc>
          <w:tcPr>
            <w:tcW w:w="5317" w:type="dxa"/>
            <w:shd w:val="clear" w:color="auto" w:fill="auto"/>
          </w:tcPr>
          <w:p w:rsidR="000F72ED" w:rsidRPr="005B1A6C" w:rsidRDefault="000F72ED" w:rsidP="000F72ED">
            <w:pPr>
              <w:kinsoku w:val="0"/>
              <w:overflowPunct w:val="0"/>
              <w:autoSpaceDE w:val="0"/>
              <w:autoSpaceDN w:val="0"/>
              <w:adjustRightInd w:val="0"/>
              <w:snapToGrid w:val="0"/>
              <w:spacing w:line="216" w:lineRule="auto"/>
              <w:rPr>
                <w:rFonts w:ascii="Times New Roman" w:hAnsi="Times New Roman"/>
                <w:color w:val="000000"/>
                <w:kern w:val="22"/>
                <w:szCs w:val="22"/>
                <w:rtl/>
                <w:lang w:val="en-GB"/>
              </w:rPr>
            </w:pPr>
          </w:p>
        </w:tc>
      </w:tr>
      <w:tr w:rsidR="000F72ED" w:rsidRPr="005B1A6C" w:rsidTr="00E554F1">
        <w:trPr>
          <w:jc w:val="center"/>
        </w:trPr>
        <w:tc>
          <w:tcPr>
            <w:tcW w:w="4085" w:type="dxa"/>
            <w:shd w:val="clear" w:color="auto" w:fill="auto"/>
          </w:tcPr>
          <w:p w:rsidR="000F72ED" w:rsidRDefault="000F72ED" w:rsidP="00177248">
            <w:pPr>
              <w:kinsoku w:val="0"/>
              <w:overflowPunct w:val="0"/>
              <w:autoSpaceDE w:val="0"/>
              <w:autoSpaceDN w:val="0"/>
              <w:adjustRightInd w:val="0"/>
              <w:snapToGrid w:val="0"/>
              <w:spacing w:line="216" w:lineRule="auto"/>
              <w:rPr>
                <w:rFonts w:ascii="Times New Roman" w:hAnsi="Times New Roman"/>
                <w:b/>
                <w:iCs/>
                <w:sz w:val="20"/>
                <w:szCs w:val="22"/>
                <w:rtl/>
                <w:lang w:val="en-GB"/>
              </w:rPr>
            </w:pPr>
            <w:r w:rsidRPr="005B1A6C">
              <w:rPr>
                <w:rFonts w:ascii="Times New Roman" w:hAnsi="Times New Roman" w:hint="cs"/>
                <w:bCs/>
                <w:i/>
                <w:sz w:val="20"/>
                <w:szCs w:val="22"/>
                <w:rtl/>
                <w:lang w:val="en-GB"/>
              </w:rPr>
              <w:t>يرجى توفير بيانات عن المؤشرات (الرئيسية أو التكوينية</w:t>
            </w:r>
            <w:r w:rsidRPr="005B1A6C">
              <w:rPr>
                <w:rFonts w:ascii="Times New Roman" w:hAnsi="Times New Roman" w:hint="cs"/>
                <w:b/>
                <w:i/>
                <w:sz w:val="20"/>
                <w:szCs w:val="22"/>
                <w:rtl/>
                <w:lang w:val="en-GB"/>
              </w:rPr>
              <w:t xml:space="preserve"> أ</w:t>
            </w:r>
            <w:r w:rsidRPr="005B1A6C">
              <w:rPr>
                <w:rFonts w:ascii="Times New Roman" w:hAnsi="Times New Roman" w:hint="cs"/>
                <w:bCs/>
                <w:i/>
                <w:sz w:val="20"/>
                <w:szCs w:val="22"/>
                <w:rtl/>
                <w:lang w:val="en-GB"/>
              </w:rPr>
              <w:t xml:space="preserve">و التكميلية وغيرها من المؤشرات الوطنية) المستخدمة لتقييم التقدم المحرز نحو هذا الهدف </w:t>
            </w:r>
            <w:r w:rsidRPr="005B1A6C">
              <w:rPr>
                <w:rFonts w:ascii="Times New Roman" w:hAnsi="Times New Roman" w:hint="cs"/>
                <w:b/>
                <w:iCs/>
                <w:sz w:val="20"/>
                <w:szCs w:val="22"/>
                <w:rtl/>
                <w:lang w:val="en-GB"/>
              </w:rPr>
              <w:t>(معبأة مسبقا من تقديم الأهداف الوطنية)</w:t>
            </w:r>
          </w:p>
          <w:p w:rsidR="00177248" w:rsidRDefault="00177248" w:rsidP="00177248">
            <w:pPr>
              <w:kinsoku w:val="0"/>
              <w:overflowPunct w:val="0"/>
              <w:autoSpaceDE w:val="0"/>
              <w:autoSpaceDN w:val="0"/>
              <w:adjustRightInd w:val="0"/>
              <w:snapToGrid w:val="0"/>
              <w:spacing w:line="216" w:lineRule="auto"/>
              <w:rPr>
                <w:rFonts w:ascii="Times New Roman" w:hAnsi="Times New Roman"/>
                <w:b/>
                <w:iCs/>
                <w:sz w:val="20"/>
                <w:szCs w:val="22"/>
                <w:rtl/>
                <w:lang w:val="en-GB"/>
              </w:rPr>
            </w:pPr>
          </w:p>
          <w:p w:rsidR="00177248" w:rsidRPr="005B1A6C" w:rsidRDefault="00177248" w:rsidP="00177248">
            <w:pPr>
              <w:kinsoku w:val="0"/>
              <w:overflowPunct w:val="0"/>
              <w:autoSpaceDE w:val="0"/>
              <w:autoSpaceDN w:val="0"/>
              <w:adjustRightInd w:val="0"/>
              <w:snapToGrid w:val="0"/>
              <w:spacing w:line="216" w:lineRule="auto"/>
              <w:rPr>
                <w:rFonts w:ascii="Times New Roman" w:hAnsi="Times New Roman"/>
                <w:b/>
                <w:iCs/>
                <w:sz w:val="20"/>
                <w:szCs w:val="22"/>
                <w:lang w:val="en-GB"/>
              </w:rPr>
            </w:pPr>
            <w:r>
              <w:rPr>
                <w:rFonts w:ascii="Times New Roman" w:hAnsi="Times New Roman" w:hint="cs"/>
                <w:b/>
                <w:iCs/>
                <w:sz w:val="20"/>
                <w:szCs w:val="22"/>
                <w:rtl/>
                <w:lang w:val="en-GB"/>
              </w:rPr>
              <w:t>يمكن استكمال هذا الجزء للأهداف التي لديها مؤشرات رئيسية</w:t>
            </w:r>
          </w:p>
        </w:tc>
        <w:tc>
          <w:tcPr>
            <w:tcW w:w="5317" w:type="dxa"/>
            <w:shd w:val="clear" w:color="auto" w:fill="auto"/>
          </w:tcPr>
          <w:p w:rsidR="000F72ED" w:rsidRPr="005B1A6C" w:rsidRDefault="002328F7" w:rsidP="000F72ED">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1221329121"/>
              </w:sdtPr>
              <w:sdtContent>
                <w:r w:rsidR="000F72ED" w:rsidRPr="005B1A6C">
                  <w:rPr>
                    <w:rFonts w:ascii="Segoe UI Symbol" w:hAnsi="Segoe UI Symbol" w:cs="Segoe UI Symbol"/>
                    <w:color w:val="000000"/>
                    <w:kern w:val="22"/>
                    <w:szCs w:val="22"/>
                    <w:lang w:val="en-GB"/>
                  </w:rPr>
                  <w:t>☐</w:t>
                </w:r>
              </w:sdtContent>
            </w:sdt>
            <w:r w:rsidR="000F72ED" w:rsidRPr="005B1A6C">
              <w:rPr>
                <w:rFonts w:ascii="Times New Roman" w:hAnsi="Times New Roman" w:hint="cs"/>
                <w:color w:val="000000"/>
                <w:kern w:val="22"/>
                <w:szCs w:val="22"/>
                <w:rtl/>
                <w:lang w:val="en-GB"/>
              </w:rPr>
              <w:t xml:space="preserve"> </w:t>
            </w:r>
            <w:r w:rsidR="000F72ED" w:rsidRPr="005B1A6C">
              <w:rPr>
                <w:rFonts w:ascii="Times New Roman" w:hAnsi="Times New Roman" w:hint="cs"/>
                <w:b/>
                <w:i/>
                <w:snapToGrid w:val="0"/>
                <w:kern w:val="22"/>
                <w:szCs w:val="22"/>
                <w:rtl/>
                <w:lang w:val="en-GB"/>
              </w:rPr>
              <w:t>استخد</w:t>
            </w:r>
            <w:r w:rsidR="000F72ED" w:rsidRPr="005B1A6C">
              <w:rPr>
                <w:rFonts w:ascii="Times New Roman" w:hAnsi="Times New Roman"/>
                <w:b/>
                <w:i/>
                <w:snapToGrid w:val="0"/>
                <w:kern w:val="22"/>
                <w:szCs w:val="22"/>
                <w:rtl/>
                <w:lang w:val="en-GB"/>
              </w:rPr>
              <w:t>ام مجموعة البيانات الوطنية</w:t>
            </w:r>
          </w:p>
          <w:p w:rsidR="000F72ED" w:rsidRPr="005B1A6C" w:rsidRDefault="002328F7" w:rsidP="00591130">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1131980256"/>
              </w:sdtPr>
              <w:sdtContent>
                <w:r w:rsidR="000F72ED" w:rsidRPr="005B1A6C">
                  <w:rPr>
                    <w:rFonts w:ascii="Segoe UI Symbol" w:hAnsi="Segoe UI Symbol" w:cs="Segoe UI Symbol"/>
                    <w:color w:val="000000"/>
                    <w:kern w:val="22"/>
                    <w:szCs w:val="22"/>
                    <w:lang w:val="en-GB"/>
                  </w:rPr>
                  <w:t>☐</w:t>
                </w:r>
              </w:sdtContent>
            </w:sdt>
            <w:r w:rsidR="000F72ED" w:rsidRPr="005B1A6C">
              <w:rPr>
                <w:rFonts w:ascii="Times New Roman" w:hAnsi="Times New Roman" w:hint="cs"/>
                <w:color w:val="000000"/>
                <w:kern w:val="22"/>
                <w:szCs w:val="22"/>
                <w:rtl/>
                <w:lang w:val="en-GB"/>
              </w:rPr>
              <w:t xml:space="preserve"> </w:t>
            </w:r>
            <w:r w:rsidR="000F72ED" w:rsidRPr="005B1A6C">
              <w:rPr>
                <w:rFonts w:ascii="Times New Roman" w:hAnsi="Times New Roman"/>
                <w:b/>
                <w:i/>
                <w:snapToGrid w:val="0"/>
                <w:kern w:val="22"/>
                <w:szCs w:val="22"/>
                <w:rtl/>
                <w:lang w:val="en-GB"/>
              </w:rPr>
              <w:t>استخدام البيانات المتاحة (</w:t>
            </w:r>
            <w:r w:rsidR="00591130">
              <w:rPr>
                <w:rFonts w:ascii="Times New Roman" w:hAnsi="Times New Roman" w:hint="cs"/>
                <w:b/>
                <w:i/>
                <w:snapToGrid w:val="0"/>
                <w:kern w:val="22"/>
                <w:szCs w:val="22"/>
                <w:rtl/>
                <w:lang w:val="en-GB"/>
              </w:rPr>
              <w:t xml:space="preserve">مصادر </w:t>
            </w:r>
            <w:r w:rsidR="000F72ED" w:rsidRPr="005B1A6C">
              <w:rPr>
                <w:rFonts w:ascii="Times New Roman" w:hAnsi="Times New Roman"/>
                <w:b/>
                <w:i/>
                <w:snapToGrid w:val="0"/>
                <w:kern w:val="22"/>
                <w:szCs w:val="22"/>
                <w:rtl/>
                <w:lang w:val="en-GB"/>
              </w:rPr>
              <w:t xml:space="preserve">البيانات </w:t>
            </w:r>
            <w:r w:rsidR="00591130">
              <w:rPr>
                <w:rFonts w:ascii="Times New Roman" w:hAnsi="Times New Roman" w:hint="cs"/>
                <w:b/>
                <w:i/>
                <w:snapToGrid w:val="0"/>
                <w:kern w:val="22"/>
                <w:szCs w:val="22"/>
                <w:rtl/>
                <w:lang w:val="en-GB"/>
              </w:rPr>
              <w:t>مقدمة</w:t>
            </w:r>
            <w:r w:rsidR="000F72ED" w:rsidRPr="005B1A6C">
              <w:rPr>
                <w:rFonts w:ascii="Times New Roman" w:hAnsi="Times New Roman"/>
                <w:b/>
                <w:i/>
                <w:snapToGrid w:val="0"/>
                <w:kern w:val="22"/>
                <w:szCs w:val="22"/>
                <w:rtl/>
                <w:lang w:val="en-GB"/>
              </w:rPr>
              <w:t>)</w:t>
            </w:r>
          </w:p>
          <w:p w:rsidR="000F72ED" w:rsidRPr="005B1A6C" w:rsidRDefault="002328F7" w:rsidP="000F72ED">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276219172"/>
              </w:sdtPr>
              <w:sdtContent>
                <w:r w:rsidR="000F72ED" w:rsidRPr="005B1A6C">
                  <w:rPr>
                    <w:rFonts w:ascii="Segoe UI Symbol" w:hAnsi="Segoe UI Symbol" w:cs="Segoe UI Symbol"/>
                    <w:color w:val="000000"/>
                    <w:kern w:val="22"/>
                    <w:szCs w:val="22"/>
                    <w:lang w:val="en-GB"/>
                  </w:rPr>
                  <w:t>☐</w:t>
                </w:r>
              </w:sdtContent>
            </w:sdt>
            <w:r w:rsidR="000F72ED" w:rsidRPr="005B1A6C">
              <w:rPr>
                <w:rFonts w:ascii="Times New Roman" w:hAnsi="Times New Roman" w:hint="cs"/>
                <w:color w:val="000000"/>
                <w:kern w:val="22"/>
                <w:szCs w:val="22"/>
                <w:rtl/>
                <w:lang w:val="en-GB"/>
              </w:rPr>
              <w:t xml:space="preserve"> </w:t>
            </w:r>
            <w:r w:rsidR="000F72ED" w:rsidRPr="005B1A6C">
              <w:rPr>
                <w:rFonts w:ascii="Times New Roman" w:hAnsi="Times New Roman" w:hint="cs"/>
                <w:b/>
                <w:i/>
                <w:snapToGrid w:val="0"/>
                <w:kern w:val="22"/>
                <w:szCs w:val="22"/>
                <w:rtl/>
                <w:lang w:val="en-GB"/>
              </w:rPr>
              <w:t>لا</w:t>
            </w:r>
            <w:r w:rsidR="000F72ED" w:rsidRPr="005B1A6C">
              <w:rPr>
                <w:rFonts w:ascii="Times New Roman" w:hAnsi="Times New Roman"/>
                <w:b/>
                <w:i/>
                <w:snapToGrid w:val="0"/>
                <w:kern w:val="22"/>
                <w:szCs w:val="22"/>
                <w:rtl/>
                <w:lang w:val="en-GB"/>
              </w:rPr>
              <w:t xml:space="preserve"> </w:t>
            </w:r>
            <w:r w:rsidR="000F72ED" w:rsidRPr="005B1A6C">
              <w:rPr>
                <w:rFonts w:ascii="Times New Roman" w:hAnsi="Times New Roman" w:hint="cs"/>
                <w:b/>
                <w:i/>
                <w:snapToGrid w:val="0"/>
                <w:kern w:val="22"/>
                <w:szCs w:val="22"/>
                <w:rtl/>
                <w:lang w:val="en-GB"/>
              </w:rPr>
              <w:t>توجد</w:t>
            </w:r>
            <w:r w:rsidR="000F72ED" w:rsidRPr="005B1A6C">
              <w:rPr>
                <w:rFonts w:ascii="Times New Roman" w:hAnsi="Times New Roman"/>
                <w:b/>
                <w:i/>
                <w:snapToGrid w:val="0"/>
                <w:kern w:val="22"/>
                <w:szCs w:val="22"/>
                <w:rtl/>
                <w:lang w:val="en-GB"/>
              </w:rPr>
              <w:t xml:space="preserve"> </w:t>
            </w:r>
            <w:r w:rsidR="000F72ED" w:rsidRPr="005B1A6C">
              <w:rPr>
                <w:rFonts w:ascii="Times New Roman" w:hAnsi="Times New Roman" w:hint="cs"/>
                <w:b/>
                <w:i/>
                <w:snapToGrid w:val="0"/>
                <w:kern w:val="22"/>
                <w:szCs w:val="22"/>
                <w:rtl/>
                <w:lang w:val="en-GB"/>
              </w:rPr>
              <w:t>بيانات</w:t>
            </w:r>
            <w:r w:rsidR="000F72ED" w:rsidRPr="005B1A6C">
              <w:rPr>
                <w:rFonts w:ascii="Times New Roman" w:hAnsi="Times New Roman"/>
                <w:b/>
                <w:i/>
                <w:snapToGrid w:val="0"/>
                <w:kern w:val="22"/>
                <w:szCs w:val="22"/>
                <w:rtl/>
                <w:lang w:val="en-GB"/>
              </w:rPr>
              <w:t xml:space="preserve"> </w:t>
            </w:r>
            <w:r w:rsidR="000F72ED" w:rsidRPr="005B1A6C">
              <w:rPr>
                <w:rFonts w:ascii="Times New Roman" w:hAnsi="Times New Roman" w:hint="cs"/>
                <w:b/>
                <w:i/>
                <w:snapToGrid w:val="0"/>
                <w:kern w:val="22"/>
                <w:szCs w:val="22"/>
                <w:rtl/>
                <w:lang w:val="en-GB"/>
              </w:rPr>
              <w:t>متاحة</w:t>
            </w:r>
            <w:r w:rsidR="00591130">
              <w:rPr>
                <w:rFonts w:ascii="Times New Roman" w:hAnsi="Times New Roman" w:hint="cs"/>
                <w:b/>
                <w:i/>
                <w:snapToGrid w:val="0"/>
                <w:kern w:val="22"/>
                <w:szCs w:val="22"/>
                <w:rtl/>
                <w:lang w:val="en-GB"/>
              </w:rPr>
              <w:t>. يرجى تقديم السبب:________</w:t>
            </w:r>
          </w:p>
          <w:p w:rsidR="000F72ED" w:rsidRDefault="002328F7" w:rsidP="000F72ED">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rtl/>
                <w:lang w:val="en-GB"/>
              </w:rPr>
            </w:pPr>
            <w:sdt>
              <w:sdtPr>
                <w:rPr>
                  <w:rFonts w:hint="cs"/>
                  <w:color w:val="000000"/>
                  <w:kern w:val="22"/>
                  <w:szCs w:val="22"/>
                  <w:rtl/>
                  <w:lang w:val="en-GB"/>
                </w:rPr>
                <w:id w:val="-904610761"/>
              </w:sdtPr>
              <w:sdtContent>
                <w:r w:rsidR="000F72ED" w:rsidRPr="005B1A6C">
                  <w:rPr>
                    <w:rFonts w:ascii="Segoe UI Symbol" w:hAnsi="Segoe UI Symbol" w:cs="Segoe UI Symbol"/>
                    <w:color w:val="000000"/>
                    <w:kern w:val="22"/>
                    <w:sz w:val="20"/>
                    <w:szCs w:val="22"/>
                    <w:lang w:val="en-GB"/>
                  </w:rPr>
                  <w:t>☐</w:t>
                </w:r>
              </w:sdtContent>
            </w:sdt>
            <w:r w:rsidR="000F72ED" w:rsidRPr="005B1A6C">
              <w:rPr>
                <w:rFonts w:ascii="Times New Roman" w:hAnsi="Times New Roman" w:hint="cs"/>
                <w:color w:val="000000"/>
                <w:kern w:val="22"/>
                <w:szCs w:val="22"/>
                <w:rtl/>
                <w:lang w:val="en-GB"/>
              </w:rPr>
              <w:t xml:space="preserve"> </w:t>
            </w:r>
            <w:r w:rsidR="000F72ED" w:rsidRPr="005B1A6C">
              <w:rPr>
                <w:rFonts w:ascii="Times New Roman" w:hAnsi="Times New Roman" w:hint="cs"/>
                <w:b/>
                <w:i/>
                <w:snapToGrid w:val="0"/>
                <w:kern w:val="22"/>
                <w:szCs w:val="22"/>
                <w:rtl/>
                <w:lang w:val="en-GB"/>
              </w:rPr>
              <w:t>غير ذي صلة</w:t>
            </w:r>
            <w:r w:rsidR="00591130">
              <w:rPr>
                <w:rFonts w:ascii="Times New Roman" w:hAnsi="Times New Roman" w:hint="cs"/>
                <w:i/>
                <w:iCs/>
                <w:snapToGrid w:val="0"/>
                <w:kern w:val="22"/>
                <w:sz w:val="20"/>
                <w:szCs w:val="22"/>
                <w:rtl/>
                <w:lang w:val="en-GB"/>
              </w:rPr>
              <w:t xml:space="preserve">. </w:t>
            </w:r>
            <w:r w:rsidR="00591130" w:rsidRPr="00591130">
              <w:rPr>
                <w:rFonts w:ascii="Times New Roman" w:hAnsi="Times New Roman" w:hint="cs"/>
                <w:snapToGrid w:val="0"/>
                <w:kern w:val="22"/>
                <w:sz w:val="20"/>
                <w:szCs w:val="22"/>
                <w:rtl/>
                <w:lang w:val="en-GB"/>
              </w:rPr>
              <w:t>يرجى وصف</w:t>
            </w:r>
            <w:r w:rsidR="00591130">
              <w:rPr>
                <w:rFonts w:ascii="Times New Roman" w:hAnsi="Times New Roman" w:hint="cs"/>
                <w:i/>
                <w:iCs/>
                <w:snapToGrid w:val="0"/>
                <w:kern w:val="22"/>
                <w:sz w:val="20"/>
                <w:szCs w:val="22"/>
                <w:rtl/>
                <w:lang w:val="en-GB"/>
              </w:rPr>
              <w:t xml:space="preserve"> </w:t>
            </w:r>
            <w:r w:rsidR="00591130">
              <w:rPr>
                <w:rFonts w:ascii="Times New Roman" w:hAnsi="Times New Roman" w:hint="cs"/>
                <w:snapToGrid w:val="0"/>
                <w:kern w:val="22"/>
                <w:sz w:val="20"/>
                <w:szCs w:val="22"/>
                <w:rtl/>
                <w:lang w:val="en-GB"/>
              </w:rPr>
              <w:t>السبب:____________</w:t>
            </w:r>
          </w:p>
          <w:p w:rsidR="00591130" w:rsidRDefault="00591130" w:rsidP="000F72ED">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rtl/>
                <w:lang w:val="en-GB" w:bidi="ar-EG"/>
              </w:rPr>
            </w:pPr>
          </w:p>
          <w:p w:rsidR="00591130" w:rsidRPr="009E4FFC" w:rsidRDefault="00591130" w:rsidP="009E4FFC">
            <w:pPr>
              <w:kinsoku w:val="0"/>
              <w:overflowPunct w:val="0"/>
              <w:autoSpaceDE w:val="0"/>
              <w:autoSpaceDN w:val="0"/>
              <w:adjustRightInd w:val="0"/>
              <w:snapToGrid w:val="0"/>
              <w:spacing w:after="120" w:line="216" w:lineRule="auto"/>
              <w:jc w:val="both"/>
              <w:outlineLvl w:val="7"/>
              <w:rPr>
                <w:rFonts w:ascii="Times New Roman" w:hAnsi="Times New Roman" w:hint="cs"/>
                <w:i/>
                <w:iCs/>
                <w:snapToGrid w:val="0"/>
                <w:kern w:val="22"/>
                <w:sz w:val="20"/>
                <w:szCs w:val="22"/>
                <w:rtl/>
                <w:lang w:val="en-GB" w:bidi="ar-EG"/>
              </w:rPr>
            </w:pPr>
            <w:r w:rsidRPr="009E4FFC">
              <w:rPr>
                <w:rFonts w:ascii="Times New Roman" w:hAnsi="Times New Roman" w:hint="cs"/>
                <w:i/>
                <w:iCs/>
                <w:snapToGrid w:val="0"/>
                <w:kern w:val="22"/>
                <w:sz w:val="20"/>
                <w:szCs w:val="22"/>
                <w:rtl/>
                <w:lang w:val="en-GB" w:bidi="ar-EG"/>
              </w:rPr>
              <w:t xml:space="preserve">إذا اختارت البلدان استخدام مجموعات بيانات محلية، تقدم هذه البيانات </w:t>
            </w:r>
            <w:r w:rsidR="00631F24" w:rsidRPr="009E4FFC">
              <w:rPr>
                <w:rFonts w:ascii="Times New Roman" w:hAnsi="Times New Roman" w:hint="cs"/>
                <w:i/>
                <w:iCs/>
                <w:snapToGrid w:val="0"/>
                <w:kern w:val="22"/>
                <w:sz w:val="20"/>
                <w:szCs w:val="22"/>
                <w:rtl/>
                <w:lang w:val="en-GB" w:bidi="ar-EG"/>
              </w:rPr>
              <w:t xml:space="preserve">في شكل جدول. ستقدم الأطراف بيانات لكل مؤشر مرة واحدة حتى إذا كان المؤشر يستخدم </w:t>
            </w:r>
            <w:r w:rsidR="009E4FFC" w:rsidRPr="009E4FFC">
              <w:rPr>
                <w:rFonts w:ascii="Times New Roman" w:hAnsi="Times New Roman" w:hint="cs"/>
                <w:i/>
                <w:iCs/>
                <w:snapToGrid w:val="0"/>
                <w:kern w:val="22"/>
                <w:sz w:val="20"/>
                <w:szCs w:val="22"/>
                <w:rtl/>
                <w:lang w:val="en-GB" w:bidi="ar-EG"/>
              </w:rPr>
              <w:t>لغايات/أهداف متعددة.</w:t>
            </w:r>
          </w:p>
          <w:p w:rsidR="009E4FFC" w:rsidRDefault="009E4FFC" w:rsidP="009E4FFC">
            <w:pPr>
              <w:kinsoku w:val="0"/>
              <w:overflowPunct w:val="0"/>
              <w:autoSpaceDE w:val="0"/>
              <w:autoSpaceDN w:val="0"/>
              <w:adjustRightInd w:val="0"/>
              <w:snapToGrid w:val="0"/>
              <w:spacing w:after="120" w:line="216" w:lineRule="auto"/>
              <w:jc w:val="both"/>
              <w:outlineLvl w:val="7"/>
              <w:rPr>
                <w:rFonts w:ascii="Times New Roman" w:hAnsi="Times New Roman" w:hint="cs"/>
                <w:snapToGrid w:val="0"/>
                <w:kern w:val="22"/>
                <w:sz w:val="20"/>
                <w:szCs w:val="22"/>
                <w:rtl/>
                <w:lang w:val="en-GB" w:bidi="ar-EG"/>
              </w:rPr>
            </w:pPr>
            <w:r w:rsidRPr="009E4FFC">
              <w:rPr>
                <w:rFonts w:ascii="Times New Roman" w:hAnsi="Times New Roman" w:hint="cs"/>
                <w:i/>
                <w:iCs/>
                <w:snapToGrid w:val="0"/>
                <w:kern w:val="22"/>
                <w:sz w:val="20"/>
                <w:szCs w:val="22"/>
                <w:rtl/>
                <w:lang w:val="en-GB" w:bidi="ar-EG"/>
              </w:rPr>
              <w:t>إذا اختارت البلدان استخدام مجموعات البيانات المتاحة على المستوى العالمي أو الإقليمي، ستزود الأطراف بنظرة في شكل جدول أو بيانات للمؤشر.</w:t>
            </w:r>
          </w:p>
          <w:p w:rsidR="009E4FFC" w:rsidRDefault="009E4FFC" w:rsidP="009E4FFC">
            <w:pPr>
              <w:kinsoku w:val="0"/>
              <w:overflowPunct w:val="0"/>
              <w:autoSpaceDE w:val="0"/>
              <w:autoSpaceDN w:val="0"/>
              <w:adjustRightInd w:val="0"/>
              <w:snapToGrid w:val="0"/>
              <w:spacing w:after="120" w:line="216" w:lineRule="auto"/>
              <w:jc w:val="both"/>
              <w:outlineLvl w:val="7"/>
              <w:rPr>
                <w:rFonts w:ascii="Times New Roman" w:hAnsi="Times New Roman" w:hint="cs"/>
                <w:snapToGrid w:val="0"/>
                <w:kern w:val="22"/>
                <w:sz w:val="20"/>
                <w:szCs w:val="22"/>
                <w:rtl/>
                <w:lang w:val="en-GB" w:bidi="ar-EG"/>
              </w:rPr>
            </w:pPr>
            <w:r w:rsidRPr="009E4FFC">
              <w:rPr>
                <w:rFonts w:ascii="Times New Roman" w:hAnsi="Times New Roman" w:hint="cs"/>
                <w:i/>
                <w:iCs/>
                <w:snapToGrid w:val="0"/>
                <w:kern w:val="22"/>
                <w:sz w:val="20"/>
                <w:szCs w:val="22"/>
                <w:rtl/>
                <w:lang w:val="en-GB" w:bidi="ar-EG"/>
              </w:rPr>
              <w:t>إذا أشارت البلدان إلى "</w:t>
            </w:r>
            <w:r>
              <w:rPr>
                <w:rFonts w:ascii="Times New Roman" w:hAnsi="Times New Roman" w:hint="cs"/>
                <w:i/>
                <w:iCs/>
                <w:snapToGrid w:val="0"/>
                <w:kern w:val="22"/>
                <w:sz w:val="20"/>
                <w:szCs w:val="22"/>
                <w:rtl/>
                <w:lang w:val="en-GB" w:bidi="ar-EG"/>
              </w:rPr>
              <w:t>لا توجد</w:t>
            </w:r>
            <w:r w:rsidRPr="009E4FFC">
              <w:rPr>
                <w:rFonts w:ascii="Times New Roman" w:hAnsi="Times New Roman" w:hint="cs"/>
                <w:i/>
                <w:iCs/>
                <w:snapToGrid w:val="0"/>
                <w:kern w:val="22"/>
                <w:sz w:val="20"/>
                <w:szCs w:val="22"/>
                <w:rtl/>
                <w:lang w:val="en-GB" w:bidi="ar-EG"/>
              </w:rPr>
              <w:t xml:space="preserve"> بيانا</w:t>
            </w:r>
            <w:r>
              <w:rPr>
                <w:rFonts w:ascii="Times New Roman" w:hAnsi="Times New Roman" w:hint="cs"/>
                <w:i/>
                <w:iCs/>
                <w:snapToGrid w:val="0"/>
                <w:kern w:val="22"/>
                <w:sz w:val="20"/>
                <w:szCs w:val="22"/>
                <w:rtl/>
                <w:lang w:val="en-GB" w:bidi="ar-EG"/>
              </w:rPr>
              <w:t xml:space="preserve"> متاحة</w:t>
            </w:r>
            <w:r w:rsidRPr="009E4FFC">
              <w:rPr>
                <w:rFonts w:ascii="Times New Roman" w:hAnsi="Times New Roman" w:hint="cs"/>
                <w:i/>
                <w:iCs/>
                <w:snapToGrid w:val="0"/>
                <w:kern w:val="22"/>
                <w:sz w:val="20"/>
                <w:szCs w:val="22"/>
                <w:rtl/>
                <w:lang w:val="en-GB" w:bidi="ar-EG"/>
              </w:rPr>
              <w:t>ت"، سيطلب منها وصف موجز للجهود الجارية المبذولة لإعداد المؤشرات ومجموعات البيانات ذات الصلة</w:t>
            </w:r>
            <w:r>
              <w:rPr>
                <w:rFonts w:ascii="Times New Roman" w:hAnsi="Times New Roman" w:hint="cs"/>
                <w:snapToGrid w:val="0"/>
                <w:kern w:val="22"/>
                <w:sz w:val="20"/>
                <w:szCs w:val="22"/>
                <w:rtl/>
                <w:lang w:val="en-GB" w:bidi="ar-EG"/>
              </w:rPr>
              <w:t>.</w:t>
            </w:r>
          </w:p>
          <w:p w:rsidR="009E4FFC" w:rsidRPr="00591130" w:rsidRDefault="009E4FFC" w:rsidP="009E4FFC">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lang w:val="en-GB" w:bidi="ar-EG"/>
              </w:rPr>
            </w:pPr>
            <w:r>
              <w:rPr>
                <w:rFonts w:ascii="Times New Roman" w:hAnsi="Times New Roman" w:hint="cs"/>
                <w:snapToGrid w:val="0"/>
                <w:kern w:val="22"/>
                <w:sz w:val="20"/>
                <w:szCs w:val="22"/>
                <w:rtl/>
                <w:lang w:val="en-GB" w:bidi="ar-EG"/>
              </w:rPr>
              <w:t>التعليقات (اختيارية)____________________</w:t>
            </w:r>
          </w:p>
        </w:tc>
      </w:tr>
      <w:tr w:rsidR="009E4FFC" w:rsidRPr="005B1A6C" w:rsidTr="00E554F1">
        <w:trPr>
          <w:jc w:val="center"/>
        </w:trPr>
        <w:tc>
          <w:tcPr>
            <w:tcW w:w="4085" w:type="dxa"/>
            <w:shd w:val="clear" w:color="auto" w:fill="auto"/>
          </w:tcPr>
          <w:p w:rsidR="009E4FFC" w:rsidRDefault="00F354BC" w:rsidP="00F354BC">
            <w:pPr>
              <w:kinsoku w:val="0"/>
              <w:overflowPunct w:val="0"/>
              <w:autoSpaceDE w:val="0"/>
              <w:autoSpaceDN w:val="0"/>
              <w:adjustRightInd w:val="0"/>
              <w:snapToGrid w:val="0"/>
              <w:spacing w:after="120" w:line="216" w:lineRule="auto"/>
              <w:rPr>
                <w:rFonts w:hint="cs"/>
                <w:bCs/>
                <w:i/>
                <w:sz w:val="20"/>
                <w:szCs w:val="22"/>
                <w:rtl/>
                <w:lang w:val="en-GB"/>
              </w:rPr>
            </w:pPr>
            <w:r>
              <w:rPr>
                <w:rFonts w:hint="cs"/>
                <w:bCs/>
                <w:i/>
                <w:sz w:val="20"/>
                <w:szCs w:val="22"/>
                <w:rtl/>
                <w:lang w:val="en-GB"/>
              </w:rPr>
              <w:lastRenderedPageBreak/>
              <w:t>يرجى الإجابة على الأسئلة للمؤشر الثنائي</w:t>
            </w:r>
            <w:r>
              <w:rPr>
                <w:rStyle w:val="FootnoteReference"/>
                <w:bCs/>
                <w:i/>
                <w:sz w:val="20"/>
                <w:szCs w:val="22"/>
                <w:rtl/>
                <w:lang w:val="en-GB"/>
              </w:rPr>
              <w:footnoteReference w:id="16"/>
            </w:r>
          </w:p>
          <w:p w:rsidR="00F354BC" w:rsidRPr="00F354BC" w:rsidRDefault="00F354BC" w:rsidP="00F354BC">
            <w:pPr>
              <w:kinsoku w:val="0"/>
              <w:overflowPunct w:val="0"/>
              <w:autoSpaceDE w:val="0"/>
              <w:autoSpaceDN w:val="0"/>
              <w:adjustRightInd w:val="0"/>
              <w:snapToGrid w:val="0"/>
              <w:spacing w:line="216" w:lineRule="auto"/>
              <w:rPr>
                <w:rFonts w:hint="cs"/>
                <w:b/>
                <w:iCs/>
                <w:sz w:val="20"/>
                <w:szCs w:val="22"/>
                <w:rtl/>
                <w:lang w:val="en-GB"/>
              </w:rPr>
            </w:pPr>
            <w:r>
              <w:rPr>
                <w:rFonts w:hint="cs"/>
                <w:b/>
                <w:iCs/>
                <w:sz w:val="20"/>
                <w:szCs w:val="22"/>
                <w:rtl/>
                <w:lang w:val="en-GB"/>
              </w:rPr>
              <w:t>يمكن استكمال هذا الجزء فقط للأهداف التي لديها مؤشر ثنائي.</w:t>
            </w:r>
          </w:p>
        </w:tc>
        <w:tc>
          <w:tcPr>
            <w:tcW w:w="5317" w:type="dxa"/>
            <w:shd w:val="clear" w:color="auto" w:fill="auto"/>
          </w:tcPr>
          <w:p w:rsidR="009E4FFC" w:rsidRPr="00F354BC" w:rsidRDefault="00F354BC" w:rsidP="000F72ED">
            <w:pPr>
              <w:kinsoku w:val="0"/>
              <w:overflowPunct w:val="0"/>
              <w:autoSpaceDE w:val="0"/>
              <w:autoSpaceDN w:val="0"/>
              <w:adjustRightInd w:val="0"/>
              <w:snapToGrid w:val="0"/>
              <w:spacing w:line="216" w:lineRule="auto"/>
              <w:ind w:left="360"/>
              <w:jc w:val="both"/>
              <w:rPr>
                <w:rFonts w:hint="cs"/>
                <w:i/>
                <w:iCs/>
                <w:snapToGrid w:val="0"/>
                <w:kern w:val="22"/>
                <w:sz w:val="20"/>
                <w:szCs w:val="22"/>
                <w:rtl/>
                <w:lang w:val="en-GB"/>
              </w:rPr>
            </w:pPr>
            <w:r w:rsidRPr="00F354BC">
              <w:rPr>
                <w:rFonts w:hint="cs"/>
                <w:i/>
                <w:iCs/>
                <w:snapToGrid w:val="0"/>
                <w:kern w:val="22"/>
                <w:sz w:val="20"/>
                <w:szCs w:val="22"/>
                <w:rtl/>
                <w:lang w:val="en-GB"/>
              </w:rPr>
              <w:t>ستدرج الأسئلة على أساس القائمة المعتمدة من مؤتمر الأطراف في اجتماعه السادس عشر.</w:t>
            </w:r>
          </w:p>
          <w:p w:rsidR="00F354BC" w:rsidRPr="005B1A6C" w:rsidRDefault="00F354BC" w:rsidP="00F354BC">
            <w:pPr>
              <w:kinsoku w:val="0"/>
              <w:overflowPunct w:val="0"/>
              <w:autoSpaceDE w:val="0"/>
              <w:autoSpaceDN w:val="0"/>
              <w:adjustRightInd w:val="0"/>
              <w:snapToGrid w:val="0"/>
              <w:spacing w:before="120" w:line="216" w:lineRule="auto"/>
              <w:ind w:left="360"/>
              <w:jc w:val="both"/>
              <w:rPr>
                <w:snapToGrid w:val="0"/>
                <w:kern w:val="22"/>
                <w:sz w:val="20"/>
                <w:szCs w:val="22"/>
                <w:lang w:val="en-GB"/>
              </w:rPr>
            </w:pPr>
            <w:r>
              <w:rPr>
                <w:rFonts w:ascii="Times New Roman" w:hAnsi="Times New Roman" w:hint="cs"/>
                <w:snapToGrid w:val="0"/>
                <w:kern w:val="22"/>
                <w:sz w:val="20"/>
                <w:szCs w:val="22"/>
                <w:rtl/>
                <w:lang w:val="en-GB" w:bidi="ar-EG"/>
              </w:rPr>
              <w:t>التعليقات (اختيارية)____________________</w:t>
            </w:r>
          </w:p>
        </w:tc>
      </w:tr>
      <w:tr w:rsidR="009E4FFC" w:rsidRPr="005B1A6C" w:rsidTr="00E554F1">
        <w:trPr>
          <w:jc w:val="center"/>
        </w:trPr>
        <w:tc>
          <w:tcPr>
            <w:tcW w:w="4085" w:type="dxa"/>
            <w:shd w:val="clear" w:color="auto" w:fill="auto"/>
          </w:tcPr>
          <w:p w:rsidR="00F354BC" w:rsidRPr="00F354BC" w:rsidRDefault="00F354BC" w:rsidP="00F354BC">
            <w:pPr>
              <w:kinsoku w:val="0"/>
              <w:overflowPunct w:val="0"/>
              <w:autoSpaceDE w:val="0"/>
              <w:autoSpaceDN w:val="0"/>
              <w:adjustRightInd w:val="0"/>
              <w:snapToGrid w:val="0"/>
              <w:spacing w:line="216" w:lineRule="auto"/>
              <w:rPr>
                <w:rFonts w:hint="cs"/>
                <w:b/>
                <w:i/>
                <w:sz w:val="20"/>
                <w:szCs w:val="22"/>
                <w:rtl/>
                <w:lang w:val="en-GB"/>
              </w:rPr>
            </w:pPr>
            <w:r w:rsidRPr="00F354BC">
              <w:rPr>
                <w:rFonts w:hint="cs"/>
                <w:bCs/>
                <w:i/>
                <w:sz w:val="20"/>
                <w:szCs w:val="22"/>
                <w:rtl/>
                <w:lang w:val="en-GB"/>
              </w:rPr>
              <w:t>يرجى تقديم بيانات عن المؤشرات التكوينية أو التكميلية أو المؤشرات الوطنية الأخرى المستخدمة لتقييم التقدم المحرز نحو هذا الهدف</w:t>
            </w:r>
            <w:r>
              <w:rPr>
                <w:rFonts w:hint="cs"/>
                <w:b/>
                <w:i/>
                <w:sz w:val="20"/>
                <w:szCs w:val="22"/>
                <w:rtl/>
                <w:lang w:val="en-GB"/>
              </w:rPr>
              <w:t xml:space="preserve"> (اختياري)</w:t>
            </w:r>
          </w:p>
        </w:tc>
        <w:tc>
          <w:tcPr>
            <w:tcW w:w="5317" w:type="dxa"/>
            <w:shd w:val="clear" w:color="auto" w:fill="auto"/>
          </w:tcPr>
          <w:p w:rsidR="009E4FFC" w:rsidRDefault="00F354BC" w:rsidP="00F354BC">
            <w:pPr>
              <w:kinsoku w:val="0"/>
              <w:overflowPunct w:val="0"/>
              <w:autoSpaceDE w:val="0"/>
              <w:autoSpaceDN w:val="0"/>
              <w:adjustRightInd w:val="0"/>
              <w:snapToGrid w:val="0"/>
              <w:spacing w:line="216" w:lineRule="auto"/>
              <w:ind w:left="360"/>
              <w:jc w:val="both"/>
              <w:rPr>
                <w:rFonts w:hint="cs"/>
                <w:iCs/>
                <w:snapToGrid w:val="0"/>
                <w:kern w:val="22"/>
                <w:sz w:val="20"/>
                <w:szCs w:val="22"/>
                <w:rtl/>
                <w:lang w:val="en-GB"/>
              </w:rPr>
            </w:pPr>
            <w:r w:rsidRPr="00F354BC">
              <w:rPr>
                <w:rFonts w:hint="cs"/>
                <w:b/>
                <w:iCs/>
                <w:sz w:val="20"/>
                <w:szCs w:val="22"/>
                <w:rtl/>
                <w:lang w:val="en-GB"/>
              </w:rPr>
              <w:t>يرجى تقديم البيانات الوطنية ومصادر المعلومات في شكل جدول.</w:t>
            </w:r>
          </w:p>
          <w:p w:rsidR="00F354BC" w:rsidRDefault="00F354BC" w:rsidP="00F354BC">
            <w:pPr>
              <w:kinsoku w:val="0"/>
              <w:overflowPunct w:val="0"/>
              <w:autoSpaceDE w:val="0"/>
              <w:autoSpaceDN w:val="0"/>
              <w:adjustRightInd w:val="0"/>
              <w:snapToGrid w:val="0"/>
              <w:spacing w:line="216" w:lineRule="auto"/>
              <w:ind w:left="360"/>
              <w:jc w:val="both"/>
              <w:rPr>
                <w:rFonts w:hint="cs"/>
                <w:iCs/>
                <w:snapToGrid w:val="0"/>
                <w:kern w:val="22"/>
                <w:sz w:val="20"/>
                <w:szCs w:val="22"/>
                <w:rtl/>
                <w:lang w:val="en-GB"/>
              </w:rPr>
            </w:pPr>
          </w:p>
          <w:p w:rsidR="00F354BC" w:rsidRPr="00F354BC" w:rsidRDefault="00F354BC" w:rsidP="00F354BC">
            <w:pPr>
              <w:kinsoku w:val="0"/>
              <w:overflowPunct w:val="0"/>
              <w:autoSpaceDE w:val="0"/>
              <w:autoSpaceDN w:val="0"/>
              <w:adjustRightInd w:val="0"/>
              <w:snapToGrid w:val="0"/>
              <w:spacing w:line="216" w:lineRule="auto"/>
              <w:ind w:left="360"/>
              <w:jc w:val="both"/>
              <w:rPr>
                <w:iCs/>
                <w:snapToGrid w:val="0"/>
                <w:kern w:val="22"/>
                <w:sz w:val="20"/>
                <w:szCs w:val="22"/>
                <w:lang w:val="en-GB"/>
              </w:rPr>
            </w:pPr>
            <w:r>
              <w:rPr>
                <w:rFonts w:ascii="Times New Roman" w:hAnsi="Times New Roman" w:hint="cs"/>
                <w:snapToGrid w:val="0"/>
                <w:kern w:val="22"/>
                <w:sz w:val="20"/>
                <w:szCs w:val="22"/>
                <w:rtl/>
                <w:lang w:val="en-GB" w:bidi="ar-EG"/>
              </w:rPr>
              <w:t>التعليقات (اختيارية)____________________</w:t>
            </w:r>
          </w:p>
        </w:tc>
      </w:tr>
      <w:tr w:rsidR="000F72ED" w:rsidRPr="005B1A6C" w:rsidTr="00E554F1">
        <w:trPr>
          <w:jc w:val="center"/>
        </w:trPr>
        <w:tc>
          <w:tcPr>
            <w:tcW w:w="4085" w:type="dxa"/>
            <w:shd w:val="clear" w:color="auto" w:fill="auto"/>
          </w:tcPr>
          <w:p w:rsidR="000F72ED" w:rsidRPr="005B1A6C" w:rsidRDefault="000F72ED" w:rsidP="00F354BC">
            <w:pPr>
              <w:kinsoku w:val="0"/>
              <w:overflowPunct w:val="0"/>
              <w:autoSpaceDE w:val="0"/>
              <w:autoSpaceDN w:val="0"/>
              <w:adjustRightInd w:val="0"/>
              <w:snapToGrid w:val="0"/>
              <w:spacing w:line="216" w:lineRule="auto"/>
              <w:rPr>
                <w:rFonts w:ascii="Times New Roman" w:hAnsi="Times New Roman"/>
                <w:bCs/>
                <w:i/>
                <w:sz w:val="20"/>
                <w:szCs w:val="22"/>
                <w:lang w:val="en-GB"/>
              </w:rPr>
            </w:pPr>
            <w:r w:rsidRPr="005B1A6C">
              <w:rPr>
                <w:rFonts w:ascii="Times New Roman" w:hAnsi="Times New Roman" w:hint="cs"/>
                <w:bCs/>
                <w:i/>
                <w:sz w:val="20"/>
                <w:szCs w:val="22"/>
                <w:rtl/>
                <w:lang w:val="en-GB"/>
              </w:rPr>
              <w:t>يرجى توفير أمثلة أو حالات لتوضيح مدى فعالية التدابير المتخذة في تنفيذ هذا الهدف. يرجى توفير روابط ذات صلة على شبكة الإنترنت أو إرفاق مواد أو مطبوعات ذات صلة</w:t>
            </w:r>
            <w:r w:rsidR="00F354BC">
              <w:rPr>
                <w:rFonts w:ascii="Times New Roman" w:hAnsi="Times New Roman" w:hint="cs"/>
                <w:bCs/>
                <w:i/>
                <w:sz w:val="20"/>
                <w:szCs w:val="22"/>
                <w:rtl/>
                <w:lang w:val="en-GB"/>
              </w:rPr>
              <w:t>، إذا دعت الحاجة إلى ذلك</w:t>
            </w:r>
            <w:r w:rsidRPr="005B1A6C">
              <w:rPr>
                <w:rFonts w:ascii="Times New Roman" w:hAnsi="Times New Roman" w:hint="cs"/>
                <w:bCs/>
                <w:i/>
                <w:sz w:val="20"/>
                <w:szCs w:val="22"/>
                <w:rtl/>
                <w:lang w:val="en-GB"/>
              </w:rPr>
              <w:t>.</w:t>
            </w:r>
          </w:p>
        </w:tc>
        <w:tc>
          <w:tcPr>
            <w:tcW w:w="5317" w:type="dxa"/>
            <w:shd w:val="clear" w:color="auto" w:fill="auto"/>
          </w:tcPr>
          <w:p w:rsidR="000F72ED" w:rsidRPr="00F354BC" w:rsidRDefault="000F72ED" w:rsidP="000F72ED">
            <w:pPr>
              <w:kinsoku w:val="0"/>
              <w:overflowPunct w:val="0"/>
              <w:autoSpaceDE w:val="0"/>
              <w:autoSpaceDN w:val="0"/>
              <w:adjustRightInd w:val="0"/>
              <w:snapToGrid w:val="0"/>
              <w:spacing w:line="216" w:lineRule="auto"/>
              <w:ind w:left="360"/>
              <w:jc w:val="both"/>
              <w:rPr>
                <w:rFonts w:ascii="Times New Roman" w:hAnsi="Times New Roman"/>
                <w:snapToGrid w:val="0"/>
                <w:kern w:val="22"/>
                <w:sz w:val="20"/>
                <w:szCs w:val="22"/>
                <w:lang w:val="en-GB"/>
              </w:rPr>
            </w:pPr>
          </w:p>
        </w:tc>
      </w:tr>
      <w:tr w:rsidR="000F72ED" w:rsidRPr="005B1A6C" w:rsidTr="00E554F1">
        <w:trPr>
          <w:jc w:val="center"/>
        </w:trPr>
        <w:tc>
          <w:tcPr>
            <w:tcW w:w="4085" w:type="dxa"/>
            <w:shd w:val="clear" w:color="auto" w:fill="auto"/>
          </w:tcPr>
          <w:p w:rsidR="000F72ED" w:rsidRPr="005B1A6C" w:rsidRDefault="000F72ED" w:rsidP="00F354BC">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r w:rsidRPr="005B1A6C">
              <w:rPr>
                <w:rFonts w:ascii="Times New Roman" w:hAnsi="Times New Roman" w:hint="cs"/>
                <w:b/>
                <w:bCs/>
                <w:snapToGrid w:val="0"/>
                <w:kern w:val="22"/>
                <w:sz w:val="20"/>
                <w:szCs w:val="22"/>
                <w:rtl/>
                <w:lang w:val="en-GB"/>
              </w:rPr>
              <w:t>يرجى تقديم وصف موجز بشأن كيف يتعلق تنفيذ هذا الهدف بالتقدم المحرز في تحقيق أهداف التنمية المستدامة ذات الصلة والغايات ذات الصلة بها وتنفيذ الاتفاقات الأخرى ذات الصلة</w:t>
            </w:r>
            <w:r w:rsidRPr="005B1A6C">
              <w:rPr>
                <w:rFonts w:ascii="Times New Roman" w:hAnsi="Times New Roman" w:hint="cs"/>
                <w:snapToGrid w:val="0"/>
                <w:kern w:val="22"/>
                <w:sz w:val="20"/>
                <w:szCs w:val="22"/>
                <w:rtl/>
                <w:lang w:val="en-GB"/>
              </w:rPr>
              <w:t xml:space="preserve"> </w:t>
            </w:r>
            <w:r w:rsidRPr="00F354BC">
              <w:rPr>
                <w:rFonts w:ascii="Times New Roman" w:hAnsi="Times New Roman" w:hint="cs"/>
                <w:snapToGrid w:val="0"/>
                <w:kern w:val="22"/>
                <w:sz w:val="20"/>
                <w:szCs w:val="22"/>
                <w:rtl/>
                <w:lang w:val="en-GB"/>
              </w:rPr>
              <w:t>(اختياري)</w:t>
            </w:r>
          </w:p>
        </w:tc>
        <w:tc>
          <w:tcPr>
            <w:tcW w:w="5317" w:type="dxa"/>
            <w:shd w:val="clear" w:color="auto" w:fill="auto"/>
          </w:tcPr>
          <w:p w:rsidR="000F72ED" w:rsidRPr="005B1A6C" w:rsidRDefault="000F72ED" w:rsidP="000F72ED">
            <w:pPr>
              <w:kinsoku w:val="0"/>
              <w:overflowPunct w:val="0"/>
              <w:autoSpaceDE w:val="0"/>
              <w:autoSpaceDN w:val="0"/>
              <w:adjustRightInd w:val="0"/>
              <w:snapToGrid w:val="0"/>
              <w:spacing w:line="216" w:lineRule="auto"/>
              <w:ind w:left="360"/>
              <w:jc w:val="both"/>
              <w:rPr>
                <w:rFonts w:ascii="Times New Roman" w:hAnsi="Times New Roman"/>
                <w:snapToGrid w:val="0"/>
                <w:kern w:val="22"/>
                <w:sz w:val="20"/>
                <w:szCs w:val="22"/>
                <w:lang w:val="en-GB"/>
              </w:rPr>
            </w:pPr>
          </w:p>
        </w:tc>
      </w:tr>
    </w:tbl>
    <w:p w:rsidR="000F72ED" w:rsidRPr="005B1A6C" w:rsidRDefault="000F72ED" w:rsidP="000F72ED">
      <w:pPr>
        <w:spacing w:before="120" w:after="120" w:line="216" w:lineRule="auto"/>
        <w:jc w:val="both"/>
        <w:rPr>
          <w:b/>
          <w:bCs/>
          <w:szCs w:val="22"/>
          <w:lang w:val="en-GB" w:bidi="ar-EG"/>
        </w:rPr>
      </w:pPr>
      <w:r w:rsidRPr="005B1A6C">
        <w:rPr>
          <w:rFonts w:hint="cs"/>
          <w:b/>
          <w:bCs/>
          <w:szCs w:val="22"/>
          <w:rtl/>
          <w:lang w:val="en-GB" w:bidi="ar-EG"/>
        </w:rPr>
        <w:t xml:space="preserve">القسم الرابع - </w:t>
      </w:r>
      <w:r w:rsidRPr="005B1A6C">
        <w:rPr>
          <w:b/>
          <w:bCs/>
          <w:szCs w:val="22"/>
          <w:rtl/>
          <w:lang w:val="en-GB" w:bidi="ar-EG"/>
        </w:rPr>
        <w:t xml:space="preserve">تقييم التقدم </w:t>
      </w:r>
      <w:r w:rsidRPr="005B1A6C">
        <w:rPr>
          <w:rFonts w:hint="cs"/>
          <w:b/>
          <w:bCs/>
          <w:szCs w:val="22"/>
          <w:rtl/>
          <w:lang w:val="en-GB" w:bidi="ar-EG"/>
        </w:rPr>
        <w:t xml:space="preserve">الوطني </w:t>
      </w:r>
      <w:r w:rsidRPr="005B1A6C">
        <w:rPr>
          <w:b/>
          <w:bCs/>
          <w:szCs w:val="22"/>
          <w:rtl/>
          <w:lang w:val="en-GB" w:bidi="ar-EG"/>
        </w:rPr>
        <w:t>المحرز نحو غايات</w:t>
      </w:r>
      <w:r w:rsidRPr="005B1A6C">
        <w:rPr>
          <w:rFonts w:hint="cs"/>
          <w:b/>
          <w:bCs/>
          <w:szCs w:val="22"/>
          <w:rtl/>
          <w:lang w:val="en-GB" w:bidi="ar-EG"/>
        </w:rPr>
        <w:t xml:space="preserve"> وأهداف</w:t>
      </w:r>
      <w:r w:rsidRPr="005B1A6C">
        <w:rPr>
          <w:b/>
          <w:bCs/>
          <w:szCs w:val="22"/>
          <w:rtl/>
          <w:lang w:val="en-GB" w:bidi="ar-EG"/>
        </w:rPr>
        <w:t xml:space="preserve"> إطار كونمينغ-مونتريال العالمي للتنوع البيولوجي</w:t>
      </w:r>
    </w:p>
    <w:p w:rsidR="000F72ED" w:rsidRPr="005B1A6C" w:rsidRDefault="000F72ED" w:rsidP="00003967">
      <w:pPr>
        <w:spacing w:after="120" w:line="216" w:lineRule="auto"/>
        <w:jc w:val="both"/>
        <w:rPr>
          <w:szCs w:val="22"/>
          <w:rtl/>
          <w:lang w:val="en-GB" w:bidi="ar-EG"/>
        </w:rPr>
      </w:pPr>
      <w:r w:rsidRPr="005B1A6C">
        <w:rPr>
          <w:szCs w:val="22"/>
          <w:rtl/>
          <w:lang w:val="en-GB" w:bidi="ar-EG"/>
        </w:rPr>
        <w:t xml:space="preserve">يرجى تقديم تقييم أو تقدم واتجاهات تتعلق </w:t>
      </w:r>
      <w:r w:rsidRPr="005B1A6C">
        <w:rPr>
          <w:rFonts w:hint="cs"/>
          <w:szCs w:val="22"/>
          <w:rtl/>
          <w:lang w:val="en-GB" w:bidi="ar-EG"/>
        </w:rPr>
        <w:t>بغايات</w:t>
      </w:r>
      <w:r w:rsidRPr="005B1A6C">
        <w:rPr>
          <w:szCs w:val="22"/>
          <w:rtl/>
          <w:lang w:val="en-GB" w:bidi="ar-EG"/>
        </w:rPr>
        <w:t xml:space="preserve"> إطار كونمينغ-مونتريال العالمي للتنوع البيولوجي.</w:t>
      </w:r>
    </w:p>
    <w:tbl>
      <w:tblPr>
        <w:tblStyle w:val="TableGrid"/>
        <w:bidiVisual/>
        <w:tblW w:w="9322" w:type="dxa"/>
        <w:jc w:val="center"/>
        <w:shd w:val="clear" w:color="auto" w:fill="FFFFFF" w:themeFill="background1"/>
        <w:tblLayout w:type="fixed"/>
        <w:tblLook w:val="04A0"/>
      </w:tblPr>
      <w:tblGrid>
        <w:gridCol w:w="1695"/>
        <w:gridCol w:w="1396"/>
        <w:gridCol w:w="2404"/>
        <w:gridCol w:w="1984"/>
        <w:gridCol w:w="1843"/>
      </w:tblGrid>
      <w:tr w:rsidR="000F72ED" w:rsidRPr="005B1A6C" w:rsidTr="00E554F1">
        <w:trPr>
          <w:jc w:val="center"/>
        </w:trPr>
        <w:tc>
          <w:tcPr>
            <w:tcW w:w="1695"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r w:rsidRPr="005B1A6C">
              <w:rPr>
                <w:rFonts w:hint="cs"/>
                <w:b/>
                <w:bCs/>
                <w:snapToGrid w:val="0"/>
                <w:kern w:val="22"/>
                <w:szCs w:val="22"/>
                <w:rtl/>
              </w:rPr>
              <w:t>غايات 2050</w:t>
            </w:r>
          </w:p>
        </w:tc>
        <w:tc>
          <w:tcPr>
            <w:tcW w:w="1396"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r w:rsidRPr="005B1A6C">
              <w:rPr>
                <w:b/>
                <w:bCs/>
                <w:snapToGrid w:val="0"/>
                <w:kern w:val="22"/>
                <w:szCs w:val="22"/>
                <w:rtl/>
              </w:rPr>
              <w:t>ملخص التقدم الوطني الذي يساهم في تحقيق الأهداف العالمية</w:t>
            </w:r>
          </w:p>
        </w:tc>
        <w:tc>
          <w:tcPr>
            <w:tcW w:w="2404"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r w:rsidRPr="005B1A6C">
              <w:rPr>
                <w:rFonts w:hint="cs"/>
                <w:b/>
                <w:bCs/>
                <w:snapToGrid w:val="0"/>
                <w:kern w:val="22"/>
                <w:szCs w:val="22"/>
                <w:rtl/>
              </w:rPr>
              <w:t>المؤشرات الرئيسية</w:t>
            </w:r>
            <w:r w:rsidR="00003967">
              <w:rPr>
                <w:rFonts w:hint="cs"/>
                <w:b/>
                <w:bCs/>
                <w:snapToGrid w:val="0"/>
                <w:kern w:val="22"/>
                <w:szCs w:val="22"/>
                <w:rtl/>
              </w:rPr>
              <w:t>/الثنائية</w:t>
            </w:r>
          </w:p>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snapToGrid w:val="0"/>
                <w:kern w:val="22"/>
                <w:szCs w:val="22"/>
              </w:rPr>
            </w:pPr>
          </w:p>
        </w:tc>
        <w:tc>
          <w:tcPr>
            <w:tcW w:w="1984"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Cs/>
                <w:snapToGrid w:val="0"/>
                <w:color w:val="000000"/>
                <w:kern w:val="22"/>
                <w:szCs w:val="22"/>
              </w:rPr>
            </w:pPr>
            <w:r w:rsidRPr="005B1A6C">
              <w:rPr>
                <w:bCs/>
                <w:snapToGrid w:val="0"/>
                <w:color w:val="000000"/>
                <w:kern w:val="22"/>
                <w:sz w:val="18"/>
                <w:szCs w:val="22"/>
                <w:rtl/>
              </w:rPr>
              <w:t xml:space="preserve">المؤشرات </w:t>
            </w:r>
            <w:r w:rsidRPr="005B1A6C">
              <w:rPr>
                <w:rFonts w:hint="cs"/>
                <w:bCs/>
                <w:snapToGrid w:val="0"/>
                <w:color w:val="000000"/>
                <w:kern w:val="22"/>
                <w:sz w:val="18"/>
                <w:szCs w:val="22"/>
                <w:rtl/>
              </w:rPr>
              <w:t>التكوينية</w:t>
            </w:r>
            <w:r w:rsidRPr="005B1A6C">
              <w:rPr>
                <w:bCs/>
                <w:snapToGrid w:val="0"/>
                <w:color w:val="000000"/>
                <w:kern w:val="22"/>
                <w:sz w:val="18"/>
                <w:szCs w:val="22"/>
                <w:rtl/>
              </w:rPr>
              <w:t xml:space="preserve"> أو التكميلية أو غيرها من المؤشرات ذات الصلة، بما في ذلك المؤشرات الوطنية</w:t>
            </w:r>
          </w:p>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snapToGrid w:val="0"/>
                <w:color w:val="000000"/>
                <w:kern w:val="22"/>
                <w:szCs w:val="22"/>
              </w:rPr>
            </w:pPr>
            <w:r w:rsidRPr="005B1A6C">
              <w:rPr>
                <w:b/>
                <w:snapToGrid w:val="0"/>
                <w:color w:val="000000"/>
                <w:kern w:val="22"/>
                <w:szCs w:val="22"/>
                <w:rtl/>
              </w:rPr>
              <w:t>(تم ملؤه</w:t>
            </w:r>
            <w:r w:rsidRPr="005B1A6C">
              <w:rPr>
                <w:rFonts w:hint="cs"/>
                <w:b/>
                <w:snapToGrid w:val="0"/>
                <w:color w:val="000000"/>
                <w:kern w:val="22"/>
                <w:szCs w:val="22"/>
                <w:rtl/>
              </w:rPr>
              <w:t>ا</w:t>
            </w:r>
            <w:r w:rsidRPr="005B1A6C">
              <w:rPr>
                <w:b/>
                <w:snapToGrid w:val="0"/>
                <w:color w:val="000000"/>
                <w:kern w:val="22"/>
                <w:szCs w:val="22"/>
                <w:rtl/>
              </w:rPr>
              <w:t xml:space="preserve"> مسبقا من </w:t>
            </w:r>
            <w:r w:rsidRPr="005B1A6C">
              <w:rPr>
                <w:rFonts w:hint="cs"/>
                <w:b/>
                <w:snapToGrid w:val="0"/>
                <w:color w:val="000000"/>
                <w:kern w:val="22"/>
                <w:szCs w:val="22"/>
                <w:rtl/>
              </w:rPr>
              <w:t>تقارير</w:t>
            </w:r>
            <w:r w:rsidRPr="005B1A6C">
              <w:rPr>
                <w:b/>
                <w:snapToGrid w:val="0"/>
                <w:color w:val="000000"/>
                <w:kern w:val="22"/>
                <w:szCs w:val="22"/>
                <w:rtl/>
              </w:rPr>
              <w:t xml:space="preserve"> الأهداف الوطنية)</w:t>
            </w:r>
          </w:p>
        </w:tc>
        <w:tc>
          <w:tcPr>
            <w:tcW w:w="1843"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Cs/>
                <w:snapToGrid w:val="0"/>
                <w:kern w:val="22"/>
                <w:szCs w:val="22"/>
              </w:rPr>
            </w:pPr>
            <w:r w:rsidRPr="005B1A6C">
              <w:rPr>
                <w:bCs/>
                <w:snapToGrid w:val="0"/>
                <w:color w:val="000000"/>
                <w:kern w:val="22"/>
                <w:szCs w:val="22"/>
                <w:rtl/>
              </w:rPr>
              <w:t>مصدر بيانات المؤشر (المؤشرات) عند الحاجة</w:t>
            </w:r>
          </w:p>
        </w:tc>
      </w:tr>
      <w:tr w:rsidR="000F72ED" w:rsidRPr="005B1A6C" w:rsidTr="00E554F1">
        <w:trPr>
          <w:jc w:val="center"/>
        </w:trPr>
        <w:tc>
          <w:tcPr>
            <w:tcW w:w="1695"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r w:rsidRPr="005B1A6C">
              <w:rPr>
                <w:rFonts w:hint="cs"/>
                <w:b/>
                <w:bCs/>
                <w:snapToGrid w:val="0"/>
                <w:kern w:val="22"/>
                <w:szCs w:val="22"/>
                <w:rtl/>
              </w:rPr>
              <w:t>الغاية</w:t>
            </w:r>
            <w:r w:rsidRPr="005B1A6C">
              <w:rPr>
                <w:b/>
                <w:bCs/>
                <w:snapToGrid w:val="0"/>
                <w:kern w:val="22"/>
                <w:szCs w:val="22"/>
              </w:rPr>
              <w:t xml:space="preserve"> </w:t>
            </w:r>
          </w:p>
        </w:tc>
        <w:tc>
          <w:tcPr>
            <w:tcW w:w="1396"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Cs/>
                <w:snapToGrid w:val="0"/>
                <w:kern w:val="22"/>
                <w:szCs w:val="22"/>
              </w:rPr>
            </w:pPr>
          </w:p>
        </w:tc>
        <w:tc>
          <w:tcPr>
            <w:tcW w:w="2404" w:type="dxa"/>
            <w:shd w:val="clear" w:color="auto" w:fill="FFFFFF" w:themeFill="background1"/>
          </w:tcPr>
          <w:p w:rsidR="000F72ED" w:rsidRPr="00003967" w:rsidRDefault="000F72ED" w:rsidP="00003967">
            <w:pPr>
              <w:shd w:val="clear" w:color="auto" w:fill="FFFFFF" w:themeFill="background1"/>
              <w:kinsoku w:val="0"/>
              <w:overflowPunct w:val="0"/>
              <w:autoSpaceDE w:val="0"/>
              <w:autoSpaceDN w:val="0"/>
              <w:adjustRightInd w:val="0"/>
              <w:snapToGrid w:val="0"/>
              <w:spacing w:after="120" w:line="216" w:lineRule="auto"/>
              <w:rPr>
                <w:i/>
                <w:iCs/>
                <w:snapToGrid w:val="0"/>
                <w:kern w:val="22"/>
                <w:szCs w:val="22"/>
              </w:rPr>
            </w:pPr>
            <w:r w:rsidRPr="00003967">
              <w:rPr>
                <w:i/>
                <w:iCs/>
                <w:snapToGrid w:val="0"/>
                <w:kern w:val="22"/>
                <w:sz w:val="18"/>
                <w:szCs w:val="22"/>
                <w:rtl/>
              </w:rPr>
              <w:t xml:space="preserve">(سيتم إدراج كل مؤشر </w:t>
            </w:r>
            <w:r w:rsidR="00003967" w:rsidRPr="00003967">
              <w:rPr>
                <w:rFonts w:hint="cs"/>
                <w:i/>
                <w:iCs/>
                <w:snapToGrid w:val="0"/>
                <w:kern w:val="22"/>
                <w:sz w:val="18"/>
                <w:szCs w:val="22"/>
                <w:rtl/>
              </w:rPr>
              <w:t>ذي صلة للاختيار، على النحو الوارد وصفه في القسم الثالث أعلاه)</w:t>
            </w:r>
          </w:p>
          <w:p w:rsidR="000F72ED" w:rsidRPr="00003967" w:rsidRDefault="00003967" w:rsidP="000F72ED">
            <w:pPr>
              <w:shd w:val="clear" w:color="auto" w:fill="FFFFFF" w:themeFill="background1"/>
              <w:kinsoku w:val="0"/>
              <w:overflowPunct w:val="0"/>
              <w:autoSpaceDE w:val="0"/>
              <w:autoSpaceDN w:val="0"/>
              <w:adjustRightInd w:val="0"/>
              <w:snapToGrid w:val="0"/>
              <w:spacing w:line="216" w:lineRule="auto"/>
              <w:rPr>
                <w:i/>
                <w:iCs/>
                <w:snapToGrid w:val="0"/>
                <w:kern w:val="22"/>
                <w:szCs w:val="22"/>
              </w:rPr>
            </w:pPr>
            <w:r w:rsidRPr="00003967">
              <w:rPr>
                <w:rFonts w:hint="cs"/>
                <w:i/>
                <w:iCs/>
                <w:snapToGrid w:val="0"/>
                <w:kern w:val="22"/>
                <w:sz w:val="18"/>
                <w:szCs w:val="22"/>
                <w:rtl/>
              </w:rPr>
              <w:t>بالنسبة للمؤشرات الوطنية، قد تحتاج البلدان إلى استخدام جدول لتقديم المؤشرات الوطنية</w:t>
            </w:r>
            <w:r>
              <w:rPr>
                <w:rFonts w:hint="cs"/>
                <w:i/>
                <w:iCs/>
                <w:snapToGrid w:val="0"/>
                <w:kern w:val="22"/>
                <w:sz w:val="18"/>
                <w:szCs w:val="22"/>
                <w:rtl/>
              </w:rPr>
              <w:t>.</w:t>
            </w:r>
          </w:p>
        </w:tc>
        <w:tc>
          <w:tcPr>
            <w:tcW w:w="1984" w:type="dxa"/>
            <w:shd w:val="clear" w:color="auto" w:fill="FFFFFF" w:themeFill="background1"/>
          </w:tcPr>
          <w:p w:rsidR="000F72ED" w:rsidRPr="005B1A6C" w:rsidRDefault="00003967" w:rsidP="000F72ED">
            <w:pPr>
              <w:shd w:val="clear" w:color="auto" w:fill="FFFFFF" w:themeFill="background1"/>
              <w:kinsoku w:val="0"/>
              <w:overflowPunct w:val="0"/>
              <w:autoSpaceDE w:val="0"/>
              <w:autoSpaceDN w:val="0"/>
              <w:adjustRightInd w:val="0"/>
              <w:snapToGrid w:val="0"/>
              <w:spacing w:line="216" w:lineRule="auto"/>
              <w:rPr>
                <w:bCs/>
                <w:snapToGrid w:val="0"/>
                <w:kern w:val="22"/>
                <w:szCs w:val="22"/>
              </w:rPr>
            </w:pPr>
            <w:r w:rsidRPr="00003967">
              <w:rPr>
                <w:i/>
                <w:iCs/>
                <w:snapToGrid w:val="0"/>
                <w:kern w:val="22"/>
                <w:sz w:val="18"/>
                <w:szCs w:val="22"/>
                <w:rtl/>
              </w:rPr>
              <w:t xml:space="preserve">(سيتم إدراج كل مؤشر </w:t>
            </w:r>
            <w:r w:rsidRPr="00003967">
              <w:rPr>
                <w:rFonts w:hint="cs"/>
                <w:i/>
                <w:iCs/>
                <w:snapToGrid w:val="0"/>
                <w:kern w:val="22"/>
                <w:sz w:val="18"/>
                <w:szCs w:val="22"/>
                <w:rtl/>
              </w:rPr>
              <w:t>ذي صلة للاختيار، على النحو الوارد وصفه في القسم الثالث أعلاه)</w:t>
            </w:r>
          </w:p>
        </w:tc>
        <w:tc>
          <w:tcPr>
            <w:tcW w:w="1843" w:type="dxa"/>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Cs/>
                <w:snapToGrid w:val="0"/>
                <w:kern w:val="22"/>
                <w:szCs w:val="22"/>
              </w:rPr>
            </w:pPr>
          </w:p>
        </w:tc>
      </w:tr>
      <w:tr w:rsidR="000F72ED" w:rsidRPr="005B1A6C" w:rsidTr="00E554F1">
        <w:trPr>
          <w:jc w:val="center"/>
        </w:trPr>
        <w:tc>
          <w:tcPr>
            <w:tcW w:w="1695" w:type="dxa"/>
            <w:tcBorders>
              <w:bottom w:val="nil"/>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p>
        </w:tc>
        <w:tc>
          <w:tcPr>
            <w:tcW w:w="1396" w:type="dxa"/>
            <w:tcBorders>
              <w:bottom w:val="nil"/>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snapToGrid w:val="0"/>
                <w:kern w:val="22"/>
                <w:szCs w:val="22"/>
              </w:rPr>
            </w:pPr>
          </w:p>
        </w:tc>
        <w:tc>
          <w:tcPr>
            <w:tcW w:w="6231" w:type="dxa"/>
            <w:gridSpan w:val="3"/>
            <w:tcBorders>
              <w:bottom w:val="nil"/>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rFonts w:hint="cs"/>
                <w:b/>
                <w:snapToGrid w:val="0"/>
                <w:kern w:val="22"/>
                <w:szCs w:val="22"/>
                <w:lang w:bidi="ar-EG"/>
              </w:rPr>
            </w:pPr>
          </w:p>
        </w:tc>
      </w:tr>
      <w:tr w:rsidR="000F72ED" w:rsidRPr="005B1A6C" w:rsidTr="00E554F1">
        <w:trPr>
          <w:jc w:val="center"/>
        </w:trPr>
        <w:tc>
          <w:tcPr>
            <w:tcW w:w="1695" w:type="dxa"/>
            <w:tcBorders>
              <w:top w:val="nil"/>
              <w:left w:val="single" w:sz="4" w:space="0" w:color="auto"/>
              <w:bottom w:val="single" w:sz="4" w:space="0" w:color="auto"/>
              <w:right w:val="single" w:sz="4" w:space="0" w:color="auto"/>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
                <w:bCs/>
                <w:snapToGrid w:val="0"/>
                <w:kern w:val="22"/>
                <w:szCs w:val="22"/>
              </w:rPr>
            </w:pPr>
          </w:p>
        </w:tc>
        <w:tc>
          <w:tcPr>
            <w:tcW w:w="1396" w:type="dxa"/>
            <w:tcBorders>
              <w:top w:val="nil"/>
              <w:left w:val="single" w:sz="4" w:space="0" w:color="auto"/>
              <w:bottom w:val="single" w:sz="4" w:space="0" w:color="auto"/>
              <w:right w:val="single" w:sz="4" w:space="0" w:color="auto"/>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bCs/>
                <w:snapToGrid w:val="0"/>
                <w:kern w:val="22"/>
                <w:szCs w:val="22"/>
              </w:rPr>
            </w:pPr>
          </w:p>
        </w:tc>
        <w:tc>
          <w:tcPr>
            <w:tcW w:w="6231" w:type="dxa"/>
            <w:gridSpan w:val="3"/>
            <w:tcBorders>
              <w:top w:val="nil"/>
              <w:left w:val="single" w:sz="4" w:space="0" w:color="auto"/>
              <w:bottom w:val="single" w:sz="4" w:space="0" w:color="auto"/>
              <w:right w:val="single" w:sz="4" w:space="0" w:color="auto"/>
            </w:tcBorders>
            <w:shd w:val="clear" w:color="auto" w:fill="FFFFFF" w:themeFill="background1"/>
          </w:tcPr>
          <w:p w:rsidR="000F72ED" w:rsidRPr="005B1A6C" w:rsidRDefault="000F72ED" w:rsidP="000F72ED">
            <w:pPr>
              <w:shd w:val="clear" w:color="auto" w:fill="FFFFFF" w:themeFill="background1"/>
              <w:kinsoku w:val="0"/>
              <w:overflowPunct w:val="0"/>
              <w:autoSpaceDE w:val="0"/>
              <w:autoSpaceDN w:val="0"/>
              <w:adjustRightInd w:val="0"/>
              <w:snapToGrid w:val="0"/>
              <w:spacing w:line="216" w:lineRule="auto"/>
              <w:rPr>
                <w:iCs/>
                <w:kern w:val="22"/>
                <w:szCs w:val="22"/>
              </w:rPr>
            </w:pPr>
          </w:p>
        </w:tc>
      </w:tr>
    </w:tbl>
    <w:p w:rsidR="000F72ED" w:rsidRPr="005B1A6C" w:rsidRDefault="000F72ED" w:rsidP="000F72ED">
      <w:pPr>
        <w:spacing w:before="120" w:after="120" w:line="216" w:lineRule="auto"/>
        <w:jc w:val="both"/>
        <w:rPr>
          <w:b/>
          <w:bCs/>
          <w:szCs w:val="22"/>
          <w:lang w:val="en-GB" w:bidi="ar-EG"/>
        </w:rPr>
      </w:pPr>
      <w:r w:rsidRPr="005B1A6C">
        <w:rPr>
          <w:rFonts w:hint="cs"/>
          <w:b/>
          <w:bCs/>
          <w:szCs w:val="22"/>
          <w:rtl/>
          <w:lang w:val="en-GB" w:bidi="ar-EG"/>
        </w:rPr>
        <w:t xml:space="preserve">القسم الخامس - </w:t>
      </w:r>
      <w:r w:rsidRPr="005B1A6C">
        <w:rPr>
          <w:b/>
          <w:bCs/>
          <w:szCs w:val="22"/>
          <w:rtl/>
          <w:lang w:val="en-GB" w:bidi="ar-EG"/>
        </w:rPr>
        <w:t xml:space="preserve">الاستنتاجات بشأن تنفيذ الاتفاقية </w:t>
      </w:r>
      <w:r w:rsidRPr="005B1A6C">
        <w:rPr>
          <w:rFonts w:hint="cs"/>
          <w:b/>
          <w:bCs/>
          <w:szCs w:val="22"/>
          <w:rtl/>
          <w:lang w:val="en-GB" w:bidi="ar-EG"/>
        </w:rPr>
        <w:t>و</w:t>
      </w:r>
      <w:r w:rsidRPr="005B1A6C">
        <w:rPr>
          <w:b/>
          <w:bCs/>
          <w:szCs w:val="22"/>
          <w:rtl/>
          <w:lang w:val="en-GB" w:bidi="ar-EG"/>
        </w:rPr>
        <w:t>إطار كونمينغ-مونتريال العالمي للتنوع البيولوجي</w:t>
      </w:r>
    </w:p>
    <w:p w:rsidR="000F72ED" w:rsidRPr="005B1A6C" w:rsidRDefault="000F72ED" w:rsidP="00003967">
      <w:pPr>
        <w:spacing w:after="120" w:line="216" w:lineRule="auto"/>
        <w:jc w:val="both"/>
        <w:rPr>
          <w:szCs w:val="22"/>
          <w:rtl/>
          <w:lang w:val="en-GB" w:bidi="ar-EG"/>
        </w:rPr>
      </w:pPr>
      <w:r w:rsidRPr="005B1A6C">
        <w:rPr>
          <w:rFonts w:hint="cs"/>
          <w:szCs w:val="22"/>
          <w:rtl/>
          <w:lang w:val="en-GB" w:bidi="ar-EG"/>
        </w:rPr>
        <w:t>في القسم</w:t>
      </w:r>
      <w:r w:rsidR="00003967">
        <w:rPr>
          <w:rFonts w:hint="cs"/>
          <w:szCs w:val="22"/>
          <w:rtl/>
          <w:lang w:val="en-GB" w:bidi="ar-EG"/>
        </w:rPr>
        <w:t xml:space="preserve"> الحالي</w:t>
      </w:r>
      <w:r w:rsidRPr="005B1A6C">
        <w:rPr>
          <w:rFonts w:hint="cs"/>
          <w:szCs w:val="22"/>
          <w:rtl/>
          <w:lang w:val="en-GB" w:bidi="ar-EG"/>
        </w:rPr>
        <w:t>، تشجع البلدان على توفير موجز للتنفيذ الوطني للاتفاقية و</w:t>
      </w:r>
      <w:r w:rsidRPr="005B1A6C">
        <w:rPr>
          <w:szCs w:val="22"/>
          <w:rtl/>
          <w:lang w:val="en-GB" w:bidi="ar-EG"/>
        </w:rPr>
        <w:t>إطار كونمينغ-مونتريال العالمي للتنوع البيولوجي</w:t>
      </w:r>
      <w:r w:rsidRPr="005B1A6C">
        <w:rPr>
          <w:rFonts w:hint="cs"/>
          <w:szCs w:val="22"/>
          <w:rtl/>
          <w:lang w:val="en-GB" w:bidi="ar-EG"/>
        </w:rPr>
        <w:t>، بما في ذلك المخرجات الرئيسية المتحققة والتحديات الأساسية التي صودفت، وعلى وجه الخصوص تلك المتعلقة بالقدرات والفجوات والمعوقات التقنية والتكنولوجية والمؤسسية والمالية والدعم المتوفر للتنفيذ. ويمكن للبلدان أن تشير إلى التحديات الشاملة التي تؤثر على تنفيذ الاتفاقية و</w:t>
      </w:r>
      <w:r w:rsidRPr="005B1A6C">
        <w:rPr>
          <w:szCs w:val="22"/>
          <w:rtl/>
          <w:lang w:val="en-GB" w:bidi="ar-EG"/>
        </w:rPr>
        <w:t>إطار كونمينغ-مونتريال العالمي للتنوع البيولوجي</w:t>
      </w:r>
      <w:r w:rsidRPr="005B1A6C">
        <w:rPr>
          <w:rFonts w:hint="cs"/>
          <w:szCs w:val="22"/>
          <w:rtl/>
          <w:lang w:val="en-GB" w:bidi="ar-EG"/>
        </w:rPr>
        <w:t xml:space="preserve">، أو أن تشير إلى عقبات محددة أعاقت التقدم المحرز. وقد تتضمن </w:t>
      </w:r>
      <w:r w:rsidR="00003967">
        <w:rPr>
          <w:rFonts w:hint="cs"/>
          <w:szCs w:val="22"/>
          <w:rtl/>
          <w:lang w:val="en-GB" w:bidi="ar-EG"/>
        </w:rPr>
        <w:t>تلك</w:t>
      </w:r>
      <w:r w:rsidRPr="005B1A6C">
        <w:rPr>
          <w:rFonts w:hint="cs"/>
          <w:szCs w:val="22"/>
          <w:rtl/>
          <w:lang w:val="en-GB" w:bidi="ar-EG"/>
        </w:rPr>
        <w:t xml:space="preserve"> التحديات الافتقار إلى الموارد المالية والبشرية والتقنية الكافية، والصعوبات المتعلقة بالتعاون والتنسيق بين الوزارات/بين الوكالات، والافتقار إلى الوصول الموثوق </w:t>
      </w:r>
      <w:r w:rsidRPr="005B1A6C">
        <w:rPr>
          <w:rFonts w:hint="cs"/>
          <w:szCs w:val="22"/>
          <w:rtl/>
          <w:lang w:val="en-GB" w:bidi="ar-EG"/>
        </w:rPr>
        <w:lastRenderedPageBreak/>
        <w:t xml:space="preserve">في الوقت المناسب إلى المعارف والمعلومات والبيانات، والافتقار إلى الخبرة العلمية </w:t>
      </w:r>
      <w:r w:rsidR="0070343A">
        <w:rPr>
          <w:rFonts w:hint="cs"/>
          <w:szCs w:val="22"/>
          <w:rtl/>
          <w:lang w:val="en-GB" w:bidi="ar-EG"/>
        </w:rPr>
        <w:t xml:space="preserve">الرزمة </w:t>
      </w:r>
      <w:r w:rsidRPr="005B1A6C">
        <w:rPr>
          <w:rFonts w:hint="cs"/>
          <w:szCs w:val="22"/>
          <w:rtl/>
          <w:lang w:val="en-GB" w:bidi="ar-EG"/>
        </w:rPr>
        <w:t>لدعم إعداد المشاريع وتنفيذها، والافتقار إلى الوصول إلى تكنولوجيات التنفيذ ذات الصلة. وينبغي على البلدان محاولة تجنب التكرار في حال كانت المعلومات ذات الصلة مغطاة في الأقسام أعلاه.</w:t>
      </w:r>
    </w:p>
    <w:tbl>
      <w:tblPr>
        <w:tblStyle w:val="TableGrid"/>
        <w:bidiVisual/>
        <w:tblW w:w="9351" w:type="dxa"/>
        <w:jc w:val="center"/>
        <w:tblLook w:val="04A0"/>
      </w:tblPr>
      <w:tblGrid>
        <w:gridCol w:w="9351"/>
      </w:tblGrid>
      <w:tr w:rsidR="000F72ED" w:rsidRPr="005B1A6C" w:rsidTr="00E554F1">
        <w:trPr>
          <w:trHeight w:val="1165"/>
          <w:jc w:val="center"/>
        </w:trPr>
        <w:tc>
          <w:tcPr>
            <w:tcW w:w="9351" w:type="dxa"/>
            <w:shd w:val="clear" w:color="auto" w:fill="auto"/>
            <w:vAlign w:val="center"/>
          </w:tcPr>
          <w:p w:rsidR="000F72ED" w:rsidRPr="005B1A6C" w:rsidRDefault="000F72ED" w:rsidP="000F72ED">
            <w:pPr>
              <w:spacing w:after="120" w:line="216" w:lineRule="auto"/>
              <w:rPr>
                <w:bCs/>
                <w:snapToGrid w:val="0"/>
                <w:kern w:val="22"/>
                <w:sz w:val="20"/>
                <w:szCs w:val="22"/>
              </w:rPr>
            </w:pPr>
            <w:r w:rsidRPr="005B1A6C">
              <w:rPr>
                <w:rFonts w:hint="cs"/>
                <w:bCs/>
                <w:snapToGrid w:val="0"/>
                <w:kern w:val="22"/>
                <w:sz w:val="20"/>
                <w:szCs w:val="22"/>
                <w:rtl/>
              </w:rPr>
              <w:t xml:space="preserve">في هذا القسم، يرجى توفير تقييم موجز لتنفيذ الاتفاقية </w:t>
            </w:r>
            <w:r w:rsidRPr="005B1A6C">
              <w:rPr>
                <w:rFonts w:hint="cs"/>
                <w:bCs/>
                <w:szCs w:val="22"/>
                <w:rtl/>
                <w:lang w:val="en-GB" w:bidi="ar-EG"/>
              </w:rPr>
              <w:t>و</w:t>
            </w:r>
            <w:r w:rsidRPr="005B1A6C">
              <w:rPr>
                <w:bCs/>
                <w:szCs w:val="22"/>
                <w:rtl/>
                <w:lang w:val="en-GB" w:bidi="ar-EG"/>
              </w:rPr>
              <w:t>إطار كونمينغ-مونتريال العالمي للتنوع البيولوجي</w:t>
            </w:r>
            <w:r w:rsidRPr="005B1A6C">
              <w:rPr>
                <w:rFonts w:hint="cs"/>
                <w:bCs/>
                <w:snapToGrid w:val="0"/>
                <w:kern w:val="22"/>
                <w:sz w:val="20"/>
                <w:szCs w:val="22"/>
                <w:rtl/>
              </w:rPr>
              <w:t xml:space="preserve">، بما في ذلك جميع الأقسام </w:t>
            </w:r>
            <w:r w:rsidR="0070343A">
              <w:rPr>
                <w:rFonts w:hint="cs"/>
                <w:bCs/>
                <w:snapToGrid w:val="0"/>
                <w:kern w:val="22"/>
                <w:sz w:val="20"/>
                <w:szCs w:val="22"/>
                <w:rtl/>
              </w:rPr>
              <w:t xml:space="preserve">في الإطار </w:t>
            </w:r>
            <w:r w:rsidRPr="005B1A6C">
              <w:rPr>
                <w:rFonts w:hint="cs"/>
                <w:bCs/>
                <w:snapToGrid w:val="0"/>
                <w:kern w:val="22"/>
                <w:sz w:val="20"/>
                <w:szCs w:val="22"/>
                <w:rtl/>
              </w:rPr>
              <w:t>والمخرجات الرئيسية المتحققة، والتحديات الرئيسية التي صودفت، وعلى وجه الخصوص تلك ذات الصلة بالقدرات، والفجوات والمعوقات التقنية والتكنولوجية والمؤسسية والمالية، والدعم المتوفر للتنفيذ.</w:t>
            </w:r>
          </w:p>
        </w:tc>
      </w:tr>
      <w:tr w:rsidR="000F72ED" w:rsidRPr="005B1A6C" w:rsidTr="00E554F1">
        <w:trPr>
          <w:trHeight w:val="1771"/>
          <w:jc w:val="center"/>
        </w:trPr>
        <w:tc>
          <w:tcPr>
            <w:tcW w:w="9351" w:type="dxa"/>
          </w:tcPr>
          <w:p w:rsidR="000F72ED" w:rsidRPr="005B1A6C" w:rsidRDefault="000F72ED" w:rsidP="000F72ED">
            <w:pPr>
              <w:spacing w:after="120" w:line="216" w:lineRule="auto"/>
              <w:rPr>
                <w:b/>
                <w:snapToGrid w:val="0"/>
                <w:kern w:val="22"/>
                <w:sz w:val="20"/>
                <w:szCs w:val="22"/>
              </w:rPr>
            </w:pPr>
          </w:p>
        </w:tc>
      </w:tr>
    </w:tbl>
    <w:p w:rsidR="00E554F1" w:rsidRDefault="00E554F1" w:rsidP="00E554F1">
      <w:pPr>
        <w:spacing w:before="120" w:after="120" w:line="216" w:lineRule="auto"/>
        <w:rPr>
          <w:rFonts w:eastAsia="YouYuan"/>
          <w:kern w:val="2"/>
          <w:sz w:val="21"/>
          <w:rtl/>
          <w:lang w:val="en-US" w:eastAsia="en-US" w:bidi="ar-EG"/>
        </w:rPr>
      </w:pPr>
    </w:p>
    <w:p w:rsidR="00905243" w:rsidRDefault="00905243" w:rsidP="00E554F1">
      <w:pPr>
        <w:spacing w:before="120" w:after="120" w:line="216" w:lineRule="auto"/>
        <w:rPr>
          <w:rFonts w:eastAsia="YouYuan"/>
          <w:kern w:val="2"/>
          <w:sz w:val="21"/>
          <w:rtl/>
          <w:lang w:val="en-US" w:eastAsia="en-US" w:bidi="ar-EG"/>
        </w:rPr>
        <w:sectPr w:rsidR="00905243" w:rsidSect="00F32C78">
          <w:headerReference w:type="first" r:id="rId19"/>
          <w:footerReference w:type="first" r:id="rId20"/>
          <w:footnotePr>
            <w:numRestart w:val="eachSect"/>
          </w:footnotePr>
          <w:pgSz w:w="12240" w:h="15840" w:code="1"/>
          <w:pgMar w:top="1138" w:right="1440" w:bottom="1138" w:left="1440" w:header="461" w:footer="720" w:gutter="0"/>
          <w:cols w:space="708"/>
          <w:titlePg/>
          <w:bidi/>
          <w:rtlGutter/>
          <w:docGrid w:linePitch="360"/>
        </w:sectPr>
      </w:pPr>
    </w:p>
    <w:p w:rsidR="000F72ED" w:rsidRPr="00DF2DD4" w:rsidRDefault="000F72ED" w:rsidP="00DF2DD4">
      <w:pPr>
        <w:spacing w:before="120" w:after="120" w:line="216" w:lineRule="auto"/>
        <w:ind w:firstLine="720"/>
        <w:rPr>
          <w:rFonts w:eastAsia="YouYuan"/>
          <w:b/>
          <w:bCs/>
          <w:kern w:val="2"/>
          <w:sz w:val="28"/>
          <w:szCs w:val="28"/>
          <w:rtl/>
          <w:lang w:val="en-US" w:eastAsia="en-US" w:bidi="ar-EG"/>
        </w:rPr>
      </w:pPr>
      <w:r w:rsidRPr="00DF2DD4">
        <w:rPr>
          <w:rFonts w:eastAsia="YouYuan" w:hint="cs"/>
          <w:b/>
          <w:bCs/>
          <w:kern w:val="2"/>
          <w:sz w:val="28"/>
          <w:szCs w:val="28"/>
          <w:rtl/>
          <w:lang w:val="en-US" w:eastAsia="en-US" w:bidi="ar-EG"/>
        </w:rPr>
        <w:lastRenderedPageBreak/>
        <w:t>المرفق</w:t>
      </w:r>
    </w:p>
    <w:p w:rsidR="000F72ED" w:rsidRPr="00DF2DD4" w:rsidRDefault="000F72ED" w:rsidP="00DF2DD4">
      <w:pPr>
        <w:spacing w:after="120" w:line="216" w:lineRule="auto"/>
        <w:ind w:left="720"/>
        <w:rPr>
          <w:rFonts w:eastAsia="YouYuan"/>
          <w:b/>
          <w:bCs/>
          <w:kern w:val="2"/>
          <w:sz w:val="28"/>
          <w:szCs w:val="28"/>
          <w:rtl/>
          <w:lang w:val="en-US" w:eastAsia="en-US" w:bidi="ar-EG"/>
        </w:rPr>
      </w:pPr>
      <w:r w:rsidRPr="00DF2DD4">
        <w:rPr>
          <w:rFonts w:eastAsia="YouYuan"/>
          <w:b/>
          <w:bCs/>
          <w:kern w:val="2"/>
          <w:sz w:val="28"/>
          <w:szCs w:val="28"/>
          <w:rtl/>
          <w:lang w:val="en-US" w:eastAsia="en-US" w:bidi="ar-EG"/>
        </w:rPr>
        <w:t>المعلومات المطلوبة في المقررات ذات الصلة التي اعتمدها مؤتمر الأطراف في اجتماعه الخامس عشر</w:t>
      </w:r>
    </w:p>
    <w:p w:rsidR="000F72ED" w:rsidRPr="005B1A6C" w:rsidRDefault="000F72ED" w:rsidP="0070343A">
      <w:pPr>
        <w:spacing w:after="120" w:line="216" w:lineRule="auto"/>
        <w:ind w:firstLine="720"/>
        <w:jc w:val="both"/>
        <w:rPr>
          <w:rFonts w:eastAsia="YouYuan"/>
          <w:kern w:val="2"/>
          <w:rtl/>
          <w:lang w:val="en-US" w:eastAsia="en-US" w:bidi="ar-EG"/>
        </w:rPr>
      </w:pPr>
      <w:r w:rsidRPr="005B1A6C">
        <w:rPr>
          <w:rFonts w:eastAsia="YouYuan" w:hint="cs"/>
          <w:kern w:val="2"/>
          <w:rtl/>
          <w:lang w:val="en-US" w:eastAsia="en-US" w:bidi="ar-EG"/>
        </w:rPr>
        <w:t>من المُقترح</w:t>
      </w:r>
      <w:r w:rsidRPr="005B1A6C">
        <w:rPr>
          <w:rFonts w:eastAsia="YouYuan"/>
          <w:kern w:val="2"/>
          <w:rtl/>
          <w:lang w:val="en-US" w:eastAsia="en-US" w:bidi="ar-EG"/>
        </w:rPr>
        <w:t xml:space="preserve"> أن تُرفق الأطراف معلومات عن تنفيذ المقررات التالية التي اعتمدها مؤتمر الأطراف في اجتماع</w:t>
      </w:r>
      <w:r w:rsidR="0070343A">
        <w:rPr>
          <w:rFonts w:eastAsia="YouYuan" w:hint="cs"/>
          <w:kern w:val="2"/>
          <w:rtl/>
          <w:lang w:val="en-US" w:eastAsia="en-US" w:bidi="ar-EG"/>
        </w:rPr>
        <w:t>ي</w:t>
      </w:r>
      <w:r w:rsidRPr="005B1A6C">
        <w:rPr>
          <w:rFonts w:eastAsia="YouYuan"/>
          <w:kern w:val="2"/>
          <w:rtl/>
          <w:lang w:val="en-US" w:eastAsia="en-US" w:bidi="ar-EG"/>
        </w:rPr>
        <w:t xml:space="preserve">ه </w:t>
      </w:r>
      <w:r w:rsidR="0070343A">
        <w:rPr>
          <w:rFonts w:eastAsia="YouYuan" w:hint="cs"/>
          <w:kern w:val="2"/>
          <w:rtl/>
          <w:lang w:val="en-US" w:eastAsia="en-US" w:bidi="ar-EG"/>
        </w:rPr>
        <w:t>الخامس عشر و</w:t>
      </w:r>
      <w:r w:rsidRPr="005B1A6C">
        <w:rPr>
          <w:rFonts w:eastAsia="YouYuan"/>
          <w:kern w:val="2"/>
          <w:rtl/>
          <w:lang w:val="en-US" w:eastAsia="en-US" w:bidi="ar-EG"/>
        </w:rPr>
        <w:t>ال</w:t>
      </w:r>
      <w:r w:rsidR="0070343A">
        <w:rPr>
          <w:rFonts w:eastAsia="YouYuan" w:hint="cs"/>
          <w:kern w:val="2"/>
          <w:rtl/>
          <w:lang w:val="en-US" w:eastAsia="en-US" w:bidi="ar-EG"/>
        </w:rPr>
        <w:t>ساد</w:t>
      </w:r>
      <w:r w:rsidRPr="005B1A6C">
        <w:rPr>
          <w:rFonts w:eastAsia="YouYuan"/>
          <w:kern w:val="2"/>
          <w:rtl/>
          <w:lang w:val="en-US" w:eastAsia="en-US" w:bidi="ar-EG"/>
        </w:rPr>
        <w:t>س عشر</w:t>
      </w:r>
      <w:r w:rsidRPr="005B1A6C">
        <w:rPr>
          <w:rFonts w:eastAsia="YouYuan" w:hint="cs"/>
          <w:kern w:val="2"/>
          <w:rtl/>
          <w:lang w:val="en-US" w:eastAsia="en-US" w:bidi="ar-EG"/>
        </w:rPr>
        <w:t>:</w:t>
      </w:r>
      <w:r w:rsidR="00F96469">
        <w:rPr>
          <w:rStyle w:val="FootnoteReference"/>
          <w:rFonts w:eastAsia="YouYuan"/>
          <w:kern w:val="2"/>
          <w:rtl/>
          <w:lang w:val="en-US" w:eastAsia="en-US" w:bidi="ar-EG"/>
        </w:rPr>
        <w:footnoteReference w:id="17"/>
      </w:r>
    </w:p>
    <w:p w:rsidR="000F72ED" w:rsidRPr="005B1A6C" w:rsidRDefault="000F72ED" w:rsidP="00C02726">
      <w:pPr>
        <w:pStyle w:val="ListParagraph"/>
        <w:numPr>
          <w:ilvl w:val="0"/>
          <w:numId w:val="12"/>
        </w:numPr>
        <w:bidi/>
        <w:spacing w:after="120" w:line="216" w:lineRule="auto"/>
        <w:ind w:left="1422" w:hanging="709"/>
        <w:contextualSpacing w:val="0"/>
        <w:jc w:val="left"/>
        <w:rPr>
          <w:rFonts w:eastAsia="YouYuan" w:cs="Simplified Arabic"/>
          <w:kern w:val="2"/>
          <w:rtl/>
          <w:lang w:val="en-US" w:bidi="ar-EG"/>
        </w:rPr>
      </w:pPr>
      <w:r w:rsidRPr="005B1A6C">
        <w:rPr>
          <w:rFonts w:eastAsia="YouYuan" w:cs="Simplified Arabic" w:hint="cs"/>
          <w:kern w:val="2"/>
          <w:rtl/>
          <w:lang w:val="en-US" w:bidi="ar-EG"/>
        </w:rPr>
        <w:t>الإطار الاس</w:t>
      </w:r>
      <w:r w:rsidRPr="005B1A6C">
        <w:rPr>
          <w:rFonts w:eastAsia="YouYuan" w:cs="Simplified Arabic"/>
          <w:kern w:val="2"/>
          <w:rtl/>
          <w:lang w:val="en-US" w:bidi="ar-EG"/>
        </w:rPr>
        <w:t>تراتيجي</w:t>
      </w:r>
      <w:r w:rsidRPr="005B1A6C">
        <w:rPr>
          <w:rFonts w:eastAsia="YouYuan" w:cs="Simplified Arabic" w:hint="cs"/>
          <w:kern w:val="2"/>
          <w:rtl/>
          <w:lang w:val="en-US" w:bidi="ar-EG"/>
        </w:rPr>
        <w:t xml:space="preserve"> الطويل الأجل</w:t>
      </w:r>
      <w:r w:rsidRPr="005B1A6C">
        <w:rPr>
          <w:rFonts w:eastAsia="YouYuan" w:cs="Simplified Arabic"/>
          <w:kern w:val="2"/>
          <w:rtl/>
          <w:lang w:val="en-US" w:bidi="ar-EG"/>
        </w:rPr>
        <w:t xml:space="preserve"> </w:t>
      </w:r>
      <w:r w:rsidRPr="005B1A6C">
        <w:rPr>
          <w:rFonts w:eastAsia="YouYuan" w:cs="Simplified Arabic" w:hint="cs"/>
          <w:kern w:val="2"/>
          <w:rtl/>
          <w:lang w:val="en-US" w:bidi="ar-EG"/>
        </w:rPr>
        <w:t>ل</w:t>
      </w:r>
      <w:r w:rsidRPr="005B1A6C">
        <w:rPr>
          <w:rFonts w:eastAsia="YouYuan" w:cs="Simplified Arabic"/>
          <w:kern w:val="2"/>
          <w:rtl/>
          <w:lang w:val="en-US" w:bidi="ar-EG"/>
        </w:rPr>
        <w:t>بناء القدرات</w:t>
      </w:r>
      <w:r w:rsidRPr="005B1A6C">
        <w:rPr>
          <w:rFonts w:eastAsia="YouYuan" w:cs="Simplified Arabic" w:hint="cs"/>
          <w:kern w:val="2"/>
          <w:rtl/>
          <w:lang w:val="en-US" w:bidi="ar-EG"/>
        </w:rPr>
        <w:t xml:space="preserve"> وتنميتها (المقرر 15/8، المرفق الأول)</w:t>
      </w:r>
      <w:r w:rsidRPr="005B1A6C">
        <w:rPr>
          <w:rFonts w:eastAsia="YouYuan" w:cs="Simplified Arabic"/>
          <w:kern w:val="2"/>
          <w:rtl/>
          <w:lang w:val="en-US" w:bidi="ar-EG"/>
        </w:rPr>
        <w:t>؛</w:t>
      </w:r>
    </w:p>
    <w:p w:rsidR="000F72ED" w:rsidRPr="005B1A6C" w:rsidRDefault="000F72ED" w:rsidP="00C02726">
      <w:pPr>
        <w:pStyle w:val="ListParagraph"/>
        <w:numPr>
          <w:ilvl w:val="0"/>
          <w:numId w:val="12"/>
        </w:numPr>
        <w:bidi/>
        <w:spacing w:after="120" w:line="216" w:lineRule="auto"/>
        <w:ind w:left="1422" w:hanging="709"/>
        <w:contextualSpacing w:val="0"/>
        <w:jc w:val="left"/>
        <w:rPr>
          <w:rFonts w:eastAsia="YouYuan" w:cs="Simplified Arabic"/>
          <w:kern w:val="2"/>
          <w:rtl/>
          <w:lang w:val="en-US" w:bidi="ar-EG"/>
        </w:rPr>
      </w:pPr>
      <w:r w:rsidRPr="005B1A6C">
        <w:rPr>
          <w:rFonts w:eastAsia="YouYuan" w:cs="Simplified Arabic" w:hint="cs"/>
          <w:kern w:val="2"/>
          <w:rtl/>
          <w:lang w:val="en-US" w:bidi="ar-EG"/>
        </w:rPr>
        <w:t>استراتيجية تعبئة الموارد (المقرر 15/7، المرفق الأول)</w:t>
      </w:r>
      <w:r w:rsidRPr="005B1A6C">
        <w:rPr>
          <w:rFonts w:eastAsia="YouYuan" w:cs="Simplified Arabic"/>
          <w:kern w:val="2"/>
          <w:rtl/>
          <w:lang w:val="en-US" w:bidi="ar-EG"/>
        </w:rPr>
        <w:t>؛</w:t>
      </w:r>
    </w:p>
    <w:p w:rsidR="000F72ED" w:rsidRPr="005B1A6C" w:rsidRDefault="000F72ED" w:rsidP="00C02726">
      <w:pPr>
        <w:pStyle w:val="ListParagraph"/>
        <w:numPr>
          <w:ilvl w:val="0"/>
          <w:numId w:val="12"/>
        </w:numPr>
        <w:bidi/>
        <w:spacing w:after="120" w:line="216" w:lineRule="auto"/>
        <w:ind w:left="1422" w:hanging="709"/>
        <w:contextualSpacing w:val="0"/>
        <w:jc w:val="left"/>
        <w:rPr>
          <w:rFonts w:eastAsia="YouYuan" w:cs="Simplified Arabic"/>
          <w:kern w:val="2"/>
          <w:rtl/>
          <w:lang w:val="en-US" w:bidi="ar-EG"/>
        </w:rPr>
      </w:pPr>
      <w:r w:rsidRPr="005B1A6C">
        <w:rPr>
          <w:rFonts w:eastAsia="YouYuan" w:cs="Simplified Arabic"/>
          <w:kern w:val="2"/>
          <w:rtl/>
          <w:lang w:val="en-US" w:bidi="ar-EG"/>
        </w:rPr>
        <w:t>خطة عمل الاعتبارات الجنسانية</w:t>
      </w:r>
      <w:r w:rsidRPr="005B1A6C">
        <w:rPr>
          <w:rFonts w:eastAsia="YouYuan" w:cs="Simplified Arabic" w:hint="cs"/>
          <w:kern w:val="2"/>
          <w:rtl/>
          <w:lang w:val="en-US" w:bidi="ar-EG"/>
        </w:rPr>
        <w:t xml:space="preserve"> (2023-2030) (المقرر 15/11، المرفق)</w:t>
      </w:r>
      <w:r w:rsidRPr="005B1A6C">
        <w:rPr>
          <w:rFonts w:eastAsia="YouYuan" w:cs="Simplified Arabic"/>
          <w:kern w:val="2"/>
          <w:rtl/>
          <w:lang w:val="en-US" w:bidi="ar-EG"/>
        </w:rPr>
        <w:t>؛</w:t>
      </w:r>
    </w:p>
    <w:p w:rsidR="000F72ED" w:rsidRPr="005B1A6C" w:rsidRDefault="000F72ED" w:rsidP="00C02726">
      <w:pPr>
        <w:pStyle w:val="ListParagraph"/>
        <w:numPr>
          <w:ilvl w:val="0"/>
          <w:numId w:val="12"/>
        </w:numPr>
        <w:bidi/>
        <w:spacing w:after="120" w:line="216" w:lineRule="auto"/>
        <w:ind w:left="1422" w:hanging="709"/>
        <w:contextualSpacing w:val="0"/>
        <w:jc w:val="left"/>
        <w:rPr>
          <w:rFonts w:eastAsia="YouYuan" w:cs="Simplified Arabic"/>
          <w:kern w:val="2"/>
          <w:rtl/>
          <w:lang w:val="en-US" w:bidi="ar-EG"/>
        </w:rPr>
      </w:pPr>
      <w:r w:rsidRPr="005B1A6C">
        <w:rPr>
          <w:rFonts w:eastAsia="YouYuan" w:cs="Simplified Arabic" w:hint="cs"/>
          <w:kern w:val="2"/>
          <w:rtl/>
          <w:lang w:val="en-US" w:bidi="ar-EG"/>
        </w:rPr>
        <w:t>النهج الاستراتيجي الطويل الأجل لتعميم التنوع البيولوجي</w:t>
      </w:r>
      <w:r w:rsidRPr="005B1A6C">
        <w:rPr>
          <w:rFonts w:eastAsia="YouYuan" w:cs="Simplified Arabic"/>
          <w:kern w:val="2"/>
          <w:rtl/>
          <w:lang w:val="en-US" w:bidi="ar-EG"/>
        </w:rPr>
        <w:t>؛</w:t>
      </w:r>
      <w:r w:rsidR="00DF2DD4">
        <w:rPr>
          <w:rStyle w:val="FootnoteReference"/>
          <w:rFonts w:eastAsia="YouYuan"/>
          <w:kern w:val="2"/>
          <w:rtl/>
          <w:lang w:val="en-US" w:bidi="ar-EG"/>
        </w:rPr>
        <w:footnoteReference w:id="18"/>
      </w:r>
    </w:p>
    <w:p w:rsidR="000F72ED" w:rsidRDefault="000F72ED" w:rsidP="00DF2DD4">
      <w:pPr>
        <w:pStyle w:val="ListParagraph"/>
        <w:numPr>
          <w:ilvl w:val="0"/>
          <w:numId w:val="12"/>
        </w:numPr>
        <w:bidi/>
        <w:spacing w:after="120" w:line="216" w:lineRule="auto"/>
        <w:ind w:left="1422" w:hanging="709"/>
        <w:contextualSpacing w:val="0"/>
        <w:jc w:val="left"/>
        <w:rPr>
          <w:rFonts w:eastAsia="YouYuan" w:cs="Simplified Arabic"/>
          <w:kern w:val="2"/>
          <w:lang w:val="en-US" w:bidi="ar-EG"/>
        </w:rPr>
      </w:pPr>
      <w:r w:rsidRPr="005B1A6C">
        <w:rPr>
          <w:rFonts w:eastAsia="YouYuan" w:cs="Simplified Arabic"/>
          <w:kern w:val="2"/>
          <w:rtl/>
          <w:lang w:val="en-US" w:bidi="ar-EG"/>
        </w:rPr>
        <w:t>الاستراتيجية العالمية لحفظ النبات</w:t>
      </w:r>
      <w:r w:rsidRPr="005B1A6C">
        <w:rPr>
          <w:rFonts w:eastAsia="YouYuan" w:cs="Simplified Arabic" w:hint="cs"/>
          <w:kern w:val="2"/>
          <w:rtl/>
          <w:lang w:val="en-US" w:bidi="ar-EG"/>
        </w:rPr>
        <w:t>ات</w:t>
      </w:r>
      <w:r w:rsidRPr="005B1A6C">
        <w:rPr>
          <w:rFonts w:eastAsia="YouYuan" w:cs="Simplified Arabic"/>
          <w:kern w:val="2"/>
          <w:rtl/>
          <w:lang w:val="en-US" w:bidi="ar-EG"/>
        </w:rPr>
        <w:t>.</w:t>
      </w:r>
      <w:r w:rsidR="00DF2DD4">
        <w:rPr>
          <w:rStyle w:val="FootnoteReference"/>
          <w:rFonts w:eastAsia="YouYuan"/>
          <w:kern w:val="2"/>
          <w:lang w:val="en-US" w:bidi="ar-EG"/>
        </w:rPr>
        <w:footnoteReference w:id="19"/>
      </w:r>
    </w:p>
    <w:p w:rsidR="0070343A" w:rsidRPr="0070343A" w:rsidRDefault="0070343A" w:rsidP="0070343A">
      <w:pPr>
        <w:spacing w:after="120" w:line="216" w:lineRule="auto"/>
        <w:rPr>
          <w:rFonts w:eastAsia="YouYuan"/>
          <w:kern w:val="2"/>
          <w:lang w:val="en-US" w:bidi="ar-EG"/>
        </w:rPr>
      </w:pPr>
    </w:p>
    <w:p w:rsidR="00E554F1" w:rsidRDefault="00E554F1" w:rsidP="00E554F1">
      <w:pPr>
        <w:spacing w:after="120" w:line="216" w:lineRule="auto"/>
        <w:rPr>
          <w:rFonts w:eastAsia="YouYuan"/>
          <w:kern w:val="2"/>
          <w:rtl/>
          <w:lang w:val="en-US" w:bidi="ar-EG"/>
        </w:rPr>
        <w:sectPr w:rsidR="00E554F1" w:rsidSect="00E554F1">
          <w:footnotePr>
            <w:numRestart w:val="eachSect"/>
          </w:footnotePr>
          <w:pgSz w:w="12240" w:h="15840" w:code="1"/>
          <w:pgMar w:top="1138" w:right="1440" w:bottom="1138" w:left="1440" w:header="461" w:footer="720" w:gutter="0"/>
          <w:cols w:space="708"/>
          <w:titlePg/>
          <w:bidi/>
          <w:rtlGutter/>
          <w:docGrid w:linePitch="360"/>
        </w:sectPr>
      </w:pPr>
    </w:p>
    <w:p w:rsidR="00E554F1" w:rsidRPr="005A761A" w:rsidRDefault="00E554F1" w:rsidP="00A1751F">
      <w:pPr>
        <w:spacing w:after="120" w:line="216" w:lineRule="auto"/>
        <w:ind w:firstLine="720"/>
        <w:rPr>
          <w:rFonts w:ascii="Simplified Arabic" w:eastAsia="YouYuan" w:hAnsi="Simplified Arabic"/>
          <w:b/>
          <w:bCs/>
          <w:kern w:val="2"/>
          <w:sz w:val="28"/>
          <w:szCs w:val="28"/>
          <w:rtl/>
          <w:lang w:val="en-US" w:bidi="ar-EG"/>
        </w:rPr>
      </w:pPr>
      <w:r w:rsidRPr="005A761A">
        <w:rPr>
          <w:rFonts w:ascii="Simplified Arabic" w:eastAsia="YouYuan" w:hAnsi="Simplified Arabic"/>
          <w:b/>
          <w:bCs/>
          <w:kern w:val="2"/>
          <w:sz w:val="28"/>
          <w:szCs w:val="28"/>
          <w:rtl/>
          <w:lang w:val="en-US" w:bidi="ar-EG"/>
        </w:rPr>
        <w:lastRenderedPageBreak/>
        <w:t>المرفق الثاني</w:t>
      </w:r>
    </w:p>
    <w:p w:rsidR="00E554F1" w:rsidRPr="005A761A" w:rsidRDefault="00E554F1" w:rsidP="00A1751F">
      <w:pPr>
        <w:spacing w:after="120" w:line="216" w:lineRule="auto"/>
        <w:ind w:firstLine="720"/>
        <w:rPr>
          <w:rFonts w:ascii="Simplified Arabic" w:eastAsia="YouYuan" w:hAnsi="Simplified Arabic"/>
          <w:b/>
          <w:bCs/>
          <w:kern w:val="2"/>
          <w:sz w:val="28"/>
          <w:szCs w:val="28"/>
          <w:rtl/>
          <w:lang w:val="en-US" w:bidi="ar-EG"/>
        </w:rPr>
      </w:pPr>
      <w:r w:rsidRPr="005A761A">
        <w:rPr>
          <w:rFonts w:ascii="Simplified Arabic" w:eastAsia="YouYuan" w:hAnsi="Simplified Arabic"/>
          <w:b/>
          <w:bCs/>
          <w:kern w:val="2"/>
          <w:sz w:val="28"/>
          <w:szCs w:val="28"/>
          <w:rtl/>
          <w:lang w:val="en-US" w:bidi="ar-EG"/>
        </w:rPr>
        <w:t>الإبلاغ عن إلتزامات الجهات الفاعلة غير الحكومية</w:t>
      </w:r>
      <w:r w:rsidR="00FD033E" w:rsidRPr="005A761A">
        <w:rPr>
          <w:rStyle w:val="FootnoteReference"/>
          <w:rFonts w:ascii="Simplified Arabic" w:eastAsia="YouYuan" w:hAnsi="Simplified Arabic" w:cs="Simplified Arabic"/>
          <w:b/>
          <w:bCs/>
          <w:kern w:val="2"/>
          <w:sz w:val="28"/>
          <w:szCs w:val="28"/>
          <w:rtl/>
          <w:lang w:val="en-US" w:bidi="ar-EG"/>
        </w:rPr>
        <w:footnoteReference w:id="20"/>
      </w:r>
    </w:p>
    <w:p w:rsidR="00C83424" w:rsidRPr="005A761A" w:rsidRDefault="00517ADD" w:rsidP="00A1751F">
      <w:pPr>
        <w:spacing w:after="120" w:line="216" w:lineRule="auto"/>
        <w:ind w:left="720" w:hanging="720"/>
        <w:rPr>
          <w:rFonts w:ascii="Simplified Arabic" w:eastAsia="YouYuan" w:hAnsi="Simplified Arabic"/>
          <w:b/>
          <w:bCs/>
          <w:kern w:val="2"/>
          <w:sz w:val="28"/>
          <w:szCs w:val="28"/>
          <w:rtl/>
          <w:lang w:val="en-US" w:bidi="ar-EG"/>
        </w:rPr>
      </w:pPr>
      <w:r w:rsidRPr="005A761A">
        <w:rPr>
          <w:rFonts w:ascii="Simplified Arabic" w:eastAsia="YouYuan" w:hAnsi="Simplified Arabic"/>
          <w:b/>
          <w:bCs/>
          <w:kern w:val="2"/>
          <w:sz w:val="28"/>
          <w:szCs w:val="28"/>
          <w:rtl/>
          <w:lang w:val="en-US" w:bidi="ar-EG"/>
        </w:rPr>
        <w:t>أولا-</w:t>
      </w:r>
      <w:r w:rsidRPr="005A761A">
        <w:rPr>
          <w:rFonts w:ascii="Simplified Arabic" w:eastAsia="YouYuan" w:hAnsi="Simplified Arabic"/>
          <w:b/>
          <w:bCs/>
          <w:kern w:val="2"/>
          <w:sz w:val="28"/>
          <w:szCs w:val="28"/>
          <w:rtl/>
          <w:lang w:val="en-US" w:bidi="ar-EG"/>
        </w:rPr>
        <w:tab/>
        <w:t xml:space="preserve">المبادئ العامة لإدراج الالتزامات من الجهات الفاعلة غير الحكومية في النهج المعزز </w:t>
      </w:r>
      <w:r w:rsidR="00CB3D76">
        <w:rPr>
          <w:rFonts w:ascii="Simplified Arabic" w:eastAsia="YouYuan" w:hAnsi="Simplified Arabic" w:hint="cs"/>
          <w:b/>
          <w:bCs/>
          <w:kern w:val="2"/>
          <w:sz w:val="28"/>
          <w:szCs w:val="28"/>
          <w:rtl/>
          <w:lang w:val="en-US" w:bidi="ar-EG"/>
        </w:rPr>
        <w:t>ال</w:t>
      </w:r>
      <w:r w:rsidRPr="005A761A">
        <w:rPr>
          <w:rFonts w:ascii="Simplified Arabic" w:eastAsia="YouYuan" w:hAnsi="Simplified Arabic"/>
          <w:b/>
          <w:bCs/>
          <w:kern w:val="2"/>
          <w:sz w:val="28"/>
          <w:szCs w:val="28"/>
          <w:rtl/>
          <w:lang w:val="en-US" w:bidi="ar-EG"/>
        </w:rPr>
        <w:t>متعدد الأبعاد للتخطيط والرصد والإبلاغ والاستعراض</w:t>
      </w:r>
    </w:p>
    <w:p w:rsidR="00517ADD" w:rsidRDefault="005A761A" w:rsidP="00E03E89">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sidRPr="005A761A">
        <w:rPr>
          <w:rFonts w:ascii="Simplified Arabic" w:eastAsia="YouYuan" w:hAnsi="Simplified Arabic" w:cs="Simplified Arabic"/>
          <w:kern w:val="2"/>
          <w:rtl/>
          <w:lang w:val="en-US" w:bidi="ar-EG"/>
        </w:rPr>
        <w:t>يتبنى إطار كونمينغ- مونتريال العالمي للتنوع البيولوجي نهجا للحكومة ككل وللمجتمع ككل ويعتمد نجاحه على العمل والتعاون من جميع الجهات الفاعلة في المجتمع.</w:t>
      </w:r>
      <w:r>
        <w:rPr>
          <w:rFonts w:ascii="Simplified Arabic" w:eastAsia="YouYuan" w:hAnsi="Simplified Arabic" w:cs="Simplified Arabic" w:hint="cs"/>
          <w:kern w:val="2"/>
          <w:rtl/>
          <w:lang w:val="en-US" w:bidi="ar-EG"/>
        </w:rPr>
        <w:t xml:space="preserve"> ومن شأن منح فرصة للجهات الفاعلة غير الحكومية </w:t>
      </w:r>
      <w:r w:rsidR="00E03E89">
        <w:rPr>
          <w:rFonts w:ascii="Simplified Arabic" w:eastAsia="YouYuan" w:hAnsi="Simplified Arabic" w:cs="Simplified Arabic" w:hint="cs"/>
          <w:kern w:val="2"/>
          <w:rtl/>
          <w:lang w:val="en-US" w:bidi="ar-EG"/>
        </w:rPr>
        <w:t>ل</w:t>
      </w:r>
      <w:r>
        <w:rPr>
          <w:rFonts w:ascii="Simplified Arabic" w:eastAsia="YouYuan" w:hAnsi="Simplified Arabic" w:cs="Simplified Arabic" w:hint="cs"/>
          <w:kern w:val="2"/>
          <w:rtl/>
          <w:lang w:val="en-US" w:bidi="ar-EG"/>
        </w:rPr>
        <w:t>لمساهمة، على أساس طوعي، في غايات وأهداف الإطار أن يكون له تأثير إيجابي على التنفيذ وتعزيز التعاون عبر جميع قطاعات المجتمع. ويمكن أن يؤدي تقديم المعلومات والبيانات عن أعمال الجهات الفاعلة غير الحكومية إلى مساهمة قيمة للنهج المعزز المتعدد الأبعاد للتخطيط والرصد والإبلاغ والاستعراض وينبغي أن يسترشد بالاعتبارات التالية:</w:t>
      </w:r>
    </w:p>
    <w:p w:rsidR="005A761A" w:rsidRDefault="005A761A" w:rsidP="005A761A">
      <w:pPr>
        <w:pStyle w:val="ListParagraph"/>
        <w:numPr>
          <w:ilvl w:val="0"/>
          <w:numId w:val="19"/>
        </w:numPr>
        <w:tabs>
          <w:tab w:val="left" w:pos="1260"/>
          <w:tab w:val="left" w:pos="1980"/>
        </w:tabs>
        <w:bidi/>
        <w:spacing w:after="120" w:line="216" w:lineRule="auto"/>
        <w:ind w:left="54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ستحسن المبادئ التوجيهية القياسية ونماذج الإبلاغ عن التزامات الجهات الفاعلة غير الحكومية من التحليل على المستوى العالمي. وينبغي أن يكون تحضير الالتزامات والإبلاغ عنها بسيطا قدر الإمكان، مع بيان أنها تسهم في غايات وأهداف الإطار</w:t>
      </w:r>
      <w:r w:rsidR="00E03E89">
        <w:rPr>
          <w:rFonts w:ascii="Simplified Arabic" w:eastAsia="YouYuan" w:hAnsi="Simplified Arabic" w:cs="Simplified Arabic" w:hint="cs"/>
          <w:kern w:val="2"/>
          <w:rtl/>
          <w:lang w:val="en-US" w:bidi="ar-EG"/>
        </w:rPr>
        <w:t>؛</w:t>
      </w:r>
    </w:p>
    <w:p w:rsidR="00B9601D" w:rsidRDefault="005A761A" w:rsidP="00E03E89">
      <w:pPr>
        <w:pStyle w:val="ListParagraph"/>
        <w:numPr>
          <w:ilvl w:val="0"/>
          <w:numId w:val="19"/>
        </w:numPr>
        <w:tabs>
          <w:tab w:val="left" w:pos="1260"/>
          <w:tab w:val="left" w:pos="1980"/>
        </w:tabs>
        <w:bidi/>
        <w:spacing w:after="120" w:line="216" w:lineRule="auto"/>
        <w:ind w:left="54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يوصى بدرجة عالية باستخدام المقاييس المنشأة والمتاحة </w:t>
      </w:r>
      <w:r w:rsidR="00B9601D">
        <w:rPr>
          <w:rFonts w:ascii="Simplified Arabic" w:eastAsia="YouYuan" w:hAnsi="Simplified Arabic" w:cs="Simplified Arabic" w:hint="cs"/>
          <w:kern w:val="2"/>
          <w:rtl/>
          <w:lang w:val="en-US" w:bidi="ar-EG"/>
        </w:rPr>
        <w:t>حيثما أمكن ويمكن أن تقدم مثل هذه المقاييس معلومات يمكن أن تحسن رصد الإطار، وخاصة عندما تكون خطوط الأساس محددة بالعلاقة إلى الآثار على التنوع البيولوجي ولبيان التقدم المحرز عبر ال</w:t>
      </w:r>
      <w:r w:rsidR="00E03E89">
        <w:rPr>
          <w:rFonts w:ascii="Simplified Arabic" w:eastAsia="YouYuan" w:hAnsi="Simplified Arabic" w:cs="Simplified Arabic" w:hint="cs"/>
          <w:kern w:val="2"/>
          <w:rtl/>
          <w:lang w:val="en-US" w:bidi="ar-EG"/>
        </w:rPr>
        <w:t>زمن</w:t>
      </w:r>
      <w:r w:rsidR="00B9601D">
        <w:rPr>
          <w:rFonts w:ascii="Simplified Arabic" w:eastAsia="YouYuan" w:hAnsi="Simplified Arabic" w:cs="Simplified Arabic" w:hint="cs"/>
          <w:kern w:val="2"/>
          <w:rtl/>
          <w:lang w:val="en-US" w:bidi="ar-EG"/>
        </w:rPr>
        <w:t>؛</w:t>
      </w:r>
    </w:p>
    <w:p w:rsidR="005A761A" w:rsidRDefault="00B9601D" w:rsidP="00B9601D">
      <w:pPr>
        <w:pStyle w:val="ListParagraph"/>
        <w:numPr>
          <w:ilvl w:val="0"/>
          <w:numId w:val="19"/>
        </w:numPr>
        <w:tabs>
          <w:tab w:val="left" w:pos="1260"/>
          <w:tab w:val="left" w:pos="1980"/>
        </w:tabs>
        <w:bidi/>
        <w:spacing w:after="120" w:line="216" w:lineRule="auto"/>
        <w:ind w:left="54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مع الاعتراف بالوقائع المختلفة القائمة بين الجهات الفاعلة غير الحكومية، سيسمح النموذج المقترح ببعض المرونة، مع ضمان أن المعلومات ذات الصلة عن الالتزامات تم إلتقاطها بطريقة سليمة</w:t>
      </w:r>
      <w:r w:rsidR="005A761A">
        <w:rPr>
          <w:rFonts w:ascii="Simplified Arabic" w:eastAsia="YouYuan" w:hAnsi="Simplified Arabic" w:cs="Simplified Arabic" w:hint="cs"/>
          <w:kern w:val="2"/>
          <w:rtl/>
          <w:lang w:val="en-US" w:bidi="ar-EG"/>
        </w:rPr>
        <w:t>.</w:t>
      </w:r>
    </w:p>
    <w:p w:rsidR="005A761A" w:rsidRPr="00B9601D" w:rsidRDefault="00B9601D" w:rsidP="00A1751F">
      <w:pPr>
        <w:pStyle w:val="ListParagraph"/>
        <w:tabs>
          <w:tab w:val="left" w:pos="1440"/>
        </w:tabs>
        <w:bidi/>
        <w:spacing w:after="120" w:line="216" w:lineRule="auto"/>
        <w:ind w:hanging="720"/>
        <w:contextualSpacing w:val="0"/>
        <w:rPr>
          <w:rFonts w:ascii="Simplified Arabic" w:eastAsia="YouYuan" w:hAnsi="Simplified Arabic" w:cs="Simplified Arabic"/>
          <w:b/>
          <w:bCs/>
          <w:kern w:val="2"/>
          <w:sz w:val="28"/>
          <w:szCs w:val="28"/>
          <w:lang w:val="en-US" w:bidi="ar-EG"/>
        </w:rPr>
      </w:pPr>
      <w:r w:rsidRPr="00B9601D">
        <w:rPr>
          <w:rFonts w:ascii="Simplified Arabic" w:eastAsia="YouYuan" w:hAnsi="Simplified Arabic" w:cs="Simplified Arabic" w:hint="cs"/>
          <w:b/>
          <w:bCs/>
          <w:kern w:val="2"/>
          <w:sz w:val="28"/>
          <w:szCs w:val="28"/>
          <w:rtl/>
          <w:lang w:val="en-US" w:bidi="ar-EG"/>
        </w:rPr>
        <w:t>ثانيا-</w:t>
      </w:r>
      <w:r w:rsidRPr="00B9601D">
        <w:rPr>
          <w:rFonts w:ascii="Simplified Arabic" w:eastAsia="YouYuan" w:hAnsi="Simplified Arabic" w:cs="Simplified Arabic" w:hint="cs"/>
          <w:b/>
          <w:bCs/>
          <w:kern w:val="2"/>
          <w:sz w:val="28"/>
          <w:szCs w:val="28"/>
          <w:rtl/>
          <w:lang w:val="en-US" w:bidi="ar-EG"/>
        </w:rPr>
        <w:tab/>
        <w:t>العناصر الأساسية للإبلاغ عن التزامات الجهات الفاعلة غير الحكومية</w:t>
      </w:r>
    </w:p>
    <w:p w:rsidR="005A761A" w:rsidRPr="00B9601D" w:rsidRDefault="00B9601D" w:rsidP="00A1751F">
      <w:pPr>
        <w:pStyle w:val="ListParagraph"/>
        <w:tabs>
          <w:tab w:val="left" w:pos="1440"/>
        </w:tabs>
        <w:bidi/>
        <w:spacing w:after="120" w:line="216" w:lineRule="auto"/>
        <w:contextualSpacing w:val="0"/>
        <w:rPr>
          <w:rFonts w:ascii="Simplified Arabic" w:eastAsia="YouYuan" w:hAnsi="Simplified Arabic" w:cs="Simplified Arabic"/>
          <w:b/>
          <w:bCs/>
          <w:kern w:val="2"/>
          <w:lang w:val="en-US" w:bidi="ar-EG"/>
        </w:rPr>
      </w:pPr>
      <w:r w:rsidRPr="00B9601D">
        <w:rPr>
          <w:rFonts w:ascii="Simplified Arabic" w:eastAsia="YouYuan" w:hAnsi="Simplified Arabic" w:cs="Simplified Arabic" w:hint="cs"/>
          <w:b/>
          <w:bCs/>
          <w:kern w:val="2"/>
          <w:rtl/>
          <w:lang w:val="en-US" w:bidi="ar-EG"/>
        </w:rPr>
        <w:t>معلومات عامة</w:t>
      </w:r>
    </w:p>
    <w:p w:rsidR="005A761A" w:rsidRDefault="00B9601D" w:rsidP="00A1751F">
      <w:pPr>
        <w:pStyle w:val="ListParagraph"/>
        <w:numPr>
          <w:ilvl w:val="0"/>
          <w:numId w:val="20"/>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اسم المنظمة أو التحالف (الاسم الرسمي للمنظمة المسؤولة عن التزام واحد </w:t>
      </w:r>
      <w:r w:rsidRPr="00B9601D">
        <w:rPr>
          <w:rFonts w:ascii="Simplified Arabic" w:eastAsia="YouYuan" w:hAnsi="Simplified Arabic" w:cs="Simplified Arabic" w:hint="cs"/>
          <w:b/>
          <w:bCs/>
          <w:kern w:val="2"/>
          <w:rtl/>
          <w:lang w:val="en-US" w:bidi="ar-EG"/>
        </w:rPr>
        <w:t>أو</w:t>
      </w:r>
      <w:r>
        <w:rPr>
          <w:rFonts w:ascii="Simplified Arabic" w:eastAsia="YouYuan" w:hAnsi="Simplified Arabic" w:cs="Simplified Arabic" w:hint="cs"/>
          <w:kern w:val="2"/>
          <w:rtl/>
          <w:lang w:val="en-US" w:bidi="ar-EG"/>
        </w:rPr>
        <w:t xml:space="preserve"> اسم التحالف إذا كان الالتزام جماعيا).</w:t>
      </w:r>
    </w:p>
    <w:p w:rsidR="005A761A" w:rsidRDefault="00B9601D" w:rsidP="00E03E89">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الموقع الشبكي (يرجى تقديم معلومات الموقع الشبكي للمنظمة ال</w:t>
      </w:r>
      <w:r w:rsidR="00E03E89">
        <w:rPr>
          <w:rFonts w:ascii="Simplified Arabic" w:eastAsia="YouYuan" w:hAnsi="Simplified Arabic" w:cs="Simplified Arabic" w:hint="cs"/>
          <w:kern w:val="2"/>
          <w:rtl/>
          <w:lang w:val="en-US" w:bidi="ar-EG"/>
        </w:rPr>
        <w:t>رئيس</w:t>
      </w:r>
      <w:r>
        <w:rPr>
          <w:rFonts w:ascii="Simplified Arabic" w:eastAsia="YouYuan" w:hAnsi="Simplified Arabic" w:cs="Simplified Arabic" w:hint="cs"/>
          <w:kern w:val="2"/>
          <w:rtl/>
          <w:lang w:val="en-US" w:bidi="ar-EG"/>
        </w:rPr>
        <w:t xml:space="preserve">ية </w:t>
      </w:r>
      <w:r w:rsidRPr="00B9601D">
        <w:rPr>
          <w:rFonts w:ascii="Simplified Arabic" w:eastAsia="YouYuan" w:hAnsi="Simplified Arabic" w:cs="Simplified Arabic" w:hint="cs"/>
          <w:b/>
          <w:bCs/>
          <w:kern w:val="2"/>
          <w:rtl/>
          <w:lang w:val="en-US" w:bidi="ar-EG"/>
        </w:rPr>
        <w:t>أو</w:t>
      </w:r>
      <w:r>
        <w:rPr>
          <w:rFonts w:ascii="Simplified Arabic" w:eastAsia="YouYuan" w:hAnsi="Simplified Arabic" w:cs="Simplified Arabic" w:hint="cs"/>
          <w:kern w:val="2"/>
          <w:rtl/>
          <w:lang w:val="en-US" w:bidi="ar-EG"/>
        </w:rPr>
        <w:t xml:space="preserve"> التحالف، إذا كان متاحا) (اختياري).</w:t>
      </w:r>
    </w:p>
    <w:p w:rsidR="005A761A" w:rsidRDefault="00B9601D"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نقطة الاتصال (الاسم بالكامل، </w:t>
      </w:r>
      <w:r w:rsidR="00E03E89">
        <w:rPr>
          <w:rFonts w:ascii="Simplified Arabic" w:eastAsia="YouYuan" w:hAnsi="Simplified Arabic" w:cs="Simplified Arabic" w:hint="cs"/>
          <w:kern w:val="2"/>
          <w:rtl/>
          <w:lang w:val="en-US" w:bidi="ar-EG"/>
        </w:rPr>
        <w:t>و</w:t>
      </w:r>
      <w:r>
        <w:rPr>
          <w:rFonts w:ascii="Simplified Arabic" w:eastAsia="YouYuan" w:hAnsi="Simplified Arabic" w:cs="Simplified Arabic" w:hint="cs"/>
          <w:kern w:val="2"/>
          <w:rtl/>
          <w:lang w:val="en-US" w:bidi="ar-EG"/>
        </w:rPr>
        <w:t>عنوان الوظيفة وعنوان البريد الإلكتروني للشخص المسؤول عن الالتزام، أو التقديم، داخل المنظمة أو التحالف).</w:t>
      </w:r>
    </w:p>
    <w:p w:rsidR="00B9601D" w:rsidRDefault="00B9601D" w:rsidP="00E03E89">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العنوان (العنوان الكامل للمنظمة ال</w:t>
      </w:r>
      <w:r w:rsidR="00E03E89">
        <w:rPr>
          <w:rFonts w:ascii="Simplified Arabic" w:eastAsia="YouYuan" w:hAnsi="Simplified Arabic" w:cs="Simplified Arabic" w:hint="cs"/>
          <w:kern w:val="2"/>
          <w:rtl/>
          <w:lang w:val="en-US" w:bidi="ar-EG"/>
        </w:rPr>
        <w:t>رئيس</w:t>
      </w:r>
      <w:r>
        <w:rPr>
          <w:rFonts w:ascii="Simplified Arabic" w:eastAsia="YouYuan" w:hAnsi="Simplified Arabic" w:cs="Simplified Arabic" w:hint="cs"/>
          <w:kern w:val="2"/>
          <w:rtl/>
          <w:lang w:val="en-US" w:bidi="ar-EG"/>
        </w:rPr>
        <w:t>ية بما في ذلك المدينة، والولاية/المقاطعة/الإقليم والبلد).</w:t>
      </w:r>
    </w:p>
    <w:p w:rsidR="00B9601D" w:rsidRDefault="00B9601D" w:rsidP="00E03E89">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lastRenderedPageBreak/>
        <w:t>ال</w:t>
      </w:r>
      <w:r w:rsidR="00E03E89">
        <w:rPr>
          <w:rFonts w:ascii="Simplified Arabic" w:eastAsia="YouYuan" w:hAnsi="Simplified Arabic" w:cs="Simplified Arabic" w:hint="cs"/>
          <w:kern w:val="2"/>
          <w:rtl/>
          <w:lang w:val="en-US" w:bidi="ar-EG"/>
        </w:rPr>
        <w:t>نطاق</w:t>
      </w:r>
      <w:r>
        <w:rPr>
          <w:rFonts w:ascii="Simplified Arabic" w:eastAsia="YouYuan" w:hAnsi="Simplified Arabic" w:cs="Simplified Arabic" w:hint="cs"/>
          <w:kern w:val="2"/>
          <w:rtl/>
          <w:lang w:val="en-US" w:bidi="ar-EG"/>
        </w:rPr>
        <w:t xml:space="preserve"> الجغرافي للمنظمة أو التحالف (يرجى الإشارة إلى ما إذا كانت المنظمة أو التحالف يعمل على المستوى المحلي أو دون ال</w:t>
      </w:r>
      <w:r w:rsidR="00E03E89">
        <w:rPr>
          <w:rFonts w:ascii="Simplified Arabic" w:eastAsia="YouYuan" w:hAnsi="Simplified Arabic" w:cs="Simplified Arabic" w:hint="cs"/>
          <w:kern w:val="2"/>
          <w:rtl/>
          <w:lang w:val="en-US" w:bidi="ar-EG"/>
        </w:rPr>
        <w:t>وطن</w:t>
      </w:r>
      <w:r>
        <w:rPr>
          <w:rFonts w:ascii="Simplified Arabic" w:eastAsia="YouYuan" w:hAnsi="Simplified Arabic" w:cs="Simplified Arabic" w:hint="cs"/>
          <w:kern w:val="2"/>
          <w:rtl/>
          <w:lang w:val="en-US" w:bidi="ar-EG"/>
        </w:rPr>
        <w:t>ي أو الوطني أو الإقليمي أو المتعدد الجنسيات وتقديم قائمة بالمواقع حيثما أمكن).</w:t>
      </w:r>
    </w:p>
    <w:p w:rsidR="00B9601D" w:rsidRDefault="00B9601D"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hint="cs"/>
          <w:kern w:val="2"/>
          <w:lang w:val="en-US" w:bidi="ar-EG"/>
        </w:rPr>
      </w:pPr>
      <w:r>
        <w:rPr>
          <w:rFonts w:ascii="Simplified Arabic" w:eastAsia="YouYuan" w:hAnsi="Simplified Arabic" w:cs="Simplified Arabic" w:hint="cs"/>
          <w:kern w:val="2"/>
          <w:rtl/>
          <w:lang w:val="en-US" w:bidi="ar-EG"/>
        </w:rPr>
        <w:t xml:space="preserve">نوع المنظمة (يرجى الإشارة إلى نوع المنظمة أو التحالف): (أ) </w:t>
      </w:r>
      <w:r w:rsidR="00404DC3">
        <w:rPr>
          <w:rFonts w:ascii="Simplified Arabic" w:eastAsia="YouYuan" w:hAnsi="Simplified Arabic" w:cs="Simplified Arabic" w:hint="cs"/>
          <w:kern w:val="2"/>
          <w:rtl/>
          <w:lang w:val="en-US" w:bidi="ar-EG"/>
        </w:rPr>
        <w:t>أكاديمية وللبحوث؛ (ب) أعمال تجارية/صناعة؛ (ج) مؤسسة مالية؛ (د) شعوب أصلية ومجتمعات محلية؛ (</w:t>
      </w:r>
      <w:r w:rsidR="00404DC3">
        <w:rPr>
          <w:rFonts w:ascii="Simplified Arabic" w:eastAsia="YouYuan" w:hAnsi="Simplified Arabic" w:cs="Simplified Arabic"/>
          <w:kern w:val="2"/>
          <w:rtl/>
          <w:lang w:val="en-US" w:bidi="ar-EG"/>
        </w:rPr>
        <w:t>ھ</w:t>
      </w:r>
      <w:r w:rsidR="00404DC3">
        <w:rPr>
          <w:rFonts w:ascii="Simplified Arabic" w:eastAsia="YouYuan" w:hAnsi="Simplified Arabic" w:cs="Simplified Arabic" w:hint="cs"/>
          <w:kern w:val="2"/>
          <w:rtl/>
          <w:lang w:val="en-US" w:bidi="ar-EG"/>
        </w:rPr>
        <w:t>) منظمة غير حكومية؛ (و) منظمة خيرية؛ (ز) حكومة/سلطة دون وطنية أو محلية؛ (ح) منظمة للنساء؛ (ط)</w:t>
      </w:r>
      <w:r w:rsidR="00E03E89">
        <w:rPr>
          <w:rFonts w:ascii="Simplified Arabic" w:eastAsia="YouYuan" w:hAnsi="Simplified Arabic" w:cs="Simplified Arabic" w:hint="cs"/>
          <w:kern w:val="2"/>
          <w:rtl/>
          <w:lang w:val="en-US" w:bidi="ar-EG"/>
        </w:rPr>
        <w:t xml:space="preserve"> </w:t>
      </w:r>
      <w:r w:rsidR="00404DC3">
        <w:rPr>
          <w:rFonts w:ascii="Simplified Arabic" w:eastAsia="YouYuan" w:hAnsi="Simplified Arabic" w:cs="Simplified Arabic" w:hint="cs"/>
          <w:kern w:val="2"/>
          <w:rtl/>
          <w:lang w:val="en-US" w:bidi="ar-EG"/>
        </w:rPr>
        <w:t>منظمة للشباب؛ (ي) أخرى (يرجى التحديد).</w:t>
      </w:r>
    </w:p>
    <w:p w:rsidR="000E1B80" w:rsidRPr="000E1B80" w:rsidRDefault="000E1B80" w:rsidP="000E1B80">
      <w:pPr>
        <w:tabs>
          <w:tab w:val="left" w:pos="1440"/>
        </w:tabs>
        <w:spacing w:after="120" w:line="216" w:lineRule="auto"/>
        <w:ind w:left="720" w:hanging="720"/>
        <w:rPr>
          <w:rFonts w:ascii="Simplified Arabic" w:eastAsia="YouYuan" w:hAnsi="Simplified Arabic" w:hint="cs"/>
          <w:b/>
          <w:bCs/>
          <w:kern w:val="2"/>
          <w:rtl/>
          <w:lang w:val="en-US" w:bidi="ar-EG"/>
        </w:rPr>
      </w:pPr>
      <w:r w:rsidRPr="000E1B80">
        <w:rPr>
          <w:rFonts w:ascii="Simplified Arabic" w:eastAsia="YouYuan" w:hAnsi="Simplified Arabic" w:hint="cs"/>
          <w:b/>
          <w:bCs/>
          <w:kern w:val="2"/>
          <w:rtl/>
          <w:lang w:val="en-US" w:bidi="ar-EG"/>
        </w:rPr>
        <w:t>الالتزام</w:t>
      </w:r>
    </w:p>
    <w:p w:rsidR="00404DC3" w:rsidRDefault="00404DC3"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عنوان الالتزام.</w:t>
      </w:r>
    </w:p>
    <w:p w:rsidR="00404DC3" w:rsidRDefault="00404DC3"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وصف الالتزام. يرجى تقديم وصف كامل للالتزام، بما في ذلك:</w:t>
      </w:r>
    </w:p>
    <w:p w:rsidR="00404DC3" w:rsidRDefault="00404DC3" w:rsidP="00A1751F">
      <w:pPr>
        <w:pStyle w:val="ListParagraph"/>
        <w:numPr>
          <w:ilvl w:val="0"/>
          <w:numId w:val="21"/>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عرض عام للنطاق </w:t>
      </w:r>
      <w:r w:rsidR="00B842F5">
        <w:rPr>
          <w:rFonts w:ascii="Simplified Arabic" w:eastAsia="YouYuan" w:hAnsi="Simplified Arabic" w:cs="Simplified Arabic" w:hint="cs"/>
          <w:kern w:val="2"/>
          <w:rtl/>
          <w:lang w:val="en-US" w:bidi="ar-EG"/>
        </w:rPr>
        <w:t xml:space="preserve">المقترح </w:t>
      </w:r>
      <w:r>
        <w:rPr>
          <w:rFonts w:ascii="Simplified Arabic" w:eastAsia="YouYuan" w:hAnsi="Simplified Arabic" w:cs="Simplified Arabic" w:hint="cs"/>
          <w:kern w:val="2"/>
          <w:rtl/>
          <w:lang w:val="en-US" w:bidi="ar-EG"/>
        </w:rPr>
        <w:t>والإجراءات المقترحة؛</w:t>
      </w:r>
    </w:p>
    <w:p w:rsidR="00404DC3" w:rsidRDefault="00404DC3" w:rsidP="00A1751F">
      <w:pPr>
        <w:pStyle w:val="ListParagraph"/>
        <w:numPr>
          <w:ilvl w:val="0"/>
          <w:numId w:val="21"/>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ما هي المحركات، </w:t>
      </w:r>
      <w:r w:rsidR="000E1B80">
        <w:rPr>
          <w:rFonts w:ascii="Simplified Arabic" w:eastAsia="YouYuan" w:hAnsi="Simplified Arabic" w:cs="Simplified Arabic" w:hint="cs"/>
          <w:kern w:val="2"/>
          <w:rtl/>
          <w:lang w:val="en-US" w:bidi="ar-EG"/>
        </w:rPr>
        <w:t xml:space="preserve">أو </w:t>
      </w:r>
      <w:r>
        <w:rPr>
          <w:rFonts w:ascii="Simplified Arabic" w:eastAsia="YouYuan" w:hAnsi="Simplified Arabic" w:cs="Simplified Arabic" w:hint="cs"/>
          <w:kern w:val="2"/>
          <w:rtl/>
          <w:lang w:val="en-US" w:bidi="ar-EG"/>
        </w:rPr>
        <w:t>المحركات غير المباشرة أو الظروف التمكينية لفقدان التنوع البيولوجي التي سيسعى الالتزام إلى معالجتها؛</w:t>
      </w:r>
    </w:p>
    <w:p w:rsidR="00404DC3" w:rsidRDefault="00404DC3" w:rsidP="000E1B80">
      <w:pPr>
        <w:pStyle w:val="ListParagraph"/>
        <w:numPr>
          <w:ilvl w:val="0"/>
          <w:numId w:val="21"/>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الآثار والنتائج المعتزمة </w:t>
      </w:r>
      <w:r w:rsidR="000E1B80">
        <w:rPr>
          <w:rFonts w:ascii="Simplified Arabic" w:eastAsia="YouYuan" w:hAnsi="Simplified Arabic" w:cs="Simplified Arabic" w:hint="cs"/>
          <w:kern w:val="2"/>
          <w:rtl/>
          <w:lang w:val="en-US" w:bidi="ar-EG"/>
        </w:rPr>
        <w:t>تجاه</w:t>
      </w:r>
      <w:r>
        <w:rPr>
          <w:rFonts w:ascii="Simplified Arabic" w:eastAsia="YouYuan" w:hAnsi="Simplified Arabic" w:cs="Simplified Arabic" w:hint="cs"/>
          <w:kern w:val="2"/>
          <w:rtl/>
          <w:lang w:val="en-US" w:bidi="ar-EG"/>
        </w:rPr>
        <w:t xml:space="preserve"> تحقيق غايات وأهداف إطار كونمينغ-مونتريال العالمي للتنوع البيولوجي والأهداف الوطنية ذات الصلة، إن وجدت (بما في ذلك الآثار الإيجابية فضلا عن </w:t>
      </w:r>
      <w:r w:rsidR="00B842F5">
        <w:rPr>
          <w:rFonts w:ascii="Simplified Arabic" w:eastAsia="YouYuan" w:hAnsi="Simplified Arabic" w:cs="Simplified Arabic" w:hint="cs"/>
          <w:kern w:val="2"/>
          <w:rtl/>
          <w:lang w:val="en-US" w:bidi="ar-EG"/>
        </w:rPr>
        <w:t>تقليل الآثار السلبية).</w:t>
      </w:r>
    </w:p>
    <w:p w:rsidR="00404DC3" w:rsidRDefault="00E231B5"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التأييدات (مثلا، في حالة التزام جماعي من تحالف أو منظمات، هل تم تأييد الالتزام من كبار المسؤولين التنفيذيين و/أو الهيئات الرئاسية للكيانات المكونة</w:t>
      </w:r>
      <w:r w:rsidR="00845AE0">
        <w:rPr>
          <w:rFonts w:ascii="Simplified Arabic" w:eastAsia="YouYuan" w:hAnsi="Simplified Arabic" w:cs="Simplified Arabic" w:hint="cs"/>
          <w:kern w:val="2"/>
          <w:rtl/>
          <w:lang w:val="en-US" w:bidi="ar-EG"/>
        </w:rPr>
        <w:t xml:space="preserve"> للمنظمات؟).</w:t>
      </w:r>
    </w:p>
    <w:p w:rsidR="00845AE0" w:rsidRDefault="00845AE0" w:rsidP="000E1B80">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تقديم وصف لأي آلية للمساءلة </w:t>
      </w:r>
      <w:r w:rsidR="000E1B80">
        <w:rPr>
          <w:rFonts w:ascii="Simplified Arabic" w:eastAsia="YouYuan" w:hAnsi="Simplified Arabic" w:cs="Simplified Arabic" w:hint="cs"/>
          <w:kern w:val="2"/>
          <w:rtl/>
          <w:lang w:val="en-US" w:bidi="ar-EG"/>
        </w:rPr>
        <w:t>عن ا</w:t>
      </w:r>
      <w:r>
        <w:rPr>
          <w:rFonts w:ascii="Simplified Arabic" w:eastAsia="YouYuan" w:hAnsi="Simplified Arabic" w:cs="Simplified Arabic" w:hint="cs"/>
          <w:kern w:val="2"/>
          <w:rtl/>
          <w:lang w:val="en-US" w:bidi="ar-EG"/>
        </w:rPr>
        <w:t>لالتزام، بما في ذلك التدابير لتعزيز الشفافية والمسؤولية.</w:t>
      </w:r>
    </w:p>
    <w:p w:rsidR="00845AE0" w:rsidRDefault="00845AE0"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الإشارة إلى ما إذا كانت الغاية (الغايات) والهدف (الأهداف) في إطار كونمينغ-مونتريال العالمي للتنوع البيولوجي يهدف إلى المساهمة في أي من المؤشرات الرئيسية ذات الصلة:</w:t>
      </w:r>
    </w:p>
    <w:p w:rsidR="00845AE0" w:rsidRDefault="00845AE0" w:rsidP="00A1751F">
      <w:pPr>
        <w:pStyle w:val="ListParagraph"/>
        <w:numPr>
          <w:ilvl w:val="0"/>
          <w:numId w:val="22"/>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الهدف الأساسي أو الغاية الأساسية (اختار هدف أو غاية واحدة ذات صلة) والمؤشر؛</w:t>
      </w:r>
    </w:p>
    <w:p w:rsidR="00845AE0" w:rsidRDefault="00845AE0" w:rsidP="000E1B80">
      <w:pPr>
        <w:pStyle w:val="ListParagraph"/>
        <w:numPr>
          <w:ilvl w:val="0"/>
          <w:numId w:val="22"/>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أي أهداف و/أو غايات أخرى ذات صلة (أهداف متعددة و/أو غايات ممكنة) والمؤشر.</w:t>
      </w:r>
    </w:p>
    <w:p w:rsidR="00845AE0" w:rsidRDefault="00845AE0"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التغ</w:t>
      </w:r>
      <w:r w:rsidR="00A1751F">
        <w:rPr>
          <w:rFonts w:ascii="Simplified Arabic" w:eastAsia="YouYuan" w:hAnsi="Simplified Arabic" w:cs="Simplified Arabic" w:hint="cs"/>
          <w:kern w:val="2"/>
          <w:rtl/>
          <w:lang w:val="en-US" w:bidi="ar-EG"/>
        </w:rPr>
        <w:t>ط</w:t>
      </w:r>
      <w:r>
        <w:rPr>
          <w:rFonts w:ascii="Simplified Arabic" w:eastAsia="YouYuan" w:hAnsi="Simplified Arabic" w:cs="Simplified Arabic" w:hint="cs"/>
          <w:kern w:val="2"/>
          <w:rtl/>
          <w:lang w:val="en-US" w:bidi="ar-EG"/>
        </w:rPr>
        <w:t xml:space="preserve">ية الجغرافية للالتزام (يرجى الإشارة إلى منطقة أحيائية/نظام إيكولوجي محدد، أو </w:t>
      </w:r>
      <w:r w:rsidR="000E1B80">
        <w:rPr>
          <w:rFonts w:ascii="Simplified Arabic" w:eastAsia="YouYuan" w:hAnsi="Simplified Arabic" w:cs="Simplified Arabic" w:hint="cs"/>
          <w:kern w:val="2"/>
          <w:rtl/>
          <w:lang w:val="en-US" w:bidi="ar-EG"/>
        </w:rPr>
        <w:t xml:space="preserve">إقليم أو </w:t>
      </w:r>
      <w:r>
        <w:rPr>
          <w:rFonts w:ascii="Simplified Arabic" w:eastAsia="YouYuan" w:hAnsi="Simplified Arabic" w:cs="Simplified Arabic" w:hint="cs"/>
          <w:kern w:val="2"/>
          <w:rtl/>
          <w:lang w:val="en-US" w:bidi="ar-EG"/>
        </w:rPr>
        <w:t>بلد أو مجموعة من البلدان محددة).</w:t>
      </w:r>
    </w:p>
    <w:p w:rsidR="00845AE0" w:rsidRDefault="00845AE0"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التمويل المتاح حاليا للالتزام (اختياري).</w:t>
      </w:r>
    </w:p>
    <w:p w:rsidR="00845AE0" w:rsidRDefault="00845AE0" w:rsidP="000E1B80">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متطلبات </w:t>
      </w:r>
      <w:r w:rsidR="000E1B80">
        <w:rPr>
          <w:rFonts w:ascii="Simplified Arabic" w:eastAsia="YouYuan" w:hAnsi="Simplified Arabic" w:cs="Simplified Arabic" w:hint="cs"/>
          <w:kern w:val="2"/>
          <w:rtl/>
          <w:lang w:val="en-US" w:bidi="ar-EG"/>
        </w:rPr>
        <w:t>التمويل</w:t>
      </w:r>
      <w:r>
        <w:rPr>
          <w:rFonts w:ascii="Simplified Arabic" w:eastAsia="YouYuan" w:hAnsi="Simplified Arabic" w:cs="Simplified Arabic" w:hint="cs"/>
          <w:kern w:val="2"/>
          <w:rtl/>
          <w:lang w:val="en-US" w:bidi="ar-EG"/>
        </w:rPr>
        <w:t xml:space="preserve"> المتوقعة (اختيارية).</w:t>
      </w:r>
    </w:p>
    <w:p w:rsidR="00845AE0" w:rsidRDefault="00845AE0" w:rsidP="000E1B80">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هدف (أهداف</w:t>
      </w:r>
      <w:r w:rsidR="000E1B80">
        <w:rPr>
          <w:rFonts w:ascii="Simplified Arabic" w:eastAsia="YouYuan" w:hAnsi="Simplified Arabic" w:cs="Simplified Arabic" w:hint="cs"/>
          <w:kern w:val="2"/>
          <w:rtl/>
          <w:lang w:val="en-US" w:bidi="ar-EG"/>
        </w:rPr>
        <w:t>)</w:t>
      </w:r>
      <w:r>
        <w:rPr>
          <w:rFonts w:ascii="Simplified Arabic" w:eastAsia="YouYuan" w:hAnsi="Simplified Arabic" w:cs="Simplified Arabic" w:hint="cs"/>
          <w:kern w:val="2"/>
          <w:rtl/>
          <w:lang w:val="en-US" w:bidi="ar-EG"/>
        </w:rPr>
        <w:t xml:space="preserve"> التنمية المستدامة أو أي اتفاق بيئي متعدد الأطراف آخر الذي سيسهم فيه الالتزام (اختياري).</w:t>
      </w:r>
    </w:p>
    <w:p w:rsidR="00845AE0" w:rsidRDefault="00845AE0"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الشركاء (اسم وموقع المنظمات المشتركة الأخرى في الالتزام).</w:t>
      </w:r>
    </w:p>
    <w:p w:rsidR="00845AE0" w:rsidRDefault="00845AE0" w:rsidP="000E1B80">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بالنسبة للمنظمات التي تساهم في تحقيق الهدف </w:t>
      </w:r>
      <w:r w:rsidR="000E1B80">
        <w:rPr>
          <w:rFonts w:ascii="Simplified Arabic" w:eastAsia="YouYuan" w:hAnsi="Simplified Arabic" w:cs="Simplified Arabic" w:hint="cs"/>
          <w:kern w:val="2"/>
          <w:rtl/>
          <w:lang w:val="en-US" w:bidi="ar-EG"/>
        </w:rPr>
        <w:t>1</w:t>
      </w:r>
      <w:r>
        <w:rPr>
          <w:rFonts w:ascii="Simplified Arabic" w:eastAsia="YouYuan" w:hAnsi="Simplified Arabic" w:cs="Simplified Arabic" w:hint="cs"/>
          <w:kern w:val="2"/>
          <w:rtl/>
          <w:lang w:val="en-US" w:bidi="ar-EG"/>
        </w:rPr>
        <w:t xml:space="preserve">5 من الإطار (أي الأعمال التجارية والمؤسسات المالية، لا سيما الكيانات الكبيرة وعبر الوطنية)، يرجى الإشارة إلى: كيفية إبلاغ منظمتكم عن إفصاحات المخاطر، </w:t>
      </w:r>
      <w:r>
        <w:rPr>
          <w:rFonts w:ascii="Simplified Arabic" w:eastAsia="YouYuan" w:hAnsi="Simplified Arabic" w:cs="Simplified Arabic" w:hint="cs"/>
          <w:kern w:val="2"/>
          <w:rtl/>
          <w:lang w:val="en-US" w:bidi="ar-EG"/>
        </w:rPr>
        <w:lastRenderedPageBreak/>
        <w:t xml:space="preserve">والاعتمادية والآثار والخطط المنقذة </w:t>
      </w:r>
      <w:r w:rsidR="00857EC1">
        <w:rPr>
          <w:rFonts w:ascii="Simplified Arabic" w:eastAsia="YouYuan" w:hAnsi="Simplified Arabic" w:cs="Simplified Arabic" w:hint="cs"/>
          <w:kern w:val="2"/>
          <w:rtl/>
          <w:lang w:val="en-US" w:bidi="ar-EG"/>
        </w:rPr>
        <w:t>لتقليل الآثار السلبية، و/أو المساهمات للحصول وتقاسم المنافع و/أو المعلومات المتاحة للمستهلكين من أجل النهوض بأنما</w:t>
      </w:r>
      <w:r w:rsidR="000E1B80">
        <w:rPr>
          <w:rFonts w:ascii="Simplified Arabic" w:eastAsia="YouYuan" w:hAnsi="Simplified Arabic" w:cs="Simplified Arabic" w:hint="cs"/>
          <w:kern w:val="2"/>
          <w:rtl/>
          <w:lang w:val="en-US" w:bidi="ar-EG"/>
        </w:rPr>
        <w:t>ط</w:t>
      </w:r>
      <w:r w:rsidR="00857EC1">
        <w:rPr>
          <w:rFonts w:ascii="Simplified Arabic" w:eastAsia="YouYuan" w:hAnsi="Simplified Arabic" w:cs="Simplified Arabic" w:hint="cs"/>
          <w:kern w:val="2"/>
          <w:rtl/>
          <w:lang w:val="en-US" w:bidi="ar-EG"/>
        </w:rPr>
        <w:t xml:space="preserve"> الاستهلاك المستدامة.</w:t>
      </w:r>
    </w:p>
    <w:p w:rsidR="00857EC1" w:rsidRPr="00857EC1" w:rsidRDefault="00857EC1" w:rsidP="00857EC1">
      <w:pPr>
        <w:pStyle w:val="ListParagraph"/>
        <w:tabs>
          <w:tab w:val="left" w:pos="1260"/>
        </w:tabs>
        <w:bidi/>
        <w:spacing w:after="120" w:line="216" w:lineRule="auto"/>
        <w:ind w:left="547" w:hanging="637"/>
        <w:contextualSpacing w:val="0"/>
        <w:rPr>
          <w:rFonts w:ascii="Simplified Arabic" w:eastAsia="YouYuan" w:hAnsi="Simplified Arabic" w:cs="Simplified Arabic"/>
          <w:b/>
          <w:bCs/>
          <w:kern w:val="2"/>
          <w:lang w:val="en-US" w:bidi="ar-EG"/>
        </w:rPr>
      </w:pPr>
      <w:r w:rsidRPr="00857EC1">
        <w:rPr>
          <w:rFonts w:ascii="Simplified Arabic" w:eastAsia="YouYuan" w:hAnsi="Simplified Arabic" w:cs="Simplified Arabic" w:hint="cs"/>
          <w:b/>
          <w:bCs/>
          <w:kern w:val="2"/>
          <w:rtl/>
          <w:lang w:val="en-US" w:bidi="ar-EG"/>
        </w:rPr>
        <w:t>تتبع التقدم</w:t>
      </w:r>
    </w:p>
    <w:p w:rsidR="00404DC3" w:rsidRDefault="00857EC1"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الجدول الزمني للالتزام (يرجى الإشارة إلى تاريخ البدء والانتهاء). وكبديل عن ذلك، يرجى الإشارة إلى ما إذا كان </w:t>
      </w:r>
      <w:r w:rsidR="00FD3FB0">
        <w:rPr>
          <w:rFonts w:ascii="Simplified Arabic" w:eastAsia="YouYuan" w:hAnsi="Simplified Arabic" w:cs="Simplified Arabic" w:hint="cs"/>
          <w:kern w:val="2"/>
          <w:rtl/>
          <w:lang w:val="en-US" w:bidi="ar-EG"/>
        </w:rPr>
        <w:t xml:space="preserve">هذا </w:t>
      </w:r>
      <w:r>
        <w:rPr>
          <w:rFonts w:ascii="Simplified Arabic" w:eastAsia="YouYuan" w:hAnsi="Simplified Arabic" w:cs="Simplified Arabic" w:hint="cs"/>
          <w:kern w:val="2"/>
          <w:rtl/>
          <w:lang w:val="en-US" w:bidi="ar-EG"/>
        </w:rPr>
        <w:t>الالتزام التزاما مفتوحا وشارك المعلومات عن الخطط للخطوات القادمة.</w:t>
      </w:r>
    </w:p>
    <w:p w:rsidR="00857EC1" w:rsidRDefault="00857EC1" w:rsidP="00FD3FB0">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مؤشرات الأداء الرئيسية أو المؤشرات الأخرى ذات الصلة لقياس النجاح </w:t>
      </w:r>
      <w:r w:rsidR="00FD3FB0">
        <w:rPr>
          <w:rFonts w:ascii="Simplified Arabic" w:eastAsia="YouYuan" w:hAnsi="Simplified Arabic" w:cs="Simplified Arabic" w:hint="cs"/>
          <w:kern w:val="2"/>
          <w:rtl/>
          <w:lang w:val="en-US" w:bidi="ar-EG"/>
        </w:rPr>
        <w:t>(</w:t>
      </w:r>
      <w:r>
        <w:rPr>
          <w:rFonts w:ascii="Simplified Arabic" w:eastAsia="YouYuan" w:hAnsi="Simplified Arabic" w:cs="Simplified Arabic" w:hint="cs"/>
          <w:kern w:val="2"/>
          <w:rtl/>
          <w:lang w:val="en-US" w:bidi="ar-EG"/>
        </w:rPr>
        <w:t xml:space="preserve">مثل النسب المئوية والأرقام أو أي معلومات </w:t>
      </w:r>
      <w:r w:rsidR="00FD3FB0">
        <w:rPr>
          <w:rFonts w:ascii="Simplified Arabic" w:eastAsia="YouYuan" w:hAnsi="Simplified Arabic" w:cs="Simplified Arabic" w:hint="cs"/>
          <w:kern w:val="2"/>
          <w:rtl/>
          <w:lang w:val="en-US" w:bidi="ar-EG"/>
        </w:rPr>
        <w:t>كم</w:t>
      </w:r>
      <w:r>
        <w:rPr>
          <w:rFonts w:ascii="Simplified Arabic" w:eastAsia="YouYuan" w:hAnsi="Simplified Arabic" w:cs="Simplified Arabic" w:hint="cs"/>
          <w:kern w:val="2"/>
          <w:rtl/>
          <w:lang w:val="en-US" w:bidi="ar-EG"/>
        </w:rPr>
        <w:t xml:space="preserve">ية أخرى، مع ملاحظة الروابط مع مؤشرات إطار الرصد لإطار كونمينغ-مونتريال العالمي للتنوع البيولوجي (المقرر </w:t>
      </w:r>
      <w:hyperlink r:id="rId21" w:history="1">
        <w:r w:rsidRPr="00857EC1">
          <w:rPr>
            <w:rStyle w:val="Hyperlink"/>
            <w:rFonts w:ascii="Simplified Arabic" w:eastAsia="YouYuan" w:hAnsi="Simplified Arabic" w:cs="Simplified Arabic" w:hint="cs"/>
            <w:color w:val="0000FF"/>
            <w:kern w:val="2"/>
            <w:u w:val="single"/>
            <w:rtl/>
            <w:lang w:val="en-US" w:bidi="ar-EG"/>
          </w:rPr>
          <w:t>15/5</w:t>
        </w:r>
      </w:hyperlink>
      <w:r>
        <w:rPr>
          <w:rFonts w:ascii="Simplified Arabic" w:eastAsia="YouYuan" w:hAnsi="Simplified Arabic" w:cs="Simplified Arabic" w:hint="cs"/>
          <w:kern w:val="2"/>
          <w:rtl/>
          <w:lang w:val="en-US" w:bidi="ar-EG"/>
        </w:rPr>
        <w:t>، المرفق الأول) حسب الاقتضاء).</w:t>
      </w:r>
    </w:p>
    <w:p w:rsidR="00857EC1" w:rsidRDefault="00857EC1"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الرصد والإبلاغ (الإشارة إلى ما إذا كانت هناك ترتيبات للرصد والتنفيذ والنموذج، والتواتر والإتاحة علنا للإبلاغ عن التنفيذ):</w:t>
      </w:r>
    </w:p>
    <w:p w:rsidR="00857EC1" w:rsidRDefault="00857EC1" w:rsidP="00A1751F">
      <w:pPr>
        <w:pStyle w:val="ListParagraph"/>
        <w:numPr>
          <w:ilvl w:val="0"/>
          <w:numId w:val="23"/>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وصلة إلى تقرير الرصد، إن وجد (اختياري)؛</w:t>
      </w:r>
    </w:p>
    <w:p w:rsidR="00857EC1" w:rsidRDefault="00857EC1" w:rsidP="00A1751F">
      <w:pPr>
        <w:pStyle w:val="ListParagraph"/>
        <w:numPr>
          <w:ilvl w:val="0"/>
          <w:numId w:val="23"/>
        </w:numPr>
        <w:tabs>
          <w:tab w:val="left" w:pos="2160"/>
        </w:tabs>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هل هناك اعتراف أو شهادة أو تحقق من السلطة البيئية أو مؤسسة خاصة أخرى معترف بها يمكن تطبيقه على الالتزام (نعم/لا). يرجى تقديم تفاصيل، إن وجدت.</w:t>
      </w:r>
    </w:p>
    <w:p w:rsidR="005A761A" w:rsidRPr="005A761A" w:rsidRDefault="00857EC1" w:rsidP="00A1751F">
      <w:pPr>
        <w:pStyle w:val="ListParagraph"/>
        <w:numPr>
          <w:ilvl w:val="0"/>
          <w:numId w:val="18"/>
        </w:numPr>
        <w:tabs>
          <w:tab w:val="left" w:pos="1440"/>
        </w:tabs>
        <w:bidi/>
        <w:spacing w:after="120" w:line="216" w:lineRule="auto"/>
        <w:ind w:left="720" w:firstLine="0"/>
        <w:contextualSpacing w:val="0"/>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التدابير المحتملة لمعالجة التحديات والفرص في تحقيق التنفيذ الفعال للالتزام ومساهمته في أهداف وغايات الإطار</w:t>
      </w:r>
      <w:r w:rsidR="005A761A">
        <w:rPr>
          <w:rFonts w:ascii="Simplified Arabic" w:eastAsia="YouYuan" w:hAnsi="Simplified Arabic" w:cs="Simplified Arabic" w:hint="cs"/>
          <w:kern w:val="2"/>
          <w:rtl/>
          <w:lang w:val="en-US" w:bidi="ar-EG"/>
        </w:rPr>
        <w:t>.</w:t>
      </w:r>
    </w:p>
    <w:p w:rsidR="00FD033E" w:rsidRPr="005A761A" w:rsidRDefault="00FD033E" w:rsidP="005A761A">
      <w:pPr>
        <w:spacing w:after="120" w:line="216" w:lineRule="auto"/>
        <w:ind w:left="547"/>
        <w:rPr>
          <w:rFonts w:ascii="Simplified Arabic" w:eastAsia="YouYuan" w:hAnsi="Simplified Arabic"/>
          <w:kern w:val="2"/>
          <w:lang w:val="en-US" w:bidi="ar-EG"/>
        </w:rPr>
      </w:pPr>
    </w:p>
    <w:p w:rsidR="00517ADD" w:rsidRDefault="00517ADD" w:rsidP="00517ADD">
      <w:pPr>
        <w:spacing w:after="120" w:line="216" w:lineRule="auto"/>
        <w:ind w:left="540"/>
        <w:rPr>
          <w:rFonts w:eastAsia="YouYuan"/>
          <w:kern w:val="2"/>
          <w:rtl/>
          <w:lang w:val="en-US" w:bidi="ar-EG"/>
        </w:rPr>
        <w:sectPr w:rsidR="00517ADD" w:rsidSect="00EA587D">
          <w:headerReference w:type="even" r:id="rId22"/>
          <w:headerReference w:type="first" r:id="rId23"/>
          <w:footnotePr>
            <w:numRestart w:val="eachSect"/>
          </w:footnotePr>
          <w:pgSz w:w="12240" w:h="15840" w:code="1"/>
          <w:pgMar w:top="1296" w:right="1440" w:bottom="1296" w:left="1440" w:header="461" w:footer="720" w:gutter="0"/>
          <w:cols w:space="708"/>
          <w:bidi/>
          <w:rtlGutter/>
          <w:docGrid w:linePitch="360"/>
        </w:sectPr>
      </w:pPr>
    </w:p>
    <w:p w:rsidR="00517ADD" w:rsidRPr="00517ADD" w:rsidRDefault="00517ADD" w:rsidP="00A1751F">
      <w:pPr>
        <w:spacing w:after="120" w:line="216" w:lineRule="auto"/>
        <w:ind w:left="720" w:hanging="720"/>
        <w:rPr>
          <w:rFonts w:ascii="Simplified Arabic" w:eastAsia="YouYuan" w:hAnsi="Simplified Arabic"/>
          <w:b/>
          <w:bCs/>
          <w:kern w:val="2"/>
          <w:sz w:val="28"/>
          <w:szCs w:val="28"/>
          <w:rtl/>
          <w:lang w:val="en-US" w:bidi="ar-EG"/>
        </w:rPr>
      </w:pPr>
      <w:r w:rsidRPr="00517ADD">
        <w:rPr>
          <w:rFonts w:ascii="Simplified Arabic" w:eastAsia="YouYuan" w:hAnsi="Simplified Arabic"/>
          <w:b/>
          <w:bCs/>
          <w:kern w:val="2"/>
          <w:sz w:val="28"/>
          <w:szCs w:val="28"/>
          <w:rtl/>
          <w:lang w:val="en-US" w:bidi="ar-EG"/>
        </w:rPr>
        <w:lastRenderedPageBreak/>
        <w:t>المرفق الثالث</w:t>
      </w:r>
    </w:p>
    <w:p w:rsidR="00517ADD" w:rsidRPr="00517ADD" w:rsidRDefault="00517ADD" w:rsidP="002C13A6">
      <w:pPr>
        <w:spacing w:after="120" w:line="216" w:lineRule="auto"/>
        <w:ind w:left="720"/>
        <w:rPr>
          <w:rFonts w:ascii="Simplified Arabic" w:eastAsia="YouYuan" w:hAnsi="Simplified Arabic"/>
          <w:kern w:val="2"/>
          <w:rtl/>
          <w:lang w:val="en-US" w:bidi="ar-EG"/>
        </w:rPr>
      </w:pPr>
      <w:r w:rsidRPr="00517ADD">
        <w:rPr>
          <w:rFonts w:ascii="Simplified Arabic" w:eastAsia="YouYuan" w:hAnsi="Simplified Arabic"/>
          <w:b/>
          <w:bCs/>
          <w:kern w:val="2"/>
          <w:sz w:val="28"/>
          <w:szCs w:val="28"/>
          <w:rtl/>
          <w:lang w:val="en-US" w:bidi="ar-EG"/>
        </w:rPr>
        <w:t>اختصاصات اللجنة الاستشارية للاستعراض العالمي للتقدم الجماعي المحرز في تنفيذ إطار كونمينغ-مونتريال العالمي للتنوع البيولوجي</w:t>
      </w:r>
    </w:p>
    <w:p w:rsidR="00517ADD" w:rsidRDefault="00517ADD" w:rsidP="00655464">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sidRPr="00517ADD">
        <w:rPr>
          <w:rFonts w:ascii="Simplified Arabic" w:eastAsia="YouYuan" w:hAnsi="Simplified Arabic" w:cs="Simplified Arabic"/>
          <w:kern w:val="2"/>
          <w:rtl/>
          <w:lang w:val="en-US" w:bidi="ar-EG"/>
        </w:rPr>
        <w:t xml:space="preserve">ستقدم اللجنة الاستشارية للاستعراض العالمي للتقدم المحرز في تنفيذ إطار كونمينغ-مونتريال العالمي للتنوع البيولوجي مشورة وإرشادات إلى الأمينة التنفيذية لاتفاقية التنوع البيولوجي والهيئة الفرعية للتنفيذ بشأن </w:t>
      </w:r>
      <w:r>
        <w:rPr>
          <w:rFonts w:ascii="Simplified Arabic" w:eastAsia="YouYuan" w:hAnsi="Simplified Arabic" w:cs="Simplified Arabic" w:hint="cs"/>
          <w:kern w:val="2"/>
          <w:rtl/>
          <w:lang w:val="en-US" w:bidi="ar-EG"/>
        </w:rPr>
        <w:t>تحضير الاستعراض العالمي الأول للتقدم الجماعي المحرز في تنفيذ الإطار الذي س</w:t>
      </w:r>
      <w:r w:rsidR="00655464">
        <w:rPr>
          <w:rFonts w:ascii="Simplified Arabic" w:eastAsia="YouYuan" w:hAnsi="Simplified Arabic" w:cs="Simplified Arabic" w:hint="cs"/>
          <w:kern w:val="2"/>
          <w:rtl/>
          <w:lang w:val="en-US" w:bidi="ar-EG"/>
        </w:rPr>
        <w:t>ي</w:t>
      </w:r>
      <w:r>
        <w:rPr>
          <w:rFonts w:ascii="Simplified Arabic" w:eastAsia="YouYuan" w:hAnsi="Simplified Arabic" w:cs="Simplified Arabic" w:hint="cs"/>
          <w:kern w:val="2"/>
          <w:rtl/>
          <w:lang w:val="en-US" w:bidi="ar-EG"/>
        </w:rPr>
        <w:t xml:space="preserve">جريه مؤتمر الأطراف في اجتماعه السابع عشر. وستقدم المشورة من </w:t>
      </w:r>
      <w:r w:rsidR="00655464">
        <w:rPr>
          <w:rFonts w:ascii="Simplified Arabic" w:eastAsia="YouYuan" w:hAnsi="Simplified Arabic" w:cs="Simplified Arabic" w:hint="cs"/>
          <w:kern w:val="2"/>
          <w:rtl/>
          <w:lang w:val="en-US" w:bidi="ar-EG"/>
        </w:rPr>
        <w:t>اللجنة الاستشارية بما يتماشى مع</w:t>
      </w:r>
      <w:r>
        <w:rPr>
          <w:rFonts w:ascii="Simplified Arabic" w:eastAsia="YouYuan" w:hAnsi="Simplified Arabic" w:cs="Simplified Arabic" w:hint="cs"/>
          <w:kern w:val="2"/>
          <w:rtl/>
          <w:lang w:val="en-US" w:bidi="ar-EG"/>
        </w:rPr>
        <w:t xml:space="preserve"> الإجراءات الملموسة للاستعراض العالمي التي اعتمدها مؤتمر الأطراف في اجتماعه السادس عشر والمقرر 15/6.</w:t>
      </w:r>
    </w:p>
    <w:p w:rsidR="00517ADD" w:rsidRDefault="00517ADD" w:rsidP="002C13A6">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ستقوم اللجنة الاستشارية بما يلي:</w:t>
      </w:r>
    </w:p>
    <w:p w:rsidR="00517ADD" w:rsidRDefault="00517ADD" w:rsidP="00A1751F">
      <w:pPr>
        <w:pStyle w:val="ListParagraph"/>
        <w:numPr>
          <w:ilvl w:val="0"/>
          <w:numId w:val="15"/>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تقديم إرشادات </w:t>
      </w:r>
      <w:r w:rsidR="002C13A6">
        <w:rPr>
          <w:rFonts w:ascii="Simplified Arabic" w:eastAsia="YouYuan" w:hAnsi="Simplified Arabic" w:cs="Simplified Arabic" w:hint="cs"/>
          <w:kern w:val="2"/>
          <w:rtl/>
          <w:lang w:val="en-US" w:bidi="ar-EG"/>
        </w:rPr>
        <w:t>عبر</w:t>
      </w:r>
      <w:r>
        <w:rPr>
          <w:rFonts w:ascii="Simplified Arabic" w:eastAsia="YouYuan" w:hAnsi="Simplified Arabic" w:cs="Simplified Arabic" w:hint="cs"/>
          <w:kern w:val="2"/>
          <w:rtl/>
          <w:lang w:val="en-US" w:bidi="ar-EG"/>
        </w:rPr>
        <w:t xml:space="preserve"> جميع عناصر </w:t>
      </w:r>
      <w:r w:rsidR="002C13A6">
        <w:rPr>
          <w:rFonts w:ascii="Simplified Arabic" w:eastAsia="YouYuan" w:hAnsi="Simplified Arabic" w:cs="Simplified Arabic" w:hint="cs"/>
          <w:kern w:val="2"/>
          <w:rtl/>
          <w:lang w:val="en-US" w:bidi="ar-EG"/>
        </w:rPr>
        <w:t>الاستعراض العالمي قبل الاجتماع السابع عشر لمؤتمر الأطراف؛</w:t>
      </w:r>
    </w:p>
    <w:p w:rsidR="002C13A6" w:rsidRDefault="002C13A6" w:rsidP="00A1751F">
      <w:pPr>
        <w:pStyle w:val="ListParagraph"/>
        <w:numPr>
          <w:ilvl w:val="0"/>
          <w:numId w:val="15"/>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تقديم إشراف استراتيجي لتحضير التقرير العالمي للتقدم الجماعي المحرز في تنفيذ الإطار؛</w:t>
      </w:r>
    </w:p>
    <w:p w:rsidR="002C13A6" w:rsidRDefault="002C13A6" w:rsidP="00A1751F">
      <w:pPr>
        <w:pStyle w:val="ListParagraph"/>
        <w:numPr>
          <w:ilvl w:val="0"/>
          <w:numId w:val="15"/>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الإشراف على العمليات للاستعراض القطري الطوعي، التي تشمل المنتدى المفتوح العضوية ب</w:t>
      </w:r>
      <w:r w:rsidR="00655464">
        <w:rPr>
          <w:rFonts w:ascii="Simplified Arabic" w:eastAsia="YouYuan" w:hAnsi="Simplified Arabic" w:cs="Simplified Arabic" w:hint="cs"/>
          <w:kern w:val="2"/>
          <w:rtl/>
          <w:lang w:val="en-US" w:bidi="ar-EG"/>
        </w:rPr>
        <w:t>موجب الهيئة الفرعية للتنفيذ وا</w:t>
      </w:r>
      <w:r>
        <w:rPr>
          <w:rFonts w:ascii="Simplified Arabic" w:eastAsia="YouYuan" w:hAnsi="Simplified Arabic" w:cs="Simplified Arabic" w:hint="cs"/>
          <w:kern w:val="2"/>
          <w:rtl/>
          <w:lang w:val="en-US" w:bidi="ar-EG"/>
        </w:rPr>
        <w:t xml:space="preserve">ستعراضات </w:t>
      </w:r>
      <w:r w:rsidR="00655464">
        <w:rPr>
          <w:rFonts w:ascii="Simplified Arabic" w:eastAsia="YouYuan" w:hAnsi="Simplified Arabic" w:cs="Simplified Arabic" w:hint="cs"/>
          <w:kern w:val="2"/>
          <w:rtl/>
          <w:lang w:val="en-US" w:bidi="ar-EG"/>
        </w:rPr>
        <w:t>النظراء الطوعية</w:t>
      </w:r>
      <w:r>
        <w:rPr>
          <w:rFonts w:ascii="Simplified Arabic" w:eastAsia="YouYuan" w:hAnsi="Simplified Arabic" w:cs="Simplified Arabic" w:hint="cs"/>
          <w:kern w:val="2"/>
          <w:rtl/>
          <w:lang w:val="en-US" w:bidi="ar-EG"/>
        </w:rPr>
        <w:t xml:space="preserve">، مع ضمان أن تلك العمليات تلبي غرضها </w:t>
      </w:r>
      <w:r w:rsidR="00655464">
        <w:rPr>
          <w:rFonts w:ascii="Simplified Arabic" w:eastAsia="YouYuan" w:hAnsi="Simplified Arabic" w:cs="Simplified Arabic" w:hint="cs"/>
          <w:kern w:val="2"/>
          <w:rtl/>
          <w:lang w:val="en-US" w:bidi="ar-EG"/>
        </w:rPr>
        <w:t xml:space="preserve">المتمثل في </w:t>
      </w:r>
      <w:r>
        <w:rPr>
          <w:rFonts w:ascii="Simplified Arabic" w:eastAsia="YouYuan" w:hAnsi="Simplified Arabic" w:cs="Simplified Arabic" w:hint="cs"/>
          <w:kern w:val="2"/>
          <w:rtl/>
          <w:lang w:val="en-US" w:bidi="ar-EG"/>
        </w:rPr>
        <w:t xml:space="preserve">تحفيز وتحسين التنفيذ وإدراج خبرات الأطراف والتحديات التي تواجهها والفرص السانحة </w:t>
      </w:r>
      <w:r w:rsidR="00655464">
        <w:rPr>
          <w:rFonts w:ascii="Simplified Arabic" w:eastAsia="YouYuan" w:hAnsi="Simplified Arabic" w:cs="Simplified Arabic" w:hint="cs"/>
          <w:kern w:val="2"/>
          <w:rtl/>
          <w:lang w:val="en-US" w:bidi="ar-EG"/>
        </w:rPr>
        <w:t>في</w:t>
      </w:r>
      <w:r>
        <w:rPr>
          <w:rFonts w:ascii="Simplified Arabic" w:eastAsia="YouYuan" w:hAnsi="Simplified Arabic" w:cs="Simplified Arabic" w:hint="cs"/>
          <w:kern w:val="2"/>
          <w:rtl/>
          <w:lang w:val="en-US" w:bidi="ar-EG"/>
        </w:rPr>
        <w:t xml:space="preserve"> عملية الاستعراض العالمي؛</w:t>
      </w:r>
    </w:p>
    <w:p w:rsidR="002C13A6" w:rsidRDefault="002C13A6" w:rsidP="00A1751F">
      <w:pPr>
        <w:pStyle w:val="ListParagraph"/>
        <w:numPr>
          <w:ilvl w:val="0"/>
          <w:numId w:val="15"/>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دعم، حسب الاقتضاء، المناقشات رفيعة المستوى التي تنظم</w:t>
      </w:r>
      <w:r w:rsidR="00655464">
        <w:rPr>
          <w:rFonts w:ascii="Simplified Arabic" w:eastAsia="YouYuan" w:hAnsi="Simplified Arabic" w:cs="Simplified Arabic" w:hint="cs"/>
          <w:kern w:val="2"/>
          <w:rtl/>
          <w:lang w:val="en-US" w:bidi="ar-EG"/>
        </w:rPr>
        <w:t>ها</w:t>
      </w:r>
      <w:r>
        <w:rPr>
          <w:rFonts w:ascii="Simplified Arabic" w:eastAsia="YouYuan" w:hAnsi="Simplified Arabic" w:cs="Simplified Arabic" w:hint="cs"/>
          <w:kern w:val="2"/>
          <w:rtl/>
          <w:lang w:val="en-US" w:bidi="ar-EG"/>
        </w:rPr>
        <w:t xml:space="preserve"> رئاسة مؤتمر الأطراف كجزء من الاستعراض العالمي.</w:t>
      </w:r>
    </w:p>
    <w:p w:rsidR="00517ADD" w:rsidRDefault="002C13A6" w:rsidP="002C13A6">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ستعمل اللجنة الاستشارية لضمان قيادة ال</w:t>
      </w:r>
      <w:r w:rsidR="00655464">
        <w:rPr>
          <w:rFonts w:ascii="Simplified Arabic" w:eastAsia="YouYuan" w:hAnsi="Simplified Arabic" w:cs="Simplified Arabic" w:hint="cs"/>
          <w:kern w:val="2"/>
          <w:rtl/>
          <w:lang w:val="en-US" w:bidi="ar-EG"/>
        </w:rPr>
        <w:t>أ</w:t>
      </w:r>
      <w:r>
        <w:rPr>
          <w:rFonts w:ascii="Simplified Arabic" w:eastAsia="YouYuan" w:hAnsi="Simplified Arabic" w:cs="Simplified Arabic" w:hint="cs"/>
          <w:kern w:val="2"/>
          <w:rtl/>
          <w:lang w:val="en-US" w:bidi="ar-EG"/>
        </w:rPr>
        <w:t>طر</w:t>
      </w:r>
      <w:r w:rsidR="00655464">
        <w:rPr>
          <w:rFonts w:ascii="Simplified Arabic" w:eastAsia="YouYuan" w:hAnsi="Simplified Arabic" w:cs="Simplified Arabic" w:hint="cs"/>
          <w:kern w:val="2"/>
          <w:rtl/>
          <w:lang w:val="en-US" w:bidi="ar-EG"/>
        </w:rPr>
        <w:t>ا</w:t>
      </w:r>
      <w:r>
        <w:rPr>
          <w:rFonts w:ascii="Simplified Arabic" w:eastAsia="YouYuan" w:hAnsi="Simplified Arabic" w:cs="Simplified Arabic" w:hint="cs"/>
          <w:kern w:val="2"/>
          <w:rtl/>
          <w:lang w:val="en-US" w:bidi="ar-EG"/>
        </w:rPr>
        <w:t xml:space="preserve">ف في تحضير التقرير العالمي للتقدم الجماعي المحرز في تنفيذ الإطار وتقدم إرشادات فيما يتعلق </w:t>
      </w:r>
      <w:r w:rsidR="00655464">
        <w:rPr>
          <w:rFonts w:ascii="Simplified Arabic" w:eastAsia="YouYuan" w:hAnsi="Simplified Arabic" w:cs="Simplified Arabic" w:hint="cs"/>
          <w:kern w:val="2"/>
          <w:rtl/>
          <w:lang w:val="en-US" w:bidi="ar-EG"/>
        </w:rPr>
        <w:t>ب</w:t>
      </w:r>
      <w:r>
        <w:rPr>
          <w:rFonts w:ascii="Simplified Arabic" w:eastAsia="YouYuan" w:hAnsi="Simplified Arabic" w:cs="Simplified Arabic" w:hint="cs"/>
          <w:kern w:val="2"/>
          <w:rtl/>
          <w:lang w:val="en-US" w:bidi="ar-EG"/>
        </w:rPr>
        <w:t xml:space="preserve">الرؤية الاستراتيجية للتقرير. </w:t>
      </w:r>
      <w:r w:rsidR="00655464">
        <w:rPr>
          <w:rFonts w:ascii="Simplified Arabic" w:eastAsia="YouYuan" w:hAnsi="Simplified Arabic" w:cs="Simplified Arabic" w:hint="cs"/>
          <w:kern w:val="2"/>
          <w:rtl/>
          <w:lang w:val="en-US" w:bidi="ar-EG"/>
        </w:rPr>
        <w:t>و</w:t>
      </w:r>
      <w:r>
        <w:rPr>
          <w:rFonts w:ascii="Simplified Arabic" w:eastAsia="YouYuan" w:hAnsi="Simplified Arabic" w:cs="Simplified Arabic" w:hint="cs"/>
          <w:kern w:val="2"/>
          <w:rtl/>
          <w:lang w:val="en-US" w:bidi="ar-EG"/>
        </w:rPr>
        <w:t>سيتم تزويد اللجنة بتحديثات للعمل المنفذ من الفريق الاستشاري العلمي والتقني المخصص من أجل دعم تحضير التقرير العالمي. وستزود اللجنة الأمانة بالإرشادات التالية</w:t>
      </w:r>
      <w:r w:rsidR="00E41A7A">
        <w:rPr>
          <w:rFonts w:ascii="Simplified Arabic" w:eastAsia="YouYuan" w:hAnsi="Simplified Arabic" w:cs="Simplified Arabic" w:hint="cs"/>
          <w:kern w:val="2"/>
          <w:rtl/>
          <w:lang w:val="en-US" w:bidi="ar-EG"/>
        </w:rPr>
        <w:t xml:space="preserve"> عما يلي</w:t>
      </w:r>
      <w:r>
        <w:rPr>
          <w:rFonts w:ascii="Simplified Arabic" w:eastAsia="YouYuan" w:hAnsi="Simplified Arabic" w:cs="Simplified Arabic" w:hint="cs"/>
          <w:kern w:val="2"/>
          <w:rtl/>
          <w:lang w:val="en-US" w:bidi="ar-EG"/>
        </w:rPr>
        <w:t>:</w:t>
      </w:r>
    </w:p>
    <w:p w:rsidR="002C13A6" w:rsidRDefault="002C13A6" w:rsidP="00A1751F">
      <w:pPr>
        <w:pStyle w:val="ListParagraph"/>
        <w:numPr>
          <w:ilvl w:val="0"/>
          <w:numId w:val="16"/>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المسائل المتعلقة بخطة العمل، ونمط التقرير وتقديمه، واستراتيجية الاتصال وهيكل التقرير؛</w:t>
      </w:r>
    </w:p>
    <w:p w:rsidR="002C13A6" w:rsidRDefault="00E41A7A" w:rsidP="00A1751F">
      <w:pPr>
        <w:pStyle w:val="ListParagraph"/>
        <w:numPr>
          <w:ilvl w:val="0"/>
          <w:numId w:val="16"/>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كيفية إدراج التقرير العالمي في الاستعراض العالمي للتقدم الجماعي المحرز في تنفيذ الإطار؛</w:t>
      </w:r>
    </w:p>
    <w:p w:rsidR="00E41A7A" w:rsidRDefault="00E41A7A" w:rsidP="00A1751F">
      <w:pPr>
        <w:pStyle w:val="ListParagraph"/>
        <w:numPr>
          <w:ilvl w:val="0"/>
          <w:numId w:val="16"/>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ضمان الإشراك </w:t>
      </w:r>
      <w:r w:rsidR="00655464">
        <w:rPr>
          <w:rFonts w:ascii="Simplified Arabic" w:eastAsia="YouYuan" w:hAnsi="Simplified Arabic" w:cs="Simplified Arabic" w:hint="cs"/>
          <w:kern w:val="2"/>
          <w:rtl/>
          <w:lang w:val="en-US" w:bidi="ar-EG"/>
        </w:rPr>
        <w:t>ال</w:t>
      </w:r>
      <w:r>
        <w:rPr>
          <w:rFonts w:ascii="Simplified Arabic" w:eastAsia="YouYuan" w:hAnsi="Simplified Arabic" w:cs="Simplified Arabic" w:hint="cs"/>
          <w:kern w:val="2"/>
          <w:rtl/>
          <w:lang w:val="en-US" w:bidi="ar-EG"/>
        </w:rPr>
        <w:t>رفيع المستوى والمتابعة بخصوص نتائج التقرير العالمي، لكي ينظر فيها مؤتمر الأطراف عند إجراء الاستعراض العالمي.</w:t>
      </w:r>
    </w:p>
    <w:p w:rsidR="00517ADD" w:rsidRDefault="00E41A7A" w:rsidP="00655464">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ستتألف الجنة الاستشارية من 15 خبيرا ترشحهم الأطراف والشعوب الأصلية والمجتمعات المحلية، والمجتمع العلمي والمنظمات ذات الصلة، بما فيهم الذين يمثلون النساء والشباب، مع العناية الواجبة للتمثيل الإقليمي المتساوي والتوازن الجنساني. وينبغي ألا يتجاوز عدد الخبراء من المنظمات المراقبة عدد الخبراء المرشحين من الأطراف. وستعكس العضوية تمثيلا متوازنا للخبراء بشأن المسائل فيما يتعلق بالأهداف الثلاثة للاتفاقية. وسيتم اختيار الأعضاء على أساس المعايير التالية، على النحو التي تشير الأدلة في سيرتهم الشخصية:</w:t>
      </w:r>
    </w:p>
    <w:p w:rsidR="00E41A7A" w:rsidRDefault="00CE571C" w:rsidP="00655464">
      <w:pPr>
        <w:pStyle w:val="ListParagraph"/>
        <w:numPr>
          <w:ilvl w:val="0"/>
          <w:numId w:val="17"/>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lastRenderedPageBreak/>
        <w:t xml:space="preserve">خبرة في العمل </w:t>
      </w:r>
      <w:r w:rsidR="00655464">
        <w:rPr>
          <w:rFonts w:ascii="Simplified Arabic" w:eastAsia="YouYuan" w:hAnsi="Simplified Arabic" w:cs="Simplified Arabic" w:hint="cs"/>
          <w:kern w:val="2"/>
          <w:rtl/>
          <w:lang w:val="en-US" w:bidi="ar-EG"/>
        </w:rPr>
        <w:t xml:space="preserve">لا تقل عن خمس سنوات </w:t>
      </w:r>
      <w:r>
        <w:rPr>
          <w:rFonts w:ascii="Simplified Arabic" w:eastAsia="YouYuan" w:hAnsi="Simplified Arabic" w:cs="Simplified Arabic" w:hint="cs"/>
          <w:kern w:val="2"/>
          <w:rtl/>
          <w:lang w:val="en-US" w:bidi="ar-EG"/>
        </w:rPr>
        <w:t>بشأن المسائل ذات الصلة بتنفيذ اتفاقية التنوع البيولوجي و/لأو الاتفاقات وال</w:t>
      </w:r>
      <w:r w:rsidR="00655464">
        <w:rPr>
          <w:rFonts w:ascii="Simplified Arabic" w:eastAsia="YouYuan" w:hAnsi="Simplified Arabic" w:cs="Simplified Arabic" w:hint="cs"/>
          <w:kern w:val="2"/>
          <w:rtl/>
          <w:lang w:val="en-US" w:bidi="ar-EG"/>
        </w:rPr>
        <w:t>عمليات الدولية الأخرى ذات الصلة</w:t>
      </w:r>
      <w:r>
        <w:rPr>
          <w:rFonts w:ascii="Simplified Arabic" w:eastAsia="YouYuan" w:hAnsi="Simplified Arabic" w:cs="Simplified Arabic" w:hint="cs"/>
          <w:kern w:val="2"/>
          <w:rtl/>
          <w:lang w:val="en-US" w:bidi="ar-EG"/>
        </w:rPr>
        <w:t>؛</w:t>
      </w:r>
    </w:p>
    <w:p w:rsidR="00CE571C" w:rsidRDefault="00CE571C" w:rsidP="00CE571C">
      <w:pPr>
        <w:pStyle w:val="ListParagraph"/>
        <w:numPr>
          <w:ilvl w:val="0"/>
          <w:numId w:val="17"/>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خبرة ذات صلة بتخطيط </w:t>
      </w:r>
      <w:r w:rsidR="00655464">
        <w:rPr>
          <w:rFonts w:ascii="Simplified Arabic" w:eastAsia="YouYuan" w:hAnsi="Simplified Arabic" w:cs="Simplified Arabic" w:hint="cs"/>
          <w:kern w:val="2"/>
          <w:rtl/>
          <w:lang w:val="en-US" w:bidi="ar-EG"/>
        </w:rPr>
        <w:t xml:space="preserve">التنوع البيولوجي </w:t>
      </w:r>
      <w:r>
        <w:rPr>
          <w:rFonts w:ascii="Simplified Arabic" w:eastAsia="YouYuan" w:hAnsi="Simplified Arabic" w:cs="Simplified Arabic" w:hint="cs"/>
          <w:kern w:val="2"/>
          <w:rtl/>
          <w:lang w:val="en-US" w:bidi="ar-EG"/>
        </w:rPr>
        <w:t>ورصد</w:t>
      </w:r>
      <w:r w:rsidR="00655464">
        <w:rPr>
          <w:rFonts w:ascii="Simplified Arabic" w:eastAsia="YouYuan" w:hAnsi="Simplified Arabic" w:cs="Simplified Arabic" w:hint="cs"/>
          <w:kern w:val="2"/>
          <w:rtl/>
          <w:lang w:val="en-US" w:bidi="ar-EG"/>
        </w:rPr>
        <w:t>ه</w:t>
      </w:r>
      <w:r>
        <w:rPr>
          <w:rFonts w:ascii="Simplified Arabic" w:eastAsia="YouYuan" w:hAnsi="Simplified Arabic" w:cs="Simplified Arabic" w:hint="cs"/>
          <w:kern w:val="2"/>
          <w:rtl/>
          <w:lang w:val="en-US" w:bidi="ar-EG"/>
        </w:rPr>
        <w:t xml:space="preserve"> واستعراض</w:t>
      </w:r>
      <w:r w:rsidR="00655464">
        <w:rPr>
          <w:rFonts w:ascii="Simplified Arabic" w:eastAsia="YouYuan" w:hAnsi="Simplified Arabic" w:cs="Simplified Arabic" w:hint="cs"/>
          <w:kern w:val="2"/>
          <w:rtl/>
          <w:lang w:val="en-US" w:bidi="ar-EG"/>
        </w:rPr>
        <w:t>ه</w:t>
      </w:r>
      <w:r>
        <w:rPr>
          <w:rFonts w:ascii="Simplified Arabic" w:eastAsia="YouYuan" w:hAnsi="Simplified Arabic" w:cs="Simplified Arabic" w:hint="cs"/>
          <w:kern w:val="2"/>
          <w:rtl/>
          <w:lang w:val="en-US" w:bidi="ar-EG"/>
        </w:rPr>
        <w:t xml:space="preserve"> والإبلاغ عن</w:t>
      </w:r>
      <w:r w:rsidR="00655464">
        <w:rPr>
          <w:rFonts w:ascii="Simplified Arabic" w:eastAsia="YouYuan" w:hAnsi="Simplified Arabic" w:cs="Simplified Arabic" w:hint="cs"/>
          <w:kern w:val="2"/>
          <w:rtl/>
          <w:lang w:val="en-US" w:bidi="ar-EG"/>
        </w:rPr>
        <w:t>ه</w:t>
      </w:r>
      <w:r>
        <w:rPr>
          <w:rFonts w:ascii="Simplified Arabic" w:eastAsia="YouYuan" w:hAnsi="Simplified Arabic" w:cs="Simplified Arabic" w:hint="cs"/>
          <w:kern w:val="2"/>
          <w:rtl/>
          <w:lang w:val="en-US" w:bidi="ar-EG"/>
        </w:rPr>
        <w:t>؛</w:t>
      </w:r>
    </w:p>
    <w:p w:rsidR="00CE571C" w:rsidRPr="00CE571C" w:rsidRDefault="00CE571C" w:rsidP="00CE571C">
      <w:pPr>
        <w:pStyle w:val="ListParagraph"/>
        <w:numPr>
          <w:ilvl w:val="0"/>
          <w:numId w:val="17"/>
        </w:numPr>
        <w:bidi/>
        <w:spacing w:after="120" w:line="216" w:lineRule="auto"/>
        <w:ind w:left="720" w:firstLine="72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خبرة مثبتة في مجال عمليات وبرامج التعاون </w:t>
      </w:r>
      <w:r w:rsidR="00655464">
        <w:rPr>
          <w:rFonts w:ascii="Simplified Arabic" w:eastAsia="YouYuan" w:hAnsi="Simplified Arabic" w:cs="Simplified Arabic" w:hint="cs"/>
          <w:kern w:val="2"/>
          <w:rtl/>
          <w:lang w:val="en-US" w:bidi="ar-EG"/>
        </w:rPr>
        <w:t xml:space="preserve">الإقليمي أو </w:t>
      </w:r>
      <w:r>
        <w:rPr>
          <w:rFonts w:ascii="Simplified Arabic" w:eastAsia="YouYuan" w:hAnsi="Simplified Arabic" w:cs="Simplified Arabic" w:hint="cs"/>
          <w:kern w:val="2"/>
          <w:rtl/>
          <w:lang w:val="en-US" w:bidi="ar-EG"/>
        </w:rPr>
        <w:t>الدولي ذات الصلة بالتنوع البيولوجي و/أو بالبيئة.</w:t>
      </w:r>
    </w:p>
    <w:p w:rsidR="00517ADD" w:rsidRDefault="00CE571C" w:rsidP="00655464">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سيدعا الرئيسين المشاركين للفريق الاستشاري العلمي والتقني المخصص لتحضير التقرير العالمي </w:t>
      </w:r>
      <w:r w:rsidR="00655464">
        <w:rPr>
          <w:rFonts w:ascii="Simplified Arabic" w:eastAsia="YouYuan" w:hAnsi="Simplified Arabic" w:cs="Simplified Arabic" w:hint="cs"/>
          <w:kern w:val="2"/>
          <w:rtl/>
          <w:lang w:val="en-US" w:bidi="ar-EG"/>
        </w:rPr>
        <w:t>ع</w:t>
      </w:r>
      <w:r>
        <w:rPr>
          <w:rFonts w:ascii="Simplified Arabic" w:eastAsia="YouYuan" w:hAnsi="Simplified Arabic" w:cs="Simplified Arabic" w:hint="cs"/>
          <w:kern w:val="2"/>
          <w:rtl/>
          <w:lang w:val="en-US" w:bidi="ar-EG"/>
        </w:rPr>
        <w:t>ن التقدم الجماعي المحرز في تنفيذ الإطار إلى اجتماعات اللجنة الاستشارية. وسيدعا رئيس الهيئة الفرعية للتنفيذ كعضو بحكم منصبه.</w:t>
      </w:r>
    </w:p>
    <w:p w:rsidR="00CE571C" w:rsidRDefault="00CE571C" w:rsidP="002C13A6">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ستنتخب اللجنة رئيسين مشاركين من بين أعضائها، واحد من بلد متقدم وواحد من بلد نامي.</w:t>
      </w:r>
    </w:p>
    <w:p w:rsidR="00517ADD" w:rsidRDefault="00CE571C" w:rsidP="00FD033E">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 xml:space="preserve">ستجري اللجنة عملها أساسا بوسائل إلكترونية، ورهنا بتوافر الموارد، ستجتمع </w:t>
      </w:r>
      <w:r w:rsidR="00FD033E">
        <w:rPr>
          <w:rFonts w:ascii="Simplified Arabic" w:eastAsia="YouYuan" w:hAnsi="Simplified Arabic" w:cs="Simplified Arabic" w:hint="cs"/>
          <w:kern w:val="2"/>
          <w:rtl/>
          <w:lang w:val="en-US" w:bidi="ar-EG"/>
        </w:rPr>
        <w:t xml:space="preserve">أيضا </w:t>
      </w:r>
      <w:r>
        <w:rPr>
          <w:rFonts w:ascii="Simplified Arabic" w:eastAsia="YouYuan" w:hAnsi="Simplified Arabic" w:cs="Simplified Arabic" w:hint="cs"/>
          <w:kern w:val="2"/>
          <w:rtl/>
          <w:lang w:val="en-US" w:bidi="ar-EG"/>
        </w:rPr>
        <w:t>بالحضور الشخصي، إن أمكن، مرتين على الأقل خلال الفترة الفاصلة بين الدورات.</w:t>
      </w:r>
    </w:p>
    <w:p w:rsidR="00CE571C" w:rsidRDefault="00CE571C" w:rsidP="00CE571C">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lang w:val="en-US" w:bidi="ar-EG"/>
        </w:rPr>
      </w:pPr>
      <w:r>
        <w:rPr>
          <w:rFonts w:ascii="Simplified Arabic" w:eastAsia="YouYuan" w:hAnsi="Simplified Arabic" w:cs="Simplified Arabic" w:hint="cs"/>
          <w:kern w:val="2"/>
          <w:rtl/>
          <w:lang w:val="en-US" w:bidi="ar-EG"/>
        </w:rPr>
        <w:t>سيسترشد الجدول الزمني لخطة عمل اللجنة بالإجراءات الملموسة للاستعراض العالمي التي أعدتها الهيئة الفرعية للتنفيذ واعتمدها مؤتمر الأطراف، على أساس الفهم بأن أو</w:t>
      </w:r>
      <w:r w:rsidR="00FD033E">
        <w:rPr>
          <w:rFonts w:ascii="Simplified Arabic" w:eastAsia="YouYuan" w:hAnsi="Simplified Arabic" w:cs="Simplified Arabic" w:hint="cs"/>
          <w:kern w:val="2"/>
          <w:rtl/>
          <w:lang w:val="en-US" w:bidi="ar-EG"/>
        </w:rPr>
        <w:t>ل</w:t>
      </w:r>
      <w:r>
        <w:rPr>
          <w:rFonts w:ascii="Simplified Arabic" w:eastAsia="YouYuan" w:hAnsi="Simplified Arabic" w:cs="Simplified Arabic" w:hint="cs"/>
          <w:kern w:val="2"/>
          <w:rtl/>
          <w:lang w:val="en-US" w:bidi="ar-EG"/>
        </w:rPr>
        <w:t xml:space="preserve"> استعراض عالمي سيجري بواسطة مؤتمر الأطراف في اجتماعه السابع عشر.</w:t>
      </w:r>
    </w:p>
    <w:p w:rsidR="00517ADD" w:rsidRPr="00517ADD" w:rsidRDefault="00CE571C" w:rsidP="002C13A6">
      <w:pPr>
        <w:pStyle w:val="ListParagraph"/>
        <w:numPr>
          <w:ilvl w:val="0"/>
          <w:numId w:val="14"/>
        </w:numPr>
        <w:bidi/>
        <w:spacing w:after="120" w:line="216" w:lineRule="auto"/>
        <w:ind w:left="720" w:firstLine="0"/>
        <w:contextualSpacing w:val="0"/>
        <w:rPr>
          <w:rFonts w:ascii="Simplified Arabic" w:eastAsia="YouYuan" w:hAnsi="Simplified Arabic" w:cs="Simplified Arabic"/>
          <w:kern w:val="2"/>
          <w:rtl/>
          <w:lang w:val="en-US" w:bidi="ar-EG"/>
        </w:rPr>
      </w:pPr>
      <w:r>
        <w:rPr>
          <w:rFonts w:ascii="Simplified Arabic" w:eastAsia="YouYuan" w:hAnsi="Simplified Arabic" w:cs="Simplified Arabic" w:hint="cs"/>
          <w:kern w:val="2"/>
          <w:rtl/>
          <w:lang w:val="en-US" w:bidi="ar-EG"/>
        </w:rPr>
        <w:t>ينبغي أن ت</w:t>
      </w:r>
      <w:r w:rsidR="00FD033E">
        <w:rPr>
          <w:rFonts w:ascii="Simplified Arabic" w:eastAsia="YouYuan" w:hAnsi="Simplified Arabic" w:cs="Simplified Arabic" w:hint="cs"/>
          <w:kern w:val="2"/>
          <w:rtl/>
          <w:lang w:val="en-US" w:bidi="ar-EG"/>
        </w:rPr>
        <w:t>ُ</w:t>
      </w:r>
      <w:r>
        <w:rPr>
          <w:rFonts w:ascii="Simplified Arabic" w:eastAsia="YouYuan" w:hAnsi="Simplified Arabic" w:cs="Simplified Arabic" w:hint="cs"/>
          <w:kern w:val="2"/>
          <w:rtl/>
          <w:lang w:val="en-US" w:bidi="ar-EG"/>
        </w:rPr>
        <w:t>نشأ اللجنة وتبدأ عملها في أسرع وقت ممكن بعد الاجتماع السادس عشر لمؤتمر الأطراف وينبغي أن تبلغ عن عملها إلى الهيئة الفرعية للتنفيذ في اجتماعاتها ال</w:t>
      </w:r>
      <w:r w:rsidR="00FD033E">
        <w:rPr>
          <w:rFonts w:ascii="Simplified Arabic" w:eastAsia="YouYuan" w:hAnsi="Simplified Arabic" w:cs="Simplified Arabic" w:hint="cs"/>
          <w:kern w:val="2"/>
          <w:rtl/>
          <w:lang w:val="en-US" w:bidi="ar-EG"/>
        </w:rPr>
        <w:t>م</w:t>
      </w:r>
      <w:r>
        <w:rPr>
          <w:rFonts w:ascii="Simplified Arabic" w:eastAsia="YouYuan" w:hAnsi="Simplified Arabic" w:cs="Simplified Arabic" w:hint="cs"/>
          <w:kern w:val="2"/>
          <w:rtl/>
          <w:lang w:val="en-US" w:bidi="ar-EG"/>
        </w:rPr>
        <w:t>عقودة قبل الاجتماع السابع عشر لمؤتمر الأطراف</w:t>
      </w:r>
      <w:r w:rsidR="00517ADD">
        <w:rPr>
          <w:rFonts w:ascii="Simplified Arabic" w:eastAsia="YouYuan" w:hAnsi="Simplified Arabic" w:cs="Simplified Arabic" w:hint="cs"/>
          <w:kern w:val="2"/>
          <w:rtl/>
          <w:lang w:val="en-US" w:bidi="ar-EG"/>
        </w:rPr>
        <w:t>.</w:t>
      </w:r>
    </w:p>
    <w:p w:rsidR="00AB5C13" w:rsidRPr="00AB5C13" w:rsidRDefault="00AB5C13" w:rsidP="00AB5C13">
      <w:pPr>
        <w:spacing w:after="120" w:line="216" w:lineRule="auto"/>
        <w:jc w:val="center"/>
        <w:rPr>
          <w:rFonts w:eastAsia="Times New Roman"/>
          <w:rtl/>
          <w:lang w:val="en-CA" w:eastAsia="en-CA" w:bidi="ar-EG"/>
        </w:rPr>
      </w:pPr>
      <w:r w:rsidRPr="00AB5C13">
        <w:rPr>
          <w:rFonts w:eastAsia="Times New Roman" w:hint="cs"/>
          <w:rtl/>
          <w:lang w:val="en-CA" w:eastAsia="en-CA" w:bidi="ar-EG"/>
        </w:rPr>
        <w:t>_________</w:t>
      </w:r>
    </w:p>
    <w:sectPr w:rsidR="00AB5C13" w:rsidRPr="00AB5C13" w:rsidSect="00EA587D">
      <w:pgSz w:w="12240" w:h="15840" w:code="1"/>
      <w:pgMar w:top="1296" w:right="1440" w:bottom="1296" w:left="1440" w:header="461" w:footer="72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7F1" w:rsidRDefault="009117F1">
      <w:r>
        <w:separator/>
      </w:r>
    </w:p>
  </w:endnote>
  <w:endnote w:type="continuationSeparator" w:id="0">
    <w:p w:rsidR="009117F1" w:rsidRDefault="009117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Univers">
    <w:altName w:val="Arial"/>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ouYuan">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003967" w:rsidRPr="00EA587D" w:rsidRDefault="00003967" w:rsidP="00EA587D">
            <w:pPr>
              <w:pStyle w:val="Footer"/>
              <w:bidi w:val="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01A6F">
              <w:rPr>
                <w:noProof/>
                <w:sz w:val="20"/>
                <w:szCs w:val="20"/>
              </w:rPr>
              <w:t>16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01A6F">
              <w:rPr>
                <w:noProof/>
                <w:sz w:val="20"/>
                <w:szCs w:val="20"/>
              </w:rPr>
              <w:t>19</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72609689"/>
      <w:docPartObj>
        <w:docPartGallery w:val="Page Numbers (Bottom of Page)"/>
        <w:docPartUnique/>
      </w:docPartObj>
    </w:sdtPr>
    <w:sdtContent>
      <w:sdt>
        <w:sdtPr>
          <w:rPr>
            <w:rtl/>
          </w:rPr>
          <w:id w:val="672609690"/>
          <w:docPartObj>
            <w:docPartGallery w:val="Page Numbers (Top of Page)"/>
            <w:docPartUnique/>
          </w:docPartObj>
        </w:sdtPr>
        <w:sdtContent>
          <w:sdt>
            <w:sdtPr>
              <w:rPr>
                <w:rtl/>
              </w:rPr>
              <w:id w:val="974276097"/>
              <w:docPartObj>
                <w:docPartGallery w:val="Page Numbers (Top of Page)"/>
                <w:docPartUnique/>
              </w:docPartObj>
            </w:sdtPr>
            <w:sdtContent>
              <w:p w:rsidR="00003967" w:rsidRPr="00EA587D" w:rsidRDefault="006A7BF2" w:rsidP="006A7BF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701A6F">
                  <w:rPr>
                    <w:noProof/>
                    <w:sz w:val="20"/>
                    <w:szCs w:val="20"/>
                    <w:rtl/>
                  </w:rPr>
                  <w:t>15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701A6F">
                  <w:rPr>
                    <w:noProof/>
                    <w:sz w:val="20"/>
                    <w:szCs w:val="20"/>
                    <w:rtl/>
                  </w:rPr>
                  <w:t>19</w:t>
                </w:r>
                <w:r w:rsidRPr="002B559C">
                  <w:rPr>
                    <w:sz w:val="20"/>
                    <w:szCs w:val="20"/>
                  </w:rPr>
                  <w:fldChar w:fldCharType="end"/>
                </w:r>
              </w:p>
            </w:sdtContent>
          </w:sdt>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F2" w:rsidRDefault="006A7BF2" w:rsidP="00701A6F">
    <w:pPr>
      <w:pStyle w:val="Footer"/>
      <w:bidi w:val="0"/>
      <w:rPr>
        <w:rFonts w:hint="cs"/>
        <w:rtl/>
      </w:rPr>
    </w:pPr>
    <w:sdt>
      <w:sdtPr>
        <w:id w:val="974276079"/>
        <w:docPartObj>
          <w:docPartGallery w:val="Page Numbers (Bottom of Page)"/>
          <w:docPartUnique/>
        </w:docPartObj>
      </w:sdtPr>
      <w:sdtContent>
        <w:sdt>
          <w:sdtPr>
            <w:id w:val="974276080"/>
            <w:docPartObj>
              <w:docPartGallery w:val="Page Numbers (Top of Page)"/>
              <w:docPartUnique/>
            </w:docPartObj>
          </w:sdtPr>
          <w:sdtContent/>
        </w:sdt>
      </w:sdtContent>
    </w:sdt>
    <w:r w:rsidR="00CB793C" w:rsidRPr="00CB793C">
      <w:rPr>
        <w:rtl/>
      </w:rPr>
      <w:t xml:space="preserve"> </w:t>
    </w:r>
    <w:sdt>
      <w:sdtPr>
        <w:id w:val="974276106"/>
        <w:docPartObj>
          <w:docPartGallery w:val="Page Numbers (Top of Page)"/>
          <w:docPartUnique/>
        </w:docPartObj>
      </w:sdtPr>
      <w:sdtContent>
        <w:sdt>
          <w:sdtPr>
            <w:id w:val="974276111"/>
            <w:docPartObj>
              <w:docPartGallery w:val="Page Numbers (Top of Page)"/>
              <w:docPartUnique/>
            </w:docPartObj>
          </w:sdtPr>
          <w:sdtContent/>
        </w:sdt>
      </w:sdtContent>
    </w:sdt>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6F" w:rsidRPr="00701A6F" w:rsidRDefault="00701A6F" w:rsidP="00701A6F">
    <w:pPr>
      <w:pStyle w:val="Footer"/>
      <w:bidi w:val="0"/>
      <w:rPr>
        <w:rFonts w:hint="cs"/>
        <w:lang w:val="en-US"/>
      </w:rPr>
    </w:pPr>
    <w:sdt>
      <w:sdtPr>
        <w:id w:val="974276180"/>
        <w:docPartObj>
          <w:docPartGallery w:val="Page Numbers (Bottom of Page)"/>
          <w:docPartUnique/>
        </w:docPartObj>
      </w:sdtPr>
      <w:sdtContent>
        <w:sdt>
          <w:sdtPr>
            <w:id w:val="974276181"/>
            <w:docPartObj>
              <w:docPartGallery w:val="Page Numbers (Top of Page)"/>
              <w:docPartUnique/>
            </w:docPartObj>
          </w:sdtPr>
          <w:sdtContent/>
        </w:sdt>
      </w:sdtContent>
    </w:sdt>
    <w:r w:rsidRPr="00CB793C">
      <w:rPr>
        <w:rtl/>
      </w:rPr>
      <w:t xml:space="preserve"> </w:t>
    </w:r>
    <w:r w:rsidRPr="00701A6F">
      <w:t xml:space="preserve"> </w:t>
    </w:r>
    <w:sdt>
      <w:sdtPr>
        <w:id w:val="974276184"/>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14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19</w:t>
        </w:r>
        <w:r w:rsidRPr="002B559C">
          <w:rPr>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7F1" w:rsidRDefault="009117F1">
      <w:r>
        <w:separator/>
      </w:r>
    </w:p>
  </w:footnote>
  <w:footnote w:type="continuationSeparator" w:id="0">
    <w:p w:rsidR="009117F1" w:rsidRDefault="009117F1">
      <w:r>
        <w:continuationSeparator/>
      </w:r>
    </w:p>
  </w:footnote>
  <w:footnote w:id="1">
    <w:p w:rsidR="00003967" w:rsidRPr="00E02B1C" w:rsidRDefault="00003967" w:rsidP="00AB5C13">
      <w:pPr>
        <w:pStyle w:val="FootnoteText"/>
        <w:rPr>
          <w:rtl/>
          <w:lang w:bidi="ar-EG"/>
        </w:rPr>
      </w:pPr>
      <w:r w:rsidRPr="00E02B1C">
        <w:rPr>
          <w:rStyle w:val="FootnoteReference"/>
          <w:rFonts w:cs="Simplified Arabic"/>
        </w:rPr>
        <w:t>*</w:t>
      </w:r>
      <w:r w:rsidRPr="00E02B1C">
        <w:rPr>
          <w:rtl/>
        </w:rPr>
        <w:t xml:space="preserve"> </w:t>
      </w:r>
      <w:r w:rsidRPr="00E02B1C">
        <w:t>CBD/SBI/4/1</w:t>
      </w:r>
      <w:r>
        <w:rPr>
          <w:rFonts w:hint="cs"/>
          <w:rtl/>
        </w:rPr>
        <w:t>.</w:t>
      </w:r>
    </w:p>
  </w:footnote>
  <w:footnote w:id="2">
    <w:p w:rsidR="00003967" w:rsidRDefault="00003967" w:rsidP="0082749C">
      <w:pPr>
        <w:pStyle w:val="FootnoteText"/>
        <w:rPr>
          <w:lang w:bidi="ar-EG"/>
        </w:rPr>
      </w:pPr>
      <w:r>
        <w:rPr>
          <w:rStyle w:val="FootnoteReference"/>
        </w:rPr>
        <w:footnoteRef/>
      </w:r>
      <w:r>
        <w:rPr>
          <w:rtl/>
        </w:rPr>
        <w:t xml:space="preserve"> </w:t>
      </w:r>
      <w:r w:rsidRPr="00D24940">
        <w:rPr>
          <w:szCs w:val="18"/>
        </w:rPr>
        <w:t>www.cbd.int/gbf/targets</w:t>
      </w:r>
      <w:r>
        <w:rPr>
          <w:rFonts w:hint="cs"/>
          <w:rtl/>
          <w:lang w:bidi="ar-EG"/>
        </w:rPr>
        <w:t>.</w:t>
      </w:r>
    </w:p>
  </w:footnote>
  <w:footnote w:id="3">
    <w:p w:rsidR="00003967" w:rsidRDefault="00003967" w:rsidP="0082749C">
      <w:pPr>
        <w:pStyle w:val="FootnoteText"/>
        <w:rPr>
          <w:lang w:bidi="ar-EG"/>
        </w:rPr>
      </w:pPr>
      <w:r>
        <w:rPr>
          <w:rStyle w:val="FootnoteReference"/>
        </w:rPr>
        <w:footnoteRef/>
      </w:r>
      <w:r>
        <w:rPr>
          <w:rtl/>
        </w:rPr>
        <w:t xml:space="preserve"> </w:t>
      </w:r>
      <w:r w:rsidRPr="0074347B">
        <w:rPr>
          <w:rFonts w:hint="cs"/>
          <w:rtl/>
          <w:lang w:bidi="ar-EG"/>
        </w:rPr>
        <w:t xml:space="preserve">انظر </w:t>
      </w:r>
      <w:hyperlink r:id="rId1" w:history="1">
        <w:r w:rsidRPr="008A64EF">
          <w:rPr>
            <w:rStyle w:val="Hyperlink"/>
            <w:rFonts w:ascii="Times New Roman" w:hAnsi="Times New Roman"/>
            <w:color w:val="0000FF"/>
            <w:szCs w:val="18"/>
            <w:u w:val="single"/>
          </w:rPr>
          <w:t>https://ort.cbd.int</w:t>
        </w:r>
      </w:hyperlink>
      <w:r>
        <w:rPr>
          <w:rFonts w:hint="cs"/>
          <w:rtl/>
          <w:lang w:bidi="ar-EG"/>
        </w:rPr>
        <w:t>.</w:t>
      </w:r>
    </w:p>
  </w:footnote>
  <w:footnote w:id="4">
    <w:p w:rsidR="00003967" w:rsidRDefault="00003967" w:rsidP="0082749C">
      <w:pPr>
        <w:pStyle w:val="FootnoteText"/>
        <w:rPr>
          <w:rtl/>
          <w:lang w:bidi="ar-EG"/>
        </w:rPr>
      </w:pPr>
      <w:r>
        <w:rPr>
          <w:rStyle w:val="FootnoteReference"/>
        </w:rPr>
        <w:footnoteRef/>
      </w:r>
      <w:r>
        <w:rPr>
          <w:rtl/>
        </w:rPr>
        <w:t xml:space="preserve"> </w:t>
      </w:r>
      <w:r w:rsidRPr="00042B92">
        <w:rPr>
          <w:rFonts w:ascii="Simplified Arabic" w:hAnsi="Simplified Arabic"/>
          <w:rtl/>
          <w:lang w:bidi="ar-EG"/>
        </w:rPr>
        <w:t>أعلن إطلاق أداة الإبلاغ عبر الإنترنت في الإخطار 2023-117، الصادر في 1 نوفمبر/تشرين الثاني 2023.</w:t>
      </w:r>
    </w:p>
  </w:footnote>
  <w:footnote w:id="5">
    <w:p w:rsidR="00003967" w:rsidRPr="001D096F" w:rsidRDefault="00003967" w:rsidP="001D096F">
      <w:pPr>
        <w:pStyle w:val="FootnoteText"/>
      </w:pPr>
      <w:r>
        <w:rPr>
          <w:rStyle w:val="FootnoteReference"/>
        </w:rPr>
        <w:footnoteRef/>
      </w:r>
      <w:r>
        <w:rPr>
          <w:rtl/>
        </w:rPr>
        <w:t xml:space="preserve"> </w:t>
      </w:r>
      <w:r>
        <w:rPr>
          <w:rFonts w:hint="cs"/>
          <w:rtl/>
          <w:lang w:bidi="ar-EG"/>
        </w:rPr>
        <w:t xml:space="preserve">انظر </w:t>
      </w:r>
      <w:hyperlink r:id="rId2" w:history="1">
        <w:r w:rsidRPr="00EA7225">
          <w:rPr>
            <w:rStyle w:val="Hyperlink"/>
            <w:rFonts w:ascii="Times New Roman" w:hAnsi="Times New Roman"/>
            <w:color w:val="0000FF"/>
            <w:szCs w:val="18"/>
            <w:u w:val="single"/>
          </w:rPr>
          <w:t>https://ort.cbd.int</w:t>
        </w:r>
      </w:hyperlink>
      <w:r>
        <w:rPr>
          <w:rFonts w:hint="cs"/>
          <w:rtl/>
          <w:lang w:bidi="ar-EG"/>
        </w:rPr>
        <w:t>.</w:t>
      </w:r>
    </w:p>
  </w:footnote>
  <w:footnote w:id="6">
    <w:p w:rsidR="00003967" w:rsidRDefault="00003967" w:rsidP="00AF5F87">
      <w:pPr>
        <w:pStyle w:val="FootnoteText"/>
        <w:rPr>
          <w:rtl/>
          <w:lang w:bidi="ar-EG"/>
        </w:rPr>
      </w:pPr>
      <w:r>
        <w:rPr>
          <w:rStyle w:val="FootnoteReference"/>
        </w:rPr>
        <w:footnoteRef/>
      </w:r>
      <w:r>
        <w:rPr>
          <w:rtl/>
        </w:rPr>
        <w:t xml:space="preserve"> </w:t>
      </w:r>
      <w:r>
        <w:rPr>
          <w:rFonts w:hint="cs"/>
          <w:rtl/>
          <w:lang w:bidi="ar-EG"/>
        </w:rPr>
        <w:t xml:space="preserve">يتاح نص الإخطار على الرابط </w:t>
      </w:r>
      <w:r w:rsidRPr="00EA7225">
        <w:rPr>
          <w:rFonts w:eastAsiaTheme="majorEastAsia" w:cs="Times New Roman"/>
          <w:color w:val="0000FF"/>
          <w:u w:val="single"/>
        </w:rPr>
        <w:t>www.cbd.int/</w:t>
      </w:r>
      <w:r w:rsidRPr="00EA7225">
        <w:rPr>
          <w:rFonts w:eastAsiaTheme="majorEastAsia" w:cs="Times New Roman"/>
          <w:color w:val="0000FF"/>
          <w:szCs w:val="18"/>
          <w:u w:val="single"/>
        </w:rPr>
        <w:t>doc/</w:t>
      </w:r>
      <w:r w:rsidRPr="00EA7225">
        <w:rPr>
          <w:rFonts w:eastAsiaTheme="majorEastAsia" w:cs="Times New Roman"/>
          <w:color w:val="0000FF"/>
          <w:u w:val="single"/>
        </w:rPr>
        <w:t>notifications/2023</w:t>
      </w:r>
      <w:r w:rsidRPr="00EA7225">
        <w:rPr>
          <w:rStyle w:val="Hyperlink"/>
          <w:rFonts w:ascii="Times New Roman" w:eastAsiaTheme="majorEastAsia" w:hAnsi="Times New Roman"/>
          <w:color w:val="0000FF"/>
          <w:szCs w:val="18"/>
          <w:u w:val="single"/>
        </w:rPr>
        <w:t>/ntf-2023-069-kmgbf-en.pdf</w:t>
      </w:r>
      <w:r>
        <w:rPr>
          <w:rFonts w:hint="cs"/>
          <w:rtl/>
          <w:lang w:bidi="ar-EG"/>
        </w:rPr>
        <w:t xml:space="preserve">. وتم تجميع التقارير المستلمة استجابة للإخطار وهي متاحة على نفس الرابط. ويرد ملخص للآراء في الوثيقة </w:t>
      </w:r>
      <w:r w:rsidRPr="00D24940">
        <w:rPr>
          <w:szCs w:val="18"/>
        </w:rPr>
        <w:t>CBD/SBSTTA/25/3</w:t>
      </w:r>
      <w:r>
        <w:rPr>
          <w:rFonts w:hint="cs"/>
          <w:rtl/>
          <w:lang w:bidi="ar-EG"/>
        </w:rPr>
        <w:t xml:space="preserve"> الصادرة قبل الدورة.</w:t>
      </w:r>
    </w:p>
  </w:footnote>
  <w:footnote w:id="7">
    <w:p w:rsidR="00003967" w:rsidRDefault="00003967" w:rsidP="00AF5F87">
      <w:pPr>
        <w:pStyle w:val="FootnoteText"/>
        <w:rPr>
          <w:rtl/>
          <w:lang w:bidi="ar-EG"/>
        </w:rPr>
      </w:pPr>
      <w:r>
        <w:rPr>
          <w:rStyle w:val="FootnoteReference"/>
        </w:rPr>
        <w:footnoteRef/>
      </w:r>
      <w:r>
        <w:rPr>
          <w:rtl/>
        </w:rPr>
        <w:t xml:space="preserve"> </w:t>
      </w:r>
      <w:r>
        <w:rPr>
          <w:rFonts w:hint="cs"/>
          <w:rtl/>
          <w:lang w:bidi="ar-EG"/>
        </w:rPr>
        <w:t xml:space="preserve">انظر الوثيقة </w:t>
      </w:r>
      <w:r w:rsidRPr="00D24940">
        <w:rPr>
          <w:szCs w:val="18"/>
        </w:rPr>
        <w:t>CBD/SBSTTA/25/13</w:t>
      </w:r>
      <w:r>
        <w:rPr>
          <w:rFonts w:hint="cs"/>
          <w:rtl/>
          <w:lang w:bidi="ar-EG"/>
        </w:rPr>
        <w:t>، القسم الأول.</w:t>
      </w:r>
    </w:p>
  </w:footnote>
  <w:footnote w:id="8">
    <w:p w:rsidR="00003967" w:rsidRDefault="00003967" w:rsidP="0082749C">
      <w:pPr>
        <w:pStyle w:val="FootnoteText"/>
        <w:rPr>
          <w:lang w:bidi="ar-EG"/>
        </w:rPr>
      </w:pPr>
      <w:r>
        <w:rPr>
          <w:rStyle w:val="FootnoteReference"/>
        </w:rPr>
        <w:footnoteRef/>
      </w:r>
      <w:r>
        <w:rPr>
          <w:rtl/>
        </w:rPr>
        <w:t xml:space="preserve"> </w:t>
      </w:r>
      <w:r>
        <w:rPr>
          <w:rFonts w:hint="cs"/>
          <w:rtl/>
          <w:lang w:bidi="ar-EG"/>
        </w:rPr>
        <w:t xml:space="preserve">الوثيقة </w:t>
      </w:r>
      <w:r w:rsidRPr="007F0A5A">
        <w:t>CBD/SBI/3/11/Add.</w:t>
      </w:r>
      <w:r>
        <w:t>5</w:t>
      </w:r>
      <w:r>
        <w:rPr>
          <w:rFonts w:hint="cs"/>
          <w:rtl/>
          <w:lang w:bidi="ar-EG"/>
        </w:rPr>
        <w:t>.</w:t>
      </w:r>
    </w:p>
  </w:footnote>
  <w:footnote w:id="9">
    <w:p w:rsidR="00003967" w:rsidRDefault="00003967" w:rsidP="005B458B">
      <w:pPr>
        <w:pStyle w:val="FootnoteText"/>
        <w:rPr>
          <w:lang w:bidi="ar-EG"/>
        </w:rPr>
      </w:pPr>
      <w:r>
        <w:rPr>
          <w:rStyle w:val="FootnoteReference"/>
        </w:rPr>
        <w:footnoteRef/>
      </w:r>
      <w:r>
        <w:rPr>
          <w:rtl/>
        </w:rPr>
        <w:t xml:space="preserve"> </w:t>
      </w:r>
      <w:r>
        <w:rPr>
          <w:rFonts w:hint="cs"/>
          <w:rtl/>
          <w:lang w:bidi="ar-EG"/>
        </w:rPr>
        <w:t xml:space="preserve">أجريت الحوارات بدعم مالي من حكومة اليابان من خلال صندوق اليابان للتنوع البيولوجي، وحكومات الدانمرك، والمملكة المتحدة لبريطانيا العظمى وأيرلندا الشمالية، والاتحاد الأوروبي، بالتعاون مع منظمات مختلفة، بما في ذلك مركز التنوع البيولوجي التابع لاتحاد أمم جنوب شرق آسيا، وأمانة البرنامج البيئي الإقليمي للمحيط الهادئ والجماعة الكاريبية، وبدعم </w:t>
      </w:r>
      <w:r>
        <w:rPr>
          <w:rFonts w:hint="cs"/>
          <w:rtl/>
          <w:lang w:bidi="ar-EG"/>
        </w:rPr>
        <w:t>من البلدان التي تستضيف الحوارات، بما في ذلك فيجي وغيانا واليابان والأردن والفلبين.</w:t>
      </w:r>
    </w:p>
  </w:footnote>
  <w:footnote w:id="10">
    <w:p w:rsidR="00003967" w:rsidRDefault="00003967" w:rsidP="0082749C">
      <w:pPr>
        <w:pStyle w:val="FootnoteText"/>
        <w:rPr>
          <w:lang w:bidi="ar-EG"/>
        </w:rPr>
      </w:pPr>
      <w:r>
        <w:rPr>
          <w:rStyle w:val="FootnoteReference"/>
        </w:rPr>
        <w:footnoteRef/>
      </w:r>
      <w:r>
        <w:rPr>
          <w:rtl/>
        </w:rPr>
        <w:t xml:space="preserve"> </w:t>
      </w:r>
      <w:r>
        <w:rPr>
          <w:rFonts w:hint="cs"/>
          <w:rtl/>
          <w:lang w:bidi="ar-EG"/>
        </w:rPr>
        <w:t xml:space="preserve">انظر </w:t>
      </w:r>
      <w:hyperlink r:id="rId3" w:history="1">
        <w:r w:rsidRPr="00530795">
          <w:rPr>
            <w:rStyle w:val="Hyperlink"/>
            <w:rFonts w:asciiTheme="majorBidi" w:hAnsiTheme="majorBidi" w:cstheme="majorBidi"/>
            <w:color w:val="0000FF"/>
            <w:szCs w:val="18"/>
            <w:u w:val="single"/>
          </w:rPr>
          <w:t>www.cbd.int/</w:t>
        </w:r>
        <w:r w:rsidRPr="005B458B">
          <w:rPr>
            <w:rStyle w:val="Hyperlink"/>
            <w:rFonts w:ascii="Times New Roman" w:hAnsi="Times New Roman"/>
            <w:color w:val="0000FF"/>
            <w:szCs w:val="18"/>
            <w:u w:val="single"/>
          </w:rPr>
          <w:t>nbsap</w:t>
        </w:r>
        <w:r w:rsidRPr="00530795">
          <w:rPr>
            <w:rStyle w:val="Hyperlink"/>
            <w:rFonts w:asciiTheme="majorBidi" w:hAnsiTheme="majorBidi" w:cstheme="majorBidi"/>
            <w:color w:val="0000FF"/>
            <w:szCs w:val="18"/>
            <w:u w:val="single"/>
          </w:rPr>
          <w:t>/</w:t>
        </w:r>
      </w:hyperlink>
      <w:r>
        <w:rPr>
          <w:rFonts w:hint="cs"/>
          <w:rtl/>
          <w:lang w:bidi="ar-EG"/>
        </w:rPr>
        <w:t>.</w:t>
      </w:r>
    </w:p>
  </w:footnote>
  <w:footnote w:id="11">
    <w:p w:rsidR="00003967" w:rsidRDefault="00003967">
      <w:pPr>
        <w:pStyle w:val="FootnoteText"/>
        <w:rPr>
          <w:lang w:bidi="ar-EG"/>
        </w:rPr>
      </w:pPr>
      <w:r>
        <w:rPr>
          <w:rStyle w:val="FootnoteReference"/>
        </w:rPr>
        <w:footnoteRef/>
      </w:r>
      <w:r>
        <w:rPr>
          <w:rtl/>
        </w:rPr>
        <w:t xml:space="preserve"> </w:t>
      </w:r>
      <w:r>
        <w:rPr>
          <w:rFonts w:hint="cs"/>
          <w:rtl/>
          <w:lang w:bidi="ar-EG"/>
        </w:rPr>
        <w:t xml:space="preserve">يمكن الاطلاع على الإلتزامات لخطة العمل على الرابط </w:t>
      </w:r>
      <w:hyperlink r:id="rId4" w:history="1">
        <w:r w:rsidRPr="00530795">
          <w:rPr>
            <w:rStyle w:val="Hyperlink"/>
            <w:rFonts w:ascii="Times New Roman" w:hAnsi="Times New Roman"/>
            <w:color w:val="0000FF"/>
            <w:szCs w:val="18"/>
            <w:u w:val="single"/>
            <w:lang w:val="en-CA"/>
          </w:rPr>
          <w:t>www.cbd.int/action-agenda/contributions</w:t>
        </w:r>
      </w:hyperlink>
      <w:r>
        <w:rPr>
          <w:rFonts w:hint="cs"/>
          <w:rtl/>
          <w:lang w:bidi="ar-EG"/>
        </w:rPr>
        <w:t>.</w:t>
      </w:r>
    </w:p>
  </w:footnote>
  <w:footnote w:id="12">
    <w:p w:rsidR="00003967" w:rsidRDefault="00003967" w:rsidP="001D1DC5">
      <w:pPr>
        <w:pStyle w:val="FootnoteText"/>
        <w:rPr>
          <w:lang w:bidi="ar-EG"/>
        </w:rPr>
      </w:pPr>
      <w:r>
        <w:rPr>
          <w:rStyle w:val="FootnoteReference"/>
        </w:rPr>
        <w:footnoteRef/>
      </w:r>
      <w:r>
        <w:rPr>
          <w:rtl/>
        </w:rPr>
        <w:t xml:space="preserve"> </w:t>
      </w:r>
      <w:r>
        <w:rPr>
          <w:rFonts w:hint="cs"/>
          <w:rtl/>
          <w:lang w:bidi="ar-EG"/>
        </w:rPr>
        <w:t xml:space="preserve">انظر تقرير الهيئة الفرعية للمشورة العلمية والتقنية والتكنولوجية عن اجتماعها الخامس والعشرين </w:t>
      </w:r>
      <w:r>
        <w:t>(</w:t>
      </w:r>
      <w:r w:rsidRPr="00072CDE">
        <w:t>CBD/SBSTTA/25/13)</w:t>
      </w:r>
      <w:r>
        <w:rPr>
          <w:rFonts w:hint="cs"/>
          <w:rtl/>
          <w:lang w:bidi="ar-EG"/>
        </w:rPr>
        <w:t>، القسم الأول.</w:t>
      </w:r>
    </w:p>
  </w:footnote>
  <w:footnote w:id="13">
    <w:p w:rsidR="00003967" w:rsidRDefault="00003967" w:rsidP="006369A6">
      <w:pPr>
        <w:pStyle w:val="FootnoteText"/>
        <w:rPr>
          <w:lang w:bidi="ar-EG"/>
        </w:rPr>
      </w:pPr>
      <w:r>
        <w:rPr>
          <w:rStyle w:val="FootnoteReference"/>
        </w:rPr>
        <w:footnoteRef/>
      </w:r>
      <w:r>
        <w:rPr>
          <w:rtl/>
        </w:rPr>
        <w:t xml:space="preserve"> </w:t>
      </w:r>
      <w:r>
        <w:rPr>
          <w:rFonts w:hint="cs"/>
          <w:rtl/>
          <w:lang w:bidi="ar-EG"/>
        </w:rPr>
        <w:t xml:space="preserve">اعتمد </w:t>
      </w:r>
      <w:r>
        <w:rPr>
          <w:rFonts w:hint="cs"/>
          <w:rtl/>
          <w:lang w:bidi="ar-EG"/>
        </w:rPr>
        <w:t>مؤتمر الأطراف نموذج تقديم الأهداف الوطنية، على النحو الوارد في المرفق الأول بالمقرر 15/6، في ذلك المقرر.</w:t>
      </w:r>
    </w:p>
  </w:footnote>
  <w:footnote w:id="14">
    <w:p w:rsidR="00003967" w:rsidRDefault="00003967" w:rsidP="001D37C9">
      <w:pPr>
        <w:pStyle w:val="FootnoteText"/>
        <w:rPr>
          <w:lang w:bidi="ar-EG"/>
        </w:rPr>
      </w:pPr>
      <w:r>
        <w:rPr>
          <w:rStyle w:val="FootnoteReference"/>
        </w:rPr>
        <w:footnoteRef/>
      </w:r>
      <w:r>
        <w:rPr>
          <w:rtl/>
        </w:rPr>
        <w:t xml:space="preserve"> </w:t>
      </w:r>
      <w:r>
        <w:rPr>
          <w:rFonts w:hint="cs"/>
          <w:rtl/>
          <w:lang w:bidi="ar-EG"/>
        </w:rPr>
        <w:t>اعتمد مؤتمر الأطراف في المقرر 15/6 الإرشادات ومشروع نموذج الإبلاغ لتقديم التقريرين الوطنيين السابع والثامن، على النحو الوارد في المرفق الثاني بذلك المقرر. ويرد في المرفق الأول بمشروع المقرر نموذج محدث يوصى باعتماده من جانب مؤتمر الأطراف في التوصية الحالية.</w:t>
      </w:r>
    </w:p>
  </w:footnote>
  <w:footnote w:id="15">
    <w:p w:rsidR="00003967" w:rsidRDefault="00003967" w:rsidP="00F32C78">
      <w:pPr>
        <w:pStyle w:val="FootnoteText"/>
        <w:rPr>
          <w:rtl/>
          <w:lang w:bidi="ar-EG"/>
        </w:rPr>
      </w:pPr>
      <w:r>
        <w:rPr>
          <w:rStyle w:val="FootnoteReference"/>
        </w:rPr>
        <w:footnoteRef/>
      </w:r>
      <w:r>
        <w:rPr>
          <w:rtl/>
        </w:rPr>
        <w:t xml:space="preserve"> </w:t>
      </w:r>
      <w:r>
        <w:rPr>
          <w:rFonts w:hint="cs"/>
          <w:rtl/>
        </w:rPr>
        <w:t>انظر أداة الإبلاغ عبر الإنترنت للاطلاع على مثال عن كيف أدرج تقديم البيانات في الأداة.</w:t>
      </w:r>
    </w:p>
  </w:footnote>
  <w:footnote w:id="16">
    <w:p w:rsidR="00003967" w:rsidRDefault="00003967">
      <w:pPr>
        <w:pStyle w:val="FootnoteText"/>
        <w:rPr>
          <w:rFonts w:hint="cs"/>
          <w:rtl/>
        </w:rPr>
      </w:pPr>
      <w:r>
        <w:rPr>
          <w:rStyle w:val="FootnoteReference"/>
        </w:rPr>
        <w:footnoteRef/>
      </w:r>
      <w:r>
        <w:rPr>
          <w:rtl/>
        </w:rPr>
        <w:t xml:space="preserve"> </w:t>
      </w:r>
      <w:r>
        <w:rPr>
          <w:rFonts w:hint="cs"/>
          <w:rtl/>
        </w:rPr>
        <w:t>للاطلاع على قائمة المؤشرات الثنائية، يرجى الرجوع إلى المقرر 16/--، المعتمد في الاجتماع السادس عشر لمؤتمر الأطراف.</w:t>
      </w:r>
    </w:p>
  </w:footnote>
  <w:footnote w:id="17">
    <w:p w:rsidR="00003967" w:rsidRDefault="00003967" w:rsidP="0070343A">
      <w:pPr>
        <w:pStyle w:val="FootnoteText"/>
        <w:rPr>
          <w:rtl/>
        </w:rPr>
      </w:pPr>
      <w:r w:rsidRPr="00FD033E">
        <w:rPr>
          <w:rFonts w:hint="cs"/>
          <w:i/>
          <w:iCs/>
          <w:rtl/>
        </w:rPr>
        <w:t>ملاحظة</w:t>
      </w:r>
      <w:r>
        <w:rPr>
          <w:rFonts w:hint="cs"/>
          <w:rtl/>
        </w:rPr>
        <w:t>: إذا اعتمد مؤتمر الأطراف في اجتماعه السادس عشر المقررات ذات الصلة، يمكن حذف الحواشي 1 إلى 3 الواردة أدناه</w:t>
      </w:r>
      <w:r w:rsidR="0070343A">
        <w:rPr>
          <w:rFonts w:hint="cs"/>
          <w:rtl/>
        </w:rPr>
        <w:t xml:space="preserve"> مباشرة</w:t>
      </w:r>
      <w:r>
        <w:rPr>
          <w:rFonts w:hint="cs"/>
          <w:rtl/>
        </w:rPr>
        <w:t>.</w:t>
      </w:r>
    </w:p>
    <w:p w:rsidR="00003967" w:rsidRPr="00E554F1" w:rsidRDefault="00003967" w:rsidP="0070343A">
      <w:pPr>
        <w:pStyle w:val="FootnoteText"/>
        <w:rPr>
          <w:rtl/>
          <w:lang w:bidi="ar-EG"/>
        </w:rPr>
      </w:pPr>
      <w:r>
        <w:rPr>
          <w:rStyle w:val="FootnoteReference"/>
          <w:rtl/>
        </w:rPr>
        <w:t>1</w:t>
      </w:r>
      <w:r>
        <w:t xml:space="preserve"> </w:t>
      </w:r>
      <w:r w:rsidR="0070343A">
        <w:rPr>
          <w:rFonts w:hint="cs"/>
          <w:rtl/>
          <w:lang w:bidi="ar-EG"/>
        </w:rPr>
        <w:t>ي</w:t>
      </w:r>
      <w:r>
        <w:rPr>
          <w:rFonts w:hint="cs"/>
          <w:rtl/>
          <w:lang w:bidi="ar-EG"/>
        </w:rPr>
        <w:t>ن</w:t>
      </w:r>
      <w:r w:rsidRPr="00E554F1">
        <w:rPr>
          <w:rFonts w:hint="cs"/>
          <w:rtl/>
        </w:rPr>
        <w:t>بغي</w:t>
      </w:r>
      <w:r w:rsidRPr="00E554F1">
        <w:rPr>
          <w:rtl/>
        </w:rPr>
        <w:t xml:space="preserve"> </w:t>
      </w:r>
      <w:r w:rsidRPr="00E554F1">
        <w:rPr>
          <w:rFonts w:hint="cs"/>
          <w:rtl/>
        </w:rPr>
        <w:t>استعراض</w:t>
      </w:r>
      <w:r w:rsidRPr="00E554F1">
        <w:rPr>
          <w:rtl/>
        </w:rPr>
        <w:t xml:space="preserve"> </w:t>
      </w:r>
      <w:r w:rsidR="0070343A">
        <w:rPr>
          <w:rFonts w:hint="cs"/>
          <w:rtl/>
        </w:rPr>
        <w:t xml:space="preserve">المعلومات المذكورة في </w:t>
      </w:r>
      <w:r w:rsidRPr="00E554F1">
        <w:rPr>
          <w:rtl/>
        </w:rPr>
        <w:t>هذا ال</w:t>
      </w:r>
      <w:r w:rsidR="0070343A">
        <w:rPr>
          <w:rFonts w:hint="cs"/>
          <w:rtl/>
        </w:rPr>
        <w:t>مرفق</w:t>
      </w:r>
      <w:r w:rsidRPr="00E554F1">
        <w:rPr>
          <w:rtl/>
        </w:rPr>
        <w:t xml:space="preserve"> بعد </w:t>
      </w:r>
      <w:r w:rsidRPr="00E554F1">
        <w:rPr>
          <w:rFonts w:hint="cs"/>
          <w:rtl/>
        </w:rPr>
        <w:t>الاجتماع السادس عشر لمؤتمر الأطراف</w:t>
      </w:r>
      <w:r>
        <w:rPr>
          <w:rtl/>
        </w:rPr>
        <w:t>.</w:t>
      </w:r>
    </w:p>
  </w:footnote>
  <w:footnote w:id="18">
    <w:p w:rsidR="00003967" w:rsidRPr="008B24EE" w:rsidRDefault="00003967" w:rsidP="000F72ED">
      <w:pPr>
        <w:pStyle w:val="FootnoteText"/>
        <w:rPr>
          <w:rtl/>
        </w:rPr>
      </w:pPr>
      <w:r>
        <w:rPr>
          <w:rStyle w:val="FootnoteReference"/>
        </w:rPr>
        <w:footnoteRef/>
      </w:r>
      <w:r w:rsidRPr="00E554F1">
        <w:rPr>
          <w:rFonts w:hint="cs"/>
          <w:rtl/>
        </w:rPr>
        <w:t xml:space="preserve"> في انتظار النظر والاعتماد في اجتماع مقبل لمؤتمر الأطراف.</w:t>
      </w:r>
    </w:p>
  </w:footnote>
  <w:footnote w:id="19">
    <w:p w:rsidR="00003967" w:rsidRDefault="00003967">
      <w:pPr>
        <w:pStyle w:val="FootnoteText"/>
        <w:rPr>
          <w:rtl/>
        </w:rPr>
      </w:pPr>
      <w:r>
        <w:rPr>
          <w:rStyle w:val="FootnoteReference"/>
        </w:rPr>
        <w:footnoteRef/>
      </w:r>
      <w:r>
        <w:rPr>
          <w:rtl/>
        </w:rPr>
        <w:t xml:space="preserve"> </w:t>
      </w:r>
      <w:r w:rsidRPr="00E554F1">
        <w:rPr>
          <w:rFonts w:hint="cs"/>
          <w:rtl/>
        </w:rPr>
        <w:t>في انتظار النظر والاعتماد في اجتماع مقبل لمؤتمر الأطراف.</w:t>
      </w:r>
    </w:p>
  </w:footnote>
  <w:footnote w:id="20">
    <w:p w:rsidR="00003967" w:rsidRDefault="00003967" w:rsidP="00404DC3">
      <w:pPr>
        <w:pStyle w:val="FootnoteText"/>
        <w:rPr>
          <w:rtl/>
          <w:lang w:bidi="ar-EG"/>
        </w:rPr>
      </w:pPr>
      <w:r>
        <w:rPr>
          <w:rStyle w:val="FootnoteReference"/>
        </w:rPr>
        <w:footnoteRef/>
      </w:r>
      <w:r>
        <w:rPr>
          <w:rtl/>
        </w:rPr>
        <w:t xml:space="preserve"> </w:t>
      </w:r>
      <w:r>
        <w:rPr>
          <w:rFonts w:hint="cs"/>
          <w:rtl/>
          <w:lang w:bidi="ar-EG"/>
        </w:rPr>
        <w:t>الإبلاغ طوعي وسيكون مفتوحا للجهات الفاعلة فيما يتجاوز الحكومات المحلية، بما في ذلك الشعوب الأصلية والمجتمعات المحلية وجميع المنظمات الأخرى ذات الصلة وأصحاب المصلحة ذوي الصلة، بما في ذلك القطاع الخاص. والمدى واسع النطاق ويمتد إلى ما هو أبعد من الجهات الفاعلة غير الحكومية.</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67" w:rsidRPr="00EA587D" w:rsidRDefault="00003967" w:rsidP="00EA587D">
    <w:pPr>
      <w:pStyle w:val="Header"/>
      <w:pBdr>
        <w:bottom w:val="single" w:sz="4" w:space="1" w:color="auto"/>
      </w:pBdr>
      <w:spacing w:after="240"/>
      <w:jc w:val="left"/>
      <w:rPr>
        <w:sz w:val="20"/>
        <w:szCs w:val="20"/>
        <w:rtl/>
        <w:lang w:val="fr-FR" w:bidi="ar-EG"/>
      </w:rPr>
    </w:pPr>
    <w:sdt>
      <w:sdtPr>
        <w:rPr>
          <w:rFonts w:eastAsia="Times New Roman" w:cs="Times New Roman"/>
          <w:caps/>
          <w:szCs w:val="22"/>
          <w:rtl/>
          <w:lang w:val="fr-FR" w:eastAsia="en-US"/>
        </w:rPr>
        <w:alias w:val="Subject"/>
        <w:tag w:val=""/>
        <w:id w:val="672609665"/>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cs="Times New Roman"/>
            <w:caps/>
            <w:szCs w:val="22"/>
            <w:lang w:val="en-US" w:eastAsia="en-US"/>
          </w:rPr>
          <w:t>CBD/SBI/4/4</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67" w:rsidRPr="00EA587D" w:rsidRDefault="00003967" w:rsidP="00EA587D">
    <w:pPr>
      <w:pStyle w:val="Header"/>
      <w:pBdr>
        <w:bottom w:val="single" w:sz="4" w:space="1" w:color="auto"/>
      </w:pBdr>
      <w:bidi w:val="0"/>
      <w:spacing w:after="240"/>
      <w:jc w:val="left"/>
      <w:rPr>
        <w:sz w:val="20"/>
        <w:szCs w:val="20"/>
        <w:lang w:val="en-US" w:bidi="ar-EG"/>
      </w:rPr>
    </w:pPr>
    <w:sdt>
      <w:sdtPr>
        <w:rPr>
          <w:rFonts w:eastAsia="Times New Roman" w:cs="Times New Roman"/>
          <w:caps/>
          <w:szCs w:val="22"/>
          <w:lang w:val="fr-FR" w:eastAsia="en-US"/>
        </w:rPr>
        <w:alias w:val="Subject"/>
        <w:tag w:val=""/>
        <w:id w:val="672609662"/>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cs="Times New Roman"/>
            <w:caps/>
            <w:szCs w:val="22"/>
            <w:lang w:val="en-US" w:eastAsia="en-US"/>
          </w:rPr>
          <w:t>CBD/SBI/4/4</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67" w:rsidRPr="002B559C" w:rsidRDefault="00003967" w:rsidP="006369A6">
    <w:pPr>
      <w:pStyle w:val="Header"/>
      <w:pBdr>
        <w:bottom w:val="single" w:sz="4" w:space="1" w:color="auto"/>
      </w:pBdr>
      <w:spacing w:after="240"/>
      <w:jc w:val="left"/>
      <w:rPr>
        <w:sz w:val="20"/>
        <w:szCs w:val="20"/>
        <w:lang w:val="fr-FR"/>
      </w:rPr>
    </w:pPr>
    <w:sdt>
      <w:sdtPr>
        <w:rPr>
          <w:rFonts w:eastAsia="Times New Roman" w:cs="Times New Roman"/>
          <w:caps/>
          <w:szCs w:val="22"/>
          <w:rtl/>
          <w:lang w:val="fr-FR" w:eastAsia="en-US"/>
        </w:rPr>
        <w:alias w:val="Subject"/>
        <w:tag w:val=""/>
        <w:id w:val="672609657"/>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cs="Times New Roman"/>
            <w:caps/>
            <w:szCs w:val="22"/>
            <w:lang w:val="en-US" w:eastAsia="en-US"/>
          </w:rPr>
          <w:t>CBD/SBI/4/4</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67" w:rsidRPr="00EA587D" w:rsidRDefault="00003967" w:rsidP="00EA587D">
    <w:pPr>
      <w:pStyle w:val="Header"/>
      <w:pBdr>
        <w:bottom w:val="single" w:sz="4" w:space="1" w:color="auto"/>
      </w:pBdr>
      <w:spacing w:after="240"/>
      <w:jc w:val="left"/>
      <w:rPr>
        <w:sz w:val="20"/>
        <w:szCs w:val="20"/>
        <w:rtl/>
        <w:lang w:val="fr-FR" w:bidi="ar-EG"/>
      </w:rPr>
    </w:pPr>
    <w:sdt>
      <w:sdtPr>
        <w:rPr>
          <w:rFonts w:eastAsia="Times New Roman" w:cs="Times New Roman"/>
          <w:caps/>
          <w:szCs w:val="22"/>
          <w:rtl/>
          <w:lang w:val="fr-FR" w:eastAsia="en-US"/>
        </w:rPr>
        <w:alias w:val="Subject"/>
        <w:tag w:val=""/>
        <w:id w:val="778516376"/>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cs="Times New Roman"/>
            <w:caps/>
            <w:szCs w:val="22"/>
            <w:lang w:val="en-US" w:eastAsia="en-US"/>
          </w:rPr>
          <w:t>CBD/SBI/4/4</w:t>
        </w:r>
      </w:sdtContent>
    </w:sdt>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67" w:rsidRPr="002B559C" w:rsidRDefault="00003967" w:rsidP="006369A6">
    <w:pPr>
      <w:pStyle w:val="Header"/>
      <w:pBdr>
        <w:bottom w:val="single" w:sz="4" w:space="1" w:color="auto"/>
      </w:pBdr>
      <w:spacing w:after="240"/>
      <w:jc w:val="left"/>
      <w:rPr>
        <w:sz w:val="20"/>
        <w:szCs w:val="20"/>
        <w:lang w:val="fr-FR"/>
      </w:rPr>
    </w:pPr>
    <w:sdt>
      <w:sdtPr>
        <w:rPr>
          <w:rFonts w:eastAsia="Times New Roman" w:cs="Times New Roman"/>
          <w:caps/>
          <w:szCs w:val="22"/>
          <w:rtl/>
          <w:lang w:val="fr-FR" w:eastAsia="en-US"/>
        </w:rPr>
        <w:alias w:val="Subject"/>
        <w:tag w:val=""/>
        <w:id w:val="778516377"/>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cs="Times New Roman"/>
            <w:caps/>
            <w:szCs w:val="22"/>
            <w:lang w:val="en-US" w:eastAsia="en-US"/>
          </w:rPr>
          <w:t>CBD/SBI/4/4</w:t>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23BB"/>
    <w:multiLevelType w:val="hybridMultilevel"/>
    <w:tmpl w:val="06B0EB4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C931A9"/>
    <w:multiLevelType w:val="hybridMultilevel"/>
    <w:tmpl w:val="A9664D14"/>
    <w:lvl w:ilvl="0" w:tplc="A4F02E9E">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A645DC"/>
    <w:multiLevelType w:val="hybridMultilevel"/>
    <w:tmpl w:val="209AF43E"/>
    <w:lvl w:ilvl="0" w:tplc="B394BC9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C083099"/>
    <w:multiLevelType w:val="hybridMultilevel"/>
    <w:tmpl w:val="BE569EA8"/>
    <w:lvl w:ilvl="0" w:tplc="A4F02E9E">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09B3B7C"/>
    <w:multiLevelType w:val="hybridMultilevel"/>
    <w:tmpl w:val="789ED936"/>
    <w:lvl w:ilvl="0" w:tplc="0D34EDE8">
      <w:start w:val="1"/>
      <w:numFmt w:val="arabicAlpha"/>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6">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763E9A"/>
    <w:multiLevelType w:val="hybridMultilevel"/>
    <w:tmpl w:val="B6487208"/>
    <w:lvl w:ilvl="0" w:tplc="7030459A">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nsid w:val="288779D6"/>
    <w:multiLevelType w:val="hybridMultilevel"/>
    <w:tmpl w:val="A3382490"/>
    <w:lvl w:ilvl="0" w:tplc="99DAE746">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B67CEB"/>
    <w:multiLevelType w:val="hybridMultilevel"/>
    <w:tmpl w:val="6866AED8"/>
    <w:lvl w:ilvl="0" w:tplc="8D5A260E">
      <w:start w:val="1"/>
      <w:numFmt w:val="decimal"/>
      <w:lvlText w:val="%1-"/>
      <w:lvlJc w:val="left"/>
      <w:pPr>
        <w:ind w:left="2880" w:hanging="360"/>
      </w:pPr>
      <w:rPr>
        <w:rFonts w:ascii="Times New Roman" w:hAnsi="Times New Roman" w:hint="default"/>
        <w:sz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424B7487"/>
    <w:multiLevelType w:val="hybridMultilevel"/>
    <w:tmpl w:val="64B01E9A"/>
    <w:lvl w:ilvl="0" w:tplc="99DAE746">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5">
    <w:nsid w:val="501217B7"/>
    <w:multiLevelType w:val="hybridMultilevel"/>
    <w:tmpl w:val="556EF112"/>
    <w:lvl w:ilvl="0" w:tplc="8D5A260E">
      <w:start w:val="1"/>
      <w:numFmt w:val="decimal"/>
      <w:lvlText w:val="%1-"/>
      <w:lvlJc w:val="left"/>
      <w:pPr>
        <w:ind w:left="1800" w:hanging="360"/>
      </w:pPr>
      <w:rPr>
        <w:rFonts w:ascii="Times New Roman" w:hAnsi="Times New Roman"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A220C7B"/>
    <w:multiLevelType w:val="hybridMultilevel"/>
    <w:tmpl w:val="1C82FE84"/>
    <w:lvl w:ilvl="0" w:tplc="99DAE746">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657757C4"/>
    <w:multiLevelType w:val="hybridMultilevel"/>
    <w:tmpl w:val="CC6A9B8C"/>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8">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nsid w:val="68BF3219"/>
    <w:multiLevelType w:val="hybridMultilevel"/>
    <w:tmpl w:val="FF8E92FE"/>
    <w:lvl w:ilvl="0" w:tplc="6C742CC6">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0">
    <w:nsid w:val="747E4814"/>
    <w:multiLevelType w:val="hybridMultilevel"/>
    <w:tmpl w:val="A61E5BA8"/>
    <w:lvl w:ilvl="0" w:tplc="A366315A">
      <w:start w:val="1"/>
      <w:numFmt w:val="arabicAlpha"/>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1">
    <w:nsid w:val="7A0F75FA"/>
    <w:multiLevelType w:val="hybridMultilevel"/>
    <w:tmpl w:val="4E406A38"/>
    <w:lvl w:ilvl="0" w:tplc="6C742CC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7AF26FFD"/>
    <w:multiLevelType w:val="hybridMultilevel"/>
    <w:tmpl w:val="5B6487F4"/>
    <w:lvl w:ilvl="0" w:tplc="795C5488">
      <w:start w:val="1"/>
      <w:numFmt w:val="decimal"/>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num w:numId="1">
    <w:abstractNumId w:val="14"/>
  </w:num>
  <w:num w:numId="2">
    <w:abstractNumId w:val="6"/>
  </w:num>
  <w:num w:numId="3">
    <w:abstractNumId w:val="18"/>
  </w:num>
  <w:num w:numId="4">
    <w:abstractNumId w:val="11"/>
  </w:num>
  <w:num w:numId="5">
    <w:abstractNumId w:val="21"/>
  </w:num>
  <w:num w:numId="6">
    <w:abstractNumId w:val="13"/>
  </w:num>
  <w:num w:numId="7">
    <w:abstractNumId w:val="15"/>
  </w:num>
  <w:num w:numId="8">
    <w:abstractNumId w:val="8"/>
  </w:num>
  <w:num w:numId="9">
    <w:abstractNumId w:val="12"/>
  </w:num>
  <w:num w:numId="10">
    <w:abstractNumId w:val="10"/>
  </w:num>
  <w:num w:numId="11">
    <w:abstractNumId w:val="16"/>
  </w:num>
  <w:num w:numId="12">
    <w:abstractNumId w:val="0"/>
  </w:num>
  <w:num w:numId="13">
    <w:abstractNumId w:val="7"/>
  </w:num>
  <w:num w:numId="14">
    <w:abstractNumId w:val="3"/>
  </w:num>
  <w:num w:numId="15">
    <w:abstractNumId w:val="19"/>
  </w:num>
  <w:num w:numId="16">
    <w:abstractNumId w:val="4"/>
  </w:num>
  <w:num w:numId="17">
    <w:abstractNumId w:val="1"/>
  </w:num>
  <w:num w:numId="18">
    <w:abstractNumId w:val="2"/>
  </w:num>
  <w:num w:numId="19">
    <w:abstractNumId w:val="9"/>
  </w:num>
  <w:num w:numId="20">
    <w:abstractNumId w:val="22"/>
  </w:num>
  <w:num w:numId="21">
    <w:abstractNumId w:val="17"/>
  </w:num>
  <w:num w:numId="22">
    <w:abstractNumId w:val="5"/>
  </w:num>
  <w:num w:numId="23">
    <w:abstractNumId w:val="2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ar-SA" w:vendorID="64" w:dllVersion="131078" w:nlCheck="1" w:checkStyle="0"/>
  <w:activeWritingStyle w:appName="MSWord" w:lang="en-US" w:vendorID="64" w:dllVersion="131078" w:nlCheck="1" w:checkStyle="1"/>
  <w:activeWritingStyle w:appName="MSWord" w:lang="fr-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defaultTabStop w:val="720"/>
  <w:evenAndOddHeaders/>
  <w:noPunctuationKerning/>
  <w:characterSpacingControl w:val="doNotCompress"/>
  <w:hdrShapeDefaults>
    <o:shapedefaults v:ext="edit" spidmax="31746"/>
  </w:hdrShapeDefaults>
  <w:footnotePr>
    <w:footnote w:id="-1"/>
    <w:footnote w:id="0"/>
  </w:footnotePr>
  <w:endnotePr>
    <w:endnote w:id="-1"/>
    <w:endnote w:id="0"/>
  </w:endnotePr>
  <w:compat>
    <w:useFELayout/>
  </w:compat>
  <w:rsids>
    <w:rsidRoot w:val="00B16E10"/>
    <w:rsid w:val="00003967"/>
    <w:rsid w:val="00004AD4"/>
    <w:rsid w:val="0000551F"/>
    <w:rsid w:val="00006287"/>
    <w:rsid w:val="00006770"/>
    <w:rsid w:val="00007595"/>
    <w:rsid w:val="0001213A"/>
    <w:rsid w:val="00012BB2"/>
    <w:rsid w:val="00012C36"/>
    <w:rsid w:val="00015775"/>
    <w:rsid w:val="00016C07"/>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2B92"/>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A98"/>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6DDB"/>
    <w:rsid w:val="000B7667"/>
    <w:rsid w:val="000B7855"/>
    <w:rsid w:val="000C044A"/>
    <w:rsid w:val="000C0548"/>
    <w:rsid w:val="000C0E46"/>
    <w:rsid w:val="000C16E8"/>
    <w:rsid w:val="000C1999"/>
    <w:rsid w:val="000C26F1"/>
    <w:rsid w:val="000C44AA"/>
    <w:rsid w:val="000C4B59"/>
    <w:rsid w:val="000C5731"/>
    <w:rsid w:val="000C6447"/>
    <w:rsid w:val="000C6913"/>
    <w:rsid w:val="000C6C2E"/>
    <w:rsid w:val="000C71A0"/>
    <w:rsid w:val="000C727C"/>
    <w:rsid w:val="000D11A1"/>
    <w:rsid w:val="000D1BB4"/>
    <w:rsid w:val="000D58B8"/>
    <w:rsid w:val="000D5BEF"/>
    <w:rsid w:val="000D5D38"/>
    <w:rsid w:val="000D7343"/>
    <w:rsid w:val="000E024C"/>
    <w:rsid w:val="000E0450"/>
    <w:rsid w:val="000E0AB1"/>
    <w:rsid w:val="000E1B80"/>
    <w:rsid w:val="000E1B94"/>
    <w:rsid w:val="000E1F85"/>
    <w:rsid w:val="000E4A9C"/>
    <w:rsid w:val="000E5EF0"/>
    <w:rsid w:val="000E69B1"/>
    <w:rsid w:val="000F0F28"/>
    <w:rsid w:val="000F17B6"/>
    <w:rsid w:val="000F185D"/>
    <w:rsid w:val="000F36D6"/>
    <w:rsid w:val="000F40FC"/>
    <w:rsid w:val="000F526A"/>
    <w:rsid w:val="000F5F29"/>
    <w:rsid w:val="000F72ED"/>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6A13"/>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0DE2"/>
    <w:rsid w:val="00173055"/>
    <w:rsid w:val="001731D7"/>
    <w:rsid w:val="00175657"/>
    <w:rsid w:val="00176FA6"/>
    <w:rsid w:val="00177248"/>
    <w:rsid w:val="00177563"/>
    <w:rsid w:val="001824F1"/>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0A45"/>
    <w:rsid w:val="001C1A11"/>
    <w:rsid w:val="001C1D35"/>
    <w:rsid w:val="001C1E44"/>
    <w:rsid w:val="001C28FD"/>
    <w:rsid w:val="001C3D98"/>
    <w:rsid w:val="001C464B"/>
    <w:rsid w:val="001C4B20"/>
    <w:rsid w:val="001C4BEE"/>
    <w:rsid w:val="001C5181"/>
    <w:rsid w:val="001C67D7"/>
    <w:rsid w:val="001D096F"/>
    <w:rsid w:val="001D0E8D"/>
    <w:rsid w:val="001D1BE6"/>
    <w:rsid w:val="001D1DC5"/>
    <w:rsid w:val="001D37C9"/>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3236"/>
    <w:rsid w:val="00214602"/>
    <w:rsid w:val="0021474C"/>
    <w:rsid w:val="00217CD6"/>
    <w:rsid w:val="00220028"/>
    <w:rsid w:val="00221184"/>
    <w:rsid w:val="00221BDF"/>
    <w:rsid w:val="00222552"/>
    <w:rsid w:val="0022287A"/>
    <w:rsid w:val="00224384"/>
    <w:rsid w:val="002267E2"/>
    <w:rsid w:val="00227D76"/>
    <w:rsid w:val="00231343"/>
    <w:rsid w:val="00231EA1"/>
    <w:rsid w:val="00232665"/>
    <w:rsid w:val="002328F7"/>
    <w:rsid w:val="00232FD3"/>
    <w:rsid w:val="00232FFB"/>
    <w:rsid w:val="002340EF"/>
    <w:rsid w:val="00234E62"/>
    <w:rsid w:val="00236C0C"/>
    <w:rsid w:val="00243AA4"/>
    <w:rsid w:val="00244CEA"/>
    <w:rsid w:val="00245607"/>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AB7"/>
    <w:rsid w:val="00292CC2"/>
    <w:rsid w:val="00293573"/>
    <w:rsid w:val="0029509B"/>
    <w:rsid w:val="00295C88"/>
    <w:rsid w:val="002A1C1D"/>
    <w:rsid w:val="002A3B80"/>
    <w:rsid w:val="002A6403"/>
    <w:rsid w:val="002B0294"/>
    <w:rsid w:val="002B34B1"/>
    <w:rsid w:val="002B37BB"/>
    <w:rsid w:val="002B5E01"/>
    <w:rsid w:val="002C13A6"/>
    <w:rsid w:val="002C1603"/>
    <w:rsid w:val="002C1C21"/>
    <w:rsid w:val="002C4693"/>
    <w:rsid w:val="002C5656"/>
    <w:rsid w:val="002C6255"/>
    <w:rsid w:val="002D0711"/>
    <w:rsid w:val="002D07A4"/>
    <w:rsid w:val="002D1A23"/>
    <w:rsid w:val="002D42C4"/>
    <w:rsid w:val="002D4E44"/>
    <w:rsid w:val="002E0053"/>
    <w:rsid w:val="002E0482"/>
    <w:rsid w:val="002E7CD6"/>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39FA"/>
    <w:rsid w:val="00324DC2"/>
    <w:rsid w:val="003253A2"/>
    <w:rsid w:val="00326436"/>
    <w:rsid w:val="00326EFD"/>
    <w:rsid w:val="003309CF"/>
    <w:rsid w:val="0033185F"/>
    <w:rsid w:val="00331AE4"/>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C56"/>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568A"/>
    <w:rsid w:val="00386B16"/>
    <w:rsid w:val="003871A0"/>
    <w:rsid w:val="003877F4"/>
    <w:rsid w:val="0038796D"/>
    <w:rsid w:val="00387E60"/>
    <w:rsid w:val="00390A91"/>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D7F6B"/>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4DC3"/>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B6B"/>
    <w:rsid w:val="004876FD"/>
    <w:rsid w:val="00487DA1"/>
    <w:rsid w:val="00487E68"/>
    <w:rsid w:val="00491042"/>
    <w:rsid w:val="004920F6"/>
    <w:rsid w:val="00492E42"/>
    <w:rsid w:val="0049347D"/>
    <w:rsid w:val="004939FC"/>
    <w:rsid w:val="004961D1"/>
    <w:rsid w:val="00497ED7"/>
    <w:rsid w:val="004A0CCC"/>
    <w:rsid w:val="004A16B4"/>
    <w:rsid w:val="004A3D94"/>
    <w:rsid w:val="004A4A79"/>
    <w:rsid w:val="004A5BDD"/>
    <w:rsid w:val="004A5C63"/>
    <w:rsid w:val="004A5D4E"/>
    <w:rsid w:val="004A7564"/>
    <w:rsid w:val="004A7DFE"/>
    <w:rsid w:val="004B0B05"/>
    <w:rsid w:val="004B2053"/>
    <w:rsid w:val="004B321C"/>
    <w:rsid w:val="004B3D07"/>
    <w:rsid w:val="004B6D45"/>
    <w:rsid w:val="004B727C"/>
    <w:rsid w:val="004C06C6"/>
    <w:rsid w:val="004C76CE"/>
    <w:rsid w:val="004D1E53"/>
    <w:rsid w:val="004D28AC"/>
    <w:rsid w:val="004D4971"/>
    <w:rsid w:val="004D6EAC"/>
    <w:rsid w:val="004E0440"/>
    <w:rsid w:val="004E07AD"/>
    <w:rsid w:val="004E0F8C"/>
    <w:rsid w:val="004E371B"/>
    <w:rsid w:val="004E45B9"/>
    <w:rsid w:val="004E5876"/>
    <w:rsid w:val="004E5EBE"/>
    <w:rsid w:val="004E6212"/>
    <w:rsid w:val="004E6D76"/>
    <w:rsid w:val="004F0383"/>
    <w:rsid w:val="004F17AA"/>
    <w:rsid w:val="004F3813"/>
    <w:rsid w:val="004F3D15"/>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17ADD"/>
    <w:rsid w:val="00520D20"/>
    <w:rsid w:val="00522CE6"/>
    <w:rsid w:val="00523456"/>
    <w:rsid w:val="00523EE0"/>
    <w:rsid w:val="0052455C"/>
    <w:rsid w:val="005250C6"/>
    <w:rsid w:val="00527E76"/>
    <w:rsid w:val="00530795"/>
    <w:rsid w:val="005308CD"/>
    <w:rsid w:val="00530C1F"/>
    <w:rsid w:val="005317B9"/>
    <w:rsid w:val="005332B6"/>
    <w:rsid w:val="00533468"/>
    <w:rsid w:val="0053384E"/>
    <w:rsid w:val="00534650"/>
    <w:rsid w:val="00534E81"/>
    <w:rsid w:val="005368AA"/>
    <w:rsid w:val="00537AB2"/>
    <w:rsid w:val="00541D61"/>
    <w:rsid w:val="0054521B"/>
    <w:rsid w:val="0054673D"/>
    <w:rsid w:val="00550573"/>
    <w:rsid w:val="00551A79"/>
    <w:rsid w:val="00553353"/>
    <w:rsid w:val="0055341F"/>
    <w:rsid w:val="00561C3E"/>
    <w:rsid w:val="00563D3F"/>
    <w:rsid w:val="005645DC"/>
    <w:rsid w:val="00564933"/>
    <w:rsid w:val="0057129D"/>
    <w:rsid w:val="00575545"/>
    <w:rsid w:val="00576F6A"/>
    <w:rsid w:val="00577194"/>
    <w:rsid w:val="005779F6"/>
    <w:rsid w:val="0058406A"/>
    <w:rsid w:val="00584F0D"/>
    <w:rsid w:val="00591130"/>
    <w:rsid w:val="00591751"/>
    <w:rsid w:val="00592149"/>
    <w:rsid w:val="005940EF"/>
    <w:rsid w:val="005A2140"/>
    <w:rsid w:val="005A65D7"/>
    <w:rsid w:val="005A676B"/>
    <w:rsid w:val="005A6B48"/>
    <w:rsid w:val="005A6EC8"/>
    <w:rsid w:val="005A761A"/>
    <w:rsid w:val="005B0539"/>
    <w:rsid w:val="005B1BD6"/>
    <w:rsid w:val="005B2678"/>
    <w:rsid w:val="005B458B"/>
    <w:rsid w:val="005C087C"/>
    <w:rsid w:val="005C2702"/>
    <w:rsid w:val="005C2C25"/>
    <w:rsid w:val="005C515F"/>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6840"/>
    <w:rsid w:val="005F76EF"/>
    <w:rsid w:val="0060013C"/>
    <w:rsid w:val="00600DCE"/>
    <w:rsid w:val="00601005"/>
    <w:rsid w:val="00604C7B"/>
    <w:rsid w:val="00606525"/>
    <w:rsid w:val="00607117"/>
    <w:rsid w:val="006079FC"/>
    <w:rsid w:val="0061220B"/>
    <w:rsid w:val="00613570"/>
    <w:rsid w:val="00617643"/>
    <w:rsid w:val="00623A73"/>
    <w:rsid w:val="00627143"/>
    <w:rsid w:val="00631F24"/>
    <w:rsid w:val="0063458F"/>
    <w:rsid w:val="00635F16"/>
    <w:rsid w:val="006367F4"/>
    <w:rsid w:val="006369A6"/>
    <w:rsid w:val="00636FD6"/>
    <w:rsid w:val="00640279"/>
    <w:rsid w:val="006404E5"/>
    <w:rsid w:val="00641489"/>
    <w:rsid w:val="006427C2"/>
    <w:rsid w:val="00643B77"/>
    <w:rsid w:val="00644003"/>
    <w:rsid w:val="00644D52"/>
    <w:rsid w:val="006479CA"/>
    <w:rsid w:val="0065014E"/>
    <w:rsid w:val="006507E0"/>
    <w:rsid w:val="00652222"/>
    <w:rsid w:val="0065239A"/>
    <w:rsid w:val="00655464"/>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A7BF2"/>
    <w:rsid w:val="006B1190"/>
    <w:rsid w:val="006B1683"/>
    <w:rsid w:val="006B24CB"/>
    <w:rsid w:val="006B433A"/>
    <w:rsid w:val="006B4384"/>
    <w:rsid w:val="006B524C"/>
    <w:rsid w:val="006B5561"/>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581"/>
    <w:rsid w:val="006F1E64"/>
    <w:rsid w:val="006F3438"/>
    <w:rsid w:val="006F35EF"/>
    <w:rsid w:val="006F35FC"/>
    <w:rsid w:val="006F4BA2"/>
    <w:rsid w:val="00701A6F"/>
    <w:rsid w:val="00703125"/>
    <w:rsid w:val="007031CC"/>
    <w:rsid w:val="0070343A"/>
    <w:rsid w:val="007038A3"/>
    <w:rsid w:val="0070439B"/>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1481"/>
    <w:rsid w:val="00742FD6"/>
    <w:rsid w:val="0074347B"/>
    <w:rsid w:val="0074580D"/>
    <w:rsid w:val="007463EC"/>
    <w:rsid w:val="0074717B"/>
    <w:rsid w:val="007506DD"/>
    <w:rsid w:val="00750E38"/>
    <w:rsid w:val="00751336"/>
    <w:rsid w:val="00752435"/>
    <w:rsid w:val="00752A5D"/>
    <w:rsid w:val="00752EB6"/>
    <w:rsid w:val="007535A1"/>
    <w:rsid w:val="00753A63"/>
    <w:rsid w:val="007553B4"/>
    <w:rsid w:val="00755A27"/>
    <w:rsid w:val="00755F43"/>
    <w:rsid w:val="0075753B"/>
    <w:rsid w:val="00757878"/>
    <w:rsid w:val="007607BD"/>
    <w:rsid w:val="00762819"/>
    <w:rsid w:val="00762CEE"/>
    <w:rsid w:val="00764C02"/>
    <w:rsid w:val="00765700"/>
    <w:rsid w:val="00771494"/>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152D"/>
    <w:rsid w:val="00813F92"/>
    <w:rsid w:val="00814A66"/>
    <w:rsid w:val="00814FD9"/>
    <w:rsid w:val="00815096"/>
    <w:rsid w:val="008153C7"/>
    <w:rsid w:val="008166BC"/>
    <w:rsid w:val="00816F48"/>
    <w:rsid w:val="00817BD2"/>
    <w:rsid w:val="008212FE"/>
    <w:rsid w:val="00823054"/>
    <w:rsid w:val="00825EF4"/>
    <w:rsid w:val="0082749C"/>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AE0"/>
    <w:rsid w:val="00845B1F"/>
    <w:rsid w:val="00845F83"/>
    <w:rsid w:val="00846377"/>
    <w:rsid w:val="00846C2E"/>
    <w:rsid w:val="00851ED8"/>
    <w:rsid w:val="00857EC1"/>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77FD7"/>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6AA"/>
    <w:rsid w:val="00896E28"/>
    <w:rsid w:val="00897B1B"/>
    <w:rsid w:val="008A348B"/>
    <w:rsid w:val="008A374E"/>
    <w:rsid w:val="008A3DFA"/>
    <w:rsid w:val="008A40A3"/>
    <w:rsid w:val="008A4212"/>
    <w:rsid w:val="008A5A4D"/>
    <w:rsid w:val="008A5FD1"/>
    <w:rsid w:val="008A64EF"/>
    <w:rsid w:val="008B18FC"/>
    <w:rsid w:val="008B3E78"/>
    <w:rsid w:val="008B4C2A"/>
    <w:rsid w:val="008B4DD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6233"/>
    <w:rsid w:val="008D75A3"/>
    <w:rsid w:val="008D7D2A"/>
    <w:rsid w:val="008E0A61"/>
    <w:rsid w:val="008E13E7"/>
    <w:rsid w:val="008E1472"/>
    <w:rsid w:val="008E3FA7"/>
    <w:rsid w:val="008E476C"/>
    <w:rsid w:val="008E4CDF"/>
    <w:rsid w:val="008F069D"/>
    <w:rsid w:val="008F1038"/>
    <w:rsid w:val="008F1767"/>
    <w:rsid w:val="008F1925"/>
    <w:rsid w:val="008F1A3D"/>
    <w:rsid w:val="008F36E8"/>
    <w:rsid w:val="008F5DFA"/>
    <w:rsid w:val="00901379"/>
    <w:rsid w:val="00902A11"/>
    <w:rsid w:val="00905243"/>
    <w:rsid w:val="00906B19"/>
    <w:rsid w:val="009117F1"/>
    <w:rsid w:val="00912182"/>
    <w:rsid w:val="0091421A"/>
    <w:rsid w:val="00914EC9"/>
    <w:rsid w:val="00915431"/>
    <w:rsid w:val="0092026F"/>
    <w:rsid w:val="0092090A"/>
    <w:rsid w:val="009211F8"/>
    <w:rsid w:val="009217F6"/>
    <w:rsid w:val="0092376D"/>
    <w:rsid w:val="0092460C"/>
    <w:rsid w:val="00925B88"/>
    <w:rsid w:val="009269BA"/>
    <w:rsid w:val="00926B9D"/>
    <w:rsid w:val="00930B6E"/>
    <w:rsid w:val="00931140"/>
    <w:rsid w:val="00933AD7"/>
    <w:rsid w:val="009347BE"/>
    <w:rsid w:val="00934875"/>
    <w:rsid w:val="00934D03"/>
    <w:rsid w:val="00935F27"/>
    <w:rsid w:val="009405BC"/>
    <w:rsid w:val="0094075E"/>
    <w:rsid w:val="00943F35"/>
    <w:rsid w:val="00946A70"/>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17E8"/>
    <w:rsid w:val="00983132"/>
    <w:rsid w:val="009859B3"/>
    <w:rsid w:val="00985C01"/>
    <w:rsid w:val="009862F4"/>
    <w:rsid w:val="009872C0"/>
    <w:rsid w:val="0099087B"/>
    <w:rsid w:val="00991BFE"/>
    <w:rsid w:val="009926B7"/>
    <w:rsid w:val="00992C45"/>
    <w:rsid w:val="00993DCF"/>
    <w:rsid w:val="00993F73"/>
    <w:rsid w:val="00995499"/>
    <w:rsid w:val="009973FF"/>
    <w:rsid w:val="009A1035"/>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4FFC"/>
    <w:rsid w:val="009E6DB2"/>
    <w:rsid w:val="009F3D4A"/>
    <w:rsid w:val="009F5276"/>
    <w:rsid w:val="00A00282"/>
    <w:rsid w:val="00A01F66"/>
    <w:rsid w:val="00A034B2"/>
    <w:rsid w:val="00A0490A"/>
    <w:rsid w:val="00A04EBB"/>
    <w:rsid w:val="00A06671"/>
    <w:rsid w:val="00A1141E"/>
    <w:rsid w:val="00A141D0"/>
    <w:rsid w:val="00A14F32"/>
    <w:rsid w:val="00A15D13"/>
    <w:rsid w:val="00A1751F"/>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249"/>
    <w:rsid w:val="00A60532"/>
    <w:rsid w:val="00A61A13"/>
    <w:rsid w:val="00A62E4E"/>
    <w:rsid w:val="00A634E0"/>
    <w:rsid w:val="00A634E9"/>
    <w:rsid w:val="00A6381C"/>
    <w:rsid w:val="00A64F8B"/>
    <w:rsid w:val="00A66CAA"/>
    <w:rsid w:val="00A71933"/>
    <w:rsid w:val="00A726D9"/>
    <w:rsid w:val="00A752DB"/>
    <w:rsid w:val="00A76EDA"/>
    <w:rsid w:val="00A77896"/>
    <w:rsid w:val="00A8072E"/>
    <w:rsid w:val="00A81454"/>
    <w:rsid w:val="00A8161D"/>
    <w:rsid w:val="00A83B62"/>
    <w:rsid w:val="00A8518C"/>
    <w:rsid w:val="00A864FD"/>
    <w:rsid w:val="00A86A5E"/>
    <w:rsid w:val="00A90BBF"/>
    <w:rsid w:val="00A91D22"/>
    <w:rsid w:val="00A93CAF"/>
    <w:rsid w:val="00A95AD5"/>
    <w:rsid w:val="00A96BE5"/>
    <w:rsid w:val="00A96F5D"/>
    <w:rsid w:val="00A9763F"/>
    <w:rsid w:val="00AA00F3"/>
    <w:rsid w:val="00AA12A3"/>
    <w:rsid w:val="00AA2988"/>
    <w:rsid w:val="00AA33D7"/>
    <w:rsid w:val="00AA3640"/>
    <w:rsid w:val="00AA4501"/>
    <w:rsid w:val="00AA5BCD"/>
    <w:rsid w:val="00AB2F00"/>
    <w:rsid w:val="00AB3C50"/>
    <w:rsid w:val="00AB5C13"/>
    <w:rsid w:val="00AB6F72"/>
    <w:rsid w:val="00AC0CC7"/>
    <w:rsid w:val="00AC10BE"/>
    <w:rsid w:val="00AC4BCD"/>
    <w:rsid w:val="00AC521B"/>
    <w:rsid w:val="00AC7D43"/>
    <w:rsid w:val="00AD0EE0"/>
    <w:rsid w:val="00AD2714"/>
    <w:rsid w:val="00AD28F3"/>
    <w:rsid w:val="00AD2DE6"/>
    <w:rsid w:val="00AD4710"/>
    <w:rsid w:val="00AD6EEC"/>
    <w:rsid w:val="00AD7C37"/>
    <w:rsid w:val="00AE15F3"/>
    <w:rsid w:val="00AE1AB8"/>
    <w:rsid w:val="00AE1F15"/>
    <w:rsid w:val="00AE264D"/>
    <w:rsid w:val="00AE28BE"/>
    <w:rsid w:val="00AE35B4"/>
    <w:rsid w:val="00AE5269"/>
    <w:rsid w:val="00AE64E3"/>
    <w:rsid w:val="00AF086A"/>
    <w:rsid w:val="00AF0A5A"/>
    <w:rsid w:val="00AF1261"/>
    <w:rsid w:val="00AF2F14"/>
    <w:rsid w:val="00AF4306"/>
    <w:rsid w:val="00AF5F87"/>
    <w:rsid w:val="00B00EF6"/>
    <w:rsid w:val="00B0135F"/>
    <w:rsid w:val="00B032EF"/>
    <w:rsid w:val="00B03DD8"/>
    <w:rsid w:val="00B04FFF"/>
    <w:rsid w:val="00B072DC"/>
    <w:rsid w:val="00B152E6"/>
    <w:rsid w:val="00B1571A"/>
    <w:rsid w:val="00B16E10"/>
    <w:rsid w:val="00B172EB"/>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1EB"/>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3A94"/>
    <w:rsid w:val="00B842F5"/>
    <w:rsid w:val="00B84390"/>
    <w:rsid w:val="00B849E1"/>
    <w:rsid w:val="00B867A6"/>
    <w:rsid w:val="00B8743A"/>
    <w:rsid w:val="00B90241"/>
    <w:rsid w:val="00B90800"/>
    <w:rsid w:val="00B9560C"/>
    <w:rsid w:val="00B9601D"/>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0E68"/>
    <w:rsid w:val="00C02726"/>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0800"/>
    <w:rsid w:val="00C815E5"/>
    <w:rsid w:val="00C8327E"/>
    <w:rsid w:val="00C83405"/>
    <w:rsid w:val="00C83424"/>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B59"/>
    <w:rsid w:val="00CA6FBE"/>
    <w:rsid w:val="00CA78E5"/>
    <w:rsid w:val="00CB1B1B"/>
    <w:rsid w:val="00CB2CA1"/>
    <w:rsid w:val="00CB2D65"/>
    <w:rsid w:val="00CB3D76"/>
    <w:rsid w:val="00CB5654"/>
    <w:rsid w:val="00CB5D65"/>
    <w:rsid w:val="00CB5F47"/>
    <w:rsid w:val="00CB793C"/>
    <w:rsid w:val="00CC0F61"/>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71C"/>
    <w:rsid w:val="00CE5A0D"/>
    <w:rsid w:val="00CE607B"/>
    <w:rsid w:val="00CF06FC"/>
    <w:rsid w:val="00CF3AA7"/>
    <w:rsid w:val="00CF3D24"/>
    <w:rsid w:val="00CF48C6"/>
    <w:rsid w:val="00CF4977"/>
    <w:rsid w:val="00CF53B5"/>
    <w:rsid w:val="00CF6F0B"/>
    <w:rsid w:val="00CF79D9"/>
    <w:rsid w:val="00D00643"/>
    <w:rsid w:val="00D01B83"/>
    <w:rsid w:val="00D0236C"/>
    <w:rsid w:val="00D04D21"/>
    <w:rsid w:val="00D05DAC"/>
    <w:rsid w:val="00D10EE7"/>
    <w:rsid w:val="00D12C38"/>
    <w:rsid w:val="00D13213"/>
    <w:rsid w:val="00D13DE4"/>
    <w:rsid w:val="00D1419A"/>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2F05"/>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3141"/>
    <w:rsid w:val="00DA6148"/>
    <w:rsid w:val="00DB2673"/>
    <w:rsid w:val="00DB2971"/>
    <w:rsid w:val="00DB29E6"/>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4C6F"/>
    <w:rsid w:val="00DE59FC"/>
    <w:rsid w:val="00DF2DD4"/>
    <w:rsid w:val="00DF376C"/>
    <w:rsid w:val="00DF4F4B"/>
    <w:rsid w:val="00DF6E8B"/>
    <w:rsid w:val="00DF71FC"/>
    <w:rsid w:val="00E015A7"/>
    <w:rsid w:val="00E01DCD"/>
    <w:rsid w:val="00E02B1C"/>
    <w:rsid w:val="00E02CD5"/>
    <w:rsid w:val="00E03909"/>
    <w:rsid w:val="00E03E8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31B5"/>
    <w:rsid w:val="00E26CC3"/>
    <w:rsid w:val="00E26E9C"/>
    <w:rsid w:val="00E334ED"/>
    <w:rsid w:val="00E33D19"/>
    <w:rsid w:val="00E3406B"/>
    <w:rsid w:val="00E34AE0"/>
    <w:rsid w:val="00E35A1C"/>
    <w:rsid w:val="00E36E87"/>
    <w:rsid w:val="00E408D2"/>
    <w:rsid w:val="00E41A7A"/>
    <w:rsid w:val="00E42BCB"/>
    <w:rsid w:val="00E44E44"/>
    <w:rsid w:val="00E44EE0"/>
    <w:rsid w:val="00E458DB"/>
    <w:rsid w:val="00E45F68"/>
    <w:rsid w:val="00E47C5A"/>
    <w:rsid w:val="00E47D13"/>
    <w:rsid w:val="00E50274"/>
    <w:rsid w:val="00E5080B"/>
    <w:rsid w:val="00E512F7"/>
    <w:rsid w:val="00E531F4"/>
    <w:rsid w:val="00E5457B"/>
    <w:rsid w:val="00E554F1"/>
    <w:rsid w:val="00E5618F"/>
    <w:rsid w:val="00E579B9"/>
    <w:rsid w:val="00E57C07"/>
    <w:rsid w:val="00E57F9E"/>
    <w:rsid w:val="00E600CD"/>
    <w:rsid w:val="00E6179E"/>
    <w:rsid w:val="00E62925"/>
    <w:rsid w:val="00E62CF0"/>
    <w:rsid w:val="00E645F6"/>
    <w:rsid w:val="00E64B55"/>
    <w:rsid w:val="00E706CA"/>
    <w:rsid w:val="00E70D16"/>
    <w:rsid w:val="00E72D17"/>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A587D"/>
    <w:rsid w:val="00EA7225"/>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5104"/>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2C6F"/>
    <w:rsid w:val="00F063C9"/>
    <w:rsid w:val="00F0676A"/>
    <w:rsid w:val="00F100BC"/>
    <w:rsid w:val="00F151C3"/>
    <w:rsid w:val="00F233C3"/>
    <w:rsid w:val="00F23674"/>
    <w:rsid w:val="00F27871"/>
    <w:rsid w:val="00F27ACC"/>
    <w:rsid w:val="00F30988"/>
    <w:rsid w:val="00F32C78"/>
    <w:rsid w:val="00F338CB"/>
    <w:rsid w:val="00F33980"/>
    <w:rsid w:val="00F354BC"/>
    <w:rsid w:val="00F35D88"/>
    <w:rsid w:val="00F35F47"/>
    <w:rsid w:val="00F35FCB"/>
    <w:rsid w:val="00F366C3"/>
    <w:rsid w:val="00F36B65"/>
    <w:rsid w:val="00F37B71"/>
    <w:rsid w:val="00F413AC"/>
    <w:rsid w:val="00F413B0"/>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2FD8"/>
    <w:rsid w:val="00F85A3E"/>
    <w:rsid w:val="00F85B91"/>
    <w:rsid w:val="00F874B7"/>
    <w:rsid w:val="00F87633"/>
    <w:rsid w:val="00F876BD"/>
    <w:rsid w:val="00F9005E"/>
    <w:rsid w:val="00F92FA8"/>
    <w:rsid w:val="00F94DA9"/>
    <w:rsid w:val="00F9585E"/>
    <w:rsid w:val="00F96469"/>
    <w:rsid w:val="00F96A07"/>
    <w:rsid w:val="00FA17F0"/>
    <w:rsid w:val="00FB00D5"/>
    <w:rsid w:val="00FB1901"/>
    <w:rsid w:val="00FB1B50"/>
    <w:rsid w:val="00FB246D"/>
    <w:rsid w:val="00FB2C1B"/>
    <w:rsid w:val="00FB4AB3"/>
    <w:rsid w:val="00FB6570"/>
    <w:rsid w:val="00FB6F12"/>
    <w:rsid w:val="00FC04D1"/>
    <w:rsid w:val="00FC2386"/>
    <w:rsid w:val="00FC25F5"/>
    <w:rsid w:val="00FC2C6F"/>
    <w:rsid w:val="00FC3F3E"/>
    <w:rsid w:val="00FC4688"/>
    <w:rsid w:val="00FC7CDB"/>
    <w:rsid w:val="00FD033E"/>
    <w:rsid w:val="00FD16AA"/>
    <w:rsid w:val="00FD1808"/>
    <w:rsid w:val="00FD2298"/>
    <w:rsid w:val="00FD2301"/>
    <w:rsid w:val="00FD29EF"/>
    <w:rsid w:val="00FD3271"/>
    <w:rsid w:val="00FD3FB0"/>
    <w:rsid w:val="00FD50A4"/>
    <w:rsid w:val="00FD78EF"/>
    <w:rsid w:val="00FD7CF6"/>
    <w:rsid w:val="00FE1937"/>
    <w:rsid w:val="00FE19CF"/>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1A98"/>
    <w:pPr>
      <w:bidi/>
    </w:pPr>
    <w:rPr>
      <w:rFonts w:eastAsia="PMingLiU" w:cs="Simplified Arabic"/>
      <w:sz w:val="22"/>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b/>
      <w:bCs/>
      <w:spacing w:val="-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AF5F87"/>
    <w:pPr>
      <w:jc w:val="both"/>
    </w:pPr>
    <w:rPr>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39"/>
    <w:qFormat/>
    <w:rsid w:val="00BD3A96"/>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AF5F87"/>
    <w:rPr>
      <w:rFonts w:eastAsia="PMingLiU" w:cs="Simplified Arabic"/>
      <w:sz w:val="18"/>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AE264D"/>
    <w:rPr>
      <w:rFonts w:eastAsia="Times New Roman"/>
      <w:sz w:val="22"/>
      <w:szCs w:val="24"/>
      <w:lang w:val="en-GB" w:eastAsia="en-US"/>
    </w:rPr>
  </w:style>
  <w:style w:type="table" w:customStyle="1" w:styleId="TableGrid3">
    <w:name w:val="Table Grid3"/>
    <w:basedOn w:val="TableNormal"/>
    <w:next w:val="TableGrid"/>
    <w:uiPriority w:val="59"/>
    <w:rsid w:val="000F72ED"/>
    <w:rPr>
      <w:rFonts w:ascii="Cambria" w:eastAsia="MS Mincho"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6-ar.pdf"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cbd.int/doc/decisions/cop-15/cop-15-dec-05-ar.pdf" TargetMode="External"/><Relationship Id="rId7" Type="http://schemas.openxmlformats.org/officeDocument/2006/relationships/endnotes" Target="endnotes.xml"/><Relationship Id="rId12" Type="http://schemas.openxmlformats.org/officeDocument/2006/relationships/hyperlink" Target="https://www.cbd.int/doc/decisions/cop-14/cop-14-dec-34-ar.pdf"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aea8/d814/9a29f481b82e65e147d11f5d/cop-15-02-ar.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file:///C:\Users\veronique.lefebvre\AppData\Local\Microsoft\Windows\INetCache\Content.Outlook\EO4ITRC9\www.cbd.int\nbsap\" TargetMode="External"/><Relationship Id="rId2" Type="http://schemas.openxmlformats.org/officeDocument/2006/relationships/hyperlink" Target="https://ort.cbd.int" TargetMode="External"/><Relationship Id="rId1" Type="http://schemas.openxmlformats.org/officeDocument/2006/relationships/hyperlink" Target="https://ort.cbd.int" TargetMode="External"/><Relationship Id="rId4" Type="http://schemas.openxmlformats.org/officeDocument/2006/relationships/hyperlink" Target="file:///C:\Users\veronique.lefebvre\AppData\Local\Microsoft\Windows\INetCache\Content.Outlook\EO4ITRC9\www.cbd.int\action-agenda\contrib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13C94-AED8-40A7-8D69-0E13131FE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19</Pages>
  <Words>5699</Words>
  <Characters>32490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CBD/SBI/4/4</dc:subject>
  <dc:creator>SCBD</dc:creator>
  <cp:lastModifiedBy>Maha Labib</cp:lastModifiedBy>
  <cp:revision>5</cp:revision>
  <cp:lastPrinted>2024-04-21T23:12:00Z</cp:lastPrinted>
  <dcterms:created xsi:type="dcterms:W3CDTF">2024-04-21T13:19:00Z</dcterms:created>
  <dcterms:modified xsi:type="dcterms:W3CDTF">2024-04-21T23:16:00Z</dcterms:modified>
</cp:coreProperties>
</file>