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B4839" w:rsidRPr="00CB1B1D" w14:paraId="5DE4772B" w14:textId="77777777" w:rsidTr="001065E9">
        <w:trPr>
          <w:trHeight w:val="850"/>
        </w:trPr>
        <w:tc>
          <w:tcPr>
            <w:tcW w:w="975" w:type="dxa"/>
            <w:vAlign w:val="bottom"/>
          </w:tcPr>
          <w:p w14:paraId="6DA10505" w14:textId="77777777" w:rsidR="005012FC" w:rsidRPr="00CB1B1D" w:rsidRDefault="005012FC" w:rsidP="005012FC">
            <w:pPr>
              <w:pStyle w:val="AASmallLogo"/>
              <w:rPr>
                <w:color w:val="000000" w:themeColor="text1"/>
                <w:lang w:val="fr-FR"/>
              </w:rPr>
            </w:pPr>
            <w:r w:rsidRPr="00CB1B1D">
              <w:rPr>
                <w:noProof/>
                <w:color w:val="000000" w:themeColor="text1"/>
                <w:lang w:val="fr-FR" w:eastAsia="en-CA"/>
                <w14:ligatures w14:val="standardContextual"/>
              </w:rPr>
              <w:drawing>
                <wp:inline distT="0" distB="0" distL="0" distR="0" wp14:anchorId="4F8EA03A" wp14:editId="3A3C4BB9">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CB1B1D">
              <w:rPr>
                <w:color w:val="000000" w:themeColor="text1"/>
                <w:lang w:val="fr-FR"/>
              </w:rPr>
              <w:t xml:space="preserve"> </w:t>
            </w:r>
          </w:p>
          <w:p w14:paraId="554A7299" w14:textId="77777777" w:rsidR="001065E9" w:rsidRPr="00CB1B1D" w:rsidRDefault="001065E9" w:rsidP="005012FC">
            <w:pPr>
              <w:pStyle w:val="AASmallLogo"/>
              <w:rPr>
                <w:color w:val="000000" w:themeColor="text1"/>
                <w:lang w:val="fr-FR"/>
              </w:rPr>
            </w:pPr>
          </w:p>
        </w:tc>
        <w:tc>
          <w:tcPr>
            <w:tcW w:w="1434" w:type="dxa"/>
            <w:noWrap/>
            <w:vAlign w:val="bottom"/>
          </w:tcPr>
          <w:p w14:paraId="241B3312" w14:textId="698394BC" w:rsidR="005012FC" w:rsidRPr="00CB1B1D" w:rsidRDefault="00637732" w:rsidP="005012FC">
            <w:pPr>
              <w:pStyle w:val="AASmallLogo"/>
              <w:rPr>
                <w:color w:val="000000" w:themeColor="text1"/>
                <w:lang w:val="fr-FR"/>
              </w:rPr>
            </w:pPr>
            <w:r w:rsidRPr="00CB1B1D">
              <w:rPr>
                <w:noProof/>
                <w:lang w:val="fr-FR" w:eastAsia="fr-FR"/>
              </w:rPr>
              <w:drawing>
                <wp:inline distT="0" distB="0" distL="0" distR="0" wp14:anchorId="77EDE2C9" wp14:editId="7C2227D6">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5012FC" w:rsidRPr="00CB1B1D">
              <w:rPr>
                <w:color w:val="000000" w:themeColor="text1"/>
                <w:lang w:val="fr-FR"/>
              </w:rPr>
              <w:t xml:space="preserve"> </w:t>
            </w:r>
          </w:p>
          <w:p w14:paraId="42830B10" w14:textId="77777777" w:rsidR="001065E9" w:rsidRPr="00CB1B1D" w:rsidRDefault="001065E9" w:rsidP="005012FC">
            <w:pPr>
              <w:pStyle w:val="AASmallLogo"/>
              <w:rPr>
                <w:color w:val="000000" w:themeColor="text1"/>
                <w:lang w:val="fr-FR"/>
              </w:rPr>
            </w:pPr>
          </w:p>
        </w:tc>
        <w:tc>
          <w:tcPr>
            <w:tcW w:w="8073" w:type="dxa"/>
            <w:vAlign w:val="bottom"/>
          </w:tcPr>
          <w:p w14:paraId="384C3044" w14:textId="35C00E62" w:rsidR="001065E9" w:rsidRPr="00CB1B1D" w:rsidRDefault="009C0BBB" w:rsidP="00695EE0">
            <w:pPr>
              <w:pStyle w:val="ABSymbol"/>
              <w:rPr>
                <w:color w:val="000000" w:themeColor="text1"/>
                <w:lang w:val="fr-FR"/>
              </w:rPr>
            </w:pPr>
            <w:r w:rsidRPr="00CB1B1D">
              <w:rPr>
                <w:color w:val="000000" w:themeColor="text1"/>
                <w:sz w:val="40"/>
                <w:lang w:val="fr-FR"/>
              </w:rPr>
              <w:t>CBD</w:t>
            </w:r>
            <w:r w:rsidR="005012FC" w:rsidRPr="00CB1B1D">
              <w:rPr>
                <w:color w:val="000000" w:themeColor="text1"/>
                <w:lang w:val="fr-FR"/>
              </w:rPr>
              <w:t>/</w:t>
            </w:r>
            <w:r w:rsidRPr="00CB1B1D">
              <w:rPr>
                <w:color w:val="000000" w:themeColor="text1"/>
                <w:lang w:val="fr-FR"/>
              </w:rPr>
              <w:t>SBSTTA</w:t>
            </w:r>
            <w:r w:rsidR="005012FC" w:rsidRPr="00CB1B1D">
              <w:rPr>
                <w:color w:val="000000" w:themeColor="text1"/>
                <w:lang w:val="fr-FR"/>
              </w:rPr>
              <w:t>/</w:t>
            </w:r>
            <w:r w:rsidRPr="00CB1B1D">
              <w:rPr>
                <w:color w:val="000000" w:themeColor="text1"/>
                <w:lang w:val="fr-FR"/>
              </w:rPr>
              <w:t>2</w:t>
            </w:r>
            <w:r w:rsidR="003D33F3" w:rsidRPr="00CB1B1D">
              <w:rPr>
                <w:color w:val="000000" w:themeColor="text1"/>
                <w:lang w:val="fr-FR"/>
              </w:rPr>
              <w:t>8</w:t>
            </w:r>
            <w:r w:rsidR="00D15E8D" w:rsidRPr="00CB1B1D">
              <w:rPr>
                <w:color w:val="000000" w:themeColor="text1"/>
                <w:lang w:val="fr-FR"/>
              </w:rPr>
              <w:t>/</w:t>
            </w:r>
            <w:r w:rsidR="00C16F04" w:rsidRPr="00CB1B1D">
              <w:rPr>
                <w:color w:val="000000" w:themeColor="text1"/>
                <w:lang w:val="fr-FR"/>
              </w:rPr>
              <w:t>6</w:t>
            </w:r>
            <w:r w:rsidR="00F41B60">
              <w:rPr>
                <w:color w:val="000000" w:themeColor="text1"/>
                <w:lang w:val="fr-FR"/>
              </w:rPr>
              <w:t>/Rev.1</w:t>
            </w:r>
          </w:p>
        </w:tc>
      </w:tr>
    </w:tbl>
    <w:p w14:paraId="20BC9DFD" w14:textId="77777777" w:rsidR="009F67EB" w:rsidRPr="00CB1B1D" w:rsidRDefault="009F67EB" w:rsidP="001065E9">
      <w:pPr>
        <w:pStyle w:val="AISpacer"/>
        <w:rPr>
          <w:color w:val="000000" w:themeColor="text1"/>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B4839" w:rsidRPr="00CB1B1D" w14:paraId="37B36DF4" w14:textId="77777777" w:rsidTr="001065E9">
        <w:trPr>
          <w:trHeight w:val="1814"/>
        </w:trPr>
        <w:tc>
          <w:tcPr>
            <w:tcW w:w="7370" w:type="dxa"/>
          </w:tcPr>
          <w:p w14:paraId="7F05C5ED" w14:textId="27070811" w:rsidR="005012FC" w:rsidRPr="00CB1B1D" w:rsidRDefault="00637732" w:rsidP="005012FC">
            <w:pPr>
              <w:pStyle w:val="ACLargeLogo"/>
              <w:rPr>
                <w:color w:val="000000" w:themeColor="text1"/>
                <w:lang w:val="fr-FR"/>
              </w:rPr>
            </w:pPr>
            <w:r w:rsidRPr="00CB1B1D">
              <w:rPr>
                <w:noProof/>
                <w:lang w:val="fr-FR" w:eastAsia="fr-FR"/>
              </w:rPr>
              <w:drawing>
                <wp:inline distT="0" distB="0" distL="0" distR="0" wp14:anchorId="53CD31EA" wp14:editId="0200D1A0">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5012FC" w:rsidRPr="00CB1B1D">
              <w:rPr>
                <w:color w:val="000000" w:themeColor="text1"/>
                <w:lang w:val="fr-FR"/>
              </w:rPr>
              <w:t xml:space="preserve"> </w:t>
            </w:r>
          </w:p>
          <w:p w14:paraId="1B871F31" w14:textId="77777777" w:rsidR="001065E9" w:rsidRPr="00CB1B1D" w:rsidRDefault="001065E9" w:rsidP="005012FC">
            <w:pPr>
              <w:pStyle w:val="ACLargeLogo"/>
              <w:rPr>
                <w:color w:val="000000" w:themeColor="text1"/>
                <w:lang w:val="fr-FR"/>
              </w:rPr>
            </w:pPr>
          </w:p>
        </w:tc>
        <w:tc>
          <w:tcPr>
            <w:tcW w:w="3112" w:type="dxa"/>
          </w:tcPr>
          <w:p w14:paraId="29C46BA6" w14:textId="2D3D6C7B" w:rsidR="005012FC" w:rsidRPr="00CB1B1D" w:rsidRDefault="005012FC" w:rsidP="005012FC">
            <w:pPr>
              <w:pStyle w:val="AEDistrNormal"/>
              <w:rPr>
                <w:color w:val="000000" w:themeColor="text1"/>
                <w:lang w:val="fr-FR"/>
              </w:rPr>
            </w:pPr>
            <w:proofErr w:type="spellStart"/>
            <w:r w:rsidRPr="00CB1B1D">
              <w:rPr>
                <w:color w:val="000000" w:themeColor="text1"/>
                <w:lang w:val="fr-FR"/>
              </w:rPr>
              <w:t>Distr</w:t>
            </w:r>
            <w:proofErr w:type="spellEnd"/>
            <w:r w:rsidRPr="00CB1B1D">
              <w:rPr>
                <w:color w:val="000000" w:themeColor="text1"/>
                <w:lang w:val="fr-FR"/>
              </w:rPr>
              <w:t>.</w:t>
            </w:r>
            <w:r w:rsidR="00637732" w:rsidRPr="00CB1B1D">
              <w:rPr>
                <w:color w:val="000000" w:themeColor="text1"/>
                <w:lang w:val="fr-FR"/>
              </w:rPr>
              <w:t xml:space="preserve"> générale</w:t>
            </w:r>
          </w:p>
          <w:p w14:paraId="6F6298C4" w14:textId="63178A04" w:rsidR="005012FC" w:rsidRPr="00CB1B1D" w:rsidRDefault="00155983" w:rsidP="005012FC">
            <w:pPr>
              <w:pStyle w:val="AEDistrNormal"/>
              <w:rPr>
                <w:color w:val="000000" w:themeColor="text1"/>
                <w:lang w:val="fr-FR"/>
              </w:rPr>
            </w:pPr>
            <w:r w:rsidRPr="00CB1B1D">
              <w:rPr>
                <w:color w:val="000000" w:themeColor="text1"/>
                <w:lang w:val="fr-FR"/>
              </w:rPr>
              <w:t>1</w:t>
            </w:r>
            <w:r w:rsidR="00F41B60">
              <w:rPr>
                <w:color w:val="000000" w:themeColor="text1"/>
                <w:lang w:val="fr-FR"/>
              </w:rPr>
              <w:t>8 juin</w:t>
            </w:r>
            <w:r w:rsidR="00637732" w:rsidRPr="00CB1B1D">
              <w:rPr>
                <w:color w:val="000000" w:themeColor="text1"/>
                <w:lang w:val="fr-FR"/>
              </w:rPr>
              <w:t> </w:t>
            </w:r>
            <w:r w:rsidR="003B3B5F" w:rsidRPr="00CB1B1D">
              <w:rPr>
                <w:color w:val="000000" w:themeColor="text1"/>
                <w:lang w:val="fr-FR"/>
              </w:rPr>
              <w:t>202</w:t>
            </w:r>
            <w:r w:rsidR="003D33F3" w:rsidRPr="00CB1B1D">
              <w:rPr>
                <w:color w:val="000000" w:themeColor="text1"/>
                <w:lang w:val="fr-FR"/>
              </w:rPr>
              <w:t>6</w:t>
            </w:r>
          </w:p>
          <w:p w14:paraId="348B92C3" w14:textId="5443F68E" w:rsidR="005012FC" w:rsidRPr="00CB1B1D" w:rsidRDefault="00637732" w:rsidP="005012FC">
            <w:pPr>
              <w:pStyle w:val="AEDistrNormal"/>
              <w:rPr>
                <w:color w:val="000000" w:themeColor="text1"/>
                <w:lang w:val="fr-FR"/>
              </w:rPr>
            </w:pPr>
            <w:r w:rsidRPr="00CB1B1D">
              <w:rPr>
                <w:color w:val="000000" w:themeColor="text1"/>
                <w:lang w:val="fr-FR"/>
              </w:rPr>
              <w:t>Français</w:t>
            </w:r>
          </w:p>
          <w:p w14:paraId="698A0A8B" w14:textId="745A20B9" w:rsidR="005012FC" w:rsidRPr="00CB1B1D" w:rsidRDefault="005012FC" w:rsidP="005012FC">
            <w:pPr>
              <w:pStyle w:val="AEDistrNormal"/>
              <w:rPr>
                <w:color w:val="000000" w:themeColor="text1"/>
                <w:lang w:val="fr-FR"/>
              </w:rPr>
            </w:pPr>
            <w:r w:rsidRPr="00CB1B1D">
              <w:rPr>
                <w:color w:val="000000" w:themeColor="text1"/>
                <w:lang w:val="fr-FR"/>
              </w:rPr>
              <w:t>Original</w:t>
            </w:r>
            <w:r w:rsidR="00637732" w:rsidRPr="00CB1B1D">
              <w:rPr>
                <w:color w:val="000000" w:themeColor="text1"/>
                <w:lang w:val="fr-FR"/>
              </w:rPr>
              <w:t> :</w:t>
            </w:r>
            <w:r w:rsidRPr="00CB1B1D">
              <w:rPr>
                <w:color w:val="000000" w:themeColor="text1"/>
                <w:lang w:val="fr-FR"/>
              </w:rPr>
              <w:t xml:space="preserve"> </w:t>
            </w:r>
            <w:r w:rsidR="00637732" w:rsidRPr="00CB1B1D">
              <w:rPr>
                <w:color w:val="000000" w:themeColor="text1"/>
                <w:lang w:val="fr-FR"/>
              </w:rPr>
              <w:t>anglais</w:t>
            </w:r>
            <w:r w:rsidRPr="00CB1B1D">
              <w:rPr>
                <w:color w:val="000000" w:themeColor="text1"/>
                <w:lang w:val="fr-FR"/>
              </w:rPr>
              <w:t xml:space="preserve"> </w:t>
            </w:r>
          </w:p>
          <w:p w14:paraId="6FC3702D" w14:textId="77777777" w:rsidR="001065E9" w:rsidRPr="00CB1B1D" w:rsidRDefault="001065E9" w:rsidP="005012FC">
            <w:pPr>
              <w:pStyle w:val="AEDistrNormal6pt"/>
              <w:rPr>
                <w:color w:val="000000" w:themeColor="text1"/>
                <w:lang w:val="fr-FR"/>
              </w:rPr>
            </w:pPr>
          </w:p>
        </w:tc>
      </w:tr>
    </w:tbl>
    <w:p w14:paraId="798DEA00" w14:textId="77777777" w:rsidR="001065E9" w:rsidRPr="00CB1B1D" w:rsidRDefault="001065E9" w:rsidP="001065E9">
      <w:pPr>
        <w:pStyle w:val="AISpacer"/>
        <w:rPr>
          <w:color w:val="000000" w:themeColor="text1"/>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B4839" w:rsidRPr="00CB1B1D" w14:paraId="76244773" w14:textId="77777777" w:rsidTr="001065E9">
        <w:trPr>
          <w:trHeight w:val="57"/>
        </w:trPr>
        <w:tc>
          <w:tcPr>
            <w:tcW w:w="6094" w:type="dxa"/>
          </w:tcPr>
          <w:p w14:paraId="54570353" w14:textId="029C5C55" w:rsidR="005012FC" w:rsidRPr="00CB1B1D" w:rsidRDefault="00637732" w:rsidP="005012FC">
            <w:pPr>
              <w:pStyle w:val="AFCorN12Bold"/>
              <w:rPr>
                <w:color w:val="000000" w:themeColor="text1"/>
                <w:lang w:val="fr-FR"/>
              </w:rPr>
            </w:pPr>
            <w:r w:rsidRPr="00CB1B1D">
              <w:rPr>
                <w:color w:val="000000" w:themeColor="text1"/>
                <w:lang w:val="fr-FR"/>
              </w:rPr>
              <w:t>Organe subsidiaire chargé de fournir des avis scientifiques, techniques et technologiques</w:t>
            </w:r>
          </w:p>
          <w:p w14:paraId="292774C6" w14:textId="0DDAC455" w:rsidR="005012FC" w:rsidRPr="00CB1B1D" w:rsidRDefault="00637732" w:rsidP="005012FC">
            <w:pPr>
              <w:pStyle w:val="AFCorNBold"/>
              <w:rPr>
                <w:color w:val="000000" w:themeColor="text1"/>
                <w:lang w:val="fr-FR"/>
              </w:rPr>
            </w:pPr>
            <w:r w:rsidRPr="00CB1B1D">
              <w:rPr>
                <w:color w:val="000000" w:themeColor="text1"/>
                <w:lang w:val="fr-FR"/>
              </w:rPr>
              <w:t>Vingt-huitième réunion</w:t>
            </w:r>
            <w:r w:rsidR="005012FC" w:rsidRPr="00CB1B1D">
              <w:rPr>
                <w:color w:val="000000" w:themeColor="text1"/>
                <w:lang w:val="fr-FR"/>
              </w:rPr>
              <w:t xml:space="preserve"> </w:t>
            </w:r>
          </w:p>
          <w:p w14:paraId="69B79FCD" w14:textId="25AFC1D4" w:rsidR="005012FC" w:rsidRPr="00CB1B1D" w:rsidRDefault="00B718AF" w:rsidP="005012FC">
            <w:pPr>
              <w:pStyle w:val="AFCorNNormal"/>
              <w:rPr>
                <w:color w:val="000000" w:themeColor="text1"/>
                <w:lang w:val="fr-FR"/>
              </w:rPr>
            </w:pPr>
            <w:r w:rsidRPr="00CB1B1D">
              <w:rPr>
                <w:color w:val="000000" w:themeColor="text1"/>
                <w:lang w:val="fr-FR"/>
              </w:rPr>
              <w:t>Nairobi, 27</w:t>
            </w:r>
            <w:r w:rsidR="00637732" w:rsidRPr="00CB1B1D">
              <w:rPr>
                <w:color w:val="000000" w:themeColor="text1"/>
                <w:lang w:val="fr-FR"/>
              </w:rPr>
              <w:t> juillet</w:t>
            </w:r>
            <w:r w:rsidR="00BC00C9" w:rsidRPr="00CB1B1D">
              <w:rPr>
                <w:color w:val="000000" w:themeColor="text1"/>
                <w:lang w:val="fr-FR"/>
              </w:rPr>
              <w:t>–</w:t>
            </w:r>
            <w:r w:rsidRPr="00CB1B1D">
              <w:rPr>
                <w:color w:val="000000" w:themeColor="text1"/>
                <w:lang w:val="fr-FR"/>
              </w:rPr>
              <w:t>1</w:t>
            </w:r>
            <w:r w:rsidR="00637732" w:rsidRPr="00CB1B1D">
              <w:rPr>
                <w:color w:val="000000" w:themeColor="text1"/>
                <w:vertAlign w:val="superscript"/>
                <w:lang w:val="fr-FR"/>
              </w:rPr>
              <w:t>er</w:t>
            </w:r>
            <w:r w:rsidR="00B11214">
              <w:rPr>
                <w:color w:val="000000" w:themeColor="text1"/>
                <w:lang w:val="fr-FR"/>
              </w:rPr>
              <w:t> </w:t>
            </w:r>
            <w:r w:rsidR="00637732" w:rsidRPr="00CB1B1D">
              <w:rPr>
                <w:color w:val="000000" w:themeColor="text1"/>
                <w:lang w:val="fr-FR"/>
              </w:rPr>
              <w:t>août </w:t>
            </w:r>
            <w:r w:rsidR="006D6C65" w:rsidRPr="00CB1B1D">
              <w:rPr>
                <w:color w:val="000000" w:themeColor="text1"/>
                <w:lang w:val="fr-FR"/>
              </w:rPr>
              <w:t>2026</w:t>
            </w:r>
            <w:r w:rsidR="005012FC" w:rsidRPr="00CB1B1D">
              <w:rPr>
                <w:color w:val="000000" w:themeColor="text1"/>
                <w:lang w:val="fr-FR"/>
              </w:rPr>
              <w:t xml:space="preserve"> </w:t>
            </w:r>
          </w:p>
          <w:p w14:paraId="447A6D70" w14:textId="5241629D" w:rsidR="005012FC" w:rsidRPr="00CB1B1D" w:rsidRDefault="00637732" w:rsidP="005012FC">
            <w:pPr>
              <w:pStyle w:val="AFCorNNormal"/>
              <w:rPr>
                <w:color w:val="000000" w:themeColor="text1"/>
                <w:lang w:val="fr-FR"/>
              </w:rPr>
            </w:pPr>
            <w:r w:rsidRPr="00CB1B1D">
              <w:rPr>
                <w:color w:val="000000" w:themeColor="text1"/>
                <w:lang w:val="fr-FR"/>
              </w:rPr>
              <w:t>Point </w:t>
            </w:r>
            <w:r w:rsidR="00B718AF" w:rsidRPr="00CB1B1D">
              <w:rPr>
                <w:color w:val="000000" w:themeColor="text1"/>
                <w:lang w:val="fr-FR"/>
              </w:rPr>
              <w:t xml:space="preserve">7 </w:t>
            </w:r>
            <w:r w:rsidRPr="00CB1B1D">
              <w:rPr>
                <w:color w:val="000000" w:themeColor="text1"/>
                <w:lang w:val="fr-FR"/>
              </w:rPr>
              <w:t>de l’ordre du jour provisoire</w:t>
            </w:r>
            <w:r w:rsidR="004559E1" w:rsidRPr="00CB1B1D">
              <w:rPr>
                <w:rStyle w:val="Appelnotedebasdep"/>
                <w:color w:val="000000" w:themeColor="text1"/>
                <w:lang w:val="fr-FR"/>
              </w:rPr>
              <w:footnoteReference w:customMarkFollows="1" w:id="1"/>
              <w:t>*</w:t>
            </w:r>
          </w:p>
          <w:p w14:paraId="27C54618" w14:textId="2F8096E1" w:rsidR="001065E9" w:rsidRPr="00CB1B1D" w:rsidRDefault="00637732" w:rsidP="00695EE0">
            <w:pPr>
              <w:pStyle w:val="AFCorNBold"/>
              <w:spacing w:after="120"/>
              <w:rPr>
                <w:color w:val="000000" w:themeColor="text1"/>
                <w:lang w:val="fr-FR"/>
              </w:rPr>
            </w:pPr>
            <w:r w:rsidRPr="00CB1B1D">
              <w:rPr>
                <w:color w:val="000000" w:themeColor="text1"/>
                <w:lang w:val="fr-FR"/>
              </w:rPr>
              <w:t>Besoins scientifiques et techniques en vue d’appuyer la mise en œuvre du Cadre mondial de la biodiversité de Kunming-Montréal : examen stratégique et mise à jour du programme de travail sur les aires protégées</w:t>
            </w:r>
          </w:p>
        </w:tc>
        <w:tc>
          <w:tcPr>
            <w:tcW w:w="4388" w:type="dxa"/>
          </w:tcPr>
          <w:p w14:paraId="561EC97B" w14:textId="467F1EE9" w:rsidR="001065E9" w:rsidRPr="00CB1B1D" w:rsidRDefault="001065E9" w:rsidP="001065E9">
            <w:pPr>
              <w:pStyle w:val="CBDNormal"/>
              <w:jc w:val="left"/>
              <w:rPr>
                <w:color w:val="000000" w:themeColor="text1"/>
                <w:lang w:val="fr-FR"/>
              </w:rPr>
            </w:pPr>
          </w:p>
        </w:tc>
      </w:tr>
    </w:tbl>
    <w:p w14:paraId="68D609D3" w14:textId="5DD664B0" w:rsidR="001065E9" w:rsidRPr="00CB1B1D" w:rsidRDefault="00000000" w:rsidP="0043244F">
      <w:pPr>
        <w:pStyle w:val="CBDTitle"/>
        <w:rPr>
          <w:color w:val="000000" w:themeColor="text1"/>
          <w:lang w:val="fr-FR"/>
        </w:rPr>
      </w:pPr>
      <w:sdt>
        <w:sdtPr>
          <w:rPr>
            <w:color w:val="000000" w:themeColor="text1"/>
            <w:szCs w:val="28"/>
            <w:shd w:val="clear" w:color="auto" w:fill="FFFFFF"/>
            <w:lang w:val="fr-FR"/>
          </w:rPr>
          <w:alias w:val="Title"/>
          <w:tag w:val=""/>
          <w:id w:val="-591865594"/>
          <w:placeholder>
            <w:docPart w:val="A8E4C2036F3543189E0204151470D24D"/>
          </w:placeholder>
          <w:dataBinding w:prefixMappings="xmlns:ns0='http://purl.org/dc/elements/1.1/' xmlns:ns1='http://schemas.openxmlformats.org/package/2006/metadata/core-properties' " w:xpath="/ns1:coreProperties[1]/ns0:title[1]" w:storeItemID="{6C3C8BC8-F283-45AE-878A-BAB7291924A1}"/>
          <w:text/>
        </w:sdtPr>
        <w:sdtContent>
          <w:r w:rsidR="00FA25F9" w:rsidRPr="00CB1B1D">
            <w:rPr>
              <w:color w:val="000000" w:themeColor="text1"/>
              <w:szCs w:val="28"/>
              <w:shd w:val="clear" w:color="auto" w:fill="FFFFFF"/>
              <w:lang w:val="fr-FR"/>
            </w:rPr>
            <w:t>Besoins scientifiques et techniques en vue d’appuyer la mise en œuvre du Cadre mondial de la biodiversité de Kunming-Montréal : examen stratégique et mise à jour du programme de travail sur les aires protégées</w:t>
          </w:r>
        </w:sdtContent>
      </w:sdt>
      <w:r w:rsidR="00881554" w:rsidRPr="00CB1B1D">
        <w:rPr>
          <w:bCs/>
          <w:color w:val="000000" w:themeColor="text1"/>
          <w:szCs w:val="28"/>
          <w:shd w:val="clear" w:color="auto" w:fill="FFFFFF"/>
          <w:lang w:val="fr-FR"/>
        </w:rPr>
        <w:t xml:space="preserve"> </w:t>
      </w:r>
    </w:p>
    <w:p w14:paraId="6D7505BE" w14:textId="067D19F3" w:rsidR="008A2F70" w:rsidRPr="00CB1B1D" w:rsidRDefault="008A2F70" w:rsidP="00E32BCE">
      <w:pPr>
        <w:pStyle w:val="CBDSubTitle"/>
        <w:rPr>
          <w:lang w:val="fr-FR"/>
        </w:rPr>
      </w:pPr>
      <w:r w:rsidRPr="00CB1B1D">
        <w:rPr>
          <w:lang w:val="fr-FR"/>
        </w:rPr>
        <w:t xml:space="preserve">Note </w:t>
      </w:r>
      <w:r w:rsidR="00FA25F9" w:rsidRPr="00CB1B1D">
        <w:rPr>
          <w:lang w:val="fr-FR"/>
        </w:rPr>
        <w:t>du</w:t>
      </w:r>
      <w:r w:rsidRPr="00CB1B1D">
        <w:rPr>
          <w:lang w:val="fr-FR"/>
        </w:rPr>
        <w:t xml:space="preserve"> Secr</w:t>
      </w:r>
      <w:r w:rsidR="00FA25F9" w:rsidRPr="00CB1B1D">
        <w:rPr>
          <w:lang w:val="fr-FR"/>
        </w:rPr>
        <w:t>é</w:t>
      </w:r>
      <w:r w:rsidRPr="00CB1B1D">
        <w:rPr>
          <w:lang w:val="fr-FR"/>
        </w:rPr>
        <w:t>tariat</w:t>
      </w:r>
    </w:p>
    <w:p w14:paraId="5B21C732" w14:textId="328D2FF1" w:rsidR="008F38AC" w:rsidRPr="00CB1B1D" w:rsidRDefault="00D65D44" w:rsidP="00695EE0">
      <w:pPr>
        <w:pStyle w:val="CBDH1"/>
        <w:rPr>
          <w:color w:val="000000" w:themeColor="text1"/>
          <w:sz w:val="24"/>
          <w:szCs w:val="21"/>
          <w:lang w:val="fr-FR"/>
        </w:rPr>
      </w:pPr>
      <w:r w:rsidRPr="00CB1B1D">
        <w:rPr>
          <w:color w:val="000000" w:themeColor="text1"/>
          <w:sz w:val="24"/>
          <w:szCs w:val="21"/>
          <w:lang w:val="fr-FR"/>
        </w:rPr>
        <w:t>I.</w:t>
      </w:r>
      <w:r w:rsidRPr="00CB1B1D">
        <w:rPr>
          <w:color w:val="000000" w:themeColor="text1"/>
          <w:sz w:val="24"/>
          <w:szCs w:val="21"/>
          <w:lang w:val="fr-FR"/>
        </w:rPr>
        <w:tab/>
      </w:r>
      <w:r w:rsidR="008F38AC" w:rsidRPr="00CB1B1D">
        <w:rPr>
          <w:color w:val="000000" w:themeColor="text1"/>
          <w:sz w:val="24"/>
          <w:szCs w:val="21"/>
          <w:lang w:val="fr-FR"/>
        </w:rPr>
        <w:t>Introduction</w:t>
      </w:r>
    </w:p>
    <w:p w14:paraId="0F824909" w14:textId="455582BA" w:rsidR="00B718AF" w:rsidRPr="00CB1B1D" w:rsidRDefault="00FA25F9" w:rsidP="00E32BCE">
      <w:pPr>
        <w:pStyle w:val="CBDNormalNumber"/>
        <w:rPr>
          <w:lang w:val="fr-FR"/>
        </w:rPr>
      </w:pPr>
      <w:r w:rsidRPr="00CB1B1D">
        <w:rPr>
          <w:lang w:val="fr-FR"/>
        </w:rPr>
        <w:t>Au paragraphe 4 de sa décision </w:t>
      </w:r>
      <w:hyperlink r:id="rId14" w:history="1">
        <w:r w:rsidR="00B718AF" w:rsidRPr="00CB1B1D">
          <w:rPr>
            <w:rStyle w:val="Lienhypertexte"/>
            <w:rFonts w:eastAsiaTheme="majorEastAsia"/>
            <w:lang w:val="fr-FR"/>
          </w:rPr>
          <w:t>16/12</w:t>
        </w:r>
        <w:r w:rsidR="00B718AF" w:rsidRPr="00CB1B1D">
          <w:rPr>
            <w:rStyle w:val="Lienhypertexte"/>
            <w:lang w:val="fr-FR"/>
          </w:rPr>
          <w:t>,</w:t>
        </w:r>
      </w:hyperlink>
      <w:r w:rsidR="00B718AF" w:rsidRPr="00CB1B1D">
        <w:rPr>
          <w:lang w:val="fr-FR"/>
        </w:rPr>
        <w:t xml:space="preserve"> </w:t>
      </w:r>
      <w:r w:rsidRPr="00CB1B1D">
        <w:rPr>
          <w:lang w:val="fr-FR"/>
        </w:rPr>
        <w:t>la Conférence des Parties à la Convention sur la diversité biologique, rappelant le paragraphe 9 de la décision </w:t>
      </w:r>
      <w:hyperlink r:id="rId15" w:history="1">
        <w:r w:rsidR="00B718AF" w:rsidRPr="00CB1B1D">
          <w:rPr>
            <w:rStyle w:val="Lienhypertexte"/>
            <w:lang w:val="fr-FR"/>
          </w:rPr>
          <w:t>15/4</w:t>
        </w:r>
      </w:hyperlink>
      <w:r w:rsidR="00B718AF" w:rsidRPr="00CB1B1D">
        <w:rPr>
          <w:lang w:val="fr-FR"/>
        </w:rPr>
        <w:t xml:space="preserve">, </w:t>
      </w:r>
      <w:r w:rsidRPr="00CB1B1D">
        <w:rPr>
          <w:lang w:val="fr-FR"/>
        </w:rPr>
        <w:t xml:space="preserve">a prié le Secrétariat de </w:t>
      </w:r>
      <w:r w:rsidR="00626C08" w:rsidRPr="00CB1B1D">
        <w:rPr>
          <w:lang w:val="fr-FR"/>
        </w:rPr>
        <w:t xml:space="preserve">procéder à un examen et à une analyse stratégiques des programmes de travail de la Convention dans le contexte du Cadre mondial de la biodiversité de Kunming-Montréal, </w:t>
      </w:r>
      <w:r w:rsidR="002321E0">
        <w:rPr>
          <w:lang w:val="fr-FR"/>
        </w:rPr>
        <w:t>afin de</w:t>
      </w:r>
      <w:r w:rsidR="00626C08" w:rsidRPr="00CB1B1D">
        <w:rPr>
          <w:lang w:val="fr-FR"/>
        </w:rPr>
        <w:t xml:space="preserve"> faciliter sa mise en œuvre</w:t>
      </w:r>
      <w:r w:rsidR="002321E0">
        <w:rPr>
          <w:lang w:val="fr-FR"/>
        </w:rPr>
        <w:t>,</w:t>
      </w:r>
      <w:r w:rsidR="00626C08" w:rsidRPr="00CB1B1D">
        <w:rPr>
          <w:lang w:val="fr-FR"/>
        </w:rPr>
        <w:t xml:space="preserve"> et d’élaborer des projets de mise à jour de ces programmes, pour examen par l’Organe subsidiaire chargé de fournir des avis scientifiques, techniques et technologiques.</w:t>
      </w:r>
    </w:p>
    <w:p w14:paraId="66D831BB" w14:textId="473C6875" w:rsidR="00FA0260" w:rsidRPr="00CB1B1D" w:rsidRDefault="001C66C8" w:rsidP="00E32BCE">
      <w:pPr>
        <w:pStyle w:val="CBDNormalNumber"/>
        <w:rPr>
          <w:lang w:val="fr-FR"/>
        </w:rPr>
      </w:pPr>
      <w:r w:rsidRPr="00CB1B1D">
        <w:rPr>
          <w:lang w:val="fr-FR"/>
        </w:rPr>
        <w:t xml:space="preserve">Faisant suite à </w:t>
      </w:r>
      <w:r w:rsidR="002321E0">
        <w:rPr>
          <w:lang w:val="fr-FR"/>
        </w:rPr>
        <w:t>cette</w:t>
      </w:r>
      <w:r w:rsidRPr="00CB1B1D">
        <w:rPr>
          <w:lang w:val="fr-FR"/>
        </w:rPr>
        <w:t xml:space="preserve"> demande et par le biais de la notification</w:t>
      </w:r>
      <w:r w:rsidR="00C10B8A">
        <w:rPr>
          <w:lang w:val="fr-FR"/>
        </w:rPr>
        <w:t> </w:t>
      </w:r>
      <w:hyperlink r:id="rId16" w:history="1">
        <w:r w:rsidR="00FA0260" w:rsidRPr="00CB1B1D">
          <w:rPr>
            <w:rStyle w:val="Lienhypertexte"/>
            <w:color w:val="000000" w:themeColor="text1"/>
            <w:u w:val="none"/>
            <w:lang w:val="fr-FR"/>
          </w:rPr>
          <w:t>2025-135</w:t>
        </w:r>
      </w:hyperlink>
      <w:r w:rsidR="00B82067" w:rsidRPr="00CB1B1D">
        <w:rPr>
          <w:lang w:val="fr-FR"/>
        </w:rPr>
        <w:t>,</w:t>
      </w:r>
      <w:r w:rsidR="0048355D" w:rsidRPr="00CB1B1D">
        <w:rPr>
          <w:lang w:val="fr-FR"/>
        </w:rPr>
        <w:t xml:space="preserve"> </w:t>
      </w:r>
      <w:r w:rsidRPr="00CB1B1D">
        <w:rPr>
          <w:lang w:val="fr-FR"/>
        </w:rPr>
        <w:t>la Secrétaire exécutive de la Convention a invité les Parties, les autres gouvernements, les peuples autochtones et communautés locale</w:t>
      </w:r>
      <w:r w:rsidR="00B11214">
        <w:rPr>
          <w:lang w:val="fr-FR"/>
        </w:rPr>
        <w:t>s</w:t>
      </w:r>
      <w:r w:rsidRPr="00CB1B1D">
        <w:rPr>
          <w:lang w:val="fr-FR"/>
        </w:rPr>
        <w:t xml:space="preserve"> et les organisations concernées à faire part de leur avis et d’informations concernant l’examen et l’analyse stratégiques du programme de travail sur les aires protégées</w:t>
      </w:r>
      <w:r w:rsidRPr="00CB1B1D">
        <w:rPr>
          <w:rStyle w:val="Appelnotedebasdep"/>
          <w:color w:val="000000" w:themeColor="text1"/>
          <w:lang w:val="fr-FR"/>
        </w:rPr>
        <w:footnoteReference w:id="2"/>
      </w:r>
      <w:r w:rsidR="002321E0">
        <w:rPr>
          <w:lang w:val="fr-FR"/>
        </w:rPr>
        <w:t xml:space="preserve"> dans le contexte du Cadre</w:t>
      </w:r>
      <w:r w:rsidRPr="00CB1B1D">
        <w:rPr>
          <w:lang w:val="fr-FR"/>
        </w:rPr>
        <w:t>. Au total, 29</w:t>
      </w:r>
      <w:r w:rsidR="00B11214">
        <w:rPr>
          <w:lang w:val="fr-FR"/>
        </w:rPr>
        <w:t> </w:t>
      </w:r>
      <w:r w:rsidRPr="00CB1B1D">
        <w:rPr>
          <w:lang w:val="fr-FR"/>
        </w:rPr>
        <w:t xml:space="preserve">documents ont été transmis (13 </w:t>
      </w:r>
      <w:r w:rsidR="002321E0">
        <w:rPr>
          <w:lang w:val="fr-FR"/>
        </w:rPr>
        <w:t xml:space="preserve">par </w:t>
      </w:r>
      <w:r w:rsidRPr="00CB1B1D">
        <w:rPr>
          <w:lang w:val="fr-FR"/>
        </w:rPr>
        <w:t>de</w:t>
      </w:r>
      <w:r w:rsidR="002321E0">
        <w:rPr>
          <w:lang w:val="fr-FR"/>
        </w:rPr>
        <w:t>s</w:t>
      </w:r>
      <w:r w:rsidRPr="00CB1B1D">
        <w:rPr>
          <w:lang w:val="fr-FR"/>
        </w:rPr>
        <w:t xml:space="preserve"> Parties</w:t>
      </w:r>
      <w:r w:rsidRPr="00CB1B1D">
        <w:rPr>
          <w:rStyle w:val="Appelnotedebasdep"/>
          <w:color w:val="000000" w:themeColor="text1"/>
          <w:lang w:val="fr-FR"/>
        </w:rPr>
        <w:footnoteReference w:id="3"/>
      </w:r>
      <w:r w:rsidRPr="00CB1B1D">
        <w:rPr>
          <w:lang w:val="fr-FR"/>
        </w:rPr>
        <w:t xml:space="preserve"> et 16 </w:t>
      </w:r>
      <w:r w:rsidR="002321E0">
        <w:rPr>
          <w:lang w:val="fr-FR"/>
        </w:rPr>
        <w:t xml:space="preserve">par des </w:t>
      </w:r>
      <w:r w:rsidRPr="00CB1B1D">
        <w:rPr>
          <w:lang w:val="fr-FR"/>
        </w:rPr>
        <w:t>organisations concernées</w:t>
      </w:r>
      <w:r w:rsidRPr="00CB1B1D">
        <w:rPr>
          <w:rStyle w:val="Appelnotedebasdep"/>
          <w:color w:val="000000" w:themeColor="text1"/>
          <w:lang w:val="fr-FR"/>
        </w:rPr>
        <w:footnoteReference w:id="4"/>
      </w:r>
      <w:r w:rsidRPr="00CB1B1D">
        <w:rPr>
          <w:lang w:val="fr-FR"/>
        </w:rPr>
        <w:t>).</w:t>
      </w:r>
    </w:p>
    <w:p w14:paraId="3CCD74EB" w14:textId="1391B1F9" w:rsidR="00B30A86" w:rsidRPr="00CB1B1D" w:rsidRDefault="0038095C" w:rsidP="00E32BCE">
      <w:pPr>
        <w:pStyle w:val="CBDNormalNumber"/>
        <w:rPr>
          <w:lang w:val="fr-FR"/>
        </w:rPr>
      </w:pPr>
      <w:r w:rsidRPr="00CB1B1D">
        <w:rPr>
          <w:lang w:val="fr-FR"/>
        </w:rPr>
        <w:lastRenderedPageBreak/>
        <w:t>Le Secrétariat a procédé à un examen stratégique et à une analyse des lacunes du programme de travail</w:t>
      </w:r>
      <w:r w:rsidR="002321E0">
        <w:rPr>
          <w:lang w:val="fr-FR"/>
        </w:rPr>
        <w:t xml:space="preserve">, en lien avec </w:t>
      </w:r>
      <w:r w:rsidRPr="00CB1B1D">
        <w:rPr>
          <w:lang w:val="fr-FR"/>
        </w:rPr>
        <w:t xml:space="preserve">le Cadre, en se fondant sur les réponses à la notification, </w:t>
      </w:r>
      <w:r w:rsidR="002321E0">
        <w:rPr>
          <w:lang w:val="fr-FR"/>
        </w:rPr>
        <w:t>l</w:t>
      </w:r>
      <w:r w:rsidRPr="00CB1B1D">
        <w:rPr>
          <w:lang w:val="fr-FR"/>
        </w:rPr>
        <w:t xml:space="preserve">es décisions de la Conférence des Parties </w:t>
      </w:r>
      <w:r w:rsidR="002321E0">
        <w:rPr>
          <w:lang w:val="fr-FR"/>
        </w:rPr>
        <w:t>portant sur</w:t>
      </w:r>
      <w:r w:rsidRPr="00CB1B1D">
        <w:rPr>
          <w:lang w:val="fr-FR"/>
        </w:rPr>
        <w:t xml:space="preserve"> ce sujet et des informations </w:t>
      </w:r>
      <w:r w:rsidR="002321E0">
        <w:rPr>
          <w:lang w:val="fr-FR"/>
        </w:rPr>
        <w:t>provenant</w:t>
      </w:r>
      <w:r w:rsidRPr="00CB1B1D">
        <w:rPr>
          <w:lang w:val="fr-FR"/>
        </w:rPr>
        <w:t xml:space="preserve"> d’autres sources</w:t>
      </w:r>
      <w:r w:rsidR="0047647D" w:rsidRPr="00CB1B1D">
        <w:rPr>
          <w:rStyle w:val="Appelnotedebasdep"/>
          <w:color w:val="000000" w:themeColor="text1"/>
          <w:lang w:val="fr-FR"/>
        </w:rPr>
        <w:footnoteReference w:id="5"/>
      </w:r>
      <w:r w:rsidRPr="00CB1B1D">
        <w:rPr>
          <w:lang w:val="fr-FR"/>
        </w:rPr>
        <w:t xml:space="preserve">. Le projet d’examen et d’analyse </w:t>
      </w:r>
      <w:r w:rsidR="002321E0">
        <w:rPr>
          <w:lang w:val="fr-FR"/>
        </w:rPr>
        <w:t>stratégiques a</w:t>
      </w:r>
      <w:r w:rsidRPr="00CB1B1D">
        <w:rPr>
          <w:lang w:val="fr-FR"/>
        </w:rPr>
        <w:t xml:space="preserve"> été publié </w:t>
      </w:r>
      <w:r w:rsidR="00482F55">
        <w:rPr>
          <w:lang w:val="fr-FR"/>
        </w:rPr>
        <w:t>dans</w:t>
      </w:r>
      <w:r w:rsidR="00482F55" w:rsidRPr="00CB1B1D">
        <w:rPr>
          <w:lang w:val="fr-FR"/>
        </w:rPr>
        <w:t xml:space="preserve"> la notification </w:t>
      </w:r>
      <w:hyperlink r:id="rId17" w:history="1">
        <w:r w:rsidR="00482F55" w:rsidRPr="00CB1B1D">
          <w:rPr>
            <w:rStyle w:val="Lienhypertexte"/>
            <w:lang w:val="fr-FR"/>
          </w:rPr>
          <w:t>2026-023</w:t>
        </w:r>
      </w:hyperlink>
      <w:r w:rsidR="00482F55">
        <w:t xml:space="preserve"> </w:t>
      </w:r>
      <w:r w:rsidR="00482F55">
        <w:rPr>
          <w:lang w:val="fr-FR"/>
        </w:rPr>
        <w:t>en vue d’</w:t>
      </w:r>
      <w:r w:rsidRPr="00CB1B1D">
        <w:rPr>
          <w:lang w:val="fr-FR"/>
        </w:rPr>
        <w:t>un</w:t>
      </w:r>
      <w:r w:rsidR="00482F55">
        <w:rPr>
          <w:lang w:val="fr-FR"/>
        </w:rPr>
        <w:t xml:space="preserve">e évaluation </w:t>
      </w:r>
      <w:r w:rsidRPr="00CB1B1D">
        <w:rPr>
          <w:lang w:val="fr-FR"/>
        </w:rPr>
        <w:t>par les pairs. En conséquence</w:t>
      </w:r>
      <w:r w:rsidR="00482F55">
        <w:rPr>
          <w:lang w:val="fr-FR"/>
        </w:rPr>
        <w:t>,</w:t>
      </w:r>
      <w:r w:rsidRPr="00CB1B1D">
        <w:rPr>
          <w:lang w:val="fr-FR"/>
        </w:rPr>
        <w:t xml:space="preserve"> 3</w:t>
      </w:r>
      <w:r w:rsidR="00E03AA9">
        <w:rPr>
          <w:lang w:val="fr-FR"/>
        </w:rPr>
        <w:t>2</w:t>
      </w:r>
      <w:r w:rsidR="00B11214">
        <w:rPr>
          <w:lang w:val="fr-FR"/>
        </w:rPr>
        <w:t> </w:t>
      </w:r>
      <w:r w:rsidRPr="00CB1B1D">
        <w:rPr>
          <w:lang w:val="fr-FR"/>
        </w:rPr>
        <w:t xml:space="preserve">documents </w:t>
      </w:r>
      <w:r w:rsidR="00482F55">
        <w:rPr>
          <w:lang w:val="fr-FR"/>
        </w:rPr>
        <w:t>ont</w:t>
      </w:r>
      <w:r w:rsidRPr="00CB1B1D">
        <w:rPr>
          <w:lang w:val="fr-FR"/>
        </w:rPr>
        <w:t xml:space="preserve"> été transmis (15 </w:t>
      </w:r>
      <w:r w:rsidR="00482F55">
        <w:rPr>
          <w:lang w:val="fr-FR"/>
        </w:rPr>
        <w:t>par des</w:t>
      </w:r>
      <w:r w:rsidRPr="00CB1B1D">
        <w:rPr>
          <w:lang w:val="fr-FR"/>
        </w:rPr>
        <w:t xml:space="preserve"> Parties</w:t>
      </w:r>
      <w:r w:rsidR="00A94A7E" w:rsidRPr="00CB1B1D">
        <w:rPr>
          <w:rStyle w:val="Appelnotedebasdep"/>
          <w:color w:val="000000" w:themeColor="text1"/>
          <w:lang w:val="fr-FR"/>
        </w:rPr>
        <w:footnoteReference w:id="6"/>
      </w:r>
      <w:r w:rsidR="0052085B" w:rsidRPr="00CB1B1D">
        <w:rPr>
          <w:lang w:val="fr-FR"/>
        </w:rPr>
        <w:t xml:space="preserve"> </w:t>
      </w:r>
      <w:r w:rsidRPr="00CB1B1D">
        <w:rPr>
          <w:lang w:val="fr-FR"/>
        </w:rPr>
        <w:t>et</w:t>
      </w:r>
      <w:r w:rsidR="0052085B" w:rsidRPr="00CB1B1D">
        <w:rPr>
          <w:lang w:val="fr-FR"/>
        </w:rPr>
        <w:t xml:space="preserve"> </w:t>
      </w:r>
      <w:r w:rsidR="00F01905" w:rsidRPr="00CB1B1D">
        <w:rPr>
          <w:lang w:val="fr-FR"/>
        </w:rPr>
        <w:t>1</w:t>
      </w:r>
      <w:r w:rsidR="00E03AA9">
        <w:rPr>
          <w:lang w:val="fr-FR"/>
        </w:rPr>
        <w:t>7</w:t>
      </w:r>
      <w:r w:rsidR="0052085B" w:rsidRPr="00CB1B1D">
        <w:rPr>
          <w:lang w:val="fr-FR"/>
        </w:rPr>
        <w:t xml:space="preserve"> </w:t>
      </w:r>
      <w:r w:rsidR="00482F55">
        <w:rPr>
          <w:lang w:val="fr-FR"/>
        </w:rPr>
        <w:t xml:space="preserve">par des </w:t>
      </w:r>
      <w:r w:rsidRPr="00CB1B1D">
        <w:rPr>
          <w:lang w:val="fr-FR"/>
        </w:rPr>
        <w:t>organisations</w:t>
      </w:r>
      <w:r w:rsidR="00D36D64" w:rsidRPr="00CB1B1D">
        <w:rPr>
          <w:rStyle w:val="Appelnotedebasdep"/>
          <w:color w:val="000000" w:themeColor="text1"/>
          <w:lang w:val="fr-FR"/>
        </w:rPr>
        <w:footnoteReference w:id="7"/>
      </w:r>
      <w:r w:rsidRPr="00CB1B1D">
        <w:rPr>
          <w:lang w:val="fr-FR"/>
        </w:rPr>
        <w:t>) et l’examen et l’analyse finaux seront publiés sous la forme d’un document d’information.</w:t>
      </w:r>
    </w:p>
    <w:p w14:paraId="688B0352" w14:textId="0B57AF0D" w:rsidR="00260A49" w:rsidRPr="00CB1B1D" w:rsidRDefault="007978C4" w:rsidP="00695EE0">
      <w:pPr>
        <w:pStyle w:val="CBDH1"/>
        <w:rPr>
          <w:color w:val="000000" w:themeColor="text1"/>
          <w:sz w:val="24"/>
          <w:szCs w:val="21"/>
          <w:lang w:val="fr-FR"/>
        </w:rPr>
      </w:pPr>
      <w:r w:rsidRPr="00CB1B1D">
        <w:rPr>
          <w:color w:val="000000" w:themeColor="text1"/>
          <w:sz w:val="24"/>
          <w:szCs w:val="21"/>
          <w:lang w:val="fr-FR"/>
        </w:rPr>
        <w:t>II.</w:t>
      </w:r>
      <w:r w:rsidRPr="00CB1B1D">
        <w:rPr>
          <w:color w:val="000000" w:themeColor="text1"/>
          <w:sz w:val="24"/>
          <w:szCs w:val="21"/>
          <w:lang w:val="fr-FR"/>
        </w:rPr>
        <w:tab/>
      </w:r>
      <w:r w:rsidR="000470FB" w:rsidRPr="00CB1B1D">
        <w:rPr>
          <w:color w:val="000000" w:themeColor="text1"/>
          <w:sz w:val="24"/>
          <w:szCs w:val="21"/>
          <w:lang w:val="fr-FR"/>
        </w:rPr>
        <w:t>Contexte</w:t>
      </w:r>
    </w:p>
    <w:p w14:paraId="675FF0EB" w14:textId="6C452143" w:rsidR="000343AE" w:rsidRPr="00CB1B1D" w:rsidRDefault="000470FB" w:rsidP="00E32BCE">
      <w:pPr>
        <w:pStyle w:val="CBDNormalNumber"/>
        <w:rPr>
          <w:color w:val="000000" w:themeColor="text1"/>
          <w:lang w:val="fr-FR"/>
        </w:rPr>
      </w:pPr>
      <w:r w:rsidRPr="00CB1B1D">
        <w:rPr>
          <w:color w:val="000000" w:themeColor="text1"/>
          <w:lang w:val="fr-FR"/>
        </w:rPr>
        <w:t>Les alinéas a) à d) de l’article 8 de la Convention disposent que les Parties, dans la mesure du possible et selon qu’il conviendra, doivent établir un système de zones protégées ou de zones où des mesures spéciales doivent être prises pour conserver la diversité biologique ; élaborer, si nécessaire, des lignes directrices pour le choix, la création et la gestion de telles zones ; réglementer ou gérer les ressources biologiques présentant une importance pour la conservation de la diversité biologique à l’intérieur comme à l’extérieur des zones protégées afin d’assurer leur conservation et leur utilisation durable ; et favoriser la protection des écosystèmes et des habitats naturels, ainsi que le maintien de populations viables d’espèces dans leur milieu naturel.</w:t>
      </w:r>
    </w:p>
    <w:p w14:paraId="7094D444" w14:textId="149E4CDD" w:rsidR="00716D52" w:rsidRPr="00CB1B1D" w:rsidRDefault="00E921D7" w:rsidP="00E32BCE">
      <w:pPr>
        <w:pStyle w:val="CBDNormalNumber"/>
        <w:rPr>
          <w:color w:val="000000" w:themeColor="text1"/>
          <w:lang w:val="fr-FR"/>
        </w:rPr>
      </w:pPr>
      <w:r>
        <w:rPr>
          <w:color w:val="000000" w:themeColor="text1"/>
          <w:lang w:val="fr-FR"/>
        </w:rPr>
        <w:t>En adoptant le</w:t>
      </w:r>
      <w:r w:rsidR="00AD09DE" w:rsidRPr="00CB1B1D">
        <w:rPr>
          <w:color w:val="000000" w:themeColor="text1"/>
          <w:lang w:val="fr-FR"/>
        </w:rPr>
        <w:t xml:space="preserve"> programme de travail sur les aires protégées dans la décision </w:t>
      </w:r>
      <w:hyperlink r:id="rId18" w:history="1">
        <w:r w:rsidR="00203450" w:rsidRPr="00CB1B1D">
          <w:rPr>
            <w:rStyle w:val="Lienhypertexte"/>
            <w:lang w:val="fr-FR"/>
          </w:rPr>
          <w:t>VII/28</w:t>
        </w:r>
      </w:hyperlink>
      <w:r w:rsidR="00203450" w:rsidRPr="00CB1B1D">
        <w:rPr>
          <w:color w:val="000000" w:themeColor="text1"/>
          <w:lang w:val="fr-FR"/>
        </w:rPr>
        <w:t xml:space="preserve">, </w:t>
      </w:r>
      <w:r w:rsidR="00AD09DE" w:rsidRPr="00CB1B1D">
        <w:rPr>
          <w:color w:val="000000" w:themeColor="text1"/>
          <w:lang w:val="fr-FR"/>
        </w:rPr>
        <w:t xml:space="preserve">en 2004, la Conférence des Parties a reconnu le rôle central que jouent les </w:t>
      </w:r>
      <w:r w:rsidR="00731E48">
        <w:rPr>
          <w:color w:val="000000" w:themeColor="text1"/>
          <w:lang w:val="fr-FR"/>
        </w:rPr>
        <w:t>zones</w:t>
      </w:r>
      <w:r w:rsidR="00AD09DE" w:rsidRPr="00CB1B1D">
        <w:rPr>
          <w:color w:val="000000" w:themeColor="text1"/>
          <w:lang w:val="fr-FR"/>
        </w:rPr>
        <w:t xml:space="preserve"> protégées dans la conservation et l’utilisation durable de la diversité biologique. </w:t>
      </w:r>
      <w:r>
        <w:rPr>
          <w:color w:val="000000" w:themeColor="text1"/>
          <w:lang w:val="fr-FR"/>
        </w:rPr>
        <w:t>L’objectif d</w:t>
      </w:r>
      <w:r w:rsidR="00AD09DE" w:rsidRPr="00CB1B1D">
        <w:rPr>
          <w:color w:val="000000" w:themeColor="text1"/>
          <w:lang w:val="fr-FR"/>
        </w:rPr>
        <w:t xml:space="preserve">e </w:t>
      </w:r>
      <w:r>
        <w:rPr>
          <w:color w:val="000000" w:themeColor="text1"/>
          <w:lang w:val="fr-FR"/>
        </w:rPr>
        <w:t xml:space="preserve">ce </w:t>
      </w:r>
      <w:r w:rsidR="00AD09DE" w:rsidRPr="00CB1B1D">
        <w:rPr>
          <w:color w:val="000000" w:themeColor="text1"/>
          <w:lang w:val="fr-FR"/>
        </w:rPr>
        <w:t xml:space="preserve">programme </w:t>
      </w:r>
      <w:r>
        <w:rPr>
          <w:color w:val="000000" w:themeColor="text1"/>
          <w:lang w:val="fr-FR"/>
        </w:rPr>
        <w:t>est</w:t>
      </w:r>
      <w:r w:rsidR="00AD09DE" w:rsidRPr="00CB1B1D">
        <w:rPr>
          <w:color w:val="000000" w:themeColor="text1"/>
          <w:lang w:val="fr-FR"/>
        </w:rPr>
        <w:t xml:space="preserve"> de promouvoir des actions visant à créer, d’ici 2010 pour les zones terrestres et d’ici</w:t>
      </w:r>
      <w:r w:rsidR="006E46A5" w:rsidRPr="00CB1B1D">
        <w:rPr>
          <w:color w:val="000000" w:themeColor="text1"/>
          <w:lang w:val="fr-FR"/>
        </w:rPr>
        <w:t xml:space="preserve"> </w:t>
      </w:r>
      <w:r w:rsidR="00AD09DE" w:rsidRPr="00CB1B1D">
        <w:rPr>
          <w:color w:val="000000" w:themeColor="text1"/>
          <w:lang w:val="fr-FR"/>
        </w:rPr>
        <w:t xml:space="preserve">2012 pour les zones marines, des systèmes nationaux et régionaux </w:t>
      </w:r>
      <w:r w:rsidR="00731E48">
        <w:rPr>
          <w:color w:val="000000" w:themeColor="text1"/>
          <w:lang w:val="fr-FR"/>
        </w:rPr>
        <w:t xml:space="preserve">de zones </w:t>
      </w:r>
      <w:r w:rsidR="00AD09DE" w:rsidRPr="00CB1B1D">
        <w:rPr>
          <w:color w:val="000000" w:themeColor="text1"/>
          <w:lang w:val="fr-FR"/>
        </w:rPr>
        <w:t>protégées complets, bien gérés et écologiquement représentatifs.</w:t>
      </w:r>
    </w:p>
    <w:p w14:paraId="23830C62" w14:textId="2571F7DF" w:rsidR="00716D52" w:rsidRPr="00CB1B1D" w:rsidRDefault="00857BAB" w:rsidP="00E32BCE">
      <w:pPr>
        <w:pStyle w:val="CBDNormalNumber"/>
        <w:rPr>
          <w:color w:val="000000" w:themeColor="text1"/>
          <w:lang w:val="fr-FR"/>
        </w:rPr>
      </w:pPr>
      <w:r w:rsidRPr="00CB1B1D">
        <w:rPr>
          <w:color w:val="000000" w:themeColor="text1"/>
          <w:lang w:val="fr-FR"/>
        </w:rPr>
        <w:t xml:space="preserve">Le programme de travail comporte quatre éléments indissociables et synergiques conçus pour aider les Parties à créer des programmes de travail nationaux </w:t>
      </w:r>
      <w:r w:rsidR="00F6696B">
        <w:rPr>
          <w:color w:val="000000" w:themeColor="text1"/>
          <w:lang w:val="fr-FR"/>
        </w:rPr>
        <w:t>présentant</w:t>
      </w:r>
      <w:r w:rsidRPr="00CB1B1D">
        <w:rPr>
          <w:color w:val="000000" w:themeColor="text1"/>
          <w:lang w:val="fr-FR"/>
        </w:rPr>
        <w:t xml:space="preserve"> des </w:t>
      </w:r>
      <w:r w:rsidR="00F6696B">
        <w:rPr>
          <w:color w:val="000000" w:themeColor="text1"/>
          <w:lang w:val="fr-FR"/>
        </w:rPr>
        <w:t>buts ciblés</w:t>
      </w:r>
      <w:r w:rsidRPr="00CB1B1D">
        <w:rPr>
          <w:color w:val="000000" w:themeColor="text1"/>
          <w:lang w:val="fr-FR"/>
        </w:rPr>
        <w:t>, des actions, un calendrier, des observations et des résultats</w:t>
      </w:r>
      <w:r w:rsidR="00F6696B">
        <w:rPr>
          <w:color w:val="000000" w:themeColor="text1"/>
          <w:lang w:val="fr-FR"/>
        </w:rPr>
        <w:t xml:space="preserve"> quantifiables</w:t>
      </w:r>
      <w:r w:rsidRPr="00CB1B1D">
        <w:rPr>
          <w:color w:val="000000" w:themeColor="text1"/>
          <w:lang w:val="fr-FR"/>
        </w:rPr>
        <w:t xml:space="preserve"> escomptés. Ces éléments sont les suivants : a) des actions directes pour la planification, le choix, l’établissement, le renforcement et la gestion de sites et systèmes </w:t>
      </w:r>
      <w:r w:rsidR="00731E48">
        <w:rPr>
          <w:color w:val="000000" w:themeColor="text1"/>
          <w:lang w:val="fr-FR"/>
        </w:rPr>
        <w:t>de zones</w:t>
      </w:r>
      <w:r w:rsidRPr="00CB1B1D">
        <w:rPr>
          <w:color w:val="000000" w:themeColor="text1"/>
          <w:lang w:val="fr-FR"/>
        </w:rPr>
        <w:t xml:space="preserve"> protégées ; b) la gouvernance, la participation, l’équité et le partage des avantages ; c) des activités habilitantes ; et d) des normes, </w:t>
      </w:r>
      <w:r w:rsidR="003F5A55" w:rsidRPr="00CB1B1D">
        <w:rPr>
          <w:color w:val="000000" w:themeColor="text1"/>
          <w:lang w:val="fr-FR"/>
        </w:rPr>
        <w:t>des évaluations et une surveillance.</w:t>
      </w:r>
    </w:p>
    <w:p w14:paraId="75236A8C" w14:textId="5624BA16" w:rsidR="00EE135E" w:rsidRPr="00CB1B1D" w:rsidRDefault="00EE5B93" w:rsidP="00E32BCE">
      <w:pPr>
        <w:pStyle w:val="CBDNormalNumber"/>
        <w:rPr>
          <w:lang w:val="fr-FR"/>
        </w:rPr>
      </w:pPr>
      <w:r w:rsidRPr="00CB1B1D">
        <w:rPr>
          <w:lang w:val="fr-FR"/>
        </w:rPr>
        <w:t>Bien que le programme de travail n’ait pas été formellement mis à jour depuis son adoption en 2004, sa mise en œuvre a été progressivement examinée et renforcée par le biais de décisions successives de la Conférence des Parties</w:t>
      </w:r>
      <w:r w:rsidR="00275EFB" w:rsidRPr="00CB1B1D">
        <w:rPr>
          <w:rStyle w:val="Appelnotedebasdep"/>
          <w:color w:val="000000" w:themeColor="text1"/>
          <w:lang w:val="fr-FR"/>
        </w:rPr>
        <w:footnoteReference w:id="8"/>
      </w:r>
      <w:r w:rsidRPr="00CB1B1D">
        <w:rPr>
          <w:lang w:val="fr-FR"/>
        </w:rPr>
        <w:t>.</w:t>
      </w:r>
      <w:r w:rsidR="00716D52" w:rsidRPr="00CB1B1D">
        <w:rPr>
          <w:lang w:val="fr-FR"/>
        </w:rPr>
        <w:t xml:space="preserve"> </w:t>
      </w:r>
    </w:p>
    <w:p w14:paraId="4A4CB073" w14:textId="279091F3" w:rsidR="009B11E4" w:rsidRPr="00CB1B1D" w:rsidRDefault="006E46A5" w:rsidP="00E32BCE">
      <w:pPr>
        <w:pStyle w:val="CBDNormalNumber"/>
        <w:rPr>
          <w:color w:val="000000" w:themeColor="text1"/>
          <w:lang w:val="fr-FR"/>
        </w:rPr>
      </w:pPr>
      <w:r w:rsidRPr="00CB1B1D">
        <w:rPr>
          <w:color w:val="000000" w:themeColor="text1"/>
          <w:lang w:val="fr-FR"/>
        </w:rPr>
        <w:lastRenderedPageBreak/>
        <w:t>À sa quinzième réunion, par sa décision</w:t>
      </w:r>
      <w:r w:rsidR="00B11214">
        <w:rPr>
          <w:color w:val="000000" w:themeColor="text1"/>
          <w:lang w:val="fr-FR"/>
        </w:rPr>
        <w:t> </w:t>
      </w:r>
      <w:r w:rsidRPr="00CB1B1D">
        <w:rPr>
          <w:color w:val="000000" w:themeColor="text1"/>
          <w:lang w:val="fr-FR"/>
        </w:rPr>
        <w:t xml:space="preserve">15/4, la Conférence des Parties a adopté le Cadre mondial de la biodiversité de Kunming-Montréal, dont la Cible 3 vise à faire en sorte que, d’ici à 2030, au moins 30 % des zones terrestres et des eaux intérieures, ainsi que des zones marines et côtières, en particulier les zones d’une grande importance pour la biodiversité et les fonctions et services écosystémiques, soient dûment conservées et gérées grâce à la mise en place </w:t>
      </w:r>
      <w:r w:rsidR="00DB2913" w:rsidRPr="00CB1B1D">
        <w:rPr>
          <w:color w:val="000000" w:themeColor="text1"/>
          <w:lang w:val="fr-FR"/>
        </w:rPr>
        <w:t>de systèmes</w:t>
      </w:r>
      <w:r w:rsidRPr="00CB1B1D">
        <w:rPr>
          <w:color w:val="000000" w:themeColor="text1"/>
          <w:lang w:val="fr-FR"/>
        </w:rPr>
        <w:t xml:space="preserve"> </w:t>
      </w:r>
      <w:r w:rsidR="00731E48">
        <w:rPr>
          <w:color w:val="000000" w:themeColor="text1"/>
          <w:lang w:val="fr-FR"/>
        </w:rPr>
        <w:t>de zones</w:t>
      </w:r>
      <w:r w:rsidRPr="00CB1B1D">
        <w:rPr>
          <w:color w:val="000000" w:themeColor="text1"/>
          <w:lang w:val="fr-FR"/>
        </w:rPr>
        <w:t xml:space="preserve"> protégées écologiquement représentatives, bien reliées et équitablement gérées et à d’autres mesures efficaces de conservation par zone, tout en reconnaissant les territoires autochtones et traditionnels, s’il y a lieu, et </w:t>
      </w:r>
      <w:r w:rsidR="00DB2913" w:rsidRPr="00CB1B1D">
        <w:rPr>
          <w:color w:val="000000" w:themeColor="text1"/>
          <w:lang w:val="fr-FR"/>
        </w:rPr>
        <w:t>intégrées dans les paysages terrestres et marins plus vastes et les océans, en veillant en outre à ce que l’utilisation durable, lorsqu’elle est appropriée dans ces zones</w:t>
      </w:r>
      <w:r w:rsidR="00A81272">
        <w:rPr>
          <w:color w:val="000000" w:themeColor="text1"/>
          <w:lang w:val="fr-FR"/>
        </w:rPr>
        <w:t>,</w:t>
      </w:r>
      <w:r w:rsidR="00DB2913" w:rsidRPr="00CB1B1D">
        <w:rPr>
          <w:color w:val="000000" w:themeColor="text1"/>
          <w:lang w:val="fr-FR"/>
        </w:rPr>
        <w:t xml:space="preserve"> soit pleinement compatible avec les objectifs de conservation et respecte les droits des peuples autochtones et des communautés locales, y compris concernant leurs territoires traditionnels.</w:t>
      </w:r>
    </w:p>
    <w:p w14:paraId="3677B6C0" w14:textId="1EC29608" w:rsidR="00AC2C4A" w:rsidRPr="00CB1B1D" w:rsidRDefault="000B378E" w:rsidP="00E32BCE">
      <w:pPr>
        <w:pStyle w:val="CBDNormalNumber"/>
        <w:rPr>
          <w:lang w:val="fr-FR"/>
        </w:rPr>
      </w:pPr>
      <w:r>
        <w:rPr>
          <w:lang w:val="fr-FR"/>
        </w:rPr>
        <w:t xml:space="preserve">Une </w:t>
      </w:r>
      <w:r w:rsidR="00CB1B1D" w:rsidRPr="00CB1B1D">
        <w:rPr>
          <w:lang w:val="fr-FR"/>
        </w:rPr>
        <w:t>« </w:t>
      </w:r>
      <w:r>
        <w:rPr>
          <w:lang w:val="fr-FR"/>
        </w:rPr>
        <w:t>z</w:t>
      </w:r>
      <w:r w:rsidR="00CB1B1D" w:rsidRPr="00CB1B1D">
        <w:rPr>
          <w:lang w:val="fr-FR"/>
        </w:rPr>
        <w:t>one protégée »</w:t>
      </w:r>
      <w:r w:rsidR="00AC2C4A" w:rsidRPr="00CB1B1D" w:rsidDel="000343AE">
        <w:rPr>
          <w:lang w:val="fr-FR"/>
        </w:rPr>
        <w:t xml:space="preserve"> </w:t>
      </w:r>
      <w:r w:rsidR="00CB1B1D" w:rsidRPr="00CB1B1D">
        <w:rPr>
          <w:lang w:val="fr-FR"/>
        </w:rPr>
        <w:t>est défini</w:t>
      </w:r>
      <w:r>
        <w:rPr>
          <w:lang w:val="fr-FR"/>
        </w:rPr>
        <w:t>e</w:t>
      </w:r>
      <w:r w:rsidR="00CB1B1D" w:rsidRPr="00CB1B1D">
        <w:rPr>
          <w:lang w:val="fr-FR"/>
        </w:rPr>
        <w:t xml:space="preserve"> à l’article 2 de la Convention comme</w:t>
      </w:r>
      <w:r w:rsidR="008231C2" w:rsidRPr="00CB1B1D">
        <w:rPr>
          <w:lang w:val="fr-FR"/>
        </w:rPr>
        <w:t xml:space="preserve"> </w:t>
      </w:r>
      <w:r>
        <w:rPr>
          <w:lang w:val="fr-FR"/>
        </w:rPr>
        <w:t xml:space="preserve">étant </w:t>
      </w:r>
      <w:r w:rsidR="00CB1B1D">
        <w:rPr>
          <w:lang w:val="fr-FR"/>
        </w:rPr>
        <w:t>« toute zone géographiquement délimitée qui est désignée, ou réglementée, et gérée en vue d’atteindre des objectifs spécifiques de conservation ».</w:t>
      </w:r>
    </w:p>
    <w:p w14:paraId="29AAC682" w14:textId="7AABE878" w:rsidR="00AC2C4A" w:rsidRPr="00CB1B1D" w:rsidRDefault="00F167F9" w:rsidP="00CD0826">
      <w:pPr>
        <w:pStyle w:val="CBDNormalNumber"/>
        <w:rPr>
          <w:lang w:val="fr-FR"/>
        </w:rPr>
      </w:pPr>
      <w:r w:rsidRPr="00D33294">
        <w:rPr>
          <w:lang w:val="fr-FR"/>
        </w:rPr>
        <w:t>Dans sa décision</w:t>
      </w:r>
      <w:hyperlink r:id="rId19" w:history="1">
        <w:r w:rsidRPr="00D33294">
          <w:rPr>
            <w:lang w:val="fr-FR"/>
          </w:rPr>
          <w:t> </w:t>
        </w:r>
        <w:r w:rsidR="00AC2C4A" w:rsidRPr="00D33294" w:rsidDel="00CE033B">
          <w:rPr>
            <w:rStyle w:val="Lienhypertexte"/>
            <w:lang w:val="fr-FR"/>
          </w:rPr>
          <w:t>14/8</w:t>
        </w:r>
      </w:hyperlink>
      <w:r w:rsidR="00470375" w:rsidRPr="00D33294">
        <w:rPr>
          <w:lang w:val="fr-FR"/>
        </w:rPr>
        <w:t xml:space="preserve">, </w:t>
      </w:r>
      <w:r w:rsidRPr="00D33294">
        <w:rPr>
          <w:lang w:val="fr-FR"/>
        </w:rPr>
        <w:t xml:space="preserve">la Conférence des Parties a défini </w:t>
      </w:r>
      <w:r w:rsidR="000B378E">
        <w:rPr>
          <w:lang w:val="fr-FR"/>
        </w:rPr>
        <w:t xml:space="preserve">une </w:t>
      </w:r>
      <w:r w:rsidRPr="00D33294">
        <w:rPr>
          <w:lang w:val="fr-FR"/>
        </w:rPr>
        <w:t>« </w:t>
      </w:r>
      <w:r w:rsidR="00D33294">
        <w:rPr>
          <w:lang w:val="fr-FR"/>
        </w:rPr>
        <w:t>a</w:t>
      </w:r>
      <w:r w:rsidR="00D33294" w:rsidRPr="00D33294">
        <w:rPr>
          <w:lang w:val="fr-FR"/>
        </w:rPr>
        <w:t>utre mesure</w:t>
      </w:r>
      <w:r w:rsidR="00731E48">
        <w:rPr>
          <w:lang w:val="fr-FR"/>
        </w:rPr>
        <w:t xml:space="preserve"> efficace</w:t>
      </w:r>
      <w:r w:rsidR="00D33294" w:rsidRPr="00D33294">
        <w:rPr>
          <w:lang w:val="fr-FR"/>
        </w:rPr>
        <w:t xml:space="preserve"> de conservation par zone</w:t>
      </w:r>
      <w:r w:rsidR="00B11214">
        <w:rPr>
          <w:lang w:val="fr-FR"/>
        </w:rPr>
        <w:t> </w:t>
      </w:r>
      <w:r w:rsidR="00D33294" w:rsidRPr="00D33294">
        <w:rPr>
          <w:lang w:val="fr-FR"/>
        </w:rPr>
        <w:t xml:space="preserve">» </w:t>
      </w:r>
      <w:r w:rsidR="000B378E">
        <w:rPr>
          <w:lang w:val="fr-FR"/>
        </w:rPr>
        <w:t>comme étant</w:t>
      </w:r>
      <w:r w:rsidR="00D33294" w:rsidRPr="00D33294">
        <w:rPr>
          <w:lang w:val="fr-FR"/>
        </w:rPr>
        <w:t xml:space="preserve"> «</w:t>
      </w:r>
      <w:r w:rsidR="00B11214">
        <w:rPr>
          <w:lang w:val="fr-FR"/>
        </w:rPr>
        <w:t> </w:t>
      </w:r>
      <w:r w:rsidR="00D33294" w:rsidRPr="00D33294">
        <w:rPr>
          <w:lang w:val="fr-FR"/>
        </w:rPr>
        <w:t>une zone géographiquement</w:t>
      </w:r>
      <w:r w:rsidR="00D33294">
        <w:rPr>
          <w:lang w:val="fr-FR"/>
        </w:rPr>
        <w:t xml:space="preserve"> </w:t>
      </w:r>
      <w:r w:rsidR="00D33294" w:rsidRPr="00D33294">
        <w:rPr>
          <w:lang w:val="fr-FR"/>
        </w:rPr>
        <w:t xml:space="preserve">délimitée, autre qu’une </w:t>
      </w:r>
      <w:r w:rsidR="00731E48">
        <w:rPr>
          <w:lang w:val="fr-FR"/>
        </w:rPr>
        <w:t>zone</w:t>
      </w:r>
      <w:r w:rsidR="00D33294" w:rsidRPr="00D33294">
        <w:rPr>
          <w:lang w:val="fr-FR"/>
        </w:rPr>
        <w:t xml:space="preserve"> protégée, qui est réglementée et gérée de façon à obtenir des résultats positifs</w:t>
      </w:r>
      <w:r w:rsidR="00D33294">
        <w:rPr>
          <w:lang w:val="fr-FR"/>
        </w:rPr>
        <w:t xml:space="preserve"> et</w:t>
      </w:r>
      <w:r w:rsidR="00D33294" w:rsidRPr="00D33294">
        <w:rPr>
          <w:lang w:val="fr-FR"/>
        </w:rPr>
        <w:t xml:space="preserve"> durables à long terme pour la conservation in situ de la diversité biologique, y compris des fonctions et</w:t>
      </w:r>
      <w:r w:rsidR="00D33294">
        <w:rPr>
          <w:lang w:val="fr-FR"/>
        </w:rPr>
        <w:t xml:space="preserve"> </w:t>
      </w:r>
      <w:r w:rsidR="00D33294" w:rsidRPr="00D33294">
        <w:rPr>
          <w:lang w:val="fr-FR"/>
        </w:rPr>
        <w:t>services écosystémiques connexes et, le cas échéant, des valeurs culturelles, spirituelles, socio</w:t>
      </w:r>
      <w:r w:rsidR="00B11214">
        <w:rPr>
          <w:lang w:val="fr-FR"/>
        </w:rPr>
        <w:t>-</w:t>
      </w:r>
      <w:r w:rsidR="00D33294" w:rsidRPr="00D33294">
        <w:rPr>
          <w:lang w:val="fr-FR"/>
        </w:rPr>
        <w:t>économiques</w:t>
      </w:r>
      <w:r w:rsidR="00D33294">
        <w:rPr>
          <w:lang w:val="fr-FR"/>
        </w:rPr>
        <w:t xml:space="preserve"> </w:t>
      </w:r>
      <w:r w:rsidR="00D33294" w:rsidRPr="00D33294">
        <w:rPr>
          <w:lang w:val="fr-FR"/>
        </w:rPr>
        <w:t>et d’autres valeurs pertinentes localement</w:t>
      </w:r>
      <w:r w:rsidR="00D33294">
        <w:rPr>
          <w:lang w:val="fr-FR"/>
        </w:rPr>
        <w:t> ».</w:t>
      </w:r>
    </w:p>
    <w:p w14:paraId="03F05E99" w14:textId="417714EE" w:rsidR="00716D52" w:rsidRPr="00CB1B1D" w:rsidRDefault="00984743" w:rsidP="00E32BCE">
      <w:pPr>
        <w:pStyle w:val="CBDNormalNumber"/>
        <w:rPr>
          <w:lang w:val="fr-FR"/>
        </w:rPr>
      </w:pPr>
      <w:r>
        <w:rPr>
          <w:lang w:val="fr-FR"/>
        </w:rPr>
        <w:t>Les territoires autochtones et traditionnels, le cas échéant, peuvent contribuer significativement à la Cible 3 du Cadre. Les droits des peuples autochtones et communautés locales doivent être reconnus et respectés dans toutes les décisions portant sur de tels territoires, conformément au programme de travail sur l’article 8 j) et les autres dispositions de la Convention sur la diversité biologique relatives aux peuples autochtones et communautés locales à l’horizon 2030, et être soumis à leur consentement préalable donné librement et en connaissance de cause.</w:t>
      </w:r>
    </w:p>
    <w:p w14:paraId="123A0F80" w14:textId="4BEF0C7A" w:rsidR="003B506C" w:rsidRPr="00CB1B1D" w:rsidRDefault="00780040" w:rsidP="00E32BCE">
      <w:pPr>
        <w:pStyle w:val="CBDNormalNumber"/>
        <w:rPr>
          <w:lang w:val="fr-FR"/>
        </w:rPr>
      </w:pPr>
      <w:r>
        <w:rPr>
          <w:lang w:val="fr-FR"/>
        </w:rPr>
        <w:t>Aux fins du présent examen stratégique, et dans le contexte de la Cible 3 du Cadre</w:t>
      </w:r>
      <w:r w:rsidR="00641B24">
        <w:rPr>
          <w:lang w:val="fr-FR"/>
        </w:rPr>
        <w:t>, «</w:t>
      </w:r>
      <w:r w:rsidR="00B11214">
        <w:rPr>
          <w:lang w:val="fr-FR"/>
        </w:rPr>
        <w:t> </w:t>
      </w:r>
      <w:r w:rsidR="00731E48">
        <w:rPr>
          <w:lang w:val="fr-FR"/>
        </w:rPr>
        <w:t>zones</w:t>
      </w:r>
      <w:r w:rsidR="00641B24">
        <w:rPr>
          <w:lang w:val="fr-FR"/>
        </w:rPr>
        <w:t xml:space="preserve"> protégées et conservées » est utilisé comme un terme générique désignant à la fois les </w:t>
      </w:r>
      <w:r w:rsidR="00731E48">
        <w:rPr>
          <w:lang w:val="fr-FR"/>
        </w:rPr>
        <w:t>zones</w:t>
      </w:r>
      <w:r w:rsidR="00641B24">
        <w:rPr>
          <w:lang w:val="fr-FR"/>
        </w:rPr>
        <w:t xml:space="preserve"> protégées, </w:t>
      </w:r>
      <w:r w:rsidR="000B378E">
        <w:rPr>
          <w:lang w:val="fr-FR"/>
        </w:rPr>
        <w:t xml:space="preserve">les </w:t>
      </w:r>
      <w:r w:rsidR="00641B24">
        <w:rPr>
          <w:lang w:val="fr-FR"/>
        </w:rPr>
        <w:t xml:space="preserve">autres </w:t>
      </w:r>
      <w:r w:rsidR="00EA3BAE" w:rsidRPr="00CB1B1D">
        <w:rPr>
          <w:color w:val="000000" w:themeColor="text1"/>
          <w:lang w:val="fr-FR"/>
        </w:rPr>
        <w:t>mesures efficaces de conservation par zone</w:t>
      </w:r>
      <w:r w:rsidR="00EA3BAE">
        <w:rPr>
          <w:lang w:val="fr-FR"/>
        </w:rPr>
        <w:t xml:space="preserve"> </w:t>
      </w:r>
      <w:r w:rsidR="00641B24">
        <w:rPr>
          <w:lang w:val="fr-FR"/>
        </w:rPr>
        <w:t xml:space="preserve">et les territoires autochtones et traditionnels, s’il y </w:t>
      </w:r>
      <w:r w:rsidR="00F264AA">
        <w:rPr>
          <w:lang w:val="fr-FR"/>
        </w:rPr>
        <w:t>a</w:t>
      </w:r>
      <w:r w:rsidR="00641B24">
        <w:rPr>
          <w:lang w:val="fr-FR"/>
        </w:rPr>
        <w:t xml:space="preserve"> lieu et en reconnaissant les droits des peuples autochtones et des communautés locales, y compris concernant leurs territoires traditionnels.</w:t>
      </w:r>
    </w:p>
    <w:p w14:paraId="58098530" w14:textId="4B6E56ED" w:rsidR="001065E9" w:rsidRPr="00CB1B1D" w:rsidRDefault="007978C4" w:rsidP="00695EE0">
      <w:pPr>
        <w:pStyle w:val="CBDH1"/>
        <w:rPr>
          <w:color w:val="000000" w:themeColor="text1"/>
          <w:sz w:val="24"/>
          <w:szCs w:val="21"/>
          <w:lang w:val="fr-FR"/>
        </w:rPr>
      </w:pPr>
      <w:r w:rsidRPr="00CB1B1D">
        <w:rPr>
          <w:color w:val="000000" w:themeColor="text1"/>
          <w:sz w:val="24"/>
          <w:szCs w:val="21"/>
          <w:lang w:val="fr-FR"/>
        </w:rPr>
        <w:t>III.</w:t>
      </w:r>
      <w:r w:rsidRPr="00CB1B1D">
        <w:rPr>
          <w:color w:val="000000" w:themeColor="text1"/>
          <w:sz w:val="24"/>
          <w:szCs w:val="21"/>
          <w:lang w:val="fr-FR"/>
        </w:rPr>
        <w:tab/>
      </w:r>
      <w:r w:rsidR="00F264AA">
        <w:rPr>
          <w:color w:val="000000" w:themeColor="text1"/>
          <w:sz w:val="24"/>
          <w:szCs w:val="21"/>
          <w:lang w:val="fr-FR"/>
        </w:rPr>
        <w:t>Résumé de l’examen et de l’analyse stratégiques</w:t>
      </w:r>
      <w:r w:rsidR="00260A49" w:rsidRPr="00CB1B1D">
        <w:rPr>
          <w:color w:val="000000" w:themeColor="text1"/>
          <w:sz w:val="24"/>
          <w:szCs w:val="21"/>
          <w:lang w:val="fr-FR"/>
        </w:rPr>
        <w:t xml:space="preserve"> </w:t>
      </w:r>
      <w:r w:rsidR="00A129E4" w:rsidRPr="00CB1B1D">
        <w:rPr>
          <w:color w:val="000000" w:themeColor="text1"/>
          <w:sz w:val="24"/>
          <w:szCs w:val="21"/>
          <w:lang w:val="fr-FR"/>
        </w:rPr>
        <w:br/>
      </w:r>
      <w:r w:rsidR="00F264AA">
        <w:rPr>
          <w:color w:val="000000" w:themeColor="text1"/>
          <w:sz w:val="24"/>
          <w:szCs w:val="21"/>
          <w:lang w:val="fr-FR"/>
        </w:rPr>
        <w:t>du programme de travail sur les aires protégées</w:t>
      </w:r>
      <w:r w:rsidR="00A67FEE" w:rsidRPr="00CB1B1D">
        <w:rPr>
          <w:color w:val="000000" w:themeColor="text1"/>
          <w:sz w:val="24"/>
          <w:szCs w:val="21"/>
          <w:lang w:val="fr-FR"/>
        </w:rPr>
        <w:t xml:space="preserve"> </w:t>
      </w:r>
    </w:p>
    <w:p w14:paraId="755BBE41" w14:textId="6DB21A46" w:rsidR="00F61941" w:rsidRPr="00CB1B1D" w:rsidRDefault="00D96CE5" w:rsidP="00E32BCE">
      <w:pPr>
        <w:pStyle w:val="CBDNormalNumber"/>
        <w:rPr>
          <w:lang w:val="fr-FR"/>
        </w:rPr>
      </w:pPr>
      <w:r>
        <w:rPr>
          <w:lang w:val="fr-FR"/>
        </w:rPr>
        <w:t>Afin</w:t>
      </w:r>
      <w:r w:rsidR="005436E8">
        <w:rPr>
          <w:lang w:val="fr-FR"/>
        </w:rPr>
        <w:t xml:space="preserve"> </w:t>
      </w:r>
      <w:r>
        <w:rPr>
          <w:lang w:val="fr-FR"/>
        </w:rPr>
        <w:t>d’</w:t>
      </w:r>
      <w:r w:rsidR="005436E8">
        <w:rPr>
          <w:lang w:val="fr-FR"/>
        </w:rPr>
        <w:t xml:space="preserve">évaluer le degré d’alignement du programme de travail sur les aires protégées </w:t>
      </w:r>
      <w:r>
        <w:rPr>
          <w:lang w:val="fr-FR"/>
        </w:rPr>
        <w:t>sur</w:t>
      </w:r>
      <w:r w:rsidR="006164AE">
        <w:rPr>
          <w:lang w:val="fr-FR"/>
        </w:rPr>
        <w:t xml:space="preserve"> les cibles du Cadre, le Secrétariat a procédé à une analyse dans laquelle tous les éléments, objectifs et activités du programme </w:t>
      </w:r>
      <w:r>
        <w:rPr>
          <w:lang w:val="fr-FR"/>
        </w:rPr>
        <w:t>ont été</w:t>
      </w:r>
      <w:r w:rsidR="006164AE">
        <w:rPr>
          <w:lang w:val="fr-FR"/>
        </w:rPr>
        <w:t xml:space="preserve"> systématiquement comparés aux 23</w:t>
      </w:r>
      <w:r w:rsidR="00B11214">
        <w:rPr>
          <w:lang w:val="fr-FR"/>
        </w:rPr>
        <w:t> </w:t>
      </w:r>
      <w:r w:rsidR="006164AE">
        <w:rPr>
          <w:lang w:val="fr-FR"/>
        </w:rPr>
        <w:t xml:space="preserve">cibles du Cadre. L’analyse </w:t>
      </w:r>
      <w:r>
        <w:rPr>
          <w:lang w:val="fr-FR"/>
        </w:rPr>
        <w:t>a été</w:t>
      </w:r>
      <w:r w:rsidR="006164AE">
        <w:rPr>
          <w:lang w:val="fr-FR"/>
        </w:rPr>
        <w:t xml:space="preserve"> complétée par un examen des documents transmis</w:t>
      </w:r>
      <w:r w:rsidR="00ED1BC4" w:rsidRPr="00ED1BC4">
        <w:rPr>
          <w:lang w:val="fr-FR"/>
        </w:rPr>
        <w:t xml:space="preserve"> </w:t>
      </w:r>
      <w:r w:rsidR="00ED1BC4">
        <w:rPr>
          <w:lang w:val="fr-FR"/>
        </w:rPr>
        <w:t>en réponse aux notifications</w:t>
      </w:r>
      <w:r w:rsidR="00B11214">
        <w:rPr>
          <w:lang w:val="fr-FR"/>
        </w:rPr>
        <w:t> </w:t>
      </w:r>
      <w:hyperlink r:id="rId20" w:history="1">
        <w:r w:rsidR="00ED1BC4" w:rsidRPr="00CB1B1D">
          <w:rPr>
            <w:rStyle w:val="Lienhypertexte"/>
            <w:lang w:val="fr-FR"/>
          </w:rPr>
          <w:t>2025-135</w:t>
        </w:r>
      </w:hyperlink>
      <w:r w:rsidR="00ED1BC4" w:rsidRPr="00CB1B1D">
        <w:rPr>
          <w:lang w:val="fr-FR"/>
        </w:rPr>
        <w:t xml:space="preserve"> </w:t>
      </w:r>
      <w:r w:rsidR="00ED1BC4">
        <w:rPr>
          <w:lang w:val="fr-FR"/>
        </w:rPr>
        <w:t>et</w:t>
      </w:r>
      <w:r w:rsidR="00ED1BC4" w:rsidRPr="00CB1B1D">
        <w:rPr>
          <w:lang w:val="fr-FR"/>
        </w:rPr>
        <w:t xml:space="preserve"> </w:t>
      </w:r>
      <w:hyperlink r:id="rId21" w:history="1">
        <w:r w:rsidR="00ED1BC4" w:rsidRPr="00CB1B1D">
          <w:rPr>
            <w:rStyle w:val="Lienhypertexte"/>
            <w:lang w:val="fr-FR"/>
          </w:rPr>
          <w:t>2026-023</w:t>
        </w:r>
      </w:hyperlink>
      <w:r w:rsidR="006164AE">
        <w:rPr>
          <w:lang w:val="fr-FR"/>
        </w:rPr>
        <w:t xml:space="preserve"> par les Parties et les parties prenantes concernées</w:t>
      </w:r>
      <w:r w:rsidR="00ED1BC4">
        <w:rPr>
          <w:lang w:val="fr-FR"/>
        </w:rPr>
        <w:t xml:space="preserve">, des décisions de la Conférence des Parties </w:t>
      </w:r>
      <w:r>
        <w:rPr>
          <w:lang w:val="fr-FR"/>
        </w:rPr>
        <w:t xml:space="preserve">à ce sujet et </w:t>
      </w:r>
      <w:r w:rsidR="00ED1BC4">
        <w:rPr>
          <w:lang w:val="fr-FR"/>
        </w:rPr>
        <w:t>d’autres sources disponibles, y compris une analyse succincte des programmes de travail créés au titre de la Convention et concernant les cibles du Cadre.</w:t>
      </w:r>
    </w:p>
    <w:p w14:paraId="287AB52A" w14:textId="70D4C6EC" w:rsidR="00961A85" w:rsidRPr="00CB1B1D" w:rsidRDefault="00A55EE8" w:rsidP="00E32BCE">
      <w:pPr>
        <w:pStyle w:val="CBDNormalNumber"/>
        <w:rPr>
          <w:color w:val="000000" w:themeColor="text1"/>
          <w:lang w:val="fr-FR"/>
        </w:rPr>
      </w:pPr>
      <w:r>
        <w:rPr>
          <w:color w:val="000000" w:themeColor="text1"/>
          <w:lang w:val="fr-FR"/>
        </w:rPr>
        <w:t xml:space="preserve">Les auteurs des documents </w:t>
      </w:r>
      <w:r w:rsidR="0046404D">
        <w:rPr>
          <w:color w:val="000000" w:themeColor="text1"/>
          <w:lang w:val="fr-FR"/>
        </w:rPr>
        <w:t xml:space="preserve">transmis </w:t>
      </w:r>
      <w:r>
        <w:rPr>
          <w:color w:val="000000" w:themeColor="text1"/>
          <w:lang w:val="fr-FR"/>
        </w:rPr>
        <w:t>ont</w:t>
      </w:r>
      <w:r w:rsidR="0039147A">
        <w:rPr>
          <w:color w:val="000000" w:themeColor="text1"/>
          <w:lang w:val="fr-FR"/>
        </w:rPr>
        <w:t xml:space="preserve"> invariablement</w:t>
      </w:r>
      <w:r w:rsidR="000B5B0E">
        <w:rPr>
          <w:color w:val="000000" w:themeColor="text1"/>
          <w:lang w:val="fr-FR"/>
        </w:rPr>
        <w:t xml:space="preserve"> </w:t>
      </w:r>
      <w:r>
        <w:rPr>
          <w:color w:val="000000" w:themeColor="text1"/>
          <w:lang w:val="fr-FR"/>
        </w:rPr>
        <w:t xml:space="preserve">indiqué </w:t>
      </w:r>
      <w:r w:rsidR="0039147A">
        <w:rPr>
          <w:color w:val="000000" w:themeColor="text1"/>
          <w:lang w:val="fr-FR"/>
        </w:rPr>
        <w:t xml:space="preserve">que le programme de travail demeurait une référence pertinente et largement utilisée pour la planification nationale et la création </w:t>
      </w:r>
      <w:r w:rsidR="00731E48">
        <w:rPr>
          <w:color w:val="000000" w:themeColor="text1"/>
          <w:lang w:val="fr-FR"/>
        </w:rPr>
        <w:t>de zones</w:t>
      </w:r>
      <w:r w:rsidR="0039147A">
        <w:rPr>
          <w:color w:val="000000" w:themeColor="text1"/>
          <w:lang w:val="fr-FR"/>
        </w:rPr>
        <w:t xml:space="preserve"> protégées et conservées, et continuait de </w:t>
      </w:r>
      <w:r w:rsidR="0046404D">
        <w:rPr>
          <w:color w:val="000000" w:themeColor="text1"/>
          <w:lang w:val="fr-FR"/>
        </w:rPr>
        <w:t>fournir</w:t>
      </w:r>
      <w:r w:rsidR="0039147A">
        <w:rPr>
          <w:color w:val="000000" w:themeColor="text1"/>
          <w:lang w:val="fr-FR"/>
        </w:rPr>
        <w:t xml:space="preserve"> un </w:t>
      </w:r>
      <w:r w:rsidR="0039147A" w:rsidRPr="0046404D">
        <w:rPr>
          <w:color w:val="000000" w:themeColor="text1"/>
          <w:lang w:val="fr-FR"/>
        </w:rPr>
        <w:t xml:space="preserve">cadre pratique </w:t>
      </w:r>
      <w:r w:rsidR="0046404D" w:rsidRPr="0046404D">
        <w:rPr>
          <w:color w:val="000000" w:themeColor="text1"/>
          <w:lang w:val="fr-FR"/>
        </w:rPr>
        <w:t>favorisant la réalisation d</w:t>
      </w:r>
      <w:r w:rsidR="0039147A" w:rsidRPr="0046404D">
        <w:rPr>
          <w:color w:val="000000" w:themeColor="text1"/>
          <w:lang w:val="fr-FR"/>
        </w:rPr>
        <w:t xml:space="preserve">es objectifs et </w:t>
      </w:r>
      <w:r w:rsidR="0046404D" w:rsidRPr="0046404D">
        <w:rPr>
          <w:color w:val="000000" w:themeColor="text1"/>
          <w:lang w:val="fr-FR"/>
        </w:rPr>
        <w:t>d</w:t>
      </w:r>
      <w:r w:rsidR="0039147A" w:rsidRPr="0046404D">
        <w:rPr>
          <w:color w:val="000000" w:themeColor="text1"/>
          <w:lang w:val="fr-FR"/>
        </w:rPr>
        <w:t>es cibles</w:t>
      </w:r>
      <w:r w:rsidR="0039147A">
        <w:rPr>
          <w:color w:val="000000" w:themeColor="text1"/>
          <w:lang w:val="fr-FR"/>
        </w:rPr>
        <w:t xml:space="preserve"> du Cadre.</w:t>
      </w:r>
    </w:p>
    <w:p w14:paraId="2F3B45B8" w14:textId="3BDF4321" w:rsidR="00604D23" w:rsidRPr="00CB1B1D" w:rsidRDefault="0038586D" w:rsidP="00E32BCE">
      <w:pPr>
        <w:pStyle w:val="CBDNormalNumber"/>
        <w:rPr>
          <w:color w:val="000000" w:themeColor="text1"/>
          <w:lang w:val="fr-FR"/>
        </w:rPr>
      </w:pPr>
      <w:r>
        <w:rPr>
          <w:color w:val="000000" w:themeColor="text1"/>
          <w:lang w:val="fr-FR"/>
        </w:rPr>
        <w:lastRenderedPageBreak/>
        <w:t>Certains</w:t>
      </w:r>
      <w:r w:rsidR="000B5B0E">
        <w:rPr>
          <w:color w:val="000000" w:themeColor="text1"/>
          <w:lang w:val="fr-FR"/>
        </w:rPr>
        <w:t xml:space="preserve"> auteurs </w:t>
      </w:r>
      <w:r>
        <w:rPr>
          <w:color w:val="000000" w:themeColor="text1"/>
          <w:lang w:val="fr-FR"/>
        </w:rPr>
        <w:t>ont souligné</w:t>
      </w:r>
      <w:r w:rsidR="000B5B0E">
        <w:rPr>
          <w:color w:val="000000" w:themeColor="text1"/>
          <w:lang w:val="fr-FR"/>
        </w:rPr>
        <w:t xml:space="preserve"> la nécessité d’aligner davantage le programme de travail </w:t>
      </w:r>
      <w:r w:rsidR="00D96CE5">
        <w:rPr>
          <w:color w:val="000000" w:themeColor="text1"/>
          <w:lang w:val="fr-FR"/>
        </w:rPr>
        <w:t>sur</w:t>
      </w:r>
      <w:r w:rsidR="000B5B0E">
        <w:rPr>
          <w:color w:val="000000" w:themeColor="text1"/>
          <w:lang w:val="fr-FR"/>
        </w:rPr>
        <w:t xml:space="preserve"> le Cadre en renforçant les liens entre les éléments existants et les cibles du Cadre ainsi qu’en comblant les lacunes recensées, plutôt qu’en procédant à une révision complète du programme. Il a cependant été suggéré dans un faible nombre de documents d’entreprendre une révision totale du programme.</w:t>
      </w:r>
    </w:p>
    <w:p w14:paraId="7EC199D5" w14:textId="6C9471A4" w:rsidR="00314236" w:rsidRPr="00CB1B1D" w:rsidRDefault="00431B1F" w:rsidP="00E32BCE">
      <w:pPr>
        <w:pStyle w:val="CBDNormalNumber"/>
        <w:rPr>
          <w:color w:val="000000" w:themeColor="text1"/>
          <w:lang w:val="fr-FR"/>
        </w:rPr>
      </w:pPr>
      <w:r>
        <w:rPr>
          <w:color w:val="000000" w:themeColor="text1"/>
          <w:lang w:val="fr-FR"/>
        </w:rPr>
        <w:t>Les auteurs ont également indiqué</w:t>
      </w:r>
      <w:r w:rsidR="00B81770">
        <w:rPr>
          <w:color w:val="000000" w:themeColor="text1"/>
          <w:lang w:val="fr-FR"/>
        </w:rPr>
        <w:t xml:space="preserve"> que les efforts de mise à jour et de mise en œuvre du programme de travail devraient se concentrer sur le renforcement des orientations à l’appui de la Cible 3 du Cadre, compte tenu de son rôle central et de son alignement important </w:t>
      </w:r>
      <w:r w:rsidR="00D96CE5">
        <w:rPr>
          <w:color w:val="000000" w:themeColor="text1"/>
          <w:lang w:val="fr-FR"/>
        </w:rPr>
        <w:t>sur</w:t>
      </w:r>
      <w:r w:rsidR="00B81770">
        <w:rPr>
          <w:color w:val="000000" w:themeColor="text1"/>
          <w:lang w:val="fr-FR"/>
        </w:rPr>
        <w:t xml:space="preserve"> le mandat et la portée du programme.</w:t>
      </w:r>
    </w:p>
    <w:p w14:paraId="0C76BC13" w14:textId="0FB418A3" w:rsidR="00431B03" w:rsidRPr="00CB1B1D" w:rsidRDefault="00810802" w:rsidP="00E32BCE">
      <w:pPr>
        <w:pStyle w:val="CBDNormalNumber"/>
        <w:rPr>
          <w:color w:val="000000" w:themeColor="text1"/>
          <w:lang w:val="fr-FR"/>
        </w:rPr>
      </w:pPr>
      <w:r>
        <w:rPr>
          <w:color w:val="000000" w:themeColor="text1"/>
          <w:lang w:val="fr-FR"/>
        </w:rPr>
        <w:t xml:space="preserve">Le programme de travail fournit </w:t>
      </w:r>
      <w:r w:rsidR="007C5F9F">
        <w:rPr>
          <w:color w:val="000000" w:themeColor="text1"/>
          <w:lang w:val="fr-FR"/>
        </w:rPr>
        <w:t xml:space="preserve">un grand nombre de </w:t>
      </w:r>
      <w:r>
        <w:rPr>
          <w:color w:val="000000" w:themeColor="text1"/>
          <w:lang w:val="fr-FR"/>
        </w:rPr>
        <w:t xml:space="preserve">documents d’orientation </w:t>
      </w:r>
      <w:r w:rsidR="00BC17B5">
        <w:rPr>
          <w:color w:val="000000" w:themeColor="text1"/>
          <w:lang w:val="fr-FR"/>
        </w:rPr>
        <w:t xml:space="preserve">pour </w:t>
      </w:r>
      <w:r w:rsidR="007C5F9F">
        <w:rPr>
          <w:color w:val="000000" w:themeColor="text1"/>
          <w:lang w:val="fr-FR"/>
        </w:rPr>
        <w:t>un ensemble fondamental de cibles, en particulier les cibles </w:t>
      </w:r>
      <w:r w:rsidR="00431B03" w:rsidRPr="00CB1B1D">
        <w:rPr>
          <w:color w:val="000000" w:themeColor="text1"/>
          <w:lang w:val="fr-FR"/>
        </w:rPr>
        <w:t xml:space="preserve">1, 3, 19, 20 </w:t>
      </w:r>
      <w:r w:rsidR="007C5F9F">
        <w:rPr>
          <w:color w:val="000000" w:themeColor="text1"/>
          <w:lang w:val="fr-FR"/>
        </w:rPr>
        <w:t>et</w:t>
      </w:r>
      <w:r w:rsidR="00431B03" w:rsidRPr="00CB1B1D">
        <w:rPr>
          <w:color w:val="000000" w:themeColor="text1"/>
          <w:lang w:val="fr-FR"/>
        </w:rPr>
        <w:t xml:space="preserve"> 22. </w:t>
      </w:r>
      <w:r w:rsidR="005120F1">
        <w:rPr>
          <w:color w:val="000000" w:themeColor="text1"/>
          <w:lang w:val="fr-FR"/>
        </w:rPr>
        <w:t>Pour</w:t>
      </w:r>
      <w:r w:rsidR="007C5F9F">
        <w:rPr>
          <w:color w:val="000000" w:themeColor="text1"/>
          <w:lang w:val="fr-FR"/>
        </w:rPr>
        <w:t xml:space="preserve"> ces cibles, le programme propose des orientations détaillées sur la planification des systèmes </w:t>
      </w:r>
      <w:r w:rsidR="00731E48">
        <w:rPr>
          <w:color w:val="000000" w:themeColor="text1"/>
          <w:lang w:val="fr-FR"/>
        </w:rPr>
        <w:t>de zones</w:t>
      </w:r>
      <w:r w:rsidR="007C5F9F">
        <w:rPr>
          <w:color w:val="000000" w:themeColor="text1"/>
          <w:lang w:val="fr-FR"/>
        </w:rPr>
        <w:t xml:space="preserve"> protégées, </w:t>
      </w:r>
      <w:r w:rsidR="00FD63E7">
        <w:rPr>
          <w:color w:val="000000" w:themeColor="text1"/>
          <w:lang w:val="fr-FR"/>
        </w:rPr>
        <w:t>les modalités de gouvernance, la participation, les considérations d’équité et l’efficacité de la gestion. Sans rien enlever à l’alignement général, les dispositions associées à ces cibles pourraient être davantage renforcées et mises à jour afin de refléter l’évolution des approches politiques, des connaissances scientifiques et de la terminologie.</w:t>
      </w:r>
    </w:p>
    <w:p w14:paraId="4219CE0A" w14:textId="648EBE73" w:rsidR="00431B03" w:rsidRPr="00CB1B1D" w:rsidRDefault="00FD63E7" w:rsidP="00E32BCE">
      <w:pPr>
        <w:pStyle w:val="CBDNormalNumber"/>
        <w:rPr>
          <w:color w:val="000000" w:themeColor="text1"/>
          <w:lang w:val="fr-FR"/>
        </w:rPr>
      </w:pPr>
      <w:r>
        <w:rPr>
          <w:color w:val="000000" w:themeColor="text1"/>
          <w:lang w:val="fr-FR"/>
        </w:rPr>
        <w:t xml:space="preserve">En ce qui concerne un ensemble plus large de cibles du Cadre, </w:t>
      </w:r>
      <w:r w:rsidR="009E0941">
        <w:rPr>
          <w:color w:val="000000" w:themeColor="text1"/>
          <w:lang w:val="fr-FR"/>
        </w:rPr>
        <w:t>plus précisément</w:t>
      </w:r>
      <w:r>
        <w:rPr>
          <w:color w:val="000000" w:themeColor="text1"/>
          <w:lang w:val="fr-FR"/>
        </w:rPr>
        <w:t xml:space="preserve"> les cibles</w:t>
      </w:r>
      <w:r w:rsidR="00B11214">
        <w:rPr>
          <w:color w:val="000000" w:themeColor="text1"/>
          <w:lang w:val="fr-FR"/>
        </w:rPr>
        <w:t> </w:t>
      </w:r>
      <w:r>
        <w:rPr>
          <w:color w:val="000000" w:themeColor="text1"/>
          <w:lang w:val="fr-FR"/>
        </w:rPr>
        <w:t xml:space="preserve">2 à 7, </w:t>
      </w:r>
      <w:r w:rsidR="00B82067" w:rsidRPr="00CB1B1D">
        <w:rPr>
          <w:color w:val="000000" w:themeColor="text1"/>
          <w:lang w:val="fr-FR"/>
        </w:rPr>
        <w:t>9</w:t>
      </w:r>
      <w:r w:rsidR="00431B03" w:rsidRPr="00CB1B1D">
        <w:rPr>
          <w:color w:val="000000" w:themeColor="text1"/>
          <w:lang w:val="fr-FR"/>
        </w:rPr>
        <w:t xml:space="preserve">, 11, 14, 15, 21 </w:t>
      </w:r>
      <w:r>
        <w:rPr>
          <w:color w:val="000000" w:themeColor="text1"/>
          <w:lang w:val="fr-FR"/>
        </w:rPr>
        <w:t>et</w:t>
      </w:r>
      <w:r w:rsidR="00431B03" w:rsidRPr="00CB1B1D">
        <w:rPr>
          <w:color w:val="000000" w:themeColor="text1"/>
          <w:lang w:val="fr-FR"/>
        </w:rPr>
        <w:t xml:space="preserve"> 23, </w:t>
      </w:r>
      <w:r>
        <w:rPr>
          <w:color w:val="000000" w:themeColor="text1"/>
          <w:lang w:val="fr-FR"/>
        </w:rPr>
        <w:t xml:space="preserve">le programme de travail fournit des orientations partielles ou indirectes ou alors traite de domaines thématiques qui ont significativement évolué depuis son adoption en 2004. </w:t>
      </w:r>
      <w:r w:rsidR="0071288D">
        <w:rPr>
          <w:color w:val="000000" w:themeColor="text1"/>
          <w:lang w:val="fr-FR"/>
        </w:rPr>
        <w:t xml:space="preserve">Bien que certains éléments demeurent pertinents, mettre à jour et clarifier les dispositions améliorerait sa cohérence avec la portée, les ambitions et les modalités de mise </w:t>
      </w:r>
      <w:r w:rsidR="009E0941">
        <w:rPr>
          <w:color w:val="000000" w:themeColor="text1"/>
          <w:lang w:val="fr-FR"/>
        </w:rPr>
        <w:t>en œuvre</w:t>
      </w:r>
      <w:r w:rsidR="0071288D">
        <w:rPr>
          <w:color w:val="000000" w:themeColor="text1"/>
          <w:lang w:val="fr-FR"/>
        </w:rPr>
        <w:t xml:space="preserve"> du Cadre. En ce qui concerne la Cible 3 en particulier, </w:t>
      </w:r>
      <w:r w:rsidR="009E0941">
        <w:rPr>
          <w:color w:val="000000" w:themeColor="text1"/>
          <w:lang w:val="fr-FR"/>
        </w:rPr>
        <w:t xml:space="preserve">il a été </w:t>
      </w:r>
      <w:r w:rsidR="0071288D">
        <w:rPr>
          <w:color w:val="000000" w:themeColor="text1"/>
          <w:lang w:val="fr-FR"/>
        </w:rPr>
        <w:t>souligné dans les documents transmis que l</w:t>
      </w:r>
      <w:r w:rsidR="009E0941">
        <w:rPr>
          <w:color w:val="000000" w:themeColor="text1"/>
          <w:lang w:val="fr-FR"/>
        </w:rPr>
        <w:t xml:space="preserve">es formulations </w:t>
      </w:r>
      <w:r w:rsidR="001E1DDE">
        <w:rPr>
          <w:color w:val="000000" w:themeColor="text1"/>
          <w:lang w:val="fr-FR"/>
        </w:rPr>
        <w:t>devrai</w:t>
      </w:r>
      <w:r w:rsidR="009E0941">
        <w:rPr>
          <w:color w:val="000000" w:themeColor="text1"/>
          <w:lang w:val="fr-FR"/>
        </w:rPr>
        <w:t>en</w:t>
      </w:r>
      <w:r w:rsidR="001E1DDE">
        <w:rPr>
          <w:color w:val="000000" w:themeColor="text1"/>
          <w:lang w:val="fr-FR"/>
        </w:rPr>
        <w:t xml:space="preserve">t inclure de manière claire et explicite les </w:t>
      </w:r>
      <w:r w:rsidR="00EA3BAE">
        <w:rPr>
          <w:color w:val="000000" w:themeColor="text1"/>
          <w:lang w:val="fr-FR"/>
        </w:rPr>
        <w:t xml:space="preserve">autres </w:t>
      </w:r>
      <w:r w:rsidR="00EA3BAE" w:rsidRPr="00CB1B1D">
        <w:rPr>
          <w:color w:val="000000" w:themeColor="text1"/>
          <w:lang w:val="fr-FR"/>
        </w:rPr>
        <w:t>mesures efficaces de conservation par zone</w:t>
      </w:r>
      <w:r w:rsidR="00EA3BAE">
        <w:rPr>
          <w:color w:val="000000" w:themeColor="text1"/>
          <w:lang w:val="fr-FR"/>
        </w:rPr>
        <w:t xml:space="preserve"> </w:t>
      </w:r>
      <w:r w:rsidR="001E1DDE">
        <w:rPr>
          <w:color w:val="000000" w:themeColor="text1"/>
          <w:lang w:val="fr-FR"/>
        </w:rPr>
        <w:t>et les territoires autochtones traditionnels</w:t>
      </w:r>
      <w:r w:rsidR="009E0941">
        <w:rPr>
          <w:color w:val="000000" w:themeColor="text1"/>
          <w:lang w:val="fr-FR"/>
        </w:rPr>
        <w:t>,</w:t>
      </w:r>
      <w:r w:rsidR="001E1DDE">
        <w:rPr>
          <w:color w:val="000000" w:themeColor="text1"/>
          <w:lang w:val="fr-FR"/>
        </w:rPr>
        <w:t xml:space="preserve"> aux côtés des </w:t>
      </w:r>
      <w:r w:rsidR="00731E48">
        <w:rPr>
          <w:color w:val="000000" w:themeColor="text1"/>
          <w:lang w:val="fr-FR"/>
        </w:rPr>
        <w:t>zones</w:t>
      </w:r>
      <w:r w:rsidR="001E1DDE">
        <w:rPr>
          <w:color w:val="000000" w:themeColor="text1"/>
          <w:lang w:val="fr-FR"/>
        </w:rPr>
        <w:t xml:space="preserve"> protégées, refléter tous les éléments qualitatifs pertinents de la cible et faire correspondre les calendrier</w:t>
      </w:r>
      <w:r w:rsidR="00DF50B5">
        <w:rPr>
          <w:color w:val="000000" w:themeColor="text1"/>
          <w:lang w:val="fr-FR"/>
        </w:rPr>
        <w:t>s</w:t>
      </w:r>
      <w:r w:rsidR="001E1DDE">
        <w:rPr>
          <w:color w:val="000000" w:themeColor="text1"/>
          <w:lang w:val="fr-FR"/>
        </w:rPr>
        <w:t xml:space="preserve"> pour garantir une cohérence avec l’horizon 2030 du Cadre.</w:t>
      </w:r>
    </w:p>
    <w:p w14:paraId="610F2CC4" w14:textId="5C297E72" w:rsidR="00E85071" w:rsidRPr="00CB1B1D" w:rsidRDefault="00321F18" w:rsidP="00E32BCE">
      <w:pPr>
        <w:pStyle w:val="CBDNormalNumber"/>
        <w:rPr>
          <w:color w:val="000000" w:themeColor="text1"/>
          <w:lang w:val="fr-FR"/>
        </w:rPr>
      </w:pPr>
      <w:r>
        <w:rPr>
          <w:color w:val="000000" w:themeColor="text1"/>
          <w:lang w:val="fr-FR"/>
        </w:rPr>
        <w:t xml:space="preserve">L’analyse montre également que le programme de travail ne comprend que des orientations modestes ou </w:t>
      </w:r>
      <w:r w:rsidR="00093243">
        <w:rPr>
          <w:color w:val="000000" w:themeColor="text1"/>
          <w:lang w:val="fr-FR"/>
        </w:rPr>
        <w:t>vagues</w:t>
      </w:r>
      <w:r>
        <w:rPr>
          <w:color w:val="000000" w:themeColor="text1"/>
          <w:lang w:val="fr-FR"/>
        </w:rPr>
        <w:t xml:space="preserve"> </w:t>
      </w:r>
      <w:r w:rsidR="00093243">
        <w:rPr>
          <w:color w:val="000000" w:themeColor="text1"/>
          <w:lang w:val="fr-FR"/>
        </w:rPr>
        <w:t>pour</w:t>
      </w:r>
      <w:r>
        <w:rPr>
          <w:color w:val="000000" w:themeColor="text1"/>
          <w:lang w:val="fr-FR"/>
        </w:rPr>
        <w:t xml:space="preserve"> les Cibles 8, 10, 12 et 16, qui traitent des changements climatiques, de l’utilisation durable dans les secteurs de production, de la biodiversité urbaine, de l</w:t>
      </w:r>
      <w:r w:rsidR="00B0094A">
        <w:rPr>
          <w:color w:val="000000" w:themeColor="text1"/>
          <w:lang w:val="fr-FR"/>
        </w:rPr>
        <w:t xml:space="preserve">’aménagement </w:t>
      </w:r>
      <w:r>
        <w:rPr>
          <w:color w:val="000000" w:themeColor="text1"/>
          <w:lang w:val="fr-FR"/>
        </w:rPr>
        <w:t xml:space="preserve">urbain et périurbain et des </w:t>
      </w:r>
      <w:r w:rsidR="00B0094A">
        <w:rPr>
          <w:color w:val="000000" w:themeColor="text1"/>
          <w:lang w:val="fr-FR"/>
        </w:rPr>
        <w:t>modes</w:t>
      </w:r>
      <w:r>
        <w:rPr>
          <w:color w:val="000000" w:themeColor="text1"/>
          <w:lang w:val="fr-FR"/>
        </w:rPr>
        <w:t xml:space="preserve"> de consommation, respectivement.</w:t>
      </w:r>
    </w:p>
    <w:p w14:paraId="5841A885" w14:textId="7767A6A9" w:rsidR="00616359" w:rsidRPr="00CB1B1D" w:rsidRDefault="00A32577" w:rsidP="00E32BCE">
      <w:pPr>
        <w:pStyle w:val="CBDNormalNumber"/>
        <w:rPr>
          <w:color w:val="000000" w:themeColor="text1"/>
          <w:lang w:val="fr-FR"/>
        </w:rPr>
      </w:pPr>
      <w:r>
        <w:rPr>
          <w:color w:val="000000" w:themeColor="text1"/>
          <w:lang w:val="fr-FR"/>
        </w:rPr>
        <w:t xml:space="preserve">Plusieurs observations transversales </w:t>
      </w:r>
      <w:r w:rsidR="007A0C6A">
        <w:rPr>
          <w:color w:val="000000" w:themeColor="text1"/>
          <w:lang w:val="fr-FR"/>
        </w:rPr>
        <w:t>ressortent</w:t>
      </w:r>
      <w:r>
        <w:rPr>
          <w:color w:val="000000" w:themeColor="text1"/>
          <w:lang w:val="fr-FR"/>
        </w:rPr>
        <w:t xml:space="preserve"> de cet examen :</w:t>
      </w:r>
    </w:p>
    <w:p w14:paraId="03C4EE69" w14:textId="13A1BEA8" w:rsidR="00616359" w:rsidRPr="00CB1B1D" w:rsidRDefault="00D94C23" w:rsidP="00A32577">
      <w:pPr>
        <w:pStyle w:val="CBDNormalNumber"/>
        <w:numPr>
          <w:ilvl w:val="1"/>
          <w:numId w:val="9"/>
        </w:numPr>
        <w:rPr>
          <w:color w:val="000000" w:themeColor="text1"/>
          <w:lang w:val="fr-FR"/>
        </w:rPr>
      </w:pPr>
      <w:r>
        <w:rPr>
          <w:color w:val="000000" w:themeColor="text1"/>
          <w:lang w:val="fr-FR"/>
        </w:rPr>
        <w:t xml:space="preserve">La pertinence inchangée du programme de travail est largement reconnue, en particulier </w:t>
      </w:r>
      <w:r w:rsidR="00285376">
        <w:rPr>
          <w:color w:val="000000" w:themeColor="text1"/>
          <w:lang w:val="fr-FR"/>
        </w:rPr>
        <w:t>pour</w:t>
      </w:r>
      <w:r>
        <w:rPr>
          <w:color w:val="000000" w:themeColor="text1"/>
          <w:lang w:val="fr-FR"/>
        </w:rPr>
        <w:t xml:space="preserve"> la Cible 3 du Cadre, tandis que la portée et les ambitions des systèmes </w:t>
      </w:r>
      <w:r w:rsidR="00731E48">
        <w:rPr>
          <w:color w:val="000000" w:themeColor="text1"/>
          <w:lang w:val="fr-FR"/>
        </w:rPr>
        <w:t>de zones</w:t>
      </w:r>
      <w:r w:rsidR="00285376">
        <w:rPr>
          <w:color w:val="000000" w:themeColor="text1"/>
          <w:lang w:val="fr-FR"/>
        </w:rPr>
        <w:t xml:space="preserve"> </w:t>
      </w:r>
      <w:r>
        <w:rPr>
          <w:color w:val="000000" w:themeColor="text1"/>
          <w:lang w:val="fr-FR"/>
        </w:rPr>
        <w:t xml:space="preserve">protégées et conservées ont été </w:t>
      </w:r>
      <w:r w:rsidR="005D329A">
        <w:rPr>
          <w:color w:val="000000" w:themeColor="text1"/>
          <w:lang w:val="fr-FR"/>
        </w:rPr>
        <w:t>élargies</w:t>
      </w:r>
      <w:r>
        <w:rPr>
          <w:color w:val="000000" w:themeColor="text1"/>
          <w:lang w:val="fr-FR"/>
        </w:rPr>
        <w:t> ;</w:t>
      </w:r>
    </w:p>
    <w:p w14:paraId="426A5F0E" w14:textId="6F2D78FF" w:rsidR="00616359" w:rsidRPr="00CB1B1D" w:rsidRDefault="0067666C" w:rsidP="00E32BCE">
      <w:pPr>
        <w:pStyle w:val="CBDNormalNumber"/>
        <w:numPr>
          <w:ilvl w:val="1"/>
          <w:numId w:val="9"/>
        </w:numPr>
        <w:rPr>
          <w:color w:val="000000" w:themeColor="text1"/>
          <w:lang w:val="fr-FR"/>
        </w:rPr>
      </w:pPr>
      <w:r>
        <w:rPr>
          <w:color w:val="000000" w:themeColor="text1"/>
          <w:lang w:val="fr-FR"/>
        </w:rPr>
        <w:t xml:space="preserve">Une plus grande intégration des </w:t>
      </w:r>
      <w:r w:rsidR="00731E48">
        <w:rPr>
          <w:color w:val="000000" w:themeColor="text1"/>
          <w:lang w:val="fr-FR"/>
        </w:rPr>
        <w:t>zones</w:t>
      </w:r>
      <w:r>
        <w:rPr>
          <w:color w:val="000000" w:themeColor="text1"/>
          <w:lang w:val="fr-FR"/>
        </w:rPr>
        <w:t xml:space="preserve"> protégées et conservées au sein de systèmes socio-écologiques plus </w:t>
      </w:r>
      <w:r w:rsidR="00EA3BAE">
        <w:rPr>
          <w:color w:val="000000" w:themeColor="text1"/>
          <w:lang w:val="fr-FR"/>
        </w:rPr>
        <w:t>vastes</w:t>
      </w:r>
      <w:r>
        <w:rPr>
          <w:color w:val="000000" w:themeColor="text1"/>
          <w:lang w:val="fr-FR"/>
        </w:rPr>
        <w:t xml:space="preserve"> est nécessaire, y compris par le biais de liens avec des politiques et des mesures sectorielles portant sur les facteurs directs et indirects de perte de biodiversité ;</w:t>
      </w:r>
    </w:p>
    <w:p w14:paraId="057CFF8A" w14:textId="566B2926" w:rsidR="00616359" w:rsidRPr="00CB1B1D" w:rsidRDefault="0067666C" w:rsidP="00E32BCE">
      <w:pPr>
        <w:pStyle w:val="CBDNormalNumber"/>
        <w:numPr>
          <w:ilvl w:val="1"/>
          <w:numId w:val="9"/>
        </w:numPr>
        <w:rPr>
          <w:color w:val="000000" w:themeColor="text1"/>
          <w:lang w:val="fr-FR"/>
        </w:rPr>
      </w:pPr>
      <w:r>
        <w:rPr>
          <w:color w:val="000000" w:themeColor="text1"/>
          <w:lang w:val="fr-FR"/>
        </w:rPr>
        <w:t>La nécessité de renforcer les approches de gouvernance, y compris les considérations d’équité et la reconnaissance des droits des peuples autochtones et communautés locales, le cas échéant ;</w:t>
      </w:r>
    </w:p>
    <w:p w14:paraId="0CF18BD1" w14:textId="6AEEE19D" w:rsidR="009468D5" w:rsidRPr="00CB1B1D" w:rsidRDefault="0067666C" w:rsidP="00E32BCE">
      <w:pPr>
        <w:pStyle w:val="CBDNormalNumber"/>
        <w:numPr>
          <w:ilvl w:val="1"/>
          <w:numId w:val="9"/>
        </w:numPr>
        <w:rPr>
          <w:color w:val="000000" w:themeColor="text1"/>
          <w:lang w:val="fr-FR"/>
        </w:rPr>
      </w:pPr>
      <w:r>
        <w:rPr>
          <w:color w:val="000000" w:themeColor="text1"/>
          <w:lang w:val="fr-FR"/>
        </w:rPr>
        <w:t>L’importance d’améliorer la cohérence avec les processus existants et d’éviter les doubles emplois.</w:t>
      </w:r>
    </w:p>
    <w:p w14:paraId="3E502534" w14:textId="23ED30DE" w:rsidR="00F90483" w:rsidRPr="00CB1B1D" w:rsidRDefault="00717FE4" w:rsidP="00E32BCE">
      <w:pPr>
        <w:pStyle w:val="CBDNormalNumber"/>
        <w:rPr>
          <w:color w:val="000000" w:themeColor="text1"/>
          <w:lang w:val="fr-FR"/>
        </w:rPr>
      </w:pPr>
      <w:r>
        <w:rPr>
          <w:color w:val="000000" w:themeColor="text1"/>
          <w:lang w:val="fr-FR"/>
        </w:rPr>
        <w:t>L’examen et l’analyse montre</w:t>
      </w:r>
      <w:r w:rsidR="00B11214">
        <w:rPr>
          <w:color w:val="000000" w:themeColor="text1"/>
          <w:lang w:val="fr-FR"/>
        </w:rPr>
        <w:t>nt</w:t>
      </w:r>
      <w:r>
        <w:rPr>
          <w:color w:val="000000" w:themeColor="text1"/>
          <w:lang w:val="fr-FR"/>
        </w:rPr>
        <w:t xml:space="preserve"> par ailleurs que la mise à jour du nom du programme de travail pour qu’il reflète la portée plus large des « </w:t>
      </w:r>
      <w:r w:rsidR="00731E48">
        <w:rPr>
          <w:color w:val="000000" w:themeColor="text1"/>
          <w:lang w:val="fr-FR"/>
        </w:rPr>
        <w:t>zones</w:t>
      </w:r>
      <w:r>
        <w:rPr>
          <w:color w:val="000000" w:themeColor="text1"/>
          <w:lang w:val="fr-FR"/>
        </w:rPr>
        <w:t xml:space="preserve"> protégées et conservées », de manière qui s’accorde avec le Cadre, pourrait </w:t>
      </w:r>
      <w:r w:rsidR="00586F47">
        <w:rPr>
          <w:color w:val="000000" w:themeColor="text1"/>
          <w:lang w:val="fr-FR"/>
        </w:rPr>
        <w:t>apporter davantage de</w:t>
      </w:r>
      <w:r>
        <w:rPr>
          <w:color w:val="000000" w:themeColor="text1"/>
          <w:lang w:val="fr-FR"/>
        </w:rPr>
        <w:t xml:space="preserve"> clarté et </w:t>
      </w:r>
      <w:r w:rsidR="00586F47">
        <w:rPr>
          <w:color w:val="000000" w:themeColor="text1"/>
          <w:lang w:val="fr-FR"/>
        </w:rPr>
        <w:t>de</w:t>
      </w:r>
      <w:r>
        <w:rPr>
          <w:color w:val="000000" w:themeColor="text1"/>
          <w:lang w:val="fr-FR"/>
        </w:rPr>
        <w:t xml:space="preserve"> cohérence, tout en maintenant la structure et le mandat du programme actuel.</w:t>
      </w:r>
    </w:p>
    <w:p w14:paraId="372E946E" w14:textId="1F529546" w:rsidR="00616359" w:rsidRPr="00CB1B1D" w:rsidRDefault="006E783E" w:rsidP="00E32BCE">
      <w:pPr>
        <w:pStyle w:val="CBDNormalNumber"/>
        <w:rPr>
          <w:color w:val="000000" w:themeColor="text1"/>
          <w:lang w:val="fr-FR"/>
        </w:rPr>
      </w:pPr>
      <w:r>
        <w:rPr>
          <w:color w:val="000000" w:themeColor="text1"/>
          <w:lang w:val="fr-FR"/>
        </w:rPr>
        <w:t xml:space="preserve">Plusieurs lacunes transversales du programme de travail, qui reflètent </w:t>
      </w:r>
      <w:r w:rsidR="0098460F">
        <w:rPr>
          <w:color w:val="000000" w:themeColor="text1"/>
          <w:lang w:val="fr-FR"/>
        </w:rPr>
        <w:t>l</w:t>
      </w:r>
      <w:r>
        <w:rPr>
          <w:color w:val="000000" w:themeColor="text1"/>
          <w:lang w:val="fr-FR"/>
        </w:rPr>
        <w:t>es évolutions politiques, scientifiques et de</w:t>
      </w:r>
      <w:r w:rsidR="0098460F">
        <w:rPr>
          <w:color w:val="000000" w:themeColor="text1"/>
          <w:lang w:val="fr-FR"/>
        </w:rPr>
        <w:t>s</w:t>
      </w:r>
      <w:r>
        <w:rPr>
          <w:color w:val="000000" w:themeColor="text1"/>
          <w:lang w:val="fr-FR"/>
        </w:rPr>
        <w:t xml:space="preserve"> pratique</w:t>
      </w:r>
      <w:r w:rsidR="0098460F">
        <w:rPr>
          <w:color w:val="000000" w:themeColor="text1"/>
          <w:lang w:val="fr-FR"/>
        </w:rPr>
        <w:t>s</w:t>
      </w:r>
      <w:r>
        <w:rPr>
          <w:color w:val="000000" w:themeColor="text1"/>
          <w:lang w:val="fr-FR"/>
        </w:rPr>
        <w:t xml:space="preserve"> depuis l’adoption du programme, ont été recensées dans l’analyse, notamment :</w:t>
      </w:r>
    </w:p>
    <w:p w14:paraId="389865BC" w14:textId="20FAD682" w:rsidR="00616359" w:rsidRPr="00CB1B1D" w:rsidRDefault="006E631F" w:rsidP="00E32BCE">
      <w:pPr>
        <w:pStyle w:val="CBDNormalNumber"/>
        <w:numPr>
          <w:ilvl w:val="1"/>
          <w:numId w:val="9"/>
        </w:numPr>
        <w:rPr>
          <w:color w:val="000000" w:themeColor="text1"/>
          <w:lang w:val="fr-FR"/>
        </w:rPr>
      </w:pPr>
      <w:r>
        <w:rPr>
          <w:color w:val="000000" w:themeColor="text1"/>
          <w:lang w:val="fr-FR"/>
        </w:rPr>
        <w:lastRenderedPageBreak/>
        <w:t>Une terminologie, des concepts et des approches qui ont émergé depuis 2004, notamment l’intégrité écologique, la connectivité écologique</w:t>
      </w:r>
      <w:r w:rsidR="00266B0A">
        <w:rPr>
          <w:color w:val="000000" w:themeColor="text1"/>
          <w:lang w:val="fr-FR"/>
        </w:rPr>
        <w:t>,</w:t>
      </w:r>
      <w:r>
        <w:rPr>
          <w:color w:val="000000" w:themeColor="text1"/>
          <w:lang w:val="fr-FR"/>
        </w:rPr>
        <w:t xml:space="preserve"> d’autres </w:t>
      </w:r>
      <w:r w:rsidR="00EA3BAE" w:rsidRPr="00CB1B1D">
        <w:rPr>
          <w:color w:val="000000" w:themeColor="text1"/>
          <w:lang w:val="fr-FR"/>
        </w:rPr>
        <w:t>mesures efficaces de conservation par zone</w:t>
      </w:r>
      <w:r>
        <w:rPr>
          <w:color w:val="000000" w:themeColor="text1"/>
          <w:lang w:val="fr-FR"/>
        </w:rPr>
        <w:t>, les territoires autochtones et traditionnels, l’atténuation des changements climatiques et l’adaptation à ces derniers, les conflits entre les humains et les espèces sauvages, la réduction des risques de catastrophe et l’approche Une seule santé ;</w:t>
      </w:r>
    </w:p>
    <w:p w14:paraId="28A98903" w14:textId="21930720" w:rsidR="00616359" w:rsidRPr="00CB1B1D" w:rsidRDefault="003872BA" w:rsidP="00E32BCE">
      <w:pPr>
        <w:pStyle w:val="CBDNormalNumber"/>
        <w:numPr>
          <w:ilvl w:val="1"/>
          <w:numId w:val="9"/>
        </w:numPr>
        <w:rPr>
          <w:color w:val="000000" w:themeColor="text1"/>
          <w:lang w:val="fr-FR"/>
        </w:rPr>
      </w:pPr>
      <w:r>
        <w:rPr>
          <w:color w:val="000000" w:themeColor="text1"/>
          <w:lang w:val="fr-FR"/>
        </w:rPr>
        <w:t xml:space="preserve">Un alignement limité </w:t>
      </w:r>
      <w:r w:rsidR="00D96CE5">
        <w:rPr>
          <w:color w:val="000000" w:themeColor="text1"/>
          <w:lang w:val="fr-FR"/>
        </w:rPr>
        <w:t>sur</w:t>
      </w:r>
      <w:r>
        <w:rPr>
          <w:color w:val="000000" w:themeColor="text1"/>
          <w:lang w:val="fr-FR"/>
        </w:rPr>
        <w:t xml:space="preserve"> le cadre de suivi du Cadre mondial de la biodiversité de Kunming-Montréal, </w:t>
      </w:r>
      <w:r w:rsidR="00266B0A">
        <w:rPr>
          <w:color w:val="000000" w:themeColor="text1"/>
          <w:lang w:val="fr-FR"/>
        </w:rPr>
        <w:t>notamment</w:t>
      </w:r>
      <w:r>
        <w:rPr>
          <w:color w:val="000000" w:themeColor="text1"/>
          <w:lang w:val="fr-FR"/>
        </w:rPr>
        <w:t xml:space="preserve"> en matière d’indicateurs </w:t>
      </w:r>
      <w:r w:rsidR="00266B0A">
        <w:rPr>
          <w:color w:val="000000" w:themeColor="text1"/>
          <w:lang w:val="fr-FR"/>
        </w:rPr>
        <w:t>relatifs</w:t>
      </w:r>
      <w:r>
        <w:rPr>
          <w:color w:val="000000" w:themeColor="text1"/>
          <w:lang w:val="fr-FR"/>
        </w:rPr>
        <w:t xml:space="preserve"> aux résultats écologiques, à l’efficacité et à l’occupation des terres ;</w:t>
      </w:r>
    </w:p>
    <w:p w14:paraId="640D25E1" w14:textId="52480DFB" w:rsidR="006000F8" w:rsidRPr="00CB1B1D" w:rsidRDefault="00386371" w:rsidP="00E32BCE">
      <w:pPr>
        <w:pStyle w:val="CBDNormalNumber"/>
        <w:numPr>
          <w:ilvl w:val="1"/>
          <w:numId w:val="9"/>
        </w:numPr>
        <w:rPr>
          <w:color w:val="000000" w:themeColor="text1"/>
          <w:lang w:val="fr-FR"/>
        </w:rPr>
      </w:pPr>
      <w:r>
        <w:rPr>
          <w:color w:val="000000" w:themeColor="text1"/>
          <w:lang w:val="fr-FR"/>
        </w:rPr>
        <w:t>La nécessité de rendre davantage opérationnel</w:t>
      </w:r>
      <w:r w:rsidR="00B11214">
        <w:rPr>
          <w:color w:val="000000" w:themeColor="text1"/>
          <w:lang w:val="fr-FR"/>
        </w:rPr>
        <w:t>le</w:t>
      </w:r>
      <w:r>
        <w:rPr>
          <w:color w:val="000000" w:themeColor="text1"/>
          <w:lang w:val="fr-FR"/>
        </w:rPr>
        <w:t xml:space="preserve"> </w:t>
      </w:r>
      <w:r w:rsidR="007D67AA">
        <w:rPr>
          <w:color w:val="000000" w:themeColor="text1"/>
          <w:lang w:val="fr-FR"/>
        </w:rPr>
        <w:t xml:space="preserve">une approche fondée sur les droits humains, </w:t>
      </w:r>
      <w:r w:rsidR="004A34FE">
        <w:rPr>
          <w:color w:val="000000" w:themeColor="text1"/>
          <w:lang w:val="fr-FR"/>
        </w:rPr>
        <w:t>qui inclut</w:t>
      </w:r>
      <w:r w:rsidR="007D67AA">
        <w:rPr>
          <w:color w:val="000000" w:themeColor="text1"/>
          <w:lang w:val="fr-FR"/>
        </w:rPr>
        <w:t xml:space="preserve"> la gouvernance équitable ; le rôle de la jeunesse et des générations à venir ; la reconnaissance des droits des peuples autochtones et communautés locales, la promotion de l’égalité des genres et des droits des femmes, selon qu’il convient ; la participation effective des détenteurs de droits à la prise de décisions ; et la mise en application du consentement </w:t>
      </w:r>
      <w:r w:rsidR="007D67AA">
        <w:rPr>
          <w:lang w:val="fr-FR"/>
        </w:rPr>
        <w:t>préalable donné librement et en connaissance de cause</w:t>
      </w:r>
      <w:r w:rsidR="007D67AA">
        <w:rPr>
          <w:color w:val="000000" w:themeColor="text1"/>
          <w:lang w:val="fr-FR"/>
        </w:rPr>
        <w:t xml:space="preserve">, le cas échéant, conformément au programme de travail </w:t>
      </w:r>
      <w:r w:rsidR="007D67AA">
        <w:rPr>
          <w:lang w:val="fr-FR"/>
        </w:rPr>
        <w:t>sur l’article 8 j) et les autres dispositions de la Convention sur la diversité biologique relatives aux peuples autochtones et communautés locales</w:t>
      </w:r>
      <w:r w:rsidR="007D67AA">
        <w:rPr>
          <w:color w:val="000000" w:themeColor="text1"/>
          <w:lang w:val="fr-FR"/>
        </w:rPr>
        <w:t>, et aux décisions s’y rapportant ;</w:t>
      </w:r>
    </w:p>
    <w:p w14:paraId="7560B9A4" w14:textId="7E709A9E" w:rsidR="000F6FA8" w:rsidRPr="00CB1B1D" w:rsidRDefault="007A1E70" w:rsidP="00E32BCE">
      <w:pPr>
        <w:pStyle w:val="CBDNormalNumber"/>
        <w:numPr>
          <w:ilvl w:val="1"/>
          <w:numId w:val="9"/>
        </w:numPr>
        <w:rPr>
          <w:color w:val="000000" w:themeColor="text1"/>
          <w:lang w:val="fr-FR"/>
        </w:rPr>
      </w:pPr>
      <w:r>
        <w:rPr>
          <w:color w:val="000000" w:themeColor="text1"/>
          <w:lang w:val="fr-FR"/>
        </w:rPr>
        <w:t>Des lacunes en matière de considérations d’équité, y compris la pris en compte des questions de genre</w:t>
      </w:r>
      <w:r w:rsidR="00F3076C">
        <w:rPr>
          <w:color w:val="000000" w:themeColor="text1"/>
          <w:lang w:val="fr-FR"/>
        </w:rPr>
        <w:t xml:space="preserve"> et l’inclusion des jeunes et des personnes handicapées.</w:t>
      </w:r>
    </w:p>
    <w:p w14:paraId="4F9EAFBF" w14:textId="63EA794F" w:rsidR="00822667" w:rsidRPr="00CB1B1D" w:rsidRDefault="00EC27B5" w:rsidP="00E32BCE">
      <w:pPr>
        <w:pStyle w:val="CBDNormalNumber"/>
        <w:rPr>
          <w:color w:val="000000" w:themeColor="text1"/>
          <w:lang w:val="fr-FR"/>
        </w:rPr>
      </w:pPr>
      <w:r>
        <w:rPr>
          <w:color w:val="000000" w:themeColor="text1"/>
          <w:lang w:val="fr-FR"/>
        </w:rPr>
        <w:t xml:space="preserve">Il importe de noter que la portée de l’examen stratégique n’incluait pas </w:t>
      </w:r>
      <w:r w:rsidR="004A34FE">
        <w:rPr>
          <w:color w:val="000000" w:themeColor="text1"/>
          <w:lang w:val="fr-FR"/>
        </w:rPr>
        <w:t>d’</w:t>
      </w:r>
      <w:r>
        <w:rPr>
          <w:color w:val="000000" w:themeColor="text1"/>
          <w:lang w:val="fr-FR"/>
        </w:rPr>
        <w:t xml:space="preserve">évaluation détaillée de l’efficacité de la mise en œuvre du programme de travail. Les documents transmis indiquent cependant que les lacunes de mise en œuvre </w:t>
      </w:r>
      <w:r w:rsidR="00CA0696">
        <w:rPr>
          <w:color w:val="000000" w:themeColor="text1"/>
          <w:lang w:val="fr-FR"/>
        </w:rPr>
        <w:t>demeurent des obstacles à l</w:t>
      </w:r>
      <w:r>
        <w:rPr>
          <w:color w:val="000000" w:themeColor="text1"/>
          <w:lang w:val="fr-FR"/>
        </w:rPr>
        <w:t>’accélération des progrès vers la réalisation des cibles du Cadre.</w:t>
      </w:r>
    </w:p>
    <w:p w14:paraId="4162D781" w14:textId="34EE0C4C" w:rsidR="00FA2307" w:rsidRPr="00CB1B1D" w:rsidRDefault="00850729" w:rsidP="00850729">
      <w:pPr>
        <w:pStyle w:val="CBDH1"/>
        <w:rPr>
          <w:color w:val="000000" w:themeColor="text1"/>
          <w:sz w:val="24"/>
          <w:szCs w:val="21"/>
          <w:lang w:val="fr-FR"/>
        </w:rPr>
      </w:pPr>
      <w:bookmarkStart w:id="0" w:name="_Toc200723376"/>
      <w:bookmarkStart w:id="1" w:name="_Toc223766801"/>
      <w:r w:rsidRPr="00CB1B1D">
        <w:rPr>
          <w:color w:val="000000" w:themeColor="text1"/>
          <w:sz w:val="24"/>
          <w:szCs w:val="21"/>
          <w:lang w:val="fr-FR"/>
        </w:rPr>
        <w:t>IV.</w:t>
      </w:r>
      <w:r w:rsidR="0003406F" w:rsidRPr="00CB1B1D">
        <w:rPr>
          <w:color w:val="000000" w:themeColor="text1"/>
          <w:sz w:val="24"/>
          <w:szCs w:val="21"/>
          <w:lang w:val="fr-FR"/>
        </w:rPr>
        <w:tab/>
      </w:r>
      <w:r w:rsidR="001B1F5D">
        <w:rPr>
          <w:color w:val="000000" w:themeColor="text1"/>
          <w:sz w:val="24"/>
          <w:szCs w:val="21"/>
          <w:lang w:val="fr-FR"/>
        </w:rPr>
        <w:t>A</w:t>
      </w:r>
      <w:r w:rsidR="00BC17B5">
        <w:rPr>
          <w:color w:val="000000" w:themeColor="text1"/>
          <w:sz w:val="24"/>
          <w:szCs w:val="21"/>
          <w:lang w:val="fr-FR"/>
        </w:rPr>
        <w:t>pproches pour combler les lacunes recensées</w:t>
      </w:r>
      <w:bookmarkEnd w:id="0"/>
      <w:bookmarkEnd w:id="1"/>
    </w:p>
    <w:p w14:paraId="717169DE" w14:textId="5112899E" w:rsidR="00735488" w:rsidRPr="00CB1B1D" w:rsidRDefault="00DA31B1" w:rsidP="00E32BCE">
      <w:pPr>
        <w:pStyle w:val="CBDNormalNumber"/>
        <w:rPr>
          <w:color w:val="000000" w:themeColor="text1"/>
          <w:lang w:val="fr-FR"/>
        </w:rPr>
      </w:pPr>
      <w:r>
        <w:rPr>
          <w:color w:val="000000" w:themeColor="text1"/>
          <w:lang w:val="fr-FR"/>
        </w:rPr>
        <w:t xml:space="preserve">À partir des résultats de l’examen et des documents reçus, l’analyse du Secrétariat suggère que </w:t>
      </w:r>
      <w:r w:rsidR="00371205">
        <w:rPr>
          <w:color w:val="000000" w:themeColor="text1"/>
          <w:lang w:val="fr-FR"/>
        </w:rPr>
        <w:t>l</w:t>
      </w:r>
      <w:r>
        <w:rPr>
          <w:color w:val="000000" w:themeColor="text1"/>
          <w:lang w:val="fr-FR"/>
        </w:rPr>
        <w:t xml:space="preserve">es mises à jour du programme de travail pourraient être guidées par les priorités </w:t>
      </w:r>
      <w:r w:rsidR="00204EC7">
        <w:rPr>
          <w:color w:val="000000" w:themeColor="text1"/>
          <w:lang w:val="fr-FR"/>
        </w:rPr>
        <w:t>recensées</w:t>
      </w:r>
      <w:r>
        <w:rPr>
          <w:color w:val="000000" w:themeColor="text1"/>
          <w:lang w:val="fr-FR"/>
        </w:rPr>
        <w:t xml:space="preserve"> par les Parties et les parties prenantes</w:t>
      </w:r>
      <w:r w:rsidR="00371205">
        <w:rPr>
          <w:color w:val="000000" w:themeColor="text1"/>
          <w:lang w:val="fr-FR"/>
        </w:rPr>
        <w:t xml:space="preserve"> dans les documents transmis</w:t>
      </w:r>
      <w:r w:rsidR="00204EC7">
        <w:rPr>
          <w:color w:val="000000" w:themeColor="text1"/>
          <w:lang w:val="fr-FR"/>
        </w:rPr>
        <w:t>, ainsi que</w:t>
      </w:r>
      <w:r w:rsidR="00442AF6">
        <w:rPr>
          <w:color w:val="000000" w:themeColor="text1"/>
          <w:lang w:val="fr-FR"/>
        </w:rPr>
        <w:t xml:space="preserve"> par la mesure dans laquelle les éléments et les activités existants requièrent un alignement plus grand </w:t>
      </w:r>
      <w:r w:rsidR="00D96CE5">
        <w:rPr>
          <w:color w:val="000000" w:themeColor="text1"/>
          <w:lang w:val="fr-FR"/>
        </w:rPr>
        <w:t>sur</w:t>
      </w:r>
      <w:r w:rsidR="00442AF6">
        <w:rPr>
          <w:color w:val="000000" w:themeColor="text1"/>
          <w:lang w:val="fr-FR"/>
        </w:rPr>
        <w:t xml:space="preserve"> le Cadre, </w:t>
      </w:r>
      <w:r w:rsidR="00211CAE">
        <w:rPr>
          <w:color w:val="000000" w:themeColor="text1"/>
          <w:lang w:val="fr-FR"/>
        </w:rPr>
        <w:t xml:space="preserve">tout </w:t>
      </w:r>
      <w:r w:rsidR="00442AF6">
        <w:rPr>
          <w:color w:val="000000" w:themeColor="text1"/>
          <w:lang w:val="fr-FR"/>
        </w:rPr>
        <w:t xml:space="preserve">en </w:t>
      </w:r>
      <w:r w:rsidR="00211CAE">
        <w:rPr>
          <w:color w:val="000000" w:themeColor="text1"/>
          <w:lang w:val="fr-FR"/>
        </w:rPr>
        <w:t xml:space="preserve">veillant particulièrement à appuyer </w:t>
      </w:r>
      <w:r w:rsidR="00442AF6">
        <w:rPr>
          <w:color w:val="000000" w:themeColor="text1"/>
          <w:lang w:val="fr-FR"/>
        </w:rPr>
        <w:t xml:space="preserve">la mise en œuvre </w:t>
      </w:r>
      <w:r w:rsidR="00211CAE">
        <w:rPr>
          <w:color w:val="000000" w:themeColor="text1"/>
          <w:lang w:val="fr-FR"/>
        </w:rPr>
        <w:t xml:space="preserve">de la Cible 3 du Cadre </w:t>
      </w:r>
      <w:r w:rsidR="00442AF6">
        <w:rPr>
          <w:color w:val="000000" w:themeColor="text1"/>
          <w:lang w:val="fr-FR"/>
        </w:rPr>
        <w:t>au niveau national.</w:t>
      </w:r>
    </w:p>
    <w:p w14:paraId="4A2E282A" w14:textId="04C7A60A" w:rsidR="009510BD" w:rsidRPr="00CB1B1D" w:rsidRDefault="00713DCC" w:rsidP="00E32BCE">
      <w:pPr>
        <w:pStyle w:val="CBDNormalNumber"/>
        <w:rPr>
          <w:color w:val="000000" w:themeColor="text1"/>
          <w:lang w:val="fr-FR"/>
        </w:rPr>
      </w:pPr>
      <w:r>
        <w:rPr>
          <w:color w:val="000000" w:themeColor="text1"/>
          <w:lang w:val="fr-FR"/>
        </w:rPr>
        <w:t xml:space="preserve">Conformément aux priorités recensées, </w:t>
      </w:r>
      <w:r w:rsidR="00316E8E">
        <w:rPr>
          <w:color w:val="000000" w:themeColor="text1"/>
          <w:lang w:val="fr-FR"/>
        </w:rPr>
        <w:t xml:space="preserve">l’on pourrait privilégier le renforcement de l’alignement des éléments et des activités existants </w:t>
      </w:r>
      <w:r w:rsidR="00D96CE5">
        <w:rPr>
          <w:color w:val="000000" w:themeColor="text1"/>
          <w:lang w:val="fr-FR"/>
        </w:rPr>
        <w:t>sur</w:t>
      </w:r>
      <w:r w:rsidR="00316E8E">
        <w:rPr>
          <w:color w:val="000000" w:themeColor="text1"/>
          <w:lang w:val="fr-FR"/>
        </w:rPr>
        <w:t xml:space="preserve"> la Cible 3 du Cadre, par exemple en :</w:t>
      </w:r>
    </w:p>
    <w:p w14:paraId="7931A0A4" w14:textId="3B03B8D8" w:rsidR="006F50DB" w:rsidRPr="00CB1B1D" w:rsidRDefault="00C27C5C" w:rsidP="00E32BCE">
      <w:pPr>
        <w:pStyle w:val="CBDNormalNumber"/>
        <w:numPr>
          <w:ilvl w:val="1"/>
          <w:numId w:val="9"/>
        </w:numPr>
        <w:rPr>
          <w:color w:val="000000" w:themeColor="text1"/>
          <w:lang w:val="fr-FR"/>
        </w:rPr>
      </w:pPr>
      <w:r>
        <w:rPr>
          <w:color w:val="000000" w:themeColor="text1"/>
          <w:lang w:val="fr-FR"/>
        </w:rPr>
        <w:t xml:space="preserve">Incluant d’autres </w:t>
      </w:r>
      <w:r w:rsidR="00EA3BAE" w:rsidRPr="00CB1B1D">
        <w:rPr>
          <w:color w:val="000000" w:themeColor="text1"/>
          <w:lang w:val="fr-FR"/>
        </w:rPr>
        <w:t>mesures efficaces de conservation par zone</w:t>
      </w:r>
      <w:r w:rsidR="00EA3BAE">
        <w:rPr>
          <w:color w:val="000000" w:themeColor="text1"/>
          <w:lang w:val="fr-FR"/>
        </w:rPr>
        <w:t xml:space="preserve"> </w:t>
      </w:r>
      <w:r>
        <w:rPr>
          <w:color w:val="000000" w:themeColor="text1"/>
          <w:lang w:val="fr-FR"/>
        </w:rPr>
        <w:t xml:space="preserve">et </w:t>
      </w:r>
      <w:r w:rsidR="003F0E2F">
        <w:rPr>
          <w:color w:val="000000" w:themeColor="text1"/>
          <w:lang w:val="fr-FR"/>
        </w:rPr>
        <w:t>l</w:t>
      </w:r>
      <w:r>
        <w:rPr>
          <w:color w:val="000000" w:themeColor="text1"/>
          <w:lang w:val="fr-FR"/>
        </w:rPr>
        <w:t>es territoires autochtones et traditionnels ;</w:t>
      </w:r>
    </w:p>
    <w:p w14:paraId="59C03EA9" w14:textId="37E24E04" w:rsidR="00735488" w:rsidRPr="00CB1B1D" w:rsidRDefault="00C27C5C" w:rsidP="00E32BCE">
      <w:pPr>
        <w:pStyle w:val="CBDNormalNumber"/>
        <w:numPr>
          <w:ilvl w:val="1"/>
          <w:numId w:val="9"/>
        </w:numPr>
        <w:rPr>
          <w:color w:val="000000" w:themeColor="text1"/>
          <w:lang w:val="fr-FR"/>
        </w:rPr>
      </w:pPr>
      <w:r>
        <w:rPr>
          <w:color w:val="000000" w:themeColor="text1"/>
          <w:lang w:val="fr-FR"/>
        </w:rPr>
        <w:t xml:space="preserve">Alignant les calendriers associés </w:t>
      </w:r>
      <w:r w:rsidR="00D96CE5">
        <w:rPr>
          <w:color w:val="000000" w:themeColor="text1"/>
          <w:lang w:val="fr-FR"/>
        </w:rPr>
        <w:t>sur</w:t>
      </w:r>
      <w:r>
        <w:rPr>
          <w:color w:val="000000" w:themeColor="text1"/>
          <w:lang w:val="fr-FR"/>
        </w:rPr>
        <w:t xml:space="preserve"> le Cadre ;</w:t>
      </w:r>
    </w:p>
    <w:p w14:paraId="61077988" w14:textId="57D93D66" w:rsidR="00A45FF6" w:rsidRPr="00CB1B1D" w:rsidRDefault="00C27C5C" w:rsidP="00E32BCE">
      <w:pPr>
        <w:pStyle w:val="CBDNormalNumber"/>
        <w:numPr>
          <w:ilvl w:val="1"/>
          <w:numId w:val="9"/>
        </w:numPr>
        <w:rPr>
          <w:color w:val="000000" w:themeColor="text1"/>
          <w:lang w:val="fr-FR"/>
        </w:rPr>
      </w:pPr>
      <w:r>
        <w:rPr>
          <w:color w:val="000000" w:themeColor="text1"/>
          <w:lang w:val="fr-FR"/>
        </w:rPr>
        <w:t xml:space="preserve">Apportant davantage de soutien </w:t>
      </w:r>
      <w:r w:rsidR="003F0E2F">
        <w:rPr>
          <w:color w:val="000000" w:themeColor="text1"/>
          <w:lang w:val="fr-FR"/>
        </w:rPr>
        <w:t>à</w:t>
      </w:r>
      <w:r>
        <w:rPr>
          <w:color w:val="000000" w:themeColor="text1"/>
          <w:lang w:val="fr-FR"/>
        </w:rPr>
        <w:t xml:space="preserve"> l’opérationnalisation</w:t>
      </w:r>
      <w:r w:rsidR="003904D9">
        <w:rPr>
          <w:color w:val="000000" w:themeColor="text1"/>
          <w:lang w:val="fr-FR"/>
        </w:rPr>
        <w:t xml:space="preserve"> et </w:t>
      </w:r>
      <w:r w:rsidR="003F0E2F">
        <w:rPr>
          <w:color w:val="000000" w:themeColor="text1"/>
          <w:lang w:val="fr-FR"/>
        </w:rPr>
        <w:t xml:space="preserve">à </w:t>
      </w:r>
      <w:r w:rsidR="003904D9">
        <w:rPr>
          <w:color w:val="000000" w:themeColor="text1"/>
          <w:lang w:val="fr-FR"/>
        </w:rPr>
        <w:t xml:space="preserve">l’adoption d’approches de gouvernance </w:t>
      </w:r>
      <w:r w:rsidR="003F0E2F">
        <w:rPr>
          <w:color w:val="000000" w:themeColor="text1"/>
          <w:lang w:val="fr-FR"/>
        </w:rPr>
        <w:t xml:space="preserve">équitables et </w:t>
      </w:r>
      <w:r w:rsidR="003904D9">
        <w:rPr>
          <w:color w:val="000000" w:themeColor="text1"/>
          <w:lang w:val="fr-FR"/>
        </w:rPr>
        <w:t xml:space="preserve">fondées sur les droits humains, </w:t>
      </w:r>
      <w:r w:rsidR="003F0E2F">
        <w:rPr>
          <w:color w:val="000000" w:themeColor="text1"/>
          <w:lang w:val="fr-FR"/>
        </w:rPr>
        <w:t>qui incluent</w:t>
      </w:r>
      <w:r w:rsidR="003904D9">
        <w:rPr>
          <w:color w:val="000000" w:themeColor="text1"/>
          <w:lang w:val="fr-FR"/>
        </w:rPr>
        <w:t xml:space="preserve"> un déplacement de </w:t>
      </w:r>
      <w:r w:rsidR="003F0E2F">
        <w:rPr>
          <w:color w:val="000000" w:themeColor="text1"/>
          <w:lang w:val="fr-FR"/>
        </w:rPr>
        <w:t>la perception</w:t>
      </w:r>
      <w:r w:rsidR="003904D9">
        <w:rPr>
          <w:color w:val="000000" w:themeColor="text1"/>
          <w:lang w:val="fr-FR"/>
        </w:rPr>
        <w:t xml:space="preserve"> des peuples autochtones et communautés locales comme bénéficiaires à leur reconnaissance en tant que détenteurs de droits, de capacités et de responsabilités ;</w:t>
      </w:r>
      <w:r w:rsidR="008161A9" w:rsidRPr="00CB1B1D">
        <w:rPr>
          <w:color w:val="000000" w:themeColor="text1"/>
          <w:lang w:val="fr-FR"/>
        </w:rPr>
        <w:t xml:space="preserve"> </w:t>
      </w:r>
    </w:p>
    <w:p w14:paraId="62179488" w14:textId="43AC7342" w:rsidR="002576CC" w:rsidRPr="00CB1B1D" w:rsidRDefault="004F5653" w:rsidP="00E32BCE">
      <w:pPr>
        <w:pStyle w:val="CBDNormalNumber"/>
        <w:numPr>
          <w:ilvl w:val="1"/>
          <w:numId w:val="9"/>
        </w:numPr>
        <w:rPr>
          <w:color w:val="000000" w:themeColor="text1"/>
          <w:lang w:val="fr-FR"/>
        </w:rPr>
      </w:pPr>
      <w:r>
        <w:rPr>
          <w:color w:val="000000" w:themeColor="text1"/>
          <w:lang w:val="fr-FR"/>
        </w:rPr>
        <w:t xml:space="preserve">Mettant davantage l’accent sur l’intégrité écologique, la résilience des écosystèmes, la connectivité écologique, l’efficacité de </w:t>
      </w:r>
      <w:r w:rsidR="00BB751C">
        <w:rPr>
          <w:color w:val="000000" w:themeColor="text1"/>
          <w:lang w:val="fr-FR"/>
        </w:rPr>
        <w:t xml:space="preserve">la </w:t>
      </w:r>
      <w:r>
        <w:rPr>
          <w:color w:val="000000" w:themeColor="text1"/>
          <w:lang w:val="fr-FR"/>
        </w:rPr>
        <w:t xml:space="preserve">conservation et les résultats </w:t>
      </w:r>
      <w:r w:rsidR="00BB751C">
        <w:rPr>
          <w:color w:val="000000" w:themeColor="text1"/>
          <w:lang w:val="fr-FR"/>
        </w:rPr>
        <w:t xml:space="preserve">mesurables </w:t>
      </w:r>
      <w:r>
        <w:rPr>
          <w:color w:val="000000" w:themeColor="text1"/>
          <w:lang w:val="fr-FR"/>
        </w:rPr>
        <w:t>en matière de biodiversité, y compris dans le contexte des changements climatiques dans les systèmes terrestres, d’eau douce et marins ;</w:t>
      </w:r>
    </w:p>
    <w:p w14:paraId="6AF71559" w14:textId="09BAD6B5" w:rsidR="009510BD" w:rsidRPr="00CB1B1D" w:rsidRDefault="004F5653" w:rsidP="00E32BCE">
      <w:pPr>
        <w:pStyle w:val="CBDNormalNumber"/>
        <w:numPr>
          <w:ilvl w:val="1"/>
          <w:numId w:val="9"/>
        </w:numPr>
        <w:rPr>
          <w:color w:val="000000" w:themeColor="text1"/>
          <w:lang w:val="fr-FR"/>
        </w:rPr>
      </w:pPr>
      <w:r>
        <w:rPr>
          <w:color w:val="000000" w:themeColor="text1"/>
          <w:lang w:val="fr-FR"/>
        </w:rPr>
        <w:t xml:space="preserve">Améliorant les documents d’orientation </w:t>
      </w:r>
      <w:r w:rsidR="003F1557">
        <w:rPr>
          <w:color w:val="000000" w:themeColor="text1"/>
          <w:lang w:val="fr-FR"/>
        </w:rPr>
        <w:t>relatifs à</w:t>
      </w:r>
      <w:r>
        <w:rPr>
          <w:color w:val="000000" w:themeColor="text1"/>
          <w:lang w:val="fr-FR"/>
        </w:rPr>
        <w:t xml:space="preserve"> la reconnaissance des territoires autochtones et traditionnels</w:t>
      </w:r>
      <w:r w:rsidR="00777969">
        <w:rPr>
          <w:color w:val="000000" w:themeColor="text1"/>
          <w:lang w:val="fr-FR"/>
        </w:rPr>
        <w:t xml:space="preserve">, conformément au programme de travail </w:t>
      </w:r>
      <w:r w:rsidR="00627930">
        <w:rPr>
          <w:lang w:val="fr-FR"/>
        </w:rPr>
        <w:t xml:space="preserve">sur l’article 8 j) et les autres dispositions de la Convention sur la diversité biologique relatives aux peuples autochtones et communautés locales. Ceci </w:t>
      </w:r>
      <w:r w:rsidR="003F1557">
        <w:rPr>
          <w:lang w:val="fr-FR"/>
        </w:rPr>
        <w:t>concerne</w:t>
      </w:r>
      <w:r w:rsidR="00627930">
        <w:rPr>
          <w:lang w:val="fr-FR"/>
        </w:rPr>
        <w:t xml:space="preserve"> des approches différenciées visant </w:t>
      </w:r>
      <w:r w:rsidR="001F29BE">
        <w:rPr>
          <w:lang w:val="fr-FR"/>
        </w:rPr>
        <w:t>une</w:t>
      </w:r>
      <w:r w:rsidR="00627930">
        <w:rPr>
          <w:lang w:val="fr-FR"/>
        </w:rPr>
        <w:t xml:space="preserve"> protection </w:t>
      </w:r>
      <w:r w:rsidR="001F29BE">
        <w:rPr>
          <w:lang w:val="fr-FR"/>
        </w:rPr>
        <w:t xml:space="preserve">complète, y compris pour les peuples </w:t>
      </w:r>
      <w:r w:rsidR="001F29BE" w:rsidRPr="00EB13EE">
        <w:rPr>
          <w:lang w:val="fr-FR"/>
        </w:rPr>
        <w:t>autochtones en situation d’isolement volontaire</w:t>
      </w:r>
      <w:r w:rsidR="001F29BE" w:rsidRPr="001F29BE">
        <w:t xml:space="preserve"> et de premier contact</w:t>
      </w:r>
      <w:r w:rsidR="00B11214">
        <w:t> </w:t>
      </w:r>
      <w:r w:rsidR="001F29BE">
        <w:t>;</w:t>
      </w:r>
    </w:p>
    <w:p w14:paraId="7329E880" w14:textId="23806B07" w:rsidR="52044842" w:rsidRPr="00CB1B1D" w:rsidRDefault="00CA1BD5" w:rsidP="00E32BCE">
      <w:pPr>
        <w:pStyle w:val="CBDNormalNumber"/>
        <w:numPr>
          <w:ilvl w:val="1"/>
          <w:numId w:val="9"/>
        </w:numPr>
        <w:rPr>
          <w:color w:val="000000" w:themeColor="text1"/>
          <w:lang w:val="fr-FR"/>
        </w:rPr>
      </w:pPr>
      <w:r>
        <w:rPr>
          <w:color w:val="000000" w:themeColor="text1"/>
          <w:lang w:val="fr-FR"/>
        </w:rPr>
        <w:lastRenderedPageBreak/>
        <w:t xml:space="preserve">Facilitant la compilation et le partage d’exemples, d’études de cas et des meilleures pratiques afin d’aider à distinguer clairement entre les résultats en matière de biodiversité issus de </w:t>
      </w:r>
      <w:r w:rsidRPr="007108F5">
        <w:rPr>
          <w:color w:val="000000" w:themeColor="text1"/>
          <w:lang w:val="fr-FR"/>
        </w:rPr>
        <w:t xml:space="preserve">paysages de production gérés </w:t>
      </w:r>
      <w:r w:rsidR="007108F5">
        <w:rPr>
          <w:color w:val="000000" w:themeColor="text1"/>
          <w:lang w:val="fr-FR"/>
        </w:rPr>
        <w:t>de manière durable</w:t>
      </w:r>
      <w:r>
        <w:rPr>
          <w:color w:val="000000" w:themeColor="text1"/>
          <w:lang w:val="fr-FR"/>
        </w:rPr>
        <w:t xml:space="preserve"> (Cible 10 du Cadre) et les contributions à la Cible 3, y compris par le biais d’autres </w:t>
      </w:r>
      <w:r w:rsidR="00EA3BAE" w:rsidRPr="00CB1B1D">
        <w:rPr>
          <w:color w:val="000000" w:themeColor="text1"/>
          <w:lang w:val="fr-FR"/>
        </w:rPr>
        <w:t>mesures efficaces de conservation par zone</w:t>
      </w:r>
      <w:r w:rsidR="00EA3BAE">
        <w:rPr>
          <w:color w:val="000000" w:themeColor="text1"/>
          <w:lang w:val="fr-FR"/>
        </w:rPr>
        <w:t> </w:t>
      </w:r>
      <w:r>
        <w:rPr>
          <w:color w:val="000000" w:themeColor="text1"/>
          <w:lang w:val="fr-FR"/>
        </w:rPr>
        <w:t>;</w:t>
      </w:r>
    </w:p>
    <w:p w14:paraId="255A60FD" w14:textId="0187874A" w:rsidR="009510BD" w:rsidRPr="00CB1B1D" w:rsidRDefault="00546449" w:rsidP="00E32BCE">
      <w:pPr>
        <w:pStyle w:val="CBDNormalNumber"/>
        <w:numPr>
          <w:ilvl w:val="1"/>
          <w:numId w:val="9"/>
        </w:numPr>
        <w:rPr>
          <w:color w:val="000000" w:themeColor="text1"/>
          <w:lang w:val="fr-FR"/>
        </w:rPr>
      </w:pPr>
      <w:r>
        <w:rPr>
          <w:color w:val="000000" w:themeColor="text1"/>
          <w:lang w:val="fr-FR"/>
        </w:rPr>
        <w:t xml:space="preserve">Renforçant l’intégration d’approches fondées sur l’égalité des genres et les questions de genres dans la planification, la gouvernance et la gestion des </w:t>
      </w:r>
      <w:r w:rsidR="00731E48">
        <w:rPr>
          <w:color w:val="000000" w:themeColor="text1"/>
          <w:lang w:val="fr-FR"/>
        </w:rPr>
        <w:t>zones</w:t>
      </w:r>
      <w:r>
        <w:rPr>
          <w:color w:val="000000" w:themeColor="text1"/>
          <w:lang w:val="fr-FR"/>
        </w:rPr>
        <w:t xml:space="preserve"> protégées et conservées ;</w:t>
      </w:r>
      <w:r w:rsidR="006F50DB" w:rsidRPr="00CB1B1D">
        <w:rPr>
          <w:color w:val="000000" w:themeColor="text1"/>
          <w:lang w:val="fr-FR"/>
        </w:rPr>
        <w:t xml:space="preserve"> </w:t>
      </w:r>
    </w:p>
    <w:p w14:paraId="758CF30D" w14:textId="7FA73DE5" w:rsidR="009510BD" w:rsidRPr="00CB1B1D" w:rsidRDefault="00CA4391" w:rsidP="00E32BCE">
      <w:pPr>
        <w:pStyle w:val="CBDNormalNumber"/>
        <w:numPr>
          <w:ilvl w:val="1"/>
          <w:numId w:val="9"/>
        </w:numPr>
        <w:rPr>
          <w:color w:val="000000" w:themeColor="text1"/>
          <w:lang w:val="fr-FR"/>
        </w:rPr>
      </w:pPr>
      <w:r>
        <w:rPr>
          <w:color w:val="000000" w:themeColor="text1"/>
          <w:lang w:val="fr-FR"/>
        </w:rPr>
        <w:t xml:space="preserve">Renforçant l’intégration des </w:t>
      </w:r>
      <w:r w:rsidR="00731E48">
        <w:rPr>
          <w:color w:val="000000" w:themeColor="text1"/>
          <w:lang w:val="fr-FR"/>
        </w:rPr>
        <w:t>zones</w:t>
      </w:r>
      <w:r>
        <w:rPr>
          <w:color w:val="000000" w:themeColor="text1"/>
          <w:lang w:val="fr-FR"/>
        </w:rPr>
        <w:t xml:space="preserve"> protégées et conservées dans les processus d’aménagement du territoire et </w:t>
      </w:r>
      <w:r w:rsidR="006563C5">
        <w:rPr>
          <w:color w:val="000000" w:themeColor="text1"/>
          <w:lang w:val="fr-FR"/>
        </w:rPr>
        <w:t>les</w:t>
      </w:r>
      <w:r>
        <w:rPr>
          <w:color w:val="000000" w:themeColor="text1"/>
          <w:lang w:val="fr-FR"/>
        </w:rPr>
        <w:t xml:space="preserve"> </w:t>
      </w:r>
      <w:r w:rsidR="006563C5">
        <w:rPr>
          <w:color w:val="000000" w:themeColor="text1"/>
          <w:lang w:val="fr-FR"/>
        </w:rPr>
        <w:t>paysages</w:t>
      </w:r>
      <w:r>
        <w:rPr>
          <w:color w:val="000000" w:themeColor="text1"/>
          <w:lang w:val="fr-FR"/>
        </w:rPr>
        <w:t xml:space="preserve"> terrestres et </w:t>
      </w:r>
      <w:r w:rsidR="006563C5">
        <w:rPr>
          <w:color w:val="000000" w:themeColor="text1"/>
          <w:lang w:val="fr-FR"/>
        </w:rPr>
        <w:t>marins</w:t>
      </w:r>
      <w:r>
        <w:rPr>
          <w:color w:val="000000" w:themeColor="text1"/>
          <w:lang w:val="fr-FR"/>
        </w:rPr>
        <w:t xml:space="preserve"> </w:t>
      </w:r>
      <w:r w:rsidRPr="006563C5">
        <w:rPr>
          <w:color w:val="000000" w:themeColor="text1"/>
          <w:lang w:val="fr-FR"/>
        </w:rPr>
        <w:t xml:space="preserve">plus </w:t>
      </w:r>
      <w:r w:rsidR="006563C5">
        <w:rPr>
          <w:color w:val="000000" w:themeColor="text1"/>
          <w:lang w:val="fr-FR"/>
        </w:rPr>
        <w:t>vastes</w:t>
      </w:r>
      <w:r>
        <w:rPr>
          <w:color w:val="000000" w:themeColor="text1"/>
          <w:lang w:val="fr-FR"/>
        </w:rPr>
        <w:t> ;</w:t>
      </w:r>
    </w:p>
    <w:p w14:paraId="5CA77124" w14:textId="1845E1EC" w:rsidR="00C90371" w:rsidRPr="00CB1B1D" w:rsidRDefault="009143F6" w:rsidP="00E32BCE">
      <w:pPr>
        <w:pStyle w:val="CBDNormalNumber"/>
        <w:numPr>
          <w:ilvl w:val="1"/>
          <w:numId w:val="9"/>
        </w:numPr>
        <w:rPr>
          <w:color w:val="000000" w:themeColor="text1"/>
          <w:lang w:val="fr-FR"/>
        </w:rPr>
      </w:pPr>
      <w:r>
        <w:rPr>
          <w:color w:val="000000" w:themeColor="text1"/>
          <w:lang w:val="fr-FR"/>
        </w:rPr>
        <w:t xml:space="preserve">Encourageant </w:t>
      </w:r>
      <w:r w:rsidR="00250F52">
        <w:rPr>
          <w:color w:val="000000" w:themeColor="text1"/>
          <w:lang w:val="fr-FR"/>
        </w:rPr>
        <w:t>l</w:t>
      </w:r>
      <w:r>
        <w:rPr>
          <w:color w:val="000000" w:themeColor="text1"/>
          <w:lang w:val="fr-FR"/>
        </w:rPr>
        <w:t xml:space="preserve">es actions visant à </w:t>
      </w:r>
      <w:r w:rsidR="00250F52">
        <w:rPr>
          <w:color w:val="000000" w:themeColor="text1"/>
          <w:lang w:val="fr-FR"/>
        </w:rPr>
        <w:t>définir</w:t>
      </w:r>
      <w:r>
        <w:rPr>
          <w:color w:val="000000" w:themeColor="text1"/>
          <w:lang w:val="fr-FR"/>
        </w:rPr>
        <w:t xml:space="preserve"> et à </w:t>
      </w:r>
      <w:r w:rsidR="00250F52">
        <w:rPr>
          <w:color w:val="000000" w:themeColor="text1"/>
          <w:lang w:val="fr-FR"/>
        </w:rPr>
        <w:t>donner la priorité aux</w:t>
      </w:r>
      <w:r>
        <w:rPr>
          <w:color w:val="000000" w:themeColor="text1"/>
          <w:lang w:val="fr-FR"/>
        </w:rPr>
        <w:t xml:space="preserve"> </w:t>
      </w:r>
      <w:r w:rsidR="00250F52">
        <w:rPr>
          <w:color w:val="000000" w:themeColor="text1"/>
          <w:lang w:val="fr-FR"/>
        </w:rPr>
        <w:t xml:space="preserve">zones </w:t>
      </w:r>
      <w:r w:rsidR="00250F52" w:rsidRPr="00CB1B1D">
        <w:rPr>
          <w:color w:val="000000" w:themeColor="text1"/>
          <w:lang w:val="fr-FR"/>
        </w:rPr>
        <w:t>d’une grande importance pour la biodiversité</w:t>
      </w:r>
      <w:r>
        <w:rPr>
          <w:color w:val="000000" w:themeColor="text1"/>
          <w:lang w:val="fr-FR"/>
        </w:rPr>
        <w:t xml:space="preserve">, les fonctions et les services écosystémiques, </w:t>
      </w:r>
      <w:r w:rsidR="00250F52">
        <w:rPr>
          <w:color w:val="000000" w:themeColor="text1"/>
          <w:lang w:val="fr-FR"/>
        </w:rPr>
        <w:t>en accordant</w:t>
      </w:r>
      <w:r>
        <w:rPr>
          <w:color w:val="000000" w:themeColor="text1"/>
          <w:lang w:val="fr-FR"/>
        </w:rPr>
        <w:t xml:space="preserve"> une attention particulière</w:t>
      </w:r>
      <w:r w:rsidR="00250F52">
        <w:rPr>
          <w:color w:val="000000" w:themeColor="text1"/>
          <w:lang w:val="fr-FR"/>
        </w:rPr>
        <w:t xml:space="preserve"> aux</w:t>
      </w:r>
      <w:r>
        <w:rPr>
          <w:color w:val="000000" w:themeColor="text1"/>
          <w:lang w:val="fr-FR"/>
        </w:rPr>
        <w:t xml:space="preserve"> écosystèmes sous-représentés, </w:t>
      </w:r>
      <w:r w:rsidR="00296FA9">
        <w:rPr>
          <w:color w:val="000000" w:themeColor="text1"/>
          <w:lang w:val="fr-FR"/>
        </w:rPr>
        <w:t xml:space="preserve">y compris ceux qui ne sont pas actuellement couverts par </w:t>
      </w:r>
      <w:r w:rsidR="00250F52">
        <w:rPr>
          <w:color w:val="000000" w:themeColor="text1"/>
          <w:lang w:val="fr-FR"/>
        </w:rPr>
        <w:t>d</w:t>
      </w:r>
      <w:r w:rsidR="00296FA9">
        <w:rPr>
          <w:color w:val="000000" w:themeColor="text1"/>
          <w:lang w:val="fr-FR"/>
        </w:rPr>
        <w:t xml:space="preserve">es </w:t>
      </w:r>
      <w:r w:rsidR="00731E48">
        <w:rPr>
          <w:color w:val="000000" w:themeColor="text1"/>
          <w:lang w:val="fr-FR"/>
        </w:rPr>
        <w:t>zones</w:t>
      </w:r>
      <w:r w:rsidR="00296FA9">
        <w:rPr>
          <w:color w:val="000000" w:themeColor="text1"/>
          <w:lang w:val="fr-FR"/>
        </w:rPr>
        <w:t xml:space="preserve"> protégées et conservées ;</w:t>
      </w:r>
    </w:p>
    <w:p w14:paraId="43AEFDD8" w14:textId="6E999F95" w:rsidR="00C90371" w:rsidRPr="00CB1B1D" w:rsidRDefault="00FA0B21" w:rsidP="00E32BCE">
      <w:pPr>
        <w:pStyle w:val="CBDNormalNumber"/>
        <w:numPr>
          <w:ilvl w:val="1"/>
          <w:numId w:val="9"/>
        </w:numPr>
        <w:rPr>
          <w:color w:val="000000" w:themeColor="text1"/>
          <w:lang w:val="fr-FR"/>
        </w:rPr>
      </w:pPr>
      <w:r>
        <w:rPr>
          <w:color w:val="000000" w:themeColor="text1"/>
          <w:lang w:val="fr-FR"/>
        </w:rPr>
        <w:t xml:space="preserve">Encourageant le recours </w:t>
      </w:r>
      <w:r w:rsidR="00250F52">
        <w:rPr>
          <w:color w:val="000000" w:themeColor="text1"/>
          <w:lang w:val="fr-FR"/>
        </w:rPr>
        <w:t>à des normes</w:t>
      </w:r>
      <w:r w:rsidR="00BB3BD6">
        <w:rPr>
          <w:color w:val="000000" w:themeColor="text1"/>
          <w:lang w:val="fr-FR"/>
        </w:rPr>
        <w:t xml:space="preserve"> et aux meilleures pratiques de planification, de gestion et de gouvernance des </w:t>
      </w:r>
      <w:r w:rsidR="00731E48">
        <w:rPr>
          <w:color w:val="000000" w:themeColor="text1"/>
          <w:lang w:val="fr-FR"/>
        </w:rPr>
        <w:t>zones</w:t>
      </w:r>
      <w:r w:rsidR="00BB3BD6">
        <w:rPr>
          <w:color w:val="000000" w:themeColor="text1"/>
          <w:lang w:val="fr-FR"/>
        </w:rPr>
        <w:t xml:space="preserve"> protégées et conservées ;</w:t>
      </w:r>
    </w:p>
    <w:p w14:paraId="1E73F272" w14:textId="5E917587" w:rsidR="00FC26AA" w:rsidRPr="00CB1B1D" w:rsidRDefault="00BB3BD6" w:rsidP="00E32BCE">
      <w:pPr>
        <w:pStyle w:val="CBDNormalNumber"/>
        <w:numPr>
          <w:ilvl w:val="1"/>
          <w:numId w:val="9"/>
        </w:numPr>
        <w:rPr>
          <w:color w:val="000000" w:themeColor="text1"/>
          <w:lang w:val="fr-FR"/>
        </w:rPr>
      </w:pPr>
      <w:r>
        <w:rPr>
          <w:color w:val="000000" w:themeColor="text1"/>
          <w:lang w:val="fr-FR"/>
        </w:rPr>
        <w:t xml:space="preserve">Facilitant la compilation et le partage, par le biais du centre d’échange, de </w:t>
      </w:r>
      <w:r w:rsidR="00F20489" w:rsidRPr="00CB1B1D">
        <w:rPr>
          <w:color w:val="000000" w:themeColor="text1"/>
          <w:lang w:val="fr-FR"/>
        </w:rPr>
        <w:t>lignes directrices</w:t>
      </w:r>
      <w:r>
        <w:rPr>
          <w:color w:val="000000" w:themeColor="text1"/>
          <w:lang w:val="fr-FR"/>
        </w:rPr>
        <w:t>, d’outils et d’études de cas</w:t>
      </w:r>
      <w:r w:rsidR="00250F52">
        <w:rPr>
          <w:color w:val="000000" w:themeColor="text1"/>
          <w:lang w:val="fr-FR"/>
        </w:rPr>
        <w:t xml:space="preserve"> pratiques</w:t>
      </w:r>
      <w:r>
        <w:rPr>
          <w:color w:val="000000" w:themeColor="text1"/>
          <w:lang w:val="fr-FR"/>
        </w:rPr>
        <w:t xml:space="preserve">. Les </w:t>
      </w:r>
      <w:r w:rsidR="00250F52">
        <w:rPr>
          <w:color w:val="000000" w:themeColor="text1"/>
          <w:lang w:val="fr-FR"/>
        </w:rPr>
        <w:t>domaines concernés</w:t>
      </w:r>
      <w:r>
        <w:rPr>
          <w:color w:val="000000" w:themeColor="text1"/>
          <w:lang w:val="fr-FR"/>
        </w:rPr>
        <w:t xml:space="preserve"> pourraient inclure l’intégrité</w:t>
      </w:r>
      <w:r w:rsidR="00250F52">
        <w:rPr>
          <w:color w:val="000000" w:themeColor="text1"/>
          <w:lang w:val="fr-FR"/>
        </w:rPr>
        <w:t xml:space="preserve"> écologique</w:t>
      </w:r>
      <w:r>
        <w:rPr>
          <w:color w:val="000000" w:themeColor="text1"/>
          <w:lang w:val="fr-FR"/>
        </w:rPr>
        <w:t xml:space="preserve">, la connectivité écologique, </w:t>
      </w:r>
      <w:r w:rsidR="001B0ED4">
        <w:rPr>
          <w:color w:val="000000" w:themeColor="text1"/>
          <w:lang w:val="fr-FR"/>
        </w:rPr>
        <w:t xml:space="preserve">l’élaboration de corridors tenant compte des facteurs climatiques et d’autres </w:t>
      </w:r>
      <w:r w:rsidR="00EA3BAE" w:rsidRPr="00CB1B1D">
        <w:rPr>
          <w:color w:val="000000" w:themeColor="text1"/>
          <w:lang w:val="fr-FR"/>
        </w:rPr>
        <w:t>mesures efficaces de conservation par zone</w:t>
      </w:r>
      <w:r w:rsidR="001B0ED4">
        <w:rPr>
          <w:color w:val="000000" w:themeColor="text1"/>
          <w:lang w:val="fr-FR"/>
        </w:rPr>
        <w:t xml:space="preserve">. D’autres domaines importants à couvrir incluent le </w:t>
      </w:r>
      <w:r w:rsidR="001B0ED4" w:rsidRPr="00276D03">
        <w:rPr>
          <w:color w:val="000000" w:themeColor="text1"/>
          <w:lang w:val="fr-FR"/>
        </w:rPr>
        <w:t xml:space="preserve">soutien législatif et institutionnel </w:t>
      </w:r>
      <w:r w:rsidR="00995E40" w:rsidRPr="00276D03">
        <w:rPr>
          <w:color w:val="000000" w:themeColor="text1"/>
          <w:lang w:val="fr-FR"/>
        </w:rPr>
        <w:t>à</w:t>
      </w:r>
      <w:r w:rsidR="001B0ED4" w:rsidRPr="00276D03">
        <w:rPr>
          <w:color w:val="000000" w:themeColor="text1"/>
          <w:lang w:val="fr-FR"/>
        </w:rPr>
        <w:t xml:space="preserve"> la coordination </w:t>
      </w:r>
      <w:r w:rsidR="00995E40" w:rsidRPr="00276D03">
        <w:rPr>
          <w:color w:val="000000" w:themeColor="text1"/>
          <w:lang w:val="fr-FR"/>
        </w:rPr>
        <w:t xml:space="preserve">des zones de conservation </w:t>
      </w:r>
      <w:r w:rsidR="001B0ED4" w:rsidRPr="00276D03">
        <w:rPr>
          <w:color w:val="000000" w:themeColor="text1"/>
          <w:lang w:val="fr-FR"/>
        </w:rPr>
        <w:t>transfrontière</w:t>
      </w:r>
      <w:r w:rsidR="00995E40" w:rsidRPr="00276D03">
        <w:rPr>
          <w:color w:val="000000" w:themeColor="text1"/>
          <w:lang w:val="fr-FR"/>
        </w:rPr>
        <w:t>s</w:t>
      </w:r>
      <w:r w:rsidR="001B0ED4" w:rsidRPr="00276D03">
        <w:rPr>
          <w:color w:val="000000" w:themeColor="text1"/>
          <w:lang w:val="fr-FR"/>
        </w:rPr>
        <w:t xml:space="preserve"> et </w:t>
      </w:r>
      <w:r w:rsidR="00995E40" w:rsidRPr="00276D03">
        <w:rPr>
          <w:color w:val="000000" w:themeColor="text1"/>
          <w:lang w:val="fr-FR"/>
        </w:rPr>
        <w:t xml:space="preserve">à la désignation </w:t>
      </w:r>
      <w:r w:rsidR="001B0ED4" w:rsidRPr="00276D03">
        <w:rPr>
          <w:color w:val="000000" w:themeColor="text1"/>
          <w:lang w:val="fr-FR"/>
        </w:rPr>
        <w:t xml:space="preserve">et la protection des corridors pour </w:t>
      </w:r>
      <w:r w:rsidR="00995E40" w:rsidRPr="00276D03">
        <w:rPr>
          <w:color w:val="000000" w:themeColor="text1"/>
          <w:lang w:val="fr-FR"/>
        </w:rPr>
        <w:t xml:space="preserve">les </w:t>
      </w:r>
      <w:r w:rsidR="001B0ED4" w:rsidRPr="00276D03">
        <w:rPr>
          <w:color w:val="000000" w:themeColor="text1"/>
          <w:lang w:val="fr-FR"/>
        </w:rPr>
        <w:t>espèces</w:t>
      </w:r>
      <w:r w:rsidR="001B0ED4">
        <w:rPr>
          <w:color w:val="000000" w:themeColor="text1"/>
          <w:lang w:val="fr-FR"/>
        </w:rPr>
        <w:t xml:space="preserve"> sauvages ;</w:t>
      </w:r>
      <w:r w:rsidR="00CA4809" w:rsidRPr="00CB1B1D">
        <w:rPr>
          <w:color w:val="000000" w:themeColor="text1"/>
          <w:lang w:val="fr-FR"/>
        </w:rPr>
        <w:t xml:space="preserve"> </w:t>
      </w:r>
    </w:p>
    <w:p w14:paraId="374756FE" w14:textId="02428C85" w:rsidR="343F115F" w:rsidRPr="00CB1B1D" w:rsidRDefault="006841F1" w:rsidP="00E32BCE">
      <w:pPr>
        <w:pStyle w:val="CBDNormalNumber"/>
        <w:numPr>
          <w:ilvl w:val="1"/>
          <w:numId w:val="9"/>
        </w:numPr>
        <w:rPr>
          <w:color w:val="000000" w:themeColor="text1"/>
          <w:lang w:val="fr-FR"/>
        </w:rPr>
      </w:pPr>
      <w:r>
        <w:rPr>
          <w:color w:val="000000" w:themeColor="text1"/>
          <w:lang w:val="fr-FR"/>
        </w:rPr>
        <w:t xml:space="preserve">Renforçant les systèmes de suivi et d’évaluation des écosystèmes </w:t>
      </w:r>
      <w:r w:rsidR="00EA3BAE" w:rsidRPr="00CB1B1D">
        <w:rPr>
          <w:color w:val="000000" w:themeColor="text1"/>
          <w:lang w:val="fr-FR"/>
        </w:rPr>
        <w:t xml:space="preserve">terrestres et des eaux intérieures, ainsi que des </w:t>
      </w:r>
      <w:r w:rsidR="00EA3BAE">
        <w:rPr>
          <w:color w:val="000000" w:themeColor="text1"/>
          <w:lang w:val="fr-FR"/>
        </w:rPr>
        <w:t>écosystèmes</w:t>
      </w:r>
      <w:r w:rsidR="00EA3BAE" w:rsidRPr="00CB1B1D">
        <w:rPr>
          <w:color w:val="000000" w:themeColor="text1"/>
          <w:lang w:val="fr-FR"/>
        </w:rPr>
        <w:t xml:space="preserve"> marins et côti</w:t>
      </w:r>
      <w:r w:rsidR="00EA3BAE">
        <w:rPr>
          <w:color w:val="000000" w:themeColor="text1"/>
          <w:lang w:val="fr-FR"/>
        </w:rPr>
        <w:t>er</w:t>
      </w:r>
      <w:r w:rsidR="00EA3BAE" w:rsidRPr="00CB1B1D">
        <w:rPr>
          <w:color w:val="000000" w:themeColor="text1"/>
          <w:lang w:val="fr-FR"/>
        </w:rPr>
        <w:t>s</w:t>
      </w:r>
      <w:r w:rsidR="00EA3BAE">
        <w:rPr>
          <w:color w:val="000000" w:themeColor="text1"/>
          <w:lang w:val="fr-FR"/>
        </w:rPr>
        <w:t> </w:t>
      </w:r>
      <w:r w:rsidR="006E5D30">
        <w:rPr>
          <w:color w:val="000000" w:themeColor="text1"/>
          <w:lang w:val="fr-FR"/>
        </w:rPr>
        <w:t xml:space="preserve">; et en facilitant le recours à de nouvelles techniques permettant de mieux </w:t>
      </w:r>
      <w:r w:rsidR="00A92541">
        <w:rPr>
          <w:color w:val="000000" w:themeColor="text1"/>
          <w:lang w:val="fr-FR"/>
        </w:rPr>
        <w:t>appréhender</w:t>
      </w:r>
      <w:r w:rsidR="006E5D30">
        <w:rPr>
          <w:color w:val="000000" w:themeColor="text1"/>
          <w:lang w:val="fr-FR"/>
        </w:rPr>
        <w:t xml:space="preserve"> </w:t>
      </w:r>
      <w:r w:rsidR="00A92541">
        <w:rPr>
          <w:color w:val="000000" w:themeColor="text1"/>
          <w:lang w:val="fr-FR"/>
        </w:rPr>
        <w:t>les questions d</w:t>
      </w:r>
      <w:r w:rsidR="006E5D30">
        <w:rPr>
          <w:color w:val="000000" w:themeColor="text1"/>
          <w:lang w:val="fr-FR"/>
        </w:rPr>
        <w:t xml:space="preserve">’efficacité de la gestion, </w:t>
      </w:r>
      <w:r w:rsidR="00A92541">
        <w:rPr>
          <w:color w:val="000000" w:themeColor="text1"/>
          <w:lang w:val="fr-FR"/>
        </w:rPr>
        <w:t>de</w:t>
      </w:r>
      <w:r w:rsidR="006E5D30">
        <w:rPr>
          <w:color w:val="000000" w:themeColor="text1"/>
          <w:lang w:val="fr-FR"/>
        </w:rPr>
        <w:t xml:space="preserve"> qualité de la gouvernance, </w:t>
      </w:r>
      <w:r w:rsidR="00A92541">
        <w:rPr>
          <w:color w:val="000000" w:themeColor="text1"/>
          <w:lang w:val="fr-FR"/>
        </w:rPr>
        <w:t>d</w:t>
      </w:r>
      <w:r w:rsidR="006E5D30">
        <w:rPr>
          <w:color w:val="000000" w:themeColor="text1"/>
          <w:lang w:val="fr-FR"/>
        </w:rPr>
        <w:t xml:space="preserve">es résultats </w:t>
      </w:r>
      <w:r w:rsidR="00B11214">
        <w:rPr>
          <w:color w:val="000000" w:themeColor="text1"/>
          <w:lang w:val="fr-FR"/>
        </w:rPr>
        <w:t>socio-économiques</w:t>
      </w:r>
      <w:r w:rsidR="006E5D30">
        <w:rPr>
          <w:color w:val="000000" w:themeColor="text1"/>
          <w:lang w:val="fr-FR"/>
        </w:rPr>
        <w:t xml:space="preserve">, </w:t>
      </w:r>
      <w:r w:rsidR="00A92541">
        <w:rPr>
          <w:color w:val="000000" w:themeColor="text1"/>
          <w:lang w:val="fr-FR"/>
        </w:rPr>
        <w:t>d</w:t>
      </w:r>
      <w:r w:rsidR="006E5D30">
        <w:rPr>
          <w:color w:val="000000" w:themeColor="text1"/>
          <w:lang w:val="fr-FR"/>
        </w:rPr>
        <w:t xml:space="preserve">es considérations d’équité et </w:t>
      </w:r>
      <w:r w:rsidR="00A92541">
        <w:rPr>
          <w:color w:val="000000" w:themeColor="text1"/>
          <w:lang w:val="fr-FR"/>
        </w:rPr>
        <w:t>d</w:t>
      </w:r>
      <w:r w:rsidR="006E5D30">
        <w:rPr>
          <w:color w:val="000000" w:themeColor="text1"/>
          <w:lang w:val="fr-FR"/>
        </w:rPr>
        <w:t>es résultats en matière de biodiversité ;</w:t>
      </w:r>
    </w:p>
    <w:p w14:paraId="313D991E" w14:textId="08D7D924" w:rsidR="00C90371" w:rsidRPr="00CB1B1D" w:rsidRDefault="006E5D30" w:rsidP="00E32BCE">
      <w:pPr>
        <w:pStyle w:val="CBDNormalNumber"/>
        <w:numPr>
          <w:ilvl w:val="1"/>
          <w:numId w:val="9"/>
        </w:numPr>
        <w:rPr>
          <w:color w:val="000000" w:themeColor="text1"/>
          <w:lang w:val="fr-FR"/>
        </w:rPr>
      </w:pPr>
      <w:r>
        <w:rPr>
          <w:color w:val="000000" w:themeColor="text1"/>
          <w:lang w:val="fr-FR"/>
        </w:rPr>
        <w:t>Renforçant les efforts de création de capacités, y compris en ce qui concerne les nouvelles technologiques, les capacités institutionnelles et la professionnalisation du personnel dans le secteur de la conservation ;</w:t>
      </w:r>
    </w:p>
    <w:p w14:paraId="1D60ACE4" w14:textId="4F93EE09" w:rsidR="00FF6BB5" w:rsidRPr="00CB1B1D" w:rsidRDefault="00B1301F" w:rsidP="00E32BCE">
      <w:pPr>
        <w:pStyle w:val="CBDNormalNumber"/>
        <w:numPr>
          <w:ilvl w:val="1"/>
          <w:numId w:val="9"/>
        </w:numPr>
        <w:rPr>
          <w:color w:val="000000" w:themeColor="text1"/>
          <w:lang w:val="fr-FR"/>
        </w:rPr>
      </w:pPr>
      <w:r>
        <w:rPr>
          <w:color w:val="000000" w:themeColor="text1"/>
          <w:lang w:val="fr-FR"/>
        </w:rPr>
        <w:t>Améliorant</w:t>
      </w:r>
      <w:r w:rsidR="005E4D61">
        <w:rPr>
          <w:color w:val="000000" w:themeColor="text1"/>
          <w:lang w:val="fr-FR"/>
        </w:rPr>
        <w:t xml:space="preserve"> la recherche et la mobilisation de </w:t>
      </w:r>
      <w:r>
        <w:rPr>
          <w:color w:val="000000" w:themeColor="text1"/>
          <w:lang w:val="fr-FR"/>
        </w:rPr>
        <w:t>ressources financières</w:t>
      </w:r>
      <w:r w:rsidR="005E4D61">
        <w:rPr>
          <w:color w:val="000000" w:themeColor="text1"/>
          <w:lang w:val="fr-FR"/>
        </w:rPr>
        <w:t>, la mise en œuvre d’approches de financement durable et l’utilisation de mécanismes financiers innovants ;</w:t>
      </w:r>
    </w:p>
    <w:p w14:paraId="22F61993" w14:textId="74193387" w:rsidR="00C90371" w:rsidRPr="00CB1B1D" w:rsidRDefault="00BF5D6C" w:rsidP="00E32BCE">
      <w:pPr>
        <w:pStyle w:val="CBDNormalNumber"/>
        <w:numPr>
          <w:ilvl w:val="1"/>
          <w:numId w:val="9"/>
        </w:numPr>
        <w:rPr>
          <w:color w:val="000000" w:themeColor="text1"/>
          <w:lang w:val="fr-FR"/>
        </w:rPr>
      </w:pPr>
      <w:r>
        <w:rPr>
          <w:color w:val="000000" w:themeColor="text1"/>
          <w:lang w:val="fr-FR"/>
        </w:rPr>
        <w:t xml:space="preserve">Favorisant </w:t>
      </w:r>
      <w:r w:rsidR="00AC4EA0">
        <w:rPr>
          <w:color w:val="000000" w:themeColor="text1"/>
          <w:lang w:val="fr-FR"/>
        </w:rPr>
        <w:t>l</w:t>
      </w:r>
      <w:r>
        <w:rPr>
          <w:color w:val="000000" w:themeColor="text1"/>
          <w:lang w:val="fr-FR"/>
        </w:rPr>
        <w:t xml:space="preserve">es financements directs et accessibles </w:t>
      </w:r>
      <w:r w:rsidR="00AC4EA0">
        <w:rPr>
          <w:color w:val="000000" w:themeColor="text1"/>
          <w:lang w:val="fr-FR"/>
        </w:rPr>
        <w:t>pour les</w:t>
      </w:r>
      <w:r>
        <w:rPr>
          <w:color w:val="000000" w:themeColor="text1"/>
          <w:lang w:val="fr-FR"/>
        </w:rPr>
        <w:t xml:space="preserve"> peuples autochtones et communautés locales.</w:t>
      </w:r>
    </w:p>
    <w:p w14:paraId="250BEFCB" w14:textId="693049B3" w:rsidR="00CA4809" w:rsidRPr="00CB1B1D" w:rsidRDefault="00BF5D6C" w:rsidP="00E32BCE">
      <w:pPr>
        <w:pStyle w:val="CBDNormalNumber"/>
        <w:keepNext/>
        <w:rPr>
          <w:color w:val="000000" w:themeColor="text1"/>
          <w:lang w:val="fr-FR"/>
        </w:rPr>
      </w:pPr>
      <w:r>
        <w:rPr>
          <w:color w:val="000000" w:themeColor="text1"/>
          <w:lang w:val="fr-FR"/>
        </w:rPr>
        <w:t>D’autres domaines prioritaires pourraient inclure le renforcemen</w:t>
      </w:r>
      <w:r w:rsidR="0022562D">
        <w:rPr>
          <w:color w:val="000000" w:themeColor="text1"/>
          <w:lang w:val="fr-FR"/>
        </w:rPr>
        <w:t xml:space="preserve">t des </w:t>
      </w:r>
      <w:r>
        <w:rPr>
          <w:color w:val="000000" w:themeColor="text1"/>
          <w:lang w:val="fr-FR"/>
        </w:rPr>
        <w:t>orientation</w:t>
      </w:r>
      <w:r w:rsidR="0022562D">
        <w:rPr>
          <w:color w:val="000000" w:themeColor="text1"/>
          <w:lang w:val="fr-FR"/>
        </w:rPr>
        <w:t>s</w:t>
      </w:r>
      <w:r>
        <w:rPr>
          <w:color w:val="000000" w:themeColor="text1"/>
          <w:lang w:val="fr-FR"/>
        </w:rPr>
        <w:t xml:space="preserve"> </w:t>
      </w:r>
      <w:r w:rsidR="0022562D">
        <w:rPr>
          <w:color w:val="000000" w:themeColor="text1"/>
          <w:lang w:val="fr-FR"/>
        </w:rPr>
        <w:t>relatives aux</w:t>
      </w:r>
      <w:r>
        <w:rPr>
          <w:color w:val="000000" w:themeColor="text1"/>
          <w:lang w:val="fr-FR"/>
        </w:rPr>
        <w:t xml:space="preserve"> cibles du Cadre qui sont actuellement traité</w:t>
      </w:r>
      <w:r w:rsidR="0022562D">
        <w:rPr>
          <w:color w:val="000000" w:themeColor="text1"/>
          <w:lang w:val="fr-FR"/>
        </w:rPr>
        <w:t>e</w:t>
      </w:r>
      <w:r>
        <w:rPr>
          <w:color w:val="000000" w:themeColor="text1"/>
          <w:lang w:val="fr-FR"/>
        </w:rPr>
        <w:t>s de manière partielle ou implicite, par exemple en :</w:t>
      </w:r>
    </w:p>
    <w:p w14:paraId="41D14A9D" w14:textId="435625E1" w:rsidR="001F69F5" w:rsidRPr="00CB1B1D" w:rsidRDefault="007F283E" w:rsidP="00E32BCE">
      <w:pPr>
        <w:pStyle w:val="CBDNormalNumber"/>
        <w:numPr>
          <w:ilvl w:val="1"/>
          <w:numId w:val="9"/>
        </w:numPr>
        <w:rPr>
          <w:color w:val="000000" w:themeColor="text1"/>
          <w:lang w:val="fr-FR"/>
        </w:rPr>
      </w:pPr>
      <w:r>
        <w:rPr>
          <w:color w:val="000000" w:themeColor="text1"/>
          <w:lang w:val="fr-FR"/>
        </w:rPr>
        <w:t xml:space="preserve">Renforçant l’intégration de considérations </w:t>
      </w:r>
      <w:r w:rsidR="004D3D94">
        <w:rPr>
          <w:color w:val="000000" w:themeColor="text1"/>
          <w:lang w:val="fr-FR"/>
        </w:rPr>
        <w:t>relatives aux</w:t>
      </w:r>
      <w:r>
        <w:rPr>
          <w:color w:val="000000" w:themeColor="text1"/>
          <w:lang w:val="fr-FR"/>
        </w:rPr>
        <w:t xml:space="preserve"> changements climatiques dans la planification et la gestion (Cible 8 du Cadre), par le biais de l’élaboration </w:t>
      </w:r>
      <w:r w:rsidR="00731E48">
        <w:rPr>
          <w:color w:val="000000" w:themeColor="text1"/>
          <w:lang w:val="fr-FR"/>
        </w:rPr>
        <w:t>de zones</w:t>
      </w:r>
      <w:r w:rsidR="004D3D94">
        <w:rPr>
          <w:color w:val="000000" w:themeColor="text1"/>
          <w:lang w:val="fr-FR"/>
        </w:rPr>
        <w:t xml:space="preserve"> </w:t>
      </w:r>
      <w:r>
        <w:rPr>
          <w:color w:val="000000" w:themeColor="text1"/>
          <w:lang w:val="fr-FR"/>
        </w:rPr>
        <w:t xml:space="preserve">protégées </w:t>
      </w:r>
      <w:r w:rsidR="00CD0826">
        <w:rPr>
          <w:color w:val="000000" w:themeColor="text1"/>
          <w:lang w:val="fr-FR"/>
        </w:rPr>
        <w:t xml:space="preserve">tenant compte des facteurs climatiques, de solutions fondées sur la nature ou d’approches fondées sur les écosystèmes pour </w:t>
      </w:r>
      <w:r w:rsidR="00CD0826" w:rsidRPr="004D3D94">
        <w:rPr>
          <w:color w:val="000000" w:themeColor="text1"/>
          <w:lang w:val="fr-FR"/>
        </w:rPr>
        <w:t>l’atténuation</w:t>
      </w:r>
      <w:r w:rsidR="00CD0826">
        <w:rPr>
          <w:color w:val="000000" w:themeColor="text1"/>
          <w:lang w:val="fr-FR"/>
        </w:rPr>
        <w:t>, l’adaptation et la réduction des risques de catastrophe ;</w:t>
      </w:r>
    </w:p>
    <w:p w14:paraId="2D7DF698" w14:textId="0DCE3DF3" w:rsidR="00CA4809" w:rsidRPr="00CB1B1D" w:rsidRDefault="00092976" w:rsidP="00E32BCE">
      <w:pPr>
        <w:pStyle w:val="CBDNormalNumber"/>
        <w:numPr>
          <w:ilvl w:val="1"/>
          <w:numId w:val="9"/>
        </w:numPr>
        <w:rPr>
          <w:color w:val="000000" w:themeColor="text1"/>
          <w:lang w:val="fr-FR"/>
        </w:rPr>
      </w:pPr>
      <w:r>
        <w:rPr>
          <w:color w:val="000000" w:themeColor="text1"/>
          <w:lang w:val="fr-FR"/>
        </w:rPr>
        <w:t>Améliorant</w:t>
      </w:r>
      <w:r w:rsidR="008E4A20">
        <w:rPr>
          <w:color w:val="000000" w:themeColor="text1"/>
          <w:lang w:val="fr-FR"/>
        </w:rPr>
        <w:t xml:space="preserve"> les contributions à la biodiversité urbaine (Cible 12 du Cadre), en renforçant le rôle des </w:t>
      </w:r>
      <w:r w:rsidR="00731E48">
        <w:rPr>
          <w:color w:val="000000" w:themeColor="text1"/>
          <w:lang w:val="fr-FR"/>
        </w:rPr>
        <w:t>zones</w:t>
      </w:r>
      <w:r w:rsidR="008E4A20">
        <w:rPr>
          <w:color w:val="000000" w:themeColor="text1"/>
          <w:lang w:val="fr-FR"/>
        </w:rPr>
        <w:t xml:space="preserve"> protégées et conservées dans des contextes urbains et périurbains, en favorisant la connectivité écologique et en reconnaissant leurs contributions à la santé et aux bien-être des personnes ; </w:t>
      </w:r>
    </w:p>
    <w:p w14:paraId="3CD83AA9" w14:textId="4B81BCDB" w:rsidR="00C90371" w:rsidRPr="00CB1B1D" w:rsidRDefault="00C87A03" w:rsidP="00E32BCE">
      <w:pPr>
        <w:pStyle w:val="CBDNormalNumber"/>
        <w:numPr>
          <w:ilvl w:val="1"/>
          <w:numId w:val="9"/>
        </w:numPr>
        <w:rPr>
          <w:color w:val="000000" w:themeColor="text1"/>
          <w:lang w:val="fr-FR"/>
        </w:rPr>
      </w:pPr>
      <w:r>
        <w:rPr>
          <w:color w:val="000000" w:themeColor="text1"/>
          <w:lang w:val="fr-FR"/>
        </w:rPr>
        <w:t xml:space="preserve">Renforçant l’engagement du secteur privé en vue </w:t>
      </w:r>
      <w:r w:rsidR="00E17176">
        <w:rPr>
          <w:color w:val="000000" w:themeColor="text1"/>
          <w:lang w:val="fr-FR"/>
        </w:rPr>
        <w:t>de réaliser</w:t>
      </w:r>
      <w:r>
        <w:rPr>
          <w:color w:val="000000" w:themeColor="text1"/>
          <w:lang w:val="fr-FR"/>
        </w:rPr>
        <w:t xml:space="preserve"> les cibles du Cadre relatives à la consommation (en particulier la Cible 16), en favorisant des modes de consommation plus durables qui préservent </w:t>
      </w:r>
      <w:r w:rsidR="00092976">
        <w:rPr>
          <w:color w:val="000000" w:themeColor="text1"/>
          <w:lang w:val="fr-FR"/>
        </w:rPr>
        <w:t>le</w:t>
      </w:r>
      <w:r>
        <w:rPr>
          <w:color w:val="000000" w:themeColor="text1"/>
          <w:lang w:val="fr-FR"/>
        </w:rPr>
        <w:t xml:space="preserve">s </w:t>
      </w:r>
      <w:r w:rsidR="00731E48">
        <w:rPr>
          <w:color w:val="000000" w:themeColor="text1"/>
          <w:lang w:val="fr-FR"/>
        </w:rPr>
        <w:t>zones</w:t>
      </w:r>
      <w:r>
        <w:rPr>
          <w:color w:val="000000" w:themeColor="text1"/>
          <w:lang w:val="fr-FR"/>
        </w:rPr>
        <w:t xml:space="preserve"> protégées et conservées ;</w:t>
      </w:r>
    </w:p>
    <w:p w14:paraId="6C0264F3" w14:textId="6F01F1D3" w:rsidR="008A1CF1" w:rsidRPr="00CB1B1D" w:rsidRDefault="000C6171" w:rsidP="00E32BCE">
      <w:pPr>
        <w:pStyle w:val="CBDNormalNumber"/>
        <w:numPr>
          <w:ilvl w:val="1"/>
          <w:numId w:val="9"/>
        </w:numPr>
        <w:rPr>
          <w:color w:val="000000" w:themeColor="text1"/>
          <w:lang w:val="fr-FR"/>
        </w:rPr>
      </w:pPr>
      <w:r>
        <w:rPr>
          <w:color w:val="000000" w:themeColor="text1"/>
          <w:lang w:val="fr-FR"/>
        </w:rPr>
        <w:lastRenderedPageBreak/>
        <w:t xml:space="preserve">Multipliant les documents d’orientation relatifs à la </w:t>
      </w:r>
      <w:r w:rsidR="00F952BF">
        <w:rPr>
          <w:color w:val="000000" w:themeColor="text1"/>
          <w:lang w:val="fr-FR"/>
        </w:rPr>
        <w:t>remise en état</w:t>
      </w:r>
      <w:r>
        <w:rPr>
          <w:color w:val="000000" w:themeColor="text1"/>
          <w:lang w:val="fr-FR"/>
        </w:rPr>
        <w:t xml:space="preserve">, les espèces exotiques envahissantes et la pollution (Cibles 2, 6, 7 et 10 du Cadre), en intégrant </w:t>
      </w:r>
      <w:r w:rsidR="004723BA">
        <w:rPr>
          <w:color w:val="000000" w:themeColor="text1"/>
          <w:lang w:val="fr-FR"/>
        </w:rPr>
        <w:t>ces</w:t>
      </w:r>
      <w:r>
        <w:rPr>
          <w:color w:val="000000" w:themeColor="text1"/>
          <w:lang w:val="fr-FR"/>
        </w:rPr>
        <w:t xml:space="preserve"> considérations dans la planification, la gestion et l’évaluation des </w:t>
      </w:r>
      <w:r w:rsidR="00731E48">
        <w:rPr>
          <w:color w:val="000000" w:themeColor="text1"/>
          <w:lang w:val="fr-FR"/>
        </w:rPr>
        <w:t>zones</w:t>
      </w:r>
      <w:r>
        <w:rPr>
          <w:color w:val="000000" w:themeColor="text1"/>
          <w:lang w:val="fr-FR"/>
        </w:rPr>
        <w:t xml:space="preserve"> protégées et conservées ;</w:t>
      </w:r>
    </w:p>
    <w:p w14:paraId="6E60E35B" w14:textId="7910D3F3" w:rsidR="00CA4809" w:rsidRPr="00CB1B1D" w:rsidRDefault="00AE2DA0" w:rsidP="00E32BCE">
      <w:pPr>
        <w:pStyle w:val="CBDNormalNumber"/>
        <w:numPr>
          <w:ilvl w:val="1"/>
          <w:numId w:val="9"/>
        </w:numPr>
        <w:rPr>
          <w:color w:val="000000" w:themeColor="text1"/>
          <w:lang w:val="fr-FR"/>
        </w:rPr>
      </w:pPr>
      <w:r>
        <w:rPr>
          <w:color w:val="000000" w:themeColor="text1"/>
          <w:lang w:val="fr-FR"/>
        </w:rPr>
        <w:t xml:space="preserve">Approfondissant </w:t>
      </w:r>
      <w:r w:rsidR="00B65450">
        <w:rPr>
          <w:color w:val="000000" w:themeColor="text1"/>
          <w:lang w:val="fr-FR"/>
        </w:rPr>
        <w:t>leur intégration dans</w:t>
      </w:r>
      <w:r>
        <w:rPr>
          <w:color w:val="000000" w:themeColor="text1"/>
          <w:lang w:val="fr-FR"/>
        </w:rPr>
        <w:t xml:space="preserve"> des dimensions </w:t>
      </w:r>
      <w:r w:rsidR="00B11214">
        <w:rPr>
          <w:color w:val="000000" w:themeColor="text1"/>
          <w:lang w:val="fr-FR"/>
        </w:rPr>
        <w:t>socio-économiques</w:t>
      </w:r>
      <w:r>
        <w:rPr>
          <w:color w:val="000000" w:themeColor="text1"/>
          <w:lang w:val="fr-FR"/>
        </w:rPr>
        <w:t xml:space="preserve"> plus générales (Cibles 14, 15 et 23 du Cadre), par le renforcement d’une gouvernance inclusive et équitable et l’encouragement d’approches </w:t>
      </w:r>
      <w:r w:rsidR="00B65450">
        <w:rPr>
          <w:color w:val="000000" w:themeColor="text1"/>
          <w:lang w:val="fr-FR"/>
        </w:rPr>
        <w:t>tenant</w:t>
      </w:r>
      <w:r>
        <w:rPr>
          <w:color w:val="000000" w:themeColor="text1"/>
          <w:lang w:val="fr-FR"/>
        </w:rPr>
        <w:t xml:space="preserve"> compte </w:t>
      </w:r>
      <w:r w:rsidR="00B65450">
        <w:rPr>
          <w:color w:val="000000" w:themeColor="text1"/>
          <w:lang w:val="fr-FR"/>
        </w:rPr>
        <w:t>d</w:t>
      </w:r>
      <w:r>
        <w:rPr>
          <w:color w:val="000000" w:themeColor="text1"/>
          <w:lang w:val="fr-FR"/>
        </w:rPr>
        <w:t>es questions de genre ;</w:t>
      </w:r>
    </w:p>
    <w:p w14:paraId="1FE84525" w14:textId="4E6571E1" w:rsidR="00735488" w:rsidRPr="00CB1B1D" w:rsidRDefault="003109CB" w:rsidP="00E32BCE">
      <w:pPr>
        <w:pStyle w:val="CBDNormalNumber"/>
        <w:numPr>
          <w:ilvl w:val="1"/>
          <w:numId w:val="9"/>
        </w:numPr>
        <w:rPr>
          <w:color w:val="000000" w:themeColor="text1"/>
          <w:lang w:val="fr-FR"/>
        </w:rPr>
      </w:pPr>
      <w:r>
        <w:rPr>
          <w:color w:val="000000" w:themeColor="text1"/>
          <w:lang w:val="fr-FR"/>
        </w:rPr>
        <w:t>Renforçant le suivi, la gestion des connaissances et les capacités d’établissement de rapports (Cible 21 du Cadre), en améliorant la collecte de données, l’utilisation d’indicateurs, l’établissement de rapports sur la gouvernance et les considérations d’équité, et le recours à de nouvelles technologies et à des plateformes de partage de connaissances.</w:t>
      </w:r>
    </w:p>
    <w:p w14:paraId="1490FAA1" w14:textId="3495646B" w:rsidR="00492B2D" w:rsidRPr="00CB1B1D" w:rsidRDefault="003109CB" w:rsidP="00E32BCE">
      <w:pPr>
        <w:pStyle w:val="CBDNormalNumber"/>
        <w:rPr>
          <w:lang w:val="fr-FR"/>
        </w:rPr>
      </w:pPr>
      <w:r>
        <w:rPr>
          <w:lang w:val="fr-FR"/>
        </w:rPr>
        <w:t xml:space="preserve">Une telle approche appuierait un alignement plus précis du programme de travail </w:t>
      </w:r>
      <w:r w:rsidR="00D96CE5">
        <w:rPr>
          <w:lang w:val="fr-FR"/>
        </w:rPr>
        <w:t>sur</w:t>
      </w:r>
      <w:r>
        <w:rPr>
          <w:lang w:val="fr-FR"/>
        </w:rPr>
        <w:t xml:space="preserve"> le Cadre, au vu du calendrier à l’horizon 2030 pour la réalisation des cibles</w:t>
      </w:r>
      <w:r w:rsidR="00F77E40">
        <w:rPr>
          <w:lang w:val="fr-FR"/>
        </w:rPr>
        <w:t>,</w:t>
      </w:r>
      <w:r>
        <w:rPr>
          <w:lang w:val="fr-FR"/>
        </w:rPr>
        <w:t xml:space="preserve"> et pourrait aider les Parties et le Secrétariat à </w:t>
      </w:r>
      <w:r w:rsidR="005C0F8A">
        <w:rPr>
          <w:lang w:val="fr-FR"/>
        </w:rPr>
        <w:t>choisir les efforts à prioriser et à organiser les travaux à mener de manière cohérente et efficace.</w:t>
      </w:r>
    </w:p>
    <w:p w14:paraId="5EDA1AB2" w14:textId="091654B2" w:rsidR="00FA07FD" w:rsidRPr="00CB1B1D" w:rsidRDefault="00FC26AA" w:rsidP="00F324F1">
      <w:pPr>
        <w:pStyle w:val="CBDH1"/>
        <w:spacing w:before="0" w:after="0"/>
        <w:rPr>
          <w:bCs/>
          <w:color w:val="000000" w:themeColor="text1"/>
          <w:lang w:val="fr-FR"/>
        </w:rPr>
      </w:pPr>
      <w:r w:rsidRPr="00CB1B1D">
        <w:rPr>
          <w:rFonts w:eastAsia="Times New Roman"/>
          <w:bCs/>
          <w:color w:val="000000" w:themeColor="text1"/>
          <w:sz w:val="24"/>
          <w:szCs w:val="24"/>
          <w:lang w:val="fr-FR"/>
        </w:rPr>
        <w:t>V</w:t>
      </w:r>
      <w:r w:rsidR="00FA07FD" w:rsidRPr="00CB1B1D">
        <w:rPr>
          <w:bCs/>
          <w:color w:val="000000" w:themeColor="text1"/>
          <w:sz w:val="24"/>
          <w:szCs w:val="24"/>
          <w:lang w:val="fr-FR"/>
        </w:rPr>
        <w:t>.</w:t>
      </w:r>
      <w:r w:rsidR="003D33F3" w:rsidRPr="00CB1B1D">
        <w:rPr>
          <w:bCs/>
          <w:color w:val="000000" w:themeColor="text1"/>
          <w:sz w:val="24"/>
          <w:szCs w:val="24"/>
          <w:lang w:val="fr-FR"/>
        </w:rPr>
        <w:tab/>
      </w:r>
      <w:r w:rsidR="005A51D9" w:rsidRPr="00CB1B1D">
        <w:rPr>
          <w:bCs/>
          <w:color w:val="000000" w:themeColor="text1"/>
          <w:sz w:val="24"/>
          <w:szCs w:val="24"/>
          <w:lang w:val="fr-FR"/>
        </w:rPr>
        <w:t>A</w:t>
      </w:r>
      <w:r w:rsidR="00F324F1" w:rsidRPr="00CB1B1D">
        <w:rPr>
          <w:bCs/>
          <w:color w:val="000000" w:themeColor="text1"/>
          <w:sz w:val="24"/>
          <w:szCs w:val="24"/>
          <w:lang w:val="fr-FR"/>
        </w:rPr>
        <w:t>ctivit</w:t>
      </w:r>
      <w:r w:rsidR="00C66EA9">
        <w:rPr>
          <w:bCs/>
          <w:color w:val="000000" w:themeColor="text1"/>
          <w:sz w:val="24"/>
          <w:szCs w:val="24"/>
          <w:lang w:val="fr-FR"/>
        </w:rPr>
        <w:t>é</w:t>
      </w:r>
      <w:r w:rsidR="00F324F1" w:rsidRPr="00CB1B1D">
        <w:rPr>
          <w:bCs/>
          <w:color w:val="000000" w:themeColor="text1"/>
          <w:sz w:val="24"/>
          <w:szCs w:val="24"/>
          <w:lang w:val="fr-FR"/>
        </w:rPr>
        <w:t xml:space="preserve">s </w:t>
      </w:r>
      <w:r w:rsidR="00C66EA9">
        <w:rPr>
          <w:bCs/>
          <w:color w:val="000000" w:themeColor="text1"/>
          <w:sz w:val="24"/>
          <w:szCs w:val="24"/>
          <w:lang w:val="fr-FR"/>
        </w:rPr>
        <w:t>organisées par le Secrétariat à l’appui de la Cible 3</w:t>
      </w:r>
      <w:r w:rsidR="006639D0" w:rsidRPr="00CB1B1D">
        <w:rPr>
          <w:bCs/>
          <w:color w:val="000000" w:themeColor="text1"/>
          <w:sz w:val="24"/>
          <w:szCs w:val="24"/>
          <w:lang w:val="fr-FR"/>
        </w:rPr>
        <w:t xml:space="preserve"> </w:t>
      </w:r>
      <w:r w:rsidR="004534E2" w:rsidRPr="00CB1B1D">
        <w:rPr>
          <w:bCs/>
          <w:color w:val="000000" w:themeColor="text1"/>
          <w:sz w:val="24"/>
          <w:szCs w:val="24"/>
          <w:lang w:val="fr-FR"/>
        </w:rPr>
        <w:br/>
      </w:r>
      <w:r w:rsidR="00C66EA9">
        <w:rPr>
          <w:bCs/>
          <w:color w:val="000000" w:themeColor="text1"/>
          <w:sz w:val="24"/>
          <w:szCs w:val="24"/>
          <w:lang w:val="fr-FR"/>
        </w:rPr>
        <w:t xml:space="preserve">du Cadre mondial de la biodiversité de </w:t>
      </w:r>
      <w:r w:rsidR="004534E2" w:rsidRPr="00CB1B1D">
        <w:rPr>
          <w:bCs/>
          <w:color w:val="000000" w:themeColor="text1"/>
          <w:sz w:val="24"/>
          <w:szCs w:val="24"/>
          <w:lang w:val="fr-FR"/>
        </w:rPr>
        <w:t>Kunming-Montr</w:t>
      </w:r>
      <w:r w:rsidR="003B5EBD">
        <w:rPr>
          <w:bCs/>
          <w:color w:val="000000" w:themeColor="text1"/>
          <w:sz w:val="24"/>
          <w:szCs w:val="24"/>
          <w:lang w:val="fr-FR"/>
        </w:rPr>
        <w:t>é</w:t>
      </w:r>
      <w:r w:rsidR="004534E2" w:rsidRPr="00CB1B1D">
        <w:rPr>
          <w:bCs/>
          <w:color w:val="000000" w:themeColor="text1"/>
          <w:sz w:val="24"/>
          <w:szCs w:val="24"/>
          <w:lang w:val="fr-FR"/>
        </w:rPr>
        <w:t>al</w:t>
      </w:r>
    </w:p>
    <w:p w14:paraId="5F66C3F7" w14:textId="46021D01" w:rsidR="007F6D9F" w:rsidRPr="00CB1B1D" w:rsidRDefault="00453904" w:rsidP="00E32BCE">
      <w:pPr>
        <w:pStyle w:val="CBDNormalNumber"/>
        <w:rPr>
          <w:color w:val="000000" w:themeColor="text1"/>
          <w:lang w:val="fr-FR"/>
        </w:rPr>
      </w:pPr>
      <w:r>
        <w:rPr>
          <w:color w:val="000000" w:themeColor="text1"/>
          <w:lang w:val="fr-FR"/>
        </w:rPr>
        <w:t xml:space="preserve">Depuis l’adoption du Cadre, le Secrétariat a apporté son soutien aux Parties par le biais </w:t>
      </w:r>
      <w:r w:rsidR="003002B3">
        <w:rPr>
          <w:color w:val="000000" w:themeColor="text1"/>
          <w:lang w:val="fr-FR"/>
        </w:rPr>
        <w:t xml:space="preserve">d’un certain nombre d’activités visant à </w:t>
      </w:r>
      <w:r w:rsidR="00BA08F2">
        <w:rPr>
          <w:color w:val="000000" w:themeColor="text1"/>
          <w:lang w:val="fr-FR"/>
        </w:rPr>
        <w:t>réaliser</w:t>
      </w:r>
      <w:r w:rsidR="003002B3">
        <w:rPr>
          <w:color w:val="000000" w:themeColor="text1"/>
          <w:lang w:val="fr-FR"/>
        </w:rPr>
        <w:t xml:space="preserve"> la Cible 3 du Cadre et à mettre en œuvre le programme de travail sur les </w:t>
      </w:r>
      <w:r w:rsidR="006B3ABB">
        <w:rPr>
          <w:color w:val="000000" w:themeColor="text1"/>
          <w:lang w:val="fr-FR"/>
        </w:rPr>
        <w:t>aires</w:t>
      </w:r>
      <w:r w:rsidR="003002B3">
        <w:rPr>
          <w:color w:val="000000" w:themeColor="text1"/>
          <w:lang w:val="fr-FR"/>
        </w:rPr>
        <w:t xml:space="preserve"> protégées, </w:t>
      </w:r>
      <w:r w:rsidR="00E17176">
        <w:rPr>
          <w:color w:val="000000" w:themeColor="text1"/>
          <w:lang w:val="fr-FR"/>
        </w:rPr>
        <w:t>notamment</w:t>
      </w:r>
      <w:r w:rsidR="003002B3">
        <w:rPr>
          <w:color w:val="000000" w:themeColor="text1"/>
          <w:lang w:val="fr-FR"/>
        </w:rPr>
        <w:t> :</w:t>
      </w:r>
    </w:p>
    <w:p w14:paraId="2EADE925" w14:textId="42280BFC" w:rsidR="00197BDC" w:rsidRPr="00CB1B1D" w:rsidRDefault="00814BEB" w:rsidP="00E32BCE">
      <w:pPr>
        <w:pStyle w:val="CBDNormalNumber"/>
        <w:numPr>
          <w:ilvl w:val="1"/>
          <w:numId w:val="9"/>
        </w:numPr>
        <w:rPr>
          <w:color w:val="000000" w:themeColor="text1"/>
          <w:lang w:val="fr-FR"/>
        </w:rPr>
      </w:pPr>
      <w:r>
        <w:rPr>
          <w:color w:val="000000" w:themeColor="text1"/>
          <w:lang w:val="fr-FR"/>
        </w:rPr>
        <w:t>La mise en œuvre de l’Initiative de dialogue pour la paix et la biodiversité</w:t>
      </w:r>
      <w:r w:rsidR="00644860">
        <w:rPr>
          <w:color w:val="000000" w:themeColor="text1"/>
          <w:lang w:val="fr-FR"/>
        </w:rPr>
        <w:t>,</w:t>
      </w:r>
      <w:r w:rsidR="00C47FC9">
        <w:rPr>
          <w:color w:val="000000" w:themeColor="text1"/>
          <w:lang w:val="fr-FR"/>
        </w:rPr>
        <w:t xml:space="preserve"> afin d’aider les Parties à réaliser l’Objectif</w:t>
      </w:r>
      <w:r w:rsidR="00B11214">
        <w:rPr>
          <w:color w:val="000000" w:themeColor="text1"/>
          <w:lang w:val="fr-FR"/>
        </w:rPr>
        <w:t> </w:t>
      </w:r>
      <w:r w:rsidR="00C47FC9">
        <w:rPr>
          <w:color w:val="000000" w:themeColor="text1"/>
          <w:lang w:val="fr-FR"/>
        </w:rPr>
        <w:t xml:space="preserve">1.3 du programme de travail sur les </w:t>
      </w:r>
      <w:r w:rsidR="006B3ABB">
        <w:rPr>
          <w:color w:val="000000" w:themeColor="text1"/>
          <w:lang w:val="fr-FR"/>
        </w:rPr>
        <w:t>aires</w:t>
      </w:r>
      <w:r w:rsidR="00C47FC9">
        <w:rPr>
          <w:color w:val="000000" w:themeColor="text1"/>
          <w:lang w:val="fr-FR"/>
        </w:rPr>
        <w:t xml:space="preserve"> protégées, c’est-à-dire la création et le renforcement de réseaux régionaux, </w:t>
      </w:r>
      <w:r w:rsidR="009D160B">
        <w:rPr>
          <w:color w:val="000000" w:themeColor="text1"/>
          <w:lang w:val="fr-FR"/>
        </w:rPr>
        <w:t>de zones</w:t>
      </w:r>
      <w:r w:rsidR="00E17176">
        <w:rPr>
          <w:color w:val="000000" w:themeColor="text1"/>
          <w:lang w:val="fr-FR"/>
        </w:rPr>
        <w:t xml:space="preserve"> </w:t>
      </w:r>
      <w:r w:rsidR="00C47FC9">
        <w:rPr>
          <w:color w:val="000000" w:themeColor="text1"/>
          <w:lang w:val="fr-FR"/>
        </w:rPr>
        <w:t>protégées transfront</w:t>
      </w:r>
      <w:r w:rsidR="009D160B">
        <w:rPr>
          <w:color w:val="000000" w:themeColor="text1"/>
          <w:lang w:val="fr-FR"/>
        </w:rPr>
        <w:t>al</w:t>
      </w:r>
      <w:r w:rsidR="00C47FC9">
        <w:rPr>
          <w:color w:val="000000" w:themeColor="text1"/>
          <w:lang w:val="fr-FR"/>
        </w:rPr>
        <w:t xml:space="preserve">ières et d’une collaboration dans le cadre </w:t>
      </w:r>
      <w:r w:rsidR="009D160B">
        <w:rPr>
          <w:color w:val="000000" w:themeColor="text1"/>
          <w:lang w:val="fr-FR"/>
        </w:rPr>
        <w:t>de zones</w:t>
      </w:r>
      <w:r w:rsidR="00E17176">
        <w:rPr>
          <w:color w:val="000000" w:themeColor="text1"/>
          <w:lang w:val="fr-FR"/>
        </w:rPr>
        <w:t xml:space="preserve"> </w:t>
      </w:r>
      <w:r w:rsidR="00C47FC9">
        <w:rPr>
          <w:color w:val="000000" w:themeColor="text1"/>
          <w:lang w:val="fr-FR"/>
        </w:rPr>
        <w:t>protégées voisines dépassant des frontières nationales. Par le biais de cette</w:t>
      </w:r>
      <w:r w:rsidR="00F721AE">
        <w:rPr>
          <w:color w:val="000000" w:themeColor="text1"/>
          <w:lang w:val="fr-FR"/>
        </w:rPr>
        <w:t xml:space="preserve"> initiative, le Secrétariat a aidé les Parties à renforcer la connectivité écologique et les partenariats et à créer des capacités pour une conservation transfrontière</w:t>
      </w:r>
      <w:r w:rsidR="00197BDC" w:rsidRPr="00CB1B1D">
        <w:rPr>
          <w:rStyle w:val="Appelnotedebasdep"/>
          <w:color w:val="000000" w:themeColor="text1"/>
          <w:lang w:val="fr-FR"/>
        </w:rPr>
        <w:footnoteReference w:id="9"/>
      </w:r>
      <w:r w:rsidR="00F721AE">
        <w:rPr>
          <w:color w:val="000000" w:themeColor="text1"/>
          <w:lang w:val="fr-FR"/>
        </w:rPr>
        <w:t> ;</w:t>
      </w:r>
      <w:r w:rsidR="00197BDC" w:rsidRPr="00CB1B1D">
        <w:rPr>
          <w:color w:val="000000" w:themeColor="text1"/>
          <w:lang w:val="fr-FR"/>
        </w:rPr>
        <w:t xml:space="preserve"> </w:t>
      </w:r>
    </w:p>
    <w:p w14:paraId="38CB4CB6" w14:textId="4F42AD10" w:rsidR="00FE69B0" w:rsidRPr="00CB1B1D" w:rsidRDefault="004F31FE" w:rsidP="00E32BCE">
      <w:pPr>
        <w:pStyle w:val="CBDNormalNumber"/>
        <w:numPr>
          <w:ilvl w:val="1"/>
          <w:numId w:val="9"/>
        </w:numPr>
        <w:rPr>
          <w:color w:val="000000" w:themeColor="text1"/>
          <w:lang w:val="fr-FR"/>
        </w:rPr>
      </w:pPr>
      <w:r>
        <w:rPr>
          <w:color w:val="000000" w:themeColor="text1"/>
          <w:lang w:val="fr-FR"/>
        </w:rPr>
        <w:t>À partir de l’expérience du Partenariat pour la réalisation de l’</w:t>
      </w:r>
      <w:r w:rsidR="00683FF3">
        <w:rPr>
          <w:color w:val="000000" w:themeColor="text1"/>
          <w:lang w:val="fr-FR"/>
        </w:rPr>
        <w:t>o</w:t>
      </w:r>
      <w:r>
        <w:rPr>
          <w:color w:val="000000" w:themeColor="text1"/>
          <w:lang w:val="fr-FR"/>
        </w:rPr>
        <w:t>bjectif</w:t>
      </w:r>
      <w:r w:rsidR="00B11214">
        <w:rPr>
          <w:color w:val="000000" w:themeColor="text1"/>
          <w:lang w:val="fr-FR"/>
        </w:rPr>
        <w:t> </w:t>
      </w:r>
      <w:r>
        <w:rPr>
          <w:color w:val="000000" w:themeColor="text1"/>
          <w:lang w:val="fr-FR"/>
        </w:rPr>
        <w:t>11 d’Aichi pour la biodiversité, et en collaboration avec la Commission mondiale des aires protégées de l’Union internationale pour la conservation de la nature et de ses ressources, le soutien apporté à la Communauté de pratique pour la Cible 3, qui propose une plateforme de coordination, de partage de connaissances et de création de capacités pour aider les Parties</w:t>
      </w:r>
      <w:r w:rsidR="002A01E5" w:rsidRPr="00CB1B1D">
        <w:rPr>
          <w:rStyle w:val="Appelnotedebasdep"/>
          <w:color w:val="000000" w:themeColor="text1"/>
          <w:lang w:val="fr-FR"/>
        </w:rPr>
        <w:footnoteReference w:id="10"/>
      </w:r>
      <w:r>
        <w:rPr>
          <w:color w:val="000000" w:themeColor="text1"/>
          <w:lang w:val="fr-FR"/>
        </w:rPr>
        <w:t> ;</w:t>
      </w:r>
    </w:p>
    <w:p w14:paraId="5FE42732" w14:textId="4CB71765" w:rsidR="0074062C" w:rsidRPr="00CB1B1D" w:rsidRDefault="007E7E83" w:rsidP="00E32BCE">
      <w:pPr>
        <w:pStyle w:val="CBDNormalNumber"/>
        <w:numPr>
          <w:ilvl w:val="1"/>
          <w:numId w:val="9"/>
        </w:numPr>
        <w:rPr>
          <w:color w:val="000000" w:themeColor="text1"/>
          <w:lang w:val="fr-FR"/>
        </w:rPr>
      </w:pPr>
      <w:r>
        <w:rPr>
          <w:color w:val="000000" w:themeColor="text1"/>
          <w:lang w:val="fr-FR"/>
        </w:rPr>
        <w:t>L’organisation de sept atelier</w:t>
      </w:r>
      <w:r w:rsidR="00940EC6">
        <w:rPr>
          <w:color w:val="000000" w:themeColor="text1"/>
          <w:lang w:val="fr-FR"/>
        </w:rPr>
        <w:t>s</w:t>
      </w:r>
      <w:r>
        <w:rPr>
          <w:color w:val="000000" w:themeColor="text1"/>
          <w:lang w:val="fr-FR"/>
        </w:rPr>
        <w:t xml:space="preserve"> régionaux et </w:t>
      </w:r>
      <w:r w:rsidR="00683FF3">
        <w:rPr>
          <w:color w:val="000000" w:themeColor="text1"/>
          <w:lang w:val="fr-FR"/>
        </w:rPr>
        <w:t>sous-</w:t>
      </w:r>
      <w:r>
        <w:rPr>
          <w:color w:val="000000" w:themeColor="text1"/>
          <w:lang w:val="fr-FR"/>
        </w:rPr>
        <w:t>régionaux de création de capacités, portant spécifiquement sur la Cible 3 du Cadre</w:t>
      </w:r>
      <w:r w:rsidR="0074062C" w:rsidRPr="00CB1B1D">
        <w:rPr>
          <w:rStyle w:val="Appelnotedebasdep"/>
          <w:color w:val="000000" w:themeColor="text1"/>
          <w:lang w:val="fr-FR"/>
        </w:rPr>
        <w:footnoteReference w:id="11"/>
      </w:r>
      <w:r>
        <w:rPr>
          <w:color w:val="000000" w:themeColor="text1"/>
          <w:lang w:val="fr-FR"/>
        </w:rPr>
        <w:t>, en collaboration avec la Coalition de la haute ambition pour la nature et les peuples,</w:t>
      </w:r>
      <w:r w:rsidR="0074062C" w:rsidRPr="00CB1B1D">
        <w:rPr>
          <w:color w:val="000000" w:themeColor="text1"/>
          <w:lang w:val="fr-FR"/>
        </w:rPr>
        <w:t xml:space="preserve"> </w:t>
      </w:r>
      <w:r>
        <w:rPr>
          <w:color w:val="000000" w:themeColor="text1"/>
          <w:lang w:val="fr-FR"/>
        </w:rPr>
        <w:t xml:space="preserve">la Commission mondiale des aires protégées, </w:t>
      </w:r>
      <w:proofErr w:type="spellStart"/>
      <w:r w:rsidR="0074062C" w:rsidRPr="00CB1B1D">
        <w:rPr>
          <w:color w:val="000000" w:themeColor="text1"/>
          <w:lang w:val="fr-FR"/>
        </w:rPr>
        <w:t>NatureXPairs</w:t>
      </w:r>
      <w:proofErr w:type="spellEnd"/>
      <w:r w:rsidR="0074062C" w:rsidRPr="00CB1B1D">
        <w:rPr>
          <w:color w:val="000000" w:themeColor="text1"/>
          <w:lang w:val="fr-FR"/>
        </w:rPr>
        <w:t xml:space="preserve"> </w:t>
      </w:r>
      <w:r>
        <w:rPr>
          <w:color w:val="000000" w:themeColor="text1"/>
          <w:lang w:val="fr-FR"/>
        </w:rPr>
        <w:t>et</w:t>
      </w:r>
      <w:r>
        <w:rPr>
          <w:rFonts w:ascii="Arial" w:hAnsi="Arial" w:cs="Arial"/>
          <w:color w:val="3A3A3A"/>
          <w:shd w:val="clear" w:color="auto" w:fill="F5F5FE"/>
          <w:lang w:val="fr-FR"/>
        </w:rPr>
        <w:t xml:space="preserve"> l’</w:t>
      </w:r>
      <w:r w:rsidR="00947434" w:rsidRPr="00CB1B1D">
        <w:rPr>
          <w:lang w:val="fr-FR"/>
        </w:rPr>
        <w:t>Office français de la biodiversité</w:t>
      </w:r>
      <w:r w:rsidR="00FD5B09" w:rsidRPr="00CB1B1D">
        <w:rPr>
          <w:rStyle w:val="Appelnotedebasdep"/>
          <w:color w:val="000000" w:themeColor="text1"/>
          <w:lang w:val="fr-FR"/>
        </w:rPr>
        <w:footnoteReference w:id="12"/>
      </w:r>
      <w:r>
        <w:rPr>
          <w:lang w:val="fr-FR"/>
        </w:rPr>
        <w:t>,</w:t>
      </w:r>
      <w:r w:rsidR="0074062C" w:rsidRPr="00CB1B1D">
        <w:rPr>
          <w:color w:val="000000" w:themeColor="text1"/>
          <w:lang w:val="fr-FR"/>
        </w:rPr>
        <w:t xml:space="preserve"> </w:t>
      </w:r>
      <w:r w:rsidR="0095789A">
        <w:rPr>
          <w:color w:val="000000" w:themeColor="text1"/>
          <w:lang w:val="fr-FR"/>
        </w:rPr>
        <w:t xml:space="preserve">qui </w:t>
      </w:r>
      <w:r w:rsidR="00477404">
        <w:rPr>
          <w:color w:val="000000" w:themeColor="text1"/>
          <w:lang w:val="fr-FR"/>
        </w:rPr>
        <w:t>proposaient</w:t>
      </w:r>
      <w:r w:rsidR="0095789A">
        <w:rPr>
          <w:color w:val="000000" w:themeColor="text1"/>
          <w:lang w:val="fr-FR"/>
        </w:rPr>
        <w:t xml:space="preserve"> des discussions sur des éléments quantitatifs </w:t>
      </w:r>
      <w:r w:rsidR="00B11214">
        <w:rPr>
          <w:color w:val="000000" w:themeColor="text1"/>
          <w:lang w:val="fr-FR"/>
        </w:rPr>
        <w:t>e</w:t>
      </w:r>
      <w:r w:rsidR="0095789A">
        <w:rPr>
          <w:color w:val="000000" w:themeColor="text1"/>
          <w:lang w:val="fr-FR"/>
        </w:rPr>
        <w:t>t qualitatifs, la recension de lacunes et de difficultés ainsi que l</w:t>
      </w:r>
      <w:r w:rsidR="00477404">
        <w:rPr>
          <w:color w:val="000000" w:themeColor="text1"/>
          <w:lang w:val="fr-FR"/>
        </w:rPr>
        <w:t xml:space="preserve">’élaboration </w:t>
      </w:r>
      <w:r w:rsidR="0095789A">
        <w:rPr>
          <w:color w:val="000000" w:themeColor="text1"/>
          <w:lang w:val="fr-FR"/>
        </w:rPr>
        <w:t>d’actions prioritaires ;</w:t>
      </w:r>
    </w:p>
    <w:p w14:paraId="4E02AA3B" w14:textId="16F82034" w:rsidR="009C2072" w:rsidRPr="00CB1B1D" w:rsidRDefault="0095789A" w:rsidP="00E32BCE">
      <w:pPr>
        <w:pStyle w:val="CBDNormalNumber"/>
        <w:numPr>
          <w:ilvl w:val="1"/>
          <w:numId w:val="9"/>
        </w:numPr>
        <w:rPr>
          <w:color w:val="000000" w:themeColor="text1"/>
          <w:lang w:val="fr-FR"/>
        </w:rPr>
      </w:pPr>
      <w:r>
        <w:rPr>
          <w:color w:val="000000" w:themeColor="text1"/>
          <w:lang w:val="fr-FR"/>
        </w:rPr>
        <w:lastRenderedPageBreak/>
        <w:t>Le lancement d’une initiative pilote</w:t>
      </w:r>
      <w:r w:rsidR="00256A61" w:rsidRPr="00CB1B1D">
        <w:rPr>
          <w:color w:val="000000" w:themeColor="text1"/>
          <w:lang w:val="fr-FR"/>
        </w:rPr>
        <w:t xml:space="preserve"> </w:t>
      </w:r>
      <w:r>
        <w:rPr>
          <w:color w:val="000000" w:themeColor="text1"/>
          <w:lang w:val="fr-FR"/>
        </w:rPr>
        <w:t xml:space="preserve">pour élaborer trois plans d’action </w:t>
      </w:r>
      <w:r w:rsidR="00683FF3">
        <w:rPr>
          <w:color w:val="000000" w:themeColor="text1"/>
          <w:lang w:val="fr-FR"/>
        </w:rPr>
        <w:t>sous-</w:t>
      </w:r>
      <w:r>
        <w:rPr>
          <w:color w:val="000000" w:themeColor="text1"/>
          <w:lang w:val="fr-FR"/>
        </w:rPr>
        <w:t>régionaux, en collaboration avec les centres d’appui à la coopération technique et scientifique</w:t>
      </w:r>
      <w:r w:rsidR="009C2072" w:rsidRPr="00CB1B1D">
        <w:rPr>
          <w:rStyle w:val="Appelnotedebasdep"/>
          <w:color w:val="000000" w:themeColor="text1"/>
          <w:lang w:val="fr-FR"/>
        </w:rPr>
        <w:footnoteReference w:id="13"/>
      </w:r>
      <w:r>
        <w:rPr>
          <w:color w:val="000000" w:themeColor="text1"/>
          <w:lang w:val="fr-FR"/>
        </w:rPr>
        <w:t>.</w:t>
      </w:r>
      <w:r w:rsidR="00F62B73" w:rsidRPr="00CB1B1D">
        <w:rPr>
          <w:color w:val="000000" w:themeColor="text1"/>
          <w:lang w:val="fr-FR"/>
        </w:rPr>
        <w:t xml:space="preserve"> </w:t>
      </w:r>
    </w:p>
    <w:p w14:paraId="6656C970" w14:textId="1DA76AD5" w:rsidR="00256885" w:rsidRPr="00CB1B1D" w:rsidRDefault="00FD373F" w:rsidP="00E32BCE">
      <w:pPr>
        <w:pStyle w:val="CBDNormalNumber"/>
        <w:rPr>
          <w:color w:val="000000" w:themeColor="text1"/>
          <w:lang w:val="fr-FR"/>
        </w:rPr>
      </w:pPr>
      <w:r>
        <w:rPr>
          <w:color w:val="000000" w:themeColor="text1"/>
          <w:lang w:val="fr-FR"/>
        </w:rPr>
        <w:t xml:space="preserve">Le Secrétariat </w:t>
      </w:r>
      <w:r w:rsidR="00477404">
        <w:rPr>
          <w:color w:val="000000" w:themeColor="text1"/>
          <w:lang w:val="fr-FR"/>
        </w:rPr>
        <w:t>encourage</w:t>
      </w:r>
      <w:r>
        <w:rPr>
          <w:color w:val="000000" w:themeColor="text1"/>
          <w:lang w:val="fr-FR"/>
        </w:rPr>
        <w:t xml:space="preserve"> également la cohérence et la coordination entre les accords environnementaux multilatéraux concernés, les processus et les cadres</w:t>
      </w:r>
      <w:r w:rsidR="00477404">
        <w:rPr>
          <w:color w:val="000000" w:themeColor="text1"/>
          <w:lang w:val="fr-FR"/>
        </w:rPr>
        <w:t xml:space="preserve"> internationaux</w:t>
      </w:r>
      <w:r>
        <w:rPr>
          <w:color w:val="000000" w:themeColor="text1"/>
          <w:lang w:val="fr-FR"/>
        </w:rPr>
        <w:t>. Les auteurs des documents transmis ont souligné l’importance de consolider ces synergies par des processus entrepris au t</w:t>
      </w:r>
      <w:r w:rsidR="00634F5F">
        <w:rPr>
          <w:color w:val="000000" w:themeColor="text1"/>
          <w:lang w:val="fr-FR"/>
        </w:rPr>
        <w:t>i</w:t>
      </w:r>
      <w:r>
        <w:rPr>
          <w:color w:val="000000" w:themeColor="text1"/>
          <w:lang w:val="fr-FR"/>
        </w:rPr>
        <w:t xml:space="preserve">tre de la Convention des Nations Unies </w:t>
      </w:r>
      <w:r w:rsidR="00634F5F">
        <w:rPr>
          <w:color w:val="000000" w:themeColor="text1"/>
          <w:lang w:val="fr-FR"/>
        </w:rPr>
        <w:t>sur le droit de la mer, y compris l’Accord se rapportant à la Convention des Nations Unies sur le droit de la mer et portant sur la conservation et l’utilisation durable de la diversité biologique marine des zones ne relevant pas de la juridiction nationale</w:t>
      </w:r>
      <w:r w:rsidR="00212AAC" w:rsidRPr="00CB1B1D">
        <w:rPr>
          <w:rStyle w:val="Appelnotedebasdep"/>
          <w:color w:val="000000" w:themeColor="text1"/>
          <w:lang w:val="fr-FR"/>
        </w:rPr>
        <w:footnoteReference w:id="14"/>
      </w:r>
      <w:r w:rsidR="00634F5F">
        <w:rPr>
          <w:color w:val="000000" w:themeColor="text1"/>
          <w:lang w:val="fr-FR"/>
        </w:rPr>
        <w:t>.</w:t>
      </w:r>
      <w:r w:rsidR="00293733" w:rsidRPr="00CB1B1D">
        <w:rPr>
          <w:color w:val="000000" w:themeColor="text1"/>
          <w:lang w:val="fr-FR"/>
        </w:rPr>
        <w:t xml:space="preserve"> </w:t>
      </w:r>
    </w:p>
    <w:p w14:paraId="56EE8486" w14:textId="68D9A562" w:rsidR="00434CED" w:rsidRPr="00CB1B1D" w:rsidRDefault="003233D5" w:rsidP="00E32BCE">
      <w:pPr>
        <w:pStyle w:val="CBDNormalNumber"/>
        <w:rPr>
          <w:color w:val="000000" w:themeColor="text1"/>
          <w:lang w:val="fr-FR"/>
        </w:rPr>
      </w:pPr>
      <w:r>
        <w:rPr>
          <w:color w:val="000000" w:themeColor="text1"/>
          <w:lang w:val="fr-FR"/>
        </w:rPr>
        <w:t xml:space="preserve">De plus, nombre de documents transmis en appelaient à la cohérence et à la coordination avec d’autres conventions de Rio </w:t>
      </w:r>
      <w:r w:rsidR="00FB1D1E">
        <w:rPr>
          <w:color w:val="000000" w:themeColor="text1"/>
          <w:lang w:val="fr-FR"/>
        </w:rPr>
        <w:t>ainsi que</w:t>
      </w:r>
      <w:r>
        <w:rPr>
          <w:color w:val="000000" w:themeColor="text1"/>
          <w:lang w:val="fr-FR"/>
        </w:rPr>
        <w:t xml:space="preserve"> d’autres accords relatifs à la biodiversité, tels que ceux relatifs aux zones humides, aux espèces migratoires et au commerce d’espèces sauvages, afin d’améliorer la complémentarité et d’éviter les </w:t>
      </w:r>
      <w:r w:rsidR="00FB1D1E">
        <w:rPr>
          <w:color w:val="000000" w:themeColor="text1"/>
          <w:lang w:val="fr-FR"/>
        </w:rPr>
        <w:t>redondances</w:t>
      </w:r>
      <w:r>
        <w:rPr>
          <w:color w:val="000000" w:themeColor="text1"/>
          <w:lang w:val="fr-FR"/>
        </w:rPr>
        <w:t>.</w:t>
      </w:r>
      <w:r w:rsidR="007F1D38" w:rsidRPr="00CB1B1D">
        <w:rPr>
          <w:color w:val="000000" w:themeColor="text1"/>
          <w:lang w:val="fr-FR"/>
        </w:rPr>
        <w:t xml:space="preserve"> </w:t>
      </w:r>
    </w:p>
    <w:p w14:paraId="140E4323" w14:textId="6D089A25" w:rsidR="0064760C" w:rsidRPr="00CB1B1D" w:rsidRDefault="00D126D8" w:rsidP="00E32BCE">
      <w:pPr>
        <w:pStyle w:val="CBDNormalNumber"/>
        <w:rPr>
          <w:color w:val="000000" w:themeColor="text1"/>
          <w:lang w:val="fr-FR"/>
        </w:rPr>
      </w:pPr>
      <w:r>
        <w:rPr>
          <w:color w:val="000000" w:themeColor="text1"/>
          <w:lang w:val="fr-FR"/>
        </w:rPr>
        <w:t xml:space="preserve">Une coopération renforcée </w:t>
      </w:r>
      <w:r w:rsidR="00FB1D1E">
        <w:rPr>
          <w:color w:val="000000" w:themeColor="text1"/>
          <w:lang w:val="fr-FR"/>
        </w:rPr>
        <w:t>permet</w:t>
      </w:r>
      <w:r>
        <w:rPr>
          <w:color w:val="000000" w:themeColor="text1"/>
          <w:lang w:val="fr-FR"/>
        </w:rPr>
        <w:t xml:space="preserve"> à cet égard </w:t>
      </w:r>
      <w:r w:rsidR="00FB1D1E">
        <w:rPr>
          <w:color w:val="000000" w:themeColor="text1"/>
          <w:lang w:val="fr-FR"/>
        </w:rPr>
        <w:t>de soutenir</w:t>
      </w:r>
      <w:r>
        <w:rPr>
          <w:color w:val="000000" w:themeColor="text1"/>
          <w:lang w:val="fr-FR"/>
        </w:rPr>
        <w:t xml:space="preserve"> davantage d’approches intégrées </w:t>
      </w:r>
      <w:r w:rsidR="00FB1D1E">
        <w:rPr>
          <w:color w:val="000000" w:themeColor="text1"/>
          <w:lang w:val="fr-FR"/>
        </w:rPr>
        <w:t>de</w:t>
      </w:r>
      <w:r>
        <w:rPr>
          <w:color w:val="000000" w:themeColor="text1"/>
          <w:lang w:val="fr-FR"/>
        </w:rPr>
        <w:t xml:space="preserve"> la mise en œuvre du Cadre, y compris par le biais d’un meilleur alignement en matière de planification, de suivi, d’établissement de rapports et de processus d’examen et par le biais d’une création de capacités, d</w:t>
      </w:r>
      <w:r w:rsidR="00FB1D1E">
        <w:rPr>
          <w:color w:val="000000" w:themeColor="text1"/>
          <w:lang w:val="fr-FR"/>
        </w:rPr>
        <w:t xml:space="preserve">’un </w:t>
      </w:r>
      <w:r>
        <w:rPr>
          <w:color w:val="000000" w:themeColor="text1"/>
          <w:lang w:val="fr-FR"/>
        </w:rPr>
        <w:t>partage de</w:t>
      </w:r>
      <w:r w:rsidR="00FB1D1E">
        <w:rPr>
          <w:color w:val="000000" w:themeColor="text1"/>
          <w:lang w:val="fr-FR"/>
        </w:rPr>
        <w:t>s</w:t>
      </w:r>
      <w:r>
        <w:rPr>
          <w:color w:val="000000" w:themeColor="text1"/>
          <w:lang w:val="fr-FR"/>
        </w:rPr>
        <w:t xml:space="preserve"> connaissances et d’activités d’appui technique coordonné</w:t>
      </w:r>
      <w:r w:rsidR="00FB1D1E">
        <w:rPr>
          <w:color w:val="000000" w:themeColor="text1"/>
          <w:lang w:val="fr-FR"/>
        </w:rPr>
        <w:t>e</w:t>
      </w:r>
      <w:r>
        <w:rPr>
          <w:color w:val="000000" w:themeColor="text1"/>
          <w:lang w:val="fr-FR"/>
        </w:rPr>
        <w:t>s.</w:t>
      </w:r>
      <w:bookmarkStart w:id="2" w:name="_Hlk205224374"/>
    </w:p>
    <w:p w14:paraId="3B58474E" w14:textId="25C85A5A" w:rsidR="00BA0C62" w:rsidRPr="00CB1B1D" w:rsidRDefault="00FB1D1E" w:rsidP="00E32BCE">
      <w:pPr>
        <w:pStyle w:val="CBDNormalNumber"/>
        <w:spacing w:before="100" w:beforeAutospacing="1" w:after="100" w:afterAutospacing="1"/>
        <w:rPr>
          <w:color w:val="000000" w:themeColor="text1"/>
          <w:lang w:val="fr-FR"/>
        </w:rPr>
      </w:pPr>
      <w:r>
        <w:rPr>
          <w:color w:val="000000" w:themeColor="text1"/>
          <w:lang w:val="fr-FR"/>
        </w:rPr>
        <w:t>C’est pourquoi</w:t>
      </w:r>
      <w:r w:rsidR="00EB2939">
        <w:rPr>
          <w:color w:val="000000" w:themeColor="text1"/>
          <w:lang w:val="fr-FR"/>
        </w:rPr>
        <w:t xml:space="preserve"> le Secrétariat est partenaire du </w:t>
      </w:r>
      <w:r w:rsidR="00EB2939" w:rsidRPr="00656CB3">
        <w:rPr>
          <w:color w:val="000000" w:themeColor="text1"/>
          <w:lang w:val="fr-FR"/>
        </w:rPr>
        <w:t>Partenariat mondial pour la connectivité écologique</w:t>
      </w:r>
      <w:r w:rsidR="00EB2939">
        <w:rPr>
          <w:color w:val="000000" w:themeColor="text1"/>
          <w:lang w:val="fr-FR"/>
        </w:rPr>
        <w:t xml:space="preserve">, créé à l’occasion de la quatorzième réunion de la Conférence des Parties à la Convention sur la conservation des espèces migratrices appartenant à la faune sauvage, et </w:t>
      </w:r>
      <w:r>
        <w:rPr>
          <w:color w:val="000000" w:themeColor="text1"/>
          <w:lang w:val="fr-FR"/>
        </w:rPr>
        <w:t xml:space="preserve">qui </w:t>
      </w:r>
      <w:r w:rsidR="00EB2939">
        <w:rPr>
          <w:color w:val="000000" w:themeColor="text1"/>
          <w:lang w:val="fr-FR"/>
        </w:rPr>
        <w:t>propose une plateforme collaborative visant à accroître la connectivité écologique par le biais de l’échange de connaissances, d’</w:t>
      </w:r>
      <w:r>
        <w:rPr>
          <w:color w:val="000000" w:themeColor="text1"/>
          <w:lang w:val="fr-FR"/>
        </w:rPr>
        <w:t xml:space="preserve">un </w:t>
      </w:r>
      <w:r w:rsidR="00EB2939">
        <w:rPr>
          <w:color w:val="000000" w:themeColor="text1"/>
          <w:lang w:val="fr-FR"/>
        </w:rPr>
        <w:t xml:space="preserve">appui technique et politique ainsi que </w:t>
      </w:r>
      <w:r>
        <w:rPr>
          <w:color w:val="000000" w:themeColor="text1"/>
          <w:lang w:val="fr-FR"/>
        </w:rPr>
        <w:t>de la</w:t>
      </w:r>
      <w:r w:rsidR="00EB2939">
        <w:rPr>
          <w:color w:val="000000" w:themeColor="text1"/>
          <w:lang w:val="fr-FR"/>
        </w:rPr>
        <w:t xml:space="preserve"> coordination d’actions de terrain.</w:t>
      </w:r>
    </w:p>
    <w:bookmarkEnd w:id="2"/>
    <w:p w14:paraId="2BEB9834" w14:textId="1EC41FBE" w:rsidR="00270588" w:rsidRPr="00CB1B1D" w:rsidRDefault="00066A5B" w:rsidP="006A7E3D">
      <w:pPr>
        <w:pStyle w:val="CBDH1"/>
        <w:rPr>
          <w:lang w:val="fr-FR"/>
        </w:rPr>
      </w:pPr>
      <w:r w:rsidRPr="00CB1B1D">
        <w:rPr>
          <w:lang w:val="fr-FR"/>
        </w:rPr>
        <w:t>VI.</w:t>
      </w:r>
      <w:r w:rsidR="007978C4" w:rsidRPr="00CB1B1D">
        <w:rPr>
          <w:lang w:val="fr-FR"/>
        </w:rPr>
        <w:tab/>
      </w:r>
      <w:r w:rsidR="00270588" w:rsidRPr="00CB1B1D">
        <w:rPr>
          <w:lang w:val="fr-FR"/>
        </w:rPr>
        <w:t>Recomm</w:t>
      </w:r>
      <w:r w:rsidR="00BD0682">
        <w:rPr>
          <w:lang w:val="fr-FR"/>
        </w:rPr>
        <w:t>a</w:t>
      </w:r>
      <w:r w:rsidR="00270588" w:rsidRPr="00CB1B1D">
        <w:rPr>
          <w:lang w:val="fr-FR"/>
        </w:rPr>
        <w:t>ndation</w:t>
      </w:r>
    </w:p>
    <w:p w14:paraId="7CBA0537" w14:textId="716909AA" w:rsidR="00F950E9" w:rsidRPr="00656CB3" w:rsidRDefault="00656CB3" w:rsidP="00656CB3">
      <w:pPr>
        <w:pStyle w:val="CBDNormalNumber"/>
        <w:keepNext/>
        <w:numPr>
          <w:ilvl w:val="0"/>
          <w:numId w:val="0"/>
        </w:numPr>
        <w:ind w:left="567"/>
        <w:rPr>
          <w:color w:val="000000" w:themeColor="text1"/>
          <w:lang w:val="fr-FR"/>
        </w:rPr>
      </w:pPr>
      <w:r w:rsidRPr="00656CB3">
        <w:rPr>
          <w:color w:val="000000" w:themeColor="text1"/>
          <w:lang w:val="fr-FR"/>
        </w:rPr>
        <w:t>L’Organe subsidiaire chargé de fournir des avis scientifiques, techniques et technologiques pourrait souhaiter que, à sa dix-septiè</w:t>
      </w:r>
      <w:r>
        <w:rPr>
          <w:color w:val="000000" w:themeColor="text1"/>
          <w:lang w:val="fr-FR"/>
        </w:rPr>
        <w:t>me réunion, la Conférence des Parties adopte une décision</w:t>
      </w:r>
      <w:r w:rsidR="005C0FF4" w:rsidRPr="00CB1B1D">
        <w:rPr>
          <w:rStyle w:val="Appelnotedebasdep"/>
          <w:color w:val="000000" w:themeColor="text1"/>
          <w:lang w:val="fr-FR"/>
        </w:rPr>
        <w:footnoteReference w:id="15"/>
      </w:r>
      <w:r w:rsidR="00F950E9" w:rsidRPr="00656CB3">
        <w:rPr>
          <w:color w:val="000000" w:themeColor="text1"/>
          <w:lang w:val="fr-FR"/>
        </w:rPr>
        <w:t xml:space="preserve"> </w:t>
      </w:r>
      <w:r>
        <w:rPr>
          <w:color w:val="000000" w:themeColor="text1"/>
          <w:lang w:val="fr-FR"/>
        </w:rPr>
        <w:t xml:space="preserve">sur le </w:t>
      </w:r>
      <w:r w:rsidRPr="0096626C">
        <w:rPr>
          <w:color w:val="000000" w:themeColor="text1"/>
          <w:lang w:val="fr-FR"/>
        </w:rPr>
        <w:t xml:space="preserve">modèle </w:t>
      </w:r>
      <w:r w:rsidR="0096626C">
        <w:rPr>
          <w:color w:val="000000" w:themeColor="text1"/>
          <w:lang w:val="fr-FR"/>
        </w:rPr>
        <w:t>suivant</w:t>
      </w:r>
      <w:r>
        <w:rPr>
          <w:color w:val="000000" w:themeColor="text1"/>
          <w:lang w:val="fr-FR"/>
        </w:rPr>
        <w:t> :</w:t>
      </w:r>
    </w:p>
    <w:p w14:paraId="0766FA82" w14:textId="76C96E71" w:rsidR="00F950E9" w:rsidRPr="00CB1B1D" w:rsidRDefault="002B67A6" w:rsidP="00D83DB8">
      <w:pPr>
        <w:pStyle w:val="CBDNormalNumber"/>
        <w:keepNext/>
        <w:numPr>
          <w:ilvl w:val="0"/>
          <w:numId w:val="0"/>
        </w:numPr>
        <w:tabs>
          <w:tab w:val="clear" w:pos="567"/>
        </w:tabs>
        <w:ind w:left="1134"/>
        <w:rPr>
          <w:i/>
          <w:iCs/>
          <w:color w:val="000000" w:themeColor="text1"/>
          <w:lang w:val="fr-FR"/>
        </w:rPr>
      </w:pPr>
      <w:r w:rsidRPr="00CB1B1D">
        <w:rPr>
          <w:i/>
          <w:iCs/>
          <w:color w:val="000000" w:themeColor="text1"/>
          <w:lang w:val="fr-FR"/>
        </w:rPr>
        <w:tab/>
      </w:r>
      <w:r w:rsidR="00656CB3">
        <w:rPr>
          <w:i/>
          <w:iCs/>
          <w:color w:val="000000" w:themeColor="text1"/>
          <w:lang w:val="fr-FR"/>
        </w:rPr>
        <w:t>La Conférence des Parties</w:t>
      </w:r>
      <w:r w:rsidR="00F950E9" w:rsidRPr="00CB1B1D">
        <w:rPr>
          <w:color w:val="000000" w:themeColor="text1"/>
          <w:lang w:val="fr-FR"/>
        </w:rPr>
        <w:t>,</w:t>
      </w:r>
    </w:p>
    <w:p w14:paraId="136EFFAA" w14:textId="17444783" w:rsidR="00C617DE" w:rsidRPr="00CB1B1D" w:rsidRDefault="00656CB3" w:rsidP="00D83DB8">
      <w:pPr>
        <w:pStyle w:val="CBDNormalNumber"/>
        <w:numPr>
          <w:ilvl w:val="0"/>
          <w:numId w:val="0"/>
        </w:numPr>
        <w:tabs>
          <w:tab w:val="clear" w:pos="567"/>
          <w:tab w:val="clear" w:pos="1134"/>
        </w:tabs>
        <w:ind w:left="1134" w:firstLine="567"/>
        <w:rPr>
          <w:color w:val="000000" w:themeColor="text1"/>
          <w:lang w:val="fr-FR"/>
        </w:rPr>
      </w:pPr>
      <w:r>
        <w:rPr>
          <w:i/>
          <w:iCs/>
          <w:color w:val="000000" w:themeColor="text1"/>
          <w:lang w:val="fr-FR"/>
        </w:rPr>
        <w:t>Rappelant</w:t>
      </w:r>
      <w:r w:rsidR="00C617DE" w:rsidRPr="00CB1B1D">
        <w:rPr>
          <w:color w:val="000000" w:themeColor="text1"/>
          <w:lang w:val="fr-FR"/>
        </w:rPr>
        <w:t xml:space="preserve"> </w:t>
      </w:r>
      <w:r>
        <w:rPr>
          <w:color w:val="000000" w:themeColor="text1"/>
          <w:lang w:val="fr-FR"/>
        </w:rPr>
        <w:t>ses décisions </w:t>
      </w:r>
      <w:hyperlink r:id="rId22" w:history="1">
        <w:r w:rsidR="00C617DE" w:rsidRPr="00CB1B1D">
          <w:rPr>
            <w:rStyle w:val="Lienhypertexte"/>
            <w:lang w:val="fr-FR"/>
          </w:rPr>
          <w:t>VII/28</w:t>
        </w:r>
      </w:hyperlink>
      <w:r w:rsidR="00C617DE" w:rsidRPr="00CB1B1D">
        <w:rPr>
          <w:color w:val="000000" w:themeColor="text1"/>
          <w:lang w:val="fr-FR"/>
        </w:rPr>
        <w:t xml:space="preserve"> </w:t>
      </w:r>
      <w:r>
        <w:rPr>
          <w:color w:val="000000" w:themeColor="text1"/>
          <w:lang w:val="fr-FR"/>
        </w:rPr>
        <w:t>du</w:t>
      </w:r>
      <w:r w:rsidR="00C617DE" w:rsidRPr="00CB1B1D">
        <w:rPr>
          <w:color w:val="000000" w:themeColor="text1"/>
          <w:lang w:val="fr-FR"/>
        </w:rPr>
        <w:t xml:space="preserve"> </w:t>
      </w:r>
      <w:r w:rsidR="00A105A2" w:rsidRPr="00CB1B1D">
        <w:rPr>
          <w:color w:val="000000" w:themeColor="text1"/>
          <w:lang w:val="fr-FR"/>
        </w:rPr>
        <w:t>20</w:t>
      </w:r>
      <w:r>
        <w:rPr>
          <w:color w:val="000000" w:themeColor="text1"/>
          <w:lang w:val="fr-FR"/>
        </w:rPr>
        <w:t> février </w:t>
      </w:r>
      <w:r w:rsidR="00A105A2" w:rsidRPr="00CB1B1D">
        <w:rPr>
          <w:color w:val="000000" w:themeColor="text1"/>
          <w:lang w:val="fr-FR"/>
        </w:rPr>
        <w:t>20</w:t>
      </w:r>
      <w:r w:rsidR="00116E63" w:rsidRPr="00CB1B1D">
        <w:rPr>
          <w:color w:val="000000" w:themeColor="text1"/>
          <w:lang w:val="fr-FR"/>
        </w:rPr>
        <w:t>04</w:t>
      </w:r>
      <w:r w:rsidR="00C617DE" w:rsidRPr="00CB1B1D">
        <w:rPr>
          <w:color w:val="000000" w:themeColor="text1"/>
          <w:lang w:val="fr-FR"/>
        </w:rPr>
        <w:t>,</w:t>
      </w:r>
      <w:hyperlink r:id="rId23" w:history="1">
        <w:r w:rsidR="00C617DE" w:rsidRPr="00CB1B1D">
          <w:rPr>
            <w:color w:val="000000" w:themeColor="text1"/>
            <w:lang w:val="fr-FR"/>
          </w:rPr>
          <w:t xml:space="preserve"> </w:t>
        </w:r>
        <w:r w:rsidR="00C617DE" w:rsidRPr="00CB1B1D">
          <w:rPr>
            <w:rStyle w:val="Lienhypertexte"/>
            <w:lang w:val="fr-FR"/>
          </w:rPr>
          <w:t>VIII/24</w:t>
        </w:r>
      </w:hyperlink>
      <w:r w:rsidR="00C617DE" w:rsidRPr="00CB1B1D">
        <w:rPr>
          <w:color w:val="000000" w:themeColor="text1"/>
          <w:lang w:val="fr-FR"/>
        </w:rPr>
        <w:t xml:space="preserve"> </w:t>
      </w:r>
      <w:r>
        <w:rPr>
          <w:color w:val="000000" w:themeColor="text1"/>
          <w:lang w:val="fr-FR"/>
        </w:rPr>
        <w:t>du </w:t>
      </w:r>
      <w:r w:rsidR="0039706C" w:rsidRPr="00CB1B1D">
        <w:rPr>
          <w:color w:val="000000" w:themeColor="text1"/>
          <w:lang w:val="fr-FR"/>
        </w:rPr>
        <w:t>31</w:t>
      </w:r>
      <w:r>
        <w:rPr>
          <w:color w:val="000000" w:themeColor="text1"/>
          <w:lang w:val="fr-FR"/>
        </w:rPr>
        <w:t> mars </w:t>
      </w:r>
      <w:r w:rsidR="00C617DE" w:rsidRPr="00CB1B1D">
        <w:rPr>
          <w:color w:val="000000" w:themeColor="text1"/>
          <w:lang w:val="fr-FR"/>
        </w:rPr>
        <w:t xml:space="preserve">2006, </w:t>
      </w:r>
      <w:hyperlink r:id="rId24" w:history="1">
        <w:r w:rsidR="00C617DE" w:rsidRPr="00CB1B1D">
          <w:rPr>
            <w:rStyle w:val="Lienhypertexte"/>
            <w:lang w:val="fr-FR"/>
          </w:rPr>
          <w:t>IX/18</w:t>
        </w:r>
      </w:hyperlink>
      <w:r w:rsidR="00C617DE" w:rsidRPr="00CB1B1D">
        <w:rPr>
          <w:color w:val="000000" w:themeColor="text1"/>
          <w:lang w:val="fr-FR"/>
        </w:rPr>
        <w:t xml:space="preserve"> </w:t>
      </w:r>
      <w:r>
        <w:rPr>
          <w:color w:val="000000" w:themeColor="text1"/>
          <w:lang w:val="fr-FR"/>
        </w:rPr>
        <w:t>du</w:t>
      </w:r>
      <w:r w:rsidR="00C617DE" w:rsidRPr="00CB1B1D">
        <w:rPr>
          <w:color w:val="000000" w:themeColor="text1"/>
          <w:lang w:val="fr-FR"/>
        </w:rPr>
        <w:t xml:space="preserve"> </w:t>
      </w:r>
      <w:r w:rsidR="00DB189C" w:rsidRPr="00CB1B1D">
        <w:rPr>
          <w:color w:val="000000" w:themeColor="text1"/>
          <w:lang w:val="fr-FR"/>
        </w:rPr>
        <w:t>30</w:t>
      </w:r>
      <w:r>
        <w:rPr>
          <w:color w:val="000000" w:themeColor="text1"/>
          <w:lang w:val="fr-FR"/>
        </w:rPr>
        <w:t> mai </w:t>
      </w:r>
      <w:r w:rsidR="00C617DE" w:rsidRPr="00CB1B1D">
        <w:rPr>
          <w:color w:val="000000" w:themeColor="text1"/>
          <w:lang w:val="fr-FR"/>
        </w:rPr>
        <w:t xml:space="preserve">2008, </w:t>
      </w:r>
      <w:hyperlink r:id="rId25" w:history="1">
        <w:r w:rsidR="00C617DE" w:rsidRPr="00CB1B1D">
          <w:rPr>
            <w:rStyle w:val="Lienhypertexte"/>
            <w:lang w:val="fr-FR"/>
          </w:rPr>
          <w:t>X/31</w:t>
        </w:r>
      </w:hyperlink>
      <w:r w:rsidR="00C617DE" w:rsidRPr="00CB1B1D">
        <w:rPr>
          <w:color w:val="000000" w:themeColor="text1"/>
          <w:lang w:val="fr-FR"/>
        </w:rPr>
        <w:t xml:space="preserve"> </w:t>
      </w:r>
      <w:r>
        <w:rPr>
          <w:color w:val="000000" w:themeColor="text1"/>
          <w:lang w:val="fr-FR"/>
        </w:rPr>
        <w:t>du</w:t>
      </w:r>
      <w:r w:rsidR="00C617DE" w:rsidRPr="00CB1B1D">
        <w:rPr>
          <w:color w:val="000000" w:themeColor="text1"/>
          <w:lang w:val="fr-FR"/>
        </w:rPr>
        <w:t xml:space="preserve"> 29</w:t>
      </w:r>
      <w:r>
        <w:rPr>
          <w:color w:val="000000" w:themeColor="text1"/>
          <w:lang w:val="fr-FR"/>
        </w:rPr>
        <w:t> octobre </w:t>
      </w:r>
      <w:r w:rsidR="00C617DE" w:rsidRPr="00CB1B1D">
        <w:rPr>
          <w:color w:val="000000" w:themeColor="text1"/>
          <w:lang w:val="fr-FR"/>
        </w:rPr>
        <w:t xml:space="preserve">2010, </w:t>
      </w:r>
      <w:hyperlink r:id="rId26" w:history="1">
        <w:r w:rsidR="00C617DE" w:rsidRPr="00CB1B1D">
          <w:rPr>
            <w:rStyle w:val="Lienhypertexte"/>
            <w:lang w:val="fr-FR"/>
          </w:rPr>
          <w:t>14/8</w:t>
        </w:r>
      </w:hyperlink>
      <w:r w:rsidR="00C617DE" w:rsidRPr="00CB1B1D">
        <w:rPr>
          <w:color w:val="000000" w:themeColor="text1"/>
          <w:lang w:val="fr-FR"/>
        </w:rPr>
        <w:t xml:space="preserve"> </w:t>
      </w:r>
      <w:r>
        <w:rPr>
          <w:color w:val="000000" w:themeColor="text1"/>
          <w:lang w:val="fr-FR"/>
        </w:rPr>
        <w:t>du</w:t>
      </w:r>
      <w:r w:rsidR="00C617DE" w:rsidRPr="00CB1B1D">
        <w:rPr>
          <w:color w:val="000000" w:themeColor="text1"/>
          <w:lang w:val="fr-FR"/>
        </w:rPr>
        <w:t xml:space="preserve"> </w:t>
      </w:r>
      <w:r w:rsidR="00D41A15" w:rsidRPr="00CB1B1D">
        <w:rPr>
          <w:color w:val="000000" w:themeColor="text1"/>
          <w:lang w:val="fr-FR"/>
        </w:rPr>
        <w:t>29</w:t>
      </w:r>
      <w:r>
        <w:rPr>
          <w:color w:val="000000" w:themeColor="text1"/>
          <w:lang w:val="fr-FR"/>
        </w:rPr>
        <w:t> novembre </w:t>
      </w:r>
      <w:r w:rsidR="00C617DE" w:rsidRPr="00CB1B1D">
        <w:rPr>
          <w:color w:val="000000" w:themeColor="text1"/>
          <w:lang w:val="fr-FR"/>
        </w:rPr>
        <w:t xml:space="preserve">2018 </w:t>
      </w:r>
      <w:r>
        <w:rPr>
          <w:color w:val="000000" w:themeColor="text1"/>
          <w:lang w:val="fr-FR"/>
        </w:rPr>
        <w:t>et</w:t>
      </w:r>
      <w:r w:rsidR="00C617DE" w:rsidRPr="00CB1B1D">
        <w:rPr>
          <w:color w:val="000000" w:themeColor="text1"/>
          <w:lang w:val="fr-FR"/>
        </w:rPr>
        <w:t xml:space="preserve"> </w:t>
      </w:r>
      <w:hyperlink r:id="rId27" w:history="1">
        <w:r w:rsidR="00C617DE" w:rsidRPr="00CB1B1D">
          <w:rPr>
            <w:rStyle w:val="Lienhypertexte"/>
            <w:lang w:val="fr-FR"/>
          </w:rPr>
          <w:t>16/12</w:t>
        </w:r>
      </w:hyperlink>
      <w:r w:rsidR="00C617DE" w:rsidRPr="00CB1B1D">
        <w:rPr>
          <w:color w:val="000000" w:themeColor="text1"/>
          <w:lang w:val="fr-FR"/>
        </w:rPr>
        <w:t xml:space="preserve"> </w:t>
      </w:r>
      <w:r>
        <w:rPr>
          <w:color w:val="000000" w:themeColor="text1"/>
          <w:lang w:val="fr-FR"/>
        </w:rPr>
        <w:t>du</w:t>
      </w:r>
      <w:r w:rsidR="00CB1505" w:rsidRPr="00CB1B1D">
        <w:rPr>
          <w:color w:val="000000" w:themeColor="text1"/>
          <w:lang w:val="fr-FR"/>
        </w:rPr>
        <w:t xml:space="preserve"> </w:t>
      </w:r>
      <w:r w:rsidR="00C617DE" w:rsidRPr="00CB1B1D">
        <w:rPr>
          <w:color w:val="000000" w:themeColor="text1"/>
          <w:lang w:val="fr-FR"/>
        </w:rPr>
        <w:t>1</w:t>
      </w:r>
      <w:r w:rsidRPr="00656CB3">
        <w:rPr>
          <w:color w:val="000000" w:themeColor="text1"/>
          <w:vertAlign w:val="superscript"/>
          <w:lang w:val="fr-FR"/>
        </w:rPr>
        <w:t>er</w:t>
      </w:r>
      <w:r w:rsidR="00B11214">
        <w:rPr>
          <w:color w:val="000000" w:themeColor="text1"/>
          <w:lang w:val="fr-FR"/>
        </w:rPr>
        <w:t> </w:t>
      </w:r>
      <w:r>
        <w:rPr>
          <w:color w:val="000000" w:themeColor="text1"/>
          <w:lang w:val="fr-FR"/>
        </w:rPr>
        <w:t>novembre </w:t>
      </w:r>
      <w:r w:rsidR="00C617DE" w:rsidRPr="00CB1B1D">
        <w:rPr>
          <w:color w:val="000000" w:themeColor="text1"/>
          <w:lang w:val="fr-FR"/>
        </w:rPr>
        <w:t xml:space="preserve">2024, </w:t>
      </w:r>
    </w:p>
    <w:p w14:paraId="04D17D42" w14:textId="3FA46867" w:rsidR="00BC2A97" w:rsidRPr="00CB1B1D" w:rsidRDefault="00DB0A40" w:rsidP="00D83DB8">
      <w:pPr>
        <w:pStyle w:val="CBDNormalNoNumber"/>
        <w:tabs>
          <w:tab w:val="clear" w:pos="567"/>
          <w:tab w:val="clear" w:pos="1134"/>
        </w:tabs>
        <w:ind w:left="1134" w:firstLine="567"/>
        <w:rPr>
          <w:color w:val="000000" w:themeColor="text1"/>
          <w:lang w:val="fr-FR"/>
        </w:rPr>
      </w:pPr>
      <w:r>
        <w:rPr>
          <w:i/>
          <w:iCs/>
          <w:color w:val="000000" w:themeColor="text1"/>
          <w:lang w:val="fr-FR"/>
        </w:rPr>
        <w:t>Reconnaissant</w:t>
      </w:r>
      <w:r w:rsidR="00EF0E33" w:rsidRPr="00CB1B1D">
        <w:rPr>
          <w:color w:val="000000" w:themeColor="text1"/>
          <w:lang w:val="fr-FR"/>
        </w:rPr>
        <w:t xml:space="preserve"> </w:t>
      </w:r>
      <w:r>
        <w:rPr>
          <w:color w:val="000000" w:themeColor="text1"/>
          <w:lang w:val="fr-FR"/>
        </w:rPr>
        <w:t xml:space="preserve">que le programme de travail sur les </w:t>
      </w:r>
      <w:r w:rsidR="006B3ABB">
        <w:rPr>
          <w:color w:val="000000" w:themeColor="text1"/>
          <w:lang w:val="fr-FR"/>
        </w:rPr>
        <w:t>aires</w:t>
      </w:r>
      <w:r>
        <w:rPr>
          <w:color w:val="000000" w:themeColor="text1"/>
          <w:lang w:val="fr-FR"/>
        </w:rPr>
        <w:t xml:space="preserve"> protégées</w:t>
      </w:r>
      <w:r w:rsidR="00010457" w:rsidRPr="00CB1B1D">
        <w:rPr>
          <w:rStyle w:val="Appelnotedebasdep"/>
          <w:color w:val="000000" w:themeColor="text1"/>
          <w:lang w:val="fr-FR"/>
        </w:rPr>
        <w:footnoteReference w:id="16"/>
      </w:r>
      <w:r w:rsidR="007753E9" w:rsidRPr="00CB1B1D">
        <w:rPr>
          <w:color w:val="000000" w:themeColor="text1"/>
          <w:lang w:val="fr-FR"/>
        </w:rPr>
        <w:t xml:space="preserve"> </w:t>
      </w:r>
      <w:r>
        <w:rPr>
          <w:color w:val="000000" w:themeColor="text1"/>
          <w:lang w:val="fr-FR"/>
        </w:rPr>
        <w:t>et les décisions de la Conférence des Parties à la Convention sur la diversité biologique</w:t>
      </w:r>
      <w:r w:rsidR="00901A95" w:rsidRPr="00CB1B1D">
        <w:rPr>
          <w:rStyle w:val="Appelnotedebasdep"/>
          <w:color w:val="000000" w:themeColor="text1"/>
          <w:lang w:val="fr-FR"/>
        </w:rPr>
        <w:footnoteReference w:id="17"/>
      </w:r>
      <w:r>
        <w:rPr>
          <w:color w:val="000000" w:themeColor="text1"/>
          <w:lang w:val="fr-FR"/>
        </w:rPr>
        <w:t xml:space="preserve"> s’y rapportant </w:t>
      </w:r>
      <w:r w:rsidR="008678A9">
        <w:rPr>
          <w:color w:val="000000" w:themeColor="text1"/>
          <w:lang w:val="fr-FR"/>
        </w:rPr>
        <w:t>constituent</w:t>
      </w:r>
      <w:r>
        <w:rPr>
          <w:color w:val="000000" w:themeColor="text1"/>
          <w:lang w:val="fr-FR"/>
        </w:rPr>
        <w:t xml:space="preserve"> encore un cadre stratégique pour la mise en œuvre du Cadre mondial de la biodiversité de </w:t>
      </w:r>
      <w:r w:rsidR="00A837D9" w:rsidRPr="00CB1B1D">
        <w:rPr>
          <w:color w:val="000000" w:themeColor="text1"/>
          <w:lang w:val="fr-FR"/>
        </w:rPr>
        <w:t>Kunming</w:t>
      </w:r>
      <w:r w:rsidR="004940A5" w:rsidRPr="00CB1B1D">
        <w:rPr>
          <w:color w:val="000000" w:themeColor="text1"/>
          <w:lang w:val="fr-FR"/>
        </w:rPr>
        <w:t>-</w:t>
      </w:r>
      <w:r w:rsidR="00A837D9" w:rsidRPr="00CB1B1D">
        <w:rPr>
          <w:color w:val="000000" w:themeColor="text1"/>
          <w:lang w:val="fr-FR"/>
        </w:rPr>
        <w:t>Montr</w:t>
      </w:r>
      <w:r w:rsidR="00C96CDE">
        <w:rPr>
          <w:color w:val="000000" w:themeColor="text1"/>
          <w:lang w:val="fr-FR"/>
        </w:rPr>
        <w:t>é</w:t>
      </w:r>
      <w:r w:rsidR="00A837D9" w:rsidRPr="00CB1B1D">
        <w:rPr>
          <w:color w:val="000000" w:themeColor="text1"/>
          <w:lang w:val="fr-FR"/>
        </w:rPr>
        <w:t>al</w:t>
      </w:r>
      <w:r w:rsidR="00664AB8" w:rsidRPr="00CB1B1D">
        <w:rPr>
          <w:rStyle w:val="Appelnotedebasdep"/>
          <w:color w:val="000000" w:themeColor="text1"/>
          <w:lang w:val="fr-FR"/>
        </w:rPr>
        <w:footnoteReference w:id="18"/>
      </w:r>
      <w:r>
        <w:rPr>
          <w:color w:val="000000" w:themeColor="text1"/>
          <w:lang w:val="fr-FR"/>
        </w:rPr>
        <w:t xml:space="preserve">, en particulier de la Cible 3, </w:t>
      </w:r>
      <w:r w:rsidR="00027812">
        <w:rPr>
          <w:color w:val="000000" w:themeColor="text1"/>
          <w:lang w:val="fr-FR"/>
        </w:rPr>
        <w:t xml:space="preserve">tout en prenant note du fait que des documents d’orientation complémentaires sont nécessaires pour améliorer l’alignement </w:t>
      </w:r>
      <w:r w:rsidR="00D96CE5">
        <w:rPr>
          <w:color w:val="000000" w:themeColor="text1"/>
          <w:lang w:val="fr-FR"/>
        </w:rPr>
        <w:t>sur</w:t>
      </w:r>
      <w:r w:rsidR="00027812">
        <w:rPr>
          <w:color w:val="000000" w:themeColor="text1"/>
          <w:lang w:val="fr-FR"/>
        </w:rPr>
        <w:t xml:space="preserve"> le Cadre et combler les lacunes recensées,</w:t>
      </w:r>
    </w:p>
    <w:p w14:paraId="4A67E367" w14:textId="4FBA7EA0" w:rsidR="00900B7A" w:rsidRPr="00CB1B1D" w:rsidRDefault="00900B7A" w:rsidP="00D83DB8">
      <w:pPr>
        <w:pStyle w:val="CBDNormalNoNumber"/>
        <w:tabs>
          <w:tab w:val="clear" w:pos="567"/>
          <w:tab w:val="clear" w:pos="1134"/>
        </w:tabs>
        <w:ind w:left="1134" w:firstLine="567"/>
        <w:rPr>
          <w:lang w:val="fr-FR"/>
        </w:rPr>
      </w:pPr>
      <w:r w:rsidRPr="00CB1B1D">
        <w:rPr>
          <w:lang w:val="fr-FR"/>
        </w:rPr>
        <w:t>1.</w:t>
      </w:r>
      <w:r w:rsidRPr="00CB1B1D">
        <w:rPr>
          <w:lang w:val="fr-FR"/>
        </w:rPr>
        <w:tab/>
      </w:r>
      <w:r w:rsidR="00027812">
        <w:rPr>
          <w:i/>
          <w:iCs/>
          <w:lang w:val="fr-FR"/>
        </w:rPr>
        <w:t>Décide</w:t>
      </w:r>
      <w:r w:rsidRPr="00CB1B1D">
        <w:rPr>
          <w:lang w:val="fr-FR"/>
        </w:rPr>
        <w:t xml:space="preserve"> </w:t>
      </w:r>
      <w:r w:rsidR="00027812">
        <w:rPr>
          <w:lang w:val="fr-FR"/>
        </w:rPr>
        <w:t xml:space="preserve">de renommer le programme de travail sur les </w:t>
      </w:r>
      <w:r w:rsidR="006B3ABB">
        <w:rPr>
          <w:lang w:val="fr-FR"/>
        </w:rPr>
        <w:t>aires</w:t>
      </w:r>
      <w:r w:rsidR="00027812">
        <w:rPr>
          <w:lang w:val="fr-FR"/>
        </w:rPr>
        <w:t xml:space="preserve"> protégées en « programme de travail sur les </w:t>
      </w:r>
      <w:r w:rsidR="009D160B">
        <w:rPr>
          <w:lang w:val="fr-FR"/>
        </w:rPr>
        <w:t>zones</w:t>
      </w:r>
      <w:r w:rsidR="00027812">
        <w:rPr>
          <w:lang w:val="fr-FR"/>
        </w:rPr>
        <w:t xml:space="preserve"> protégées et conservées » afin de refléter la portée plus </w:t>
      </w:r>
      <w:r w:rsidR="00027812">
        <w:rPr>
          <w:lang w:val="fr-FR"/>
        </w:rPr>
        <w:lastRenderedPageBreak/>
        <w:t>large des « </w:t>
      </w:r>
      <w:r w:rsidR="009D160B">
        <w:rPr>
          <w:lang w:val="fr-FR"/>
        </w:rPr>
        <w:t>zones</w:t>
      </w:r>
      <w:r w:rsidR="00027812">
        <w:rPr>
          <w:lang w:val="fr-FR"/>
        </w:rPr>
        <w:t xml:space="preserve"> protégées et conservées », dans la ligne du Cadre, et pour davantage de clarté et de cohérence ;</w:t>
      </w:r>
    </w:p>
    <w:p w14:paraId="575CD8AA" w14:textId="65BF10EA" w:rsidR="00166A21" w:rsidRPr="00CB1B1D" w:rsidRDefault="00900B7A" w:rsidP="00D83DB8">
      <w:pPr>
        <w:pStyle w:val="CBDNormalNoNumber"/>
        <w:tabs>
          <w:tab w:val="clear" w:pos="567"/>
          <w:tab w:val="clear" w:pos="1134"/>
        </w:tabs>
        <w:ind w:left="1134" w:firstLine="567"/>
        <w:rPr>
          <w:lang w:val="fr-FR"/>
        </w:rPr>
      </w:pPr>
      <w:r w:rsidRPr="00CB1B1D">
        <w:rPr>
          <w:lang w:val="fr-FR"/>
        </w:rPr>
        <w:t>2</w:t>
      </w:r>
      <w:r w:rsidR="00C06E9A" w:rsidRPr="00CB1B1D">
        <w:rPr>
          <w:lang w:val="fr-FR"/>
        </w:rPr>
        <w:t>.</w:t>
      </w:r>
      <w:r w:rsidR="00C06E9A" w:rsidRPr="00CB1B1D">
        <w:rPr>
          <w:i/>
          <w:iCs/>
          <w:lang w:val="fr-FR"/>
        </w:rPr>
        <w:tab/>
      </w:r>
      <w:r w:rsidR="00027812">
        <w:rPr>
          <w:i/>
          <w:iCs/>
          <w:lang w:val="fr-FR"/>
        </w:rPr>
        <w:t>Approuve</w:t>
      </w:r>
      <w:r w:rsidR="00EF0E33" w:rsidRPr="00CB1B1D">
        <w:rPr>
          <w:lang w:val="fr-FR"/>
        </w:rPr>
        <w:t xml:space="preserve"> </w:t>
      </w:r>
      <w:r w:rsidR="00027812">
        <w:rPr>
          <w:lang w:val="fr-FR"/>
        </w:rPr>
        <w:t xml:space="preserve">les activités complémentaires en vue d’élaborer davantage de documents d’orientation ou d’améliorer ceux </w:t>
      </w:r>
      <w:r w:rsidR="008678A9">
        <w:rPr>
          <w:lang w:val="fr-FR"/>
        </w:rPr>
        <w:t>qui existent déjà</w:t>
      </w:r>
      <w:r w:rsidR="00027812">
        <w:rPr>
          <w:lang w:val="fr-FR"/>
        </w:rPr>
        <w:t xml:space="preserve">, </w:t>
      </w:r>
      <w:r w:rsidR="008678A9">
        <w:rPr>
          <w:lang w:val="fr-FR"/>
        </w:rPr>
        <w:t xml:space="preserve">proposées </w:t>
      </w:r>
      <w:r w:rsidR="00027812">
        <w:rPr>
          <w:lang w:val="fr-FR"/>
        </w:rPr>
        <w:t xml:space="preserve">dans l’annexe à la présente décision, en tant que mise à jour du </w:t>
      </w:r>
      <w:r w:rsidR="006B3ABB">
        <w:rPr>
          <w:lang w:val="fr-FR"/>
        </w:rPr>
        <w:t xml:space="preserve">programme de travail sur les </w:t>
      </w:r>
      <w:r w:rsidR="009D160B">
        <w:rPr>
          <w:lang w:val="fr-FR"/>
        </w:rPr>
        <w:t>zones</w:t>
      </w:r>
      <w:r w:rsidR="00027812">
        <w:rPr>
          <w:lang w:val="fr-FR"/>
        </w:rPr>
        <w:t xml:space="preserve"> protégées et conservées, afin d’appuyer la mise en œuvre du Cadre mondial de la biodiversité de Kunming-Montréal, et en particulier de la Cible 3 ;</w:t>
      </w:r>
    </w:p>
    <w:p w14:paraId="55892E7A" w14:textId="0B49EABB" w:rsidR="00F90483" w:rsidRPr="00CB1B1D" w:rsidRDefault="00900B7A" w:rsidP="00D83DB8">
      <w:pPr>
        <w:pStyle w:val="CBDNormalNoNumber"/>
        <w:tabs>
          <w:tab w:val="clear" w:pos="567"/>
          <w:tab w:val="clear" w:pos="1134"/>
        </w:tabs>
        <w:ind w:left="1134" w:firstLine="567"/>
        <w:rPr>
          <w:lang w:val="fr-FR"/>
        </w:rPr>
      </w:pPr>
      <w:r w:rsidRPr="00CB1B1D">
        <w:rPr>
          <w:lang w:val="fr-FR"/>
        </w:rPr>
        <w:t>3</w:t>
      </w:r>
      <w:r w:rsidR="00C06E9A" w:rsidRPr="00CB1B1D">
        <w:rPr>
          <w:lang w:val="fr-FR"/>
        </w:rPr>
        <w:t>.</w:t>
      </w:r>
      <w:r w:rsidR="00C06E9A" w:rsidRPr="00CB1B1D">
        <w:rPr>
          <w:i/>
          <w:iCs/>
          <w:lang w:val="fr-FR"/>
        </w:rPr>
        <w:tab/>
      </w:r>
      <w:r w:rsidR="00EF0E33" w:rsidRPr="00CB1B1D">
        <w:rPr>
          <w:i/>
          <w:iCs/>
          <w:lang w:val="fr-FR"/>
        </w:rPr>
        <w:t xml:space="preserve">Invite </w:t>
      </w:r>
      <w:r w:rsidR="00027812">
        <w:rPr>
          <w:lang w:val="fr-FR"/>
        </w:rPr>
        <w:t xml:space="preserve">les </w:t>
      </w:r>
      <w:r w:rsidR="00EF0E33" w:rsidRPr="00CB1B1D">
        <w:rPr>
          <w:lang w:val="fr-FR"/>
        </w:rPr>
        <w:t xml:space="preserve">Parties </w:t>
      </w:r>
      <w:r w:rsidR="00027812">
        <w:rPr>
          <w:lang w:val="fr-FR"/>
        </w:rPr>
        <w:t xml:space="preserve">et les autres gouvernements à tenir compte du </w:t>
      </w:r>
      <w:r w:rsidR="006B3ABB">
        <w:rPr>
          <w:lang w:val="fr-FR"/>
        </w:rPr>
        <w:t xml:space="preserve">programme de travail sur les </w:t>
      </w:r>
      <w:r w:rsidR="009D160B">
        <w:rPr>
          <w:lang w:val="fr-FR"/>
        </w:rPr>
        <w:t>zones</w:t>
      </w:r>
      <w:r w:rsidR="00027812">
        <w:rPr>
          <w:lang w:val="fr-FR"/>
        </w:rPr>
        <w:t xml:space="preserve"> protégées et conservées mis à jour lorsqu’ils élaborent et mettent en œuvre des actions visant à </w:t>
      </w:r>
      <w:r w:rsidR="00E17176">
        <w:rPr>
          <w:lang w:val="fr-FR"/>
        </w:rPr>
        <w:t>réaliser</w:t>
      </w:r>
      <w:r w:rsidR="00027812">
        <w:rPr>
          <w:lang w:val="fr-FR"/>
        </w:rPr>
        <w:t xml:space="preserve"> les cibles du Cadre, en particulier la Cible 3 ;</w:t>
      </w:r>
    </w:p>
    <w:p w14:paraId="56A3FE59" w14:textId="49B63CC0" w:rsidR="00587AC1" w:rsidRPr="00CB1B1D" w:rsidRDefault="00900B7A" w:rsidP="00D83DB8">
      <w:pPr>
        <w:pStyle w:val="CBDNormalNoNumber"/>
        <w:tabs>
          <w:tab w:val="clear" w:pos="567"/>
          <w:tab w:val="clear" w:pos="1134"/>
        </w:tabs>
        <w:ind w:left="1134" w:firstLine="567"/>
        <w:rPr>
          <w:lang w:val="fr-FR"/>
        </w:rPr>
      </w:pPr>
      <w:r w:rsidRPr="00CB1B1D">
        <w:rPr>
          <w:lang w:val="fr-FR"/>
        </w:rPr>
        <w:t>4</w:t>
      </w:r>
      <w:r w:rsidR="00C06E9A" w:rsidRPr="00CB1B1D">
        <w:rPr>
          <w:lang w:val="fr-FR"/>
        </w:rPr>
        <w:t>.</w:t>
      </w:r>
      <w:r w:rsidR="00C06E9A" w:rsidRPr="00CB1B1D">
        <w:rPr>
          <w:i/>
          <w:iCs/>
          <w:lang w:val="fr-FR"/>
        </w:rPr>
        <w:tab/>
      </w:r>
      <w:r w:rsidR="009C0071" w:rsidRPr="00CB1B1D">
        <w:rPr>
          <w:i/>
          <w:iCs/>
          <w:lang w:val="fr-FR"/>
        </w:rPr>
        <w:t>Invite</w:t>
      </w:r>
      <w:r w:rsidR="00166A21" w:rsidRPr="00CB1B1D">
        <w:rPr>
          <w:lang w:val="fr-FR"/>
        </w:rPr>
        <w:t xml:space="preserve"> </w:t>
      </w:r>
      <w:r w:rsidR="00702944">
        <w:rPr>
          <w:lang w:val="fr-FR"/>
        </w:rPr>
        <w:t xml:space="preserve">les secrétariats des accords </w:t>
      </w:r>
      <w:r w:rsidR="001909D2">
        <w:rPr>
          <w:lang w:val="fr-FR"/>
        </w:rPr>
        <w:t xml:space="preserve">environnementaux multilatéraux, des organisations internationales et des </w:t>
      </w:r>
      <w:r w:rsidR="00A933BE">
        <w:rPr>
          <w:lang w:val="fr-FR"/>
        </w:rPr>
        <w:t>entités</w:t>
      </w:r>
      <w:r w:rsidR="001909D2">
        <w:rPr>
          <w:lang w:val="fr-FR"/>
        </w:rPr>
        <w:t xml:space="preserve"> des Nations Unies concerné</w:t>
      </w:r>
      <w:r w:rsidR="00A81272">
        <w:rPr>
          <w:lang w:val="fr-FR"/>
        </w:rPr>
        <w:t>e</w:t>
      </w:r>
      <w:r w:rsidR="001909D2">
        <w:rPr>
          <w:lang w:val="fr-FR"/>
        </w:rPr>
        <w:t>s, les peuples autochtones et communautés locales, les parties prenantes concernées, y compris le secteur privé, le monde universitaire, les femmes et la jeunesse, à contribuer</w:t>
      </w:r>
      <w:r w:rsidR="00166A21" w:rsidRPr="00CB1B1D">
        <w:rPr>
          <w:lang w:val="fr-FR"/>
        </w:rPr>
        <w:t xml:space="preserve"> </w:t>
      </w:r>
      <w:r w:rsidR="001909D2">
        <w:rPr>
          <w:lang w:val="fr-FR"/>
        </w:rPr>
        <w:t xml:space="preserve">à la mise en œuvre du Cadre en appuyant celle du </w:t>
      </w:r>
      <w:r w:rsidR="006B3ABB">
        <w:rPr>
          <w:lang w:val="fr-FR"/>
        </w:rPr>
        <w:t xml:space="preserve">programme de travail sur les </w:t>
      </w:r>
      <w:r w:rsidR="009D160B">
        <w:rPr>
          <w:lang w:val="fr-FR"/>
        </w:rPr>
        <w:t>zones</w:t>
      </w:r>
      <w:r w:rsidR="001909D2">
        <w:rPr>
          <w:lang w:val="fr-FR"/>
        </w:rPr>
        <w:t xml:space="preserve"> protégées et conservées mis à jour ;</w:t>
      </w:r>
    </w:p>
    <w:p w14:paraId="330D8A72" w14:textId="6C92758A" w:rsidR="00B92065" w:rsidRPr="00CB1B1D" w:rsidRDefault="00900B7A" w:rsidP="00D83DB8">
      <w:pPr>
        <w:pStyle w:val="CBDNormalNoNumber"/>
        <w:tabs>
          <w:tab w:val="clear" w:pos="567"/>
          <w:tab w:val="clear" w:pos="1134"/>
        </w:tabs>
        <w:ind w:left="1134" w:firstLine="567"/>
        <w:rPr>
          <w:lang w:val="fr-FR"/>
        </w:rPr>
      </w:pPr>
      <w:r w:rsidRPr="00CB1B1D">
        <w:rPr>
          <w:lang w:val="fr-FR"/>
        </w:rPr>
        <w:t>5</w:t>
      </w:r>
      <w:r w:rsidR="00C06E9A" w:rsidRPr="00CB1B1D">
        <w:rPr>
          <w:lang w:val="fr-FR"/>
        </w:rPr>
        <w:t>.</w:t>
      </w:r>
      <w:r w:rsidR="00C06E9A" w:rsidRPr="00CB1B1D">
        <w:rPr>
          <w:i/>
          <w:iCs/>
          <w:lang w:val="fr-FR"/>
        </w:rPr>
        <w:tab/>
      </w:r>
      <w:r w:rsidR="00A376C6" w:rsidRPr="00CB1B1D">
        <w:rPr>
          <w:i/>
          <w:iCs/>
          <w:lang w:val="fr-FR"/>
        </w:rPr>
        <w:t>Encourage</w:t>
      </w:r>
      <w:r w:rsidR="00A376C6" w:rsidRPr="00CB1B1D">
        <w:rPr>
          <w:lang w:val="fr-FR"/>
        </w:rPr>
        <w:t xml:space="preserve"> </w:t>
      </w:r>
      <w:r w:rsidR="0045258C">
        <w:rPr>
          <w:lang w:val="fr-FR"/>
        </w:rPr>
        <w:t xml:space="preserve">les </w:t>
      </w:r>
      <w:r w:rsidR="00A376C6" w:rsidRPr="00CB1B1D">
        <w:rPr>
          <w:lang w:val="fr-FR"/>
        </w:rPr>
        <w:t>Parties</w:t>
      </w:r>
      <w:r w:rsidR="0045258C">
        <w:rPr>
          <w:lang w:val="fr-FR"/>
        </w:rPr>
        <w:t xml:space="preserve"> à utiliser une approche fondée sur les droits humains lorsqu’elles mettent en œuvre le </w:t>
      </w:r>
      <w:r w:rsidR="006B3ABB">
        <w:rPr>
          <w:lang w:val="fr-FR"/>
        </w:rPr>
        <w:t xml:space="preserve">programme de travail sur les </w:t>
      </w:r>
      <w:r w:rsidR="009D160B">
        <w:rPr>
          <w:lang w:val="fr-FR"/>
        </w:rPr>
        <w:t>zones</w:t>
      </w:r>
      <w:r w:rsidR="0045258C">
        <w:rPr>
          <w:lang w:val="fr-FR"/>
        </w:rPr>
        <w:t xml:space="preserve"> protégées et conservées mis à jour, y compris en garantissant la participation pleine et effective des détenteurs de droits et la reconnaissances de systèmes de gouvernance divers, conformément au programme de travail sur l’article 8 j) et les autres dispositions de la Convention sur la diversité biologique relatives aux peuples autochtones et communautés locales à l’horizon</w:t>
      </w:r>
      <w:r w:rsidR="00B11214">
        <w:rPr>
          <w:lang w:val="fr-FR"/>
        </w:rPr>
        <w:t> </w:t>
      </w:r>
      <w:r w:rsidR="0045258C">
        <w:rPr>
          <w:lang w:val="fr-FR"/>
        </w:rPr>
        <w:t>2030</w:t>
      </w:r>
      <w:r w:rsidR="00DD0329" w:rsidRPr="00CB1B1D">
        <w:rPr>
          <w:rStyle w:val="Appelnotedebasdep"/>
          <w:lang w:val="fr-FR"/>
        </w:rPr>
        <w:footnoteReference w:id="19"/>
      </w:r>
      <w:r w:rsidR="0045258C">
        <w:rPr>
          <w:lang w:val="fr-FR"/>
        </w:rPr>
        <w:t> ;</w:t>
      </w:r>
    </w:p>
    <w:p w14:paraId="44D4B9CE" w14:textId="4AB76D8F" w:rsidR="00EF100E" w:rsidRPr="00CB1B1D" w:rsidRDefault="00900B7A" w:rsidP="00D83DB8">
      <w:pPr>
        <w:pStyle w:val="CBDNormalNoNumber"/>
        <w:tabs>
          <w:tab w:val="clear" w:pos="567"/>
          <w:tab w:val="clear" w:pos="1134"/>
        </w:tabs>
        <w:ind w:left="1134" w:firstLine="567"/>
        <w:rPr>
          <w:lang w:val="fr-FR"/>
        </w:rPr>
      </w:pPr>
      <w:r w:rsidRPr="00CB1B1D">
        <w:rPr>
          <w:lang w:val="fr-FR"/>
        </w:rPr>
        <w:t>6</w:t>
      </w:r>
      <w:r w:rsidR="00DD0B22" w:rsidRPr="00CB1B1D">
        <w:rPr>
          <w:i/>
          <w:iCs/>
          <w:lang w:val="fr-FR"/>
        </w:rPr>
        <w:t>.</w:t>
      </w:r>
      <w:r w:rsidR="00C06E9A" w:rsidRPr="00CB1B1D">
        <w:rPr>
          <w:i/>
          <w:iCs/>
          <w:lang w:val="fr-FR"/>
        </w:rPr>
        <w:tab/>
      </w:r>
      <w:r w:rsidR="00E85C40">
        <w:rPr>
          <w:i/>
          <w:iCs/>
          <w:lang w:val="fr-FR"/>
        </w:rPr>
        <w:t xml:space="preserve">Prie </w:t>
      </w:r>
      <w:r w:rsidR="00E85C40">
        <w:rPr>
          <w:lang w:val="fr-FR"/>
        </w:rPr>
        <w:t>la Secrétaire exécutive, sous réserve de la disponibilité de ressources, de :</w:t>
      </w:r>
    </w:p>
    <w:p w14:paraId="723AF4B5" w14:textId="1D17A1AF" w:rsidR="00E64697" w:rsidRPr="00CB1B1D" w:rsidRDefault="00C06E9A" w:rsidP="00D83DB8">
      <w:pPr>
        <w:pStyle w:val="CBDNormalNoNumber"/>
        <w:tabs>
          <w:tab w:val="clear" w:pos="567"/>
        </w:tabs>
        <w:ind w:left="1134" w:firstLine="567"/>
        <w:rPr>
          <w:lang w:val="fr-FR"/>
        </w:rPr>
      </w:pPr>
      <w:r w:rsidRPr="00CB1B1D">
        <w:rPr>
          <w:lang w:val="fr-FR"/>
        </w:rPr>
        <w:t>a)</w:t>
      </w:r>
      <w:r w:rsidRPr="00CB1B1D">
        <w:rPr>
          <w:lang w:val="fr-FR"/>
        </w:rPr>
        <w:tab/>
      </w:r>
      <w:r w:rsidR="00B37CEE">
        <w:rPr>
          <w:lang w:val="fr-FR"/>
        </w:rPr>
        <w:t xml:space="preserve">Continuer à apporter son soutien à la Communauté de pratique pour la Cible 3, en tant qu’elle est une plateforme flexible, inclusive et </w:t>
      </w:r>
      <w:r w:rsidR="00A933BE">
        <w:rPr>
          <w:lang w:val="fr-FR"/>
        </w:rPr>
        <w:t>facultative</w:t>
      </w:r>
      <w:r w:rsidR="00B37CEE">
        <w:rPr>
          <w:lang w:val="fr-FR"/>
        </w:rPr>
        <w:t xml:space="preserve"> dont l’objectif est de faciliter la coordination, l’échange de connaissances et l’appui à la mise en œuvre, ainsi que d’inviter les organisations concernées à participer à la Communauté ;</w:t>
      </w:r>
    </w:p>
    <w:p w14:paraId="68174FC7" w14:textId="595B2BF3" w:rsidR="00E64697" w:rsidRPr="00CB1B1D" w:rsidRDefault="00C06E9A" w:rsidP="00D83DB8">
      <w:pPr>
        <w:pStyle w:val="CBDNormalNoNumber"/>
        <w:tabs>
          <w:tab w:val="clear" w:pos="567"/>
        </w:tabs>
        <w:ind w:left="1134" w:firstLine="567"/>
        <w:rPr>
          <w:lang w:val="fr-FR"/>
        </w:rPr>
      </w:pPr>
      <w:r w:rsidRPr="00CB1B1D">
        <w:rPr>
          <w:lang w:val="fr-FR"/>
        </w:rPr>
        <w:t>b)</w:t>
      </w:r>
      <w:r w:rsidRPr="00CB1B1D">
        <w:rPr>
          <w:lang w:val="fr-FR"/>
        </w:rPr>
        <w:tab/>
      </w:r>
      <w:r w:rsidR="00F751A9">
        <w:rPr>
          <w:lang w:val="fr-FR"/>
        </w:rPr>
        <w:t xml:space="preserve">Collaborer avec les centres régionaux et sous-régionaux d’appui à la coopération technique et scientifique et d’autres partenaires pertinents afin d’offrir un </w:t>
      </w:r>
      <w:r w:rsidR="007216E8">
        <w:rPr>
          <w:lang w:val="fr-FR"/>
        </w:rPr>
        <w:t>appui</w:t>
      </w:r>
      <w:r w:rsidR="00F751A9">
        <w:rPr>
          <w:lang w:val="fr-FR"/>
        </w:rPr>
        <w:t xml:space="preserve"> scientifique et technique ciblé aux Part</w:t>
      </w:r>
      <w:r w:rsidR="007216E8">
        <w:rPr>
          <w:lang w:val="fr-FR"/>
        </w:rPr>
        <w:t>i</w:t>
      </w:r>
      <w:r w:rsidR="00F751A9">
        <w:rPr>
          <w:lang w:val="fr-FR"/>
        </w:rPr>
        <w:t xml:space="preserve">es pour qu’elles </w:t>
      </w:r>
      <w:r w:rsidR="007216E8">
        <w:rPr>
          <w:lang w:val="fr-FR"/>
        </w:rPr>
        <w:t>réalisent</w:t>
      </w:r>
      <w:r w:rsidR="00F751A9">
        <w:rPr>
          <w:lang w:val="fr-FR"/>
        </w:rPr>
        <w:t xml:space="preserve"> la Cible 3 du Cadre ;</w:t>
      </w:r>
    </w:p>
    <w:p w14:paraId="282104F0" w14:textId="39A289F5" w:rsidR="001771D0" w:rsidRPr="00CB1B1D" w:rsidRDefault="00C06E9A" w:rsidP="00D83DB8">
      <w:pPr>
        <w:pStyle w:val="CBDNormalNoNumber"/>
        <w:keepNext/>
        <w:tabs>
          <w:tab w:val="clear" w:pos="567"/>
        </w:tabs>
        <w:ind w:left="1134" w:firstLine="567"/>
        <w:rPr>
          <w:lang w:val="fr-FR"/>
        </w:rPr>
      </w:pPr>
      <w:r w:rsidRPr="00CB1B1D">
        <w:rPr>
          <w:lang w:val="fr-FR"/>
        </w:rPr>
        <w:t>c)</w:t>
      </w:r>
      <w:r w:rsidRPr="00CB1B1D">
        <w:rPr>
          <w:lang w:val="fr-FR"/>
        </w:rPr>
        <w:tab/>
      </w:r>
      <w:r w:rsidR="00670FB1">
        <w:rPr>
          <w:lang w:val="fr-FR"/>
        </w:rPr>
        <w:t xml:space="preserve">Compiler un rapport de synthèse sur les meilleures pratiques pour </w:t>
      </w:r>
      <w:r w:rsidR="00E17176">
        <w:rPr>
          <w:lang w:val="fr-FR"/>
        </w:rPr>
        <w:t>réaliser</w:t>
      </w:r>
      <w:r w:rsidR="00670FB1">
        <w:rPr>
          <w:lang w:val="fr-FR"/>
        </w:rPr>
        <w:t xml:space="preserve"> la Cible 3 du Cadre et mettre en œuvre le </w:t>
      </w:r>
      <w:r w:rsidR="006B3ABB">
        <w:rPr>
          <w:lang w:val="fr-FR"/>
        </w:rPr>
        <w:t xml:space="preserve">programme de travail sur les </w:t>
      </w:r>
      <w:r w:rsidR="009D160B">
        <w:rPr>
          <w:lang w:val="fr-FR"/>
        </w:rPr>
        <w:t>zones</w:t>
      </w:r>
      <w:r w:rsidR="00670FB1">
        <w:rPr>
          <w:lang w:val="fr-FR"/>
        </w:rPr>
        <w:t xml:space="preserve"> protégées et conservées, avec une attention particulière à apporter aux domaines suivants :</w:t>
      </w:r>
    </w:p>
    <w:p w14:paraId="3D64EA96" w14:textId="1B0C8E1D" w:rsidR="003950D5" w:rsidRPr="00CB1B1D" w:rsidRDefault="003950D5" w:rsidP="00D83DB8">
      <w:pPr>
        <w:pStyle w:val="CBDNormalNoNumber"/>
        <w:tabs>
          <w:tab w:val="clear" w:pos="1701"/>
        </w:tabs>
        <w:ind w:left="2268" w:hanging="567"/>
        <w:rPr>
          <w:color w:val="000000" w:themeColor="text1"/>
          <w:lang w:val="fr-FR"/>
        </w:rPr>
      </w:pPr>
      <w:r w:rsidRPr="00CB1B1D">
        <w:rPr>
          <w:color w:val="000000" w:themeColor="text1"/>
          <w:lang w:val="fr-FR"/>
        </w:rPr>
        <w:t>i)</w:t>
      </w:r>
      <w:r w:rsidR="00C06E9A" w:rsidRPr="00CB1B1D">
        <w:rPr>
          <w:color w:val="000000" w:themeColor="text1"/>
          <w:lang w:val="fr-FR"/>
        </w:rPr>
        <w:tab/>
      </w:r>
      <w:r w:rsidR="00670FB1">
        <w:rPr>
          <w:color w:val="000000" w:themeColor="text1"/>
          <w:lang w:val="fr-FR"/>
        </w:rPr>
        <w:t xml:space="preserve">Les approches fondées sur les droits humains et la gouvernance équitable, y compris la reconnaissance des peuples autochtones et communautés locales comme détenteurs de droits ; </w:t>
      </w:r>
    </w:p>
    <w:p w14:paraId="638848C4" w14:textId="6774DF02" w:rsidR="003950D5" w:rsidRPr="00CB1B1D" w:rsidRDefault="003950D5" w:rsidP="00D83DB8">
      <w:pPr>
        <w:pStyle w:val="CBDNormalNoNumber"/>
        <w:tabs>
          <w:tab w:val="clear" w:pos="1701"/>
        </w:tabs>
        <w:ind w:left="2268" w:hanging="567"/>
        <w:rPr>
          <w:color w:val="000000" w:themeColor="text1"/>
          <w:lang w:val="fr-FR"/>
        </w:rPr>
      </w:pPr>
      <w:r w:rsidRPr="00CB1B1D">
        <w:rPr>
          <w:color w:val="000000" w:themeColor="text1"/>
          <w:lang w:val="fr-FR"/>
        </w:rPr>
        <w:t>ii)</w:t>
      </w:r>
      <w:r w:rsidR="00C06E9A" w:rsidRPr="00CB1B1D">
        <w:rPr>
          <w:color w:val="000000" w:themeColor="text1"/>
          <w:lang w:val="fr-FR"/>
        </w:rPr>
        <w:tab/>
      </w:r>
      <w:r w:rsidR="00DA5DEE">
        <w:rPr>
          <w:color w:val="000000" w:themeColor="text1"/>
          <w:lang w:val="fr-FR"/>
        </w:rPr>
        <w:t xml:space="preserve">L’intégrité écologique, la résilience des écosystèmes et la connectivité écologique, y compris dans le contexte des changements climatiques </w:t>
      </w:r>
      <w:r w:rsidR="004B21C0">
        <w:rPr>
          <w:color w:val="000000" w:themeColor="text1"/>
          <w:lang w:val="fr-FR"/>
        </w:rPr>
        <w:t>au sein</w:t>
      </w:r>
      <w:r w:rsidR="00DA5DEE">
        <w:rPr>
          <w:color w:val="000000" w:themeColor="text1"/>
          <w:lang w:val="fr-FR"/>
        </w:rPr>
        <w:t xml:space="preserve"> </w:t>
      </w:r>
      <w:r w:rsidR="004B21C0">
        <w:rPr>
          <w:color w:val="000000" w:themeColor="text1"/>
          <w:lang w:val="fr-FR"/>
        </w:rPr>
        <w:t>d</w:t>
      </w:r>
      <w:r w:rsidR="00DA5DEE">
        <w:rPr>
          <w:color w:val="000000" w:themeColor="text1"/>
          <w:lang w:val="fr-FR"/>
        </w:rPr>
        <w:t xml:space="preserve">es </w:t>
      </w:r>
      <w:r w:rsidR="00EA3BAE">
        <w:rPr>
          <w:color w:val="000000" w:themeColor="text1"/>
          <w:lang w:val="fr-FR"/>
        </w:rPr>
        <w:t>systèmes</w:t>
      </w:r>
      <w:r w:rsidR="00EA3BAE" w:rsidRPr="00CB1B1D">
        <w:rPr>
          <w:color w:val="000000" w:themeColor="text1"/>
          <w:lang w:val="fr-FR"/>
        </w:rPr>
        <w:t xml:space="preserve"> terrestres et </w:t>
      </w:r>
      <w:r w:rsidR="004B21C0">
        <w:rPr>
          <w:color w:val="000000" w:themeColor="text1"/>
          <w:lang w:val="fr-FR"/>
        </w:rPr>
        <w:t>d</w:t>
      </w:r>
      <w:r w:rsidR="00EA3BAE" w:rsidRPr="00CB1B1D">
        <w:rPr>
          <w:color w:val="000000" w:themeColor="text1"/>
          <w:lang w:val="fr-FR"/>
        </w:rPr>
        <w:t xml:space="preserve">es eaux intérieures, ainsi que </w:t>
      </w:r>
      <w:r w:rsidR="004B21C0">
        <w:rPr>
          <w:color w:val="000000" w:themeColor="text1"/>
          <w:lang w:val="fr-FR"/>
        </w:rPr>
        <w:t>d</w:t>
      </w:r>
      <w:r w:rsidR="00EA3BAE">
        <w:rPr>
          <w:color w:val="000000" w:themeColor="text1"/>
          <w:lang w:val="fr-FR"/>
        </w:rPr>
        <w:t>es systèmes</w:t>
      </w:r>
      <w:r w:rsidR="00EA3BAE" w:rsidRPr="00CB1B1D">
        <w:rPr>
          <w:color w:val="000000" w:themeColor="text1"/>
          <w:lang w:val="fr-FR"/>
        </w:rPr>
        <w:t xml:space="preserve"> marins et côti</w:t>
      </w:r>
      <w:r w:rsidR="00EA3BAE">
        <w:rPr>
          <w:color w:val="000000" w:themeColor="text1"/>
          <w:lang w:val="fr-FR"/>
        </w:rPr>
        <w:t>er</w:t>
      </w:r>
      <w:r w:rsidR="00EA3BAE" w:rsidRPr="00CB1B1D">
        <w:rPr>
          <w:color w:val="000000" w:themeColor="text1"/>
          <w:lang w:val="fr-FR"/>
        </w:rPr>
        <w:t>s</w:t>
      </w:r>
      <w:r w:rsidR="00DA5DEE">
        <w:rPr>
          <w:color w:val="000000" w:themeColor="text1"/>
          <w:lang w:val="fr-FR"/>
        </w:rPr>
        <w:t> ;</w:t>
      </w:r>
    </w:p>
    <w:p w14:paraId="4CAB7A6F" w14:textId="1153EB88" w:rsidR="00CC0AE8" w:rsidRPr="00CB1B1D" w:rsidRDefault="003950D5" w:rsidP="00D83DB8">
      <w:pPr>
        <w:pStyle w:val="CBDNormalNoNumber"/>
        <w:tabs>
          <w:tab w:val="clear" w:pos="1701"/>
        </w:tabs>
        <w:ind w:left="2268" w:hanging="567"/>
        <w:rPr>
          <w:color w:val="000000" w:themeColor="text1"/>
          <w:lang w:val="fr-FR"/>
        </w:rPr>
      </w:pPr>
      <w:r w:rsidRPr="00CB1B1D">
        <w:rPr>
          <w:color w:val="000000" w:themeColor="text1"/>
          <w:lang w:val="fr-FR"/>
        </w:rPr>
        <w:t>iii)</w:t>
      </w:r>
      <w:r w:rsidR="00C06E9A" w:rsidRPr="00CB1B1D">
        <w:rPr>
          <w:color w:val="000000" w:themeColor="text1"/>
          <w:lang w:val="fr-FR"/>
        </w:rPr>
        <w:tab/>
      </w:r>
      <w:r w:rsidR="00DA5DEE">
        <w:rPr>
          <w:color w:val="000000" w:themeColor="text1"/>
          <w:lang w:val="fr-FR"/>
        </w:rPr>
        <w:t xml:space="preserve">La reconnaissance des territoires autochtones et traditionnels, y compris par la mise en œuvre d’approches différenciées pour les peuples autochtones </w:t>
      </w:r>
      <w:r w:rsidR="00DA5DEE" w:rsidRPr="00EB13EE">
        <w:rPr>
          <w:lang w:val="fr-FR"/>
        </w:rPr>
        <w:t>en situation d’isolement volontaire</w:t>
      </w:r>
      <w:r w:rsidR="00DA5DEE" w:rsidRPr="001F29BE">
        <w:t xml:space="preserve"> et de premier contact</w:t>
      </w:r>
      <w:r w:rsidR="00DA5DEE">
        <w:t> ;</w:t>
      </w:r>
    </w:p>
    <w:p w14:paraId="7AC6B74D" w14:textId="3041E28E" w:rsidR="003950D5" w:rsidRPr="00CB1B1D" w:rsidRDefault="00CC0AE8" w:rsidP="00D83DB8">
      <w:pPr>
        <w:pStyle w:val="CBDNormalNoNumber"/>
        <w:tabs>
          <w:tab w:val="clear" w:pos="1701"/>
        </w:tabs>
        <w:ind w:left="2268" w:hanging="567"/>
        <w:rPr>
          <w:color w:val="000000" w:themeColor="text1"/>
          <w:lang w:val="fr-FR"/>
        </w:rPr>
      </w:pPr>
      <w:r w:rsidRPr="00CB1B1D">
        <w:rPr>
          <w:color w:val="000000" w:themeColor="text1"/>
          <w:lang w:val="fr-FR"/>
        </w:rPr>
        <w:t>iv)</w:t>
      </w:r>
      <w:r w:rsidR="00C06E9A" w:rsidRPr="00CB1B1D">
        <w:rPr>
          <w:color w:val="000000" w:themeColor="text1"/>
          <w:lang w:val="fr-FR"/>
        </w:rPr>
        <w:tab/>
      </w:r>
      <w:r w:rsidR="00DA5DEE">
        <w:rPr>
          <w:color w:val="000000" w:themeColor="text1"/>
          <w:lang w:val="fr-FR"/>
        </w:rPr>
        <w:t xml:space="preserve">L’égalité des genres et des approches tenant compte des questions de genre dans la planification, la gouvernance et la gestion des </w:t>
      </w:r>
      <w:r w:rsidR="009D160B">
        <w:rPr>
          <w:color w:val="000000" w:themeColor="text1"/>
          <w:lang w:val="fr-FR"/>
        </w:rPr>
        <w:t>zones</w:t>
      </w:r>
      <w:r w:rsidR="00DA5DEE">
        <w:rPr>
          <w:color w:val="000000" w:themeColor="text1"/>
          <w:lang w:val="fr-FR"/>
        </w:rPr>
        <w:t xml:space="preserve"> protégées et conservées ;</w:t>
      </w:r>
    </w:p>
    <w:p w14:paraId="3472FFA2" w14:textId="63DFA8BD" w:rsidR="003950D5" w:rsidRPr="00CB1B1D" w:rsidRDefault="00CC0AE8" w:rsidP="00D83DB8">
      <w:pPr>
        <w:pStyle w:val="CBDNormalNoNumber"/>
        <w:tabs>
          <w:tab w:val="clear" w:pos="1701"/>
        </w:tabs>
        <w:ind w:left="2268" w:hanging="567"/>
        <w:rPr>
          <w:color w:val="000000" w:themeColor="text1"/>
          <w:lang w:val="fr-FR"/>
        </w:rPr>
      </w:pPr>
      <w:r w:rsidRPr="00CB1B1D">
        <w:rPr>
          <w:color w:val="000000" w:themeColor="text1"/>
          <w:lang w:val="fr-FR"/>
        </w:rPr>
        <w:lastRenderedPageBreak/>
        <w:t>v)</w:t>
      </w:r>
      <w:r w:rsidR="00C06E9A" w:rsidRPr="00CB1B1D">
        <w:rPr>
          <w:color w:val="000000" w:themeColor="text1"/>
          <w:lang w:val="fr-FR"/>
        </w:rPr>
        <w:tab/>
      </w:r>
      <w:r w:rsidR="00DA5DEE">
        <w:rPr>
          <w:color w:val="000000" w:themeColor="text1"/>
          <w:lang w:val="fr-FR"/>
        </w:rPr>
        <w:t>L’</w:t>
      </w:r>
      <w:r w:rsidR="00591D90" w:rsidRPr="00CB1B1D">
        <w:rPr>
          <w:color w:val="000000" w:themeColor="text1"/>
          <w:lang w:val="fr-FR"/>
        </w:rPr>
        <w:t>i</w:t>
      </w:r>
      <w:r w:rsidR="003950D5" w:rsidRPr="00CB1B1D">
        <w:rPr>
          <w:color w:val="000000" w:themeColor="text1"/>
          <w:lang w:val="fr-FR"/>
        </w:rPr>
        <w:t>nt</w:t>
      </w:r>
      <w:r w:rsidR="00DA5DEE">
        <w:rPr>
          <w:color w:val="000000" w:themeColor="text1"/>
          <w:lang w:val="fr-FR"/>
        </w:rPr>
        <w:t>é</w:t>
      </w:r>
      <w:r w:rsidR="003950D5" w:rsidRPr="00CB1B1D">
        <w:rPr>
          <w:color w:val="000000" w:themeColor="text1"/>
          <w:lang w:val="fr-FR"/>
        </w:rPr>
        <w:t xml:space="preserve">gration </w:t>
      </w:r>
      <w:r w:rsidR="00DA5DEE">
        <w:rPr>
          <w:color w:val="000000" w:themeColor="text1"/>
          <w:lang w:val="fr-FR"/>
        </w:rPr>
        <w:t>d</w:t>
      </w:r>
      <w:r w:rsidR="004B21C0">
        <w:rPr>
          <w:color w:val="000000" w:themeColor="text1"/>
          <w:lang w:val="fr-FR"/>
        </w:rPr>
        <w:t xml:space="preserve">es </w:t>
      </w:r>
      <w:r w:rsidR="009D160B">
        <w:rPr>
          <w:color w:val="000000" w:themeColor="text1"/>
          <w:lang w:val="fr-FR"/>
        </w:rPr>
        <w:t>zones</w:t>
      </w:r>
      <w:r w:rsidR="004B21C0">
        <w:rPr>
          <w:color w:val="000000" w:themeColor="text1"/>
          <w:lang w:val="fr-FR"/>
        </w:rPr>
        <w:t xml:space="preserve"> </w:t>
      </w:r>
      <w:r w:rsidR="00DA5DEE">
        <w:rPr>
          <w:color w:val="000000" w:themeColor="text1"/>
          <w:lang w:val="fr-FR"/>
        </w:rPr>
        <w:t xml:space="preserve">protégées et conservées dans l’aménagement du territoire tenant compte de la diversité biologique et dans </w:t>
      </w:r>
      <w:r w:rsidR="00EA3BAE">
        <w:rPr>
          <w:color w:val="000000" w:themeColor="text1"/>
          <w:lang w:val="fr-FR"/>
        </w:rPr>
        <w:t xml:space="preserve">des </w:t>
      </w:r>
      <w:r w:rsidR="00EA3BAE" w:rsidRPr="00CB1B1D">
        <w:rPr>
          <w:color w:val="000000" w:themeColor="text1"/>
          <w:lang w:val="fr-FR"/>
        </w:rPr>
        <w:t>paysages terrestres et marins plus vastes</w:t>
      </w:r>
      <w:r w:rsidR="00EA3BAE">
        <w:rPr>
          <w:color w:val="000000" w:themeColor="text1"/>
          <w:lang w:val="fr-FR"/>
        </w:rPr>
        <w:t> </w:t>
      </w:r>
      <w:r w:rsidR="00DA5DEE">
        <w:rPr>
          <w:color w:val="000000" w:themeColor="text1"/>
          <w:lang w:val="fr-FR"/>
        </w:rPr>
        <w:t xml:space="preserve">; </w:t>
      </w:r>
    </w:p>
    <w:p w14:paraId="3AC5AAAA" w14:textId="5EA3B723" w:rsidR="003950D5" w:rsidRPr="00CB1B1D" w:rsidRDefault="00CC0AE8" w:rsidP="00D83DB8">
      <w:pPr>
        <w:pStyle w:val="CBDNormalNoNumber"/>
        <w:tabs>
          <w:tab w:val="clear" w:pos="1701"/>
        </w:tabs>
        <w:ind w:left="2268" w:hanging="567"/>
        <w:rPr>
          <w:color w:val="000000" w:themeColor="text1"/>
          <w:lang w:val="fr-FR"/>
        </w:rPr>
      </w:pPr>
      <w:r w:rsidRPr="00CB1B1D">
        <w:rPr>
          <w:color w:val="000000" w:themeColor="text1"/>
          <w:lang w:val="fr-FR"/>
        </w:rPr>
        <w:t>vi)</w:t>
      </w:r>
      <w:r w:rsidR="00C06E9A" w:rsidRPr="00CB1B1D">
        <w:rPr>
          <w:color w:val="000000" w:themeColor="text1"/>
          <w:lang w:val="fr-FR"/>
        </w:rPr>
        <w:tab/>
      </w:r>
      <w:r w:rsidR="00DA5DEE">
        <w:rPr>
          <w:color w:val="000000" w:themeColor="text1"/>
          <w:lang w:val="fr-FR"/>
        </w:rPr>
        <w:t xml:space="preserve">Le recensement et la </w:t>
      </w:r>
      <w:r w:rsidR="00DA5DEE" w:rsidRPr="004B21C0">
        <w:rPr>
          <w:color w:val="000000" w:themeColor="text1"/>
          <w:lang w:val="fr-FR"/>
        </w:rPr>
        <w:t>priorisation</w:t>
      </w:r>
      <w:r w:rsidR="00DA5DEE">
        <w:rPr>
          <w:color w:val="000000" w:themeColor="text1"/>
          <w:lang w:val="fr-FR"/>
        </w:rPr>
        <w:t xml:space="preserve"> des </w:t>
      </w:r>
      <w:r w:rsidR="00DA5DEE" w:rsidRPr="00250F52">
        <w:rPr>
          <w:color w:val="000000" w:themeColor="text1"/>
          <w:lang w:val="fr-FR"/>
        </w:rPr>
        <w:t xml:space="preserve">zones </w:t>
      </w:r>
      <w:r w:rsidR="00250F52" w:rsidRPr="00CB1B1D">
        <w:rPr>
          <w:color w:val="000000" w:themeColor="text1"/>
          <w:lang w:val="fr-FR"/>
        </w:rPr>
        <w:t>d’une grande importance pour la biodiversité</w:t>
      </w:r>
      <w:r w:rsidR="00B11214">
        <w:rPr>
          <w:color w:val="000000" w:themeColor="text1"/>
          <w:lang w:val="fr-FR"/>
        </w:rPr>
        <w:t>,</w:t>
      </w:r>
      <w:r w:rsidR="00DA5DEE">
        <w:rPr>
          <w:color w:val="000000" w:themeColor="text1"/>
          <w:lang w:val="fr-FR"/>
        </w:rPr>
        <w:t xml:space="preserve"> les fonctions et les services écosystémiques, y compris les écosystèmes sous-représentés ;</w:t>
      </w:r>
    </w:p>
    <w:p w14:paraId="4C311A2B" w14:textId="6F2A6F8A" w:rsidR="003950D5" w:rsidRPr="00CB1B1D" w:rsidRDefault="00CC0AE8" w:rsidP="00D83DB8">
      <w:pPr>
        <w:pStyle w:val="CBDNormalNoNumber"/>
        <w:tabs>
          <w:tab w:val="clear" w:pos="1701"/>
        </w:tabs>
        <w:ind w:left="2268" w:hanging="567"/>
        <w:rPr>
          <w:color w:val="000000" w:themeColor="text1"/>
          <w:lang w:val="fr-FR"/>
        </w:rPr>
      </w:pPr>
      <w:r w:rsidRPr="00CB1B1D">
        <w:rPr>
          <w:color w:val="000000" w:themeColor="text1"/>
          <w:lang w:val="fr-FR"/>
        </w:rPr>
        <w:t>vii)</w:t>
      </w:r>
      <w:r w:rsidR="00C06E9A" w:rsidRPr="00CB1B1D">
        <w:rPr>
          <w:color w:val="000000" w:themeColor="text1"/>
          <w:lang w:val="fr-FR"/>
        </w:rPr>
        <w:tab/>
      </w:r>
      <w:r w:rsidR="002C7AB9">
        <w:rPr>
          <w:color w:val="000000" w:themeColor="text1"/>
          <w:lang w:val="fr-FR"/>
        </w:rPr>
        <w:t xml:space="preserve">Les normes et meilleures pratiques de planification, de gouvernance et de gestion des </w:t>
      </w:r>
      <w:r w:rsidR="009D160B">
        <w:rPr>
          <w:color w:val="000000" w:themeColor="text1"/>
          <w:lang w:val="fr-FR"/>
        </w:rPr>
        <w:t>zones</w:t>
      </w:r>
      <w:r w:rsidR="002C7AB9">
        <w:rPr>
          <w:color w:val="000000" w:themeColor="text1"/>
          <w:lang w:val="fr-FR"/>
        </w:rPr>
        <w:t xml:space="preserve"> protégées et conservées ;</w:t>
      </w:r>
    </w:p>
    <w:p w14:paraId="12C5B85E" w14:textId="5A20088A" w:rsidR="003950D5" w:rsidRPr="00CB1B1D" w:rsidRDefault="00CC0AE8" w:rsidP="00D83DB8">
      <w:pPr>
        <w:pStyle w:val="CBDNormalNoNumber"/>
        <w:tabs>
          <w:tab w:val="clear" w:pos="1701"/>
        </w:tabs>
        <w:ind w:left="2268" w:hanging="567"/>
        <w:rPr>
          <w:color w:val="000000" w:themeColor="text1"/>
          <w:lang w:val="fr-FR"/>
        </w:rPr>
      </w:pPr>
      <w:r w:rsidRPr="00CB1B1D">
        <w:rPr>
          <w:color w:val="000000" w:themeColor="text1"/>
          <w:lang w:val="fr-FR"/>
        </w:rPr>
        <w:t>viii)</w:t>
      </w:r>
      <w:r w:rsidR="00C06E9A" w:rsidRPr="00CB1B1D">
        <w:rPr>
          <w:color w:val="000000" w:themeColor="text1"/>
          <w:lang w:val="fr-FR"/>
        </w:rPr>
        <w:tab/>
      </w:r>
      <w:r w:rsidR="002C7AB9">
        <w:rPr>
          <w:color w:val="000000" w:themeColor="text1"/>
          <w:lang w:val="fr-FR"/>
        </w:rPr>
        <w:t xml:space="preserve">Les réseaux écologiques, l’élaboration de corridors </w:t>
      </w:r>
      <w:r w:rsidR="002C7AB9" w:rsidRPr="00B904FA">
        <w:rPr>
          <w:color w:val="000000" w:themeColor="text1"/>
          <w:lang w:val="fr-FR"/>
        </w:rPr>
        <w:t>tenant compte des facteurs climatiques</w:t>
      </w:r>
      <w:r w:rsidR="002C7AB9">
        <w:rPr>
          <w:color w:val="000000" w:themeColor="text1"/>
          <w:lang w:val="fr-FR"/>
        </w:rPr>
        <w:t xml:space="preserve">, la connectivité écologique à grande échelle et la conservation </w:t>
      </w:r>
      <w:r w:rsidR="002C7AB9" w:rsidRPr="00B904FA">
        <w:rPr>
          <w:color w:val="000000" w:themeColor="text1"/>
          <w:lang w:val="fr-FR"/>
        </w:rPr>
        <w:t>transfrontière</w:t>
      </w:r>
      <w:r w:rsidR="002C7AB9">
        <w:rPr>
          <w:color w:val="000000" w:themeColor="text1"/>
          <w:lang w:val="fr-FR"/>
        </w:rPr>
        <w:t>, y compris en contexte urbain et périurbain ;</w:t>
      </w:r>
    </w:p>
    <w:p w14:paraId="463EB255" w14:textId="6E61CFEA" w:rsidR="003950D5" w:rsidRPr="00CB1B1D" w:rsidRDefault="004F549B" w:rsidP="00D83DB8">
      <w:pPr>
        <w:pStyle w:val="CBDNormalNoNumber"/>
        <w:tabs>
          <w:tab w:val="clear" w:pos="1701"/>
        </w:tabs>
        <w:ind w:left="2268" w:hanging="567"/>
        <w:rPr>
          <w:color w:val="000000" w:themeColor="text1"/>
          <w:lang w:val="fr-FR"/>
        </w:rPr>
      </w:pPr>
      <w:r w:rsidRPr="00CB1B1D">
        <w:rPr>
          <w:color w:val="000000" w:themeColor="text1"/>
          <w:lang w:val="fr-FR"/>
        </w:rPr>
        <w:t>ix)</w:t>
      </w:r>
      <w:r w:rsidR="00C06E9A" w:rsidRPr="00CB1B1D">
        <w:rPr>
          <w:color w:val="000000" w:themeColor="text1"/>
          <w:lang w:val="fr-FR"/>
        </w:rPr>
        <w:tab/>
      </w:r>
      <w:r w:rsidR="002C7AB9">
        <w:rPr>
          <w:color w:val="000000" w:themeColor="text1"/>
          <w:lang w:val="fr-FR"/>
        </w:rPr>
        <w:t xml:space="preserve">Les systèmes de suivi et d’évaluation des écosystèmes terrestres, d’eau douce et marins, y compris par le biais de nouvelles technologies et d’indicateurs ventilés par </w:t>
      </w:r>
      <w:r w:rsidR="002C7AB9" w:rsidRPr="00B904FA">
        <w:rPr>
          <w:color w:val="000000" w:themeColor="text1"/>
          <w:lang w:val="fr-FR"/>
        </w:rPr>
        <w:t>genre</w:t>
      </w:r>
      <w:r w:rsidR="002C7AB9">
        <w:rPr>
          <w:color w:val="000000" w:themeColor="text1"/>
          <w:lang w:val="fr-FR"/>
        </w:rPr>
        <w:t> ;</w:t>
      </w:r>
    </w:p>
    <w:p w14:paraId="4DEEBA0E" w14:textId="1AEB7C4C" w:rsidR="006D7B84" w:rsidRPr="00CB1B1D" w:rsidRDefault="004F549B" w:rsidP="00D83DB8">
      <w:pPr>
        <w:pStyle w:val="CBDNormalNoNumber"/>
        <w:tabs>
          <w:tab w:val="clear" w:pos="567"/>
          <w:tab w:val="clear" w:pos="1701"/>
        </w:tabs>
        <w:ind w:left="2268" w:hanging="567"/>
        <w:rPr>
          <w:color w:val="000000" w:themeColor="text1"/>
          <w:lang w:val="fr-FR"/>
        </w:rPr>
      </w:pPr>
      <w:r w:rsidRPr="00CB1B1D">
        <w:rPr>
          <w:color w:val="000000" w:themeColor="text1"/>
          <w:lang w:val="fr-FR"/>
        </w:rPr>
        <w:t>x)</w:t>
      </w:r>
      <w:r w:rsidR="00C06E9A" w:rsidRPr="00CB1B1D">
        <w:rPr>
          <w:color w:val="000000" w:themeColor="text1"/>
          <w:lang w:val="fr-FR"/>
        </w:rPr>
        <w:tab/>
      </w:r>
      <w:r w:rsidR="00764DB9">
        <w:rPr>
          <w:color w:val="000000" w:themeColor="text1"/>
          <w:lang w:val="fr-FR"/>
        </w:rPr>
        <w:t>Les approches de financement durable, les mécanismes financiers innovants et les financements directs et accessibles pour les peuples autochtones et communautés locales ;</w:t>
      </w:r>
    </w:p>
    <w:p w14:paraId="19B09E9D" w14:textId="5F6E99B8" w:rsidR="006A7E3D" w:rsidRPr="00CB1B1D" w:rsidRDefault="00C06E9A" w:rsidP="00D83DB8">
      <w:pPr>
        <w:pStyle w:val="CBDNormalNoNumber"/>
        <w:tabs>
          <w:tab w:val="clear" w:pos="567"/>
        </w:tabs>
        <w:ind w:left="1134" w:firstLine="567"/>
        <w:rPr>
          <w:lang w:val="fr-FR"/>
        </w:rPr>
      </w:pPr>
      <w:r w:rsidRPr="00CB1B1D">
        <w:rPr>
          <w:lang w:val="fr-FR"/>
        </w:rPr>
        <w:t>d</w:t>
      </w:r>
      <w:r w:rsidR="00FA2417" w:rsidRPr="00CB1B1D">
        <w:rPr>
          <w:lang w:val="fr-FR"/>
        </w:rPr>
        <w:t>)</w:t>
      </w:r>
      <w:r w:rsidRPr="00CB1B1D">
        <w:rPr>
          <w:lang w:val="fr-FR"/>
        </w:rPr>
        <w:tab/>
      </w:r>
      <w:r w:rsidR="00764DB9">
        <w:rPr>
          <w:lang w:val="fr-FR"/>
        </w:rPr>
        <w:t xml:space="preserve">Établir un rapport sur les progrès réalisés </w:t>
      </w:r>
      <w:r w:rsidR="00D60E49">
        <w:rPr>
          <w:lang w:val="fr-FR"/>
        </w:rPr>
        <w:t>dans la</w:t>
      </w:r>
      <w:r w:rsidR="00764DB9">
        <w:rPr>
          <w:lang w:val="fr-FR"/>
        </w:rPr>
        <w:t xml:space="preserve"> mise en œuvre de la présente décision, à destination de l’Organe subsidiaire chargé de fournir des avis scientifiques, techniques et technologiques lors d’une réunion qui se tiendra avant la dix-huitième réunion de la Conférence des Parties, en vue de formuler une recommandation, pour examen par la Conférence des Parties à sa dix-huitième réunion.</w:t>
      </w:r>
    </w:p>
    <w:p w14:paraId="73591E2B" w14:textId="2B1F669E" w:rsidR="00AB36CF" w:rsidRPr="00CB1B1D" w:rsidRDefault="0023767E" w:rsidP="00D83DB8">
      <w:pPr>
        <w:pStyle w:val="CBDDesicionAnnex"/>
        <w:ind w:left="1134"/>
        <w:rPr>
          <w:lang w:val="fr-FR"/>
        </w:rPr>
      </w:pPr>
      <w:bookmarkStart w:id="3" w:name="_Hlk203416978"/>
      <w:r w:rsidRPr="00CB1B1D">
        <w:rPr>
          <w:lang w:val="fr-FR"/>
        </w:rPr>
        <w:t>Annex</w:t>
      </w:r>
      <w:r w:rsidR="00205EF2">
        <w:rPr>
          <w:lang w:val="fr-FR"/>
        </w:rPr>
        <w:t>e</w:t>
      </w:r>
      <w:r w:rsidRPr="00CB1B1D">
        <w:rPr>
          <w:lang w:val="fr-FR"/>
        </w:rPr>
        <w:t xml:space="preserve"> </w:t>
      </w:r>
    </w:p>
    <w:p w14:paraId="70104DF7" w14:textId="332790E7" w:rsidR="002A6314" w:rsidRPr="00CB1B1D" w:rsidRDefault="00A9540C" w:rsidP="00D83DB8">
      <w:pPr>
        <w:pStyle w:val="CBDDesicionAnnex"/>
        <w:ind w:left="1134"/>
        <w:rPr>
          <w:lang w:val="fr-FR"/>
        </w:rPr>
      </w:pPr>
      <w:r>
        <w:rPr>
          <w:lang w:val="fr-FR"/>
        </w:rPr>
        <w:t xml:space="preserve">Mise à jour du </w:t>
      </w:r>
      <w:r w:rsidR="006B3ABB">
        <w:rPr>
          <w:lang w:val="fr-FR"/>
        </w:rPr>
        <w:t xml:space="preserve">programme de travail sur les </w:t>
      </w:r>
      <w:r w:rsidR="009D160B">
        <w:rPr>
          <w:lang w:val="fr-FR"/>
        </w:rPr>
        <w:t>zones</w:t>
      </w:r>
      <w:r>
        <w:rPr>
          <w:lang w:val="fr-FR"/>
        </w:rPr>
        <w:t xml:space="preserve"> protégées et conservées</w:t>
      </w:r>
    </w:p>
    <w:p w14:paraId="1415C206" w14:textId="16B82681" w:rsidR="00ED759B" w:rsidRPr="00CB1B1D" w:rsidRDefault="00607396" w:rsidP="00D83DB8">
      <w:pPr>
        <w:pStyle w:val="CBDNormalNoNumber"/>
        <w:tabs>
          <w:tab w:val="clear" w:pos="567"/>
        </w:tabs>
        <w:spacing w:before="120" w:after="240"/>
        <w:ind w:left="1134"/>
        <w:rPr>
          <w:lang w:val="fr-FR"/>
        </w:rPr>
      </w:pPr>
      <w:r>
        <w:rPr>
          <w:lang w:val="fr-FR"/>
        </w:rPr>
        <w:t xml:space="preserve">Le tableau ci-dessous illustre la comparaison des cibles du Cadre mondial de la biodiversité de </w:t>
      </w:r>
      <w:r w:rsidR="005321C5" w:rsidRPr="00CB1B1D">
        <w:rPr>
          <w:lang w:val="fr-FR"/>
        </w:rPr>
        <w:t>Kunming</w:t>
      </w:r>
      <w:r w:rsidR="00CB0B6B" w:rsidRPr="00CB1B1D">
        <w:rPr>
          <w:lang w:val="fr-FR"/>
        </w:rPr>
        <w:t>-</w:t>
      </w:r>
      <w:r w:rsidR="005321C5" w:rsidRPr="00CB1B1D">
        <w:rPr>
          <w:lang w:val="fr-FR"/>
        </w:rPr>
        <w:t>Montr</w:t>
      </w:r>
      <w:r w:rsidR="00C96CDE">
        <w:rPr>
          <w:lang w:val="fr-FR"/>
        </w:rPr>
        <w:t>é</w:t>
      </w:r>
      <w:r w:rsidR="005321C5" w:rsidRPr="00CB1B1D">
        <w:rPr>
          <w:lang w:val="fr-FR"/>
        </w:rPr>
        <w:t>al</w:t>
      </w:r>
      <w:r w:rsidR="0057593C" w:rsidRPr="00CB1B1D">
        <w:rPr>
          <w:rStyle w:val="Appelnotedebasdep"/>
          <w:lang w:val="fr-FR"/>
        </w:rPr>
        <w:footnoteReference w:id="20"/>
      </w:r>
      <w:r w:rsidR="005321C5" w:rsidRPr="00CB1B1D">
        <w:rPr>
          <w:lang w:val="fr-FR"/>
        </w:rPr>
        <w:t xml:space="preserve"> </w:t>
      </w:r>
      <w:r>
        <w:rPr>
          <w:lang w:val="fr-FR"/>
        </w:rPr>
        <w:t xml:space="preserve">et des activités complémentaires qui pourraient appuyer la mise en œuvre du </w:t>
      </w:r>
      <w:r w:rsidR="006B3ABB">
        <w:rPr>
          <w:lang w:val="fr-FR"/>
        </w:rPr>
        <w:t xml:space="preserve">programme de travail sur les </w:t>
      </w:r>
      <w:r w:rsidR="009D160B">
        <w:rPr>
          <w:lang w:val="fr-FR"/>
        </w:rPr>
        <w:t>zones</w:t>
      </w:r>
      <w:r>
        <w:rPr>
          <w:lang w:val="fr-FR"/>
        </w:rPr>
        <w:t xml:space="preserve"> protégées et conservées</w:t>
      </w:r>
      <w:r w:rsidR="00F95C07" w:rsidRPr="00CB1B1D">
        <w:rPr>
          <w:rStyle w:val="Appelnotedebasdep"/>
          <w:color w:val="000000" w:themeColor="text1"/>
          <w:lang w:val="fr-FR"/>
        </w:rPr>
        <w:footnoteReference w:id="21"/>
      </w:r>
      <w:r>
        <w:rPr>
          <w:lang w:val="fr-FR"/>
        </w:rPr>
        <w:t>.</w:t>
      </w:r>
      <w:r w:rsidR="005321C5" w:rsidRPr="00CB1B1D">
        <w:rPr>
          <w:lang w:val="fr-FR"/>
        </w:rPr>
        <w:t xml:space="preserve"> </w:t>
      </w:r>
      <w:r>
        <w:rPr>
          <w:lang w:val="fr-FR"/>
        </w:rPr>
        <w:t xml:space="preserve">Il souligne les domaines d’alignement étroit, </w:t>
      </w:r>
      <w:r w:rsidR="00A81272">
        <w:rPr>
          <w:lang w:val="fr-FR"/>
        </w:rPr>
        <w:t>d</w:t>
      </w:r>
      <w:r w:rsidR="003E6CF7">
        <w:rPr>
          <w:lang w:val="fr-FR"/>
        </w:rPr>
        <w:t>’</w:t>
      </w:r>
      <w:r w:rsidR="00A81272">
        <w:rPr>
          <w:lang w:val="fr-FR"/>
        </w:rPr>
        <w:t>occasions</w:t>
      </w:r>
      <w:r>
        <w:rPr>
          <w:lang w:val="fr-FR"/>
        </w:rPr>
        <w:t xml:space="preserve"> de renforcement des dispositions existantes et de lacunes où l’élaboration de nouvelles activités est nécessaire. Il se fonde sur les résultats d’un examen stratégique du programme, des documents transmis s’y référant et d’une analyse </w:t>
      </w:r>
      <w:r w:rsidR="00D60E49">
        <w:rPr>
          <w:lang w:val="fr-FR"/>
        </w:rPr>
        <w:t>évaluée</w:t>
      </w:r>
      <w:r>
        <w:rPr>
          <w:lang w:val="fr-FR"/>
        </w:rPr>
        <w:t xml:space="preserve"> par les pairs. Les activités sont réparties en trois catégories : a) actions prioritaires, consacrées au renforcement de l’alignement </w:t>
      </w:r>
      <w:r w:rsidRPr="00D96CE5">
        <w:rPr>
          <w:lang w:val="fr-FR"/>
        </w:rPr>
        <w:t>sur</w:t>
      </w:r>
      <w:r>
        <w:rPr>
          <w:lang w:val="fr-FR"/>
        </w:rPr>
        <w:t xml:space="preserve"> la Cible</w:t>
      </w:r>
      <w:r w:rsidR="00B11214">
        <w:rPr>
          <w:lang w:val="fr-FR"/>
        </w:rPr>
        <w:t> </w:t>
      </w:r>
      <w:r>
        <w:rPr>
          <w:lang w:val="fr-FR"/>
        </w:rPr>
        <w:t>3 du Cadre et ses liens avec d’autres cibles ; b)</w:t>
      </w:r>
      <w:r w:rsidR="005321C5" w:rsidRPr="00CB1B1D">
        <w:rPr>
          <w:lang w:val="fr-FR"/>
        </w:rPr>
        <w:t xml:space="preserve"> </w:t>
      </w:r>
      <w:r>
        <w:rPr>
          <w:lang w:val="fr-FR"/>
        </w:rPr>
        <w:t xml:space="preserve">actions complémentaires qui traitent des cibles partiellement couvertes, et dont la mise en œuvre peut être améliorée ; et c) domaines </w:t>
      </w:r>
      <w:r w:rsidR="008E3B39">
        <w:rPr>
          <w:lang w:val="fr-FR"/>
        </w:rPr>
        <w:t>à approfondir</w:t>
      </w:r>
      <w:r w:rsidR="00D60E49">
        <w:rPr>
          <w:lang w:val="fr-FR"/>
        </w:rPr>
        <w:t>,</w:t>
      </w:r>
      <w:r w:rsidR="008E3B39">
        <w:rPr>
          <w:lang w:val="fr-FR"/>
        </w:rPr>
        <w:t xml:space="preserve"> que le programme ne couvre pas ou seulement </w:t>
      </w:r>
      <w:r w:rsidR="00D60E49">
        <w:rPr>
          <w:lang w:val="fr-FR"/>
        </w:rPr>
        <w:t>modestement</w:t>
      </w:r>
      <w:r w:rsidR="008E3B39">
        <w:rPr>
          <w:lang w:val="fr-FR"/>
        </w:rPr>
        <w:t xml:space="preserve"> et où des documents d’orientation supplémentaires sont nécessaires. En ce qui concerne les cibles pour lesquelles aucun alignement notable n’a été recensé par l’analyse des lacunes et aucune activité n’a été recensée dans les documents transmis (surtout les Cibles 13, 17 et 18), aucune action précise n’est proposée.</w:t>
      </w:r>
    </w:p>
    <w:p w14:paraId="0BE72887" w14:textId="2EAAC16B" w:rsidR="006028BF" w:rsidRPr="00CB1B1D" w:rsidDel="005321C5" w:rsidRDefault="008557E1" w:rsidP="008557E1">
      <w:pPr>
        <w:pStyle w:val="CBDTableTitle"/>
        <w:tabs>
          <w:tab w:val="clear" w:pos="567"/>
        </w:tabs>
        <w:ind w:left="1134"/>
        <w:rPr>
          <w:lang w:val="fr-FR"/>
        </w:rPr>
      </w:pPr>
      <w:r>
        <w:rPr>
          <w:lang w:val="fr-FR"/>
        </w:rPr>
        <w:lastRenderedPageBreak/>
        <w:t xml:space="preserve">Activités complémentaires pour renforcer le </w:t>
      </w:r>
      <w:r w:rsidR="006B3ABB">
        <w:rPr>
          <w:lang w:val="fr-FR"/>
        </w:rPr>
        <w:t xml:space="preserve">programme de travail sur les </w:t>
      </w:r>
      <w:r w:rsidR="009D160B">
        <w:rPr>
          <w:lang w:val="fr-FR"/>
        </w:rPr>
        <w:t>zones</w:t>
      </w:r>
      <w:r>
        <w:rPr>
          <w:lang w:val="fr-FR"/>
        </w:rPr>
        <w:t xml:space="preserve"> protégées et conservées et son alignement </w:t>
      </w:r>
      <w:r w:rsidR="00D96CE5">
        <w:rPr>
          <w:lang w:val="fr-FR"/>
        </w:rPr>
        <w:t>sur</w:t>
      </w:r>
      <w:r>
        <w:rPr>
          <w:lang w:val="fr-FR"/>
        </w:rPr>
        <w:t xml:space="preserve"> le Cadre mondial de la biodiversité de Kunming-Montréal</w:t>
      </w:r>
    </w:p>
    <w:tbl>
      <w:tblPr>
        <w:tblStyle w:val="Grilledutableau"/>
        <w:tblpPr w:leftFromText="141" w:rightFromText="141" w:vertAnchor="text" w:tblpX="704" w:tblpY="1"/>
        <w:tblOverlap w:val="never"/>
        <w:tblW w:w="8929" w:type="dxa"/>
        <w:tblLook w:val="04A0" w:firstRow="1" w:lastRow="0" w:firstColumn="1" w:lastColumn="0" w:noHBand="0" w:noVBand="1"/>
      </w:tblPr>
      <w:tblGrid>
        <w:gridCol w:w="1842"/>
        <w:gridCol w:w="5387"/>
        <w:gridCol w:w="1700"/>
      </w:tblGrid>
      <w:tr w:rsidR="000B4839" w:rsidRPr="00CB1B1D" w14:paraId="38A8F085" w14:textId="77777777" w:rsidTr="008E52AF">
        <w:trPr>
          <w:tblHeader/>
        </w:trPr>
        <w:tc>
          <w:tcPr>
            <w:tcW w:w="1842" w:type="dxa"/>
          </w:tcPr>
          <w:p w14:paraId="2781EA2E" w14:textId="734A0A5D" w:rsidR="00C63A42" w:rsidRPr="00CB1B1D" w:rsidRDefault="008E52AF" w:rsidP="008E52AF">
            <w:pPr>
              <w:spacing w:before="40" w:after="40"/>
              <w:jc w:val="left"/>
              <w:rPr>
                <w:i/>
                <w:iCs/>
                <w:color w:val="000000" w:themeColor="text1"/>
                <w:sz w:val="20"/>
                <w:szCs w:val="20"/>
                <w:lang w:val="fr-FR"/>
              </w:rPr>
            </w:pPr>
            <w:r>
              <w:rPr>
                <w:rFonts w:eastAsiaTheme="majorEastAsia"/>
                <w:i/>
                <w:iCs/>
                <w:color w:val="000000" w:themeColor="text1"/>
                <w:sz w:val="20"/>
                <w:szCs w:val="20"/>
                <w:lang w:val="fr-FR"/>
              </w:rPr>
              <w:t>Cibles du Cadre mondial de la biodiversité de Kunming-Montréal</w:t>
            </w:r>
          </w:p>
        </w:tc>
        <w:tc>
          <w:tcPr>
            <w:tcW w:w="5387" w:type="dxa"/>
          </w:tcPr>
          <w:p w14:paraId="3E01BDDA" w14:textId="2D1774C8" w:rsidR="00C63A42" w:rsidRPr="00CB1B1D" w:rsidRDefault="008E52AF" w:rsidP="008E52AF">
            <w:pPr>
              <w:spacing w:before="40" w:after="40"/>
              <w:rPr>
                <w:color w:val="000000" w:themeColor="text1"/>
                <w:sz w:val="20"/>
                <w:szCs w:val="20"/>
                <w:lang w:val="fr-FR"/>
              </w:rPr>
            </w:pPr>
            <w:r>
              <w:rPr>
                <w:rFonts w:eastAsiaTheme="majorEastAsia"/>
                <w:i/>
                <w:iCs/>
                <w:color w:val="000000" w:themeColor="text1"/>
                <w:sz w:val="20"/>
                <w:szCs w:val="20"/>
                <w:lang w:val="fr-FR"/>
              </w:rPr>
              <w:t>Activités complémentaires</w:t>
            </w:r>
          </w:p>
        </w:tc>
        <w:tc>
          <w:tcPr>
            <w:tcW w:w="1700" w:type="dxa"/>
          </w:tcPr>
          <w:p w14:paraId="63DD378C" w14:textId="01816E2C" w:rsidR="00C63A42" w:rsidRPr="00CB1B1D" w:rsidRDefault="008E52AF" w:rsidP="008E52AF">
            <w:pPr>
              <w:spacing w:before="40" w:after="40"/>
              <w:rPr>
                <w:i/>
                <w:iCs/>
                <w:color w:val="000000" w:themeColor="text1"/>
                <w:sz w:val="20"/>
                <w:szCs w:val="20"/>
                <w:lang w:val="fr-FR"/>
              </w:rPr>
            </w:pPr>
            <w:r>
              <w:rPr>
                <w:rFonts w:eastAsiaTheme="majorEastAsia"/>
                <w:i/>
                <w:iCs/>
                <w:color w:val="000000" w:themeColor="text1"/>
                <w:sz w:val="20"/>
                <w:szCs w:val="20"/>
                <w:lang w:val="fr-FR"/>
              </w:rPr>
              <w:t>Catégorie</w:t>
            </w:r>
          </w:p>
        </w:tc>
      </w:tr>
      <w:tr w:rsidR="000B4839" w:rsidRPr="00CB1B1D" w14:paraId="3CC76075" w14:textId="77777777" w:rsidTr="008E52AF">
        <w:tc>
          <w:tcPr>
            <w:tcW w:w="1842" w:type="dxa"/>
          </w:tcPr>
          <w:p w14:paraId="441FDF0E" w14:textId="51BFFE0C" w:rsidR="00C63A42" w:rsidRPr="00CB1B1D" w:rsidRDefault="003B0C7E" w:rsidP="008E52AF">
            <w:pPr>
              <w:spacing w:before="40" w:after="40"/>
              <w:rPr>
                <w:color w:val="000000" w:themeColor="text1"/>
                <w:sz w:val="20"/>
                <w:szCs w:val="20"/>
                <w:lang w:val="fr-FR"/>
              </w:rPr>
            </w:pPr>
            <w:r>
              <w:rPr>
                <w:color w:val="000000" w:themeColor="text1"/>
                <w:sz w:val="20"/>
                <w:szCs w:val="20"/>
                <w:lang w:val="fr-FR"/>
              </w:rPr>
              <w:t>Cible</w:t>
            </w:r>
            <w:r w:rsidR="00B11214">
              <w:rPr>
                <w:color w:val="000000" w:themeColor="text1"/>
                <w:sz w:val="20"/>
                <w:szCs w:val="20"/>
                <w:lang w:val="fr-FR"/>
              </w:rPr>
              <w:t> </w:t>
            </w:r>
            <w:r w:rsidR="00C63A42" w:rsidRPr="00CB1B1D">
              <w:rPr>
                <w:color w:val="000000" w:themeColor="text1"/>
                <w:sz w:val="20"/>
                <w:szCs w:val="20"/>
                <w:lang w:val="fr-FR"/>
              </w:rPr>
              <w:t>1</w:t>
            </w:r>
          </w:p>
        </w:tc>
        <w:tc>
          <w:tcPr>
            <w:tcW w:w="5387" w:type="dxa"/>
          </w:tcPr>
          <w:p w14:paraId="15BCF388" w14:textId="3CFDE716" w:rsidR="00C63A42" w:rsidRPr="00CB1B1D" w:rsidRDefault="00FB11FB" w:rsidP="008E52AF">
            <w:pPr>
              <w:tabs>
                <w:tab w:val="left" w:pos="486"/>
              </w:tabs>
              <w:spacing w:before="40" w:after="40"/>
              <w:ind w:left="61"/>
              <w:jc w:val="left"/>
              <w:rPr>
                <w:color w:val="000000" w:themeColor="text1"/>
                <w:sz w:val="20"/>
                <w:szCs w:val="20"/>
                <w:lang w:val="fr-FR"/>
              </w:rPr>
            </w:pPr>
            <w:r w:rsidRPr="00CB1B1D">
              <w:rPr>
                <w:color w:val="000000" w:themeColor="text1"/>
                <w:sz w:val="20"/>
                <w:szCs w:val="20"/>
                <w:lang w:val="fr-FR"/>
              </w:rPr>
              <w:t>1.</w:t>
            </w:r>
            <w:r w:rsidRPr="00CB1B1D">
              <w:rPr>
                <w:color w:val="000000" w:themeColor="text1"/>
                <w:sz w:val="20"/>
                <w:szCs w:val="20"/>
                <w:lang w:val="fr-FR"/>
              </w:rPr>
              <w:tab/>
            </w:r>
            <w:r w:rsidR="00C22AB3" w:rsidRPr="00CB1B1D">
              <w:rPr>
                <w:color w:val="000000" w:themeColor="text1"/>
                <w:sz w:val="20"/>
                <w:szCs w:val="20"/>
                <w:lang w:val="fr-FR"/>
              </w:rPr>
              <w:t>Int</w:t>
            </w:r>
            <w:r w:rsidR="008226B7">
              <w:rPr>
                <w:color w:val="000000" w:themeColor="text1"/>
                <w:sz w:val="20"/>
                <w:szCs w:val="20"/>
                <w:lang w:val="fr-FR"/>
              </w:rPr>
              <w:t>é</w:t>
            </w:r>
            <w:r w:rsidR="00C22AB3" w:rsidRPr="00CB1B1D">
              <w:rPr>
                <w:color w:val="000000" w:themeColor="text1"/>
                <w:sz w:val="20"/>
                <w:szCs w:val="20"/>
                <w:lang w:val="fr-FR"/>
              </w:rPr>
              <w:t>gr</w:t>
            </w:r>
            <w:r w:rsidR="008226B7">
              <w:rPr>
                <w:color w:val="000000" w:themeColor="text1"/>
                <w:sz w:val="20"/>
                <w:szCs w:val="20"/>
                <w:lang w:val="fr-FR"/>
              </w:rPr>
              <w:t xml:space="preserve">er les </w:t>
            </w:r>
            <w:r w:rsidR="009D160B">
              <w:rPr>
                <w:color w:val="000000" w:themeColor="text1"/>
                <w:sz w:val="20"/>
                <w:szCs w:val="20"/>
                <w:lang w:val="fr-FR"/>
              </w:rPr>
              <w:t>zones</w:t>
            </w:r>
            <w:r w:rsidR="008226B7">
              <w:rPr>
                <w:color w:val="000000" w:themeColor="text1"/>
                <w:sz w:val="20"/>
                <w:szCs w:val="20"/>
                <w:lang w:val="fr-FR"/>
              </w:rPr>
              <w:t xml:space="preserve"> protégées et conservées dans l’aménagement de</w:t>
            </w:r>
            <w:r w:rsidR="005A7B1E">
              <w:rPr>
                <w:color w:val="000000" w:themeColor="text1"/>
                <w:sz w:val="20"/>
                <w:szCs w:val="20"/>
                <w:lang w:val="fr-FR"/>
              </w:rPr>
              <w:t>s</w:t>
            </w:r>
            <w:r w:rsidR="008226B7">
              <w:rPr>
                <w:color w:val="000000" w:themeColor="text1"/>
                <w:sz w:val="20"/>
                <w:szCs w:val="20"/>
                <w:lang w:val="fr-FR"/>
              </w:rPr>
              <w:t xml:space="preserve"> paysages terrestres et marins plus </w:t>
            </w:r>
            <w:r w:rsidR="005A7B1E">
              <w:rPr>
                <w:color w:val="000000" w:themeColor="text1"/>
                <w:sz w:val="20"/>
                <w:szCs w:val="20"/>
                <w:lang w:val="fr-FR"/>
              </w:rPr>
              <w:t>vastes</w:t>
            </w:r>
            <w:r w:rsidR="008226B7">
              <w:rPr>
                <w:color w:val="000000" w:themeColor="text1"/>
                <w:sz w:val="20"/>
                <w:szCs w:val="20"/>
                <w:lang w:val="fr-FR"/>
              </w:rPr>
              <w:t xml:space="preserve"> afin d’améliorer la connectivité écologique, par le biais de processus d’aménagement du territoire participatifs, fondés sur les droits humains et inclusifs qui garantissent la participation pleine et effective des peuples autochtones et communautés locales.</w:t>
            </w:r>
          </w:p>
        </w:tc>
        <w:tc>
          <w:tcPr>
            <w:tcW w:w="1700" w:type="dxa"/>
          </w:tcPr>
          <w:p w14:paraId="0CD75AE9" w14:textId="08FA8731" w:rsidR="00C63A42" w:rsidRPr="00CB1B1D" w:rsidRDefault="008E52AF" w:rsidP="008E52AF">
            <w:pPr>
              <w:spacing w:before="40" w:after="40"/>
              <w:rPr>
                <w:color w:val="000000" w:themeColor="text1"/>
                <w:sz w:val="20"/>
                <w:szCs w:val="20"/>
                <w:lang w:val="fr-FR"/>
              </w:rPr>
            </w:pPr>
            <w:r>
              <w:rPr>
                <w:color w:val="000000" w:themeColor="text1"/>
                <w:sz w:val="20"/>
                <w:szCs w:val="20"/>
                <w:lang w:val="fr-FR"/>
              </w:rPr>
              <w:t>Actions prioritaires</w:t>
            </w:r>
          </w:p>
        </w:tc>
      </w:tr>
      <w:tr w:rsidR="000B4839" w:rsidRPr="00CB1B1D" w14:paraId="10A09773" w14:textId="77777777" w:rsidTr="008E52AF">
        <w:tc>
          <w:tcPr>
            <w:tcW w:w="1842" w:type="dxa"/>
          </w:tcPr>
          <w:p w14:paraId="47CC2ABE" w14:textId="2858975E" w:rsidR="006B20B3" w:rsidRPr="00CB1B1D" w:rsidRDefault="008E52AF" w:rsidP="008E52AF">
            <w:pPr>
              <w:spacing w:before="40" w:after="40"/>
              <w:rPr>
                <w:color w:val="000000" w:themeColor="text1"/>
                <w:sz w:val="20"/>
                <w:szCs w:val="20"/>
                <w:lang w:val="fr-FR"/>
              </w:rPr>
            </w:pPr>
            <w:r>
              <w:rPr>
                <w:color w:val="000000" w:themeColor="text1"/>
                <w:sz w:val="20"/>
                <w:szCs w:val="20"/>
                <w:lang w:val="fr-FR"/>
              </w:rPr>
              <w:t>Cible</w:t>
            </w:r>
            <w:r w:rsidR="00B11214">
              <w:rPr>
                <w:color w:val="000000" w:themeColor="text1"/>
                <w:sz w:val="20"/>
                <w:szCs w:val="20"/>
                <w:lang w:val="fr-FR"/>
              </w:rPr>
              <w:t> </w:t>
            </w:r>
            <w:r w:rsidR="006B20B3" w:rsidRPr="00CB1B1D">
              <w:rPr>
                <w:color w:val="000000" w:themeColor="text1"/>
                <w:sz w:val="20"/>
                <w:szCs w:val="20"/>
                <w:lang w:val="fr-FR"/>
              </w:rPr>
              <w:t>2</w:t>
            </w:r>
          </w:p>
        </w:tc>
        <w:tc>
          <w:tcPr>
            <w:tcW w:w="5387" w:type="dxa"/>
          </w:tcPr>
          <w:p w14:paraId="7E908460" w14:textId="1CE0378E" w:rsidR="006B20B3" w:rsidRPr="00CB1B1D" w:rsidRDefault="00FB11FB" w:rsidP="008E52AF">
            <w:pPr>
              <w:tabs>
                <w:tab w:val="left" w:pos="486"/>
              </w:tabs>
              <w:spacing w:before="40" w:after="40"/>
              <w:ind w:left="61"/>
              <w:jc w:val="left"/>
              <w:rPr>
                <w:b/>
                <w:bCs/>
                <w:color w:val="000000" w:themeColor="text1"/>
                <w:sz w:val="20"/>
                <w:szCs w:val="20"/>
                <w:lang w:val="fr-FR"/>
              </w:rPr>
            </w:pPr>
            <w:r w:rsidRPr="00CB1B1D">
              <w:rPr>
                <w:color w:val="000000" w:themeColor="text1"/>
                <w:sz w:val="20"/>
                <w:szCs w:val="20"/>
                <w:lang w:val="fr-FR"/>
              </w:rPr>
              <w:t>2.</w:t>
            </w:r>
            <w:r w:rsidRPr="00CB1B1D">
              <w:rPr>
                <w:color w:val="000000" w:themeColor="text1"/>
                <w:sz w:val="20"/>
                <w:szCs w:val="20"/>
                <w:lang w:val="fr-FR"/>
              </w:rPr>
              <w:tab/>
            </w:r>
            <w:r w:rsidR="005A7B1E">
              <w:rPr>
                <w:color w:val="000000" w:themeColor="text1"/>
                <w:sz w:val="20"/>
                <w:szCs w:val="20"/>
                <w:lang w:val="fr-FR"/>
              </w:rPr>
              <w:t>Favoriser</w:t>
            </w:r>
            <w:r w:rsidR="005F79DA">
              <w:rPr>
                <w:color w:val="000000" w:themeColor="text1"/>
                <w:sz w:val="20"/>
                <w:szCs w:val="20"/>
                <w:lang w:val="fr-FR"/>
              </w:rPr>
              <w:t xml:space="preserve"> la </w:t>
            </w:r>
            <w:r w:rsidR="00E24D7F">
              <w:rPr>
                <w:color w:val="000000" w:themeColor="text1"/>
                <w:sz w:val="20"/>
                <w:szCs w:val="20"/>
                <w:lang w:val="fr-FR"/>
              </w:rPr>
              <w:t>remise en état</w:t>
            </w:r>
            <w:r w:rsidR="005F79DA">
              <w:rPr>
                <w:color w:val="000000" w:themeColor="text1"/>
                <w:sz w:val="20"/>
                <w:szCs w:val="20"/>
                <w:lang w:val="fr-FR"/>
              </w:rPr>
              <w:t xml:space="preserve"> des écosystèmes dégradés dans les </w:t>
            </w:r>
            <w:r w:rsidR="00763DB4">
              <w:rPr>
                <w:color w:val="000000" w:themeColor="text1"/>
                <w:sz w:val="20"/>
                <w:szCs w:val="20"/>
                <w:lang w:val="fr-FR"/>
              </w:rPr>
              <w:t>zones</w:t>
            </w:r>
            <w:r w:rsidR="005F79DA">
              <w:rPr>
                <w:color w:val="000000" w:themeColor="text1"/>
                <w:sz w:val="20"/>
                <w:szCs w:val="20"/>
                <w:lang w:val="fr-FR"/>
              </w:rPr>
              <w:t xml:space="preserve"> protégées et conservées, et au-delà, y compr</w:t>
            </w:r>
            <w:r w:rsidR="00D94AA6">
              <w:rPr>
                <w:color w:val="000000" w:themeColor="text1"/>
                <w:sz w:val="20"/>
                <w:szCs w:val="20"/>
                <w:lang w:val="fr-FR"/>
              </w:rPr>
              <w:t>i</w:t>
            </w:r>
            <w:r w:rsidR="005F79DA">
              <w:rPr>
                <w:color w:val="000000" w:themeColor="text1"/>
                <w:sz w:val="20"/>
                <w:szCs w:val="20"/>
                <w:lang w:val="fr-FR"/>
              </w:rPr>
              <w:t xml:space="preserve">s </w:t>
            </w:r>
            <w:r w:rsidR="00D94AA6">
              <w:rPr>
                <w:color w:val="000000" w:themeColor="text1"/>
                <w:sz w:val="20"/>
                <w:szCs w:val="20"/>
                <w:lang w:val="fr-FR"/>
              </w:rPr>
              <w:t xml:space="preserve">les zones tampons et les corridors écologiques, </w:t>
            </w:r>
            <w:r w:rsidR="005A7B1E">
              <w:rPr>
                <w:color w:val="000000" w:themeColor="text1"/>
                <w:sz w:val="20"/>
                <w:szCs w:val="20"/>
                <w:lang w:val="fr-FR"/>
              </w:rPr>
              <w:t>ainsi que</w:t>
            </w:r>
            <w:r w:rsidR="00D94AA6">
              <w:rPr>
                <w:color w:val="000000" w:themeColor="text1"/>
                <w:sz w:val="20"/>
                <w:szCs w:val="20"/>
                <w:lang w:val="fr-FR"/>
              </w:rPr>
              <w:t xml:space="preserve"> par le biais de l’élaboration de critères de recensement de</w:t>
            </w:r>
            <w:r w:rsidR="005A7B1E">
              <w:rPr>
                <w:color w:val="000000" w:themeColor="text1"/>
                <w:sz w:val="20"/>
                <w:szCs w:val="20"/>
                <w:lang w:val="fr-FR"/>
              </w:rPr>
              <w:t>s</w:t>
            </w:r>
            <w:r w:rsidR="00D94AA6">
              <w:rPr>
                <w:color w:val="000000" w:themeColor="text1"/>
                <w:sz w:val="20"/>
                <w:szCs w:val="20"/>
                <w:lang w:val="fr-FR"/>
              </w:rPr>
              <w:t xml:space="preserve"> zones de </w:t>
            </w:r>
            <w:r w:rsidR="00F952BF">
              <w:rPr>
                <w:color w:val="000000" w:themeColor="text1"/>
                <w:sz w:val="20"/>
                <w:szCs w:val="20"/>
                <w:lang w:val="fr-FR"/>
              </w:rPr>
              <w:t>remise en état</w:t>
            </w:r>
            <w:r w:rsidR="00D94AA6">
              <w:rPr>
                <w:color w:val="000000" w:themeColor="text1"/>
                <w:sz w:val="20"/>
                <w:szCs w:val="20"/>
                <w:lang w:val="fr-FR"/>
              </w:rPr>
              <w:t xml:space="preserve"> prioritaire</w:t>
            </w:r>
            <w:r w:rsidR="005A7B1E">
              <w:rPr>
                <w:color w:val="000000" w:themeColor="text1"/>
                <w:sz w:val="20"/>
                <w:szCs w:val="20"/>
                <w:lang w:val="fr-FR"/>
              </w:rPr>
              <w:t>s</w:t>
            </w:r>
            <w:r w:rsidR="00D94AA6">
              <w:rPr>
                <w:color w:val="000000" w:themeColor="text1"/>
                <w:sz w:val="20"/>
                <w:szCs w:val="20"/>
                <w:lang w:val="fr-FR"/>
              </w:rPr>
              <w:t xml:space="preserve"> et d’approches de mesure des </w:t>
            </w:r>
            <w:r w:rsidR="00F952BF">
              <w:rPr>
                <w:color w:val="000000" w:themeColor="text1"/>
                <w:sz w:val="20"/>
                <w:szCs w:val="20"/>
                <w:lang w:val="fr-FR"/>
              </w:rPr>
              <w:t>remise</w:t>
            </w:r>
            <w:r w:rsidR="005A7B1E">
              <w:rPr>
                <w:color w:val="000000" w:themeColor="text1"/>
                <w:sz w:val="20"/>
                <w:szCs w:val="20"/>
                <w:lang w:val="fr-FR"/>
              </w:rPr>
              <w:t>s</w:t>
            </w:r>
            <w:r w:rsidR="00F952BF">
              <w:rPr>
                <w:color w:val="000000" w:themeColor="text1"/>
                <w:sz w:val="20"/>
                <w:szCs w:val="20"/>
                <w:lang w:val="fr-FR"/>
              </w:rPr>
              <w:t xml:space="preserve"> en état</w:t>
            </w:r>
            <w:r w:rsidR="005A7B1E">
              <w:rPr>
                <w:color w:val="000000" w:themeColor="text1"/>
                <w:sz w:val="20"/>
                <w:szCs w:val="20"/>
                <w:lang w:val="fr-FR"/>
              </w:rPr>
              <w:t xml:space="preserve"> réussies</w:t>
            </w:r>
            <w:r w:rsidR="00D94AA6">
              <w:rPr>
                <w:color w:val="000000" w:themeColor="text1"/>
                <w:sz w:val="20"/>
                <w:szCs w:val="20"/>
                <w:lang w:val="fr-FR"/>
              </w:rPr>
              <w:t xml:space="preserve">, tout en garantissant une mise en œuvre des efforts de </w:t>
            </w:r>
            <w:r w:rsidR="00F952BF">
              <w:rPr>
                <w:color w:val="000000" w:themeColor="text1"/>
                <w:sz w:val="20"/>
                <w:szCs w:val="20"/>
                <w:lang w:val="fr-FR"/>
              </w:rPr>
              <w:t>remise en état</w:t>
            </w:r>
            <w:r w:rsidR="00D94AA6">
              <w:rPr>
                <w:color w:val="000000" w:themeColor="text1"/>
                <w:sz w:val="20"/>
                <w:szCs w:val="20"/>
                <w:lang w:val="fr-FR"/>
              </w:rPr>
              <w:t xml:space="preserve"> socialement inclusive </w:t>
            </w:r>
            <w:r w:rsidR="005A7B1E">
              <w:rPr>
                <w:color w:val="000000" w:themeColor="text1"/>
                <w:sz w:val="20"/>
                <w:szCs w:val="20"/>
                <w:lang w:val="fr-FR"/>
              </w:rPr>
              <w:t>et qui tient compte</w:t>
            </w:r>
            <w:r w:rsidR="00D94AA6">
              <w:rPr>
                <w:color w:val="000000" w:themeColor="text1"/>
                <w:sz w:val="20"/>
                <w:szCs w:val="20"/>
                <w:lang w:val="fr-FR"/>
              </w:rPr>
              <w:t xml:space="preserve"> des questions de genre, s’il y a lieu.</w:t>
            </w:r>
          </w:p>
        </w:tc>
        <w:tc>
          <w:tcPr>
            <w:tcW w:w="1700" w:type="dxa"/>
          </w:tcPr>
          <w:p w14:paraId="0933506A" w14:textId="2C004887" w:rsidR="006B20B3" w:rsidRPr="00CB1B1D" w:rsidRDefault="008E52AF" w:rsidP="008E52AF">
            <w:pPr>
              <w:spacing w:before="40" w:after="40"/>
              <w:jc w:val="left"/>
              <w:rPr>
                <w:color w:val="000000" w:themeColor="text1"/>
                <w:sz w:val="20"/>
                <w:szCs w:val="20"/>
                <w:lang w:val="fr-FR"/>
              </w:rPr>
            </w:pPr>
            <w:r>
              <w:rPr>
                <w:color w:val="000000" w:themeColor="text1"/>
                <w:sz w:val="20"/>
                <w:szCs w:val="20"/>
                <w:lang w:val="fr-FR"/>
              </w:rPr>
              <w:t>Actions complémentaires (cible partiellement traitée)</w:t>
            </w:r>
          </w:p>
        </w:tc>
      </w:tr>
      <w:tr w:rsidR="008E52AF" w:rsidRPr="00CB1B1D" w14:paraId="2DE3DFB8" w14:textId="77777777" w:rsidTr="008E52AF">
        <w:tc>
          <w:tcPr>
            <w:tcW w:w="1842" w:type="dxa"/>
          </w:tcPr>
          <w:p w14:paraId="7BDEDF4E" w14:textId="3048AB8D" w:rsidR="008E52AF" w:rsidRPr="00CB1B1D" w:rsidRDefault="008E52AF" w:rsidP="008E52AF">
            <w:pPr>
              <w:spacing w:before="40" w:after="40"/>
              <w:rPr>
                <w:color w:val="000000" w:themeColor="text1"/>
                <w:sz w:val="20"/>
                <w:szCs w:val="20"/>
                <w:lang w:val="fr-FR"/>
              </w:rPr>
            </w:pPr>
            <w:r>
              <w:rPr>
                <w:color w:val="000000" w:themeColor="text1"/>
                <w:sz w:val="20"/>
                <w:szCs w:val="20"/>
                <w:lang w:val="fr-FR"/>
              </w:rPr>
              <w:t>Cible</w:t>
            </w:r>
            <w:r w:rsidR="00B11214">
              <w:rPr>
                <w:color w:val="000000" w:themeColor="text1"/>
                <w:sz w:val="20"/>
                <w:szCs w:val="20"/>
                <w:lang w:val="fr-FR"/>
              </w:rPr>
              <w:t> </w:t>
            </w:r>
            <w:r w:rsidRPr="00CB1B1D">
              <w:rPr>
                <w:color w:val="000000" w:themeColor="text1"/>
                <w:sz w:val="20"/>
                <w:szCs w:val="20"/>
                <w:lang w:val="fr-FR"/>
              </w:rPr>
              <w:t>3</w:t>
            </w:r>
          </w:p>
        </w:tc>
        <w:tc>
          <w:tcPr>
            <w:tcW w:w="5387" w:type="dxa"/>
          </w:tcPr>
          <w:p w14:paraId="68FAD4F8" w14:textId="150A6335" w:rsidR="008E52AF" w:rsidRPr="00603815" w:rsidRDefault="008E52AF" w:rsidP="008E52AF">
            <w:pPr>
              <w:tabs>
                <w:tab w:val="left" w:pos="486"/>
              </w:tabs>
              <w:spacing w:before="40" w:after="40"/>
              <w:ind w:left="61"/>
              <w:jc w:val="left"/>
              <w:rPr>
                <w:color w:val="000000" w:themeColor="text1"/>
                <w:sz w:val="20"/>
                <w:szCs w:val="20"/>
                <w:lang w:val="fr-FR"/>
              </w:rPr>
            </w:pPr>
            <w:r w:rsidRPr="00CB1B1D">
              <w:rPr>
                <w:color w:val="000000" w:themeColor="text1"/>
                <w:sz w:val="20"/>
                <w:szCs w:val="20"/>
                <w:lang w:val="fr-FR"/>
              </w:rPr>
              <w:t>3.</w:t>
            </w:r>
            <w:r w:rsidRPr="00CB1B1D">
              <w:rPr>
                <w:color w:val="000000" w:themeColor="text1"/>
                <w:sz w:val="20"/>
                <w:szCs w:val="20"/>
                <w:lang w:val="fr-FR"/>
              </w:rPr>
              <w:tab/>
            </w:r>
            <w:r w:rsidR="00FA6704">
              <w:rPr>
                <w:color w:val="000000" w:themeColor="text1"/>
                <w:sz w:val="20"/>
                <w:szCs w:val="20"/>
                <w:lang w:val="fr-FR"/>
              </w:rPr>
              <w:t xml:space="preserve">Incorporer </w:t>
            </w:r>
            <w:r w:rsidR="00A56307">
              <w:rPr>
                <w:color w:val="000000" w:themeColor="text1"/>
                <w:sz w:val="20"/>
                <w:szCs w:val="20"/>
                <w:lang w:val="fr-FR"/>
              </w:rPr>
              <w:t>la langue</w:t>
            </w:r>
            <w:r w:rsidR="00FA6704">
              <w:rPr>
                <w:color w:val="000000" w:themeColor="text1"/>
                <w:sz w:val="20"/>
                <w:szCs w:val="20"/>
                <w:lang w:val="fr-FR"/>
              </w:rPr>
              <w:t>, la portée et le calendrier de la Cible 3 du Cadre mondial de la biodiversité de Ku</w:t>
            </w:r>
            <w:r w:rsidRPr="00CB1B1D">
              <w:rPr>
                <w:color w:val="000000" w:themeColor="text1"/>
                <w:sz w:val="20"/>
                <w:szCs w:val="20"/>
                <w:lang w:val="fr-FR"/>
              </w:rPr>
              <w:t>nming-Montr</w:t>
            </w:r>
            <w:r w:rsidR="00C96CDE">
              <w:rPr>
                <w:color w:val="000000" w:themeColor="text1"/>
                <w:sz w:val="20"/>
                <w:szCs w:val="20"/>
                <w:lang w:val="fr-FR"/>
              </w:rPr>
              <w:t>é</w:t>
            </w:r>
            <w:r w:rsidRPr="00CB1B1D">
              <w:rPr>
                <w:color w:val="000000" w:themeColor="text1"/>
                <w:sz w:val="20"/>
                <w:szCs w:val="20"/>
                <w:lang w:val="fr-FR"/>
              </w:rPr>
              <w:t xml:space="preserve">al </w:t>
            </w:r>
            <w:r w:rsidR="00FA6704">
              <w:rPr>
                <w:color w:val="000000" w:themeColor="text1"/>
                <w:sz w:val="20"/>
                <w:szCs w:val="20"/>
                <w:lang w:val="fr-FR"/>
              </w:rPr>
              <w:t xml:space="preserve">dans le </w:t>
            </w:r>
            <w:r w:rsidR="006B3ABB">
              <w:rPr>
                <w:color w:val="000000" w:themeColor="text1"/>
                <w:sz w:val="20"/>
                <w:szCs w:val="20"/>
                <w:lang w:val="fr-FR"/>
              </w:rPr>
              <w:t xml:space="preserve">programme de travail sur les </w:t>
            </w:r>
            <w:r w:rsidR="009D160B">
              <w:rPr>
                <w:color w:val="000000" w:themeColor="text1"/>
                <w:sz w:val="20"/>
                <w:szCs w:val="20"/>
                <w:lang w:val="fr-FR"/>
              </w:rPr>
              <w:t xml:space="preserve">zones </w:t>
            </w:r>
            <w:r w:rsidR="00FA6704">
              <w:rPr>
                <w:color w:val="000000" w:themeColor="text1"/>
                <w:sz w:val="20"/>
                <w:szCs w:val="20"/>
                <w:lang w:val="fr-FR"/>
              </w:rPr>
              <w:t xml:space="preserve">protégées et conservées, y compris en </w:t>
            </w:r>
            <w:r w:rsidR="00A56307">
              <w:rPr>
                <w:color w:val="000000" w:themeColor="text1"/>
                <w:sz w:val="20"/>
                <w:szCs w:val="20"/>
                <w:lang w:val="fr-FR"/>
              </w:rPr>
              <w:t>se référant au</w:t>
            </w:r>
            <w:r w:rsidR="00FA6704">
              <w:rPr>
                <w:color w:val="000000" w:themeColor="text1"/>
                <w:sz w:val="20"/>
                <w:szCs w:val="20"/>
                <w:lang w:val="fr-FR"/>
              </w:rPr>
              <w:t xml:space="preserve"> concept d</w:t>
            </w:r>
            <w:r w:rsidR="009D160B">
              <w:rPr>
                <w:color w:val="000000" w:themeColor="text1"/>
                <w:sz w:val="20"/>
                <w:szCs w:val="20"/>
                <w:lang w:val="fr-FR"/>
              </w:rPr>
              <w:t xml:space="preserve">e zones </w:t>
            </w:r>
            <w:r w:rsidR="00FA6704">
              <w:rPr>
                <w:color w:val="000000" w:themeColor="text1"/>
                <w:sz w:val="20"/>
                <w:szCs w:val="20"/>
                <w:lang w:val="fr-FR"/>
              </w:rPr>
              <w:t>protégées et conservées</w:t>
            </w:r>
            <w:r w:rsidR="005D566C">
              <w:rPr>
                <w:color w:val="000000" w:themeColor="text1"/>
                <w:sz w:val="20"/>
                <w:szCs w:val="20"/>
                <w:lang w:val="fr-FR"/>
              </w:rPr>
              <w:t xml:space="preserve"> en tant que terme général qui englobe les </w:t>
            </w:r>
            <w:r w:rsidR="009D160B">
              <w:rPr>
                <w:color w:val="000000" w:themeColor="text1"/>
                <w:sz w:val="20"/>
                <w:szCs w:val="20"/>
                <w:lang w:val="fr-FR"/>
              </w:rPr>
              <w:t xml:space="preserve">zones </w:t>
            </w:r>
            <w:r w:rsidR="005D566C">
              <w:rPr>
                <w:color w:val="000000" w:themeColor="text1"/>
                <w:sz w:val="20"/>
                <w:szCs w:val="20"/>
                <w:lang w:val="fr-FR"/>
              </w:rPr>
              <w:t>protégées et les autres</w:t>
            </w:r>
            <w:r w:rsidR="005D566C" w:rsidRPr="00EA3BAE">
              <w:rPr>
                <w:color w:val="000000" w:themeColor="text1"/>
                <w:sz w:val="18"/>
                <w:szCs w:val="18"/>
                <w:lang w:val="fr-FR"/>
              </w:rPr>
              <w:t xml:space="preserve"> </w:t>
            </w:r>
            <w:r w:rsidR="00EA3BAE" w:rsidRPr="00EA3BAE">
              <w:rPr>
                <w:color w:val="000000" w:themeColor="text1"/>
                <w:sz w:val="20"/>
                <w:szCs w:val="20"/>
                <w:lang w:val="fr-FR"/>
              </w:rPr>
              <w:t>mesures efficaces de conservation par zone</w:t>
            </w:r>
            <w:r w:rsidR="00EA3BAE" w:rsidRPr="00EA3BAE">
              <w:rPr>
                <w:color w:val="000000" w:themeColor="text1"/>
                <w:sz w:val="18"/>
                <w:szCs w:val="18"/>
                <w:lang w:val="fr-FR"/>
              </w:rPr>
              <w:t xml:space="preserve"> </w:t>
            </w:r>
            <w:r w:rsidR="005D566C">
              <w:rPr>
                <w:color w:val="000000" w:themeColor="text1"/>
                <w:sz w:val="20"/>
                <w:szCs w:val="20"/>
                <w:lang w:val="fr-FR"/>
              </w:rPr>
              <w:t xml:space="preserve">et, le cas échéant, les territoires autochtones et traditionnels, en mettant à jour les calendriers et les termes concernés et en garantissant une cohérence avec les processus connexes au </w:t>
            </w:r>
            <w:r w:rsidR="005D566C" w:rsidRPr="00603815">
              <w:rPr>
                <w:color w:val="000000" w:themeColor="text1"/>
                <w:sz w:val="20"/>
                <w:szCs w:val="20"/>
                <w:lang w:val="fr-FR"/>
              </w:rPr>
              <w:t>titre de la Convention de la diversité biologique, y compris le programme de travail</w:t>
            </w:r>
            <w:r w:rsidR="005D566C" w:rsidRPr="00603815">
              <w:rPr>
                <w:sz w:val="20"/>
                <w:szCs w:val="20"/>
                <w:lang w:val="fr-FR"/>
              </w:rPr>
              <w:t xml:space="preserve"> sur l’article 8 j) et les autres dispositions de la Convention sur la diversité biologique relatives aux peuples autochtones et communautés locales à l’horizon 2030.</w:t>
            </w:r>
          </w:p>
          <w:p w14:paraId="119D8591" w14:textId="1FC9AECD" w:rsidR="008E52AF" w:rsidRPr="00CB1B1D" w:rsidRDefault="008E52AF" w:rsidP="008E52AF">
            <w:pPr>
              <w:tabs>
                <w:tab w:val="left" w:pos="486"/>
              </w:tabs>
              <w:spacing w:before="40" w:after="40"/>
              <w:ind w:left="61"/>
              <w:jc w:val="left"/>
              <w:rPr>
                <w:color w:val="000000" w:themeColor="text1"/>
                <w:sz w:val="20"/>
                <w:szCs w:val="20"/>
                <w:lang w:val="fr-FR"/>
              </w:rPr>
            </w:pPr>
            <w:r w:rsidRPr="00CB1B1D">
              <w:rPr>
                <w:color w:val="000000" w:themeColor="text1"/>
                <w:sz w:val="20"/>
                <w:szCs w:val="20"/>
                <w:lang w:val="fr-FR"/>
              </w:rPr>
              <w:t>4.</w:t>
            </w:r>
            <w:r w:rsidRPr="00CB1B1D">
              <w:rPr>
                <w:color w:val="000000" w:themeColor="text1"/>
                <w:sz w:val="20"/>
                <w:szCs w:val="20"/>
                <w:lang w:val="fr-FR"/>
              </w:rPr>
              <w:tab/>
            </w:r>
            <w:r w:rsidR="00603815">
              <w:rPr>
                <w:color w:val="000000" w:themeColor="text1"/>
                <w:sz w:val="20"/>
                <w:szCs w:val="20"/>
                <w:lang w:val="fr-FR"/>
              </w:rPr>
              <w:t xml:space="preserve">Améliorer les documents d’orientation relatifs à la reconnaissance des territoires autochtones et traditionnels, conformément au </w:t>
            </w:r>
            <w:r w:rsidR="00603815" w:rsidRPr="00603815">
              <w:rPr>
                <w:color w:val="000000" w:themeColor="text1"/>
                <w:sz w:val="20"/>
                <w:szCs w:val="20"/>
                <w:lang w:val="fr-FR"/>
              </w:rPr>
              <w:t>programme de travail</w:t>
            </w:r>
            <w:r w:rsidR="00603815" w:rsidRPr="00603815">
              <w:rPr>
                <w:sz w:val="20"/>
                <w:szCs w:val="20"/>
                <w:lang w:val="fr-FR"/>
              </w:rPr>
              <w:t xml:space="preserve"> sur l’article 8 j) et les autres dispositions de la Convention sur la diversité biologique relatives aux peuples autochtones et communautés locales</w:t>
            </w:r>
            <w:r w:rsidR="00603815">
              <w:rPr>
                <w:sz w:val="20"/>
                <w:szCs w:val="20"/>
                <w:lang w:val="fr-FR"/>
              </w:rPr>
              <w:t xml:space="preserve">. Ceci </w:t>
            </w:r>
            <w:r w:rsidR="00C770D1">
              <w:rPr>
                <w:sz w:val="20"/>
                <w:szCs w:val="20"/>
                <w:lang w:val="fr-FR"/>
              </w:rPr>
              <w:t xml:space="preserve">inclut les approches différenciées pour garantir une protection complète, y compris pour les peuples autochtones </w:t>
            </w:r>
            <w:r w:rsidR="00C770D1" w:rsidRPr="008A534C">
              <w:rPr>
                <w:sz w:val="20"/>
                <w:szCs w:val="20"/>
                <w:lang w:val="fr-FR"/>
              </w:rPr>
              <w:t>en situation d’isolement volontaire</w:t>
            </w:r>
            <w:r w:rsidR="00C770D1" w:rsidRPr="008A534C">
              <w:rPr>
                <w:sz w:val="20"/>
                <w:szCs w:val="20"/>
              </w:rPr>
              <w:t xml:space="preserve"> et de premier contact</w:t>
            </w:r>
            <w:r w:rsidR="00C770D1">
              <w:t>.</w:t>
            </w:r>
          </w:p>
          <w:p w14:paraId="19692B7F" w14:textId="6699BE5D" w:rsidR="008E52AF" w:rsidRPr="00CB1B1D" w:rsidRDefault="008E52AF" w:rsidP="008E52AF">
            <w:pPr>
              <w:tabs>
                <w:tab w:val="left" w:pos="486"/>
              </w:tabs>
              <w:spacing w:before="40" w:after="40"/>
              <w:ind w:left="61"/>
              <w:jc w:val="left"/>
              <w:rPr>
                <w:color w:val="000000" w:themeColor="text1"/>
                <w:sz w:val="20"/>
                <w:szCs w:val="20"/>
                <w:lang w:val="fr-FR"/>
              </w:rPr>
            </w:pPr>
            <w:r w:rsidRPr="00CB1B1D">
              <w:rPr>
                <w:color w:val="000000" w:themeColor="text1"/>
                <w:sz w:val="20"/>
                <w:szCs w:val="20"/>
                <w:lang w:val="fr-FR"/>
              </w:rPr>
              <w:t>5.</w:t>
            </w:r>
            <w:r w:rsidRPr="00CB1B1D">
              <w:rPr>
                <w:color w:val="000000" w:themeColor="text1"/>
                <w:sz w:val="20"/>
                <w:szCs w:val="20"/>
                <w:lang w:val="fr-FR"/>
              </w:rPr>
              <w:tab/>
              <w:t>Facilit</w:t>
            </w:r>
            <w:r w:rsidR="0030041D">
              <w:rPr>
                <w:color w:val="000000" w:themeColor="text1"/>
                <w:sz w:val="20"/>
                <w:szCs w:val="20"/>
                <w:lang w:val="fr-FR"/>
              </w:rPr>
              <w:t>er la compilation et le partage</w:t>
            </w:r>
            <w:r w:rsidR="0030041D" w:rsidRPr="0030041D">
              <w:rPr>
                <w:color w:val="000000" w:themeColor="text1"/>
                <w:sz w:val="20"/>
                <w:szCs w:val="20"/>
                <w:lang w:val="fr-FR"/>
              </w:rPr>
              <w:t>, par le biais du centre d’échange</w:t>
            </w:r>
            <w:r w:rsidR="0030041D">
              <w:rPr>
                <w:color w:val="000000" w:themeColor="text1"/>
                <w:sz w:val="20"/>
                <w:szCs w:val="20"/>
                <w:lang w:val="fr-FR"/>
              </w:rPr>
              <w:t xml:space="preserve"> et de plateformes </w:t>
            </w:r>
            <w:r w:rsidR="00A56307">
              <w:rPr>
                <w:color w:val="000000" w:themeColor="text1"/>
                <w:sz w:val="20"/>
                <w:szCs w:val="20"/>
                <w:lang w:val="fr-FR"/>
              </w:rPr>
              <w:t>pertinentes</w:t>
            </w:r>
            <w:r w:rsidR="0030041D">
              <w:rPr>
                <w:color w:val="000000" w:themeColor="text1"/>
                <w:sz w:val="20"/>
                <w:szCs w:val="20"/>
                <w:lang w:val="fr-FR"/>
              </w:rPr>
              <w:t>, y compris la Communauté de pratique pour l</w:t>
            </w:r>
            <w:r w:rsidR="00A81272">
              <w:rPr>
                <w:color w:val="000000" w:themeColor="text1"/>
                <w:sz w:val="20"/>
                <w:szCs w:val="20"/>
                <w:lang w:val="fr-FR"/>
              </w:rPr>
              <w:t>a</w:t>
            </w:r>
            <w:r w:rsidR="0030041D">
              <w:rPr>
                <w:color w:val="000000" w:themeColor="text1"/>
                <w:sz w:val="20"/>
                <w:szCs w:val="20"/>
                <w:lang w:val="fr-FR"/>
              </w:rPr>
              <w:t xml:space="preserve"> Cible 3 et</w:t>
            </w:r>
            <w:r w:rsidR="0030041D" w:rsidRPr="0030041D">
              <w:rPr>
                <w:color w:val="000000" w:themeColor="text1"/>
                <w:sz w:val="20"/>
                <w:szCs w:val="20"/>
                <w:lang w:val="fr-FR"/>
              </w:rPr>
              <w:t xml:space="preserve"> l’Initiative de dialogue pour la paix et la biodiversité, de </w:t>
            </w:r>
            <w:r w:rsidR="0030041D">
              <w:rPr>
                <w:color w:val="000000" w:themeColor="text1"/>
                <w:sz w:val="20"/>
                <w:szCs w:val="20"/>
                <w:lang w:val="fr-FR"/>
              </w:rPr>
              <w:t>cadres pratiques</w:t>
            </w:r>
            <w:r w:rsidR="0030041D" w:rsidRPr="0030041D">
              <w:rPr>
                <w:color w:val="000000" w:themeColor="text1"/>
                <w:sz w:val="20"/>
                <w:szCs w:val="20"/>
                <w:lang w:val="fr-FR"/>
              </w:rPr>
              <w:t>,</w:t>
            </w:r>
            <w:r w:rsidR="0030041D">
              <w:rPr>
                <w:color w:val="000000" w:themeColor="text1"/>
                <w:sz w:val="20"/>
                <w:szCs w:val="20"/>
                <w:lang w:val="fr-FR"/>
              </w:rPr>
              <w:t xml:space="preserve"> de documents d’orientation,</w:t>
            </w:r>
            <w:r w:rsidR="0030041D" w:rsidRPr="0030041D">
              <w:rPr>
                <w:color w:val="000000" w:themeColor="text1"/>
                <w:sz w:val="20"/>
                <w:szCs w:val="20"/>
                <w:lang w:val="fr-FR"/>
              </w:rPr>
              <w:t xml:space="preserve"> d’outils</w:t>
            </w:r>
            <w:r w:rsidR="0030041D">
              <w:rPr>
                <w:color w:val="000000" w:themeColor="text1"/>
                <w:sz w:val="20"/>
                <w:szCs w:val="20"/>
                <w:lang w:val="fr-FR"/>
              </w:rPr>
              <w:t>,</w:t>
            </w:r>
            <w:r w:rsidR="0030041D" w:rsidRPr="0030041D">
              <w:rPr>
                <w:color w:val="000000" w:themeColor="text1"/>
                <w:sz w:val="20"/>
                <w:szCs w:val="20"/>
                <w:lang w:val="fr-FR"/>
              </w:rPr>
              <w:t xml:space="preserve"> d’études de cas et</w:t>
            </w:r>
            <w:r w:rsidR="0030041D">
              <w:rPr>
                <w:color w:val="000000" w:themeColor="text1"/>
                <w:sz w:val="20"/>
                <w:szCs w:val="20"/>
                <w:lang w:val="fr-FR"/>
              </w:rPr>
              <w:t xml:space="preserve"> des meilleures pratiques pour appuyer la mise en œuvre de la Cible 3 du Cadre, y compris la désignation et la priorisation de</w:t>
            </w:r>
            <w:r w:rsidR="00A56307">
              <w:rPr>
                <w:color w:val="000000" w:themeColor="text1"/>
                <w:sz w:val="20"/>
                <w:szCs w:val="20"/>
                <w:lang w:val="fr-FR"/>
              </w:rPr>
              <w:t>s</w:t>
            </w:r>
            <w:r w:rsidR="0030041D">
              <w:rPr>
                <w:color w:val="000000" w:themeColor="text1"/>
                <w:sz w:val="20"/>
                <w:szCs w:val="20"/>
                <w:lang w:val="fr-FR"/>
              </w:rPr>
              <w:t xml:space="preserve"> zones d’une grande importance pour la biodiversité, </w:t>
            </w:r>
            <w:r w:rsidR="00A56307">
              <w:rPr>
                <w:color w:val="000000" w:themeColor="text1"/>
                <w:sz w:val="20"/>
                <w:szCs w:val="20"/>
                <w:lang w:val="fr-FR"/>
              </w:rPr>
              <w:t>d</w:t>
            </w:r>
            <w:r w:rsidR="0030041D">
              <w:rPr>
                <w:color w:val="000000" w:themeColor="text1"/>
                <w:sz w:val="20"/>
                <w:szCs w:val="20"/>
                <w:lang w:val="fr-FR"/>
              </w:rPr>
              <w:t xml:space="preserve">es réseaux écologiques, </w:t>
            </w:r>
            <w:r w:rsidR="00A56307">
              <w:rPr>
                <w:color w:val="000000" w:themeColor="text1"/>
                <w:sz w:val="20"/>
                <w:szCs w:val="20"/>
                <w:lang w:val="fr-FR"/>
              </w:rPr>
              <w:t>des</w:t>
            </w:r>
            <w:r w:rsidR="0030041D">
              <w:rPr>
                <w:color w:val="000000" w:themeColor="text1"/>
                <w:sz w:val="20"/>
                <w:szCs w:val="20"/>
                <w:lang w:val="fr-FR"/>
              </w:rPr>
              <w:t xml:space="preserve"> corridors tenant compte des facteurs climatiques, d’une connectivité écologique à grande échelle, d’autres mesures efficaces de conservation par zone et</w:t>
            </w:r>
            <w:r w:rsidR="00A56307">
              <w:rPr>
                <w:color w:val="000000" w:themeColor="text1"/>
                <w:sz w:val="20"/>
                <w:szCs w:val="20"/>
                <w:lang w:val="fr-FR"/>
              </w:rPr>
              <w:t xml:space="preserve"> de</w:t>
            </w:r>
            <w:r w:rsidR="0030041D">
              <w:rPr>
                <w:color w:val="000000" w:themeColor="text1"/>
                <w:sz w:val="20"/>
                <w:szCs w:val="20"/>
                <w:lang w:val="fr-FR"/>
              </w:rPr>
              <w:t xml:space="preserve"> la conservation transfrontière.</w:t>
            </w:r>
          </w:p>
          <w:p w14:paraId="72B67609" w14:textId="112210E2" w:rsidR="008E52AF" w:rsidRPr="00CB1B1D" w:rsidRDefault="008E52AF" w:rsidP="008E52AF">
            <w:pPr>
              <w:tabs>
                <w:tab w:val="left" w:pos="486"/>
              </w:tabs>
              <w:spacing w:before="40" w:after="40"/>
              <w:ind w:left="61"/>
              <w:jc w:val="left"/>
              <w:rPr>
                <w:color w:val="000000" w:themeColor="text1"/>
                <w:sz w:val="20"/>
                <w:szCs w:val="20"/>
                <w:lang w:val="fr-FR"/>
              </w:rPr>
            </w:pPr>
            <w:r w:rsidRPr="00CB1B1D">
              <w:rPr>
                <w:color w:val="000000" w:themeColor="text1"/>
                <w:sz w:val="20"/>
                <w:szCs w:val="20"/>
                <w:lang w:val="fr-FR"/>
              </w:rPr>
              <w:lastRenderedPageBreak/>
              <w:t>6.</w:t>
            </w:r>
            <w:r w:rsidRPr="00CB1B1D">
              <w:rPr>
                <w:color w:val="000000" w:themeColor="text1"/>
                <w:sz w:val="20"/>
                <w:szCs w:val="20"/>
                <w:lang w:val="fr-FR"/>
              </w:rPr>
              <w:tab/>
            </w:r>
            <w:r w:rsidR="008A534C" w:rsidRPr="008A534C">
              <w:rPr>
                <w:color w:val="000000" w:themeColor="text1"/>
                <w:sz w:val="20"/>
                <w:szCs w:val="20"/>
                <w:lang w:val="fr-FR"/>
              </w:rPr>
              <w:t xml:space="preserve">Renforcer la mise en œuvre opérationnelle d’une gouvernance équitable et d’une approche fondée sur les droits humains dans le cadre de la planification, de la gouvernance et de la gestion des </w:t>
            </w:r>
            <w:r w:rsidR="009D160B">
              <w:rPr>
                <w:color w:val="000000" w:themeColor="text1"/>
                <w:sz w:val="20"/>
                <w:szCs w:val="20"/>
                <w:lang w:val="fr-FR"/>
              </w:rPr>
              <w:t xml:space="preserve">zones </w:t>
            </w:r>
            <w:r w:rsidR="008A534C" w:rsidRPr="008A534C">
              <w:rPr>
                <w:color w:val="000000" w:themeColor="text1"/>
                <w:sz w:val="20"/>
                <w:szCs w:val="20"/>
                <w:lang w:val="fr-FR"/>
              </w:rPr>
              <w:t xml:space="preserve">protégées et conservées, y compris en : remplaçant les approches fondées sur les bénéficiaires </w:t>
            </w:r>
            <w:r w:rsidR="0055670B">
              <w:rPr>
                <w:color w:val="000000" w:themeColor="text1"/>
                <w:sz w:val="20"/>
                <w:szCs w:val="20"/>
                <w:lang w:val="fr-FR"/>
              </w:rPr>
              <w:t>par</w:t>
            </w:r>
            <w:r w:rsidR="008A534C" w:rsidRPr="008A534C">
              <w:rPr>
                <w:color w:val="000000" w:themeColor="text1"/>
                <w:sz w:val="20"/>
                <w:szCs w:val="20"/>
                <w:lang w:val="fr-FR"/>
              </w:rPr>
              <w:t xml:space="preserve"> la reconnaissance des peuples autochtones et communautés locales</w:t>
            </w:r>
            <w:r w:rsidRPr="008A534C">
              <w:rPr>
                <w:color w:val="000000" w:themeColor="text1"/>
                <w:sz w:val="20"/>
                <w:szCs w:val="20"/>
                <w:lang w:val="fr-FR"/>
              </w:rPr>
              <w:t xml:space="preserve"> </w:t>
            </w:r>
            <w:r w:rsidR="008A534C" w:rsidRPr="008A534C">
              <w:rPr>
                <w:color w:val="000000" w:themeColor="text1"/>
                <w:sz w:val="20"/>
                <w:szCs w:val="20"/>
                <w:lang w:val="fr-FR"/>
              </w:rPr>
              <w:t>en tant que détenteurs de droits ; encourageant le recours à des normes et aux meilleur</w:t>
            </w:r>
            <w:r w:rsidR="00B11214">
              <w:rPr>
                <w:color w:val="000000" w:themeColor="text1"/>
                <w:sz w:val="20"/>
                <w:szCs w:val="20"/>
                <w:lang w:val="fr-FR"/>
              </w:rPr>
              <w:t>e</w:t>
            </w:r>
            <w:r w:rsidR="008A534C" w:rsidRPr="008A534C">
              <w:rPr>
                <w:color w:val="000000" w:themeColor="text1"/>
                <w:sz w:val="20"/>
                <w:szCs w:val="20"/>
                <w:lang w:val="fr-FR"/>
              </w:rPr>
              <w:t xml:space="preserve">s pratiques de participation, de gouvernance partagée et d’arrangements de </w:t>
            </w:r>
            <w:r w:rsidR="0055670B" w:rsidRPr="008A534C">
              <w:rPr>
                <w:color w:val="000000" w:themeColor="text1"/>
                <w:sz w:val="20"/>
                <w:szCs w:val="20"/>
                <w:lang w:val="fr-FR"/>
              </w:rPr>
              <w:t>cogestion</w:t>
            </w:r>
            <w:r w:rsidR="008A534C" w:rsidRPr="008A534C">
              <w:rPr>
                <w:color w:val="000000" w:themeColor="text1"/>
                <w:sz w:val="20"/>
                <w:szCs w:val="20"/>
                <w:lang w:val="fr-FR"/>
              </w:rPr>
              <w:t xml:space="preserve"> ; garantissant un accès culturellement adapté aux informations ; favorisant un consentement </w:t>
            </w:r>
            <w:r w:rsidR="008A534C" w:rsidRPr="008A534C">
              <w:rPr>
                <w:sz w:val="20"/>
                <w:szCs w:val="20"/>
                <w:lang w:val="fr-FR"/>
              </w:rPr>
              <w:t>préalable donné librement et en connaissance de cause, tout en mettant en œuvre des approches différenciées, y compris pour les peuples autochtones en situation en situation d’isolement volontaire et de premier contact</w:t>
            </w:r>
            <w:r w:rsidR="008A534C">
              <w:rPr>
                <w:sz w:val="20"/>
                <w:szCs w:val="20"/>
                <w:lang w:val="fr-FR"/>
              </w:rPr>
              <w:t>.</w:t>
            </w:r>
          </w:p>
          <w:p w14:paraId="5C3C26E8" w14:textId="46BDA238" w:rsidR="008E52AF" w:rsidRPr="00CB1B1D" w:rsidRDefault="008E52AF" w:rsidP="008E52AF">
            <w:pPr>
              <w:tabs>
                <w:tab w:val="left" w:pos="486"/>
              </w:tabs>
              <w:spacing w:before="40" w:after="40"/>
              <w:ind w:left="61"/>
              <w:jc w:val="left"/>
              <w:rPr>
                <w:color w:val="000000" w:themeColor="text1"/>
                <w:sz w:val="20"/>
                <w:szCs w:val="20"/>
                <w:lang w:val="fr-FR"/>
              </w:rPr>
            </w:pPr>
            <w:r w:rsidRPr="00CB1B1D">
              <w:rPr>
                <w:color w:val="000000" w:themeColor="text1"/>
                <w:sz w:val="20"/>
                <w:szCs w:val="20"/>
                <w:lang w:val="fr-FR"/>
              </w:rPr>
              <w:t>7.</w:t>
            </w:r>
            <w:r w:rsidRPr="00CB1B1D">
              <w:rPr>
                <w:color w:val="000000" w:themeColor="text1"/>
                <w:sz w:val="20"/>
                <w:szCs w:val="20"/>
                <w:lang w:val="fr-FR"/>
              </w:rPr>
              <w:tab/>
            </w:r>
            <w:r w:rsidR="00D96F3C">
              <w:rPr>
                <w:color w:val="000000" w:themeColor="text1"/>
                <w:sz w:val="20"/>
                <w:szCs w:val="20"/>
                <w:lang w:val="fr-FR"/>
              </w:rPr>
              <w:t xml:space="preserve">Renforcer les systèmes de suivi et d’évaluation des écosystèmes terrestres, d’eau douce et marins, y compris en recensant les outils disponibles, et faciliter le recours </w:t>
            </w:r>
            <w:r w:rsidR="0055670B">
              <w:rPr>
                <w:color w:val="000000" w:themeColor="text1"/>
                <w:sz w:val="20"/>
                <w:szCs w:val="20"/>
                <w:lang w:val="fr-FR"/>
              </w:rPr>
              <w:t>aux</w:t>
            </w:r>
            <w:r w:rsidR="00D96F3C">
              <w:rPr>
                <w:color w:val="000000" w:themeColor="text1"/>
                <w:sz w:val="20"/>
                <w:szCs w:val="20"/>
                <w:lang w:val="fr-FR"/>
              </w:rPr>
              <w:t xml:space="preserve"> nouvelles technologies pour mieux évaluer l’efficacité de la gestion, la qualité de la gouvernance, les résultats socio-économiques, les considérations d’équité et les résultats en matière de biodiversité, y compris par le biais de l’intégration d’indicateurs ventilés par genre.</w:t>
            </w:r>
          </w:p>
          <w:p w14:paraId="12255935" w14:textId="6DCC0051" w:rsidR="008E52AF" w:rsidRPr="00CB1B1D" w:rsidRDefault="008E52AF" w:rsidP="008E52AF">
            <w:pPr>
              <w:tabs>
                <w:tab w:val="left" w:pos="486"/>
              </w:tabs>
              <w:spacing w:before="40" w:after="40"/>
              <w:ind w:left="61"/>
              <w:jc w:val="left"/>
              <w:rPr>
                <w:color w:val="000000" w:themeColor="text1"/>
                <w:sz w:val="20"/>
                <w:szCs w:val="20"/>
                <w:lang w:val="fr-FR"/>
              </w:rPr>
            </w:pPr>
            <w:r w:rsidRPr="00CB1B1D">
              <w:rPr>
                <w:color w:val="000000" w:themeColor="text1"/>
                <w:sz w:val="20"/>
                <w:szCs w:val="20"/>
                <w:lang w:val="fr-FR"/>
              </w:rPr>
              <w:t>8.</w:t>
            </w:r>
            <w:r w:rsidRPr="00CB1B1D">
              <w:rPr>
                <w:color w:val="000000" w:themeColor="text1"/>
                <w:sz w:val="20"/>
                <w:szCs w:val="20"/>
                <w:lang w:val="fr-FR"/>
              </w:rPr>
              <w:tab/>
            </w:r>
            <w:r w:rsidR="00F742D8">
              <w:rPr>
                <w:color w:val="000000" w:themeColor="text1"/>
                <w:sz w:val="20"/>
                <w:szCs w:val="20"/>
                <w:lang w:val="fr-FR"/>
              </w:rPr>
              <w:t>Renforcer la mise en œuvre d’approches contemporaines d’intégrité écologique et de connectivité écologique dans la planification et la gestion de</w:t>
            </w:r>
            <w:r w:rsidR="0055670B">
              <w:rPr>
                <w:color w:val="000000" w:themeColor="text1"/>
                <w:sz w:val="20"/>
                <w:szCs w:val="20"/>
                <w:lang w:val="fr-FR"/>
              </w:rPr>
              <w:t>s</w:t>
            </w:r>
            <w:r w:rsidR="00F742D8">
              <w:rPr>
                <w:color w:val="000000" w:themeColor="text1"/>
                <w:sz w:val="20"/>
                <w:szCs w:val="20"/>
                <w:lang w:val="fr-FR"/>
              </w:rPr>
              <w:t xml:space="preserve"> </w:t>
            </w:r>
            <w:r w:rsidR="009D160B">
              <w:rPr>
                <w:color w:val="000000" w:themeColor="text1"/>
                <w:sz w:val="20"/>
                <w:szCs w:val="20"/>
                <w:lang w:val="fr-FR"/>
              </w:rPr>
              <w:t xml:space="preserve">zones </w:t>
            </w:r>
            <w:r w:rsidR="00F742D8">
              <w:rPr>
                <w:color w:val="000000" w:themeColor="text1"/>
                <w:sz w:val="20"/>
                <w:szCs w:val="20"/>
                <w:lang w:val="fr-FR"/>
              </w:rPr>
              <w:t xml:space="preserve">protégées et conservées, y compris par le biais de l’élaboration et de la mise en œuvre de réseaux écologiques, </w:t>
            </w:r>
            <w:r w:rsidR="0055670B">
              <w:rPr>
                <w:color w:val="000000" w:themeColor="text1"/>
                <w:sz w:val="20"/>
                <w:szCs w:val="20"/>
                <w:lang w:val="fr-FR"/>
              </w:rPr>
              <w:t>de</w:t>
            </w:r>
            <w:r w:rsidR="00F742D8">
              <w:rPr>
                <w:color w:val="000000" w:themeColor="text1"/>
                <w:sz w:val="20"/>
                <w:szCs w:val="20"/>
                <w:lang w:val="fr-FR"/>
              </w:rPr>
              <w:t xml:space="preserve"> </w:t>
            </w:r>
            <w:r w:rsidR="0055670B">
              <w:rPr>
                <w:color w:val="000000" w:themeColor="text1"/>
                <w:sz w:val="20"/>
                <w:szCs w:val="20"/>
                <w:lang w:val="fr-FR"/>
              </w:rPr>
              <w:t>l’</w:t>
            </w:r>
            <w:r w:rsidR="00F742D8">
              <w:rPr>
                <w:color w:val="000000" w:themeColor="text1"/>
                <w:sz w:val="20"/>
                <w:szCs w:val="20"/>
                <w:lang w:val="fr-FR"/>
              </w:rPr>
              <w:t xml:space="preserve">élaboration de corridors tenant compte des facteurs climatiques et </w:t>
            </w:r>
            <w:r w:rsidR="0055670B">
              <w:rPr>
                <w:color w:val="000000" w:themeColor="text1"/>
                <w:sz w:val="20"/>
                <w:szCs w:val="20"/>
                <w:lang w:val="fr-FR"/>
              </w:rPr>
              <w:t>de la</w:t>
            </w:r>
            <w:r w:rsidR="00F742D8">
              <w:rPr>
                <w:color w:val="000000" w:themeColor="text1"/>
                <w:sz w:val="20"/>
                <w:szCs w:val="20"/>
                <w:lang w:val="fr-FR"/>
              </w:rPr>
              <w:t xml:space="preserve"> connectivité </w:t>
            </w:r>
            <w:r w:rsidR="0055670B">
              <w:rPr>
                <w:color w:val="000000" w:themeColor="text1"/>
                <w:sz w:val="20"/>
                <w:szCs w:val="20"/>
                <w:lang w:val="fr-FR"/>
              </w:rPr>
              <w:t>au sein</w:t>
            </w:r>
            <w:r w:rsidR="00F742D8">
              <w:rPr>
                <w:color w:val="000000" w:themeColor="text1"/>
                <w:sz w:val="20"/>
                <w:szCs w:val="20"/>
                <w:lang w:val="fr-FR"/>
              </w:rPr>
              <w:t xml:space="preserve"> des systèmes terrestres, d’eau douce et marins </w:t>
            </w:r>
            <w:r w:rsidR="0055670B">
              <w:rPr>
                <w:color w:val="000000" w:themeColor="text1"/>
                <w:sz w:val="20"/>
                <w:szCs w:val="20"/>
                <w:lang w:val="fr-FR"/>
              </w:rPr>
              <w:t>à grande échelle</w:t>
            </w:r>
            <w:r w:rsidR="00F742D8">
              <w:rPr>
                <w:color w:val="000000" w:themeColor="text1"/>
                <w:sz w:val="20"/>
                <w:szCs w:val="20"/>
                <w:lang w:val="fr-FR"/>
              </w:rPr>
              <w:t>.</w:t>
            </w:r>
          </w:p>
          <w:p w14:paraId="3029ACF2" w14:textId="5C978DDE" w:rsidR="008E52AF" w:rsidRPr="00CB1B1D" w:rsidRDefault="008E52AF" w:rsidP="008E52AF">
            <w:pPr>
              <w:tabs>
                <w:tab w:val="left" w:pos="486"/>
              </w:tabs>
              <w:spacing w:before="40" w:after="40"/>
              <w:ind w:left="61"/>
              <w:jc w:val="left"/>
              <w:rPr>
                <w:color w:val="000000" w:themeColor="text1"/>
                <w:sz w:val="20"/>
                <w:szCs w:val="20"/>
                <w:lang w:val="fr-FR"/>
              </w:rPr>
            </w:pPr>
            <w:r w:rsidRPr="00CB1B1D">
              <w:rPr>
                <w:color w:val="000000" w:themeColor="text1"/>
                <w:sz w:val="20"/>
                <w:szCs w:val="20"/>
                <w:lang w:val="fr-FR"/>
              </w:rPr>
              <w:t>9.</w:t>
            </w:r>
            <w:r w:rsidRPr="00CB1B1D">
              <w:rPr>
                <w:color w:val="000000" w:themeColor="text1"/>
                <w:sz w:val="20"/>
                <w:szCs w:val="20"/>
                <w:lang w:val="fr-FR"/>
              </w:rPr>
              <w:tab/>
            </w:r>
            <w:r w:rsidR="00F742D8">
              <w:rPr>
                <w:color w:val="000000" w:themeColor="text1"/>
                <w:sz w:val="20"/>
                <w:szCs w:val="20"/>
                <w:lang w:val="fr-FR"/>
              </w:rPr>
              <w:t xml:space="preserve">Renforcer l’intégration des considérations relatives aux changements climatiques dans la planification et la gestion des </w:t>
            </w:r>
            <w:r w:rsidR="009D160B">
              <w:rPr>
                <w:color w:val="000000" w:themeColor="text1"/>
                <w:sz w:val="20"/>
                <w:szCs w:val="20"/>
                <w:lang w:val="fr-FR"/>
              </w:rPr>
              <w:t xml:space="preserve">zones </w:t>
            </w:r>
            <w:r w:rsidR="00F742D8">
              <w:rPr>
                <w:color w:val="000000" w:themeColor="text1"/>
                <w:sz w:val="20"/>
                <w:szCs w:val="20"/>
                <w:lang w:val="fr-FR"/>
              </w:rPr>
              <w:t>protégées et conservées, afin de : a) minimiser les incidences des changements climatiques</w:t>
            </w:r>
            <w:r w:rsidR="00307DC7">
              <w:rPr>
                <w:color w:val="000000" w:themeColor="text1"/>
                <w:sz w:val="20"/>
                <w:szCs w:val="20"/>
                <w:lang w:val="fr-FR"/>
              </w:rPr>
              <w:t xml:space="preserve"> et des mesures prises pour lutter contre ces changements, y compris par le biais d’approches de gestion adaptative et de renforcement de la résilience ; et b) intégrer les </w:t>
            </w:r>
            <w:r w:rsidR="009D160B">
              <w:rPr>
                <w:color w:val="000000" w:themeColor="text1"/>
                <w:sz w:val="20"/>
                <w:szCs w:val="20"/>
                <w:lang w:val="fr-FR"/>
              </w:rPr>
              <w:t xml:space="preserve">zones </w:t>
            </w:r>
            <w:r w:rsidR="00307DC7">
              <w:rPr>
                <w:color w:val="000000" w:themeColor="text1"/>
                <w:sz w:val="20"/>
                <w:szCs w:val="20"/>
                <w:lang w:val="fr-FR"/>
              </w:rPr>
              <w:t>protégées et conservées dans les solutions fondées sur la nature et les approches écosystémiques pour contribuer à l’atténuation des changements climatiques, l’adaptation à ces derniers et à la réduction des risques de catastrophe.</w:t>
            </w:r>
          </w:p>
        </w:tc>
        <w:tc>
          <w:tcPr>
            <w:tcW w:w="1700" w:type="dxa"/>
          </w:tcPr>
          <w:p w14:paraId="49DC9243" w14:textId="35B6B2F6" w:rsidR="008E52AF" w:rsidRPr="00CB1B1D" w:rsidRDefault="008E52AF" w:rsidP="008E52AF">
            <w:pPr>
              <w:spacing w:before="40" w:after="40"/>
              <w:rPr>
                <w:color w:val="000000" w:themeColor="text1"/>
                <w:sz w:val="20"/>
                <w:szCs w:val="20"/>
                <w:lang w:val="fr-FR"/>
              </w:rPr>
            </w:pPr>
            <w:r>
              <w:rPr>
                <w:color w:val="000000" w:themeColor="text1"/>
                <w:sz w:val="20"/>
                <w:szCs w:val="20"/>
                <w:lang w:val="fr-FR"/>
              </w:rPr>
              <w:lastRenderedPageBreak/>
              <w:t>Actions prioritaires</w:t>
            </w:r>
          </w:p>
        </w:tc>
      </w:tr>
      <w:tr w:rsidR="000B4839" w:rsidRPr="00CB1B1D" w14:paraId="79BBE608" w14:textId="77777777" w:rsidTr="008E52AF">
        <w:tc>
          <w:tcPr>
            <w:tcW w:w="1842" w:type="dxa"/>
          </w:tcPr>
          <w:p w14:paraId="1A0A6558" w14:textId="239B04A5" w:rsidR="006B20B3" w:rsidRPr="00CB1B1D" w:rsidRDefault="008E52AF" w:rsidP="008E52AF">
            <w:pPr>
              <w:spacing w:before="40" w:after="40"/>
              <w:rPr>
                <w:color w:val="000000" w:themeColor="text1"/>
                <w:sz w:val="20"/>
                <w:szCs w:val="20"/>
                <w:lang w:val="fr-FR"/>
              </w:rPr>
            </w:pPr>
            <w:r>
              <w:rPr>
                <w:color w:val="000000" w:themeColor="text1"/>
                <w:sz w:val="20"/>
                <w:szCs w:val="20"/>
                <w:lang w:val="fr-FR"/>
              </w:rPr>
              <w:t>Cible</w:t>
            </w:r>
            <w:r w:rsidR="00B11214">
              <w:rPr>
                <w:color w:val="000000" w:themeColor="text1"/>
                <w:sz w:val="20"/>
                <w:szCs w:val="20"/>
                <w:lang w:val="fr-FR"/>
              </w:rPr>
              <w:t> </w:t>
            </w:r>
            <w:r w:rsidR="006B20B3" w:rsidRPr="00CB1B1D">
              <w:rPr>
                <w:color w:val="000000" w:themeColor="text1"/>
                <w:sz w:val="20"/>
                <w:szCs w:val="20"/>
                <w:lang w:val="fr-FR"/>
              </w:rPr>
              <w:t>4</w:t>
            </w:r>
          </w:p>
        </w:tc>
        <w:tc>
          <w:tcPr>
            <w:tcW w:w="5387" w:type="dxa"/>
          </w:tcPr>
          <w:p w14:paraId="1991ADE2" w14:textId="1CF24202" w:rsidR="006B20B3" w:rsidRPr="00CB1B1D" w:rsidRDefault="00FB11FB" w:rsidP="008E52AF">
            <w:pPr>
              <w:tabs>
                <w:tab w:val="left" w:pos="486"/>
              </w:tabs>
              <w:spacing w:before="40" w:after="40"/>
              <w:ind w:left="61"/>
              <w:jc w:val="left"/>
              <w:rPr>
                <w:color w:val="000000" w:themeColor="text1"/>
                <w:sz w:val="20"/>
                <w:szCs w:val="20"/>
                <w:lang w:val="fr-FR"/>
              </w:rPr>
            </w:pPr>
            <w:r w:rsidRPr="00CB1B1D">
              <w:rPr>
                <w:color w:val="000000" w:themeColor="text1"/>
                <w:sz w:val="20"/>
                <w:szCs w:val="20"/>
                <w:lang w:val="fr-FR"/>
              </w:rPr>
              <w:t>10.</w:t>
            </w:r>
            <w:r w:rsidRPr="00CB1B1D">
              <w:rPr>
                <w:color w:val="000000" w:themeColor="text1"/>
                <w:sz w:val="20"/>
                <w:szCs w:val="20"/>
                <w:lang w:val="fr-FR"/>
              </w:rPr>
              <w:tab/>
            </w:r>
            <w:r w:rsidR="00B1671F">
              <w:rPr>
                <w:color w:val="000000" w:themeColor="text1"/>
                <w:sz w:val="20"/>
                <w:szCs w:val="20"/>
                <w:lang w:val="fr-FR"/>
              </w:rPr>
              <w:t>Intégrer l’évaluation systématique des risques liés aux interactions entre l’homme et l</w:t>
            </w:r>
            <w:r w:rsidR="009E011D">
              <w:rPr>
                <w:color w:val="000000" w:themeColor="text1"/>
                <w:sz w:val="20"/>
                <w:szCs w:val="20"/>
                <w:lang w:val="fr-FR"/>
              </w:rPr>
              <w:t xml:space="preserve">es espèces sauvages </w:t>
            </w:r>
            <w:r w:rsidR="00B1671F">
              <w:rPr>
                <w:color w:val="000000" w:themeColor="text1"/>
                <w:sz w:val="20"/>
                <w:szCs w:val="20"/>
                <w:lang w:val="fr-FR"/>
              </w:rPr>
              <w:t xml:space="preserve">dans la création, l’agrandissement et le zonage des </w:t>
            </w:r>
            <w:r w:rsidR="009D160B">
              <w:rPr>
                <w:color w:val="000000" w:themeColor="text1"/>
                <w:sz w:val="20"/>
                <w:szCs w:val="20"/>
                <w:lang w:val="fr-FR"/>
              </w:rPr>
              <w:t xml:space="preserve">zones </w:t>
            </w:r>
            <w:r w:rsidR="00B1671F">
              <w:rPr>
                <w:color w:val="000000" w:themeColor="text1"/>
                <w:sz w:val="20"/>
                <w:szCs w:val="20"/>
                <w:lang w:val="fr-FR"/>
              </w:rPr>
              <w:t xml:space="preserve">protégées et conservées, y compris en mettant en œuvre </w:t>
            </w:r>
            <w:r w:rsidR="00B1397A">
              <w:rPr>
                <w:color w:val="000000" w:themeColor="text1"/>
                <w:sz w:val="20"/>
                <w:szCs w:val="20"/>
                <w:lang w:val="fr-FR"/>
              </w:rPr>
              <w:t xml:space="preserve">des processus d’évaluation environnementale stratégique et d’évaluation d’impact environnemental et social, afin d’anticiper, éviter et minimiser les conflits entre les humains et </w:t>
            </w:r>
            <w:r w:rsidR="009E011D">
              <w:rPr>
                <w:color w:val="000000" w:themeColor="text1"/>
                <w:sz w:val="20"/>
                <w:szCs w:val="20"/>
                <w:lang w:val="fr-FR"/>
              </w:rPr>
              <w:t>les espèces sauvages</w:t>
            </w:r>
            <w:r w:rsidR="00B1397A">
              <w:rPr>
                <w:color w:val="000000" w:themeColor="text1"/>
                <w:sz w:val="20"/>
                <w:szCs w:val="20"/>
                <w:lang w:val="fr-FR"/>
              </w:rPr>
              <w:t>.</w:t>
            </w:r>
          </w:p>
          <w:p w14:paraId="1BDEB018" w14:textId="2F645293" w:rsidR="000F666F" w:rsidRPr="00CB1B1D" w:rsidRDefault="00FB11FB" w:rsidP="008E52AF">
            <w:pPr>
              <w:tabs>
                <w:tab w:val="left" w:pos="486"/>
              </w:tabs>
              <w:spacing w:before="40" w:after="40"/>
              <w:ind w:left="61"/>
              <w:jc w:val="left"/>
              <w:rPr>
                <w:color w:val="000000" w:themeColor="text1"/>
                <w:sz w:val="20"/>
                <w:szCs w:val="20"/>
                <w:lang w:val="fr-FR"/>
              </w:rPr>
            </w:pPr>
            <w:r w:rsidRPr="00CB1B1D">
              <w:rPr>
                <w:color w:val="000000" w:themeColor="text1"/>
                <w:sz w:val="20"/>
                <w:szCs w:val="20"/>
                <w:lang w:val="fr-FR"/>
              </w:rPr>
              <w:t>11.</w:t>
            </w:r>
            <w:r w:rsidRPr="00CB1B1D">
              <w:rPr>
                <w:color w:val="000000" w:themeColor="text1"/>
                <w:sz w:val="20"/>
                <w:szCs w:val="20"/>
                <w:lang w:val="fr-FR"/>
              </w:rPr>
              <w:tab/>
            </w:r>
            <w:r w:rsidR="00B1397A">
              <w:rPr>
                <w:color w:val="000000" w:themeColor="text1"/>
                <w:sz w:val="20"/>
                <w:szCs w:val="20"/>
                <w:lang w:val="fr-FR"/>
              </w:rPr>
              <w:t xml:space="preserve">Renforcer les capacités de planification et de gestion au sein des </w:t>
            </w:r>
            <w:r w:rsidR="009D160B">
              <w:rPr>
                <w:color w:val="000000" w:themeColor="text1"/>
                <w:sz w:val="20"/>
                <w:szCs w:val="20"/>
                <w:lang w:val="fr-FR"/>
              </w:rPr>
              <w:t xml:space="preserve">zones </w:t>
            </w:r>
            <w:r w:rsidR="00B1397A">
              <w:rPr>
                <w:color w:val="000000" w:themeColor="text1"/>
                <w:sz w:val="20"/>
                <w:szCs w:val="20"/>
                <w:lang w:val="fr-FR"/>
              </w:rPr>
              <w:t xml:space="preserve">protégées et conservées, y compris par le biais d’évaluations des risques participatives, de mécanismes de réponses rapides et d’approches </w:t>
            </w:r>
            <w:r w:rsidR="009E011D">
              <w:rPr>
                <w:color w:val="000000" w:themeColor="text1"/>
                <w:sz w:val="20"/>
                <w:szCs w:val="20"/>
                <w:lang w:val="fr-FR"/>
              </w:rPr>
              <w:t>de mobilisation</w:t>
            </w:r>
            <w:r w:rsidR="00B1397A">
              <w:rPr>
                <w:color w:val="000000" w:themeColor="text1"/>
                <w:sz w:val="20"/>
                <w:szCs w:val="20"/>
                <w:lang w:val="fr-FR"/>
              </w:rPr>
              <w:t xml:space="preserve"> inclusi</w:t>
            </w:r>
            <w:r w:rsidR="009E011D">
              <w:rPr>
                <w:color w:val="000000" w:themeColor="text1"/>
                <w:sz w:val="20"/>
                <w:szCs w:val="20"/>
                <w:lang w:val="fr-FR"/>
              </w:rPr>
              <w:t>ve</w:t>
            </w:r>
            <w:r w:rsidR="00B1397A">
              <w:rPr>
                <w:color w:val="000000" w:themeColor="text1"/>
                <w:sz w:val="20"/>
                <w:szCs w:val="20"/>
                <w:lang w:val="fr-FR"/>
              </w:rPr>
              <w:t xml:space="preserve"> des </w:t>
            </w:r>
            <w:r w:rsidR="00B1397A">
              <w:rPr>
                <w:color w:val="000000" w:themeColor="text1"/>
                <w:sz w:val="20"/>
                <w:szCs w:val="20"/>
                <w:lang w:val="fr-FR"/>
              </w:rPr>
              <w:lastRenderedPageBreak/>
              <w:t>communautés</w:t>
            </w:r>
            <w:r w:rsidR="00E723EF">
              <w:rPr>
                <w:color w:val="000000" w:themeColor="text1"/>
                <w:sz w:val="20"/>
                <w:szCs w:val="20"/>
                <w:lang w:val="fr-FR"/>
              </w:rPr>
              <w:t>,</w:t>
            </w:r>
            <w:r w:rsidR="00B1397A">
              <w:rPr>
                <w:color w:val="000000" w:themeColor="text1"/>
                <w:sz w:val="20"/>
                <w:szCs w:val="20"/>
                <w:lang w:val="fr-FR"/>
              </w:rPr>
              <w:t xml:space="preserve"> afin </w:t>
            </w:r>
            <w:r w:rsidR="00E723EF">
              <w:rPr>
                <w:color w:val="000000" w:themeColor="text1"/>
                <w:sz w:val="20"/>
                <w:szCs w:val="20"/>
                <w:lang w:val="fr-FR"/>
              </w:rPr>
              <w:t>de traiter</w:t>
            </w:r>
            <w:r w:rsidR="00B1397A">
              <w:rPr>
                <w:color w:val="000000" w:themeColor="text1"/>
                <w:sz w:val="20"/>
                <w:szCs w:val="20"/>
                <w:lang w:val="fr-FR"/>
              </w:rPr>
              <w:t xml:space="preserve"> la question des conflits entre les humains et </w:t>
            </w:r>
            <w:r w:rsidR="009E011D">
              <w:rPr>
                <w:color w:val="000000" w:themeColor="text1"/>
                <w:sz w:val="20"/>
                <w:szCs w:val="20"/>
                <w:lang w:val="fr-FR"/>
              </w:rPr>
              <w:t>les espèces sauvages</w:t>
            </w:r>
            <w:r w:rsidR="00B1397A">
              <w:rPr>
                <w:color w:val="000000" w:themeColor="text1"/>
                <w:sz w:val="20"/>
                <w:szCs w:val="20"/>
                <w:lang w:val="fr-FR"/>
              </w:rPr>
              <w:t>.</w:t>
            </w:r>
          </w:p>
        </w:tc>
        <w:tc>
          <w:tcPr>
            <w:tcW w:w="1700" w:type="dxa"/>
          </w:tcPr>
          <w:p w14:paraId="49165B5D" w14:textId="1E26F213" w:rsidR="006B20B3" w:rsidRPr="00CB1B1D" w:rsidRDefault="008E52AF" w:rsidP="008E52AF">
            <w:pPr>
              <w:spacing w:before="40" w:after="40"/>
              <w:jc w:val="left"/>
              <w:rPr>
                <w:color w:val="000000" w:themeColor="text1"/>
                <w:sz w:val="20"/>
                <w:szCs w:val="20"/>
                <w:lang w:val="fr-FR"/>
              </w:rPr>
            </w:pPr>
            <w:r>
              <w:rPr>
                <w:color w:val="000000" w:themeColor="text1"/>
                <w:sz w:val="20"/>
                <w:szCs w:val="20"/>
                <w:lang w:val="fr-FR"/>
              </w:rPr>
              <w:lastRenderedPageBreak/>
              <w:t>Actions complémentaires (cible partiellement traitée)</w:t>
            </w:r>
          </w:p>
        </w:tc>
      </w:tr>
      <w:tr w:rsidR="000B4839" w:rsidRPr="00CB1B1D" w14:paraId="0B958A44" w14:textId="77777777" w:rsidTr="008E52AF">
        <w:tc>
          <w:tcPr>
            <w:tcW w:w="1842" w:type="dxa"/>
          </w:tcPr>
          <w:p w14:paraId="3874CCA6" w14:textId="6BB27354" w:rsidR="006B20B3" w:rsidRPr="00CB1B1D" w:rsidRDefault="008E52AF" w:rsidP="008E52AF">
            <w:pPr>
              <w:spacing w:before="40" w:after="40"/>
              <w:rPr>
                <w:color w:val="000000" w:themeColor="text1"/>
                <w:sz w:val="20"/>
                <w:szCs w:val="20"/>
                <w:lang w:val="fr-FR"/>
              </w:rPr>
            </w:pPr>
            <w:r>
              <w:rPr>
                <w:color w:val="000000" w:themeColor="text1"/>
                <w:sz w:val="20"/>
                <w:szCs w:val="20"/>
                <w:lang w:val="fr-FR"/>
              </w:rPr>
              <w:t>Cible</w:t>
            </w:r>
            <w:r w:rsidR="00B11214">
              <w:rPr>
                <w:color w:val="000000" w:themeColor="text1"/>
                <w:sz w:val="20"/>
                <w:szCs w:val="20"/>
                <w:lang w:val="fr-FR"/>
              </w:rPr>
              <w:t> </w:t>
            </w:r>
            <w:r w:rsidR="006B20B3" w:rsidRPr="00CB1B1D">
              <w:rPr>
                <w:color w:val="000000" w:themeColor="text1"/>
                <w:sz w:val="20"/>
                <w:szCs w:val="20"/>
                <w:lang w:val="fr-FR"/>
              </w:rPr>
              <w:t>5</w:t>
            </w:r>
          </w:p>
        </w:tc>
        <w:tc>
          <w:tcPr>
            <w:tcW w:w="5387" w:type="dxa"/>
          </w:tcPr>
          <w:p w14:paraId="73DBCD00" w14:textId="148B0855" w:rsidR="006B20B3" w:rsidRPr="00CB1B1D" w:rsidRDefault="00FB11FB" w:rsidP="008E52AF">
            <w:pPr>
              <w:tabs>
                <w:tab w:val="left" w:pos="486"/>
              </w:tabs>
              <w:spacing w:before="40" w:after="40"/>
              <w:ind w:left="61"/>
              <w:jc w:val="left"/>
              <w:rPr>
                <w:color w:val="000000" w:themeColor="text1"/>
                <w:sz w:val="20"/>
                <w:szCs w:val="20"/>
                <w:lang w:val="fr-FR"/>
              </w:rPr>
            </w:pPr>
            <w:r w:rsidRPr="00CB1B1D">
              <w:rPr>
                <w:color w:val="000000" w:themeColor="text1"/>
                <w:sz w:val="20"/>
                <w:szCs w:val="20"/>
                <w:lang w:val="fr-FR"/>
              </w:rPr>
              <w:t>12.</w:t>
            </w:r>
            <w:r w:rsidRPr="00CB1B1D">
              <w:rPr>
                <w:color w:val="000000" w:themeColor="text1"/>
                <w:sz w:val="20"/>
                <w:szCs w:val="20"/>
                <w:lang w:val="fr-FR"/>
              </w:rPr>
              <w:tab/>
            </w:r>
            <w:r w:rsidR="004002C5">
              <w:rPr>
                <w:color w:val="000000" w:themeColor="text1"/>
                <w:sz w:val="20"/>
                <w:szCs w:val="20"/>
                <w:lang w:val="fr-FR"/>
              </w:rPr>
              <w:t xml:space="preserve">Fournir des documents d’orientation sur la manière d’aborder et de gérer l’utilisation des espèces sauvages au sein des </w:t>
            </w:r>
            <w:r w:rsidR="009D160B">
              <w:rPr>
                <w:color w:val="000000" w:themeColor="text1"/>
                <w:sz w:val="20"/>
                <w:szCs w:val="20"/>
                <w:lang w:val="fr-FR"/>
              </w:rPr>
              <w:t xml:space="preserve">zones </w:t>
            </w:r>
            <w:r w:rsidR="004002C5">
              <w:rPr>
                <w:color w:val="000000" w:themeColor="text1"/>
                <w:sz w:val="20"/>
                <w:szCs w:val="20"/>
                <w:lang w:val="fr-FR"/>
              </w:rPr>
              <w:t>protégées et conservées, le cas échéant, de manière à réduire les risques pour la biodiversité et la santé des personnes, à respecter les objectifs de conservation et le zonage du site et à contribuer à aborder les questions de légalité, de durabilité et de sécurité à toutes les étapes de la chaîne d’utilisation, y compris par le biais de la mise en œuvre des cadres d’évaluation de</w:t>
            </w:r>
            <w:r w:rsidR="00951C8F">
              <w:rPr>
                <w:color w:val="000000" w:themeColor="text1"/>
                <w:sz w:val="20"/>
                <w:szCs w:val="20"/>
                <w:lang w:val="fr-FR"/>
              </w:rPr>
              <w:t>s</w:t>
            </w:r>
            <w:r w:rsidR="004002C5">
              <w:rPr>
                <w:color w:val="000000" w:themeColor="text1"/>
                <w:sz w:val="20"/>
                <w:szCs w:val="20"/>
                <w:lang w:val="fr-FR"/>
              </w:rPr>
              <w:t xml:space="preserve"> risques d</w:t>
            </w:r>
            <w:r w:rsidR="00B11214">
              <w:rPr>
                <w:color w:val="000000" w:themeColor="text1"/>
                <w:sz w:val="20"/>
                <w:szCs w:val="20"/>
                <w:lang w:val="fr-FR"/>
              </w:rPr>
              <w:t>’</w:t>
            </w:r>
            <w:r w:rsidR="004002C5">
              <w:rPr>
                <w:color w:val="000000" w:themeColor="text1"/>
                <w:sz w:val="20"/>
                <w:szCs w:val="20"/>
                <w:lang w:val="fr-FR"/>
              </w:rPr>
              <w:t>Une seule santé, selon qu’il convient.</w:t>
            </w:r>
          </w:p>
        </w:tc>
        <w:tc>
          <w:tcPr>
            <w:tcW w:w="1700" w:type="dxa"/>
          </w:tcPr>
          <w:p w14:paraId="52546AE4" w14:textId="3CACD78B" w:rsidR="006B20B3" w:rsidRPr="00CB1B1D" w:rsidRDefault="008E52AF" w:rsidP="008E52AF">
            <w:pPr>
              <w:spacing w:before="40" w:after="40"/>
              <w:jc w:val="left"/>
              <w:rPr>
                <w:color w:val="000000" w:themeColor="text1"/>
                <w:sz w:val="20"/>
                <w:szCs w:val="20"/>
                <w:lang w:val="fr-FR"/>
              </w:rPr>
            </w:pPr>
            <w:r>
              <w:rPr>
                <w:color w:val="000000" w:themeColor="text1"/>
                <w:sz w:val="20"/>
                <w:szCs w:val="20"/>
                <w:lang w:val="fr-FR"/>
              </w:rPr>
              <w:t>Actions complémentaires (cible partiellement traitée)</w:t>
            </w:r>
          </w:p>
        </w:tc>
      </w:tr>
      <w:tr w:rsidR="000B4839" w:rsidRPr="00CB1B1D" w14:paraId="2F9E8605" w14:textId="77777777" w:rsidTr="008E52AF">
        <w:tc>
          <w:tcPr>
            <w:tcW w:w="1842" w:type="dxa"/>
          </w:tcPr>
          <w:p w14:paraId="02E61997" w14:textId="5A36F38A" w:rsidR="006B20B3" w:rsidRPr="00CB1B1D" w:rsidRDefault="008E52AF" w:rsidP="008E52AF">
            <w:pPr>
              <w:spacing w:before="40" w:after="40"/>
              <w:rPr>
                <w:color w:val="000000" w:themeColor="text1"/>
                <w:sz w:val="20"/>
                <w:szCs w:val="20"/>
                <w:lang w:val="fr-FR"/>
              </w:rPr>
            </w:pPr>
            <w:r>
              <w:rPr>
                <w:color w:val="000000" w:themeColor="text1"/>
                <w:sz w:val="20"/>
                <w:szCs w:val="20"/>
                <w:lang w:val="fr-FR"/>
              </w:rPr>
              <w:t>Cible</w:t>
            </w:r>
            <w:r w:rsidR="00B11214">
              <w:rPr>
                <w:color w:val="000000" w:themeColor="text1"/>
                <w:sz w:val="20"/>
                <w:szCs w:val="20"/>
                <w:lang w:val="fr-FR"/>
              </w:rPr>
              <w:t> </w:t>
            </w:r>
            <w:r w:rsidR="006B20B3" w:rsidRPr="00CB1B1D">
              <w:rPr>
                <w:color w:val="000000" w:themeColor="text1"/>
                <w:sz w:val="20"/>
                <w:szCs w:val="20"/>
                <w:lang w:val="fr-FR"/>
              </w:rPr>
              <w:t>6</w:t>
            </w:r>
          </w:p>
        </w:tc>
        <w:tc>
          <w:tcPr>
            <w:tcW w:w="5387" w:type="dxa"/>
          </w:tcPr>
          <w:p w14:paraId="507062E3" w14:textId="6E8183EA" w:rsidR="006B20B3" w:rsidRPr="00CB1B1D" w:rsidRDefault="00FB11FB" w:rsidP="008E52AF">
            <w:pPr>
              <w:tabs>
                <w:tab w:val="left" w:pos="486"/>
              </w:tabs>
              <w:spacing w:before="40" w:after="40"/>
              <w:ind w:left="61"/>
              <w:jc w:val="left"/>
              <w:rPr>
                <w:color w:val="000000" w:themeColor="text1"/>
                <w:sz w:val="20"/>
                <w:szCs w:val="20"/>
                <w:lang w:val="fr-FR"/>
              </w:rPr>
            </w:pPr>
            <w:r w:rsidRPr="00CB1B1D">
              <w:rPr>
                <w:color w:val="000000" w:themeColor="text1"/>
                <w:sz w:val="20"/>
                <w:szCs w:val="20"/>
                <w:lang w:val="fr-FR"/>
              </w:rPr>
              <w:t>13.</w:t>
            </w:r>
            <w:r w:rsidRPr="00CB1B1D">
              <w:rPr>
                <w:color w:val="000000" w:themeColor="text1"/>
                <w:sz w:val="20"/>
                <w:szCs w:val="20"/>
                <w:lang w:val="fr-FR"/>
              </w:rPr>
              <w:tab/>
            </w:r>
            <w:r w:rsidR="004002C5">
              <w:rPr>
                <w:color w:val="000000" w:themeColor="text1"/>
                <w:sz w:val="20"/>
                <w:szCs w:val="20"/>
                <w:lang w:val="fr-FR"/>
              </w:rPr>
              <w:t xml:space="preserve">Renforcer la prévention, la détection précoce et la </w:t>
            </w:r>
            <w:r w:rsidR="003443F5">
              <w:rPr>
                <w:color w:val="000000" w:themeColor="text1"/>
                <w:sz w:val="20"/>
                <w:szCs w:val="20"/>
                <w:lang w:val="fr-FR"/>
              </w:rPr>
              <w:t>réaction</w:t>
            </w:r>
            <w:r w:rsidR="004002C5">
              <w:rPr>
                <w:color w:val="000000" w:themeColor="text1"/>
                <w:sz w:val="20"/>
                <w:szCs w:val="20"/>
                <w:lang w:val="fr-FR"/>
              </w:rPr>
              <w:t xml:space="preserve"> rapide aux espèces exotiques envahissantes, y compris par le biais de systèmes de suivi et de surveillance fondés sur les communautés, et par le biais de mesures de sûreté biologique et liées au commerce.</w:t>
            </w:r>
          </w:p>
        </w:tc>
        <w:tc>
          <w:tcPr>
            <w:tcW w:w="1700" w:type="dxa"/>
          </w:tcPr>
          <w:p w14:paraId="028E7EAE" w14:textId="1F2C27D0" w:rsidR="006B20B3" w:rsidRPr="00CB1B1D" w:rsidRDefault="008E52AF" w:rsidP="008E52AF">
            <w:pPr>
              <w:spacing w:before="40" w:after="40"/>
              <w:jc w:val="left"/>
              <w:rPr>
                <w:color w:val="000000" w:themeColor="text1"/>
                <w:sz w:val="20"/>
                <w:szCs w:val="20"/>
                <w:lang w:val="fr-FR"/>
              </w:rPr>
            </w:pPr>
            <w:r>
              <w:rPr>
                <w:color w:val="000000" w:themeColor="text1"/>
                <w:sz w:val="20"/>
                <w:szCs w:val="20"/>
                <w:lang w:val="fr-FR"/>
              </w:rPr>
              <w:t>Actions complémentaires (cible partiellement traitée)</w:t>
            </w:r>
          </w:p>
        </w:tc>
      </w:tr>
      <w:tr w:rsidR="000B4839" w:rsidRPr="00CB1B1D" w14:paraId="29E8F6DA" w14:textId="77777777" w:rsidTr="008E52AF">
        <w:tc>
          <w:tcPr>
            <w:tcW w:w="1842" w:type="dxa"/>
          </w:tcPr>
          <w:p w14:paraId="6F88391E" w14:textId="2499D0C2" w:rsidR="006B20B3" w:rsidRPr="00CB1B1D" w:rsidRDefault="008E52AF" w:rsidP="008E52AF">
            <w:pPr>
              <w:spacing w:before="40" w:after="40"/>
              <w:rPr>
                <w:color w:val="000000" w:themeColor="text1"/>
                <w:sz w:val="20"/>
                <w:szCs w:val="20"/>
                <w:lang w:val="fr-FR"/>
              </w:rPr>
            </w:pPr>
            <w:r>
              <w:rPr>
                <w:color w:val="000000" w:themeColor="text1"/>
                <w:sz w:val="20"/>
                <w:szCs w:val="20"/>
                <w:lang w:val="fr-FR"/>
              </w:rPr>
              <w:t>Cible</w:t>
            </w:r>
            <w:r w:rsidR="00B11214">
              <w:rPr>
                <w:color w:val="000000" w:themeColor="text1"/>
                <w:sz w:val="20"/>
                <w:szCs w:val="20"/>
                <w:lang w:val="fr-FR"/>
              </w:rPr>
              <w:t> </w:t>
            </w:r>
            <w:r w:rsidR="006B20B3" w:rsidRPr="00CB1B1D">
              <w:rPr>
                <w:color w:val="000000" w:themeColor="text1"/>
                <w:sz w:val="20"/>
                <w:szCs w:val="20"/>
                <w:lang w:val="fr-FR"/>
              </w:rPr>
              <w:t>7</w:t>
            </w:r>
          </w:p>
        </w:tc>
        <w:tc>
          <w:tcPr>
            <w:tcW w:w="5387" w:type="dxa"/>
          </w:tcPr>
          <w:p w14:paraId="580439CB" w14:textId="3700F753" w:rsidR="00EE2253" w:rsidRPr="00CB1B1D" w:rsidRDefault="00FB11FB" w:rsidP="00EE2253">
            <w:pPr>
              <w:tabs>
                <w:tab w:val="left" w:pos="486"/>
              </w:tabs>
              <w:spacing w:before="40" w:after="40"/>
              <w:ind w:left="61"/>
              <w:jc w:val="left"/>
              <w:rPr>
                <w:color w:val="000000" w:themeColor="text1"/>
                <w:sz w:val="20"/>
                <w:szCs w:val="20"/>
                <w:lang w:val="fr-FR"/>
              </w:rPr>
            </w:pPr>
            <w:r w:rsidRPr="00CB1B1D">
              <w:rPr>
                <w:color w:val="000000" w:themeColor="text1"/>
                <w:sz w:val="20"/>
                <w:szCs w:val="20"/>
                <w:lang w:val="fr-FR"/>
              </w:rPr>
              <w:t>14.</w:t>
            </w:r>
            <w:r w:rsidRPr="00CB1B1D">
              <w:rPr>
                <w:color w:val="000000" w:themeColor="text1"/>
                <w:sz w:val="20"/>
                <w:szCs w:val="20"/>
                <w:lang w:val="fr-FR"/>
              </w:rPr>
              <w:tab/>
            </w:r>
            <w:r w:rsidR="00EE2253">
              <w:rPr>
                <w:color w:val="000000" w:themeColor="text1"/>
                <w:sz w:val="20"/>
                <w:szCs w:val="20"/>
                <w:lang w:val="fr-FR"/>
              </w:rPr>
              <w:t>S’attaquer aux pressions relatives à la pollution</w:t>
            </w:r>
            <w:r w:rsidR="00D30700">
              <w:rPr>
                <w:color w:val="000000" w:themeColor="text1"/>
                <w:sz w:val="20"/>
                <w:szCs w:val="20"/>
                <w:lang w:val="fr-FR"/>
              </w:rPr>
              <w:t>,</w:t>
            </w:r>
            <w:r w:rsidR="00EE2253">
              <w:rPr>
                <w:color w:val="000000" w:themeColor="text1"/>
                <w:sz w:val="20"/>
                <w:szCs w:val="20"/>
                <w:lang w:val="fr-FR"/>
              </w:rPr>
              <w:t xml:space="preserve"> qui ont des incidences sur les </w:t>
            </w:r>
            <w:r w:rsidR="009D160B">
              <w:rPr>
                <w:color w:val="000000" w:themeColor="text1"/>
                <w:sz w:val="20"/>
                <w:szCs w:val="20"/>
                <w:lang w:val="fr-FR"/>
              </w:rPr>
              <w:t xml:space="preserve">zones </w:t>
            </w:r>
            <w:r w:rsidR="00EE2253">
              <w:rPr>
                <w:color w:val="000000" w:themeColor="text1"/>
                <w:sz w:val="20"/>
                <w:szCs w:val="20"/>
                <w:lang w:val="fr-FR"/>
              </w:rPr>
              <w:t xml:space="preserve">protégées et conservées des systèmes terrestres, d’eau douce et marins, y compris les processus d’érosion et de sédimentation, la pollution plastique, l’utilisation de pesticides et leur </w:t>
            </w:r>
            <w:r w:rsidR="00EE2253" w:rsidRPr="00D30700">
              <w:rPr>
                <w:color w:val="000000" w:themeColor="text1"/>
                <w:sz w:val="20"/>
                <w:szCs w:val="20"/>
                <w:lang w:val="fr-FR"/>
              </w:rPr>
              <w:t>ruissellement</w:t>
            </w:r>
            <w:r w:rsidR="00EE2253">
              <w:rPr>
                <w:color w:val="000000" w:themeColor="text1"/>
                <w:sz w:val="20"/>
                <w:szCs w:val="20"/>
                <w:lang w:val="fr-FR"/>
              </w:rPr>
              <w:t xml:space="preserve">, les incidences cumulatives et les interactions terre-mer. </w:t>
            </w:r>
          </w:p>
        </w:tc>
        <w:tc>
          <w:tcPr>
            <w:tcW w:w="1700" w:type="dxa"/>
          </w:tcPr>
          <w:p w14:paraId="352A115D" w14:textId="284336AB" w:rsidR="006B20B3" w:rsidRPr="00CB1B1D" w:rsidRDefault="008E52AF" w:rsidP="008E52AF">
            <w:pPr>
              <w:spacing w:before="40" w:after="40"/>
              <w:jc w:val="left"/>
              <w:rPr>
                <w:color w:val="000000" w:themeColor="text1"/>
                <w:sz w:val="20"/>
                <w:szCs w:val="20"/>
                <w:lang w:val="fr-FR"/>
              </w:rPr>
            </w:pPr>
            <w:r>
              <w:rPr>
                <w:color w:val="000000" w:themeColor="text1"/>
                <w:sz w:val="20"/>
                <w:szCs w:val="20"/>
                <w:lang w:val="fr-FR"/>
              </w:rPr>
              <w:t>Actions complémentaires (cible partiellement traitée)</w:t>
            </w:r>
          </w:p>
        </w:tc>
      </w:tr>
      <w:tr w:rsidR="002A399B" w:rsidRPr="00CB1B1D" w14:paraId="3EA6F33E" w14:textId="77777777" w:rsidTr="008E52AF">
        <w:tc>
          <w:tcPr>
            <w:tcW w:w="1842" w:type="dxa"/>
          </w:tcPr>
          <w:p w14:paraId="380C980C" w14:textId="2CE9AA06" w:rsidR="002A399B" w:rsidRPr="00CB1B1D" w:rsidRDefault="002A399B" w:rsidP="002A399B">
            <w:pPr>
              <w:spacing w:before="40" w:after="40"/>
              <w:rPr>
                <w:color w:val="000000" w:themeColor="text1"/>
                <w:sz w:val="20"/>
                <w:szCs w:val="20"/>
                <w:lang w:val="fr-FR"/>
              </w:rPr>
            </w:pPr>
            <w:r>
              <w:rPr>
                <w:color w:val="000000" w:themeColor="text1"/>
                <w:sz w:val="20"/>
                <w:szCs w:val="20"/>
                <w:lang w:val="fr-FR"/>
              </w:rPr>
              <w:t>Cible</w:t>
            </w:r>
            <w:r w:rsidR="00B11214">
              <w:rPr>
                <w:color w:val="000000" w:themeColor="text1"/>
                <w:sz w:val="20"/>
                <w:szCs w:val="20"/>
                <w:lang w:val="fr-FR"/>
              </w:rPr>
              <w:t> </w:t>
            </w:r>
            <w:r w:rsidRPr="00CB1B1D">
              <w:rPr>
                <w:color w:val="000000" w:themeColor="text1"/>
                <w:sz w:val="20"/>
                <w:szCs w:val="20"/>
                <w:lang w:val="fr-FR"/>
              </w:rPr>
              <w:t>8</w:t>
            </w:r>
          </w:p>
        </w:tc>
        <w:tc>
          <w:tcPr>
            <w:tcW w:w="5387" w:type="dxa"/>
          </w:tcPr>
          <w:p w14:paraId="6F3AA9F5" w14:textId="2E9C1127" w:rsidR="002A399B" w:rsidRPr="00CB1B1D" w:rsidRDefault="002A399B" w:rsidP="002A399B">
            <w:pPr>
              <w:tabs>
                <w:tab w:val="left" w:pos="486"/>
              </w:tabs>
              <w:spacing w:before="40" w:after="40"/>
              <w:ind w:left="61"/>
              <w:jc w:val="left"/>
              <w:rPr>
                <w:rFonts w:eastAsia="Segoe UI"/>
                <w:color w:val="000000" w:themeColor="text1"/>
                <w:sz w:val="20"/>
                <w:szCs w:val="20"/>
                <w:lang w:val="fr-FR"/>
              </w:rPr>
            </w:pPr>
            <w:r w:rsidRPr="00CB1B1D">
              <w:rPr>
                <w:rFonts w:eastAsia="Segoe UI"/>
                <w:color w:val="000000" w:themeColor="text1"/>
                <w:sz w:val="20"/>
                <w:szCs w:val="20"/>
                <w:lang w:val="fr-FR"/>
              </w:rPr>
              <w:t>15.</w:t>
            </w:r>
            <w:r w:rsidRPr="00CB1B1D">
              <w:rPr>
                <w:rFonts w:eastAsia="Segoe UI"/>
                <w:color w:val="000000" w:themeColor="text1"/>
                <w:sz w:val="20"/>
                <w:szCs w:val="20"/>
                <w:lang w:val="fr-FR"/>
              </w:rPr>
              <w:tab/>
            </w:r>
            <w:r w:rsidR="00EE2253">
              <w:rPr>
                <w:rFonts w:eastAsia="Segoe UI"/>
                <w:color w:val="000000" w:themeColor="text1"/>
                <w:sz w:val="20"/>
                <w:szCs w:val="20"/>
                <w:lang w:val="fr-FR"/>
              </w:rPr>
              <w:t xml:space="preserve">Renforcer l’intégration des considérations relatives aux changements climatiques dans la planification et la gestion, y compris par le biais de solutions fondées sur la nature ou d’approches écosystémiques pour l’atténuation, l’adaptation </w:t>
            </w:r>
            <w:r w:rsidR="0019269B">
              <w:rPr>
                <w:rFonts w:eastAsia="Segoe UI"/>
                <w:color w:val="000000" w:themeColor="text1"/>
                <w:sz w:val="20"/>
                <w:szCs w:val="20"/>
                <w:lang w:val="fr-FR"/>
              </w:rPr>
              <w:t>et la</w:t>
            </w:r>
            <w:r w:rsidR="00EE2253">
              <w:rPr>
                <w:rFonts w:eastAsia="Segoe UI"/>
                <w:color w:val="000000" w:themeColor="text1"/>
                <w:sz w:val="20"/>
                <w:szCs w:val="20"/>
                <w:lang w:val="fr-FR"/>
              </w:rPr>
              <w:t xml:space="preserve"> réduction des risques de catastrophe.</w:t>
            </w:r>
          </w:p>
          <w:p w14:paraId="5631D92D" w14:textId="56BCA9F7" w:rsidR="002A399B" w:rsidRPr="00CB1B1D" w:rsidRDefault="002A399B" w:rsidP="002A399B">
            <w:pPr>
              <w:tabs>
                <w:tab w:val="left" w:pos="414"/>
              </w:tabs>
              <w:spacing w:before="40" w:after="40"/>
              <w:ind w:left="36" w:firstLine="4"/>
              <w:jc w:val="left"/>
              <w:rPr>
                <w:color w:val="000000" w:themeColor="text1"/>
                <w:sz w:val="20"/>
                <w:szCs w:val="20"/>
                <w:lang w:val="fr-FR"/>
              </w:rPr>
            </w:pPr>
            <w:r w:rsidRPr="00CB1B1D">
              <w:rPr>
                <w:rFonts w:eastAsia="Segoe UI"/>
                <w:color w:val="000000" w:themeColor="text1"/>
                <w:sz w:val="20"/>
                <w:szCs w:val="20"/>
                <w:lang w:val="fr-FR"/>
              </w:rPr>
              <w:t>16.</w:t>
            </w:r>
            <w:r w:rsidRPr="00CB1B1D">
              <w:rPr>
                <w:rFonts w:eastAsia="Segoe UI"/>
                <w:color w:val="000000" w:themeColor="text1"/>
                <w:sz w:val="20"/>
                <w:szCs w:val="20"/>
                <w:lang w:val="fr-FR"/>
              </w:rPr>
              <w:tab/>
            </w:r>
            <w:r w:rsidR="00EE2253">
              <w:rPr>
                <w:rFonts w:eastAsia="Segoe UI"/>
                <w:color w:val="000000" w:themeColor="text1"/>
                <w:sz w:val="20"/>
                <w:szCs w:val="20"/>
                <w:lang w:val="fr-FR"/>
              </w:rPr>
              <w:t xml:space="preserve">Encourager </w:t>
            </w:r>
            <w:r w:rsidR="005F1E03">
              <w:rPr>
                <w:rFonts w:eastAsia="Segoe UI"/>
                <w:color w:val="000000" w:themeColor="text1"/>
                <w:sz w:val="20"/>
                <w:szCs w:val="20"/>
                <w:lang w:val="fr-FR"/>
              </w:rPr>
              <w:t xml:space="preserve">une </w:t>
            </w:r>
            <w:r w:rsidR="00EE2253">
              <w:rPr>
                <w:rFonts w:eastAsia="Segoe UI"/>
                <w:color w:val="000000" w:themeColor="text1"/>
                <w:sz w:val="20"/>
                <w:szCs w:val="20"/>
                <w:lang w:val="fr-FR"/>
              </w:rPr>
              <w:t xml:space="preserve">élaboration </w:t>
            </w:r>
            <w:r w:rsidR="005F1E03">
              <w:rPr>
                <w:rFonts w:eastAsia="Segoe UI"/>
                <w:color w:val="000000" w:themeColor="text1"/>
                <w:sz w:val="20"/>
                <w:szCs w:val="20"/>
                <w:lang w:val="fr-FR"/>
              </w:rPr>
              <w:t>de systèmes tenant compte des facteurs climatiques</w:t>
            </w:r>
            <w:r w:rsidR="00057D86">
              <w:rPr>
                <w:rFonts w:eastAsia="Segoe UI"/>
                <w:color w:val="000000" w:themeColor="text1"/>
                <w:sz w:val="20"/>
                <w:szCs w:val="20"/>
                <w:lang w:val="fr-FR"/>
              </w:rPr>
              <w:t>,</w:t>
            </w:r>
            <w:r w:rsidR="005F1E03">
              <w:rPr>
                <w:rFonts w:eastAsia="Segoe UI"/>
                <w:color w:val="000000" w:themeColor="text1"/>
                <w:sz w:val="20"/>
                <w:szCs w:val="20"/>
                <w:lang w:val="fr-FR"/>
              </w:rPr>
              <w:t xml:space="preserve"> qui anticipe les changements à venir, y compris en recensant les zones refuges, les corridors de connectivité et les zones qui deviendront d’une grande importance pour la biodiversité.</w:t>
            </w:r>
          </w:p>
        </w:tc>
        <w:tc>
          <w:tcPr>
            <w:tcW w:w="1700" w:type="dxa"/>
          </w:tcPr>
          <w:p w14:paraId="516584DD" w14:textId="7550FDFB" w:rsidR="002A399B" w:rsidRPr="00CB1B1D" w:rsidRDefault="002A399B" w:rsidP="002A399B">
            <w:pPr>
              <w:spacing w:before="40" w:after="40"/>
              <w:jc w:val="left"/>
              <w:rPr>
                <w:color w:val="000000" w:themeColor="text1"/>
                <w:sz w:val="20"/>
                <w:szCs w:val="20"/>
                <w:lang w:val="fr-FR"/>
              </w:rPr>
            </w:pPr>
            <w:r>
              <w:rPr>
                <w:color w:val="000000" w:themeColor="text1"/>
                <w:sz w:val="20"/>
                <w:szCs w:val="20"/>
                <w:lang w:val="fr-FR"/>
              </w:rPr>
              <w:t>Domaines à approfondir (</w:t>
            </w:r>
            <w:r w:rsidR="00A81272">
              <w:rPr>
                <w:color w:val="000000" w:themeColor="text1"/>
                <w:sz w:val="20"/>
                <w:szCs w:val="20"/>
                <w:lang w:val="fr-FR"/>
              </w:rPr>
              <w:t>peu ou pas</w:t>
            </w:r>
            <w:r>
              <w:rPr>
                <w:color w:val="000000" w:themeColor="text1"/>
                <w:sz w:val="20"/>
                <w:szCs w:val="20"/>
                <w:lang w:val="fr-FR"/>
              </w:rPr>
              <w:t xml:space="preserve"> couverts)</w:t>
            </w:r>
          </w:p>
        </w:tc>
      </w:tr>
      <w:tr w:rsidR="002A399B" w:rsidRPr="00CB1B1D" w14:paraId="794BE0F3" w14:textId="77777777" w:rsidTr="008E52AF">
        <w:tc>
          <w:tcPr>
            <w:tcW w:w="1842" w:type="dxa"/>
          </w:tcPr>
          <w:p w14:paraId="25CE6D03" w14:textId="12125332" w:rsidR="002A399B" w:rsidRPr="00CB1B1D" w:rsidRDefault="002A399B" w:rsidP="002A399B">
            <w:pPr>
              <w:spacing w:before="40" w:after="40"/>
              <w:rPr>
                <w:color w:val="000000" w:themeColor="text1"/>
                <w:sz w:val="20"/>
                <w:szCs w:val="20"/>
                <w:lang w:val="fr-FR"/>
              </w:rPr>
            </w:pPr>
            <w:r>
              <w:rPr>
                <w:color w:val="000000" w:themeColor="text1"/>
                <w:sz w:val="20"/>
                <w:szCs w:val="20"/>
                <w:lang w:val="fr-FR"/>
              </w:rPr>
              <w:t>Cible</w:t>
            </w:r>
            <w:r w:rsidR="00B11214">
              <w:rPr>
                <w:color w:val="000000" w:themeColor="text1"/>
                <w:sz w:val="20"/>
                <w:szCs w:val="20"/>
                <w:lang w:val="fr-FR"/>
              </w:rPr>
              <w:t> </w:t>
            </w:r>
            <w:r w:rsidRPr="00CB1B1D">
              <w:rPr>
                <w:color w:val="000000" w:themeColor="text1"/>
                <w:sz w:val="20"/>
                <w:szCs w:val="20"/>
                <w:lang w:val="fr-FR"/>
              </w:rPr>
              <w:t>9</w:t>
            </w:r>
          </w:p>
        </w:tc>
        <w:tc>
          <w:tcPr>
            <w:tcW w:w="5387" w:type="dxa"/>
          </w:tcPr>
          <w:p w14:paraId="7B38DD9C" w14:textId="15C495E2" w:rsidR="002A399B" w:rsidRPr="00CB1B1D" w:rsidRDefault="002A399B" w:rsidP="002A399B">
            <w:pPr>
              <w:tabs>
                <w:tab w:val="left" w:pos="486"/>
              </w:tabs>
              <w:spacing w:before="40" w:after="40"/>
              <w:ind w:left="61"/>
              <w:jc w:val="left"/>
              <w:rPr>
                <w:color w:val="000000" w:themeColor="text1"/>
                <w:sz w:val="20"/>
                <w:szCs w:val="20"/>
                <w:lang w:val="fr-FR"/>
              </w:rPr>
            </w:pPr>
            <w:r w:rsidRPr="00CB1B1D">
              <w:rPr>
                <w:color w:val="000000" w:themeColor="text1"/>
                <w:sz w:val="20"/>
                <w:szCs w:val="20"/>
                <w:lang w:val="fr-FR"/>
              </w:rPr>
              <w:t>17.</w:t>
            </w:r>
            <w:r w:rsidRPr="00CB1B1D">
              <w:rPr>
                <w:color w:val="000000" w:themeColor="text1"/>
                <w:sz w:val="20"/>
                <w:szCs w:val="20"/>
                <w:lang w:val="fr-FR"/>
              </w:rPr>
              <w:tab/>
            </w:r>
            <w:r w:rsidR="00057D86">
              <w:rPr>
                <w:color w:val="000000" w:themeColor="text1"/>
                <w:sz w:val="20"/>
                <w:szCs w:val="20"/>
                <w:lang w:val="fr-FR"/>
              </w:rPr>
              <w:t>Stabiliser</w:t>
            </w:r>
            <w:r w:rsidR="0092162E">
              <w:rPr>
                <w:color w:val="000000" w:themeColor="text1"/>
                <w:sz w:val="20"/>
                <w:szCs w:val="20"/>
                <w:lang w:val="fr-FR"/>
              </w:rPr>
              <w:t xml:space="preserve"> les meilleures pratiques pour les produits, les services, les réglementations commerciales et la gouvernance participative durables liés à la biodiversité.</w:t>
            </w:r>
          </w:p>
        </w:tc>
        <w:tc>
          <w:tcPr>
            <w:tcW w:w="1700" w:type="dxa"/>
          </w:tcPr>
          <w:p w14:paraId="4F9A9B7D" w14:textId="32831886" w:rsidR="002A399B" w:rsidRPr="00CB1B1D" w:rsidRDefault="002A399B" w:rsidP="002A399B">
            <w:pPr>
              <w:spacing w:before="40" w:after="40"/>
              <w:jc w:val="left"/>
              <w:rPr>
                <w:color w:val="000000" w:themeColor="text1"/>
                <w:sz w:val="20"/>
                <w:szCs w:val="20"/>
                <w:lang w:val="fr-FR"/>
              </w:rPr>
            </w:pPr>
            <w:r>
              <w:rPr>
                <w:color w:val="000000" w:themeColor="text1"/>
                <w:sz w:val="20"/>
                <w:szCs w:val="20"/>
                <w:lang w:val="fr-FR"/>
              </w:rPr>
              <w:t>Actions complémentaires (cible partiellement traitée)</w:t>
            </w:r>
          </w:p>
        </w:tc>
      </w:tr>
      <w:tr w:rsidR="002A399B" w:rsidRPr="00CB1B1D" w14:paraId="347D4295" w14:textId="77777777" w:rsidTr="008E52AF">
        <w:tc>
          <w:tcPr>
            <w:tcW w:w="1842" w:type="dxa"/>
          </w:tcPr>
          <w:p w14:paraId="6F01C29C" w14:textId="153A7F74" w:rsidR="002A399B" w:rsidRPr="00CB1B1D" w:rsidRDefault="002A399B" w:rsidP="002A399B">
            <w:pPr>
              <w:spacing w:before="40" w:after="40"/>
              <w:rPr>
                <w:color w:val="000000" w:themeColor="text1"/>
                <w:sz w:val="20"/>
                <w:szCs w:val="20"/>
                <w:lang w:val="fr-FR"/>
              </w:rPr>
            </w:pPr>
            <w:r>
              <w:rPr>
                <w:color w:val="000000" w:themeColor="text1"/>
                <w:sz w:val="20"/>
                <w:szCs w:val="20"/>
                <w:lang w:val="fr-FR"/>
              </w:rPr>
              <w:t>Cible</w:t>
            </w:r>
            <w:r w:rsidR="00B11214">
              <w:rPr>
                <w:color w:val="000000" w:themeColor="text1"/>
                <w:sz w:val="20"/>
                <w:szCs w:val="20"/>
                <w:lang w:val="fr-FR"/>
              </w:rPr>
              <w:t> </w:t>
            </w:r>
            <w:r w:rsidRPr="00CB1B1D">
              <w:rPr>
                <w:color w:val="000000" w:themeColor="text1"/>
                <w:sz w:val="20"/>
                <w:szCs w:val="20"/>
                <w:lang w:val="fr-FR"/>
              </w:rPr>
              <w:t>10</w:t>
            </w:r>
          </w:p>
        </w:tc>
        <w:tc>
          <w:tcPr>
            <w:tcW w:w="5387" w:type="dxa"/>
          </w:tcPr>
          <w:p w14:paraId="3193CFF0" w14:textId="63AB89A9" w:rsidR="002A399B" w:rsidRPr="00CB1B1D" w:rsidRDefault="002A399B" w:rsidP="002A399B">
            <w:pPr>
              <w:tabs>
                <w:tab w:val="left" w:pos="486"/>
              </w:tabs>
              <w:spacing w:before="40" w:after="40"/>
              <w:ind w:left="61"/>
              <w:jc w:val="left"/>
              <w:rPr>
                <w:color w:val="000000" w:themeColor="text1"/>
                <w:sz w:val="20"/>
                <w:szCs w:val="20"/>
                <w:lang w:val="fr-FR"/>
              </w:rPr>
            </w:pPr>
            <w:r w:rsidRPr="00CB1B1D">
              <w:rPr>
                <w:color w:val="000000" w:themeColor="text1"/>
                <w:sz w:val="20"/>
                <w:szCs w:val="20"/>
                <w:lang w:val="fr-FR"/>
              </w:rPr>
              <w:t>18.</w:t>
            </w:r>
            <w:r w:rsidRPr="00CB1B1D">
              <w:rPr>
                <w:color w:val="000000" w:themeColor="text1"/>
                <w:sz w:val="20"/>
                <w:szCs w:val="20"/>
                <w:lang w:val="fr-FR"/>
              </w:rPr>
              <w:tab/>
            </w:r>
            <w:r w:rsidR="00842B8A" w:rsidRPr="00887148">
              <w:rPr>
                <w:color w:val="000000" w:themeColor="text1"/>
                <w:sz w:val="20"/>
                <w:szCs w:val="20"/>
                <w:lang w:val="fr-FR"/>
              </w:rPr>
              <w:t>Renforcer</w:t>
            </w:r>
            <w:r w:rsidR="00842B8A">
              <w:rPr>
                <w:color w:val="000000" w:themeColor="text1"/>
                <w:sz w:val="20"/>
                <w:szCs w:val="20"/>
                <w:lang w:val="fr-FR"/>
              </w:rPr>
              <w:t xml:space="preserve"> les </w:t>
            </w:r>
            <w:r w:rsidR="00F91217">
              <w:rPr>
                <w:color w:val="000000" w:themeColor="text1"/>
                <w:sz w:val="20"/>
                <w:szCs w:val="20"/>
                <w:lang w:val="fr-FR"/>
              </w:rPr>
              <w:t>directives</w:t>
            </w:r>
            <w:r w:rsidR="00842B8A">
              <w:rPr>
                <w:color w:val="000000" w:themeColor="text1"/>
                <w:sz w:val="20"/>
                <w:szCs w:val="20"/>
                <w:lang w:val="fr-FR"/>
              </w:rPr>
              <w:t xml:space="preserve"> sur la manière dont les paysages productifs gérés </w:t>
            </w:r>
            <w:r w:rsidR="00887148">
              <w:rPr>
                <w:color w:val="000000" w:themeColor="text1"/>
                <w:sz w:val="20"/>
                <w:szCs w:val="20"/>
                <w:lang w:val="fr-FR"/>
              </w:rPr>
              <w:t>de manière durable</w:t>
            </w:r>
            <w:r w:rsidR="00842B8A">
              <w:rPr>
                <w:color w:val="000000" w:themeColor="text1"/>
                <w:sz w:val="20"/>
                <w:szCs w:val="20"/>
                <w:lang w:val="fr-FR"/>
              </w:rPr>
              <w:t xml:space="preserve"> peuvent contribuer à la connectivité écologique, aux fonctions écosystémiques et à la résilience de</w:t>
            </w:r>
            <w:r w:rsidR="00D95910">
              <w:rPr>
                <w:color w:val="000000" w:themeColor="text1"/>
                <w:sz w:val="20"/>
                <w:szCs w:val="20"/>
                <w:lang w:val="fr-FR"/>
              </w:rPr>
              <w:t xml:space="preserve">s paysages terrestres et marins entre les </w:t>
            </w:r>
            <w:r w:rsidR="00763DB4">
              <w:rPr>
                <w:color w:val="000000" w:themeColor="text1"/>
                <w:sz w:val="20"/>
                <w:szCs w:val="20"/>
                <w:lang w:val="fr-FR"/>
              </w:rPr>
              <w:t>zones</w:t>
            </w:r>
            <w:r w:rsidR="00D95910">
              <w:rPr>
                <w:color w:val="000000" w:themeColor="text1"/>
                <w:sz w:val="20"/>
                <w:szCs w:val="20"/>
                <w:lang w:val="fr-FR"/>
              </w:rPr>
              <w:t xml:space="preserve"> protégées et conservées.</w:t>
            </w:r>
          </w:p>
        </w:tc>
        <w:tc>
          <w:tcPr>
            <w:tcW w:w="1700" w:type="dxa"/>
          </w:tcPr>
          <w:p w14:paraId="0E9CE802" w14:textId="3B1D0824" w:rsidR="002A399B" w:rsidRPr="00CB1B1D" w:rsidRDefault="002A399B" w:rsidP="002A399B">
            <w:pPr>
              <w:spacing w:before="40" w:after="40"/>
              <w:jc w:val="left"/>
              <w:rPr>
                <w:color w:val="000000" w:themeColor="text1"/>
                <w:sz w:val="20"/>
                <w:szCs w:val="20"/>
                <w:lang w:val="fr-FR"/>
              </w:rPr>
            </w:pPr>
            <w:r>
              <w:rPr>
                <w:color w:val="000000" w:themeColor="text1"/>
                <w:sz w:val="20"/>
                <w:szCs w:val="20"/>
                <w:lang w:val="fr-FR"/>
              </w:rPr>
              <w:t>Domaines à approfondir (</w:t>
            </w:r>
            <w:r w:rsidR="00A81272">
              <w:rPr>
                <w:color w:val="000000" w:themeColor="text1"/>
                <w:sz w:val="20"/>
                <w:szCs w:val="20"/>
                <w:lang w:val="fr-FR"/>
              </w:rPr>
              <w:t xml:space="preserve">peu ou pas </w:t>
            </w:r>
            <w:r>
              <w:rPr>
                <w:color w:val="000000" w:themeColor="text1"/>
                <w:sz w:val="20"/>
                <w:szCs w:val="20"/>
                <w:lang w:val="fr-FR"/>
              </w:rPr>
              <w:t>couverts)</w:t>
            </w:r>
          </w:p>
        </w:tc>
      </w:tr>
      <w:tr w:rsidR="002A399B" w:rsidRPr="00CB1B1D" w14:paraId="720A1479" w14:textId="77777777" w:rsidTr="008E52AF">
        <w:tc>
          <w:tcPr>
            <w:tcW w:w="1842" w:type="dxa"/>
          </w:tcPr>
          <w:p w14:paraId="44702E43" w14:textId="06CFC35C" w:rsidR="002A399B" w:rsidRPr="00CB1B1D" w:rsidRDefault="002A399B" w:rsidP="002A399B">
            <w:pPr>
              <w:spacing w:before="40" w:after="40"/>
              <w:rPr>
                <w:color w:val="000000" w:themeColor="text1"/>
                <w:sz w:val="20"/>
                <w:szCs w:val="20"/>
                <w:lang w:val="fr-FR"/>
              </w:rPr>
            </w:pPr>
            <w:r>
              <w:rPr>
                <w:color w:val="000000" w:themeColor="text1"/>
                <w:sz w:val="20"/>
                <w:szCs w:val="20"/>
                <w:lang w:val="fr-FR"/>
              </w:rPr>
              <w:t>Cible</w:t>
            </w:r>
            <w:r w:rsidR="00B11214">
              <w:rPr>
                <w:color w:val="000000" w:themeColor="text1"/>
                <w:sz w:val="20"/>
                <w:szCs w:val="20"/>
                <w:lang w:val="fr-FR"/>
              </w:rPr>
              <w:t> </w:t>
            </w:r>
            <w:r w:rsidRPr="00CB1B1D">
              <w:rPr>
                <w:color w:val="000000" w:themeColor="text1"/>
                <w:sz w:val="20"/>
                <w:szCs w:val="20"/>
                <w:lang w:val="fr-FR"/>
              </w:rPr>
              <w:t>11</w:t>
            </w:r>
          </w:p>
        </w:tc>
        <w:tc>
          <w:tcPr>
            <w:tcW w:w="5387" w:type="dxa"/>
          </w:tcPr>
          <w:p w14:paraId="1EAB9BE8" w14:textId="735C5DB5" w:rsidR="002A399B" w:rsidRPr="00CB1B1D" w:rsidRDefault="002A399B" w:rsidP="002A399B">
            <w:pPr>
              <w:tabs>
                <w:tab w:val="left" w:pos="486"/>
              </w:tabs>
              <w:spacing w:before="40" w:after="40"/>
              <w:ind w:left="61"/>
              <w:jc w:val="left"/>
              <w:rPr>
                <w:color w:val="000000" w:themeColor="text1"/>
                <w:sz w:val="20"/>
                <w:szCs w:val="20"/>
                <w:lang w:val="fr-FR"/>
              </w:rPr>
            </w:pPr>
            <w:r w:rsidRPr="00CB1B1D">
              <w:rPr>
                <w:color w:val="000000" w:themeColor="text1"/>
                <w:sz w:val="20"/>
                <w:szCs w:val="20"/>
                <w:lang w:val="fr-FR"/>
              </w:rPr>
              <w:t>19.</w:t>
            </w:r>
            <w:r w:rsidRPr="00CB1B1D">
              <w:rPr>
                <w:color w:val="000000" w:themeColor="text1"/>
                <w:sz w:val="20"/>
                <w:szCs w:val="20"/>
                <w:lang w:val="fr-FR"/>
              </w:rPr>
              <w:tab/>
              <w:t>Compile</w:t>
            </w:r>
            <w:r w:rsidR="00D95910">
              <w:rPr>
                <w:color w:val="000000" w:themeColor="text1"/>
                <w:sz w:val="20"/>
                <w:szCs w:val="20"/>
                <w:lang w:val="fr-FR"/>
              </w:rPr>
              <w:t xml:space="preserve">r et partager les études de cas qui mettent en lumière les contributions des </w:t>
            </w:r>
            <w:r w:rsidR="009D160B">
              <w:rPr>
                <w:color w:val="000000" w:themeColor="text1"/>
                <w:sz w:val="20"/>
                <w:szCs w:val="20"/>
                <w:lang w:val="fr-FR"/>
              </w:rPr>
              <w:t xml:space="preserve">zones </w:t>
            </w:r>
            <w:r w:rsidR="00D95910">
              <w:rPr>
                <w:color w:val="000000" w:themeColor="text1"/>
                <w:sz w:val="20"/>
                <w:szCs w:val="20"/>
                <w:lang w:val="fr-FR"/>
              </w:rPr>
              <w:t xml:space="preserve">protégées et conservées à la résilience </w:t>
            </w:r>
            <w:r w:rsidR="00DD1D3C">
              <w:rPr>
                <w:color w:val="000000" w:themeColor="text1"/>
                <w:sz w:val="20"/>
                <w:szCs w:val="20"/>
                <w:lang w:val="fr-FR"/>
              </w:rPr>
              <w:t xml:space="preserve">face aux changements climatiques, aux services écosystémiques et au bien-être des personnes, et favoriser leur intégration dans les stratégies d’atténuation et d’adaptation, y compris par le biais de solutions fondées sur la nature ou d’approches écosystémiques, </w:t>
            </w:r>
            <w:r w:rsidR="00C90684">
              <w:rPr>
                <w:color w:val="000000" w:themeColor="text1"/>
                <w:sz w:val="20"/>
                <w:szCs w:val="20"/>
                <w:lang w:val="fr-FR"/>
              </w:rPr>
              <w:t>d’</w:t>
            </w:r>
            <w:r w:rsidR="00DD1D3C">
              <w:rPr>
                <w:color w:val="000000" w:themeColor="text1"/>
                <w:sz w:val="20"/>
                <w:szCs w:val="20"/>
                <w:lang w:val="fr-FR"/>
              </w:rPr>
              <w:t xml:space="preserve">une meilleure évaluation des </w:t>
            </w:r>
            <w:r w:rsidR="00DD1D3C">
              <w:rPr>
                <w:color w:val="000000" w:themeColor="text1"/>
                <w:sz w:val="20"/>
                <w:szCs w:val="20"/>
                <w:lang w:val="fr-FR"/>
              </w:rPr>
              <w:lastRenderedPageBreak/>
              <w:t>risques et</w:t>
            </w:r>
            <w:r w:rsidRPr="00CB1B1D">
              <w:rPr>
                <w:color w:val="000000" w:themeColor="text1"/>
                <w:sz w:val="20"/>
                <w:szCs w:val="20"/>
                <w:lang w:val="fr-FR"/>
              </w:rPr>
              <w:t xml:space="preserve"> </w:t>
            </w:r>
            <w:r w:rsidR="00C90684">
              <w:rPr>
                <w:color w:val="000000" w:themeColor="text1"/>
                <w:sz w:val="20"/>
                <w:szCs w:val="20"/>
                <w:lang w:val="fr-FR"/>
              </w:rPr>
              <w:t>d’</w:t>
            </w:r>
            <w:r w:rsidR="00DD1D3C">
              <w:rPr>
                <w:color w:val="000000" w:themeColor="text1"/>
                <w:sz w:val="20"/>
                <w:szCs w:val="20"/>
                <w:lang w:val="fr-FR"/>
              </w:rPr>
              <w:t>un signalement rapide des dangers pour l’environnement.</w:t>
            </w:r>
          </w:p>
        </w:tc>
        <w:tc>
          <w:tcPr>
            <w:tcW w:w="1700" w:type="dxa"/>
          </w:tcPr>
          <w:p w14:paraId="3888C569" w14:textId="332DCCB2" w:rsidR="002A399B" w:rsidRPr="00CB1B1D" w:rsidRDefault="002A399B" w:rsidP="002A399B">
            <w:pPr>
              <w:spacing w:before="40" w:after="40"/>
              <w:jc w:val="left"/>
              <w:rPr>
                <w:color w:val="000000" w:themeColor="text1"/>
                <w:sz w:val="20"/>
                <w:szCs w:val="20"/>
                <w:lang w:val="fr-FR"/>
              </w:rPr>
            </w:pPr>
            <w:r>
              <w:rPr>
                <w:color w:val="000000" w:themeColor="text1"/>
                <w:sz w:val="20"/>
                <w:szCs w:val="20"/>
                <w:lang w:val="fr-FR"/>
              </w:rPr>
              <w:lastRenderedPageBreak/>
              <w:t>Actions complémentaires (cible partiellement traitée)</w:t>
            </w:r>
          </w:p>
        </w:tc>
      </w:tr>
      <w:tr w:rsidR="002A399B" w:rsidRPr="00CB1B1D" w14:paraId="56E4242E" w14:textId="77777777" w:rsidTr="008E52AF">
        <w:tc>
          <w:tcPr>
            <w:tcW w:w="1842" w:type="dxa"/>
          </w:tcPr>
          <w:p w14:paraId="07C0632A" w14:textId="1C6A11CD" w:rsidR="002A399B" w:rsidRPr="00CB1B1D" w:rsidRDefault="002A399B" w:rsidP="002A399B">
            <w:pPr>
              <w:spacing w:before="40" w:after="40"/>
              <w:rPr>
                <w:color w:val="000000" w:themeColor="text1"/>
                <w:sz w:val="20"/>
                <w:szCs w:val="20"/>
                <w:lang w:val="fr-FR"/>
              </w:rPr>
            </w:pPr>
            <w:r>
              <w:rPr>
                <w:color w:val="000000" w:themeColor="text1"/>
                <w:sz w:val="20"/>
                <w:szCs w:val="20"/>
                <w:lang w:val="fr-FR"/>
              </w:rPr>
              <w:t>Cible</w:t>
            </w:r>
            <w:r w:rsidR="00B11214">
              <w:rPr>
                <w:color w:val="000000" w:themeColor="text1"/>
                <w:sz w:val="20"/>
                <w:szCs w:val="20"/>
                <w:lang w:val="fr-FR"/>
              </w:rPr>
              <w:t> </w:t>
            </w:r>
            <w:r w:rsidRPr="00CB1B1D">
              <w:rPr>
                <w:color w:val="000000" w:themeColor="text1"/>
                <w:sz w:val="20"/>
                <w:szCs w:val="20"/>
                <w:lang w:val="fr-FR"/>
              </w:rPr>
              <w:t>12</w:t>
            </w:r>
          </w:p>
        </w:tc>
        <w:tc>
          <w:tcPr>
            <w:tcW w:w="5387" w:type="dxa"/>
          </w:tcPr>
          <w:p w14:paraId="7AA909D0" w14:textId="152AE9B7" w:rsidR="002A399B" w:rsidRPr="00CB1B1D" w:rsidRDefault="002A399B" w:rsidP="002A399B">
            <w:pPr>
              <w:tabs>
                <w:tab w:val="left" w:pos="486"/>
              </w:tabs>
              <w:spacing w:before="40" w:after="40"/>
              <w:ind w:left="61"/>
              <w:jc w:val="left"/>
              <w:rPr>
                <w:color w:val="000000" w:themeColor="text1"/>
                <w:sz w:val="20"/>
                <w:szCs w:val="20"/>
                <w:lang w:val="fr-FR"/>
              </w:rPr>
            </w:pPr>
            <w:r w:rsidRPr="00CB1B1D">
              <w:rPr>
                <w:color w:val="000000" w:themeColor="text1"/>
                <w:sz w:val="20"/>
                <w:szCs w:val="20"/>
                <w:lang w:val="fr-FR"/>
              </w:rPr>
              <w:t>20.</w:t>
            </w:r>
            <w:r w:rsidRPr="00CB1B1D">
              <w:rPr>
                <w:color w:val="000000" w:themeColor="text1"/>
                <w:sz w:val="20"/>
                <w:szCs w:val="20"/>
                <w:lang w:val="fr-FR"/>
              </w:rPr>
              <w:tab/>
            </w:r>
            <w:r w:rsidR="00DD1D3C">
              <w:rPr>
                <w:color w:val="000000" w:themeColor="text1"/>
                <w:sz w:val="20"/>
                <w:szCs w:val="20"/>
                <w:lang w:val="fr-FR"/>
              </w:rPr>
              <w:t xml:space="preserve">Intégrer les </w:t>
            </w:r>
            <w:r w:rsidR="009D160B">
              <w:rPr>
                <w:color w:val="000000" w:themeColor="text1"/>
                <w:sz w:val="20"/>
                <w:szCs w:val="20"/>
                <w:lang w:val="fr-FR"/>
              </w:rPr>
              <w:t xml:space="preserve">zones </w:t>
            </w:r>
            <w:r w:rsidR="00DD1D3C">
              <w:rPr>
                <w:color w:val="000000" w:themeColor="text1"/>
                <w:sz w:val="20"/>
                <w:szCs w:val="20"/>
                <w:lang w:val="fr-FR"/>
              </w:rPr>
              <w:t>protégées et conservées dans l’aménagement urbain et périurbain, y compris par le biais d’espaces verts et bleus, afin d’améliorer la connectivité écologique et l’accès équitable à la nature ainsi que d’améliorer la santé physique et mentale et le bien-être.</w:t>
            </w:r>
          </w:p>
        </w:tc>
        <w:tc>
          <w:tcPr>
            <w:tcW w:w="1700" w:type="dxa"/>
          </w:tcPr>
          <w:p w14:paraId="41EA5C4F" w14:textId="30592D0E" w:rsidR="002A399B" w:rsidRPr="00CB1B1D" w:rsidRDefault="002A399B" w:rsidP="002A399B">
            <w:pPr>
              <w:spacing w:before="40" w:after="40"/>
              <w:jc w:val="left"/>
              <w:rPr>
                <w:color w:val="000000" w:themeColor="text1"/>
                <w:sz w:val="20"/>
                <w:szCs w:val="20"/>
                <w:lang w:val="fr-FR"/>
              </w:rPr>
            </w:pPr>
            <w:r>
              <w:rPr>
                <w:color w:val="000000" w:themeColor="text1"/>
                <w:sz w:val="20"/>
                <w:szCs w:val="20"/>
                <w:lang w:val="fr-FR"/>
              </w:rPr>
              <w:t>Domaines à approfondir (</w:t>
            </w:r>
            <w:r w:rsidR="00A81272">
              <w:rPr>
                <w:color w:val="000000" w:themeColor="text1"/>
                <w:sz w:val="20"/>
                <w:szCs w:val="20"/>
                <w:lang w:val="fr-FR"/>
              </w:rPr>
              <w:t>peu ou pas</w:t>
            </w:r>
            <w:r>
              <w:rPr>
                <w:color w:val="000000" w:themeColor="text1"/>
                <w:sz w:val="20"/>
                <w:szCs w:val="20"/>
                <w:lang w:val="fr-FR"/>
              </w:rPr>
              <w:t xml:space="preserve"> couverts)</w:t>
            </w:r>
          </w:p>
        </w:tc>
      </w:tr>
      <w:tr w:rsidR="002A399B" w:rsidRPr="00CB1B1D" w14:paraId="4260F100" w14:textId="77777777" w:rsidTr="008E52AF">
        <w:tc>
          <w:tcPr>
            <w:tcW w:w="1842" w:type="dxa"/>
          </w:tcPr>
          <w:p w14:paraId="094CDE9E" w14:textId="3D75FCDB" w:rsidR="002A399B" w:rsidRPr="00CB1B1D" w:rsidRDefault="002A399B" w:rsidP="002A399B">
            <w:pPr>
              <w:spacing w:before="40" w:after="40"/>
              <w:rPr>
                <w:color w:val="000000" w:themeColor="text1"/>
                <w:sz w:val="20"/>
                <w:szCs w:val="20"/>
                <w:lang w:val="fr-FR"/>
              </w:rPr>
            </w:pPr>
            <w:r>
              <w:rPr>
                <w:color w:val="000000" w:themeColor="text1"/>
                <w:sz w:val="20"/>
                <w:szCs w:val="20"/>
                <w:lang w:val="fr-FR"/>
              </w:rPr>
              <w:t>Cible</w:t>
            </w:r>
            <w:r w:rsidR="00B11214">
              <w:rPr>
                <w:color w:val="000000" w:themeColor="text1"/>
                <w:sz w:val="20"/>
                <w:szCs w:val="20"/>
                <w:lang w:val="fr-FR"/>
              </w:rPr>
              <w:t> </w:t>
            </w:r>
            <w:r w:rsidRPr="00CB1B1D">
              <w:rPr>
                <w:color w:val="000000" w:themeColor="text1"/>
                <w:sz w:val="20"/>
                <w:szCs w:val="20"/>
                <w:lang w:val="fr-FR"/>
              </w:rPr>
              <w:t>13</w:t>
            </w:r>
          </w:p>
        </w:tc>
        <w:tc>
          <w:tcPr>
            <w:tcW w:w="5387" w:type="dxa"/>
          </w:tcPr>
          <w:p w14:paraId="65050812" w14:textId="4DF3E370" w:rsidR="002A399B" w:rsidRPr="00CB1B1D" w:rsidRDefault="002A399B" w:rsidP="002A399B">
            <w:pPr>
              <w:tabs>
                <w:tab w:val="left" w:pos="486"/>
              </w:tabs>
              <w:spacing w:before="40" w:after="40"/>
              <w:ind w:left="61"/>
              <w:jc w:val="left"/>
              <w:rPr>
                <w:color w:val="000000" w:themeColor="text1"/>
                <w:sz w:val="20"/>
                <w:szCs w:val="20"/>
                <w:lang w:val="fr-FR"/>
              </w:rPr>
            </w:pPr>
            <w:r w:rsidRPr="00CB1B1D">
              <w:rPr>
                <w:color w:val="000000" w:themeColor="text1"/>
                <w:sz w:val="20"/>
                <w:szCs w:val="20"/>
                <w:lang w:val="fr-FR"/>
              </w:rPr>
              <w:t>21.</w:t>
            </w:r>
            <w:r w:rsidRPr="00CB1B1D">
              <w:rPr>
                <w:color w:val="000000" w:themeColor="text1"/>
                <w:sz w:val="20"/>
                <w:szCs w:val="20"/>
                <w:lang w:val="fr-FR"/>
              </w:rPr>
              <w:tab/>
            </w:r>
            <w:r w:rsidR="008A534C">
              <w:rPr>
                <w:color w:val="000000" w:themeColor="text1"/>
                <w:sz w:val="20"/>
                <w:szCs w:val="20"/>
                <w:lang w:val="fr-FR"/>
              </w:rPr>
              <w:t xml:space="preserve">Aucune action précise recensée (alignement </w:t>
            </w:r>
            <w:r w:rsidR="007A0C6A">
              <w:rPr>
                <w:color w:val="000000" w:themeColor="text1"/>
                <w:sz w:val="20"/>
                <w:szCs w:val="20"/>
                <w:lang w:val="fr-FR"/>
              </w:rPr>
              <w:t>modeste</w:t>
            </w:r>
            <w:r w:rsidR="008A534C">
              <w:rPr>
                <w:color w:val="000000" w:themeColor="text1"/>
                <w:sz w:val="20"/>
                <w:szCs w:val="20"/>
                <w:lang w:val="fr-FR"/>
              </w:rPr>
              <w:t xml:space="preserve"> ou </w:t>
            </w:r>
            <w:r w:rsidR="007A0C6A">
              <w:rPr>
                <w:color w:val="000000" w:themeColor="text1"/>
                <w:sz w:val="20"/>
                <w:szCs w:val="20"/>
                <w:lang w:val="fr-FR"/>
              </w:rPr>
              <w:t>inexistant</w:t>
            </w:r>
            <w:r w:rsidR="008A534C">
              <w:rPr>
                <w:color w:val="000000" w:themeColor="text1"/>
                <w:sz w:val="20"/>
                <w:szCs w:val="20"/>
                <w:lang w:val="fr-FR"/>
              </w:rPr>
              <w:t>).</w:t>
            </w:r>
          </w:p>
        </w:tc>
        <w:tc>
          <w:tcPr>
            <w:tcW w:w="1700" w:type="dxa"/>
          </w:tcPr>
          <w:p w14:paraId="0D138EFB" w14:textId="01883682" w:rsidR="002A399B" w:rsidRPr="00CB1B1D" w:rsidRDefault="00C8300C" w:rsidP="002A399B">
            <w:pPr>
              <w:spacing w:before="40" w:after="40"/>
              <w:rPr>
                <w:color w:val="000000" w:themeColor="text1"/>
                <w:sz w:val="20"/>
                <w:szCs w:val="20"/>
                <w:lang w:val="fr-FR"/>
              </w:rPr>
            </w:pPr>
            <w:r>
              <w:rPr>
                <w:color w:val="000000" w:themeColor="text1"/>
                <w:sz w:val="20"/>
                <w:szCs w:val="20"/>
                <w:lang w:val="fr-FR"/>
              </w:rPr>
              <w:t>N.C.</w:t>
            </w:r>
          </w:p>
        </w:tc>
      </w:tr>
      <w:tr w:rsidR="002A399B" w:rsidRPr="00CB1B1D" w14:paraId="6292B697" w14:textId="77777777" w:rsidTr="008E52AF">
        <w:tc>
          <w:tcPr>
            <w:tcW w:w="1842" w:type="dxa"/>
          </w:tcPr>
          <w:p w14:paraId="1C0A6139" w14:textId="241186BA" w:rsidR="002A399B" w:rsidRPr="00CB1B1D" w:rsidRDefault="002A399B" w:rsidP="002A399B">
            <w:pPr>
              <w:spacing w:before="40" w:after="40"/>
              <w:rPr>
                <w:color w:val="000000" w:themeColor="text1"/>
                <w:sz w:val="20"/>
                <w:szCs w:val="20"/>
                <w:lang w:val="fr-FR"/>
              </w:rPr>
            </w:pPr>
            <w:r>
              <w:rPr>
                <w:color w:val="000000" w:themeColor="text1"/>
                <w:sz w:val="20"/>
                <w:szCs w:val="20"/>
                <w:lang w:val="fr-FR"/>
              </w:rPr>
              <w:t>Cible</w:t>
            </w:r>
            <w:r w:rsidR="00B11214">
              <w:rPr>
                <w:color w:val="000000" w:themeColor="text1"/>
                <w:sz w:val="20"/>
                <w:szCs w:val="20"/>
                <w:lang w:val="fr-FR"/>
              </w:rPr>
              <w:t> </w:t>
            </w:r>
            <w:r w:rsidRPr="00CB1B1D">
              <w:rPr>
                <w:color w:val="000000" w:themeColor="text1"/>
                <w:sz w:val="20"/>
                <w:szCs w:val="20"/>
                <w:lang w:val="fr-FR"/>
              </w:rPr>
              <w:t>14</w:t>
            </w:r>
          </w:p>
        </w:tc>
        <w:tc>
          <w:tcPr>
            <w:tcW w:w="5387" w:type="dxa"/>
          </w:tcPr>
          <w:p w14:paraId="5540817A" w14:textId="13A13F52" w:rsidR="002A399B" w:rsidRPr="00CB1B1D" w:rsidRDefault="002A399B" w:rsidP="002A399B">
            <w:pPr>
              <w:tabs>
                <w:tab w:val="left" w:pos="486"/>
              </w:tabs>
              <w:spacing w:before="40" w:after="40"/>
              <w:ind w:left="61"/>
              <w:jc w:val="left"/>
              <w:rPr>
                <w:color w:val="000000" w:themeColor="text1"/>
                <w:sz w:val="20"/>
                <w:szCs w:val="20"/>
                <w:lang w:val="fr-FR"/>
              </w:rPr>
            </w:pPr>
            <w:r w:rsidRPr="00CB1B1D">
              <w:rPr>
                <w:color w:val="000000" w:themeColor="text1"/>
                <w:sz w:val="20"/>
                <w:szCs w:val="20"/>
                <w:lang w:val="fr-FR"/>
              </w:rPr>
              <w:t>22.</w:t>
            </w:r>
            <w:r w:rsidRPr="00CB1B1D">
              <w:rPr>
                <w:color w:val="000000" w:themeColor="text1"/>
                <w:sz w:val="20"/>
                <w:szCs w:val="20"/>
                <w:lang w:val="fr-FR"/>
              </w:rPr>
              <w:tab/>
            </w:r>
            <w:r w:rsidR="00DD1D3C">
              <w:rPr>
                <w:color w:val="000000" w:themeColor="text1"/>
                <w:sz w:val="20"/>
                <w:szCs w:val="20"/>
                <w:lang w:val="fr-FR"/>
              </w:rPr>
              <w:t xml:space="preserve">Intégrer les </w:t>
            </w:r>
            <w:r w:rsidR="009D160B">
              <w:rPr>
                <w:color w:val="000000" w:themeColor="text1"/>
                <w:sz w:val="20"/>
                <w:szCs w:val="20"/>
                <w:lang w:val="fr-FR"/>
              </w:rPr>
              <w:t xml:space="preserve">zones </w:t>
            </w:r>
            <w:r w:rsidR="00DD1D3C">
              <w:rPr>
                <w:color w:val="000000" w:themeColor="text1"/>
                <w:sz w:val="20"/>
                <w:szCs w:val="20"/>
                <w:lang w:val="fr-FR"/>
              </w:rPr>
              <w:t>protégées et conservées dans les politiques, les réglementations, les processus de planification et de développement intersectoriels à tous les niveaux.</w:t>
            </w:r>
          </w:p>
        </w:tc>
        <w:tc>
          <w:tcPr>
            <w:tcW w:w="1700" w:type="dxa"/>
          </w:tcPr>
          <w:p w14:paraId="26B400E2" w14:textId="0872863B" w:rsidR="002A399B" w:rsidRPr="00CB1B1D" w:rsidRDefault="002A399B" w:rsidP="002A399B">
            <w:pPr>
              <w:spacing w:before="40" w:after="40"/>
              <w:jc w:val="left"/>
              <w:rPr>
                <w:color w:val="000000" w:themeColor="text1"/>
                <w:sz w:val="20"/>
                <w:szCs w:val="20"/>
                <w:lang w:val="fr-FR"/>
              </w:rPr>
            </w:pPr>
            <w:r>
              <w:rPr>
                <w:color w:val="000000" w:themeColor="text1"/>
                <w:sz w:val="20"/>
                <w:szCs w:val="20"/>
                <w:lang w:val="fr-FR"/>
              </w:rPr>
              <w:t>Actions complémentaires (cible partiellement traitée)</w:t>
            </w:r>
          </w:p>
        </w:tc>
      </w:tr>
      <w:tr w:rsidR="002A399B" w:rsidRPr="00CB1B1D" w14:paraId="36068378" w14:textId="77777777" w:rsidTr="008E52AF">
        <w:tc>
          <w:tcPr>
            <w:tcW w:w="1842" w:type="dxa"/>
          </w:tcPr>
          <w:p w14:paraId="77490509" w14:textId="3D5C17DB" w:rsidR="002A399B" w:rsidRPr="00CB1B1D" w:rsidRDefault="002A399B" w:rsidP="002A399B">
            <w:pPr>
              <w:spacing w:before="40" w:after="40"/>
              <w:rPr>
                <w:color w:val="000000" w:themeColor="text1"/>
                <w:sz w:val="20"/>
                <w:szCs w:val="20"/>
                <w:lang w:val="fr-FR"/>
              </w:rPr>
            </w:pPr>
            <w:r>
              <w:rPr>
                <w:color w:val="000000" w:themeColor="text1"/>
                <w:sz w:val="20"/>
                <w:szCs w:val="20"/>
                <w:lang w:val="fr-FR"/>
              </w:rPr>
              <w:t>Cible</w:t>
            </w:r>
            <w:r w:rsidR="00B11214">
              <w:rPr>
                <w:color w:val="000000" w:themeColor="text1"/>
                <w:sz w:val="20"/>
                <w:szCs w:val="20"/>
                <w:lang w:val="fr-FR"/>
              </w:rPr>
              <w:t> </w:t>
            </w:r>
            <w:r w:rsidRPr="00CB1B1D">
              <w:rPr>
                <w:color w:val="000000" w:themeColor="text1"/>
                <w:sz w:val="20"/>
                <w:szCs w:val="20"/>
                <w:lang w:val="fr-FR"/>
              </w:rPr>
              <w:t>15</w:t>
            </w:r>
          </w:p>
        </w:tc>
        <w:tc>
          <w:tcPr>
            <w:tcW w:w="5387" w:type="dxa"/>
          </w:tcPr>
          <w:p w14:paraId="367A67D5" w14:textId="224E9A6A" w:rsidR="002A399B" w:rsidRPr="00CB1B1D" w:rsidRDefault="002A399B" w:rsidP="002A399B">
            <w:pPr>
              <w:tabs>
                <w:tab w:val="left" w:pos="486"/>
              </w:tabs>
              <w:spacing w:before="40" w:after="40"/>
              <w:ind w:left="61"/>
              <w:jc w:val="left"/>
              <w:rPr>
                <w:color w:val="000000" w:themeColor="text1"/>
                <w:sz w:val="20"/>
                <w:szCs w:val="20"/>
                <w:lang w:val="fr-FR"/>
              </w:rPr>
            </w:pPr>
            <w:r w:rsidRPr="00CB1B1D">
              <w:rPr>
                <w:color w:val="000000" w:themeColor="text1"/>
                <w:sz w:val="20"/>
                <w:szCs w:val="20"/>
                <w:lang w:val="fr-FR"/>
              </w:rPr>
              <w:t>23.</w:t>
            </w:r>
            <w:r w:rsidRPr="00CB1B1D">
              <w:rPr>
                <w:color w:val="000000" w:themeColor="text1"/>
                <w:sz w:val="20"/>
                <w:szCs w:val="20"/>
                <w:lang w:val="fr-FR"/>
              </w:rPr>
              <w:tab/>
            </w:r>
            <w:r w:rsidR="0068707F">
              <w:rPr>
                <w:color w:val="000000" w:themeColor="text1"/>
                <w:sz w:val="20"/>
                <w:szCs w:val="20"/>
                <w:lang w:val="fr-FR"/>
              </w:rPr>
              <w:t xml:space="preserve">Appuyer et favoriser la mise en œuvre de mesures juridiques, administratives ou politiques visant à inciter les entreprises et les institutions financières à évaluer, communiquer et réduire progressivement leurs risques, dépendances et incidences liés à la biodiversité sur les </w:t>
            </w:r>
            <w:r w:rsidR="009D160B">
              <w:rPr>
                <w:color w:val="000000" w:themeColor="text1"/>
                <w:sz w:val="20"/>
                <w:szCs w:val="20"/>
                <w:lang w:val="fr-FR"/>
              </w:rPr>
              <w:t xml:space="preserve">zones </w:t>
            </w:r>
            <w:r w:rsidR="0068707F">
              <w:rPr>
                <w:color w:val="000000" w:themeColor="text1"/>
                <w:sz w:val="20"/>
                <w:szCs w:val="20"/>
                <w:lang w:val="fr-FR"/>
              </w:rPr>
              <w:t xml:space="preserve">protégées et conservées, et leur donner les moyens de le faire, y compris dans leurs opérations, leurs chaînes </w:t>
            </w:r>
            <w:r w:rsidR="00C90684">
              <w:rPr>
                <w:color w:val="000000" w:themeColor="text1"/>
                <w:sz w:val="20"/>
                <w:szCs w:val="20"/>
                <w:lang w:val="fr-FR"/>
              </w:rPr>
              <w:t>d</w:t>
            </w:r>
            <w:r w:rsidR="0068707F">
              <w:rPr>
                <w:color w:val="000000" w:themeColor="text1"/>
                <w:sz w:val="20"/>
                <w:szCs w:val="20"/>
                <w:lang w:val="fr-FR"/>
              </w:rPr>
              <w:t>’approvisionnement et de valeur, ainsi que leurs portefeuilles.</w:t>
            </w:r>
          </w:p>
          <w:p w14:paraId="47532CB8" w14:textId="14AD8B96" w:rsidR="002A399B" w:rsidRPr="00CB1B1D" w:rsidRDefault="002A399B" w:rsidP="002A399B">
            <w:pPr>
              <w:tabs>
                <w:tab w:val="left" w:pos="486"/>
              </w:tabs>
              <w:spacing w:before="40" w:after="40"/>
              <w:ind w:left="61"/>
              <w:jc w:val="left"/>
              <w:rPr>
                <w:lang w:val="fr-FR"/>
              </w:rPr>
            </w:pPr>
            <w:r w:rsidRPr="00CB1B1D">
              <w:rPr>
                <w:color w:val="000000" w:themeColor="text1"/>
                <w:sz w:val="20"/>
                <w:szCs w:val="20"/>
                <w:lang w:val="fr-FR"/>
              </w:rPr>
              <w:t>24.</w:t>
            </w:r>
            <w:r w:rsidRPr="00CB1B1D">
              <w:rPr>
                <w:color w:val="000000" w:themeColor="text1"/>
                <w:sz w:val="20"/>
                <w:szCs w:val="20"/>
                <w:lang w:val="fr-FR"/>
              </w:rPr>
              <w:tab/>
            </w:r>
            <w:r w:rsidR="0068707F">
              <w:rPr>
                <w:color w:val="000000" w:themeColor="text1"/>
                <w:sz w:val="20"/>
                <w:szCs w:val="20"/>
                <w:lang w:val="fr-FR"/>
              </w:rPr>
              <w:t xml:space="preserve">Encourager des directives plus claires sur la manière de mobiliser les acteurs financiers et le secteur privé en faveur des </w:t>
            </w:r>
            <w:r w:rsidR="009D160B">
              <w:rPr>
                <w:color w:val="000000" w:themeColor="text1"/>
                <w:sz w:val="20"/>
                <w:szCs w:val="20"/>
                <w:lang w:val="fr-FR"/>
              </w:rPr>
              <w:t xml:space="preserve">zones </w:t>
            </w:r>
            <w:r w:rsidR="0068707F">
              <w:rPr>
                <w:color w:val="000000" w:themeColor="text1"/>
                <w:sz w:val="20"/>
                <w:szCs w:val="20"/>
                <w:lang w:val="fr-FR"/>
              </w:rPr>
              <w:t>protégées et conservées</w:t>
            </w:r>
            <w:r w:rsidR="00C90684">
              <w:rPr>
                <w:color w:val="000000" w:themeColor="text1"/>
                <w:sz w:val="20"/>
                <w:szCs w:val="20"/>
                <w:lang w:val="fr-FR"/>
              </w:rPr>
              <w:t>,</w:t>
            </w:r>
            <w:r w:rsidR="0068707F">
              <w:rPr>
                <w:color w:val="000000" w:themeColor="text1"/>
                <w:sz w:val="20"/>
                <w:szCs w:val="20"/>
                <w:lang w:val="fr-FR"/>
              </w:rPr>
              <w:t xml:space="preserve"> sur </w:t>
            </w:r>
            <w:r w:rsidR="008146ED">
              <w:rPr>
                <w:color w:val="000000" w:themeColor="text1"/>
                <w:sz w:val="20"/>
                <w:szCs w:val="20"/>
                <w:lang w:val="fr-FR"/>
              </w:rPr>
              <w:t>une</w:t>
            </w:r>
            <w:r w:rsidR="0068707F">
              <w:rPr>
                <w:color w:val="000000" w:themeColor="text1"/>
                <w:sz w:val="20"/>
                <w:szCs w:val="20"/>
                <w:lang w:val="fr-FR"/>
              </w:rPr>
              <w:t xml:space="preserve"> base </w:t>
            </w:r>
            <w:r w:rsidR="008146ED">
              <w:rPr>
                <w:color w:val="000000" w:themeColor="text1"/>
                <w:sz w:val="20"/>
                <w:szCs w:val="20"/>
                <w:lang w:val="fr-FR"/>
              </w:rPr>
              <w:t>volontaire.</w:t>
            </w:r>
          </w:p>
        </w:tc>
        <w:tc>
          <w:tcPr>
            <w:tcW w:w="1700" w:type="dxa"/>
          </w:tcPr>
          <w:p w14:paraId="5CE771D3" w14:textId="4BBA26F0" w:rsidR="002A399B" w:rsidRPr="00CB1B1D" w:rsidRDefault="002A399B" w:rsidP="002A399B">
            <w:pPr>
              <w:spacing w:before="40" w:after="40"/>
              <w:jc w:val="left"/>
              <w:rPr>
                <w:color w:val="000000" w:themeColor="text1"/>
                <w:sz w:val="20"/>
                <w:szCs w:val="20"/>
                <w:lang w:val="fr-FR"/>
              </w:rPr>
            </w:pPr>
            <w:r>
              <w:rPr>
                <w:color w:val="000000" w:themeColor="text1"/>
                <w:sz w:val="20"/>
                <w:szCs w:val="20"/>
                <w:lang w:val="fr-FR"/>
              </w:rPr>
              <w:t>Actions complémentaires (cible partiellement traitée)</w:t>
            </w:r>
          </w:p>
        </w:tc>
      </w:tr>
      <w:tr w:rsidR="002A399B" w:rsidRPr="00CB1B1D" w14:paraId="672645AD" w14:textId="77777777" w:rsidTr="008E52AF">
        <w:tc>
          <w:tcPr>
            <w:tcW w:w="1842" w:type="dxa"/>
          </w:tcPr>
          <w:p w14:paraId="32EE67F0" w14:textId="140B17FD" w:rsidR="002A399B" w:rsidRPr="00CB1B1D" w:rsidRDefault="002A399B" w:rsidP="002A399B">
            <w:pPr>
              <w:spacing w:before="40" w:after="40"/>
              <w:rPr>
                <w:color w:val="000000" w:themeColor="text1"/>
                <w:sz w:val="20"/>
                <w:szCs w:val="20"/>
                <w:lang w:val="fr-FR"/>
              </w:rPr>
            </w:pPr>
            <w:r>
              <w:rPr>
                <w:color w:val="000000" w:themeColor="text1"/>
                <w:sz w:val="20"/>
                <w:szCs w:val="20"/>
                <w:lang w:val="fr-FR"/>
              </w:rPr>
              <w:t>Cible</w:t>
            </w:r>
            <w:r w:rsidR="00B11214">
              <w:rPr>
                <w:color w:val="000000" w:themeColor="text1"/>
                <w:sz w:val="20"/>
                <w:szCs w:val="20"/>
                <w:lang w:val="fr-FR"/>
              </w:rPr>
              <w:t> </w:t>
            </w:r>
            <w:r w:rsidRPr="00CB1B1D">
              <w:rPr>
                <w:color w:val="000000" w:themeColor="text1"/>
                <w:sz w:val="20"/>
                <w:szCs w:val="20"/>
                <w:lang w:val="fr-FR"/>
              </w:rPr>
              <w:t>16</w:t>
            </w:r>
          </w:p>
        </w:tc>
        <w:tc>
          <w:tcPr>
            <w:tcW w:w="5387" w:type="dxa"/>
          </w:tcPr>
          <w:p w14:paraId="7F1637C1" w14:textId="48CF9225" w:rsidR="002A399B" w:rsidRPr="00CB1B1D" w:rsidRDefault="002A399B" w:rsidP="002A399B">
            <w:pPr>
              <w:tabs>
                <w:tab w:val="left" w:pos="486"/>
              </w:tabs>
              <w:spacing w:before="40" w:after="40"/>
              <w:ind w:left="61"/>
              <w:jc w:val="left"/>
              <w:rPr>
                <w:color w:val="000000" w:themeColor="text1"/>
                <w:sz w:val="20"/>
                <w:szCs w:val="20"/>
                <w:lang w:val="fr-FR"/>
              </w:rPr>
            </w:pPr>
            <w:r w:rsidRPr="00CB1B1D">
              <w:rPr>
                <w:color w:val="000000" w:themeColor="text1"/>
                <w:sz w:val="20"/>
                <w:szCs w:val="20"/>
                <w:lang w:val="fr-FR"/>
              </w:rPr>
              <w:t>25.</w:t>
            </w:r>
            <w:r w:rsidRPr="00CB1B1D">
              <w:rPr>
                <w:color w:val="000000" w:themeColor="text1"/>
                <w:sz w:val="20"/>
                <w:szCs w:val="20"/>
                <w:lang w:val="fr-FR"/>
              </w:rPr>
              <w:tab/>
            </w:r>
            <w:r w:rsidR="008146ED">
              <w:rPr>
                <w:color w:val="000000" w:themeColor="text1"/>
                <w:sz w:val="20"/>
                <w:szCs w:val="20"/>
                <w:lang w:val="fr-FR"/>
              </w:rPr>
              <w:t xml:space="preserve">Promouvoir les synergies entre les politiques </w:t>
            </w:r>
            <w:r w:rsidR="00F53045">
              <w:rPr>
                <w:color w:val="000000" w:themeColor="text1"/>
                <w:sz w:val="20"/>
                <w:szCs w:val="20"/>
                <w:lang w:val="fr-FR"/>
              </w:rPr>
              <w:t>et les actions entreprises pour protéger et conserver la biodiversité d’une part et les politiques et actions qui permettent des choix de consommation durable</w:t>
            </w:r>
            <w:r w:rsidR="00A060F9">
              <w:rPr>
                <w:color w:val="000000" w:themeColor="text1"/>
                <w:sz w:val="20"/>
                <w:szCs w:val="20"/>
                <w:lang w:val="fr-FR"/>
              </w:rPr>
              <w:t>s</w:t>
            </w:r>
            <w:r w:rsidR="00F53045">
              <w:rPr>
                <w:color w:val="000000" w:themeColor="text1"/>
                <w:sz w:val="20"/>
                <w:szCs w:val="20"/>
                <w:lang w:val="fr-FR"/>
              </w:rPr>
              <w:t>, y compr</w:t>
            </w:r>
            <w:r w:rsidR="008329A6">
              <w:rPr>
                <w:color w:val="000000" w:themeColor="text1"/>
                <w:sz w:val="20"/>
                <w:szCs w:val="20"/>
                <w:lang w:val="fr-FR"/>
              </w:rPr>
              <w:t>i</w:t>
            </w:r>
            <w:r w:rsidR="00F53045">
              <w:rPr>
                <w:color w:val="000000" w:themeColor="text1"/>
                <w:sz w:val="20"/>
                <w:szCs w:val="20"/>
                <w:lang w:val="fr-FR"/>
              </w:rPr>
              <w:t>s par le biais de cadres politiques cohérents, d</w:t>
            </w:r>
            <w:r w:rsidR="00A060F9">
              <w:rPr>
                <w:color w:val="000000" w:themeColor="text1"/>
                <w:sz w:val="20"/>
                <w:szCs w:val="20"/>
                <w:lang w:val="fr-FR"/>
              </w:rPr>
              <w:t>e l’</w:t>
            </w:r>
            <w:r w:rsidR="00F53045">
              <w:rPr>
                <w:color w:val="000000" w:themeColor="text1"/>
                <w:sz w:val="20"/>
                <w:szCs w:val="20"/>
                <w:lang w:val="fr-FR"/>
              </w:rPr>
              <w:t>éduction, d’</w:t>
            </w:r>
            <w:r w:rsidR="00A060F9">
              <w:rPr>
                <w:color w:val="000000" w:themeColor="text1"/>
                <w:sz w:val="20"/>
                <w:szCs w:val="20"/>
                <w:lang w:val="fr-FR"/>
              </w:rPr>
              <w:t xml:space="preserve">un </w:t>
            </w:r>
            <w:r w:rsidR="00F53045">
              <w:rPr>
                <w:color w:val="000000" w:themeColor="text1"/>
                <w:sz w:val="20"/>
                <w:szCs w:val="20"/>
                <w:lang w:val="fr-FR"/>
              </w:rPr>
              <w:t>accès à des informations fiables et des approches propres à chaque secteur, tel</w:t>
            </w:r>
            <w:r w:rsidR="008329A6">
              <w:rPr>
                <w:color w:val="000000" w:themeColor="text1"/>
                <w:sz w:val="20"/>
                <w:szCs w:val="20"/>
                <w:lang w:val="fr-FR"/>
              </w:rPr>
              <w:t>le</w:t>
            </w:r>
            <w:r w:rsidR="00F53045">
              <w:rPr>
                <w:color w:val="000000" w:themeColor="text1"/>
                <w:sz w:val="20"/>
                <w:szCs w:val="20"/>
                <w:lang w:val="fr-FR"/>
              </w:rPr>
              <w:t xml:space="preserve">s que la gestion </w:t>
            </w:r>
            <w:r w:rsidR="00C90684">
              <w:rPr>
                <w:color w:val="000000" w:themeColor="text1"/>
                <w:sz w:val="20"/>
                <w:szCs w:val="20"/>
                <w:lang w:val="fr-FR"/>
              </w:rPr>
              <w:t xml:space="preserve">durable </w:t>
            </w:r>
            <w:r w:rsidR="00F53045">
              <w:rPr>
                <w:color w:val="000000" w:themeColor="text1"/>
                <w:sz w:val="20"/>
                <w:szCs w:val="20"/>
                <w:lang w:val="fr-FR"/>
              </w:rPr>
              <w:t xml:space="preserve">du tourisme, </w:t>
            </w:r>
            <w:r w:rsidR="008329A6">
              <w:rPr>
                <w:color w:val="000000" w:themeColor="text1"/>
                <w:sz w:val="20"/>
                <w:szCs w:val="20"/>
                <w:lang w:val="fr-FR"/>
              </w:rPr>
              <w:t>contribuer à la réduction de</w:t>
            </w:r>
            <w:r w:rsidR="00A060F9">
              <w:rPr>
                <w:color w:val="000000" w:themeColor="text1"/>
                <w:sz w:val="20"/>
                <w:szCs w:val="20"/>
                <w:lang w:val="fr-FR"/>
              </w:rPr>
              <w:t xml:space="preserve"> l’empreinte</w:t>
            </w:r>
            <w:r w:rsidR="008329A6">
              <w:rPr>
                <w:color w:val="000000" w:themeColor="text1"/>
                <w:sz w:val="20"/>
                <w:szCs w:val="20"/>
                <w:lang w:val="fr-FR"/>
              </w:rPr>
              <w:t xml:space="preserve"> de </w:t>
            </w:r>
            <w:r w:rsidR="00A060F9">
              <w:rPr>
                <w:color w:val="000000" w:themeColor="text1"/>
                <w:sz w:val="20"/>
                <w:szCs w:val="20"/>
                <w:lang w:val="fr-FR"/>
              </w:rPr>
              <w:t xml:space="preserve">la </w:t>
            </w:r>
            <w:r w:rsidR="008329A6">
              <w:rPr>
                <w:color w:val="000000" w:themeColor="text1"/>
                <w:sz w:val="20"/>
                <w:szCs w:val="20"/>
                <w:lang w:val="fr-FR"/>
              </w:rPr>
              <w:t xml:space="preserve">consommation et </w:t>
            </w:r>
            <w:r w:rsidR="00A060F9">
              <w:rPr>
                <w:color w:val="000000" w:themeColor="text1"/>
                <w:sz w:val="20"/>
                <w:szCs w:val="20"/>
                <w:lang w:val="fr-FR"/>
              </w:rPr>
              <w:t>de</w:t>
            </w:r>
            <w:r w:rsidR="008329A6">
              <w:rPr>
                <w:color w:val="000000" w:themeColor="text1"/>
                <w:sz w:val="20"/>
                <w:szCs w:val="20"/>
                <w:lang w:val="fr-FR"/>
              </w:rPr>
              <w:t xml:space="preserve"> la production de déchets.</w:t>
            </w:r>
          </w:p>
        </w:tc>
        <w:tc>
          <w:tcPr>
            <w:tcW w:w="1700" w:type="dxa"/>
          </w:tcPr>
          <w:p w14:paraId="1265D197" w14:textId="31A9E3D4" w:rsidR="002A399B" w:rsidRPr="00CB1B1D" w:rsidRDefault="002A399B" w:rsidP="002A399B">
            <w:pPr>
              <w:spacing w:before="40" w:after="40"/>
              <w:jc w:val="left"/>
              <w:rPr>
                <w:color w:val="000000" w:themeColor="text1"/>
                <w:sz w:val="20"/>
                <w:szCs w:val="20"/>
                <w:lang w:val="fr-FR"/>
              </w:rPr>
            </w:pPr>
            <w:r>
              <w:rPr>
                <w:color w:val="000000" w:themeColor="text1"/>
                <w:sz w:val="20"/>
                <w:szCs w:val="20"/>
                <w:lang w:val="fr-FR"/>
              </w:rPr>
              <w:t>Domaines à approfondir (</w:t>
            </w:r>
            <w:r w:rsidR="00A81272">
              <w:rPr>
                <w:color w:val="000000" w:themeColor="text1"/>
                <w:sz w:val="20"/>
                <w:szCs w:val="20"/>
                <w:lang w:val="fr-FR"/>
              </w:rPr>
              <w:t xml:space="preserve">peu ou pas </w:t>
            </w:r>
            <w:r>
              <w:rPr>
                <w:color w:val="000000" w:themeColor="text1"/>
                <w:sz w:val="20"/>
                <w:szCs w:val="20"/>
                <w:lang w:val="fr-FR"/>
              </w:rPr>
              <w:t>couverts)</w:t>
            </w:r>
          </w:p>
        </w:tc>
      </w:tr>
      <w:tr w:rsidR="002A399B" w:rsidRPr="00CB1B1D" w14:paraId="0869A37F" w14:textId="77777777" w:rsidTr="008E52AF">
        <w:tc>
          <w:tcPr>
            <w:tcW w:w="1842" w:type="dxa"/>
          </w:tcPr>
          <w:p w14:paraId="424BE40D" w14:textId="194E13AB" w:rsidR="002A399B" w:rsidRPr="00CB1B1D" w:rsidRDefault="002A399B" w:rsidP="002A399B">
            <w:pPr>
              <w:spacing w:before="40" w:after="40"/>
              <w:rPr>
                <w:color w:val="000000" w:themeColor="text1"/>
                <w:sz w:val="20"/>
                <w:szCs w:val="20"/>
                <w:lang w:val="fr-FR"/>
              </w:rPr>
            </w:pPr>
            <w:r>
              <w:rPr>
                <w:color w:val="000000" w:themeColor="text1"/>
                <w:sz w:val="20"/>
                <w:szCs w:val="20"/>
                <w:lang w:val="fr-FR"/>
              </w:rPr>
              <w:t>Cible</w:t>
            </w:r>
            <w:r w:rsidR="00B11214">
              <w:rPr>
                <w:color w:val="000000" w:themeColor="text1"/>
                <w:sz w:val="20"/>
                <w:szCs w:val="20"/>
                <w:lang w:val="fr-FR"/>
              </w:rPr>
              <w:t> </w:t>
            </w:r>
            <w:r w:rsidRPr="00CB1B1D">
              <w:rPr>
                <w:color w:val="000000" w:themeColor="text1"/>
                <w:sz w:val="20"/>
                <w:szCs w:val="20"/>
                <w:lang w:val="fr-FR"/>
              </w:rPr>
              <w:t>17</w:t>
            </w:r>
          </w:p>
        </w:tc>
        <w:tc>
          <w:tcPr>
            <w:tcW w:w="5387" w:type="dxa"/>
          </w:tcPr>
          <w:p w14:paraId="74789745" w14:textId="6ECFD375" w:rsidR="002A399B" w:rsidRPr="00CB1B1D" w:rsidRDefault="002A399B" w:rsidP="002A399B">
            <w:pPr>
              <w:tabs>
                <w:tab w:val="left" w:pos="486"/>
              </w:tabs>
              <w:spacing w:before="40" w:after="40"/>
              <w:ind w:left="61"/>
              <w:jc w:val="left"/>
              <w:rPr>
                <w:color w:val="000000" w:themeColor="text1"/>
                <w:sz w:val="20"/>
                <w:szCs w:val="20"/>
                <w:lang w:val="fr-FR"/>
              </w:rPr>
            </w:pPr>
            <w:r w:rsidRPr="00CB1B1D">
              <w:rPr>
                <w:color w:val="000000" w:themeColor="text1"/>
                <w:sz w:val="20"/>
                <w:szCs w:val="20"/>
                <w:lang w:val="fr-FR"/>
              </w:rPr>
              <w:t>26.</w:t>
            </w:r>
            <w:r w:rsidRPr="00CB1B1D">
              <w:rPr>
                <w:color w:val="000000" w:themeColor="text1"/>
                <w:sz w:val="20"/>
                <w:szCs w:val="20"/>
                <w:lang w:val="fr-FR"/>
              </w:rPr>
              <w:tab/>
            </w:r>
            <w:r w:rsidR="008A534C">
              <w:rPr>
                <w:color w:val="000000" w:themeColor="text1"/>
                <w:sz w:val="20"/>
                <w:szCs w:val="20"/>
                <w:lang w:val="fr-FR"/>
              </w:rPr>
              <w:t xml:space="preserve"> Aucune action précise recensée (alignement </w:t>
            </w:r>
            <w:r w:rsidR="007A0C6A">
              <w:rPr>
                <w:color w:val="000000" w:themeColor="text1"/>
                <w:sz w:val="20"/>
                <w:szCs w:val="20"/>
                <w:lang w:val="fr-FR"/>
              </w:rPr>
              <w:t>modeste</w:t>
            </w:r>
            <w:r w:rsidR="008A534C">
              <w:rPr>
                <w:color w:val="000000" w:themeColor="text1"/>
                <w:sz w:val="20"/>
                <w:szCs w:val="20"/>
                <w:lang w:val="fr-FR"/>
              </w:rPr>
              <w:t xml:space="preserve"> ou </w:t>
            </w:r>
            <w:r w:rsidR="007A0C6A">
              <w:rPr>
                <w:color w:val="000000" w:themeColor="text1"/>
                <w:sz w:val="20"/>
                <w:szCs w:val="20"/>
                <w:lang w:val="fr-FR"/>
              </w:rPr>
              <w:t>inexistant</w:t>
            </w:r>
            <w:r w:rsidR="008A534C">
              <w:rPr>
                <w:color w:val="000000" w:themeColor="text1"/>
                <w:sz w:val="20"/>
                <w:szCs w:val="20"/>
                <w:lang w:val="fr-FR"/>
              </w:rPr>
              <w:t>).</w:t>
            </w:r>
          </w:p>
        </w:tc>
        <w:tc>
          <w:tcPr>
            <w:tcW w:w="1700" w:type="dxa"/>
          </w:tcPr>
          <w:p w14:paraId="51501605" w14:textId="09D14316" w:rsidR="002A399B" w:rsidRPr="00CB1B1D" w:rsidRDefault="00C8300C" w:rsidP="002A399B">
            <w:pPr>
              <w:spacing w:before="40" w:after="40"/>
              <w:rPr>
                <w:color w:val="000000" w:themeColor="text1"/>
                <w:sz w:val="20"/>
                <w:szCs w:val="20"/>
                <w:lang w:val="fr-FR"/>
              </w:rPr>
            </w:pPr>
            <w:r>
              <w:rPr>
                <w:color w:val="000000" w:themeColor="text1"/>
                <w:sz w:val="20"/>
                <w:szCs w:val="20"/>
                <w:lang w:val="fr-FR"/>
              </w:rPr>
              <w:t>N.C.</w:t>
            </w:r>
          </w:p>
        </w:tc>
      </w:tr>
      <w:tr w:rsidR="002A399B" w:rsidRPr="00CB1B1D" w14:paraId="1AD2A328" w14:textId="77777777" w:rsidTr="008E52AF">
        <w:tc>
          <w:tcPr>
            <w:tcW w:w="1842" w:type="dxa"/>
          </w:tcPr>
          <w:p w14:paraId="57B20545" w14:textId="5A61F279" w:rsidR="002A399B" w:rsidRPr="00CB1B1D" w:rsidRDefault="002A399B" w:rsidP="002A399B">
            <w:pPr>
              <w:spacing w:before="40" w:after="40"/>
              <w:rPr>
                <w:color w:val="000000" w:themeColor="text1"/>
                <w:sz w:val="20"/>
                <w:szCs w:val="20"/>
                <w:lang w:val="fr-FR"/>
              </w:rPr>
            </w:pPr>
            <w:r>
              <w:rPr>
                <w:color w:val="000000" w:themeColor="text1"/>
                <w:sz w:val="20"/>
                <w:szCs w:val="20"/>
                <w:lang w:val="fr-FR"/>
              </w:rPr>
              <w:t>Cible</w:t>
            </w:r>
            <w:r w:rsidR="00B11214">
              <w:rPr>
                <w:color w:val="000000" w:themeColor="text1"/>
                <w:sz w:val="20"/>
                <w:szCs w:val="20"/>
                <w:lang w:val="fr-FR"/>
              </w:rPr>
              <w:t> </w:t>
            </w:r>
            <w:r w:rsidRPr="00CB1B1D">
              <w:rPr>
                <w:color w:val="000000" w:themeColor="text1"/>
                <w:sz w:val="20"/>
                <w:szCs w:val="20"/>
                <w:lang w:val="fr-FR"/>
              </w:rPr>
              <w:t>18</w:t>
            </w:r>
          </w:p>
        </w:tc>
        <w:tc>
          <w:tcPr>
            <w:tcW w:w="5387" w:type="dxa"/>
          </w:tcPr>
          <w:p w14:paraId="63810281" w14:textId="5DEC0643" w:rsidR="002A399B" w:rsidRPr="00CB1B1D" w:rsidRDefault="002A399B" w:rsidP="002A399B">
            <w:pPr>
              <w:tabs>
                <w:tab w:val="left" w:pos="486"/>
              </w:tabs>
              <w:spacing w:before="40" w:after="40"/>
              <w:ind w:left="61"/>
              <w:jc w:val="left"/>
              <w:rPr>
                <w:color w:val="000000" w:themeColor="text1"/>
                <w:sz w:val="20"/>
                <w:szCs w:val="20"/>
                <w:lang w:val="fr-FR"/>
              </w:rPr>
            </w:pPr>
            <w:r w:rsidRPr="00CB1B1D">
              <w:rPr>
                <w:color w:val="000000" w:themeColor="text1"/>
                <w:sz w:val="20"/>
                <w:szCs w:val="20"/>
                <w:lang w:val="fr-FR"/>
              </w:rPr>
              <w:t>27.</w:t>
            </w:r>
            <w:r w:rsidRPr="00CB1B1D">
              <w:rPr>
                <w:color w:val="000000" w:themeColor="text1"/>
                <w:sz w:val="20"/>
                <w:szCs w:val="20"/>
                <w:lang w:val="fr-FR"/>
              </w:rPr>
              <w:tab/>
            </w:r>
            <w:r w:rsidR="008A534C">
              <w:rPr>
                <w:color w:val="000000" w:themeColor="text1"/>
                <w:sz w:val="20"/>
                <w:szCs w:val="20"/>
                <w:lang w:val="fr-FR"/>
              </w:rPr>
              <w:t xml:space="preserve"> Aucune action précise recensée (alignement </w:t>
            </w:r>
            <w:r w:rsidR="007A0C6A">
              <w:rPr>
                <w:color w:val="000000" w:themeColor="text1"/>
                <w:sz w:val="20"/>
                <w:szCs w:val="20"/>
                <w:lang w:val="fr-FR"/>
              </w:rPr>
              <w:t>modeste</w:t>
            </w:r>
            <w:r w:rsidR="008A534C">
              <w:rPr>
                <w:color w:val="000000" w:themeColor="text1"/>
                <w:sz w:val="20"/>
                <w:szCs w:val="20"/>
                <w:lang w:val="fr-FR"/>
              </w:rPr>
              <w:t xml:space="preserve"> ou </w:t>
            </w:r>
            <w:r w:rsidR="007A0C6A">
              <w:rPr>
                <w:color w:val="000000" w:themeColor="text1"/>
                <w:sz w:val="20"/>
                <w:szCs w:val="20"/>
                <w:lang w:val="fr-FR"/>
              </w:rPr>
              <w:t>inexistant</w:t>
            </w:r>
            <w:r w:rsidR="008A534C">
              <w:rPr>
                <w:color w:val="000000" w:themeColor="text1"/>
                <w:sz w:val="20"/>
                <w:szCs w:val="20"/>
                <w:lang w:val="fr-FR"/>
              </w:rPr>
              <w:t>).</w:t>
            </w:r>
          </w:p>
        </w:tc>
        <w:tc>
          <w:tcPr>
            <w:tcW w:w="1700" w:type="dxa"/>
          </w:tcPr>
          <w:p w14:paraId="6749F1EB" w14:textId="066079DF" w:rsidR="002A399B" w:rsidRPr="00CB1B1D" w:rsidRDefault="00C8300C" w:rsidP="002A399B">
            <w:pPr>
              <w:spacing w:before="40" w:after="40"/>
              <w:rPr>
                <w:color w:val="000000" w:themeColor="text1"/>
                <w:sz w:val="20"/>
                <w:szCs w:val="20"/>
                <w:lang w:val="fr-FR"/>
              </w:rPr>
            </w:pPr>
            <w:r>
              <w:rPr>
                <w:color w:val="000000" w:themeColor="text1"/>
                <w:sz w:val="20"/>
                <w:szCs w:val="20"/>
                <w:lang w:val="fr-FR"/>
              </w:rPr>
              <w:t>N.C.</w:t>
            </w:r>
          </w:p>
        </w:tc>
      </w:tr>
      <w:tr w:rsidR="002A399B" w:rsidRPr="00CB1B1D" w14:paraId="6B26B923" w14:textId="77777777" w:rsidTr="008E52AF">
        <w:tc>
          <w:tcPr>
            <w:tcW w:w="1842" w:type="dxa"/>
          </w:tcPr>
          <w:p w14:paraId="1DCA06C2" w14:textId="65AC78D8" w:rsidR="002A399B" w:rsidRPr="00CB1B1D" w:rsidRDefault="002A399B" w:rsidP="002A399B">
            <w:pPr>
              <w:spacing w:before="40" w:after="40"/>
              <w:rPr>
                <w:color w:val="000000" w:themeColor="text1"/>
                <w:sz w:val="20"/>
                <w:szCs w:val="20"/>
                <w:lang w:val="fr-FR"/>
              </w:rPr>
            </w:pPr>
            <w:r>
              <w:rPr>
                <w:color w:val="000000" w:themeColor="text1"/>
                <w:sz w:val="20"/>
                <w:szCs w:val="20"/>
                <w:lang w:val="fr-FR"/>
              </w:rPr>
              <w:t>Cible</w:t>
            </w:r>
            <w:r w:rsidR="00B11214">
              <w:rPr>
                <w:color w:val="000000" w:themeColor="text1"/>
                <w:sz w:val="20"/>
                <w:szCs w:val="20"/>
                <w:lang w:val="fr-FR"/>
              </w:rPr>
              <w:t> </w:t>
            </w:r>
            <w:r w:rsidRPr="00CB1B1D">
              <w:rPr>
                <w:color w:val="000000" w:themeColor="text1"/>
                <w:sz w:val="20"/>
                <w:szCs w:val="20"/>
                <w:lang w:val="fr-FR"/>
              </w:rPr>
              <w:t>19</w:t>
            </w:r>
          </w:p>
        </w:tc>
        <w:tc>
          <w:tcPr>
            <w:tcW w:w="5387" w:type="dxa"/>
          </w:tcPr>
          <w:p w14:paraId="39443A8F" w14:textId="4212460C" w:rsidR="002A399B" w:rsidRPr="00CB1B1D" w:rsidRDefault="002A399B" w:rsidP="002A399B">
            <w:pPr>
              <w:tabs>
                <w:tab w:val="left" w:pos="487"/>
              </w:tabs>
              <w:spacing w:before="40" w:after="40"/>
              <w:ind w:left="61"/>
              <w:jc w:val="left"/>
              <w:rPr>
                <w:color w:val="000000" w:themeColor="text1"/>
                <w:sz w:val="20"/>
                <w:szCs w:val="20"/>
                <w:lang w:val="fr-FR"/>
              </w:rPr>
            </w:pPr>
            <w:r w:rsidRPr="00CB1B1D">
              <w:rPr>
                <w:color w:val="000000" w:themeColor="text1"/>
                <w:sz w:val="20"/>
                <w:szCs w:val="20"/>
                <w:lang w:val="fr-FR"/>
              </w:rPr>
              <w:t>28.</w:t>
            </w:r>
            <w:r w:rsidRPr="00CB1B1D">
              <w:rPr>
                <w:color w:val="000000" w:themeColor="text1"/>
                <w:sz w:val="20"/>
                <w:szCs w:val="20"/>
                <w:lang w:val="fr-FR"/>
              </w:rPr>
              <w:tab/>
            </w:r>
            <w:r w:rsidR="00A060F9">
              <w:rPr>
                <w:color w:val="000000" w:themeColor="text1"/>
                <w:sz w:val="20"/>
                <w:szCs w:val="20"/>
                <w:lang w:val="fr-FR"/>
              </w:rPr>
              <w:t>Favoriser l’identification de </w:t>
            </w:r>
            <w:r w:rsidRPr="00CB1B1D">
              <w:rPr>
                <w:color w:val="000000" w:themeColor="text1"/>
                <w:sz w:val="20"/>
                <w:szCs w:val="20"/>
                <w:lang w:val="fr-FR"/>
              </w:rPr>
              <w:t>: a) </w:t>
            </w:r>
            <w:r w:rsidR="00A060F9">
              <w:rPr>
                <w:color w:val="000000" w:themeColor="text1"/>
                <w:sz w:val="20"/>
                <w:szCs w:val="20"/>
                <w:lang w:val="fr-FR"/>
              </w:rPr>
              <w:t xml:space="preserve">ressources financières pour les </w:t>
            </w:r>
            <w:r w:rsidR="009D160B">
              <w:rPr>
                <w:color w:val="000000" w:themeColor="text1"/>
                <w:sz w:val="20"/>
                <w:szCs w:val="20"/>
                <w:lang w:val="fr-FR"/>
              </w:rPr>
              <w:t xml:space="preserve">zones </w:t>
            </w:r>
            <w:r w:rsidR="00A060F9">
              <w:rPr>
                <w:color w:val="000000" w:themeColor="text1"/>
                <w:sz w:val="20"/>
                <w:szCs w:val="20"/>
                <w:lang w:val="fr-FR"/>
              </w:rPr>
              <w:t xml:space="preserve">protégées et conservées, y compris par le biais </w:t>
            </w:r>
            <w:r w:rsidR="002C484E">
              <w:rPr>
                <w:color w:val="000000" w:themeColor="text1"/>
                <w:sz w:val="20"/>
                <w:szCs w:val="20"/>
                <w:lang w:val="fr-FR"/>
              </w:rPr>
              <w:t>d’approches de financement durable, afin de mobiliser des financements privés et d’autres financements non publics ; et b) mécanismes innovants à l’appui d’une mise en œuvre efficace.</w:t>
            </w:r>
          </w:p>
          <w:p w14:paraId="6A71F00E" w14:textId="7ED1B897" w:rsidR="002A399B" w:rsidRPr="00CB1B1D" w:rsidRDefault="002A399B" w:rsidP="002A399B">
            <w:pPr>
              <w:tabs>
                <w:tab w:val="left" w:pos="486"/>
              </w:tabs>
              <w:spacing w:before="40" w:after="40"/>
              <w:ind w:left="61"/>
              <w:jc w:val="left"/>
              <w:rPr>
                <w:color w:val="000000" w:themeColor="text1"/>
                <w:sz w:val="20"/>
                <w:szCs w:val="20"/>
                <w:lang w:val="fr-FR"/>
              </w:rPr>
            </w:pPr>
            <w:r w:rsidRPr="00CB1B1D">
              <w:rPr>
                <w:color w:val="000000" w:themeColor="text1"/>
                <w:sz w:val="20"/>
                <w:szCs w:val="20"/>
                <w:lang w:val="fr-FR"/>
              </w:rPr>
              <w:t>29.</w:t>
            </w:r>
            <w:r w:rsidRPr="00CB1B1D">
              <w:rPr>
                <w:color w:val="000000" w:themeColor="text1"/>
                <w:sz w:val="20"/>
                <w:szCs w:val="20"/>
                <w:lang w:val="fr-FR"/>
              </w:rPr>
              <w:tab/>
            </w:r>
            <w:r w:rsidR="002C484E">
              <w:rPr>
                <w:color w:val="000000" w:themeColor="text1"/>
                <w:sz w:val="20"/>
                <w:szCs w:val="20"/>
                <w:lang w:val="fr-FR"/>
              </w:rPr>
              <w:t>Favoriser des financements directs et accessibles pour les peuples autochtones et communautés locales.</w:t>
            </w:r>
          </w:p>
        </w:tc>
        <w:tc>
          <w:tcPr>
            <w:tcW w:w="1700" w:type="dxa"/>
          </w:tcPr>
          <w:p w14:paraId="3013300A" w14:textId="2137E2A6" w:rsidR="002A399B" w:rsidRPr="00CB1B1D" w:rsidRDefault="002A399B" w:rsidP="002A399B">
            <w:pPr>
              <w:spacing w:before="40" w:after="40"/>
              <w:rPr>
                <w:color w:val="000000" w:themeColor="text1"/>
                <w:sz w:val="20"/>
                <w:szCs w:val="20"/>
                <w:lang w:val="fr-FR"/>
              </w:rPr>
            </w:pPr>
            <w:r>
              <w:rPr>
                <w:color w:val="000000" w:themeColor="text1"/>
                <w:sz w:val="20"/>
                <w:szCs w:val="20"/>
                <w:lang w:val="fr-FR"/>
              </w:rPr>
              <w:t>Actions prioritaires</w:t>
            </w:r>
          </w:p>
        </w:tc>
      </w:tr>
      <w:tr w:rsidR="002A399B" w:rsidRPr="00CB1B1D" w14:paraId="54B7130A" w14:textId="77777777" w:rsidTr="008E52AF">
        <w:tc>
          <w:tcPr>
            <w:tcW w:w="1842" w:type="dxa"/>
          </w:tcPr>
          <w:p w14:paraId="479954D2" w14:textId="6661841F" w:rsidR="002A399B" w:rsidRPr="00CB1B1D" w:rsidRDefault="002A399B" w:rsidP="002A399B">
            <w:pPr>
              <w:spacing w:before="40" w:after="40"/>
              <w:rPr>
                <w:color w:val="000000" w:themeColor="text1"/>
                <w:sz w:val="20"/>
                <w:szCs w:val="20"/>
                <w:lang w:val="fr-FR"/>
              </w:rPr>
            </w:pPr>
            <w:r>
              <w:rPr>
                <w:color w:val="000000" w:themeColor="text1"/>
                <w:sz w:val="20"/>
                <w:szCs w:val="20"/>
                <w:lang w:val="fr-FR"/>
              </w:rPr>
              <w:t>Cible</w:t>
            </w:r>
            <w:r w:rsidR="00B11214">
              <w:rPr>
                <w:color w:val="000000" w:themeColor="text1"/>
                <w:sz w:val="20"/>
                <w:szCs w:val="20"/>
                <w:lang w:val="fr-FR"/>
              </w:rPr>
              <w:t> </w:t>
            </w:r>
            <w:r w:rsidRPr="00CB1B1D">
              <w:rPr>
                <w:color w:val="000000" w:themeColor="text1"/>
                <w:sz w:val="20"/>
                <w:szCs w:val="20"/>
                <w:lang w:val="fr-FR"/>
              </w:rPr>
              <w:t>20</w:t>
            </w:r>
          </w:p>
        </w:tc>
        <w:tc>
          <w:tcPr>
            <w:tcW w:w="5387" w:type="dxa"/>
          </w:tcPr>
          <w:p w14:paraId="6057E5B6" w14:textId="35A14839" w:rsidR="002A399B" w:rsidRPr="00CB1B1D" w:rsidRDefault="002A399B" w:rsidP="002A399B">
            <w:pPr>
              <w:tabs>
                <w:tab w:val="left" w:pos="486"/>
              </w:tabs>
              <w:spacing w:before="40" w:after="40"/>
              <w:ind w:left="61"/>
              <w:jc w:val="left"/>
              <w:rPr>
                <w:color w:val="000000" w:themeColor="text1"/>
                <w:sz w:val="20"/>
                <w:szCs w:val="20"/>
                <w:lang w:val="fr-FR"/>
              </w:rPr>
            </w:pPr>
            <w:r w:rsidRPr="00CB1B1D">
              <w:rPr>
                <w:color w:val="000000" w:themeColor="text1"/>
                <w:sz w:val="20"/>
                <w:szCs w:val="20"/>
                <w:lang w:val="fr-FR"/>
              </w:rPr>
              <w:t>30.</w:t>
            </w:r>
            <w:r w:rsidRPr="00CB1B1D">
              <w:rPr>
                <w:color w:val="000000" w:themeColor="text1"/>
                <w:sz w:val="20"/>
                <w:szCs w:val="20"/>
                <w:lang w:val="fr-FR"/>
              </w:rPr>
              <w:tab/>
            </w:r>
            <w:r w:rsidR="002C484E">
              <w:rPr>
                <w:color w:val="000000" w:themeColor="text1"/>
                <w:sz w:val="20"/>
                <w:szCs w:val="20"/>
                <w:lang w:val="fr-FR"/>
              </w:rPr>
              <w:t xml:space="preserve">Renforcer la création de capacités, la coopération technique et scientifique et les transferts de technologies en faveur des </w:t>
            </w:r>
            <w:r w:rsidR="009D160B">
              <w:rPr>
                <w:color w:val="000000" w:themeColor="text1"/>
                <w:sz w:val="20"/>
                <w:szCs w:val="20"/>
                <w:lang w:val="fr-FR"/>
              </w:rPr>
              <w:t xml:space="preserve">zones </w:t>
            </w:r>
            <w:r w:rsidR="002C484E">
              <w:rPr>
                <w:color w:val="000000" w:themeColor="text1"/>
                <w:sz w:val="20"/>
                <w:szCs w:val="20"/>
                <w:lang w:val="fr-FR"/>
              </w:rPr>
              <w:t xml:space="preserve">protégées et conservées, y compris en ce qui concerne les nouvelles technologies et l’appui institutionnel pour </w:t>
            </w:r>
            <w:r w:rsidR="00C90684">
              <w:rPr>
                <w:color w:val="000000" w:themeColor="text1"/>
                <w:sz w:val="20"/>
                <w:szCs w:val="20"/>
                <w:lang w:val="fr-FR"/>
              </w:rPr>
              <w:t xml:space="preserve">les personnes travaillant dans le domaine de la </w:t>
            </w:r>
            <w:r w:rsidR="00C90684">
              <w:rPr>
                <w:color w:val="000000" w:themeColor="text1"/>
                <w:sz w:val="20"/>
                <w:szCs w:val="20"/>
                <w:lang w:val="fr-FR"/>
              </w:rPr>
              <w:lastRenderedPageBreak/>
              <w:t>conservation</w:t>
            </w:r>
            <w:r w:rsidR="002C484E">
              <w:rPr>
                <w:color w:val="000000" w:themeColor="text1"/>
                <w:sz w:val="20"/>
                <w:szCs w:val="20"/>
                <w:lang w:val="fr-FR"/>
              </w:rPr>
              <w:t xml:space="preserve">, </w:t>
            </w:r>
            <w:r w:rsidR="00FF21E7">
              <w:rPr>
                <w:color w:val="000000" w:themeColor="text1"/>
                <w:sz w:val="20"/>
                <w:szCs w:val="20"/>
                <w:lang w:val="fr-FR"/>
              </w:rPr>
              <w:t>notamment</w:t>
            </w:r>
            <w:r w:rsidR="002C484E">
              <w:rPr>
                <w:color w:val="000000" w:themeColor="text1"/>
                <w:sz w:val="20"/>
                <w:szCs w:val="20"/>
                <w:lang w:val="fr-FR"/>
              </w:rPr>
              <w:t xml:space="preserve"> les rangers et d’autres employés concernés.</w:t>
            </w:r>
          </w:p>
        </w:tc>
        <w:tc>
          <w:tcPr>
            <w:tcW w:w="1700" w:type="dxa"/>
          </w:tcPr>
          <w:p w14:paraId="271466C3" w14:textId="66E70345" w:rsidR="002A399B" w:rsidRPr="00CB1B1D" w:rsidRDefault="002A399B" w:rsidP="002A399B">
            <w:pPr>
              <w:spacing w:before="40" w:after="40"/>
              <w:jc w:val="left"/>
              <w:rPr>
                <w:color w:val="000000" w:themeColor="text1"/>
                <w:sz w:val="20"/>
                <w:szCs w:val="20"/>
                <w:lang w:val="fr-FR"/>
              </w:rPr>
            </w:pPr>
            <w:r>
              <w:rPr>
                <w:color w:val="000000" w:themeColor="text1"/>
                <w:sz w:val="20"/>
                <w:szCs w:val="20"/>
                <w:lang w:val="fr-FR"/>
              </w:rPr>
              <w:lastRenderedPageBreak/>
              <w:t>Actions prioritaires</w:t>
            </w:r>
          </w:p>
        </w:tc>
      </w:tr>
      <w:tr w:rsidR="002A399B" w:rsidRPr="00CB1B1D" w14:paraId="7E62E198" w14:textId="77777777" w:rsidTr="008E52AF">
        <w:tc>
          <w:tcPr>
            <w:tcW w:w="1842" w:type="dxa"/>
          </w:tcPr>
          <w:p w14:paraId="0E625C6C" w14:textId="69AE970F" w:rsidR="002A399B" w:rsidRPr="00CB1B1D" w:rsidRDefault="002A399B" w:rsidP="002A399B">
            <w:pPr>
              <w:spacing w:before="40" w:after="40"/>
              <w:rPr>
                <w:color w:val="000000" w:themeColor="text1"/>
                <w:sz w:val="20"/>
                <w:szCs w:val="20"/>
                <w:lang w:val="fr-FR"/>
              </w:rPr>
            </w:pPr>
            <w:r>
              <w:rPr>
                <w:color w:val="000000" w:themeColor="text1"/>
                <w:sz w:val="20"/>
                <w:szCs w:val="20"/>
                <w:lang w:val="fr-FR"/>
              </w:rPr>
              <w:t>Cible</w:t>
            </w:r>
            <w:r w:rsidR="00B11214">
              <w:rPr>
                <w:color w:val="000000" w:themeColor="text1"/>
                <w:sz w:val="20"/>
                <w:szCs w:val="20"/>
                <w:lang w:val="fr-FR"/>
              </w:rPr>
              <w:t> </w:t>
            </w:r>
            <w:r w:rsidRPr="00CB1B1D">
              <w:rPr>
                <w:color w:val="000000" w:themeColor="text1"/>
                <w:sz w:val="20"/>
                <w:szCs w:val="20"/>
                <w:lang w:val="fr-FR"/>
              </w:rPr>
              <w:t>21</w:t>
            </w:r>
          </w:p>
        </w:tc>
        <w:tc>
          <w:tcPr>
            <w:tcW w:w="5387" w:type="dxa"/>
          </w:tcPr>
          <w:p w14:paraId="6E806363" w14:textId="1F47BE1F" w:rsidR="002A399B" w:rsidRPr="00CB1B1D" w:rsidRDefault="002A399B" w:rsidP="002A399B">
            <w:pPr>
              <w:tabs>
                <w:tab w:val="left" w:pos="486"/>
              </w:tabs>
              <w:spacing w:before="40" w:after="40"/>
              <w:ind w:left="61"/>
              <w:jc w:val="left"/>
              <w:rPr>
                <w:color w:val="000000" w:themeColor="text1"/>
                <w:sz w:val="20"/>
                <w:szCs w:val="20"/>
                <w:lang w:val="fr-FR"/>
              </w:rPr>
            </w:pPr>
            <w:r w:rsidRPr="00CB1B1D">
              <w:rPr>
                <w:color w:val="000000" w:themeColor="text1"/>
                <w:sz w:val="20"/>
                <w:szCs w:val="20"/>
                <w:lang w:val="fr-FR"/>
              </w:rPr>
              <w:t>31.</w:t>
            </w:r>
            <w:r w:rsidRPr="00CB1B1D">
              <w:rPr>
                <w:color w:val="000000" w:themeColor="text1"/>
                <w:sz w:val="20"/>
                <w:szCs w:val="20"/>
                <w:lang w:val="fr-FR"/>
              </w:rPr>
              <w:tab/>
            </w:r>
            <w:r w:rsidR="00DC1230">
              <w:rPr>
                <w:color w:val="000000" w:themeColor="text1"/>
                <w:sz w:val="20"/>
                <w:szCs w:val="20"/>
                <w:lang w:val="fr-FR"/>
              </w:rPr>
              <w:t xml:space="preserve">Renforcer la mise en œuvre d’avancées en matière de surveillance de la biodiversité, de gestion des données et de partage des connaissances par le biais d’une création ciblée de capacités relatives à l’établissement de rapports et à l’utilisation de technologies, y compris la télédétection, pour améliorer </w:t>
            </w:r>
            <w:r w:rsidR="007D5813">
              <w:rPr>
                <w:color w:val="000000" w:themeColor="text1"/>
                <w:sz w:val="20"/>
                <w:szCs w:val="20"/>
                <w:lang w:val="fr-FR"/>
              </w:rPr>
              <w:t>la surveillance</w:t>
            </w:r>
            <w:r w:rsidR="00DC1230">
              <w:rPr>
                <w:color w:val="000000" w:themeColor="text1"/>
                <w:sz w:val="20"/>
                <w:szCs w:val="20"/>
                <w:lang w:val="fr-FR"/>
              </w:rPr>
              <w:t>, l’évaluation et la prise de décision</w:t>
            </w:r>
            <w:r w:rsidR="004C38BE">
              <w:rPr>
                <w:color w:val="000000" w:themeColor="text1"/>
                <w:sz w:val="20"/>
                <w:szCs w:val="20"/>
                <w:lang w:val="fr-FR"/>
              </w:rPr>
              <w:t>s</w:t>
            </w:r>
            <w:r w:rsidR="00DC1230">
              <w:rPr>
                <w:color w:val="000000" w:themeColor="text1"/>
                <w:sz w:val="20"/>
                <w:szCs w:val="20"/>
                <w:lang w:val="fr-FR"/>
              </w:rPr>
              <w:t xml:space="preserve">. </w:t>
            </w:r>
          </w:p>
        </w:tc>
        <w:tc>
          <w:tcPr>
            <w:tcW w:w="1700" w:type="dxa"/>
          </w:tcPr>
          <w:p w14:paraId="4E71CA18" w14:textId="7AA642F3" w:rsidR="002A399B" w:rsidRPr="00CB1B1D" w:rsidRDefault="002A399B" w:rsidP="002A399B">
            <w:pPr>
              <w:spacing w:before="40" w:after="40"/>
              <w:jc w:val="left"/>
              <w:rPr>
                <w:color w:val="000000" w:themeColor="text1"/>
                <w:sz w:val="20"/>
                <w:szCs w:val="20"/>
                <w:lang w:val="fr-FR"/>
              </w:rPr>
            </w:pPr>
            <w:r>
              <w:rPr>
                <w:color w:val="000000" w:themeColor="text1"/>
                <w:sz w:val="20"/>
                <w:szCs w:val="20"/>
                <w:lang w:val="fr-FR"/>
              </w:rPr>
              <w:t>Actions complémentaires (cible partiellement traitée)</w:t>
            </w:r>
          </w:p>
        </w:tc>
      </w:tr>
      <w:tr w:rsidR="002A399B" w:rsidRPr="00CB1B1D" w14:paraId="553BC2A6" w14:textId="77777777" w:rsidTr="008E52AF">
        <w:tc>
          <w:tcPr>
            <w:tcW w:w="1842" w:type="dxa"/>
          </w:tcPr>
          <w:p w14:paraId="32756D1F" w14:textId="38FE6858" w:rsidR="002A399B" w:rsidRPr="00CB1B1D" w:rsidRDefault="002A399B" w:rsidP="002A399B">
            <w:pPr>
              <w:spacing w:before="40" w:after="40"/>
              <w:rPr>
                <w:color w:val="000000" w:themeColor="text1"/>
                <w:sz w:val="20"/>
                <w:szCs w:val="20"/>
                <w:lang w:val="fr-FR"/>
              </w:rPr>
            </w:pPr>
            <w:r>
              <w:rPr>
                <w:color w:val="000000" w:themeColor="text1"/>
                <w:sz w:val="20"/>
                <w:szCs w:val="20"/>
                <w:lang w:val="fr-FR"/>
              </w:rPr>
              <w:t>Cible</w:t>
            </w:r>
            <w:r w:rsidR="00B11214">
              <w:rPr>
                <w:color w:val="000000" w:themeColor="text1"/>
                <w:sz w:val="20"/>
                <w:szCs w:val="20"/>
                <w:lang w:val="fr-FR"/>
              </w:rPr>
              <w:t> </w:t>
            </w:r>
            <w:r w:rsidRPr="00CB1B1D">
              <w:rPr>
                <w:color w:val="000000" w:themeColor="text1"/>
                <w:sz w:val="20"/>
                <w:szCs w:val="20"/>
                <w:lang w:val="fr-FR"/>
              </w:rPr>
              <w:t xml:space="preserve">22 </w:t>
            </w:r>
          </w:p>
        </w:tc>
        <w:tc>
          <w:tcPr>
            <w:tcW w:w="5387" w:type="dxa"/>
          </w:tcPr>
          <w:p w14:paraId="5DE7FD20" w14:textId="390D105A" w:rsidR="002A399B" w:rsidRPr="00CB1B1D" w:rsidRDefault="002A399B" w:rsidP="002A399B">
            <w:pPr>
              <w:tabs>
                <w:tab w:val="left" w:pos="486"/>
              </w:tabs>
              <w:spacing w:before="40" w:after="40"/>
              <w:ind w:left="61"/>
              <w:jc w:val="left"/>
              <w:rPr>
                <w:color w:val="000000" w:themeColor="text1"/>
                <w:sz w:val="20"/>
                <w:szCs w:val="20"/>
                <w:lang w:val="fr-FR"/>
              </w:rPr>
            </w:pPr>
            <w:r w:rsidRPr="00CB1B1D">
              <w:rPr>
                <w:color w:val="000000" w:themeColor="text1"/>
                <w:sz w:val="20"/>
                <w:szCs w:val="20"/>
                <w:lang w:val="fr-FR"/>
              </w:rPr>
              <w:t>32.</w:t>
            </w:r>
            <w:r w:rsidRPr="00CB1B1D">
              <w:rPr>
                <w:color w:val="000000" w:themeColor="text1"/>
                <w:sz w:val="20"/>
                <w:szCs w:val="20"/>
                <w:lang w:val="fr-FR"/>
              </w:rPr>
              <w:tab/>
            </w:r>
            <w:r w:rsidR="006930C5">
              <w:rPr>
                <w:color w:val="000000" w:themeColor="text1"/>
                <w:sz w:val="20"/>
                <w:szCs w:val="20"/>
                <w:lang w:val="fr-FR"/>
              </w:rPr>
              <w:t xml:space="preserve">Renforcer l’accès aux informations et encourager la participation à la prise de décisions en matière </w:t>
            </w:r>
            <w:r w:rsidR="009D160B">
              <w:rPr>
                <w:color w:val="000000" w:themeColor="text1"/>
                <w:sz w:val="20"/>
                <w:szCs w:val="20"/>
                <w:lang w:val="fr-FR"/>
              </w:rPr>
              <w:t>de zones</w:t>
            </w:r>
            <w:r w:rsidR="006930C5">
              <w:rPr>
                <w:color w:val="000000" w:themeColor="text1"/>
                <w:sz w:val="20"/>
                <w:szCs w:val="20"/>
                <w:lang w:val="fr-FR"/>
              </w:rPr>
              <w:t xml:space="preserve"> protégées et conservées, y compris en favorisant les approches fondées sur les droits humains et la participation effective des peuples autochtones et communautés locales.</w:t>
            </w:r>
          </w:p>
        </w:tc>
        <w:tc>
          <w:tcPr>
            <w:tcW w:w="1700" w:type="dxa"/>
          </w:tcPr>
          <w:p w14:paraId="27E69DAD" w14:textId="1A381E43" w:rsidR="002A399B" w:rsidRPr="00CB1B1D" w:rsidRDefault="002A399B" w:rsidP="002A399B">
            <w:pPr>
              <w:spacing w:before="40" w:after="40"/>
              <w:jc w:val="left"/>
              <w:rPr>
                <w:color w:val="000000" w:themeColor="text1"/>
                <w:sz w:val="20"/>
                <w:szCs w:val="20"/>
                <w:lang w:val="fr-FR"/>
              </w:rPr>
            </w:pPr>
            <w:r>
              <w:rPr>
                <w:color w:val="000000" w:themeColor="text1"/>
                <w:sz w:val="20"/>
                <w:szCs w:val="20"/>
                <w:lang w:val="fr-FR"/>
              </w:rPr>
              <w:t>Actions complémentaires (cible partiellement traitée)</w:t>
            </w:r>
          </w:p>
        </w:tc>
      </w:tr>
      <w:tr w:rsidR="002A399B" w:rsidRPr="00CB1B1D" w14:paraId="13692B0E" w14:textId="77777777" w:rsidTr="008E52AF">
        <w:tc>
          <w:tcPr>
            <w:tcW w:w="1842" w:type="dxa"/>
          </w:tcPr>
          <w:p w14:paraId="70A73B1C" w14:textId="7AFA89D1" w:rsidR="002A399B" w:rsidRPr="00CB1B1D" w:rsidRDefault="002A399B" w:rsidP="002A399B">
            <w:pPr>
              <w:spacing w:before="40" w:after="40"/>
              <w:rPr>
                <w:color w:val="000000" w:themeColor="text1"/>
                <w:sz w:val="20"/>
                <w:szCs w:val="20"/>
                <w:lang w:val="fr-FR"/>
              </w:rPr>
            </w:pPr>
            <w:r>
              <w:rPr>
                <w:color w:val="000000" w:themeColor="text1"/>
                <w:sz w:val="20"/>
                <w:szCs w:val="20"/>
                <w:lang w:val="fr-FR"/>
              </w:rPr>
              <w:t>Cible</w:t>
            </w:r>
            <w:r w:rsidR="00B11214">
              <w:rPr>
                <w:color w:val="000000" w:themeColor="text1"/>
                <w:sz w:val="20"/>
                <w:szCs w:val="20"/>
                <w:lang w:val="fr-FR"/>
              </w:rPr>
              <w:t> </w:t>
            </w:r>
            <w:r w:rsidRPr="00CB1B1D">
              <w:rPr>
                <w:color w:val="000000" w:themeColor="text1"/>
                <w:sz w:val="20"/>
                <w:szCs w:val="20"/>
                <w:lang w:val="fr-FR"/>
              </w:rPr>
              <w:t>23</w:t>
            </w:r>
          </w:p>
        </w:tc>
        <w:tc>
          <w:tcPr>
            <w:tcW w:w="5387" w:type="dxa"/>
          </w:tcPr>
          <w:p w14:paraId="5A939516" w14:textId="398B89D8" w:rsidR="002A399B" w:rsidRPr="00CB1B1D" w:rsidRDefault="002A399B" w:rsidP="002A399B">
            <w:pPr>
              <w:tabs>
                <w:tab w:val="left" w:pos="486"/>
              </w:tabs>
              <w:spacing w:before="40" w:after="40"/>
              <w:ind w:left="61"/>
              <w:jc w:val="left"/>
              <w:rPr>
                <w:color w:val="000000" w:themeColor="text1"/>
                <w:sz w:val="20"/>
                <w:szCs w:val="20"/>
                <w:lang w:val="fr-FR"/>
              </w:rPr>
            </w:pPr>
            <w:r w:rsidRPr="00CB1B1D">
              <w:rPr>
                <w:color w:val="000000" w:themeColor="text1"/>
                <w:sz w:val="20"/>
                <w:szCs w:val="20"/>
                <w:lang w:val="fr-FR"/>
              </w:rPr>
              <w:t>33.</w:t>
            </w:r>
            <w:r w:rsidRPr="00CB1B1D">
              <w:rPr>
                <w:color w:val="000000" w:themeColor="text1"/>
                <w:sz w:val="20"/>
                <w:szCs w:val="20"/>
                <w:lang w:val="fr-FR"/>
              </w:rPr>
              <w:tab/>
            </w:r>
            <w:r w:rsidR="006930C5">
              <w:rPr>
                <w:color w:val="000000" w:themeColor="text1"/>
                <w:sz w:val="20"/>
                <w:szCs w:val="20"/>
                <w:lang w:val="fr-FR"/>
              </w:rPr>
              <w:t xml:space="preserve">Encourager l’égalité des genres et intégrer une approche tenant compte des questions de genre dans le </w:t>
            </w:r>
            <w:r w:rsidR="006B3ABB">
              <w:rPr>
                <w:color w:val="000000" w:themeColor="text1"/>
                <w:sz w:val="20"/>
                <w:szCs w:val="20"/>
                <w:lang w:val="fr-FR"/>
              </w:rPr>
              <w:t xml:space="preserve">programme de travail sur les </w:t>
            </w:r>
            <w:r w:rsidR="009D160B">
              <w:rPr>
                <w:color w:val="000000" w:themeColor="text1"/>
                <w:sz w:val="20"/>
                <w:szCs w:val="20"/>
                <w:lang w:val="fr-FR"/>
              </w:rPr>
              <w:t xml:space="preserve">zones </w:t>
            </w:r>
            <w:r w:rsidR="006930C5">
              <w:rPr>
                <w:color w:val="000000" w:themeColor="text1"/>
                <w:sz w:val="20"/>
                <w:szCs w:val="20"/>
                <w:lang w:val="fr-FR"/>
              </w:rPr>
              <w:t>protégées et conservées.</w:t>
            </w:r>
          </w:p>
        </w:tc>
        <w:tc>
          <w:tcPr>
            <w:tcW w:w="1700" w:type="dxa"/>
          </w:tcPr>
          <w:p w14:paraId="6ACB46D4" w14:textId="4E88F336" w:rsidR="002A399B" w:rsidRPr="00CB1B1D" w:rsidRDefault="002A399B" w:rsidP="002A399B">
            <w:pPr>
              <w:spacing w:before="40" w:after="40"/>
              <w:jc w:val="left"/>
              <w:rPr>
                <w:color w:val="000000" w:themeColor="text1"/>
                <w:sz w:val="20"/>
                <w:szCs w:val="20"/>
                <w:lang w:val="fr-FR"/>
              </w:rPr>
            </w:pPr>
            <w:r>
              <w:rPr>
                <w:color w:val="000000" w:themeColor="text1"/>
                <w:sz w:val="20"/>
                <w:szCs w:val="20"/>
                <w:lang w:val="fr-FR"/>
              </w:rPr>
              <w:t>Actions prioritaires</w:t>
            </w:r>
          </w:p>
        </w:tc>
      </w:tr>
    </w:tbl>
    <w:bookmarkEnd w:id="3"/>
    <w:p w14:paraId="6CC84D1C" w14:textId="2F3B9902" w:rsidR="00C91997" w:rsidRPr="00CB1B1D" w:rsidRDefault="008E52AF" w:rsidP="00DD0B22">
      <w:pPr>
        <w:rPr>
          <w:color w:val="000000" w:themeColor="text1"/>
          <w:sz w:val="20"/>
          <w:szCs w:val="20"/>
          <w:lang w:val="fr-FR"/>
        </w:rPr>
      </w:pPr>
      <w:r>
        <w:rPr>
          <w:color w:val="000000" w:themeColor="text1"/>
          <w:sz w:val="20"/>
          <w:szCs w:val="20"/>
          <w:lang w:val="fr-FR"/>
        </w:rPr>
        <w:br w:type="textWrapping" w:clear="all"/>
      </w:r>
    </w:p>
    <w:p w14:paraId="29B8155D" w14:textId="77777777" w:rsidR="00D2314E" w:rsidRPr="00CB1B1D" w:rsidRDefault="00D2314E">
      <w:pPr>
        <w:jc w:val="center"/>
        <w:rPr>
          <w:color w:val="000000" w:themeColor="text1"/>
          <w:sz w:val="20"/>
          <w:szCs w:val="20"/>
          <w:lang w:val="fr-FR"/>
        </w:rPr>
        <w:sectPr w:rsidR="00D2314E" w:rsidRPr="00CB1B1D" w:rsidSect="000449A1">
          <w:headerReference w:type="even" r:id="rId28"/>
          <w:headerReference w:type="default" r:id="rId29"/>
          <w:footerReference w:type="even" r:id="rId30"/>
          <w:footerReference w:type="default" r:id="rId31"/>
          <w:endnotePr>
            <w:numFmt w:val="lowerLetter"/>
            <w:numRestart w:val="eachSect"/>
          </w:endnotePr>
          <w:type w:val="continuous"/>
          <w:pgSz w:w="12240" w:h="15840"/>
          <w:pgMar w:top="1134" w:right="1440" w:bottom="1134" w:left="1440" w:header="709" w:footer="709" w:gutter="0"/>
          <w:cols w:space="708"/>
          <w:titlePg/>
          <w:docGrid w:linePitch="360"/>
        </w:sectPr>
      </w:pPr>
    </w:p>
    <w:p w14:paraId="4A95EFE3" w14:textId="5C1078DE" w:rsidR="00D2314E" w:rsidRPr="00CB1B1D" w:rsidRDefault="00D2314E" w:rsidP="00E32BCE">
      <w:pPr>
        <w:pStyle w:val="CBDAnnex"/>
        <w:rPr>
          <w:lang w:val="fr-FR"/>
        </w:rPr>
      </w:pPr>
      <w:r w:rsidRPr="00CB1B1D">
        <w:rPr>
          <w:lang w:val="fr-FR"/>
        </w:rPr>
        <w:lastRenderedPageBreak/>
        <w:t>Annex</w:t>
      </w:r>
      <w:r w:rsidR="00B81511">
        <w:rPr>
          <w:lang w:val="fr-FR"/>
        </w:rPr>
        <w:t>e</w:t>
      </w:r>
    </w:p>
    <w:p w14:paraId="7520B8CB" w14:textId="2305C273" w:rsidR="00D2314E" w:rsidRPr="00CB1B1D" w:rsidRDefault="00D838D7" w:rsidP="00E32BCE">
      <w:pPr>
        <w:pStyle w:val="CBDTitle"/>
        <w:rPr>
          <w:lang w:val="fr-FR"/>
        </w:rPr>
      </w:pPr>
      <w:r>
        <w:rPr>
          <w:lang w:val="fr-FR"/>
        </w:rPr>
        <w:t>Estimation des ressources extrabudgétaires nécessaires</w:t>
      </w:r>
    </w:p>
    <w:p w14:paraId="5219B655" w14:textId="716D70B7" w:rsidR="00D2314E" w:rsidRPr="00CB1B1D" w:rsidRDefault="00D838D7" w:rsidP="00D2314E">
      <w:pPr>
        <w:pStyle w:val="CBDNormalNoNumber"/>
        <w:rPr>
          <w:lang w:val="fr-FR"/>
        </w:rPr>
      </w:pPr>
      <w:r>
        <w:rPr>
          <w:lang w:val="fr-FR" w:bidi="ar-SY"/>
        </w:rPr>
        <w:t>Le tableau ci-dessous donne une estimation des ressources extrabudgétaires nécessaires pour les activités demandées au Secrétariat, telles qu’elles sont décrites dans le projet de décision, afin d’appuyer son examen. La présente annexe ne fait pas partie du projet de décision soumis à l’Organe subsidiaire pour examen.</w:t>
      </w:r>
    </w:p>
    <w:p w14:paraId="3F74B624" w14:textId="5CC20C6A" w:rsidR="00D2314E" w:rsidRPr="00CB1B1D" w:rsidRDefault="00D838D7" w:rsidP="00D2314E">
      <w:pPr>
        <w:pStyle w:val="CBDTableTitle"/>
        <w:tabs>
          <w:tab w:val="clear" w:pos="567"/>
        </w:tabs>
        <w:ind w:left="0"/>
        <w:rPr>
          <w:lang w:val="fr-FR"/>
        </w:rPr>
      </w:pPr>
      <w:r>
        <w:rPr>
          <w:lang w:val="fr-FR"/>
        </w:rPr>
        <w:t>Ressources extrabudgétaires nécessaires</w:t>
      </w:r>
    </w:p>
    <w:p w14:paraId="7B7C660E" w14:textId="0EDE3AF5" w:rsidR="00D2314E" w:rsidRPr="00CB1B1D" w:rsidRDefault="00D2314E" w:rsidP="00D2314E">
      <w:pPr>
        <w:spacing w:before="120" w:after="120"/>
        <w:rPr>
          <w:iCs/>
          <w:lang w:val="fr-FR"/>
        </w:rPr>
      </w:pPr>
      <w:r w:rsidRPr="00CB1B1D">
        <w:rPr>
          <w:iCs/>
          <w:sz w:val="18"/>
          <w:szCs w:val="18"/>
          <w:lang w:val="fr-FR"/>
        </w:rPr>
        <w:t>(</w:t>
      </w:r>
      <w:r w:rsidR="00D838D7">
        <w:rPr>
          <w:iCs/>
          <w:sz w:val="18"/>
          <w:szCs w:val="18"/>
          <w:lang w:val="fr-FR"/>
        </w:rPr>
        <w:t>Dollars des États-Unis)</w:t>
      </w:r>
    </w:p>
    <w:tbl>
      <w:tblPr>
        <w:tblW w:w="10206" w:type="dxa"/>
        <w:tblLayout w:type="fixed"/>
        <w:tblCellMar>
          <w:left w:w="0" w:type="dxa"/>
          <w:right w:w="0" w:type="dxa"/>
        </w:tblCellMar>
        <w:tblLook w:val="04A0" w:firstRow="1" w:lastRow="0" w:firstColumn="1" w:lastColumn="0" w:noHBand="0" w:noVBand="1"/>
      </w:tblPr>
      <w:tblGrid>
        <w:gridCol w:w="430"/>
        <w:gridCol w:w="3399"/>
        <w:gridCol w:w="1276"/>
        <w:gridCol w:w="1133"/>
        <w:gridCol w:w="1135"/>
        <w:gridCol w:w="994"/>
        <w:gridCol w:w="849"/>
        <w:gridCol w:w="990"/>
      </w:tblGrid>
      <w:tr w:rsidR="00D2314E" w:rsidRPr="00CB1B1D" w14:paraId="64334D72" w14:textId="77777777" w:rsidTr="00D838D7">
        <w:trPr>
          <w:trHeight w:val="290"/>
        </w:trPr>
        <w:tc>
          <w:tcPr>
            <w:tcW w:w="211" w:type="pct"/>
            <w:tcBorders>
              <w:top w:val="single" w:sz="4" w:space="0" w:color="auto"/>
              <w:bottom w:val="single" w:sz="8" w:space="0" w:color="auto"/>
            </w:tcBorders>
            <w:vAlign w:val="bottom"/>
          </w:tcPr>
          <w:p w14:paraId="6E642543" w14:textId="0410C91A" w:rsidR="00D2314E" w:rsidRPr="00CB1B1D" w:rsidRDefault="00D838D7" w:rsidP="00E32BCE">
            <w:pPr>
              <w:jc w:val="left"/>
              <w:rPr>
                <w:sz w:val="20"/>
                <w:szCs w:val="20"/>
                <w:lang w:val="fr-FR"/>
              </w:rPr>
            </w:pPr>
            <w:r>
              <w:rPr>
                <w:i/>
                <w:iCs/>
                <w:sz w:val="20"/>
                <w:szCs w:val="20"/>
                <w:lang w:val="fr-FR"/>
              </w:rPr>
              <w:t>Par.</w:t>
            </w:r>
          </w:p>
        </w:tc>
        <w:tc>
          <w:tcPr>
            <w:tcW w:w="1665" w:type="pct"/>
            <w:tcBorders>
              <w:top w:val="single" w:sz="4" w:space="0" w:color="auto"/>
              <w:bottom w:val="single" w:sz="8" w:space="0" w:color="auto"/>
            </w:tcBorders>
            <w:noWrap/>
            <w:tcMar>
              <w:top w:w="0" w:type="dxa"/>
              <w:left w:w="108" w:type="dxa"/>
              <w:bottom w:w="0" w:type="dxa"/>
              <w:right w:w="108" w:type="dxa"/>
            </w:tcMar>
            <w:vAlign w:val="bottom"/>
          </w:tcPr>
          <w:p w14:paraId="12F6770D" w14:textId="744E8D69" w:rsidR="00D2314E" w:rsidRPr="00CB1B1D" w:rsidRDefault="00D2314E" w:rsidP="00DF727C">
            <w:pPr>
              <w:rPr>
                <w:sz w:val="20"/>
                <w:szCs w:val="20"/>
                <w:lang w:val="fr-FR"/>
              </w:rPr>
            </w:pPr>
            <w:r w:rsidRPr="00CB1B1D">
              <w:rPr>
                <w:i/>
                <w:iCs/>
                <w:sz w:val="20"/>
                <w:szCs w:val="20"/>
                <w:lang w:val="fr-FR"/>
              </w:rPr>
              <w:t>Activit</w:t>
            </w:r>
            <w:r w:rsidR="00D838D7">
              <w:rPr>
                <w:i/>
                <w:iCs/>
                <w:sz w:val="20"/>
                <w:szCs w:val="20"/>
                <w:lang w:val="fr-FR"/>
              </w:rPr>
              <w:t>é</w:t>
            </w:r>
          </w:p>
        </w:tc>
        <w:tc>
          <w:tcPr>
            <w:tcW w:w="625" w:type="pct"/>
            <w:tcBorders>
              <w:top w:val="single" w:sz="4" w:space="0" w:color="auto"/>
              <w:bottom w:val="single" w:sz="8" w:space="0" w:color="auto"/>
            </w:tcBorders>
            <w:noWrap/>
            <w:tcMar>
              <w:top w:w="0" w:type="dxa"/>
              <w:left w:w="108" w:type="dxa"/>
              <w:bottom w:w="0" w:type="dxa"/>
              <w:right w:w="108" w:type="dxa"/>
            </w:tcMar>
            <w:vAlign w:val="bottom"/>
          </w:tcPr>
          <w:p w14:paraId="1441DD01" w14:textId="66DF939C" w:rsidR="00D2314E" w:rsidRPr="00CB1B1D" w:rsidRDefault="00D838D7" w:rsidP="00D838D7">
            <w:pPr>
              <w:jc w:val="center"/>
              <w:rPr>
                <w:sz w:val="20"/>
                <w:szCs w:val="20"/>
                <w:lang w:val="fr-FR"/>
              </w:rPr>
            </w:pPr>
            <w:r>
              <w:rPr>
                <w:i/>
                <w:iCs/>
                <w:sz w:val="20"/>
                <w:szCs w:val="20"/>
                <w:lang w:val="fr-FR"/>
              </w:rPr>
              <w:t xml:space="preserve">Dépenses relatives aux </w:t>
            </w:r>
            <w:proofErr w:type="spellStart"/>
            <w:r>
              <w:rPr>
                <w:i/>
                <w:iCs/>
                <w:sz w:val="20"/>
                <w:szCs w:val="20"/>
                <w:lang w:val="fr-FR"/>
              </w:rPr>
              <w:t>réunions</w:t>
            </w:r>
            <w:r w:rsidR="00D2314E" w:rsidRPr="00CB1B1D">
              <w:rPr>
                <w:i/>
                <w:iCs/>
                <w:sz w:val="20"/>
                <w:szCs w:val="20"/>
                <w:vertAlign w:val="superscript"/>
                <w:lang w:val="fr-FR"/>
              </w:rPr>
              <w:t>a</w:t>
            </w:r>
            <w:proofErr w:type="spellEnd"/>
          </w:p>
        </w:tc>
        <w:tc>
          <w:tcPr>
            <w:tcW w:w="555" w:type="pct"/>
            <w:tcBorders>
              <w:top w:val="single" w:sz="4" w:space="0" w:color="auto"/>
              <w:bottom w:val="single" w:sz="8" w:space="0" w:color="auto"/>
            </w:tcBorders>
            <w:noWrap/>
            <w:tcMar>
              <w:top w:w="0" w:type="dxa"/>
              <w:left w:w="108" w:type="dxa"/>
              <w:bottom w:w="0" w:type="dxa"/>
              <w:right w:w="108" w:type="dxa"/>
            </w:tcMar>
            <w:vAlign w:val="bottom"/>
          </w:tcPr>
          <w:p w14:paraId="3DC83A71" w14:textId="5211A2D5" w:rsidR="00D2314E" w:rsidRPr="00CB1B1D" w:rsidRDefault="00D838D7" w:rsidP="00D838D7">
            <w:pPr>
              <w:jc w:val="center"/>
              <w:rPr>
                <w:sz w:val="20"/>
                <w:szCs w:val="20"/>
                <w:lang w:val="fr-FR"/>
              </w:rPr>
            </w:pPr>
            <w:r>
              <w:rPr>
                <w:i/>
                <w:iCs/>
                <w:sz w:val="20"/>
                <w:szCs w:val="20"/>
                <w:lang w:val="fr-FR"/>
              </w:rPr>
              <w:t>Frais de voyage du personnel</w:t>
            </w:r>
          </w:p>
        </w:tc>
        <w:tc>
          <w:tcPr>
            <w:tcW w:w="556" w:type="pct"/>
            <w:tcBorders>
              <w:top w:val="single" w:sz="4" w:space="0" w:color="auto"/>
              <w:bottom w:val="single" w:sz="8" w:space="0" w:color="auto"/>
            </w:tcBorders>
            <w:noWrap/>
            <w:tcMar>
              <w:top w:w="0" w:type="dxa"/>
              <w:left w:w="108" w:type="dxa"/>
              <w:bottom w:w="0" w:type="dxa"/>
              <w:right w:w="108" w:type="dxa"/>
            </w:tcMar>
            <w:vAlign w:val="bottom"/>
          </w:tcPr>
          <w:p w14:paraId="4576DB0A" w14:textId="51E92D87" w:rsidR="00D2314E" w:rsidRPr="00CB1B1D" w:rsidRDefault="00D838D7" w:rsidP="00D838D7">
            <w:pPr>
              <w:jc w:val="center"/>
              <w:rPr>
                <w:sz w:val="20"/>
                <w:szCs w:val="20"/>
                <w:lang w:val="fr-FR"/>
              </w:rPr>
            </w:pPr>
            <w:r>
              <w:rPr>
                <w:i/>
                <w:iCs/>
                <w:sz w:val="20"/>
                <w:szCs w:val="20"/>
                <w:lang w:val="fr-FR"/>
              </w:rPr>
              <w:t xml:space="preserve">Dépenses de </w:t>
            </w:r>
            <w:proofErr w:type="spellStart"/>
            <w:r>
              <w:rPr>
                <w:i/>
                <w:iCs/>
                <w:sz w:val="20"/>
                <w:szCs w:val="20"/>
                <w:lang w:val="fr-FR"/>
              </w:rPr>
              <w:t>personnel</w:t>
            </w:r>
            <w:r w:rsidR="00D2314E" w:rsidRPr="00CB1B1D">
              <w:rPr>
                <w:i/>
                <w:iCs/>
                <w:sz w:val="20"/>
                <w:szCs w:val="20"/>
                <w:vertAlign w:val="superscript"/>
                <w:lang w:val="fr-FR"/>
              </w:rPr>
              <w:t>b</w:t>
            </w:r>
            <w:proofErr w:type="spellEnd"/>
          </w:p>
        </w:tc>
        <w:tc>
          <w:tcPr>
            <w:tcW w:w="487" w:type="pct"/>
            <w:tcBorders>
              <w:top w:val="single" w:sz="4" w:space="0" w:color="auto"/>
              <w:bottom w:val="single" w:sz="8" w:space="0" w:color="auto"/>
            </w:tcBorders>
            <w:noWrap/>
            <w:tcMar>
              <w:top w:w="0" w:type="dxa"/>
              <w:left w:w="108" w:type="dxa"/>
              <w:bottom w:w="0" w:type="dxa"/>
              <w:right w:w="108" w:type="dxa"/>
            </w:tcMar>
            <w:vAlign w:val="bottom"/>
          </w:tcPr>
          <w:p w14:paraId="7BBDEE3D" w14:textId="012B5257" w:rsidR="00D2314E" w:rsidRPr="00CB1B1D" w:rsidRDefault="00D838D7" w:rsidP="00D838D7">
            <w:pPr>
              <w:jc w:val="center"/>
              <w:rPr>
                <w:sz w:val="20"/>
                <w:szCs w:val="20"/>
                <w:lang w:val="fr-FR"/>
              </w:rPr>
            </w:pPr>
            <w:r>
              <w:rPr>
                <w:i/>
                <w:iCs/>
                <w:sz w:val="20"/>
                <w:szCs w:val="20"/>
                <w:lang w:val="fr-FR"/>
              </w:rPr>
              <w:t>Sous-total</w:t>
            </w:r>
          </w:p>
        </w:tc>
        <w:tc>
          <w:tcPr>
            <w:tcW w:w="416" w:type="pct"/>
            <w:tcBorders>
              <w:top w:val="single" w:sz="4" w:space="0" w:color="auto"/>
              <w:bottom w:val="single" w:sz="8" w:space="0" w:color="auto"/>
            </w:tcBorders>
            <w:noWrap/>
            <w:tcMar>
              <w:top w:w="0" w:type="dxa"/>
              <w:left w:w="108" w:type="dxa"/>
              <w:bottom w:w="0" w:type="dxa"/>
              <w:right w:w="108" w:type="dxa"/>
            </w:tcMar>
          </w:tcPr>
          <w:p w14:paraId="406991AC" w14:textId="693E2F5C" w:rsidR="00D2314E" w:rsidRPr="00CB1B1D" w:rsidRDefault="00D838D7" w:rsidP="00D838D7">
            <w:pPr>
              <w:jc w:val="center"/>
              <w:rPr>
                <w:sz w:val="20"/>
                <w:szCs w:val="20"/>
                <w:lang w:val="fr-FR"/>
              </w:rPr>
            </w:pPr>
            <w:r>
              <w:rPr>
                <w:i/>
                <w:iCs/>
                <w:sz w:val="20"/>
                <w:szCs w:val="20"/>
                <w:lang w:val="fr-FR"/>
              </w:rPr>
              <w:t>DAP</w:t>
            </w:r>
            <w:r w:rsidR="00D2314E" w:rsidRPr="00CB1B1D">
              <w:rPr>
                <w:i/>
                <w:iCs/>
                <w:sz w:val="20"/>
                <w:szCs w:val="20"/>
                <w:lang w:val="fr-FR"/>
              </w:rPr>
              <w:t xml:space="preserve"> </w:t>
            </w:r>
            <w:r w:rsidR="00D2314E" w:rsidRPr="00CB1B1D">
              <w:rPr>
                <w:i/>
                <w:iCs/>
                <w:sz w:val="20"/>
                <w:szCs w:val="20"/>
                <w:lang w:val="fr-FR"/>
              </w:rPr>
              <w:br/>
              <w:t xml:space="preserve">(13 </w:t>
            </w:r>
            <w:r>
              <w:rPr>
                <w:i/>
                <w:iCs/>
                <w:sz w:val="20"/>
                <w:szCs w:val="20"/>
                <w:lang w:val="fr-FR"/>
              </w:rPr>
              <w:t>pour</w:t>
            </w:r>
            <w:r w:rsidR="00D2314E" w:rsidRPr="00CB1B1D">
              <w:rPr>
                <w:i/>
                <w:iCs/>
                <w:sz w:val="20"/>
                <w:szCs w:val="20"/>
                <w:lang w:val="fr-FR"/>
              </w:rPr>
              <w:t xml:space="preserve"> cent)</w:t>
            </w:r>
          </w:p>
        </w:tc>
        <w:tc>
          <w:tcPr>
            <w:tcW w:w="485" w:type="pct"/>
            <w:tcBorders>
              <w:top w:val="single" w:sz="4" w:space="0" w:color="auto"/>
              <w:bottom w:val="single" w:sz="8" w:space="0" w:color="auto"/>
            </w:tcBorders>
            <w:noWrap/>
            <w:tcMar>
              <w:top w:w="0" w:type="dxa"/>
              <w:left w:w="108" w:type="dxa"/>
              <w:bottom w:w="0" w:type="dxa"/>
              <w:right w:w="108" w:type="dxa"/>
            </w:tcMar>
            <w:vAlign w:val="bottom"/>
          </w:tcPr>
          <w:p w14:paraId="2D064289" w14:textId="77777777" w:rsidR="00D2314E" w:rsidRPr="00CB1B1D" w:rsidRDefault="00D2314E" w:rsidP="00D838D7">
            <w:pPr>
              <w:jc w:val="center"/>
              <w:rPr>
                <w:i/>
                <w:iCs/>
                <w:sz w:val="20"/>
                <w:szCs w:val="20"/>
                <w:lang w:val="fr-FR"/>
              </w:rPr>
            </w:pPr>
            <w:r w:rsidRPr="00CB1B1D">
              <w:rPr>
                <w:i/>
                <w:iCs/>
                <w:sz w:val="20"/>
                <w:szCs w:val="20"/>
                <w:lang w:val="fr-FR"/>
              </w:rPr>
              <w:t>Total</w:t>
            </w:r>
          </w:p>
        </w:tc>
      </w:tr>
      <w:tr w:rsidR="00D2314E" w:rsidRPr="00CB1B1D" w14:paraId="0104BA00" w14:textId="77777777" w:rsidTr="00D838D7">
        <w:trPr>
          <w:trHeight w:val="290"/>
        </w:trPr>
        <w:tc>
          <w:tcPr>
            <w:tcW w:w="211" w:type="pct"/>
            <w:tcBorders>
              <w:top w:val="single" w:sz="8" w:space="0" w:color="auto"/>
              <w:bottom w:val="single" w:sz="4" w:space="0" w:color="auto"/>
            </w:tcBorders>
          </w:tcPr>
          <w:p w14:paraId="1F2EF9CA" w14:textId="02728E2C" w:rsidR="00D2314E" w:rsidRPr="00CB1B1D" w:rsidRDefault="00900B7A" w:rsidP="00E32BCE">
            <w:pPr>
              <w:jc w:val="left"/>
              <w:rPr>
                <w:sz w:val="20"/>
                <w:szCs w:val="20"/>
                <w:lang w:val="fr-FR"/>
              </w:rPr>
            </w:pPr>
            <w:r w:rsidRPr="00CB1B1D">
              <w:rPr>
                <w:sz w:val="20"/>
                <w:szCs w:val="20"/>
                <w:lang w:val="fr-FR"/>
              </w:rPr>
              <w:t>6</w:t>
            </w:r>
            <w:r w:rsidR="00C370E9" w:rsidRPr="00CB1B1D">
              <w:rPr>
                <w:sz w:val="20"/>
                <w:szCs w:val="20"/>
                <w:lang w:val="fr-FR"/>
              </w:rPr>
              <w:t xml:space="preserve"> </w:t>
            </w:r>
            <w:r w:rsidR="00D2314E" w:rsidRPr="00CB1B1D">
              <w:rPr>
                <w:sz w:val="20"/>
                <w:szCs w:val="20"/>
                <w:lang w:val="fr-FR"/>
              </w:rPr>
              <w:t>a)</w:t>
            </w:r>
          </w:p>
        </w:tc>
        <w:tc>
          <w:tcPr>
            <w:tcW w:w="1665" w:type="pct"/>
            <w:tcBorders>
              <w:top w:val="single" w:sz="8" w:space="0" w:color="auto"/>
              <w:bottom w:val="single" w:sz="4" w:space="0" w:color="auto"/>
            </w:tcBorders>
            <w:noWrap/>
            <w:tcMar>
              <w:top w:w="0" w:type="dxa"/>
              <w:left w:w="108" w:type="dxa"/>
              <w:bottom w:w="0" w:type="dxa"/>
              <w:right w:w="108" w:type="dxa"/>
            </w:tcMar>
            <w:vAlign w:val="center"/>
            <w:hideMark/>
          </w:tcPr>
          <w:p w14:paraId="68317905" w14:textId="64E1AF1F" w:rsidR="00D2314E" w:rsidRPr="00CB1B1D" w:rsidRDefault="001C78CF" w:rsidP="00E32BCE">
            <w:pPr>
              <w:pStyle w:val="CBDNormalNoNumber"/>
              <w:tabs>
                <w:tab w:val="clear" w:pos="567"/>
                <w:tab w:val="clear" w:pos="2835"/>
              </w:tabs>
              <w:ind w:left="0"/>
              <w:jc w:val="left"/>
              <w:rPr>
                <w:rFonts w:eastAsia="Times New Roman"/>
                <w:sz w:val="20"/>
                <w:szCs w:val="20"/>
                <w:lang w:val="fr-FR"/>
              </w:rPr>
            </w:pPr>
            <w:r>
              <w:rPr>
                <w:rFonts w:eastAsia="Times New Roman"/>
                <w:sz w:val="20"/>
                <w:szCs w:val="20"/>
                <w:lang w:val="fr-FR"/>
              </w:rPr>
              <w:t xml:space="preserve">Continuer à apporter un soutien à la Communauté de pratique pour la Cible 3 en tant qu’elle est une plateforme flexible, inclusive et </w:t>
            </w:r>
            <w:r w:rsidR="00E86F5B">
              <w:rPr>
                <w:rFonts w:eastAsia="Times New Roman"/>
                <w:sz w:val="20"/>
                <w:szCs w:val="20"/>
                <w:lang w:val="fr-FR"/>
              </w:rPr>
              <w:t>facultative</w:t>
            </w:r>
            <w:r>
              <w:rPr>
                <w:rFonts w:eastAsia="Times New Roman"/>
                <w:sz w:val="20"/>
                <w:szCs w:val="20"/>
                <w:lang w:val="fr-FR"/>
              </w:rPr>
              <w:t xml:space="preserve"> dont </w:t>
            </w:r>
            <w:r w:rsidRPr="001C78CF">
              <w:rPr>
                <w:rFonts w:eastAsia="Times New Roman"/>
                <w:sz w:val="20"/>
                <w:szCs w:val="20"/>
                <w:lang w:val="fr-FR"/>
              </w:rPr>
              <w:t xml:space="preserve">l’objectif est de faciliter la coordination, l’échange de connaissances et l’appui à la mise en œuvre, ainsi qu’inviter les organisations concernées à participer à la Communauté </w:t>
            </w:r>
          </w:p>
        </w:tc>
        <w:tc>
          <w:tcPr>
            <w:tcW w:w="625" w:type="pct"/>
            <w:tcBorders>
              <w:top w:val="single" w:sz="8" w:space="0" w:color="auto"/>
              <w:bottom w:val="single" w:sz="4" w:space="0" w:color="auto"/>
            </w:tcBorders>
            <w:noWrap/>
            <w:tcMar>
              <w:top w:w="0" w:type="dxa"/>
              <w:left w:w="108" w:type="dxa"/>
              <w:bottom w:w="0" w:type="dxa"/>
              <w:right w:w="108" w:type="dxa"/>
            </w:tcMar>
            <w:vAlign w:val="bottom"/>
            <w:hideMark/>
          </w:tcPr>
          <w:p w14:paraId="4CFCAF53" w14:textId="06B0F6DF" w:rsidR="00D2314E" w:rsidRPr="00CB1B1D" w:rsidRDefault="00CB5519" w:rsidP="00DF727C">
            <w:pPr>
              <w:jc w:val="right"/>
              <w:rPr>
                <w:sz w:val="20"/>
                <w:szCs w:val="20"/>
                <w:lang w:val="fr-FR"/>
              </w:rPr>
            </w:pPr>
            <w:r w:rsidRPr="00CB1B1D">
              <w:rPr>
                <w:sz w:val="20"/>
                <w:szCs w:val="20"/>
                <w:lang w:val="fr-FR"/>
              </w:rPr>
              <w:t>–</w:t>
            </w:r>
          </w:p>
        </w:tc>
        <w:tc>
          <w:tcPr>
            <w:tcW w:w="555" w:type="pct"/>
            <w:tcBorders>
              <w:top w:val="single" w:sz="8" w:space="0" w:color="auto"/>
              <w:bottom w:val="single" w:sz="4" w:space="0" w:color="auto"/>
            </w:tcBorders>
            <w:noWrap/>
            <w:tcMar>
              <w:top w:w="0" w:type="dxa"/>
              <w:left w:w="108" w:type="dxa"/>
              <w:bottom w:w="0" w:type="dxa"/>
              <w:right w:w="108" w:type="dxa"/>
            </w:tcMar>
            <w:vAlign w:val="bottom"/>
            <w:hideMark/>
          </w:tcPr>
          <w:p w14:paraId="14DEDC52" w14:textId="61D62F18" w:rsidR="00D2314E" w:rsidRPr="00CB1B1D" w:rsidRDefault="00D2314E" w:rsidP="00DF727C">
            <w:pPr>
              <w:jc w:val="right"/>
              <w:rPr>
                <w:sz w:val="20"/>
                <w:szCs w:val="20"/>
                <w:lang w:val="fr-FR"/>
              </w:rPr>
            </w:pPr>
            <w:r w:rsidRPr="00CB1B1D">
              <w:rPr>
                <w:sz w:val="20"/>
                <w:szCs w:val="20"/>
                <w:lang w:val="fr-FR"/>
              </w:rPr>
              <w:t>5</w:t>
            </w:r>
            <w:r w:rsidR="00B11214">
              <w:rPr>
                <w:sz w:val="20"/>
                <w:szCs w:val="20"/>
                <w:lang w:val="fr-FR"/>
              </w:rPr>
              <w:t> </w:t>
            </w:r>
            <w:r w:rsidRPr="00CB1B1D">
              <w:rPr>
                <w:sz w:val="20"/>
                <w:szCs w:val="20"/>
                <w:lang w:val="fr-FR"/>
              </w:rPr>
              <w:t>250</w:t>
            </w:r>
          </w:p>
        </w:tc>
        <w:tc>
          <w:tcPr>
            <w:tcW w:w="556" w:type="pct"/>
            <w:tcBorders>
              <w:top w:val="single" w:sz="8" w:space="0" w:color="auto"/>
              <w:bottom w:val="single" w:sz="4" w:space="0" w:color="auto"/>
            </w:tcBorders>
            <w:noWrap/>
            <w:tcMar>
              <w:top w:w="0" w:type="dxa"/>
              <w:left w:w="108" w:type="dxa"/>
              <w:bottom w:w="0" w:type="dxa"/>
              <w:right w:w="108" w:type="dxa"/>
            </w:tcMar>
            <w:vAlign w:val="bottom"/>
            <w:hideMark/>
          </w:tcPr>
          <w:p w14:paraId="44B6EF1C" w14:textId="6655548E" w:rsidR="00D2314E" w:rsidRPr="00CB1B1D" w:rsidRDefault="00D2314E" w:rsidP="00DF727C">
            <w:pPr>
              <w:jc w:val="right"/>
              <w:rPr>
                <w:sz w:val="20"/>
                <w:szCs w:val="20"/>
                <w:lang w:val="fr-FR"/>
              </w:rPr>
            </w:pPr>
            <w:r w:rsidRPr="00CB1B1D">
              <w:rPr>
                <w:sz w:val="20"/>
                <w:szCs w:val="20"/>
                <w:lang w:val="fr-FR"/>
              </w:rPr>
              <w:t>54</w:t>
            </w:r>
            <w:r w:rsidR="00B11214">
              <w:rPr>
                <w:sz w:val="20"/>
                <w:szCs w:val="20"/>
                <w:lang w:val="fr-FR"/>
              </w:rPr>
              <w:t> </w:t>
            </w:r>
            <w:r w:rsidRPr="00CB1B1D">
              <w:rPr>
                <w:sz w:val="20"/>
                <w:szCs w:val="20"/>
                <w:lang w:val="fr-FR"/>
              </w:rPr>
              <w:t>000</w:t>
            </w:r>
          </w:p>
        </w:tc>
        <w:tc>
          <w:tcPr>
            <w:tcW w:w="487" w:type="pct"/>
            <w:tcBorders>
              <w:top w:val="single" w:sz="8" w:space="0" w:color="auto"/>
              <w:bottom w:val="single" w:sz="4" w:space="0" w:color="auto"/>
            </w:tcBorders>
            <w:noWrap/>
            <w:tcMar>
              <w:top w:w="0" w:type="dxa"/>
              <w:left w:w="108" w:type="dxa"/>
              <w:bottom w:w="0" w:type="dxa"/>
              <w:right w:w="108" w:type="dxa"/>
            </w:tcMar>
            <w:vAlign w:val="bottom"/>
            <w:hideMark/>
          </w:tcPr>
          <w:p w14:paraId="38FFDD4A" w14:textId="0F546B44" w:rsidR="00D2314E" w:rsidRPr="00CB1B1D" w:rsidRDefault="005367CD" w:rsidP="00DF727C">
            <w:pPr>
              <w:jc w:val="right"/>
              <w:rPr>
                <w:sz w:val="20"/>
                <w:szCs w:val="20"/>
                <w:lang w:val="fr-FR"/>
              </w:rPr>
            </w:pPr>
            <w:r w:rsidRPr="00CB1B1D">
              <w:rPr>
                <w:sz w:val="20"/>
                <w:szCs w:val="20"/>
                <w:lang w:val="fr-FR"/>
              </w:rPr>
              <w:t>59</w:t>
            </w:r>
            <w:r w:rsidR="00B11214">
              <w:rPr>
                <w:sz w:val="20"/>
                <w:szCs w:val="20"/>
                <w:lang w:val="fr-FR"/>
              </w:rPr>
              <w:t> </w:t>
            </w:r>
            <w:r w:rsidRPr="00CB1B1D">
              <w:rPr>
                <w:sz w:val="20"/>
                <w:szCs w:val="20"/>
                <w:lang w:val="fr-FR"/>
              </w:rPr>
              <w:t>250</w:t>
            </w:r>
          </w:p>
        </w:tc>
        <w:tc>
          <w:tcPr>
            <w:tcW w:w="416" w:type="pct"/>
            <w:tcBorders>
              <w:top w:val="single" w:sz="8" w:space="0" w:color="auto"/>
              <w:bottom w:val="single" w:sz="4" w:space="0" w:color="auto"/>
            </w:tcBorders>
            <w:noWrap/>
            <w:tcMar>
              <w:top w:w="0" w:type="dxa"/>
              <w:left w:w="108" w:type="dxa"/>
              <w:bottom w:w="0" w:type="dxa"/>
              <w:right w:w="108" w:type="dxa"/>
            </w:tcMar>
            <w:vAlign w:val="bottom"/>
            <w:hideMark/>
          </w:tcPr>
          <w:p w14:paraId="4AD92ABC" w14:textId="0D046509" w:rsidR="00D2314E" w:rsidRPr="00CB1B1D" w:rsidRDefault="005367CD" w:rsidP="00DF727C">
            <w:pPr>
              <w:jc w:val="right"/>
              <w:rPr>
                <w:sz w:val="20"/>
                <w:szCs w:val="20"/>
                <w:lang w:val="fr-FR"/>
              </w:rPr>
            </w:pPr>
            <w:r w:rsidRPr="00CB1B1D">
              <w:rPr>
                <w:sz w:val="20"/>
                <w:szCs w:val="20"/>
                <w:lang w:val="fr-FR"/>
              </w:rPr>
              <w:t>7</w:t>
            </w:r>
            <w:r w:rsidR="00B11214">
              <w:rPr>
                <w:sz w:val="20"/>
                <w:szCs w:val="20"/>
                <w:lang w:val="fr-FR"/>
              </w:rPr>
              <w:t> </w:t>
            </w:r>
            <w:r w:rsidRPr="00CB1B1D">
              <w:rPr>
                <w:sz w:val="20"/>
                <w:szCs w:val="20"/>
                <w:lang w:val="fr-FR"/>
              </w:rPr>
              <w:t>703</w:t>
            </w:r>
          </w:p>
        </w:tc>
        <w:tc>
          <w:tcPr>
            <w:tcW w:w="485" w:type="pct"/>
            <w:tcBorders>
              <w:top w:val="single" w:sz="8" w:space="0" w:color="auto"/>
              <w:bottom w:val="single" w:sz="4" w:space="0" w:color="auto"/>
            </w:tcBorders>
            <w:noWrap/>
            <w:tcMar>
              <w:top w:w="0" w:type="dxa"/>
              <w:left w:w="108" w:type="dxa"/>
              <w:bottom w:w="0" w:type="dxa"/>
              <w:right w:w="108" w:type="dxa"/>
            </w:tcMar>
            <w:vAlign w:val="bottom"/>
            <w:hideMark/>
          </w:tcPr>
          <w:p w14:paraId="084959BF" w14:textId="59C7BAC3" w:rsidR="00D2314E" w:rsidRPr="00CB1B1D" w:rsidRDefault="005367CD" w:rsidP="00DF727C">
            <w:pPr>
              <w:jc w:val="right"/>
              <w:rPr>
                <w:sz w:val="20"/>
                <w:szCs w:val="20"/>
                <w:lang w:val="fr-FR"/>
              </w:rPr>
            </w:pPr>
            <w:r w:rsidRPr="00CB1B1D">
              <w:rPr>
                <w:sz w:val="20"/>
                <w:szCs w:val="20"/>
                <w:lang w:val="fr-FR"/>
              </w:rPr>
              <w:t>66</w:t>
            </w:r>
            <w:r w:rsidR="00B11214">
              <w:rPr>
                <w:sz w:val="20"/>
                <w:szCs w:val="20"/>
                <w:lang w:val="fr-FR"/>
              </w:rPr>
              <w:t> </w:t>
            </w:r>
            <w:r w:rsidRPr="00CB1B1D">
              <w:rPr>
                <w:sz w:val="20"/>
                <w:szCs w:val="20"/>
                <w:lang w:val="fr-FR"/>
              </w:rPr>
              <w:t>953</w:t>
            </w:r>
          </w:p>
        </w:tc>
      </w:tr>
      <w:tr w:rsidR="00D2314E" w:rsidRPr="00CB1B1D" w14:paraId="2D60B8AD" w14:textId="77777777" w:rsidTr="00D838D7">
        <w:trPr>
          <w:trHeight w:val="290"/>
        </w:trPr>
        <w:tc>
          <w:tcPr>
            <w:tcW w:w="211" w:type="pct"/>
            <w:tcBorders>
              <w:top w:val="single" w:sz="4" w:space="0" w:color="auto"/>
              <w:bottom w:val="single" w:sz="4" w:space="0" w:color="auto"/>
            </w:tcBorders>
          </w:tcPr>
          <w:p w14:paraId="2D603BA9" w14:textId="7FC4D984" w:rsidR="00D2314E" w:rsidRPr="00CB1B1D" w:rsidRDefault="00900B7A" w:rsidP="00E32BCE">
            <w:pPr>
              <w:jc w:val="left"/>
              <w:rPr>
                <w:sz w:val="20"/>
                <w:szCs w:val="20"/>
                <w:lang w:val="fr-FR"/>
              </w:rPr>
            </w:pPr>
            <w:r w:rsidRPr="00CB1B1D">
              <w:rPr>
                <w:sz w:val="20"/>
                <w:szCs w:val="20"/>
                <w:lang w:val="fr-FR"/>
              </w:rPr>
              <w:t>6</w:t>
            </w:r>
            <w:r w:rsidR="00D2314E" w:rsidRPr="00CB1B1D">
              <w:rPr>
                <w:sz w:val="20"/>
                <w:szCs w:val="20"/>
                <w:lang w:val="fr-FR"/>
              </w:rPr>
              <w:t xml:space="preserve"> b)</w:t>
            </w:r>
          </w:p>
        </w:tc>
        <w:tc>
          <w:tcPr>
            <w:tcW w:w="1665" w:type="pct"/>
            <w:tcBorders>
              <w:top w:val="single" w:sz="4" w:space="0" w:color="auto"/>
              <w:bottom w:val="single" w:sz="4" w:space="0" w:color="auto"/>
            </w:tcBorders>
            <w:noWrap/>
            <w:tcMar>
              <w:top w:w="0" w:type="dxa"/>
              <w:left w:w="108" w:type="dxa"/>
              <w:bottom w:w="0" w:type="dxa"/>
              <w:right w:w="108" w:type="dxa"/>
            </w:tcMar>
            <w:vAlign w:val="bottom"/>
          </w:tcPr>
          <w:p w14:paraId="5FDD9BEF" w14:textId="6728EF23" w:rsidR="00D2314E" w:rsidRPr="00CB1B1D" w:rsidRDefault="001C78CF" w:rsidP="00E32BCE">
            <w:pPr>
              <w:pStyle w:val="CBDNormalNoNumber"/>
              <w:tabs>
                <w:tab w:val="clear" w:pos="567"/>
                <w:tab w:val="clear" w:pos="2835"/>
              </w:tabs>
              <w:ind w:left="0"/>
              <w:jc w:val="left"/>
              <w:rPr>
                <w:rFonts w:eastAsia="Times New Roman"/>
                <w:sz w:val="20"/>
                <w:szCs w:val="20"/>
                <w:lang w:val="fr-FR"/>
              </w:rPr>
            </w:pPr>
            <w:r w:rsidRPr="001C78CF">
              <w:rPr>
                <w:rFonts w:eastAsia="Times New Roman"/>
                <w:sz w:val="20"/>
                <w:szCs w:val="20"/>
                <w:lang w:val="fr-FR"/>
              </w:rPr>
              <w:t xml:space="preserve">Collaborer avec les centres régionaux et sous-régionaux d’appui à la coopération technique et scientifique et d’autres partenaires pertinents afin d’offrir un </w:t>
            </w:r>
            <w:r w:rsidR="00E86F5B">
              <w:rPr>
                <w:rFonts w:eastAsia="Times New Roman"/>
                <w:sz w:val="20"/>
                <w:szCs w:val="20"/>
                <w:lang w:val="fr-FR"/>
              </w:rPr>
              <w:t>appui</w:t>
            </w:r>
            <w:r w:rsidRPr="001C78CF">
              <w:rPr>
                <w:rFonts w:eastAsia="Times New Roman"/>
                <w:sz w:val="20"/>
                <w:szCs w:val="20"/>
                <w:lang w:val="fr-FR"/>
              </w:rPr>
              <w:t xml:space="preserve"> scientifique et technique ciblé aux Partes pour qu’elles </w:t>
            </w:r>
            <w:r w:rsidR="00E86F5B">
              <w:rPr>
                <w:rFonts w:eastAsia="Times New Roman"/>
                <w:sz w:val="20"/>
                <w:szCs w:val="20"/>
                <w:lang w:val="fr-FR"/>
              </w:rPr>
              <w:t>réalisent</w:t>
            </w:r>
            <w:r w:rsidRPr="001C78CF">
              <w:rPr>
                <w:rFonts w:eastAsia="Times New Roman"/>
                <w:sz w:val="20"/>
                <w:szCs w:val="20"/>
                <w:lang w:val="fr-FR"/>
              </w:rPr>
              <w:t xml:space="preserve"> la Cible</w:t>
            </w:r>
            <w:r w:rsidR="00B11214">
              <w:rPr>
                <w:rFonts w:eastAsia="Times New Roman"/>
                <w:sz w:val="20"/>
                <w:szCs w:val="20"/>
                <w:lang w:val="fr-FR"/>
              </w:rPr>
              <w:t> </w:t>
            </w:r>
            <w:r w:rsidRPr="001C78CF">
              <w:rPr>
                <w:rFonts w:eastAsia="Times New Roman"/>
                <w:sz w:val="20"/>
                <w:szCs w:val="20"/>
                <w:lang w:val="fr-FR"/>
              </w:rPr>
              <w:t>3 du Cadre</w:t>
            </w:r>
          </w:p>
        </w:tc>
        <w:tc>
          <w:tcPr>
            <w:tcW w:w="625" w:type="pct"/>
            <w:tcBorders>
              <w:top w:val="single" w:sz="4" w:space="0" w:color="auto"/>
              <w:bottom w:val="single" w:sz="4" w:space="0" w:color="auto"/>
            </w:tcBorders>
            <w:noWrap/>
            <w:tcMar>
              <w:top w:w="0" w:type="dxa"/>
              <w:left w:w="108" w:type="dxa"/>
              <w:bottom w:w="0" w:type="dxa"/>
              <w:right w:w="108" w:type="dxa"/>
            </w:tcMar>
            <w:vAlign w:val="bottom"/>
          </w:tcPr>
          <w:p w14:paraId="53B4077D" w14:textId="7032F966" w:rsidR="00D2314E" w:rsidRPr="00CB1B1D" w:rsidRDefault="00D2314E" w:rsidP="00DF727C">
            <w:pPr>
              <w:jc w:val="right"/>
              <w:rPr>
                <w:sz w:val="20"/>
                <w:szCs w:val="20"/>
                <w:lang w:val="fr-FR"/>
              </w:rPr>
            </w:pPr>
            <w:r w:rsidRPr="00CB1B1D">
              <w:rPr>
                <w:sz w:val="20"/>
                <w:szCs w:val="20"/>
                <w:lang w:val="fr-FR"/>
              </w:rPr>
              <w:t>84</w:t>
            </w:r>
            <w:r w:rsidR="00B11214">
              <w:rPr>
                <w:sz w:val="20"/>
                <w:szCs w:val="20"/>
                <w:lang w:val="fr-FR"/>
              </w:rPr>
              <w:t> </w:t>
            </w:r>
            <w:r w:rsidRPr="00CB1B1D">
              <w:rPr>
                <w:sz w:val="20"/>
                <w:szCs w:val="20"/>
                <w:lang w:val="fr-FR"/>
              </w:rPr>
              <w:t>900</w:t>
            </w:r>
          </w:p>
        </w:tc>
        <w:tc>
          <w:tcPr>
            <w:tcW w:w="555" w:type="pct"/>
            <w:tcBorders>
              <w:top w:val="single" w:sz="4" w:space="0" w:color="auto"/>
              <w:bottom w:val="single" w:sz="4" w:space="0" w:color="auto"/>
            </w:tcBorders>
            <w:noWrap/>
            <w:tcMar>
              <w:top w:w="0" w:type="dxa"/>
              <w:left w:w="108" w:type="dxa"/>
              <w:bottom w:w="0" w:type="dxa"/>
              <w:right w:w="108" w:type="dxa"/>
            </w:tcMar>
            <w:vAlign w:val="bottom"/>
          </w:tcPr>
          <w:p w14:paraId="3C901888" w14:textId="24B52244" w:rsidR="00D2314E" w:rsidRPr="00CB1B1D" w:rsidRDefault="00D2314E" w:rsidP="00DF727C">
            <w:pPr>
              <w:jc w:val="right"/>
              <w:rPr>
                <w:sz w:val="20"/>
                <w:szCs w:val="20"/>
                <w:lang w:val="fr-FR"/>
              </w:rPr>
            </w:pPr>
            <w:r w:rsidRPr="00CB1B1D">
              <w:rPr>
                <w:sz w:val="20"/>
                <w:szCs w:val="20"/>
                <w:lang w:val="fr-FR"/>
              </w:rPr>
              <w:t>9</w:t>
            </w:r>
            <w:r w:rsidR="00B11214">
              <w:rPr>
                <w:sz w:val="20"/>
                <w:szCs w:val="20"/>
                <w:lang w:val="fr-FR"/>
              </w:rPr>
              <w:t> </w:t>
            </w:r>
            <w:r w:rsidRPr="00CB1B1D">
              <w:rPr>
                <w:sz w:val="20"/>
                <w:szCs w:val="20"/>
                <w:lang w:val="fr-FR"/>
              </w:rPr>
              <w:t>500</w:t>
            </w:r>
          </w:p>
        </w:tc>
        <w:tc>
          <w:tcPr>
            <w:tcW w:w="556" w:type="pct"/>
            <w:tcBorders>
              <w:top w:val="single" w:sz="4" w:space="0" w:color="auto"/>
              <w:bottom w:val="single" w:sz="4" w:space="0" w:color="auto"/>
            </w:tcBorders>
            <w:noWrap/>
            <w:tcMar>
              <w:top w:w="0" w:type="dxa"/>
              <w:left w:w="108" w:type="dxa"/>
              <w:bottom w:w="0" w:type="dxa"/>
              <w:right w:w="108" w:type="dxa"/>
            </w:tcMar>
            <w:vAlign w:val="bottom"/>
          </w:tcPr>
          <w:p w14:paraId="7F09F63D" w14:textId="439C703A" w:rsidR="00D2314E" w:rsidRPr="00CB1B1D" w:rsidRDefault="00D2314E" w:rsidP="00DF727C">
            <w:pPr>
              <w:jc w:val="right"/>
              <w:rPr>
                <w:sz w:val="20"/>
                <w:szCs w:val="20"/>
                <w:lang w:val="fr-FR"/>
              </w:rPr>
            </w:pPr>
            <w:r w:rsidRPr="00CB1B1D">
              <w:rPr>
                <w:sz w:val="20"/>
                <w:szCs w:val="20"/>
                <w:lang w:val="fr-FR"/>
              </w:rPr>
              <w:t>108</w:t>
            </w:r>
            <w:r w:rsidR="00B11214">
              <w:rPr>
                <w:sz w:val="20"/>
                <w:szCs w:val="20"/>
                <w:lang w:val="fr-FR"/>
              </w:rPr>
              <w:t> </w:t>
            </w:r>
            <w:r w:rsidRPr="00CB1B1D">
              <w:rPr>
                <w:sz w:val="20"/>
                <w:szCs w:val="20"/>
                <w:lang w:val="fr-FR"/>
              </w:rPr>
              <w:t>000</w:t>
            </w:r>
          </w:p>
        </w:tc>
        <w:tc>
          <w:tcPr>
            <w:tcW w:w="487" w:type="pct"/>
            <w:tcBorders>
              <w:top w:val="single" w:sz="4" w:space="0" w:color="auto"/>
              <w:bottom w:val="single" w:sz="4" w:space="0" w:color="auto"/>
            </w:tcBorders>
            <w:noWrap/>
            <w:tcMar>
              <w:top w:w="0" w:type="dxa"/>
              <w:left w:w="108" w:type="dxa"/>
              <w:bottom w:w="0" w:type="dxa"/>
              <w:right w:w="108" w:type="dxa"/>
            </w:tcMar>
            <w:vAlign w:val="bottom"/>
          </w:tcPr>
          <w:p w14:paraId="3C388463" w14:textId="4861D58F" w:rsidR="00D2314E" w:rsidRPr="00CB1B1D" w:rsidRDefault="00D2314E" w:rsidP="00DF727C">
            <w:pPr>
              <w:jc w:val="right"/>
              <w:rPr>
                <w:sz w:val="20"/>
                <w:szCs w:val="20"/>
                <w:lang w:val="fr-FR"/>
              </w:rPr>
            </w:pPr>
            <w:r w:rsidRPr="00CB1B1D">
              <w:rPr>
                <w:sz w:val="20"/>
                <w:szCs w:val="20"/>
                <w:lang w:val="fr-FR"/>
              </w:rPr>
              <w:t>202</w:t>
            </w:r>
            <w:r w:rsidR="00B11214">
              <w:rPr>
                <w:sz w:val="20"/>
                <w:szCs w:val="20"/>
                <w:lang w:val="fr-FR"/>
              </w:rPr>
              <w:t> </w:t>
            </w:r>
            <w:r w:rsidRPr="00CB1B1D">
              <w:rPr>
                <w:sz w:val="20"/>
                <w:szCs w:val="20"/>
                <w:lang w:val="fr-FR"/>
              </w:rPr>
              <w:t>400</w:t>
            </w:r>
          </w:p>
        </w:tc>
        <w:tc>
          <w:tcPr>
            <w:tcW w:w="416" w:type="pct"/>
            <w:tcBorders>
              <w:top w:val="single" w:sz="4" w:space="0" w:color="auto"/>
              <w:bottom w:val="single" w:sz="4" w:space="0" w:color="auto"/>
            </w:tcBorders>
            <w:noWrap/>
            <w:tcMar>
              <w:top w:w="0" w:type="dxa"/>
              <w:left w:w="108" w:type="dxa"/>
              <w:bottom w:w="0" w:type="dxa"/>
              <w:right w:w="108" w:type="dxa"/>
            </w:tcMar>
            <w:vAlign w:val="bottom"/>
          </w:tcPr>
          <w:p w14:paraId="5F3B981D" w14:textId="073FDECD" w:rsidR="00D2314E" w:rsidRPr="00CB1B1D" w:rsidRDefault="005367CD" w:rsidP="00DF727C">
            <w:pPr>
              <w:jc w:val="right"/>
              <w:rPr>
                <w:sz w:val="20"/>
                <w:szCs w:val="20"/>
                <w:lang w:val="fr-FR"/>
              </w:rPr>
            </w:pPr>
            <w:r w:rsidRPr="00CB1B1D">
              <w:rPr>
                <w:sz w:val="20"/>
                <w:szCs w:val="20"/>
                <w:lang w:val="fr-FR"/>
              </w:rPr>
              <w:t>26</w:t>
            </w:r>
            <w:r w:rsidR="00B11214">
              <w:rPr>
                <w:sz w:val="20"/>
                <w:szCs w:val="20"/>
                <w:lang w:val="fr-FR"/>
              </w:rPr>
              <w:t> </w:t>
            </w:r>
            <w:r w:rsidRPr="00CB1B1D">
              <w:rPr>
                <w:sz w:val="20"/>
                <w:szCs w:val="20"/>
                <w:lang w:val="fr-FR"/>
              </w:rPr>
              <w:t>312</w:t>
            </w:r>
          </w:p>
        </w:tc>
        <w:tc>
          <w:tcPr>
            <w:tcW w:w="485" w:type="pct"/>
            <w:tcBorders>
              <w:top w:val="single" w:sz="4" w:space="0" w:color="auto"/>
              <w:bottom w:val="single" w:sz="4" w:space="0" w:color="auto"/>
            </w:tcBorders>
            <w:noWrap/>
            <w:tcMar>
              <w:top w:w="0" w:type="dxa"/>
              <w:left w:w="108" w:type="dxa"/>
              <w:bottom w:w="0" w:type="dxa"/>
              <w:right w:w="108" w:type="dxa"/>
            </w:tcMar>
            <w:vAlign w:val="bottom"/>
          </w:tcPr>
          <w:p w14:paraId="0C477BB0" w14:textId="6496F7F3" w:rsidR="00D2314E" w:rsidRPr="00CB1B1D" w:rsidRDefault="00D2314E" w:rsidP="00DF727C">
            <w:pPr>
              <w:jc w:val="right"/>
              <w:rPr>
                <w:sz w:val="20"/>
                <w:szCs w:val="20"/>
                <w:lang w:val="fr-FR"/>
              </w:rPr>
            </w:pPr>
            <w:r w:rsidRPr="00CB1B1D">
              <w:rPr>
                <w:sz w:val="20"/>
                <w:szCs w:val="20"/>
                <w:lang w:val="fr-FR"/>
              </w:rPr>
              <w:t>228</w:t>
            </w:r>
            <w:r w:rsidR="00B11214">
              <w:rPr>
                <w:sz w:val="20"/>
                <w:szCs w:val="20"/>
                <w:lang w:val="fr-FR"/>
              </w:rPr>
              <w:t> </w:t>
            </w:r>
            <w:r w:rsidRPr="00CB1B1D">
              <w:rPr>
                <w:sz w:val="20"/>
                <w:szCs w:val="20"/>
                <w:lang w:val="fr-FR"/>
              </w:rPr>
              <w:t>712</w:t>
            </w:r>
          </w:p>
        </w:tc>
      </w:tr>
      <w:tr w:rsidR="00D2314E" w:rsidRPr="00CB1B1D" w14:paraId="53511CC9" w14:textId="77777777" w:rsidTr="00D838D7">
        <w:trPr>
          <w:trHeight w:val="290"/>
        </w:trPr>
        <w:tc>
          <w:tcPr>
            <w:tcW w:w="211" w:type="pct"/>
            <w:tcBorders>
              <w:bottom w:val="single" w:sz="4" w:space="0" w:color="auto"/>
            </w:tcBorders>
          </w:tcPr>
          <w:p w14:paraId="72997EFD" w14:textId="3DD98B40" w:rsidR="00D2314E" w:rsidRPr="00CB1B1D" w:rsidRDefault="00900B7A" w:rsidP="00E32BCE">
            <w:pPr>
              <w:jc w:val="left"/>
              <w:rPr>
                <w:sz w:val="20"/>
                <w:szCs w:val="20"/>
                <w:lang w:val="fr-FR"/>
              </w:rPr>
            </w:pPr>
            <w:r w:rsidRPr="00CB1B1D">
              <w:rPr>
                <w:sz w:val="20"/>
                <w:szCs w:val="20"/>
                <w:lang w:val="fr-FR"/>
              </w:rPr>
              <w:t>6</w:t>
            </w:r>
            <w:r w:rsidR="00D2314E" w:rsidRPr="00CB1B1D">
              <w:rPr>
                <w:sz w:val="20"/>
                <w:szCs w:val="20"/>
                <w:lang w:val="fr-FR"/>
              </w:rPr>
              <w:t xml:space="preserve"> c)</w:t>
            </w:r>
          </w:p>
        </w:tc>
        <w:tc>
          <w:tcPr>
            <w:tcW w:w="1665" w:type="pct"/>
            <w:tcBorders>
              <w:bottom w:val="single" w:sz="4" w:space="0" w:color="auto"/>
            </w:tcBorders>
            <w:noWrap/>
            <w:tcMar>
              <w:top w:w="0" w:type="dxa"/>
              <w:left w:w="108" w:type="dxa"/>
              <w:bottom w:w="0" w:type="dxa"/>
              <w:right w:w="108" w:type="dxa"/>
            </w:tcMar>
            <w:vAlign w:val="bottom"/>
          </w:tcPr>
          <w:p w14:paraId="05A9AE51" w14:textId="1805AE58" w:rsidR="00D2314E" w:rsidRPr="00CB1B1D" w:rsidRDefault="001C78CF" w:rsidP="00E32BCE">
            <w:pPr>
              <w:pStyle w:val="CBDNormalNoNumber"/>
              <w:tabs>
                <w:tab w:val="clear" w:pos="567"/>
                <w:tab w:val="clear" w:pos="2835"/>
              </w:tabs>
              <w:ind w:left="0"/>
              <w:jc w:val="left"/>
              <w:rPr>
                <w:rFonts w:eastAsia="Times New Roman"/>
                <w:sz w:val="20"/>
                <w:szCs w:val="20"/>
                <w:lang w:val="fr-FR"/>
              </w:rPr>
            </w:pPr>
            <w:r w:rsidRPr="001C78CF">
              <w:rPr>
                <w:rFonts w:eastAsia="Times New Roman"/>
                <w:sz w:val="20"/>
                <w:szCs w:val="20"/>
                <w:lang w:val="fr-FR"/>
              </w:rPr>
              <w:t xml:space="preserve">Compiler un rapport de synthèse sur les meilleures pratiques pour </w:t>
            </w:r>
            <w:r w:rsidR="00E17176">
              <w:rPr>
                <w:rFonts w:eastAsia="Times New Roman"/>
                <w:sz w:val="20"/>
                <w:szCs w:val="20"/>
                <w:lang w:val="fr-FR"/>
              </w:rPr>
              <w:t>réaliser</w:t>
            </w:r>
            <w:r w:rsidRPr="001C78CF">
              <w:rPr>
                <w:rFonts w:eastAsia="Times New Roman"/>
                <w:sz w:val="20"/>
                <w:szCs w:val="20"/>
                <w:lang w:val="fr-FR"/>
              </w:rPr>
              <w:t xml:space="preserve"> la Cible</w:t>
            </w:r>
            <w:r w:rsidR="00B11214">
              <w:rPr>
                <w:rFonts w:eastAsia="Times New Roman"/>
                <w:sz w:val="20"/>
                <w:szCs w:val="20"/>
                <w:lang w:val="fr-FR"/>
              </w:rPr>
              <w:t> </w:t>
            </w:r>
            <w:r w:rsidRPr="001C78CF">
              <w:rPr>
                <w:rFonts w:eastAsia="Times New Roman"/>
                <w:sz w:val="20"/>
                <w:szCs w:val="20"/>
                <w:lang w:val="fr-FR"/>
              </w:rPr>
              <w:t xml:space="preserve">3 du Cadre et mettre en œuvre le </w:t>
            </w:r>
            <w:r w:rsidR="006B3ABB">
              <w:rPr>
                <w:rFonts w:eastAsia="Times New Roman"/>
                <w:sz w:val="20"/>
                <w:szCs w:val="20"/>
                <w:lang w:val="fr-FR"/>
              </w:rPr>
              <w:t xml:space="preserve">programme de travail sur les </w:t>
            </w:r>
            <w:r w:rsidR="009D160B">
              <w:rPr>
                <w:rFonts w:eastAsia="Times New Roman"/>
                <w:sz w:val="20"/>
                <w:szCs w:val="20"/>
                <w:lang w:val="fr-FR"/>
              </w:rPr>
              <w:t xml:space="preserve">zones </w:t>
            </w:r>
            <w:r w:rsidRPr="001C78CF">
              <w:rPr>
                <w:rFonts w:eastAsia="Times New Roman"/>
                <w:sz w:val="20"/>
                <w:szCs w:val="20"/>
                <w:lang w:val="fr-FR"/>
              </w:rPr>
              <w:t xml:space="preserve">protégées et conservées, </w:t>
            </w:r>
            <w:r w:rsidR="00A3277B">
              <w:rPr>
                <w:rFonts w:eastAsia="Times New Roman"/>
                <w:sz w:val="20"/>
                <w:szCs w:val="20"/>
                <w:lang w:val="fr-FR"/>
              </w:rPr>
              <w:t>en accordant</w:t>
            </w:r>
            <w:r w:rsidRPr="001C78CF">
              <w:rPr>
                <w:rFonts w:eastAsia="Times New Roman"/>
                <w:sz w:val="20"/>
                <w:szCs w:val="20"/>
                <w:lang w:val="fr-FR"/>
              </w:rPr>
              <w:t xml:space="preserve"> une attention </w:t>
            </w:r>
            <w:r w:rsidR="00A3277B">
              <w:rPr>
                <w:rFonts w:eastAsia="Times New Roman"/>
                <w:sz w:val="20"/>
                <w:szCs w:val="20"/>
                <w:lang w:val="fr-FR"/>
              </w:rPr>
              <w:t>particulière</w:t>
            </w:r>
            <w:r>
              <w:rPr>
                <w:rFonts w:eastAsia="Times New Roman"/>
                <w:sz w:val="20"/>
                <w:szCs w:val="20"/>
                <w:lang w:val="fr-FR"/>
              </w:rPr>
              <w:t xml:space="preserve"> </w:t>
            </w:r>
            <w:r w:rsidR="00A3277B">
              <w:rPr>
                <w:rFonts w:eastAsia="Times New Roman"/>
                <w:sz w:val="20"/>
                <w:szCs w:val="20"/>
                <w:lang w:val="fr-FR"/>
              </w:rPr>
              <w:t>aux</w:t>
            </w:r>
            <w:r>
              <w:rPr>
                <w:rFonts w:eastAsia="Times New Roman"/>
                <w:sz w:val="20"/>
                <w:szCs w:val="20"/>
                <w:lang w:val="fr-FR"/>
              </w:rPr>
              <w:t xml:space="preserve"> 10 domaines clés</w:t>
            </w:r>
            <w:r w:rsidR="00A3277B">
              <w:rPr>
                <w:rFonts w:eastAsia="Times New Roman"/>
                <w:sz w:val="20"/>
                <w:szCs w:val="20"/>
                <w:lang w:val="fr-FR"/>
              </w:rPr>
              <w:t xml:space="preserve"> recensés</w:t>
            </w:r>
          </w:p>
        </w:tc>
        <w:tc>
          <w:tcPr>
            <w:tcW w:w="625" w:type="pct"/>
            <w:tcBorders>
              <w:bottom w:val="single" w:sz="4" w:space="0" w:color="auto"/>
            </w:tcBorders>
            <w:noWrap/>
            <w:tcMar>
              <w:top w:w="0" w:type="dxa"/>
              <w:left w:w="108" w:type="dxa"/>
              <w:bottom w:w="0" w:type="dxa"/>
              <w:right w:w="108" w:type="dxa"/>
            </w:tcMar>
            <w:vAlign w:val="bottom"/>
          </w:tcPr>
          <w:p w14:paraId="59911D62" w14:textId="6CE821EA" w:rsidR="00D2314E" w:rsidRPr="00CB1B1D" w:rsidRDefault="00CB5519" w:rsidP="00DF727C">
            <w:pPr>
              <w:jc w:val="right"/>
              <w:rPr>
                <w:lang w:val="fr-FR"/>
              </w:rPr>
            </w:pPr>
            <w:r w:rsidRPr="00CB1B1D">
              <w:rPr>
                <w:lang w:val="fr-FR"/>
              </w:rPr>
              <w:t>–</w:t>
            </w:r>
          </w:p>
        </w:tc>
        <w:tc>
          <w:tcPr>
            <w:tcW w:w="555" w:type="pct"/>
            <w:tcBorders>
              <w:bottom w:val="single" w:sz="4" w:space="0" w:color="auto"/>
            </w:tcBorders>
            <w:noWrap/>
            <w:tcMar>
              <w:top w:w="0" w:type="dxa"/>
              <w:left w:w="108" w:type="dxa"/>
              <w:bottom w:w="0" w:type="dxa"/>
              <w:right w:w="108" w:type="dxa"/>
            </w:tcMar>
            <w:vAlign w:val="bottom"/>
          </w:tcPr>
          <w:p w14:paraId="2F212F24" w14:textId="206A0645" w:rsidR="00D2314E" w:rsidRPr="00CB1B1D" w:rsidRDefault="00CB5519" w:rsidP="00DF727C">
            <w:pPr>
              <w:jc w:val="right"/>
              <w:rPr>
                <w:sz w:val="20"/>
                <w:szCs w:val="20"/>
                <w:lang w:val="fr-FR"/>
              </w:rPr>
            </w:pPr>
            <w:r w:rsidRPr="00CB1B1D">
              <w:rPr>
                <w:sz w:val="20"/>
                <w:szCs w:val="20"/>
                <w:lang w:val="fr-FR"/>
              </w:rPr>
              <w:t>–</w:t>
            </w:r>
          </w:p>
        </w:tc>
        <w:tc>
          <w:tcPr>
            <w:tcW w:w="556" w:type="pct"/>
            <w:tcBorders>
              <w:bottom w:val="single" w:sz="4" w:space="0" w:color="auto"/>
            </w:tcBorders>
            <w:noWrap/>
            <w:tcMar>
              <w:top w:w="0" w:type="dxa"/>
              <w:left w:w="108" w:type="dxa"/>
              <w:bottom w:w="0" w:type="dxa"/>
              <w:right w:w="108" w:type="dxa"/>
            </w:tcMar>
            <w:vAlign w:val="bottom"/>
          </w:tcPr>
          <w:p w14:paraId="271A3931" w14:textId="068715D4" w:rsidR="00D2314E" w:rsidRPr="00CB1B1D" w:rsidRDefault="00D2314E" w:rsidP="00DF727C">
            <w:pPr>
              <w:jc w:val="right"/>
              <w:rPr>
                <w:sz w:val="20"/>
                <w:szCs w:val="20"/>
                <w:lang w:val="fr-FR"/>
              </w:rPr>
            </w:pPr>
            <w:r w:rsidRPr="00CB1B1D">
              <w:rPr>
                <w:sz w:val="20"/>
                <w:szCs w:val="20"/>
                <w:lang w:val="fr-FR"/>
              </w:rPr>
              <w:t>54</w:t>
            </w:r>
            <w:r w:rsidR="00B11214">
              <w:rPr>
                <w:sz w:val="20"/>
                <w:szCs w:val="20"/>
                <w:lang w:val="fr-FR"/>
              </w:rPr>
              <w:t> </w:t>
            </w:r>
            <w:r w:rsidRPr="00CB1B1D">
              <w:rPr>
                <w:sz w:val="20"/>
                <w:szCs w:val="20"/>
                <w:lang w:val="fr-FR"/>
              </w:rPr>
              <w:t>000</w:t>
            </w:r>
          </w:p>
        </w:tc>
        <w:tc>
          <w:tcPr>
            <w:tcW w:w="487" w:type="pct"/>
            <w:tcBorders>
              <w:bottom w:val="single" w:sz="4" w:space="0" w:color="auto"/>
            </w:tcBorders>
            <w:noWrap/>
            <w:tcMar>
              <w:top w:w="0" w:type="dxa"/>
              <w:left w:w="108" w:type="dxa"/>
              <w:bottom w:w="0" w:type="dxa"/>
              <w:right w:w="108" w:type="dxa"/>
            </w:tcMar>
            <w:vAlign w:val="bottom"/>
          </w:tcPr>
          <w:p w14:paraId="3410E0B9" w14:textId="1B45B5D3" w:rsidR="00D2314E" w:rsidRPr="00CB1B1D" w:rsidRDefault="005367CD" w:rsidP="00DF727C">
            <w:pPr>
              <w:jc w:val="right"/>
              <w:rPr>
                <w:sz w:val="20"/>
                <w:szCs w:val="20"/>
                <w:lang w:val="fr-FR"/>
              </w:rPr>
            </w:pPr>
            <w:r w:rsidRPr="00CB1B1D">
              <w:rPr>
                <w:sz w:val="20"/>
                <w:szCs w:val="20"/>
                <w:lang w:val="fr-FR"/>
              </w:rPr>
              <w:t>54</w:t>
            </w:r>
            <w:r w:rsidR="00B11214">
              <w:rPr>
                <w:sz w:val="20"/>
                <w:szCs w:val="20"/>
                <w:lang w:val="fr-FR"/>
              </w:rPr>
              <w:t> </w:t>
            </w:r>
            <w:r w:rsidRPr="00CB1B1D">
              <w:rPr>
                <w:sz w:val="20"/>
                <w:szCs w:val="20"/>
                <w:lang w:val="fr-FR"/>
              </w:rPr>
              <w:t>000</w:t>
            </w:r>
          </w:p>
        </w:tc>
        <w:tc>
          <w:tcPr>
            <w:tcW w:w="416" w:type="pct"/>
            <w:tcBorders>
              <w:bottom w:val="single" w:sz="4" w:space="0" w:color="auto"/>
            </w:tcBorders>
            <w:noWrap/>
            <w:tcMar>
              <w:top w:w="0" w:type="dxa"/>
              <w:left w:w="108" w:type="dxa"/>
              <w:bottom w:w="0" w:type="dxa"/>
              <w:right w:w="108" w:type="dxa"/>
            </w:tcMar>
            <w:vAlign w:val="bottom"/>
          </w:tcPr>
          <w:p w14:paraId="0689DD78" w14:textId="7CB04842" w:rsidR="00D2314E" w:rsidRPr="00CB1B1D" w:rsidRDefault="005367CD" w:rsidP="00DF727C">
            <w:pPr>
              <w:jc w:val="right"/>
              <w:rPr>
                <w:sz w:val="20"/>
                <w:szCs w:val="20"/>
                <w:lang w:val="fr-FR"/>
              </w:rPr>
            </w:pPr>
            <w:r w:rsidRPr="00CB1B1D">
              <w:rPr>
                <w:sz w:val="20"/>
                <w:szCs w:val="20"/>
                <w:lang w:val="fr-FR"/>
              </w:rPr>
              <w:t>7</w:t>
            </w:r>
            <w:r w:rsidR="00B11214">
              <w:rPr>
                <w:sz w:val="20"/>
                <w:szCs w:val="20"/>
                <w:lang w:val="fr-FR"/>
              </w:rPr>
              <w:t> </w:t>
            </w:r>
            <w:r w:rsidRPr="00CB1B1D">
              <w:rPr>
                <w:sz w:val="20"/>
                <w:szCs w:val="20"/>
                <w:lang w:val="fr-FR"/>
              </w:rPr>
              <w:t>020</w:t>
            </w:r>
          </w:p>
        </w:tc>
        <w:tc>
          <w:tcPr>
            <w:tcW w:w="485" w:type="pct"/>
            <w:tcBorders>
              <w:bottom w:val="single" w:sz="4" w:space="0" w:color="auto"/>
            </w:tcBorders>
            <w:noWrap/>
            <w:tcMar>
              <w:top w:w="0" w:type="dxa"/>
              <w:left w:w="108" w:type="dxa"/>
              <w:bottom w:w="0" w:type="dxa"/>
              <w:right w:w="108" w:type="dxa"/>
            </w:tcMar>
            <w:vAlign w:val="bottom"/>
          </w:tcPr>
          <w:p w14:paraId="72020A46" w14:textId="186EB942" w:rsidR="00D2314E" w:rsidRPr="00CB1B1D" w:rsidRDefault="005367CD" w:rsidP="00DF727C">
            <w:pPr>
              <w:jc w:val="right"/>
              <w:rPr>
                <w:sz w:val="20"/>
                <w:szCs w:val="20"/>
                <w:lang w:val="fr-FR"/>
              </w:rPr>
            </w:pPr>
            <w:r w:rsidRPr="00CB1B1D">
              <w:rPr>
                <w:sz w:val="20"/>
                <w:szCs w:val="20"/>
                <w:lang w:val="fr-FR"/>
              </w:rPr>
              <w:t>61</w:t>
            </w:r>
            <w:r w:rsidR="00B11214">
              <w:rPr>
                <w:sz w:val="20"/>
                <w:szCs w:val="20"/>
                <w:lang w:val="fr-FR"/>
              </w:rPr>
              <w:t> </w:t>
            </w:r>
            <w:r w:rsidRPr="00CB1B1D">
              <w:rPr>
                <w:sz w:val="20"/>
                <w:szCs w:val="20"/>
                <w:lang w:val="fr-FR"/>
              </w:rPr>
              <w:t>020</w:t>
            </w:r>
          </w:p>
        </w:tc>
      </w:tr>
      <w:tr w:rsidR="00D2314E" w:rsidRPr="00CB1B1D" w14:paraId="5E840507" w14:textId="77777777" w:rsidTr="00D838D7">
        <w:trPr>
          <w:trHeight w:val="290"/>
        </w:trPr>
        <w:tc>
          <w:tcPr>
            <w:tcW w:w="211" w:type="pct"/>
            <w:tcBorders>
              <w:bottom w:val="single" w:sz="4" w:space="0" w:color="auto"/>
            </w:tcBorders>
          </w:tcPr>
          <w:p w14:paraId="69CA2083" w14:textId="5DBFEF30" w:rsidR="00D2314E" w:rsidRPr="00CB1B1D" w:rsidRDefault="00900B7A" w:rsidP="00E32BCE">
            <w:pPr>
              <w:jc w:val="left"/>
              <w:rPr>
                <w:sz w:val="20"/>
                <w:szCs w:val="20"/>
                <w:lang w:val="fr-FR"/>
              </w:rPr>
            </w:pPr>
            <w:r w:rsidRPr="00CB1B1D">
              <w:rPr>
                <w:sz w:val="20"/>
                <w:szCs w:val="20"/>
                <w:lang w:val="fr-FR"/>
              </w:rPr>
              <w:t>6</w:t>
            </w:r>
            <w:r w:rsidR="00D2314E" w:rsidRPr="00CB1B1D">
              <w:rPr>
                <w:sz w:val="20"/>
                <w:szCs w:val="20"/>
                <w:lang w:val="fr-FR"/>
              </w:rPr>
              <w:t xml:space="preserve"> d)</w:t>
            </w:r>
          </w:p>
        </w:tc>
        <w:tc>
          <w:tcPr>
            <w:tcW w:w="1665" w:type="pct"/>
            <w:tcBorders>
              <w:bottom w:val="single" w:sz="4" w:space="0" w:color="auto"/>
            </w:tcBorders>
            <w:noWrap/>
            <w:tcMar>
              <w:top w:w="0" w:type="dxa"/>
              <w:left w:w="108" w:type="dxa"/>
              <w:bottom w:w="0" w:type="dxa"/>
              <w:right w:w="108" w:type="dxa"/>
            </w:tcMar>
            <w:vAlign w:val="bottom"/>
          </w:tcPr>
          <w:p w14:paraId="0A4E2519" w14:textId="3E29F156" w:rsidR="00D2314E" w:rsidRPr="00CB1B1D" w:rsidRDefault="001C78CF" w:rsidP="00E32BCE">
            <w:pPr>
              <w:jc w:val="left"/>
              <w:rPr>
                <w:sz w:val="20"/>
                <w:szCs w:val="20"/>
                <w:lang w:val="fr-FR"/>
              </w:rPr>
            </w:pPr>
            <w:r w:rsidRPr="001C78CF">
              <w:rPr>
                <w:sz w:val="20"/>
                <w:szCs w:val="20"/>
                <w:lang w:val="fr-FR"/>
              </w:rPr>
              <w:t xml:space="preserve">Établir un rapport </w:t>
            </w:r>
            <w:r>
              <w:rPr>
                <w:sz w:val="20"/>
                <w:szCs w:val="20"/>
                <w:lang w:val="fr-FR"/>
              </w:rPr>
              <w:t xml:space="preserve">à destination de l’Organe subsidiaire chargé de fournir des avis scientifiques, techniques et technologiques </w:t>
            </w:r>
            <w:r w:rsidRPr="001C78CF">
              <w:rPr>
                <w:sz w:val="20"/>
                <w:szCs w:val="20"/>
                <w:lang w:val="fr-FR"/>
              </w:rPr>
              <w:t xml:space="preserve">sur les progrès réalisés </w:t>
            </w:r>
            <w:r>
              <w:rPr>
                <w:sz w:val="20"/>
                <w:szCs w:val="20"/>
                <w:lang w:val="fr-FR"/>
              </w:rPr>
              <w:t>dans la</w:t>
            </w:r>
            <w:r w:rsidRPr="001C78CF">
              <w:rPr>
                <w:sz w:val="20"/>
                <w:szCs w:val="20"/>
                <w:lang w:val="fr-FR"/>
              </w:rPr>
              <w:t xml:space="preserve"> mise en œuvre de la décision</w:t>
            </w:r>
          </w:p>
        </w:tc>
        <w:tc>
          <w:tcPr>
            <w:tcW w:w="625" w:type="pct"/>
            <w:tcBorders>
              <w:bottom w:val="single" w:sz="4" w:space="0" w:color="auto"/>
            </w:tcBorders>
            <w:noWrap/>
            <w:tcMar>
              <w:top w:w="0" w:type="dxa"/>
              <w:left w:w="108" w:type="dxa"/>
              <w:bottom w:w="0" w:type="dxa"/>
              <w:right w:w="108" w:type="dxa"/>
            </w:tcMar>
            <w:vAlign w:val="bottom"/>
          </w:tcPr>
          <w:p w14:paraId="72F1EBF2" w14:textId="2CF102FB" w:rsidR="00D2314E" w:rsidRPr="00CB1B1D" w:rsidRDefault="00CB5519" w:rsidP="00DF727C">
            <w:pPr>
              <w:jc w:val="right"/>
              <w:rPr>
                <w:lang w:val="fr-FR"/>
              </w:rPr>
            </w:pPr>
            <w:r w:rsidRPr="00CB1B1D">
              <w:rPr>
                <w:lang w:val="fr-FR"/>
              </w:rPr>
              <w:t>–</w:t>
            </w:r>
          </w:p>
        </w:tc>
        <w:tc>
          <w:tcPr>
            <w:tcW w:w="555" w:type="pct"/>
            <w:tcBorders>
              <w:bottom w:val="single" w:sz="4" w:space="0" w:color="auto"/>
            </w:tcBorders>
            <w:noWrap/>
            <w:tcMar>
              <w:top w:w="0" w:type="dxa"/>
              <w:left w:w="108" w:type="dxa"/>
              <w:bottom w:w="0" w:type="dxa"/>
              <w:right w:w="108" w:type="dxa"/>
            </w:tcMar>
            <w:vAlign w:val="bottom"/>
          </w:tcPr>
          <w:p w14:paraId="45F5A823" w14:textId="350C1AD8" w:rsidR="00D2314E" w:rsidRPr="00CB1B1D" w:rsidRDefault="00CB5519" w:rsidP="00DF727C">
            <w:pPr>
              <w:jc w:val="right"/>
              <w:rPr>
                <w:sz w:val="20"/>
                <w:szCs w:val="20"/>
                <w:lang w:val="fr-FR"/>
              </w:rPr>
            </w:pPr>
            <w:r w:rsidRPr="00CB1B1D">
              <w:rPr>
                <w:lang w:val="fr-FR"/>
              </w:rPr>
              <w:t>–</w:t>
            </w:r>
          </w:p>
        </w:tc>
        <w:tc>
          <w:tcPr>
            <w:tcW w:w="556" w:type="pct"/>
            <w:tcBorders>
              <w:bottom w:val="single" w:sz="4" w:space="0" w:color="auto"/>
            </w:tcBorders>
            <w:noWrap/>
            <w:tcMar>
              <w:top w:w="0" w:type="dxa"/>
              <w:left w:w="108" w:type="dxa"/>
              <w:bottom w:w="0" w:type="dxa"/>
              <w:right w:w="108" w:type="dxa"/>
            </w:tcMar>
            <w:vAlign w:val="bottom"/>
          </w:tcPr>
          <w:p w14:paraId="7C401F0D" w14:textId="2C6EAB22" w:rsidR="00D2314E" w:rsidRPr="00CB1B1D" w:rsidRDefault="00CB5519" w:rsidP="00DF727C">
            <w:pPr>
              <w:jc w:val="right"/>
              <w:rPr>
                <w:sz w:val="20"/>
                <w:szCs w:val="20"/>
                <w:lang w:val="fr-FR"/>
              </w:rPr>
            </w:pPr>
            <w:r w:rsidRPr="00CB1B1D">
              <w:rPr>
                <w:lang w:val="fr-FR"/>
              </w:rPr>
              <w:t>–</w:t>
            </w:r>
          </w:p>
        </w:tc>
        <w:tc>
          <w:tcPr>
            <w:tcW w:w="487" w:type="pct"/>
            <w:tcBorders>
              <w:bottom w:val="single" w:sz="4" w:space="0" w:color="auto"/>
            </w:tcBorders>
            <w:noWrap/>
            <w:tcMar>
              <w:top w:w="0" w:type="dxa"/>
              <w:left w:w="108" w:type="dxa"/>
              <w:bottom w:w="0" w:type="dxa"/>
              <w:right w:w="108" w:type="dxa"/>
            </w:tcMar>
            <w:vAlign w:val="bottom"/>
          </w:tcPr>
          <w:p w14:paraId="42F43BD8" w14:textId="2CA808F3" w:rsidR="00D2314E" w:rsidRPr="00CB1B1D" w:rsidRDefault="00CB5519" w:rsidP="00DF727C">
            <w:pPr>
              <w:jc w:val="right"/>
              <w:rPr>
                <w:sz w:val="20"/>
                <w:szCs w:val="20"/>
                <w:lang w:val="fr-FR"/>
              </w:rPr>
            </w:pPr>
            <w:r w:rsidRPr="00CB1B1D">
              <w:rPr>
                <w:lang w:val="fr-FR"/>
              </w:rPr>
              <w:t>–</w:t>
            </w:r>
          </w:p>
        </w:tc>
        <w:tc>
          <w:tcPr>
            <w:tcW w:w="416" w:type="pct"/>
            <w:tcBorders>
              <w:bottom w:val="single" w:sz="4" w:space="0" w:color="auto"/>
            </w:tcBorders>
            <w:noWrap/>
            <w:tcMar>
              <w:top w:w="0" w:type="dxa"/>
              <w:left w:w="108" w:type="dxa"/>
              <w:bottom w:w="0" w:type="dxa"/>
              <w:right w:w="108" w:type="dxa"/>
            </w:tcMar>
            <w:vAlign w:val="bottom"/>
          </w:tcPr>
          <w:p w14:paraId="2EA8ACB4" w14:textId="456C24B3" w:rsidR="00D2314E" w:rsidRPr="00CB1B1D" w:rsidRDefault="00CB5519" w:rsidP="00DF727C">
            <w:pPr>
              <w:jc w:val="right"/>
              <w:rPr>
                <w:sz w:val="20"/>
                <w:szCs w:val="20"/>
                <w:lang w:val="fr-FR"/>
              </w:rPr>
            </w:pPr>
            <w:r w:rsidRPr="00CB1B1D">
              <w:rPr>
                <w:lang w:val="fr-FR"/>
              </w:rPr>
              <w:t>–</w:t>
            </w:r>
          </w:p>
        </w:tc>
        <w:tc>
          <w:tcPr>
            <w:tcW w:w="485" w:type="pct"/>
            <w:tcBorders>
              <w:bottom w:val="single" w:sz="4" w:space="0" w:color="auto"/>
            </w:tcBorders>
            <w:noWrap/>
            <w:tcMar>
              <w:top w:w="0" w:type="dxa"/>
              <w:left w:w="108" w:type="dxa"/>
              <w:bottom w:w="0" w:type="dxa"/>
              <w:right w:w="108" w:type="dxa"/>
            </w:tcMar>
            <w:vAlign w:val="bottom"/>
          </w:tcPr>
          <w:p w14:paraId="17F64A10" w14:textId="60C8B95F" w:rsidR="00D2314E" w:rsidRPr="00CB1B1D" w:rsidRDefault="00CB5519" w:rsidP="00DF727C">
            <w:pPr>
              <w:jc w:val="right"/>
              <w:rPr>
                <w:sz w:val="20"/>
                <w:szCs w:val="20"/>
                <w:lang w:val="fr-FR"/>
              </w:rPr>
            </w:pPr>
            <w:r w:rsidRPr="00CB1B1D">
              <w:rPr>
                <w:lang w:val="fr-FR"/>
              </w:rPr>
              <w:t>–</w:t>
            </w:r>
          </w:p>
        </w:tc>
      </w:tr>
      <w:tr w:rsidR="00D2314E" w:rsidRPr="00CB1B1D" w14:paraId="7245707A" w14:textId="77777777" w:rsidTr="00D838D7">
        <w:trPr>
          <w:trHeight w:val="290"/>
        </w:trPr>
        <w:tc>
          <w:tcPr>
            <w:tcW w:w="211" w:type="pct"/>
            <w:tcBorders>
              <w:top w:val="single" w:sz="4" w:space="0" w:color="auto"/>
              <w:bottom w:val="single" w:sz="8" w:space="0" w:color="auto"/>
            </w:tcBorders>
          </w:tcPr>
          <w:p w14:paraId="09C1C6BF" w14:textId="77777777" w:rsidR="00D2314E" w:rsidRPr="00CB1B1D" w:rsidRDefault="00D2314E" w:rsidP="00E32BCE">
            <w:pPr>
              <w:jc w:val="left"/>
              <w:rPr>
                <w:sz w:val="20"/>
                <w:szCs w:val="20"/>
                <w:lang w:val="fr-FR"/>
              </w:rPr>
            </w:pPr>
          </w:p>
        </w:tc>
        <w:tc>
          <w:tcPr>
            <w:tcW w:w="1665" w:type="pct"/>
            <w:tcBorders>
              <w:top w:val="single" w:sz="4" w:space="0" w:color="auto"/>
              <w:bottom w:val="single" w:sz="8" w:space="0" w:color="auto"/>
            </w:tcBorders>
            <w:noWrap/>
            <w:tcMar>
              <w:top w:w="0" w:type="dxa"/>
              <w:left w:w="108" w:type="dxa"/>
              <w:bottom w:w="0" w:type="dxa"/>
              <w:right w:w="108" w:type="dxa"/>
            </w:tcMar>
            <w:vAlign w:val="bottom"/>
          </w:tcPr>
          <w:p w14:paraId="69F241C2" w14:textId="77777777" w:rsidR="00D2314E" w:rsidRPr="00CB1B1D" w:rsidRDefault="00D2314E" w:rsidP="00DF727C">
            <w:pPr>
              <w:tabs>
                <w:tab w:val="left" w:pos="230"/>
              </w:tabs>
              <w:rPr>
                <w:sz w:val="20"/>
                <w:szCs w:val="20"/>
                <w:lang w:val="fr-FR"/>
              </w:rPr>
            </w:pPr>
            <w:r w:rsidRPr="00CB1B1D">
              <w:rPr>
                <w:b/>
                <w:bCs/>
                <w:sz w:val="20"/>
                <w:szCs w:val="20"/>
                <w:lang w:val="fr-FR"/>
              </w:rPr>
              <w:tab/>
              <w:t>Total</w:t>
            </w:r>
          </w:p>
        </w:tc>
        <w:tc>
          <w:tcPr>
            <w:tcW w:w="1736" w:type="pct"/>
            <w:gridSpan w:val="3"/>
            <w:tcBorders>
              <w:top w:val="single" w:sz="4" w:space="0" w:color="auto"/>
              <w:bottom w:val="single" w:sz="8" w:space="0" w:color="auto"/>
            </w:tcBorders>
            <w:vAlign w:val="bottom"/>
          </w:tcPr>
          <w:p w14:paraId="0DD1AE69" w14:textId="77777777" w:rsidR="00D2314E" w:rsidRPr="00CB1B1D" w:rsidRDefault="00D2314E" w:rsidP="00DF727C">
            <w:pPr>
              <w:jc w:val="right"/>
              <w:rPr>
                <w:sz w:val="20"/>
                <w:szCs w:val="20"/>
                <w:lang w:val="fr-FR"/>
              </w:rPr>
            </w:pPr>
          </w:p>
        </w:tc>
        <w:tc>
          <w:tcPr>
            <w:tcW w:w="487" w:type="pct"/>
            <w:tcBorders>
              <w:top w:val="single" w:sz="4" w:space="0" w:color="auto"/>
              <w:bottom w:val="single" w:sz="8" w:space="0" w:color="auto"/>
            </w:tcBorders>
            <w:noWrap/>
            <w:tcMar>
              <w:top w:w="0" w:type="dxa"/>
              <w:left w:w="108" w:type="dxa"/>
              <w:bottom w:w="0" w:type="dxa"/>
              <w:right w:w="108" w:type="dxa"/>
            </w:tcMar>
            <w:vAlign w:val="bottom"/>
          </w:tcPr>
          <w:p w14:paraId="401C9A15" w14:textId="4388D58F" w:rsidR="00D2314E" w:rsidRPr="00CB1B1D" w:rsidRDefault="00D2314E" w:rsidP="00DF727C">
            <w:pPr>
              <w:jc w:val="right"/>
              <w:rPr>
                <w:b/>
                <w:bCs/>
                <w:sz w:val="20"/>
                <w:szCs w:val="20"/>
                <w:lang w:val="fr-FR"/>
              </w:rPr>
            </w:pPr>
            <w:r w:rsidRPr="00CB1B1D">
              <w:rPr>
                <w:b/>
                <w:bCs/>
                <w:sz w:val="20"/>
                <w:szCs w:val="20"/>
                <w:lang w:val="fr-FR"/>
              </w:rPr>
              <w:t>315</w:t>
            </w:r>
            <w:r w:rsidR="00B11214">
              <w:rPr>
                <w:b/>
                <w:bCs/>
                <w:sz w:val="20"/>
                <w:szCs w:val="20"/>
                <w:lang w:val="fr-FR"/>
              </w:rPr>
              <w:t> </w:t>
            </w:r>
            <w:r w:rsidRPr="00CB1B1D">
              <w:rPr>
                <w:b/>
                <w:bCs/>
                <w:sz w:val="20"/>
                <w:szCs w:val="20"/>
                <w:lang w:val="fr-FR"/>
              </w:rPr>
              <w:t>650</w:t>
            </w:r>
          </w:p>
        </w:tc>
        <w:tc>
          <w:tcPr>
            <w:tcW w:w="416" w:type="pct"/>
            <w:tcBorders>
              <w:top w:val="single" w:sz="4" w:space="0" w:color="auto"/>
              <w:bottom w:val="single" w:sz="8" w:space="0" w:color="auto"/>
            </w:tcBorders>
            <w:noWrap/>
            <w:tcMar>
              <w:top w:w="0" w:type="dxa"/>
              <w:left w:w="108" w:type="dxa"/>
              <w:bottom w:w="0" w:type="dxa"/>
              <w:right w:w="108" w:type="dxa"/>
            </w:tcMar>
            <w:vAlign w:val="bottom"/>
          </w:tcPr>
          <w:p w14:paraId="244FEA5A" w14:textId="04E752E7" w:rsidR="00D2314E" w:rsidRPr="00CB1B1D" w:rsidRDefault="00D2314E" w:rsidP="00DF727C">
            <w:pPr>
              <w:jc w:val="right"/>
              <w:rPr>
                <w:b/>
                <w:bCs/>
                <w:sz w:val="20"/>
                <w:szCs w:val="20"/>
                <w:lang w:val="fr-FR"/>
              </w:rPr>
            </w:pPr>
            <w:r w:rsidRPr="00CB1B1D">
              <w:rPr>
                <w:b/>
                <w:bCs/>
                <w:sz w:val="20"/>
                <w:szCs w:val="20"/>
                <w:lang w:val="fr-FR"/>
              </w:rPr>
              <w:t>41</w:t>
            </w:r>
            <w:r w:rsidR="00B11214">
              <w:rPr>
                <w:b/>
                <w:bCs/>
                <w:sz w:val="20"/>
                <w:szCs w:val="20"/>
                <w:lang w:val="fr-FR"/>
              </w:rPr>
              <w:t> </w:t>
            </w:r>
            <w:r w:rsidRPr="00CB1B1D">
              <w:rPr>
                <w:b/>
                <w:bCs/>
                <w:sz w:val="20"/>
                <w:szCs w:val="20"/>
                <w:lang w:val="fr-FR"/>
              </w:rPr>
              <w:t>035</w:t>
            </w:r>
          </w:p>
        </w:tc>
        <w:tc>
          <w:tcPr>
            <w:tcW w:w="485" w:type="pct"/>
            <w:tcBorders>
              <w:top w:val="single" w:sz="4" w:space="0" w:color="auto"/>
              <w:bottom w:val="single" w:sz="8" w:space="0" w:color="auto"/>
            </w:tcBorders>
            <w:noWrap/>
            <w:tcMar>
              <w:top w:w="0" w:type="dxa"/>
              <w:left w:w="108" w:type="dxa"/>
              <w:bottom w:w="0" w:type="dxa"/>
              <w:right w:w="108" w:type="dxa"/>
            </w:tcMar>
            <w:vAlign w:val="bottom"/>
          </w:tcPr>
          <w:p w14:paraId="28DE468E" w14:textId="4FDACA9B" w:rsidR="00D2314E" w:rsidRPr="00CB1B1D" w:rsidRDefault="00D2314E" w:rsidP="00DF727C">
            <w:pPr>
              <w:jc w:val="right"/>
              <w:rPr>
                <w:b/>
                <w:bCs/>
                <w:sz w:val="20"/>
                <w:szCs w:val="20"/>
                <w:lang w:val="fr-FR"/>
              </w:rPr>
            </w:pPr>
            <w:r w:rsidRPr="00CB1B1D">
              <w:rPr>
                <w:b/>
                <w:bCs/>
                <w:sz w:val="20"/>
                <w:szCs w:val="20"/>
                <w:lang w:val="fr-FR"/>
              </w:rPr>
              <w:t>356</w:t>
            </w:r>
            <w:r w:rsidR="00B11214">
              <w:rPr>
                <w:b/>
                <w:bCs/>
                <w:sz w:val="20"/>
                <w:szCs w:val="20"/>
                <w:lang w:val="fr-FR"/>
              </w:rPr>
              <w:t> </w:t>
            </w:r>
            <w:r w:rsidRPr="00CB1B1D">
              <w:rPr>
                <w:b/>
                <w:bCs/>
                <w:sz w:val="20"/>
                <w:szCs w:val="20"/>
                <w:lang w:val="fr-FR"/>
              </w:rPr>
              <w:t>68</w:t>
            </w:r>
            <w:r w:rsidR="005367CD" w:rsidRPr="00CB1B1D">
              <w:rPr>
                <w:b/>
                <w:bCs/>
                <w:sz w:val="20"/>
                <w:szCs w:val="20"/>
                <w:lang w:val="fr-FR"/>
              </w:rPr>
              <w:t>5</w:t>
            </w:r>
          </w:p>
        </w:tc>
      </w:tr>
    </w:tbl>
    <w:p w14:paraId="6CF8EFAE" w14:textId="17C9364B" w:rsidR="00D2314E" w:rsidRPr="00CB1B1D" w:rsidRDefault="00D838D7" w:rsidP="00D2314E">
      <w:pPr>
        <w:spacing w:before="120"/>
        <w:ind w:firstLine="567"/>
        <w:rPr>
          <w:sz w:val="18"/>
          <w:szCs w:val="18"/>
          <w:lang w:val="fr-FR"/>
        </w:rPr>
      </w:pPr>
      <w:r w:rsidRPr="00D838D7">
        <w:rPr>
          <w:i/>
          <w:iCs/>
          <w:sz w:val="18"/>
          <w:szCs w:val="18"/>
          <w:lang w:val="fr-FR"/>
        </w:rPr>
        <w:t>Abréviations</w:t>
      </w:r>
      <w:r w:rsidR="00B11214">
        <w:rPr>
          <w:i/>
          <w:iCs/>
          <w:sz w:val="18"/>
          <w:szCs w:val="18"/>
          <w:lang w:val="fr-FR"/>
        </w:rPr>
        <w:t> </w:t>
      </w:r>
      <w:r w:rsidRPr="00D838D7">
        <w:rPr>
          <w:i/>
          <w:iCs/>
          <w:sz w:val="18"/>
          <w:szCs w:val="18"/>
          <w:lang w:val="fr-FR"/>
        </w:rPr>
        <w:t xml:space="preserve">: </w:t>
      </w:r>
      <w:r w:rsidRPr="00D838D7">
        <w:rPr>
          <w:sz w:val="18"/>
          <w:szCs w:val="18"/>
          <w:lang w:val="fr-FR"/>
        </w:rPr>
        <w:t>DAP, dépenses d</w:t>
      </w:r>
      <w:r w:rsidR="00B11214">
        <w:rPr>
          <w:sz w:val="18"/>
          <w:szCs w:val="18"/>
          <w:lang w:val="fr-FR"/>
        </w:rPr>
        <w:t>’</w:t>
      </w:r>
      <w:r w:rsidRPr="00D838D7">
        <w:rPr>
          <w:sz w:val="18"/>
          <w:szCs w:val="18"/>
          <w:lang w:val="fr-FR"/>
        </w:rPr>
        <w:t>appui au programme</w:t>
      </w:r>
      <w:r w:rsidR="00B11214">
        <w:rPr>
          <w:sz w:val="18"/>
          <w:szCs w:val="18"/>
          <w:lang w:val="fr-FR"/>
        </w:rPr>
        <w:t> </w:t>
      </w:r>
      <w:r w:rsidRPr="00D838D7">
        <w:rPr>
          <w:sz w:val="18"/>
          <w:szCs w:val="18"/>
          <w:lang w:val="fr-FR"/>
        </w:rPr>
        <w:t>; Par., paragraphe du projet de décision</w:t>
      </w:r>
      <w:r w:rsidR="00D2314E" w:rsidRPr="00CB1B1D">
        <w:rPr>
          <w:sz w:val="18"/>
          <w:szCs w:val="18"/>
          <w:lang w:val="fr-FR"/>
        </w:rPr>
        <w:t>.</w:t>
      </w:r>
    </w:p>
    <w:p w14:paraId="0CB0F725" w14:textId="77777777" w:rsidR="00D838D7" w:rsidRPr="00D838D7" w:rsidRDefault="00D2314E" w:rsidP="00D838D7">
      <w:pPr>
        <w:ind w:firstLine="567"/>
        <w:rPr>
          <w:sz w:val="18"/>
          <w:szCs w:val="18"/>
          <w:lang w:val="fr-FR"/>
        </w:rPr>
      </w:pPr>
      <w:r w:rsidRPr="00CB1B1D">
        <w:rPr>
          <w:i/>
          <w:iCs/>
          <w:sz w:val="18"/>
          <w:szCs w:val="18"/>
          <w:vertAlign w:val="superscript"/>
          <w:lang w:val="fr-FR"/>
        </w:rPr>
        <w:t>a</w:t>
      </w:r>
      <w:r w:rsidRPr="00CB1B1D">
        <w:rPr>
          <w:sz w:val="18"/>
          <w:szCs w:val="18"/>
          <w:lang w:val="fr-FR"/>
        </w:rPr>
        <w:tab/>
      </w:r>
      <w:r w:rsidR="00D838D7" w:rsidRPr="00D838D7">
        <w:rPr>
          <w:sz w:val="18"/>
          <w:szCs w:val="18"/>
          <w:lang w:val="fr-FR"/>
        </w:rPr>
        <w:t>Y compris les dépenses liées au déplacement des participants.</w:t>
      </w:r>
    </w:p>
    <w:p w14:paraId="10C58741" w14:textId="5C2D830F" w:rsidR="00FC11CB" w:rsidRPr="00CB1B1D" w:rsidRDefault="00D2314E" w:rsidP="00D838D7">
      <w:pPr>
        <w:ind w:firstLine="567"/>
        <w:rPr>
          <w:color w:val="000000" w:themeColor="text1"/>
          <w:sz w:val="20"/>
          <w:szCs w:val="20"/>
          <w:lang w:val="fr-FR"/>
        </w:rPr>
      </w:pPr>
      <w:r w:rsidRPr="00CB1B1D">
        <w:rPr>
          <w:i/>
          <w:iCs/>
          <w:sz w:val="18"/>
          <w:szCs w:val="18"/>
          <w:vertAlign w:val="superscript"/>
          <w:lang w:val="fr-FR"/>
        </w:rPr>
        <w:t>b</w:t>
      </w:r>
      <w:r w:rsidRPr="00CB1B1D">
        <w:rPr>
          <w:sz w:val="18"/>
          <w:szCs w:val="18"/>
          <w:lang w:val="fr-FR"/>
        </w:rPr>
        <w:tab/>
      </w:r>
      <w:r w:rsidR="00D838D7" w:rsidRPr="00D838D7">
        <w:rPr>
          <w:sz w:val="18"/>
          <w:szCs w:val="18"/>
          <w:lang w:val="fr-FR"/>
        </w:rPr>
        <w:t xml:space="preserve">Consultants, partenaires et personnel supplémentaire.   </w:t>
      </w:r>
      <w:r w:rsidR="00FC11CB" w:rsidRPr="00CB1B1D">
        <w:rPr>
          <w:color w:val="000000" w:themeColor="text1"/>
          <w:sz w:val="20"/>
          <w:szCs w:val="20"/>
          <w:lang w:val="fr-FR"/>
        </w:rPr>
        <w:t>__________</w:t>
      </w:r>
    </w:p>
    <w:sectPr w:rsidR="00FC11CB" w:rsidRPr="00CB1B1D" w:rsidSect="00E32BCE">
      <w:footnotePr>
        <w:numRestart w:val="eachSect"/>
      </w:footnotePr>
      <w:endnotePr>
        <w:numFmt w:val="lowerLetter"/>
        <w:numRestart w:val="eachSect"/>
      </w:end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2925D" w14:textId="77777777" w:rsidR="00581BF7" w:rsidRPr="001F67CB" w:rsidRDefault="00581BF7" w:rsidP="00007904">
      <w:r w:rsidRPr="001F67CB">
        <w:separator/>
      </w:r>
    </w:p>
  </w:endnote>
  <w:endnote w:type="continuationSeparator" w:id="0">
    <w:p w14:paraId="127804F6" w14:textId="77777777" w:rsidR="00581BF7" w:rsidRPr="001F67CB" w:rsidRDefault="00581BF7" w:rsidP="00007904">
      <w:r w:rsidRPr="001F67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1268167"/>
      <w:docPartObj>
        <w:docPartGallery w:val="Page Numbers (Top of Page)"/>
        <w:docPartUnique/>
      </w:docPartObj>
    </w:sdtPr>
    <w:sdtContent>
      <w:p w14:paraId="2E3FFD1C" w14:textId="1A31578D" w:rsidR="008E3A09" w:rsidRPr="001F67CB" w:rsidRDefault="0056451A" w:rsidP="0056451A">
        <w:pPr>
          <w:pStyle w:val="Pieddepage"/>
          <w:rPr>
            <w:sz w:val="22"/>
          </w:rPr>
        </w:pPr>
        <w:r w:rsidRPr="001F67CB">
          <w:rPr>
            <w:szCs w:val="20"/>
          </w:rPr>
          <w:fldChar w:fldCharType="begin"/>
        </w:r>
        <w:r w:rsidRPr="001F67CB">
          <w:rPr>
            <w:szCs w:val="20"/>
          </w:rPr>
          <w:instrText xml:space="preserve"> PAGE </w:instrText>
        </w:r>
        <w:r w:rsidRPr="001F67CB">
          <w:rPr>
            <w:szCs w:val="20"/>
          </w:rPr>
          <w:fldChar w:fldCharType="separate"/>
        </w:r>
        <w:r w:rsidRPr="001F67CB">
          <w:rPr>
            <w:szCs w:val="20"/>
          </w:rPr>
          <w:t>4</w:t>
        </w:r>
        <w:r w:rsidRPr="001F67CB">
          <w:rPr>
            <w:szCs w:val="20"/>
          </w:rPr>
          <w:fldChar w:fldCharType="end"/>
        </w:r>
        <w:r w:rsidRPr="001F67CB">
          <w:rPr>
            <w:szCs w:val="20"/>
          </w:rPr>
          <w:t>/</w:t>
        </w:r>
        <w:r w:rsidRPr="001F67CB">
          <w:rPr>
            <w:szCs w:val="20"/>
          </w:rPr>
          <w:fldChar w:fldCharType="begin"/>
        </w:r>
        <w:r w:rsidRPr="001F67CB">
          <w:rPr>
            <w:szCs w:val="20"/>
          </w:rPr>
          <w:instrText xml:space="preserve"> NUMPAGES  </w:instrText>
        </w:r>
        <w:r w:rsidRPr="001F67CB">
          <w:rPr>
            <w:szCs w:val="20"/>
          </w:rPr>
          <w:fldChar w:fldCharType="separate"/>
        </w:r>
        <w:r w:rsidRPr="001F67CB">
          <w:rPr>
            <w:szCs w:val="20"/>
          </w:rPr>
          <w:t>10</w:t>
        </w:r>
        <w:r w:rsidRPr="001F67CB">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Content>
      <w:p w14:paraId="680A872A" w14:textId="0C96A18B" w:rsidR="0056451A" w:rsidRPr="001F67CB" w:rsidRDefault="0056451A" w:rsidP="00263818">
        <w:pPr>
          <w:pStyle w:val="Pieddepage"/>
          <w:jc w:val="right"/>
          <w:rPr>
            <w:sz w:val="22"/>
          </w:rPr>
        </w:pPr>
        <w:r w:rsidRPr="001F67CB">
          <w:rPr>
            <w:szCs w:val="20"/>
          </w:rPr>
          <w:fldChar w:fldCharType="begin"/>
        </w:r>
        <w:r w:rsidRPr="001F67CB">
          <w:rPr>
            <w:szCs w:val="20"/>
          </w:rPr>
          <w:instrText xml:space="preserve"> PAGE </w:instrText>
        </w:r>
        <w:r w:rsidRPr="001F67CB">
          <w:rPr>
            <w:szCs w:val="20"/>
          </w:rPr>
          <w:fldChar w:fldCharType="separate"/>
        </w:r>
        <w:r w:rsidRPr="001F67CB">
          <w:rPr>
            <w:szCs w:val="20"/>
          </w:rPr>
          <w:t>4</w:t>
        </w:r>
        <w:r w:rsidRPr="001F67CB">
          <w:rPr>
            <w:szCs w:val="20"/>
          </w:rPr>
          <w:fldChar w:fldCharType="end"/>
        </w:r>
        <w:r w:rsidRPr="001F67CB">
          <w:rPr>
            <w:szCs w:val="20"/>
          </w:rPr>
          <w:t>/</w:t>
        </w:r>
        <w:r w:rsidRPr="001F67CB">
          <w:rPr>
            <w:szCs w:val="20"/>
          </w:rPr>
          <w:fldChar w:fldCharType="begin"/>
        </w:r>
        <w:r w:rsidRPr="001F67CB">
          <w:rPr>
            <w:szCs w:val="20"/>
          </w:rPr>
          <w:instrText xml:space="preserve"> NUMPAGES  </w:instrText>
        </w:r>
        <w:r w:rsidRPr="001F67CB">
          <w:rPr>
            <w:szCs w:val="20"/>
          </w:rPr>
          <w:fldChar w:fldCharType="separate"/>
        </w:r>
        <w:r w:rsidRPr="001F67CB">
          <w:rPr>
            <w:szCs w:val="20"/>
          </w:rPr>
          <w:t>10</w:t>
        </w:r>
        <w:r w:rsidRPr="001F67C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BB0E8" w14:textId="77777777" w:rsidR="00581BF7" w:rsidRPr="001F67CB" w:rsidRDefault="00581BF7" w:rsidP="00007904">
      <w:r w:rsidRPr="001F67CB">
        <w:separator/>
      </w:r>
    </w:p>
  </w:footnote>
  <w:footnote w:type="continuationSeparator" w:id="0">
    <w:p w14:paraId="2E249B17" w14:textId="77777777" w:rsidR="00581BF7" w:rsidRPr="001F67CB" w:rsidRDefault="00581BF7" w:rsidP="00007904">
      <w:r w:rsidRPr="001F67CB">
        <w:continuationSeparator/>
      </w:r>
    </w:p>
  </w:footnote>
  <w:footnote w:id="1">
    <w:p w14:paraId="0A3517B8" w14:textId="5B7EFCBB" w:rsidR="004559E1" w:rsidRPr="001C66C8" w:rsidRDefault="004559E1">
      <w:pPr>
        <w:pStyle w:val="Notedebasdepage"/>
        <w:rPr>
          <w:lang w:val="fr-FR"/>
        </w:rPr>
      </w:pPr>
      <w:r w:rsidRPr="001C66C8">
        <w:rPr>
          <w:rStyle w:val="Appelnotedebasdep"/>
          <w:lang w:val="fr-FR"/>
        </w:rPr>
        <w:t>*</w:t>
      </w:r>
      <w:r w:rsidRPr="001C66C8">
        <w:rPr>
          <w:lang w:val="fr-FR"/>
        </w:rPr>
        <w:t xml:space="preserve"> CBD/SBSTTA/28/1.</w:t>
      </w:r>
    </w:p>
  </w:footnote>
  <w:footnote w:id="2">
    <w:p w14:paraId="75169BFC" w14:textId="4C27E2C6" w:rsidR="001C66C8" w:rsidRPr="001C66C8" w:rsidRDefault="001C66C8" w:rsidP="001C66C8">
      <w:pPr>
        <w:pStyle w:val="Notedebasdepage"/>
        <w:rPr>
          <w:lang w:val="fr-FR"/>
        </w:rPr>
      </w:pPr>
      <w:r w:rsidRPr="001C66C8">
        <w:rPr>
          <w:rStyle w:val="Appelnotedebasdep"/>
          <w:lang w:val="fr-FR"/>
        </w:rPr>
        <w:footnoteRef/>
      </w:r>
      <w:r w:rsidRPr="001C66C8">
        <w:rPr>
          <w:lang w:val="fr-FR"/>
        </w:rPr>
        <w:t xml:space="preserve"> Décision</w:t>
      </w:r>
      <w:r w:rsidR="00B11214">
        <w:rPr>
          <w:lang w:val="fr-FR"/>
        </w:rPr>
        <w:t> </w:t>
      </w:r>
      <w:hyperlink r:id="rId1" w:history="1">
        <w:r w:rsidRPr="001C66C8">
          <w:rPr>
            <w:rStyle w:val="Lienhypertexte"/>
            <w:lang w:val="fr-FR"/>
          </w:rPr>
          <w:t>VII/28</w:t>
        </w:r>
      </w:hyperlink>
      <w:r w:rsidRPr="001C66C8">
        <w:rPr>
          <w:lang w:val="fr-FR"/>
        </w:rPr>
        <w:t>, annexe.</w:t>
      </w:r>
    </w:p>
  </w:footnote>
  <w:footnote w:id="3">
    <w:p w14:paraId="5C5E2BE0" w14:textId="3988F26A" w:rsidR="001C66C8" w:rsidRPr="001C66C8" w:rsidRDefault="001C66C8" w:rsidP="001C66C8">
      <w:pPr>
        <w:pStyle w:val="Notedebasdepage"/>
        <w:rPr>
          <w:lang w:val="fr-FR"/>
        </w:rPr>
      </w:pPr>
      <w:r w:rsidRPr="001C66C8">
        <w:rPr>
          <w:rStyle w:val="Appelnotedebasdep"/>
          <w:lang w:val="fr-FR"/>
        </w:rPr>
        <w:footnoteRef/>
      </w:r>
      <w:r w:rsidRPr="001C66C8">
        <w:rPr>
          <w:lang w:val="fr-FR"/>
        </w:rPr>
        <w:t xml:space="preserve"> </w:t>
      </w:r>
      <w:r>
        <w:rPr>
          <w:lang w:val="fr-FR"/>
        </w:rPr>
        <w:t xml:space="preserve">Afrique du Sud, </w:t>
      </w:r>
      <w:r w:rsidRPr="001C66C8">
        <w:rPr>
          <w:lang w:val="fr-FR"/>
        </w:rPr>
        <w:t>Br</w:t>
      </w:r>
      <w:r>
        <w:rPr>
          <w:lang w:val="fr-FR"/>
        </w:rPr>
        <w:t>és</w:t>
      </w:r>
      <w:r w:rsidRPr="001C66C8">
        <w:rPr>
          <w:lang w:val="fr-FR"/>
        </w:rPr>
        <w:t xml:space="preserve">il, Canada, </w:t>
      </w:r>
      <w:r w:rsidR="00E25957" w:rsidRPr="001C66C8">
        <w:rPr>
          <w:lang w:val="fr-FR"/>
        </w:rPr>
        <w:t>Chin</w:t>
      </w:r>
      <w:r w:rsidR="00E25957">
        <w:rPr>
          <w:lang w:val="fr-FR"/>
        </w:rPr>
        <w:t>e</w:t>
      </w:r>
      <w:r w:rsidR="00E25957" w:rsidRPr="001C66C8">
        <w:rPr>
          <w:lang w:val="fr-FR"/>
        </w:rPr>
        <w:t xml:space="preserve">, </w:t>
      </w:r>
      <w:r w:rsidRPr="001C66C8">
        <w:rPr>
          <w:lang w:val="fr-FR"/>
        </w:rPr>
        <w:t>Colombi</w:t>
      </w:r>
      <w:r>
        <w:rPr>
          <w:lang w:val="fr-FR"/>
        </w:rPr>
        <w:t>e</w:t>
      </w:r>
      <w:r w:rsidRPr="001C66C8">
        <w:rPr>
          <w:lang w:val="fr-FR"/>
        </w:rPr>
        <w:t xml:space="preserve">, </w:t>
      </w:r>
      <w:r w:rsidR="00E25957" w:rsidRPr="001C66C8">
        <w:rPr>
          <w:lang w:val="fr-FR"/>
        </w:rPr>
        <w:t xml:space="preserve">Costa Rica, </w:t>
      </w:r>
      <w:r w:rsidRPr="001C66C8">
        <w:rPr>
          <w:lang w:val="fr-FR"/>
        </w:rPr>
        <w:t>Iran (</w:t>
      </w:r>
      <w:r w:rsidR="00E25957">
        <w:rPr>
          <w:lang w:val="fr-FR"/>
        </w:rPr>
        <w:t>République islamique d’</w:t>
      </w:r>
      <w:r w:rsidRPr="001C66C8">
        <w:rPr>
          <w:lang w:val="fr-FR"/>
        </w:rPr>
        <w:t>), Maldives, M</w:t>
      </w:r>
      <w:r>
        <w:rPr>
          <w:lang w:val="fr-FR"/>
        </w:rPr>
        <w:t>e</w:t>
      </w:r>
      <w:r w:rsidRPr="001C66C8">
        <w:rPr>
          <w:lang w:val="fr-FR"/>
        </w:rPr>
        <w:t>xi</w:t>
      </w:r>
      <w:r>
        <w:rPr>
          <w:lang w:val="fr-FR"/>
        </w:rPr>
        <w:t>que</w:t>
      </w:r>
      <w:r w:rsidRPr="001C66C8">
        <w:rPr>
          <w:lang w:val="fr-FR"/>
        </w:rPr>
        <w:t>, Nor</w:t>
      </w:r>
      <w:r>
        <w:rPr>
          <w:lang w:val="fr-FR"/>
        </w:rPr>
        <w:t>vège</w:t>
      </w:r>
      <w:r w:rsidRPr="001C66C8">
        <w:rPr>
          <w:lang w:val="fr-FR"/>
        </w:rPr>
        <w:t>, P</w:t>
      </w:r>
      <w:r w:rsidR="00B11214">
        <w:rPr>
          <w:lang w:val="fr-FR"/>
        </w:rPr>
        <w:t>é</w:t>
      </w:r>
      <w:r w:rsidRPr="001C66C8">
        <w:rPr>
          <w:lang w:val="fr-FR"/>
        </w:rPr>
        <w:t>r</w:t>
      </w:r>
      <w:r>
        <w:rPr>
          <w:lang w:val="fr-FR"/>
        </w:rPr>
        <w:t>ou</w:t>
      </w:r>
      <w:r w:rsidR="00E25957">
        <w:rPr>
          <w:lang w:val="fr-FR"/>
        </w:rPr>
        <w:t xml:space="preserve">, Royaume-Uni de Grande-Bretagne et d’Irlande du Nord </w:t>
      </w:r>
      <w:r>
        <w:rPr>
          <w:lang w:val="fr-FR"/>
        </w:rPr>
        <w:t>et Union européenne et ses États membres</w:t>
      </w:r>
      <w:r w:rsidRPr="001C66C8">
        <w:rPr>
          <w:lang w:val="fr-FR"/>
        </w:rPr>
        <w:t>.</w:t>
      </w:r>
    </w:p>
  </w:footnote>
  <w:footnote w:id="4">
    <w:p w14:paraId="7E1B3384" w14:textId="5F75597E" w:rsidR="001C66C8" w:rsidRPr="001C66C8" w:rsidRDefault="001C66C8" w:rsidP="001C66C8">
      <w:pPr>
        <w:pStyle w:val="Notedebasdepage"/>
        <w:jc w:val="both"/>
        <w:rPr>
          <w:lang w:val="fr-FR"/>
        </w:rPr>
      </w:pPr>
      <w:r w:rsidRPr="001C66C8">
        <w:rPr>
          <w:rStyle w:val="Appelnotedebasdep"/>
          <w:lang w:val="fr-FR"/>
        </w:rPr>
        <w:footnoteRef/>
      </w:r>
      <w:r w:rsidRPr="001C66C8">
        <w:rPr>
          <w:lang w:val="fr-FR"/>
        </w:rPr>
        <w:t xml:space="preserve"> </w:t>
      </w:r>
      <w:proofErr w:type="spellStart"/>
      <w:r w:rsidRPr="001C66C8">
        <w:rPr>
          <w:lang w:val="fr-FR"/>
        </w:rPr>
        <w:t>BirdLife</w:t>
      </w:r>
      <w:proofErr w:type="spellEnd"/>
      <w:r w:rsidRPr="001C66C8">
        <w:rPr>
          <w:lang w:val="fr-FR"/>
        </w:rPr>
        <w:t xml:space="preserve"> International, CBD </w:t>
      </w:r>
      <w:proofErr w:type="spellStart"/>
      <w:r w:rsidRPr="001C66C8">
        <w:rPr>
          <w:lang w:val="fr-FR"/>
        </w:rPr>
        <w:t>Women’s</w:t>
      </w:r>
      <w:proofErr w:type="spellEnd"/>
      <w:r w:rsidRPr="001C66C8">
        <w:rPr>
          <w:lang w:val="fr-FR"/>
        </w:rPr>
        <w:t xml:space="preserve"> Caucus, Center for Large </w:t>
      </w:r>
      <w:proofErr w:type="spellStart"/>
      <w:r w:rsidRPr="001C66C8">
        <w:rPr>
          <w:lang w:val="fr-FR"/>
        </w:rPr>
        <w:t>Landscape</w:t>
      </w:r>
      <w:proofErr w:type="spellEnd"/>
      <w:r w:rsidRPr="001C66C8">
        <w:rPr>
          <w:lang w:val="fr-FR"/>
        </w:rPr>
        <w:t xml:space="preserve"> Conservation, Energy </w:t>
      </w:r>
      <w:proofErr w:type="spellStart"/>
      <w:r w:rsidRPr="001C66C8">
        <w:rPr>
          <w:lang w:val="fr-FR"/>
        </w:rPr>
        <w:t>Research</w:t>
      </w:r>
      <w:proofErr w:type="spellEnd"/>
      <w:r w:rsidRPr="001C66C8">
        <w:rPr>
          <w:lang w:val="fr-FR"/>
        </w:rPr>
        <w:t xml:space="preserve"> Solution, </w:t>
      </w:r>
      <w:r w:rsidR="0074534B">
        <w:rPr>
          <w:lang w:val="fr-FR"/>
        </w:rPr>
        <w:t>Organisation des Nations Unies pour l’alimentation et l’agriculture</w:t>
      </w:r>
      <w:r w:rsidRPr="001C66C8">
        <w:rPr>
          <w:lang w:val="fr-FR"/>
        </w:rPr>
        <w:t xml:space="preserve">, </w:t>
      </w:r>
      <w:r w:rsidR="0074534B">
        <w:rPr>
          <w:lang w:val="fr-FR"/>
        </w:rPr>
        <w:t>Secrétariat de la Coalition de la haute ambition pour la nature et les peuples</w:t>
      </w:r>
      <w:r w:rsidRPr="001C66C8">
        <w:rPr>
          <w:lang w:val="fr-FR"/>
        </w:rPr>
        <w:t>, Consortium</w:t>
      </w:r>
      <w:r w:rsidR="0074534B">
        <w:rPr>
          <w:lang w:val="fr-FR"/>
        </w:rPr>
        <w:t xml:space="preserve"> APAC</w:t>
      </w:r>
      <w:r w:rsidRPr="001C66C8">
        <w:rPr>
          <w:lang w:val="fr-FR"/>
        </w:rPr>
        <w:t xml:space="preserve">, </w:t>
      </w:r>
      <w:r w:rsidR="0074534B">
        <w:rPr>
          <w:lang w:val="fr-FR"/>
        </w:rPr>
        <w:t>Forum international autochtone sur la biodiversité</w:t>
      </w:r>
      <w:r w:rsidRPr="001C66C8">
        <w:rPr>
          <w:lang w:val="fr-FR"/>
        </w:rPr>
        <w:t xml:space="preserve">, </w:t>
      </w:r>
      <w:r w:rsidR="0074534B">
        <w:rPr>
          <w:lang w:val="fr-FR"/>
        </w:rPr>
        <w:t>Union internationale pour la conservation de la nature</w:t>
      </w:r>
      <w:r w:rsidRPr="001C66C8">
        <w:rPr>
          <w:lang w:val="fr-FR"/>
        </w:rPr>
        <w:t xml:space="preserve">, International Work Group for </w:t>
      </w:r>
      <w:proofErr w:type="spellStart"/>
      <w:r w:rsidRPr="001C66C8">
        <w:rPr>
          <w:lang w:val="fr-FR"/>
        </w:rPr>
        <w:t>Indigenous</w:t>
      </w:r>
      <w:proofErr w:type="spellEnd"/>
      <w:r w:rsidRPr="001C66C8">
        <w:rPr>
          <w:lang w:val="fr-FR"/>
        </w:rPr>
        <w:t xml:space="preserve"> </w:t>
      </w:r>
      <w:proofErr w:type="spellStart"/>
      <w:r w:rsidRPr="001C66C8">
        <w:rPr>
          <w:lang w:val="fr-FR"/>
        </w:rPr>
        <w:t>Affairs</w:t>
      </w:r>
      <w:proofErr w:type="spellEnd"/>
      <w:r w:rsidRPr="001C66C8">
        <w:rPr>
          <w:lang w:val="fr-FR"/>
        </w:rPr>
        <w:t xml:space="preserve">, </w:t>
      </w:r>
      <w:r w:rsidR="0074534B">
        <w:rPr>
          <w:lang w:val="fr-FR"/>
        </w:rPr>
        <w:t>Haut-Commissariat des Nations Unies aux droit</w:t>
      </w:r>
      <w:r w:rsidR="00B11214">
        <w:rPr>
          <w:lang w:val="fr-FR"/>
        </w:rPr>
        <w:t>s</w:t>
      </w:r>
      <w:r w:rsidR="0074534B">
        <w:rPr>
          <w:lang w:val="fr-FR"/>
        </w:rPr>
        <w:t xml:space="preserve"> de l’homme</w:t>
      </w:r>
      <w:r w:rsidRPr="001C66C8">
        <w:rPr>
          <w:lang w:val="fr-FR"/>
        </w:rPr>
        <w:t xml:space="preserve">, </w:t>
      </w:r>
      <w:proofErr w:type="spellStart"/>
      <w:r w:rsidRPr="001C66C8">
        <w:rPr>
          <w:lang w:val="fr-FR"/>
        </w:rPr>
        <w:t>Organización</w:t>
      </w:r>
      <w:proofErr w:type="spellEnd"/>
      <w:r w:rsidRPr="001C66C8">
        <w:rPr>
          <w:lang w:val="fr-FR"/>
        </w:rPr>
        <w:t xml:space="preserve"> </w:t>
      </w:r>
      <w:proofErr w:type="spellStart"/>
      <w:r w:rsidRPr="001C66C8">
        <w:rPr>
          <w:lang w:val="fr-FR"/>
        </w:rPr>
        <w:t>Nacional</w:t>
      </w:r>
      <w:proofErr w:type="spellEnd"/>
      <w:r w:rsidRPr="001C66C8">
        <w:rPr>
          <w:lang w:val="fr-FR"/>
        </w:rPr>
        <w:t xml:space="preserve"> de los Pueblos </w:t>
      </w:r>
      <w:proofErr w:type="spellStart"/>
      <w:r w:rsidRPr="001C66C8">
        <w:rPr>
          <w:lang w:val="fr-FR"/>
        </w:rPr>
        <w:t>Indígenas</w:t>
      </w:r>
      <w:proofErr w:type="spellEnd"/>
      <w:r w:rsidRPr="001C66C8">
        <w:rPr>
          <w:lang w:val="fr-FR"/>
        </w:rPr>
        <w:t xml:space="preserve"> de la </w:t>
      </w:r>
      <w:proofErr w:type="spellStart"/>
      <w:r w:rsidRPr="001C66C8">
        <w:rPr>
          <w:lang w:val="fr-FR"/>
        </w:rPr>
        <w:t>Amazonía</w:t>
      </w:r>
      <w:proofErr w:type="spellEnd"/>
      <w:r w:rsidRPr="001C66C8">
        <w:rPr>
          <w:lang w:val="fr-FR"/>
        </w:rPr>
        <w:t xml:space="preserve"> </w:t>
      </w:r>
      <w:proofErr w:type="spellStart"/>
      <w:r w:rsidRPr="001C66C8">
        <w:rPr>
          <w:lang w:val="fr-FR"/>
        </w:rPr>
        <w:t>Colombiana</w:t>
      </w:r>
      <w:proofErr w:type="spellEnd"/>
      <w:r w:rsidRPr="001C66C8">
        <w:rPr>
          <w:lang w:val="fr-FR"/>
        </w:rPr>
        <w:t xml:space="preserve">, The Nature </w:t>
      </w:r>
      <w:proofErr w:type="spellStart"/>
      <w:r w:rsidRPr="001C66C8">
        <w:rPr>
          <w:lang w:val="fr-FR"/>
        </w:rPr>
        <w:t>Conservancy</w:t>
      </w:r>
      <w:proofErr w:type="spellEnd"/>
      <w:r w:rsidRPr="001C66C8">
        <w:rPr>
          <w:lang w:val="fr-FR"/>
        </w:rPr>
        <w:t xml:space="preserve">, </w:t>
      </w:r>
      <w:proofErr w:type="spellStart"/>
      <w:r w:rsidRPr="001C66C8">
        <w:rPr>
          <w:lang w:val="fr-FR"/>
        </w:rPr>
        <w:t>Wildlife</w:t>
      </w:r>
      <w:proofErr w:type="spellEnd"/>
      <w:r w:rsidRPr="001C66C8">
        <w:rPr>
          <w:lang w:val="fr-FR"/>
        </w:rPr>
        <w:t xml:space="preserve"> Conservation Society, Women</w:t>
      </w:r>
      <w:r w:rsidR="00B11214">
        <w:rPr>
          <w:lang w:val="fr-FR"/>
        </w:rPr>
        <w:t> </w:t>
      </w:r>
      <w:r w:rsidRPr="001C66C8">
        <w:rPr>
          <w:lang w:val="fr-FR"/>
        </w:rPr>
        <w:t xml:space="preserve">4 </w:t>
      </w:r>
      <w:proofErr w:type="spellStart"/>
      <w:r w:rsidRPr="001C66C8">
        <w:rPr>
          <w:lang w:val="fr-FR"/>
        </w:rPr>
        <w:t>Biodiversity</w:t>
      </w:r>
      <w:proofErr w:type="spellEnd"/>
      <w:r w:rsidRPr="001C66C8">
        <w:rPr>
          <w:lang w:val="fr-FR"/>
        </w:rPr>
        <w:t xml:space="preserve"> </w:t>
      </w:r>
      <w:r w:rsidR="00815464">
        <w:rPr>
          <w:lang w:val="fr-FR"/>
        </w:rPr>
        <w:t>et</w:t>
      </w:r>
      <w:r w:rsidRPr="001C66C8">
        <w:rPr>
          <w:lang w:val="fr-FR"/>
        </w:rPr>
        <w:t xml:space="preserve"> World Wide Fund for Nature International.</w:t>
      </w:r>
    </w:p>
  </w:footnote>
  <w:footnote w:id="5">
    <w:p w14:paraId="4985BC03" w14:textId="48C03DC8" w:rsidR="0047647D" w:rsidRPr="001C66C8" w:rsidRDefault="0047647D" w:rsidP="00C3146C">
      <w:pPr>
        <w:pStyle w:val="Notedebasdepage"/>
        <w:rPr>
          <w:szCs w:val="18"/>
          <w:lang w:val="fr-FR"/>
        </w:rPr>
      </w:pPr>
      <w:r w:rsidRPr="001C66C8">
        <w:rPr>
          <w:rStyle w:val="Appelnotedebasdep"/>
          <w:lang w:val="fr-FR"/>
        </w:rPr>
        <w:footnoteRef/>
      </w:r>
      <w:r w:rsidRPr="001C66C8">
        <w:rPr>
          <w:lang w:val="fr-FR"/>
        </w:rPr>
        <w:t xml:space="preserve"> </w:t>
      </w:r>
      <w:r w:rsidR="00156381">
        <w:rPr>
          <w:lang w:val="fr-FR"/>
        </w:rPr>
        <w:t xml:space="preserve">L’analyse succincte des programmes de travail créés au titre de la Convention et concernant les cibles du Cadre </w:t>
      </w:r>
      <w:r w:rsidRPr="001C66C8">
        <w:rPr>
          <w:szCs w:val="18"/>
          <w:lang w:val="fr-FR"/>
        </w:rPr>
        <w:t>(</w:t>
      </w:r>
      <w:hyperlink r:id="rId2" w:history="1">
        <w:r w:rsidRPr="001C66C8">
          <w:rPr>
            <w:rStyle w:val="Lienhypertexte"/>
            <w:szCs w:val="18"/>
            <w:lang w:val="fr-FR"/>
          </w:rPr>
          <w:t>CBD/SBSTTA/25/INF/1</w:t>
        </w:r>
      </w:hyperlink>
      <w:r w:rsidRPr="001C66C8">
        <w:rPr>
          <w:szCs w:val="18"/>
          <w:lang w:val="fr-FR"/>
        </w:rPr>
        <w:t>)</w:t>
      </w:r>
      <w:r w:rsidR="00C3146C" w:rsidRPr="001C66C8">
        <w:rPr>
          <w:szCs w:val="18"/>
          <w:lang w:val="fr-FR"/>
        </w:rPr>
        <w:t xml:space="preserve"> </w:t>
      </w:r>
      <w:r w:rsidR="00156381">
        <w:rPr>
          <w:szCs w:val="18"/>
          <w:lang w:val="fr-FR"/>
        </w:rPr>
        <w:t xml:space="preserve">et </w:t>
      </w:r>
      <w:r w:rsidR="00720A98">
        <w:rPr>
          <w:szCs w:val="18"/>
          <w:lang w:val="fr-FR"/>
        </w:rPr>
        <w:t>d</w:t>
      </w:r>
      <w:r w:rsidR="00156381">
        <w:rPr>
          <w:szCs w:val="18"/>
          <w:lang w:val="fr-FR"/>
        </w:rPr>
        <w:t xml:space="preserve">es </w:t>
      </w:r>
      <w:r w:rsidR="00720A98">
        <w:rPr>
          <w:szCs w:val="18"/>
          <w:lang w:val="fr-FR"/>
        </w:rPr>
        <w:t>lignes directrices</w:t>
      </w:r>
      <w:r w:rsidR="00156381">
        <w:rPr>
          <w:szCs w:val="18"/>
          <w:lang w:val="fr-FR"/>
        </w:rPr>
        <w:t xml:space="preserve"> sur les besoins relatifs à la mise en œuvre du cadre de suivi du Cadre mondial de la biodiversité de Kunming-Montréal</w:t>
      </w:r>
      <w:r w:rsidR="00123EAF" w:rsidRPr="001C66C8">
        <w:rPr>
          <w:szCs w:val="18"/>
          <w:lang w:val="fr-FR"/>
        </w:rPr>
        <w:t xml:space="preserve"> </w:t>
      </w:r>
      <w:r w:rsidR="00C3146C" w:rsidRPr="001C66C8">
        <w:rPr>
          <w:szCs w:val="18"/>
          <w:lang w:val="fr-FR"/>
        </w:rPr>
        <w:t>(</w:t>
      </w:r>
      <w:hyperlink r:id="rId3" w:history="1">
        <w:r w:rsidR="00C3146C" w:rsidRPr="001C66C8">
          <w:rPr>
            <w:rStyle w:val="Lienhypertexte"/>
            <w:szCs w:val="18"/>
            <w:lang w:val="fr-FR"/>
          </w:rPr>
          <w:t>CBD/SBSTTA/26/INF/1</w:t>
        </w:r>
        <w:r w:rsidR="00131400" w:rsidRPr="001C66C8">
          <w:rPr>
            <w:rStyle w:val="Lienhypertexte"/>
            <w:szCs w:val="18"/>
            <w:lang w:val="fr-FR"/>
          </w:rPr>
          <w:t>9</w:t>
        </w:r>
      </w:hyperlink>
      <w:r w:rsidR="00C3146C" w:rsidRPr="001C66C8">
        <w:rPr>
          <w:szCs w:val="18"/>
          <w:lang w:val="fr-FR"/>
        </w:rPr>
        <w:t>)</w:t>
      </w:r>
      <w:r w:rsidR="00123EAF" w:rsidRPr="001C66C8">
        <w:rPr>
          <w:szCs w:val="18"/>
          <w:lang w:val="fr-FR"/>
        </w:rPr>
        <w:t>.</w:t>
      </w:r>
    </w:p>
  </w:footnote>
  <w:footnote w:id="6">
    <w:p w14:paraId="10751E34" w14:textId="494E20EE" w:rsidR="00A94A7E" w:rsidRPr="001C66C8" w:rsidRDefault="00A94A7E" w:rsidP="004E598A">
      <w:pPr>
        <w:pStyle w:val="NormalWeb"/>
        <w:rPr>
          <w:sz w:val="18"/>
          <w:szCs w:val="18"/>
          <w:lang w:val="fr-FR"/>
        </w:rPr>
      </w:pPr>
      <w:r w:rsidRPr="001C66C8">
        <w:rPr>
          <w:rStyle w:val="Appelnotedebasdep"/>
          <w:sz w:val="18"/>
          <w:szCs w:val="18"/>
          <w:lang w:val="fr-FR"/>
        </w:rPr>
        <w:footnoteRef/>
      </w:r>
      <w:r w:rsidRPr="001C66C8">
        <w:rPr>
          <w:sz w:val="18"/>
          <w:szCs w:val="18"/>
          <w:lang w:val="fr-FR"/>
        </w:rPr>
        <w:t xml:space="preserve"> </w:t>
      </w:r>
      <w:r w:rsidR="00860D36">
        <w:rPr>
          <w:sz w:val="18"/>
          <w:szCs w:val="18"/>
          <w:lang w:val="fr-FR"/>
        </w:rPr>
        <w:t>Afrique du Sud, Allemagne, Belgique</w:t>
      </w:r>
      <w:r w:rsidR="00D251B8" w:rsidRPr="001C66C8">
        <w:rPr>
          <w:sz w:val="18"/>
          <w:szCs w:val="18"/>
          <w:lang w:val="fr-FR"/>
        </w:rPr>
        <w:t xml:space="preserve">, </w:t>
      </w:r>
      <w:r w:rsidR="00631951" w:rsidRPr="001C66C8">
        <w:rPr>
          <w:sz w:val="18"/>
          <w:szCs w:val="18"/>
          <w:lang w:val="fr-FR"/>
        </w:rPr>
        <w:t>Br</w:t>
      </w:r>
      <w:r w:rsidR="00860D36">
        <w:rPr>
          <w:sz w:val="18"/>
          <w:szCs w:val="18"/>
          <w:lang w:val="fr-FR"/>
        </w:rPr>
        <w:t>és</w:t>
      </w:r>
      <w:r w:rsidR="00631951" w:rsidRPr="001C66C8">
        <w:rPr>
          <w:sz w:val="18"/>
          <w:szCs w:val="18"/>
          <w:lang w:val="fr-FR"/>
        </w:rPr>
        <w:t xml:space="preserve">il, Canada, </w:t>
      </w:r>
      <w:r w:rsidR="00275EFB" w:rsidRPr="001C66C8">
        <w:rPr>
          <w:sz w:val="18"/>
          <w:szCs w:val="18"/>
          <w:lang w:val="fr-FR"/>
        </w:rPr>
        <w:t>Chin</w:t>
      </w:r>
      <w:r w:rsidR="00860D36">
        <w:rPr>
          <w:sz w:val="18"/>
          <w:szCs w:val="18"/>
          <w:lang w:val="fr-FR"/>
        </w:rPr>
        <w:t>e</w:t>
      </w:r>
      <w:r w:rsidR="00275EFB" w:rsidRPr="001C66C8">
        <w:rPr>
          <w:sz w:val="18"/>
          <w:szCs w:val="18"/>
          <w:lang w:val="fr-FR"/>
        </w:rPr>
        <w:t>, Colombi</w:t>
      </w:r>
      <w:r w:rsidR="00860D36">
        <w:rPr>
          <w:sz w:val="18"/>
          <w:szCs w:val="18"/>
          <w:lang w:val="fr-FR"/>
        </w:rPr>
        <w:t>e</w:t>
      </w:r>
      <w:r w:rsidR="00A35400" w:rsidRPr="001C66C8">
        <w:rPr>
          <w:sz w:val="18"/>
          <w:szCs w:val="18"/>
          <w:lang w:val="fr-FR"/>
        </w:rPr>
        <w:t>,</w:t>
      </w:r>
      <w:r w:rsidR="00860D36">
        <w:rPr>
          <w:sz w:val="18"/>
          <w:szCs w:val="18"/>
          <w:lang w:val="fr-FR"/>
        </w:rPr>
        <w:t xml:space="preserve"> Espagne, Fédération de Russie,</w:t>
      </w:r>
      <w:r w:rsidR="00A35400" w:rsidRPr="001C66C8">
        <w:rPr>
          <w:sz w:val="18"/>
          <w:szCs w:val="18"/>
          <w:lang w:val="fr-FR"/>
        </w:rPr>
        <w:t xml:space="preserve"> </w:t>
      </w:r>
      <w:r w:rsidR="00631951" w:rsidRPr="001C66C8">
        <w:rPr>
          <w:sz w:val="18"/>
          <w:szCs w:val="18"/>
          <w:lang w:val="fr-FR"/>
        </w:rPr>
        <w:t>Finland</w:t>
      </w:r>
      <w:r w:rsidR="00860D36">
        <w:rPr>
          <w:sz w:val="18"/>
          <w:szCs w:val="18"/>
          <w:lang w:val="fr-FR"/>
        </w:rPr>
        <w:t>e</w:t>
      </w:r>
      <w:r w:rsidR="00631951" w:rsidRPr="001C66C8">
        <w:rPr>
          <w:sz w:val="18"/>
          <w:szCs w:val="18"/>
          <w:lang w:val="fr-FR"/>
        </w:rPr>
        <w:t xml:space="preserve">, </w:t>
      </w:r>
      <w:r w:rsidR="00DB764F" w:rsidRPr="001C66C8">
        <w:rPr>
          <w:sz w:val="18"/>
          <w:szCs w:val="18"/>
          <w:lang w:val="fr-FR"/>
        </w:rPr>
        <w:t>Jap</w:t>
      </w:r>
      <w:r w:rsidR="00860D36">
        <w:rPr>
          <w:sz w:val="18"/>
          <w:szCs w:val="18"/>
          <w:lang w:val="fr-FR"/>
        </w:rPr>
        <w:t>o</w:t>
      </w:r>
      <w:r w:rsidR="00DB764F" w:rsidRPr="001C66C8">
        <w:rPr>
          <w:sz w:val="18"/>
          <w:szCs w:val="18"/>
          <w:lang w:val="fr-FR"/>
        </w:rPr>
        <w:t xml:space="preserve">n, </w:t>
      </w:r>
      <w:r w:rsidR="00631951" w:rsidRPr="001C66C8">
        <w:rPr>
          <w:sz w:val="18"/>
          <w:szCs w:val="18"/>
          <w:lang w:val="fr-FR"/>
        </w:rPr>
        <w:t>Mexi</w:t>
      </w:r>
      <w:r w:rsidR="00860D36">
        <w:rPr>
          <w:sz w:val="18"/>
          <w:szCs w:val="18"/>
          <w:lang w:val="fr-FR"/>
        </w:rPr>
        <w:t>que</w:t>
      </w:r>
      <w:r w:rsidR="00631951" w:rsidRPr="001C66C8">
        <w:rPr>
          <w:sz w:val="18"/>
          <w:szCs w:val="18"/>
          <w:lang w:val="fr-FR"/>
        </w:rPr>
        <w:t xml:space="preserve">, </w:t>
      </w:r>
      <w:r w:rsidR="00860D36" w:rsidRPr="00860D36">
        <w:rPr>
          <w:sz w:val="18"/>
          <w:szCs w:val="18"/>
          <w:lang w:val="fr-FR"/>
        </w:rPr>
        <w:t>Royaume-Uni</w:t>
      </w:r>
      <w:r w:rsidR="00860D36">
        <w:rPr>
          <w:sz w:val="18"/>
          <w:szCs w:val="18"/>
          <w:lang w:val="fr-FR"/>
        </w:rPr>
        <w:t>, Suède</w:t>
      </w:r>
      <w:r w:rsidR="00631951" w:rsidRPr="001C66C8">
        <w:rPr>
          <w:sz w:val="18"/>
          <w:szCs w:val="18"/>
          <w:lang w:val="fr-FR"/>
        </w:rPr>
        <w:t xml:space="preserve"> </w:t>
      </w:r>
      <w:r w:rsidR="00860D36">
        <w:rPr>
          <w:sz w:val="18"/>
          <w:szCs w:val="18"/>
          <w:lang w:val="fr-FR"/>
        </w:rPr>
        <w:t>et</w:t>
      </w:r>
      <w:r w:rsidR="00860D36" w:rsidRPr="00860D36">
        <w:t xml:space="preserve"> </w:t>
      </w:r>
      <w:r w:rsidR="00860D36" w:rsidRPr="00860D36">
        <w:rPr>
          <w:sz w:val="18"/>
          <w:szCs w:val="18"/>
          <w:lang w:val="fr-FR"/>
        </w:rPr>
        <w:t>Union européenne et ses États membres</w:t>
      </w:r>
      <w:r w:rsidR="00481484" w:rsidRPr="001C66C8">
        <w:rPr>
          <w:sz w:val="18"/>
          <w:szCs w:val="18"/>
          <w:lang w:val="fr-FR"/>
        </w:rPr>
        <w:t>.</w:t>
      </w:r>
    </w:p>
  </w:footnote>
  <w:footnote w:id="7">
    <w:p w14:paraId="06BCE248" w14:textId="5048A12B" w:rsidR="00D36D64" w:rsidRPr="001C66C8" w:rsidRDefault="00D36D64" w:rsidP="003578CA">
      <w:pPr>
        <w:pStyle w:val="NormalWeb"/>
        <w:rPr>
          <w:sz w:val="18"/>
          <w:szCs w:val="18"/>
          <w:lang w:val="fr-FR"/>
        </w:rPr>
      </w:pPr>
      <w:r w:rsidRPr="001C66C8">
        <w:rPr>
          <w:rStyle w:val="Appelnotedebasdep"/>
          <w:sz w:val="18"/>
          <w:szCs w:val="18"/>
          <w:lang w:val="fr-FR"/>
        </w:rPr>
        <w:footnoteRef/>
      </w:r>
      <w:r w:rsidRPr="001C66C8">
        <w:rPr>
          <w:sz w:val="18"/>
          <w:szCs w:val="18"/>
          <w:lang w:val="fr-FR"/>
        </w:rPr>
        <w:t xml:space="preserve"> </w:t>
      </w:r>
      <w:proofErr w:type="spellStart"/>
      <w:r w:rsidRPr="001C66C8">
        <w:rPr>
          <w:sz w:val="18"/>
          <w:szCs w:val="18"/>
          <w:lang w:val="fr-FR"/>
        </w:rPr>
        <w:t>BirdLife</w:t>
      </w:r>
      <w:proofErr w:type="spellEnd"/>
      <w:r w:rsidRPr="001C66C8">
        <w:rPr>
          <w:sz w:val="18"/>
          <w:szCs w:val="18"/>
          <w:lang w:val="fr-FR"/>
        </w:rPr>
        <w:t xml:space="preserve"> International, CBD </w:t>
      </w:r>
      <w:proofErr w:type="spellStart"/>
      <w:r w:rsidRPr="001C66C8">
        <w:rPr>
          <w:sz w:val="18"/>
          <w:szCs w:val="18"/>
          <w:lang w:val="fr-FR"/>
        </w:rPr>
        <w:t>Women’s</w:t>
      </w:r>
      <w:proofErr w:type="spellEnd"/>
      <w:r w:rsidRPr="001C66C8">
        <w:rPr>
          <w:sz w:val="18"/>
          <w:szCs w:val="18"/>
          <w:lang w:val="fr-FR"/>
        </w:rPr>
        <w:t xml:space="preserve"> Caucus, Center for Large </w:t>
      </w:r>
      <w:proofErr w:type="spellStart"/>
      <w:r w:rsidRPr="001C66C8">
        <w:rPr>
          <w:sz w:val="18"/>
          <w:szCs w:val="18"/>
          <w:lang w:val="fr-FR"/>
        </w:rPr>
        <w:t>Landscape</w:t>
      </w:r>
      <w:proofErr w:type="spellEnd"/>
      <w:r w:rsidRPr="001C66C8">
        <w:rPr>
          <w:sz w:val="18"/>
          <w:szCs w:val="18"/>
          <w:lang w:val="fr-FR"/>
        </w:rPr>
        <w:t xml:space="preserve"> Conservation</w:t>
      </w:r>
      <w:r w:rsidR="00D60098" w:rsidRPr="001C66C8">
        <w:rPr>
          <w:sz w:val="18"/>
          <w:szCs w:val="18"/>
          <w:lang w:val="fr-FR"/>
        </w:rPr>
        <w:t>,</w:t>
      </w:r>
      <w:r w:rsidRPr="001C66C8">
        <w:rPr>
          <w:sz w:val="18"/>
          <w:szCs w:val="18"/>
          <w:lang w:val="fr-FR"/>
        </w:rPr>
        <w:t xml:space="preserve"> </w:t>
      </w:r>
      <w:r w:rsidR="00396FB5" w:rsidRPr="00396FB5">
        <w:rPr>
          <w:sz w:val="18"/>
          <w:szCs w:val="18"/>
          <w:lang w:val="fr-FR"/>
        </w:rPr>
        <w:t>Organisation des Nations Unies pour l’alimentation et l’agriculture</w:t>
      </w:r>
      <w:r w:rsidR="00D60098" w:rsidRPr="001C66C8">
        <w:rPr>
          <w:sz w:val="18"/>
          <w:szCs w:val="18"/>
          <w:lang w:val="fr-FR"/>
        </w:rPr>
        <w:t>,</w:t>
      </w:r>
      <w:r w:rsidRPr="001C66C8">
        <w:rPr>
          <w:sz w:val="18"/>
          <w:szCs w:val="18"/>
          <w:lang w:val="fr-FR"/>
        </w:rPr>
        <w:t xml:space="preserve"> Forest </w:t>
      </w:r>
      <w:proofErr w:type="spellStart"/>
      <w:r w:rsidRPr="001C66C8">
        <w:rPr>
          <w:sz w:val="18"/>
          <w:szCs w:val="18"/>
          <w:lang w:val="fr-FR"/>
        </w:rPr>
        <w:t>Stewardship</w:t>
      </w:r>
      <w:proofErr w:type="spellEnd"/>
      <w:r w:rsidRPr="001C66C8">
        <w:rPr>
          <w:sz w:val="18"/>
          <w:szCs w:val="18"/>
          <w:lang w:val="fr-FR"/>
        </w:rPr>
        <w:t xml:space="preserve"> Council, </w:t>
      </w:r>
      <w:r w:rsidR="00E03AA9" w:rsidRPr="00E03AA9">
        <w:rPr>
          <w:sz w:val="18"/>
          <w:szCs w:val="18"/>
          <w:lang w:val="fr-FR"/>
        </w:rPr>
        <w:t>Réseau mondial des jeunes pour la biodiversité</w:t>
      </w:r>
      <w:r w:rsidR="00E03AA9">
        <w:rPr>
          <w:sz w:val="18"/>
          <w:szCs w:val="18"/>
          <w:lang w:val="fr-FR"/>
        </w:rPr>
        <w:t>,</w:t>
      </w:r>
      <w:r w:rsidR="00E03AA9" w:rsidRPr="00E03AA9">
        <w:rPr>
          <w:sz w:val="18"/>
          <w:szCs w:val="18"/>
          <w:lang w:val="fr-FR"/>
        </w:rPr>
        <w:t xml:space="preserve"> </w:t>
      </w:r>
      <w:r w:rsidR="00396FB5" w:rsidRPr="00396FB5">
        <w:rPr>
          <w:sz w:val="18"/>
          <w:szCs w:val="18"/>
          <w:lang w:val="fr-FR"/>
        </w:rPr>
        <w:t>Coalition de la haute ambition pour la nature et les peuples</w:t>
      </w:r>
      <w:r w:rsidR="00556734" w:rsidRPr="001C66C8">
        <w:rPr>
          <w:sz w:val="18"/>
          <w:szCs w:val="18"/>
          <w:lang w:val="fr-FR"/>
        </w:rPr>
        <w:t>,</w:t>
      </w:r>
      <w:r w:rsidRPr="001C66C8">
        <w:rPr>
          <w:sz w:val="18"/>
          <w:szCs w:val="18"/>
          <w:lang w:val="fr-FR"/>
        </w:rPr>
        <w:t xml:space="preserve"> </w:t>
      </w:r>
      <w:r w:rsidR="00396FB5" w:rsidRPr="00396FB5">
        <w:rPr>
          <w:sz w:val="18"/>
          <w:szCs w:val="18"/>
          <w:lang w:val="fr-FR"/>
        </w:rPr>
        <w:t>Consortium APAC</w:t>
      </w:r>
      <w:r w:rsidR="00EE3838" w:rsidRPr="001C66C8">
        <w:rPr>
          <w:sz w:val="18"/>
          <w:szCs w:val="18"/>
          <w:lang w:val="fr-FR"/>
        </w:rPr>
        <w:t>,</w:t>
      </w:r>
      <w:r w:rsidR="00D87ACE" w:rsidRPr="001C66C8">
        <w:rPr>
          <w:sz w:val="18"/>
          <w:szCs w:val="18"/>
          <w:lang w:val="fr-FR"/>
        </w:rPr>
        <w:t xml:space="preserve"> </w:t>
      </w:r>
      <w:r w:rsidR="009C2208" w:rsidRPr="009C2208">
        <w:rPr>
          <w:sz w:val="18"/>
          <w:szCs w:val="18"/>
          <w:lang w:val="fr-FR"/>
        </w:rPr>
        <w:t>Union internationale pour la conservation de la nature</w:t>
      </w:r>
      <w:r w:rsidR="00D87ACE" w:rsidRPr="001C66C8">
        <w:rPr>
          <w:sz w:val="18"/>
          <w:szCs w:val="18"/>
          <w:lang w:val="fr-FR"/>
        </w:rPr>
        <w:t>,</w:t>
      </w:r>
      <w:r w:rsidRPr="001C66C8">
        <w:rPr>
          <w:sz w:val="18"/>
          <w:szCs w:val="18"/>
          <w:lang w:val="fr-FR"/>
        </w:rPr>
        <w:t xml:space="preserve"> International Work Group for </w:t>
      </w:r>
      <w:proofErr w:type="spellStart"/>
      <w:r w:rsidRPr="001C66C8">
        <w:rPr>
          <w:sz w:val="18"/>
          <w:szCs w:val="18"/>
          <w:lang w:val="fr-FR"/>
        </w:rPr>
        <w:t>Indigenous</w:t>
      </w:r>
      <w:proofErr w:type="spellEnd"/>
      <w:r w:rsidRPr="001C66C8">
        <w:rPr>
          <w:sz w:val="18"/>
          <w:szCs w:val="18"/>
          <w:lang w:val="fr-FR"/>
        </w:rPr>
        <w:t xml:space="preserve"> </w:t>
      </w:r>
      <w:proofErr w:type="spellStart"/>
      <w:r w:rsidRPr="001C66C8">
        <w:rPr>
          <w:sz w:val="18"/>
          <w:szCs w:val="18"/>
          <w:lang w:val="fr-FR"/>
        </w:rPr>
        <w:t>Affairs</w:t>
      </w:r>
      <w:proofErr w:type="spellEnd"/>
      <w:r w:rsidR="00D87ACE" w:rsidRPr="001C66C8">
        <w:rPr>
          <w:sz w:val="18"/>
          <w:szCs w:val="18"/>
          <w:lang w:val="fr-FR"/>
        </w:rPr>
        <w:t>,</w:t>
      </w:r>
      <w:r w:rsidRPr="001C66C8">
        <w:rPr>
          <w:sz w:val="18"/>
          <w:szCs w:val="18"/>
          <w:lang w:val="fr-FR"/>
        </w:rPr>
        <w:t xml:space="preserve"> </w:t>
      </w:r>
      <w:proofErr w:type="spellStart"/>
      <w:r w:rsidRPr="001C66C8">
        <w:rPr>
          <w:sz w:val="18"/>
          <w:szCs w:val="18"/>
          <w:lang w:val="fr-FR"/>
        </w:rPr>
        <w:t>Mesoamerican</w:t>
      </w:r>
      <w:proofErr w:type="spellEnd"/>
      <w:r w:rsidRPr="001C66C8">
        <w:rPr>
          <w:sz w:val="18"/>
          <w:szCs w:val="18"/>
          <w:lang w:val="fr-FR"/>
        </w:rPr>
        <w:t xml:space="preserve"> Initiative for </w:t>
      </w:r>
      <w:proofErr w:type="spellStart"/>
      <w:r w:rsidRPr="001C66C8">
        <w:rPr>
          <w:sz w:val="18"/>
          <w:szCs w:val="18"/>
          <w:lang w:val="fr-FR"/>
        </w:rPr>
        <w:t>Biological</w:t>
      </w:r>
      <w:proofErr w:type="spellEnd"/>
      <w:r w:rsidRPr="001C66C8">
        <w:rPr>
          <w:sz w:val="18"/>
          <w:szCs w:val="18"/>
          <w:lang w:val="fr-FR"/>
        </w:rPr>
        <w:t xml:space="preserve"> Corridors</w:t>
      </w:r>
      <w:r w:rsidR="00D87ACE" w:rsidRPr="001C66C8">
        <w:rPr>
          <w:sz w:val="18"/>
          <w:szCs w:val="18"/>
          <w:lang w:val="fr-FR"/>
        </w:rPr>
        <w:t>,</w:t>
      </w:r>
      <w:r w:rsidRPr="001C66C8">
        <w:rPr>
          <w:sz w:val="18"/>
          <w:szCs w:val="18"/>
          <w:lang w:val="fr-FR"/>
        </w:rPr>
        <w:t xml:space="preserve"> Royal Society for the Protection of </w:t>
      </w:r>
      <w:proofErr w:type="spellStart"/>
      <w:r w:rsidRPr="001C66C8">
        <w:rPr>
          <w:sz w:val="18"/>
          <w:szCs w:val="18"/>
          <w:lang w:val="fr-FR"/>
        </w:rPr>
        <w:t>Birds</w:t>
      </w:r>
      <w:proofErr w:type="spellEnd"/>
      <w:r w:rsidR="00824CD4" w:rsidRPr="001C66C8">
        <w:rPr>
          <w:sz w:val="18"/>
          <w:szCs w:val="18"/>
          <w:lang w:val="fr-FR"/>
        </w:rPr>
        <w:t>,</w:t>
      </w:r>
      <w:r w:rsidR="00491981" w:rsidRPr="001C66C8">
        <w:rPr>
          <w:sz w:val="18"/>
          <w:szCs w:val="18"/>
          <w:lang w:val="fr-FR"/>
        </w:rPr>
        <w:t xml:space="preserve"> </w:t>
      </w:r>
      <w:r w:rsidR="00D60098" w:rsidRPr="001C66C8">
        <w:rPr>
          <w:sz w:val="18"/>
          <w:szCs w:val="18"/>
          <w:lang w:val="fr-FR"/>
        </w:rPr>
        <w:t>Secr</w:t>
      </w:r>
      <w:r w:rsidR="009C2208">
        <w:rPr>
          <w:sz w:val="18"/>
          <w:szCs w:val="18"/>
          <w:lang w:val="fr-FR"/>
        </w:rPr>
        <w:t>é</w:t>
      </w:r>
      <w:r w:rsidR="00D60098" w:rsidRPr="001C66C8">
        <w:rPr>
          <w:sz w:val="18"/>
          <w:szCs w:val="18"/>
          <w:lang w:val="fr-FR"/>
        </w:rPr>
        <w:t xml:space="preserve">tariat </w:t>
      </w:r>
      <w:r w:rsidR="009C2208">
        <w:rPr>
          <w:sz w:val="18"/>
          <w:szCs w:val="18"/>
          <w:lang w:val="fr-FR"/>
        </w:rPr>
        <w:t xml:space="preserve">de la </w:t>
      </w:r>
      <w:r w:rsidR="00D60098" w:rsidRPr="001C66C8">
        <w:rPr>
          <w:sz w:val="18"/>
          <w:szCs w:val="18"/>
          <w:lang w:val="fr-FR"/>
        </w:rPr>
        <w:t xml:space="preserve">Convention </w:t>
      </w:r>
      <w:r w:rsidR="009C2208">
        <w:rPr>
          <w:sz w:val="18"/>
          <w:szCs w:val="18"/>
          <w:lang w:val="fr-FR"/>
        </w:rPr>
        <w:t xml:space="preserve">sur la conservation des espèces migratrices appartenant à la faune sauvage, </w:t>
      </w:r>
      <w:r w:rsidR="00491981" w:rsidRPr="001C66C8">
        <w:rPr>
          <w:sz w:val="18"/>
          <w:szCs w:val="18"/>
          <w:lang w:val="fr-FR"/>
        </w:rPr>
        <w:t xml:space="preserve">The Nature </w:t>
      </w:r>
      <w:proofErr w:type="spellStart"/>
      <w:r w:rsidR="00491981" w:rsidRPr="001C66C8">
        <w:rPr>
          <w:sz w:val="18"/>
          <w:szCs w:val="18"/>
          <w:lang w:val="fr-FR"/>
        </w:rPr>
        <w:t>Conservancy</w:t>
      </w:r>
      <w:proofErr w:type="spellEnd"/>
      <w:r w:rsidR="00824CD4" w:rsidRPr="001C66C8">
        <w:rPr>
          <w:sz w:val="18"/>
          <w:szCs w:val="18"/>
          <w:lang w:val="fr-FR"/>
        </w:rPr>
        <w:t>,</w:t>
      </w:r>
      <w:r w:rsidR="00491981" w:rsidRPr="001C66C8">
        <w:rPr>
          <w:sz w:val="18"/>
          <w:szCs w:val="18"/>
          <w:lang w:val="fr-FR"/>
        </w:rPr>
        <w:t xml:space="preserve"> </w:t>
      </w:r>
      <w:r w:rsidR="009C2208">
        <w:rPr>
          <w:sz w:val="18"/>
          <w:szCs w:val="18"/>
          <w:lang w:val="fr-FR"/>
        </w:rPr>
        <w:t>Centre mondial de surveillance pour la conservation du Programme des Nations Unies pour l’environnement</w:t>
      </w:r>
      <w:r w:rsidR="00824CD4" w:rsidRPr="001C66C8">
        <w:rPr>
          <w:sz w:val="18"/>
          <w:szCs w:val="18"/>
          <w:lang w:val="fr-FR"/>
        </w:rPr>
        <w:t>,</w:t>
      </w:r>
      <w:r w:rsidRPr="001C66C8">
        <w:rPr>
          <w:sz w:val="18"/>
          <w:szCs w:val="18"/>
          <w:lang w:val="fr-FR"/>
        </w:rPr>
        <w:t xml:space="preserve"> Women4Biodiversity </w:t>
      </w:r>
      <w:r w:rsidR="009C2208">
        <w:rPr>
          <w:sz w:val="18"/>
          <w:szCs w:val="18"/>
          <w:lang w:val="fr-FR"/>
        </w:rPr>
        <w:t>et</w:t>
      </w:r>
      <w:r w:rsidR="00AB14AC" w:rsidRPr="001C66C8">
        <w:rPr>
          <w:sz w:val="18"/>
          <w:szCs w:val="18"/>
          <w:lang w:val="fr-FR"/>
        </w:rPr>
        <w:t xml:space="preserve"> </w:t>
      </w:r>
      <w:r w:rsidRPr="001C66C8">
        <w:rPr>
          <w:sz w:val="18"/>
          <w:szCs w:val="18"/>
          <w:lang w:val="fr-FR"/>
        </w:rPr>
        <w:t>World Wide Fund for Nature</w:t>
      </w:r>
      <w:r w:rsidR="008A5E88" w:rsidRPr="001C66C8">
        <w:rPr>
          <w:sz w:val="18"/>
          <w:szCs w:val="18"/>
          <w:lang w:val="fr-FR"/>
        </w:rPr>
        <w:t xml:space="preserve"> International.</w:t>
      </w:r>
    </w:p>
  </w:footnote>
  <w:footnote w:id="8">
    <w:p w14:paraId="25C4348D" w14:textId="71A02DA6" w:rsidR="00275EFB" w:rsidRPr="001C66C8" w:rsidRDefault="00275EFB" w:rsidP="00E32BCE">
      <w:pPr>
        <w:rPr>
          <w:szCs w:val="18"/>
          <w:lang w:val="fr-FR"/>
        </w:rPr>
      </w:pPr>
      <w:r w:rsidRPr="001C66C8">
        <w:rPr>
          <w:rStyle w:val="Appelnotedebasdep"/>
          <w:sz w:val="18"/>
          <w:szCs w:val="18"/>
          <w:lang w:val="fr-FR"/>
        </w:rPr>
        <w:footnoteRef/>
      </w:r>
      <w:r w:rsidRPr="001C66C8">
        <w:rPr>
          <w:sz w:val="18"/>
          <w:szCs w:val="18"/>
          <w:lang w:val="fr-FR"/>
        </w:rPr>
        <w:t xml:space="preserve"> </w:t>
      </w:r>
      <w:r w:rsidR="00734033">
        <w:rPr>
          <w:sz w:val="18"/>
          <w:szCs w:val="18"/>
          <w:lang w:val="fr-FR"/>
        </w:rPr>
        <w:t>Les premiers progrès ont été évalués à la huitième réunion de la Conférence des Partis, par la décision</w:t>
      </w:r>
      <w:r w:rsidR="00B11214">
        <w:rPr>
          <w:color w:val="000000" w:themeColor="text1"/>
          <w:sz w:val="18"/>
          <w:szCs w:val="18"/>
          <w:lang w:val="fr-FR"/>
        </w:rPr>
        <w:t> </w:t>
      </w:r>
      <w:hyperlink r:id="rId4" w:history="1">
        <w:r w:rsidRPr="001C66C8">
          <w:rPr>
            <w:rStyle w:val="Lienhypertexte"/>
            <w:sz w:val="18"/>
            <w:szCs w:val="18"/>
            <w:lang w:val="fr-FR"/>
          </w:rPr>
          <w:t>VIII/24,</w:t>
        </w:r>
      </w:hyperlink>
      <w:r w:rsidRPr="001C66C8">
        <w:rPr>
          <w:color w:val="000000" w:themeColor="text1"/>
          <w:sz w:val="18"/>
          <w:szCs w:val="18"/>
          <w:lang w:val="fr-FR"/>
        </w:rPr>
        <w:t xml:space="preserve"> </w:t>
      </w:r>
      <w:r w:rsidR="00734033">
        <w:rPr>
          <w:color w:val="000000" w:themeColor="text1"/>
          <w:sz w:val="18"/>
          <w:szCs w:val="18"/>
          <w:lang w:val="fr-FR"/>
        </w:rPr>
        <w:t>dans laquelle les Parties étaient invitées à améliorer leur rédaction de rapports sur la mise en œuvre. À sa neuvième réunion, dans sa décision </w:t>
      </w:r>
      <w:hyperlink r:id="rId5" w:history="1">
        <w:r w:rsidRPr="001C66C8">
          <w:rPr>
            <w:rStyle w:val="Lienhypertexte"/>
            <w:sz w:val="18"/>
            <w:szCs w:val="18"/>
            <w:lang w:val="fr-FR"/>
          </w:rPr>
          <w:t>IX/18</w:t>
        </w:r>
        <w:r w:rsidR="00814822" w:rsidRPr="001C66C8">
          <w:rPr>
            <w:rStyle w:val="Lienhypertexte"/>
            <w:sz w:val="18"/>
            <w:szCs w:val="18"/>
            <w:lang w:val="fr-FR"/>
          </w:rPr>
          <w:t> A</w:t>
        </w:r>
        <w:r w:rsidRPr="001C66C8">
          <w:rPr>
            <w:rStyle w:val="Lienhypertexte"/>
            <w:sz w:val="18"/>
            <w:szCs w:val="18"/>
            <w:lang w:val="fr-FR"/>
          </w:rPr>
          <w:t>,</w:t>
        </w:r>
      </w:hyperlink>
      <w:r w:rsidRPr="001C66C8">
        <w:rPr>
          <w:color w:val="000000" w:themeColor="text1"/>
          <w:sz w:val="18"/>
          <w:szCs w:val="18"/>
          <w:lang w:val="fr-FR"/>
        </w:rPr>
        <w:t xml:space="preserve"> </w:t>
      </w:r>
      <w:r w:rsidR="00734033">
        <w:rPr>
          <w:color w:val="000000" w:themeColor="text1"/>
          <w:sz w:val="18"/>
          <w:szCs w:val="18"/>
          <w:lang w:val="fr-FR"/>
        </w:rPr>
        <w:t>la</w:t>
      </w:r>
      <w:r w:rsidRPr="001C66C8">
        <w:rPr>
          <w:color w:val="000000" w:themeColor="text1"/>
          <w:sz w:val="18"/>
          <w:szCs w:val="18"/>
          <w:lang w:val="fr-FR"/>
        </w:rPr>
        <w:t xml:space="preserve"> Conf</w:t>
      </w:r>
      <w:r w:rsidR="00734033">
        <w:rPr>
          <w:color w:val="000000" w:themeColor="text1"/>
          <w:sz w:val="18"/>
          <w:szCs w:val="18"/>
          <w:lang w:val="fr-FR"/>
        </w:rPr>
        <w:t>é</w:t>
      </w:r>
      <w:r w:rsidRPr="001C66C8">
        <w:rPr>
          <w:color w:val="000000" w:themeColor="text1"/>
          <w:sz w:val="18"/>
          <w:szCs w:val="18"/>
          <w:lang w:val="fr-FR"/>
        </w:rPr>
        <w:t xml:space="preserve">rence </w:t>
      </w:r>
      <w:r w:rsidR="00734033">
        <w:rPr>
          <w:color w:val="000000" w:themeColor="text1"/>
          <w:sz w:val="18"/>
          <w:szCs w:val="18"/>
          <w:lang w:val="fr-FR"/>
        </w:rPr>
        <w:t>des</w:t>
      </w:r>
      <w:r w:rsidRPr="001C66C8">
        <w:rPr>
          <w:color w:val="000000" w:themeColor="text1"/>
          <w:sz w:val="18"/>
          <w:szCs w:val="18"/>
          <w:lang w:val="fr-FR"/>
        </w:rPr>
        <w:t xml:space="preserve"> Parties </w:t>
      </w:r>
      <w:r w:rsidR="00734033">
        <w:rPr>
          <w:color w:val="000000" w:themeColor="text1"/>
          <w:sz w:val="18"/>
          <w:szCs w:val="18"/>
          <w:lang w:val="fr-FR"/>
        </w:rPr>
        <w:t xml:space="preserve">a demandé que soient organisés des ateliers de création de capacités, que soient compilées les meilleures pratiques et que soit réalisé un examen approfondi des progrès réalisés, en parallèle de la nomination de </w:t>
      </w:r>
      <w:r w:rsidR="00734033" w:rsidRPr="001C66C8">
        <w:rPr>
          <w:color w:val="000000" w:themeColor="text1"/>
          <w:sz w:val="18"/>
          <w:szCs w:val="18"/>
          <w:lang w:val="fr-FR"/>
        </w:rPr>
        <w:t>coordonnateurs</w:t>
      </w:r>
      <w:r w:rsidR="00734033">
        <w:rPr>
          <w:color w:val="000000" w:themeColor="text1"/>
          <w:sz w:val="18"/>
          <w:szCs w:val="18"/>
          <w:lang w:val="fr-FR"/>
        </w:rPr>
        <w:t xml:space="preserve"> nationaux. À sa dixième réunion, par le biais de la décision </w:t>
      </w:r>
      <w:hyperlink r:id="rId6" w:history="1">
        <w:r w:rsidRPr="001C66C8">
          <w:rPr>
            <w:rStyle w:val="Lienhypertexte"/>
            <w:color w:val="000000" w:themeColor="text1"/>
            <w:sz w:val="18"/>
            <w:szCs w:val="18"/>
            <w:u w:val="none"/>
            <w:lang w:val="fr-FR"/>
          </w:rPr>
          <w:t>X/31</w:t>
        </w:r>
      </w:hyperlink>
      <w:r w:rsidR="00F82FC9" w:rsidRPr="001C66C8">
        <w:rPr>
          <w:sz w:val="18"/>
          <w:szCs w:val="18"/>
          <w:lang w:val="fr-FR"/>
        </w:rPr>
        <w:t>,</w:t>
      </w:r>
      <w:r w:rsidRPr="001C66C8">
        <w:rPr>
          <w:color w:val="000000" w:themeColor="text1"/>
          <w:sz w:val="18"/>
          <w:szCs w:val="18"/>
          <w:lang w:val="fr-FR"/>
        </w:rPr>
        <w:t xml:space="preserve"> </w:t>
      </w:r>
      <w:r w:rsidR="00734033">
        <w:rPr>
          <w:color w:val="000000" w:themeColor="text1"/>
          <w:sz w:val="18"/>
          <w:szCs w:val="18"/>
          <w:lang w:val="fr-FR"/>
        </w:rPr>
        <w:t>la</w:t>
      </w:r>
      <w:r w:rsidRPr="001C66C8">
        <w:rPr>
          <w:color w:val="000000" w:themeColor="text1"/>
          <w:sz w:val="18"/>
          <w:szCs w:val="18"/>
          <w:lang w:val="fr-FR"/>
        </w:rPr>
        <w:t xml:space="preserve"> Con</w:t>
      </w:r>
      <w:r w:rsidR="00734033">
        <w:rPr>
          <w:color w:val="000000" w:themeColor="text1"/>
          <w:sz w:val="18"/>
          <w:szCs w:val="18"/>
          <w:lang w:val="fr-FR"/>
        </w:rPr>
        <w:t>fé</w:t>
      </w:r>
      <w:r w:rsidRPr="001C66C8">
        <w:rPr>
          <w:color w:val="000000" w:themeColor="text1"/>
          <w:sz w:val="18"/>
          <w:szCs w:val="18"/>
          <w:lang w:val="fr-FR"/>
        </w:rPr>
        <w:t xml:space="preserve">rence </w:t>
      </w:r>
      <w:r w:rsidR="00734033">
        <w:rPr>
          <w:color w:val="000000" w:themeColor="text1"/>
          <w:sz w:val="18"/>
          <w:szCs w:val="18"/>
          <w:lang w:val="fr-FR"/>
        </w:rPr>
        <w:t>des</w:t>
      </w:r>
      <w:r w:rsidRPr="001C66C8">
        <w:rPr>
          <w:color w:val="000000" w:themeColor="text1"/>
          <w:sz w:val="18"/>
          <w:szCs w:val="18"/>
          <w:lang w:val="fr-FR"/>
        </w:rPr>
        <w:t xml:space="preserve"> Parties </w:t>
      </w:r>
      <w:r w:rsidR="00734033">
        <w:rPr>
          <w:color w:val="000000" w:themeColor="text1"/>
          <w:sz w:val="18"/>
          <w:szCs w:val="18"/>
          <w:lang w:val="fr-FR"/>
        </w:rPr>
        <w:t xml:space="preserve">a abordé le sujet des stratégies nationales, régionales et mondiales pour le renforcement de la mise en œuvre. À la même réunion, elle a également adopté les </w:t>
      </w:r>
      <w:r w:rsidR="00720A98" w:rsidRPr="00720A98">
        <w:rPr>
          <w:color w:val="000000" w:themeColor="text1"/>
          <w:sz w:val="18"/>
          <w:szCs w:val="18"/>
          <w:lang w:val="fr-FR"/>
        </w:rPr>
        <w:t>Objectifs</w:t>
      </w:r>
      <w:r w:rsidR="00734033" w:rsidRPr="00720A98">
        <w:rPr>
          <w:color w:val="000000" w:themeColor="text1"/>
          <w:sz w:val="18"/>
          <w:szCs w:val="18"/>
          <w:lang w:val="fr-FR"/>
        </w:rPr>
        <w:t xml:space="preserve"> d’Aichi pour la biodiversité</w:t>
      </w:r>
      <w:r w:rsidR="00734033">
        <w:rPr>
          <w:color w:val="000000" w:themeColor="text1"/>
          <w:sz w:val="18"/>
          <w:szCs w:val="18"/>
          <w:lang w:val="fr-FR"/>
        </w:rPr>
        <w:t xml:space="preserve">, qui incluaient la Cible 11 sur les </w:t>
      </w:r>
      <w:r w:rsidR="00B477E8">
        <w:rPr>
          <w:color w:val="000000" w:themeColor="text1"/>
          <w:sz w:val="18"/>
          <w:szCs w:val="18"/>
          <w:lang w:val="fr-FR"/>
        </w:rPr>
        <w:t>aires</w:t>
      </w:r>
      <w:r w:rsidR="00734033">
        <w:rPr>
          <w:color w:val="000000" w:themeColor="text1"/>
          <w:sz w:val="18"/>
          <w:szCs w:val="18"/>
          <w:lang w:val="fr-FR"/>
        </w:rPr>
        <w:t xml:space="preserve"> protégées et traduisaient les éléments fondamentaux du programme de travail en des engagements mondiaux mesurables</w:t>
      </w:r>
      <w:r w:rsidRPr="001C66C8">
        <w:rPr>
          <w:color w:val="000000" w:themeColor="text1"/>
          <w:sz w:val="18"/>
          <w:szCs w:val="18"/>
          <w:lang w:val="fr-FR"/>
        </w:rPr>
        <w:t xml:space="preserve"> </w:t>
      </w:r>
      <w:r w:rsidR="0094594C" w:rsidRPr="001C66C8">
        <w:rPr>
          <w:color w:val="000000" w:themeColor="text1"/>
          <w:sz w:val="18"/>
          <w:szCs w:val="18"/>
          <w:lang w:val="fr-FR"/>
        </w:rPr>
        <w:t>(</w:t>
      </w:r>
      <w:r w:rsidR="00734033">
        <w:rPr>
          <w:color w:val="000000" w:themeColor="text1"/>
          <w:sz w:val="18"/>
          <w:szCs w:val="18"/>
          <w:lang w:val="fr-FR"/>
        </w:rPr>
        <w:t>voir</w:t>
      </w:r>
      <w:r w:rsidR="00D130C2" w:rsidRPr="001C66C8">
        <w:rPr>
          <w:color w:val="000000" w:themeColor="text1"/>
          <w:sz w:val="18"/>
          <w:szCs w:val="18"/>
          <w:lang w:val="fr-FR"/>
        </w:rPr>
        <w:t xml:space="preserve"> </w:t>
      </w:r>
      <w:r w:rsidR="0094594C" w:rsidRPr="001C66C8">
        <w:rPr>
          <w:color w:val="000000" w:themeColor="text1"/>
          <w:sz w:val="18"/>
          <w:szCs w:val="18"/>
          <w:lang w:val="fr-FR"/>
        </w:rPr>
        <w:t>d</w:t>
      </w:r>
      <w:r w:rsidR="00734033">
        <w:rPr>
          <w:color w:val="000000" w:themeColor="text1"/>
          <w:sz w:val="18"/>
          <w:szCs w:val="18"/>
          <w:lang w:val="fr-FR"/>
        </w:rPr>
        <w:t>é</w:t>
      </w:r>
      <w:r w:rsidR="0094594C" w:rsidRPr="001C66C8">
        <w:rPr>
          <w:color w:val="000000" w:themeColor="text1"/>
          <w:sz w:val="18"/>
          <w:szCs w:val="18"/>
          <w:lang w:val="fr-FR"/>
        </w:rPr>
        <w:t>cision</w:t>
      </w:r>
      <w:r w:rsidR="002C4237" w:rsidRPr="001C66C8">
        <w:rPr>
          <w:color w:val="000000" w:themeColor="text1"/>
          <w:sz w:val="18"/>
          <w:szCs w:val="18"/>
          <w:lang w:val="fr-FR"/>
        </w:rPr>
        <w:t> </w:t>
      </w:r>
      <w:hyperlink r:id="rId7" w:history="1">
        <w:r w:rsidR="0094594C" w:rsidRPr="001C66C8">
          <w:rPr>
            <w:rStyle w:val="Lienhypertexte"/>
            <w:color w:val="000000" w:themeColor="text1"/>
            <w:sz w:val="18"/>
            <w:szCs w:val="18"/>
            <w:u w:val="none"/>
            <w:lang w:val="fr-FR"/>
          </w:rPr>
          <w:t>X/2</w:t>
        </w:r>
      </w:hyperlink>
      <w:r w:rsidR="0094594C" w:rsidRPr="001C66C8">
        <w:rPr>
          <w:sz w:val="18"/>
          <w:szCs w:val="18"/>
          <w:lang w:val="fr-FR"/>
        </w:rPr>
        <w:t>)</w:t>
      </w:r>
      <w:r w:rsidRPr="001C66C8">
        <w:rPr>
          <w:color w:val="000000" w:themeColor="text1"/>
          <w:sz w:val="18"/>
          <w:szCs w:val="18"/>
          <w:lang w:val="fr-FR"/>
        </w:rPr>
        <w:t xml:space="preserve">. </w:t>
      </w:r>
      <w:r w:rsidR="00734033">
        <w:rPr>
          <w:color w:val="000000" w:themeColor="text1"/>
          <w:sz w:val="18"/>
          <w:szCs w:val="18"/>
          <w:lang w:val="fr-FR"/>
        </w:rPr>
        <w:t xml:space="preserve">Les évolutions subséquentes </w:t>
      </w:r>
      <w:r w:rsidR="00734033" w:rsidRPr="00720A98">
        <w:rPr>
          <w:color w:val="000000" w:themeColor="text1"/>
          <w:sz w:val="18"/>
          <w:szCs w:val="18"/>
          <w:lang w:val="fr-FR"/>
        </w:rPr>
        <w:t>ont élargi et consolidé le cadre, surtout par le biais de la décision</w:t>
      </w:r>
      <w:r w:rsidR="00B11214" w:rsidRPr="00720A98">
        <w:rPr>
          <w:color w:val="000000" w:themeColor="text1"/>
          <w:sz w:val="18"/>
          <w:szCs w:val="18"/>
          <w:lang w:val="fr-FR"/>
        </w:rPr>
        <w:t> </w:t>
      </w:r>
      <w:hyperlink r:id="rId8" w:history="1">
        <w:r w:rsidR="00B6737E" w:rsidRPr="00720A98">
          <w:rPr>
            <w:rStyle w:val="Lienhypertexte"/>
            <w:sz w:val="18"/>
            <w:szCs w:val="18"/>
            <w:lang w:val="fr-FR"/>
          </w:rPr>
          <w:t>14/8</w:t>
        </w:r>
      </w:hyperlink>
      <w:r w:rsidR="00BD6D00" w:rsidRPr="00720A98">
        <w:rPr>
          <w:sz w:val="18"/>
          <w:szCs w:val="18"/>
          <w:lang w:val="fr-FR"/>
        </w:rPr>
        <w:t>,</w:t>
      </w:r>
      <w:r w:rsidRPr="00720A98">
        <w:rPr>
          <w:color w:val="000000" w:themeColor="text1"/>
          <w:sz w:val="18"/>
          <w:szCs w:val="18"/>
          <w:lang w:val="fr-FR"/>
        </w:rPr>
        <w:t xml:space="preserve"> </w:t>
      </w:r>
      <w:r w:rsidR="00734033" w:rsidRPr="00720A98">
        <w:rPr>
          <w:color w:val="000000" w:themeColor="text1"/>
          <w:sz w:val="18"/>
          <w:szCs w:val="18"/>
          <w:lang w:val="fr-FR"/>
        </w:rPr>
        <w:t xml:space="preserve">dans laquelle la Conférence des Parties a défini les autres </w:t>
      </w:r>
      <w:r w:rsidR="00EA3BAE" w:rsidRPr="00720A98">
        <w:rPr>
          <w:color w:val="000000" w:themeColor="text1"/>
          <w:sz w:val="18"/>
          <w:szCs w:val="18"/>
          <w:lang w:val="fr-FR"/>
        </w:rPr>
        <w:t>mesures efficaces de conservation par zone</w:t>
      </w:r>
      <w:r w:rsidR="00734033" w:rsidRPr="00720A98">
        <w:rPr>
          <w:color w:val="000000" w:themeColor="text1"/>
          <w:sz w:val="18"/>
          <w:szCs w:val="18"/>
          <w:lang w:val="fr-FR"/>
        </w:rPr>
        <w:t>.</w:t>
      </w:r>
      <w:r w:rsidR="00734033">
        <w:rPr>
          <w:color w:val="000000" w:themeColor="text1"/>
          <w:sz w:val="18"/>
          <w:szCs w:val="18"/>
          <w:lang w:val="fr-FR"/>
        </w:rPr>
        <w:t xml:space="preserve"> </w:t>
      </w:r>
    </w:p>
  </w:footnote>
  <w:footnote w:id="9">
    <w:p w14:paraId="6D55937F" w14:textId="6426DFE8" w:rsidR="00197BDC" w:rsidRPr="001C66C8" w:rsidRDefault="00197BDC">
      <w:pPr>
        <w:pStyle w:val="Notedebasdepage"/>
        <w:rPr>
          <w:lang w:val="fr-FR"/>
        </w:rPr>
      </w:pPr>
      <w:r w:rsidRPr="001C66C8">
        <w:rPr>
          <w:rStyle w:val="Appelnotedebasdep"/>
          <w:lang w:val="fr-FR"/>
        </w:rPr>
        <w:footnoteRef/>
      </w:r>
      <w:r w:rsidRPr="001C66C8">
        <w:rPr>
          <w:lang w:val="fr-FR"/>
        </w:rPr>
        <w:t xml:space="preserve"> </w:t>
      </w:r>
      <w:r w:rsidR="00940EC6">
        <w:rPr>
          <w:lang w:val="fr-FR"/>
        </w:rPr>
        <w:t>L’</w:t>
      </w:r>
      <w:r w:rsidR="00940EC6">
        <w:rPr>
          <w:color w:val="000000" w:themeColor="text1"/>
          <w:lang w:val="fr-FR"/>
        </w:rPr>
        <w:t>Initiative de dialogue pour la paix et la biodiversité</w:t>
      </w:r>
      <w:r w:rsidR="00940EC6" w:rsidRPr="001C66C8">
        <w:rPr>
          <w:lang w:val="fr-FR"/>
        </w:rPr>
        <w:t xml:space="preserve"> </w:t>
      </w:r>
      <w:r w:rsidR="00940EC6">
        <w:rPr>
          <w:lang w:val="fr-FR"/>
        </w:rPr>
        <w:t>a été créée à la douzième réunion de la Conférence des Parties et est financée par la République de Corée.</w:t>
      </w:r>
    </w:p>
  </w:footnote>
  <w:footnote w:id="10">
    <w:p w14:paraId="05AFED8A" w14:textId="6D0E9BC7" w:rsidR="002A01E5" w:rsidRPr="001C66C8" w:rsidRDefault="002A01E5">
      <w:pPr>
        <w:pStyle w:val="Notedebasdepage"/>
        <w:rPr>
          <w:lang w:val="fr-FR"/>
        </w:rPr>
      </w:pPr>
      <w:r w:rsidRPr="001C66C8">
        <w:rPr>
          <w:rStyle w:val="Appelnotedebasdep"/>
          <w:lang w:val="fr-FR"/>
        </w:rPr>
        <w:footnoteRef/>
      </w:r>
      <w:r w:rsidRPr="001C66C8">
        <w:rPr>
          <w:lang w:val="fr-FR"/>
        </w:rPr>
        <w:t xml:space="preserve"> </w:t>
      </w:r>
      <w:r w:rsidR="00916490">
        <w:rPr>
          <w:lang w:val="fr-FR"/>
        </w:rPr>
        <w:t xml:space="preserve">La </w:t>
      </w:r>
      <w:r w:rsidR="00916490">
        <w:rPr>
          <w:color w:val="000000" w:themeColor="text1"/>
          <w:lang w:val="fr-FR"/>
        </w:rPr>
        <w:t>Communauté de pratique pour la Cible 3</w:t>
      </w:r>
      <w:r w:rsidR="00916490">
        <w:rPr>
          <w:lang w:val="fr-FR"/>
        </w:rPr>
        <w:t xml:space="preserve"> a obtenu le généreux soutien de l’Allemagne de la </w:t>
      </w:r>
      <w:r w:rsidRPr="001C66C8">
        <w:rPr>
          <w:lang w:val="fr-FR"/>
        </w:rPr>
        <w:t xml:space="preserve">Deutsche Gesellschaft </w:t>
      </w:r>
      <w:proofErr w:type="spellStart"/>
      <w:r w:rsidRPr="001C66C8">
        <w:rPr>
          <w:lang w:val="fr-FR"/>
        </w:rPr>
        <w:t>für</w:t>
      </w:r>
      <w:proofErr w:type="spellEnd"/>
      <w:r w:rsidRPr="001C66C8">
        <w:rPr>
          <w:lang w:val="fr-FR"/>
        </w:rPr>
        <w:t xml:space="preserve"> Internationale </w:t>
      </w:r>
      <w:proofErr w:type="spellStart"/>
      <w:r w:rsidRPr="001C66C8">
        <w:rPr>
          <w:lang w:val="fr-FR"/>
        </w:rPr>
        <w:t>Zusammenarbeit</w:t>
      </w:r>
      <w:proofErr w:type="spellEnd"/>
      <w:r w:rsidRPr="001C66C8">
        <w:rPr>
          <w:lang w:val="fr-FR"/>
        </w:rPr>
        <w:t xml:space="preserve"> </w:t>
      </w:r>
      <w:r w:rsidR="00916490">
        <w:rPr>
          <w:lang w:val="fr-FR"/>
        </w:rPr>
        <w:t>et du Japon, par le biais du Fonds du Japon pour la biodiversité.</w:t>
      </w:r>
    </w:p>
  </w:footnote>
  <w:footnote w:id="11">
    <w:p w14:paraId="34D7ED2E" w14:textId="29471CE0" w:rsidR="0074062C" w:rsidRPr="001C66C8" w:rsidRDefault="0074062C">
      <w:pPr>
        <w:pStyle w:val="Notedebasdepage"/>
        <w:rPr>
          <w:lang w:val="fr-FR"/>
        </w:rPr>
      </w:pPr>
      <w:r w:rsidRPr="001C66C8">
        <w:rPr>
          <w:rStyle w:val="Appelnotedebasdep"/>
          <w:lang w:val="fr-FR"/>
        </w:rPr>
        <w:footnoteRef/>
      </w:r>
      <w:r w:rsidRPr="001C66C8">
        <w:rPr>
          <w:lang w:val="fr-FR"/>
        </w:rPr>
        <w:t xml:space="preserve"> </w:t>
      </w:r>
      <w:r w:rsidR="00501579">
        <w:rPr>
          <w:lang w:val="fr-FR"/>
        </w:rPr>
        <w:t>Les ateliers ont été organisés pour les pays situé</w:t>
      </w:r>
      <w:r w:rsidR="00B11214">
        <w:rPr>
          <w:lang w:val="fr-FR"/>
        </w:rPr>
        <w:t>s</w:t>
      </w:r>
      <w:r w:rsidR="00501579">
        <w:rPr>
          <w:lang w:val="fr-FR"/>
        </w:rPr>
        <w:t xml:space="preserve"> : dans le Pacifique </w:t>
      </w:r>
      <w:r w:rsidR="009D3CD7" w:rsidRPr="001C66C8">
        <w:rPr>
          <w:lang w:val="fr-FR"/>
        </w:rPr>
        <w:t>(</w:t>
      </w:r>
      <w:r w:rsidR="004D575A" w:rsidRPr="001C66C8">
        <w:rPr>
          <w:lang w:val="fr-FR"/>
        </w:rPr>
        <w:t>Nadi, Fi</w:t>
      </w:r>
      <w:r w:rsidR="00501579">
        <w:rPr>
          <w:lang w:val="fr-FR"/>
        </w:rPr>
        <w:t>d</w:t>
      </w:r>
      <w:r w:rsidR="004D575A" w:rsidRPr="001C66C8">
        <w:rPr>
          <w:lang w:val="fr-FR"/>
        </w:rPr>
        <w:t xml:space="preserve">ji, </w:t>
      </w:r>
      <w:r w:rsidR="00B10281" w:rsidRPr="001C66C8">
        <w:rPr>
          <w:lang w:val="fr-FR"/>
        </w:rPr>
        <w:t>18–26</w:t>
      </w:r>
      <w:r w:rsidR="00501579">
        <w:rPr>
          <w:lang w:val="fr-FR"/>
        </w:rPr>
        <w:t> mars </w:t>
      </w:r>
      <w:r w:rsidRPr="001C66C8">
        <w:rPr>
          <w:lang w:val="fr-FR"/>
        </w:rPr>
        <w:t>2024</w:t>
      </w:r>
      <w:r w:rsidR="009D3CD7" w:rsidRPr="001C66C8">
        <w:rPr>
          <w:lang w:val="fr-FR"/>
        </w:rPr>
        <w:t>)</w:t>
      </w:r>
      <w:r w:rsidR="00501579">
        <w:rPr>
          <w:lang w:val="fr-FR"/>
        </w:rPr>
        <w:t> ; dans les Caraïbes</w:t>
      </w:r>
      <w:r w:rsidRPr="001C66C8">
        <w:rPr>
          <w:lang w:val="fr-FR"/>
        </w:rPr>
        <w:t xml:space="preserve"> </w:t>
      </w:r>
      <w:r w:rsidR="00987050" w:rsidRPr="001C66C8">
        <w:rPr>
          <w:lang w:val="fr-FR"/>
        </w:rPr>
        <w:t xml:space="preserve">(Georgetown, </w:t>
      </w:r>
      <w:r w:rsidRPr="001C66C8">
        <w:rPr>
          <w:lang w:val="fr-FR"/>
        </w:rPr>
        <w:t>16</w:t>
      </w:r>
      <w:r w:rsidR="00B10281" w:rsidRPr="001C66C8">
        <w:rPr>
          <w:lang w:val="fr-FR"/>
        </w:rPr>
        <w:noBreakHyphen/>
      </w:r>
      <w:r w:rsidRPr="001C66C8">
        <w:rPr>
          <w:lang w:val="fr-FR"/>
        </w:rPr>
        <w:t>1</w:t>
      </w:r>
      <w:r w:rsidR="00B10281" w:rsidRPr="001C66C8">
        <w:rPr>
          <w:lang w:val="fr-FR"/>
        </w:rPr>
        <w:t>8</w:t>
      </w:r>
      <w:r w:rsidR="00501579">
        <w:rPr>
          <w:lang w:val="fr-FR"/>
        </w:rPr>
        <w:t> avril </w:t>
      </w:r>
      <w:r w:rsidRPr="001C66C8">
        <w:rPr>
          <w:lang w:val="fr-FR"/>
        </w:rPr>
        <w:t>2024</w:t>
      </w:r>
      <w:r w:rsidR="00987050" w:rsidRPr="001C66C8">
        <w:rPr>
          <w:lang w:val="fr-FR"/>
        </w:rPr>
        <w:t>)</w:t>
      </w:r>
      <w:r w:rsidR="00501579">
        <w:rPr>
          <w:lang w:val="fr-FR"/>
        </w:rPr>
        <w:t xml:space="preserve"> ; en Amérique latine </w:t>
      </w:r>
      <w:r w:rsidR="009C1A80" w:rsidRPr="001C66C8">
        <w:rPr>
          <w:lang w:val="fr-FR"/>
        </w:rPr>
        <w:t>(Punta</w:t>
      </w:r>
      <w:r w:rsidR="004F4EBD" w:rsidRPr="001C66C8">
        <w:rPr>
          <w:lang w:val="fr-FR"/>
        </w:rPr>
        <w:t xml:space="preserve"> Leona</w:t>
      </w:r>
      <w:r w:rsidR="009C1A80" w:rsidRPr="001C66C8">
        <w:rPr>
          <w:lang w:val="fr-FR"/>
        </w:rPr>
        <w:t xml:space="preserve">, Costa Rica, </w:t>
      </w:r>
      <w:r w:rsidRPr="001C66C8">
        <w:rPr>
          <w:lang w:val="fr-FR"/>
        </w:rPr>
        <w:t>9–13</w:t>
      </w:r>
      <w:r w:rsidR="00501579">
        <w:rPr>
          <w:lang w:val="fr-FR"/>
        </w:rPr>
        <w:t> juin </w:t>
      </w:r>
      <w:r w:rsidRPr="001C66C8">
        <w:rPr>
          <w:lang w:val="fr-FR"/>
        </w:rPr>
        <w:t>2024</w:t>
      </w:r>
      <w:r w:rsidR="009C1A80" w:rsidRPr="001C66C8">
        <w:rPr>
          <w:lang w:val="fr-FR"/>
        </w:rPr>
        <w:t>)</w:t>
      </w:r>
      <w:r w:rsidR="00501579">
        <w:rPr>
          <w:lang w:val="fr-FR"/>
        </w:rPr>
        <w:t> </w:t>
      </w:r>
      <w:r w:rsidR="00A120AA" w:rsidRPr="001C66C8">
        <w:rPr>
          <w:lang w:val="fr-FR"/>
        </w:rPr>
        <w:t>;</w:t>
      </w:r>
      <w:r w:rsidRPr="001C66C8">
        <w:rPr>
          <w:lang w:val="fr-FR"/>
        </w:rPr>
        <w:t xml:space="preserve"> </w:t>
      </w:r>
      <w:r w:rsidR="00501579">
        <w:rPr>
          <w:lang w:val="fr-FR"/>
        </w:rPr>
        <w:t>en Asie du Sud</w:t>
      </w:r>
      <w:r w:rsidRPr="001C66C8">
        <w:rPr>
          <w:lang w:val="fr-FR"/>
        </w:rPr>
        <w:t xml:space="preserve"> </w:t>
      </w:r>
      <w:r w:rsidR="006A7991" w:rsidRPr="001C66C8">
        <w:rPr>
          <w:lang w:val="fr-FR"/>
        </w:rPr>
        <w:t>(Katmand</w:t>
      </w:r>
      <w:r w:rsidR="00501579">
        <w:rPr>
          <w:lang w:val="fr-FR"/>
        </w:rPr>
        <w:t>o</w:t>
      </w:r>
      <w:r w:rsidR="006A7991" w:rsidRPr="001C66C8">
        <w:rPr>
          <w:lang w:val="fr-FR"/>
        </w:rPr>
        <w:t xml:space="preserve">u, </w:t>
      </w:r>
      <w:r w:rsidRPr="001C66C8">
        <w:rPr>
          <w:lang w:val="fr-FR"/>
        </w:rPr>
        <w:t>29</w:t>
      </w:r>
      <w:r w:rsidR="00725ADD" w:rsidRPr="001C66C8">
        <w:rPr>
          <w:lang w:val="fr-FR"/>
        </w:rPr>
        <w:t> </w:t>
      </w:r>
      <w:r w:rsidR="00501579">
        <w:rPr>
          <w:lang w:val="fr-FR"/>
        </w:rPr>
        <w:t>juillet</w:t>
      </w:r>
      <w:r w:rsidRPr="001C66C8">
        <w:rPr>
          <w:lang w:val="fr-FR"/>
        </w:rPr>
        <w:t>–1</w:t>
      </w:r>
      <w:r w:rsidR="00501579" w:rsidRPr="00501579">
        <w:rPr>
          <w:vertAlign w:val="superscript"/>
          <w:lang w:val="fr-FR"/>
        </w:rPr>
        <w:t>er</w:t>
      </w:r>
      <w:r w:rsidR="00B11214">
        <w:rPr>
          <w:lang w:val="fr-FR"/>
        </w:rPr>
        <w:t> </w:t>
      </w:r>
      <w:r w:rsidR="00501579">
        <w:rPr>
          <w:lang w:val="fr-FR"/>
        </w:rPr>
        <w:t>août </w:t>
      </w:r>
      <w:r w:rsidRPr="001C66C8">
        <w:rPr>
          <w:lang w:val="fr-FR"/>
        </w:rPr>
        <w:t>2024</w:t>
      </w:r>
      <w:r w:rsidR="006A7991" w:rsidRPr="001C66C8">
        <w:rPr>
          <w:lang w:val="fr-FR"/>
        </w:rPr>
        <w:t>)</w:t>
      </w:r>
      <w:r w:rsidR="0021037F">
        <w:rPr>
          <w:lang w:val="fr-FR"/>
        </w:rPr>
        <w:t> </w:t>
      </w:r>
      <w:r w:rsidR="00723817" w:rsidRPr="001C66C8">
        <w:rPr>
          <w:lang w:val="fr-FR"/>
        </w:rPr>
        <w:t>;</w:t>
      </w:r>
      <w:r w:rsidRPr="001C66C8">
        <w:rPr>
          <w:lang w:val="fr-FR"/>
        </w:rPr>
        <w:t xml:space="preserve"> </w:t>
      </w:r>
      <w:r w:rsidR="00501579">
        <w:rPr>
          <w:lang w:val="fr-FR"/>
        </w:rPr>
        <w:t xml:space="preserve">en </w:t>
      </w:r>
      <w:r w:rsidR="00501579" w:rsidRPr="00720A98">
        <w:rPr>
          <w:lang w:val="fr-FR"/>
        </w:rPr>
        <w:t>Afrique centrale, du sud et de l’est</w:t>
      </w:r>
      <w:r w:rsidR="00501579">
        <w:rPr>
          <w:lang w:val="fr-FR"/>
        </w:rPr>
        <w:t xml:space="preserve"> </w:t>
      </w:r>
      <w:r w:rsidR="00723817" w:rsidRPr="001C66C8">
        <w:rPr>
          <w:lang w:val="fr-FR"/>
        </w:rPr>
        <w:t>(</w:t>
      </w:r>
      <w:r w:rsidR="00DE3D55" w:rsidRPr="001C66C8">
        <w:rPr>
          <w:lang w:val="fr-FR"/>
        </w:rPr>
        <w:t>Nairobi</w:t>
      </w:r>
      <w:r w:rsidR="00723817" w:rsidRPr="001C66C8">
        <w:rPr>
          <w:lang w:val="fr-FR"/>
        </w:rPr>
        <w:t>,</w:t>
      </w:r>
      <w:r w:rsidR="00DE3D55" w:rsidRPr="001C66C8">
        <w:rPr>
          <w:lang w:val="fr-FR"/>
        </w:rPr>
        <w:t xml:space="preserve"> </w:t>
      </w:r>
      <w:r w:rsidRPr="001C66C8">
        <w:rPr>
          <w:lang w:val="fr-FR"/>
        </w:rPr>
        <w:t>1</w:t>
      </w:r>
      <w:r w:rsidR="006F7119" w:rsidRPr="001C66C8">
        <w:rPr>
          <w:lang w:val="fr-FR"/>
        </w:rPr>
        <w:t>7</w:t>
      </w:r>
      <w:r w:rsidRPr="001C66C8">
        <w:rPr>
          <w:lang w:val="fr-FR"/>
        </w:rPr>
        <w:t>–20</w:t>
      </w:r>
      <w:r w:rsidR="00501579">
        <w:rPr>
          <w:lang w:val="fr-FR"/>
        </w:rPr>
        <w:t> février </w:t>
      </w:r>
      <w:r w:rsidRPr="001C66C8">
        <w:rPr>
          <w:lang w:val="fr-FR"/>
        </w:rPr>
        <w:t>2025</w:t>
      </w:r>
      <w:r w:rsidR="00723817" w:rsidRPr="001C66C8">
        <w:rPr>
          <w:lang w:val="fr-FR"/>
        </w:rPr>
        <w:t>)</w:t>
      </w:r>
      <w:r w:rsidR="0021037F">
        <w:rPr>
          <w:lang w:val="fr-FR"/>
        </w:rPr>
        <w:t> </w:t>
      </w:r>
      <w:r w:rsidR="00723817" w:rsidRPr="001C66C8">
        <w:rPr>
          <w:lang w:val="fr-FR"/>
        </w:rPr>
        <w:t>;</w:t>
      </w:r>
      <w:r w:rsidRPr="001C66C8">
        <w:rPr>
          <w:lang w:val="fr-FR"/>
        </w:rPr>
        <w:t xml:space="preserve"> </w:t>
      </w:r>
      <w:r w:rsidR="00501579">
        <w:rPr>
          <w:lang w:val="fr-FR"/>
        </w:rPr>
        <w:t xml:space="preserve">en Asie de l’Est et du Sud-Est </w:t>
      </w:r>
      <w:r w:rsidR="00EA3872" w:rsidRPr="001C66C8">
        <w:rPr>
          <w:lang w:val="fr-FR"/>
        </w:rPr>
        <w:t>(</w:t>
      </w:r>
      <w:r w:rsidR="00723817" w:rsidRPr="001C66C8">
        <w:rPr>
          <w:lang w:val="fr-FR"/>
        </w:rPr>
        <w:t>Bangkok</w:t>
      </w:r>
      <w:r w:rsidR="00D963FC" w:rsidRPr="001C66C8">
        <w:rPr>
          <w:lang w:val="fr-FR"/>
        </w:rPr>
        <w:t>,</w:t>
      </w:r>
      <w:r w:rsidR="00723817" w:rsidRPr="001C66C8">
        <w:rPr>
          <w:lang w:val="fr-FR"/>
        </w:rPr>
        <w:t xml:space="preserve"> </w:t>
      </w:r>
      <w:r w:rsidRPr="001C66C8">
        <w:rPr>
          <w:lang w:val="fr-FR"/>
        </w:rPr>
        <w:t>17–20</w:t>
      </w:r>
      <w:r w:rsidR="00501579">
        <w:rPr>
          <w:lang w:val="fr-FR"/>
        </w:rPr>
        <w:t> juin </w:t>
      </w:r>
      <w:r w:rsidRPr="001C66C8">
        <w:rPr>
          <w:lang w:val="fr-FR"/>
        </w:rPr>
        <w:t>2025</w:t>
      </w:r>
      <w:r w:rsidR="00EA3872" w:rsidRPr="001C66C8">
        <w:rPr>
          <w:lang w:val="fr-FR"/>
        </w:rPr>
        <w:t>)</w:t>
      </w:r>
      <w:r w:rsidR="0021037F">
        <w:rPr>
          <w:lang w:val="fr-FR"/>
        </w:rPr>
        <w:t> </w:t>
      </w:r>
      <w:r w:rsidR="00725ADD" w:rsidRPr="001C66C8">
        <w:rPr>
          <w:lang w:val="fr-FR"/>
        </w:rPr>
        <w:t>;</w:t>
      </w:r>
      <w:r w:rsidRPr="001C66C8">
        <w:rPr>
          <w:lang w:val="fr-FR"/>
        </w:rPr>
        <w:t xml:space="preserve"> </w:t>
      </w:r>
      <w:r w:rsidR="00501579">
        <w:rPr>
          <w:lang w:val="fr-FR"/>
        </w:rPr>
        <w:t>et en Asie centrale</w:t>
      </w:r>
      <w:r w:rsidR="00A25C95" w:rsidRPr="001C66C8">
        <w:rPr>
          <w:lang w:val="fr-FR"/>
        </w:rPr>
        <w:t xml:space="preserve"> </w:t>
      </w:r>
      <w:r w:rsidR="00EA3872" w:rsidRPr="001C66C8">
        <w:rPr>
          <w:lang w:val="fr-FR"/>
        </w:rPr>
        <w:t>(Ta</w:t>
      </w:r>
      <w:r w:rsidR="00501579">
        <w:rPr>
          <w:lang w:val="fr-FR"/>
        </w:rPr>
        <w:t>c</w:t>
      </w:r>
      <w:r w:rsidR="00EA3872" w:rsidRPr="001C66C8">
        <w:rPr>
          <w:lang w:val="fr-FR"/>
        </w:rPr>
        <w:t>hkent</w:t>
      </w:r>
      <w:r w:rsidR="007263DA" w:rsidRPr="001C66C8">
        <w:rPr>
          <w:lang w:val="fr-FR"/>
        </w:rPr>
        <w:t>,</w:t>
      </w:r>
      <w:r w:rsidR="00EA3872" w:rsidRPr="001C66C8">
        <w:rPr>
          <w:lang w:val="fr-FR"/>
        </w:rPr>
        <w:t xml:space="preserve"> </w:t>
      </w:r>
      <w:r w:rsidR="00A25C95" w:rsidRPr="001C66C8">
        <w:rPr>
          <w:lang w:val="fr-FR"/>
        </w:rPr>
        <w:t>3</w:t>
      </w:r>
      <w:r w:rsidR="007263DA" w:rsidRPr="001C66C8">
        <w:rPr>
          <w:lang w:val="fr-FR"/>
        </w:rPr>
        <w:t>–</w:t>
      </w:r>
      <w:r w:rsidR="00A25C95" w:rsidRPr="001C66C8">
        <w:rPr>
          <w:lang w:val="fr-FR"/>
        </w:rPr>
        <w:t>6</w:t>
      </w:r>
      <w:r w:rsidR="00725ADD" w:rsidRPr="001C66C8">
        <w:rPr>
          <w:lang w:val="fr-FR"/>
        </w:rPr>
        <w:t> </w:t>
      </w:r>
      <w:r w:rsidR="00501579">
        <w:rPr>
          <w:lang w:val="fr-FR"/>
        </w:rPr>
        <w:t>février</w:t>
      </w:r>
      <w:r w:rsidR="00B11214">
        <w:rPr>
          <w:lang w:val="fr-FR"/>
        </w:rPr>
        <w:t> </w:t>
      </w:r>
      <w:r w:rsidR="00E442FA" w:rsidRPr="001C66C8">
        <w:rPr>
          <w:lang w:val="fr-FR"/>
        </w:rPr>
        <w:t>2026</w:t>
      </w:r>
      <w:r w:rsidR="00EA3872" w:rsidRPr="001C66C8">
        <w:rPr>
          <w:lang w:val="fr-FR"/>
        </w:rPr>
        <w:t>).</w:t>
      </w:r>
      <w:r w:rsidR="00A25C95" w:rsidRPr="001C66C8">
        <w:rPr>
          <w:lang w:val="fr-FR"/>
        </w:rPr>
        <w:t xml:space="preserve"> </w:t>
      </w:r>
    </w:p>
  </w:footnote>
  <w:footnote w:id="12">
    <w:p w14:paraId="1D726757" w14:textId="037F6A74" w:rsidR="00FD5B09" w:rsidRPr="001C66C8" w:rsidRDefault="00FD5B09" w:rsidP="00FD5B09">
      <w:pPr>
        <w:pStyle w:val="Notedebasdepage"/>
        <w:rPr>
          <w:lang w:val="fr-FR"/>
        </w:rPr>
      </w:pPr>
      <w:r w:rsidRPr="001C66C8">
        <w:rPr>
          <w:rStyle w:val="Appelnotedebasdep"/>
          <w:lang w:val="fr-FR"/>
        </w:rPr>
        <w:footnoteRef/>
      </w:r>
      <w:r w:rsidR="001F1CC9" w:rsidRPr="001C66C8">
        <w:rPr>
          <w:lang w:val="fr-FR"/>
        </w:rPr>
        <w:t xml:space="preserve"> </w:t>
      </w:r>
      <w:r w:rsidR="0021037F">
        <w:rPr>
          <w:lang w:val="fr-FR"/>
        </w:rPr>
        <w:t xml:space="preserve">Un soutien additionnel a été apporté par la </w:t>
      </w:r>
      <w:proofErr w:type="spellStart"/>
      <w:r w:rsidRPr="001C66C8">
        <w:rPr>
          <w:lang w:val="fr-FR"/>
        </w:rPr>
        <w:t>African</w:t>
      </w:r>
      <w:proofErr w:type="spellEnd"/>
      <w:r w:rsidRPr="001C66C8">
        <w:rPr>
          <w:lang w:val="fr-FR"/>
        </w:rPr>
        <w:t xml:space="preserve"> </w:t>
      </w:r>
      <w:proofErr w:type="spellStart"/>
      <w:r w:rsidRPr="001C66C8">
        <w:rPr>
          <w:lang w:val="fr-FR"/>
        </w:rPr>
        <w:t>Wildlife</w:t>
      </w:r>
      <w:proofErr w:type="spellEnd"/>
      <w:r w:rsidRPr="001C66C8">
        <w:rPr>
          <w:lang w:val="fr-FR"/>
        </w:rPr>
        <w:t xml:space="preserve"> </w:t>
      </w:r>
      <w:proofErr w:type="spellStart"/>
      <w:r w:rsidRPr="001C66C8">
        <w:rPr>
          <w:lang w:val="fr-FR"/>
        </w:rPr>
        <w:t>Foundatio</w:t>
      </w:r>
      <w:r w:rsidR="0021037F">
        <w:rPr>
          <w:lang w:val="fr-FR"/>
        </w:rPr>
        <w:t>n</w:t>
      </w:r>
      <w:proofErr w:type="spellEnd"/>
      <w:r w:rsidR="0021037F">
        <w:rPr>
          <w:lang w:val="fr-FR"/>
        </w:rPr>
        <w:t> ; la Communauté des Caraïbes </w:t>
      </w:r>
      <w:r w:rsidRPr="001C66C8">
        <w:rPr>
          <w:lang w:val="fr-FR"/>
        </w:rPr>
        <w:t xml:space="preserve">; </w:t>
      </w:r>
      <w:r w:rsidR="0021037F">
        <w:rPr>
          <w:lang w:val="fr-FR"/>
        </w:rPr>
        <w:t>le</w:t>
      </w:r>
      <w:r w:rsidRPr="001C66C8">
        <w:rPr>
          <w:lang w:val="fr-FR"/>
        </w:rPr>
        <w:t xml:space="preserve"> CBD </w:t>
      </w:r>
      <w:proofErr w:type="spellStart"/>
      <w:r w:rsidRPr="001C66C8">
        <w:rPr>
          <w:lang w:val="fr-FR"/>
        </w:rPr>
        <w:t>Women’s</w:t>
      </w:r>
      <w:proofErr w:type="spellEnd"/>
      <w:r w:rsidRPr="001C66C8">
        <w:rPr>
          <w:lang w:val="fr-FR"/>
        </w:rPr>
        <w:t xml:space="preserve"> Caucus</w:t>
      </w:r>
      <w:r w:rsidR="00B11214">
        <w:rPr>
          <w:lang w:val="fr-FR"/>
        </w:rPr>
        <w:t> </w:t>
      </w:r>
      <w:r w:rsidRPr="001C66C8">
        <w:rPr>
          <w:lang w:val="fr-FR"/>
        </w:rPr>
        <w:t xml:space="preserve">; </w:t>
      </w:r>
      <w:r w:rsidR="0021037F">
        <w:rPr>
          <w:lang w:val="fr-FR"/>
        </w:rPr>
        <w:t>le Réseau mondial des jeunes pour la biodiversité </w:t>
      </w:r>
      <w:r w:rsidRPr="001C66C8">
        <w:rPr>
          <w:lang w:val="fr-FR"/>
        </w:rPr>
        <w:t xml:space="preserve">; </w:t>
      </w:r>
      <w:r w:rsidR="0021037F">
        <w:rPr>
          <w:lang w:val="fr-FR"/>
        </w:rPr>
        <w:t>le Centre international de mise en valeur intégrée des montagnes </w:t>
      </w:r>
      <w:r w:rsidRPr="001C66C8">
        <w:rPr>
          <w:lang w:val="fr-FR"/>
        </w:rPr>
        <w:t xml:space="preserve">; </w:t>
      </w:r>
      <w:r w:rsidR="000F4118">
        <w:rPr>
          <w:lang w:val="fr-FR"/>
        </w:rPr>
        <w:t>le Forum international autochtone sur la biodiversité </w:t>
      </w:r>
      <w:r w:rsidRPr="001C66C8">
        <w:rPr>
          <w:lang w:val="fr-FR"/>
        </w:rPr>
        <w:t xml:space="preserve">; </w:t>
      </w:r>
      <w:r w:rsidR="000F4118">
        <w:rPr>
          <w:lang w:val="fr-FR"/>
        </w:rPr>
        <w:t>l’Union internationale pour la conservation de la nature et de ses ressources </w:t>
      </w:r>
      <w:r w:rsidRPr="001C66C8">
        <w:rPr>
          <w:lang w:val="fr-FR"/>
        </w:rPr>
        <w:t xml:space="preserve">; </w:t>
      </w:r>
      <w:r w:rsidR="000F4118">
        <w:rPr>
          <w:lang w:val="fr-FR"/>
        </w:rPr>
        <w:t>le Secrétariat du Programme régional océanien de l’environnement </w:t>
      </w:r>
      <w:r w:rsidRPr="001C66C8">
        <w:rPr>
          <w:lang w:val="fr-FR"/>
        </w:rPr>
        <w:t xml:space="preserve">; </w:t>
      </w:r>
      <w:r w:rsidR="000F4118">
        <w:rPr>
          <w:lang w:val="fr-FR"/>
        </w:rPr>
        <w:t>le Programme des Nations Unies pour le développement </w:t>
      </w:r>
      <w:r w:rsidRPr="001C66C8">
        <w:rPr>
          <w:lang w:val="fr-FR"/>
        </w:rPr>
        <w:t xml:space="preserve">; </w:t>
      </w:r>
      <w:r w:rsidR="000F4118">
        <w:rPr>
          <w:lang w:val="fr-FR"/>
        </w:rPr>
        <w:t>et le Centre mondial de surveillance pour la conservation du Programme des Nations Unies pour l’environnement </w:t>
      </w:r>
      <w:r w:rsidR="00566555" w:rsidRPr="001C66C8">
        <w:rPr>
          <w:lang w:val="fr-FR"/>
        </w:rPr>
        <w:t>;</w:t>
      </w:r>
      <w:r w:rsidRPr="001C66C8">
        <w:rPr>
          <w:lang w:val="fr-FR"/>
        </w:rPr>
        <w:t xml:space="preserve"> </w:t>
      </w:r>
      <w:r w:rsidR="000F4118">
        <w:rPr>
          <w:lang w:val="fr-FR"/>
        </w:rPr>
        <w:t>avec le généreux soutien du Danemark ; de la Norvège ; de la République de Corée, par le biais de l’</w:t>
      </w:r>
      <w:r w:rsidR="000F4118">
        <w:rPr>
          <w:color w:val="000000" w:themeColor="text1"/>
          <w:lang w:val="fr-FR"/>
        </w:rPr>
        <w:t>Initiative de dialogue pour la paix et la biodiversité </w:t>
      </w:r>
      <w:r w:rsidR="000F4118">
        <w:rPr>
          <w:lang w:val="fr-FR"/>
        </w:rPr>
        <w:t xml:space="preserve">; de la </w:t>
      </w:r>
      <w:r w:rsidR="000F4118" w:rsidRPr="001C66C8">
        <w:rPr>
          <w:lang w:val="fr-FR"/>
        </w:rPr>
        <w:t xml:space="preserve">Deutsche Gesellschaft </w:t>
      </w:r>
      <w:proofErr w:type="spellStart"/>
      <w:r w:rsidR="000F4118" w:rsidRPr="001C66C8">
        <w:rPr>
          <w:lang w:val="fr-FR"/>
        </w:rPr>
        <w:t>für</w:t>
      </w:r>
      <w:proofErr w:type="spellEnd"/>
      <w:r w:rsidR="000F4118" w:rsidRPr="001C66C8">
        <w:rPr>
          <w:lang w:val="fr-FR"/>
        </w:rPr>
        <w:t xml:space="preserve"> Internationale </w:t>
      </w:r>
      <w:proofErr w:type="spellStart"/>
      <w:r w:rsidR="000F4118" w:rsidRPr="001C66C8">
        <w:rPr>
          <w:lang w:val="fr-FR"/>
        </w:rPr>
        <w:t>Zusammenarbeit</w:t>
      </w:r>
      <w:proofErr w:type="spellEnd"/>
      <w:r w:rsidR="000F4118">
        <w:rPr>
          <w:lang w:val="fr-FR"/>
        </w:rPr>
        <w:t xml:space="preserve"> ; du Fonds du Japon pour la biodiversité ; de The </w:t>
      </w:r>
      <w:r w:rsidRPr="001C66C8">
        <w:rPr>
          <w:lang w:val="fr-FR"/>
        </w:rPr>
        <w:t>Pew Charitable Trusts</w:t>
      </w:r>
      <w:r w:rsidR="00B11214">
        <w:rPr>
          <w:lang w:val="fr-FR"/>
        </w:rPr>
        <w:t> </w:t>
      </w:r>
      <w:r w:rsidRPr="001C66C8">
        <w:rPr>
          <w:lang w:val="fr-FR"/>
        </w:rPr>
        <w:t xml:space="preserve">; </w:t>
      </w:r>
      <w:r w:rsidR="000F4118">
        <w:rPr>
          <w:lang w:val="fr-FR"/>
        </w:rPr>
        <w:t>et du</w:t>
      </w:r>
      <w:r w:rsidRPr="001C66C8">
        <w:rPr>
          <w:lang w:val="fr-FR"/>
        </w:rPr>
        <w:t xml:space="preserve"> World Wide Fund for Nature</w:t>
      </w:r>
      <w:r w:rsidR="009F2419" w:rsidRPr="001C66C8">
        <w:rPr>
          <w:szCs w:val="18"/>
          <w:lang w:val="fr-FR"/>
        </w:rPr>
        <w:t xml:space="preserve"> International</w:t>
      </w:r>
      <w:r w:rsidRPr="001C66C8">
        <w:rPr>
          <w:lang w:val="fr-FR"/>
        </w:rPr>
        <w:t>.</w:t>
      </w:r>
    </w:p>
  </w:footnote>
  <w:footnote w:id="13">
    <w:p w14:paraId="5565187E" w14:textId="299F68A5" w:rsidR="009C2072" w:rsidRPr="001C66C8" w:rsidRDefault="009C2072">
      <w:pPr>
        <w:pStyle w:val="Notedebasdepage"/>
        <w:rPr>
          <w:lang w:val="fr-FR"/>
        </w:rPr>
      </w:pPr>
      <w:r w:rsidRPr="001C66C8">
        <w:rPr>
          <w:rStyle w:val="Appelnotedebasdep"/>
          <w:lang w:val="fr-FR"/>
        </w:rPr>
        <w:footnoteRef/>
      </w:r>
      <w:r w:rsidRPr="001C66C8">
        <w:rPr>
          <w:lang w:val="fr-FR"/>
        </w:rPr>
        <w:t xml:space="preserve"> </w:t>
      </w:r>
      <w:r w:rsidR="004C30CB">
        <w:rPr>
          <w:lang w:val="fr-FR"/>
        </w:rPr>
        <w:t xml:space="preserve">L’élaboration de </w:t>
      </w:r>
      <w:r w:rsidR="004C1ADD">
        <w:rPr>
          <w:lang w:val="fr-FR"/>
        </w:rPr>
        <w:t xml:space="preserve">plans d’action </w:t>
      </w:r>
      <w:r w:rsidR="00683FF3">
        <w:rPr>
          <w:lang w:val="fr-FR"/>
        </w:rPr>
        <w:t>sous-</w:t>
      </w:r>
      <w:r w:rsidR="004C1ADD">
        <w:rPr>
          <w:lang w:val="fr-FR"/>
        </w:rPr>
        <w:t xml:space="preserve">régionaux est généreusement soutenue par l’Allemagne, la </w:t>
      </w:r>
      <w:r w:rsidRPr="001C66C8">
        <w:rPr>
          <w:lang w:val="fr-FR"/>
        </w:rPr>
        <w:t xml:space="preserve">Deutsche Gesellschaft </w:t>
      </w:r>
      <w:proofErr w:type="spellStart"/>
      <w:r w:rsidRPr="001C66C8">
        <w:rPr>
          <w:lang w:val="fr-FR"/>
        </w:rPr>
        <w:t>für</w:t>
      </w:r>
      <w:proofErr w:type="spellEnd"/>
      <w:r w:rsidRPr="001C66C8">
        <w:rPr>
          <w:lang w:val="fr-FR"/>
        </w:rPr>
        <w:t xml:space="preserve"> Internationale </w:t>
      </w:r>
      <w:proofErr w:type="spellStart"/>
      <w:r w:rsidRPr="001C66C8">
        <w:rPr>
          <w:lang w:val="fr-FR"/>
        </w:rPr>
        <w:t>Zusammenarbeit</w:t>
      </w:r>
      <w:proofErr w:type="spellEnd"/>
      <w:r w:rsidRPr="001C66C8">
        <w:rPr>
          <w:lang w:val="fr-FR"/>
        </w:rPr>
        <w:t xml:space="preserve"> </w:t>
      </w:r>
      <w:r w:rsidR="004C1ADD">
        <w:rPr>
          <w:lang w:val="fr-FR"/>
        </w:rPr>
        <w:t>et le Japon, par le biais du Fonds du Japon pour la biodiversité.</w:t>
      </w:r>
    </w:p>
  </w:footnote>
  <w:footnote w:id="14">
    <w:p w14:paraId="54AB30E5" w14:textId="01C9CECE" w:rsidR="00212AAC" w:rsidRPr="001C66C8" w:rsidRDefault="00212AAC">
      <w:pPr>
        <w:pStyle w:val="Notedebasdepage"/>
        <w:rPr>
          <w:lang w:val="fr-FR"/>
        </w:rPr>
      </w:pPr>
      <w:r w:rsidRPr="001C66C8">
        <w:rPr>
          <w:rStyle w:val="Appelnotedebasdep"/>
          <w:lang w:val="fr-FR"/>
        </w:rPr>
        <w:footnoteRef/>
      </w:r>
      <w:r w:rsidRPr="001C66C8">
        <w:rPr>
          <w:lang w:val="fr-FR"/>
        </w:rPr>
        <w:t xml:space="preserve"> </w:t>
      </w:r>
      <w:r w:rsidR="007524BE">
        <w:rPr>
          <w:lang w:val="fr-FR"/>
        </w:rPr>
        <w:t xml:space="preserve">Pour plus d’informations sur les occasions de mener des travaux au titre de la Convention qui contribuent à la conservation et à l’utilisation durable </w:t>
      </w:r>
      <w:r w:rsidR="007524BE">
        <w:rPr>
          <w:color w:val="000000" w:themeColor="text1"/>
          <w:lang w:val="fr-FR"/>
        </w:rPr>
        <w:t>de la diversité biologique marine des zones ne relevant pas de la juridiction nationale</w:t>
      </w:r>
      <w:r w:rsidRPr="001C66C8">
        <w:rPr>
          <w:color w:val="212121"/>
          <w:lang w:val="fr-FR"/>
        </w:rPr>
        <w:t>,</w:t>
      </w:r>
      <w:r w:rsidR="00BB4FA5" w:rsidRPr="001C66C8">
        <w:rPr>
          <w:rStyle w:val="apple-converted-space"/>
          <w:color w:val="212121"/>
          <w:lang w:val="fr-FR"/>
        </w:rPr>
        <w:t xml:space="preserve"> </w:t>
      </w:r>
      <w:r w:rsidR="007524BE">
        <w:rPr>
          <w:color w:val="212121"/>
          <w:lang w:val="fr-FR"/>
        </w:rPr>
        <w:t>y compris par le biais de synergies avec l’Accord, se référer aux documents</w:t>
      </w:r>
      <w:r w:rsidR="00B11214">
        <w:rPr>
          <w:color w:val="212121"/>
          <w:lang w:val="fr-FR"/>
        </w:rPr>
        <w:t> </w:t>
      </w:r>
      <w:r w:rsidRPr="001C66C8">
        <w:rPr>
          <w:color w:val="212121"/>
          <w:lang w:val="fr-FR"/>
        </w:rPr>
        <w:t>CBD/SBSTTA/28</w:t>
      </w:r>
      <w:r w:rsidR="001412F4" w:rsidRPr="001C66C8">
        <w:rPr>
          <w:color w:val="212121"/>
          <w:lang w:val="fr-FR"/>
        </w:rPr>
        <w:t>/7</w:t>
      </w:r>
      <w:r w:rsidR="00B07EE8" w:rsidRPr="001C66C8">
        <w:rPr>
          <w:color w:val="212121"/>
          <w:lang w:val="fr-FR"/>
        </w:rPr>
        <w:t xml:space="preserve"> </w:t>
      </w:r>
      <w:r w:rsidR="007524BE">
        <w:rPr>
          <w:color w:val="212121"/>
          <w:lang w:val="fr-FR"/>
        </w:rPr>
        <w:t>et</w:t>
      </w:r>
      <w:r w:rsidRPr="001C66C8">
        <w:rPr>
          <w:color w:val="212121"/>
          <w:lang w:val="fr-FR"/>
        </w:rPr>
        <w:t xml:space="preserve"> </w:t>
      </w:r>
      <w:hyperlink r:id="rId9" w:history="1">
        <w:r w:rsidRPr="001C66C8">
          <w:rPr>
            <w:rStyle w:val="Lienhypertexte"/>
            <w:lang w:val="fr-FR"/>
          </w:rPr>
          <w:t>CBD/MCB/WS/2025/1/2</w:t>
        </w:r>
      </w:hyperlink>
      <w:r w:rsidR="006078A7" w:rsidRPr="001C66C8">
        <w:rPr>
          <w:lang w:val="fr-FR"/>
        </w:rPr>
        <w:t>.</w:t>
      </w:r>
    </w:p>
  </w:footnote>
  <w:footnote w:id="15">
    <w:p w14:paraId="065828C1" w14:textId="5DAD6439" w:rsidR="005C0FF4" w:rsidRPr="001C66C8" w:rsidRDefault="005C0FF4" w:rsidP="005C0FF4">
      <w:pPr>
        <w:pStyle w:val="Notedebasdepage"/>
        <w:rPr>
          <w:lang w:val="fr-FR"/>
        </w:rPr>
      </w:pPr>
      <w:r w:rsidRPr="001C66C8">
        <w:rPr>
          <w:rStyle w:val="Appelnotedebasdep"/>
          <w:lang w:val="fr-FR"/>
        </w:rPr>
        <w:footnoteRef/>
      </w:r>
      <w:r w:rsidRPr="001C66C8">
        <w:rPr>
          <w:lang w:val="fr-FR"/>
        </w:rPr>
        <w:t xml:space="preserve"> </w:t>
      </w:r>
      <w:r w:rsidR="00BE7EA5" w:rsidRPr="00720A98">
        <w:rPr>
          <w:lang w:val="fr-FR"/>
        </w:rPr>
        <w:t>L’estimation</w:t>
      </w:r>
      <w:r w:rsidR="00BE7EA5" w:rsidRPr="00BE7EA5">
        <w:rPr>
          <w:lang w:val="fr-FR"/>
        </w:rPr>
        <w:t xml:space="preserve"> des ressources extrabudgétaires nécessaires</w:t>
      </w:r>
      <w:r w:rsidRPr="001C66C8">
        <w:rPr>
          <w:lang w:val="fr-FR"/>
        </w:rPr>
        <w:t xml:space="preserve"> </w:t>
      </w:r>
      <w:r w:rsidR="00DC26AD">
        <w:rPr>
          <w:lang w:val="fr-FR"/>
        </w:rPr>
        <w:t>pour les activités décrites dans le projet de décision figure à l’annexe du présent document.</w:t>
      </w:r>
    </w:p>
  </w:footnote>
  <w:footnote w:id="16">
    <w:p w14:paraId="6E56E209" w14:textId="253E34B8" w:rsidR="00010457" w:rsidRPr="001C66C8" w:rsidRDefault="00010457" w:rsidP="00010457">
      <w:pPr>
        <w:pStyle w:val="Notedebasdepage"/>
        <w:rPr>
          <w:lang w:val="fr-FR"/>
        </w:rPr>
      </w:pPr>
      <w:r w:rsidRPr="001C66C8">
        <w:rPr>
          <w:rStyle w:val="Appelnotedebasdep"/>
          <w:lang w:val="fr-FR"/>
        </w:rPr>
        <w:footnoteRef/>
      </w:r>
      <w:r w:rsidRPr="001C66C8">
        <w:rPr>
          <w:lang w:val="fr-FR"/>
        </w:rPr>
        <w:t xml:space="preserve"> D</w:t>
      </w:r>
      <w:r w:rsidR="004C30CB">
        <w:rPr>
          <w:lang w:val="fr-FR"/>
        </w:rPr>
        <w:t>é</w:t>
      </w:r>
      <w:r w:rsidRPr="001C66C8">
        <w:rPr>
          <w:lang w:val="fr-FR"/>
        </w:rPr>
        <w:t>cision</w:t>
      </w:r>
      <w:r w:rsidR="00B11214">
        <w:rPr>
          <w:lang w:val="fr-FR"/>
        </w:rPr>
        <w:t> </w:t>
      </w:r>
      <w:hyperlink r:id="rId10" w:history="1">
        <w:r w:rsidRPr="001C66C8">
          <w:rPr>
            <w:rStyle w:val="Lienhypertexte"/>
            <w:lang w:val="fr-FR"/>
          </w:rPr>
          <w:t>VII/28</w:t>
        </w:r>
      </w:hyperlink>
      <w:r w:rsidRPr="001C66C8">
        <w:rPr>
          <w:lang w:val="fr-FR"/>
        </w:rPr>
        <w:t>, annex</w:t>
      </w:r>
      <w:r w:rsidR="004C30CB">
        <w:rPr>
          <w:lang w:val="fr-FR"/>
        </w:rPr>
        <w:t>e</w:t>
      </w:r>
      <w:r w:rsidRPr="001C66C8">
        <w:rPr>
          <w:lang w:val="fr-FR"/>
        </w:rPr>
        <w:t>.</w:t>
      </w:r>
    </w:p>
  </w:footnote>
  <w:footnote w:id="17">
    <w:p w14:paraId="2E5828F0" w14:textId="2E020966" w:rsidR="00901A95" w:rsidRPr="001C66C8" w:rsidRDefault="00901A95">
      <w:pPr>
        <w:pStyle w:val="Notedebasdepage"/>
        <w:rPr>
          <w:szCs w:val="18"/>
          <w:lang w:val="fr-FR"/>
        </w:rPr>
      </w:pPr>
      <w:r w:rsidRPr="001C66C8">
        <w:rPr>
          <w:rStyle w:val="Appelnotedebasdep"/>
          <w:lang w:val="fr-FR"/>
        </w:rPr>
        <w:footnoteRef/>
      </w:r>
      <w:r w:rsidRPr="001C66C8">
        <w:rPr>
          <w:lang w:val="fr-FR"/>
        </w:rPr>
        <w:t xml:space="preserve"> </w:t>
      </w:r>
      <w:r w:rsidRPr="001C66C8">
        <w:rPr>
          <w:szCs w:val="18"/>
          <w:lang w:val="fr-FR"/>
        </w:rPr>
        <w:t>Nations</w:t>
      </w:r>
      <w:r w:rsidR="004C30CB">
        <w:rPr>
          <w:szCs w:val="18"/>
          <w:lang w:val="fr-FR"/>
        </w:rPr>
        <w:t xml:space="preserve"> Unies</w:t>
      </w:r>
      <w:r w:rsidRPr="001C66C8">
        <w:rPr>
          <w:szCs w:val="18"/>
          <w:lang w:val="fr-FR"/>
        </w:rPr>
        <w:t xml:space="preserve">, </w:t>
      </w:r>
      <w:r w:rsidR="004C30CB">
        <w:rPr>
          <w:i/>
          <w:iCs/>
          <w:szCs w:val="18"/>
          <w:lang w:val="fr-FR"/>
        </w:rPr>
        <w:t>Recueil des Traités</w:t>
      </w:r>
      <w:r w:rsidRPr="001C66C8">
        <w:rPr>
          <w:szCs w:val="18"/>
          <w:lang w:val="fr-FR"/>
        </w:rPr>
        <w:t xml:space="preserve">, vol. 1760, </w:t>
      </w:r>
      <w:r w:rsidR="004C30CB">
        <w:rPr>
          <w:szCs w:val="18"/>
          <w:lang w:val="fr-FR"/>
        </w:rPr>
        <w:t>n</w:t>
      </w:r>
      <w:r w:rsidRPr="001C66C8">
        <w:rPr>
          <w:szCs w:val="18"/>
          <w:lang w:val="fr-FR"/>
        </w:rPr>
        <w:t>o.</w:t>
      </w:r>
      <w:r w:rsidR="00B11214">
        <w:rPr>
          <w:szCs w:val="18"/>
          <w:lang w:val="fr-FR"/>
        </w:rPr>
        <w:t> </w:t>
      </w:r>
      <w:r w:rsidRPr="001C66C8">
        <w:rPr>
          <w:szCs w:val="18"/>
          <w:lang w:val="fr-FR"/>
        </w:rPr>
        <w:t>30619.</w:t>
      </w:r>
    </w:p>
  </w:footnote>
  <w:footnote w:id="18">
    <w:p w14:paraId="6A04D4A3" w14:textId="73FA442D" w:rsidR="00664AB8" w:rsidRPr="001C66C8" w:rsidRDefault="00664AB8">
      <w:pPr>
        <w:pStyle w:val="Notedebasdepage"/>
        <w:rPr>
          <w:lang w:val="fr-FR"/>
        </w:rPr>
      </w:pPr>
      <w:r w:rsidRPr="001C66C8">
        <w:rPr>
          <w:rStyle w:val="Appelnotedebasdep"/>
          <w:lang w:val="fr-FR"/>
        </w:rPr>
        <w:footnoteRef/>
      </w:r>
      <w:r w:rsidRPr="001C66C8">
        <w:rPr>
          <w:lang w:val="fr-FR"/>
        </w:rPr>
        <w:t xml:space="preserve"> D</w:t>
      </w:r>
      <w:r w:rsidR="004C30CB">
        <w:rPr>
          <w:lang w:val="fr-FR"/>
        </w:rPr>
        <w:t>é</w:t>
      </w:r>
      <w:r w:rsidRPr="001C66C8">
        <w:rPr>
          <w:lang w:val="fr-FR"/>
        </w:rPr>
        <w:t>cision</w:t>
      </w:r>
      <w:r w:rsidR="00B11214">
        <w:rPr>
          <w:lang w:val="fr-FR"/>
        </w:rPr>
        <w:t> </w:t>
      </w:r>
      <w:hyperlink r:id="rId11" w:history="1">
        <w:r w:rsidRPr="001C66C8">
          <w:rPr>
            <w:rStyle w:val="Lienhypertexte"/>
            <w:lang w:val="fr-FR"/>
          </w:rPr>
          <w:t>15/4</w:t>
        </w:r>
      </w:hyperlink>
      <w:r w:rsidRPr="001C66C8">
        <w:rPr>
          <w:lang w:val="fr-FR"/>
        </w:rPr>
        <w:t>, annex</w:t>
      </w:r>
      <w:r w:rsidR="004C30CB">
        <w:rPr>
          <w:lang w:val="fr-FR"/>
        </w:rPr>
        <w:t>e</w:t>
      </w:r>
      <w:r w:rsidRPr="001C66C8">
        <w:rPr>
          <w:lang w:val="fr-FR"/>
        </w:rPr>
        <w:t>.</w:t>
      </w:r>
    </w:p>
  </w:footnote>
  <w:footnote w:id="19">
    <w:p w14:paraId="79B9AE5C" w14:textId="6FD095FC" w:rsidR="00DD0329" w:rsidRPr="001C66C8" w:rsidRDefault="00DD0329">
      <w:pPr>
        <w:pStyle w:val="Notedebasdepage"/>
        <w:rPr>
          <w:lang w:val="fr-FR"/>
        </w:rPr>
      </w:pPr>
      <w:r w:rsidRPr="001C66C8">
        <w:rPr>
          <w:rStyle w:val="Appelnotedebasdep"/>
          <w:lang w:val="fr-FR"/>
        </w:rPr>
        <w:footnoteRef/>
      </w:r>
      <w:r w:rsidRPr="001C66C8">
        <w:rPr>
          <w:lang w:val="fr-FR"/>
        </w:rPr>
        <w:t xml:space="preserve"> D</w:t>
      </w:r>
      <w:r w:rsidR="002C7AB9">
        <w:rPr>
          <w:lang w:val="fr-FR"/>
        </w:rPr>
        <w:t>é</w:t>
      </w:r>
      <w:r w:rsidRPr="001C66C8">
        <w:rPr>
          <w:lang w:val="fr-FR"/>
        </w:rPr>
        <w:t>cision</w:t>
      </w:r>
      <w:r w:rsidR="00B11214">
        <w:rPr>
          <w:lang w:val="fr-FR"/>
        </w:rPr>
        <w:t> </w:t>
      </w:r>
      <w:hyperlink r:id="rId12" w:history="1">
        <w:r w:rsidRPr="001C66C8">
          <w:rPr>
            <w:rStyle w:val="Lienhypertexte"/>
            <w:lang w:val="fr-FR"/>
          </w:rPr>
          <w:t>16/4</w:t>
        </w:r>
      </w:hyperlink>
      <w:r w:rsidRPr="001C66C8">
        <w:rPr>
          <w:lang w:val="fr-FR"/>
        </w:rPr>
        <w:t>, annex</w:t>
      </w:r>
      <w:r w:rsidR="002C7AB9">
        <w:rPr>
          <w:lang w:val="fr-FR"/>
        </w:rPr>
        <w:t>e</w:t>
      </w:r>
      <w:r w:rsidRPr="001C66C8">
        <w:rPr>
          <w:lang w:val="fr-FR"/>
        </w:rPr>
        <w:t>.</w:t>
      </w:r>
    </w:p>
  </w:footnote>
  <w:footnote w:id="20">
    <w:p w14:paraId="1F21B60A" w14:textId="75B1F531" w:rsidR="0057593C" w:rsidRPr="001C66C8" w:rsidRDefault="0057593C">
      <w:pPr>
        <w:pStyle w:val="Notedebasdepage"/>
        <w:rPr>
          <w:lang w:val="fr-FR"/>
        </w:rPr>
      </w:pPr>
      <w:r w:rsidRPr="001C66C8">
        <w:rPr>
          <w:rStyle w:val="Appelnotedebasdep"/>
          <w:lang w:val="fr-FR"/>
        </w:rPr>
        <w:footnoteRef/>
      </w:r>
      <w:r w:rsidRPr="001C66C8">
        <w:rPr>
          <w:lang w:val="fr-FR"/>
        </w:rPr>
        <w:t xml:space="preserve"> </w:t>
      </w:r>
      <w:r w:rsidR="00DA36DB" w:rsidRPr="001C66C8">
        <w:rPr>
          <w:lang w:val="fr-FR"/>
        </w:rPr>
        <w:t>D</w:t>
      </w:r>
      <w:r w:rsidR="004C30CB">
        <w:rPr>
          <w:lang w:val="fr-FR"/>
        </w:rPr>
        <w:t>é</w:t>
      </w:r>
      <w:r w:rsidR="00DA36DB" w:rsidRPr="001C66C8">
        <w:rPr>
          <w:lang w:val="fr-FR"/>
        </w:rPr>
        <w:t>cision</w:t>
      </w:r>
      <w:r w:rsidR="00B11214">
        <w:rPr>
          <w:lang w:val="fr-FR"/>
        </w:rPr>
        <w:t> </w:t>
      </w:r>
      <w:hyperlink r:id="rId13" w:history="1">
        <w:r w:rsidR="00DA36DB" w:rsidRPr="001C66C8">
          <w:rPr>
            <w:rStyle w:val="Lienhypertexte"/>
            <w:lang w:val="fr-FR"/>
          </w:rPr>
          <w:t>15/4</w:t>
        </w:r>
      </w:hyperlink>
      <w:r w:rsidR="00DA36DB" w:rsidRPr="001C66C8">
        <w:rPr>
          <w:lang w:val="fr-FR"/>
        </w:rPr>
        <w:t>, annex</w:t>
      </w:r>
      <w:r w:rsidR="004C30CB">
        <w:rPr>
          <w:lang w:val="fr-FR"/>
        </w:rPr>
        <w:t>e</w:t>
      </w:r>
      <w:r w:rsidR="00DA36DB" w:rsidRPr="001C66C8">
        <w:rPr>
          <w:lang w:val="fr-FR"/>
        </w:rPr>
        <w:t>.</w:t>
      </w:r>
    </w:p>
  </w:footnote>
  <w:footnote w:id="21">
    <w:p w14:paraId="30DF091D" w14:textId="7DA40551" w:rsidR="00F95C07" w:rsidRPr="001C66C8" w:rsidRDefault="00F95C07" w:rsidP="00F95C07">
      <w:pPr>
        <w:pStyle w:val="Notedebasdepage"/>
        <w:rPr>
          <w:lang w:val="fr-FR"/>
        </w:rPr>
      </w:pPr>
      <w:r w:rsidRPr="001C66C8">
        <w:rPr>
          <w:rStyle w:val="Appelnotedebasdep"/>
          <w:lang w:val="fr-FR"/>
        </w:rPr>
        <w:footnoteRef/>
      </w:r>
      <w:r w:rsidRPr="001C66C8">
        <w:rPr>
          <w:lang w:val="fr-FR"/>
        </w:rPr>
        <w:t xml:space="preserve"> D</w:t>
      </w:r>
      <w:r w:rsidR="004C30CB">
        <w:rPr>
          <w:lang w:val="fr-FR"/>
        </w:rPr>
        <w:t>é</w:t>
      </w:r>
      <w:r w:rsidRPr="001C66C8">
        <w:rPr>
          <w:lang w:val="fr-FR"/>
        </w:rPr>
        <w:t>cision</w:t>
      </w:r>
      <w:r w:rsidR="00B11214">
        <w:rPr>
          <w:lang w:val="fr-FR"/>
        </w:rPr>
        <w:t> </w:t>
      </w:r>
      <w:hyperlink r:id="rId14" w:history="1">
        <w:r w:rsidRPr="001C66C8">
          <w:rPr>
            <w:rStyle w:val="Lienhypertexte"/>
            <w:lang w:val="fr-FR"/>
          </w:rPr>
          <w:t>VII/28</w:t>
        </w:r>
      </w:hyperlink>
      <w:r w:rsidRPr="001C66C8">
        <w:rPr>
          <w:lang w:val="fr-FR"/>
        </w:rPr>
        <w:t>, annex</w:t>
      </w:r>
      <w:r w:rsidR="004C30CB">
        <w:rPr>
          <w:lang w:val="fr-FR"/>
        </w:rPr>
        <w:t>e</w:t>
      </w:r>
      <w:r w:rsidRPr="001C66C8">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098A8" w14:textId="6EE17F05" w:rsidR="007E7562" w:rsidRPr="001F67CB" w:rsidRDefault="007E7562">
    <w:pPr>
      <w:pStyle w:val="En-tte"/>
    </w:pPr>
    <w:r w:rsidRPr="001F67CB">
      <w:t>CBD/SBSTTA/2</w:t>
    </w:r>
    <w:r w:rsidR="0047647D" w:rsidRPr="001F67CB">
      <w:t>8</w:t>
    </w:r>
    <w:r w:rsidRPr="001F67CB">
      <w:t>/</w:t>
    </w:r>
    <w:r w:rsidR="005F7F22" w:rsidRPr="001F67CB">
      <w:t>6</w:t>
    </w:r>
    <w:r w:rsidR="00E03AA9">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35D2E" w14:textId="64FB66C1" w:rsidR="007E7562" w:rsidRPr="001F67CB" w:rsidRDefault="007E7562" w:rsidP="00695EE0">
    <w:pPr>
      <w:pStyle w:val="En-tte"/>
      <w:jc w:val="right"/>
    </w:pPr>
    <w:r w:rsidRPr="001F67CB">
      <w:t>CBD/SBSTTA/2</w:t>
    </w:r>
    <w:r w:rsidR="005F7F22" w:rsidRPr="001F67CB">
      <w:t>8/</w:t>
    </w:r>
    <w:r w:rsidR="00D00BF9" w:rsidRPr="001F67CB">
      <w:t>6</w:t>
    </w:r>
    <w:r w:rsidR="00E03AA9">
      <w:t>/Rev.1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BD9BD8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2B038FF"/>
    <w:multiLevelType w:val="multilevel"/>
    <w:tmpl w:val="8E2217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39C26F8"/>
    <w:multiLevelType w:val="multilevel"/>
    <w:tmpl w:val="222A08B4"/>
    <w:numStyleLink w:val="ListCBD"/>
  </w:abstractNum>
  <w:abstractNum w:abstractNumId="16"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7" w15:restartNumberingAfterBreak="0">
    <w:nsid w:val="050361A2"/>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060A6907"/>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75E47C3"/>
    <w:multiLevelType w:val="multilevel"/>
    <w:tmpl w:val="A2B0B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7B13511"/>
    <w:multiLevelType w:val="hybridMultilevel"/>
    <w:tmpl w:val="191A6C9C"/>
    <w:lvl w:ilvl="0" w:tplc="3AD0C5C6">
      <w:start w:val="1"/>
      <w:numFmt w:val="lowerLetter"/>
      <w:lvlText w:val="%1)"/>
      <w:lvlJc w:val="left"/>
      <w:pPr>
        <w:ind w:left="720" w:hanging="360"/>
      </w:pPr>
    </w:lvl>
    <w:lvl w:ilvl="1" w:tplc="EAC8B3CC">
      <w:start w:val="1"/>
      <w:numFmt w:val="lowerLetter"/>
      <w:lvlText w:val="%2)"/>
      <w:lvlJc w:val="left"/>
      <w:pPr>
        <w:ind w:left="720" w:hanging="360"/>
      </w:pPr>
    </w:lvl>
    <w:lvl w:ilvl="2" w:tplc="2DDCDC84">
      <w:start w:val="1"/>
      <w:numFmt w:val="lowerLetter"/>
      <w:lvlText w:val="%3)"/>
      <w:lvlJc w:val="left"/>
      <w:pPr>
        <w:ind w:left="720" w:hanging="360"/>
      </w:pPr>
    </w:lvl>
    <w:lvl w:ilvl="3" w:tplc="5D9CC528">
      <w:start w:val="1"/>
      <w:numFmt w:val="lowerLetter"/>
      <w:lvlText w:val="%4)"/>
      <w:lvlJc w:val="left"/>
      <w:pPr>
        <w:ind w:left="720" w:hanging="360"/>
      </w:pPr>
    </w:lvl>
    <w:lvl w:ilvl="4" w:tplc="1CC2BA84">
      <w:start w:val="1"/>
      <w:numFmt w:val="lowerLetter"/>
      <w:lvlText w:val="%5)"/>
      <w:lvlJc w:val="left"/>
      <w:pPr>
        <w:ind w:left="720" w:hanging="360"/>
      </w:pPr>
    </w:lvl>
    <w:lvl w:ilvl="5" w:tplc="D264DD20">
      <w:start w:val="1"/>
      <w:numFmt w:val="lowerLetter"/>
      <w:lvlText w:val="%6)"/>
      <w:lvlJc w:val="left"/>
      <w:pPr>
        <w:ind w:left="720" w:hanging="360"/>
      </w:pPr>
    </w:lvl>
    <w:lvl w:ilvl="6" w:tplc="8EB8CD5A">
      <w:start w:val="1"/>
      <w:numFmt w:val="lowerLetter"/>
      <w:lvlText w:val="%7)"/>
      <w:lvlJc w:val="left"/>
      <w:pPr>
        <w:ind w:left="720" w:hanging="360"/>
      </w:pPr>
    </w:lvl>
    <w:lvl w:ilvl="7" w:tplc="988A6156">
      <w:start w:val="1"/>
      <w:numFmt w:val="lowerLetter"/>
      <w:lvlText w:val="%8)"/>
      <w:lvlJc w:val="left"/>
      <w:pPr>
        <w:ind w:left="720" w:hanging="360"/>
      </w:pPr>
    </w:lvl>
    <w:lvl w:ilvl="8" w:tplc="A73C5AC2">
      <w:start w:val="1"/>
      <w:numFmt w:val="lowerLetter"/>
      <w:lvlText w:val="%9)"/>
      <w:lvlJc w:val="left"/>
      <w:pPr>
        <w:ind w:left="720" w:hanging="360"/>
      </w:pPr>
    </w:lvl>
  </w:abstractNum>
  <w:abstractNum w:abstractNumId="21" w15:restartNumberingAfterBreak="0">
    <w:nsid w:val="08E14AE8"/>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08FA21FB"/>
    <w:multiLevelType w:val="hybridMultilevel"/>
    <w:tmpl w:val="A1FAA438"/>
    <w:lvl w:ilvl="0" w:tplc="7E3ADA3C">
      <w:start w:val="1"/>
      <w:numFmt w:val="lowerLetter"/>
      <w:lvlText w:val="%1)"/>
      <w:lvlJc w:val="left"/>
      <w:pPr>
        <w:ind w:left="720" w:hanging="360"/>
      </w:pPr>
    </w:lvl>
    <w:lvl w:ilvl="1" w:tplc="A7DE6606">
      <w:start w:val="1"/>
      <w:numFmt w:val="lowerLetter"/>
      <w:lvlText w:val="%2)"/>
      <w:lvlJc w:val="left"/>
      <w:pPr>
        <w:ind w:left="720" w:hanging="360"/>
      </w:pPr>
    </w:lvl>
    <w:lvl w:ilvl="2" w:tplc="62DCF440">
      <w:start w:val="1"/>
      <w:numFmt w:val="lowerLetter"/>
      <w:lvlText w:val="%3)"/>
      <w:lvlJc w:val="left"/>
      <w:pPr>
        <w:ind w:left="720" w:hanging="360"/>
      </w:pPr>
    </w:lvl>
    <w:lvl w:ilvl="3" w:tplc="EAEC1D82">
      <w:start w:val="1"/>
      <w:numFmt w:val="lowerLetter"/>
      <w:lvlText w:val="%4)"/>
      <w:lvlJc w:val="left"/>
      <w:pPr>
        <w:ind w:left="720" w:hanging="360"/>
      </w:pPr>
    </w:lvl>
    <w:lvl w:ilvl="4" w:tplc="71C400C4">
      <w:start w:val="1"/>
      <w:numFmt w:val="lowerLetter"/>
      <w:lvlText w:val="%5)"/>
      <w:lvlJc w:val="left"/>
      <w:pPr>
        <w:ind w:left="720" w:hanging="360"/>
      </w:pPr>
    </w:lvl>
    <w:lvl w:ilvl="5" w:tplc="D4988BC4">
      <w:start w:val="1"/>
      <w:numFmt w:val="lowerLetter"/>
      <w:lvlText w:val="%6)"/>
      <w:lvlJc w:val="left"/>
      <w:pPr>
        <w:ind w:left="720" w:hanging="360"/>
      </w:pPr>
    </w:lvl>
    <w:lvl w:ilvl="6" w:tplc="5DFAC474">
      <w:start w:val="1"/>
      <w:numFmt w:val="lowerLetter"/>
      <w:lvlText w:val="%7)"/>
      <w:lvlJc w:val="left"/>
      <w:pPr>
        <w:ind w:left="720" w:hanging="360"/>
      </w:pPr>
    </w:lvl>
    <w:lvl w:ilvl="7" w:tplc="2918FC3E">
      <w:start w:val="1"/>
      <w:numFmt w:val="lowerLetter"/>
      <w:lvlText w:val="%8)"/>
      <w:lvlJc w:val="left"/>
      <w:pPr>
        <w:ind w:left="720" w:hanging="360"/>
      </w:pPr>
    </w:lvl>
    <w:lvl w:ilvl="8" w:tplc="951E4486">
      <w:start w:val="1"/>
      <w:numFmt w:val="lowerLetter"/>
      <w:lvlText w:val="%9)"/>
      <w:lvlJc w:val="left"/>
      <w:pPr>
        <w:ind w:left="720" w:hanging="360"/>
      </w:pPr>
    </w:lvl>
  </w:abstractNum>
  <w:abstractNum w:abstractNumId="23" w15:restartNumberingAfterBreak="0">
    <w:nsid w:val="0A17422D"/>
    <w:multiLevelType w:val="hybridMultilevel"/>
    <w:tmpl w:val="D79C06B8"/>
    <w:lvl w:ilvl="0" w:tplc="0E9819C6">
      <w:start w:val="1"/>
      <w:numFmt w:val="lowerLetter"/>
      <w:lvlText w:val="%1)"/>
      <w:lvlJc w:val="left"/>
      <w:pPr>
        <w:ind w:left="1020" w:hanging="360"/>
      </w:pPr>
    </w:lvl>
    <w:lvl w:ilvl="1" w:tplc="00FE73C2">
      <w:start w:val="1"/>
      <w:numFmt w:val="lowerLetter"/>
      <w:lvlText w:val="%2)"/>
      <w:lvlJc w:val="left"/>
      <w:pPr>
        <w:ind w:left="1020" w:hanging="360"/>
      </w:pPr>
    </w:lvl>
    <w:lvl w:ilvl="2" w:tplc="584AA85A">
      <w:start w:val="1"/>
      <w:numFmt w:val="lowerLetter"/>
      <w:lvlText w:val="%3)"/>
      <w:lvlJc w:val="left"/>
      <w:pPr>
        <w:ind w:left="1020" w:hanging="360"/>
      </w:pPr>
    </w:lvl>
    <w:lvl w:ilvl="3" w:tplc="21202ECA">
      <w:start w:val="1"/>
      <w:numFmt w:val="lowerLetter"/>
      <w:lvlText w:val="%4)"/>
      <w:lvlJc w:val="left"/>
      <w:pPr>
        <w:ind w:left="1020" w:hanging="360"/>
      </w:pPr>
    </w:lvl>
    <w:lvl w:ilvl="4" w:tplc="4A088394">
      <w:start w:val="1"/>
      <w:numFmt w:val="lowerLetter"/>
      <w:lvlText w:val="%5)"/>
      <w:lvlJc w:val="left"/>
      <w:pPr>
        <w:ind w:left="1020" w:hanging="360"/>
      </w:pPr>
    </w:lvl>
    <w:lvl w:ilvl="5" w:tplc="3EFCC490">
      <w:start w:val="1"/>
      <w:numFmt w:val="lowerLetter"/>
      <w:lvlText w:val="%6)"/>
      <w:lvlJc w:val="left"/>
      <w:pPr>
        <w:ind w:left="1020" w:hanging="360"/>
      </w:pPr>
    </w:lvl>
    <w:lvl w:ilvl="6" w:tplc="704A26E8">
      <w:start w:val="1"/>
      <w:numFmt w:val="lowerLetter"/>
      <w:lvlText w:val="%7)"/>
      <w:lvlJc w:val="left"/>
      <w:pPr>
        <w:ind w:left="1020" w:hanging="360"/>
      </w:pPr>
    </w:lvl>
    <w:lvl w:ilvl="7" w:tplc="FD14B6C2">
      <w:start w:val="1"/>
      <w:numFmt w:val="lowerLetter"/>
      <w:lvlText w:val="%8)"/>
      <w:lvlJc w:val="left"/>
      <w:pPr>
        <w:ind w:left="1020" w:hanging="360"/>
      </w:pPr>
    </w:lvl>
    <w:lvl w:ilvl="8" w:tplc="C444F9FE">
      <w:start w:val="1"/>
      <w:numFmt w:val="lowerLetter"/>
      <w:lvlText w:val="%9)"/>
      <w:lvlJc w:val="left"/>
      <w:pPr>
        <w:ind w:left="1020" w:hanging="360"/>
      </w:pPr>
    </w:lvl>
  </w:abstractNum>
  <w:abstractNum w:abstractNumId="24" w15:restartNumberingAfterBreak="0">
    <w:nsid w:val="0A330906"/>
    <w:multiLevelType w:val="multilevel"/>
    <w:tmpl w:val="6CB4A0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A870C3F"/>
    <w:multiLevelType w:val="hybridMultilevel"/>
    <w:tmpl w:val="2856BC36"/>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0AE51D6C"/>
    <w:multiLevelType w:val="hybridMultilevel"/>
    <w:tmpl w:val="69847320"/>
    <w:lvl w:ilvl="0" w:tplc="E0BC2C22">
      <w:start w:val="1"/>
      <w:numFmt w:val="upperRoman"/>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7" w15:restartNumberingAfterBreak="0">
    <w:nsid w:val="0BAA28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0CD7433D"/>
    <w:multiLevelType w:val="multilevel"/>
    <w:tmpl w:val="A93E27B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bullet"/>
      <w:lvlText w:val=""/>
      <w:lvlJc w:val="left"/>
      <w:pPr>
        <w:ind w:left="1494" w:hanging="360"/>
      </w:pPr>
      <w:rPr>
        <w:rFonts w:ascii="Symbol" w:hAnsi="Symbol" w:hint="default"/>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9" w15:restartNumberingAfterBreak="0">
    <w:nsid w:val="0DC9F515"/>
    <w:multiLevelType w:val="hybridMultilevel"/>
    <w:tmpl w:val="0726B38C"/>
    <w:lvl w:ilvl="0" w:tplc="74BCABA2">
      <w:start w:val="1"/>
      <w:numFmt w:val="bullet"/>
      <w:lvlText w:val=""/>
      <w:lvlJc w:val="left"/>
      <w:pPr>
        <w:ind w:left="720" w:hanging="360"/>
      </w:pPr>
      <w:rPr>
        <w:rFonts w:ascii="Symbol" w:hAnsi="Symbol" w:hint="default"/>
      </w:rPr>
    </w:lvl>
    <w:lvl w:ilvl="1" w:tplc="0F9C4690">
      <w:start w:val="1"/>
      <w:numFmt w:val="bullet"/>
      <w:lvlText w:val="o"/>
      <w:lvlJc w:val="left"/>
      <w:pPr>
        <w:ind w:left="1440" w:hanging="360"/>
      </w:pPr>
      <w:rPr>
        <w:rFonts w:ascii="Courier New" w:hAnsi="Courier New" w:hint="default"/>
      </w:rPr>
    </w:lvl>
    <w:lvl w:ilvl="2" w:tplc="6742E23E">
      <w:start w:val="1"/>
      <w:numFmt w:val="bullet"/>
      <w:lvlText w:val=""/>
      <w:lvlJc w:val="left"/>
      <w:pPr>
        <w:ind w:left="2160" w:hanging="360"/>
      </w:pPr>
      <w:rPr>
        <w:rFonts w:ascii="Wingdings" w:hAnsi="Wingdings" w:hint="default"/>
      </w:rPr>
    </w:lvl>
    <w:lvl w:ilvl="3" w:tplc="F69C620C">
      <w:start w:val="1"/>
      <w:numFmt w:val="bullet"/>
      <w:lvlText w:val=""/>
      <w:lvlJc w:val="left"/>
      <w:pPr>
        <w:ind w:left="2880" w:hanging="360"/>
      </w:pPr>
      <w:rPr>
        <w:rFonts w:ascii="Symbol" w:hAnsi="Symbol" w:hint="default"/>
      </w:rPr>
    </w:lvl>
    <w:lvl w:ilvl="4" w:tplc="D8C2479C">
      <w:start w:val="1"/>
      <w:numFmt w:val="bullet"/>
      <w:lvlText w:val="o"/>
      <w:lvlJc w:val="left"/>
      <w:pPr>
        <w:ind w:left="3600" w:hanging="360"/>
      </w:pPr>
      <w:rPr>
        <w:rFonts w:ascii="Courier New" w:hAnsi="Courier New" w:hint="default"/>
      </w:rPr>
    </w:lvl>
    <w:lvl w:ilvl="5" w:tplc="A278662C">
      <w:start w:val="1"/>
      <w:numFmt w:val="bullet"/>
      <w:lvlText w:val=""/>
      <w:lvlJc w:val="left"/>
      <w:pPr>
        <w:ind w:left="4320" w:hanging="360"/>
      </w:pPr>
      <w:rPr>
        <w:rFonts w:ascii="Wingdings" w:hAnsi="Wingdings" w:hint="default"/>
      </w:rPr>
    </w:lvl>
    <w:lvl w:ilvl="6" w:tplc="1E167B60">
      <w:start w:val="1"/>
      <w:numFmt w:val="bullet"/>
      <w:lvlText w:val=""/>
      <w:lvlJc w:val="left"/>
      <w:pPr>
        <w:ind w:left="5040" w:hanging="360"/>
      </w:pPr>
      <w:rPr>
        <w:rFonts w:ascii="Symbol" w:hAnsi="Symbol" w:hint="default"/>
      </w:rPr>
    </w:lvl>
    <w:lvl w:ilvl="7" w:tplc="927046A6">
      <w:start w:val="1"/>
      <w:numFmt w:val="bullet"/>
      <w:lvlText w:val="o"/>
      <w:lvlJc w:val="left"/>
      <w:pPr>
        <w:ind w:left="5760" w:hanging="360"/>
      </w:pPr>
      <w:rPr>
        <w:rFonts w:ascii="Courier New" w:hAnsi="Courier New" w:hint="default"/>
      </w:rPr>
    </w:lvl>
    <w:lvl w:ilvl="8" w:tplc="AB869DB6">
      <w:start w:val="1"/>
      <w:numFmt w:val="bullet"/>
      <w:lvlText w:val=""/>
      <w:lvlJc w:val="left"/>
      <w:pPr>
        <w:ind w:left="6480" w:hanging="360"/>
      </w:pPr>
      <w:rPr>
        <w:rFonts w:ascii="Wingdings" w:hAnsi="Wingdings" w:hint="default"/>
      </w:rPr>
    </w:lvl>
  </w:abstractNum>
  <w:abstractNum w:abstractNumId="30" w15:restartNumberingAfterBreak="0">
    <w:nsid w:val="0E296C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0F794290"/>
    <w:multiLevelType w:val="multilevel"/>
    <w:tmpl w:val="99BA0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FA0170D"/>
    <w:multiLevelType w:val="multilevel"/>
    <w:tmpl w:val="222A08B4"/>
    <w:numStyleLink w:val="ListCBD"/>
  </w:abstractNum>
  <w:abstractNum w:abstractNumId="33" w15:restartNumberingAfterBreak="0">
    <w:nsid w:val="10E56406"/>
    <w:multiLevelType w:val="multilevel"/>
    <w:tmpl w:val="2486AB8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38465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13D6319C"/>
    <w:multiLevelType w:val="multilevel"/>
    <w:tmpl w:val="E054A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38" w15:restartNumberingAfterBreak="0">
    <w:nsid w:val="159D61D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16C007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179E355F"/>
    <w:multiLevelType w:val="hybridMultilevel"/>
    <w:tmpl w:val="CAF83BCA"/>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1" w15:restartNumberingAfterBreak="0">
    <w:nsid w:val="180F34BA"/>
    <w:multiLevelType w:val="hybridMultilevel"/>
    <w:tmpl w:val="8CAC38C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18D13083"/>
    <w:multiLevelType w:val="hybridMultilevel"/>
    <w:tmpl w:val="A662A7DC"/>
    <w:lvl w:ilvl="0" w:tplc="3AFE8362">
      <w:start w:val="1"/>
      <w:numFmt w:val="lowerLetter"/>
      <w:lvlText w:val="%1)"/>
      <w:lvlJc w:val="left"/>
      <w:pPr>
        <w:ind w:left="1020" w:hanging="360"/>
      </w:pPr>
    </w:lvl>
    <w:lvl w:ilvl="1" w:tplc="A60EEFE8">
      <w:start w:val="1"/>
      <w:numFmt w:val="lowerLetter"/>
      <w:lvlText w:val="%2)"/>
      <w:lvlJc w:val="left"/>
      <w:pPr>
        <w:ind w:left="1020" w:hanging="360"/>
      </w:pPr>
    </w:lvl>
    <w:lvl w:ilvl="2" w:tplc="4E8E0326">
      <w:start w:val="1"/>
      <w:numFmt w:val="lowerLetter"/>
      <w:lvlText w:val="%3)"/>
      <w:lvlJc w:val="left"/>
      <w:pPr>
        <w:ind w:left="1020" w:hanging="360"/>
      </w:pPr>
    </w:lvl>
    <w:lvl w:ilvl="3" w:tplc="16F869B4">
      <w:start w:val="1"/>
      <w:numFmt w:val="lowerLetter"/>
      <w:lvlText w:val="%4)"/>
      <w:lvlJc w:val="left"/>
      <w:pPr>
        <w:ind w:left="1020" w:hanging="360"/>
      </w:pPr>
    </w:lvl>
    <w:lvl w:ilvl="4" w:tplc="7434629E">
      <w:start w:val="1"/>
      <w:numFmt w:val="lowerLetter"/>
      <w:lvlText w:val="%5)"/>
      <w:lvlJc w:val="left"/>
      <w:pPr>
        <w:ind w:left="1020" w:hanging="360"/>
      </w:pPr>
    </w:lvl>
    <w:lvl w:ilvl="5" w:tplc="AB74033E">
      <w:start w:val="1"/>
      <w:numFmt w:val="lowerLetter"/>
      <w:lvlText w:val="%6)"/>
      <w:lvlJc w:val="left"/>
      <w:pPr>
        <w:ind w:left="1020" w:hanging="360"/>
      </w:pPr>
    </w:lvl>
    <w:lvl w:ilvl="6" w:tplc="BBF66730">
      <w:start w:val="1"/>
      <w:numFmt w:val="lowerLetter"/>
      <w:lvlText w:val="%7)"/>
      <w:lvlJc w:val="left"/>
      <w:pPr>
        <w:ind w:left="1020" w:hanging="360"/>
      </w:pPr>
    </w:lvl>
    <w:lvl w:ilvl="7" w:tplc="3B7A14F6">
      <w:start w:val="1"/>
      <w:numFmt w:val="lowerLetter"/>
      <w:lvlText w:val="%8)"/>
      <w:lvlJc w:val="left"/>
      <w:pPr>
        <w:ind w:left="1020" w:hanging="360"/>
      </w:pPr>
    </w:lvl>
    <w:lvl w:ilvl="8" w:tplc="767CD1A2">
      <w:start w:val="1"/>
      <w:numFmt w:val="lowerLetter"/>
      <w:lvlText w:val="%9)"/>
      <w:lvlJc w:val="left"/>
      <w:pPr>
        <w:ind w:left="1020" w:hanging="360"/>
      </w:pPr>
    </w:lvl>
  </w:abstractNum>
  <w:abstractNum w:abstractNumId="43" w15:restartNumberingAfterBreak="0">
    <w:nsid w:val="18EC5869"/>
    <w:multiLevelType w:val="hybridMultilevel"/>
    <w:tmpl w:val="FC56FBDE"/>
    <w:lvl w:ilvl="0" w:tplc="3594ED4C">
      <w:start w:val="1"/>
      <w:numFmt w:val="lowerLetter"/>
      <w:lvlText w:val="%1)"/>
      <w:lvlJc w:val="left"/>
      <w:pPr>
        <w:ind w:left="720" w:hanging="360"/>
      </w:pPr>
    </w:lvl>
    <w:lvl w:ilvl="1" w:tplc="089A56B8">
      <w:start w:val="1"/>
      <w:numFmt w:val="lowerLetter"/>
      <w:lvlText w:val="%2)"/>
      <w:lvlJc w:val="left"/>
      <w:pPr>
        <w:ind w:left="720" w:hanging="360"/>
      </w:pPr>
    </w:lvl>
    <w:lvl w:ilvl="2" w:tplc="6C48637A">
      <w:start w:val="1"/>
      <w:numFmt w:val="lowerLetter"/>
      <w:lvlText w:val="%3)"/>
      <w:lvlJc w:val="left"/>
      <w:pPr>
        <w:ind w:left="720" w:hanging="360"/>
      </w:pPr>
    </w:lvl>
    <w:lvl w:ilvl="3" w:tplc="99804A84">
      <w:start w:val="1"/>
      <w:numFmt w:val="lowerLetter"/>
      <w:lvlText w:val="%4)"/>
      <w:lvlJc w:val="left"/>
      <w:pPr>
        <w:ind w:left="720" w:hanging="360"/>
      </w:pPr>
    </w:lvl>
    <w:lvl w:ilvl="4" w:tplc="080CF092">
      <w:start w:val="1"/>
      <w:numFmt w:val="lowerLetter"/>
      <w:lvlText w:val="%5)"/>
      <w:lvlJc w:val="left"/>
      <w:pPr>
        <w:ind w:left="720" w:hanging="360"/>
      </w:pPr>
    </w:lvl>
    <w:lvl w:ilvl="5" w:tplc="A586895C">
      <w:start w:val="1"/>
      <w:numFmt w:val="lowerLetter"/>
      <w:lvlText w:val="%6)"/>
      <w:lvlJc w:val="left"/>
      <w:pPr>
        <w:ind w:left="720" w:hanging="360"/>
      </w:pPr>
    </w:lvl>
    <w:lvl w:ilvl="6" w:tplc="10B8D3A6">
      <w:start w:val="1"/>
      <w:numFmt w:val="lowerLetter"/>
      <w:lvlText w:val="%7)"/>
      <w:lvlJc w:val="left"/>
      <w:pPr>
        <w:ind w:left="720" w:hanging="360"/>
      </w:pPr>
    </w:lvl>
    <w:lvl w:ilvl="7" w:tplc="1FFA3DEA">
      <w:start w:val="1"/>
      <w:numFmt w:val="lowerLetter"/>
      <w:lvlText w:val="%8)"/>
      <w:lvlJc w:val="left"/>
      <w:pPr>
        <w:ind w:left="720" w:hanging="360"/>
      </w:pPr>
    </w:lvl>
    <w:lvl w:ilvl="8" w:tplc="8AFEAD2C">
      <w:start w:val="1"/>
      <w:numFmt w:val="lowerLetter"/>
      <w:lvlText w:val="%9)"/>
      <w:lvlJc w:val="left"/>
      <w:pPr>
        <w:ind w:left="720" w:hanging="360"/>
      </w:pPr>
    </w:lvl>
  </w:abstractNum>
  <w:abstractNum w:abstractNumId="44" w15:restartNumberingAfterBreak="0">
    <w:nsid w:val="1952246A"/>
    <w:multiLevelType w:val="multilevel"/>
    <w:tmpl w:val="5184B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9981AC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1A7128D0"/>
    <w:multiLevelType w:val="hybridMultilevel"/>
    <w:tmpl w:val="1088AD38"/>
    <w:lvl w:ilvl="0" w:tplc="FFFFFFFF">
      <w:start w:val="1"/>
      <w:numFmt w:val="lowerLetter"/>
      <w:lvlText w:val="%1)"/>
      <w:lvlJc w:val="left"/>
      <w:pPr>
        <w:ind w:left="643" w:hanging="360"/>
      </w:p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47"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48"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1BC6449D"/>
    <w:multiLevelType w:val="hybridMultilevel"/>
    <w:tmpl w:val="7C289898"/>
    <w:lvl w:ilvl="0" w:tplc="49F83C06">
      <w:start w:val="1"/>
      <w:numFmt w:val="decimal"/>
      <w:lvlText w:val="%1."/>
      <w:lvlJc w:val="left"/>
      <w:pPr>
        <w:ind w:left="108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1EBE1352"/>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1F1D63E0"/>
    <w:multiLevelType w:val="hybridMultilevel"/>
    <w:tmpl w:val="B420AFC0"/>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1F2A436B"/>
    <w:multiLevelType w:val="multilevel"/>
    <w:tmpl w:val="49105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4" w15:restartNumberingAfterBreak="0">
    <w:nsid w:val="20355784"/>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56" w15:restartNumberingAfterBreak="0">
    <w:nsid w:val="226D7377"/>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262C2A6B"/>
    <w:multiLevelType w:val="hybridMultilevel"/>
    <w:tmpl w:val="4658EF56"/>
    <w:lvl w:ilvl="0" w:tplc="080A000F">
      <w:start w:val="1"/>
      <w:numFmt w:val="decimal"/>
      <w:lvlText w:val="%1."/>
      <w:lvlJc w:val="left"/>
      <w:pPr>
        <w:ind w:left="720" w:hanging="360"/>
      </w:pPr>
      <w:rPr>
        <w:rFonts w:hint="default"/>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26AC4C0E"/>
    <w:multiLevelType w:val="hybridMultilevel"/>
    <w:tmpl w:val="093E09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8CD0CE3"/>
    <w:multiLevelType w:val="hybridMultilevel"/>
    <w:tmpl w:val="4282C906"/>
    <w:lvl w:ilvl="0" w:tplc="75FA6D28">
      <w:start w:val="1"/>
      <w:numFmt w:val="lowerLetter"/>
      <w:lvlText w:val="%1)"/>
      <w:lvlJc w:val="left"/>
      <w:pPr>
        <w:ind w:left="1020" w:hanging="360"/>
      </w:pPr>
    </w:lvl>
    <w:lvl w:ilvl="1" w:tplc="3AF63E32">
      <w:start w:val="1"/>
      <w:numFmt w:val="lowerLetter"/>
      <w:lvlText w:val="%2)"/>
      <w:lvlJc w:val="left"/>
      <w:pPr>
        <w:ind w:left="1020" w:hanging="360"/>
      </w:pPr>
    </w:lvl>
    <w:lvl w:ilvl="2" w:tplc="854C4C80">
      <w:start w:val="1"/>
      <w:numFmt w:val="lowerLetter"/>
      <w:lvlText w:val="%3)"/>
      <w:lvlJc w:val="left"/>
      <w:pPr>
        <w:ind w:left="1020" w:hanging="360"/>
      </w:pPr>
    </w:lvl>
    <w:lvl w:ilvl="3" w:tplc="5CF6D5E8">
      <w:start w:val="1"/>
      <w:numFmt w:val="lowerLetter"/>
      <w:lvlText w:val="%4)"/>
      <w:lvlJc w:val="left"/>
      <w:pPr>
        <w:ind w:left="1020" w:hanging="360"/>
      </w:pPr>
    </w:lvl>
    <w:lvl w:ilvl="4" w:tplc="A4642134">
      <w:start w:val="1"/>
      <w:numFmt w:val="lowerLetter"/>
      <w:lvlText w:val="%5)"/>
      <w:lvlJc w:val="left"/>
      <w:pPr>
        <w:ind w:left="1020" w:hanging="360"/>
      </w:pPr>
    </w:lvl>
    <w:lvl w:ilvl="5" w:tplc="42A40EC8">
      <w:start w:val="1"/>
      <w:numFmt w:val="lowerLetter"/>
      <w:lvlText w:val="%6)"/>
      <w:lvlJc w:val="left"/>
      <w:pPr>
        <w:ind w:left="1020" w:hanging="360"/>
      </w:pPr>
    </w:lvl>
    <w:lvl w:ilvl="6" w:tplc="6964947A">
      <w:start w:val="1"/>
      <w:numFmt w:val="lowerLetter"/>
      <w:lvlText w:val="%7)"/>
      <w:lvlJc w:val="left"/>
      <w:pPr>
        <w:ind w:left="1020" w:hanging="360"/>
      </w:pPr>
    </w:lvl>
    <w:lvl w:ilvl="7" w:tplc="7602C2A2">
      <w:start w:val="1"/>
      <w:numFmt w:val="lowerLetter"/>
      <w:lvlText w:val="%8)"/>
      <w:lvlJc w:val="left"/>
      <w:pPr>
        <w:ind w:left="1020" w:hanging="360"/>
      </w:pPr>
    </w:lvl>
    <w:lvl w:ilvl="8" w:tplc="46C8C960">
      <w:start w:val="1"/>
      <w:numFmt w:val="lowerLetter"/>
      <w:lvlText w:val="%9)"/>
      <w:lvlJc w:val="left"/>
      <w:pPr>
        <w:ind w:left="1020" w:hanging="360"/>
      </w:pPr>
    </w:lvl>
  </w:abstractNum>
  <w:abstractNum w:abstractNumId="60"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A4C61E6"/>
    <w:multiLevelType w:val="hybridMultilevel"/>
    <w:tmpl w:val="1D1E85E8"/>
    <w:lvl w:ilvl="0" w:tplc="8E1E7C28">
      <w:start w:val="5"/>
      <w:numFmt w:val="bullet"/>
      <w:lvlText w:val="-"/>
      <w:lvlJc w:val="left"/>
      <w:pPr>
        <w:ind w:left="720" w:hanging="360"/>
      </w:pPr>
      <w:rPr>
        <w:rFonts w:ascii="Times New Roman" w:eastAsia="Calibri" w:hAnsi="Times New Roman" w:cs="Times New Roman" w:hint="default"/>
      </w:rPr>
    </w:lvl>
    <w:lvl w:ilvl="1" w:tplc="8E1E7C28">
      <w:start w:val="5"/>
      <w:numFmt w:val="bullet"/>
      <w:lvlText w:val="-"/>
      <w:lvlJc w:val="left"/>
      <w:pPr>
        <w:ind w:left="1440" w:hanging="360"/>
      </w:pPr>
      <w:rPr>
        <w:rFonts w:ascii="Times New Roman" w:eastAsia="Calibri" w:hAnsi="Times New Roman" w:cs="Times New Roman"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2" w15:restartNumberingAfterBreak="0">
    <w:nsid w:val="2CB85A52"/>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2CF57FAE"/>
    <w:multiLevelType w:val="multilevel"/>
    <w:tmpl w:val="366A0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E5356EC"/>
    <w:multiLevelType w:val="multilevel"/>
    <w:tmpl w:val="07D269C8"/>
    <w:numStyleLink w:val="CBDHeadings"/>
  </w:abstractNum>
  <w:abstractNum w:abstractNumId="6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FCA0BC1"/>
    <w:multiLevelType w:val="hybridMultilevel"/>
    <w:tmpl w:val="502ABAC8"/>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8" w15:restartNumberingAfterBreak="0">
    <w:nsid w:val="3778368B"/>
    <w:multiLevelType w:val="hybridMultilevel"/>
    <w:tmpl w:val="BDEA4738"/>
    <w:lvl w:ilvl="0" w:tplc="DD0A459C">
      <w:start w:val="1"/>
      <w:numFmt w:val="decimal"/>
      <w:lvlText w:val="%1."/>
      <w:lvlJc w:val="left"/>
      <w:pPr>
        <w:ind w:left="2261" w:hanging="5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9" w15:restartNumberingAfterBreak="0">
    <w:nsid w:val="38EC05E6"/>
    <w:multiLevelType w:val="multilevel"/>
    <w:tmpl w:val="6F7A05EA"/>
    <w:lvl w:ilvl="0">
      <w:start w:val="1"/>
      <w:numFmt w:val="decimal"/>
      <w:lvlText w:val="%1."/>
      <w:lvlJc w:val="left"/>
      <w:pPr>
        <w:tabs>
          <w:tab w:val="num" w:pos="1068"/>
        </w:tabs>
        <w:ind w:left="1068"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398E2FF3"/>
    <w:multiLevelType w:val="multilevel"/>
    <w:tmpl w:val="222A08B4"/>
    <w:numStyleLink w:val="ListCBD"/>
  </w:abstractNum>
  <w:abstractNum w:abstractNumId="71" w15:restartNumberingAfterBreak="0">
    <w:nsid w:val="3B655B33"/>
    <w:multiLevelType w:val="multilevel"/>
    <w:tmpl w:val="1F42AD8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3BE5091C"/>
    <w:multiLevelType w:val="hybridMultilevel"/>
    <w:tmpl w:val="2B8618AE"/>
    <w:lvl w:ilvl="0" w:tplc="5254BE28">
      <w:start w:val="1"/>
      <w:numFmt w:val="lowerLetter"/>
      <w:lvlText w:val="%1)"/>
      <w:lvlJc w:val="left"/>
      <w:pPr>
        <w:ind w:left="1020" w:hanging="360"/>
      </w:pPr>
    </w:lvl>
    <w:lvl w:ilvl="1" w:tplc="9300E8DE">
      <w:start w:val="1"/>
      <w:numFmt w:val="lowerLetter"/>
      <w:lvlText w:val="%2)"/>
      <w:lvlJc w:val="left"/>
      <w:pPr>
        <w:ind w:left="1020" w:hanging="360"/>
      </w:pPr>
    </w:lvl>
    <w:lvl w:ilvl="2" w:tplc="09BE28EC">
      <w:start w:val="1"/>
      <w:numFmt w:val="lowerLetter"/>
      <w:lvlText w:val="%3)"/>
      <w:lvlJc w:val="left"/>
      <w:pPr>
        <w:ind w:left="1020" w:hanging="360"/>
      </w:pPr>
    </w:lvl>
    <w:lvl w:ilvl="3" w:tplc="59AA4D66">
      <w:start w:val="1"/>
      <w:numFmt w:val="lowerLetter"/>
      <w:lvlText w:val="%4)"/>
      <w:lvlJc w:val="left"/>
      <w:pPr>
        <w:ind w:left="1020" w:hanging="360"/>
      </w:pPr>
    </w:lvl>
    <w:lvl w:ilvl="4" w:tplc="CAEEBFEE">
      <w:start w:val="1"/>
      <w:numFmt w:val="lowerLetter"/>
      <w:lvlText w:val="%5)"/>
      <w:lvlJc w:val="left"/>
      <w:pPr>
        <w:ind w:left="1020" w:hanging="360"/>
      </w:pPr>
    </w:lvl>
    <w:lvl w:ilvl="5" w:tplc="A33EFDB4">
      <w:start w:val="1"/>
      <w:numFmt w:val="lowerLetter"/>
      <w:lvlText w:val="%6)"/>
      <w:lvlJc w:val="left"/>
      <w:pPr>
        <w:ind w:left="1020" w:hanging="360"/>
      </w:pPr>
    </w:lvl>
    <w:lvl w:ilvl="6" w:tplc="A9FE17AE">
      <w:start w:val="1"/>
      <w:numFmt w:val="lowerLetter"/>
      <w:lvlText w:val="%7)"/>
      <w:lvlJc w:val="left"/>
      <w:pPr>
        <w:ind w:left="1020" w:hanging="360"/>
      </w:pPr>
    </w:lvl>
    <w:lvl w:ilvl="7" w:tplc="AD1C8986">
      <w:start w:val="1"/>
      <w:numFmt w:val="lowerLetter"/>
      <w:lvlText w:val="%8)"/>
      <w:lvlJc w:val="left"/>
      <w:pPr>
        <w:ind w:left="1020" w:hanging="360"/>
      </w:pPr>
    </w:lvl>
    <w:lvl w:ilvl="8" w:tplc="675E21B8">
      <w:start w:val="1"/>
      <w:numFmt w:val="lowerLetter"/>
      <w:lvlText w:val="%9)"/>
      <w:lvlJc w:val="left"/>
      <w:pPr>
        <w:ind w:left="1020" w:hanging="360"/>
      </w:pPr>
    </w:lvl>
  </w:abstractNum>
  <w:abstractNum w:abstractNumId="73" w15:restartNumberingAfterBreak="0">
    <w:nsid w:val="3CE13998"/>
    <w:multiLevelType w:val="hybridMultilevel"/>
    <w:tmpl w:val="7AEE91A6"/>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4" w15:restartNumberingAfterBreak="0">
    <w:nsid w:val="3D2D2932"/>
    <w:multiLevelType w:val="multilevel"/>
    <w:tmpl w:val="17F09E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DBE5349"/>
    <w:multiLevelType w:val="hybridMultilevel"/>
    <w:tmpl w:val="D8CE134E"/>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6" w15:restartNumberingAfterBreak="0">
    <w:nsid w:val="3DE96156"/>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3E9C311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3EC849BF"/>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3F683F40"/>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40374788"/>
    <w:multiLevelType w:val="hybridMultilevel"/>
    <w:tmpl w:val="7270BA16"/>
    <w:lvl w:ilvl="0" w:tplc="465235CE">
      <w:start w:val="9"/>
      <w:numFmt w:val="lowerLetter"/>
      <w:lvlText w:val="(%1)"/>
      <w:lvlJc w:val="left"/>
      <w:pPr>
        <w:ind w:left="927" w:hanging="360"/>
      </w:pPr>
      <w:rPr>
        <w:rFonts w:hint="default"/>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1" w15:restartNumberingAfterBreak="0">
    <w:nsid w:val="417C6784"/>
    <w:multiLevelType w:val="hybridMultilevel"/>
    <w:tmpl w:val="FBDA9A6A"/>
    <w:lvl w:ilvl="0" w:tplc="4D5EA462">
      <w:start w:val="1"/>
      <w:numFmt w:val="lowerLetter"/>
      <w:lvlText w:val="%1)"/>
      <w:lvlJc w:val="left"/>
      <w:pPr>
        <w:ind w:left="1020" w:hanging="360"/>
      </w:pPr>
    </w:lvl>
    <w:lvl w:ilvl="1" w:tplc="E0B62710">
      <w:start w:val="1"/>
      <w:numFmt w:val="lowerLetter"/>
      <w:lvlText w:val="%2)"/>
      <w:lvlJc w:val="left"/>
      <w:pPr>
        <w:ind w:left="1020" w:hanging="360"/>
      </w:pPr>
    </w:lvl>
    <w:lvl w:ilvl="2" w:tplc="0E542388">
      <w:start w:val="1"/>
      <w:numFmt w:val="lowerLetter"/>
      <w:lvlText w:val="%3)"/>
      <w:lvlJc w:val="left"/>
      <w:pPr>
        <w:ind w:left="1020" w:hanging="360"/>
      </w:pPr>
    </w:lvl>
    <w:lvl w:ilvl="3" w:tplc="8E200BB0">
      <w:start w:val="1"/>
      <w:numFmt w:val="lowerLetter"/>
      <w:lvlText w:val="%4)"/>
      <w:lvlJc w:val="left"/>
      <w:pPr>
        <w:ind w:left="1020" w:hanging="360"/>
      </w:pPr>
    </w:lvl>
    <w:lvl w:ilvl="4" w:tplc="DFC899EE">
      <w:start w:val="1"/>
      <w:numFmt w:val="lowerLetter"/>
      <w:lvlText w:val="%5)"/>
      <w:lvlJc w:val="left"/>
      <w:pPr>
        <w:ind w:left="1020" w:hanging="360"/>
      </w:pPr>
    </w:lvl>
    <w:lvl w:ilvl="5" w:tplc="CF7C616A">
      <w:start w:val="1"/>
      <w:numFmt w:val="lowerLetter"/>
      <w:lvlText w:val="%6)"/>
      <w:lvlJc w:val="left"/>
      <w:pPr>
        <w:ind w:left="1020" w:hanging="360"/>
      </w:pPr>
    </w:lvl>
    <w:lvl w:ilvl="6" w:tplc="AFA6E052">
      <w:start w:val="1"/>
      <w:numFmt w:val="lowerLetter"/>
      <w:lvlText w:val="%7)"/>
      <w:lvlJc w:val="left"/>
      <w:pPr>
        <w:ind w:left="1020" w:hanging="360"/>
      </w:pPr>
    </w:lvl>
    <w:lvl w:ilvl="7" w:tplc="2F063D98">
      <w:start w:val="1"/>
      <w:numFmt w:val="lowerLetter"/>
      <w:lvlText w:val="%8)"/>
      <w:lvlJc w:val="left"/>
      <w:pPr>
        <w:ind w:left="1020" w:hanging="360"/>
      </w:pPr>
    </w:lvl>
    <w:lvl w:ilvl="8" w:tplc="8132BB14">
      <w:start w:val="1"/>
      <w:numFmt w:val="lowerLetter"/>
      <w:lvlText w:val="%9)"/>
      <w:lvlJc w:val="left"/>
      <w:pPr>
        <w:ind w:left="1020" w:hanging="360"/>
      </w:pPr>
    </w:lvl>
  </w:abstractNum>
  <w:abstractNum w:abstractNumId="82" w15:restartNumberingAfterBreak="0">
    <w:nsid w:val="429D418C"/>
    <w:multiLevelType w:val="hybridMultilevel"/>
    <w:tmpl w:val="95683964"/>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3"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15:restartNumberingAfterBreak="0">
    <w:nsid w:val="457302F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4676636F"/>
    <w:multiLevelType w:val="multilevel"/>
    <w:tmpl w:val="E25C9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7" w15:restartNumberingAfterBreak="0">
    <w:nsid w:val="46B12B8C"/>
    <w:multiLevelType w:val="multilevel"/>
    <w:tmpl w:val="AD6C7AE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95" w:hanging="360"/>
      </w:pPr>
      <w:rPr>
        <w:rFonts w:ascii="Times New Roman" w:eastAsia="Times New Roman" w:hAnsi="Times New Roman" w:cs="Times New Roman"/>
      </w:rPr>
    </w:lvl>
    <w:lvl w:ilvl="2">
      <w:start w:val="1"/>
      <w:numFmt w:val="decimal"/>
      <w:lvlText w:val="%3."/>
      <w:lvlJc w:val="left"/>
      <w:pPr>
        <w:tabs>
          <w:tab w:val="num" w:pos="1495"/>
        </w:tabs>
        <w:ind w:left="1495" w:hanging="360"/>
      </w:pPr>
    </w:lvl>
    <w:lvl w:ilvl="3">
      <w:start w:val="1"/>
      <w:numFmt w:val="lowerLetter"/>
      <w:lvlText w:val="(%4)"/>
      <w:lvlJc w:val="left"/>
      <w:pPr>
        <w:ind w:left="2880" w:hanging="360"/>
      </w:pPr>
      <w:rPr>
        <w:rFonts w:hint="default"/>
      </w:rPr>
    </w:lvl>
    <w:lvl w:ilvl="4">
      <w:start w:val="1"/>
      <w:numFmt w:val="decimal"/>
      <w:lvlText w:val="%5."/>
      <w:lvlJc w:val="left"/>
      <w:pPr>
        <w:tabs>
          <w:tab w:val="num" w:pos="3600"/>
        </w:tabs>
        <w:ind w:left="3600" w:hanging="360"/>
      </w:pPr>
    </w:lvl>
    <w:lvl w:ilvl="5">
      <w:start w:val="1"/>
      <w:numFmt w:val="lowerLetter"/>
      <w:lvlText w:val="(%6)"/>
      <w:lvlJc w:val="left"/>
      <w:pPr>
        <w:ind w:left="4320" w:hanging="360"/>
      </w:pPr>
      <w:rPr>
        <w:rFonts w:hint="default"/>
      </w:r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47F54047"/>
    <w:multiLevelType w:val="hybridMultilevel"/>
    <w:tmpl w:val="4AE6B244"/>
    <w:lvl w:ilvl="0" w:tplc="4FE8DFF0">
      <w:start w:val="1"/>
      <w:numFmt w:val="lowerLetter"/>
      <w:lvlText w:val="%1)"/>
      <w:lvlJc w:val="left"/>
      <w:pPr>
        <w:ind w:left="1020" w:hanging="360"/>
      </w:pPr>
    </w:lvl>
    <w:lvl w:ilvl="1" w:tplc="98BA851E">
      <w:start w:val="1"/>
      <w:numFmt w:val="lowerLetter"/>
      <w:lvlText w:val="%2)"/>
      <w:lvlJc w:val="left"/>
      <w:pPr>
        <w:ind w:left="1020" w:hanging="360"/>
      </w:pPr>
    </w:lvl>
    <w:lvl w:ilvl="2" w:tplc="40569F4A">
      <w:start w:val="1"/>
      <w:numFmt w:val="lowerLetter"/>
      <w:lvlText w:val="%3)"/>
      <w:lvlJc w:val="left"/>
      <w:pPr>
        <w:ind w:left="1020" w:hanging="360"/>
      </w:pPr>
    </w:lvl>
    <w:lvl w:ilvl="3" w:tplc="426A30B4">
      <w:start w:val="1"/>
      <w:numFmt w:val="lowerLetter"/>
      <w:lvlText w:val="%4)"/>
      <w:lvlJc w:val="left"/>
      <w:pPr>
        <w:ind w:left="1020" w:hanging="360"/>
      </w:pPr>
    </w:lvl>
    <w:lvl w:ilvl="4" w:tplc="ED0CA82A">
      <w:start w:val="1"/>
      <w:numFmt w:val="lowerLetter"/>
      <w:lvlText w:val="%5)"/>
      <w:lvlJc w:val="left"/>
      <w:pPr>
        <w:ind w:left="1020" w:hanging="360"/>
      </w:pPr>
    </w:lvl>
    <w:lvl w:ilvl="5" w:tplc="056A2E68">
      <w:start w:val="1"/>
      <w:numFmt w:val="lowerLetter"/>
      <w:lvlText w:val="%6)"/>
      <w:lvlJc w:val="left"/>
      <w:pPr>
        <w:ind w:left="1020" w:hanging="360"/>
      </w:pPr>
    </w:lvl>
    <w:lvl w:ilvl="6" w:tplc="BA4EF378">
      <w:start w:val="1"/>
      <w:numFmt w:val="lowerLetter"/>
      <w:lvlText w:val="%7)"/>
      <w:lvlJc w:val="left"/>
      <w:pPr>
        <w:ind w:left="1020" w:hanging="360"/>
      </w:pPr>
    </w:lvl>
    <w:lvl w:ilvl="7" w:tplc="DC2E5F14">
      <w:start w:val="1"/>
      <w:numFmt w:val="lowerLetter"/>
      <w:lvlText w:val="%8)"/>
      <w:lvlJc w:val="left"/>
      <w:pPr>
        <w:ind w:left="1020" w:hanging="360"/>
      </w:pPr>
    </w:lvl>
    <w:lvl w:ilvl="8" w:tplc="12BADBEA">
      <w:start w:val="1"/>
      <w:numFmt w:val="lowerLetter"/>
      <w:lvlText w:val="%9)"/>
      <w:lvlJc w:val="left"/>
      <w:pPr>
        <w:ind w:left="1020" w:hanging="360"/>
      </w:pPr>
    </w:lvl>
  </w:abstractNum>
  <w:abstractNum w:abstractNumId="89" w15:restartNumberingAfterBreak="0">
    <w:nsid w:val="481766C7"/>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1" w15:restartNumberingAfterBreak="0">
    <w:nsid w:val="4BD55F09"/>
    <w:multiLevelType w:val="multilevel"/>
    <w:tmpl w:val="48181D46"/>
    <w:lvl w:ilvl="0">
      <w:start w:val="11"/>
      <w:numFmt w:val="decimal"/>
      <w:lvlText w:val="%1."/>
      <w:lvlJc w:val="left"/>
      <w:pPr>
        <w:tabs>
          <w:tab w:val="num" w:pos="720"/>
        </w:tabs>
        <w:ind w:left="720" w:hanging="360"/>
      </w:pPr>
    </w:lvl>
    <w:lvl w:ilvl="1">
      <w:start w:val="4"/>
      <w:numFmt w:val="upperRoman"/>
      <w:lvlText w:val="%2."/>
      <w:lvlJc w:val="left"/>
      <w:pPr>
        <w:ind w:left="1800" w:hanging="720"/>
      </w:pPr>
      <w:rPr>
        <w:rFonts w:hint="default"/>
        <w:b/>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4CF52B39"/>
    <w:multiLevelType w:val="hybridMultilevel"/>
    <w:tmpl w:val="C7EEA628"/>
    <w:lvl w:ilvl="0" w:tplc="E2C8C5E8">
      <w:start w:val="1"/>
      <w:numFmt w:val="lowerLetter"/>
      <w:lvlText w:val="%1)"/>
      <w:lvlJc w:val="left"/>
      <w:pPr>
        <w:ind w:left="1020" w:hanging="360"/>
      </w:pPr>
    </w:lvl>
    <w:lvl w:ilvl="1" w:tplc="DFA0930C">
      <w:start w:val="1"/>
      <w:numFmt w:val="lowerLetter"/>
      <w:lvlText w:val="%2)"/>
      <w:lvlJc w:val="left"/>
      <w:pPr>
        <w:ind w:left="1020" w:hanging="360"/>
      </w:pPr>
    </w:lvl>
    <w:lvl w:ilvl="2" w:tplc="A6D0117C">
      <w:start w:val="1"/>
      <w:numFmt w:val="lowerLetter"/>
      <w:lvlText w:val="%3)"/>
      <w:lvlJc w:val="left"/>
      <w:pPr>
        <w:ind w:left="1020" w:hanging="360"/>
      </w:pPr>
    </w:lvl>
    <w:lvl w:ilvl="3" w:tplc="2BA23A0C">
      <w:start w:val="1"/>
      <w:numFmt w:val="lowerLetter"/>
      <w:lvlText w:val="%4)"/>
      <w:lvlJc w:val="left"/>
      <w:pPr>
        <w:ind w:left="1020" w:hanging="360"/>
      </w:pPr>
    </w:lvl>
    <w:lvl w:ilvl="4" w:tplc="57B885C4">
      <w:start w:val="1"/>
      <w:numFmt w:val="lowerLetter"/>
      <w:lvlText w:val="%5)"/>
      <w:lvlJc w:val="left"/>
      <w:pPr>
        <w:ind w:left="1020" w:hanging="360"/>
      </w:pPr>
    </w:lvl>
    <w:lvl w:ilvl="5" w:tplc="207A7276">
      <w:start w:val="1"/>
      <w:numFmt w:val="lowerLetter"/>
      <w:lvlText w:val="%6)"/>
      <w:lvlJc w:val="left"/>
      <w:pPr>
        <w:ind w:left="1020" w:hanging="360"/>
      </w:pPr>
    </w:lvl>
    <w:lvl w:ilvl="6" w:tplc="8586FA0E">
      <w:start w:val="1"/>
      <w:numFmt w:val="lowerLetter"/>
      <w:lvlText w:val="%7)"/>
      <w:lvlJc w:val="left"/>
      <w:pPr>
        <w:ind w:left="1020" w:hanging="360"/>
      </w:pPr>
    </w:lvl>
    <w:lvl w:ilvl="7" w:tplc="8A0A149E">
      <w:start w:val="1"/>
      <w:numFmt w:val="lowerLetter"/>
      <w:lvlText w:val="%8)"/>
      <w:lvlJc w:val="left"/>
      <w:pPr>
        <w:ind w:left="1020" w:hanging="360"/>
      </w:pPr>
    </w:lvl>
    <w:lvl w:ilvl="8" w:tplc="6D560786">
      <w:start w:val="1"/>
      <w:numFmt w:val="lowerLetter"/>
      <w:lvlText w:val="%9)"/>
      <w:lvlJc w:val="left"/>
      <w:pPr>
        <w:ind w:left="1020" w:hanging="360"/>
      </w:pPr>
    </w:lvl>
  </w:abstractNum>
  <w:abstractNum w:abstractNumId="93" w15:restartNumberingAfterBreak="0">
    <w:nsid w:val="4E0F4DAB"/>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4E6B372B"/>
    <w:multiLevelType w:val="hybridMultilevel"/>
    <w:tmpl w:val="349CD286"/>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95" w15:restartNumberingAfterBreak="0">
    <w:nsid w:val="4E880595"/>
    <w:multiLevelType w:val="multilevel"/>
    <w:tmpl w:val="222A08B4"/>
    <w:numStyleLink w:val="ListCBD"/>
  </w:abstractNum>
  <w:abstractNum w:abstractNumId="96" w15:restartNumberingAfterBreak="0">
    <w:nsid w:val="4EB3639F"/>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4F6C3856"/>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5189352E"/>
    <w:multiLevelType w:val="hybridMultilevel"/>
    <w:tmpl w:val="B09CD166"/>
    <w:lvl w:ilvl="0" w:tplc="C39A5C98">
      <w:start w:val="1"/>
      <w:numFmt w:val="lowerLetter"/>
      <w:lvlText w:val="%1)"/>
      <w:lvlJc w:val="left"/>
      <w:pPr>
        <w:ind w:left="760" w:hanging="40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51C06A21"/>
    <w:multiLevelType w:val="hybridMultilevel"/>
    <w:tmpl w:val="654ED55E"/>
    <w:lvl w:ilvl="0" w:tplc="2F505734">
      <w:start w:val="1"/>
      <w:numFmt w:val="lowerLetter"/>
      <w:lvlText w:val="%1)"/>
      <w:lvlJc w:val="left"/>
      <w:pPr>
        <w:ind w:left="720" w:hanging="360"/>
      </w:pPr>
    </w:lvl>
    <w:lvl w:ilvl="1" w:tplc="E78223FA">
      <w:start w:val="1"/>
      <w:numFmt w:val="lowerLetter"/>
      <w:lvlText w:val="%2)"/>
      <w:lvlJc w:val="left"/>
      <w:pPr>
        <w:ind w:left="720" w:hanging="360"/>
      </w:pPr>
    </w:lvl>
    <w:lvl w:ilvl="2" w:tplc="ADFE91B0">
      <w:start w:val="1"/>
      <w:numFmt w:val="lowerLetter"/>
      <w:lvlText w:val="%3)"/>
      <w:lvlJc w:val="left"/>
      <w:pPr>
        <w:ind w:left="720" w:hanging="360"/>
      </w:pPr>
    </w:lvl>
    <w:lvl w:ilvl="3" w:tplc="ACE0BDB8">
      <w:start w:val="1"/>
      <w:numFmt w:val="lowerLetter"/>
      <w:lvlText w:val="%4)"/>
      <w:lvlJc w:val="left"/>
      <w:pPr>
        <w:ind w:left="720" w:hanging="360"/>
      </w:pPr>
    </w:lvl>
    <w:lvl w:ilvl="4" w:tplc="C2D4C354">
      <w:start w:val="1"/>
      <w:numFmt w:val="lowerLetter"/>
      <w:lvlText w:val="%5)"/>
      <w:lvlJc w:val="left"/>
      <w:pPr>
        <w:ind w:left="720" w:hanging="360"/>
      </w:pPr>
    </w:lvl>
    <w:lvl w:ilvl="5" w:tplc="20327A56">
      <w:start w:val="1"/>
      <w:numFmt w:val="lowerLetter"/>
      <w:lvlText w:val="%6)"/>
      <w:lvlJc w:val="left"/>
      <w:pPr>
        <w:ind w:left="720" w:hanging="360"/>
      </w:pPr>
    </w:lvl>
    <w:lvl w:ilvl="6" w:tplc="A79203F2">
      <w:start w:val="1"/>
      <w:numFmt w:val="lowerLetter"/>
      <w:lvlText w:val="%7)"/>
      <w:lvlJc w:val="left"/>
      <w:pPr>
        <w:ind w:left="720" w:hanging="360"/>
      </w:pPr>
    </w:lvl>
    <w:lvl w:ilvl="7" w:tplc="D8B64608">
      <w:start w:val="1"/>
      <w:numFmt w:val="lowerLetter"/>
      <w:lvlText w:val="%8)"/>
      <w:lvlJc w:val="left"/>
      <w:pPr>
        <w:ind w:left="720" w:hanging="360"/>
      </w:pPr>
    </w:lvl>
    <w:lvl w:ilvl="8" w:tplc="023AEC90">
      <w:start w:val="1"/>
      <w:numFmt w:val="lowerLetter"/>
      <w:lvlText w:val="%9)"/>
      <w:lvlJc w:val="left"/>
      <w:pPr>
        <w:ind w:left="720" w:hanging="360"/>
      </w:pPr>
    </w:lvl>
  </w:abstractNum>
  <w:abstractNum w:abstractNumId="100" w15:restartNumberingAfterBreak="0">
    <w:nsid w:val="52A66A9D"/>
    <w:multiLevelType w:val="multilevel"/>
    <w:tmpl w:val="222A08B4"/>
    <w:numStyleLink w:val="ListCBD"/>
  </w:abstractNum>
  <w:abstractNum w:abstractNumId="101" w15:restartNumberingAfterBreak="0">
    <w:nsid w:val="52D4594E"/>
    <w:multiLevelType w:val="hybridMultilevel"/>
    <w:tmpl w:val="C7E41E9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2" w15:restartNumberingAfterBreak="0">
    <w:nsid w:val="53372A93"/>
    <w:multiLevelType w:val="hybridMultilevel"/>
    <w:tmpl w:val="058AFCD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3" w15:restartNumberingAfterBreak="0">
    <w:nsid w:val="536802A4"/>
    <w:multiLevelType w:val="multilevel"/>
    <w:tmpl w:val="0C0EE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5" w15:restartNumberingAfterBreak="0">
    <w:nsid w:val="56D911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57273F3D"/>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57E82E31"/>
    <w:multiLevelType w:val="hybridMultilevel"/>
    <w:tmpl w:val="70667FA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8" w15:restartNumberingAfterBreak="0">
    <w:nsid w:val="57FC1A0C"/>
    <w:multiLevelType w:val="hybridMultilevel"/>
    <w:tmpl w:val="CABE5C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58254EFF"/>
    <w:multiLevelType w:val="hybridMultilevel"/>
    <w:tmpl w:val="BA34DE40"/>
    <w:lvl w:ilvl="0" w:tplc="87707CAE">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10"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2" w15:restartNumberingAfterBreak="0">
    <w:nsid w:val="59DF7687"/>
    <w:multiLevelType w:val="hybridMultilevel"/>
    <w:tmpl w:val="F54AAB3C"/>
    <w:lvl w:ilvl="0" w:tplc="AE160B14">
      <w:start w:val="1"/>
      <w:numFmt w:val="lowerLetter"/>
      <w:lvlText w:val="%1)"/>
      <w:lvlJc w:val="left"/>
      <w:pPr>
        <w:ind w:left="1020" w:hanging="360"/>
      </w:pPr>
    </w:lvl>
    <w:lvl w:ilvl="1" w:tplc="55421F92">
      <w:start w:val="1"/>
      <w:numFmt w:val="lowerLetter"/>
      <w:lvlText w:val="%2)"/>
      <w:lvlJc w:val="left"/>
      <w:pPr>
        <w:ind w:left="1020" w:hanging="360"/>
      </w:pPr>
    </w:lvl>
    <w:lvl w:ilvl="2" w:tplc="884A1AAC">
      <w:start w:val="1"/>
      <w:numFmt w:val="lowerLetter"/>
      <w:lvlText w:val="%3)"/>
      <w:lvlJc w:val="left"/>
      <w:pPr>
        <w:ind w:left="1020" w:hanging="360"/>
      </w:pPr>
    </w:lvl>
    <w:lvl w:ilvl="3" w:tplc="B16626AA">
      <w:start w:val="1"/>
      <w:numFmt w:val="lowerLetter"/>
      <w:lvlText w:val="%4)"/>
      <w:lvlJc w:val="left"/>
      <w:pPr>
        <w:ind w:left="1020" w:hanging="360"/>
      </w:pPr>
    </w:lvl>
    <w:lvl w:ilvl="4" w:tplc="AD0656CA">
      <w:start w:val="1"/>
      <w:numFmt w:val="lowerLetter"/>
      <w:lvlText w:val="%5)"/>
      <w:lvlJc w:val="left"/>
      <w:pPr>
        <w:ind w:left="1020" w:hanging="360"/>
      </w:pPr>
    </w:lvl>
    <w:lvl w:ilvl="5" w:tplc="0CC4284C">
      <w:start w:val="1"/>
      <w:numFmt w:val="lowerLetter"/>
      <w:lvlText w:val="%6)"/>
      <w:lvlJc w:val="left"/>
      <w:pPr>
        <w:ind w:left="1020" w:hanging="360"/>
      </w:pPr>
    </w:lvl>
    <w:lvl w:ilvl="6" w:tplc="494650D6">
      <w:start w:val="1"/>
      <w:numFmt w:val="lowerLetter"/>
      <w:lvlText w:val="%7)"/>
      <w:lvlJc w:val="left"/>
      <w:pPr>
        <w:ind w:left="1020" w:hanging="360"/>
      </w:pPr>
    </w:lvl>
    <w:lvl w:ilvl="7" w:tplc="87DA194A">
      <w:start w:val="1"/>
      <w:numFmt w:val="lowerLetter"/>
      <w:lvlText w:val="%8)"/>
      <w:lvlJc w:val="left"/>
      <w:pPr>
        <w:ind w:left="1020" w:hanging="360"/>
      </w:pPr>
    </w:lvl>
    <w:lvl w:ilvl="8" w:tplc="6A62A472">
      <w:start w:val="1"/>
      <w:numFmt w:val="lowerLetter"/>
      <w:lvlText w:val="%9)"/>
      <w:lvlJc w:val="left"/>
      <w:pPr>
        <w:ind w:left="1020" w:hanging="360"/>
      </w:pPr>
    </w:lvl>
  </w:abstractNum>
  <w:abstractNum w:abstractNumId="113" w15:restartNumberingAfterBreak="0">
    <w:nsid w:val="5A665734"/>
    <w:multiLevelType w:val="multilevel"/>
    <w:tmpl w:val="E56605C8"/>
    <w:lvl w:ilvl="0">
      <w:start w:val="18"/>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5AC500B9"/>
    <w:multiLevelType w:val="hybridMultilevel"/>
    <w:tmpl w:val="2856BC36"/>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5"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6" w15:restartNumberingAfterBreak="0">
    <w:nsid w:val="5CAD2E30"/>
    <w:multiLevelType w:val="multilevel"/>
    <w:tmpl w:val="4C083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D930F6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8" w15:restartNumberingAfterBreak="0">
    <w:nsid w:val="5D943BEE"/>
    <w:multiLevelType w:val="multilevel"/>
    <w:tmpl w:val="222A08B4"/>
    <w:numStyleLink w:val="ListCBD"/>
  </w:abstractNum>
  <w:abstractNum w:abstractNumId="119" w15:restartNumberingAfterBreak="0">
    <w:nsid w:val="61E02AD1"/>
    <w:multiLevelType w:val="multilevel"/>
    <w:tmpl w:val="4B6849A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62286D7E"/>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636B5248"/>
    <w:multiLevelType w:val="hybridMultilevel"/>
    <w:tmpl w:val="8CAC38C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2" w15:restartNumberingAfterBreak="0">
    <w:nsid w:val="63AC7990"/>
    <w:multiLevelType w:val="hybridMultilevel"/>
    <w:tmpl w:val="B0B0DB18"/>
    <w:lvl w:ilvl="0" w:tplc="B4828888">
      <w:start w:val="1"/>
      <w:numFmt w:val="lowerLetter"/>
      <w:lvlText w:val="%1)"/>
      <w:lvlJc w:val="left"/>
      <w:pPr>
        <w:ind w:left="720" w:hanging="360"/>
      </w:pPr>
    </w:lvl>
    <w:lvl w:ilvl="1" w:tplc="39386582">
      <w:start w:val="1"/>
      <w:numFmt w:val="lowerLetter"/>
      <w:lvlText w:val="%2)"/>
      <w:lvlJc w:val="left"/>
      <w:pPr>
        <w:ind w:left="720" w:hanging="360"/>
      </w:pPr>
    </w:lvl>
    <w:lvl w:ilvl="2" w:tplc="C72203A8">
      <w:start w:val="1"/>
      <w:numFmt w:val="lowerLetter"/>
      <w:lvlText w:val="%3)"/>
      <w:lvlJc w:val="left"/>
      <w:pPr>
        <w:ind w:left="720" w:hanging="360"/>
      </w:pPr>
    </w:lvl>
    <w:lvl w:ilvl="3" w:tplc="A6B637E6">
      <w:start w:val="1"/>
      <w:numFmt w:val="lowerLetter"/>
      <w:lvlText w:val="%4)"/>
      <w:lvlJc w:val="left"/>
      <w:pPr>
        <w:ind w:left="720" w:hanging="360"/>
      </w:pPr>
    </w:lvl>
    <w:lvl w:ilvl="4" w:tplc="BB2AACD0">
      <w:start w:val="1"/>
      <w:numFmt w:val="lowerLetter"/>
      <w:lvlText w:val="%5)"/>
      <w:lvlJc w:val="left"/>
      <w:pPr>
        <w:ind w:left="720" w:hanging="360"/>
      </w:pPr>
    </w:lvl>
    <w:lvl w:ilvl="5" w:tplc="46C20CA6">
      <w:start w:val="1"/>
      <w:numFmt w:val="lowerLetter"/>
      <w:lvlText w:val="%6)"/>
      <w:lvlJc w:val="left"/>
      <w:pPr>
        <w:ind w:left="720" w:hanging="360"/>
      </w:pPr>
    </w:lvl>
    <w:lvl w:ilvl="6" w:tplc="8C4E17F6">
      <w:start w:val="1"/>
      <w:numFmt w:val="lowerLetter"/>
      <w:lvlText w:val="%7)"/>
      <w:lvlJc w:val="left"/>
      <w:pPr>
        <w:ind w:left="720" w:hanging="360"/>
      </w:pPr>
    </w:lvl>
    <w:lvl w:ilvl="7" w:tplc="95EE6B62">
      <w:start w:val="1"/>
      <w:numFmt w:val="lowerLetter"/>
      <w:lvlText w:val="%8)"/>
      <w:lvlJc w:val="left"/>
      <w:pPr>
        <w:ind w:left="720" w:hanging="360"/>
      </w:pPr>
    </w:lvl>
    <w:lvl w:ilvl="8" w:tplc="E986408E">
      <w:start w:val="1"/>
      <w:numFmt w:val="lowerLetter"/>
      <w:lvlText w:val="%9)"/>
      <w:lvlJc w:val="left"/>
      <w:pPr>
        <w:ind w:left="720" w:hanging="360"/>
      </w:pPr>
    </w:lvl>
  </w:abstractNum>
  <w:abstractNum w:abstractNumId="123" w15:restartNumberingAfterBreak="0">
    <w:nsid w:val="64071A7B"/>
    <w:multiLevelType w:val="multilevel"/>
    <w:tmpl w:val="237A4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666465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5" w15:restartNumberingAfterBreak="0">
    <w:nsid w:val="676E30FA"/>
    <w:multiLevelType w:val="hybridMultilevel"/>
    <w:tmpl w:val="11CAB130"/>
    <w:lvl w:ilvl="0" w:tplc="58E4B756">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6" w15:restartNumberingAfterBreak="0">
    <w:nsid w:val="67DF17C0"/>
    <w:multiLevelType w:val="hybridMultilevel"/>
    <w:tmpl w:val="9604BA90"/>
    <w:lvl w:ilvl="0" w:tplc="0409000F">
      <w:start w:val="1"/>
      <w:numFmt w:val="decimal"/>
      <w:lvlText w:val="%1."/>
      <w:lvlJc w:val="left"/>
      <w:pPr>
        <w:ind w:left="643" w:hanging="360"/>
      </w:p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27" w15:restartNumberingAfterBreak="0">
    <w:nsid w:val="68B70991"/>
    <w:multiLevelType w:val="multilevel"/>
    <w:tmpl w:val="222A08B4"/>
    <w:numStyleLink w:val="ListCBD"/>
  </w:abstractNum>
  <w:abstractNum w:abstractNumId="128" w15:restartNumberingAfterBreak="0">
    <w:nsid w:val="6A20225D"/>
    <w:multiLevelType w:val="multilevel"/>
    <w:tmpl w:val="BD0AD01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95" w:hanging="360"/>
      </w:pPr>
    </w:lvl>
    <w:lvl w:ilvl="2">
      <w:start w:val="1"/>
      <w:numFmt w:val="decimal"/>
      <w:lvlText w:val="%3."/>
      <w:lvlJc w:val="left"/>
      <w:pPr>
        <w:tabs>
          <w:tab w:val="num" w:pos="1495"/>
        </w:tabs>
        <w:ind w:left="1495"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6B0D0D3F"/>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6B1F521F"/>
    <w:multiLevelType w:val="hybridMultilevel"/>
    <w:tmpl w:val="CAF83BCA"/>
    <w:lvl w:ilvl="0" w:tplc="04090017">
      <w:start w:val="1"/>
      <w:numFmt w:val="lowerLetter"/>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31" w15:restartNumberingAfterBreak="0">
    <w:nsid w:val="6CBB20A7"/>
    <w:multiLevelType w:val="hybridMultilevel"/>
    <w:tmpl w:val="D062E61C"/>
    <w:lvl w:ilvl="0" w:tplc="FFFFFFFF">
      <w:start w:val="1"/>
      <w:numFmt w:val="lowerLetter"/>
      <w:lvlText w:val="%1)"/>
      <w:lvlJc w:val="left"/>
      <w:pPr>
        <w:ind w:left="1287"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2" w15:restartNumberingAfterBreak="0">
    <w:nsid w:val="6CBE76C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3"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4" w15:restartNumberingAfterBreak="0">
    <w:nsid w:val="6EDB104F"/>
    <w:multiLevelType w:val="multilevel"/>
    <w:tmpl w:val="CD889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6F52596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37" w15:restartNumberingAfterBreak="0">
    <w:nsid w:val="70BF2D2D"/>
    <w:multiLevelType w:val="multilevel"/>
    <w:tmpl w:val="B064A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712154F9"/>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71FE5D07"/>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72113ED8"/>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7280758C"/>
    <w:multiLevelType w:val="hybridMultilevel"/>
    <w:tmpl w:val="9756280C"/>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2" w15:restartNumberingAfterBreak="0">
    <w:nsid w:val="74217A2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3" w15:restartNumberingAfterBreak="0">
    <w:nsid w:val="748B51B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5" w15:restartNumberingAfterBreak="0">
    <w:nsid w:val="7517429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6" w15:restartNumberingAfterBreak="0">
    <w:nsid w:val="77961743"/>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15:restartNumberingAfterBreak="0">
    <w:nsid w:val="77A36CD0"/>
    <w:multiLevelType w:val="hybridMultilevel"/>
    <w:tmpl w:val="BA34DE4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48"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78D006CF"/>
    <w:multiLevelType w:val="hybridMultilevel"/>
    <w:tmpl w:val="42FE5FF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0" w15:restartNumberingAfterBreak="0">
    <w:nsid w:val="79690FD2"/>
    <w:multiLevelType w:val="hybridMultilevel"/>
    <w:tmpl w:val="56F6942E"/>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1" w15:restartNumberingAfterBreak="0">
    <w:nsid w:val="7C495C41"/>
    <w:multiLevelType w:val="hybridMultilevel"/>
    <w:tmpl w:val="3F367F90"/>
    <w:lvl w:ilvl="0" w:tplc="10090001">
      <w:start w:val="1"/>
      <w:numFmt w:val="bullet"/>
      <w:lvlText w:val=""/>
      <w:lvlJc w:val="left"/>
      <w:pPr>
        <w:ind w:left="45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2" w15:restartNumberingAfterBreak="0">
    <w:nsid w:val="7CA756ED"/>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3" w15:restartNumberingAfterBreak="0">
    <w:nsid w:val="7DA914C7"/>
    <w:multiLevelType w:val="hybridMultilevel"/>
    <w:tmpl w:val="994437DC"/>
    <w:lvl w:ilvl="0" w:tplc="85BC0DA2">
      <w:start w:val="1"/>
      <w:numFmt w:val="lowerLetter"/>
      <w:lvlText w:val="%1)"/>
      <w:lvlJc w:val="left"/>
      <w:pPr>
        <w:ind w:left="1020" w:hanging="360"/>
      </w:pPr>
    </w:lvl>
    <w:lvl w:ilvl="1" w:tplc="6B6227AA">
      <w:start w:val="1"/>
      <w:numFmt w:val="lowerLetter"/>
      <w:lvlText w:val="%2)"/>
      <w:lvlJc w:val="left"/>
      <w:pPr>
        <w:ind w:left="1020" w:hanging="360"/>
      </w:pPr>
    </w:lvl>
    <w:lvl w:ilvl="2" w:tplc="056A044C">
      <w:start w:val="1"/>
      <w:numFmt w:val="lowerLetter"/>
      <w:lvlText w:val="%3)"/>
      <w:lvlJc w:val="left"/>
      <w:pPr>
        <w:ind w:left="1020" w:hanging="360"/>
      </w:pPr>
    </w:lvl>
    <w:lvl w:ilvl="3" w:tplc="354CF55A">
      <w:start w:val="1"/>
      <w:numFmt w:val="lowerLetter"/>
      <w:lvlText w:val="%4)"/>
      <w:lvlJc w:val="left"/>
      <w:pPr>
        <w:ind w:left="1020" w:hanging="360"/>
      </w:pPr>
    </w:lvl>
    <w:lvl w:ilvl="4" w:tplc="128CED68">
      <w:start w:val="1"/>
      <w:numFmt w:val="lowerLetter"/>
      <w:lvlText w:val="%5)"/>
      <w:lvlJc w:val="left"/>
      <w:pPr>
        <w:ind w:left="1020" w:hanging="360"/>
      </w:pPr>
    </w:lvl>
    <w:lvl w:ilvl="5" w:tplc="675C8B32">
      <w:start w:val="1"/>
      <w:numFmt w:val="lowerLetter"/>
      <w:lvlText w:val="%6)"/>
      <w:lvlJc w:val="left"/>
      <w:pPr>
        <w:ind w:left="1020" w:hanging="360"/>
      </w:pPr>
    </w:lvl>
    <w:lvl w:ilvl="6" w:tplc="8BEA39A8">
      <w:start w:val="1"/>
      <w:numFmt w:val="lowerLetter"/>
      <w:lvlText w:val="%7)"/>
      <w:lvlJc w:val="left"/>
      <w:pPr>
        <w:ind w:left="1020" w:hanging="360"/>
      </w:pPr>
    </w:lvl>
    <w:lvl w:ilvl="7" w:tplc="532E6D10">
      <w:start w:val="1"/>
      <w:numFmt w:val="lowerLetter"/>
      <w:lvlText w:val="%8)"/>
      <w:lvlJc w:val="left"/>
      <w:pPr>
        <w:ind w:left="1020" w:hanging="360"/>
      </w:pPr>
    </w:lvl>
    <w:lvl w:ilvl="8" w:tplc="7D3286E0">
      <w:start w:val="1"/>
      <w:numFmt w:val="lowerLetter"/>
      <w:lvlText w:val="%9)"/>
      <w:lvlJc w:val="left"/>
      <w:pPr>
        <w:ind w:left="1020" w:hanging="360"/>
      </w:pPr>
    </w:lvl>
  </w:abstractNum>
  <w:abstractNum w:abstractNumId="154" w15:restartNumberingAfterBreak="0">
    <w:nsid w:val="7E90317F"/>
    <w:multiLevelType w:val="hybridMultilevel"/>
    <w:tmpl w:val="0EB239EA"/>
    <w:lvl w:ilvl="0" w:tplc="203E7504">
      <w:start w:val="1"/>
      <w:numFmt w:val="lowerLetter"/>
      <w:lvlText w:val="%1)"/>
      <w:lvlJc w:val="left"/>
      <w:pPr>
        <w:ind w:left="1320" w:hanging="360"/>
      </w:pPr>
    </w:lvl>
    <w:lvl w:ilvl="1" w:tplc="75D84B16">
      <w:start w:val="1"/>
      <w:numFmt w:val="lowerLetter"/>
      <w:lvlText w:val="%2)"/>
      <w:lvlJc w:val="left"/>
      <w:pPr>
        <w:ind w:left="1320" w:hanging="360"/>
      </w:pPr>
    </w:lvl>
    <w:lvl w:ilvl="2" w:tplc="E62A8906">
      <w:start w:val="1"/>
      <w:numFmt w:val="lowerLetter"/>
      <w:lvlText w:val="%3)"/>
      <w:lvlJc w:val="left"/>
      <w:pPr>
        <w:ind w:left="1320" w:hanging="360"/>
      </w:pPr>
    </w:lvl>
    <w:lvl w:ilvl="3" w:tplc="3028CDFA">
      <w:start w:val="1"/>
      <w:numFmt w:val="lowerLetter"/>
      <w:lvlText w:val="%4)"/>
      <w:lvlJc w:val="left"/>
      <w:pPr>
        <w:ind w:left="1320" w:hanging="360"/>
      </w:pPr>
    </w:lvl>
    <w:lvl w:ilvl="4" w:tplc="9B9AEF38">
      <w:start w:val="1"/>
      <w:numFmt w:val="lowerLetter"/>
      <w:lvlText w:val="%5)"/>
      <w:lvlJc w:val="left"/>
      <w:pPr>
        <w:ind w:left="1320" w:hanging="360"/>
      </w:pPr>
    </w:lvl>
    <w:lvl w:ilvl="5" w:tplc="CDDC210C">
      <w:start w:val="1"/>
      <w:numFmt w:val="lowerLetter"/>
      <w:lvlText w:val="%6)"/>
      <w:lvlJc w:val="left"/>
      <w:pPr>
        <w:ind w:left="1320" w:hanging="360"/>
      </w:pPr>
    </w:lvl>
    <w:lvl w:ilvl="6" w:tplc="1B141176">
      <w:start w:val="1"/>
      <w:numFmt w:val="lowerLetter"/>
      <w:lvlText w:val="%7)"/>
      <w:lvlJc w:val="left"/>
      <w:pPr>
        <w:ind w:left="1320" w:hanging="360"/>
      </w:pPr>
    </w:lvl>
    <w:lvl w:ilvl="7" w:tplc="62806108">
      <w:start w:val="1"/>
      <w:numFmt w:val="lowerLetter"/>
      <w:lvlText w:val="%8)"/>
      <w:lvlJc w:val="left"/>
      <w:pPr>
        <w:ind w:left="1320" w:hanging="360"/>
      </w:pPr>
    </w:lvl>
    <w:lvl w:ilvl="8" w:tplc="DCC4F970">
      <w:start w:val="1"/>
      <w:numFmt w:val="lowerLetter"/>
      <w:lvlText w:val="%9)"/>
      <w:lvlJc w:val="left"/>
      <w:pPr>
        <w:ind w:left="1320" w:hanging="360"/>
      </w:pPr>
    </w:lvl>
  </w:abstractNum>
  <w:num w:numId="1" w16cid:durableId="1014646469">
    <w:abstractNumId w:val="136"/>
  </w:num>
  <w:num w:numId="2" w16cid:durableId="700863312">
    <w:abstractNumId w:val="10"/>
  </w:num>
  <w:num w:numId="3" w16cid:durableId="1860657884">
    <w:abstractNumId w:val="8"/>
  </w:num>
  <w:num w:numId="4" w16cid:durableId="761688131">
    <w:abstractNumId w:val="7"/>
  </w:num>
  <w:num w:numId="5" w16cid:durableId="292487663">
    <w:abstractNumId w:val="6"/>
  </w:num>
  <w:num w:numId="6" w16cid:durableId="413363033">
    <w:abstractNumId w:val="5"/>
  </w:num>
  <w:num w:numId="7" w16cid:durableId="1039892046">
    <w:abstractNumId w:val="90"/>
  </w:num>
  <w:num w:numId="8" w16cid:durableId="1025715060">
    <w:abstractNumId w:val="133"/>
  </w:num>
  <w:num w:numId="9" w16cid:durableId="1908609222">
    <w:abstractNumId w:val="118"/>
  </w:num>
  <w:num w:numId="10" w16cid:durableId="1310672632">
    <w:abstractNumId w:val="9"/>
  </w:num>
  <w:num w:numId="11" w16cid:durableId="311256336">
    <w:abstractNumId w:val="4"/>
  </w:num>
  <w:num w:numId="12" w16cid:durableId="679967407">
    <w:abstractNumId w:val="3"/>
  </w:num>
  <w:num w:numId="13" w16cid:durableId="1043216417">
    <w:abstractNumId w:val="2"/>
  </w:num>
  <w:num w:numId="14" w16cid:durableId="1286423303">
    <w:abstractNumId w:val="1"/>
  </w:num>
  <w:num w:numId="15" w16cid:durableId="85737034">
    <w:abstractNumId w:val="26"/>
  </w:num>
  <w:num w:numId="16" w16cid:durableId="429475900">
    <w:abstractNumId w:val="118"/>
  </w:num>
  <w:num w:numId="17" w16cid:durableId="1693916859">
    <w:abstractNumId w:val="118"/>
  </w:num>
  <w:num w:numId="18" w16cid:durableId="1588923792">
    <w:abstractNumId w:val="118"/>
  </w:num>
  <w:num w:numId="19" w16cid:durableId="907108888">
    <w:abstractNumId w:val="118"/>
  </w:num>
  <w:num w:numId="20" w16cid:durableId="1069183322">
    <w:abstractNumId w:val="118"/>
  </w:num>
  <w:num w:numId="21" w16cid:durableId="486631693">
    <w:abstractNumId w:val="115"/>
  </w:num>
  <w:num w:numId="22" w16cid:durableId="1874684438">
    <w:abstractNumId w:val="114"/>
  </w:num>
  <w:num w:numId="23" w16cid:durableId="832721537">
    <w:abstractNumId w:val="141"/>
  </w:num>
  <w:num w:numId="24" w16cid:durableId="1903172831">
    <w:abstractNumId w:val="25"/>
  </w:num>
  <w:num w:numId="25" w16cid:durableId="987517282">
    <w:abstractNumId w:val="130"/>
  </w:num>
  <w:num w:numId="26" w16cid:durableId="1390496354">
    <w:abstractNumId w:val="108"/>
  </w:num>
  <w:num w:numId="27" w16cid:durableId="1364597261">
    <w:abstractNumId w:val="58"/>
  </w:num>
  <w:num w:numId="28" w16cid:durableId="1115910128">
    <w:abstractNumId w:val="0"/>
  </w:num>
  <w:num w:numId="29" w16cid:durableId="854729392">
    <w:abstractNumId w:val="151"/>
  </w:num>
  <w:num w:numId="30" w16cid:durableId="705059250">
    <w:abstractNumId w:val="40"/>
  </w:num>
  <w:num w:numId="31" w16cid:durableId="370301903">
    <w:abstractNumId w:val="131"/>
  </w:num>
  <w:num w:numId="32" w16cid:durableId="2039233911">
    <w:abstractNumId w:val="109"/>
  </w:num>
  <w:num w:numId="33" w16cid:durableId="942808320">
    <w:abstractNumId w:val="147"/>
  </w:num>
  <w:num w:numId="34" w16cid:durableId="1712413312">
    <w:abstractNumId w:val="49"/>
  </w:num>
  <w:num w:numId="35" w16cid:durableId="910846968">
    <w:abstractNumId w:val="89"/>
  </w:num>
  <w:num w:numId="36" w16cid:durableId="2063365584">
    <w:abstractNumId w:val="17"/>
  </w:num>
  <w:num w:numId="37" w16cid:durableId="827597633">
    <w:abstractNumId w:val="61"/>
  </w:num>
  <w:num w:numId="38" w16cid:durableId="314770954">
    <w:abstractNumId w:val="102"/>
  </w:num>
  <w:num w:numId="39" w16cid:durableId="897058466">
    <w:abstractNumId w:val="51"/>
  </w:num>
  <w:num w:numId="40" w16cid:durableId="38214845">
    <w:abstractNumId w:val="82"/>
  </w:num>
  <w:num w:numId="41" w16cid:durableId="426586323">
    <w:abstractNumId w:val="73"/>
  </w:num>
  <w:num w:numId="42" w16cid:durableId="1064135231">
    <w:abstractNumId w:val="75"/>
  </w:num>
  <w:num w:numId="43" w16cid:durableId="423765921">
    <w:abstractNumId w:val="96"/>
  </w:num>
  <w:num w:numId="44" w16cid:durableId="440298278">
    <w:abstractNumId w:val="34"/>
  </w:num>
  <w:num w:numId="45" w16cid:durableId="504831556">
    <w:abstractNumId w:val="45"/>
  </w:num>
  <w:num w:numId="46" w16cid:durableId="2120643550">
    <w:abstractNumId w:val="145"/>
  </w:num>
  <w:num w:numId="47" w16cid:durableId="619074386">
    <w:abstractNumId w:val="30"/>
  </w:num>
  <w:num w:numId="48" w16cid:durableId="1662659250">
    <w:abstractNumId w:val="27"/>
  </w:num>
  <w:num w:numId="49" w16cid:durableId="345057016">
    <w:abstractNumId w:val="152"/>
  </w:num>
  <w:num w:numId="50" w16cid:durableId="1429352788">
    <w:abstractNumId w:val="77"/>
  </w:num>
  <w:num w:numId="51" w16cid:durableId="1845974088">
    <w:abstractNumId w:val="39"/>
  </w:num>
  <w:num w:numId="52" w16cid:durableId="14382106">
    <w:abstractNumId w:val="84"/>
  </w:num>
  <w:num w:numId="53" w16cid:durableId="1291204514">
    <w:abstractNumId w:val="142"/>
  </w:num>
  <w:num w:numId="54" w16cid:durableId="870799881">
    <w:abstractNumId w:val="124"/>
  </w:num>
  <w:num w:numId="55" w16cid:durableId="1225415336">
    <w:abstractNumId w:val="132"/>
  </w:num>
  <w:num w:numId="56" w16cid:durableId="1931355037">
    <w:abstractNumId w:val="50"/>
  </w:num>
  <w:num w:numId="57" w16cid:durableId="1556158871">
    <w:abstractNumId w:val="56"/>
  </w:num>
  <w:num w:numId="58" w16cid:durableId="1542936830">
    <w:abstractNumId w:val="135"/>
  </w:num>
  <w:num w:numId="59" w16cid:durableId="1282493802">
    <w:abstractNumId w:val="120"/>
  </w:num>
  <w:num w:numId="60" w16cid:durableId="121653913">
    <w:abstractNumId w:val="117"/>
  </w:num>
  <w:num w:numId="61" w16cid:durableId="1783377474">
    <w:abstractNumId w:val="38"/>
  </w:num>
  <w:num w:numId="62" w16cid:durableId="1643268562">
    <w:abstractNumId w:val="76"/>
  </w:num>
  <w:num w:numId="63" w16cid:durableId="93791387">
    <w:abstractNumId w:val="105"/>
  </w:num>
  <w:num w:numId="64" w16cid:durableId="829755193">
    <w:abstractNumId w:val="143"/>
  </w:num>
  <w:num w:numId="65" w16cid:durableId="121191373">
    <w:abstractNumId w:val="126"/>
  </w:num>
  <w:num w:numId="66" w16cid:durableId="17972696">
    <w:abstractNumId w:val="49"/>
  </w:num>
  <w:num w:numId="67" w16cid:durableId="1130511878">
    <w:abstractNumId w:val="66"/>
  </w:num>
  <w:num w:numId="68" w16cid:durableId="1885870441">
    <w:abstractNumId w:val="46"/>
  </w:num>
  <w:num w:numId="69" w16cid:durableId="560672902">
    <w:abstractNumId w:val="16"/>
  </w:num>
  <w:num w:numId="70" w16cid:durableId="1933662228">
    <w:abstractNumId w:val="67"/>
  </w:num>
  <w:num w:numId="71" w16cid:durableId="1991909117">
    <w:abstractNumId w:val="12"/>
  </w:num>
  <w:num w:numId="72" w16cid:durableId="1138956019">
    <w:abstractNumId w:val="47"/>
  </w:num>
  <w:num w:numId="73" w16cid:durableId="2069499237">
    <w:abstractNumId w:val="127"/>
  </w:num>
  <w:num w:numId="74" w16cid:durableId="158270868">
    <w:abstractNumId w:val="144"/>
  </w:num>
  <w:num w:numId="75" w16cid:durableId="159275565">
    <w:abstractNumId w:val="53"/>
  </w:num>
  <w:num w:numId="76" w16cid:durableId="271714945">
    <w:abstractNumId w:val="55"/>
  </w:num>
  <w:num w:numId="77" w16cid:durableId="1638680439">
    <w:abstractNumId w:val="127"/>
    <w:lvlOverride w:ilvl="0">
      <w:startOverride w:val="1"/>
    </w:lvlOverride>
  </w:num>
  <w:num w:numId="78" w16cid:durableId="1865050652">
    <w:abstractNumId w:val="100"/>
  </w:num>
  <w:num w:numId="79" w16cid:durableId="152986975">
    <w:abstractNumId w:val="86"/>
  </w:num>
  <w:num w:numId="80" w16cid:durableId="1295136099">
    <w:abstractNumId w:val="111"/>
  </w:num>
  <w:num w:numId="81" w16cid:durableId="80179172">
    <w:abstractNumId w:val="110"/>
  </w:num>
  <w:num w:numId="82" w16cid:durableId="206798872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771076976">
    <w:abstractNumId w:val="32"/>
  </w:num>
  <w:num w:numId="84" w16cid:durableId="939752621">
    <w:abstractNumId w:val="95"/>
  </w:num>
  <w:num w:numId="85" w16cid:durableId="915044361">
    <w:abstractNumId w:val="70"/>
  </w:num>
  <w:num w:numId="86" w16cid:durableId="855196379">
    <w:abstractNumId w:val="37"/>
  </w:num>
  <w:num w:numId="87" w16cid:durableId="146685333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801917413">
    <w:abstractNumId w:val="48"/>
  </w:num>
  <w:num w:numId="89" w16cid:durableId="708722651">
    <w:abstractNumId w:val="11"/>
  </w:num>
  <w:num w:numId="90" w16cid:durableId="213641244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96523128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48112374">
    <w:abstractNumId w:val="13"/>
  </w:num>
  <w:num w:numId="93" w16cid:durableId="1607615596">
    <w:abstractNumId w:val="60"/>
  </w:num>
  <w:num w:numId="94" w16cid:durableId="643118139">
    <w:abstractNumId w:val="60"/>
    <w:lvlOverride w:ilvl="0">
      <w:startOverride w:val="1"/>
    </w:lvlOverride>
  </w:num>
  <w:num w:numId="95" w16cid:durableId="820851909">
    <w:abstractNumId w:val="60"/>
    <w:lvlOverride w:ilvl="0">
      <w:startOverride w:val="1"/>
    </w:lvlOverride>
  </w:num>
  <w:num w:numId="96" w16cid:durableId="709648587">
    <w:abstractNumId w:val="60"/>
    <w:lvlOverride w:ilvl="0">
      <w:startOverride w:val="1"/>
    </w:lvlOverride>
  </w:num>
  <w:num w:numId="97" w16cid:durableId="1353799543">
    <w:abstractNumId w:val="65"/>
  </w:num>
  <w:num w:numId="98" w16cid:durableId="1570270110">
    <w:abstractNumId w:val="104"/>
  </w:num>
  <w:num w:numId="99" w16cid:durableId="2125995167">
    <w:abstractNumId w:val="83"/>
  </w:num>
  <w:num w:numId="100" w16cid:durableId="1627851340">
    <w:abstractNumId w:val="64"/>
  </w:num>
  <w:num w:numId="101" w16cid:durableId="1945532808">
    <w:abstractNumId w:val="35"/>
  </w:num>
  <w:num w:numId="102" w16cid:durableId="684478527">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602764451">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703213624">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906494965">
    <w:abstractNumId w:val="15"/>
  </w:num>
  <w:num w:numId="106" w16cid:durableId="53670398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2962970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911423756">
    <w:abstractNumId w:val="118"/>
  </w:num>
  <w:num w:numId="109" w16cid:durableId="1975988297">
    <w:abstractNumId w:val="118"/>
  </w:num>
  <w:num w:numId="110" w16cid:durableId="1310330234">
    <w:abstractNumId w:val="118"/>
  </w:num>
  <w:num w:numId="111" w16cid:durableId="1731153661">
    <w:abstractNumId w:val="118"/>
  </w:num>
  <w:num w:numId="112" w16cid:durableId="1955166896">
    <w:abstractNumId w:val="118"/>
  </w:num>
  <w:num w:numId="113" w16cid:durableId="577397468">
    <w:abstractNumId w:val="118"/>
  </w:num>
  <w:num w:numId="114" w16cid:durableId="443767914">
    <w:abstractNumId w:val="118"/>
  </w:num>
  <w:num w:numId="115" w16cid:durableId="1208763457">
    <w:abstractNumId w:val="118"/>
  </w:num>
  <w:num w:numId="116" w16cid:durableId="2079283542">
    <w:abstractNumId w:val="118"/>
  </w:num>
  <w:num w:numId="117" w16cid:durableId="1441029929">
    <w:abstractNumId w:val="87"/>
  </w:num>
  <w:num w:numId="118" w16cid:durableId="2145344009">
    <w:abstractNumId w:val="14"/>
  </w:num>
  <w:num w:numId="119" w16cid:durableId="1630091191">
    <w:abstractNumId w:val="115"/>
    <w:lvlOverride w:ilvl="0">
      <w:startOverride w:val="1"/>
    </w:lvlOverride>
  </w:num>
  <w:num w:numId="120" w16cid:durableId="525563819">
    <w:abstractNumId w:val="125"/>
  </w:num>
  <w:num w:numId="121" w16cid:durableId="669333579">
    <w:abstractNumId w:val="33"/>
  </w:num>
  <w:num w:numId="122" w16cid:durableId="1346395684">
    <w:abstractNumId w:val="113"/>
  </w:num>
  <w:num w:numId="123" w16cid:durableId="713163845">
    <w:abstractNumId w:val="91"/>
  </w:num>
  <w:num w:numId="124" w16cid:durableId="387924632">
    <w:abstractNumId w:val="29"/>
  </w:num>
  <w:num w:numId="125" w16cid:durableId="703482628">
    <w:abstractNumId w:val="149"/>
  </w:num>
  <w:num w:numId="126" w16cid:durableId="1486896735">
    <w:abstractNumId w:val="121"/>
  </w:num>
  <w:num w:numId="127" w16cid:durableId="316418579">
    <w:abstractNumId w:val="41"/>
  </w:num>
  <w:num w:numId="128" w16cid:durableId="690958384">
    <w:abstractNumId w:val="31"/>
  </w:num>
  <w:num w:numId="129" w16cid:durableId="790713398">
    <w:abstractNumId w:val="123"/>
  </w:num>
  <w:num w:numId="130" w16cid:durableId="1983584515">
    <w:abstractNumId w:val="134"/>
  </w:num>
  <w:num w:numId="131" w16cid:durableId="808010763">
    <w:abstractNumId w:val="74"/>
  </w:num>
  <w:num w:numId="132" w16cid:durableId="1420560426">
    <w:abstractNumId w:val="44"/>
  </w:num>
  <w:num w:numId="133" w16cid:durableId="1578663861">
    <w:abstractNumId w:val="137"/>
  </w:num>
  <w:num w:numId="134" w16cid:durableId="298076459">
    <w:abstractNumId w:val="52"/>
  </w:num>
  <w:num w:numId="135" w16cid:durableId="1650941466">
    <w:abstractNumId w:val="63"/>
  </w:num>
  <w:num w:numId="136" w16cid:durableId="1514029610">
    <w:abstractNumId w:val="85"/>
  </w:num>
  <w:num w:numId="137" w16cid:durableId="1943142658">
    <w:abstractNumId w:val="71"/>
  </w:num>
  <w:num w:numId="138" w16cid:durableId="1186168192">
    <w:abstractNumId w:val="68"/>
  </w:num>
  <w:num w:numId="139" w16cid:durableId="740979191">
    <w:abstractNumId w:val="28"/>
  </w:num>
  <w:num w:numId="140" w16cid:durableId="526136885">
    <w:abstractNumId w:val="118"/>
  </w:num>
  <w:num w:numId="141" w16cid:durableId="253127290">
    <w:abstractNumId w:val="24"/>
  </w:num>
  <w:num w:numId="142" w16cid:durableId="588469928">
    <w:abstractNumId w:val="150"/>
  </w:num>
  <w:num w:numId="143" w16cid:durableId="1771704705">
    <w:abstractNumId w:val="118"/>
  </w:num>
  <w:num w:numId="144" w16cid:durableId="1592545869">
    <w:abstractNumId w:val="19"/>
  </w:num>
  <w:num w:numId="145" w16cid:durableId="1814902623">
    <w:abstractNumId w:val="116"/>
  </w:num>
  <w:num w:numId="146" w16cid:durableId="943683830">
    <w:abstractNumId w:val="103"/>
  </w:num>
  <w:num w:numId="147" w16cid:durableId="1817262967">
    <w:abstractNumId w:val="18"/>
  </w:num>
  <w:num w:numId="148" w16cid:durableId="1088816313">
    <w:abstractNumId w:val="62"/>
  </w:num>
  <w:num w:numId="149" w16cid:durableId="1088767935">
    <w:abstractNumId w:val="106"/>
  </w:num>
  <w:num w:numId="150" w16cid:durableId="1308510345">
    <w:abstractNumId w:val="93"/>
  </w:num>
  <w:num w:numId="151" w16cid:durableId="1179155104">
    <w:abstractNumId w:val="119"/>
  </w:num>
  <w:num w:numId="152" w16cid:durableId="924609087">
    <w:abstractNumId w:val="69"/>
  </w:num>
  <w:num w:numId="153" w16cid:durableId="2023435458">
    <w:abstractNumId w:val="107"/>
  </w:num>
  <w:num w:numId="154" w16cid:durableId="939874103">
    <w:abstractNumId w:val="57"/>
  </w:num>
  <w:num w:numId="155" w16cid:durableId="1943225100">
    <w:abstractNumId w:val="101"/>
  </w:num>
  <w:num w:numId="156" w16cid:durableId="1595821149">
    <w:abstractNumId w:val="129"/>
  </w:num>
  <w:num w:numId="157" w16cid:durableId="646278848">
    <w:abstractNumId w:val="139"/>
  </w:num>
  <w:num w:numId="158" w16cid:durableId="709188571">
    <w:abstractNumId w:val="54"/>
  </w:num>
  <w:num w:numId="159" w16cid:durableId="1792629555">
    <w:abstractNumId w:val="78"/>
  </w:num>
  <w:num w:numId="160" w16cid:durableId="94328652">
    <w:abstractNumId w:val="97"/>
  </w:num>
  <w:num w:numId="161" w16cid:durableId="542328470">
    <w:abstractNumId w:val="140"/>
  </w:num>
  <w:num w:numId="162" w16cid:durableId="879318051">
    <w:abstractNumId w:val="79"/>
  </w:num>
  <w:num w:numId="163" w16cid:durableId="305860679">
    <w:abstractNumId w:val="146"/>
  </w:num>
  <w:num w:numId="164" w16cid:durableId="567619293">
    <w:abstractNumId w:val="138"/>
  </w:num>
  <w:num w:numId="165" w16cid:durableId="2002811668">
    <w:abstractNumId w:val="21"/>
  </w:num>
  <w:num w:numId="166" w16cid:durableId="1836797860">
    <w:abstractNumId w:val="36"/>
  </w:num>
  <w:num w:numId="167" w16cid:durableId="565145306">
    <w:abstractNumId w:val="98"/>
  </w:num>
  <w:num w:numId="168" w16cid:durableId="317467314">
    <w:abstractNumId w:val="128"/>
  </w:num>
  <w:num w:numId="169" w16cid:durableId="828668087">
    <w:abstractNumId w:val="94"/>
  </w:num>
  <w:num w:numId="170" w16cid:durableId="1805343700">
    <w:abstractNumId w:val="80"/>
  </w:num>
  <w:num w:numId="171" w16cid:durableId="1347559697">
    <w:abstractNumId w:val="118"/>
  </w:num>
  <w:num w:numId="172" w16cid:durableId="733354129">
    <w:abstractNumId w:val="118"/>
  </w:num>
  <w:num w:numId="173" w16cid:durableId="475683694">
    <w:abstractNumId w:val="118"/>
  </w:num>
  <w:num w:numId="174" w16cid:durableId="897669245">
    <w:abstractNumId w:val="118"/>
  </w:num>
  <w:num w:numId="175" w16cid:durableId="2119712971">
    <w:abstractNumId w:val="118"/>
  </w:num>
  <w:num w:numId="176" w16cid:durableId="1831479613">
    <w:abstractNumId w:val="118"/>
  </w:num>
  <w:num w:numId="177" w16cid:durableId="1819767467">
    <w:abstractNumId w:val="118"/>
  </w:num>
  <w:num w:numId="178" w16cid:durableId="1272325738">
    <w:abstractNumId w:val="118"/>
  </w:num>
  <w:num w:numId="179" w16cid:durableId="103504283">
    <w:abstractNumId w:val="118"/>
  </w:num>
  <w:num w:numId="180" w16cid:durableId="950089925">
    <w:abstractNumId w:val="118"/>
  </w:num>
  <w:num w:numId="181" w16cid:durableId="247227544">
    <w:abstractNumId w:val="118"/>
  </w:num>
  <w:num w:numId="182" w16cid:durableId="145241638">
    <w:abstractNumId w:val="118"/>
  </w:num>
  <w:num w:numId="183" w16cid:durableId="45296190">
    <w:abstractNumId w:val="118"/>
  </w:num>
  <w:num w:numId="184" w16cid:durableId="1884291107">
    <w:abstractNumId w:val="118"/>
  </w:num>
  <w:num w:numId="185" w16cid:durableId="186716089">
    <w:abstractNumId w:val="118"/>
  </w:num>
  <w:num w:numId="186" w16cid:durableId="411126738">
    <w:abstractNumId w:val="118"/>
  </w:num>
  <w:num w:numId="187" w16cid:durableId="255989510">
    <w:abstractNumId w:val="118"/>
  </w:num>
  <w:num w:numId="188" w16cid:durableId="766853710">
    <w:abstractNumId w:val="118"/>
  </w:num>
  <w:num w:numId="189" w16cid:durableId="1040546125">
    <w:abstractNumId w:val="118"/>
  </w:num>
  <w:num w:numId="190" w16cid:durableId="1393305905">
    <w:abstractNumId w:val="118"/>
  </w:num>
  <w:num w:numId="191" w16cid:durableId="1134718782">
    <w:abstractNumId w:val="118"/>
  </w:num>
  <w:num w:numId="192" w16cid:durableId="908883322">
    <w:abstractNumId w:val="118"/>
  </w:num>
  <w:num w:numId="193" w16cid:durableId="561522728">
    <w:abstractNumId w:val="118"/>
  </w:num>
  <w:num w:numId="194" w16cid:durableId="688337695">
    <w:abstractNumId w:val="118"/>
  </w:num>
  <w:num w:numId="195" w16cid:durableId="1064331160">
    <w:abstractNumId w:val="118"/>
  </w:num>
  <w:num w:numId="196" w16cid:durableId="1856384209">
    <w:abstractNumId w:val="118"/>
  </w:num>
  <w:num w:numId="197" w16cid:durableId="252858975">
    <w:abstractNumId w:val="118"/>
  </w:num>
  <w:num w:numId="198" w16cid:durableId="1312172546">
    <w:abstractNumId w:val="118"/>
  </w:num>
  <w:num w:numId="199" w16cid:durableId="1478181420">
    <w:abstractNumId w:val="118"/>
  </w:num>
  <w:num w:numId="200" w16cid:durableId="121075794">
    <w:abstractNumId w:val="118"/>
  </w:num>
  <w:num w:numId="201" w16cid:durableId="1596595165">
    <w:abstractNumId w:val="118"/>
  </w:num>
  <w:num w:numId="202" w16cid:durableId="1963414493">
    <w:abstractNumId w:val="118"/>
  </w:num>
  <w:num w:numId="203" w16cid:durableId="1388382246">
    <w:abstractNumId w:val="118"/>
  </w:num>
  <w:num w:numId="204" w16cid:durableId="1851481419">
    <w:abstractNumId w:val="118"/>
  </w:num>
  <w:num w:numId="205" w16cid:durableId="2066178865">
    <w:abstractNumId w:val="118"/>
  </w:num>
  <w:num w:numId="206" w16cid:durableId="988552745">
    <w:abstractNumId w:val="118"/>
  </w:num>
  <w:num w:numId="207" w16cid:durableId="2050102542">
    <w:abstractNumId w:val="118"/>
  </w:num>
  <w:num w:numId="208" w16cid:durableId="503514840">
    <w:abstractNumId w:val="118"/>
  </w:num>
  <w:num w:numId="209" w16cid:durableId="2013945302">
    <w:abstractNumId w:val="118"/>
  </w:num>
  <w:num w:numId="210" w16cid:durableId="2146004061">
    <w:abstractNumId w:val="118"/>
  </w:num>
  <w:num w:numId="211" w16cid:durableId="1472554819">
    <w:abstractNumId w:val="118"/>
  </w:num>
  <w:num w:numId="212" w16cid:durableId="56172094">
    <w:abstractNumId w:val="118"/>
  </w:num>
  <w:num w:numId="213" w16cid:durableId="899709388">
    <w:abstractNumId w:val="118"/>
  </w:num>
  <w:num w:numId="214" w16cid:durableId="134297927">
    <w:abstractNumId w:val="118"/>
  </w:num>
  <w:num w:numId="215" w16cid:durableId="1364021209">
    <w:abstractNumId w:val="118"/>
  </w:num>
  <w:num w:numId="216" w16cid:durableId="1168979389">
    <w:abstractNumId w:val="118"/>
  </w:num>
  <w:num w:numId="217" w16cid:durableId="2056848257">
    <w:abstractNumId w:val="118"/>
  </w:num>
  <w:num w:numId="218" w16cid:durableId="387152818">
    <w:abstractNumId w:val="118"/>
  </w:num>
  <w:num w:numId="219" w16cid:durableId="1993755098">
    <w:abstractNumId w:val="118"/>
  </w:num>
  <w:num w:numId="220" w16cid:durableId="144398854">
    <w:abstractNumId w:val="118"/>
  </w:num>
  <w:num w:numId="221" w16cid:durableId="57215027">
    <w:abstractNumId w:val="118"/>
  </w:num>
  <w:num w:numId="222" w16cid:durableId="854271952">
    <w:abstractNumId w:val="118"/>
  </w:num>
  <w:num w:numId="223" w16cid:durableId="1572083654">
    <w:abstractNumId w:val="118"/>
  </w:num>
  <w:num w:numId="224" w16cid:durableId="1030767832">
    <w:abstractNumId w:val="118"/>
  </w:num>
  <w:num w:numId="225" w16cid:durableId="1885480952">
    <w:abstractNumId w:val="118"/>
  </w:num>
  <w:num w:numId="226" w16cid:durableId="1315062880">
    <w:abstractNumId w:val="118"/>
  </w:num>
  <w:num w:numId="227" w16cid:durableId="1443381605">
    <w:abstractNumId w:val="118"/>
  </w:num>
  <w:num w:numId="228" w16cid:durableId="428233607">
    <w:abstractNumId w:val="118"/>
  </w:num>
  <w:num w:numId="229" w16cid:durableId="1415316227">
    <w:abstractNumId w:val="118"/>
  </w:num>
  <w:num w:numId="230" w16cid:durableId="773062897">
    <w:abstractNumId w:val="118"/>
  </w:num>
  <w:num w:numId="231" w16cid:durableId="164708999">
    <w:abstractNumId w:val="118"/>
  </w:num>
  <w:num w:numId="232" w16cid:durableId="1018432932">
    <w:abstractNumId w:val="118"/>
  </w:num>
  <w:num w:numId="233" w16cid:durableId="1547910480">
    <w:abstractNumId w:val="118"/>
  </w:num>
  <w:num w:numId="234" w16cid:durableId="797602608">
    <w:abstractNumId w:val="118"/>
  </w:num>
  <w:num w:numId="235" w16cid:durableId="578102537">
    <w:abstractNumId w:val="118"/>
  </w:num>
  <w:num w:numId="236" w16cid:durableId="1884899085">
    <w:abstractNumId w:val="148"/>
  </w:num>
  <w:num w:numId="237" w16cid:durableId="2050379114">
    <w:abstractNumId w:val="92"/>
  </w:num>
  <w:num w:numId="238" w16cid:durableId="1283000205">
    <w:abstractNumId w:val="81"/>
  </w:num>
  <w:num w:numId="239" w16cid:durableId="152062296">
    <w:abstractNumId w:val="59"/>
  </w:num>
  <w:num w:numId="240" w16cid:durableId="203055548">
    <w:abstractNumId w:val="122"/>
  </w:num>
  <w:num w:numId="241" w16cid:durableId="1906648779">
    <w:abstractNumId w:val="99"/>
  </w:num>
  <w:num w:numId="242" w16cid:durableId="564995735">
    <w:abstractNumId w:val="112"/>
  </w:num>
  <w:num w:numId="243" w16cid:durableId="546839634">
    <w:abstractNumId w:val="88"/>
  </w:num>
  <w:num w:numId="244" w16cid:durableId="605623844">
    <w:abstractNumId w:val="23"/>
  </w:num>
  <w:num w:numId="245" w16cid:durableId="1854493672">
    <w:abstractNumId w:val="42"/>
  </w:num>
  <w:num w:numId="246" w16cid:durableId="1636831422">
    <w:abstractNumId w:val="154"/>
  </w:num>
  <w:num w:numId="247" w16cid:durableId="1956016485">
    <w:abstractNumId w:val="72"/>
  </w:num>
  <w:num w:numId="248" w16cid:durableId="802314077">
    <w:abstractNumId w:val="22"/>
  </w:num>
  <w:num w:numId="249" w16cid:durableId="2071004163">
    <w:abstractNumId w:val="43"/>
  </w:num>
  <w:num w:numId="250" w16cid:durableId="1920749025">
    <w:abstractNumId w:val="153"/>
  </w:num>
  <w:num w:numId="251" w16cid:durableId="434635649">
    <w:abstractNumId w:val="20"/>
  </w:num>
  <w:numIdMacAtCleanup w:val="2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numFmt w:val="lowerLette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6BA"/>
    <w:rsid w:val="000002B3"/>
    <w:rsid w:val="00000FFC"/>
    <w:rsid w:val="000013D6"/>
    <w:rsid w:val="00001647"/>
    <w:rsid w:val="00002051"/>
    <w:rsid w:val="000021BC"/>
    <w:rsid w:val="0000233F"/>
    <w:rsid w:val="000027AE"/>
    <w:rsid w:val="0000391A"/>
    <w:rsid w:val="00003A91"/>
    <w:rsid w:val="00003B5A"/>
    <w:rsid w:val="00003BD1"/>
    <w:rsid w:val="00003BF3"/>
    <w:rsid w:val="0000416F"/>
    <w:rsid w:val="00004274"/>
    <w:rsid w:val="000057DE"/>
    <w:rsid w:val="00005ACC"/>
    <w:rsid w:val="00005B4C"/>
    <w:rsid w:val="00005C1B"/>
    <w:rsid w:val="000064BF"/>
    <w:rsid w:val="000065AB"/>
    <w:rsid w:val="00006B74"/>
    <w:rsid w:val="000071A4"/>
    <w:rsid w:val="00007904"/>
    <w:rsid w:val="00007CDE"/>
    <w:rsid w:val="00010457"/>
    <w:rsid w:val="00010762"/>
    <w:rsid w:val="00010B5D"/>
    <w:rsid w:val="0001159D"/>
    <w:rsid w:val="000133B9"/>
    <w:rsid w:val="0001349D"/>
    <w:rsid w:val="00013A9C"/>
    <w:rsid w:val="00013E0F"/>
    <w:rsid w:val="00014A98"/>
    <w:rsid w:val="00014DC2"/>
    <w:rsid w:val="000151D5"/>
    <w:rsid w:val="00015C85"/>
    <w:rsid w:val="00016286"/>
    <w:rsid w:val="00016A9D"/>
    <w:rsid w:val="00017FAD"/>
    <w:rsid w:val="000202BF"/>
    <w:rsid w:val="00020637"/>
    <w:rsid w:val="00020932"/>
    <w:rsid w:val="00020EA4"/>
    <w:rsid w:val="00022B4E"/>
    <w:rsid w:val="000231AF"/>
    <w:rsid w:val="00023279"/>
    <w:rsid w:val="00024053"/>
    <w:rsid w:val="000242E0"/>
    <w:rsid w:val="000245B9"/>
    <w:rsid w:val="000252F2"/>
    <w:rsid w:val="00025963"/>
    <w:rsid w:val="000265FF"/>
    <w:rsid w:val="00027812"/>
    <w:rsid w:val="000302C2"/>
    <w:rsid w:val="0003083D"/>
    <w:rsid w:val="00032603"/>
    <w:rsid w:val="000328E4"/>
    <w:rsid w:val="00032967"/>
    <w:rsid w:val="00032F45"/>
    <w:rsid w:val="000330F3"/>
    <w:rsid w:val="00033202"/>
    <w:rsid w:val="0003324E"/>
    <w:rsid w:val="00033FDE"/>
    <w:rsid w:val="0003406F"/>
    <w:rsid w:val="000340F8"/>
    <w:rsid w:val="000343AE"/>
    <w:rsid w:val="000347AF"/>
    <w:rsid w:val="000349E3"/>
    <w:rsid w:val="00034A19"/>
    <w:rsid w:val="00035058"/>
    <w:rsid w:val="00035197"/>
    <w:rsid w:val="000356A8"/>
    <w:rsid w:val="000356AC"/>
    <w:rsid w:val="000367BB"/>
    <w:rsid w:val="00036939"/>
    <w:rsid w:val="00036AD6"/>
    <w:rsid w:val="000370DD"/>
    <w:rsid w:val="000371E6"/>
    <w:rsid w:val="000415AD"/>
    <w:rsid w:val="00041CD3"/>
    <w:rsid w:val="000435C8"/>
    <w:rsid w:val="000439CE"/>
    <w:rsid w:val="00043A2F"/>
    <w:rsid w:val="000449A1"/>
    <w:rsid w:val="00044AD4"/>
    <w:rsid w:val="00044E0D"/>
    <w:rsid w:val="0004524E"/>
    <w:rsid w:val="00045263"/>
    <w:rsid w:val="000452AF"/>
    <w:rsid w:val="0004536B"/>
    <w:rsid w:val="00045C3E"/>
    <w:rsid w:val="00046DAA"/>
    <w:rsid w:val="000470FB"/>
    <w:rsid w:val="000474A0"/>
    <w:rsid w:val="00047DC8"/>
    <w:rsid w:val="000501D7"/>
    <w:rsid w:val="00050941"/>
    <w:rsid w:val="00050D2F"/>
    <w:rsid w:val="00051DDF"/>
    <w:rsid w:val="00052645"/>
    <w:rsid w:val="00052FD6"/>
    <w:rsid w:val="000532DD"/>
    <w:rsid w:val="000537D7"/>
    <w:rsid w:val="00053E20"/>
    <w:rsid w:val="000547B4"/>
    <w:rsid w:val="00055481"/>
    <w:rsid w:val="00055D09"/>
    <w:rsid w:val="000561E8"/>
    <w:rsid w:val="00056646"/>
    <w:rsid w:val="000568BF"/>
    <w:rsid w:val="000569B3"/>
    <w:rsid w:val="00056E48"/>
    <w:rsid w:val="00056E68"/>
    <w:rsid w:val="000571E3"/>
    <w:rsid w:val="00057D86"/>
    <w:rsid w:val="000605C9"/>
    <w:rsid w:val="000617A1"/>
    <w:rsid w:val="0006293E"/>
    <w:rsid w:val="00063151"/>
    <w:rsid w:val="000631B4"/>
    <w:rsid w:val="00063353"/>
    <w:rsid w:val="000633F9"/>
    <w:rsid w:val="00063BF7"/>
    <w:rsid w:val="00063D25"/>
    <w:rsid w:val="00064542"/>
    <w:rsid w:val="00064775"/>
    <w:rsid w:val="00064CDD"/>
    <w:rsid w:val="00065142"/>
    <w:rsid w:val="00065420"/>
    <w:rsid w:val="00066A5B"/>
    <w:rsid w:val="000675DE"/>
    <w:rsid w:val="00067CEB"/>
    <w:rsid w:val="00070417"/>
    <w:rsid w:val="0007081B"/>
    <w:rsid w:val="00071602"/>
    <w:rsid w:val="00072B17"/>
    <w:rsid w:val="00072B96"/>
    <w:rsid w:val="00072EB7"/>
    <w:rsid w:val="00072F4F"/>
    <w:rsid w:val="00073E44"/>
    <w:rsid w:val="0007427F"/>
    <w:rsid w:val="00074405"/>
    <w:rsid w:val="00075A81"/>
    <w:rsid w:val="00075EC3"/>
    <w:rsid w:val="00076A5C"/>
    <w:rsid w:val="0007725B"/>
    <w:rsid w:val="0007765D"/>
    <w:rsid w:val="000776DB"/>
    <w:rsid w:val="00077757"/>
    <w:rsid w:val="00077E3F"/>
    <w:rsid w:val="00077F3E"/>
    <w:rsid w:val="00080160"/>
    <w:rsid w:val="000805BB"/>
    <w:rsid w:val="0008061E"/>
    <w:rsid w:val="00080A2D"/>
    <w:rsid w:val="00080FA6"/>
    <w:rsid w:val="00082FCE"/>
    <w:rsid w:val="000846DE"/>
    <w:rsid w:val="00084887"/>
    <w:rsid w:val="00084B95"/>
    <w:rsid w:val="00084EFD"/>
    <w:rsid w:val="00085158"/>
    <w:rsid w:val="00085188"/>
    <w:rsid w:val="00086033"/>
    <w:rsid w:val="000864B9"/>
    <w:rsid w:val="00087215"/>
    <w:rsid w:val="00087D33"/>
    <w:rsid w:val="0009010E"/>
    <w:rsid w:val="0009073F"/>
    <w:rsid w:val="00091868"/>
    <w:rsid w:val="00092681"/>
    <w:rsid w:val="00092976"/>
    <w:rsid w:val="00092AC5"/>
    <w:rsid w:val="00092E94"/>
    <w:rsid w:val="00092EFA"/>
    <w:rsid w:val="00093243"/>
    <w:rsid w:val="000932A3"/>
    <w:rsid w:val="00093452"/>
    <w:rsid w:val="00093A04"/>
    <w:rsid w:val="00093C6C"/>
    <w:rsid w:val="00094319"/>
    <w:rsid w:val="000943E3"/>
    <w:rsid w:val="00094B1D"/>
    <w:rsid w:val="00095897"/>
    <w:rsid w:val="00095D83"/>
    <w:rsid w:val="0009773D"/>
    <w:rsid w:val="00097B46"/>
    <w:rsid w:val="00097C9D"/>
    <w:rsid w:val="000A1919"/>
    <w:rsid w:val="000A1EE8"/>
    <w:rsid w:val="000A232A"/>
    <w:rsid w:val="000A3A26"/>
    <w:rsid w:val="000A44DA"/>
    <w:rsid w:val="000A4A8C"/>
    <w:rsid w:val="000A58D1"/>
    <w:rsid w:val="000A5D56"/>
    <w:rsid w:val="000A60A5"/>
    <w:rsid w:val="000A6CC7"/>
    <w:rsid w:val="000A721E"/>
    <w:rsid w:val="000A7247"/>
    <w:rsid w:val="000B0000"/>
    <w:rsid w:val="000B08FE"/>
    <w:rsid w:val="000B0DEF"/>
    <w:rsid w:val="000B1EB8"/>
    <w:rsid w:val="000B1EFA"/>
    <w:rsid w:val="000B23A9"/>
    <w:rsid w:val="000B2B6D"/>
    <w:rsid w:val="000B2C5F"/>
    <w:rsid w:val="000B33A2"/>
    <w:rsid w:val="000B378E"/>
    <w:rsid w:val="000B395E"/>
    <w:rsid w:val="000B3B6E"/>
    <w:rsid w:val="000B3BE9"/>
    <w:rsid w:val="000B40B4"/>
    <w:rsid w:val="000B4839"/>
    <w:rsid w:val="000B48BA"/>
    <w:rsid w:val="000B4A14"/>
    <w:rsid w:val="000B5B0E"/>
    <w:rsid w:val="000B5F86"/>
    <w:rsid w:val="000B6309"/>
    <w:rsid w:val="000B65FF"/>
    <w:rsid w:val="000B7C7A"/>
    <w:rsid w:val="000C06E5"/>
    <w:rsid w:val="000C0733"/>
    <w:rsid w:val="000C0932"/>
    <w:rsid w:val="000C0CD0"/>
    <w:rsid w:val="000C1E5E"/>
    <w:rsid w:val="000C2425"/>
    <w:rsid w:val="000C26BA"/>
    <w:rsid w:val="000C34B9"/>
    <w:rsid w:val="000C3ABC"/>
    <w:rsid w:val="000C4216"/>
    <w:rsid w:val="000C51EC"/>
    <w:rsid w:val="000C538B"/>
    <w:rsid w:val="000C56D2"/>
    <w:rsid w:val="000C5A1F"/>
    <w:rsid w:val="000C5CAB"/>
    <w:rsid w:val="000C5DCD"/>
    <w:rsid w:val="000C6171"/>
    <w:rsid w:val="000C73C6"/>
    <w:rsid w:val="000C74D8"/>
    <w:rsid w:val="000C78CB"/>
    <w:rsid w:val="000D0A25"/>
    <w:rsid w:val="000D0E90"/>
    <w:rsid w:val="000D10A8"/>
    <w:rsid w:val="000D1766"/>
    <w:rsid w:val="000D1F74"/>
    <w:rsid w:val="000D1FF3"/>
    <w:rsid w:val="000D2504"/>
    <w:rsid w:val="000D2BAC"/>
    <w:rsid w:val="000D2C34"/>
    <w:rsid w:val="000D2DD4"/>
    <w:rsid w:val="000D2FE0"/>
    <w:rsid w:val="000D3170"/>
    <w:rsid w:val="000D33ED"/>
    <w:rsid w:val="000D3ACB"/>
    <w:rsid w:val="000D3C48"/>
    <w:rsid w:val="000D54F6"/>
    <w:rsid w:val="000D5BE3"/>
    <w:rsid w:val="000D5C27"/>
    <w:rsid w:val="000D6A3E"/>
    <w:rsid w:val="000D6EDD"/>
    <w:rsid w:val="000D743D"/>
    <w:rsid w:val="000D7CCE"/>
    <w:rsid w:val="000D7E30"/>
    <w:rsid w:val="000E0549"/>
    <w:rsid w:val="000E0618"/>
    <w:rsid w:val="000E0BE6"/>
    <w:rsid w:val="000E1B93"/>
    <w:rsid w:val="000E260A"/>
    <w:rsid w:val="000E2A57"/>
    <w:rsid w:val="000E30F5"/>
    <w:rsid w:val="000E3BAB"/>
    <w:rsid w:val="000E3F3C"/>
    <w:rsid w:val="000E47C6"/>
    <w:rsid w:val="000E4DBD"/>
    <w:rsid w:val="000E5C2A"/>
    <w:rsid w:val="000E5DBE"/>
    <w:rsid w:val="000E601A"/>
    <w:rsid w:val="000E63E1"/>
    <w:rsid w:val="000E686A"/>
    <w:rsid w:val="000E79F6"/>
    <w:rsid w:val="000F0D0A"/>
    <w:rsid w:val="000F1980"/>
    <w:rsid w:val="000F1E95"/>
    <w:rsid w:val="000F1F60"/>
    <w:rsid w:val="000F205D"/>
    <w:rsid w:val="000F245F"/>
    <w:rsid w:val="000F2F01"/>
    <w:rsid w:val="000F3047"/>
    <w:rsid w:val="000F3BCD"/>
    <w:rsid w:val="000F4118"/>
    <w:rsid w:val="000F4668"/>
    <w:rsid w:val="000F4856"/>
    <w:rsid w:val="000F576B"/>
    <w:rsid w:val="000F666F"/>
    <w:rsid w:val="000F69C6"/>
    <w:rsid w:val="000F6DD4"/>
    <w:rsid w:val="000F6FA8"/>
    <w:rsid w:val="000F6FED"/>
    <w:rsid w:val="000F73C6"/>
    <w:rsid w:val="000F759F"/>
    <w:rsid w:val="0010000F"/>
    <w:rsid w:val="001000B2"/>
    <w:rsid w:val="00100684"/>
    <w:rsid w:val="00101438"/>
    <w:rsid w:val="001014B0"/>
    <w:rsid w:val="00102915"/>
    <w:rsid w:val="0010296D"/>
    <w:rsid w:val="00102B0D"/>
    <w:rsid w:val="00103863"/>
    <w:rsid w:val="001049FB"/>
    <w:rsid w:val="00104CC2"/>
    <w:rsid w:val="001056CC"/>
    <w:rsid w:val="001065E9"/>
    <w:rsid w:val="001067E8"/>
    <w:rsid w:val="00107051"/>
    <w:rsid w:val="00107295"/>
    <w:rsid w:val="00107917"/>
    <w:rsid w:val="00107FD9"/>
    <w:rsid w:val="00110063"/>
    <w:rsid w:val="001101E2"/>
    <w:rsid w:val="00110898"/>
    <w:rsid w:val="00110D00"/>
    <w:rsid w:val="00112360"/>
    <w:rsid w:val="00112C99"/>
    <w:rsid w:val="00112E16"/>
    <w:rsid w:val="001132D7"/>
    <w:rsid w:val="00113971"/>
    <w:rsid w:val="0011431D"/>
    <w:rsid w:val="0011435A"/>
    <w:rsid w:val="001158BA"/>
    <w:rsid w:val="00115A20"/>
    <w:rsid w:val="0011617E"/>
    <w:rsid w:val="00116E63"/>
    <w:rsid w:val="00116EF9"/>
    <w:rsid w:val="001174D8"/>
    <w:rsid w:val="00117ACD"/>
    <w:rsid w:val="0012151C"/>
    <w:rsid w:val="00122812"/>
    <w:rsid w:val="00122D56"/>
    <w:rsid w:val="00123875"/>
    <w:rsid w:val="001239E5"/>
    <w:rsid w:val="00123EAF"/>
    <w:rsid w:val="00123EEF"/>
    <w:rsid w:val="00123FBE"/>
    <w:rsid w:val="001243D2"/>
    <w:rsid w:val="00124874"/>
    <w:rsid w:val="00124FED"/>
    <w:rsid w:val="00125830"/>
    <w:rsid w:val="001258FD"/>
    <w:rsid w:val="00125BC7"/>
    <w:rsid w:val="00130562"/>
    <w:rsid w:val="00131400"/>
    <w:rsid w:val="001316C7"/>
    <w:rsid w:val="00132B15"/>
    <w:rsid w:val="00132C44"/>
    <w:rsid w:val="00132F50"/>
    <w:rsid w:val="00133909"/>
    <w:rsid w:val="00133EED"/>
    <w:rsid w:val="00134117"/>
    <w:rsid w:val="001347F9"/>
    <w:rsid w:val="0013512E"/>
    <w:rsid w:val="00135822"/>
    <w:rsid w:val="0013596C"/>
    <w:rsid w:val="001359B9"/>
    <w:rsid w:val="00136303"/>
    <w:rsid w:val="00136454"/>
    <w:rsid w:val="00136A73"/>
    <w:rsid w:val="00136F3A"/>
    <w:rsid w:val="001372AF"/>
    <w:rsid w:val="00140E88"/>
    <w:rsid w:val="001412F4"/>
    <w:rsid w:val="00141FEE"/>
    <w:rsid w:val="00142224"/>
    <w:rsid w:val="001426CE"/>
    <w:rsid w:val="00143A7B"/>
    <w:rsid w:val="00143B3C"/>
    <w:rsid w:val="00143D0E"/>
    <w:rsid w:val="001444EE"/>
    <w:rsid w:val="001453EA"/>
    <w:rsid w:val="00145A0D"/>
    <w:rsid w:val="00146A22"/>
    <w:rsid w:val="00146FB5"/>
    <w:rsid w:val="0014778C"/>
    <w:rsid w:val="00150CC8"/>
    <w:rsid w:val="001510E7"/>
    <w:rsid w:val="00151CA6"/>
    <w:rsid w:val="001520B2"/>
    <w:rsid w:val="001520FF"/>
    <w:rsid w:val="001522AB"/>
    <w:rsid w:val="00152CB7"/>
    <w:rsid w:val="00153163"/>
    <w:rsid w:val="0015362C"/>
    <w:rsid w:val="00153677"/>
    <w:rsid w:val="00154247"/>
    <w:rsid w:val="00154EC0"/>
    <w:rsid w:val="00155661"/>
    <w:rsid w:val="00155744"/>
    <w:rsid w:val="00155983"/>
    <w:rsid w:val="001559B6"/>
    <w:rsid w:val="00156381"/>
    <w:rsid w:val="0015691F"/>
    <w:rsid w:val="00156C24"/>
    <w:rsid w:val="0015726E"/>
    <w:rsid w:val="00160C15"/>
    <w:rsid w:val="00160CE1"/>
    <w:rsid w:val="00161BB8"/>
    <w:rsid w:val="00161FB6"/>
    <w:rsid w:val="001626F0"/>
    <w:rsid w:val="00162A10"/>
    <w:rsid w:val="00162BD7"/>
    <w:rsid w:val="00162E80"/>
    <w:rsid w:val="001643DE"/>
    <w:rsid w:val="001649FC"/>
    <w:rsid w:val="00164A48"/>
    <w:rsid w:val="00164BBA"/>
    <w:rsid w:val="00164EC4"/>
    <w:rsid w:val="001655AF"/>
    <w:rsid w:val="0016659D"/>
    <w:rsid w:val="001666E8"/>
    <w:rsid w:val="00166A05"/>
    <w:rsid w:val="00166A21"/>
    <w:rsid w:val="0017005D"/>
    <w:rsid w:val="001701E5"/>
    <w:rsid w:val="00170717"/>
    <w:rsid w:val="001709AA"/>
    <w:rsid w:val="00170BCD"/>
    <w:rsid w:val="00170D63"/>
    <w:rsid w:val="00171A50"/>
    <w:rsid w:val="00172D77"/>
    <w:rsid w:val="00172DB7"/>
    <w:rsid w:val="001739C6"/>
    <w:rsid w:val="0017451F"/>
    <w:rsid w:val="00174C87"/>
    <w:rsid w:val="00175AE5"/>
    <w:rsid w:val="00175CC7"/>
    <w:rsid w:val="001760C5"/>
    <w:rsid w:val="00176649"/>
    <w:rsid w:val="00176A82"/>
    <w:rsid w:val="001771D0"/>
    <w:rsid w:val="00180779"/>
    <w:rsid w:val="00180EEF"/>
    <w:rsid w:val="001810AD"/>
    <w:rsid w:val="00181878"/>
    <w:rsid w:val="001818CD"/>
    <w:rsid w:val="00181C21"/>
    <w:rsid w:val="00181E50"/>
    <w:rsid w:val="00181EB9"/>
    <w:rsid w:val="00182293"/>
    <w:rsid w:val="00183716"/>
    <w:rsid w:val="0018385F"/>
    <w:rsid w:val="00183F72"/>
    <w:rsid w:val="0018439C"/>
    <w:rsid w:val="0018444C"/>
    <w:rsid w:val="00184F62"/>
    <w:rsid w:val="001852EE"/>
    <w:rsid w:val="00185A27"/>
    <w:rsid w:val="00185F71"/>
    <w:rsid w:val="0018677D"/>
    <w:rsid w:val="00186AB3"/>
    <w:rsid w:val="00186EFB"/>
    <w:rsid w:val="00187100"/>
    <w:rsid w:val="00187C9B"/>
    <w:rsid w:val="00187F64"/>
    <w:rsid w:val="001909D2"/>
    <w:rsid w:val="00190ED3"/>
    <w:rsid w:val="0019179C"/>
    <w:rsid w:val="00191A37"/>
    <w:rsid w:val="00191ABE"/>
    <w:rsid w:val="0019269B"/>
    <w:rsid w:val="00192F67"/>
    <w:rsid w:val="0019309E"/>
    <w:rsid w:val="0019390A"/>
    <w:rsid w:val="00193BE8"/>
    <w:rsid w:val="00194545"/>
    <w:rsid w:val="00194698"/>
    <w:rsid w:val="00195515"/>
    <w:rsid w:val="001965AC"/>
    <w:rsid w:val="00196ABC"/>
    <w:rsid w:val="00197955"/>
    <w:rsid w:val="00197BDC"/>
    <w:rsid w:val="001A00E6"/>
    <w:rsid w:val="001A0699"/>
    <w:rsid w:val="001A0D43"/>
    <w:rsid w:val="001A115A"/>
    <w:rsid w:val="001A125B"/>
    <w:rsid w:val="001A172C"/>
    <w:rsid w:val="001A1C55"/>
    <w:rsid w:val="001A1D2B"/>
    <w:rsid w:val="001A21BB"/>
    <w:rsid w:val="001A2258"/>
    <w:rsid w:val="001A298B"/>
    <w:rsid w:val="001A2AEE"/>
    <w:rsid w:val="001A2C9A"/>
    <w:rsid w:val="001A2F00"/>
    <w:rsid w:val="001A2FD7"/>
    <w:rsid w:val="001A345E"/>
    <w:rsid w:val="001A5A37"/>
    <w:rsid w:val="001A6846"/>
    <w:rsid w:val="001A7187"/>
    <w:rsid w:val="001A7A16"/>
    <w:rsid w:val="001A7A7F"/>
    <w:rsid w:val="001B0ED4"/>
    <w:rsid w:val="001B10FC"/>
    <w:rsid w:val="001B139D"/>
    <w:rsid w:val="001B14CD"/>
    <w:rsid w:val="001B1849"/>
    <w:rsid w:val="001B1B5E"/>
    <w:rsid w:val="001B1D47"/>
    <w:rsid w:val="001B1F5D"/>
    <w:rsid w:val="001B24E4"/>
    <w:rsid w:val="001B2C27"/>
    <w:rsid w:val="001B2C6D"/>
    <w:rsid w:val="001B3049"/>
    <w:rsid w:val="001B337C"/>
    <w:rsid w:val="001B45A9"/>
    <w:rsid w:val="001B5323"/>
    <w:rsid w:val="001B5A51"/>
    <w:rsid w:val="001B5E86"/>
    <w:rsid w:val="001B630C"/>
    <w:rsid w:val="001B6A3E"/>
    <w:rsid w:val="001B721E"/>
    <w:rsid w:val="001C0068"/>
    <w:rsid w:val="001C05B6"/>
    <w:rsid w:val="001C0B87"/>
    <w:rsid w:val="001C1613"/>
    <w:rsid w:val="001C2618"/>
    <w:rsid w:val="001C2851"/>
    <w:rsid w:val="001C2EFE"/>
    <w:rsid w:val="001C3905"/>
    <w:rsid w:val="001C3D44"/>
    <w:rsid w:val="001C3F64"/>
    <w:rsid w:val="001C43A1"/>
    <w:rsid w:val="001C4791"/>
    <w:rsid w:val="001C4821"/>
    <w:rsid w:val="001C5560"/>
    <w:rsid w:val="001C57AB"/>
    <w:rsid w:val="001C5D1D"/>
    <w:rsid w:val="001C616D"/>
    <w:rsid w:val="001C64F9"/>
    <w:rsid w:val="001C66C8"/>
    <w:rsid w:val="001C68DE"/>
    <w:rsid w:val="001C6C37"/>
    <w:rsid w:val="001C76AF"/>
    <w:rsid w:val="001C78CF"/>
    <w:rsid w:val="001C793D"/>
    <w:rsid w:val="001C7E45"/>
    <w:rsid w:val="001D01A2"/>
    <w:rsid w:val="001D03FA"/>
    <w:rsid w:val="001D05AA"/>
    <w:rsid w:val="001D06F7"/>
    <w:rsid w:val="001D0DC7"/>
    <w:rsid w:val="001D1D54"/>
    <w:rsid w:val="001D3129"/>
    <w:rsid w:val="001D3189"/>
    <w:rsid w:val="001D3395"/>
    <w:rsid w:val="001D361C"/>
    <w:rsid w:val="001D4490"/>
    <w:rsid w:val="001D4A51"/>
    <w:rsid w:val="001D5052"/>
    <w:rsid w:val="001D5A2D"/>
    <w:rsid w:val="001D66F7"/>
    <w:rsid w:val="001D6DB3"/>
    <w:rsid w:val="001D724E"/>
    <w:rsid w:val="001D73AF"/>
    <w:rsid w:val="001E0862"/>
    <w:rsid w:val="001E1317"/>
    <w:rsid w:val="001E151A"/>
    <w:rsid w:val="001E1DDE"/>
    <w:rsid w:val="001E2370"/>
    <w:rsid w:val="001E284E"/>
    <w:rsid w:val="001E3874"/>
    <w:rsid w:val="001E3E3F"/>
    <w:rsid w:val="001E3FF3"/>
    <w:rsid w:val="001E4732"/>
    <w:rsid w:val="001E4B24"/>
    <w:rsid w:val="001E547E"/>
    <w:rsid w:val="001E6632"/>
    <w:rsid w:val="001E70F8"/>
    <w:rsid w:val="001E76F4"/>
    <w:rsid w:val="001E7DD3"/>
    <w:rsid w:val="001F03DC"/>
    <w:rsid w:val="001F0A2D"/>
    <w:rsid w:val="001F0BFD"/>
    <w:rsid w:val="001F0D7E"/>
    <w:rsid w:val="001F104C"/>
    <w:rsid w:val="001F114B"/>
    <w:rsid w:val="001F192C"/>
    <w:rsid w:val="001F1A64"/>
    <w:rsid w:val="001F1CC9"/>
    <w:rsid w:val="001F29BE"/>
    <w:rsid w:val="001F2B45"/>
    <w:rsid w:val="001F2B88"/>
    <w:rsid w:val="001F3D5F"/>
    <w:rsid w:val="001F48E8"/>
    <w:rsid w:val="001F4F52"/>
    <w:rsid w:val="001F5343"/>
    <w:rsid w:val="001F56F7"/>
    <w:rsid w:val="001F6201"/>
    <w:rsid w:val="001F65A2"/>
    <w:rsid w:val="001F65AB"/>
    <w:rsid w:val="001F67CB"/>
    <w:rsid w:val="001F69F5"/>
    <w:rsid w:val="001F70EA"/>
    <w:rsid w:val="001F795C"/>
    <w:rsid w:val="001F7EDD"/>
    <w:rsid w:val="002003C9"/>
    <w:rsid w:val="00200499"/>
    <w:rsid w:val="00200665"/>
    <w:rsid w:val="0020069F"/>
    <w:rsid w:val="00200706"/>
    <w:rsid w:val="002016C8"/>
    <w:rsid w:val="002029E6"/>
    <w:rsid w:val="00202BB3"/>
    <w:rsid w:val="002031F8"/>
    <w:rsid w:val="00203450"/>
    <w:rsid w:val="00203AD9"/>
    <w:rsid w:val="00204EC7"/>
    <w:rsid w:val="00205A21"/>
    <w:rsid w:val="00205EF2"/>
    <w:rsid w:val="00205FCB"/>
    <w:rsid w:val="002061D8"/>
    <w:rsid w:val="00206410"/>
    <w:rsid w:val="0020707D"/>
    <w:rsid w:val="002070EE"/>
    <w:rsid w:val="00207804"/>
    <w:rsid w:val="0021037F"/>
    <w:rsid w:val="002107B6"/>
    <w:rsid w:val="00210F21"/>
    <w:rsid w:val="00210FD8"/>
    <w:rsid w:val="002115D1"/>
    <w:rsid w:val="00211CAE"/>
    <w:rsid w:val="002121CF"/>
    <w:rsid w:val="0021277E"/>
    <w:rsid w:val="00212AAC"/>
    <w:rsid w:val="00212F00"/>
    <w:rsid w:val="00213C9C"/>
    <w:rsid w:val="002142DF"/>
    <w:rsid w:val="002148D9"/>
    <w:rsid w:val="00215157"/>
    <w:rsid w:val="00215806"/>
    <w:rsid w:val="00215BC8"/>
    <w:rsid w:val="00216128"/>
    <w:rsid w:val="002164F1"/>
    <w:rsid w:val="002178CA"/>
    <w:rsid w:val="00217B7F"/>
    <w:rsid w:val="00217F30"/>
    <w:rsid w:val="002214A5"/>
    <w:rsid w:val="00221944"/>
    <w:rsid w:val="00221EC6"/>
    <w:rsid w:val="002220E1"/>
    <w:rsid w:val="00222632"/>
    <w:rsid w:val="00222671"/>
    <w:rsid w:val="0022275B"/>
    <w:rsid w:val="002227CD"/>
    <w:rsid w:val="00222914"/>
    <w:rsid w:val="00222A48"/>
    <w:rsid w:val="002245A2"/>
    <w:rsid w:val="00224F5A"/>
    <w:rsid w:val="00225341"/>
    <w:rsid w:val="0022562D"/>
    <w:rsid w:val="0022580D"/>
    <w:rsid w:val="00226863"/>
    <w:rsid w:val="002269CA"/>
    <w:rsid w:val="00226C2B"/>
    <w:rsid w:val="0022796C"/>
    <w:rsid w:val="00230035"/>
    <w:rsid w:val="0023049C"/>
    <w:rsid w:val="00230520"/>
    <w:rsid w:val="00230572"/>
    <w:rsid w:val="002305EE"/>
    <w:rsid w:val="00230CF6"/>
    <w:rsid w:val="00231122"/>
    <w:rsid w:val="00231363"/>
    <w:rsid w:val="0023154D"/>
    <w:rsid w:val="002321E0"/>
    <w:rsid w:val="002322A9"/>
    <w:rsid w:val="0023265A"/>
    <w:rsid w:val="00232F12"/>
    <w:rsid w:val="002331FC"/>
    <w:rsid w:val="00233902"/>
    <w:rsid w:val="0023391C"/>
    <w:rsid w:val="00233FEC"/>
    <w:rsid w:val="0023415B"/>
    <w:rsid w:val="0023420A"/>
    <w:rsid w:val="0023466F"/>
    <w:rsid w:val="0023517F"/>
    <w:rsid w:val="0023529C"/>
    <w:rsid w:val="0023579C"/>
    <w:rsid w:val="002358D6"/>
    <w:rsid w:val="00235AB7"/>
    <w:rsid w:val="00235C0F"/>
    <w:rsid w:val="00236B3B"/>
    <w:rsid w:val="002373B7"/>
    <w:rsid w:val="0023754F"/>
    <w:rsid w:val="0023767E"/>
    <w:rsid w:val="002413EF"/>
    <w:rsid w:val="0024141F"/>
    <w:rsid w:val="00241C6A"/>
    <w:rsid w:val="00242135"/>
    <w:rsid w:val="0024249D"/>
    <w:rsid w:val="00242E33"/>
    <w:rsid w:val="002435F5"/>
    <w:rsid w:val="00243E31"/>
    <w:rsid w:val="002445D9"/>
    <w:rsid w:val="0024463E"/>
    <w:rsid w:val="00244753"/>
    <w:rsid w:val="0024505A"/>
    <w:rsid w:val="002454A8"/>
    <w:rsid w:val="00245AC7"/>
    <w:rsid w:val="002460DF"/>
    <w:rsid w:val="002464DB"/>
    <w:rsid w:val="00247D13"/>
    <w:rsid w:val="00250448"/>
    <w:rsid w:val="002505EF"/>
    <w:rsid w:val="00250B35"/>
    <w:rsid w:val="00250F52"/>
    <w:rsid w:val="00251094"/>
    <w:rsid w:val="002512AB"/>
    <w:rsid w:val="00251535"/>
    <w:rsid w:val="00251684"/>
    <w:rsid w:val="00251F57"/>
    <w:rsid w:val="002538B7"/>
    <w:rsid w:val="002538C0"/>
    <w:rsid w:val="00253E6C"/>
    <w:rsid w:val="002546E8"/>
    <w:rsid w:val="00254715"/>
    <w:rsid w:val="00254D88"/>
    <w:rsid w:val="00255A1A"/>
    <w:rsid w:val="00256885"/>
    <w:rsid w:val="00256A61"/>
    <w:rsid w:val="00256F69"/>
    <w:rsid w:val="00257091"/>
    <w:rsid w:val="002576CC"/>
    <w:rsid w:val="00260A49"/>
    <w:rsid w:val="00260C5C"/>
    <w:rsid w:val="00260DE2"/>
    <w:rsid w:val="00261DFF"/>
    <w:rsid w:val="00262DCF"/>
    <w:rsid w:val="002632A2"/>
    <w:rsid w:val="0026353F"/>
    <w:rsid w:val="00263818"/>
    <w:rsid w:val="00263D21"/>
    <w:rsid w:val="00265149"/>
    <w:rsid w:val="002651C3"/>
    <w:rsid w:val="002652DC"/>
    <w:rsid w:val="00265A4F"/>
    <w:rsid w:val="00265A7A"/>
    <w:rsid w:val="00266B0A"/>
    <w:rsid w:val="00266FE7"/>
    <w:rsid w:val="00267489"/>
    <w:rsid w:val="002675D8"/>
    <w:rsid w:val="00270588"/>
    <w:rsid w:val="0027135E"/>
    <w:rsid w:val="0027183C"/>
    <w:rsid w:val="00272CA1"/>
    <w:rsid w:val="00273365"/>
    <w:rsid w:val="00273E19"/>
    <w:rsid w:val="00273EAE"/>
    <w:rsid w:val="002747B5"/>
    <w:rsid w:val="00275EFB"/>
    <w:rsid w:val="00275FD7"/>
    <w:rsid w:val="002763BC"/>
    <w:rsid w:val="002765E3"/>
    <w:rsid w:val="00276D03"/>
    <w:rsid w:val="00276FA3"/>
    <w:rsid w:val="002770CD"/>
    <w:rsid w:val="00277490"/>
    <w:rsid w:val="002775FF"/>
    <w:rsid w:val="002778C8"/>
    <w:rsid w:val="00277FCB"/>
    <w:rsid w:val="0028022D"/>
    <w:rsid w:val="00280471"/>
    <w:rsid w:val="00280587"/>
    <w:rsid w:val="00280B8A"/>
    <w:rsid w:val="002810B6"/>
    <w:rsid w:val="00281228"/>
    <w:rsid w:val="00281E7E"/>
    <w:rsid w:val="00282F6D"/>
    <w:rsid w:val="002830B9"/>
    <w:rsid w:val="00283132"/>
    <w:rsid w:val="0028334C"/>
    <w:rsid w:val="002835C1"/>
    <w:rsid w:val="00283ECD"/>
    <w:rsid w:val="002844E3"/>
    <w:rsid w:val="0028503B"/>
    <w:rsid w:val="002850D9"/>
    <w:rsid w:val="00285376"/>
    <w:rsid w:val="00285F83"/>
    <w:rsid w:val="002860B4"/>
    <w:rsid w:val="0028690B"/>
    <w:rsid w:val="00287A24"/>
    <w:rsid w:val="00287A94"/>
    <w:rsid w:val="002905F3"/>
    <w:rsid w:val="002906FB"/>
    <w:rsid w:val="00291E7D"/>
    <w:rsid w:val="00292923"/>
    <w:rsid w:val="00292934"/>
    <w:rsid w:val="00292B40"/>
    <w:rsid w:val="00292B43"/>
    <w:rsid w:val="00292C59"/>
    <w:rsid w:val="00292FE7"/>
    <w:rsid w:val="00293733"/>
    <w:rsid w:val="00293B5E"/>
    <w:rsid w:val="0029462E"/>
    <w:rsid w:val="00294B9E"/>
    <w:rsid w:val="00294BCE"/>
    <w:rsid w:val="002954EC"/>
    <w:rsid w:val="00295539"/>
    <w:rsid w:val="00296FA9"/>
    <w:rsid w:val="002A0033"/>
    <w:rsid w:val="002A01E5"/>
    <w:rsid w:val="002A0650"/>
    <w:rsid w:val="002A08F4"/>
    <w:rsid w:val="002A154C"/>
    <w:rsid w:val="002A23E2"/>
    <w:rsid w:val="002A24F5"/>
    <w:rsid w:val="002A2A77"/>
    <w:rsid w:val="002A2B30"/>
    <w:rsid w:val="002A399B"/>
    <w:rsid w:val="002A3BA3"/>
    <w:rsid w:val="002A3FB9"/>
    <w:rsid w:val="002A3FCF"/>
    <w:rsid w:val="002A4AC8"/>
    <w:rsid w:val="002A543A"/>
    <w:rsid w:val="002A5F1F"/>
    <w:rsid w:val="002A6314"/>
    <w:rsid w:val="002A6BF7"/>
    <w:rsid w:val="002A6C72"/>
    <w:rsid w:val="002A7CCF"/>
    <w:rsid w:val="002B094D"/>
    <w:rsid w:val="002B0C7C"/>
    <w:rsid w:val="002B1521"/>
    <w:rsid w:val="002B16ED"/>
    <w:rsid w:val="002B1B8B"/>
    <w:rsid w:val="002B237E"/>
    <w:rsid w:val="002B265C"/>
    <w:rsid w:val="002B34A1"/>
    <w:rsid w:val="002B3822"/>
    <w:rsid w:val="002B4AF8"/>
    <w:rsid w:val="002B614A"/>
    <w:rsid w:val="002B63C5"/>
    <w:rsid w:val="002B67A6"/>
    <w:rsid w:val="002B6B1F"/>
    <w:rsid w:val="002C039A"/>
    <w:rsid w:val="002C0565"/>
    <w:rsid w:val="002C06BB"/>
    <w:rsid w:val="002C0B98"/>
    <w:rsid w:val="002C0C72"/>
    <w:rsid w:val="002C1962"/>
    <w:rsid w:val="002C1F3F"/>
    <w:rsid w:val="002C25AE"/>
    <w:rsid w:val="002C2886"/>
    <w:rsid w:val="002C3DCD"/>
    <w:rsid w:val="002C4072"/>
    <w:rsid w:val="002C4237"/>
    <w:rsid w:val="002C484E"/>
    <w:rsid w:val="002C4A53"/>
    <w:rsid w:val="002C4ED1"/>
    <w:rsid w:val="002C4F1E"/>
    <w:rsid w:val="002C572C"/>
    <w:rsid w:val="002C5856"/>
    <w:rsid w:val="002C64B1"/>
    <w:rsid w:val="002C6B81"/>
    <w:rsid w:val="002C7AB9"/>
    <w:rsid w:val="002D2586"/>
    <w:rsid w:val="002D3041"/>
    <w:rsid w:val="002D4293"/>
    <w:rsid w:val="002D4596"/>
    <w:rsid w:val="002D4685"/>
    <w:rsid w:val="002D539A"/>
    <w:rsid w:val="002D5537"/>
    <w:rsid w:val="002D5993"/>
    <w:rsid w:val="002D5B5F"/>
    <w:rsid w:val="002D5F0C"/>
    <w:rsid w:val="002D659E"/>
    <w:rsid w:val="002D68F0"/>
    <w:rsid w:val="002D6FA9"/>
    <w:rsid w:val="002E0202"/>
    <w:rsid w:val="002E347E"/>
    <w:rsid w:val="002E5000"/>
    <w:rsid w:val="002E5FD6"/>
    <w:rsid w:val="002E6E4A"/>
    <w:rsid w:val="002E7AC0"/>
    <w:rsid w:val="002E7CAF"/>
    <w:rsid w:val="002F15EC"/>
    <w:rsid w:val="002F1748"/>
    <w:rsid w:val="002F1C49"/>
    <w:rsid w:val="002F263B"/>
    <w:rsid w:val="002F2880"/>
    <w:rsid w:val="002F406E"/>
    <w:rsid w:val="002F4448"/>
    <w:rsid w:val="002F4681"/>
    <w:rsid w:val="002F4E3C"/>
    <w:rsid w:val="002F56AB"/>
    <w:rsid w:val="002F5700"/>
    <w:rsid w:val="002F619A"/>
    <w:rsid w:val="002F6634"/>
    <w:rsid w:val="002F6894"/>
    <w:rsid w:val="002F79F6"/>
    <w:rsid w:val="002F7CC3"/>
    <w:rsid w:val="003001ED"/>
    <w:rsid w:val="003002B3"/>
    <w:rsid w:val="0030041D"/>
    <w:rsid w:val="0030070A"/>
    <w:rsid w:val="00300D57"/>
    <w:rsid w:val="0030100F"/>
    <w:rsid w:val="00301105"/>
    <w:rsid w:val="0030134A"/>
    <w:rsid w:val="003015A5"/>
    <w:rsid w:val="00301D0B"/>
    <w:rsid w:val="00301F08"/>
    <w:rsid w:val="003020CB"/>
    <w:rsid w:val="00302BCF"/>
    <w:rsid w:val="003052A8"/>
    <w:rsid w:val="0030679D"/>
    <w:rsid w:val="00306A27"/>
    <w:rsid w:val="003077BF"/>
    <w:rsid w:val="003079F2"/>
    <w:rsid w:val="00307DC7"/>
    <w:rsid w:val="00310638"/>
    <w:rsid w:val="00310743"/>
    <w:rsid w:val="003109CB"/>
    <w:rsid w:val="00310B3A"/>
    <w:rsid w:val="00310F16"/>
    <w:rsid w:val="00312CA4"/>
    <w:rsid w:val="00312F06"/>
    <w:rsid w:val="0031343C"/>
    <w:rsid w:val="00314236"/>
    <w:rsid w:val="00314281"/>
    <w:rsid w:val="00314BCB"/>
    <w:rsid w:val="00315528"/>
    <w:rsid w:val="003155E8"/>
    <w:rsid w:val="00316E8E"/>
    <w:rsid w:val="00317637"/>
    <w:rsid w:val="00317E45"/>
    <w:rsid w:val="00320F28"/>
    <w:rsid w:val="003214A1"/>
    <w:rsid w:val="003218F6"/>
    <w:rsid w:val="00321CBF"/>
    <w:rsid w:val="00321F18"/>
    <w:rsid w:val="0032244D"/>
    <w:rsid w:val="003226C8"/>
    <w:rsid w:val="00322AE2"/>
    <w:rsid w:val="00322D4E"/>
    <w:rsid w:val="003233D5"/>
    <w:rsid w:val="0032345D"/>
    <w:rsid w:val="003240FA"/>
    <w:rsid w:val="00324B38"/>
    <w:rsid w:val="00325B45"/>
    <w:rsid w:val="00325F5D"/>
    <w:rsid w:val="00326F48"/>
    <w:rsid w:val="00326F70"/>
    <w:rsid w:val="00327B29"/>
    <w:rsid w:val="00327EB2"/>
    <w:rsid w:val="00327F52"/>
    <w:rsid w:val="00327FA2"/>
    <w:rsid w:val="003305D1"/>
    <w:rsid w:val="003309EC"/>
    <w:rsid w:val="00332BC0"/>
    <w:rsid w:val="00333775"/>
    <w:rsid w:val="00333C4D"/>
    <w:rsid w:val="00337694"/>
    <w:rsid w:val="00340031"/>
    <w:rsid w:val="0034130A"/>
    <w:rsid w:val="0034161D"/>
    <w:rsid w:val="00341999"/>
    <w:rsid w:val="00342752"/>
    <w:rsid w:val="00343052"/>
    <w:rsid w:val="00343216"/>
    <w:rsid w:val="003443F5"/>
    <w:rsid w:val="003449CE"/>
    <w:rsid w:val="003450A7"/>
    <w:rsid w:val="00345509"/>
    <w:rsid w:val="00345C4F"/>
    <w:rsid w:val="00345CD4"/>
    <w:rsid w:val="00345F8F"/>
    <w:rsid w:val="00346287"/>
    <w:rsid w:val="0034696C"/>
    <w:rsid w:val="00347A18"/>
    <w:rsid w:val="00350189"/>
    <w:rsid w:val="00350615"/>
    <w:rsid w:val="003526A6"/>
    <w:rsid w:val="00352A9C"/>
    <w:rsid w:val="00352E25"/>
    <w:rsid w:val="00353095"/>
    <w:rsid w:val="00353347"/>
    <w:rsid w:val="0035375E"/>
    <w:rsid w:val="00353B87"/>
    <w:rsid w:val="00356505"/>
    <w:rsid w:val="00356D76"/>
    <w:rsid w:val="00356FD1"/>
    <w:rsid w:val="00357008"/>
    <w:rsid w:val="003571ED"/>
    <w:rsid w:val="00357739"/>
    <w:rsid w:val="003578CA"/>
    <w:rsid w:val="00360FE7"/>
    <w:rsid w:val="00361185"/>
    <w:rsid w:val="003618CF"/>
    <w:rsid w:val="00361D61"/>
    <w:rsid w:val="003634E9"/>
    <w:rsid w:val="0036385B"/>
    <w:rsid w:val="003639FC"/>
    <w:rsid w:val="00364C9F"/>
    <w:rsid w:val="00364F85"/>
    <w:rsid w:val="00365307"/>
    <w:rsid w:val="00365A6E"/>
    <w:rsid w:val="00365C04"/>
    <w:rsid w:val="0036789C"/>
    <w:rsid w:val="003700C9"/>
    <w:rsid w:val="0037029B"/>
    <w:rsid w:val="00370403"/>
    <w:rsid w:val="00371055"/>
    <w:rsid w:val="00371205"/>
    <w:rsid w:val="00371890"/>
    <w:rsid w:val="00372090"/>
    <w:rsid w:val="0037247D"/>
    <w:rsid w:val="003725B4"/>
    <w:rsid w:val="0037285D"/>
    <w:rsid w:val="00372B0F"/>
    <w:rsid w:val="0037300A"/>
    <w:rsid w:val="00373509"/>
    <w:rsid w:val="00373EC8"/>
    <w:rsid w:val="003748C4"/>
    <w:rsid w:val="00374AA6"/>
    <w:rsid w:val="00374ECC"/>
    <w:rsid w:val="00374FF3"/>
    <w:rsid w:val="003751EB"/>
    <w:rsid w:val="003754B0"/>
    <w:rsid w:val="00375748"/>
    <w:rsid w:val="00376987"/>
    <w:rsid w:val="00376EAC"/>
    <w:rsid w:val="00377659"/>
    <w:rsid w:val="0037765C"/>
    <w:rsid w:val="0037794B"/>
    <w:rsid w:val="00377BBB"/>
    <w:rsid w:val="00377C5B"/>
    <w:rsid w:val="00377E24"/>
    <w:rsid w:val="0038042A"/>
    <w:rsid w:val="00380474"/>
    <w:rsid w:val="0038095C"/>
    <w:rsid w:val="00381473"/>
    <w:rsid w:val="003816CC"/>
    <w:rsid w:val="00381CBB"/>
    <w:rsid w:val="00381F52"/>
    <w:rsid w:val="00382053"/>
    <w:rsid w:val="003824F8"/>
    <w:rsid w:val="00382778"/>
    <w:rsid w:val="00382F41"/>
    <w:rsid w:val="003842D5"/>
    <w:rsid w:val="00384C80"/>
    <w:rsid w:val="00384C83"/>
    <w:rsid w:val="00384E18"/>
    <w:rsid w:val="00384FA7"/>
    <w:rsid w:val="0038586D"/>
    <w:rsid w:val="00386371"/>
    <w:rsid w:val="00387043"/>
    <w:rsid w:val="003872BA"/>
    <w:rsid w:val="003872F4"/>
    <w:rsid w:val="00387BEC"/>
    <w:rsid w:val="00390379"/>
    <w:rsid w:val="003904D9"/>
    <w:rsid w:val="0039054F"/>
    <w:rsid w:val="00390A48"/>
    <w:rsid w:val="00390E41"/>
    <w:rsid w:val="00391074"/>
    <w:rsid w:val="003911CC"/>
    <w:rsid w:val="0039147A"/>
    <w:rsid w:val="003921AD"/>
    <w:rsid w:val="003928B3"/>
    <w:rsid w:val="00392D7A"/>
    <w:rsid w:val="00393156"/>
    <w:rsid w:val="00393A91"/>
    <w:rsid w:val="00394324"/>
    <w:rsid w:val="00394A61"/>
    <w:rsid w:val="00394EFA"/>
    <w:rsid w:val="003950D5"/>
    <w:rsid w:val="003951D3"/>
    <w:rsid w:val="00396B5E"/>
    <w:rsid w:val="00396E43"/>
    <w:rsid w:val="00396F50"/>
    <w:rsid w:val="00396FB5"/>
    <w:rsid w:val="0039706C"/>
    <w:rsid w:val="0039780F"/>
    <w:rsid w:val="00397A89"/>
    <w:rsid w:val="00397CFB"/>
    <w:rsid w:val="003A01C3"/>
    <w:rsid w:val="003A062B"/>
    <w:rsid w:val="003A1FDB"/>
    <w:rsid w:val="003A214B"/>
    <w:rsid w:val="003A2423"/>
    <w:rsid w:val="003A2732"/>
    <w:rsid w:val="003A28C8"/>
    <w:rsid w:val="003A4ABA"/>
    <w:rsid w:val="003A5FD9"/>
    <w:rsid w:val="003A686C"/>
    <w:rsid w:val="003A68F8"/>
    <w:rsid w:val="003A6D25"/>
    <w:rsid w:val="003A6F75"/>
    <w:rsid w:val="003A6FF1"/>
    <w:rsid w:val="003A7306"/>
    <w:rsid w:val="003A7AE0"/>
    <w:rsid w:val="003B0917"/>
    <w:rsid w:val="003B0A30"/>
    <w:rsid w:val="003B0C7E"/>
    <w:rsid w:val="003B142B"/>
    <w:rsid w:val="003B142D"/>
    <w:rsid w:val="003B2339"/>
    <w:rsid w:val="003B28C5"/>
    <w:rsid w:val="003B29B1"/>
    <w:rsid w:val="003B3557"/>
    <w:rsid w:val="003B3B5F"/>
    <w:rsid w:val="003B4C77"/>
    <w:rsid w:val="003B506C"/>
    <w:rsid w:val="003B558D"/>
    <w:rsid w:val="003B5A2C"/>
    <w:rsid w:val="003B5EBD"/>
    <w:rsid w:val="003B65FB"/>
    <w:rsid w:val="003B699E"/>
    <w:rsid w:val="003B73D6"/>
    <w:rsid w:val="003C0083"/>
    <w:rsid w:val="003C0696"/>
    <w:rsid w:val="003C0A1E"/>
    <w:rsid w:val="003C0F73"/>
    <w:rsid w:val="003C0FB8"/>
    <w:rsid w:val="003C18EF"/>
    <w:rsid w:val="003C1E84"/>
    <w:rsid w:val="003C239F"/>
    <w:rsid w:val="003C2EBE"/>
    <w:rsid w:val="003C2F87"/>
    <w:rsid w:val="003C43DA"/>
    <w:rsid w:val="003C5543"/>
    <w:rsid w:val="003C59C7"/>
    <w:rsid w:val="003C69C8"/>
    <w:rsid w:val="003C6BC1"/>
    <w:rsid w:val="003C6CB7"/>
    <w:rsid w:val="003C6DBF"/>
    <w:rsid w:val="003C7768"/>
    <w:rsid w:val="003C78AE"/>
    <w:rsid w:val="003C7A2F"/>
    <w:rsid w:val="003D0141"/>
    <w:rsid w:val="003D0DB9"/>
    <w:rsid w:val="003D1143"/>
    <w:rsid w:val="003D1523"/>
    <w:rsid w:val="003D1B36"/>
    <w:rsid w:val="003D20CB"/>
    <w:rsid w:val="003D271A"/>
    <w:rsid w:val="003D2DB6"/>
    <w:rsid w:val="003D2E7D"/>
    <w:rsid w:val="003D2ED0"/>
    <w:rsid w:val="003D307D"/>
    <w:rsid w:val="003D33F3"/>
    <w:rsid w:val="003D3CE7"/>
    <w:rsid w:val="003D3DA4"/>
    <w:rsid w:val="003D4198"/>
    <w:rsid w:val="003D4C44"/>
    <w:rsid w:val="003D6153"/>
    <w:rsid w:val="003D63EA"/>
    <w:rsid w:val="003D64FF"/>
    <w:rsid w:val="003D651E"/>
    <w:rsid w:val="003D6612"/>
    <w:rsid w:val="003D6791"/>
    <w:rsid w:val="003D7567"/>
    <w:rsid w:val="003D7BAF"/>
    <w:rsid w:val="003D7F89"/>
    <w:rsid w:val="003E22E5"/>
    <w:rsid w:val="003E288A"/>
    <w:rsid w:val="003E3C37"/>
    <w:rsid w:val="003E3C4A"/>
    <w:rsid w:val="003E4EDE"/>
    <w:rsid w:val="003E5D01"/>
    <w:rsid w:val="003E6178"/>
    <w:rsid w:val="003E618A"/>
    <w:rsid w:val="003E691C"/>
    <w:rsid w:val="003E6BCD"/>
    <w:rsid w:val="003E6CF7"/>
    <w:rsid w:val="003E7CA8"/>
    <w:rsid w:val="003F004A"/>
    <w:rsid w:val="003F0612"/>
    <w:rsid w:val="003F07C5"/>
    <w:rsid w:val="003F0E2F"/>
    <w:rsid w:val="003F1557"/>
    <w:rsid w:val="003F29DE"/>
    <w:rsid w:val="003F2E31"/>
    <w:rsid w:val="003F2FE1"/>
    <w:rsid w:val="003F4687"/>
    <w:rsid w:val="003F48F7"/>
    <w:rsid w:val="003F4C4A"/>
    <w:rsid w:val="003F4F92"/>
    <w:rsid w:val="003F5A55"/>
    <w:rsid w:val="003F5E1E"/>
    <w:rsid w:val="003F70E0"/>
    <w:rsid w:val="003F76ED"/>
    <w:rsid w:val="003F7B06"/>
    <w:rsid w:val="00400176"/>
    <w:rsid w:val="004002C5"/>
    <w:rsid w:val="00400EC5"/>
    <w:rsid w:val="0040152E"/>
    <w:rsid w:val="00401531"/>
    <w:rsid w:val="00401821"/>
    <w:rsid w:val="0040450D"/>
    <w:rsid w:val="00404604"/>
    <w:rsid w:val="00404888"/>
    <w:rsid w:val="00404953"/>
    <w:rsid w:val="00404D4E"/>
    <w:rsid w:val="00404E97"/>
    <w:rsid w:val="00405688"/>
    <w:rsid w:val="00405A6D"/>
    <w:rsid w:val="00405C14"/>
    <w:rsid w:val="0040621D"/>
    <w:rsid w:val="004073C7"/>
    <w:rsid w:val="00407CA9"/>
    <w:rsid w:val="004104C0"/>
    <w:rsid w:val="00411608"/>
    <w:rsid w:val="00411B45"/>
    <w:rsid w:val="0041286D"/>
    <w:rsid w:val="00412B4D"/>
    <w:rsid w:val="00412C5B"/>
    <w:rsid w:val="00414AA1"/>
    <w:rsid w:val="0041515B"/>
    <w:rsid w:val="004156C3"/>
    <w:rsid w:val="00415E83"/>
    <w:rsid w:val="00417481"/>
    <w:rsid w:val="0041765F"/>
    <w:rsid w:val="00417C03"/>
    <w:rsid w:val="004201EC"/>
    <w:rsid w:val="0042188E"/>
    <w:rsid w:val="004220D2"/>
    <w:rsid w:val="004220D6"/>
    <w:rsid w:val="00423439"/>
    <w:rsid w:val="004236C6"/>
    <w:rsid w:val="00423E4A"/>
    <w:rsid w:val="004247C4"/>
    <w:rsid w:val="00424B8F"/>
    <w:rsid w:val="00424BD8"/>
    <w:rsid w:val="00424E82"/>
    <w:rsid w:val="004254BE"/>
    <w:rsid w:val="00425E13"/>
    <w:rsid w:val="00426EB8"/>
    <w:rsid w:val="00430958"/>
    <w:rsid w:val="00430FAC"/>
    <w:rsid w:val="004319C7"/>
    <w:rsid w:val="00431B03"/>
    <w:rsid w:val="00431B1F"/>
    <w:rsid w:val="004323B5"/>
    <w:rsid w:val="0043244F"/>
    <w:rsid w:val="00432A34"/>
    <w:rsid w:val="00433A77"/>
    <w:rsid w:val="00434510"/>
    <w:rsid w:val="00434CED"/>
    <w:rsid w:val="00434F58"/>
    <w:rsid w:val="00435D2E"/>
    <w:rsid w:val="00435ED2"/>
    <w:rsid w:val="00436E37"/>
    <w:rsid w:val="004375C7"/>
    <w:rsid w:val="0044014E"/>
    <w:rsid w:val="0044078E"/>
    <w:rsid w:val="00440838"/>
    <w:rsid w:val="00441534"/>
    <w:rsid w:val="004415C3"/>
    <w:rsid w:val="00441858"/>
    <w:rsid w:val="00441FCB"/>
    <w:rsid w:val="00442475"/>
    <w:rsid w:val="00442AF6"/>
    <w:rsid w:val="00443754"/>
    <w:rsid w:val="00443D8F"/>
    <w:rsid w:val="004446BF"/>
    <w:rsid w:val="00444AEE"/>
    <w:rsid w:val="00445596"/>
    <w:rsid w:val="00445E1D"/>
    <w:rsid w:val="0044615C"/>
    <w:rsid w:val="004465CB"/>
    <w:rsid w:val="00446627"/>
    <w:rsid w:val="004470DE"/>
    <w:rsid w:val="00447499"/>
    <w:rsid w:val="00447815"/>
    <w:rsid w:val="00447C1D"/>
    <w:rsid w:val="00447DC6"/>
    <w:rsid w:val="004512A4"/>
    <w:rsid w:val="00451355"/>
    <w:rsid w:val="00451933"/>
    <w:rsid w:val="00451AB3"/>
    <w:rsid w:val="0045230D"/>
    <w:rsid w:val="0045248F"/>
    <w:rsid w:val="004524BB"/>
    <w:rsid w:val="0045258C"/>
    <w:rsid w:val="0045261A"/>
    <w:rsid w:val="004529B5"/>
    <w:rsid w:val="00452AF7"/>
    <w:rsid w:val="004534E2"/>
    <w:rsid w:val="00453904"/>
    <w:rsid w:val="00454C44"/>
    <w:rsid w:val="00455440"/>
    <w:rsid w:val="004555E7"/>
    <w:rsid w:val="004556D7"/>
    <w:rsid w:val="004559E1"/>
    <w:rsid w:val="004560D8"/>
    <w:rsid w:val="00460DA3"/>
    <w:rsid w:val="00462849"/>
    <w:rsid w:val="00463D1A"/>
    <w:rsid w:val="0046404D"/>
    <w:rsid w:val="0046451D"/>
    <w:rsid w:val="004645AD"/>
    <w:rsid w:val="004645B2"/>
    <w:rsid w:val="00465048"/>
    <w:rsid w:val="0046507A"/>
    <w:rsid w:val="00466150"/>
    <w:rsid w:val="00466B99"/>
    <w:rsid w:val="00466FE1"/>
    <w:rsid w:val="00467342"/>
    <w:rsid w:val="00467651"/>
    <w:rsid w:val="00470033"/>
    <w:rsid w:val="0047035D"/>
    <w:rsid w:val="00470375"/>
    <w:rsid w:val="0047087E"/>
    <w:rsid w:val="00470F6A"/>
    <w:rsid w:val="004723BA"/>
    <w:rsid w:val="0047297C"/>
    <w:rsid w:val="00472A4E"/>
    <w:rsid w:val="004732AB"/>
    <w:rsid w:val="00474230"/>
    <w:rsid w:val="00474AEA"/>
    <w:rsid w:val="00474C64"/>
    <w:rsid w:val="00474E65"/>
    <w:rsid w:val="004751B5"/>
    <w:rsid w:val="00475925"/>
    <w:rsid w:val="00475B37"/>
    <w:rsid w:val="00475FD7"/>
    <w:rsid w:val="0047647D"/>
    <w:rsid w:val="00476D7C"/>
    <w:rsid w:val="00476F55"/>
    <w:rsid w:val="00477404"/>
    <w:rsid w:val="004777E6"/>
    <w:rsid w:val="00480111"/>
    <w:rsid w:val="00480417"/>
    <w:rsid w:val="00480976"/>
    <w:rsid w:val="0048118B"/>
    <w:rsid w:val="00481484"/>
    <w:rsid w:val="00482461"/>
    <w:rsid w:val="00482F55"/>
    <w:rsid w:val="004834BD"/>
    <w:rsid w:val="0048355D"/>
    <w:rsid w:val="004846E5"/>
    <w:rsid w:val="00484FFF"/>
    <w:rsid w:val="004855AE"/>
    <w:rsid w:val="00486E68"/>
    <w:rsid w:val="00487027"/>
    <w:rsid w:val="00490C7C"/>
    <w:rsid w:val="004913A1"/>
    <w:rsid w:val="00491981"/>
    <w:rsid w:val="00491ECE"/>
    <w:rsid w:val="004926FA"/>
    <w:rsid w:val="00492B2D"/>
    <w:rsid w:val="00492C4F"/>
    <w:rsid w:val="004930C6"/>
    <w:rsid w:val="00493130"/>
    <w:rsid w:val="004932E8"/>
    <w:rsid w:val="004935FC"/>
    <w:rsid w:val="00493CC9"/>
    <w:rsid w:val="004940A5"/>
    <w:rsid w:val="004949C0"/>
    <w:rsid w:val="00494E95"/>
    <w:rsid w:val="00495AA3"/>
    <w:rsid w:val="0049631B"/>
    <w:rsid w:val="004966BF"/>
    <w:rsid w:val="00496ACC"/>
    <w:rsid w:val="00496B38"/>
    <w:rsid w:val="00496F48"/>
    <w:rsid w:val="004974DB"/>
    <w:rsid w:val="0049784C"/>
    <w:rsid w:val="00497C62"/>
    <w:rsid w:val="00497CD8"/>
    <w:rsid w:val="004A0510"/>
    <w:rsid w:val="004A10BC"/>
    <w:rsid w:val="004A14A4"/>
    <w:rsid w:val="004A2CA9"/>
    <w:rsid w:val="004A2E69"/>
    <w:rsid w:val="004A2EB8"/>
    <w:rsid w:val="004A34FE"/>
    <w:rsid w:val="004A50AC"/>
    <w:rsid w:val="004A568D"/>
    <w:rsid w:val="004A5F89"/>
    <w:rsid w:val="004A6883"/>
    <w:rsid w:val="004A748D"/>
    <w:rsid w:val="004A7D12"/>
    <w:rsid w:val="004B1545"/>
    <w:rsid w:val="004B1C06"/>
    <w:rsid w:val="004B1E36"/>
    <w:rsid w:val="004B21C0"/>
    <w:rsid w:val="004B21D3"/>
    <w:rsid w:val="004B2B96"/>
    <w:rsid w:val="004B3E81"/>
    <w:rsid w:val="004B53F4"/>
    <w:rsid w:val="004B5CCC"/>
    <w:rsid w:val="004B6120"/>
    <w:rsid w:val="004B7369"/>
    <w:rsid w:val="004B73D6"/>
    <w:rsid w:val="004B79A0"/>
    <w:rsid w:val="004C1774"/>
    <w:rsid w:val="004C1ADD"/>
    <w:rsid w:val="004C1B05"/>
    <w:rsid w:val="004C2983"/>
    <w:rsid w:val="004C30CB"/>
    <w:rsid w:val="004C340D"/>
    <w:rsid w:val="004C38BE"/>
    <w:rsid w:val="004C39A6"/>
    <w:rsid w:val="004C3F72"/>
    <w:rsid w:val="004C45D3"/>
    <w:rsid w:val="004C4B1A"/>
    <w:rsid w:val="004C51F5"/>
    <w:rsid w:val="004C599C"/>
    <w:rsid w:val="004C5F19"/>
    <w:rsid w:val="004C7A0D"/>
    <w:rsid w:val="004C7D04"/>
    <w:rsid w:val="004D2F59"/>
    <w:rsid w:val="004D3D94"/>
    <w:rsid w:val="004D40A2"/>
    <w:rsid w:val="004D4C15"/>
    <w:rsid w:val="004D4E2C"/>
    <w:rsid w:val="004D5703"/>
    <w:rsid w:val="004D575A"/>
    <w:rsid w:val="004D5DB8"/>
    <w:rsid w:val="004D5EA6"/>
    <w:rsid w:val="004D5F7E"/>
    <w:rsid w:val="004D66F9"/>
    <w:rsid w:val="004D6A32"/>
    <w:rsid w:val="004D6DD7"/>
    <w:rsid w:val="004D75DC"/>
    <w:rsid w:val="004D798E"/>
    <w:rsid w:val="004E057D"/>
    <w:rsid w:val="004E1BCB"/>
    <w:rsid w:val="004E202D"/>
    <w:rsid w:val="004E2AD6"/>
    <w:rsid w:val="004E2B89"/>
    <w:rsid w:val="004E3627"/>
    <w:rsid w:val="004E399A"/>
    <w:rsid w:val="004E39F8"/>
    <w:rsid w:val="004E3A7E"/>
    <w:rsid w:val="004E3DB6"/>
    <w:rsid w:val="004E4ECD"/>
    <w:rsid w:val="004E5630"/>
    <w:rsid w:val="004E598A"/>
    <w:rsid w:val="004E5F25"/>
    <w:rsid w:val="004E6E3D"/>
    <w:rsid w:val="004E6F60"/>
    <w:rsid w:val="004E746C"/>
    <w:rsid w:val="004E7497"/>
    <w:rsid w:val="004F0C96"/>
    <w:rsid w:val="004F1C58"/>
    <w:rsid w:val="004F204A"/>
    <w:rsid w:val="004F2069"/>
    <w:rsid w:val="004F21F5"/>
    <w:rsid w:val="004F282E"/>
    <w:rsid w:val="004F31FE"/>
    <w:rsid w:val="004F359B"/>
    <w:rsid w:val="004F3F11"/>
    <w:rsid w:val="004F4374"/>
    <w:rsid w:val="004F45FC"/>
    <w:rsid w:val="004F4EBD"/>
    <w:rsid w:val="004F549B"/>
    <w:rsid w:val="004F5653"/>
    <w:rsid w:val="004F5F3A"/>
    <w:rsid w:val="004F66D3"/>
    <w:rsid w:val="004F6760"/>
    <w:rsid w:val="004F676B"/>
    <w:rsid w:val="004F6B9A"/>
    <w:rsid w:val="004F6F00"/>
    <w:rsid w:val="004F7165"/>
    <w:rsid w:val="004F7368"/>
    <w:rsid w:val="00500182"/>
    <w:rsid w:val="00500954"/>
    <w:rsid w:val="00500A72"/>
    <w:rsid w:val="00500B12"/>
    <w:rsid w:val="00500E82"/>
    <w:rsid w:val="005012FC"/>
    <w:rsid w:val="00501579"/>
    <w:rsid w:val="0050235E"/>
    <w:rsid w:val="00502933"/>
    <w:rsid w:val="00505586"/>
    <w:rsid w:val="00506F5F"/>
    <w:rsid w:val="005078C3"/>
    <w:rsid w:val="00507DB4"/>
    <w:rsid w:val="00507E4C"/>
    <w:rsid w:val="00510208"/>
    <w:rsid w:val="005109C1"/>
    <w:rsid w:val="00510C76"/>
    <w:rsid w:val="0051158F"/>
    <w:rsid w:val="005115F0"/>
    <w:rsid w:val="005116BE"/>
    <w:rsid w:val="00511ECC"/>
    <w:rsid w:val="005120F1"/>
    <w:rsid w:val="00512A9C"/>
    <w:rsid w:val="00514665"/>
    <w:rsid w:val="00514BDE"/>
    <w:rsid w:val="00515CCC"/>
    <w:rsid w:val="00515FBB"/>
    <w:rsid w:val="00516E13"/>
    <w:rsid w:val="0051762A"/>
    <w:rsid w:val="00517823"/>
    <w:rsid w:val="00517C60"/>
    <w:rsid w:val="00520088"/>
    <w:rsid w:val="0052085B"/>
    <w:rsid w:val="00521368"/>
    <w:rsid w:val="0052147B"/>
    <w:rsid w:val="005216CB"/>
    <w:rsid w:val="00521C48"/>
    <w:rsid w:val="00522367"/>
    <w:rsid w:val="00522ED5"/>
    <w:rsid w:val="00523364"/>
    <w:rsid w:val="00523370"/>
    <w:rsid w:val="0052432C"/>
    <w:rsid w:val="00524973"/>
    <w:rsid w:val="00525350"/>
    <w:rsid w:val="00525382"/>
    <w:rsid w:val="005253CF"/>
    <w:rsid w:val="005256CD"/>
    <w:rsid w:val="005257E4"/>
    <w:rsid w:val="0052624C"/>
    <w:rsid w:val="0052646F"/>
    <w:rsid w:val="005266FF"/>
    <w:rsid w:val="00526756"/>
    <w:rsid w:val="0052676E"/>
    <w:rsid w:val="00526946"/>
    <w:rsid w:val="00526F29"/>
    <w:rsid w:val="00527582"/>
    <w:rsid w:val="00527705"/>
    <w:rsid w:val="00530909"/>
    <w:rsid w:val="005310C8"/>
    <w:rsid w:val="00531F11"/>
    <w:rsid w:val="005321C5"/>
    <w:rsid w:val="00532636"/>
    <w:rsid w:val="005326C3"/>
    <w:rsid w:val="0053354E"/>
    <w:rsid w:val="00533BC4"/>
    <w:rsid w:val="00533C10"/>
    <w:rsid w:val="00533F74"/>
    <w:rsid w:val="00533FDC"/>
    <w:rsid w:val="005348AC"/>
    <w:rsid w:val="005358C2"/>
    <w:rsid w:val="00535B1E"/>
    <w:rsid w:val="0053674D"/>
    <w:rsid w:val="005367CD"/>
    <w:rsid w:val="00536E93"/>
    <w:rsid w:val="005377ED"/>
    <w:rsid w:val="00537DE1"/>
    <w:rsid w:val="00540F86"/>
    <w:rsid w:val="005419AD"/>
    <w:rsid w:val="00541BE6"/>
    <w:rsid w:val="0054290C"/>
    <w:rsid w:val="00542921"/>
    <w:rsid w:val="0054338F"/>
    <w:rsid w:val="005436E8"/>
    <w:rsid w:val="0054404E"/>
    <w:rsid w:val="005440DE"/>
    <w:rsid w:val="0054413D"/>
    <w:rsid w:val="00544670"/>
    <w:rsid w:val="00544B4C"/>
    <w:rsid w:val="0054551D"/>
    <w:rsid w:val="00546428"/>
    <w:rsid w:val="00546449"/>
    <w:rsid w:val="0054695C"/>
    <w:rsid w:val="00550A02"/>
    <w:rsid w:val="00550B42"/>
    <w:rsid w:val="00550BEA"/>
    <w:rsid w:val="00550D5C"/>
    <w:rsid w:val="005512D9"/>
    <w:rsid w:val="005524DE"/>
    <w:rsid w:val="00552601"/>
    <w:rsid w:val="0055305A"/>
    <w:rsid w:val="00553146"/>
    <w:rsid w:val="005534A5"/>
    <w:rsid w:val="0055362F"/>
    <w:rsid w:val="00553673"/>
    <w:rsid w:val="005537F4"/>
    <w:rsid w:val="00553AFC"/>
    <w:rsid w:val="00554289"/>
    <w:rsid w:val="005548CF"/>
    <w:rsid w:val="00554B67"/>
    <w:rsid w:val="0055573A"/>
    <w:rsid w:val="00555A85"/>
    <w:rsid w:val="0055670B"/>
    <w:rsid w:val="0055671A"/>
    <w:rsid w:val="00556734"/>
    <w:rsid w:val="00556CE5"/>
    <w:rsid w:val="0055736E"/>
    <w:rsid w:val="0055766D"/>
    <w:rsid w:val="00557C57"/>
    <w:rsid w:val="00560106"/>
    <w:rsid w:val="0056031D"/>
    <w:rsid w:val="00560627"/>
    <w:rsid w:val="005617F9"/>
    <w:rsid w:val="00561B85"/>
    <w:rsid w:val="00562885"/>
    <w:rsid w:val="00563077"/>
    <w:rsid w:val="0056451A"/>
    <w:rsid w:val="00564D9D"/>
    <w:rsid w:val="00565651"/>
    <w:rsid w:val="00566152"/>
    <w:rsid w:val="00566555"/>
    <w:rsid w:val="0056731E"/>
    <w:rsid w:val="00567736"/>
    <w:rsid w:val="00571075"/>
    <w:rsid w:val="0057308F"/>
    <w:rsid w:val="00573390"/>
    <w:rsid w:val="005737E0"/>
    <w:rsid w:val="0057425A"/>
    <w:rsid w:val="005746A9"/>
    <w:rsid w:val="005748AC"/>
    <w:rsid w:val="0057593C"/>
    <w:rsid w:val="00575A75"/>
    <w:rsid w:val="005762A6"/>
    <w:rsid w:val="00576516"/>
    <w:rsid w:val="00576D0F"/>
    <w:rsid w:val="005772F3"/>
    <w:rsid w:val="00577D18"/>
    <w:rsid w:val="00577D6B"/>
    <w:rsid w:val="00577D74"/>
    <w:rsid w:val="00580A2C"/>
    <w:rsid w:val="005810AA"/>
    <w:rsid w:val="00581777"/>
    <w:rsid w:val="00581BF7"/>
    <w:rsid w:val="00581DE8"/>
    <w:rsid w:val="00582847"/>
    <w:rsid w:val="00582EA6"/>
    <w:rsid w:val="005836D1"/>
    <w:rsid w:val="00584711"/>
    <w:rsid w:val="0058496B"/>
    <w:rsid w:val="00584CB0"/>
    <w:rsid w:val="00585AC3"/>
    <w:rsid w:val="00586B17"/>
    <w:rsid w:val="00586F47"/>
    <w:rsid w:val="00587133"/>
    <w:rsid w:val="00587474"/>
    <w:rsid w:val="0058782D"/>
    <w:rsid w:val="00587A59"/>
    <w:rsid w:val="00587AC1"/>
    <w:rsid w:val="00590144"/>
    <w:rsid w:val="0059023C"/>
    <w:rsid w:val="005904CC"/>
    <w:rsid w:val="0059080A"/>
    <w:rsid w:val="00591D90"/>
    <w:rsid w:val="005922DB"/>
    <w:rsid w:val="005927D1"/>
    <w:rsid w:val="0059289C"/>
    <w:rsid w:val="00592BAD"/>
    <w:rsid w:val="0059328F"/>
    <w:rsid w:val="005934F0"/>
    <w:rsid w:val="00593DDD"/>
    <w:rsid w:val="005942B3"/>
    <w:rsid w:val="00594B07"/>
    <w:rsid w:val="005976F7"/>
    <w:rsid w:val="005A0279"/>
    <w:rsid w:val="005A0EBF"/>
    <w:rsid w:val="005A0FD8"/>
    <w:rsid w:val="005A19A7"/>
    <w:rsid w:val="005A23B8"/>
    <w:rsid w:val="005A27F7"/>
    <w:rsid w:val="005A2B12"/>
    <w:rsid w:val="005A3DFB"/>
    <w:rsid w:val="005A5152"/>
    <w:rsid w:val="005A51D9"/>
    <w:rsid w:val="005A72C0"/>
    <w:rsid w:val="005A7B1E"/>
    <w:rsid w:val="005A7F49"/>
    <w:rsid w:val="005B04DC"/>
    <w:rsid w:val="005B0921"/>
    <w:rsid w:val="005B2154"/>
    <w:rsid w:val="005B2969"/>
    <w:rsid w:val="005B338D"/>
    <w:rsid w:val="005B3435"/>
    <w:rsid w:val="005B37CC"/>
    <w:rsid w:val="005B3BC6"/>
    <w:rsid w:val="005B432D"/>
    <w:rsid w:val="005B457C"/>
    <w:rsid w:val="005B4EA4"/>
    <w:rsid w:val="005B5000"/>
    <w:rsid w:val="005B5A9E"/>
    <w:rsid w:val="005B60CD"/>
    <w:rsid w:val="005B6146"/>
    <w:rsid w:val="005B65B7"/>
    <w:rsid w:val="005B7826"/>
    <w:rsid w:val="005B7C92"/>
    <w:rsid w:val="005B7EF0"/>
    <w:rsid w:val="005C07EA"/>
    <w:rsid w:val="005C0F8A"/>
    <w:rsid w:val="005C0FF4"/>
    <w:rsid w:val="005C12EC"/>
    <w:rsid w:val="005C2A72"/>
    <w:rsid w:val="005C38D7"/>
    <w:rsid w:val="005C38EE"/>
    <w:rsid w:val="005C3B76"/>
    <w:rsid w:val="005C413B"/>
    <w:rsid w:val="005C49E0"/>
    <w:rsid w:val="005C4B2D"/>
    <w:rsid w:val="005C6720"/>
    <w:rsid w:val="005D074B"/>
    <w:rsid w:val="005D0C7B"/>
    <w:rsid w:val="005D1AFB"/>
    <w:rsid w:val="005D1E29"/>
    <w:rsid w:val="005D22C5"/>
    <w:rsid w:val="005D2597"/>
    <w:rsid w:val="005D2BF8"/>
    <w:rsid w:val="005D329A"/>
    <w:rsid w:val="005D48B8"/>
    <w:rsid w:val="005D4D95"/>
    <w:rsid w:val="005D566C"/>
    <w:rsid w:val="005D5A44"/>
    <w:rsid w:val="005D6005"/>
    <w:rsid w:val="005D6081"/>
    <w:rsid w:val="005D62EE"/>
    <w:rsid w:val="005D6ACB"/>
    <w:rsid w:val="005D7546"/>
    <w:rsid w:val="005D7674"/>
    <w:rsid w:val="005D7FA7"/>
    <w:rsid w:val="005D7FD6"/>
    <w:rsid w:val="005E0252"/>
    <w:rsid w:val="005E0431"/>
    <w:rsid w:val="005E086B"/>
    <w:rsid w:val="005E1546"/>
    <w:rsid w:val="005E1B19"/>
    <w:rsid w:val="005E1F8E"/>
    <w:rsid w:val="005E2319"/>
    <w:rsid w:val="005E2BD0"/>
    <w:rsid w:val="005E34A4"/>
    <w:rsid w:val="005E3A32"/>
    <w:rsid w:val="005E4D61"/>
    <w:rsid w:val="005E4F77"/>
    <w:rsid w:val="005E74D4"/>
    <w:rsid w:val="005E7623"/>
    <w:rsid w:val="005F078D"/>
    <w:rsid w:val="005F0B8C"/>
    <w:rsid w:val="005F0E6F"/>
    <w:rsid w:val="005F177F"/>
    <w:rsid w:val="005F1E03"/>
    <w:rsid w:val="005F2946"/>
    <w:rsid w:val="005F2A26"/>
    <w:rsid w:val="005F3269"/>
    <w:rsid w:val="005F333F"/>
    <w:rsid w:val="005F3B5D"/>
    <w:rsid w:val="005F3CD1"/>
    <w:rsid w:val="005F426C"/>
    <w:rsid w:val="005F4271"/>
    <w:rsid w:val="005F4C45"/>
    <w:rsid w:val="005F4D58"/>
    <w:rsid w:val="005F4F01"/>
    <w:rsid w:val="005F65C2"/>
    <w:rsid w:val="005F6DFD"/>
    <w:rsid w:val="005F79DA"/>
    <w:rsid w:val="005F7F22"/>
    <w:rsid w:val="006000F8"/>
    <w:rsid w:val="0060038B"/>
    <w:rsid w:val="006003E7"/>
    <w:rsid w:val="00600B46"/>
    <w:rsid w:val="00600F0F"/>
    <w:rsid w:val="00601646"/>
    <w:rsid w:val="00602614"/>
    <w:rsid w:val="006028BF"/>
    <w:rsid w:val="006034B6"/>
    <w:rsid w:val="00603815"/>
    <w:rsid w:val="00604BFC"/>
    <w:rsid w:val="00604D23"/>
    <w:rsid w:val="00604EA5"/>
    <w:rsid w:val="006050C0"/>
    <w:rsid w:val="0060536F"/>
    <w:rsid w:val="006056B8"/>
    <w:rsid w:val="006057AE"/>
    <w:rsid w:val="00605902"/>
    <w:rsid w:val="00605F57"/>
    <w:rsid w:val="00606229"/>
    <w:rsid w:val="00606311"/>
    <w:rsid w:val="0060647E"/>
    <w:rsid w:val="006064F8"/>
    <w:rsid w:val="00607396"/>
    <w:rsid w:val="006078A7"/>
    <w:rsid w:val="0060797B"/>
    <w:rsid w:val="00607BD9"/>
    <w:rsid w:val="00607F79"/>
    <w:rsid w:val="006100E0"/>
    <w:rsid w:val="0061053A"/>
    <w:rsid w:val="0061061A"/>
    <w:rsid w:val="006108D5"/>
    <w:rsid w:val="00610B52"/>
    <w:rsid w:val="00610E66"/>
    <w:rsid w:val="006110E2"/>
    <w:rsid w:val="00611F11"/>
    <w:rsid w:val="006121BC"/>
    <w:rsid w:val="00612492"/>
    <w:rsid w:val="006124B5"/>
    <w:rsid w:val="0061255D"/>
    <w:rsid w:val="00612BC8"/>
    <w:rsid w:val="00612DFB"/>
    <w:rsid w:val="0061328E"/>
    <w:rsid w:val="006134A1"/>
    <w:rsid w:val="00613AB6"/>
    <w:rsid w:val="0061477A"/>
    <w:rsid w:val="006148A0"/>
    <w:rsid w:val="00614AE6"/>
    <w:rsid w:val="00615A87"/>
    <w:rsid w:val="00615F44"/>
    <w:rsid w:val="00616359"/>
    <w:rsid w:val="006164AE"/>
    <w:rsid w:val="00616C2C"/>
    <w:rsid w:val="00616FBC"/>
    <w:rsid w:val="00617187"/>
    <w:rsid w:val="0062017A"/>
    <w:rsid w:val="00620346"/>
    <w:rsid w:val="006203D4"/>
    <w:rsid w:val="006204A8"/>
    <w:rsid w:val="00620893"/>
    <w:rsid w:val="00621451"/>
    <w:rsid w:val="00621665"/>
    <w:rsid w:val="00621745"/>
    <w:rsid w:val="00621BDF"/>
    <w:rsid w:val="00621C22"/>
    <w:rsid w:val="00621E8C"/>
    <w:rsid w:val="006238FF"/>
    <w:rsid w:val="00623969"/>
    <w:rsid w:val="00623CF7"/>
    <w:rsid w:val="0062416B"/>
    <w:rsid w:val="006255B1"/>
    <w:rsid w:val="006255E6"/>
    <w:rsid w:val="00625659"/>
    <w:rsid w:val="00625CC2"/>
    <w:rsid w:val="0062616D"/>
    <w:rsid w:val="006263BE"/>
    <w:rsid w:val="00626453"/>
    <w:rsid w:val="006267CA"/>
    <w:rsid w:val="00626C08"/>
    <w:rsid w:val="00626CAE"/>
    <w:rsid w:val="00627383"/>
    <w:rsid w:val="0062775A"/>
    <w:rsid w:val="00627930"/>
    <w:rsid w:val="00627A8C"/>
    <w:rsid w:val="00631951"/>
    <w:rsid w:val="00631A2F"/>
    <w:rsid w:val="00632590"/>
    <w:rsid w:val="0063294C"/>
    <w:rsid w:val="006331E6"/>
    <w:rsid w:val="00633976"/>
    <w:rsid w:val="00633AB1"/>
    <w:rsid w:val="006341CD"/>
    <w:rsid w:val="006348C8"/>
    <w:rsid w:val="00634F5F"/>
    <w:rsid w:val="00635D3C"/>
    <w:rsid w:val="00635F3E"/>
    <w:rsid w:val="006360CF"/>
    <w:rsid w:val="00636125"/>
    <w:rsid w:val="006365F0"/>
    <w:rsid w:val="00636D46"/>
    <w:rsid w:val="00637732"/>
    <w:rsid w:val="0063777F"/>
    <w:rsid w:val="00637DEB"/>
    <w:rsid w:val="00637EF2"/>
    <w:rsid w:val="006402CB"/>
    <w:rsid w:val="00640B89"/>
    <w:rsid w:val="0064133D"/>
    <w:rsid w:val="00641B24"/>
    <w:rsid w:val="0064213B"/>
    <w:rsid w:val="006426DE"/>
    <w:rsid w:val="00642756"/>
    <w:rsid w:val="006428FC"/>
    <w:rsid w:val="0064290C"/>
    <w:rsid w:val="00643A0C"/>
    <w:rsid w:val="00644036"/>
    <w:rsid w:val="00644860"/>
    <w:rsid w:val="0064539D"/>
    <w:rsid w:val="0064572E"/>
    <w:rsid w:val="006465AD"/>
    <w:rsid w:val="0064760C"/>
    <w:rsid w:val="0065082E"/>
    <w:rsid w:val="00650DA3"/>
    <w:rsid w:val="00651A09"/>
    <w:rsid w:val="00651BC4"/>
    <w:rsid w:val="00651C45"/>
    <w:rsid w:val="00652299"/>
    <w:rsid w:val="00652FE9"/>
    <w:rsid w:val="0065305B"/>
    <w:rsid w:val="00653729"/>
    <w:rsid w:val="00653B24"/>
    <w:rsid w:val="00653C0C"/>
    <w:rsid w:val="00653DF3"/>
    <w:rsid w:val="00653E21"/>
    <w:rsid w:val="006540BF"/>
    <w:rsid w:val="00654695"/>
    <w:rsid w:val="00654CFA"/>
    <w:rsid w:val="00655501"/>
    <w:rsid w:val="006563C5"/>
    <w:rsid w:val="006565F2"/>
    <w:rsid w:val="00656CB3"/>
    <w:rsid w:val="00657A9D"/>
    <w:rsid w:val="00657B8B"/>
    <w:rsid w:val="00661179"/>
    <w:rsid w:val="0066375D"/>
    <w:rsid w:val="00663815"/>
    <w:rsid w:val="00663918"/>
    <w:rsid w:val="006639D0"/>
    <w:rsid w:val="006643F6"/>
    <w:rsid w:val="00664AB8"/>
    <w:rsid w:val="00664C49"/>
    <w:rsid w:val="0066525D"/>
    <w:rsid w:val="00665CE2"/>
    <w:rsid w:val="00666107"/>
    <w:rsid w:val="006663FA"/>
    <w:rsid w:val="006665A7"/>
    <w:rsid w:val="00666B3C"/>
    <w:rsid w:val="00666CDB"/>
    <w:rsid w:val="00667095"/>
    <w:rsid w:val="00667459"/>
    <w:rsid w:val="00670138"/>
    <w:rsid w:val="00670DD8"/>
    <w:rsid w:val="00670FB1"/>
    <w:rsid w:val="00671029"/>
    <w:rsid w:val="00671606"/>
    <w:rsid w:val="00671B08"/>
    <w:rsid w:val="00671D7F"/>
    <w:rsid w:val="00671EB8"/>
    <w:rsid w:val="0067206F"/>
    <w:rsid w:val="0067222C"/>
    <w:rsid w:val="00672735"/>
    <w:rsid w:val="0067372D"/>
    <w:rsid w:val="00675268"/>
    <w:rsid w:val="00675C66"/>
    <w:rsid w:val="00676080"/>
    <w:rsid w:val="0067666C"/>
    <w:rsid w:val="006766B5"/>
    <w:rsid w:val="00677B80"/>
    <w:rsid w:val="006808CE"/>
    <w:rsid w:val="00680934"/>
    <w:rsid w:val="006810F5"/>
    <w:rsid w:val="006811E6"/>
    <w:rsid w:val="00681502"/>
    <w:rsid w:val="00682679"/>
    <w:rsid w:val="00682ACE"/>
    <w:rsid w:val="00683365"/>
    <w:rsid w:val="00683FF3"/>
    <w:rsid w:val="006841F1"/>
    <w:rsid w:val="0068594F"/>
    <w:rsid w:val="00685D05"/>
    <w:rsid w:val="006862C3"/>
    <w:rsid w:val="00686CF4"/>
    <w:rsid w:val="0068707F"/>
    <w:rsid w:val="006877C0"/>
    <w:rsid w:val="0069015B"/>
    <w:rsid w:val="006903EC"/>
    <w:rsid w:val="00690D53"/>
    <w:rsid w:val="0069125C"/>
    <w:rsid w:val="00691391"/>
    <w:rsid w:val="00691DD6"/>
    <w:rsid w:val="00692B7B"/>
    <w:rsid w:val="0069306A"/>
    <w:rsid w:val="006930C5"/>
    <w:rsid w:val="00693DD9"/>
    <w:rsid w:val="006947A1"/>
    <w:rsid w:val="00695048"/>
    <w:rsid w:val="00695464"/>
    <w:rsid w:val="00695EE0"/>
    <w:rsid w:val="00695EFF"/>
    <w:rsid w:val="006A0B60"/>
    <w:rsid w:val="006A1296"/>
    <w:rsid w:val="006A1ADD"/>
    <w:rsid w:val="006A1C6A"/>
    <w:rsid w:val="006A2713"/>
    <w:rsid w:val="006A293F"/>
    <w:rsid w:val="006A2CCC"/>
    <w:rsid w:val="006A3029"/>
    <w:rsid w:val="006A35B3"/>
    <w:rsid w:val="006A3EF6"/>
    <w:rsid w:val="006A4937"/>
    <w:rsid w:val="006A4C74"/>
    <w:rsid w:val="006A4F65"/>
    <w:rsid w:val="006A674E"/>
    <w:rsid w:val="006A6FAB"/>
    <w:rsid w:val="006A76D9"/>
    <w:rsid w:val="006A7991"/>
    <w:rsid w:val="006A7E3D"/>
    <w:rsid w:val="006B0457"/>
    <w:rsid w:val="006B20B3"/>
    <w:rsid w:val="006B230F"/>
    <w:rsid w:val="006B342D"/>
    <w:rsid w:val="006B3ABB"/>
    <w:rsid w:val="006B3CE8"/>
    <w:rsid w:val="006B487F"/>
    <w:rsid w:val="006B4B66"/>
    <w:rsid w:val="006B4C5B"/>
    <w:rsid w:val="006B4FD2"/>
    <w:rsid w:val="006B545C"/>
    <w:rsid w:val="006B6D3E"/>
    <w:rsid w:val="006B760D"/>
    <w:rsid w:val="006B786D"/>
    <w:rsid w:val="006B7D2D"/>
    <w:rsid w:val="006B7D3A"/>
    <w:rsid w:val="006C0A5E"/>
    <w:rsid w:val="006C0F3D"/>
    <w:rsid w:val="006C16CA"/>
    <w:rsid w:val="006C2C7A"/>
    <w:rsid w:val="006C305D"/>
    <w:rsid w:val="006C412F"/>
    <w:rsid w:val="006C49B9"/>
    <w:rsid w:val="006C4BE2"/>
    <w:rsid w:val="006C5192"/>
    <w:rsid w:val="006C604D"/>
    <w:rsid w:val="006C6225"/>
    <w:rsid w:val="006C688A"/>
    <w:rsid w:val="006C6DA7"/>
    <w:rsid w:val="006C7179"/>
    <w:rsid w:val="006C72FC"/>
    <w:rsid w:val="006C759F"/>
    <w:rsid w:val="006C75CA"/>
    <w:rsid w:val="006C7CDA"/>
    <w:rsid w:val="006C7F72"/>
    <w:rsid w:val="006D0BDD"/>
    <w:rsid w:val="006D1340"/>
    <w:rsid w:val="006D13F9"/>
    <w:rsid w:val="006D16E6"/>
    <w:rsid w:val="006D17EF"/>
    <w:rsid w:val="006D19AA"/>
    <w:rsid w:val="006D28CD"/>
    <w:rsid w:val="006D2A3A"/>
    <w:rsid w:val="006D34A9"/>
    <w:rsid w:val="006D39E9"/>
    <w:rsid w:val="006D3B08"/>
    <w:rsid w:val="006D3C59"/>
    <w:rsid w:val="006D3D09"/>
    <w:rsid w:val="006D3D6F"/>
    <w:rsid w:val="006D4C08"/>
    <w:rsid w:val="006D5146"/>
    <w:rsid w:val="006D5168"/>
    <w:rsid w:val="006D5425"/>
    <w:rsid w:val="006D625B"/>
    <w:rsid w:val="006D6C65"/>
    <w:rsid w:val="006D7B84"/>
    <w:rsid w:val="006E0413"/>
    <w:rsid w:val="006E0546"/>
    <w:rsid w:val="006E0A08"/>
    <w:rsid w:val="006E1EEF"/>
    <w:rsid w:val="006E2797"/>
    <w:rsid w:val="006E2F74"/>
    <w:rsid w:val="006E46A5"/>
    <w:rsid w:val="006E4837"/>
    <w:rsid w:val="006E4BB0"/>
    <w:rsid w:val="006E4C35"/>
    <w:rsid w:val="006E4CA0"/>
    <w:rsid w:val="006E520B"/>
    <w:rsid w:val="006E584F"/>
    <w:rsid w:val="006E598B"/>
    <w:rsid w:val="006E5D30"/>
    <w:rsid w:val="006E631F"/>
    <w:rsid w:val="006E6535"/>
    <w:rsid w:val="006E6E96"/>
    <w:rsid w:val="006E783E"/>
    <w:rsid w:val="006E787D"/>
    <w:rsid w:val="006F0F12"/>
    <w:rsid w:val="006F1A94"/>
    <w:rsid w:val="006F203D"/>
    <w:rsid w:val="006F2EA3"/>
    <w:rsid w:val="006F50DB"/>
    <w:rsid w:val="006F53BE"/>
    <w:rsid w:val="006F5BB1"/>
    <w:rsid w:val="006F7119"/>
    <w:rsid w:val="006F76E8"/>
    <w:rsid w:val="006F7CCA"/>
    <w:rsid w:val="00700260"/>
    <w:rsid w:val="00700692"/>
    <w:rsid w:val="007007B6"/>
    <w:rsid w:val="00700820"/>
    <w:rsid w:val="00701BC0"/>
    <w:rsid w:val="00702944"/>
    <w:rsid w:val="00702AA1"/>
    <w:rsid w:val="0070324D"/>
    <w:rsid w:val="00703ACD"/>
    <w:rsid w:val="00703B06"/>
    <w:rsid w:val="00703BA6"/>
    <w:rsid w:val="00703E96"/>
    <w:rsid w:val="007040EB"/>
    <w:rsid w:val="00704F5B"/>
    <w:rsid w:val="00704FAF"/>
    <w:rsid w:val="00705143"/>
    <w:rsid w:val="007054D9"/>
    <w:rsid w:val="007055F2"/>
    <w:rsid w:val="00705DD3"/>
    <w:rsid w:val="00706018"/>
    <w:rsid w:val="00706B2E"/>
    <w:rsid w:val="00706C79"/>
    <w:rsid w:val="007073FB"/>
    <w:rsid w:val="00710247"/>
    <w:rsid w:val="007108F5"/>
    <w:rsid w:val="007113FC"/>
    <w:rsid w:val="007118C5"/>
    <w:rsid w:val="00711D0F"/>
    <w:rsid w:val="00712414"/>
    <w:rsid w:val="0071288D"/>
    <w:rsid w:val="007128F9"/>
    <w:rsid w:val="00712BB8"/>
    <w:rsid w:val="00712C29"/>
    <w:rsid w:val="007130B9"/>
    <w:rsid w:val="007133CC"/>
    <w:rsid w:val="00713DCC"/>
    <w:rsid w:val="00714952"/>
    <w:rsid w:val="00714B4B"/>
    <w:rsid w:val="00715B26"/>
    <w:rsid w:val="007161A1"/>
    <w:rsid w:val="007162E1"/>
    <w:rsid w:val="007168AF"/>
    <w:rsid w:val="00716B66"/>
    <w:rsid w:val="00716D52"/>
    <w:rsid w:val="00716DDB"/>
    <w:rsid w:val="007171E0"/>
    <w:rsid w:val="007176A6"/>
    <w:rsid w:val="00717FE4"/>
    <w:rsid w:val="00720047"/>
    <w:rsid w:val="00720256"/>
    <w:rsid w:val="007203DE"/>
    <w:rsid w:val="0072042F"/>
    <w:rsid w:val="00720A98"/>
    <w:rsid w:val="007210EA"/>
    <w:rsid w:val="007216E8"/>
    <w:rsid w:val="00721EFF"/>
    <w:rsid w:val="007229B6"/>
    <w:rsid w:val="00722B44"/>
    <w:rsid w:val="00722C72"/>
    <w:rsid w:val="007236D1"/>
    <w:rsid w:val="00723701"/>
    <w:rsid w:val="00723817"/>
    <w:rsid w:val="00724032"/>
    <w:rsid w:val="007244E3"/>
    <w:rsid w:val="007247EF"/>
    <w:rsid w:val="00724982"/>
    <w:rsid w:val="00725ADD"/>
    <w:rsid w:val="00726281"/>
    <w:rsid w:val="007263DA"/>
    <w:rsid w:val="00726C1F"/>
    <w:rsid w:val="00726FE4"/>
    <w:rsid w:val="00727A24"/>
    <w:rsid w:val="0073002F"/>
    <w:rsid w:val="007300D5"/>
    <w:rsid w:val="0073049B"/>
    <w:rsid w:val="0073095E"/>
    <w:rsid w:val="00730DFE"/>
    <w:rsid w:val="007311CD"/>
    <w:rsid w:val="00731A12"/>
    <w:rsid w:val="00731E48"/>
    <w:rsid w:val="00731F41"/>
    <w:rsid w:val="0073238A"/>
    <w:rsid w:val="00732577"/>
    <w:rsid w:val="00732AF0"/>
    <w:rsid w:val="00732F4E"/>
    <w:rsid w:val="00733B29"/>
    <w:rsid w:val="00734020"/>
    <w:rsid w:val="00734033"/>
    <w:rsid w:val="00734201"/>
    <w:rsid w:val="0073452C"/>
    <w:rsid w:val="00735460"/>
    <w:rsid w:val="00735488"/>
    <w:rsid w:val="007354DE"/>
    <w:rsid w:val="00735870"/>
    <w:rsid w:val="007362F3"/>
    <w:rsid w:val="00736545"/>
    <w:rsid w:val="00737630"/>
    <w:rsid w:val="007378CB"/>
    <w:rsid w:val="007403C2"/>
    <w:rsid w:val="0074062C"/>
    <w:rsid w:val="007413CF"/>
    <w:rsid w:val="0074217B"/>
    <w:rsid w:val="007421F7"/>
    <w:rsid w:val="007423DA"/>
    <w:rsid w:val="00742622"/>
    <w:rsid w:val="00742A4A"/>
    <w:rsid w:val="00743274"/>
    <w:rsid w:val="00743961"/>
    <w:rsid w:val="00743DA3"/>
    <w:rsid w:val="00744CC0"/>
    <w:rsid w:val="007452C3"/>
    <w:rsid w:val="0074534B"/>
    <w:rsid w:val="00745701"/>
    <w:rsid w:val="00745FB3"/>
    <w:rsid w:val="007462D2"/>
    <w:rsid w:val="0074642D"/>
    <w:rsid w:val="00746B18"/>
    <w:rsid w:val="007473D4"/>
    <w:rsid w:val="007507ED"/>
    <w:rsid w:val="00750C69"/>
    <w:rsid w:val="007510EE"/>
    <w:rsid w:val="007514ED"/>
    <w:rsid w:val="00751633"/>
    <w:rsid w:val="00751B95"/>
    <w:rsid w:val="00752346"/>
    <w:rsid w:val="007524BE"/>
    <w:rsid w:val="00752CD9"/>
    <w:rsid w:val="00752E6E"/>
    <w:rsid w:val="00753158"/>
    <w:rsid w:val="00753357"/>
    <w:rsid w:val="007536DE"/>
    <w:rsid w:val="007536F4"/>
    <w:rsid w:val="00754A09"/>
    <w:rsid w:val="00754F3E"/>
    <w:rsid w:val="00755628"/>
    <w:rsid w:val="0075594E"/>
    <w:rsid w:val="00755C9D"/>
    <w:rsid w:val="00755FC9"/>
    <w:rsid w:val="00756D5E"/>
    <w:rsid w:val="007572C1"/>
    <w:rsid w:val="0075737A"/>
    <w:rsid w:val="007576A3"/>
    <w:rsid w:val="00757FF2"/>
    <w:rsid w:val="007604F9"/>
    <w:rsid w:val="00760947"/>
    <w:rsid w:val="007616DF"/>
    <w:rsid w:val="007618F6"/>
    <w:rsid w:val="00761D73"/>
    <w:rsid w:val="00761F47"/>
    <w:rsid w:val="00761FC4"/>
    <w:rsid w:val="00762111"/>
    <w:rsid w:val="0076241D"/>
    <w:rsid w:val="00762922"/>
    <w:rsid w:val="00762CC0"/>
    <w:rsid w:val="00763DB4"/>
    <w:rsid w:val="00763E32"/>
    <w:rsid w:val="00764582"/>
    <w:rsid w:val="00764DB9"/>
    <w:rsid w:val="007672AA"/>
    <w:rsid w:val="00770341"/>
    <w:rsid w:val="00771553"/>
    <w:rsid w:val="00772506"/>
    <w:rsid w:val="00772BE3"/>
    <w:rsid w:val="00773192"/>
    <w:rsid w:val="007735BF"/>
    <w:rsid w:val="0077384C"/>
    <w:rsid w:val="007742DC"/>
    <w:rsid w:val="00774524"/>
    <w:rsid w:val="007747F2"/>
    <w:rsid w:val="007750E6"/>
    <w:rsid w:val="007753E9"/>
    <w:rsid w:val="007757D9"/>
    <w:rsid w:val="007759E3"/>
    <w:rsid w:val="00775B42"/>
    <w:rsid w:val="00776156"/>
    <w:rsid w:val="00776B29"/>
    <w:rsid w:val="00777677"/>
    <w:rsid w:val="00777969"/>
    <w:rsid w:val="007779DA"/>
    <w:rsid w:val="00777A07"/>
    <w:rsid w:val="00777E62"/>
    <w:rsid w:val="00780040"/>
    <w:rsid w:val="0078070E"/>
    <w:rsid w:val="00781511"/>
    <w:rsid w:val="00781737"/>
    <w:rsid w:val="00781F6A"/>
    <w:rsid w:val="00781F80"/>
    <w:rsid w:val="00782425"/>
    <w:rsid w:val="00782B81"/>
    <w:rsid w:val="00783390"/>
    <w:rsid w:val="007848CC"/>
    <w:rsid w:val="00786F61"/>
    <w:rsid w:val="00790040"/>
    <w:rsid w:val="0079012E"/>
    <w:rsid w:val="007904A5"/>
    <w:rsid w:val="00790558"/>
    <w:rsid w:val="0079059A"/>
    <w:rsid w:val="00790A72"/>
    <w:rsid w:val="00790B9F"/>
    <w:rsid w:val="00790BBE"/>
    <w:rsid w:val="00790CA9"/>
    <w:rsid w:val="007914DD"/>
    <w:rsid w:val="0079170E"/>
    <w:rsid w:val="00791D4B"/>
    <w:rsid w:val="00792209"/>
    <w:rsid w:val="007922F1"/>
    <w:rsid w:val="00793DD0"/>
    <w:rsid w:val="00794990"/>
    <w:rsid w:val="007949C2"/>
    <w:rsid w:val="00794D79"/>
    <w:rsid w:val="0079550F"/>
    <w:rsid w:val="0079595F"/>
    <w:rsid w:val="00795EA4"/>
    <w:rsid w:val="00796458"/>
    <w:rsid w:val="007964EC"/>
    <w:rsid w:val="007965C6"/>
    <w:rsid w:val="00796C05"/>
    <w:rsid w:val="00796EDA"/>
    <w:rsid w:val="00797503"/>
    <w:rsid w:val="00797633"/>
    <w:rsid w:val="007978C4"/>
    <w:rsid w:val="007A0A35"/>
    <w:rsid w:val="007A0C62"/>
    <w:rsid w:val="007A0C6A"/>
    <w:rsid w:val="007A0C7E"/>
    <w:rsid w:val="007A0ECF"/>
    <w:rsid w:val="007A10EA"/>
    <w:rsid w:val="007A16E0"/>
    <w:rsid w:val="007A17AA"/>
    <w:rsid w:val="007A1ACE"/>
    <w:rsid w:val="007A1E70"/>
    <w:rsid w:val="007A211D"/>
    <w:rsid w:val="007A3C8A"/>
    <w:rsid w:val="007A4B94"/>
    <w:rsid w:val="007A53DE"/>
    <w:rsid w:val="007A59A1"/>
    <w:rsid w:val="007A5EDA"/>
    <w:rsid w:val="007A63C1"/>
    <w:rsid w:val="007A6A2B"/>
    <w:rsid w:val="007A77A5"/>
    <w:rsid w:val="007A7A2D"/>
    <w:rsid w:val="007A7AAE"/>
    <w:rsid w:val="007B07E7"/>
    <w:rsid w:val="007B1F5B"/>
    <w:rsid w:val="007B28ED"/>
    <w:rsid w:val="007B3410"/>
    <w:rsid w:val="007B41DD"/>
    <w:rsid w:val="007B4AD5"/>
    <w:rsid w:val="007B553A"/>
    <w:rsid w:val="007B605D"/>
    <w:rsid w:val="007B606A"/>
    <w:rsid w:val="007B683C"/>
    <w:rsid w:val="007B7723"/>
    <w:rsid w:val="007B7EBA"/>
    <w:rsid w:val="007C06A4"/>
    <w:rsid w:val="007C13BF"/>
    <w:rsid w:val="007C1928"/>
    <w:rsid w:val="007C1E73"/>
    <w:rsid w:val="007C34AF"/>
    <w:rsid w:val="007C38CB"/>
    <w:rsid w:val="007C3A0E"/>
    <w:rsid w:val="007C3B0F"/>
    <w:rsid w:val="007C40E3"/>
    <w:rsid w:val="007C47C5"/>
    <w:rsid w:val="007C4F2F"/>
    <w:rsid w:val="007C54D6"/>
    <w:rsid w:val="007C56D7"/>
    <w:rsid w:val="007C5B70"/>
    <w:rsid w:val="007C5BB0"/>
    <w:rsid w:val="007C5F9F"/>
    <w:rsid w:val="007C643E"/>
    <w:rsid w:val="007C6527"/>
    <w:rsid w:val="007C652C"/>
    <w:rsid w:val="007D0CD7"/>
    <w:rsid w:val="007D118D"/>
    <w:rsid w:val="007D12F3"/>
    <w:rsid w:val="007D18F1"/>
    <w:rsid w:val="007D2055"/>
    <w:rsid w:val="007D2716"/>
    <w:rsid w:val="007D3BDF"/>
    <w:rsid w:val="007D3FC3"/>
    <w:rsid w:val="007D4258"/>
    <w:rsid w:val="007D5813"/>
    <w:rsid w:val="007D5AE7"/>
    <w:rsid w:val="007D67AA"/>
    <w:rsid w:val="007D6BC1"/>
    <w:rsid w:val="007D7353"/>
    <w:rsid w:val="007D7948"/>
    <w:rsid w:val="007D7A56"/>
    <w:rsid w:val="007D7E4D"/>
    <w:rsid w:val="007E04A6"/>
    <w:rsid w:val="007E0B03"/>
    <w:rsid w:val="007E0BF7"/>
    <w:rsid w:val="007E0D96"/>
    <w:rsid w:val="007E10A9"/>
    <w:rsid w:val="007E2189"/>
    <w:rsid w:val="007E4178"/>
    <w:rsid w:val="007E4452"/>
    <w:rsid w:val="007E5E63"/>
    <w:rsid w:val="007E7562"/>
    <w:rsid w:val="007E7E83"/>
    <w:rsid w:val="007F024A"/>
    <w:rsid w:val="007F0FF2"/>
    <w:rsid w:val="007F166C"/>
    <w:rsid w:val="007F190C"/>
    <w:rsid w:val="007F1D38"/>
    <w:rsid w:val="007F1EEA"/>
    <w:rsid w:val="007F2088"/>
    <w:rsid w:val="007F2105"/>
    <w:rsid w:val="007F2129"/>
    <w:rsid w:val="007F283E"/>
    <w:rsid w:val="007F2ED7"/>
    <w:rsid w:val="007F3D46"/>
    <w:rsid w:val="007F4D46"/>
    <w:rsid w:val="007F6055"/>
    <w:rsid w:val="007F6325"/>
    <w:rsid w:val="007F6507"/>
    <w:rsid w:val="007F65FD"/>
    <w:rsid w:val="007F6D9F"/>
    <w:rsid w:val="007F73F6"/>
    <w:rsid w:val="007F777C"/>
    <w:rsid w:val="00800425"/>
    <w:rsid w:val="00800D30"/>
    <w:rsid w:val="0080145C"/>
    <w:rsid w:val="00802427"/>
    <w:rsid w:val="00802DB7"/>
    <w:rsid w:val="00802E19"/>
    <w:rsid w:val="00803885"/>
    <w:rsid w:val="00803915"/>
    <w:rsid w:val="00804699"/>
    <w:rsid w:val="00804A89"/>
    <w:rsid w:val="008058C0"/>
    <w:rsid w:val="00806602"/>
    <w:rsid w:val="00806BB9"/>
    <w:rsid w:val="00806E7E"/>
    <w:rsid w:val="00807010"/>
    <w:rsid w:val="00807113"/>
    <w:rsid w:val="00810129"/>
    <w:rsid w:val="00810239"/>
    <w:rsid w:val="00810802"/>
    <w:rsid w:val="00810FE4"/>
    <w:rsid w:val="0081101D"/>
    <w:rsid w:val="00811512"/>
    <w:rsid w:val="00811941"/>
    <w:rsid w:val="00811CF0"/>
    <w:rsid w:val="00811D14"/>
    <w:rsid w:val="00811F08"/>
    <w:rsid w:val="0081245E"/>
    <w:rsid w:val="00812EB6"/>
    <w:rsid w:val="008146ED"/>
    <w:rsid w:val="00814822"/>
    <w:rsid w:val="00814A52"/>
    <w:rsid w:val="00814BC5"/>
    <w:rsid w:val="00814BEB"/>
    <w:rsid w:val="00814FD6"/>
    <w:rsid w:val="0081509B"/>
    <w:rsid w:val="008151A5"/>
    <w:rsid w:val="00815464"/>
    <w:rsid w:val="00815645"/>
    <w:rsid w:val="008161A9"/>
    <w:rsid w:val="00816626"/>
    <w:rsid w:val="00816665"/>
    <w:rsid w:val="008166A9"/>
    <w:rsid w:val="00820A01"/>
    <w:rsid w:val="00820A1F"/>
    <w:rsid w:val="00820EE9"/>
    <w:rsid w:val="00821252"/>
    <w:rsid w:val="00821B37"/>
    <w:rsid w:val="00821E41"/>
    <w:rsid w:val="00822667"/>
    <w:rsid w:val="008226B7"/>
    <w:rsid w:val="00822866"/>
    <w:rsid w:val="008229F1"/>
    <w:rsid w:val="00822F02"/>
    <w:rsid w:val="008231C2"/>
    <w:rsid w:val="0082342C"/>
    <w:rsid w:val="00823AA1"/>
    <w:rsid w:val="00823E7A"/>
    <w:rsid w:val="00824CD4"/>
    <w:rsid w:val="008254DC"/>
    <w:rsid w:val="0082553E"/>
    <w:rsid w:val="00826103"/>
    <w:rsid w:val="00827059"/>
    <w:rsid w:val="008270EE"/>
    <w:rsid w:val="008275B0"/>
    <w:rsid w:val="00827FC9"/>
    <w:rsid w:val="008304B5"/>
    <w:rsid w:val="00830BD5"/>
    <w:rsid w:val="00830FA5"/>
    <w:rsid w:val="00831D5B"/>
    <w:rsid w:val="00831D9A"/>
    <w:rsid w:val="00832559"/>
    <w:rsid w:val="008329A6"/>
    <w:rsid w:val="00832DB8"/>
    <w:rsid w:val="008336D8"/>
    <w:rsid w:val="00833830"/>
    <w:rsid w:val="00833D00"/>
    <w:rsid w:val="00834433"/>
    <w:rsid w:val="00835717"/>
    <w:rsid w:val="008363B8"/>
    <w:rsid w:val="0083641A"/>
    <w:rsid w:val="0083642B"/>
    <w:rsid w:val="00836DF4"/>
    <w:rsid w:val="008371F1"/>
    <w:rsid w:val="008377D8"/>
    <w:rsid w:val="00840D3D"/>
    <w:rsid w:val="0084106D"/>
    <w:rsid w:val="00841D38"/>
    <w:rsid w:val="00841F42"/>
    <w:rsid w:val="00842440"/>
    <w:rsid w:val="00842625"/>
    <w:rsid w:val="00842B8A"/>
    <w:rsid w:val="00842EC7"/>
    <w:rsid w:val="008438CB"/>
    <w:rsid w:val="0084489C"/>
    <w:rsid w:val="00844B3F"/>
    <w:rsid w:val="00844E15"/>
    <w:rsid w:val="00845310"/>
    <w:rsid w:val="008457C3"/>
    <w:rsid w:val="00845E5C"/>
    <w:rsid w:val="00846508"/>
    <w:rsid w:val="00847650"/>
    <w:rsid w:val="008478D0"/>
    <w:rsid w:val="0084794A"/>
    <w:rsid w:val="00847A9E"/>
    <w:rsid w:val="008503C8"/>
    <w:rsid w:val="00850729"/>
    <w:rsid w:val="00851986"/>
    <w:rsid w:val="00852ED3"/>
    <w:rsid w:val="00854240"/>
    <w:rsid w:val="008542AD"/>
    <w:rsid w:val="00854365"/>
    <w:rsid w:val="008546D7"/>
    <w:rsid w:val="00854E95"/>
    <w:rsid w:val="00855371"/>
    <w:rsid w:val="008557E1"/>
    <w:rsid w:val="00855AF4"/>
    <w:rsid w:val="00855F0E"/>
    <w:rsid w:val="008572A6"/>
    <w:rsid w:val="00857342"/>
    <w:rsid w:val="0085768D"/>
    <w:rsid w:val="00857BAB"/>
    <w:rsid w:val="00860861"/>
    <w:rsid w:val="00860D36"/>
    <w:rsid w:val="008611C2"/>
    <w:rsid w:val="008612F5"/>
    <w:rsid w:val="008614E9"/>
    <w:rsid w:val="008617B3"/>
    <w:rsid w:val="00861934"/>
    <w:rsid w:val="00861E45"/>
    <w:rsid w:val="0086233D"/>
    <w:rsid w:val="008623C8"/>
    <w:rsid w:val="0086311E"/>
    <w:rsid w:val="008643CB"/>
    <w:rsid w:val="008644C3"/>
    <w:rsid w:val="00864AC8"/>
    <w:rsid w:val="0086545B"/>
    <w:rsid w:val="008654B8"/>
    <w:rsid w:val="00865629"/>
    <w:rsid w:val="00866539"/>
    <w:rsid w:val="0086674C"/>
    <w:rsid w:val="008668B9"/>
    <w:rsid w:val="008678A9"/>
    <w:rsid w:val="00867D8A"/>
    <w:rsid w:val="008700A4"/>
    <w:rsid w:val="00870E10"/>
    <w:rsid w:val="00871365"/>
    <w:rsid w:val="00871CAD"/>
    <w:rsid w:val="00872370"/>
    <w:rsid w:val="00872724"/>
    <w:rsid w:val="00872C1E"/>
    <w:rsid w:val="0087304A"/>
    <w:rsid w:val="0087312C"/>
    <w:rsid w:val="008733BC"/>
    <w:rsid w:val="00873C65"/>
    <w:rsid w:val="0087510B"/>
    <w:rsid w:val="008754B2"/>
    <w:rsid w:val="008757D1"/>
    <w:rsid w:val="00876770"/>
    <w:rsid w:val="00876AC1"/>
    <w:rsid w:val="00876F15"/>
    <w:rsid w:val="00877258"/>
    <w:rsid w:val="008773C1"/>
    <w:rsid w:val="00877A22"/>
    <w:rsid w:val="00881554"/>
    <w:rsid w:val="00881968"/>
    <w:rsid w:val="00881970"/>
    <w:rsid w:val="00882424"/>
    <w:rsid w:val="0088251F"/>
    <w:rsid w:val="00882ED6"/>
    <w:rsid w:val="00883509"/>
    <w:rsid w:val="008842C5"/>
    <w:rsid w:val="008848F0"/>
    <w:rsid w:val="008849DF"/>
    <w:rsid w:val="00884D3E"/>
    <w:rsid w:val="00884DAF"/>
    <w:rsid w:val="0088590D"/>
    <w:rsid w:val="00885957"/>
    <w:rsid w:val="00885ED0"/>
    <w:rsid w:val="00886F34"/>
    <w:rsid w:val="00886FA5"/>
    <w:rsid w:val="00887148"/>
    <w:rsid w:val="00887B2D"/>
    <w:rsid w:val="00887DBB"/>
    <w:rsid w:val="008903DD"/>
    <w:rsid w:val="008907B9"/>
    <w:rsid w:val="00890B90"/>
    <w:rsid w:val="00890C4F"/>
    <w:rsid w:val="00891491"/>
    <w:rsid w:val="00891665"/>
    <w:rsid w:val="008917A4"/>
    <w:rsid w:val="0089296E"/>
    <w:rsid w:val="00892C4C"/>
    <w:rsid w:val="00892D2E"/>
    <w:rsid w:val="008931CA"/>
    <w:rsid w:val="00893A88"/>
    <w:rsid w:val="00894AEE"/>
    <w:rsid w:val="00895EDC"/>
    <w:rsid w:val="00895F1D"/>
    <w:rsid w:val="00896702"/>
    <w:rsid w:val="00896724"/>
    <w:rsid w:val="00896B30"/>
    <w:rsid w:val="00897736"/>
    <w:rsid w:val="0089777B"/>
    <w:rsid w:val="0089796A"/>
    <w:rsid w:val="008A0A46"/>
    <w:rsid w:val="008A0AAB"/>
    <w:rsid w:val="008A0DE0"/>
    <w:rsid w:val="008A1110"/>
    <w:rsid w:val="008A16DB"/>
    <w:rsid w:val="008A1CF1"/>
    <w:rsid w:val="008A214C"/>
    <w:rsid w:val="008A29F1"/>
    <w:rsid w:val="008A2F70"/>
    <w:rsid w:val="008A326F"/>
    <w:rsid w:val="008A3FCD"/>
    <w:rsid w:val="008A4208"/>
    <w:rsid w:val="008A4A8C"/>
    <w:rsid w:val="008A534C"/>
    <w:rsid w:val="008A5495"/>
    <w:rsid w:val="008A5823"/>
    <w:rsid w:val="008A5CAA"/>
    <w:rsid w:val="008A5E88"/>
    <w:rsid w:val="008A5ED7"/>
    <w:rsid w:val="008A63D3"/>
    <w:rsid w:val="008A6C71"/>
    <w:rsid w:val="008A7C54"/>
    <w:rsid w:val="008B00ED"/>
    <w:rsid w:val="008B03EE"/>
    <w:rsid w:val="008B0EED"/>
    <w:rsid w:val="008B1304"/>
    <w:rsid w:val="008B1610"/>
    <w:rsid w:val="008B182C"/>
    <w:rsid w:val="008B2036"/>
    <w:rsid w:val="008B24FF"/>
    <w:rsid w:val="008B2890"/>
    <w:rsid w:val="008B2CED"/>
    <w:rsid w:val="008B3B92"/>
    <w:rsid w:val="008B4463"/>
    <w:rsid w:val="008B50BF"/>
    <w:rsid w:val="008B54BA"/>
    <w:rsid w:val="008B587A"/>
    <w:rsid w:val="008B617A"/>
    <w:rsid w:val="008B6322"/>
    <w:rsid w:val="008B63BE"/>
    <w:rsid w:val="008B63E3"/>
    <w:rsid w:val="008B6F69"/>
    <w:rsid w:val="008B7125"/>
    <w:rsid w:val="008B74C6"/>
    <w:rsid w:val="008B7693"/>
    <w:rsid w:val="008C06F8"/>
    <w:rsid w:val="008C0BB0"/>
    <w:rsid w:val="008C0FAD"/>
    <w:rsid w:val="008C2A65"/>
    <w:rsid w:val="008C2D1D"/>
    <w:rsid w:val="008C33E8"/>
    <w:rsid w:val="008C4006"/>
    <w:rsid w:val="008C45C8"/>
    <w:rsid w:val="008C59A3"/>
    <w:rsid w:val="008C6765"/>
    <w:rsid w:val="008C6947"/>
    <w:rsid w:val="008C6F9E"/>
    <w:rsid w:val="008C72C4"/>
    <w:rsid w:val="008C7E8F"/>
    <w:rsid w:val="008D1B97"/>
    <w:rsid w:val="008D2E8D"/>
    <w:rsid w:val="008D44EF"/>
    <w:rsid w:val="008D4860"/>
    <w:rsid w:val="008D4ED6"/>
    <w:rsid w:val="008D5E78"/>
    <w:rsid w:val="008D7485"/>
    <w:rsid w:val="008D7CBE"/>
    <w:rsid w:val="008D7D84"/>
    <w:rsid w:val="008E00E0"/>
    <w:rsid w:val="008E0AE2"/>
    <w:rsid w:val="008E16D9"/>
    <w:rsid w:val="008E188D"/>
    <w:rsid w:val="008E1AE4"/>
    <w:rsid w:val="008E2376"/>
    <w:rsid w:val="008E2D94"/>
    <w:rsid w:val="008E2E8D"/>
    <w:rsid w:val="008E32E0"/>
    <w:rsid w:val="008E343F"/>
    <w:rsid w:val="008E35A8"/>
    <w:rsid w:val="008E3A09"/>
    <w:rsid w:val="008E3B39"/>
    <w:rsid w:val="008E46A0"/>
    <w:rsid w:val="008E4746"/>
    <w:rsid w:val="008E4A20"/>
    <w:rsid w:val="008E4CEE"/>
    <w:rsid w:val="008E4EA5"/>
    <w:rsid w:val="008E5022"/>
    <w:rsid w:val="008E52AF"/>
    <w:rsid w:val="008E608E"/>
    <w:rsid w:val="008E63C4"/>
    <w:rsid w:val="008E66CA"/>
    <w:rsid w:val="008E798C"/>
    <w:rsid w:val="008F0170"/>
    <w:rsid w:val="008F0D63"/>
    <w:rsid w:val="008F0D8B"/>
    <w:rsid w:val="008F12F1"/>
    <w:rsid w:val="008F158A"/>
    <w:rsid w:val="008F1E7D"/>
    <w:rsid w:val="008F1FF7"/>
    <w:rsid w:val="008F2002"/>
    <w:rsid w:val="008F33F1"/>
    <w:rsid w:val="008F38AC"/>
    <w:rsid w:val="008F3C9A"/>
    <w:rsid w:val="008F4923"/>
    <w:rsid w:val="008F4D53"/>
    <w:rsid w:val="008F5622"/>
    <w:rsid w:val="008F5C32"/>
    <w:rsid w:val="008F7C5A"/>
    <w:rsid w:val="0090049F"/>
    <w:rsid w:val="00900B7A"/>
    <w:rsid w:val="00901A95"/>
    <w:rsid w:val="00901CCC"/>
    <w:rsid w:val="009025AE"/>
    <w:rsid w:val="009025FD"/>
    <w:rsid w:val="00902A32"/>
    <w:rsid w:val="00902C5E"/>
    <w:rsid w:val="00902F85"/>
    <w:rsid w:val="00903CFB"/>
    <w:rsid w:val="009049A9"/>
    <w:rsid w:val="00904ABB"/>
    <w:rsid w:val="00904BEB"/>
    <w:rsid w:val="00904EEE"/>
    <w:rsid w:val="00905FD2"/>
    <w:rsid w:val="0090656A"/>
    <w:rsid w:val="00906D21"/>
    <w:rsid w:val="00906F82"/>
    <w:rsid w:val="0090725E"/>
    <w:rsid w:val="00907589"/>
    <w:rsid w:val="009075C1"/>
    <w:rsid w:val="00907907"/>
    <w:rsid w:val="00907FC4"/>
    <w:rsid w:val="0091021D"/>
    <w:rsid w:val="009102F6"/>
    <w:rsid w:val="00910EAF"/>
    <w:rsid w:val="00911615"/>
    <w:rsid w:val="00911B5C"/>
    <w:rsid w:val="00912316"/>
    <w:rsid w:val="00912669"/>
    <w:rsid w:val="0091297E"/>
    <w:rsid w:val="00912C0A"/>
    <w:rsid w:val="00912E40"/>
    <w:rsid w:val="00912FB0"/>
    <w:rsid w:val="0091341B"/>
    <w:rsid w:val="00914089"/>
    <w:rsid w:val="009143F6"/>
    <w:rsid w:val="0091442D"/>
    <w:rsid w:val="009153CD"/>
    <w:rsid w:val="00915DB8"/>
    <w:rsid w:val="00916490"/>
    <w:rsid w:val="009175F9"/>
    <w:rsid w:val="00917E0E"/>
    <w:rsid w:val="00917FF2"/>
    <w:rsid w:val="0092019F"/>
    <w:rsid w:val="0092063C"/>
    <w:rsid w:val="00920A72"/>
    <w:rsid w:val="00920BAD"/>
    <w:rsid w:val="00920D33"/>
    <w:rsid w:val="00921361"/>
    <w:rsid w:val="0092162E"/>
    <w:rsid w:val="009220A7"/>
    <w:rsid w:val="009222AB"/>
    <w:rsid w:val="00922C20"/>
    <w:rsid w:val="0092335C"/>
    <w:rsid w:val="009239F8"/>
    <w:rsid w:val="009240C7"/>
    <w:rsid w:val="009240FA"/>
    <w:rsid w:val="00924C6E"/>
    <w:rsid w:val="00924F07"/>
    <w:rsid w:val="00925451"/>
    <w:rsid w:val="0092565C"/>
    <w:rsid w:val="00925AF6"/>
    <w:rsid w:val="00925E6F"/>
    <w:rsid w:val="009269F7"/>
    <w:rsid w:val="00926F7C"/>
    <w:rsid w:val="0092734D"/>
    <w:rsid w:val="0092764F"/>
    <w:rsid w:val="009308E5"/>
    <w:rsid w:val="00930928"/>
    <w:rsid w:val="00931757"/>
    <w:rsid w:val="00931876"/>
    <w:rsid w:val="009320A7"/>
    <w:rsid w:val="00932771"/>
    <w:rsid w:val="00932A28"/>
    <w:rsid w:val="00932D15"/>
    <w:rsid w:val="00932E73"/>
    <w:rsid w:val="0093335A"/>
    <w:rsid w:val="00933B56"/>
    <w:rsid w:val="00933BBC"/>
    <w:rsid w:val="00933C91"/>
    <w:rsid w:val="00934436"/>
    <w:rsid w:val="009348AF"/>
    <w:rsid w:val="00934C6C"/>
    <w:rsid w:val="0093580D"/>
    <w:rsid w:val="009359A3"/>
    <w:rsid w:val="0093792B"/>
    <w:rsid w:val="00937AEC"/>
    <w:rsid w:val="00940B6F"/>
    <w:rsid w:val="00940EC6"/>
    <w:rsid w:val="009411BD"/>
    <w:rsid w:val="00942D68"/>
    <w:rsid w:val="00943055"/>
    <w:rsid w:val="0094411E"/>
    <w:rsid w:val="00944507"/>
    <w:rsid w:val="009445E3"/>
    <w:rsid w:val="009447CD"/>
    <w:rsid w:val="00944840"/>
    <w:rsid w:val="009453A9"/>
    <w:rsid w:val="0094594C"/>
    <w:rsid w:val="00946010"/>
    <w:rsid w:val="009463DD"/>
    <w:rsid w:val="00946546"/>
    <w:rsid w:val="00946561"/>
    <w:rsid w:val="0094668D"/>
    <w:rsid w:val="009468D5"/>
    <w:rsid w:val="00946E54"/>
    <w:rsid w:val="00947434"/>
    <w:rsid w:val="00947447"/>
    <w:rsid w:val="00947459"/>
    <w:rsid w:val="009503B8"/>
    <w:rsid w:val="009510BD"/>
    <w:rsid w:val="0095136F"/>
    <w:rsid w:val="009513E7"/>
    <w:rsid w:val="00951C8F"/>
    <w:rsid w:val="00952225"/>
    <w:rsid w:val="00952B23"/>
    <w:rsid w:val="00952E01"/>
    <w:rsid w:val="00952F0C"/>
    <w:rsid w:val="009530D3"/>
    <w:rsid w:val="009532D3"/>
    <w:rsid w:val="00953356"/>
    <w:rsid w:val="0095368C"/>
    <w:rsid w:val="00953E5A"/>
    <w:rsid w:val="009545BB"/>
    <w:rsid w:val="00955155"/>
    <w:rsid w:val="0095578D"/>
    <w:rsid w:val="00956118"/>
    <w:rsid w:val="00956F12"/>
    <w:rsid w:val="0095789A"/>
    <w:rsid w:val="00960122"/>
    <w:rsid w:val="00960889"/>
    <w:rsid w:val="00960F0B"/>
    <w:rsid w:val="00960F7C"/>
    <w:rsid w:val="009618E0"/>
    <w:rsid w:val="00961A85"/>
    <w:rsid w:val="00961F76"/>
    <w:rsid w:val="0096254F"/>
    <w:rsid w:val="009627E1"/>
    <w:rsid w:val="00962822"/>
    <w:rsid w:val="00962D0D"/>
    <w:rsid w:val="00962FF9"/>
    <w:rsid w:val="009630A1"/>
    <w:rsid w:val="00963123"/>
    <w:rsid w:val="00963159"/>
    <w:rsid w:val="009639AE"/>
    <w:rsid w:val="009645B0"/>
    <w:rsid w:val="00964AD8"/>
    <w:rsid w:val="00964F8D"/>
    <w:rsid w:val="009652D2"/>
    <w:rsid w:val="0096626C"/>
    <w:rsid w:val="0096647A"/>
    <w:rsid w:val="009668EC"/>
    <w:rsid w:val="00966ABC"/>
    <w:rsid w:val="00966FD7"/>
    <w:rsid w:val="00967251"/>
    <w:rsid w:val="009673EC"/>
    <w:rsid w:val="00970416"/>
    <w:rsid w:val="00970E4D"/>
    <w:rsid w:val="0097103E"/>
    <w:rsid w:val="00971202"/>
    <w:rsid w:val="009717B4"/>
    <w:rsid w:val="00972854"/>
    <w:rsid w:val="00972D51"/>
    <w:rsid w:val="00972DC6"/>
    <w:rsid w:val="00973152"/>
    <w:rsid w:val="0097334C"/>
    <w:rsid w:val="00973CC9"/>
    <w:rsid w:val="00974095"/>
    <w:rsid w:val="00974626"/>
    <w:rsid w:val="00975190"/>
    <w:rsid w:val="009755D5"/>
    <w:rsid w:val="00975D00"/>
    <w:rsid w:val="0097695C"/>
    <w:rsid w:val="00976AE4"/>
    <w:rsid w:val="00980040"/>
    <w:rsid w:val="00980E82"/>
    <w:rsid w:val="009810D8"/>
    <w:rsid w:val="0098266C"/>
    <w:rsid w:val="00982981"/>
    <w:rsid w:val="00982999"/>
    <w:rsid w:val="009829B6"/>
    <w:rsid w:val="00982A54"/>
    <w:rsid w:val="00983168"/>
    <w:rsid w:val="00983AE7"/>
    <w:rsid w:val="00984311"/>
    <w:rsid w:val="0098460F"/>
    <w:rsid w:val="00984743"/>
    <w:rsid w:val="009850E9"/>
    <w:rsid w:val="00985119"/>
    <w:rsid w:val="00985507"/>
    <w:rsid w:val="00985518"/>
    <w:rsid w:val="0098573C"/>
    <w:rsid w:val="00985B1B"/>
    <w:rsid w:val="009865BA"/>
    <w:rsid w:val="0098699E"/>
    <w:rsid w:val="00987050"/>
    <w:rsid w:val="009878F4"/>
    <w:rsid w:val="00987AB9"/>
    <w:rsid w:val="00987FE6"/>
    <w:rsid w:val="009901A5"/>
    <w:rsid w:val="0099067B"/>
    <w:rsid w:val="009909C3"/>
    <w:rsid w:val="00990E44"/>
    <w:rsid w:val="00992069"/>
    <w:rsid w:val="0099213D"/>
    <w:rsid w:val="00993483"/>
    <w:rsid w:val="00993698"/>
    <w:rsid w:val="00993916"/>
    <w:rsid w:val="00993B36"/>
    <w:rsid w:val="00994641"/>
    <w:rsid w:val="009948FF"/>
    <w:rsid w:val="00994CA1"/>
    <w:rsid w:val="00994E47"/>
    <w:rsid w:val="009952F4"/>
    <w:rsid w:val="009952FD"/>
    <w:rsid w:val="00995577"/>
    <w:rsid w:val="00995E40"/>
    <w:rsid w:val="009968B6"/>
    <w:rsid w:val="00996C07"/>
    <w:rsid w:val="00996C80"/>
    <w:rsid w:val="0099730B"/>
    <w:rsid w:val="0099762E"/>
    <w:rsid w:val="009978E4"/>
    <w:rsid w:val="00997AF3"/>
    <w:rsid w:val="00997FDB"/>
    <w:rsid w:val="009A09A6"/>
    <w:rsid w:val="009A0BFE"/>
    <w:rsid w:val="009A13D9"/>
    <w:rsid w:val="009A14CE"/>
    <w:rsid w:val="009A1AAE"/>
    <w:rsid w:val="009A2AAB"/>
    <w:rsid w:val="009A3A19"/>
    <w:rsid w:val="009A3C75"/>
    <w:rsid w:val="009A442B"/>
    <w:rsid w:val="009A6020"/>
    <w:rsid w:val="009A6C78"/>
    <w:rsid w:val="009A7861"/>
    <w:rsid w:val="009A7D6C"/>
    <w:rsid w:val="009B06CA"/>
    <w:rsid w:val="009B0BE2"/>
    <w:rsid w:val="009B0EE7"/>
    <w:rsid w:val="009B11E4"/>
    <w:rsid w:val="009B19A4"/>
    <w:rsid w:val="009B1B78"/>
    <w:rsid w:val="009B344F"/>
    <w:rsid w:val="009B368E"/>
    <w:rsid w:val="009B376E"/>
    <w:rsid w:val="009B3B8D"/>
    <w:rsid w:val="009B4409"/>
    <w:rsid w:val="009B46D0"/>
    <w:rsid w:val="009B5C89"/>
    <w:rsid w:val="009B6478"/>
    <w:rsid w:val="009B694A"/>
    <w:rsid w:val="009B6C22"/>
    <w:rsid w:val="009B6D64"/>
    <w:rsid w:val="009B7D3C"/>
    <w:rsid w:val="009C0071"/>
    <w:rsid w:val="009C01DD"/>
    <w:rsid w:val="009C0370"/>
    <w:rsid w:val="009C04DF"/>
    <w:rsid w:val="009C0882"/>
    <w:rsid w:val="009C0BBB"/>
    <w:rsid w:val="009C1A80"/>
    <w:rsid w:val="009C1B5F"/>
    <w:rsid w:val="009C1FAF"/>
    <w:rsid w:val="009C2072"/>
    <w:rsid w:val="009C2135"/>
    <w:rsid w:val="009C216F"/>
    <w:rsid w:val="009C2208"/>
    <w:rsid w:val="009C22B5"/>
    <w:rsid w:val="009C23DD"/>
    <w:rsid w:val="009C2D87"/>
    <w:rsid w:val="009C389C"/>
    <w:rsid w:val="009C394E"/>
    <w:rsid w:val="009C3A89"/>
    <w:rsid w:val="009C3CA9"/>
    <w:rsid w:val="009C3D93"/>
    <w:rsid w:val="009C3FF4"/>
    <w:rsid w:val="009C62AF"/>
    <w:rsid w:val="009C63B8"/>
    <w:rsid w:val="009C6F35"/>
    <w:rsid w:val="009D0ADB"/>
    <w:rsid w:val="009D160B"/>
    <w:rsid w:val="009D16B2"/>
    <w:rsid w:val="009D1FCA"/>
    <w:rsid w:val="009D3A4D"/>
    <w:rsid w:val="009D3A7B"/>
    <w:rsid w:val="009D3CD7"/>
    <w:rsid w:val="009D4CA3"/>
    <w:rsid w:val="009D6004"/>
    <w:rsid w:val="009D6E53"/>
    <w:rsid w:val="009D7637"/>
    <w:rsid w:val="009D77C6"/>
    <w:rsid w:val="009D77FB"/>
    <w:rsid w:val="009E011D"/>
    <w:rsid w:val="009E0941"/>
    <w:rsid w:val="009E09D5"/>
    <w:rsid w:val="009E17B4"/>
    <w:rsid w:val="009E1CB7"/>
    <w:rsid w:val="009E1F5B"/>
    <w:rsid w:val="009E25A0"/>
    <w:rsid w:val="009E2FFD"/>
    <w:rsid w:val="009E307F"/>
    <w:rsid w:val="009E35C3"/>
    <w:rsid w:val="009E363A"/>
    <w:rsid w:val="009E3C32"/>
    <w:rsid w:val="009E3CEA"/>
    <w:rsid w:val="009E431B"/>
    <w:rsid w:val="009E46BD"/>
    <w:rsid w:val="009E47D9"/>
    <w:rsid w:val="009E5030"/>
    <w:rsid w:val="009E5250"/>
    <w:rsid w:val="009E535A"/>
    <w:rsid w:val="009E5437"/>
    <w:rsid w:val="009E5B31"/>
    <w:rsid w:val="009E5B89"/>
    <w:rsid w:val="009E6389"/>
    <w:rsid w:val="009E6847"/>
    <w:rsid w:val="009E68FF"/>
    <w:rsid w:val="009E6FB7"/>
    <w:rsid w:val="009E71A9"/>
    <w:rsid w:val="009F0060"/>
    <w:rsid w:val="009F01C6"/>
    <w:rsid w:val="009F0630"/>
    <w:rsid w:val="009F0653"/>
    <w:rsid w:val="009F0704"/>
    <w:rsid w:val="009F2053"/>
    <w:rsid w:val="009F2419"/>
    <w:rsid w:val="009F2D94"/>
    <w:rsid w:val="009F2EA7"/>
    <w:rsid w:val="009F3051"/>
    <w:rsid w:val="009F3085"/>
    <w:rsid w:val="009F338D"/>
    <w:rsid w:val="009F3A24"/>
    <w:rsid w:val="009F3B2B"/>
    <w:rsid w:val="009F3CFE"/>
    <w:rsid w:val="009F3FEC"/>
    <w:rsid w:val="009F4D01"/>
    <w:rsid w:val="009F513D"/>
    <w:rsid w:val="009F5950"/>
    <w:rsid w:val="009F67EB"/>
    <w:rsid w:val="009F6F0D"/>
    <w:rsid w:val="009F7A12"/>
    <w:rsid w:val="009F7ED4"/>
    <w:rsid w:val="00A00334"/>
    <w:rsid w:val="00A00504"/>
    <w:rsid w:val="00A0083D"/>
    <w:rsid w:val="00A00FCB"/>
    <w:rsid w:val="00A01391"/>
    <w:rsid w:val="00A01A53"/>
    <w:rsid w:val="00A01F01"/>
    <w:rsid w:val="00A026F5"/>
    <w:rsid w:val="00A02E04"/>
    <w:rsid w:val="00A03F74"/>
    <w:rsid w:val="00A052F1"/>
    <w:rsid w:val="00A056E8"/>
    <w:rsid w:val="00A060F9"/>
    <w:rsid w:val="00A06123"/>
    <w:rsid w:val="00A064D1"/>
    <w:rsid w:val="00A06843"/>
    <w:rsid w:val="00A068C8"/>
    <w:rsid w:val="00A06B8D"/>
    <w:rsid w:val="00A0732F"/>
    <w:rsid w:val="00A073B8"/>
    <w:rsid w:val="00A07799"/>
    <w:rsid w:val="00A07C48"/>
    <w:rsid w:val="00A105A2"/>
    <w:rsid w:val="00A11184"/>
    <w:rsid w:val="00A120AA"/>
    <w:rsid w:val="00A129E4"/>
    <w:rsid w:val="00A12E46"/>
    <w:rsid w:val="00A14598"/>
    <w:rsid w:val="00A1512E"/>
    <w:rsid w:val="00A16535"/>
    <w:rsid w:val="00A16713"/>
    <w:rsid w:val="00A169F2"/>
    <w:rsid w:val="00A16B98"/>
    <w:rsid w:val="00A16E5E"/>
    <w:rsid w:val="00A16F18"/>
    <w:rsid w:val="00A172ED"/>
    <w:rsid w:val="00A1772C"/>
    <w:rsid w:val="00A178A5"/>
    <w:rsid w:val="00A17D8C"/>
    <w:rsid w:val="00A20009"/>
    <w:rsid w:val="00A21636"/>
    <w:rsid w:val="00A217EB"/>
    <w:rsid w:val="00A21A19"/>
    <w:rsid w:val="00A22628"/>
    <w:rsid w:val="00A233B0"/>
    <w:rsid w:val="00A237F4"/>
    <w:rsid w:val="00A24153"/>
    <w:rsid w:val="00A24569"/>
    <w:rsid w:val="00A24C41"/>
    <w:rsid w:val="00A24C49"/>
    <w:rsid w:val="00A24DF2"/>
    <w:rsid w:val="00A25C95"/>
    <w:rsid w:val="00A262E8"/>
    <w:rsid w:val="00A263A0"/>
    <w:rsid w:val="00A27A36"/>
    <w:rsid w:val="00A27CF0"/>
    <w:rsid w:val="00A302B2"/>
    <w:rsid w:val="00A31DEA"/>
    <w:rsid w:val="00A31E8A"/>
    <w:rsid w:val="00A32577"/>
    <w:rsid w:val="00A3277B"/>
    <w:rsid w:val="00A33AD2"/>
    <w:rsid w:val="00A34565"/>
    <w:rsid w:val="00A34B01"/>
    <w:rsid w:val="00A34D44"/>
    <w:rsid w:val="00A35400"/>
    <w:rsid w:val="00A3567B"/>
    <w:rsid w:val="00A3604F"/>
    <w:rsid w:val="00A361C4"/>
    <w:rsid w:val="00A3629E"/>
    <w:rsid w:val="00A36CFC"/>
    <w:rsid w:val="00A37102"/>
    <w:rsid w:val="00A37358"/>
    <w:rsid w:val="00A376C6"/>
    <w:rsid w:val="00A37B86"/>
    <w:rsid w:val="00A40B1F"/>
    <w:rsid w:val="00A41453"/>
    <w:rsid w:val="00A419C1"/>
    <w:rsid w:val="00A41B66"/>
    <w:rsid w:val="00A4264B"/>
    <w:rsid w:val="00A42F38"/>
    <w:rsid w:val="00A43AA1"/>
    <w:rsid w:val="00A44537"/>
    <w:rsid w:val="00A44829"/>
    <w:rsid w:val="00A4532A"/>
    <w:rsid w:val="00A45C99"/>
    <w:rsid w:val="00A45FF6"/>
    <w:rsid w:val="00A463DC"/>
    <w:rsid w:val="00A46FA2"/>
    <w:rsid w:val="00A470DB"/>
    <w:rsid w:val="00A475AB"/>
    <w:rsid w:val="00A47A5B"/>
    <w:rsid w:val="00A50327"/>
    <w:rsid w:val="00A50BE1"/>
    <w:rsid w:val="00A50E01"/>
    <w:rsid w:val="00A50EC5"/>
    <w:rsid w:val="00A5130D"/>
    <w:rsid w:val="00A52176"/>
    <w:rsid w:val="00A53469"/>
    <w:rsid w:val="00A53DF5"/>
    <w:rsid w:val="00A53EE6"/>
    <w:rsid w:val="00A53EF1"/>
    <w:rsid w:val="00A54846"/>
    <w:rsid w:val="00A553F8"/>
    <w:rsid w:val="00A5558A"/>
    <w:rsid w:val="00A55687"/>
    <w:rsid w:val="00A55EE8"/>
    <w:rsid w:val="00A55FB2"/>
    <w:rsid w:val="00A56307"/>
    <w:rsid w:val="00A565ED"/>
    <w:rsid w:val="00A56EF8"/>
    <w:rsid w:val="00A603D2"/>
    <w:rsid w:val="00A60E71"/>
    <w:rsid w:val="00A60FA3"/>
    <w:rsid w:val="00A6112D"/>
    <w:rsid w:val="00A635F9"/>
    <w:rsid w:val="00A639DC"/>
    <w:rsid w:val="00A63B89"/>
    <w:rsid w:val="00A63F50"/>
    <w:rsid w:val="00A64FCC"/>
    <w:rsid w:val="00A6502C"/>
    <w:rsid w:val="00A6548E"/>
    <w:rsid w:val="00A66037"/>
    <w:rsid w:val="00A660D1"/>
    <w:rsid w:val="00A664D2"/>
    <w:rsid w:val="00A66AC5"/>
    <w:rsid w:val="00A66E43"/>
    <w:rsid w:val="00A66F62"/>
    <w:rsid w:val="00A66FC5"/>
    <w:rsid w:val="00A67278"/>
    <w:rsid w:val="00A67789"/>
    <w:rsid w:val="00A67C50"/>
    <w:rsid w:val="00A67FEE"/>
    <w:rsid w:val="00A7074B"/>
    <w:rsid w:val="00A714DE"/>
    <w:rsid w:val="00A721C2"/>
    <w:rsid w:val="00A72284"/>
    <w:rsid w:val="00A72516"/>
    <w:rsid w:val="00A733A7"/>
    <w:rsid w:val="00A74116"/>
    <w:rsid w:val="00A749D6"/>
    <w:rsid w:val="00A750F1"/>
    <w:rsid w:val="00A755C5"/>
    <w:rsid w:val="00A756BA"/>
    <w:rsid w:val="00A75A3A"/>
    <w:rsid w:val="00A762A7"/>
    <w:rsid w:val="00A80452"/>
    <w:rsid w:val="00A807B0"/>
    <w:rsid w:val="00A80ACC"/>
    <w:rsid w:val="00A810F1"/>
    <w:rsid w:val="00A81272"/>
    <w:rsid w:val="00A81D02"/>
    <w:rsid w:val="00A83124"/>
    <w:rsid w:val="00A831C5"/>
    <w:rsid w:val="00A83225"/>
    <w:rsid w:val="00A837B4"/>
    <w:rsid w:val="00A837D9"/>
    <w:rsid w:val="00A837DD"/>
    <w:rsid w:val="00A83F5B"/>
    <w:rsid w:val="00A85CBD"/>
    <w:rsid w:val="00A87C9C"/>
    <w:rsid w:val="00A9005D"/>
    <w:rsid w:val="00A90436"/>
    <w:rsid w:val="00A92541"/>
    <w:rsid w:val="00A93137"/>
    <w:rsid w:val="00A933BE"/>
    <w:rsid w:val="00A935C8"/>
    <w:rsid w:val="00A93CDD"/>
    <w:rsid w:val="00A940ED"/>
    <w:rsid w:val="00A947A7"/>
    <w:rsid w:val="00A94A7E"/>
    <w:rsid w:val="00A94F25"/>
    <w:rsid w:val="00A94FDC"/>
    <w:rsid w:val="00A9540C"/>
    <w:rsid w:val="00A95EB1"/>
    <w:rsid w:val="00A96118"/>
    <w:rsid w:val="00A96387"/>
    <w:rsid w:val="00A965C4"/>
    <w:rsid w:val="00A97282"/>
    <w:rsid w:val="00A97A33"/>
    <w:rsid w:val="00A97F64"/>
    <w:rsid w:val="00AA09F2"/>
    <w:rsid w:val="00AA0B96"/>
    <w:rsid w:val="00AA0D78"/>
    <w:rsid w:val="00AA0DBC"/>
    <w:rsid w:val="00AA1A17"/>
    <w:rsid w:val="00AA1AED"/>
    <w:rsid w:val="00AA1E61"/>
    <w:rsid w:val="00AA2750"/>
    <w:rsid w:val="00AA2E3D"/>
    <w:rsid w:val="00AA3C7C"/>
    <w:rsid w:val="00AA4636"/>
    <w:rsid w:val="00AA49B7"/>
    <w:rsid w:val="00AA60B4"/>
    <w:rsid w:val="00AA66D4"/>
    <w:rsid w:val="00AA6A18"/>
    <w:rsid w:val="00AA6DA3"/>
    <w:rsid w:val="00AA74C0"/>
    <w:rsid w:val="00AA7527"/>
    <w:rsid w:val="00AB00FD"/>
    <w:rsid w:val="00AB0438"/>
    <w:rsid w:val="00AB09DD"/>
    <w:rsid w:val="00AB100A"/>
    <w:rsid w:val="00AB14AC"/>
    <w:rsid w:val="00AB160E"/>
    <w:rsid w:val="00AB18E0"/>
    <w:rsid w:val="00AB208F"/>
    <w:rsid w:val="00AB23C5"/>
    <w:rsid w:val="00AB2F42"/>
    <w:rsid w:val="00AB3344"/>
    <w:rsid w:val="00AB36CF"/>
    <w:rsid w:val="00AB3872"/>
    <w:rsid w:val="00AB3A00"/>
    <w:rsid w:val="00AB3ED6"/>
    <w:rsid w:val="00AB4712"/>
    <w:rsid w:val="00AB5843"/>
    <w:rsid w:val="00AB58D8"/>
    <w:rsid w:val="00AB608C"/>
    <w:rsid w:val="00AB6DF0"/>
    <w:rsid w:val="00AB6E38"/>
    <w:rsid w:val="00AB704B"/>
    <w:rsid w:val="00AB7E50"/>
    <w:rsid w:val="00AB7FDA"/>
    <w:rsid w:val="00AC00DC"/>
    <w:rsid w:val="00AC05BF"/>
    <w:rsid w:val="00AC117E"/>
    <w:rsid w:val="00AC139B"/>
    <w:rsid w:val="00AC17EA"/>
    <w:rsid w:val="00AC1923"/>
    <w:rsid w:val="00AC1CF8"/>
    <w:rsid w:val="00AC268A"/>
    <w:rsid w:val="00AC2C4A"/>
    <w:rsid w:val="00AC2E9C"/>
    <w:rsid w:val="00AC38FA"/>
    <w:rsid w:val="00AC3BA7"/>
    <w:rsid w:val="00AC4E85"/>
    <w:rsid w:val="00AC4EA0"/>
    <w:rsid w:val="00AC622A"/>
    <w:rsid w:val="00AC6ADC"/>
    <w:rsid w:val="00AC6C63"/>
    <w:rsid w:val="00AC7B40"/>
    <w:rsid w:val="00AC7B6E"/>
    <w:rsid w:val="00AC7F16"/>
    <w:rsid w:val="00AD058C"/>
    <w:rsid w:val="00AD09DE"/>
    <w:rsid w:val="00AD0A27"/>
    <w:rsid w:val="00AD0B24"/>
    <w:rsid w:val="00AD0EA5"/>
    <w:rsid w:val="00AD15F7"/>
    <w:rsid w:val="00AD164A"/>
    <w:rsid w:val="00AD16AD"/>
    <w:rsid w:val="00AD1724"/>
    <w:rsid w:val="00AD204E"/>
    <w:rsid w:val="00AD2247"/>
    <w:rsid w:val="00AD26A6"/>
    <w:rsid w:val="00AD298E"/>
    <w:rsid w:val="00AD29C3"/>
    <w:rsid w:val="00AD2FCC"/>
    <w:rsid w:val="00AD36F5"/>
    <w:rsid w:val="00AD3864"/>
    <w:rsid w:val="00AD39C6"/>
    <w:rsid w:val="00AD3A22"/>
    <w:rsid w:val="00AD42B4"/>
    <w:rsid w:val="00AD4D15"/>
    <w:rsid w:val="00AD5308"/>
    <w:rsid w:val="00AD5543"/>
    <w:rsid w:val="00AD5AAA"/>
    <w:rsid w:val="00AD5F73"/>
    <w:rsid w:val="00AD5FA6"/>
    <w:rsid w:val="00AD6316"/>
    <w:rsid w:val="00AD6AB9"/>
    <w:rsid w:val="00AD71C2"/>
    <w:rsid w:val="00AD73E0"/>
    <w:rsid w:val="00AE0078"/>
    <w:rsid w:val="00AE01D1"/>
    <w:rsid w:val="00AE11A6"/>
    <w:rsid w:val="00AE1255"/>
    <w:rsid w:val="00AE1258"/>
    <w:rsid w:val="00AE12FF"/>
    <w:rsid w:val="00AE261E"/>
    <w:rsid w:val="00AE2DA0"/>
    <w:rsid w:val="00AE30CD"/>
    <w:rsid w:val="00AE34B7"/>
    <w:rsid w:val="00AE3AF5"/>
    <w:rsid w:val="00AE4314"/>
    <w:rsid w:val="00AE4B20"/>
    <w:rsid w:val="00AE56BA"/>
    <w:rsid w:val="00AE579D"/>
    <w:rsid w:val="00AE5C57"/>
    <w:rsid w:val="00AE6132"/>
    <w:rsid w:val="00AE64EC"/>
    <w:rsid w:val="00AE6A31"/>
    <w:rsid w:val="00AE6AF2"/>
    <w:rsid w:val="00AE77BC"/>
    <w:rsid w:val="00AE7AE3"/>
    <w:rsid w:val="00AF0800"/>
    <w:rsid w:val="00AF1208"/>
    <w:rsid w:val="00AF1684"/>
    <w:rsid w:val="00AF1DEB"/>
    <w:rsid w:val="00AF22D3"/>
    <w:rsid w:val="00AF297D"/>
    <w:rsid w:val="00AF2D32"/>
    <w:rsid w:val="00AF3365"/>
    <w:rsid w:val="00AF3799"/>
    <w:rsid w:val="00AF3CD1"/>
    <w:rsid w:val="00AF4109"/>
    <w:rsid w:val="00AF4150"/>
    <w:rsid w:val="00AF41BB"/>
    <w:rsid w:val="00AF42F5"/>
    <w:rsid w:val="00AF526F"/>
    <w:rsid w:val="00AF58C1"/>
    <w:rsid w:val="00AF6A72"/>
    <w:rsid w:val="00AF7922"/>
    <w:rsid w:val="00AF796F"/>
    <w:rsid w:val="00B003AE"/>
    <w:rsid w:val="00B00447"/>
    <w:rsid w:val="00B0067C"/>
    <w:rsid w:val="00B0089D"/>
    <w:rsid w:val="00B0094A"/>
    <w:rsid w:val="00B00B0E"/>
    <w:rsid w:val="00B00C0D"/>
    <w:rsid w:val="00B018FF"/>
    <w:rsid w:val="00B01AA2"/>
    <w:rsid w:val="00B02085"/>
    <w:rsid w:val="00B0228B"/>
    <w:rsid w:val="00B025A2"/>
    <w:rsid w:val="00B02828"/>
    <w:rsid w:val="00B0422A"/>
    <w:rsid w:val="00B04B8F"/>
    <w:rsid w:val="00B05BFB"/>
    <w:rsid w:val="00B05C9E"/>
    <w:rsid w:val="00B05E2A"/>
    <w:rsid w:val="00B07EE8"/>
    <w:rsid w:val="00B10281"/>
    <w:rsid w:val="00B102F7"/>
    <w:rsid w:val="00B1073B"/>
    <w:rsid w:val="00B11214"/>
    <w:rsid w:val="00B11CF2"/>
    <w:rsid w:val="00B12643"/>
    <w:rsid w:val="00B12E80"/>
    <w:rsid w:val="00B1301F"/>
    <w:rsid w:val="00B1397A"/>
    <w:rsid w:val="00B13ADB"/>
    <w:rsid w:val="00B14312"/>
    <w:rsid w:val="00B14A0F"/>
    <w:rsid w:val="00B14C0F"/>
    <w:rsid w:val="00B156C9"/>
    <w:rsid w:val="00B15BAF"/>
    <w:rsid w:val="00B15C81"/>
    <w:rsid w:val="00B15CE7"/>
    <w:rsid w:val="00B1671F"/>
    <w:rsid w:val="00B17258"/>
    <w:rsid w:val="00B172C4"/>
    <w:rsid w:val="00B1759D"/>
    <w:rsid w:val="00B17DDE"/>
    <w:rsid w:val="00B2094D"/>
    <w:rsid w:val="00B2194C"/>
    <w:rsid w:val="00B2202D"/>
    <w:rsid w:val="00B227BD"/>
    <w:rsid w:val="00B2399B"/>
    <w:rsid w:val="00B23F0D"/>
    <w:rsid w:val="00B24DE2"/>
    <w:rsid w:val="00B2538F"/>
    <w:rsid w:val="00B25727"/>
    <w:rsid w:val="00B25D56"/>
    <w:rsid w:val="00B25FA4"/>
    <w:rsid w:val="00B2659C"/>
    <w:rsid w:val="00B26846"/>
    <w:rsid w:val="00B2780C"/>
    <w:rsid w:val="00B27C4D"/>
    <w:rsid w:val="00B27F72"/>
    <w:rsid w:val="00B30A2D"/>
    <w:rsid w:val="00B30A2E"/>
    <w:rsid w:val="00B30A86"/>
    <w:rsid w:val="00B30B3B"/>
    <w:rsid w:val="00B30B9D"/>
    <w:rsid w:val="00B314C2"/>
    <w:rsid w:val="00B32AF7"/>
    <w:rsid w:val="00B32D4F"/>
    <w:rsid w:val="00B33731"/>
    <w:rsid w:val="00B33ABC"/>
    <w:rsid w:val="00B33CD7"/>
    <w:rsid w:val="00B3465E"/>
    <w:rsid w:val="00B34A0A"/>
    <w:rsid w:val="00B351A3"/>
    <w:rsid w:val="00B358E2"/>
    <w:rsid w:val="00B3736F"/>
    <w:rsid w:val="00B37CEE"/>
    <w:rsid w:val="00B4064C"/>
    <w:rsid w:val="00B40668"/>
    <w:rsid w:val="00B41F5F"/>
    <w:rsid w:val="00B41F7A"/>
    <w:rsid w:val="00B4215F"/>
    <w:rsid w:val="00B4288E"/>
    <w:rsid w:val="00B441FF"/>
    <w:rsid w:val="00B44414"/>
    <w:rsid w:val="00B45444"/>
    <w:rsid w:val="00B45B64"/>
    <w:rsid w:val="00B461E2"/>
    <w:rsid w:val="00B46BE7"/>
    <w:rsid w:val="00B46F9D"/>
    <w:rsid w:val="00B4750D"/>
    <w:rsid w:val="00B477E8"/>
    <w:rsid w:val="00B507A6"/>
    <w:rsid w:val="00B50F78"/>
    <w:rsid w:val="00B51FF2"/>
    <w:rsid w:val="00B521E9"/>
    <w:rsid w:val="00B529FD"/>
    <w:rsid w:val="00B5316A"/>
    <w:rsid w:val="00B53535"/>
    <w:rsid w:val="00B535EB"/>
    <w:rsid w:val="00B53B5A"/>
    <w:rsid w:val="00B54373"/>
    <w:rsid w:val="00B54608"/>
    <w:rsid w:val="00B54CB0"/>
    <w:rsid w:val="00B5513C"/>
    <w:rsid w:val="00B5611D"/>
    <w:rsid w:val="00B57E4D"/>
    <w:rsid w:val="00B604D0"/>
    <w:rsid w:val="00B605B3"/>
    <w:rsid w:val="00B6061A"/>
    <w:rsid w:val="00B608D4"/>
    <w:rsid w:val="00B60BBF"/>
    <w:rsid w:val="00B60EC4"/>
    <w:rsid w:val="00B61391"/>
    <w:rsid w:val="00B613B3"/>
    <w:rsid w:val="00B622DF"/>
    <w:rsid w:val="00B6254F"/>
    <w:rsid w:val="00B62C2B"/>
    <w:rsid w:val="00B642B4"/>
    <w:rsid w:val="00B65450"/>
    <w:rsid w:val="00B65937"/>
    <w:rsid w:val="00B6737E"/>
    <w:rsid w:val="00B67391"/>
    <w:rsid w:val="00B67B2E"/>
    <w:rsid w:val="00B67F76"/>
    <w:rsid w:val="00B7042B"/>
    <w:rsid w:val="00B705A5"/>
    <w:rsid w:val="00B70CC3"/>
    <w:rsid w:val="00B70F10"/>
    <w:rsid w:val="00B712A8"/>
    <w:rsid w:val="00B718AF"/>
    <w:rsid w:val="00B72849"/>
    <w:rsid w:val="00B728DF"/>
    <w:rsid w:val="00B72BFC"/>
    <w:rsid w:val="00B72D18"/>
    <w:rsid w:val="00B74967"/>
    <w:rsid w:val="00B74F5A"/>
    <w:rsid w:val="00B756AF"/>
    <w:rsid w:val="00B75F61"/>
    <w:rsid w:val="00B763A5"/>
    <w:rsid w:val="00B7646A"/>
    <w:rsid w:val="00B76F11"/>
    <w:rsid w:val="00B80028"/>
    <w:rsid w:val="00B80CD5"/>
    <w:rsid w:val="00B81511"/>
    <w:rsid w:val="00B8165B"/>
    <w:rsid w:val="00B81770"/>
    <w:rsid w:val="00B82067"/>
    <w:rsid w:val="00B8261E"/>
    <w:rsid w:val="00B84308"/>
    <w:rsid w:val="00B843AC"/>
    <w:rsid w:val="00B843D6"/>
    <w:rsid w:val="00B844E1"/>
    <w:rsid w:val="00B85C31"/>
    <w:rsid w:val="00B8672C"/>
    <w:rsid w:val="00B868C8"/>
    <w:rsid w:val="00B86B8A"/>
    <w:rsid w:val="00B8797E"/>
    <w:rsid w:val="00B87FB7"/>
    <w:rsid w:val="00B903E9"/>
    <w:rsid w:val="00B90497"/>
    <w:rsid w:val="00B904FA"/>
    <w:rsid w:val="00B907F3"/>
    <w:rsid w:val="00B90D5C"/>
    <w:rsid w:val="00B91558"/>
    <w:rsid w:val="00B91EF7"/>
    <w:rsid w:val="00B92065"/>
    <w:rsid w:val="00B9224B"/>
    <w:rsid w:val="00B92437"/>
    <w:rsid w:val="00B9278E"/>
    <w:rsid w:val="00B93688"/>
    <w:rsid w:val="00B94643"/>
    <w:rsid w:val="00B96B27"/>
    <w:rsid w:val="00B96FEF"/>
    <w:rsid w:val="00B973D0"/>
    <w:rsid w:val="00B97ACC"/>
    <w:rsid w:val="00B97CAD"/>
    <w:rsid w:val="00BA0786"/>
    <w:rsid w:val="00BA08F2"/>
    <w:rsid w:val="00BA0978"/>
    <w:rsid w:val="00BA0C62"/>
    <w:rsid w:val="00BA11A6"/>
    <w:rsid w:val="00BA1258"/>
    <w:rsid w:val="00BA14AE"/>
    <w:rsid w:val="00BA18C4"/>
    <w:rsid w:val="00BA1C4F"/>
    <w:rsid w:val="00BA2155"/>
    <w:rsid w:val="00BA2376"/>
    <w:rsid w:val="00BA2E88"/>
    <w:rsid w:val="00BA322E"/>
    <w:rsid w:val="00BA39CF"/>
    <w:rsid w:val="00BA48B1"/>
    <w:rsid w:val="00BA5E0B"/>
    <w:rsid w:val="00BA6626"/>
    <w:rsid w:val="00BA757E"/>
    <w:rsid w:val="00BA7FBD"/>
    <w:rsid w:val="00BB0604"/>
    <w:rsid w:val="00BB071E"/>
    <w:rsid w:val="00BB11C6"/>
    <w:rsid w:val="00BB1B5D"/>
    <w:rsid w:val="00BB1B7D"/>
    <w:rsid w:val="00BB1B91"/>
    <w:rsid w:val="00BB24F1"/>
    <w:rsid w:val="00BB2A04"/>
    <w:rsid w:val="00BB311F"/>
    <w:rsid w:val="00BB348A"/>
    <w:rsid w:val="00BB3BD6"/>
    <w:rsid w:val="00BB49C2"/>
    <w:rsid w:val="00BB4DC4"/>
    <w:rsid w:val="00BB4FA5"/>
    <w:rsid w:val="00BB531D"/>
    <w:rsid w:val="00BB5502"/>
    <w:rsid w:val="00BB5505"/>
    <w:rsid w:val="00BB6650"/>
    <w:rsid w:val="00BB6AB6"/>
    <w:rsid w:val="00BB6ACD"/>
    <w:rsid w:val="00BB7407"/>
    <w:rsid w:val="00BB751C"/>
    <w:rsid w:val="00BB782A"/>
    <w:rsid w:val="00BC00C9"/>
    <w:rsid w:val="00BC043B"/>
    <w:rsid w:val="00BC0ED7"/>
    <w:rsid w:val="00BC11A5"/>
    <w:rsid w:val="00BC141B"/>
    <w:rsid w:val="00BC17B5"/>
    <w:rsid w:val="00BC1873"/>
    <w:rsid w:val="00BC2544"/>
    <w:rsid w:val="00BC259E"/>
    <w:rsid w:val="00BC2A97"/>
    <w:rsid w:val="00BC39C1"/>
    <w:rsid w:val="00BC47D3"/>
    <w:rsid w:val="00BC4EA0"/>
    <w:rsid w:val="00BC5065"/>
    <w:rsid w:val="00BC51F0"/>
    <w:rsid w:val="00BC54FD"/>
    <w:rsid w:val="00BC6230"/>
    <w:rsid w:val="00BC65A3"/>
    <w:rsid w:val="00BC684B"/>
    <w:rsid w:val="00BC698E"/>
    <w:rsid w:val="00BC6EAD"/>
    <w:rsid w:val="00BC76C9"/>
    <w:rsid w:val="00BC7A80"/>
    <w:rsid w:val="00BD0682"/>
    <w:rsid w:val="00BD0D6C"/>
    <w:rsid w:val="00BD11F7"/>
    <w:rsid w:val="00BD12D3"/>
    <w:rsid w:val="00BD1553"/>
    <w:rsid w:val="00BD2C53"/>
    <w:rsid w:val="00BD3248"/>
    <w:rsid w:val="00BD37E9"/>
    <w:rsid w:val="00BD39D7"/>
    <w:rsid w:val="00BD3BF7"/>
    <w:rsid w:val="00BD3C7F"/>
    <w:rsid w:val="00BD3DC8"/>
    <w:rsid w:val="00BD5B96"/>
    <w:rsid w:val="00BD6AC0"/>
    <w:rsid w:val="00BD6C0F"/>
    <w:rsid w:val="00BD6D00"/>
    <w:rsid w:val="00BD779D"/>
    <w:rsid w:val="00BD7B7F"/>
    <w:rsid w:val="00BE0153"/>
    <w:rsid w:val="00BE03ED"/>
    <w:rsid w:val="00BE0DA9"/>
    <w:rsid w:val="00BE1CB6"/>
    <w:rsid w:val="00BE2401"/>
    <w:rsid w:val="00BE25C2"/>
    <w:rsid w:val="00BE2D85"/>
    <w:rsid w:val="00BE41DB"/>
    <w:rsid w:val="00BE4870"/>
    <w:rsid w:val="00BE4C1C"/>
    <w:rsid w:val="00BE555D"/>
    <w:rsid w:val="00BE59B1"/>
    <w:rsid w:val="00BE5A9E"/>
    <w:rsid w:val="00BE612D"/>
    <w:rsid w:val="00BE7EA5"/>
    <w:rsid w:val="00BE7F1F"/>
    <w:rsid w:val="00BF0D4C"/>
    <w:rsid w:val="00BF0E1A"/>
    <w:rsid w:val="00BF16EE"/>
    <w:rsid w:val="00BF286D"/>
    <w:rsid w:val="00BF29C9"/>
    <w:rsid w:val="00BF2B9C"/>
    <w:rsid w:val="00BF32DD"/>
    <w:rsid w:val="00BF3BF3"/>
    <w:rsid w:val="00BF3C7A"/>
    <w:rsid w:val="00BF4DCA"/>
    <w:rsid w:val="00BF52F8"/>
    <w:rsid w:val="00BF5CFA"/>
    <w:rsid w:val="00BF5D6C"/>
    <w:rsid w:val="00BF7B93"/>
    <w:rsid w:val="00BF7EF3"/>
    <w:rsid w:val="00C00120"/>
    <w:rsid w:val="00C007BE"/>
    <w:rsid w:val="00C00BDD"/>
    <w:rsid w:val="00C00CCF"/>
    <w:rsid w:val="00C019A4"/>
    <w:rsid w:val="00C0259F"/>
    <w:rsid w:val="00C0264B"/>
    <w:rsid w:val="00C028FF"/>
    <w:rsid w:val="00C02CA8"/>
    <w:rsid w:val="00C02CB3"/>
    <w:rsid w:val="00C0329F"/>
    <w:rsid w:val="00C033C2"/>
    <w:rsid w:val="00C03CBD"/>
    <w:rsid w:val="00C03D52"/>
    <w:rsid w:val="00C03F4C"/>
    <w:rsid w:val="00C04069"/>
    <w:rsid w:val="00C056E4"/>
    <w:rsid w:val="00C05E1E"/>
    <w:rsid w:val="00C062D7"/>
    <w:rsid w:val="00C06E04"/>
    <w:rsid w:val="00C06E9A"/>
    <w:rsid w:val="00C06FB5"/>
    <w:rsid w:val="00C07BAB"/>
    <w:rsid w:val="00C07D03"/>
    <w:rsid w:val="00C1013C"/>
    <w:rsid w:val="00C10242"/>
    <w:rsid w:val="00C10B8A"/>
    <w:rsid w:val="00C10D22"/>
    <w:rsid w:val="00C10DD2"/>
    <w:rsid w:val="00C11143"/>
    <w:rsid w:val="00C113BB"/>
    <w:rsid w:val="00C11761"/>
    <w:rsid w:val="00C1187B"/>
    <w:rsid w:val="00C12247"/>
    <w:rsid w:val="00C12BF1"/>
    <w:rsid w:val="00C13390"/>
    <w:rsid w:val="00C14614"/>
    <w:rsid w:val="00C146D3"/>
    <w:rsid w:val="00C16608"/>
    <w:rsid w:val="00C16A28"/>
    <w:rsid w:val="00C16F04"/>
    <w:rsid w:val="00C17BEB"/>
    <w:rsid w:val="00C17E32"/>
    <w:rsid w:val="00C17F7A"/>
    <w:rsid w:val="00C20166"/>
    <w:rsid w:val="00C207FB"/>
    <w:rsid w:val="00C21313"/>
    <w:rsid w:val="00C2148B"/>
    <w:rsid w:val="00C22AB3"/>
    <w:rsid w:val="00C22E18"/>
    <w:rsid w:val="00C2309F"/>
    <w:rsid w:val="00C2375F"/>
    <w:rsid w:val="00C23BC1"/>
    <w:rsid w:val="00C248A8"/>
    <w:rsid w:val="00C24CB3"/>
    <w:rsid w:val="00C25E5D"/>
    <w:rsid w:val="00C25ED2"/>
    <w:rsid w:val="00C26277"/>
    <w:rsid w:val="00C262F4"/>
    <w:rsid w:val="00C274E6"/>
    <w:rsid w:val="00C27A5F"/>
    <w:rsid w:val="00C27C5C"/>
    <w:rsid w:val="00C3008D"/>
    <w:rsid w:val="00C30135"/>
    <w:rsid w:val="00C309B3"/>
    <w:rsid w:val="00C30B88"/>
    <w:rsid w:val="00C3146C"/>
    <w:rsid w:val="00C31813"/>
    <w:rsid w:val="00C321C4"/>
    <w:rsid w:val="00C32392"/>
    <w:rsid w:val="00C32E60"/>
    <w:rsid w:val="00C32EB6"/>
    <w:rsid w:val="00C33CDA"/>
    <w:rsid w:val="00C3410D"/>
    <w:rsid w:val="00C34188"/>
    <w:rsid w:val="00C34449"/>
    <w:rsid w:val="00C3483A"/>
    <w:rsid w:val="00C35589"/>
    <w:rsid w:val="00C35998"/>
    <w:rsid w:val="00C361F6"/>
    <w:rsid w:val="00C36DCE"/>
    <w:rsid w:val="00C36F4E"/>
    <w:rsid w:val="00C36FF7"/>
    <w:rsid w:val="00C3703D"/>
    <w:rsid w:val="00C370E9"/>
    <w:rsid w:val="00C400F6"/>
    <w:rsid w:val="00C4054B"/>
    <w:rsid w:val="00C409C4"/>
    <w:rsid w:val="00C40E16"/>
    <w:rsid w:val="00C41382"/>
    <w:rsid w:val="00C41823"/>
    <w:rsid w:val="00C42041"/>
    <w:rsid w:val="00C426B8"/>
    <w:rsid w:val="00C42A7D"/>
    <w:rsid w:val="00C42E8A"/>
    <w:rsid w:val="00C43DF1"/>
    <w:rsid w:val="00C441A2"/>
    <w:rsid w:val="00C442B9"/>
    <w:rsid w:val="00C450A3"/>
    <w:rsid w:val="00C45326"/>
    <w:rsid w:val="00C45B71"/>
    <w:rsid w:val="00C4602C"/>
    <w:rsid w:val="00C4619A"/>
    <w:rsid w:val="00C46599"/>
    <w:rsid w:val="00C4664F"/>
    <w:rsid w:val="00C4674E"/>
    <w:rsid w:val="00C46DF7"/>
    <w:rsid w:val="00C470F7"/>
    <w:rsid w:val="00C47D0F"/>
    <w:rsid w:val="00C47FC9"/>
    <w:rsid w:val="00C5066C"/>
    <w:rsid w:val="00C50748"/>
    <w:rsid w:val="00C50FA7"/>
    <w:rsid w:val="00C5125D"/>
    <w:rsid w:val="00C51EDA"/>
    <w:rsid w:val="00C521CF"/>
    <w:rsid w:val="00C52228"/>
    <w:rsid w:val="00C525A3"/>
    <w:rsid w:val="00C5275F"/>
    <w:rsid w:val="00C54102"/>
    <w:rsid w:val="00C54C9A"/>
    <w:rsid w:val="00C54CB0"/>
    <w:rsid w:val="00C54D27"/>
    <w:rsid w:val="00C55CEE"/>
    <w:rsid w:val="00C5659C"/>
    <w:rsid w:val="00C573F9"/>
    <w:rsid w:val="00C574E4"/>
    <w:rsid w:val="00C575AF"/>
    <w:rsid w:val="00C60347"/>
    <w:rsid w:val="00C6039D"/>
    <w:rsid w:val="00C60763"/>
    <w:rsid w:val="00C615AC"/>
    <w:rsid w:val="00C617DE"/>
    <w:rsid w:val="00C61DE0"/>
    <w:rsid w:val="00C6209A"/>
    <w:rsid w:val="00C625E2"/>
    <w:rsid w:val="00C6282E"/>
    <w:rsid w:val="00C63664"/>
    <w:rsid w:val="00C63878"/>
    <w:rsid w:val="00C639B3"/>
    <w:rsid w:val="00C63A42"/>
    <w:rsid w:val="00C63BC1"/>
    <w:rsid w:val="00C648C7"/>
    <w:rsid w:val="00C64F5C"/>
    <w:rsid w:val="00C662E3"/>
    <w:rsid w:val="00C666D7"/>
    <w:rsid w:val="00C66ABF"/>
    <w:rsid w:val="00C66CA5"/>
    <w:rsid w:val="00C66D89"/>
    <w:rsid w:val="00C66EA9"/>
    <w:rsid w:val="00C6706E"/>
    <w:rsid w:val="00C671B9"/>
    <w:rsid w:val="00C6749D"/>
    <w:rsid w:val="00C67541"/>
    <w:rsid w:val="00C67DEA"/>
    <w:rsid w:val="00C700B6"/>
    <w:rsid w:val="00C71849"/>
    <w:rsid w:val="00C72037"/>
    <w:rsid w:val="00C726F0"/>
    <w:rsid w:val="00C72F67"/>
    <w:rsid w:val="00C73813"/>
    <w:rsid w:val="00C7388D"/>
    <w:rsid w:val="00C73AB8"/>
    <w:rsid w:val="00C73BDF"/>
    <w:rsid w:val="00C73F23"/>
    <w:rsid w:val="00C75B36"/>
    <w:rsid w:val="00C75E44"/>
    <w:rsid w:val="00C7634E"/>
    <w:rsid w:val="00C763CB"/>
    <w:rsid w:val="00C7674A"/>
    <w:rsid w:val="00C77078"/>
    <w:rsid w:val="00C770D1"/>
    <w:rsid w:val="00C778CF"/>
    <w:rsid w:val="00C7796E"/>
    <w:rsid w:val="00C80368"/>
    <w:rsid w:val="00C813DB"/>
    <w:rsid w:val="00C818C7"/>
    <w:rsid w:val="00C82005"/>
    <w:rsid w:val="00C82780"/>
    <w:rsid w:val="00C8300C"/>
    <w:rsid w:val="00C841AF"/>
    <w:rsid w:val="00C8429D"/>
    <w:rsid w:val="00C84F51"/>
    <w:rsid w:val="00C8591D"/>
    <w:rsid w:val="00C85F99"/>
    <w:rsid w:val="00C86AD0"/>
    <w:rsid w:val="00C87257"/>
    <w:rsid w:val="00C87A03"/>
    <w:rsid w:val="00C87BD7"/>
    <w:rsid w:val="00C90371"/>
    <w:rsid w:val="00C90684"/>
    <w:rsid w:val="00C91997"/>
    <w:rsid w:val="00C91F5A"/>
    <w:rsid w:val="00C924FA"/>
    <w:rsid w:val="00C92B6B"/>
    <w:rsid w:val="00C9309B"/>
    <w:rsid w:val="00C937E4"/>
    <w:rsid w:val="00C938CF"/>
    <w:rsid w:val="00C94478"/>
    <w:rsid w:val="00C94CD4"/>
    <w:rsid w:val="00C94D51"/>
    <w:rsid w:val="00C95ADD"/>
    <w:rsid w:val="00C96A88"/>
    <w:rsid w:val="00C96CDE"/>
    <w:rsid w:val="00C96E9D"/>
    <w:rsid w:val="00CA0345"/>
    <w:rsid w:val="00CA0696"/>
    <w:rsid w:val="00CA0E23"/>
    <w:rsid w:val="00CA126C"/>
    <w:rsid w:val="00CA15C1"/>
    <w:rsid w:val="00CA16A2"/>
    <w:rsid w:val="00CA183A"/>
    <w:rsid w:val="00CA1916"/>
    <w:rsid w:val="00CA1993"/>
    <w:rsid w:val="00CA1A19"/>
    <w:rsid w:val="00CA1BD5"/>
    <w:rsid w:val="00CA1D1B"/>
    <w:rsid w:val="00CA1F14"/>
    <w:rsid w:val="00CA2644"/>
    <w:rsid w:val="00CA3292"/>
    <w:rsid w:val="00CA3685"/>
    <w:rsid w:val="00CA3D9A"/>
    <w:rsid w:val="00CA4391"/>
    <w:rsid w:val="00CA4588"/>
    <w:rsid w:val="00CA4809"/>
    <w:rsid w:val="00CA4977"/>
    <w:rsid w:val="00CA4CD8"/>
    <w:rsid w:val="00CA552C"/>
    <w:rsid w:val="00CA64FD"/>
    <w:rsid w:val="00CA6D1B"/>
    <w:rsid w:val="00CA6D38"/>
    <w:rsid w:val="00CA6E57"/>
    <w:rsid w:val="00CA7150"/>
    <w:rsid w:val="00CA7C5D"/>
    <w:rsid w:val="00CB094C"/>
    <w:rsid w:val="00CB0B6B"/>
    <w:rsid w:val="00CB0D65"/>
    <w:rsid w:val="00CB14CC"/>
    <w:rsid w:val="00CB1505"/>
    <w:rsid w:val="00CB1A88"/>
    <w:rsid w:val="00CB1B1D"/>
    <w:rsid w:val="00CB24D8"/>
    <w:rsid w:val="00CB2E94"/>
    <w:rsid w:val="00CB3A71"/>
    <w:rsid w:val="00CB47E7"/>
    <w:rsid w:val="00CB5519"/>
    <w:rsid w:val="00CB56BD"/>
    <w:rsid w:val="00CB5B23"/>
    <w:rsid w:val="00CB5B87"/>
    <w:rsid w:val="00CB62F2"/>
    <w:rsid w:val="00CB684E"/>
    <w:rsid w:val="00CB69D7"/>
    <w:rsid w:val="00CB7190"/>
    <w:rsid w:val="00CB7CB7"/>
    <w:rsid w:val="00CC0933"/>
    <w:rsid w:val="00CC0AE8"/>
    <w:rsid w:val="00CC1130"/>
    <w:rsid w:val="00CC12CE"/>
    <w:rsid w:val="00CC20AB"/>
    <w:rsid w:val="00CC2AEA"/>
    <w:rsid w:val="00CC3FB5"/>
    <w:rsid w:val="00CC3FD3"/>
    <w:rsid w:val="00CC454E"/>
    <w:rsid w:val="00CC5AD4"/>
    <w:rsid w:val="00CC6280"/>
    <w:rsid w:val="00CC6754"/>
    <w:rsid w:val="00CC68D1"/>
    <w:rsid w:val="00CC69D3"/>
    <w:rsid w:val="00CC6DA0"/>
    <w:rsid w:val="00CC6FB6"/>
    <w:rsid w:val="00CC7304"/>
    <w:rsid w:val="00CD053F"/>
    <w:rsid w:val="00CD0674"/>
    <w:rsid w:val="00CD0704"/>
    <w:rsid w:val="00CD0728"/>
    <w:rsid w:val="00CD0826"/>
    <w:rsid w:val="00CD0C6C"/>
    <w:rsid w:val="00CD0EB8"/>
    <w:rsid w:val="00CD1848"/>
    <w:rsid w:val="00CD281D"/>
    <w:rsid w:val="00CD2FF7"/>
    <w:rsid w:val="00CD40D9"/>
    <w:rsid w:val="00CD44D3"/>
    <w:rsid w:val="00CD457F"/>
    <w:rsid w:val="00CD49BB"/>
    <w:rsid w:val="00CD54B0"/>
    <w:rsid w:val="00CD583D"/>
    <w:rsid w:val="00CD665E"/>
    <w:rsid w:val="00CD69BB"/>
    <w:rsid w:val="00CD69C6"/>
    <w:rsid w:val="00CD69CA"/>
    <w:rsid w:val="00CD745D"/>
    <w:rsid w:val="00CE033B"/>
    <w:rsid w:val="00CE0A65"/>
    <w:rsid w:val="00CE0AC7"/>
    <w:rsid w:val="00CE0FAA"/>
    <w:rsid w:val="00CE1336"/>
    <w:rsid w:val="00CE18EB"/>
    <w:rsid w:val="00CE1CA8"/>
    <w:rsid w:val="00CE25D2"/>
    <w:rsid w:val="00CE28B5"/>
    <w:rsid w:val="00CE30DE"/>
    <w:rsid w:val="00CE41CF"/>
    <w:rsid w:val="00CE4D5E"/>
    <w:rsid w:val="00CE52C5"/>
    <w:rsid w:val="00CE5623"/>
    <w:rsid w:val="00CE5EC0"/>
    <w:rsid w:val="00CE64B1"/>
    <w:rsid w:val="00CE6C6B"/>
    <w:rsid w:val="00CE6E72"/>
    <w:rsid w:val="00CE71A6"/>
    <w:rsid w:val="00CE7596"/>
    <w:rsid w:val="00CE7C4E"/>
    <w:rsid w:val="00CE7F6B"/>
    <w:rsid w:val="00CF0A99"/>
    <w:rsid w:val="00CF18CE"/>
    <w:rsid w:val="00CF19B4"/>
    <w:rsid w:val="00CF1C2D"/>
    <w:rsid w:val="00CF1CD5"/>
    <w:rsid w:val="00CF1CE6"/>
    <w:rsid w:val="00CF206E"/>
    <w:rsid w:val="00CF29CE"/>
    <w:rsid w:val="00CF2D56"/>
    <w:rsid w:val="00CF3A39"/>
    <w:rsid w:val="00CF432E"/>
    <w:rsid w:val="00CF4B2C"/>
    <w:rsid w:val="00CF5486"/>
    <w:rsid w:val="00CF5B1A"/>
    <w:rsid w:val="00CF692C"/>
    <w:rsid w:val="00CF6C74"/>
    <w:rsid w:val="00CF6C87"/>
    <w:rsid w:val="00CF76DD"/>
    <w:rsid w:val="00CF7F34"/>
    <w:rsid w:val="00D008C6"/>
    <w:rsid w:val="00D00BF9"/>
    <w:rsid w:val="00D0170E"/>
    <w:rsid w:val="00D02184"/>
    <w:rsid w:val="00D0219F"/>
    <w:rsid w:val="00D02777"/>
    <w:rsid w:val="00D02E0D"/>
    <w:rsid w:val="00D03AB7"/>
    <w:rsid w:val="00D040B5"/>
    <w:rsid w:val="00D0425E"/>
    <w:rsid w:val="00D04A1C"/>
    <w:rsid w:val="00D050F1"/>
    <w:rsid w:val="00D05613"/>
    <w:rsid w:val="00D057FC"/>
    <w:rsid w:val="00D05D53"/>
    <w:rsid w:val="00D069C2"/>
    <w:rsid w:val="00D100C4"/>
    <w:rsid w:val="00D12093"/>
    <w:rsid w:val="00D12633"/>
    <w:rsid w:val="00D126D8"/>
    <w:rsid w:val="00D12E72"/>
    <w:rsid w:val="00D130C2"/>
    <w:rsid w:val="00D131E7"/>
    <w:rsid w:val="00D13DCB"/>
    <w:rsid w:val="00D147DF"/>
    <w:rsid w:val="00D15BFD"/>
    <w:rsid w:val="00D15E8D"/>
    <w:rsid w:val="00D1616C"/>
    <w:rsid w:val="00D16B32"/>
    <w:rsid w:val="00D17469"/>
    <w:rsid w:val="00D17F41"/>
    <w:rsid w:val="00D201F2"/>
    <w:rsid w:val="00D201FB"/>
    <w:rsid w:val="00D2024B"/>
    <w:rsid w:val="00D20423"/>
    <w:rsid w:val="00D2068F"/>
    <w:rsid w:val="00D22243"/>
    <w:rsid w:val="00D2314E"/>
    <w:rsid w:val="00D2318D"/>
    <w:rsid w:val="00D23AF1"/>
    <w:rsid w:val="00D2448D"/>
    <w:rsid w:val="00D24948"/>
    <w:rsid w:val="00D251B8"/>
    <w:rsid w:val="00D253C7"/>
    <w:rsid w:val="00D25B9C"/>
    <w:rsid w:val="00D25C3D"/>
    <w:rsid w:val="00D25D2B"/>
    <w:rsid w:val="00D25FCF"/>
    <w:rsid w:val="00D262BD"/>
    <w:rsid w:val="00D266ED"/>
    <w:rsid w:val="00D27C62"/>
    <w:rsid w:val="00D300C1"/>
    <w:rsid w:val="00D30700"/>
    <w:rsid w:val="00D30AE7"/>
    <w:rsid w:val="00D30B39"/>
    <w:rsid w:val="00D30B40"/>
    <w:rsid w:val="00D30ED4"/>
    <w:rsid w:val="00D31113"/>
    <w:rsid w:val="00D31637"/>
    <w:rsid w:val="00D31DB4"/>
    <w:rsid w:val="00D31FAE"/>
    <w:rsid w:val="00D32583"/>
    <w:rsid w:val="00D3276C"/>
    <w:rsid w:val="00D32BB5"/>
    <w:rsid w:val="00D32F41"/>
    <w:rsid w:val="00D3311A"/>
    <w:rsid w:val="00D33294"/>
    <w:rsid w:val="00D332F2"/>
    <w:rsid w:val="00D335AE"/>
    <w:rsid w:val="00D33F4B"/>
    <w:rsid w:val="00D340ED"/>
    <w:rsid w:val="00D34A9B"/>
    <w:rsid w:val="00D3531F"/>
    <w:rsid w:val="00D35B44"/>
    <w:rsid w:val="00D3642F"/>
    <w:rsid w:val="00D36D64"/>
    <w:rsid w:val="00D373D6"/>
    <w:rsid w:val="00D3786A"/>
    <w:rsid w:val="00D406C5"/>
    <w:rsid w:val="00D41A15"/>
    <w:rsid w:val="00D4200B"/>
    <w:rsid w:val="00D4208D"/>
    <w:rsid w:val="00D42686"/>
    <w:rsid w:val="00D42A73"/>
    <w:rsid w:val="00D43613"/>
    <w:rsid w:val="00D44C6E"/>
    <w:rsid w:val="00D44CA5"/>
    <w:rsid w:val="00D4535B"/>
    <w:rsid w:val="00D457BE"/>
    <w:rsid w:val="00D458BC"/>
    <w:rsid w:val="00D45E69"/>
    <w:rsid w:val="00D46570"/>
    <w:rsid w:val="00D47C73"/>
    <w:rsid w:val="00D51284"/>
    <w:rsid w:val="00D5263C"/>
    <w:rsid w:val="00D535C3"/>
    <w:rsid w:val="00D53815"/>
    <w:rsid w:val="00D53E24"/>
    <w:rsid w:val="00D545D8"/>
    <w:rsid w:val="00D5460C"/>
    <w:rsid w:val="00D54B4E"/>
    <w:rsid w:val="00D54C0B"/>
    <w:rsid w:val="00D54C3B"/>
    <w:rsid w:val="00D54C58"/>
    <w:rsid w:val="00D565A1"/>
    <w:rsid w:val="00D5673D"/>
    <w:rsid w:val="00D5696A"/>
    <w:rsid w:val="00D60098"/>
    <w:rsid w:val="00D6034F"/>
    <w:rsid w:val="00D606A7"/>
    <w:rsid w:val="00D60DE5"/>
    <w:rsid w:val="00D60E49"/>
    <w:rsid w:val="00D60EE0"/>
    <w:rsid w:val="00D61361"/>
    <w:rsid w:val="00D61BD7"/>
    <w:rsid w:val="00D61CD4"/>
    <w:rsid w:val="00D61F03"/>
    <w:rsid w:val="00D62152"/>
    <w:rsid w:val="00D622A9"/>
    <w:rsid w:val="00D622B3"/>
    <w:rsid w:val="00D628AD"/>
    <w:rsid w:val="00D63109"/>
    <w:rsid w:val="00D6317C"/>
    <w:rsid w:val="00D63393"/>
    <w:rsid w:val="00D633CA"/>
    <w:rsid w:val="00D6350A"/>
    <w:rsid w:val="00D64199"/>
    <w:rsid w:val="00D64385"/>
    <w:rsid w:val="00D645B4"/>
    <w:rsid w:val="00D646D5"/>
    <w:rsid w:val="00D65342"/>
    <w:rsid w:val="00D65869"/>
    <w:rsid w:val="00D65C91"/>
    <w:rsid w:val="00D65D44"/>
    <w:rsid w:val="00D66A36"/>
    <w:rsid w:val="00D67D9D"/>
    <w:rsid w:val="00D71B36"/>
    <w:rsid w:val="00D71F90"/>
    <w:rsid w:val="00D720CC"/>
    <w:rsid w:val="00D72665"/>
    <w:rsid w:val="00D7270C"/>
    <w:rsid w:val="00D72F7C"/>
    <w:rsid w:val="00D737F5"/>
    <w:rsid w:val="00D73B45"/>
    <w:rsid w:val="00D7418B"/>
    <w:rsid w:val="00D742C6"/>
    <w:rsid w:val="00D749E7"/>
    <w:rsid w:val="00D74EA8"/>
    <w:rsid w:val="00D756F1"/>
    <w:rsid w:val="00D76218"/>
    <w:rsid w:val="00D767FB"/>
    <w:rsid w:val="00D775E5"/>
    <w:rsid w:val="00D809CC"/>
    <w:rsid w:val="00D81041"/>
    <w:rsid w:val="00D8145C"/>
    <w:rsid w:val="00D816C9"/>
    <w:rsid w:val="00D81C4A"/>
    <w:rsid w:val="00D8332C"/>
    <w:rsid w:val="00D83466"/>
    <w:rsid w:val="00D83807"/>
    <w:rsid w:val="00D838D7"/>
    <w:rsid w:val="00D83906"/>
    <w:rsid w:val="00D83DB8"/>
    <w:rsid w:val="00D8466E"/>
    <w:rsid w:val="00D84C79"/>
    <w:rsid w:val="00D85619"/>
    <w:rsid w:val="00D85AF4"/>
    <w:rsid w:val="00D86558"/>
    <w:rsid w:val="00D8709D"/>
    <w:rsid w:val="00D878F4"/>
    <w:rsid w:val="00D87ACE"/>
    <w:rsid w:val="00D9037D"/>
    <w:rsid w:val="00D90574"/>
    <w:rsid w:val="00D91B46"/>
    <w:rsid w:val="00D91D47"/>
    <w:rsid w:val="00D92592"/>
    <w:rsid w:val="00D92D54"/>
    <w:rsid w:val="00D92F4F"/>
    <w:rsid w:val="00D930EE"/>
    <w:rsid w:val="00D93DAC"/>
    <w:rsid w:val="00D94502"/>
    <w:rsid w:val="00D94AA6"/>
    <w:rsid w:val="00D94B4C"/>
    <w:rsid w:val="00D94C23"/>
    <w:rsid w:val="00D94E9C"/>
    <w:rsid w:val="00D95082"/>
    <w:rsid w:val="00D95910"/>
    <w:rsid w:val="00D95F2A"/>
    <w:rsid w:val="00D963FC"/>
    <w:rsid w:val="00D96CE5"/>
    <w:rsid w:val="00D96F3C"/>
    <w:rsid w:val="00D975B0"/>
    <w:rsid w:val="00D977C0"/>
    <w:rsid w:val="00D97C8A"/>
    <w:rsid w:val="00DA0820"/>
    <w:rsid w:val="00DA1FD0"/>
    <w:rsid w:val="00DA2783"/>
    <w:rsid w:val="00DA31B1"/>
    <w:rsid w:val="00DA357E"/>
    <w:rsid w:val="00DA3618"/>
    <w:rsid w:val="00DA36DB"/>
    <w:rsid w:val="00DA3E8E"/>
    <w:rsid w:val="00DA50F3"/>
    <w:rsid w:val="00DA5139"/>
    <w:rsid w:val="00DA55D8"/>
    <w:rsid w:val="00DA5D79"/>
    <w:rsid w:val="00DA5DEE"/>
    <w:rsid w:val="00DA5FB3"/>
    <w:rsid w:val="00DA6075"/>
    <w:rsid w:val="00DA67CB"/>
    <w:rsid w:val="00DA770D"/>
    <w:rsid w:val="00DA77B6"/>
    <w:rsid w:val="00DA7B69"/>
    <w:rsid w:val="00DB0225"/>
    <w:rsid w:val="00DB0318"/>
    <w:rsid w:val="00DB0A40"/>
    <w:rsid w:val="00DB0AB7"/>
    <w:rsid w:val="00DB1871"/>
    <w:rsid w:val="00DB189C"/>
    <w:rsid w:val="00DB2913"/>
    <w:rsid w:val="00DB363A"/>
    <w:rsid w:val="00DB36BD"/>
    <w:rsid w:val="00DB3F2C"/>
    <w:rsid w:val="00DB4037"/>
    <w:rsid w:val="00DB43CE"/>
    <w:rsid w:val="00DB4830"/>
    <w:rsid w:val="00DB49A6"/>
    <w:rsid w:val="00DB4A3A"/>
    <w:rsid w:val="00DB4C2A"/>
    <w:rsid w:val="00DB509B"/>
    <w:rsid w:val="00DB5D12"/>
    <w:rsid w:val="00DB5E70"/>
    <w:rsid w:val="00DB6678"/>
    <w:rsid w:val="00DB7402"/>
    <w:rsid w:val="00DB747C"/>
    <w:rsid w:val="00DB764F"/>
    <w:rsid w:val="00DB7DF8"/>
    <w:rsid w:val="00DC0155"/>
    <w:rsid w:val="00DC0C57"/>
    <w:rsid w:val="00DC1230"/>
    <w:rsid w:val="00DC1416"/>
    <w:rsid w:val="00DC26AD"/>
    <w:rsid w:val="00DC4FF2"/>
    <w:rsid w:val="00DC6289"/>
    <w:rsid w:val="00DC6498"/>
    <w:rsid w:val="00DC6B17"/>
    <w:rsid w:val="00DC6D91"/>
    <w:rsid w:val="00DC7638"/>
    <w:rsid w:val="00DD0329"/>
    <w:rsid w:val="00DD06D0"/>
    <w:rsid w:val="00DD0A97"/>
    <w:rsid w:val="00DD0B22"/>
    <w:rsid w:val="00DD1821"/>
    <w:rsid w:val="00DD1C25"/>
    <w:rsid w:val="00DD1D3C"/>
    <w:rsid w:val="00DD1D7E"/>
    <w:rsid w:val="00DD2179"/>
    <w:rsid w:val="00DD2357"/>
    <w:rsid w:val="00DD2E95"/>
    <w:rsid w:val="00DD3F18"/>
    <w:rsid w:val="00DD40CB"/>
    <w:rsid w:val="00DD4344"/>
    <w:rsid w:val="00DD47EC"/>
    <w:rsid w:val="00DD4C33"/>
    <w:rsid w:val="00DD5157"/>
    <w:rsid w:val="00DD584C"/>
    <w:rsid w:val="00DD5867"/>
    <w:rsid w:val="00DD59D6"/>
    <w:rsid w:val="00DD6023"/>
    <w:rsid w:val="00DD714F"/>
    <w:rsid w:val="00DE0F3E"/>
    <w:rsid w:val="00DE19EF"/>
    <w:rsid w:val="00DE1CDE"/>
    <w:rsid w:val="00DE22E9"/>
    <w:rsid w:val="00DE29F8"/>
    <w:rsid w:val="00DE3D55"/>
    <w:rsid w:val="00DE3F78"/>
    <w:rsid w:val="00DE4800"/>
    <w:rsid w:val="00DE4A69"/>
    <w:rsid w:val="00DE502D"/>
    <w:rsid w:val="00DE528E"/>
    <w:rsid w:val="00DE5908"/>
    <w:rsid w:val="00DE5991"/>
    <w:rsid w:val="00DE59F3"/>
    <w:rsid w:val="00DE5A49"/>
    <w:rsid w:val="00DE5B29"/>
    <w:rsid w:val="00DE665B"/>
    <w:rsid w:val="00DE6DBE"/>
    <w:rsid w:val="00DE78CD"/>
    <w:rsid w:val="00DE7912"/>
    <w:rsid w:val="00DE7E0F"/>
    <w:rsid w:val="00DF0335"/>
    <w:rsid w:val="00DF0666"/>
    <w:rsid w:val="00DF15D2"/>
    <w:rsid w:val="00DF1A8C"/>
    <w:rsid w:val="00DF1BD9"/>
    <w:rsid w:val="00DF1F82"/>
    <w:rsid w:val="00DF2026"/>
    <w:rsid w:val="00DF2BCB"/>
    <w:rsid w:val="00DF40BE"/>
    <w:rsid w:val="00DF4B56"/>
    <w:rsid w:val="00DF50B5"/>
    <w:rsid w:val="00DF552F"/>
    <w:rsid w:val="00DF5746"/>
    <w:rsid w:val="00DF5777"/>
    <w:rsid w:val="00DF5BED"/>
    <w:rsid w:val="00DF5C85"/>
    <w:rsid w:val="00DF6034"/>
    <w:rsid w:val="00DF60DE"/>
    <w:rsid w:val="00DF6203"/>
    <w:rsid w:val="00DF6893"/>
    <w:rsid w:val="00DF6C59"/>
    <w:rsid w:val="00DF727C"/>
    <w:rsid w:val="00DF7C2E"/>
    <w:rsid w:val="00E003BA"/>
    <w:rsid w:val="00E00B70"/>
    <w:rsid w:val="00E00E92"/>
    <w:rsid w:val="00E01C3D"/>
    <w:rsid w:val="00E032C0"/>
    <w:rsid w:val="00E03675"/>
    <w:rsid w:val="00E03895"/>
    <w:rsid w:val="00E03AA9"/>
    <w:rsid w:val="00E05289"/>
    <w:rsid w:val="00E05C55"/>
    <w:rsid w:val="00E064BA"/>
    <w:rsid w:val="00E064ED"/>
    <w:rsid w:val="00E06801"/>
    <w:rsid w:val="00E0696D"/>
    <w:rsid w:val="00E06975"/>
    <w:rsid w:val="00E06B68"/>
    <w:rsid w:val="00E10F36"/>
    <w:rsid w:val="00E110AD"/>
    <w:rsid w:val="00E1116D"/>
    <w:rsid w:val="00E11DCF"/>
    <w:rsid w:val="00E126C6"/>
    <w:rsid w:val="00E1281E"/>
    <w:rsid w:val="00E133EB"/>
    <w:rsid w:val="00E13484"/>
    <w:rsid w:val="00E135C4"/>
    <w:rsid w:val="00E13D22"/>
    <w:rsid w:val="00E14025"/>
    <w:rsid w:val="00E148A9"/>
    <w:rsid w:val="00E15B4F"/>
    <w:rsid w:val="00E164BA"/>
    <w:rsid w:val="00E164BB"/>
    <w:rsid w:val="00E166BF"/>
    <w:rsid w:val="00E168CA"/>
    <w:rsid w:val="00E17176"/>
    <w:rsid w:val="00E171BC"/>
    <w:rsid w:val="00E17B31"/>
    <w:rsid w:val="00E17E5D"/>
    <w:rsid w:val="00E2053D"/>
    <w:rsid w:val="00E20ADB"/>
    <w:rsid w:val="00E20E85"/>
    <w:rsid w:val="00E20FD4"/>
    <w:rsid w:val="00E21E7E"/>
    <w:rsid w:val="00E21EB9"/>
    <w:rsid w:val="00E21F56"/>
    <w:rsid w:val="00E2228E"/>
    <w:rsid w:val="00E227A3"/>
    <w:rsid w:val="00E229F1"/>
    <w:rsid w:val="00E2482E"/>
    <w:rsid w:val="00E24D7F"/>
    <w:rsid w:val="00E25954"/>
    <w:rsid w:val="00E25957"/>
    <w:rsid w:val="00E2597E"/>
    <w:rsid w:val="00E25F41"/>
    <w:rsid w:val="00E264D5"/>
    <w:rsid w:val="00E266AE"/>
    <w:rsid w:val="00E26C70"/>
    <w:rsid w:val="00E270DA"/>
    <w:rsid w:val="00E27364"/>
    <w:rsid w:val="00E278A0"/>
    <w:rsid w:val="00E27FB8"/>
    <w:rsid w:val="00E30654"/>
    <w:rsid w:val="00E30841"/>
    <w:rsid w:val="00E31073"/>
    <w:rsid w:val="00E3216A"/>
    <w:rsid w:val="00E323EA"/>
    <w:rsid w:val="00E3250E"/>
    <w:rsid w:val="00E32606"/>
    <w:rsid w:val="00E32BCE"/>
    <w:rsid w:val="00E32BED"/>
    <w:rsid w:val="00E32CBF"/>
    <w:rsid w:val="00E3309C"/>
    <w:rsid w:val="00E330EB"/>
    <w:rsid w:val="00E33212"/>
    <w:rsid w:val="00E33275"/>
    <w:rsid w:val="00E33321"/>
    <w:rsid w:val="00E337E8"/>
    <w:rsid w:val="00E33E83"/>
    <w:rsid w:val="00E33F20"/>
    <w:rsid w:val="00E34231"/>
    <w:rsid w:val="00E3436A"/>
    <w:rsid w:val="00E343C6"/>
    <w:rsid w:val="00E345B9"/>
    <w:rsid w:val="00E34C36"/>
    <w:rsid w:val="00E35CC7"/>
    <w:rsid w:val="00E36917"/>
    <w:rsid w:val="00E3725F"/>
    <w:rsid w:val="00E374F6"/>
    <w:rsid w:val="00E37E6C"/>
    <w:rsid w:val="00E37EC2"/>
    <w:rsid w:val="00E41783"/>
    <w:rsid w:val="00E4180E"/>
    <w:rsid w:val="00E41C0F"/>
    <w:rsid w:val="00E42924"/>
    <w:rsid w:val="00E4304B"/>
    <w:rsid w:val="00E43C9A"/>
    <w:rsid w:val="00E43D2C"/>
    <w:rsid w:val="00E442FA"/>
    <w:rsid w:val="00E44E68"/>
    <w:rsid w:val="00E45620"/>
    <w:rsid w:val="00E45B0A"/>
    <w:rsid w:val="00E45CAF"/>
    <w:rsid w:val="00E464E7"/>
    <w:rsid w:val="00E46615"/>
    <w:rsid w:val="00E47488"/>
    <w:rsid w:val="00E502D6"/>
    <w:rsid w:val="00E50783"/>
    <w:rsid w:val="00E5091E"/>
    <w:rsid w:val="00E51125"/>
    <w:rsid w:val="00E519B5"/>
    <w:rsid w:val="00E51C23"/>
    <w:rsid w:val="00E51DB0"/>
    <w:rsid w:val="00E51E53"/>
    <w:rsid w:val="00E5312F"/>
    <w:rsid w:val="00E5398A"/>
    <w:rsid w:val="00E53B81"/>
    <w:rsid w:val="00E54200"/>
    <w:rsid w:val="00E54BF4"/>
    <w:rsid w:val="00E55F69"/>
    <w:rsid w:val="00E5611B"/>
    <w:rsid w:val="00E5612C"/>
    <w:rsid w:val="00E5673B"/>
    <w:rsid w:val="00E568B0"/>
    <w:rsid w:val="00E57D4B"/>
    <w:rsid w:val="00E61108"/>
    <w:rsid w:val="00E6150B"/>
    <w:rsid w:val="00E61C5C"/>
    <w:rsid w:val="00E62339"/>
    <w:rsid w:val="00E62402"/>
    <w:rsid w:val="00E62624"/>
    <w:rsid w:val="00E632AD"/>
    <w:rsid w:val="00E6345B"/>
    <w:rsid w:val="00E64697"/>
    <w:rsid w:val="00E64966"/>
    <w:rsid w:val="00E65651"/>
    <w:rsid w:val="00E6587D"/>
    <w:rsid w:val="00E6615D"/>
    <w:rsid w:val="00E66FB8"/>
    <w:rsid w:val="00E67112"/>
    <w:rsid w:val="00E70919"/>
    <w:rsid w:val="00E70F6B"/>
    <w:rsid w:val="00E70F76"/>
    <w:rsid w:val="00E712E5"/>
    <w:rsid w:val="00E71580"/>
    <w:rsid w:val="00E717E7"/>
    <w:rsid w:val="00E71D12"/>
    <w:rsid w:val="00E723EF"/>
    <w:rsid w:val="00E72859"/>
    <w:rsid w:val="00E73C7E"/>
    <w:rsid w:val="00E73F9C"/>
    <w:rsid w:val="00E74403"/>
    <w:rsid w:val="00E746FC"/>
    <w:rsid w:val="00E7536F"/>
    <w:rsid w:val="00E75CA7"/>
    <w:rsid w:val="00E76144"/>
    <w:rsid w:val="00E763AD"/>
    <w:rsid w:val="00E76550"/>
    <w:rsid w:val="00E77040"/>
    <w:rsid w:val="00E77593"/>
    <w:rsid w:val="00E775A6"/>
    <w:rsid w:val="00E77BA1"/>
    <w:rsid w:val="00E800ED"/>
    <w:rsid w:val="00E80179"/>
    <w:rsid w:val="00E82B80"/>
    <w:rsid w:val="00E8366F"/>
    <w:rsid w:val="00E8385F"/>
    <w:rsid w:val="00E842D6"/>
    <w:rsid w:val="00E84C5B"/>
    <w:rsid w:val="00E85071"/>
    <w:rsid w:val="00E855F2"/>
    <w:rsid w:val="00E8567F"/>
    <w:rsid w:val="00E85C40"/>
    <w:rsid w:val="00E85DB4"/>
    <w:rsid w:val="00E86F5B"/>
    <w:rsid w:val="00E879CB"/>
    <w:rsid w:val="00E87B7D"/>
    <w:rsid w:val="00E87FCD"/>
    <w:rsid w:val="00E8E0E3"/>
    <w:rsid w:val="00E904F1"/>
    <w:rsid w:val="00E91416"/>
    <w:rsid w:val="00E92080"/>
    <w:rsid w:val="00E921D7"/>
    <w:rsid w:val="00E923B0"/>
    <w:rsid w:val="00E927A4"/>
    <w:rsid w:val="00E929F2"/>
    <w:rsid w:val="00E92AF3"/>
    <w:rsid w:val="00E92B63"/>
    <w:rsid w:val="00E92F61"/>
    <w:rsid w:val="00E93948"/>
    <w:rsid w:val="00E93CF1"/>
    <w:rsid w:val="00E93FF8"/>
    <w:rsid w:val="00E9494B"/>
    <w:rsid w:val="00E955B3"/>
    <w:rsid w:val="00E955E2"/>
    <w:rsid w:val="00E95D5D"/>
    <w:rsid w:val="00E95FF5"/>
    <w:rsid w:val="00E96219"/>
    <w:rsid w:val="00E97006"/>
    <w:rsid w:val="00E97BE5"/>
    <w:rsid w:val="00E97F93"/>
    <w:rsid w:val="00EA05E0"/>
    <w:rsid w:val="00EA063D"/>
    <w:rsid w:val="00EA0857"/>
    <w:rsid w:val="00EA0ABF"/>
    <w:rsid w:val="00EA0C3F"/>
    <w:rsid w:val="00EA0EB7"/>
    <w:rsid w:val="00EA0F09"/>
    <w:rsid w:val="00EA1974"/>
    <w:rsid w:val="00EA19C3"/>
    <w:rsid w:val="00EA1B1A"/>
    <w:rsid w:val="00EA1E07"/>
    <w:rsid w:val="00EA23A3"/>
    <w:rsid w:val="00EA352C"/>
    <w:rsid w:val="00EA3872"/>
    <w:rsid w:val="00EA3BAE"/>
    <w:rsid w:val="00EA3F36"/>
    <w:rsid w:val="00EA4F4B"/>
    <w:rsid w:val="00EA4FAC"/>
    <w:rsid w:val="00EA517E"/>
    <w:rsid w:val="00EA5184"/>
    <w:rsid w:val="00EA5283"/>
    <w:rsid w:val="00EA535C"/>
    <w:rsid w:val="00EA5438"/>
    <w:rsid w:val="00EA67C7"/>
    <w:rsid w:val="00EA68D3"/>
    <w:rsid w:val="00EA6E7F"/>
    <w:rsid w:val="00EA763E"/>
    <w:rsid w:val="00EB08E0"/>
    <w:rsid w:val="00EB0DFB"/>
    <w:rsid w:val="00EB13EE"/>
    <w:rsid w:val="00EB17F4"/>
    <w:rsid w:val="00EB1D9B"/>
    <w:rsid w:val="00EB2258"/>
    <w:rsid w:val="00EB22B8"/>
    <w:rsid w:val="00EB2355"/>
    <w:rsid w:val="00EB24B0"/>
    <w:rsid w:val="00EB2694"/>
    <w:rsid w:val="00EB2774"/>
    <w:rsid w:val="00EB27EC"/>
    <w:rsid w:val="00EB2939"/>
    <w:rsid w:val="00EB2A6C"/>
    <w:rsid w:val="00EB3155"/>
    <w:rsid w:val="00EB337A"/>
    <w:rsid w:val="00EB3AC2"/>
    <w:rsid w:val="00EB4278"/>
    <w:rsid w:val="00EB5020"/>
    <w:rsid w:val="00EB57D9"/>
    <w:rsid w:val="00EB5CD9"/>
    <w:rsid w:val="00EB682F"/>
    <w:rsid w:val="00EB71C3"/>
    <w:rsid w:val="00EC019E"/>
    <w:rsid w:val="00EC0284"/>
    <w:rsid w:val="00EC072E"/>
    <w:rsid w:val="00EC08AE"/>
    <w:rsid w:val="00EC195D"/>
    <w:rsid w:val="00EC1D4F"/>
    <w:rsid w:val="00EC2647"/>
    <w:rsid w:val="00EC27B5"/>
    <w:rsid w:val="00EC3620"/>
    <w:rsid w:val="00EC3D76"/>
    <w:rsid w:val="00EC472F"/>
    <w:rsid w:val="00EC57C3"/>
    <w:rsid w:val="00EC58C1"/>
    <w:rsid w:val="00EC5F8F"/>
    <w:rsid w:val="00EC63CE"/>
    <w:rsid w:val="00EC69E7"/>
    <w:rsid w:val="00EC6BD1"/>
    <w:rsid w:val="00EC74EA"/>
    <w:rsid w:val="00ED03DB"/>
    <w:rsid w:val="00ED1634"/>
    <w:rsid w:val="00ED1B9B"/>
    <w:rsid w:val="00ED1BC4"/>
    <w:rsid w:val="00ED1C0B"/>
    <w:rsid w:val="00ED20E0"/>
    <w:rsid w:val="00ED23DA"/>
    <w:rsid w:val="00ED2A92"/>
    <w:rsid w:val="00ED2F94"/>
    <w:rsid w:val="00ED3BA8"/>
    <w:rsid w:val="00ED3DEC"/>
    <w:rsid w:val="00ED4A4C"/>
    <w:rsid w:val="00ED55CF"/>
    <w:rsid w:val="00ED5FFA"/>
    <w:rsid w:val="00ED620A"/>
    <w:rsid w:val="00ED670E"/>
    <w:rsid w:val="00ED6B72"/>
    <w:rsid w:val="00ED71E8"/>
    <w:rsid w:val="00ED7508"/>
    <w:rsid w:val="00ED759B"/>
    <w:rsid w:val="00ED7684"/>
    <w:rsid w:val="00ED7B01"/>
    <w:rsid w:val="00EE0305"/>
    <w:rsid w:val="00EE04B1"/>
    <w:rsid w:val="00EE135E"/>
    <w:rsid w:val="00EE21C9"/>
    <w:rsid w:val="00EE21FD"/>
    <w:rsid w:val="00EE2253"/>
    <w:rsid w:val="00EE2F47"/>
    <w:rsid w:val="00EE33F3"/>
    <w:rsid w:val="00EE37EE"/>
    <w:rsid w:val="00EE3838"/>
    <w:rsid w:val="00EE4919"/>
    <w:rsid w:val="00EE585D"/>
    <w:rsid w:val="00EE5B93"/>
    <w:rsid w:val="00EE5F73"/>
    <w:rsid w:val="00EE60FF"/>
    <w:rsid w:val="00EE683D"/>
    <w:rsid w:val="00EE6C98"/>
    <w:rsid w:val="00EE6CBD"/>
    <w:rsid w:val="00EE7BA2"/>
    <w:rsid w:val="00EF061D"/>
    <w:rsid w:val="00EF0E33"/>
    <w:rsid w:val="00EF100E"/>
    <w:rsid w:val="00EF1105"/>
    <w:rsid w:val="00EF186B"/>
    <w:rsid w:val="00EF1DD5"/>
    <w:rsid w:val="00EF1FD0"/>
    <w:rsid w:val="00EF21DA"/>
    <w:rsid w:val="00EF2275"/>
    <w:rsid w:val="00EF26F7"/>
    <w:rsid w:val="00EF272E"/>
    <w:rsid w:val="00EF27DD"/>
    <w:rsid w:val="00EF29A5"/>
    <w:rsid w:val="00EF34A9"/>
    <w:rsid w:val="00EF39D3"/>
    <w:rsid w:val="00EF3A90"/>
    <w:rsid w:val="00EF3EAD"/>
    <w:rsid w:val="00EF404D"/>
    <w:rsid w:val="00EF485B"/>
    <w:rsid w:val="00EF4B70"/>
    <w:rsid w:val="00EF58DE"/>
    <w:rsid w:val="00EF59EE"/>
    <w:rsid w:val="00EF69EA"/>
    <w:rsid w:val="00EF7489"/>
    <w:rsid w:val="00EF793F"/>
    <w:rsid w:val="00EF7E3D"/>
    <w:rsid w:val="00F00678"/>
    <w:rsid w:val="00F006C3"/>
    <w:rsid w:val="00F010A0"/>
    <w:rsid w:val="00F01905"/>
    <w:rsid w:val="00F01A25"/>
    <w:rsid w:val="00F01C04"/>
    <w:rsid w:val="00F01C5E"/>
    <w:rsid w:val="00F0288D"/>
    <w:rsid w:val="00F02ED7"/>
    <w:rsid w:val="00F035FF"/>
    <w:rsid w:val="00F03674"/>
    <w:rsid w:val="00F03DC5"/>
    <w:rsid w:val="00F05381"/>
    <w:rsid w:val="00F05451"/>
    <w:rsid w:val="00F05FB1"/>
    <w:rsid w:val="00F06D47"/>
    <w:rsid w:val="00F06D8A"/>
    <w:rsid w:val="00F07ACB"/>
    <w:rsid w:val="00F07CE7"/>
    <w:rsid w:val="00F10C73"/>
    <w:rsid w:val="00F1293F"/>
    <w:rsid w:val="00F13514"/>
    <w:rsid w:val="00F13665"/>
    <w:rsid w:val="00F136CD"/>
    <w:rsid w:val="00F138A0"/>
    <w:rsid w:val="00F14504"/>
    <w:rsid w:val="00F14642"/>
    <w:rsid w:val="00F15116"/>
    <w:rsid w:val="00F159BE"/>
    <w:rsid w:val="00F167F9"/>
    <w:rsid w:val="00F16822"/>
    <w:rsid w:val="00F16B39"/>
    <w:rsid w:val="00F17549"/>
    <w:rsid w:val="00F17ED2"/>
    <w:rsid w:val="00F20133"/>
    <w:rsid w:val="00F20489"/>
    <w:rsid w:val="00F20E41"/>
    <w:rsid w:val="00F218B6"/>
    <w:rsid w:val="00F2199E"/>
    <w:rsid w:val="00F21F5F"/>
    <w:rsid w:val="00F229DB"/>
    <w:rsid w:val="00F2519F"/>
    <w:rsid w:val="00F264AA"/>
    <w:rsid w:val="00F26B28"/>
    <w:rsid w:val="00F26B79"/>
    <w:rsid w:val="00F3076C"/>
    <w:rsid w:val="00F30DE4"/>
    <w:rsid w:val="00F311E9"/>
    <w:rsid w:val="00F3131A"/>
    <w:rsid w:val="00F31876"/>
    <w:rsid w:val="00F324F1"/>
    <w:rsid w:val="00F333B5"/>
    <w:rsid w:val="00F334D8"/>
    <w:rsid w:val="00F33720"/>
    <w:rsid w:val="00F33A43"/>
    <w:rsid w:val="00F34436"/>
    <w:rsid w:val="00F346A0"/>
    <w:rsid w:val="00F3563C"/>
    <w:rsid w:val="00F35AF2"/>
    <w:rsid w:val="00F35C2D"/>
    <w:rsid w:val="00F36464"/>
    <w:rsid w:val="00F3677F"/>
    <w:rsid w:val="00F37C5F"/>
    <w:rsid w:val="00F4035E"/>
    <w:rsid w:val="00F4080C"/>
    <w:rsid w:val="00F4093A"/>
    <w:rsid w:val="00F40A0E"/>
    <w:rsid w:val="00F41876"/>
    <w:rsid w:val="00F41ABA"/>
    <w:rsid w:val="00F41B60"/>
    <w:rsid w:val="00F41C3C"/>
    <w:rsid w:val="00F4207B"/>
    <w:rsid w:val="00F42EA3"/>
    <w:rsid w:val="00F43248"/>
    <w:rsid w:val="00F44057"/>
    <w:rsid w:val="00F44C2F"/>
    <w:rsid w:val="00F44FA7"/>
    <w:rsid w:val="00F4516C"/>
    <w:rsid w:val="00F45369"/>
    <w:rsid w:val="00F45792"/>
    <w:rsid w:val="00F45ED3"/>
    <w:rsid w:val="00F474FB"/>
    <w:rsid w:val="00F515C5"/>
    <w:rsid w:val="00F52C39"/>
    <w:rsid w:val="00F53045"/>
    <w:rsid w:val="00F532B0"/>
    <w:rsid w:val="00F546E9"/>
    <w:rsid w:val="00F55048"/>
    <w:rsid w:val="00F554CE"/>
    <w:rsid w:val="00F55C09"/>
    <w:rsid w:val="00F5626E"/>
    <w:rsid w:val="00F56DBA"/>
    <w:rsid w:val="00F56F8B"/>
    <w:rsid w:val="00F609CA"/>
    <w:rsid w:val="00F60A1C"/>
    <w:rsid w:val="00F60F30"/>
    <w:rsid w:val="00F61686"/>
    <w:rsid w:val="00F61941"/>
    <w:rsid w:val="00F6263D"/>
    <w:rsid w:val="00F629FD"/>
    <w:rsid w:val="00F62B73"/>
    <w:rsid w:val="00F62FC9"/>
    <w:rsid w:val="00F6390D"/>
    <w:rsid w:val="00F6402A"/>
    <w:rsid w:val="00F64311"/>
    <w:rsid w:val="00F645F2"/>
    <w:rsid w:val="00F64663"/>
    <w:rsid w:val="00F6545A"/>
    <w:rsid w:val="00F657F1"/>
    <w:rsid w:val="00F65A49"/>
    <w:rsid w:val="00F65C52"/>
    <w:rsid w:val="00F65CD4"/>
    <w:rsid w:val="00F6696B"/>
    <w:rsid w:val="00F66D88"/>
    <w:rsid w:val="00F676CA"/>
    <w:rsid w:val="00F678D3"/>
    <w:rsid w:val="00F67A69"/>
    <w:rsid w:val="00F67EED"/>
    <w:rsid w:val="00F7110F"/>
    <w:rsid w:val="00F71E60"/>
    <w:rsid w:val="00F721AE"/>
    <w:rsid w:val="00F72A37"/>
    <w:rsid w:val="00F72DEF"/>
    <w:rsid w:val="00F738F3"/>
    <w:rsid w:val="00F7395E"/>
    <w:rsid w:val="00F73CBD"/>
    <w:rsid w:val="00F742D8"/>
    <w:rsid w:val="00F751A9"/>
    <w:rsid w:val="00F752BE"/>
    <w:rsid w:val="00F7549C"/>
    <w:rsid w:val="00F759E4"/>
    <w:rsid w:val="00F76363"/>
    <w:rsid w:val="00F764E3"/>
    <w:rsid w:val="00F77631"/>
    <w:rsid w:val="00F77E40"/>
    <w:rsid w:val="00F801F3"/>
    <w:rsid w:val="00F80DDB"/>
    <w:rsid w:val="00F810C4"/>
    <w:rsid w:val="00F81BBF"/>
    <w:rsid w:val="00F81D1C"/>
    <w:rsid w:val="00F82858"/>
    <w:rsid w:val="00F82FC9"/>
    <w:rsid w:val="00F83433"/>
    <w:rsid w:val="00F83D86"/>
    <w:rsid w:val="00F842AA"/>
    <w:rsid w:val="00F848E0"/>
    <w:rsid w:val="00F85190"/>
    <w:rsid w:val="00F85C26"/>
    <w:rsid w:val="00F866ED"/>
    <w:rsid w:val="00F868D3"/>
    <w:rsid w:val="00F873D4"/>
    <w:rsid w:val="00F87863"/>
    <w:rsid w:val="00F87BA9"/>
    <w:rsid w:val="00F87F2F"/>
    <w:rsid w:val="00F9021F"/>
    <w:rsid w:val="00F902FD"/>
    <w:rsid w:val="00F90483"/>
    <w:rsid w:val="00F90D5B"/>
    <w:rsid w:val="00F911CC"/>
    <w:rsid w:val="00F91217"/>
    <w:rsid w:val="00F9129E"/>
    <w:rsid w:val="00F91479"/>
    <w:rsid w:val="00F9150F"/>
    <w:rsid w:val="00F915FD"/>
    <w:rsid w:val="00F91715"/>
    <w:rsid w:val="00F92830"/>
    <w:rsid w:val="00F93056"/>
    <w:rsid w:val="00F9365B"/>
    <w:rsid w:val="00F93688"/>
    <w:rsid w:val="00F93DFD"/>
    <w:rsid w:val="00F94120"/>
    <w:rsid w:val="00F94C1A"/>
    <w:rsid w:val="00F950E9"/>
    <w:rsid w:val="00F952BF"/>
    <w:rsid w:val="00F9577C"/>
    <w:rsid w:val="00F95C07"/>
    <w:rsid w:val="00F95D0B"/>
    <w:rsid w:val="00F969BB"/>
    <w:rsid w:val="00F96B2E"/>
    <w:rsid w:val="00F97528"/>
    <w:rsid w:val="00FA0260"/>
    <w:rsid w:val="00FA07FD"/>
    <w:rsid w:val="00FA0B21"/>
    <w:rsid w:val="00FA0CDB"/>
    <w:rsid w:val="00FA0CE7"/>
    <w:rsid w:val="00FA0FFD"/>
    <w:rsid w:val="00FA113B"/>
    <w:rsid w:val="00FA11D8"/>
    <w:rsid w:val="00FA1567"/>
    <w:rsid w:val="00FA164C"/>
    <w:rsid w:val="00FA1B1B"/>
    <w:rsid w:val="00FA22EC"/>
    <w:rsid w:val="00FA2307"/>
    <w:rsid w:val="00FA2417"/>
    <w:rsid w:val="00FA25F9"/>
    <w:rsid w:val="00FA3866"/>
    <w:rsid w:val="00FA3ED9"/>
    <w:rsid w:val="00FA3FA8"/>
    <w:rsid w:val="00FA4369"/>
    <w:rsid w:val="00FA4837"/>
    <w:rsid w:val="00FA48C9"/>
    <w:rsid w:val="00FA5040"/>
    <w:rsid w:val="00FA541F"/>
    <w:rsid w:val="00FA552E"/>
    <w:rsid w:val="00FA56CD"/>
    <w:rsid w:val="00FA57B6"/>
    <w:rsid w:val="00FA5B5F"/>
    <w:rsid w:val="00FA61D1"/>
    <w:rsid w:val="00FA62E3"/>
    <w:rsid w:val="00FA644C"/>
    <w:rsid w:val="00FA6704"/>
    <w:rsid w:val="00FA6CD1"/>
    <w:rsid w:val="00FA7194"/>
    <w:rsid w:val="00FA7515"/>
    <w:rsid w:val="00FB05E9"/>
    <w:rsid w:val="00FB079A"/>
    <w:rsid w:val="00FB0831"/>
    <w:rsid w:val="00FB0948"/>
    <w:rsid w:val="00FB0B8C"/>
    <w:rsid w:val="00FB11FB"/>
    <w:rsid w:val="00FB1D1E"/>
    <w:rsid w:val="00FB2616"/>
    <w:rsid w:val="00FB2956"/>
    <w:rsid w:val="00FB2B91"/>
    <w:rsid w:val="00FB364A"/>
    <w:rsid w:val="00FB3817"/>
    <w:rsid w:val="00FB4B68"/>
    <w:rsid w:val="00FB4F26"/>
    <w:rsid w:val="00FB554D"/>
    <w:rsid w:val="00FB59BC"/>
    <w:rsid w:val="00FB59D7"/>
    <w:rsid w:val="00FB5EC8"/>
    <w:rsid w:val="00FB6F85"/>
    <w:rsid w:val="00FC0096"/>
    <w:rsid w:val="00FC049C"/>
    <w:rsid w:val="00FC08A6"/>
    <w:rsid w:val="00FC0AC0"/>
    <w:rsid w:val="00FC0AE6"/>
    <w:rsid w:val="00FC119D"/>
    <w:rsid w:val="00FC11CB"/>
    <w:rsid w:val="00FC1E29"/>
    <w:rsid w:val="00FC1F1C"/>
    <w:rsid w:val="00FC237E"/>
    <w:rsid w:val="00FC26AA"/>
    <w:rsid w:val="00FC2FF9"/>
    <w:rsid w:val="00FC3F0F"/>
    <w:rsid w:val="00FC41FA"/>
    <w:rsid w:val="00FC486A"/>
    <w:rsid w:val="00FC51F5"/>
    <w:rsid w:val="00FC5A37"/>
    <w:rsid w:val="00FC5A82"/>
    <w:rsid w:val="00FC6816"/>
    <w:rsid w:val="00FC7450"/>
    <w:rsid w:val="00FC767B"/>
    <w:rsid w:val="00FC77B0"/>
    <w:rsid w:val="00FC7FC8"/>
    <w:rsid w:val="00FD017D"/>
    <w:rsid w:val="00FD0337"/>
    <w:rsid w:val="00FD0854"/>
    <w:rsid w:val="00FD1119"/>
    <w:rsid w:val="00FD1A5C"/>
    <w:rsid w:val="00FD1B21"/>
    <w:rsid w:val="00FD2947"/>
    <w:rsid w:val="00FD2F07"/>
    <w:rsid w:val="00FD373F"/>
    <w:rsid w:val="00FD3AED"/>
    <w:rsid w:val="00FD3D06"/>
    <w:rsid w:val="00FD4161"/>
    <w:rsid w:val="00FD5B09"/>
    <w:rsid w:val="00FD63E7"/>
    <w:rsid w:val="00FD67EB"/>
    <w:rsid w:val="00FD6DC0"/>
    <w:rsid w:val="00FD6FE2"/>
    <w:rsid w:val="00FD7984"/>
    <w:rsid w:val="00FD7CCB"/>
    <w:rsid w:val="00FE0D6E"/>
    <w:rsid w:val="00FE1507"/>
    <w:rsid w:val="00FE1543"/>
    <w:rsid w:val="00FE1F01"/>
    <w:rsid w:val="00FE23FA"/>
    <w:rsid w:val="00FE37B6"/>
    <w:rsid w:val="00FE42A7"/>
    <w:rsid w:val="00FE486C"/>
    <w:rsid w:val="00FE4AE0"/>
    <w:rsid w:val="00FE5346"/>
    <w:rsid w:val="00FE6149"/>
    <w:rsid w:val="00FE6972"/>
    <w:rsid w:val="00FE69B0"/>
    <w:rsid w:val="00FE6D6D"/>
    <w:rsid w:val="00FE6EC1"/>
    <w:rsid w:val="00FE790C"/>
    <w:rsid w:val="00FE796B"/>
    <w:rsid w:val="00FF0C76"/>
    <w:rsid w:val="00FF21E7"/>
    <w:rsid w:val="00FF2214"/>
    <w:rsid w:val="00FF250A"/>
    <w:rsid w:val="00FF28A8"/>
    <w:rsid w:val="00FF3165"/>
    <w:rsid w:val="00FF3543"/>
    <w:rsid w:val="00FF3D6D"/>
    <w:rsid w:val="00FF4CFE"/>
    <w:rsid w:val="00FF6B1A"/>
    <w:rsid w:val="00FF6BB5"/>
    <w:rsid w:val="00FF6F06"/>
    <w:rsid w:val="00FF6F92"/>
    <w:rsid w:val="00FF73C7"/>
    <w:rsid w:val="00FF7603"/>
    <w:rsid w:val="00FF79A0"/>
    <w:rsid w:val="00FF7BA5"/>
    <w:rsid w:val="00FF7C66"/>
    <w:rsid w:val="03D05646"/>
    <w:rsid w:val="04AB06A5"/>
    <w:rsid w:val="0550AC55"/>
    <w:rsid w:val="077812B0"/>
    <w:rsid w:val="095D84C7"/>
    <w:rsid w:val="0AB5A543"/>
    <w:rsid w:val="0AFEE751"/>
    <w:rsid w:val="0BAEC5B7"/>
    <w:rsid w:val="107611BA"/>
    <w:rsid w:val="113838A0"/>
    <w:rsid w:val="11ECBE89"/>
    <w:rsid w:val="1339A26C"/>
    <w:rsid w:val="14911C7B"/>
    <w:rsid w:val="15BA1716"/>
    <w:rsid w:val="16FD8C89"/>
    <w:rsid w:val="182D1E86"/>
    <w:rsid w:val="1B31D607"/>
    <w:rsid w:val="1B4261C1"/>
    <w:rsid w:val="1C1235C5"/>
    <w:rsid w:val="1D932686"/>
    <w:rsid w:val="1F6E504F"/>
    <w:rsid w:val="26A98196"/>
    <w:rsid w:val="2C68289F"/>
    <w:rsid w:val="32A6C364"/>
    <w:rsid w:val="32F335FA"/>
    <w:rsid w:val="33F0A268"/>
    <w:rsid w:val="343F115F"/>
    <w:rsid w:val="34CE3E28"/>
    <w:rsid w:val="34DEADF2"/>
    <w:rsid w:val="36C68305"/>
    <w:rsid w:val="37E8FC66"/>
    <w:rsid w:val="37FB109B"/>
    <w:rsid w:val="392D1BC5"/>
    <w:rsid w:val="3A4E4521"/>
    <w:rsid w:val="3C002728"/>
    <w:rsid w:val="432738A9"/>
    <w:rsid w:val="433DE86F"/>
    <w:rsid w:val="44C3E612"/>
    <w:rsid w:val="4576A453"/>
    <w:rsid w:val="4A1336D7"/>
    <w:rsid w:val="4BEAD8C2"/>
    <w:rsid w:val="4F7A80F3"/>
    <w:rsid w:val="4F957D52"/>
    <w:rsid w:val="52044842"/>
    <w:rsid w:val="5212C976"/>
    <w:rsid w:val="52B0B738"/>
    <w:rsid w:val="56941DB1"/>
    <w:rsid w:val="570E62B0"/>
    <w:rsid w:val="596FA85F"/>
    <w:rsid w:val="5B48E924"/>
    <w:rsid w:val="60C9AAC9"/>
    <w:rsid w:val="62795B5F"/>
    <w:rsid w:val="62F20555"/>
    <w:rsid w:val="63191D89"/>
    <w:rsid w:val="6514A99E"/>
    <w:rsid w:val="684190E2"/>
    <w:rsid w:val="6B6FBE1C"/>
    <w:rsid w:val="6CFB058D"/>
    <w:rsid w:val="6D8E35A9"/>
    <w:rsid w:val="6FA92827"/>
    <w:rsid w:val="6FC8FCE9"/>
    <w:rsid w:val="701319BE"/>
    <w:rsid w:val="70248049"/>
    <w:rsid w:val="70F87609"/>
    <w:rsid w:val="769B11BF"/>
    <w:rsid w:val="77EE53E4"/>
    <w:rsid w:val="7C0CB91D"/>
    <w:rsid w:val="7E1DCD71"/>
    <w:rsid w:val="7F4B4C2E"/>
    <w:rsid w:val="7FA7F134"/>
    <w:rsid w:val="7FB76BAD"/>
    <w:rsid w:val="7FEFBC9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593A7C"/>
  <w15:chartTrackingRefBased/>
  <w15:docId w15:val="{AC7BB70D-4892-E742-A12B-CFBEC5268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7CB"/>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Titre1">
    <w:name w:val="heading 1"/>
    <w:basedOn w:val="Normal"/>
    <w:next w:val="Titre2"/>
    <w:link w:val="Titre1Car"/>
    <w:uiPriority w:val="9"/>
    <w:qFormat/>
    <w:rsid w:val="001F67CB"/>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1F67CB"/>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1F67CB"/>
    <w:pPr>
      <w:keepNext/>
      <w:keepLines/>
      <w:numPr>
        <w:ilvl w:val="2"/>
        <w:numId w:val="8"/>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1F67CB"/>
    <w:pPr>
      <w:keepNext/>
      <w:numPr>
        <w:ilvl w:val="3"/>
        <w:numId w:val="8"/>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1F67CB"/>
    <w:pPr>
      <w:keepNext/>
      <w:numPr>
        <w:ilvl w:val="4"/>
        <w:numId w:val="8"/>
      </w:numPr>
      <w:spacing w:before="120" w:after="120"/>
      <w:jc w:val="left"/>
      <w:outlineLvl w:val="4"/>
    </w:pPr>
    <w:rPr>
      <w:rFonts w:eastAsiaTheme="majorEastAsia"/>
      <w:i/>
      <w:iCs/>
    </w:rPr>
  </w:style>
  <w:style w:type="paragraph" w:styleId="Titre6">
    <w:name w:val="heading 6"/>
    <w:basedOn w:val="Normal"/>
    <w:next w:val="Normal"/>
    <w:link w:val="Titre6Car"/>
    <w:semiHidden/>
    <w:rsid w:val="001F67CB"/>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1F67CB"/>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1F67CB"/>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1F67CB"/>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F67CB"/>
    <w:rPr>
      <w:rFonts w:ascii="Times New Roman" w:eastAsiaTheme="majorEastAsia" w:hAnsi="Times New Roman" w:cstheme="majorBidi"/>
      <w:b/>
      <w:bCs/>
      <w:sz w:val="28"/>
      <w:szCs w:val="32"/>
      <w:lang w:val="en-GB"/>
    </w:rPr>
  </w:style>
  <w:style w:type="character" w:customStyle="1" w:styleId="Titre2Car">
    <w:name w:val="Titre 2 Car"/>
    <w:basedOn w:val="Policepardfaut"/>
    <w:link w:val="Titre2"/>
    <w:uiPriority w:val="9"/>
    <w:rsid w:val="001F67CB"/>
    <w:rPr>
      <w:rFonts w:ascii="Times New Roman Bold" w:eastAsiaTheme="majorEastAsia" w:hAnsi="Times New Roman Bold" w:cstheme="majorBidi"/>
      <w:b/>
      <w:kern w:val="0"/>
      <w:szCs w:val="26"/>
      <w:lang w:val="en-GB"/>
      <w14:ligatures w14:val="none"/>
    </w:rPr>
  </w:style>
  <w:style w:type="character" w:customStyle="1" w:styleId="Titre3Car">
    <w:name w:val="Titre 3 Car"/>
    <w:basedOn w:val="Policepardfaut"/>
    <w:link w:val="Titre3"/>
    <w:uiPriority w:val="9"/>
    <w:rsid w:val="001F67CB"/>
    <w:rPr>
      <w:rFonts w:ascii="Times New Roman" w:eastAsiaTheme="majorEastAsia" w:hAnsi="Times New Roman" w:cs="Times New Roman"/>
      <w:b/>
      <w:bCs/>
      <w:kern w:val="0"/>
      <w:sz w:val="22"/>
      <w:szCs w:val="22"/>
      <w:lang w:val="en-GB"/>
      <w14:ligatures w14:val="none"/>
    </w:rPr>
  </w:style>
  <w:style w:type="character" w:customStyle="1" w:styleId="Titre4Car">
    <w:name w:val="Titre 4 Car"/>
    <w:basedOn w:val="Policepardfaut"/>
    <w:link w:val="Titre4"/>
    <w:uiPriority w:val="9"/>
    <w:rsid w:val="001F67CB"/>
    <w:rPr>
      <w:rFonts w:ascii="Times New Roman" w:eastAsiaTheme="majorEastAsia" w:hAnsi="Times New Roman" w:cs="Times New Roman"/>
      <w:b/>
      <w:bCs/>
      <w:kern w:val="0"/>
      <w:sz w:val="22"/>
      <w:szCs w:val="22"/>
      <w:lang w:val="en-GB"/>
      <w14:ligatures w14:val="none"/>
    </w:rPr>
  </w:style>
  <w:style w:type="character" w:customStyle="1" w:styleId="Titre5Car">
    <w:name w:val="Titre 5 Car"/>
    <w:basedOn w:val="Policepardfaut"/>
    <w:link w:val="Titre5"/>
    <w:uiPriority w:val="9"/>
    <w:rsid w:val="001F67CB"/>
    <w:rPr>
      <w:rFonts w:ascii="Times New Roman" w:eastAsiaTheme="majorEastAsia" w:hAnsi="Times New Roman" w:cs="Times New Roman"/>
      <w:i/>
      <w:iCs/>
      <w:kern w:val="0"/>
      <w:sz w:val="22"/>
      <w:szCs w:val="22"/>
      <w:lang w:val="en-GB"/>
      <w14:ligatures w14:val="none"/>
    </w:rPr>
  </w:style>
  <w:style w:type="character" w:customStyle="1" w:styleId="Titre6Car">
    <w:name w:val="Titre 6 Car"/>
    <w:basedOn w:val="Policepardfaut"/>
    <w:link w:val="Titre6"/>
    <w:semiHidden/>
    <w:rsid w:val="001F67CB"/>
    <w:rPr>
      <w:rFonts w:ascii="Times New Roman" w:eastAsia="SimSun" w:hAnsi="Times New Roman" w:cs="Times New Roman"/>
      <w:bCs/>
      <w:kern w:val="0"/>
      <w:szCs w:val="22"/>
      <w:lang w:val="en-GB"/>
      <w14:ligatures w14:val="none"/>
    </w:rPr>
  </w:style>
  <w:style w:type="character" w:customStyle="1" w:styleId="Titre7Car">
    <w:name w:val="Titre 7 Car"/>
    <w:basedOn w:val="Policepardfaut"/>
    <w:link w:val="Titre7"/>
    <w:semiHidden/>
    <w:rsid w:val="001F67CB"/>
    <w:rPr>
      <w:rFonts w:ascii="Times New Roman" w:eastAsia="SimSun" w:hAnsi="Times New Roman" w:cs="Times New Roman"/>
      <w:b/>
      <w:snapToGrid w:val="0"/>
      <w:kern w:val="0"/>
      <w:sz w:val="22"/>
      <w:szCs w:val="22"/>
      <w:u w:val="single"/>
      <w:lang w:val="en-GB"/>
      <w14:ligatures w14:val="none"/>
    </w:rPr>
  </w:style>
  <w:style w:type="character" w:customStyle="1" w:styleId="Titre8Car">
    <w:name w:val="Titre 8 Car"/>
    <w:basedOn w:val="Policepardfaut"/>
    <w:link w:val="Titre8"/>
    <w:semiHidden/>
    <w:rsid w:val="001F67CB"/>
    <w:rPr>
      <w:rFonts w:ascii="Times New Roman" w:eastAsia="SimSun" w:hAnsi="Times New Roman" w:cs="Times New Roman"/>
      <w:b/>
      <w:snapToGrid w:val="0"/>
      <w:kern w:val="0"/>
      <w:sz w:val="22"/>
      <w:szCs w:val="22"/>
      <w:u w:val="single"/>
      <w:lang w:val="en-GB"/>
      <w14:ligatures w14:val="none"/>
    </w:rPr>
  </w:style>
  <w:style w:type="character" w:customStyle="1" w:styleId="Titre9Car">
    <w:name w:val="Titre 9 Car"/>
    <w:basedOn w:val="Policepardfaut"/>
    <w:link w:val="Titre9"/>
    <w:semiHidden/>
    <w:rsid w:val="001F67CB"/>
    <w:rPr>
      <w:rFonts w:ascii="Times New Roman" w:eastAsia="SimSun" w:hAnsi="Times New Roman" w:cs="Times New Roman"/>
      <w:snapToGrid w:val="0"/>
      <w:kern w:val="0"/>
      <w:sz w:val="22"/>
      <w:szCs w:val="22"/>
      <w:u w:val="single"/>
      <w:lang w:val="en-GB"/>
      <w14:ligatures w14:val="none"/>
    </w:rPr>
  </w:style>
  <w:style w:type="paragraph" w:styleId="Titre">
    <w:name w:val="Title"/>
    <w:basedOn w:val="Normal"/>
    <w:next w:val="Normal"/>
    <w:link w:val="Titre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2983"/>
    <w:rPr>
      <w:rFonts w:asciiTheme="majorHAnsi" w:eastAsiaTheme="majorEastAsia" w:hAnsiTheme="majorHAnsi" w:cstheme="majorBidi"/>
      <w:spacing w:val="-10"/>
      <w:kern w:val="28"/>
      <w:sz w:val="56"/>
      <w:szCs w:val="56"/>
      <w:lang w:val="en-GB"/>
      <w14:ligatures w14:val="none"/>
    </w:rPr>
  </w:style>
  <w:style w:type="paragraph" w:styleId="Sous-titre">
    <w:name w:val="Subtitle"/>
    <w:basedOn w:val="Normal"/>
    <w:next w:val="Normal"/>
    <w:link w:val="Sous-titre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Citation">
    <w:name w:val="Quote"/>
    <w:basedOn w:val="Normal"/>
    <w:next w:val="Normal"/>
    <w:link w:val="CitationCar"/>
    <w:uiPriority w:val="29"/>
    <w:qFormat/>
    <w:rsid w:val="004C2983"/>
    <w:pPr>
      <w:spacing w:before="160"/>
      <w:jc w:val="center"/>
    </w:pPr>
    <w:rPr>
      <w:i/>
      <w:iCs/>
      <w:color w:val="404040" w:themeColor="text1" w:themeTint="BF"/>
    </w:rPr>
  </w:style>
  <w:style w:type="character" w:customStyle="1" w:styleId="CitationCar">
    <w:name w:val="Citation Car"/>
    <w:basedOn w:val="Policepardfaut"/>
    <w:link w:val="Citation"/>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Paragraphedeliste">
    <w:name w:val="List Paragraph"/>
    <w:basedOn w:val="Normal"/>
    <w:link w:val="ParagraphedelisteCar"/>
    <w:uiPriority w:val="34"/>
    <w:qFormat/>
    <w:rsid w:val="001F67CB"/>
    <w:pPr>
      <w:ind w:left="720"/>
      <w:contextualSpacing/>
    </w:pPr>
  </w:style>
  <w:style w:type="character" w:styleId="Accentuationintense">
    <w:name w:val="Intense Emphasis"/>
    <w:basedOn w:val="Policepardfaut"/>
    <w:uiPriority w:val="21"/>
    <w:qFormat/>
    <w:rsid w:val="004C2983"/>
    <w:rPr>
      <w:i/>
      <w:iCs/>
      <w:color w:val="0F4761" w:themeColor="accent1" w:themeShade="BF"/>
      <w:lang w:val="en-GB"/>
    </w:rPr>
  </w:style>
  <w:style w:type="paragraph" w:styleId="Citationintense">
    <w:name w:val="Intense Quote"/>
    <w:basedOn w:val="Normal"/>
    <w:next w:val="Normal"/>
    <w:link w:val="Citationintense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Rfrenceintense">
    <w:name w:val="Intense Reference"/>
    <w:basedOn w:val="Policepardfaut"/>
    <w:uiPriority w:val="32"/>
    <w:qFormat/>
    <w:rsid w:val="004C2983"/>
    <w:rPr>
      <w:b/>
      <w:bCs/>
      <w:smallCaps/>
      <w:color w:val="0F4761" w:themeColor="accent1" w:themeShade="BF"/>
      <w:spacing w:val="5"/>
      <w:lang w:val="en-GB"/>
    </w:rPr>
  </w:style>
  <w:style w:type="paragraph" w:styleId="Rvision">
    <w:name w:val="Revision"/>
    <w:hidden/>
    <w:uiPriority w:val="99"/>
    <w:semiHidden/>
    <w:rsid w:val="001F67CB"/>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1F67CB"/>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1F67CB"/>
    <w:pPr>
      <w:spacing w:after="120"/>
      <w:ind w:left="567"/>
    </w:pPr>
  </w:style>
  <w:style w:type="character" w:styleId="Appelnotedebasdep">
    <w:name w:val="footnote reference"/>
    <w:aliases w:val="16 Point,Superscript 6 Point,Referencia nota al pie,EN Footnote Reference,Times 10 Point,Exposant 3 Point,Footnote symbol,Footnote reference number,note TESI,stylish,SUPERS,number,no...,Footnote Reference/,Ref,de nota al pie"/>
    <w:basedOn w:val="Policepardfaut"/>
    <w:link w:val="BVIfnrCarattereCharCharCharCarattereCharCharCharCharCharChar1CharCharCharCarattereChar"/>
    <w:uiPriority w:val="99"/>
    <w:unhideWhenUsed/>
    <w:rsid w:val="001F67CB"/>
    <w:rPr>
      <w:vertAlign w:val="superscript"/>
      <w:lang w:val="en-GB"/>
    </w:rPr>
  </w:style>
  <w:style w:type="paragraph" w:customStyle="1" w:styleId="Footnote">
    <w:name w:val="Footnote"/>
    <w:basedOn w:val="Notedebasdepage"/>
    <w:semiHidden/>
    <w:qFormat/>
    <w:rsid w:val="001F67CB"/>
    <w:rPr>
      <w:szCs w:val="18"/>
    </w:rPr>
  </w:style>
  <w:style w:type="paragraph" w:styleId="En-tte">
    <w:name w:val="header"/>
    <w:basedOn w:val="Normal"/>
    <w:link w:val="En-tteCar"/>
    <w:semiHidden/>
    <w:rsid w:val="001F67CB"/>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semiHidden/>
    <w:rsid w:val="001F67CB"/>
    <w:rPr>
      <w:rFonts w:ascii="Times New Roman" w:eastAsia="SimSun" w:hAnsi="Times New Roman" w:cs="Times New Roman"/>
      <w:kern w:val="0"/>
      <w:sz w:val="20"/>
      <w:szCs w:val="22"/>
      <w:lang w:val="en-GB"/>
      <w14:ligatures w14:val="none"/>
    </w:rPr>
  </w:style>
  <w:style w:type="paragraph" w:styleId="Pieddepage">
    <w:name w:val="footer"/>
    <w:basedOn w:val="Normal"/>
    <w:link w:val="PieddepageCar"/>
    <w:uiPriority w:val="99"/>
    <w:rsid w:val="001F67CB"/>
    <w:pPr>
      <w:tabs>
        <w:tab w:val="center" w:pos="4680"/>
        <w:tab w:val="right" w:pos="9360"/>
      </w:tabs>
    </w:pPr>
    <w:rPr>
      <w:sz w:val="20"/>
    </w:rPr>
  </w:style>
  <w:style w:type="character" w:customStyle="1" w:styleId="PieddepageCar">
    <w:name w:val="Pied de page Car"/>
    <w:basedOn w:val="Policepardfaut"/>
    <w:link w:val="Pieddepage"/>
    <w:uiPriority w:val="99"/>
    <w:rsid w:val="001F67CB"/>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1F67CB"/>
    <w:pPr>
      <w:spacing w:after="240"/>
    </w:pPr>
    <w:rPr>
      <w:b/>
      <w:sz w:val="28"/>
    </w:rPr>
  </w:style>
  <w:style w:type="paragraph" w:customStyle="1" w:styleId="ABSymbol">
    <w:name w:val="AB_Symbol"/>
    <w:basedOn w:val="Normal"/>
    <w:qFormat/>
    <w:rsid w:val="001F67CB"/>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1F67CB"/>
    <w:pPr>
      <w:numPr>
        <w:numId w:val="9"/>
      </w:numPr>
      <w:tabs>
        <w:tab w:val="left" w:pos="3969"/>
      </w:tabs>
      <w:spacing w:before="120" w:after="120"/>
    </w:pPr>
  </w:style>
  <w:style w:type="paragraph" w:customStyle="1" w:styleId="AFCorNNormal">
    <w:name w:val="AF_CorNNormal"/>
    <w:basedOn w:val="Normal"/>
    <w:unhideWhenUsed/>
    <w:rsid w:val="001F67CB"/>
    <w:pPr>
      <w:jc w:val="left"/>
    </w:pPr>
  </w:style>
  <w:style w:type="paragraph" w:customStyle="1" w:styleId="AEDistrNormal">
    <w:name w:val="AE_DistrNormal"/>
    <w:basedOn w:val="Normal"/>
    <w:unhideWhenUsed/>
    <w:rsid w:val="001F67CB"/>
    <w:pPr>
      <w:jc w:val="left"/>
    </w:pPr>
  </w:style>
  <w:style w:type="paragraph" w:customStyle="1" w:styleId="AASmallLogo">
    <w:name w:val="AA_SmallLogo"/>
    <w:basedOn w:val="AEDistrNormal"/>
    <w:unhideWhenUsed/>
    <w:rsid w:val="001F67CB"/>
    <w:pPr>
      <w:spacing w:before="40"/>
    </w:pPr>
    <w:rPr>
      <w:sz w:val="4"/>
    </w:rPr>
  </w:style>
  <w:style w:type="paragraph" w:customStyle="1" w:styleId="ACLargeLogo">
    <w:name w:val="AC_LargeLogo"/>
    <w:basedOn w:val="AFCorNNormal"/>
    <w:next w:val="AISpacer"/>
    <w:unhideWhenUsed/>
    <w:rsid w:val="001F67CB"/>
    <w:pPr>
      <w:spacing w:before="120"/>
      <w:contextualSpacing/>
    </w:pPr>
    <w:rPr>
      <w:sz w:val="8"/>
    </w:rPr>
  </w:style>
  <w:style w:type="paragraph" w:styleId="Notedebasdepage">
    <w:name w:val="footnote text"/>
    <w:aliases w:val="Footnote Text Char Char Char Char Char Char,Footnote Text Char Char Char Char1,Footnote Text Char Char Char Char Char1,Footnote Text Char Char Char Char Char,Footnote Text Char Char Char,Footnote Text Char Char Char Cha,fn,f,ft,ft1"/>
    <w:basedOn w:val="Normal"/>
    <w:link w:val="NotedebasdepageCar"/>
    <w:uiPriority w:val="99"/>
    <w:unhideWhenUsed/>
    <w:rsid w:val="001F67CB"/>
    <w:pPr>
      <w:jc w:val="left"/>
    </w:pPr>
    <w:rPr>
      <w:sz w:val="18"/>
      <w:szCs w:val="20"/>
    </w:rPr>
  </w:style>
  <w:style w:type="character" w:customStyle="1" w:styleId="NotedebasdepageCar">
    <w:name w:val="Note de bas de page Car"/>
    <w:aliases w:val="Footnote Text Char Char Char Char Char Char Car,Footnote Text Char Char Char Char1 Car,Footnote Text Char Char Char Char Char1 Car,Footnote Text Char Char Char Char Char Car,Footnote Text Char Char Char Car,fn Car,f Car,ft Car"/>
    <w:basedOn w:val="Policepardfaut"/>
    <w:link w:val="Notedebasdepage"/>
    <w:uiPriority w:val="99"/>
    <w:rsid w:val="001F67CB"/>
    <w:rPr>
      <w:rFonts w:ascii="Times New Roman" w:eastAsia="SimSun" w:hAnsi="Times New Roman" w:cs="Times New Roman"/>
      <w:kern w:val="0"/>
      <w:sz w:val="18"/>
      <w:szCs w:val="20"/>
      <w:lang w:val="en-GB"/>
      <w14:ligatures w14:val="none"/>
    </w:rPr>
  </w:style>
  <w:style w:type="paragraph" w:styleId="Corpsdetexte">
    <w:name w:val="Body Text"/>
    <w:basedOn w:val="Normal"/>
    <w:link w:val="CorpsdetexteCar"/>
    <w:uiPriority w:val="99"/>
    <w:semiHidden/>
    <w:unhideWhenUsed/>
    <w:rsid w:val="001F67CB"/>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1F67CB"/>
    <w:rPr>
      <w:sz w:val="22"/>
      <w:szCs w:val="22"/>
      <w:lang w:val="en-GB"/>
    </w:rPr>
  </w:style>
  <w:style w:type="character" w:styleId="Marquedecommentaire">
    <w:name w:val="annotation reference"/>
    <w:basedOn w:val="Policepardfaut"/>
    <w:uiPriority w:val="99"/>
    <w:semiHidden/>
    <w:unhideWhenUsed/>
    <w:rsid w:val="001F67CB"/>
    <w:rPr>
      <w:sz w:val="16"/>
      <w:szCs w:val="16"/>
      <w:lang w:val="en-GB"/>
    </w:rPr>
  </w:style>
  <w:style w:type="paragraph" w:styleId="Commentaire">
    <w:name w:val="annotation text"/>
    <w:basedOn w:val="Normal"/>
    <w:link w:val="CommentaireCar"/>
    <w:uiPriority w:val="99"/>
    <w:rsid w:val="001F67CB"/>
    <w:rPr>
      <w:sz w:val="20"/>
      <w:szCs w:val="20"/>
    </w:rPr>
  </w:style>
  <w:style w:type="character" w:customStyle="1" w:styleId="CommentaireCar">
    <w:name w:val="Commentaire Car"/>
    <w:basedOn w:val="Policepardfaut"/>
    <w:link w:val="Commentaire"/>
    <w:uiPriority w:val="99"/>
    <w:rsid w:val="001F67CB"/>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1F67CB"/>
    <w:rPr>
      <w:b/>
      <w:bCs/>
    </w:rPr>
  </w:style>
  <w:style w:type="character" w:customStyle="1" w:styleId="ObjetducommentaireCar">
    <w:name w:val="Objet du commentaire Car"/>
    <w:basedOn w:val="CommentaireCar"/>
    <w:link w:val="Objetducommentaire"/>
    <w:uiPriority w:val="99"/>
    <w:semiHidden/>
    <w:rsid w:val="001F67CB"/>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1F67CB"/>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1F67CB"/>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e">
    <w:name w:val="List"/>
    <w:basedOn w:val="Normal"/>
    <w:semiHidden/>
    <w:rsid w:val="001F67CB"/>
    <w:pPr>
      <w:contextualSpacing/>
    </w:pPr>
  </w:style>
  <w:style w:type="numbering" w:customStyle="1" w:styleId="ListCBD">
    <w:name w:val="ListCBD"/>
    <w:basedOn w:val="Aucuneliste"/>
    <w:uiPriority w:val="99"/>
    <w:rsid w:val="001F67CB"/>
    <w:pPr>
      <w:numPr>
        <w:numId w:val="7"/>
      </w:numPr>
    </w:pPr>
  </w:style>
  <w:style w:type="numbering" w:customStyle="1" w:styleId="CBDHeadings">
    <w:name w:val="CBD_Headings"/>
    <w:basedOn w:val="ListCBD"/>
    <w:uiPriority w:val="99"/>
    <w:rsid w:val="001F67CB"/>
    <w:pPr>
      <w:numPr>
        <w:numId w:val="8"/>
      </w:numPr>
    </w:pPr>
  </w:style>
  <w:style w:type="paragraph" w:customStyle="1" w:styleId="AISpacer">
    <w:name w:val="AI_Spacer"/>
    <w:next w:val="Normal"/>
    <w:unhideWhenUsed/>
    <w:qFormat/>
    <w:rsid w:val="001F67CB"/>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1F67CB"/>
    <w:pPr>
      <w:spacing w:before="120"/>
    </w:pPr>
  </w:style>
  <w:style w:type="paragraph" w:customStyle="1" w:styleId="AFCorNBold">
    <w:name w:val="AF_CorNBold"/>
    <w:basedOn w:val="AFCorNNormal"/>
    <w:next w:val="AFCorNNormal"/>
    <w:unhideWhenUsed/>
    <w:qFormat/>
    <w:rsid w:val="001F67CB"/>
    <w:rPr>
      <w:b/>
    </w:rPr>
  </w:style>
  <w:style w:type="paragraph" w:customStyle="1" w:styleId="AFCorN12Bold">
    <w:name w:val="AF_CorN12Bold"/>
    <w:basedOn w:val="AFCorNNormal"/>
    <w:next w:val="AFCorNNormal"/>
    <w:unhideWhenUsed/>
    <w:qFormat/>
    <w:rsid w:val="001F67CB"/>
    <w:rPr>
      <w:b/>
      <w:sz w:val="24"/>
    </w:rPr>
  </w:style>
  <w:style w:type="paragraph" w:customStyle="1" w:styleId="CBDAgendaItem">
    <w:name w:val="CBD_AgendaItem"/>
    <w:basedOn w:val="Normal"/>
    <w:qFormat/>
    <w:rsid w:val="006B6D3E"/>
    <w:pPr>
      <w:keepNext/>
      <w:keepLines/>
      <w:spacing w:before="240" w:after="120"/>
    </w:pPr>
    <w:rPr>
      <w:b/>
    </w:rPr>
  </w:style>
  <w:style w:type="paragraph" w:customStyle="1" w:styleId="CBDDesicionText">
    <w:name w:val="CBD_DesicionText"/>
    <w:basedOn w:val="CBDNormal"/>
    <w:qFormat/>
    <w:rsid w:val="001F67CB"/>
    <w:pPr>
      <w:spacing w:after="120"/>
      <w:ind w:left="1134" w:firstLine="567"/>
    </w:pPr>
  </w:style>
  <w:style w:type="paragraph" w:customStyle="1" w:styleId="CBDDesicionAnnex">
    <w:name w:val="CBD_DesicionAnnex"/>
    <w:basedOn w:val="CBDNormal"/>
    <w:next w:val="CBDDesicionText"/>
    <w:qFormat/>
    <w:rsid w:val="001F67CB"/>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Lienhypertexte">
    <w:name w:val="Hyperlink"/>
    <w:basedOn w:val="Policepardfaut"/>
    <w:uiPriority w:val="99"/>
    <w:unhideWhenUsed/>
    <w:rsid w:val="001F67CB"/>
    <w:rPr>
      <w:rFonts w:ascii="Times New Roman" w:hAnsi="Times New Roman"/>
      <w:color w:val="467886" w:themeColor="hyperlink"/>
      <w:u w:val="single"/>
      <w:lang w:val="en-GB"/>
    </w:rPr>
  </w:style>
  <w:style w:type="paragraph" w:customStyle="1" w:styleId="CBDAnnex">
    <w:name w:val="CBD_Annex"/>
    <w:basedOn w:val="CBDNormal"/>
    <w:next w:val="CBDTitle"/>
    <w:qFormat/>
    <w:rsid w:val="001F67CB"/>
    <w:pPr>
      <w:keepNext/>
      <w:keepLines/>
      <w:spacing w:after="240"/>
      <w:jc w:val="left"/>
    </w:pPr>
    <w:rPr>
      <w:b/>
      <w:sz w:val="28"/>
      <w:lang w:bidi="ar-SY"/>
    </w:rPr>
  </w:style>
  <w:style w:type="paragraph" w:customStyle="1" w:styleId="CBDSubTitle">
    <w:name w:val="CBD_SubTitle"/>
    <w:basedOn w:val="CBDNormal"/>
    <w:qFormat/>
    <w:rsid w:val="001F67CB"/>
    <w:pPr>
      <w:keepNext/>
      <w:keepLines/>
      <w:spacing w:before="240" w:after="240"/>
      <w:ind w:left="567"/>
      <w:jc w:val="left"/>
    </w:pPr>
    <w:rPr>
      <w:b/>
    </w:rPr>
  </w:style>
  <w:style w:type="paragraph" w:customStyle="1" w:styleId="CBDTitle">
    <w:name w:val="CBD_Title"/>
    <w:basedOn w:val="CBDNormal"/>
    <w:next w:val="CBDSubTitle"/>
    <w:qFormat/>
    <w:rsid w:val="001F67CB"/>
    <w:pPr>
      <w:keepNext/>
      <w:keepLines/>
      <w:spacing w:before="240" w:after="240"/>
      <w:ind w:left="567"/>
      <w:jc w:val="left"/>
    </w:pPr>
    <w:rPr>
      <w:b/>
      <w:sz w:val="28"/>
    </w:rPr>
  </w:style>
  <w:style w:type="paragraph" w:customStyle="1" w:styleId="AENormal">
    <w:name w:val="AE_Normal"/>
    <w:basedOn w:val="Normal"/>
    <w:rsid w:val="001F67CB"/>
  </w:style>
  <w:style w:type="paragraph" w:customStyle="1" w:styleId="CBDH1">
    <w:name w:val="CBD_H1"/>
    <w:basedOn w:val="CBDNormal"/>
    <w:qFormat/>
    <w:rsid w:val="001F67CB"/>
    <w:pPr>
      <w:keepNext/>
      <w:keepLines/>
      <w:spacing w:before="240" w:after="120"/>
      <w:ind w:left="567" w:hanging="567"/>
      <w:jc w:val="left"/>
      <w:outlineLvl w:val="0"/>
    </w:pPr>
    <w:rPr>
      <w:b/>
      <w:sz w:val="28"/>
    </w:rPr>
  </w:style>
  <w:style w:type="paragraph" w:customStyle="1" w:styleId="CBDH2">
    <w:name w:val="CBD_H2"/>
    <w:basedOn w:val="CBDNormal"/>
    <w:qFormat/>
    <w:rsid w:val="001F67CB"/>
    <w:pPr>
      <w:keepNext/>
      <w:keepLines/>
      <w:ind w:left="567" w:hanging="567"/>
    </w:pPr>
    <w:rPr>
      <w:b/>
      <w:sz w:val="24"/>
    </w:rPr>
  </w:style>
  <w:style w:type="paragraph" w:customStyle="1" w:styleId="CBDFootnoteText">
    <w:name w:val="CBD_Footnote_Text"/>
    <w:basedOn w:val="CBDNormal"/>
    <w:qFormat/>
    <w:rsid w:val="001F67CB"/>
    <w:pPr>
      <w:jc w:val="left"/>
    </w:pPr>
    <w:rPr>
      <w:sz w:val="18"/>
    </w:rPr>
  </w:style>
  <w:style w:type="paragraph" w:customStyle="1" w:styleId="CBDFooter">
    <w:name w:val="CBD_Footer"/>
    <w:basedOn w:val="CBDNormal"/>
    <w:qFormat/>
    <w:rsid w:val="001F67CB"/>
    <w:rPr>
      <w:sz w:val="20"/>
    </w:rPr>
  </w:style>
  <w:style w:type="paragraph" w:customStyle="1" w:styleId="CBDHeader">
    <w:name w:val="CBD_Header"/>
    <w:basedOn w:val="CBDNormal"/>
    <w:next w:val="CBDFooter"/>
    <w:qFormat/>
    <w:rsid w:val="001F67CB"/>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1F67CB"/>
    <w:pPr>
      <w:keepNext/>
      <w:keepLines/>
      <w:spacing w:before="120" w:after="120"/>
      <w:ind w:left="567" w:hanging="567"/>
      <w:jc w:val="left"/>
    </w:pPr>
    <w:rPr>
      <w:b/>
    </w:rPr>
  </w:style>
  <w:style w:type="paragraph" w:customStyle="1" w:styleId="CBDH4">
    <w:name w:val="CBD_H4"/>
    <w:basedOn w:val="CBDNormal"/>
    <w:rsid w:val="001F67CB"/>
    <w:pPr>
      <w:keepNext/>
      <w:keepLines/>
      <w:spacing w:before="120" w:after="120"/>
      <w:ind w:left="567" w:hanging="567"/>
      <w:jc w:val="left"/>
    </w:pPr>
    <w:rPr>
      <w:b/>
    </w:rPr>
  </w:style>
  <w:style w:type="paragraph" w:customStyle="1" w:styleId="CBDH5">
    <w:name w:val="CBD_H5"/>
    <w:basedOn w:val="CBDNormal"/>
    <w:qFormat/>
    <w:rsid w:val="001F67CB"/>
    <w:pPr>
      <w:keepNext/>
      <w:keepLines/>
      <w:spacing w:before="120" w:after="120"/>
      <w:ind w:left="567" w:hanging="567"/>
      <w:jc w:val="left"/>
    </w:pPr>
    <w:rPr>
      <w:i/>
    </w:rPr>
  </w:style>
  <w:style w:type="paragraph" w:customStyle="1" w:styleId="CBDTableNormal">
    <w:name w:val="CBD_TableNormal"/>
    <w:basedOn w:val="CBDNormal"/>
    <w:qFormat/>
    <w:rsid w:val="001F67CB"/>
    <w:pPr>
      <w:spacing w:before="40" w:after="80"/>
      <w:jc w:val="left"/>
    </w:pPr>
    <w:rPr>
      <w:sz w:val="20"/>
    </w:rPr>
  </w:style>
  <w:style w:type="paragraph" w:customStyle="1" w:styleId="CBDTableTitle">
    <w:name w:val="CBD_TableTitle"/>
    <w:basedOn w:val="CBDNormal"/>
    <w:qFormat/>
    <w:rsid w:val="001F67CB"/>
    <w:pPr>
      <w:keepNext/>
      <w:keepLines/>
      <w:spacing w:before="120" w:after="60"/>
      <w:ind w:left="567"/>
      <w:jc w:val="left"/>
    </w:pPr>
    <w:rPr>
      <w:b/>
    </w:rPr>
  </w:style>
  <w:style w:type="paragraph" w:customStyle="1" w:styleId="CBDFigureTitle">
    <w:name w:val="CBD_FigureTitle"/>
    <w:basedOn w:val="CBDNormal"/>
    <w:next w:val="CBDNormalNoNumber"/>
    <w:qFormat/>
    <w:rsid w:val="001F67CB"/>
    <w:pPr>
      <w:keepNext/>
      <w:keepLines/>
      <w:spacing w:before="120" w:after="60"/>
      <w:ind w:left="567"/>
      <w:jc w:val="left"/>
    </w:pPr>
    <w:rPr>
      <w:b/>
    </w:rPr>
  </w:style>
  <w:style w:type="paragraph" w:styleId="TM1">
    <w:name w:val="toc 1"/>
    <w:basedOn w:val="CBDNormal"/>
    <w:next w:val="Normal"/>
    <w:autoRedefine/>
    <w:uiPriority w:val="39"/>
    <w:unhideWhenUsed/>
    <w:rsid w:val="001F67CB"/>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1F67CB"/>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1F67CB"/>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1F67CB"/>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edebulles">
    <w:name w:val="Balloon Text"/>
    <w:basedOn w:val="Normal"/>
    <w:link w:val="TextedebullesCar"/>
    <w:uiPriority w:val="99"/>
    <w:semiHidden/>
    <w:unhideWhenUsed/>
    <w:rsid w:val="006B6D3E"/>
    <w:rPr>
      <w:rFonts w:ascii="Segoe UI" w:hAnsi="Segoe UI" w:cs="Segoe UI"/>
      <w:sz w:val="18"/>
      <w:szCs w:val="18"/>
    </w:rPr>
  </w:style>
  <w:style w:type="character" w:customStyle="1" w:styleId="TextedebullesCar">
    <w:name w:val="Texte de bulles Car"/>
    <w:basedOn w:val="Policepardfaut"/>
    <w:link w:val="Textedebulles"/>
    <w:uiPriority w:val="99"/>
    <w:semiHidden/>
    <w:rsid w:val="006B6D3E"/>
    <w:rPr>
      <w:rFonts w:ascii="Segoe UI" w:eastAsia="SimSun" w:hAnsi="Segoe UI" w:cs="Segoe UI"/>
      <w:kern w:val="0"/>
      <w:sz w:val="18"/>
      <w:szCs w:val="18"/>
      <w:lang w:val="en-GB"/>
      <w14:ligatures w14:val="none"/>
    </w:rPr>
  </w:style>
  <w:style w:type="paragraph" w:styleId="Bibliographie">
    <w:name w:val="Bibliography"/>
    <w:basedOn w:val="Normal"/>
    <w:next w:val="Normal"/>
    <w:uiPriority w:val="37"/>
    <w:semiHidden/>
    <w:unhideWhenUsed/>
    <w:rsid w:val="006B6D3E"/>
  </w:style>
  <w:style w:type="paragraph" w:styleId="Normalcentr">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Corpsdetexte2">
    <w:name w:val="Body Text 2"/>
    <w:basedOn w:val="Normal"/>
    <w:link w:val="Corpsdetexte2Car"/>
    <w:uiPriority w:val="99"/>
    <w:semiHidden/>
    <w:unhideWhenUsed/>
    <w:rsid w:val="006B6D3E"/>
    <w:pPr>
      <w:spacing w:after="120" w:line="480" w:lineRule="auto"/>
    </w:pPr>
  </w:style>
  <w:style w:type="character" w:customStyle="1" w:styleId="Corpsdetexte2Car">
    <w:name w:val="Corps de texte 2 Car"/>
    <w:basedOn w:val="Policepardfaut"/>
    <w:link w:val="Corpsdetexte2"/>
    <w:uiPriority w:val="99"/>
    <w:semiHidden/>
    <w:rsid w:val="006B6D3E"/>
    <w:rPr>
      <w:rFonts w:ascii="Times New Roman" w:eastAsia="SimSun" w:hAnsi="Times New Roman" w:cs="Times New Roman"/>
      <w:kern w:val="0"/>
      <w:sz w:val="22"/>
      <w:szCs w:val="22"/>
      <w:lang w:val="en-GB"/>
      <w14:ligatures w14:val="none"/>
    </w:rPr>
  </w:style>
  <w:style w:type="paragraph" w:styleId="Corpsdetexte3">
    <w:name w:val="Body Text 3"/>
    <w:basedOn w:val="Normal"/>
    <w:link w:val="Corpsdetexte3Car"/>
    <w:uiPriority w:val="99"/>
    <w:semiHidden/>
    <w:unhideWhenUsed/>
    <w:rsid w:val="006B6D3E"/>
    <w:pPr>
      <w:spacing w:after="120"/>
    </w:pPr>
    <w:rPr>
      <w:sz w:val="16"/>
      <w:szCs w:val="16"/>
    </w:rPr>
  </w:style>
  <w:style w:type="character" w:customStyle="1" w:styleId="Corpsdetexte3Car">
    <w:name w:val="Corps de texte 3 Car"/>
    <w:basedOn w:val="Policepardfaut"/>
    <w:link w:val="Corpsdetexte3"/>
    <w:uiPriority w:val="99"/>
    <w:semiHidden/>
    <w:rsid w:val="006B6D3E"/>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6B6D3E"/>
    <w:rPr>
      <w:rFonts w:ascii="Times New Roman" w:eastAsia="SimSun" w:hAnsi="Times New Roman" w:cs="Times New Roman"/>
      <w:kern w:val="0"/>
      <w:sz w:val="22"/>
      <w:szCs w:val="22"/>
      <w:lang w:val="en-GB"/>
      <w14:ligatures w14:val="none"/>
    </w:rPr>
  </w:style>
  <w:style w:type="paragraph" w:styleId="Retraitcorpsdetexte">
    <w:name w:val="Body Text Indent"/>
    <w:basedOn w:val="Normal"/>
    <w:link w:val="RetraitcorpsdetexteCar"/>
    <w:uiPriority w:val="99"/>
    <w:semiHidden/>
    <w:unhideWhenUsed/>
    <w:rsid w:val="006B6D3E"/>
    <w:pPr>
      <w:spacing w:after="120"/>
      <w:ind w:left="283"/>
    </w:pPr>
  </w:style>
  <w:style w:type="character" w:customStyle="1" w:styleId="RetraitcorpsdetexteCar">
    <w:name w:val="Retrait corps de texte Car"/>
    <w:basedOn w:val="Policepardfaut"/>
    <w:link w:val="Retraitcorpsdetexte"/>
    <w:uiPriority w:val="99"/>
    <w:semiHidden/>
    <w:rsid w:val="006B6D3E"/>
    <w:rPr>
      <w:rFonts w:ascii="Times New Roman" w:eastAsia="SimSun" w:hAnsi="Times New Roman" w:cs="Times New Roman"/>
      <w:kern w:val="0"/>
      <w:sz w:val="22"/>
      <w:szCs w:val="22"/>
      <w:lang w:val="en-GB"/>
      <w14:ligatures w14:val="none"/>
    </w:rPr>
  </w:style>
  <w:style w:type="paragraph" w:styleId="Retraitcorpset1relig">
    <w:name w:val="Body Text First Indent 2"/>
    <w:basedOn w:val="Retraitcorpsdetexte"/>
    <w:link w:val="Retraitcorpset1religCar"/>
    <w:uiPriority w:val="99"/>
    <w:semiHidden/>
    <w:unhideWhenUsed/>
    <w:rsid w:val="006B6D3E"/>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6B6D3E"/>
    <w:rPr>
      <w:rFonts w:ascii="Times New Roman" w:eastAsia="SimSun" w:hAnsi="Times New Roman" w:cs="Times New Roman"/>
      <w:kern w:val="0"/>
      <w:sz w:val="22"/>
      <w:szCs w:val="22"/>
      <w:lang w:val="en-GB"/>
      <w14:ligatures w14:val="none"/>
    </w:rPr>
  </w:style>
  <w:style w:type="paragraph" w:styleId="Retraitcorpsdetexte2">
    <w:name w:val="Body Text Indent 2"/>
    <w:basedOn w:val="Normal"/>
    <w:link w:val="Retraitcorpsdetexte2Car"/>
    <w:uiPriority w:val="99"/>
    <w:semiHidden/>
    <w:unhideWhenUsed/>
    <w:rsid w:val="006B6D3E"/>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6B6D3E"/>
    <w:rPr>
      <w:rFonts w:ascii="Times New Roman" w:eastAsia="SimSun" w:hAnsi="Times New Roman" w:cs="Times New Roman"/>
      <w:kern w:val="0"/>
      <w:sz w:val="22"/>
      <w:szCs w:val="22"/>
      <w:lang w:val="en-GB"/>
      <w14:ligatures w14:val="none"/>
    </w:rPr>
  </w:style>
  <w:style w:type="paragraph" w:styleId="Retraitcorpsdetexte3">
    <w:name w:val="Body Text Indent 3"/>
    <w:basedOn w:val="Normal"/>
    <w:link w:val="Retraitcorpsdetexte3Car"/>
    <w:uiPriority w:val="99"/>
    <w:semiHidden/>
    <w:unhideWhenUsed/>
    <w:rsid w:val="006B6D3E"/>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6B6D3E"/>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6B6D3E"/>
    <w:rPr>
      <w:b/>
      <w:bCs/>
      <w:i/>
      <w:iCs/>
      <w:spacing w:val="5"/>
      <w:lang w:val="en-GB"/>
    </w:rPr>
  </w:style>
  <w:style w:type="paragraph" w:styleId="Lgende">
    <w:name w:val="caption"/>
    <w:basedOn w:val="Normal"/>
    <w:next w:val="Normal"/>
    <w:uiPriority w:val="35"/>
    <w:semiHidden/>
    <w:unhideWhenUsed/>
    <w:qFormat/>
    <w:rsid w:val="006B6D3E"/>
    <w:pPr>
      <w:spacing w:after="200"/>
    </w:pPr>
    <w:rPr>
      <w:i/>
      <w:iCs/>
      <w:color w:val="0E2841" w:themeColor="text2"/>
      <w:sz w:val="18"/>
      <w:szCs w:val="18"/>
    </w:rPr>
  </w:style>
  <w:style w:type="paragraph" w:styleId="Formuledepolitesse">
    <w:name w:val="Closing"/>
    <w:basedOn w:val="Normal"/>
    <w:link w:val="FormuledepolitesseCar"/>
    <w:uiPriority w:val="99"/>
    <w:semiHidden/>
    <w:unhideWhenUsed/>
    <w:rsid w:val="006B6D3E"/>
    <w:pPr>
      <w:ind w:left="4252"/>
    </w:pPr>
  </w:style>
  <w:style w:type="character" w:customStyle="1" w:styleId="FormuledepolitesseCar">
    <w:name w:val="Formule de politesse Car"/>
    <w:basedOn w:val="Policepardfaut"/>
    <w:link w:val="Formuledepolitesse"/>
    <w:uiPriority w:val="99"/>
    <w:semiHidden/>
    <w:rsid w:val="006B6D3E"/>
    <w:rPr>
      <w:rFonts w:ascii="Times New Roman" w:eastAsia="SimSun" w:hAnsi="Times New Roman" w:cs="Times New Roman"/>
      <w:kern w:val="0"/>
      <w:sz w:val="22"/>
      <w:szCs w:val="22"/>
      <w:lang w:val="en-GB"/>
      <w14:ligatures w14:val="none"/>
    </w:rPr>
  </w:style>
  <w:style w:type="table" w:styleId="Grillecouleur">
    <w:name w:val="Colorful Grid"/>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couleur-Accent2">
    <w:name w:val="Colorful Grid Accent 2"/>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couleur-Accent3">
    <w:name w:val="Colorful Grid Accent 3"/>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couleur-Accent4">
    <w:name w:val="Colorful Grid Accent 4"/>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couleur-Accent5">
    <w:name w:val="Colorful Grid Accent 5"/>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couleur-Accent6">
    <w:name w:val="Colorful Grid Accent 6"/>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ecouleur">
    <w:name w:val="Colorful List"/>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ecouleur-Accent2">
    <w:name w:val="Colorful List Accent 2"/>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ecouleur-Accent3">
    <w:name w:val="Colorful List Accent 3"/>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ecouleur-Accent4">
    <w:name w:val="Colorful List Accent 4"/>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ecouleur-Accent5">
    <w:name w:val="Colorful List Accent 5"/>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ecouleur-Accent6">
    <w:name w:val="Colorful List Accent 6"/>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Tramecouleur">
    <w:name w:val="Colorful Shading"/>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Tramecouleur-Accent4">
    <w:name w:val="Colorful Shading Accent 4"/>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efonce-Accent2">
    <w:name w:val="Dark List Accent 2"/>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efonce-Accent3">
    <w:name w:val="Dark List Accent 3"/>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efonce-Accent4">
    <w:name w:val="Dark List Accent 4"/>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efonce-Accent5">
    <w:name w:val="Dark List Accent 5"/>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efonce-Accent6">
    <w:name w:val="Dark List Accent 6"/>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ar"/>
    <w:uiPriority w:val="99"/>
    <w:semiHidden/>
    <w:unhideWhenUsed/>
    <w:rsid w:val="006B6D3E"/>
  </w:style>
  <w:style w:type="character" w:customStyle="1" w:styleId="DateCar">
    <w:name w:val="Date Car"/>
    <w:basedOn w:val="Policepardfaut"/>
    <w:link w:val="Date"/>
    <w:uiPriority w:val="99"/>
    <w:semiHidden/>
    <w:rsid w:val="006B6D3E"/>
    <w:rPr>
      <w:rFonts w:ascii="Times New Roman" w:eastAsia="SimSun" w:hAnsi="Times New Roman" w:cs="Times New Roman"/>
      <w:kern w:val="0"/>
      <w:sz w:val="22"/>
      <w:szCs w:val="22"/>
      <w:lang w:val="en-GB"/>
      <w14:ligatures w14:val="none"/>
    </w:rPr>
  </w:style>
  <w:style w:type="paragraph" w:styleId="Explorateurdedocuments">
    <w:name w:val="Document Map"/>
    <w:basedOn w:val="Normal"/>
    <w:link w:val="ExplorateurdedocumentsCar"/>
    <w:uiPriority w:val="99"/>
    <w:semiHidden/>
    <w:unhideWhenUsed/>
    <w:rsid w:val="006B6D3E"/>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6B6D3E"/>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6B6D3E"/>
  </w:style>
  <w:style w:type="character" w:customStyle="1" w:styleId="SignaturelectroniqueCar">
    <w:name w:val="Signature électronique Car"/>
    <w:basedOn w:val="Policepardfaut"/>
    <w:link w:val="Signaturelectronique"/>
    <w:uiPriority w:val="99"/>
    <w:semiHidden/>
    <w:rsid w:val="006B6D3E"/>
    <w:rPr>
      <w:rFonts w:ascii="Times New Roman" w:eastAsia="SimSun" w:hAnsi="Times New Roman" w:cs="Times New Roman"/>
      <w:kern w:val="0"/>
      <w:sz w:val="22"/>
      <w:szCs w:val="22"/>
      <w:lang w:val="en-GB"/>
      <w14:ligatures w14:val="none"/>
    </w:rPr>
  </w:style>
  <w:style w:type="character" w:styleId="Accentuation">
    <w:name w:val="Emphasis"/>
    <w:basedOn w:val="Policepardfaut"/>
    <w:uiPriority w:val="20"/>
    <w:qFormat/>
    <w:rsid w:val="006B6D3E"/>
    <w:rPr>
      <w:i/>
      <w:iCs/>
      <w:lang w:val="en-GB"/>
    </w:rPr>
  </w:style>
  <w:style w:type="character" w:styleId="Appeldenotedefin">
    <w:name w:val="endnote reference"/>
    <w:basedOn w:val="Policepardfaut"/>
    <w:uiPriority w:val="99"/>
    <w:semiHidden/>
    <w:unhideWhenUsed/>
    <w:rsid w:val="006B6D3E"/>
    <w:rPr>
      <w:vertAlign w:val="superscript"/>
      <w:lang w:val="en-GB"/>
    </w:rPr>
  </w:style>
  <w:style w:type="paragraph" w:styleId="Notedefin">
    <w:name w:val="endnote text"/>
    <w:basedOn w:val="Normal"/>
    <w:link w:val="NotedefinCar"/>
    <w:uiPriority w:val="99"/>
    <w:semiHidden/>
    <w:unhideWhenUsed/>
    <w:rsid w:val="006B6D3E"/>
    <w:rPr>
      <w:sz w:val="20"/>
      <w:szCs w:val="20"/>
    </w:rPr>
  </w:style>
  <w:style w:type="character" w:customStyle="1" w:styleId="NotedefinCar">
    <w:name w:val="Note de fin Car"/>
    <w:basedOn w:val="Policepardfaut"/>
    <w:link w:val="Notedefin"/>
    <w:uiPriority w:val="99"/>
    <w:semiHidden/>
    <w:rsid w:val="006B6D3E"/>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rPr>
  </w:style>
  <w:style w:type="paragraph" w:styleId="Adresseexpditeur">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unhideWhenUsed/>
    <w:rsid w:val="006B6D3E"/>
    <w:rPr>
      <w:color w:val="96607D" w:themeColor="followedHyperlink"/>
      <w:u w:val="single"/>
      <w:lang w:val="en-GB"/>
    </w:rPr>
  </w:style>
  <w:style w:type="table" w:styleId="TableauGrille1Clair">
    <w:name w:val="Grid Table 1 Light"/>
    <w:basedOn w:val="Tableau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2-Accentuation2">
    <w:name w:val="Grid Table 2 Accent 2"/>
    <w:basedOn w:val="Tableau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2-Accentuation3">
    <w:name w:val="Grid Table 2 Accent 3"/>
    <w:basedOn w:val="Tableau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2-Accentuation4">
    <w:name w:val="Grid Table 2 Accent 4"/>
    <w:basedOn w:val="Tableau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2-Accentuation5">
    <w:name w:val="Grid Table 2 Accent 5"/>
    <w:basedOn w:val="Tableau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2-Accentuation6">
    <w:name w:val="Grid Table 2 Accent 6"/>
    <w:basedOn w:val="Tableau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3">
    <w:name w:val="Grid Table 3"/>
    <w:basedOn w:val="Tableau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3-Accentuation2">
    <w:name w:val="Grid Table 3 Accent 2"/>
    <w:basedOn w:val="Tableau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3-Accentuation3">
    <w:name w:val="Grid Table 3 Accent 3"/>
    <w:basedOn w:val="Tableau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3-Accentuation4">
    <w:name w:val="Grid Table 3 Accent 4"/>
    <w:basedOn w:val="Tableau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3-Accentuation5">
    <w:name w:val="Grid Table 3 Accent 5"/>
    <w:basedOn w:val="Tableau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3-Accentuation6">
    <w:name w:val="Grid Table 3 Accent 6"/>
    <w:basedOn w:val="Tableau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eauGrille4">
    <w:name w:val="Grid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4-Accentuation2">
    <w:name w:val="Grid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4-Accentuation3">
    <w:name w:val="Grid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4-Accentuation4">
    <w:name w:val="Grid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4-Accentuation5">
    <w:name w:val="Grid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4-Accentuation6">
    <w:name w:val="Grid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5Fonc">
    <w:name w:val="Grid Table 5 Dark"/>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eauGrille5Fonc-Accentuation2">
    <w:name w:val="Grid Table 5 Dark Accent 2"/>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eauGrille5Fonc-Accentuation3">
    <w:name w:val="Grid Table 5 Dark Accent 3"/>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eauGrille5Fonc-Accentuation4">
    <w:name w:val="Grid Table 5 Dark Accent 4"/>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eauGrille5Fonc-Accentuation5">
    <w:name w:val="Grid Table 5 Dark Accent 5"/>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eauGrille5Fonc-Accentuation6">
    <w:name w:val="Grid Table 5 Dark Accent 6"/>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eauGrille6Couleur">
    <w:name w:val="Grid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6Couleur-Accentuation2">
    <w:name w:val="Grid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6Couleur-Accentuation3">
    <w:name w:val="Grid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6Couleur-Accentuation4">
    <w:name w:val="Grid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6Couleur-Accentuation5">
    <w:name w:val="Grid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6Couleur-Accentuation6">
    <w:name w:val="Grid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7Couleur">
    <w:name w:val="Grid Table 7 Colorful"/>
    <w:basedOn w:val="Tableau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7Couleur-Accentuation2">
    <w:name w:val="Grid Table 7 Colorful Accent 2"/>
    <w:basedOn w:val="Tableau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7Couleur-Accentuation3">
    <w:name w:val="Grid Table 7 Colorful Accent 3"/>
    <w:basedOn w:val="Tableau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7Couleur-Accentuation4">
    <w:name w:val="Grid Table 7 Colorful Accent 4"/>
    <w:basedOn w:val="Tableau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7Couleur-Accentuation5">
    <w:name w:val="Grid Table 7 Colorful Accent 5"/>
    <w:basedOn w:val="Tableau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7Couleur-Accentuation6">
    <w:name w:val="Grid Table 7 Colorful Accent 6"/>
    <w:basedOn w:val="Tableau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Policepardfaut"/>
    <w:uiPriority w:val="99"/>
    <w:semiHidden/>
    <w:unhideWhenUsed/>
    <w:rsid w:val="006B6D3E"/>
    <w:rPr>
      <w:color w:val="2B579A"/>
      <w:shd w:val="clear" w:color="auto" w:fill="E1DFDD"/>
      <w:lang w:val="en-GB"/>
    </w:rPr>
  </w:style>
  <w:style w:type="character" w:styleId="AcronymeHTML">
    <w:name w:val="HTML Acronym"/>
    <w:basedOn w:val="Policepardfaut"/>
    <w:uiPriority w:val="99"/>
    <w:semiHidden/>
    <w:unhideWhenUsed/>
    <w:rsid w:val="006B6D3E"/>
    <w:rPr>
      <w:lang w:val="en-GB"/>
    </w:rPr>
  </w:style>
  <w:style w:type="paragraph" w:styleId="AdresseHTML">
    <w:name w:val="HTML Address"/>
    <w:basedOn w:val="Normal"/>
    <w:link w:val="AdresseHTMLCar"/>
    <w:uiPriority w:val="99"/>
    <w:semiHidden/>
    <w:unhideWhenUsed/>
    <w:rsid w:val="006B6D3E"/>
    <w:rPr>
      <w:i/>
      <w:iCs/>
    </w:rPr>
  </w:style>
  <w:style w:type="character" w:customStyle="1" w:styleId="AdresseHTMLCar">
    <w:name w:val="Adresse HTML Car"/>
    <w:basedOn w:val="Policepardfaut"/>
    <w:link w:val="AdresseHTML"/>
    <w:uiPriority w:val="99"/>
    <w:semiHidden/>
    <w:rsid w:val="006B6D3E"/>
    <w:rPr>
      <w:rFonts w:ascii="Times New Roman" w:eastAsia="SimSun" w:hAnsi="Times New Roman" w:cs="Times New Roman"/>
      <w:i/>
      <w:iCs/>
      <w:kern w:val="0"/>
      <w:sz w:val="22"/>
      <w:szCs w:val="22"/>
      <w:lang w:val="en-GB"/>
      <w14:ligatures w14:val="none"/>
    </w:rPr>
  </w:style>
  <w:style w:type="character" w:styleId="CitationHTML">
    <w:name w:val="HTML Cite"/>
    <w:basedOn w:val="Policepardfaut"/>
    <w:uiPriority w:val="99"/>
    <w:semiHidden/>
    <w:unhideWhenUsed/>
    <w:rsid w:val="006B6D3E"/>
    <w:rPr>
      <w:i/>
      <w:iCs/>
      <w:lang w:val="en-GB"/>
    </w:rPr>
  </w:style>
  <w:style w:type="character" w:styleId="CodeHTML">
    <w:name w:val="HTML Code"/>
    <w:basedOn w:val="Policepardfaut"/>
    <w:uiPriority w:val="99"/>
    <w:semiHidden/>
    <w:unhideWhenUsed/>
    <w:rsid w:val="006B6D3E"/>
    <w:rPr>
      <w:rFonts w:ascii="Consolas" w:hAnsi="Consolas"/>
      <w:sz w:val="20"/>
      <w:szCs w:val="20"/>
      <w:lang w:val="en-GB"/>
    </w:rPr>
  </w:style>
  <w:style w:type="character" w:styleId="DfinitionHTML">
    <w:name w:val="HTML Definition"/>
    <w:basedOn w:val="Policepardfaut"/>
    <w:uiPriority w:val="99"/>
    <w:semiHidden/>
    <w:unhideWhenUsed/>
    <w:rsid w:val="006B6D3E"/>
    <w:rPr>
      <w:i/>
      <w:iCs/>
      <w:lang w:val="en-GB"/>
    </w:rPr>
  </w:style>
  <w:style w:type="character" w:styleId="ClavierHTML">
    <w:name w:val="HTML Keyboard"/>
    <w:basedOn w:val="Policepardfaut"/>
    <w:uiPriority w:val="99"/>
    <w:semiHidden/>
    <w:unhideWhenUsed/>
    <w:rsid w:val="006B6D3E"/>
    <w:rPr>
      <w:rFonts w:ascii="Consolas" w:hAnsi="Consolas"/>
      <w:sz w:val="20"/>
      <w:szCs w:val="20"/>
      <w:lang w:val="en-GB"/>
    </w:rPr>
  </w:style>
  <w:style w:type="paragraph" w:styleId="PrformatHTML">
    <w:name w:val="HTML Preformatted"/>
    <w:basedOn w:val="Normal"/>
    <w:link w:val="PrformatHTMLCar"/>
    <w:uiPriority w:val="99"/>
    <w:semiHidden/>
    <w:unhideWhenUsed/>
    <w:rsid w:val="006B6D3E"/>
    <w:rPr>
      <w:rFonts w:ascii="Consolas" w:hAnsi="Consolas"/>
      <w:sz w:val="20"/>
      <w:szCs w:val="20"/>
    </w:rPr>
  </w:style>
  <w:style w:type="character" w:customStyle="1" w:styleId="PrformatHTMLCar">
    <w:name w:val="Préformaté HTML Car"/>
    <w:basedOn w:val="Policepardfaut"/>
    <w:link w:val="PrformatHTML"/>
    <w:uiPriority w:val="99"/>
    <w:semiHidden/>
    <w:rsid w:val="006B6D3E"/>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6B6D3E"/>
    <w:rPr>
      <w:rFonts w:ascii="Consolas" w:hAnsi="Consolas"/>
      <w:sz w:val="24"/>
      <w:szCs w:val="24"/>
      <w:lang w:val="en-GB"/>
    </w:rPr>
  </w:style>
  <w:style w:type="character" w:styleId="MachinecrireHTML">
    <w:name w:val="HTML Typewriter"/>
    <w:basedOn w:val="Policepardfaut"/>
    <w:uiPriority w:val="99"/>
    <w:semiHidden/>
    <w:unhideWhenUsed/>
    <w:rsid w:val="006B6D3E"/>
    <w:rPr>
      <w:rFonts w:ascii="Consolas" w:hAnsi="Consolas"/>
      <w:sz w:val="20"/>
      <w:szCs w:val="20"/>
      <w:lang w:val="en-GB"/>
    </w:rPr>
  </w:style>
  <w:style w:type="character" w:styleId="VariableHTML">
    <w:name w:val="HTML Variable"/>
    <w:basedOn w:val="Policepardfau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ind w:left="220" w:hanging="220"/>
    </w:pPr>
  </w:style>
  <w:style w:type="paragraph" w:styleId="Index2">
    <w:name w:val="index 2"/>
    <w:basedOn w:val="Normal"/>
    <w:next w:val="Normal"/>
    <w:autoRedefine/>
    <w:uiPriority w:val="99"/>
    <w:semiHidden/>
    <w:unhideWhenUsed/>
    <w:rsid w:val="006B6D3E"/>
    <w:pPr>
      <w:ind w:left="440" w:hanging="220"/>
    </w:pPr>
  </w:style>
  <w:style w:type="paragraph" w:styleId="Index3">
    <w:name w:val="index 3"/>
    <w:basedOn w:val="Normal"/>
    <w:next w:val="Normal"/>
    <w:autoRedefine/>
    <w:uiPriority w:val="99"/>
    <w:semiHidden/>
    <w:unhideWhenUsed/>
    <w:rsid w:val="006B6D3E"/>
    <w:pPr>
      <w:ind w:left="660" w:hanging="220"/>
    </w:pPr>
  </w:style>
  <w:style w:type="paragraph" w:styleId="Index4">
    <w:name w:val="index 4"/>
    <w:basedOn w:val="Normal"/>
    <w:next w:val="Normal"/>
    <w:autoRedefine/>
    <w:uiPriority w:val="99"/>
    <w:semiHidden/>
    <w:unhideWhenUsed/>
    <w:rsid w:val="006B6D3E"/>
    <w:pPr>
      <w:ind w:left="880" w:hanging="220"/>
    </w:pPr>
  </w:style>
  <w:style w:type="paragraph" w:styleId="Index5">
    <w:name w:val="index 5"/>
    <w:basedOn w:val="Normal"/>
    <w:next w:val="Normal"/>
    <w:autoRedefine/>
    <w:uiPriority w:val="99"/>
    <w:semiHidden/>
    <w:unhideWhenUsed/>
    <w:rsid w:val="006B6D3E"/>
    <w:pPr>
      <w:ind w:left="1100" w:hanging="220"/>
    </w:pPr>
  </w:style>
  <w:style w:type="paragraph" w:styleId="Index6">
    <w:name w:val="index 6"/>
    <w:basedOn w:val="Normal"/>
    <w:next w:val="Normal"/>
    <w:autoRedefine/>
    <w:uiPriority w:val="99"/>
    <w:semiHidden/>
    <w:unhideWhenUsed/>
    <w:rsid w:val="006B6D3E"/>
    <w:pPr>
      <w:ind w:left="1320" w:hanging="220"/>
    </w:pPr>
  </w:style>
  <w:style w:type="paragraph" w:styleId="Index7">
    <w:name w:val="index 7"/>
    <w:basedOn w:val="Normal"/>
    <w:next w:val="Normal"/>
    <w:autoRedefine/>
    <w:uiPriority w:val="99"/>
    <w:semiHidden/>
    <w:unhideWhenUsed/>
    <w:rsid w:val="006B6D3E"/>
    <w:pPr>
      <w:ind w:left="1540" w:hanging="220"/>
    </w:pPr>
  </w:style>
  <w:style w:type="paragraph" w:styleId="Index8">
    <w:name w:val="index 8"/>
    <w:basedOn w:val="Normal"/>
    <w:next w:val="Normal"/>
    <w:autoRedefine/>
    <w:uiPriority w:val="99"/>
    <w:semiHidden/>
    <w:unhideWhenUsed/>
    <w:rsid w:val="006B6D3E"/>
    <w:pPr>
      <w:ind w:left="1760" w:hanging="220"/>
    </w:pPr>
  </w:style>
  <w:style w:type="paragraph" w:styleId="Index9">
    <w:name w:val="index 9"/>
    <w:basedOn w:val="Normal"/>
    <w:next w:val="Normal"/>
    <w:autoRedefine/>
    <w:uiPriority w:val="99"/>
    <w:semiHidden/>
    <w:unhideWhenUsed/>
    <w:rsid w:val="006B6D3E"/>
    <w:pPr>
      <w:ind w:left="1980" w:hanging="220"/>
    </w:pPr>
  </w:style>
  <w:style w:type="paragraph" w:styleId="Titreindex">
    <w:name w:val="index heading"/>
    <w:basedOn w:val="Normal"/>
    <w:next w:val="Index1"/>
    <w:uiPriority w:val="99"/>
    <w:semiHidden/>
    <w:unhideWhenUsed/>
    <w:rsid w:val="006B6D3E"/>
    <w:rPr>
      <w:rFonts w:asciiTheme="majorHAnsi" w:eastAsiaTheme="majorEastAsia" w:hAnsiTheme="majorHAnsi" w:cstheme="majorBidi"/>
      <w:b/>
      <w:bCs/>
    </w:rPr>
  </w:style>
  <w:style w:type="table" w:styleId="Grilleclaire">
    <w:name w:val="Light Grid"/>
    <w:basedOn w:val="Tableau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Grilleclaire-Accent2">
    <w:name w:val="Light Grid Accent 2"/>
    <w:basedOn w:val="Tableau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Grilleclaire-Accent3">
    <w:name w:val="Light Grid Accent 3"/>
    <w:basedOn w:val="Tableau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Grilleclaire-Accent4">
    <w:name w:val="Light Grid Accent 4"/>
    <w:basedOn w:val="Tableau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Grilleclaire-Accent5">
    <w:name w:val="Light Grid Accent 5"/>
    <w:basedOn w:val="Tableau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Grilleclaire-Accent6">
    <w:name w:val="Light Grid Accent 6"/>
    <w:basedOn w:val="Tableau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eclaire">
    <w:name w:val="Light List"/>
    <w:basedOn w:val="Tableau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eclaire-Accent2">
    <w:name w:val="Light List Accent 2"/>
    <w:basedOn w:val="Tableau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eclaire-Accent3">
    <w:name w:val="Light List Accent 3"/>
    <w:basedOn w:val="Tableau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eclaire-Accent4">
    <w:name w:val="Light List Accent 4"/>
    <w:basedOn w:val="Tableau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eclaire-Accent5">
    <w:name w:val="Light List Accent 5"/>
    <w:basedOn w:val="Tableau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eclaire-Accent6">
    <w:name w:val="Light List Accent 6"/>
    <w:basedOn w:val="Tableau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Ombrageclair">
    <w:name w:val="Light Shading"/>
    <w:basedOn w:val="Tableau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rameclaire-Accent2">
    <w:name w:val="Light Shading Accent 2"/>
    <w:basedOn w:val="Tableau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Trameclaire-Accent3">
    <w:name w:val="Light Shading Accent 3"/>
    <w:basedOn w:val="Tableau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Trameclaire-Accent4">
    <w:name w:val="Light Shading Accent 4"/>
    <w:basedOn w:val="Tableau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Trameclaire-Accent5">
    <w:name w:val="Light Shading Accent 5"/>
    <w:basedOn w:val="Tableau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Trameclaire-Accent6">
    <w:name w:val="Light Shading Accent 6"/>
    <w:basedOn w:val="Tableau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umrodeligne">
    <w:name w:val="line number"/>
    <w:basedOn w:val="Policepardfaut"/>
    <w:uiPriority w:val="99"/>
    <w:semiHidden/>
    <w:unhideWhenUsed/>
    <w:rsid w:val="006B6D3E"/>
    <w:rPr>
      <w:lang w:val="en-GB"/>
    </w:rPr>
  </w:style>
  <w:style w:type="paragraph" w:styleId="Liste2">
    <w:name w:val="List 2"/>
    <w:basedOn w:val="Normal"/>
    <w:uiPriority w:val="99"/>
    <w:semiHidden/>
    <w:unhideWhenUsed/>
    <w:rsid w:val="006B6D3E"/>
    <w:pPr>
      <w:ind w:left="566" w:hanging="283"/>
      <w:contextualSpacing/>
    </w:pPr>
  </w:style>
  <w:style w:type="paragraph" w:styleId="Liste3">
    <w:name w:val="List 3"/>
    <w:basedOn w:val="Normal"/>
    <w:uiPriority w:val="99"/>
    <w:semiHidden/>
    <w:unhideWhenUsed/>
    <w:rsid w:val="006B6D3E"/>
    <w:pPr>
      <w:ind w:left="849" w:hanging="283"/>
      <w:contextualSpacing/>
    </w:pPr>
  </w:style>
  <w:style w:type="paragraph" w:styleId="Liste4">
    <w:name w:val="List 4"/>
    <w:basedOn w:val="Normal"/>
    <w:uiPriority w:val="99"/>
    <w:semiHidden/>
    <w:unhideWhenUsed/>
    <w:rsid w:val="006B6D3E"/>
    <w:pPr>
      <w:ind w:left="1132" w:hanging="283"/>
      <w:contextualSpacing/>
    </w:pPr>
  </w:style>
  <w:style w:type="paragraph" w:styleId="Liste5">
    <w:name w:val="List 5"/>
    <w:basedOn w:val="Normal"/>
    <w:uiPriority w:val="99"/>
    <w:semiHidden/>
    <w:unhideWhenUsed/>
    <w:rsid w:val="006B6D3E"/>
    <w:pPr>
      <w:ind w:left="1415" w:hanging="283"/>
      <w:contextualSpacing/>
    </w:pPr>
  </w:style>
  <w:style w:type="paragraph" w:styleId="Listepuces">
    <w:name w:val="List Bullet"/>
    <w:basedOn w:val="Normal"/>
    <w:uiPriority w:val="99"/>
    <w:semiHidden/>
    <w:unhideWhenUsed/>
    <w:rsid w:val="006B6D3E"/>
    <w:pPr>
      <w:tabs>
        <w:tab w:val="num" w:pos="360"/>
      </w:tabs>
      <w:ind w:left="360" w:hanging="360"/>
      <w:contextualSpacing/>
    </w:pPr>
  </w:style>
  <w:style w:type="paragraph" w:styleId="Listepuces2">
    <w:name w:val="List Bullet 2"/>
    <w:basedOn w:val="Normal"/>
    <w:uiPriority w:val="99"/>
    <w:semiHidden/>
    <w:unhideWhenUsed/>
    <w:rsid w:val="006B6D3E"/>
    <w:pPr>
      <w:tabs>
        <w:tab w:val="num" w:pos="643"/>
      </w:tabs>
      <w:ind w:left="643" w:hanging="360"/>
      <w:contextualSpacing/>
    </w:pPr>
  </w:style>
  <w:style w:type="paragraph" w:styleId="Listepuces3">
    <w:name w:val="List Bullet 3"/>
    <w:basedOn w:val="Normal"/>
    <w:uiPriority w:val="99"/>
    <w:semiHidden/>
    <w:unhideWhenUsed/>
    <w:rsid w:val="006B6D3E"/>
    <w:pPr>
      <w:tabs>
        <w:tab w:val="num" w:pos="926"/>
      </w:tabs>
      <w:ind w:left="926" w:hanging="360"/>
      <w:contextualSpacing/>
    </w:pPr>
  </w:style>
  <w:style w:type="paragraph" w:styleId="Listepuces4">
    <w:name w:val="List Bullet 4"/>
    <w:basedOn w:val="Normal"/>
    <w:uiPriority w:val="99"/>
    <w:semiHidden/>
    <w:unhideWhenUsed/>
    <w:rsid w:val="006B6D3E"/>
    <w:pPr>
      <w:tabs>
        <w:tab w:val="num" w:pos="1209"/>
      </w:tabs>
      <w:ind w:left="1209" w:hanging="360"/>
      <w:contextualSpacing/>
    </w:pPr>
  </w:style>
  <w:style w:type="paragraph" w:styleId="Listepuces5">
    <w:name w:val="List Bullet 5"/>
    <w:basedOn w:val="Normal"/>
    <w:uiPriority w:val="99"/>
    <w:semiHidden/>
    <w:unhideWhenUsed/>
    <w:rsid w:val="006B6D3E"/>
    <w:pPr>
      <w:tabs>
        <w:tab w:val="num" w:pos="1492"/>
      </w:tabs>
      <w:ind w:left="1492" w:hanging="360"/>
      <w:contextualSpacing/>
    </w:pPr>
  </w:style>
  <w:style w:type="paragraph" w:styleId="Listecontinue">
    <w:name w:val="List Continue"/>
    <w:basedOn w:val="Normal"/>
    <w:uiPriority w:val="99"/>
    <w:semiHidden/>
    <w:unhideWhenUsed/>
    <w:rsid w:val="006B6D3E"/>
    <w:pPr>
      <w:spacing w:after="120"/>
      <w:ind w:left="283"/>
      <w:contextualSpacing/>
    </w:pPr>
  </w:style>
  <w:style w:type="paragraph" w:styleId="Listecontinue2">
    <w:name w:val="List Continue 2"/>
    <w:basedOn w:val="Normal"/>
    <w:uiPriority w:val="99"/>
    <w:semiHidden/>
    <w:unhideWhenUsed/>
    <w:rsid w:val="006B6D3E"/>
    <w:pPr>
      <w:spacing w:after="120"/>
      <w:ind w:left="566"/>
      <w:contextualSpacing/>
    </w:pPr>
  </w:style>
  <w:style w:type="paragraph" w:styleId="Listecontinue3">
    <w:name w:val="List Continue 3"/>
    <w:basedOn w:val="Normal"/>
    <w:uiPriority w:val="99"/>
    <w:semiHidden/>
    <w:unhideWhenUsed/>
    <w:rsid w:val="006B6D3E"/>
    <w:pPr>
      <w:spacing w:after="120"/>
      <w:ind w:left="849"/>
      <w:contextualSpacing/>
    </w:pPr>
  </w:style>
  <w:style w:type="paragraph" w:styleId="Listecontinue4">
    <w:name w:val="List Continue 4"/>
    <w:basedOn w:val="Normal"/>
    <w:uiPriority w:val="99"/>
    <w:semiHidden/>
    <w:unhideWhenUsed/>
    <w:rsid w:val="006B6D3E"/>
    <w:pPr>
      <w:spacing w:after="120"/>
      <w:ind w:left="1132"/>
      <w:contextualSpacing/>
    </w:pPr>
  </w:style>
  <w:style w:type="paragraph" w:styleId="Listecontinue5">
    <w:name w:val="List Continue 5"/>
    <w:basedOn w:val="Normal"/>
    <w:uiPriority w:val="99"/>
    <w:semiHidden/>
    <w:unhideWhenUsed/>
    <w:rsid w:val="006B6D3E"/>
    <w:pPr>
      <w:spacing w:after="120"/>
      <w:ind w:left="1415"/>
      <w:contextualSpacing/>
    </w:pPr>
  </w:style>
  <w:style w:type="paragraph" w:styleId="Listenumros">
    <w:name w:val="List Number"/>
    <w:basedOn w:val="Normal"/>
    <w:uiPriority w:val="99"/>
    <w:semiHidden/>
    <w:unhideWhenUsed/>
    <w:rsid w:val="006B6D3E"/>
    <w:pPr>
      <w:tabs>
        <w:tab w:val="num" w:pos="360"/>
      </w:tabs>
      <w:ind w:left="360" w:hanging="360"/>
      <w:contextualSpacing/>
    </w:pPr>
  </w:style>
  <w:style w:type="paragraph" w:styleId="Listenumros2">
    <w:name w:val="List Number 2"/>
    <w:basedOn w:val="Normal"/>
    <w:uiPriority w:val="99"/>
    <w:semiHidden/>
    <w:unhideWhenUsed/>
    <w:rsid w:val="006B6D3E"/>
    <w:pPr>
      <w:tabs>
        <w:tab w:val="num" w:pos="643"/>
      </w:tabs>
      <w:ind w:left="643" w:hanging="360"/>
      <w:contextualSpacing/>
    </w:pPr>
  </w:style>
  <w:style w:type="paragraph" w:styleId="Listenumros3">
    <w:name w:val="List Number 3"/>
    <w:basedOn w:val="Normal"/>
    <w:uiPriority w:val="99"/>
    <w:semiHidden/>
    <w:unhideWhenUsed/>
    <w:rsid w:val="006B6D3E"/>
    <w:pPr>
      <w:tabs>
        <w:tab w:val="num" w:pos="926"/>
      </w:tabs>
      <w:ind w:left="926" w:hanging="360"/>
      <w:contextualSpacing/>
    </w:pPr>
  </w:style>
  <w:style w:type="paragraph" w:styleId="Listenumros4">
    <w:name w:val="List Number 4"/>
    <w:basedOn w:val="Normal"/>
    <w:uiPriority w:val="99"/>
    <w:semiHidden/>
    <w:unhideWhenUsed/>
    <w:rsid w:val="006B6D3E"/>
    <w:pPr>
      <w:tabs>
        <w:tab w:val="num" w:pos="1209"/>
      </w:tabs>
      <w:ind w:left="1209" w:hanging="360"/>
      <w:contextualSpacing/>
    </w:pPr>
  </w:style>
  <w:style w:type="paragraph" w:styleId="Listenumros5">
    <w:name w:val="List Number 5"/>
    <w:basedOn w:val="Normal"/>
    <w:uiPriority w:val="99"/>
    <w:semiHidden/>
    <w:unhideWhenUsed/>
    <w:rsid w:val="006B6D3E"/>
    <w:pPr>
      <w:tabs>
        <w:tab w:val="num" w:pos="1800"/>
      </w:tabs>
      <w:ind w:left="1800" w:hanging="360"/>
      <w:contextualSpacing/>
    </w:pPr>
  </w:style>
  <w:style w:type="table" w:styleId="TableauListe1Clair">
    <w:name w:val="List Table 1 Light"/>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1Clair-Accentuation2">
    <w:name w:val="List Table 1 Light Accent 2"/>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1Clair-Accentuation3">
    <w:name w:val="List Table 1 Light Accent 3"/>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1Clair-Accentuation4">
    <w:name w:val="List Table 1 Light Accent 4"/>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1Clair-Accentuation5">
    <w:name w:val="List Table 1 Light Accent 5"/>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1Clair-Accentuation6">
    <w:name w:val="List Table 1 Light Accent 6"/>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2">
    <w:name w:val="List Table 2"/>
    <w:basedOn w:val="Tableau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2-Accentuation2">
    <w:name w:val="List Table 2 Accent 2"/>
    <w:basedOn w:val="Tableau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2-Accentuation3">
    <w:name w:val="List Table 2 Accent 3"/>
    <w:basedOn w:val="Tableau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2-Accentuation4">
    <w:name w:val="List Table 2 Accent 4"/>
    <w:basedOn w:val="Tableau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2-Accentuation5">
    <w:name w:val="List Table 2 Accent 5"/>
    <w:basedOn w:val="Tableau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2-Accentuation6">
    <w:name w:val="List Table 2 Accent 6"/>
    <w:basedOn w:val="Tableau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3">
    <w:name w:val="List Table 3"/>
    <w:basedOn w:val="Tableau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eauListe3-Accentuation2">
    <w:name w:val="List Table 3 Accent 2"/>
    <w:basedOn w:val="Tableau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eauListe3-Accentuation3">
    <w:name w:val="List Table 3 Accent 3"/>
    <w:basedOn w:val="Tableau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eauListe3-Accentuation4">
    <w:name w:val="List Table 3 Accent 4"/>
    <w:basedOn w:val="Tableau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eauListe3-Accentuation5">
    <w:name w:val="List Table 3 Accent 5"/>
    <w:basedOn w:val="Tableau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eauListe3-Accentuation6">
    <w:name w:val="List Table 3 Accent 6"/>
    <w:basedOn w:val="Tableau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eauListe4">
    <w:name w:val="List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4-Accentuation2">
    <w:name w:val="List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4-Accentuation3">
    <w:name w:val="List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4-Accentuation4">
    <w:name w:val="List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4-Accentuation5">
    <w:name w:val="List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4-Accentuation6">
    <w:name w:val="List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5Fonc">
    <w:name w:val="List Table 5 Dark"/>
    <w:basedOn w:val="Tableau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6Couleur-Accentuation2">
    <w:name w:val="List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6Couleur-Accentuation3">
    <w:name w:val="List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6Couleur-Accentuation4">
    <w:name w:val="List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6Couleur-Accentuation5">
    <w:name w:val="List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6Couleur-Accentuation6">
    <w:name w:val="List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7Couleur">
    <w:name w:val="List Table 7 Colorful"/>
    <w:basedOn w:val="Tableau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6B6D3E"/>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moyenne1-Accent2">
    <w:name w:val="Medium Grid 1 Accent 2"/>
    <w:basedOn w:val="Tableau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moyenne1-Accent3">
    <w:name w:val="Medium Grid 1 Accent 3"/>
    <w:basedOn w:val="Tableau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moyenne1-Accent4">
    <w:name w:val="Medium Grid 1 Accent 4"/>
    <w:basedOn w:val="Tableau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moyenne1-Accent5">
    <w:name w:val="Medium Grid 1 Accent 5"/>
    <w:basedOn w:val="Tableau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moyenne1-Accent6">
    <w:name w:val="Medium Grid 1 Accent 6"/>
    <w:basedOn w:val="Tableau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Grillemoyenne2">
    <w:name w:val="Medium Grid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Grillemoyenne3-Accent2">
    <w:name w:val="Medium Grid 3 Accent 2"/>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rillemoyenne3-Accent3">
    <w:name w:val="Medium Grid 3 Accent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Grillemoyenne3-Accent4">
    <w:name w:val="Medium Grid 3 Accent 4"/>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Grillemoyenne3-Accent5">
    <w:name w:val="Medium Grid 3 Accent 5"/>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Grillemoyenne3-Accent6">
    <w:name w:val="Medium Grid 3 Accent 6"/>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emoyenne1">
    <w:name w:val="Medium Lis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emoyenne1-Accent2">
    <w:name w:val="Medium List 1 Accent 2"/>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emoyenne1-Accent3">
    <w:name w:val="Medium List 1 Accent 3"/>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emoyenne1-Accent4">
    <w:name w:val="Medium List 1 Accent 4"/>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emoyenne1-Accent5">
    <w:name w:val="Medium List 1 Accent 5"/>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emoyenne1-Accent6">
    <w:name w:val="Medium List 1 Accent 6"/>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emoyenne2">
    <w:name w:val="Medium Lis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Policepardfaut"/>
    <w:uiPriority w:val="99"/>
    <w:semiHidden/>
    <w:unhideWhenUsed/>
    <w:rsid w:val="006B6D3E"/>
    <w:rPr>
      <w:color w:val="2B579A"/>
      <w:shd w:val="clear" w:color="auto" w:fill="E1DFDD"/>
      <w:lang w:val="en-GB"/>
    </w:rPr>
  </w:style>
  <w:style w:type="paragraph" w:styleId="En-ttedemessage">
    <w:name w:val="Message Header"/>
    <w:basedOn w:val="Normal"/>
    <w:link w:val="En-ttedemessag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En-ttedemessageCar">
    <w:name w:val="En-tête de message Car"/>
    <w:basedOn w:val="Policepardfaut"/>
    <w:link w:val="En-ttedemessage"/>
    <w:uiPriority w:val="99"/>
    <w:semiHidden/>
    <w:rsid w:val="006B6D3E"/>
    <w:rPr>
      <w:rFonts w:asciiTheme="majorHAnsi" w:eastAsiaTheme="majorEastAsia" w:hAnsiTheme="majorHAnsi" w:cstheme="majorBidi"/>
      <w:kern w:val="0"/>
      <w:sz w:val="22"/>
      <w:szCs w:val="22"/>
      <w:shd w:val="pct20" w:color="auto" w:fill="auto"/>
      <w:lang w:val="en-GB"/>
      <w14:ligatures w14:val="none"/>
    </w:rPr>
  </w:style>
  <w:style w:type="paragraph" w:styleId="Sansinterligne">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unhideWhenUsed/>
    <w:rsid w:val="006B6D3E"/>
  </w:style>
  <w:style w:type="paragraph" w:styleId="Retraitnormal">
    <w:name w:val="Normal Indent"/>
    <w:basedOn w:val="Normal"/>
    <w:uiPriority w:val="99"/>
    <w:semiHidden/>
    <w:unhideWhenUsed/>
    <w:rsid w:val="006B6D3E"/>
    <w:pPr>
      <w:ind w:left="720"/>
    </w:pPr>
  </w:style>
  <w:style w:type="paragraph" w:styleId="Titredenote">
    <w:name w:val="Note Heading"/>
    <w:basedOn w:val="Normal"/>
    <w:next w:val="Normal"/>
    <w:link w:val="TitredenoteCar"/>
    <w:uiPriority w:val="99"/>
    <w:semiHidden/>
    <w:unhideWhenUsed/>
    <w:rsid w:val="006B6D3E"/>
  </w:style>
  <w:style w:type="character" w:customStyle="1" w:styleId="TitredenoteCar">
    <w:name w:val="Titre de note Car"/>
    <w:basedOn w:val="Policepardfaut"/>
    <w:link w:val="Titredenote"/>
    <w:uiPriority w:val="99"/>
    <w:semiHidden/>
    <w:rsid w:val="006B6D3E"/>
    <w:rPr>
      <w:rFonts w:ascii="Times New Roman" w:eastAsia="SimSun" w:hAnsi="Times New Roman" w:cs="Times New Roman"/>
      <w:kern w:val="0"/>
      <w:sz w:val="22"/>
      <w:szCs w:val="22"/>
      <w:lang w:val="en-GB"/>
      <w14:ligatures w14:val="none"/>
    </w:rPr>
  </w:style>
  <w:style w:type="character" w:styleId="Numrodepage">
    <w:name w:val="page number"/>
    <w:basedOn w:val="Policepardfaut"/>
    <w:uiPriority w:val="99"/>
    <w:semiHidden/>
    <w:unhideWhenUsed/>
    <w:rsid w:val="006B6D3E"/>
    <w:rPr>
      <w:lang w:val="en-GB"/>
    </w:rPr>
  </w:style>
  <w:style w:type="character" w:styleId="Textedelespacerserv">
    <w:name w:val="Placeholder Text"/>
    <w:basedOn w:val="Policepardfaut"/>
    <w:uiPriority w:val="99"/>
    <w:semiHidden/>
    <w:rsid w:val="006B6D3E"/>
    <w:rPr>
      <w:color w:val="666666"/>
      <w:lang w:val="en-GB"/>
    </w:rPr>
  </w:style>
  <w:style w:type="table" w:styleId="Tableausimple1">
    <w:name w:val="Plain Table 1"/>
    <w:basedOn w:val="Tableau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6B6D3E"/>
    <w:rPr>
      <w:rFonts w:ascii="Consolas" w:hAnsi="Consolas"/>
      <w:sz w:val="21"/>
      <w:szCs w:val="21"/>
    </w:rPr>
  </w:style>
  <w:style w:type="character" w:customStyle="1" w:styleId="TextebrutCar">
    <w:name w:val="Texte brut Car"/>
    <w:basedOn w:val="Policepardfaut"/>
    <w:link w:val="Textebrut"/>
    <w:uiPriority w:val="99"/>
    <w:semiHidden/>
    <w:rsid w:val="006B6D3E"/>
    <w:rPr>
      <w:rFonts w:ascii="Consolas" w:eastAsia="SimSun" w:hAnsi="Consolas" w:cs="Times New Roman"/>
      <w:kern w:val="0"/>
      <w:sz w:val="21"/>
      <w:szCs w:val="21"/>
      <w:lang w:val="en-GB"/>
      <w14:ligatures w14:val="none"/>
    </w:rPr>
  </w:style>
  <w:style w:type="paragraph" w:styleId="Salutations">
    <w:name w:val="Salutation"/>
    <w:basedOn w:val="Normal"/>
    <w:next w:val="Normal"/>
    <w:link w:val="SalutationsCar"/>
    <w:uiPriority w:val="99"/>
    <w:semiHidden/>
    <w:unhideWhenUsed/>
    <w:rsid w:val="006B6D3E"/>
  </w:style>
  <w:style w:type="character" w:customStyle="1" w:styleId="SalutationsCar">
    <w:name w:val="Salutations Car"/>
    <w:basedOn w:val="Policepardfaut"/>
    <w:link w:val="Salutations"/>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ar"/>
    <w:uiPriority w:val="99"/>
    <w:semiHidden/>
    <w:unhideWhenUsed/>
    <w:rsid w:val="006B6D3E"/>
    <w:pPr>
      <w:ind w:left="4252"/>
    </w:pPr>
  </w:style>
  <w:style w:type="character" w:customStyle="1" w:styleId="SignatureCar">
    <w:name w:val="Signature Car"/>
    <w:basedOn w:val="Policepardfau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Policepardfaut"/>
    <w:uiPriority w:val="99"/>
    <w:semiHidden/>
    <w:unhideWhenUsed/>
    <w:rsid w:val="006B6D3E"/>
    <w:rPr>
      <w:u w:val="dotted"/>
      <w:lang w:val="en-GB"/>
    </w:rPr>
  </w:style>
  <w:style w:type="character" w:customStyle="1" w:styleId="SmartLink1">
    <w:name w:val="SmartLink1"/>
    <w:basedOn w:val="Policepardfaut"/>
    <w:uiPriority w:val="99"/>
    <w:semiHidden/>
    <w:unhideWhenUsed/>
    <w:rsid w:val="006B6D3E"/>
    <w:rPr>
      <w:color w:val="0000FF"/>
      <w:u w:val="single"/>
      <w:shd w:val="clear" w:color="auto" w:fill="F3F2F1"/>
      <w:lang w:val="en-GB"/>
    </w:rPr>
  </w:style>
  <w:style w:type="character" w:styleId="lev">
    <w:name w:val="Strong"/>
    <w:basedOn w:val="Policepardfaut"/>
    <w:uiPriority w:val="22"/>
    <w:qFormat/>
    <w:rsid w:val="006B6D3E"/>
    <w:rPr>
      <w:b/>
      <w:bCs/>
      <w:lang w:val="en-GB"/>
    </w:rPr>
  </w:style>
  <w:style w:type="character" w:styleId="Accentuationlgre">
    <w:name w:val="Subtle Emphasis"/>
    <w:basedOn w:val="Policepardfaut"/>
    <w:uiPriority w:val="19"/>
    <w:qFormat/>
    <w:rsid w:val="006B6D3E"/>
    <w:rPr>
      <w:i/>
      <w:iCs/>
      <w:color w:val="404040" w:themeColor="text1" w:themeTint="BF"/>
      <w:lang w:val="en-GB"/>
    </w:rPr>
  </w:style>
  <w:style w:type="character" w:styleId="Rfrencelgre">
    <w:name w:val="Subtle Reference"/>
    <w:basedOn w:val="Policepardfaut"/>
    <w:uiPriority w:val="31"/>
    <w:qFormat/>
    <w:rsid w:val="006B6D3E"/>
    <w:rPr>
      <w:smallCaps/>
      <w:color w:val="5A5A5A" w:themeColor="text1" w:themeTint="A5"/>
      <w:lang w:val="en-GB"/>
    </w:rPr>
  </w:style>
  <w:style w:type="table" w:styleId="Effetsdetableau3D1">
    <w:name w:val="Table 3D effects 1"/>
    <w:basedOn w:val="Tableau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basedOn w:val="Tableau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6B6D3E"/>
    <w:pPr>
      <w:ind w:left="220" w:hanging="220"/>
    </w:pPr>
  </w:style>
  <w:style w:type="paragraph" w:styleId="Tabledesillustrations">
    <w:name w:val="table of figures"/>
    <w:basedOn w:val="Normal"/>
    <w:next w:val="Normal"/>
    <w:uiPriority w:val="99"/>
    <w:semiHidden/>
    <w:unhideWhenUsed/>
    <w:rsid w:val="006B6D3E"/>
  </w:style>
  <w:style w:type="table" w:styleId="Tableauprofessionnel">
    <w:name w:val="Table Professional"/>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6B6D3E"/>
    <w:pPr>
      <w:spacing w:before="120"/>
    </w:pPr>
    <w:rPr>
      <w:rFonts w:asciiTheme="majorHAnsi" w:eastAsiaTheme="majorEastAsia" w:hAnsiTheme="majorHAnsi" w:cstheme="majorBidi"/>
      <w:b/>
      <w:bCs/>
    </w:rPr>
  </w:style>
  <w:style w:type="paragraph" w:styleId="En-ttedetabledesmatires">
    <w:name w:val="TOC Heading"/>
    <w:basedOn w:val="Titre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Policepardfaut"/>
    <w:uiPriority w:val="99"/>
    <w:semiHidden/>
    <w:unhideWhenUsed/>
    <w:rsid w:val="006B6D3E"/>
    <w:rPr>
      <w:color w:val="605E5C"/>
      <w:shd w:val="clear" w:color="auto" w:fill="E1DFDD"/>
      <w:lang w:val="en-GB"/>
    </w:rPr>
  </w:style>
  <w:style w:type="character" w:styleId="Mentionnonrsolue">
    <w:name w:val="Unresolved Mention"/>
    <w:basedOn w:val="Policepardfaut"/>
    <w:uiPriority w:val="99"/>
    <w:semiHidden/>
    <w:unhideWhenUsed/>
    <w:rsid w:val="00514BDE"/>
    <w:rPr>
      <w:color w:val="605E5C"/>
      <w:shd w:val="clear" w:color="auto" w:fill="E1DFDD"/>
      <w:lang w:val="en-GB"/>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Appelnotedebasdep"/>
    <w:uiPriority w:val="99"/>
    <w:rsid w:val="00DA55D8"/>
    <w:pPr>
      <w:tabs>
        <w:tab w:val="num" w:pos="1800"/>
      </w:tabs>
      <w:spacing w:after="160" w:line="240" w:lineRule="exact"/>
    </w:pPr>
    <w:rPr>
      <w:rFonts w:asciiTheme="minorHAnsi" w:eastAsiaTheme="minorHAnsi" w:hAnsiTheme="minorHAnsi" w:cstheme="minorBidi"/>
      <w:kern w:val="2"/>
      <w:sz w:val="24"/>
      <w:szCs w:val="24"/>
      <w:vertAlign w:val="superscript"/>
      <w14:ligatures w14:val="standardContextual"/>
    </w:rPr>
  </w:style>
  <w:style w:type="paragraph" w:customStyle="1" w:styleId="paranumbering">
    <w:name w:val="para numbering"/>
    <w:basedOn w:val="Paragraphedeliste"/>
    <w:qFormat/>
    <w:rsid w:val="00DA55D8"/>
    <w:pPr>
      <w:numPr>
        <w:numId w:val="21"/>
      </w:numPr>
      <w:tabs>
        <w:tab w:val="num" w:pos="360"/>
      </w:tabs>
      <w:spacing w:after="120"/>
      <w:ind w:left="720" w:firstLine="0"/>
      <w:contextualSpacing w:val="0"/>
    </w:pPr>
    <w:rPr>
      <w:rFonts w:asciiTheme="majorBidi" w:eastAsiaTheme="minorHAnsi" w:hAnsiTheme="majorBidi" w:cstheme="majorBidi"/>
    </w:rPr>
  </w:style>
  <w:style w:type="character" w:customStyle="1" w:styleId="ParagraphedelisteCar">
    <w:name w:val="Paragraphe de liste Car"/>
    <w:basedOn w:val="Policepardfaut"/>
    <w:link w:val="Paragraphedeliste"/>
    <w:uiPriority w:val="34"/>
    <w:rsid w:val="00DA55D8"/>
    <w:rPr>
      <w:rFonts w:ascii="Times New Roman" w:eastAsia="SimSun" w:hAnsi="Times New Roman" w:cs="Times New Roman"/>
      <w:kern w:val="0"/>
      <w:sz w:val="22"/>
      <w:szCs w:val="22"/>
      <w:lang w:val="en-GB"/>
      <w14:ligatures w14:val="none"/>
    </w:rPr>
  </w:style>
  <w:style w:type="table" w:customStyle="1" w:styleId="TableGrid1">
    <w:name w:val="Table Grid1"/>
    <w:basedOn w:val="TableauNormal"/>
    <w:next w:val="Grilledutableau"/>
    <w:uiPriority w:val="39"/>
    <w:rsid w:val="00FA164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auNormal"/>
    <w:next w:val="Grilledutableau"/>
    <w:uiPriority w:val="39"/>
    <w:rsid w:val="00F9150F"/>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AgendaItemReport">
    <w:name w:val="CBD_AgendaItem_Report"/>
    <w:basedOn w:val="Normal"/>
    <w:qFormat/>
    <w:rsid w:val="001F67CB"/>
    <w:pPr>
      <w:keepNext/>
      <w:keepLines/>
      <w:spacing w:before="240" w:after="120"/>
      <w:jc w:val="left"/>
    </w:pPr>
    <w:rPr>
      <w:b/>
      <w:sz w:val="24"/>
    </w:rPr>
  </w:style>
  <w:style w:type="paragraph" w:customStyle="1" w:styleId="CBDagendaItem0">
    <w:name w:val="CBD_agenda_Item"/>
    <w:basedOn w:val="CBDNormalNumber"/>
    <w:qFormat/>
    <w:rsid w:val="00C6209A"/>
  </w:style>
  <w:style w:type="character" w:styleId="Mot-dise">
    <w:name w:val="Hashtag"/>
    <w:basedOn w:val="Policepardfaut"/>
    <w:uiPriority w:val="99"/>
    <w:semiHidden/>
    <w:unhideWhenUsed/>
    <w:rsid w:val="00C6209A"/>
    <w:rPr>
      <w:color w:val="2B579A"/>
      <w:shd w:val="clear" w:color="auto" w:fill="E1DFDD"/>
      <w:lang w:val="en-GB"/>
    </w:rPr>
  </w:style>
  <w:style w:type="character" w:styleId="Mention">
    <w:name w:val="Mention"/>
    <w:basedOn w:val="Policepardfaut"/>
    <w:uiPriority w:val="99"/>
    <w:semiHidden/>
    <w:unhideWhenUsed/>
    <w:rsid w:val="00C6209A"/>
    <w:rPr>
      <w:color w:val="2B579A"/>
      <w:shd w:val="clear" w:color="auto" w:fill="E1DFDD"/>
      <w:lang w:val="en-GB"/>
    </w:rPr>
  </w:style>
  <w:style w:type="character" w:styleId="SmartHyperlink">
    <w:name w:val="Smart Hyperlink"/>
    <w:basedOn w:val="Policepardfaut"/>
    <w:uiPriority w:val="99"/>
    <w:semiHidden/>
    <w:unhideWhenUsed/>
    <w:rsid w:val="00C6209A"/>
    <w:rPr>
      <w:u w:val="dotted"/>
      <w:lang w:val="en-GB"/>
    </w:rPr>
  </w:style>
  <w:style w:type="character" w:styleId="SmartLink">
    <w:name w:val="Smart Link"/>
    <w:basedOn w:val="Policepardfaut"/>
    <w:uiPriority w:val="99"/>
    <w:semiHidden/>
    <w:unhideWhenUsed/>
    <w:rsid w:val="00C6209A"/>
    <w:rPr>
      <w:color w:val="0000FF"/>
      <w:u w:val="single"/>
      <w:shd w:val="clear" w:color="auto" w:fill="F3F2F1"/>
      <w:lang w:val="en-GB"/>
    </w:rPr>
  </w:style>
  <w:style w:type="paragraph" w:customStyle="1" w:styleId="p1">
    <w:name w:val="p1"/>
    <w:basedOn w:val="Normal"/>
    <w:rsid w:val="00B718AF"/>
    <w:rPr>
      <w:color w:val="000000"/>
      <w:sz w:val="17"/>
      <w:szCs w:val="17"/>
    </w:rPr>
  </w:style>
  <w:style w:type="paragraph" w:customStyle="1" w:styleId="p2">
    <w:name w:val="p2"/>
    <w:basedOn w:val="Normal"/>
    <w:rsid w:val="00B718AF"/>
    <w:rPr>
      <w:color w:val="0000FF"/>
      <w:sz w:val="17"/>
      <w:szCs w:val="17"/>
    </w:rPr>
  </w:style>
  <w:style w:type="character" w:customStyle="1" w:styleId="s1">
    <w:name w:val="s1"/>
    <w:basedOn w:val="Policepardfaut"/>
    <w:rsid w:val="00B718AF"/>
    <w:rPr>
      <w:color w:val="0000FF"/>
      <w:lang w:val="en-GB"/>
    </w:rPr>
  </w:style>
  <w:style w:type="character" w:customStyle="1" w:styleId="s2">
    <w:name w:val="s2"/>
    <w:basedOn w:val="Policepardfaut"/>
    <w:rsid w:val="00B718AF"/>
    <w:rPr>
      <w:color w:val="000000"/>
      <w:lang w:val="en-GB"/>
    </w:rPr>
  </w:style>
  <w:style w:type="character" w:customStyle="1" w:styleId="apple-converted-space">
    <w:name w:val="apple-converted-space"/>
    <w:basedOn w:val="Policepardfaut"/>
    <w:rsid w:val="00822667"/>
    <w:rPr>
      <w:lang w:val="en-GB"/>
    </w:rPr>
  </w:style>
  <w:style w:type="paragraph" w:customStyle="1" w:styleId="CBDprov-agendaItem">
    <w:name w:val="CBD_prov-agenda_Item"/>
    <w:basedOn w:val="CBDNormalNumber"/>
    <w:qFormat/>
    <w:rsid w:val="001F67CB"/>
  </w:style>
  <w:style w:type="paragraph" w:customStyle="1" w:styleId="CBDpara-item">
    <w:name w:val="CBD_para-item"/>
    <w:basedOn w:val="Normal"/>
    <w:qFormat/>
    <w:rsid w:val="001F67CB"/>
    <w:pPr>
      <w:tabs>
        <w:tab w:val="clear" w:pos="567"/>
      </w:tabs>
      <w:spacing w:before="120" w:after="120"/>
      <w:ind w:left="1134" w:hanging="567"/>
      <w:jc w:val="left"/>
    </w:pPr>
  </w:style>
  <w:style w:type="paragraph" w:customStyle="1" w:styleId="CBDsubpara-item">
    <w:name w:val="CBD_subpara-item"/>
    <w:basedOn w:val="CBDpara-item"/>
    <w:qFormat/>
    <w:rsid w:val="001F67CB"/>
    <w:pPr>
      <w:tabs>
        <w:tab w:val="clear" w:pos="1134"/>
      </w:tabs>
      <w:ind w:left="1701"/>
    </w:pPr>
  </w:style>
  <w:style w:type="paragraph" w:customStyle="1" w:styleId="CBDRecommendText">
    <w:name w:val="CBD_RecommendText"/>
    <w:basedOn w:val="Normal"/>
    <w:qFormat/>
    <w:rsid w:val="001F67CB"/>
    <w:pPr>
      <w:spacing w:after="120"/>
      <w:ind w:left="567"/>
    </w:pPr>
  </w:style>
  <w:style w:type="paragraph" w:customStyle="1" w:styleId="CBDAgendaItem-1">
    <w:name w:val="CBD_AgendaItem-1"/>
    <w:basedOn w:val="Normal"/>
    <w:qFormat/>
    <w:rsid w:val="001F67CB"/>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1F67CB"/>
    <w:pPr>
      <w:ind w:left="567" w:hanging="567"/>
    </w:pPr>
    <w:rPr>
      <w:sz w:val="22"/>
    </w:rPr>
  </w:style>
  <w:style w:type="paragraph" w:customStyle="1" w:styleId="CBDAgendaItem-3">
    <w:name w:val="CBD_AgendaItem-3"/>
    <w:basedOn w:val="CBDAgendaItem-1"/>
    <w:qFormat/>
    <w:rsid w:val="001F67CB"/>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07/full/cop-07-dec-fr.pdf" TargetMode="External"/><Relationship Id="rId26" Type="http://schemas.openxmlformats.org/officeDocument/2006/relationships/hyperlink" Target="https://www.cbd.int/decisions/cop?m=cop-14" TargetMode="External"/><Relationship Id="rId3" Type="http://schemas.openxmlformats.org/officeDocument/2006/relationships/customXml" Target="../customXml/item3.xml"/><Relationship Id="rId21" Type="http://schemas.openxmlformats.org/officeDocument/2006/relationships/hyperlink" Target="https://www.cbd.int/notifications/2026-023"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notifications/2026-023" TargetMode="External"/><Relationship Id="rId25" Type="http://schemas.openxmlformats.org/officeDocument/2006/relationships/hyperlink" Target="https://www.cbd.int/decisions/cop?m=cop-10"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notifications/2025-135" TargetMode="External"/><Relationship Id="rId20" Type="http://schemas.openxmlformats.org/officeDocument/2006/relationships/hyperlink" Target="https://www.cbd.int/notifications/2025-135"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ecisions/cop?m=cop-09"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ecisions/cop?m=cop-15" TargetMode="External"/><Relationship Id="rId23" Type="http://schemas.openxmlformats.org/officeDocument/2006/relationships/hyperlink" Target="https://www.cbd.int/doc/decisions/cop-08/full/cop-08-dec-fr.pdf"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cbd.int/decisions/cop?m=cop-14"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oc/decisions/cop-07/full/cop-07-dec-fr.pdf" TargetMode="External"/><Relationship Id="rId27" Type="http://schemas.openxmlformats.org/officeDocument/2006/relationships/hyperlink" Target="https://www.cbd.int/decisions/cop/?m=cop-16" TargetMode="External"/><Relationship Id="rId30" Type="http://schemas.openxmlformats.org/officeDocument/2006/relationships/footer" Target="footer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4" TargetMode="External"/><Relationship Id="rId13" Type="http://schemas.openxmlformats.org/officeDocument/2006/relationships/hyperlink" Target="https://www.cbd.int/decisions/cop/?m=cop-15" TargetMode="External"/><Relationship Id="rId3" Type="http://schemas.openxmlformats.org/officeDocument/2006/relationships/hyperlink" Target="https://www.cbd.int/documents/CBD/SBSTTA/26/INF/19" TargetMode="External"/><Relationship Id="rId7" Type="http://schemas.openxmlformats.org/officeDocument/2006/relationships/hyperlink" Target="https://www.cbd.int/decisions/cop?m=cop-10" TargetMode="External"/><Relationship Id="rId12" Type="http://schemas.openxmlformats.org/officeDocument/2006/relationships/hyperlink" Target="https://www.cbd.int/decisions/cop/?m=cop-16" TargetMode="External"/><Relationship Id="rId2" Type="http://schemas.openxmlformats.org/officeDocument/2006/relationships/hyperlink" Target="https://www.cbd.int/documents/CBD/SBSTTA/25/INF/1" TargetMode="External"/><Relationship Id="rId1" Type="http://schemas.openxmlformats.org/officeDocument/2006/relationships/hyperlink" Target="https://www.cbd.int/doc/decisions/cop-07/full/cop-07-dec-fr.pdf" TargetMode="External"/><Relationship Id="rId6" Type="http://schemas.openxmlformats.org/officeDocument/2006/relationships/hyperlink" Target="https://www.cbd.int/decisions/cop?m=cop-10" TargetMode="External"/><Relationship Id="rId11" Type="http://schemas.openxmlformats.org/officeDocument/2006/relationships/hyperlink" Target="https://www.cbd.int/decisions/cop/?m=cop-15" TargetMode="External"/><Relationship Id="rId5" Type="http://schemas.openxmlformats.org/officeDocument/2006/relationships/hyperlink" Target="https://www.cbd.int/decisions/cop?m=cop-09" TargetMode="External"/><Relationship Id="rId10" Type="http://schemas.openxmlformats.org/officeDocument/2006/relationships/hyperlink" Target="https://www.cbd.int/doc/decisions/cop-07/full/cop-07-dec-fr.pdf" TargetMode="External"/><Relationship Id="rId4" Type="http://schemas.openxmlformats.org/officeDocument/2006/relationships/hyperlink" Target="https://www.cbd.int/doc/decisions/cop-08/full/cop-08-dec-fr.pdf" TargetMode="External"/><Relationship Id="rId9" Type="http://schemas.openxmlformats.org/officeDocument/2006/relationships/hyperlink" Target="https://www.cbd.int/documents/CBD/MCB/WS/2025/1/2" TargetMode="External"/><Relationship Id="rId14" Type="http://schemas.openxmlformats.org/officeDocument/2006/relationships/hyperlink" Target="https://www.cbd.int/doc/decisions/cop-07/full/cop-07-dec-f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E4C2036F3543189E0204151470D24D"/>
        <w:category>
          <w:name w:val="General"/>
          <w:gallery w:val="placeholder"/>
        </w:category>
        <w:types>
          <w:type w:val="bbPlcHdr"/>
        </w:types>
        <w:behaviors>
          <w:behavior w:val="content"/>
        </w:behaviors>
        <w:guid w:val="{F3304CB7-4258-4B74-B3F7-3C0EB94056B9}"/>
      </w:docPartPr>
      <w:docPartBody>
        <w:p w:rsidR="00B16835" w:rsidRDefault="002F66F2">
          <w:pPr>
            <w:pStyle w:val="A8E4C2036F3543189E0204151470D24D"/>
          </w:pPr>
          <w:r w:rsidRPr="002C719F">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10006FF" w:usb1="4000FCFF" w:usb2="0000000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5E5"/>
    <w:rsid w:val="00004274"/>
    <w:rsid w:val="000071A4"/>
    <w:rsid w:val="0000778A"/>
    <w:rsid w:val="00066899"/>
    <w:rsid w:val="000845E5"/>
    <w:rsid w:val="000C6DA5"/>
    <w:rsid w:val="000C7B3F"/>
    <w:rsid w:val="000E3F3C"/>
    <w:rsid w:val="000E5DB6"/>
    <w:rsid w:val="000E664B"/>
    <w:rsid w:val="000F528B"/>
    <w:rsid w:val="000F7684"/>
    <w:rsid w:val="00107763"/>
    <w:rsid w:val="001102D9"/>
    <w:rsid w:val="001132D7"/>
    <w:rsid w:val="00132D18"/>
    <w:rsid w:val="00143851"/>
    <w:rsid w:val="00152840"/>
    <w:rsid w:val="00153590"/>
    <w:rsid w:val="00166A05"/>
    <w:rsid w:val="00172DB7"/>
    <w:rsid w:val="00177855"/>
    <w:rsid w:val="0018000E"/>
    <w:rsid w:val="001914DD"/>
    <w:rsid w:val="001A5B87"/>
    <w:rsid w:val="001B5323"/>
    <w:rsid w:val="001C68DE"/>
    <w:rsid w:val="001D1AB5"/>
    <w:rsid w:val="001E547E"/>
    <w:rsid w:val="00215E3C"/>
    <w:rsid w:val="002234AB"/>
    <w:rsid w:val="00232403"/>
    <w:rsid w:val="0025612C"/>
    <w:rsid w:val="0028236F"/>
    <w:rsid w:val="0029586F"/>
    <w:rsid w:val="002A08F4"/>
    <w:rsid w:val="002A543A"/>
    <w:rsid w:val="002A5969"/>
    <w:rsid w:val="002F66F2"/>
    <w:rsid w:val="003079F2"/>
    <w:rsid w:val="00313D72"/>
    <w:rsid w:val="003725B4"/>
    <w:rsid w:val="003741D1"/>
    <w:rsid w:val="00377BBB"/>
    <w:rsid w:val="00396B5E"/>
    <w:rsid w:val="003A28C8"/>
    <w:rsid w:val="003A4ABA"/>
    <w:rsid w:val="003C2F87"/>
    <w:rsid w:val="003C6DBF"/>
    <w:rsid w:val="003C7768"/>
    <w:rsid w:val="00404298"/>
    <w:rsid w:val="00405C14"/>
    <w:rsid w:val="004216E3"/>
    <w:rsid w:val="00433A77"/>
    <w:rsid w:val="00451AB3"/>
    <w:rsid w:val="00482032"/>
    <w:rsid w:val="004868CE"/>
    <w:rsid w:val="004A2EB8"/>
    <w:rsid w:val="004B42CF"/>
    <w:rsid w:val="004D6DD7"/>
    <w:rsid w:val="00502933"/>
    <w:rsid w:val="00520E77"/>
    <w:rsid w:val="00527705"/>
    <w:rsid w:val="00562C81"/>
    <w:rsid w:val="00576516"/>
    <w:rsid w:val="005904CC"/>
    <w:rsid w:val="00591C43"/>
    <w:rsid w:val="005C12EC"/>
    <w:rsid w:val="005C3B02"/>
    <w:rsid w:val="005C5F5B"/>
    <w:rsid w:val="005E473B"/>
    <w:rsid w:val="005F59AF"/>
    <w:rsid w:val="005F5C2D"/>
    <w:rsid w:val="005F65C2"/>
    <w:rsid w:val="00602D73"/>
    <w:rsid w:val="00614237"/>
    <w:rsid w:val="00616C2C"/>
    <w:rsid w:val="00635B86"/>
    <w:rsid w:val="00675268"/>
    <w:rsid w:val="00690747"/>
    <w:rsid w:val="006C305D"/>
    <w:rsid w:val="007059D5"/>
    <w:rsid w:val="00720256"/>
    <w:rsid w:val="00731AF6"/>
    <w:rsid w:val="007616DF"/>
    <w:rsid w:val="00770728"/>
    <w:rsid w:val="00785A4D"/>
    <w:rsid w:val="007922F1"/>
    <w:rsid w:val="00796EDA"/>
    <w:rsid w:val="007A13F7"/>
    <w:rsid w:val="007D28BE"/>
    <w:rsid w:val="007F3D46"/>
    <w:rsid w:val="0080590B"/>
    <w:rsid w:val="00832DB8"/>
    <w:rsid w:val="00874B01"/>
    <w:rsid w:val="00881968"/>
    <w:rsid w:val="00881970"/>
    <w:rsid w:val="00887BA2"/>
    <w:rsid w:val="008D44EF"/>
    <w:rsid w:val="008D4ED6"/>
    <w:rsid w:val="008E4746"/>
    <w:rsid w:val="008E5022"/>
    <w:rsid w:val="00905241"/>
    <w:rsid w:val="00910EAF"/>
    <w:rsid w:val="00934B80"/>
    <w:rsid w:val="00946010"/>
    <w:rsid w:val="009532D3"/>
    <w:rsid w:val="00960889"/>
    <w:rsid w:val="0096626B"/>
    <w:rsid w:val="00983A27"/>
    <w:rsid w:val="009952FD"/>
    <w:rsid w:val="00996500"/>
    <w:rsid w:val="009B0EE7"/>
    <w:rsid w:val="009F0704"/>
    <w:rsid w:val="00A0083D"/>
    <w:rsid w:val="00A00B0E"/>
    <w:rsid w:val="00A056E8"/>
    <w:rsid w:val="00A12E46"/>
    <w:rsid w:val="00A21636"/>
    <w:rsid w:val="00A322E3"/>
    <w:rsid w:val="00A33303"/>
    <w:rsid w:val="00A35EF0"/>
    <w:rsid w:val="00A42EE1"/>
    <w:rsid w:val="00A42F38"/>
    <w:rsid w:val="00A56EF8"/>
    <w:rsid w:val="00A579BF"/>
    <w:rsid w:val="00A72516"/>
    <w:rsid w:val="00A9005B"/>
    <w:rsid w:val="00A97A33"/>
    <w:rsid w:val="00AB2F42"/>
    <w:rsid w:val="00AD02AB"/>
    <w:rsid w:val="00AF246C"/>
    <w:rsid w:val="00AF526F"/>
    <w:rsid w:val="00B00B0E"/>
    <w:rsid w:val="00B113A9"/>
    <w:rsid w:val="00B136B2"/>
    <w:rsid w:val="00B15BAF"/>
    <w:rsid w:val="00B16835"/>
    <w:rsid w:val="00B2238B"/>
    <w:rsid w:val="00B23EC6"/>
    <w:rsid w:val="00B47EC8"/>
    <w:rsid w:val="00B5754E"/>
    <w:rsid w:val="00BA0786"/>
    <w:rsid w:val="00BC2544"/>
    <w:rsid w:val="00BC39C1"/>
    <w:rsid w:val="00BD12D3"/>
    <w:rsid w:val="00BD38DE"/>
    <w:rsid w:val="00BD7B7F"/>
    <w:rsid w:val="00BD7ED8"/>
    <w:rsid w:val="00C02CA8"/>
    <w:rsid w:val="00C22E18"/>
    <w:rsid w:val="00C2309F"/>
    <w:rsid w:val="00C33898"/>
    <w:rsid w:val="00C4619A"/>
    <w:rsid w:val="00C52CA2"/>
    <w:rsid w:val="00C77508"/>
    <w:rsid w:val="00C91D86"/>
    <w:rsid w:val="00C942F6"/>
    <w:rsid w:val="00CC069B"/>
    <w:rsid w:val="00CC1C96"/>
    <w:rsid w:val="00CF4B2C"/>
    <w:rsid w:val="00D12E72"/>
    <w:rsid w:val="00D44864"/>
    <w:rsid w:val="00D545D8"/>
    <w:rsid w:val="00D977C0"/>
    <w:rsid w:val="00DC0C87"/>
    <w:rsid w:val="00DF1818"/>
    <w:rsid w:val="00E00E92"/>
    <w:rsid w:val="00E0696D"/>
    <w:rsid w:val="00E168CA"/>
    <w:rsid w:val="00E2088C"/>
    <w:rsid w:val="00E270DA"/>
    <w:rsid w:val="00E33212"/>
    <w:rsid w:val="00E66F5C"/>
    <w:rsid w:val="00E955B3"/>
    <w:rsid w:val="00EB51BF"/>
    <w:rsid w:val="00EC74AC"/>
    <w:rsid w:val="00EE385A"/>
    <w:rsid w:val="00F06CC4"/>
    <w:rsid w:val="00F36464"/>
    <w:rsid w:val="00F37896"/>
    <w:rsid w:val="00F62D99"/>
    <w:rsid w:val="00F637BA"/>
    <w:rsid w:val="00F65C52"/>
    <w:rsid w:val="00F873D4"/>
    <w:rsid w:val="00FC5A37"/>
    <w:rsid w:val="00FC6252"/>
    <w:rsid w:val="00FE37B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666666"/>
      <w:lang w:val="en-GB"/>
    </w:rPr>
  </w:style>
  <w:style w:type="paragraph" w:customStyle="1" w:styleId="A8E4C2036F3543189E0204151470D24D">
    <w:name w:val="A8E4C2036F3543189E0204151470D2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3.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4.xml><?xml version="1.0" encoding="utf-8"?>
<ds:datastoreItem xmlns:ds="http://schemas.openxmlformats.org/officeDocument/2006/customXml" ds:itemID="{7BC9DB51-C1B4-47EA-9366-383903A3A24F}"/>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sbstta-27-template-en.dotm</Template>
  <TotalTime>0</TotalTime>
  <Pages>16</Pages>
  <Words>7544</Words>
  <Characters>41495</Characters>
  <Application>Microsoft Office Word</Application>
  <DocSecurity>0</DocSecurity>
  <Lines>345</Lines>
  <Paragraphs>97</Paragraphs>
  <ScaleCrop>false</ScaleCrop>
  <HeadingPairs>
    <vt:vector size="6" baseType="variant">
      <vt:variant>
        <vt:lpstr>Titre</vt:lpstr>
      </vt:variant>
      <vt:variant>
        <vt:i4>1</vt:i4>
      </vt:variant>
      <vt:variant>
        <vt:lpstr>Title</vt:lpstr>
      </vt:variant>
      <vt:variant>
        <vt:i4>1</vt:i4>
      </vt:variant>
      <vt:variant>
        <vt:lpstr>Título</vt:lpstr>
      </vt:variant>
      <vt:variant>
        <vt:i4>1</vt:i4>
      </vt:variant>
    </vt:vector>
  </HeadingPairs>
  <TitlesOfParts>
    <vt:vector size="3" baseType="lpstr">
      <vt:lpstr>Besoins scientifiques et techniques en vue d’appuyer la mise en œuvre du Cadre mondial de la biodiversité de Kunming-Montréal : examen stratégique et mise à jour du programme de travail sur les aires protégées</vt:lpstr>
      <vt:lpstr>Strategic review of and update to the programme of work on protected areas in the context of the Kunming-Montreal Global Biodiversity Framework</vt:lpstr>
      <vt:lpstr>Strategic review of and update to the programme of work on protected areas in the context of the Kunming-Montreal Global Biodiversity Framework</vt:lpstr>
    </vt:vector>
  </TitlesOfParts>
  <Company/>
  <LinksUpToDate>false</LinksUpToDate>
  <CharactersWithSpaces>48942</CharactersWithSpaces>
  <SharedDoc>false</SharedDoc>
  <HLinks>
    <vt:vector size="156" baseType="variant">
      <vt:variant>
        <vt:i4>3866724</vt:i4>
      </vt:variant>
      <vt:variant>
        <vt:i4>63</vt:i4>
      </vt:variant>
      <vt:variant>
        <vt:i4>0</vt:i4>
      </vt:variant>
      <vt:variant>
        <vt:i4>5</vt:i4>
      </vt:variant>
      <vt:variant>
        <vt:lpwstr>https://eur02.safelinks.protection.outlook.com/?url=https%3A%2F%2Fwww.cbd.int%2Fdoc%2Fdecisions%2Fcop-09%2Fcop-09-dec-18-en.pdf&amp;data=05%7C02%7Cmagdalena.garcia%40un.org%7Cc0766547e1e146dd136808de90d26986%7C0f9e35db544f4f60bdcc5ea416e6dc70%7C0%7C0%7C639107430547459344%7CUnknown%7CTWFpbGZsb3d8eyJFbXB0eU1hcGkiOnRydWUsIlYiOiIwLjAuMDAwMCIsIlAiOiJXaW4zMiIsIkFOIjoiTWFpbCIsIldUIjoyfQ%3D%3D%7C0%7C%7C%7C&amp;sdata=5EA89XHMYDIjHMR00PVAcoQ7FwiBpyajXO5aVnjRzUg%3D&amp;reserved=0</vt:lpwstr>
      </vt:variant>
      <vt:variant>
        <vt:lpwstr/>
      </vt:variant>
      <vt:variant>
        <vt:i4>983113</vt:i4>
      </vt:variant>
      <vt:variant>
        <vt:i4>60</vt:i4>
      </vt:variant>
      <vt:variant>
        <vt:i4>0</vt:i4>
      </vt:variant>
      <vt:variant>
        <vt:i4>5</vt:i4>
      </vt:variant>
      <vt:variant>
        <vt:lpwstr>https://www.cbd.int/doc/decisions/cop-16/cop-16-dec-12-en.pdf</vt:lpwstr>
      </vt:variant>
      <vt:variant>
        <vt:lpwstr/>
      </vt:variant>
      <vt:variant>
        <vt:i4>458826</vt:i4>
      </vt:variant>
      <vt:variant>
        <vt:i4>57</vt:i4>
      </vt:variant>
      <vt:variant>
        <vt:i4>0</vt:i4>
      </vt:variant>
      <vt:variant>
        <vt:i4>5</vt:i4>
      </vt:variant>
      <vt:variant>
        <vt:lpwstr>https://www.cbd.int/doc/decisions/cop-14/cop-14-dec-08-en.pdf</vt:lpwstr>
      </vt:variant>
      <vt:variant>
        <vt:lpwstr/>
      </vt:variant>
      <vt:variant>
        <vt:i4>720967</vt:i4>
      </vt:variant>
      <vt:variant>
        <vt:i4>54</vt:i4>
      </vt:variant>
      <vt:variant>
        <vt:i4>0</vt:i4>
      </vt:variant>
      <vt:variant>
        <vt:i4>5</vt:i4>
      </vt:variant>
      <vt:variant>
        <vt:lpwstr>https://www.cbd.int/doc/decisions/cop-09/cop-09-dec-18-en.pdf</vt:lpwstr>
      </vt:variant>
      <vt:variant>
        <vt:lpwstr/>
      </vt:variant>
      <vt:variant>
        <vt:i4>393285</vt:i4>
      </vt:variant>
      <vt:variant>
        <vt:i4>51</vt:i4>
      </vt:variant>
      <vt:variant>
        <vt:i4>0</vt:i4>
      </vt:variant>
      <vt:variant>
        <vt:i4>5</vt:i4>
      </vt:variant>
      <vt:variant>
        <vt:lpwstr>https://www.cbd.int/doc/decisions/cop-08/cop-08-dec-24-en.pdf</vt:lpwstr>
      </vt:variant>
      <vt:variant>
        <vt:lpwstr/>
      </vt:variant>
      <vt:variant>
        <vt:i4>327754</vt:i4>
      </vt:variant>
      <vt:variant>
        <vt:i4>48</vt:i4>
      </vt:variant>
      <vt:variant>
        <vt:i4>0</vt:i4>
      </vt:variant>
      <vt:variant>
        <vt:i4>5</vt:i4>
      </vt:variant>
      <vt:variant>
        <vt:lpwstr>https://www.cbd.int/doc/decisions/cop-07/cop-07-dec-28-en.pdf</vt:lpwstr>
      </vt:variant>
      <vt:variant>
        <vt:lpwstr/>
      </vt:variant>
      <vt:variant>
        <vt:i4>458826</vt:i4>
      </vt:variant>
      <vt:variant>
        <vt:i4>45</vt:i4>
      </vt:variant>
      <vt:variant>
        <vt:i4>0</vt:i4>
      </vt:variant>
      <vt:variant>
        <vt:i4>5</vt:i4>
      </vt:variant>
      <vt:variant>
        <vt:lpwstr>https://www.cbd.int/doc/decisions/cop-14/cop-14-dec-08-en.pdf</vt:lpwstr>
      </vt:variant>
      <vt:variant>
        <vt:lpwstr/>
      </vt:variant>
      <vt:variant>
        <vt:i4>458826</vt:i4>
      </vt:variant>
      <vt:variant>
        <vt:i4>42</vt:i4>
      </vt:variant>
      <vt:variant>
        <vt:i4>0</vt:i4>
      </vt:variant>
      <vt:variant>
        <vt:i4>5</vt:i4>
      </vt:variant>
      <vt:variant>
        <vt:lpwstr>https://www.cbd.int/doc/decisions/cop-14/cop-14-dec-08-en.pdf</vt:lpwstr>
      </vt:variant>
      <vt:variant>
        <vt:lpwstr/>
      </vt:variant>
      <vt:variant>
        <vt:i4>852057</vt:i4>
      </vt:variant>
      <vt:variant>
        <vt:i4>39</vt:i4>
      </vt:variant>
      <vt:variant>
        <vt:i4>0</vt:i4>
      </vt:variant>
      <vt:variant>
        <vt:i4>5</vt:i4>
      </vt:variant>
      <vt:variant>
        <vt:lpwstr>https://www.cbd.int/decision/cop?id=12268</vt:lpwstr>
      </vt:variant>
      <vt:variant>
        <vt:lpwstr/>
      </vt:variant>
      <vt:variant>
        <vt:i4>262181</vt:i4>
      </vt:variant>
      <vt:variant>
        <vt:i4>36</vt:i4>
      </vt:variant>
      <vt:variant>
        <vt:i4>0</vt:i4>
      </vt:variant>
      <vt:variant>
        <vt:i4>5</vt:i4>
      </vt:variant>
      <vt:variant>
        <vt:lpwstr>https://www.google.com/url?sa=t&amp;source=web&amp;rct=j&amp;opi=89978449&amp;url=https://www.cbd.int/doc/notifications/2026/ntf-2026-023-pa-en.pdf&amp;ved=2ahUKEwjOpcSek8CTAxVekZUCHQk4I4UQFnoECBsQAQ&amp;usg=AOvVaw1egD4dSPwDwydI_Tat4fxm</vt:lpwstr>
      </vt:variant>
      <vt:variant>
        <vt:lpwstr/>
      </vt:variant>
      <vt:variant>
        <vt:i4>458826</vt:i4>
      </vt:variant>
      <vt:variant>
        <vt:i4>33</vt:i4>
      </vt:variant>
      <vt:variant>
        <vt:i4>0</vt:i4>
      </vt:variant>
      <vt:variant>
        <vt:i4>5</vt:i4>
      </vt:variant>
      <vt:variant>
        <vt:lpwstr>https://www.cbd.int/doc/decisions/cop-14/cop-14-dec-08-en.pdf</vt:lpwstr>
      </vt:variant>
      <vt:variant>
        <vt:lpwstr/>
      </vt:variant>
      <vt:variant>
        <vt:i4>655435</vt:i4>
      </vt:variant>
      <vt:variant>
        <vt:i4>30</vt:i4>
      </vt:variant>
      <vt:variant>
        <vt:i4>0</vt:i4>
      </vt:variant>
      <vt:variant>
        <vt:i4>5</vt:i4>
      </vt:variant>
      <vt:variant>
        <vt:lpwstr>https://www.cbd.int/doc/decisions/cop-15/cop-15-dec-04-en.pdf</vt:lpwstr>
      </vt:variant>
      <vt:variant>
        <vt:lpwstr/>
      </vt:variant>
      <vt:variant>
        <vt:i4>458826</vt:i4>
      </vt:variant>
      <vt:variant>
        <vt:i4>27</vt:i4>
      </vt:variant>
      <vt:variant>
        <vt:i4>0</vt:i4>
      </vt:variant>
      <vt:variant>
        <vt:i4>5</vt:i4>
      </vt:variant>
      <vt:variant>
        <vt:lpwstr>https://www.cbd.int/doc/decisions/cop-14/cop-14-dec-08-en.pdf</vt:lpwstr>
      </vt:variant>
      <vt:variant>
        <vt:lpwstr/>
      </vt:variant>
      <vt:variant>
        <vt:i4>589902</vt:i4>
      </vt:variant>
      <vt:variant>
        <vt:i4>24</vt:i4>
      </vt:variant>
      <vt:variant>
        <vt:i4>0</vt:i4>
      </vt:variant>
      <vt:variant>
        <vt:i4>5</vt:i4>
      </vt:variant>
      <vt:variant>
        <vt:lpwstr>https://www.cbd.int/doc/decisions/cop-10/cop-10-dec-02-en.pdf</vt:lpwstr>
      </vt:variant>
      <vt:variant>
        <vt:lpwstr/>
      </vt:variant>
      <vt:variant>
        <vt:i4>655437</vt:i4>
      </vt:variant>
      <vt:variant>
        <vt:i4>21</vt:i4>
      </vt:variant>
      <vt:variant>
        <vt:i4>0</vt:i4>
      </vt:variant>
      <vt:variant>
        <vt:i4>5</vt:i4>
      </vt:variant>
      <vt:variant>
        <vt:lpwstr>https://www.cbd.int/doc/decisions/cop-10/cop-10-dec-31-en.pdf</vt:lpwstr>
      </vt:variant>
      <vt:variant>
        <vt:lpwstr/>
      </vt:variant>
      <vt:variant>
        <vt:i4>720967</vt:i4>
      </vt:variant>
      <vt:variant>
        <vt:i4>18</vt:i4>
      </vt:variant>
      <vt:variant>
        <vt:i4>0</vt:i4>
      </vt:variant>
      <vt:variant>
        <vt:i4>5</vt:i4>
      </vt:variant>
      <vt:variant>
        <vt:lpwstr>https://www.cbd.int/doc/decisions/cop-09/cop-09-dec-18-en.pdf</vt:lpwstr>
      </vt:variant>
      <vt:variant>
        <vt:lpwstr/>
      </vt:variant>
      <vt:variant>
        <vt:i4>393285</vt:i4>
      </vt:variant>
      <vt:variant>
        <vt:i4>15</vt:i4>
      </vt:variant>
      <vt:variant>
        <vt:i4>0</vt:i4>
      </vt:variant>
      <vt:variant>
        <vt:i4>5</vt:i4>
      </vt:variant>
      <vt:variant>
        <vt:lpwstr>https://www.cbd.int/doc/decisions/cop-08/cop-08-dec-24-en.pdf</vt:lpwstr>
      </vt:variant>
      <vt:variant>
        <vt:lpwstr/>
      </vt:variant>
      <vt:variant>
        <vt:i4>327754</vt:i4>
      </vt:variant>
      <vt:variant>
        <vt:i4>12</vt:i4>
      </vt:variant>
      <vt:variant>
        <vt:i4>0</vt:i4>
      </vt:variant>
      <vt:variant>
        <vt:i4>5</vt:i4>
      </vt:variant>
      <vt:variant>
        <vt:lpwstr>https://www.cbd.int/doc/decisions/cop-07/cop-07-dec-28-en.pdf</vt:lpwstr>
      </vt:variant>
      <vt:variant>
        <vt:lpwstr/>
      </vt:variant>
      <vt:variant>
        <vt:i4>262181</vt:i4>
      </vt:variant>
      <vt:variant>
        <vt:i4>9</vt:i4>
      </vt:variant>
      <vt:variant>
        <vt:i4>0</vt:i4>
      </vt:variant>
      <vt:variant>
        <vt:i4>5</vt:i4>
      </vt:variant>
      <vt:variant>
        <vt:lpwstr>https://www.google.com/url?sa=t&amp;source=web&amp;rct=j&amp;opi=89978449&amp;url=https://www.cbd.int/doc/notifications/2026/ntf-2026-023-pa-en.pdf&amp;ved=2ahUKEwjOpcSek8CTAxVekZUCHQk4I4UQFnoECBsQAQ&amp;usg=AOvVaw1egD4dSPwDwydI_Tat4fxm</vt:lpwstr>
      </vt:variant>
      <vt:variant>
        <vt:lpwstr/>
      </vt:variant>
      <vt:variant>
        <vt:i4>5439518</vt:i4>
      </vt:variant>
      <vt:variant>
        <vt:i4>6</vt:i4>
      </vt:variant>
      <vt:variant>
        <vt:i4>0</vt:i4>
      </vt:variant>
      <vt:variant>
        <vt:i4>5</vt:i4>
      </vt:variant>
      <vt:variant>
        <vt:lpwstr>https://www.cbd.int/doc/notifications/2025/ntf-2025-135-pa-en.pdf</vt:lpwstr>
      </vt:variant>
      <vt:variant>
        <vt:lpwstr/>
      </vt:variant>
      <vt:variant>
        <vt:i4>655435</vt:i4>
      </vt:variant>
      <vt:variant>
        <vt:i4>3</vt:i4>
      </vt:variant>
      <vt:variant>
        <vt:i4>0</vt:i4>
      </vt:variant>
      <vt:variant>
        <vt:i4>5</vt:i4>
      </vt:variant>
      <vt:variant>
        <vt:lpwstr>https://www.cbd.int/doc/decisions/cop-15/cop-15-dec-04-en.pdf</vt:lpwstr>
      </vt:variant>
      <vt:variant>
        <vt:lpwstr/>
      </vt:variant>
      <vt:variant>
        <vt:i4>983113</vt:i4>
      </vt:variant>
      <vt:variant>
        <vt:i4>0</vt:i4>
      </vt:variant>
      <vt:variant>
        <vt:i4>0</vt:i4>
      </vt:variant>
      <vt:variant>
        <vt:i4>5</vt:i4>
      </vt:variant>
      <vt:variant>
        <vt:lpwstr>https://www.cbd.int/doc/decisions/cop-16/cop-16-dec-12-en.pdf</vt:lpwstr>
      </vt:variant>
      <vt:variant>
        <vt:lpwstr/>
      </vt:variant>
      <vt:variant>
        <vt:i4>2228265</vt:i4>
      </vt:variant>
      <vt:variant>
        <vt:i4>9</vt:i4>
      </vt:variant>
      <vt:variant>
        <vt:i4>0</vt:i4>
      </vt:variant>
      <vt:variant>
        <vt:i4>5</vt:i4>
      </vt:variant>
      <vt:variant>
        <vt:lpwstr>https://www.cbd.int/development/doc/biodiversity-2030-agenda-technical-note-en.pdf</vt:lpwstr>
      </vt:variant>
      <vt:variant>
        <vt:lpwstr/>
      </vt:variant>
      <vt:variant>
        <vt:i4>4849741</vt:i4>
      </vt:variant>
      <vt:variant>
        <vt:i4>6</vt:i4>
      </vt:variant>
      <vt:variant>
        <vt:i4>0</vt:i4>
      </vt:variant>
      <vt:variant>
        <vt:i4>5</vt:i4>
      </vt:variant>
      <vt:variant>
        <vt:lpwstr>https://www.cms.int/</vt:lpwstr>
      </vt:variant>
      <vt:variant>
        <vt:lpwstr/>
      </vt:variant>
      <vt:variant>
        <vt:i4>458827</vt:i4>
      </vt:variant>
      <vt:variant>
        <vt:i4>3</vt:i4>
      </vt:variant>
      <vt:variant>
        <vt:i4>0</vt:i4>
      </vt:variant>
      <vt:variant>
        <vt:i4>5</vt:i4>
      </vt:variant>
      <vt:variant>
        <vt:lpwstr>https://www.cbd.int/documents/CBD/SBSTTA/25/INF/1</vt:lpwstr>
      </vt:variant>
      <vt:variant>
        <vt:lpwstr/>
      </vt:variant>
      <vt:variant>
        <vt:i4>327754</vt:i4>
      </vt:variant>
      <vt:variant>
        <vt:i4>0</vt:i4>
      </vt:variant>
      <vt:variant>
        <vt:i4>0</vt:i4>
      </vt:variant>
      <vt:variant>
        <vt:i4>5</vt:i4>
      </vt:variant>
      <vt:variant>
        <vt:lpwstr>https://www.cbd.int/doc/decisions/cop-07/cop-07-dec-28-en.pdf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Besoins scientifiques et techniques en vue d’appuyer la mise en œuvre du Cadre mondial de la biodiversité de Kunming-Montréal : examen stratégique et mise à jour du programme de travail sur les aires protégées</dc:title>
  <dc:subject/>
  <dc:creator>Secretariat of the Convention on Biological Diversity</dc:creator>
  <cp:keywords>Subsidiary Body on Scientific, Technical and Technological Advice, twenty-seventh meeting</cp:keywords>
  <dc:description/>
  <cp:lastModifiedBy>Gorge Adele</cp:lastModifiedBy>
  <cp:revision>234</cp:revision>
  <cp:lastPrinted>2025-06-26T05:14:00Z</cp:lastPrinted>
  <dcterms:created xsi:type="dcterms:W3CDTF">2026-06-12T14:30:00Z</dcterms:created>
  <dcterms:modified xsi:type="dcterms:W3CDTF">2026-06-23T09:20:00Z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0x0101007A328EB00E67F346B6174BE96D327B2B</vt:lpwstr>
  </property>
  <property fmtid="{D5CDD505-2E9C-101B-9397-08002B2CF9AE}" pid="9" name="GrammarlyDocumentId">
    <vt:lpwstr>4f5fb740-acf5-44ff-9666-98b5c7791e5b</vt:lpwstr>
  </property>
  <property fmtid="{D5CDD505-2E9C-101B-9397-08002B2CF9AE}" pid="10" name="MediaServiceImageTags">
    <vt:lpwstr/>
  </property>
  <property fmtid="{D5CDD505-2E9C-101B-9397-08002B2CF9AE}" pid="11" name="docLang">
    <vt:lpwstr>en</vt:lpwstr>
  </property>
</Properties>
</file>