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14"/>
        <w:gridCol w:w="2620"/>
        <w:gridCol w:w="294"/>
        <w:gridCol w:w="3544"/>
      </w:tblGrid>
      <w:tr w:rsidR="00F9758C" w:rsidRPr="00A055AD" w:rsidTr="00BA086A">
        <w:tc>
          <w:tcPr>
            <w:tcW w:w="852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F9758C" w:rsidRPr="00AD11F7" w:rsidRDefault="002E7EAB" w:rsidP="00F9758C">
            <w:pPr>
              <w:jc w:val="left"/>
              <w:rPr>
                <w:noProof/>
                <w:kern w:val="22"/>
                <w:lang w:eastAsia="zh-CN"/>
              </w:rPr>
            </w:pPr>
            <w:r>
              <w:rPr>
                <w:noProof/>
                <w:kern w:val="22"/>
                <w:lang w:val="en-US"/>
              </w:rPr>
              <w:pict>
                <v:shape id="Picture 1" o:spid="_x0000_i1026" type="#_x0000_t75" alt="Macintosh HD:Users:bilodeau:Desktop:logos:template 2017:un.emf" style="width:37.5pt;height:31.5pt;visibility:visible;mso-wrap-style:square">
                  <v:imagedata r:id="rId8" o:title="un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9758C" w:rsidRPr="00A055AD" w:rsidRDefault="002E7EAB" w:rsidP="00F9758C">
            <w:pPr>
              <w:jc w:val="left"/>
              <w:rPr>
                <w:snapToGrid w:val="0"/>
                <w:kern w:val="22"/>
              </w:rPr>
            </w:pPr>
            <w:r>
              <w:rPr>
                <w:noProof/>
                <w:kern w:val="22"/>
                <w:lang w:val="en-US"/>
              </w:rPr>
              <w:pict>
                <v:shape id="Picture 3" o:spid="_x0000_i1027" type="#_x0000_t75" alt="Macintosh HD:Users:bilodeau:Desktop:logos:template 2017:unep-old.emf" style="width:27pt;height:31.5pt;visibility:visible;mso-wrap-style:square">
                  <v:imagedata r:id="rId9" o:title="unep-old"/>
                </v:shape>
              </w:pic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F9758C" w:rsidRPr="00C423E4" w:rsidRDefault="00F9758C" w:rsidP="00F9758C">
            <w:pPr>
              <w:tabs>
                <w:tab w:val="right" w:pos="7611"/>
              </w:tabs>
              <w:ind w:left="360" w:right="459"/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E04D77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F16F02" w:rsidRPr="00A055AD" w:rsidTr="00BA086A">
        <w:trPr>
          <w:trHeight w:val="1693"/>
        </w:trPr>
        <w:tc>
          <w:tcPr>
            <w:tcW w:w="6086" w:type="dxa"/>
            <w:gridSpan w:val="3"/>
            <w:tcBorders>
              <w:top w:val="nil"/>
              <w:bottom w:val="single" w:sz="36" w:space="0" w:color="000000"/>
            </w:tcBorders>
          </w:tcPr>
          <w:p w:rsidR="00F16F02" w:rsidRPr="00A055AD" w:rsidRDefault="00F16F02">
            <w:pPr>
              <w:rPr>
                <w:snapToGrid w:val="0"/>
                <w:kern w:val="22"/>
              </w:rPr>
            </w:pPr>
          </w:p>
          <w:p w:rsidR="00F16F02" w:rsidRPr="00A055AD" w:rsidRDefault="002E7EAB" w:rsidP="00736BC2">
            <w:pPr>
              <w:rPr>
                <w:snapToGrid w:val="0"/>
                <w:kern w:val="22"/>
              </w:rPr>
            </w:pPr>
            <w:r>
              <w:rPr>
                <w:noProof/>
                <w:kern w:val="22"/>
                <w:lang w:val="en-US"/>
              </w:rPr>
              <w:pict>
                <v:shape id="Picture 7" o:spid="_x0000_i1028" type="#_x0000_t75" style="width:227.25pt;height:84.75pt;visibility:visible;mso-wrap-style:square">
                  <v:imagedata r:id="rId10" o:title=""/>
                </v:shape>
              </w:pict>
            </w:r>
          </w:p>
          <w:p w:rsidR="00F16F02" w:rsidRPr="00E04D77" w:rsidRDefault="00F16F02">
            <w:pPr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294" w:type="dxa"/>
            <w:tcBorders>
              <w:top w:val="nil"/>
              <w:bottom w:val="single" w:sz="36" w:space="0" w:color="000000"/>
            </w:tcBorders>
          </w:tcPr>
          <w:p w:rsidR="00F16F02" w:rsidRPr="00483CA0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36" w:space="0" w:color="000000"/>
            </w:tcBorders>
          </w:tcPr>
          <w:p w:rsidR="00F16F02" w:rsidRPr="00A055AD" w:rsidRDefault="00F16F02" w:rsidP="00234984">
            <w:pPr>
              <w:ind w:left="742"/>
              <w:rPr>
                <w:snapToGrid w:val="0"/>
                <w:kern w:val="22"/>
                <w:szCs w:val="22"/>
              </w:rPr>
            </w:pPr>
            <w:r w:rsidRPr="00A055AD">
              <w:rPr>
                <w:snapToGrid w:val="0"/>
                <w:kern w:val="22"/>
                <w:szCs w:val="22"/>
              </w:rPr>
              <w:t>Distr.</w:t>
            </w:r>
          </w:p>
          <w:p w:rsidR="00F16F02" w:rsidRPr="00A055AD" w:rsidRDefault="00F16F02" w:rsidP="00234984">
            <w:pPr>
              <w:ind w:left="742"/>
              <w:rPr>
                <w:snapToGrid w:val="0"/>
                <w:kern w:val="22"/>
                <w:szCs w:val="22"/>
              </w:rPr>
            </w:pPr>
            <w:r w:rsidRPr="00A055AD">
              <w:rPr>
                <w:snapToGrid w:val="0"/>
                <w:kern w:val="22"/>
                <w:szCs w:val="22"/>
              </w:rPr>
              <w:t>GENERAL</w:t>
            </w:r>
          </w:p>
          <w:p w:rsidR="00F16F02" w:rsidRPr="00A055AD" w:rsidRDefault="00F16F02" w:rsidP="00234984">
            <w:pPr>
              <w:ind w:left="742"/>
              <w:rPr>
                <w:snapToGrid w:val="0"/>
                <w:kern w:val="22"/>
                <w:szCs w:val="22"/>
              </w:rPr>
            </w:pPr>
          </w:p>
          <w:p w:rsidR="00332B2D" w:rsidRPr="00A055AD" w:rsidRDefault="00AC7373" w:rsidP="00234984">
            <w:pPr>
              <w:ind w:left="742"/>
              <w:rPr>
                <w:bCs/>
              </w:rPr>
            </w:pPr>
            <w:r w:rsidRPr="00A055AD">
              <w:rPr>
                <w:bCs/>
              </w:rPr>
              <w:t>CBD/</w:t>
            </w:r>
            <w:r w:rsidR="00CB4634">
              <w:rPr>
                <w:bCs/>
              </w:rPr>
              <w:t>SOI/WS/2018</w:t>
            </w:r>
            <w:r w:rsidR="009E5DFF" w:rsidRPr="00A055AD">
              <w:rPr>
                <w:bCs/>
              </w:rPr>
              <w:t>/1/1</w:t>
            </w:r>
          </w:p>
          <w:p w:rsidR="00332B2D" w:rsidRPr="00A055AD" w:rsidRDefault="00493324" w:rsidP="00234984">
            <w:pPr>
              <w:ind w:left="742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80536D">
              <w:rPr>
                <w:szCs w:val="22"/>
              </w:rPr>
              <w:t xml:space="preserve"> December 2018</w:t>
            </w:r>
          </w:p>
          <w:p w:rsidR="00F16F02" w:rsidRPr="00A055AD" w:rsidRDefault="00F16F02" w:rsidP="00234984">
            <w:pPr>
              <w:ind w:left="742"/>
              <w:rPr>
                <w:snapToGrid w:val="0"/>
                <w:kern w:val="22"/>
                <w:szCs w:val="22"/>
              </w:rPr>
            </w:pPr>
          </w:p>
          <w:p w:rsidR="00F16F02" w:rsidRPr="00AD11F7" w:rsidRDefault="00B926AE" w:rsidP="00234984">
            <w:pPr>
              <w:ind w:left="742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kern w:val="22"/>
                <w:szCs w:val="22"/>
              </w:rPr>
              <w:t xml:space="preserve">ORIGINAL: </w:t>
            </w:r>
            <w:r w:rsidR="00F16F02" w:rsidRPr="00A055AD">
              <w:rPr>
                <w:snapToGrid w:val="0"/>
                <w:kern w:val="22"/>
                <w:szCs w:val="22"/>
              </w:rPr>
              <w:t>ENGLISH</w:t>
            </w:r>
          </w:p>
        </w:tc>
      </w:tr>
    </w:tbl>
    <w:p w:rsidR="0080536D" w:rsidRPr="00493324" w:rsidRDefault="0080536D" w:rsidP="0080536D">
      <w:pPr>
        <w:pStyle w:val="meetingname"/>
        <w:ind w:right="3780"/>
        <w:rPr>
          <w:kern w:val="22"/>
          <w:szCs w:val="22"/>
        </w:rPr>
      </w:pPr>
      <w:bookmarkStart w:id="0" w:name="Meeting"/>
      <w:r w:rsidRPr="00493324">
        <w:rPr>
          <w:rFonts w:eastAsia="Times New Roman"/>
          <w:szCs w:val="22"/>
          <w:shd w:val="clear" w:color="auto" w:fill="FFFFFF"/>
          <w:lang w:val="en-US"/>
        </w:rPr>
        <w:t>Sustainable Ocean Initiative National Capacity-Building Workshop for Cameroon</w:t>
      </w:r>
    </w:p>
    <w:p w:rsidR="00CA6B87" w:rsidRPr="0080536D" w:rsidRDefault="0080536D" w:rsidP="0080536D">
      <w:pPr>
        <w:jc w:val="left"/>
        <w:rPr>
          <w:rFonts w:eastAsia="Times New Roman"/>
          <w:szCs w:val="22"/>
          <w:lang w:val="en-US"/>
        </w:rPr>
      </w:pPr>
      <w:r w:rsidRPr="00493324">
        <w:rPr>
          <w:rFonts w:eastAsia="Times New Roman"/>
          <w:szCs w:val="22"/>
          <w:shd w:val="clear" w:color="auto" w:fill="FFFFFF"/>
          <w:lang w:val="en-US"/>
        </w:rPr>
        <w:t>Yaoundé</w:t>
      </w:r>
      <w:r w:rsidRPr="00493324">
        <w:rPr>
          <w:kern w:val="22"/>
          <w:szCs w:val="22"/>
        </w:rPr>
        <w:t>, 17-19 January</w:t>
      </w:r>
      <w:r w:rsidR="003E1F5C" w:rsidRPr="00493324">
        <w:rPr>
          <w:kern w:val="22"/>
          <w:szCs w:val="22"/>
        </w:rPr>
        <w:t xml:space="preserve"> </w:t>
      </w:r>
      <w:r w:rsidR="003E1F5C" w:rsidRPr="0080536D">
        <w:rPr>
          <w:color w:val="000000"/>
          <w:kern w:val="22"/>
          <w:szCs w:val="22"/>
        </w:rPr>
        <w:t>201</w:t>
      </w:r>
      <w:bookmarkEnd w:id="0"/>
      <w:r w:rsidRPr="0080536D">
        <w:rPr>
          <w:color w:val="000000"/>
          <w:kern w:val="22"/>
          <w:szCs w:val="22"/>
        </w:rPr>
        <w:t>8</w:t>
      </w:r>
    </w:p>
    <w:p w:rsidR="00406BC6" w:rsidRPr="00AD11F7" w:rsidRDefault="0080536D" w:rsidP="0080536D">
      <w:pPr>
        <w:pStyle w:val="Heading1"/>
        <w:tabs>
          <w:tab w:val="clear" w:pos="720"/>
          <w:tab w:val="center" w:pos="4680"/>
        </w:tabs>
        <w:jc w:val="both"/>
        <w:rPr>
          <w:rFonts w:ascii="Times New Roman Bold" w:hAnsi="Times New Roman Bold" w:cs="Times New Roman Bold"/>
          <w:snapToGrid w:val="0"/>
          <w:kern w:val="22"/>
          <w:szCs w:val="22"/>
        </w:rPr>
      </w:pPr>
      <w:r>
        <w:rPr>
          <w:rFonts w:ascii="Times New Roman Bold" w:hAnsi="Times New Roman Bold" w:cs="Times New Roman Bold"/>
          <w:snapToGrid w:val="0"/>
          <w:kern w:val="22"/>
          <w:szCs w:val="22"/>
        </w:rPr>
        <w:tab/>
      </w:r>
      <w:r w:rsidR="00C423E4" w:rsidRPr="00AD11F7">
        <w:rPr>
          <w:rFonts w:ascii="Times New Roman Bold" w:hAnsi="Times New Roman Bold" w:cs="Times New Roman Bold"/>
          <w:snapToGrid w:val="0"/>
          <w:kern w:val="22"/>
          <w:szCs w:val="22"/>
        </w:rPr>
        <w:t>Provisional agenda</w:t>
      </w:r>
    </w:p>
    <w:p w:rsidR="00332B2D" w:rsidRPr="0080536D" w:rsidRDefault="0032731F" w:rsidP="00AD11F7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80536D">
        <w:rPr>
          <w:kern w:val="22"/>
          <w:szCs w:val="22"/>
        </w:rPr>
        <w:t>Opening of the workshop</w:t>
      </w:r>
      <w:r w:rsidR="00332B2D" w:rsidRPr="0080536D">
        <w:rPr>
          <w:kern w:val="22"/>
          <w:szCs w:val="22"/>
        </w:rPr>
        <w:t>.</w:t>
      </w:r>
    </w:p>
    <w:p w:rsidR="0080536D" w:rsidRPr="0080536D" w:rsidRDefault="0080536D" w:rsidP="00493324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80536D">
        <w:rPr>
          <w:szCs w:val="22"/>
        </w:rPr>
        <w:t xml:space="preserve">Workshop background, </w:t>
      </w:r>
      <w:r w:rsidR="00493324">
        <w:rPr>
          <w:rFonts w:eastAsia="Times New Roman"/>
          <w:szCs w:val="22"/>
        </w:rPr>
        <w:t xml:space="preserve">objectives </w:t>
      </w:r>
      <w:r w:rsidRPr="0080536D">
        <w:rPr>
          <w:szCs w:val="22"/>
        </w:rPr>
        <w:t>and expected outputs.</w:t>
      </w:r>
    </w:p>
    <w:p w:rsidR="0080536D" w:rsidRPr="00493324" w:rsidRDefault="00493324" w:rsidP="00493324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493324">
        <w:rPr>
          <w:szCs w:val="22"/>
          <w:lang w:eastAsia="ko-KR"/>
        </w:rPr>
        <w:t xml:space="preserve">Global, regional and </w:t>
      </w:r>
      <w:r w:rsidRPr="00493324">
        <w:rPr>
          <w:rFonts w:eastAsia="Times New Roman"/>
          <w:szCs w:val="22"/>
        </w:rPr>
        <w:t>national context for marine and coastal biodiversity in Cameroon</w:t>
      </w:r>
      <w:r w:rsidR="0080536D" w:rsidRPr="00493324">
        <w:rPr>
          <w:rFonts w:eastAsia="Times New Roman"/>
          <w:szCs w:val="22"/>
        </w:rPr>
        <w:t>.</w:t>
      </w:r>
    </w:p>
    <w:p w:rsidR="0080536D" w:rsidRPr="00493324" w:rsidRDefault="00493324" w:rsidP="00AD11F7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493324">
        <w:rPr>
          <w:rFonts w:eastAsia="Times New Roman"/>
          <w:szCs w:val="22"/>
        </w:rPr>
        <w:t>Understanding the different values related to marine and coastal biodiversity in Cameroon</w:t>
      </w:r>
      <w:r w:rsidR="0080536D" w:rsidRPr="00493324">
        <w:rPr>
          <w:rFonts w:eastAsia="Times New Roman"/>
          <w:szCs w:val="22"/>
        </w:rPr>
        <w:t>.</w:t>
      </w:r>
    </w:p>
    <w:p w:rsidR="0080536D" w:rsidRPr="00493324" w:rsidRDefault="00493324" w:rsidP="00AD11F7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493324">
        <w:rPr>
          <w:szCs w:val="22"/>
          <w:lang w:eastAsia="ko-KR"/>
        </w:rPr>
        <w:t xml:space="preserve">Approaches to describing areas meeting the criteria for ecologically or biologically </w:t>
      </w:r>
      <w:r w:rsidR="002A7854">
        <w:rPr>
          <w:szCs w:val="22"/>
          <w:lang w:eastAsia="ko-KR"/>
        </w:rPr>
        <w:t xml:space="preserve">significant marine areas </w:t>
      </w:r>
      <w:bookmarkStart w:id="1" w:name="_GoBack"/>
      <w:bookmarkEnd w:id="1"/>
      <w:r w:rsidRPr="00493324">
        <w:rPr>
          <w:szCs w:val="22"/>
          <w:lang w:eastAsia="ko-KR"/>
        </w:rPr>
        <w:t>in Cameroon</w:t>
      </w:r>
      <w:r w:rsidR="00E110FC" w:rsidRPr="00493324">
        <w:rPr>
          <w:szCs w:val="22"/>
          <w:lang w:eastAsia="ko-KR"/>
        </w:rPr>
        <w:t>.</w:t>
      </w:r>
    </w:p>
    <w:p w:rsidR="0080536D" w:rsidRPr="00493324" w:rsidRDefault="0080536D" w:rsidP="00AD11F7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493324">
        <w:rPr>
          <w:rFonts w:eastAsia="Times New Roman"/>
          <w:szCs w:val="22"/>
        </w:rPr>
        <w:t xml:space="preserve">Using information related to ecologically or biologically significant marine areas </w:t>
      </w:r>
      <w:r w:rsidR="00EA666D" w:rsidRPr="00493324">
        <w:rPr>
          <w:rFonts w:eastAsia="Times New Roman"/>
          <w:szCs w:val="22"/>
        </w:rPr>
        <w:t xml:space="preserve">for </w:t>
      </w:r>
      <w:r w:rsidRPr="00493324">
        <w:rPr>
          <w:rFonts w:eastAsia="Times New Roman"/>
          <w:szCs w:val="22"/>
        </w:rPr>
        <w:t>planning and management.</w:t>
      </w:r>
    </w:p>
    <w:p w:rsidR="0080536D" w:rsidRPr="00493324" w:rsidRDefault="0080536D" w:rsidP="00AD11F7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493324">
        <w:rPr>
          <w:szCs w:val="22"/>
          <w:lang w:eastAsia="ko-KR"/>
        </w:rPr>
        <w:t>Conclusion and next steps.</w:t>
      </w:r>
    </w:p>
    <w:p w:rsidR="0080536D" w:rsidRPr="00493324" w:rsidRDefault="0080536D" w:rsidP="00AD11F7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</w:rPr>
      </w:pPr>
      <w:r w:rsidRPr="00493324">
        <w:rPr>
          <w:szCs w:val="22"/>
          <w:lang w:eastAsia="ko-KR"/>
        </w:rPr>
        <w:t>Closure of the workshop.</w:t>
      </w:r>
    </w:p>
    <w:p w:rsidR="00736BC2" w:rsidRPr="00A055AD" w:rsidRDefault="00CA6B87" w:rsidP="008E5F84">
      <w:pPr>
        <w:spacing w:before="120" w:after="120"/>
        <w:jc w:val="center"/>
        <w:rPr>
          <w:snapToGrid w:val="0"/>
          <w:kern w:val="22"/>
          <w:szCs w:val="22"/>
        </w:rPr>
      </w:pPr>
      <w:r w:rsidRPr="00A055AD">
        <w:rPr>
          <w:snapToGrid w:val="0"/>
          <w:kern w:val="22"/>
          <w:szCs w:val="22"/>
        </w:rPr>
        <w:t>__________</w:t>
      </w:r>
    </w:p>
    <w:sectPr w:rsidR="00736BC2" w:rsidRPr="00A055AD" w:rsidSect="007C633B">
      <w:headerReference w:type="even" r:id="rId11"/>
      <w:headerReference w:type="default" r:id="rId12"/>
      <w:footerReference w:type="first" r:id="rId13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8D" w:rsidRDefault="0034618D">
      <w:r>
        <w:separator/>
      </w:r>
    </w:p>
  </w:endnote>
  <w:endnote w:type="continuationSeparator" w:id="0">
    <w:p w:rsidR="0034618D" w:rsidRDefault="003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AD" w:rsidRDefault="00A055AD" w:rsidP="00AD11F7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8D" w:rsidRDefault="0034618D">
      <w:r>
        <w:separator/>
      </w:r>
    </w:p>
  </w:footnote>
  <w:footnote w:type="continuationSeparator" w:id="0">
    <w:p w:rsidR="0034618D" w:rsidRDefault="0034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33" w:rsidRPr="00332B2D" w:rsidRDefault="00AC737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516C26" w:rsidRPr="00332B2D">
      <w:rPr>
        <w:noProof/>
        <w:kern w:val="22"/>
        <w:lang w:val="fr-FR"/>
      </w:rPr>
      <w:t>2</w:t>
    </w:r>
    <w:r w:rsidRPr="005440A6">
      <w:rPr>
        <w:noProof/>
        <w:kern w:val="22"/>
      </w:rPr>
      <w:fldChar w:fldCharType="end"/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33" w:rsidRPr="00332B2D" w:rsidRDefault="00AC7373" w:rsidP="00BE45DE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7C633B" w:rsidRPr="00332B2D">
      <w:rPr>
        <w:noProof/>
        <w:kern w:val="22"/>
        <w:lang w:val="fr-FR"/>
      </w:rPr>
      <w:t>1</w:t>
    </w:r>
    <w:r w:rsidRPr="005440A6">
      <w:rPr>
        <w:noProof/>
        <w:kern w:val="22"/>
      </w:rPr>
      <w:fldChar w:fldCharType="end"/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81.5pt;height:408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27"/>
  </w:num>
  <w:num w:numId="16">
    <w:abstractNumId w:val="2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3"/>
  </w:num>
  <w:num w:numId="36">
    <w:abstractNumId w:val="1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B3B"/>
    <w:rsid w:val="000204DE"/>
    <w:rsid w:val="000219AC"/>
    <w:rsid w:val="000224B3"/>
    <w:rsid w:val="00031D24"/>
    <w:rsid w:val="00037873"/>
    <w:rsid w:val="00054381"/>
    <w:rsid w:val="00054BC4"/>
    <w:rsid w:val="000711E1"/>
    <w:rsid w:val="00073708"/>
    <w:rsid w:val="00084394"/>
    <w:rsid w:val="000E637D"/>
    <w:rsid w:val="000E7E6A"/>
    <w:rsid w:val="000F63AB"/>
    <w:rsid w:val="0012214B"/>
    <w:rsid w:val="00166367"/>
    <w:rsid w:val="00176A6B"/>
    <w:rsid w:val="0018245D"/>
    <w:rsid w:val="00192E06"/>
    <w:rsid w:val="001A5072"/>
    <w:rsid w:val="001B0384"/>
    <w:rsid w:val="001C60B4"/>
    <w:rsid w:val="001F6379"/>
    <w:rsid w:val="00204415"/>
    <w:rsid w:val="00204452"/>
    <w:rsid w:val="00224B92"/>
    <w:rsid w:val="00234984"/>
    <w:rsid w:val="002357E1"/>
    <w:rsid w:val="002427B7"/>
    <w:rsid w:val="00252897"/>
    <w:rsid w:val="002652B5"/>
    <w:rsid w:val="002A3BCC"/>
    <w:rsid w:val="002A7854"/>
    <w:rsid w:val="002B0942"/>
    <w:rsid w:val="002E3ABB"/>
    <w:rsid w:val="002E7EAB"/>
    <w:rsid w:val="003210FF"/>
    <w:rsid w:val="00325DE3"/>
    <w:rsid w:val="0032731F"/>
    <w:rsid w:val="00332B2D"/>
    <w:rsid w:val="00336766"/>
    <w:rsid w:val="0034618D"/>
    <w:rsid w:val="00386567"/>
    <w:rsid w:val="00392641"/>
    <w:rsid w:val="003B10B9"/>
    <w:rsid w:val="003C113F"/>
    <w:rsid w:val="003D73DA"/>
    <w:rsid w:val="003E1F5C"/>
    <w:rsid w:val="003E2DAE"/>
    <w:rsid w:val="003F6E44"/>
    <w:rsid w:val="00406BC6"/>
    <w:rsid w:val="00407D57"/>
    <w:rsid w:val="00425F0A"/>
    <w:rsid w:val="00437D0E"/>
    <w:rsid w:val="0044424E"/>
    <w:rsid w:val="00447468"/>
    <w:rsid w:val="00483CA0"/>
    <w:rsid w:val="00493324"/>
    <w:rsid w:val="00494EC9"/>
    <w:rsid w:val="004B597A"/>
    <w:rsid w:val="004E4F0A"/>
    <w:rsid w:val="004F0C6D"/>
    <w:rsid w:val="004F6673"/>
    <w:rsid w:val="00500530"/>
    <w:rsid w:val="005032C9"/>
    <w:rsid w:val="00516C26"/>
    <w:rsid w:val="00532E92"/>
    <w:rsid w:val="005440A6"/>
    <w:rsid w:val="00573DDE"/>
    <w:rsid w:val="005955D2"/>
    <w:rsid w:val="005A3ECD"/>
    <w:rsid w:val="005A4284"/>
    <w:rsid w:val="005D139C"/>
    <w:rsid w:val="005F4C74"/>
    <w:rsid w:val="00622906"/>
    <w:rsid w:val="006260D5"/>
    <w:rsid w:val="00630BFE"/>
    <w:rsid w:val="006507F2"/>
    <w:rsid w:val="00657BAF"/>
    <w:rsid w:val="00690847"/>
    <w:rsid w:val="006B074E"/>
    <w:rsid w:val="006B2BD5"/>
    <w:rsid w:val="006D0E3D"/>
    <w:rsid w:val="006D77BD"/>
    <w:rsid w:val="006F284C"/>
    <w:rsid w:val="006F7227"/>
    <w:rsid w:val="00702366"/>
    <w:rsid w:val="00705779"/>
    <w:rsid w:val="007163BC"/>
    <w:rsid w:val="00730AE3"/>
    <w:rsid w:val="00736BC2"/>
    <w:rsid w:val="0076108E"/>
    <w:rsid w:val="0077154D"/>
    <w:rsid w:val="0079325E"/>
    <w:rsid w:val="00793E94"/>
    <w:rsid w:val="007B1587"/>
    <w:rsid w:val="007C357B"/>
    <w:rsid w:val="007C5285"/>
    <w:rsid w:val="007C633B"/>
    <w:rsid w:val="007D3182"/>
    <w:rsid w:val="0080536D"/>
    <w:rsid w:val="00825524"/>
    <w:rsid w:val="0083211E"/>
    <w:rsid w:val="00833EC0"/>
    <w:rsid w:val="00870D40"/>
    <w:rsid w:val="00877EE3"/>
    <w:rsid w:val="008864A9"/>
    <w:rsid w:val="008C013C"/>
    <w:rsid w:val="008C1E35"/>
    <w:rsid w:val="008D5AA2"/>
    <w:rsid w:val="008E5F84"/>
    <w:rsid w:val="008E654C"/>
    <w:rsid w:val="008E7500"/>
    <w:rsid w:val="009067F8"/>
    <w:rsid w:val="00922EAD"/>
    <w:rsid w:val="0092794B"/>
    <w:rsid w:val="0093680F"/>
    <w:rsid w:val="00953856"/>
    <w:rsid w:val="009554D5"/>
    <w:rsid w:val="00970F7F"/>
    <w:rsid w:val="00972477"/>
    <w:rsid w:val="00973CD3"/>
    <w:rsid w:val="009B5E1D"/>
    <w:rsid w:val="009D2F92"/>
    <w:rsid w:val="009E2B79"/>
    <w:rsid w:val="009E5DFF"/>
    <w:rsid w:val="00A055AD"/>
    <w:rsid w:val="00A10051"/>
    <w:rsid w:val="00A20F36"/>
    <w:rsid w:val="00A30DAD"/>
    <w:rsid w:val="00A81AF1"/>
    <w:rsid w:val="00AA014E"/>
    <w:rsid w:val="00AC1E69"/>
    <w:rsid w:val="00AC7373"/>
    <w:rsid w:val="00AD11F7"/>
    <w:rsid w:val="00B271A0"/>
    <w:rsid w:val="00B3299A"/>
    <w:rsid w:val="00B3695A"/>
    <w:rsid w:val="00B42084"/>
    <w:rsid w:val="00B56B11"/>
    <w:rsid w:val="00B85F9B"/>
    <w:rsid w:val="00B926AE"/>
    <w:rsid w:val="00BA086A"/>
    <w:rsid w:val="00BA1498"/>
    <w:rsid w:val="00BA3233"/>
    <w:rsid w:val="00BE37A4"/>
    <w:rsid w:val="00BE45DE"/>
    <w:rsid w:val="00C0494B"/>
    <w:rsid w:val="00C076A9"/>
    <w:rsid w:val="00C15BBB"/>
    <w:rsid w:val="00C31FC0"/>
    <w:rsid w:val="00C37FF1"/>
    <w:rsid w:val="00C423E4"/>
    <w:rsid w:val="00C507CD"/>
    <w:rsid w:val="00C54210"/>
    <w:rsid w:val="00C912FE"/>
    <w:rsid w:val="00CA33F6"/>
    <w:rsid w:val="00CA6B87"/>
    <w:rsid w:val="00CB4634"/>
    <w:rsid w:val="00CB7BDE"/>
    <w:rsid w:val="00CC2031"/>
    <w:rsid w:val="00CE51C3"/>
    <w:rsid w:val="00CF4F69"/>
    <w:rsid w:val="00D22AE8"/>
    <w:rsid w:val="00D3552C"/>
    <w:rsid w:val="00D432AD"/>
    <w:rsid w:val="00D9537D"/>
    <w:rsid w:val="00DD52CC"/>
    <w:rsid w:val="00DE308B"/>
    <w:rsid w:val="00DF2511"/>
    <w:rsid w:val="00E0119B"/>
    <w:rsid w:val="00E04D77"/>
    <w:rsid w:val="00E110FC"/>
    <w:rsid w:val="00E37A7A"/>
    <w:rsid w:val="00E47630"/>
    <w:rsid w:val="00E55B3B"/>
    <w:rsid w:val="00E55E91"/>
    <w:rsid w:val="00EA666D"/>
    <w:rsid w:val="00EA7525"/>
    <w:rsid w:val="00EC0891"/>
    <w:rsid w:val="00EC51B4"/>
    <w:rsid w:val="00EE51DB"/>
    <w:rsid w:val="00F13DC0"/>
    <w:rsid w:val="00F14485"/>
    <w:rsid w:val="00F16F02"/>
    <w:rsid w:val="00F26A60"/>
    <w:rsid w:val="00F465B6"/>
    <w:rsid w:val="00F64CB9"/>
    <w:rsid w:val="00F67181"/>
    <w:rsid w:val="00F77628"/>
    <w:rsid w:val="00F838DD"/>
    <w:rsid w:val="00F9758C"/>
    <w:rsid w:val="00FC6159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C019A"/>
  <w15:docId w15:val="{6C0301E0-E1C0-4338-AB6B-8D8AD412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cap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EFB0C-A276-4207-8261-1F2C0BD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Biodiversity</Company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CBD/EBSA/WS/2017/1/1</dc:subject>
  <dc:creator>SCBD</dc:creator>
  <cp:lastModifiedBy>veronique lefebvre</cp:lastModifiedBy>
  <cp:revision>7</cp:revision>
  <cp:lastPrinted>2017-11-17T16:02:00Z</cp:lastPrinted>
  <dcterms:created xsi:type="dcterms:W3CDTF">2017-12-20T13:57:00Z</dcterms:created>
  <dcterms:modified xsi:type="dcterms:W3CDTF">2017-12-20T19:24:00Z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Sustainable Ocean Initiative National Capacity-Building Workshop for Cameroon.Yaoundé, 17-19 January 201</vt:lpwstr>
  </property>
</Properties>
</file>