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604B3A" w14:textId="77777777" w:rsidR="008A1499" w:rsidRPr="00A70BC7" w:rsidRDefault="008A1499" w:rsidP="008A1499">
      <w:pPr>
        <w:pStyle w:val="AISpacer"/>
        <w:rPr>
          <w:lang w:val="fr-CA"/>
        </w:rPr>
      </w:pPr>
    </w:p>
    <w:p w14:paraId="54C8FD1E" w14:textId="77777777" w:rsidR="008A1499" w:rsidRPr="00A70BC7" w:rsidRDefault="008A1499" w:rsidP="008A1499">
      <w:pPr>
        <w:pStyle w:val="AISpacer"/>
        <w:rPr>
          <w:lang w:val="fr-CA"/>
        </w:rPr>
      </w:pPr>
    </w:p>
    <w:tbl>
      <w:tblPr>
        <w:tblW w:w="10482" w:type="dxa"/>
        <w:tblInd w:w="-283" w:type="dxa"/>
        <w:tblLayout w:type="fixed"/>
        <w:tblLook w:val="0000" w:firstRow="0" w:lastRow="0" w:firstColumn="0" w:lastColumn="0" w:noHBand="0" w:noVBand="0"/>
      </w:tblPr>
      <w:tblGrid>
        <w:gridCol w:w="975"/>
        <w:gridCol w:w="1434"/>
        <w:gridCol w:w="8073"/>
      </w:tblGrid>
      <w:tr w:rsidR="00894621" w:rsidRPr="00A70BC7" w14:paraId="3C46A8C6" w14:textId="77777777" w:rsidTr="006E2468">
        <w:trPr>
          <w:trHeight w:val="850"/>
        </w:trPr>
        <w:tc>
          <w:tcPr>
            <w:tcW w:w="975" w:type="dxa"/>
            <w:vAlign w:val="bottom"/>
          </w:tcPr>
          <w:p w14:paraId="62E3ADAC" w14:textId="77777777" w:rsidR="00894621" w:rsidRPr="00A70BC7" w:rsidRDefault="00894621" w:rsidP="006E2468">
            <w:pPr>
              <w:pStyle w:val="AASmallLogo"/>
              <w:rPr>
                <w:lang w:val="fr-CA"/>
              </w:rPr>
            </w:pPr>
            <w:r w:rsidRPr="00A70BC7">
              <w:rPr>
                <w:noProof/>
                <w:lang w:val="fr-CA"/>
              </w:rPr>
              <w:drawing>
                <wp:inline distT="0" distB="0" distL="0" distR="0" wp14:anchorId="523F439A" wp14:editId="6011396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70BC7">
              <w:rPr>
                <w:lang w:val="fr-CA"/>
              </w:rPr>
              <w:t xml:space="preserve"> </w:t>
            </w:r>
          </w:p>
          <w:p w14:paraId="538A8696" w14:textId="77777777" w:rsidR="00894621" w:rsidRPr="00A70BC7" w:rsidRDefault="00894621" w:rsidP="006E2468">
            <w:pPr>
              <w:pStyle w:val="AASmallLogo"/>
              <w:rPr>
                <w:lang w:val="fr-CA"/>
              </w:rPr>
            </w:pPr>
          </w:p>
        </w:tc>
        <w:tc>
          <w:tcPr>
            <w:tcW w:w="1434" w:type="dxa"/>
            <w:noWrap/>
            <w:vAlign w:val="bottom"/>
          </w:tcPr>
          <w:p w14:paraId="0459FFF0" w14:textId="07386F57" w:rsidR="00894621" w:rsidRPr="00A70BC7" w:rsidRDefault="004A5144" w:rsidP="006E2468">
            <w:pPr>
              <w:pStyle w:val="AASmallLogo"/>
              <w:rPr>
                <w:lang w:val="fr-CA"/>
              </w:rPr>
            </w:pPr>
            <w:r w:rsidRPr="00A70BC7">
              <w:rPr>
                <w:noProof/>
                <w:lang w:val="fr-CA"/>
              </w:rPr>
              <w:drawing>
                <wp:inline distT="0" distB="0" distL="0" distR="0" wp14:anchorId="1B14097D" wp14:editId="6ABCD2AE">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94621" w:rsidRPr="00A70BC7">
              <w:rPr>
                <w:lang w:val="fr-CA"/>
              </w:rPr>
              <w:t xml:space="preserve"> </w:t>
            </w:r>
          </w:p>
          <w:p w14:paraId="0BBC4CB1" w14:textId="77777777" w:rsidR="00894621" w:rsidRPr="00A70BC7" w:rsidRDefault="00894621" w:rsidP="006E2468">
            <w:pPr>
              <w:pStyle w:val="AASmallLogo"/>
              <w:rPr>
                <w:lang w:val="fr-CA"/>
              </w:rPr>
            </w:pPr>
          </w:p>
        </w:tc>
        <w:tc>
          <w:tcPr>
            <w:tcW w:w="8073" w:type="dxa"/>
            <w:vAlign w:val="bottom"/>
          </w:tcPr>
          <w:p w14:paraId="51D6E61C" w14:textId="0D61376C" w:rsidR="00894621" w:rsidRPr="00303BC3" w:rsidRDefault="00A43A61" w:rsidP="006E2468">
            <w:pPr>
              <w:pStyle w:val="ABSymbol"/>
              <w:rPr>
                <w:noProof/>
                <w:lang w:val="en-CA"/>
              </w:rPr>
            </w:pPr>
            <w:r w:rsidRPr="003F1A75">
              <w:rPr>
                <w:sz w:val="40"/>
              </w:rPr>
              <w:t>CBD</w:t>
            </w:r>
            <w:r w:rsidRPr="003F1A75">
              <w:t>/</w:t>
            </w:r>
            <w:r>
              <w:t>COP</w:t>
            </w:r>
            <w:r w:rsidRPr="003F1A75">
              <w:t>/</w:t>
            </w:r>
            <w:r>
              <w:t>17/L.12</w:t>
            </w:r>
          </w:p>
        </w:tc>
      </w:tr>
    </w:tbl>
    <w:p w14:paraId="7DC57D48" w14:textId="77777777" w:rsidR="00894621" w:rsidRPr="00303BC3" w:rsidRDefault="00894621" w:rsidP="00894621">
      <w:pPr>
        <w:pStyle w:val="AISpacer"/>
        <w:rPr>
          <w:lang w:val="en-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94621" w:rsidRPr="00A13D35" w14:paraId="20B8844C" w14:textId="77777777" w:rsidTr="006E2468">
        <w:trPr>
          <w:trHeight w:val="1814"/>
        </w:trPr>
        <w:tc>
          <w:tcPr>
            <w:tcW w:w="7370" w:type="dxa"/>
          </w:tcPr>
          <w:p w14:paraId="1C642CB1" w14:textId="6ED39B1D" w:rsidR="00894621" w:rsidRPr="00A70BC7" w:rsidRDefault="004A5144" w:rsidP="006E2468">
            <w:pPr>
              <w:pStyle w:val="ACLargeLogo"/>
              <w:rPr>
                <w:lang w:val="fr-CA"/>
              </w:rPr>
            </w:pPr>
            <w:r w:rsidRPr="00A70BC7">
              <w:rPr>
                <w:noProof/>
                <w:lang w:val="fr-CA"/>
              </w:rPr>
              <w:drawing>
                <wp:inline distT="0" distB="0" distL="0" distR="0" wp14:anchorId="46F291EF" wp14:editId="62D554F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94621" w:rsidRPr="00A70BC7">
              <w:rPr>
                <w:lang w:val="fr-CA"/>
              </w:rPr>
              <w:t xml:space="preserve"> </w:t>
            </w:r>
          </w:p>
          <w:p w14:paraId="4A134DC1" w14:textId="77777777" w:rsidR="00894621" w:rsidRPr="00A70BC7" w:rsidRDefault="00894621" w:rsidP="006E2468">
            <w:pPr>
              <w:pStyle w:val="ACLargeLogo"/>
              <w:rPr>
                <w:lang w:val="fr-CA"/>
              </w:rPr>
            </w:pPr>
          </w:p>
        </w:tc>
        <w:tc>
          <w:tcPr>
            <w:tcW w:w="3112" w:type="dxa"/>
          </w:tcPr>
          <w:p w14:paraId="619ABB94" w14:textId="0397F1EC" w:rsidR="00894621" w:rsidRPr="00A70BC7" w:rsidRDefault="00894621" w:rsidP="006E2468">
            <w:pPr>
              <w:pStyle w:val="AEDistrNormal"/>
              <w:rPr>
                <w:lang w:val="fr-CA"/>
              </w:rPr>
            </w:pPr>
            <w:r w:rsidRPr="00A70BC7">
              <w:rPr>
                <w:noProof/>
                <w:lang w:val="fr-CA"/>
              </w:rPr>
              <w:t>Distr.</w:t>
            </w:r>
            <w:r w:rsidR="004A5144" w:rsidRPr="00A70BC7">
              <w:rPr>
                <w:noProof/>
                <w:lang w:val="fr-CA"/>
              </w:rPr>
              <w:t> </w:t>
            </w:r>
            <w:r w:rsidR="003A5273">
              <w:rPr>
                <w:noProof/>
                <w:lang w:val="fr-CA"/>
              </w:rPr>
              <w:t>l</w:t>
            </w:r>
            <w:r w:rsidRPr="00A70BC7">
              <w:rPr>
                <w:noProof/>
                <w:lang w:val="fr-CA"/>
              </w:rPr>
              <w:t>imi</w:t>
            </w:r>
            <w:r w:rsidRPr="00A70BC7">
              <w:rPr>
                <w:lang w:val="fr-CA"/>
              </w:rPr>
              <w:t>t</w:t>
            </w:r>
            <w:r w:rsidR="004A5144" w:rsidRPr="00A70BC7">
              <w:rPr>
                <w:lang w:val="fr-CA"/>
              </w:rPr>
              <w:t>ée</w:t>
            </w:r>
            <w:r w:rsidRPr="00A70BC7">
              <w:rPr>
                <w:lang w:val="fr-CA"/>
              </w:rPr>
              <w:t xml:space="preserve"> </w:t>
            </w:r>
          </w:p>
          <w:p w14:paraId="081B0E23" w14:textId="0C0D98B8" w:rsidR="00894621" w:rsidRPr="00A70BC7" w:rsidRDefault="003A5273" w:rsidP="006E2468">
            <w:pPr>
              <w:pStyle w:val="AEDistrNormal"/>
              <w:rPr>
                <w:lang w:val="fr-CA"/>
              </w:rPr>
            </w:pPr>
            <w:r>
              <w:rPr>
                <w:lang w:val="fr-CA"/>
              </w:rPr>
              <w:t>2</w:t>
            </w:r>
            <w:r w:rsidR="00A43A61">
              <w:rPr>
                <w:lang w:val="fr-CA"/>
              </w:rPr>
              <w:t>9</w:t>
            </w:r>
            <w:r w:rsidR="004A5144" w:rsidRPr="00A70BC7">
              <w:rPr>
                <w:lang w:val="fr-CA"/>
              </w:rPr>
              <w:t> o</w:t>
            </w:r>
            <w:r w:rsidR="00894621" w:rsidRPr="00A70BC7">
              <w:rPr>
                <w:lang w:val="fr-CA"/>
              </w:rPr>
              <w:t>ctob</w:t>
            </w:r>
            <w:r w:rsidR="004A5144" w:rsidRPr="00A70BC7">
              <w:rPr>
                <w:lang w:val="fr-CA"/>
              </w:rPr>
              <w:t>re </w:t>
            </w:r>
            <w:r w:rsidR="00894621" w:rsidRPr="00A70BC7">
              <w:rPr>
                <w:lang w:val="fr-CA"/>
              </w:rPr>
              <w:t>2026</w:t>
            </w:r>
          </w:p>
          <w:p w14:paraId="138AE7EF" w14:textId="77777777" w:rsidR="004A5144" w:rsidRPr="00A70BC7" w:rsidRDefault="004A5144" w:rsidP="004A5144">
            <w:pPr>
              <w:pStyle w:val="AEDistrNormal"/>
              <w:rPr>
                <w:lang w:val="fr-CA"/>
              </w:rPr>
            </w:pPr>
            <w:r w:rsidRPr="00A70BC7">
              <w:rPr>
                <w:lang w:val="fr-CA"/>
              </w:rPr>
              <w:t>Français</w:t>
            </w:r>
          </w:p>
          <w:p w14:paraId="10FA0160" w14:textId="6BF06C63" w:rsidR="00894621" w:rsidRPr="00A70BC7" w:rsidRDefault="004A5144" w:rsidP="004A5144">
            <w:pPr>
              <w:pStyle w:val="AEDistrNormal"/>
              <w:rPr>
                <w:lang w:val="fr-CA"/>
              </w:rPr>
            </w:pPr>
            <w:r w:rsidRPr="00A70BC7">
              <w:rPr>
                <w:lang w:val="fr-CA"/>
              </w:rPr>
              <w:t xml:space="preserve">Original : </w:t>
            </w:r>
            <w:r w:rsidR="003A5273">
              <w:rPr>
                <w:lang w:val="fr-CA"/>
              </w:rPr>
              <w:t>a</w:t>
            </w:r>
            <w:r w:rsidRPr="00A70BC7">
              <w:rPr>
                <w:lang w:val="fr-CA"/>
              </w:rPr>
              <w:t>nglais</w:t>
            </w:r>
          </w:p>
          <w:p w14:paraId="62137D3D" w14:textId="77777777" w:rsidR="00894621" w:rsidRPr="00A70BC7" w:rsidRDefault="00894621" w:rsidP="006E2468">
            <w:pPr>
              <w:pStyle w:val="AEDistrNormal6pt"/>
              <w:rPr>
                <w:lang w:val="fr-CA"/>
              </w:rPr>
            </w:pPr>
          </w:p>
        </w:tc>
      </w:tr>
    </w:tbl>
    <w:p w14:paraId="61B82A1B" w14:textId="77777777" w:rsidR="00894621" w:rsidRPr="00A70BC7" w:rsidRDefault="00894621" w:rsidP="00894621">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94621" w:rsidRPr="00A70BC7" w14:paraId="660D07D6" w14:textId="77777777">
        <w:trPr>
          <w:trHeight w:val="57"/>
        </w:trPr>
        <w:tc>
          <w:tcPr>
            <w:tcW w:w="6094" w:type="dxa"/>
          </w:tcPr>
          <w:p w14:paraId="6EAFCADB" w14:textId="77777777" w:rsidR="004A5144" w:rsidRPr="00A70BC7" w:rsidRDefault="004A5144" w:rsidP="004A5144">
            <w:pPr>
              <w:pStyle w:val="AFCorN12Bold"/>
              <w:rPr>
                <w:bCs/>
                <w:snapToGrid w:val="0"/>
                <w:kern w:val="22"/>
                <w:sz w:val="22"/>
                <w:lang w:val="fr-CA"/>
              </w:rPr>
            </w:pPr>
            <w:r w:rsidRPr="00A70BC7">
              <w:rPr>
                <w:bCs/>
                <w:snapToGrid w:val="0"/>
                <w:kern w:val="22"/>
                <w:sz w:val="22"/>
                <w:lang w:val="fr-CA"/>
              </w:rPr>
              <w:t xml:space="preserve">Conférence des Parties à la Convention </w:t>
            </w:r>
          </w:p>
          <w:p w14:paraId="7134271F" w14:textId="69061CD5" w:rsidR="00894621" w:rsidRPr="00A70BC7" w:rsidRDefault="004A5144" w:rsidP="004A5144">
            <w:pPr>
              <w:pStyle w:val="AFCorN12Bold"/>
              <w:rPr>
                <w:bCs/>
                <w:snapToGrid w:val="0"/>
                <w:kern w:val="22"/>
                <w:sz w:val="22"/>
                <w:lang w:val="fr-CA"/>
              </w:rPr>
            </w:pPr>
            <w:r w:rsidRPr="00A70BC7">
              <w:rPr>
                <w:bCs/>
                <w:snapToGrid w:val="0"/>
                <w:kern w:val="22"/>
                <w:sz w:val="22"/>
                <w:lang w:val="fr-CA"/>
              </w:rPr>
              <w:t>sur la diversité biologique</w:t>
            </w:r>
          </w:p>
          <w:p w14:paraId="78CDBDE1" w14:textId="3CD49EA9" w:rsidR="00894621" w:rsidRPr="00A70BC7" w:rsidRDefault="004A5144" w:rsidP="006E2468">
            <w:pPr>
              <w:pStyle w:val="AFCorNBold"/>
              <w:rPr>
                <w:b w:val="0"/>
                <w:snapToGrid w:val="0"/>
                <w:kern w:val="22"/>
                <w:lang w:val="fr-CA"/>
              </w:rPr>
            </w:pPr>
            <w:r w:rsidRPr="00A70BC7">
              <w:rPr>
                <w:bCs/>
                <w:snapToGrid w:val="0"/>
                <w:kern w:val="22"/>
                <w:lang w:val="fr-CA"/>
              </w:rPr>
              <w:t>Dix</w:t>
            </w:r>
            <w:r w:rsidR="007A6158">
              <w:rPr>
                <w:bCs/>
                <w:snapToGrid w:val="0"/>
                <w:kern w:val="22"/>
                <w:lang w:val="fr-CA"/>
              </w:rPr>
              <w:noBreakHyphen/>
            </w:r>
            <w:r w:rsidRPr="00A70BC7">
              <w:rPr>
                <w:bCs/>
                <w:snapToGrid w:val="0"/>
                <w:kern w:val="22"/>
                <w:lang w:val="fr-CA"/>
              </w:rPr>
              <w:t>septième réunion</w:t>
            </w:r>
          </w:p>
          <w:p w14:paraId="07FA570E" w14:textId="76BA4D6A" w:rsidR="00894621" w:rsidRPr="00A70BC7" w:rsidRDefault="004A5144" w:rsidP="006E2468">
            <w:pPr>
              <w:pStyle w:val="AFCorNNormal"/>
              <w:rPr>
                <w:snapToGrid w:val="0"/>
                <w:kern w:val="22"/>
                <w:lang w:val="fr-CA"/>
              </w:rPr>
            </w:pPr>
            <w:r w:rsidRPr="00A70BC7">
              <w:rPr>
                <w:snapToGrid w:val="0"/>
                <w:kern w:val="22"/>
                <w:lang w:val="fr-CA"/>
              </w:rPr>
              <w:t>E</w:t>
            </w:r>
            <w:r w:rsidR="00894621" w:rsidRPr="00A70BC7">
              <w:rPr>
                <w:snapToGrid w:val="0"/>
                <w:kern w:val="22"/>
                <w:lang w:val="fr-CA"/>
              </w:rPr>
              <w:t>revan, 19–30</w:t>
            </w:r>
            <w:r w:rsidRPr="00A70BC7">
              <w:rPr>
                <w:snapToGrid w:val="0"/>
                <w:kern w:val="22"/>
                <w:lang w:val="fr-CA"/>
              </w:rPr>
              <w:t> o</w:t>
            </w:r>
            <w:r w:rsidR="00894621" w:rsidRPr="00A70BC7">
              <w:rPr>
                <w:snapToGrid w:val="0"/>
                <w:kern w:val="22"/>
                <w:lang w:val="fr-CA"/>
              </w:rPr>
              <w:t>ctob</w:t>
            </w:r>
            <w:r w:rsidRPr="00A70BC7">
              <w:rPr>
                <w:snapToGrid w:val="0"/>
                <w:kern w:val="22"/>
                <w:lang w:val="fr-CA"/>
              </w:rPr>
              <w:t>re </w:t>
            </w:r>
            <w:r w:rsidR="00894621" w:rsidRPr="00A70BC7">
              <w:rPr>
                <w:snapToGrid w:val="0"/>
                <w:kern w:val="22"/>
                <w:lang w:val="fr-CA"/>
              </w:rPr>
              <w:t>2026</w:t>
            </w:r>
          </w:p>
          <w:p w14:paraId="29EA605F" w14:textId="45AD28DD" w:rsidR="00894621" w:rsidRPr="00A70BC7" w:rsidRDefault="004A5144" w:rsidP="006E2468">
            <w:pPr>
              <w:pStyle w:val="AFCorNNormal"/>
              <w:rPr>
                <w:snapToGrid w:val="0"/>
                <w:kern w:val="22"/>
                <w:lang w:val="fr-CA"/>
              </w:rPr>
            </w:pPr>
            <w:r w:rsidRPr="00A70BC7">
              <w:rPr>
                <w:snapToGrid w:val="0"/>
                <w:kern w:val="22"/>
                <w:lang w:val="fr-CA"/>
              </w:rPr>
              <w:t>Point 18 f) de l’ordre du jour</w:t>
            </w:r>
          </w:p>
          <w:p w14:paraId="075D7770" w14:textId="631FBC06" w:rsidR="00894621" w:rsidRPr="00A43A61" w:rsidRDefault="004A5144" w:rsidP="00A43A61">
            <w:pPr>
              <w:pStyle w:val="AFCorNNormal"/>
              <w:rPr>
                <w:b/>
                <w:bCs/>
                <w:snapToGrid w:val="0"/>
                <w:kern w:val="22"/>
                <w:lang w:val="fr-CA"/>
              </w:rPr>
            </w:pPr>
            <w:r w:rsidRPr="00A70BC7">
              <w:rPr>
                <w:b/>
                <w:bCs/>
                <w:snapToGrid w:val="0"/>
                <w:kern w:val="22"/>
                <w:lang w:val="fr-CA"/>
              </w:rPr>
              <w:t>Autres questions scientifiques et techniques en lien avec la mise en œuvre du Cadre mondial de la biodiversité de Kunming</w:t>
            </w:r>
            <w:r w:rsidR="007A6158">
              <w:rPr>
                <w:b/>
                <w:bCs/>
                <w:snapToGrid w:val="0"/>
                <w:kern w:val="22"/>
                <w:lang w:val="fr-CA"/>
              </w:rPr>
              <w:noBreakHyphen/>
            </w:r>
            <w:r w:rsidRPr="00A70BC7">
              <w:rPr>
                <w:b/>
                <w:bCs/>
                <w:snapToGrid w:val="0"/>
                <w:kern w:val="22"/>
                <w:lang w:val="fr-CA"/>
              </w:rPr>
              <w:t>Montréal : biodiversité et santé</w:t>
            </w:r>
          </w:p>
        </w:tc>
        <w:tc>
          <w:tcPr>
            <w:tcW w:w="4388" w:type="dxa"/>
          </w:tcPr>
          <w:p w14:paraId="27BBADF3" w14:textId="77777777" w:rsidR="00894621" w:rsidRPr="00A70BC7" w:rsidRDefault="00894621" w:rsidP="006E2468">
            <w:pPr>
              <w:pStyle w:val="CBDNormal"/>
              <w:jc w:val="left"/>
              <w:rPr>
                <w:lang w:val="fr-CA"/>
              </w:rPr>
            </w:pPr>
          </w:p>
        </w:tc>
      </w:tr>
    </w:tbl>
    <w:p w14:paraId="1CF27E4D" w14:textId="669879D4" w:rsidR="00894621" w:rsidRPr="00A70BC7" w:rsidRDefault="002F1180" w:rsidP="00894621">
      <w:pPr>
        <w:pStyle w:val="CBDTitle"/>
        <w:rPr>
          <w:caps/>
          <w:lang w:val="fr-CA"/>
        </w:rPr>
      </w:pPr>
      <w:bookmarkStart w:id="0" w:name="_Toc241071566"/>
      <w:r w:rsidRPr="00A70BC7">
        <w:rPr>
          <w:lang w:val="fr-CA"/>
        </w:rPr>
        <w:t>Biodiversité et santé</w:t>
      </w:r>
      <w:bookmarkEnd w:id="0"/>
    </w:p>
    <w:p w14:paraId="1DE4167C" w14:textId="4ACD9B97" w:rsidR="00894621" w:rsidRPr="00A70BC7" w:rsidRDefault="002F1180" w:rsidP="00894621">
      <w:pPr>
        <w:pStyle w:val="CBDSubTitle"/>
        <w:rPr>
          <w:lang w:val="fr-CA"/>
        </w:rPr>
      </w:pPr>
      <w:r w:rsidRPr="00A70BC7">
        <w:rPr>
          <w:lang w:val="fr-CA"/>
        </w:rPr>
        <w:t xml:space="preserve">Projet de décision soumis par le </w:t>
      </w:r>
      <w:r w:rsidR="00C0254C">
        <w:rPr>
          <w:lang w:val="fr-CA"/>
        </w:rPr>
        <w:t>P</w:t>
      </w:r>
      <w:r w:rsidRPr="00A70BC7">
        <w:rPr>
          <w:lang w:val="fr-CA"/>
        </w:rPr>
        <w:t>résident du Groupe de travail </w:t>
      </w:r>
      <w:r w:rsidR="00894621" w:rsidRPr="00A70BC7">
        <w:rPr>
          <w:lang w:val="fr-CA"/>
        </w:rPr>
        <w:t>II</w:t>
      </w:r>
    </w:p>
    <w:p w14:paraId="33F3F714" w14:textId="0ADD2C0F" w:rsidR="0099378A" w:rsidRPr="00A70BC7" w:rsidRDefault="002F1180" w:rsidP="0099378A">
      <w:pPr>
        <w:keepNext/>
        <w:keepLines/>
        <w:tabs>
          <w:tab w:val="clear" w:pos="567"/>
          <w:tab w:val="clear" w:pos="1134"/>
        </w:tabs>
        <w:spacing w:before="120" w:after="120"/>
        <w:ind w:left="567" w:firstLine="539"/>
        <w:jc w:val="left"/>
        <w:rPr>
          <w:i/>
          <w:lang w:val="fr-CA"/>
        </w:rPr>
      </w:pPr>
      <w:r w:rsidRPr="00A70BC7">
        <w:rPr>
          <w:i/>
          <w:iCs/>
          <w:lang w:val="fr-CA"/>
        </w:rPr>
        <w:t>La Conférence des Parties</w:t>
      </w:r>
      <w:r w:rsidR="0099378A" w:rsidRPr="00A70BC7">
        <w:rPr>
          <w:iCs/>
          <w:lang w:val="fr-CA"/>
        </w:rPr>
        <w:t>,</w:t>
      </w:r>
    </w:p>
    <w:p w14:paraId="315A94DB" w14:textId="0D087A13" w:rsidR="0099378A" w:rsidRPr="00A70BC7" w:rsidRDefault="002F1180" w:rsidP="0099378A">
      <w:pPr>
        <w:pStyle w:val="CBDNormalNoNumber"/>
        <w:tabs>
          <w:tab w:val="clear" w:pos="567"/>
          <w:tab w:val="clear" w:pos="1134"/>
        </w:tabs>
        <w:ind w:firstLine="540"/>
        <w:rPr>
          <w:lang w:val="fr-CA"/>
        </w:rPr>
      </w:pPr>
      <w:r w:rsidRPr="00A70BC7">
        <w:rPr>
          <w:i/>
          <w:iCs/>
          <w:lang w:val="fr-CA"/>
        </w:rPr>
        <w:t xml:space="preserve">Soulignant </w:t>
      </w:r>
      <w:r w:rsidRPr="00A70BC7">
        <w:rPr>
          <w:lang w:val="fr-CA"/>
        </w:rPr>
        <w:t xml:space="preserve">la pertinence des liens entre la biodiversité et la santé pour </w:t>
      </w:r>
      <w:r w:rsidR="00C0254C">
        <w:rPr>
          <w:lang w:val="fr-CA"/>
        </w:rPr>
        <w:t>l’application</w:t>
      </w:r>
      <w:r w:rsidRPr="00A70BC7">
        <w:rPr>
          <w:lang w:val="fr-CA"/>
        </w:rPr>
        <w:t xml:space="preserve"> du Cadre mondial de la biodiversité de Kunming</w:t>
      </w:r>
      <w:r w:rsidR="007A6158">
        <w:rPr>
          <w:lang w:val="fr-CA"/>
        </w:rPr>
        <w:noBreakHyphen/>
      </w:r>
      <w:r w:rsidRPr="00A70BC7">
        <w:rPr>
          <w:lang w:val="fr-CA"/>
        </w:rPr>
        <w:t>Montréal</w:t>
      </w:r>
      <w:r w:rsidRPr="00A70BC7">
        <w:rPr>
          <w:rStyle w:val="FootnoteReference"/>
          <w:lang w:val="fr-CA"/>
        </w:rPr>
        <w:footnoteReference w:id="1"/>
      </w:r>
      <w:r w:rsidRPr="00A70BC7">
        <w:rPr>
          <w:lang w:val="fr-CA"/>
        </w:rPr>
        <w:t xml:space="preserve"> comme </w:t>
      </w:r>
      <w:r w:rsidR="00A47BBC">
        <w:rPr>
          <w:lang w:val="fr-CA"/>
        </w:rPr>
        <w:t>indiqué aux</w:t>
      </w:r>
      <w:r w:rsidR="000E2B19">
        <w:rPr>
          <w:lang w:val="fr-CA"/>
        </w:rPr>
        <w:t xml:space="preserve"> alinéas 7</w:t>
      </w:r>
      <w:r w:rsidR="00396386">
        <w:rPr>
          <w:lang w:val="fr-CA"/>
        </w:rPr>
        <w:t> </w:t>
      </w:r>
      <w:r w:rsidR="000E2B19">
        <w:rPr>
          <w:lang w:val="fr-CA"/>
        </w:rPr>
        <w:t>g) et r) de la</w:t>
      </w:r>
      <w:r w:rsidRPr="00A70BC7">
        <w:rPr>
          <w:lang w:val="fr-CA"/>
        </w:rPr>
        <w:t xml:space="preserve"> </w:t>
      </w:r>
      <w:r w:rsidR="007A6158">
        <w:rPr>
          <w:lang w:val="fr-CA"/>
        </w:rPr>
        <w:t>section </w:t>
      </w:r>
      <w:r w:rsidRPr="00A70BC7">
        <w:rPr>
          <w:lang w:val="fr-CA"/>
        </w:rPr>
        <w:t>C</w:t>
      </w:r>
      <w:r w:rsidR="000E2B19">
        <w:rPr>
          <w:lang w:val="fr-CA"/>
        </w:rPr>
        <w:t xml:space="preserve"> </w:t>
      </w:r>
      <w:r w:rsidRPr="00A70BC7">
        <w:rPr>
          <w:lang w:val="fr-CA"/>
        </w:rPr>
        <w:t>du Cadre,</w:t>
      </w:r>
    </w:p>
    <w:p w14:paraId="7B0D602F" w14:textId="07B0E04F" w:rsidR="0099378A" w:rsidRDefault="002F1180" w:rsidP="0099378A">
      <w:pPr>
        <w:pStyle w:val="CBDNormalNoNumber"/>
        <w:tabs>
          <w:tab w:val="clear" w:pos="567"/>
          <w:tab w:val="clear" w:pos="1134"/>
        </w:tabs>
        <w:ind w:firstLine="540"/>
        <w:rPr>
          <w:lang w:val="fr-CA"/>
        </w:rPr>
      </w:pPr>
      <w:r w:rsidRPr="00A70BC7">
        <w:rPr>
          <w:i/>
          <w:iCs/>
          <w:lang w:val="fr-CA"/>
        </w:rPr>
        <w:t xml:space="preserve">Rappelant </w:t>
      </w:r>
      <w:r w:rsidRPr="00A70BC7">
        <w:rPr>
          <w:lang w:val="fr-CA"/>
        </w:rPr>
        <w:t xml:space="preserve">le </w:t>
      </w:r>
      <w:r w:rsidR="007A6158">
        <w:rPr>
          <w:lang w:val="fr-CA"/>
        </w:rPr>
        <w:t>paragraphe </w:t>
      </w:r>
      <w:r w:rsidRPr="00A70BC7">
        <w:rPr>
          <w:lang w:val="fr-CA"/>
        </w:rPr>
        <w:t>8 de sa décision </w:t>
      </w:r>
      <w:hyperlink r:id="rId15" w:history="1">
        <w:r w:rsidRPr="00A70BC7">
          <w:rPr>
            <w:rStyle w:val="Hyperlink"/>
            <w:lang w:val="fr-CA"/>
          </w:rPr>
          <w:t>16/</w:t>
        </w:r>
        <w:r w:rsidRPr="00A70BC7">
          <w:rPr>
            <w:rStyle w:val="Hyperlink"/>
            <w:lang w:val="fr-CA"/>
          </w:rPr>
          <w:t>1</w:t>
        </w:r>
        <w:r w:rsidRPr="00A70BC7">
          <w:rPr>
            <w:rStyle w:val="Hyperlink"/>
            <w:lang w:val="fr-CA"/>
          </w:rPr>
          <w:t>9</w:t>
        </w:r>
      </w:hyperlink>
      <w:r w:rsidRPr="00A70BC7">
        <w:rPr>
          <w:lang w:val="fr-CA"/>
        </w:rPr>
        <w:t xml:space="preserve"> du 1</w:t>
      </w:r>
      <w:r w:rsidRPr="00A70BC7">
        <w:rPr>
          <w:vertAlign w:val="superscript"/>
          <w:lang w:val="fr-CA"/>
        </w:rPr>
        <w:t>er</w:t>
      </w:r>
      <w:r w:rsidRPr="00A70BC7">
        <w:rPr>
          <w:lang w:val="fr-CA"/>
        </w:rPr>
        <w:t> novembre</w:t>
      </w:r>
      <w:r w:rsidR="007A6158">
        <w:rPr>
          <w:lang w:val="fr-CA"/>
        </w:rPr>
        <w:t> </w:t>
      </w:r>
      <w:r w:rsidRPr="00A70BC7">
        <w:rPr>
          <w:lang w:val="fr-CA"/>
        </w:rPr>
        <w:t xml:space="preserve">2024, dans lequel elle invitait les Parties, les autres gouvernements, les accords multilatéraux pertinents sur l’environnement et les autres organisations à </w:t>
      </w:r>
      <w:r w:rsidR="00A47BBC">
        <w:rPr>
          <w:lang w:val="fr-CA"/>
        </w:rPr>
        <w:t>échanger</w:t>
      </w:r>
      <w:r w:rsidRPr="00A70BC7">
        <w:rPr>
          <w:lang w:val="fr-CA"/>
        </w:rPr>
        <w:t xml:space="preserve"> les mesures, les orientations et les outils, les exemples, les meilleures pratiques et les enseignements tirés de </w:t>
      </w:r>
      <w:r w:rsidR="00A47BBC">
        <w:rPr>
          <w:lang w:val="fr-CA"/>
        </w:rPr>
        <w:t xml:space="preserve">la mise en œuvre </w:t>
      </w:r>
      <w:r w:rsidRPr="00A70BC7">
        <w:rPr>
          <w:lang w:val="fr-CA"/>
        </w:rPr>
        <w:t>du Plan d’action mondial sur la biodiversité et la santé</w:t>
      </w:r>
      <w:r w:rsidRPr="00A70BC7">
        <w:rPr>
          <w:rStyle w:val="FootnoteReference"/>
          <w:lang w:val="fr-CA"/>
        </w:rPr>
        <w:footnoteReference w:id="2"/>
      </w:r>
      <w:r w:rsidRPr="00A70BC7">
        <w:rPr>
          <w:lang w:val="fr-CA"/>
        </w:rPr>
        <w:t xml:space="preserve"> et de l’intégration des liens entre la biodiversité et la santé à tous les niveaux</w:t>
      </w:r>
      <w:r w:rsidR="0099378A" w:rsidRPr="00A70BC7">
        <w:rPr>
          <w:lang w:val="fr-CA"/>
        </w:rPr>
        <w:t>,</w:t>
      </w:r>
    </w:p>
    <w:p w14:paraId="4B2FE7FB" w14:textId="4C2149B7" w:rsidR="0099378A" w:rsidRPr="00A70BC7" w:rsidRDefault="002F1180" w:rsidP="0099378A">
      <w:pPr>
        <w:pStyle w:val="CBDNormalNoNumber"/>
        <w:tabs>
          <w:tab w:val="clear" w:pos="567"/>
          <w:tab w:val="clear" w:pos="1134"/>
        </w:tabs>
        <w:ind w:firstLine="540"/>
        <w:rPr>
          <w:lang w:val="fr-CA"/>
        </w:rPr>
      </w:pPr>
      <w:r w:rsidRPr="00A70BC7">
        <w:rPr>
          <w:i/>
          <w:iCs/>
          <w:lang w:val="fr-CA"/>
        </w:rPr>
        <w:t xml:space="preserve">Rappelant également </w:t>
      </w:r>
      <w:r w:rsidRPr="00A70BC7">
        <w:rPr>
          <w:lang w:val="fr-CA"/>
        </w:rPr>
        <w:t xml:space="preserve">le </w:t>
      </w:r>
      <w:r w:rsidR="007A6158">
        <w:rPr>
          <w:lang w:val="fr-CA"/>
        </w:rPr>
        <w:t>paragraphe </w:t>
      </w:r>
      <w:r w:rsidRPr="00A70BC7">
        <w:rPr>
          <w:lang w:val="fr-CA"/>
        </w:rPr>
        <w:t>3</w:t>
      </w:r>
      <w:r w:rsidRPr="00A70BC7">
        <w:rPr>
          <w:i/>
          <w:iCs/>
          <w:lang w:val="fr-CA"/>
        </w:rPr>
        <w:t xml:space="preserve"> </w:t>
      </w:r>
      <w:r w:rsidRPr="00A70BC7">
        <w:rPr>
          <w:lang w:val="fr-CA"/>
        </w:rPr>
        <w:t xml:space="preserve">de la même décision, dans lequel elle encourageait les Parties à mener des actions </w:t>
      </w:r>
      <w:r w:rsidR="000E2B19">
        <w:rPr>
          <w:lang w:val="fr-CA"/>
        </w:rPr>
        <w:t>relatives</w:t>
      </w:r>
      <w:r w:rsidRPr="00A70BC7">
        <w:rPr>
          <w:lang w:val="fr-CA"/>
        </w:rPr>
        <w:t xml:space="preserve"> à la mise en œuvre du Plan d’action mondial et à faciliter l’intégration des liens entre la biodiversité et la santé</w:t>
      </w:r>
      <w:r w:rsidR="0099378A" w:rsidRPr="00A70BC7">
        <w:rPr>
          <w:lang w:val="fr-CA"/>
        </w:rPr>
        <w:t>,</w:t>
      </w:r>
    </w:p>
    <w:p w14:paraId="07E35A3C" w14:textId="2DCD9C8B" w:rsidR="0099378A" w:rsidRPr="00A70BC7" w:rsidRDefault="00E40B8F" w:rsidP="0099378A">
      <w:pPr>
        <w:pStyle w:val="CBDNormalNoNumber"/>
        <w:tabs>
          <w:tab w:val="clear" w:pos="567"/>
          <w:tab w:val="clear" w:pos="1134"/>
        </w:tabs>
        <w:ind w:firstLine="540"/>
        <w:rPr>
          <w:lang w:val="fr-CA"/>
        </w:rPr>
      </w:pPr>
      <w:r w:rsidRPr="00A70BC7">
        <w:rPr>
          <w:i/>
          <w:iCs/>
          <w:lang w:val="fr-CA"/>
        </w:rPr>
        <w:t xml:space="preserve">Sachant </w:t>
      </w:r>
      <w:r w:rsidRPr="00A70BC7">
        <w:rPr>
          <w:lang w:val="fr-CA"/>
        </w:rPr>
        <w:t>l’importance du rôle des peuples autochtones et communautés locales comme dépositaires de la biodiversité et détenteurs de savoirs traditionnels relatifs à la santé et au bien</w:t>
      </w:r>
      <w:r w:rsidR="007A6158">
        <w:rPr>
          <w:lang w:val="fr-CA"/>
        </w:rPr>
        <w:noBreakHyphen/>
      </w:r>
      <w:r w:rsidRPr="00A70BC7">
        <w:rPr>
          <w:lang w:val="fr-CA"/>
        </w:rPr>
        <w:t>être, et l’importance de leur participation pleine et entière à la mise en œuvre du Plan d’action mondial</w:t>
      </w:r>
      <w:r w:rsidR="0099378A" w:rsidRPr="00A70BC7">
        <w:rPr>
          <w:lang w:val="fr-CA"/>
        </w:rPr>
        <w:t>,</w:t>
      </w:r>
    </w:p>
    <w:p w14:paraId="38095F4D" w14:textId="21FB7D8F" w:rsidR="0099378A" w:rsidRPr="00A70BC7" w:rsidRDefault="00874B0D" w:rsidP="0099378A">
      <w:pPr>
        <w:pStyle w:val="CBDNormalNoNumber"/>
        <w:tabs>
          <w:tab w:val="clear" w:pos="567"/>
          <w:tab w:val="clear" w:pos="1134"/>
        </w:tabs>
        <w:ind w:firstLine="540"/>
        <w:rPr>
          <w:lang w:val="fr-CA"/>
        </w:rPr>
      </w:pPr>
      <w:r>
        <w:rPr>
          <w:i/>
          <w:iCs/>
          <w:lang w:val="fr-CA"/>
        </w:rPr>
        <w:t xml:space="preserve">Considérant </w:t>
      </w:r>
      <w:r>
        <w:rPr>
          <w:lang w:val="fr-CA"/>
        </w:rPr>
        <w:t>qu’il faut d’urgence renforcer les capacités et obtenir des</w:t>
      </w:r>
      <w:r w:rsidR="00A47BBC">
        <w:rPr>
          <w:lang w:val="fr-CA"/>
        </w:rPr>
        <w:t xml:space="preserve"> </w:t>
      </w:r>
      <w:r w:rsidR="00996CD6" w:rsidRPr="00A70BC7">
        <w:rPr>
          <w:lang w:val="fr-CA"/>
        </w:rPr>
        <w:t xml:space="preserve">ressources financières pour </w:t>
      </w:r>
      <w:r>
        <w:rPr>
          <w:lang w:val="fr-CA"/>
        </w:rPr>
        <w:t xml:space="preserve">appuyer </w:t>
      </w:r>
      <w:r w:rsidR="00A47BBC">
        <w:rPr>
          <w:lang w:val="fr-CA"/>
        </w:rPr>
        <w:t>l’application</w:t>
      </w:r>
      <w:r w:rsidR="00996CD6" w:rsidRPr="00A70BC7">
        <w:rPr>
          <w:lang w:val="fr-CA"/>
        </w:rPr>
        <w:t xml:space="preserve"> du Plan d’action mondial</w:t>
      </w:r>
      <w:r w:rsidR="0099378A" w:rsidRPr="00A70BC7">
        <w:rPr>
          <w:lang w:val="fr-CA"/>
        </w:rPr>
        <w:t>,</w:t>
      </w:r>
    </w:p>
    <w:p w14:paraId="5A99ECF4" w14:textId="0CBFD9A1" w:rsidR="0099378A" w:rsidRPr="00A70BC7" w:rsidRDefault="00996CD6" w:rsidP="0099378A">
      <w:pPr>
        <w:pStyle w:val="CBDNormalNoNumber"/>
        <w:tabs>
          <w:tab w:val="clear" w:pos="567"/>
          <w:tab w:val="clear" w:pos="1134"/>
        </w:tabs>
        <w:ind w:firstLine="540"/>
        <w:rPr>
          <w:lang w:val="fr-CA"/>
        </w:rPr>
      </w:pPr>
      <w:r w:rsidRPr="00A70BC7">
        <w:rPr>
          <w:i/>
          <w:iCs/>
          <w:lang w:val="fr-CA"/>
        </w:rPr>
        <w:t>Soulignant</w:t>
      </w:r>
      <w:r w:rsidRPr="00A70BC7">
        <w:rPr>
          <w:lang w:val="fr-CA"/>
        </w:rPr>
        <w:t xml:space="preserve"> </w:t>
      </w:r>
      <w:r w:rsidR="00874B0D">
        <w:rPr>
          <w:lang w:val="fr-CA"/>
        </w:rPr>
        <w:t>qu’il importe</w:t>
      </w:r>
      <w:r w:rsidRPr="00A70BC7">
        <w:rPr>
          <w:lang w:val="fr-CA"/>
        </w:rPr>
        <w:t xml:space="preserve"> d’intégrer </w:t>
      </w:r>
      <w:r w:rsidR="00874B0D">
        <w:rPr>
          <w:lang w:val="fr-CA"/>
        </w:rPr>
        <w:t>le</w:t>
      </w:r>
      <w:r w:rsidRPr="00A70BC7">
        <w:rPr>
          <w:lang w:val="fr-CA"/>
        </w:rPr>
        <w:t xml:space="preserve">s considérations liées à la santé dans </w:t>
      </w:r>
      <w:r w:rsidR="00874B0D">
        <w:rPr>
          <w:lang w:val="fr-CA"/>
        </w:rPr>
        <w:t xml:space="preserve">la mise en œuvre </w:t>
      </w:r>
      <w:r w:rsidRPr="00A70BC7">
        <w:rPr>
          <w:lang w:val="fr-CA"/>
        </w:rPr>
        <w:t xml:space="preserve"> des stratégies et plans d’action nationaux pour la biodiversité</w:t>
      </w:r>
      <w:r w:rsidR="0099378A" w:rsidRPr="00A70BC7">
        <w:rPr>
          <w:lang w:val="fr-CA"/>
        </w:rPr>
        <w:t>,</w:t>
      </w:r>
    </w:p>
    <w:p w14:paraId="5E2440A1" w14:textId="75813EAA" w:rsidR="0099378A" w:rsidRPr="00A70BC7" w:rsidRDefault="00A43A61" w:rsidP="0099378A">
      <w:pPr>
        <w:pStyle w:val="CBDNormalNoNumber"/>
        <w:tabs>
          <w:tab w:val="clear" w:pos="567"/>
          <w:tab w:val="clear" w:pos="1134"/>
        </w:tabs>
        <w:ind w:firstLine="540"/>
        <w:rPr>
          <w:lang w:val="fr-CA"/>
        </w:rPr>
      </w:pPr>
      <w:r>
        <w:rPr>
          <w:i/>
          <w:iCs/>
          <w:lang w:val="fr-CA"/>
        </w:rPr>
        <w:t>Considérant</w:t>
      </w:r>
      <w:r w:rsidR="00996CD6" w:rsidRPr="00A70BC7">
        <w:rPr>
          <w:lang w:val="fr-CA"/>
        </w:rPr>
        <w:t xml:space="preserve"> la collaboration </w:t>
      </w:r>
      <w:r>
        <w:rPr>
          <w:lang w:val="fr-CA"/>
        </w:rPr>
        <w:t xml:space="preserve">établie </w:t>
      </w:r>
      <w:r w:rsidR="00996CD6" w:rsidRPr="00A70BC7">
        <w:rPr>
          <w:lang w:val="fr-CA"/>
        </w:rPr>
        <w:t>de longue date entre le Secrétariat de la Convention sur la diversité biologique</w:t>
      </w:r>
      <w:r w:rsidR="00996CD6" w:rsidRPr="00A70BC7">
        <w:rPr>
          <w:rStyle w:val="FootnoteReference"/>
          <w:lang w:val="fr-CA"/>
        </w:rPr>
        <w:footnoteReference w:id="3"/>
      </w:r>
      <w:r w:rsidR="00996CD6" w:rsidRPr="00A70BC7">
        <w:rPr>
          <w:lang w:val="fr-CA"/>
        </w:rPr>
        <w:t xml:space="preserve"> et l’Organisation mondiale de la </w:t>
      </w:r>
      <w:r w:rsidR="00396386">
        <w:rPr>
          <w:lang w:val="fr-CA"/>
        </w:rPr>
        <w:t>S</w:t>
      </w:r>
      <w:r w:rsidR="00996CD6" w:rsidRPr="00A70BC7">
        <w:rPr>
          <w:lang w:val="fr-CA"/>
        </w:rPr>
        <w:t>anté</w:t>
      </w:r>
      <w:r w:rsidR="0099378A" w:rsidRPr="00A70BC7">
        <w:rPr>
          <w:lang w:val="fr-CA"/>
        </w:rPr>
        <w:t>,</w:t>
      </w:r>
    </w:p>
    <w:p w14:paraId="527B9183" w14:textId="26FA163D" w:rsidR="00457D8C" w:rsidRPr="00A70BC7" w:rsidRDefault="00E5552C" w:rsidP="002F1180">
      <w:pPr>
        <w:pStyle w:val="CBDNormalNoNumber"/>
        <w:tabs>
          <w:tab w:val="clear" w:pos="567"/>
          <w:tab w:val="clear" w:pos="1134"/>
          <w:tab w:val="clear" w:pos="1701"/>
          <w:tab w:val="left" w:pos="1843"/>
        </w:tabs>
        <w:ind w:firstLine="594"/>
        <w:rPr>
          <w:lang w:val="fr-CA"/>
        </w:rPr>
      </w:pPr>
      <w:r>
        <w:rPr>
          <w:lang w:val="fr-CA"/>
        </w:rPr>
        <w:t>1</w:t>
      </w:r>
      <w:r w:rsidR="00457D8C" w:rsidRPr="00A70BC7">
        <w:rPr>
          <w:lang w:val="fr-CA"/>
        </w:rPr>
        <w:t>.</w:t>
      </w:r>
      <w:r w:rsidR="007B5B19" w:rsidRPr="00A70BC7">
        <w:rPr>
          <w:lang w:val="fr-CA"/>
        </w:rPr>
        <w:tab/>
      </w:r>
      <w:r w:rsidR="00AB22E3" w:rsidRPr="00E5552C">
        <w:rPr>
          <w:i/>
          <w:iCs/>
          <w:lang w:val="fr-CA"/>
        </w:rPr>
        <w:t>Prend note</w:t>
      </w:r>
      <w:r w:rsidR="00AB22E3" w:rsidRPr="00A70BC7">
        <w:rPr>
          <w:lang w:val="fr-CA"/>
        </w:rPr>
        <w:t xml:space="preserve"> du rapport d’activité sur la diversité biologique et la santé</w:t>
      </w:r>
      <w:r w:rsidR="00AB22E3" w:rsidRPr="00A70BC7">
        <w:rPr>
          <w:rStyle w:val="FootnoteReference"/>
          <w:lang w:val="fr-CA"/>
        </w:rPr>
        <w:footnoteReference w:id="4"/>
      </w:r>
      <w:r w:rsidR="000E2B19">
        <w:rPr>
          <w:lang w:val="fr-CA"/>
        </w:rPr>
        <w:t>,</w:t>
      </w:r>
      <w:r w:rsidR="00AB22E3" w:rsidRPr="00A70BC7">
        <w:rPr>
          <w:lang w:val="fr-CA"/>
        </w:rPr>
        <w:t xml:space="preserve"> </w:t>
      </w:r>
      <w:r w:rsidR="00874B0D">
        <w:rPr>
          <w:lang w:val="fr-CA"/>
        </w:rPr>
        <w:t>notamment</w:t>
      </w:r>
      <w:r w:rsidR="00AB22E3" w:rsidRPr="00A70BC7">
        <w:rPr>
          <w:lang w:val="fr-CA"/>
        </w:rPr>
        <w:t xml:space="preserve"> la proposition d’un outil de mesure des progrès accomplis dans la mise en œuvre du Plan d’action </w:t>
      </w:r>
      <w:r w:rsidR="00AB22E3" w:rsidRPr="00A70BC7">
        <w:rPr>
          <w:lang w:val="fr-CA"/>
        </w:rPr>
        <w:lastRenderedPageBreak/>
        <w:t>mondial pour la diversité biologique et la santé</w:t>
      </w:r>
      <w:r w:rsidR="00AB22E3" w:rsidRPr="00A70BC7">
        <w:rPr>
          <w:rStyle w:val="FootnoteReference"/>
          <w:lang w:val="fr-CA"/>
        </w:rPr>
        <w:footnoteReference w:id="5"/>
      </w:r>
      <w:r w:rsidR="000E2B19">
        <w:rPr>
          <w:lang w:val="fr-CA"/>
        </w:rPr>
        <w:t>,</w:t>
      </w:r>
      <w:r w:rsidR="00AB22E3" w:rsidRPr="00A70BC7">
        <w:rPr>
          <w:lang w:val="fr-CA"/>
        </w:rPr>
        <w:t xml:space="preserve"> et de </w:t>
      </w:r>
      <w:r w:rsidR="00874B0D">
        <w:rPr>
          <w:lang w:val="fr-CA"/>
        </w:rPr>
        <w:t xml:space="preserve">l’établissement </w:t>
      </w:r>
      <w:r w:rsidR="00AB22E3" w:rsidRPr="00A70BC7">
        <w:rPr>
          <w:lang w:val="fr-CA"/>
        </w:rPr>
        <w:t>des indicateurs existants relatifs à la diversité biologique et à la santé issus d’autres processus</w:t>
      </w:r>
      <w:r w:rsidR="00AB22E3" w:rsidRPr="00A70BC7">
        <w:rPr>
          <w:rStyle w:val="FootnoteReference"/>
          <w:lang w:val="fr-CA"/>
        </w:rPr>
        <w:footnoteReference w:id="6"/>
      </w:r>
      <w:r w:rsidR="00A43A61">
        <w:rPr>
          <w:lang w:val="fr-CA"/>
        </w:rPr>
        <w:t>;</w:t>
      </w:r>
    </w:p>
    <w:p w14:paraId="698A2548" w14:textId="2C9805E5" w:rsidR="00457D8C" w:rsidRPr="00A70BC7" w:rsidRDefault="00E5552C" w:rsidP="002F1180">
      <w:pPr>
        <w:pStyle w:val="CBDNormalNoNumber"/>
        <w:tabs>
          <w:tab w:val="clear" w:pos="567"/>
          <w:tab w:val="clear" w:pos="1701"/>
          <w:tab w:val="left" w:pos="1843"/>
        </w:tabs>
        <w:ind w:firstLine="594"/>
        <w:rPr>
          <w:lang w:val="fr-CA"/>
        </w:rPr>
      </w:pPr>
      <w:r>
        <w:rPr>
          <w:lang w:val="fr-CA"/>
        </w:rPr>
        <w:t>2</w:t>
      </w:r>
      <w:r w:rsidR="00457D8C" w:rsidRPr="00A70BC7">
        <w:rPr>
          <w:lang w:val="fr-CA"/>
        </w:rPr>
        <w:t>.</w:t>
      </w:r>
      <w:r w:rsidR="007B5B19" w:rsidRPr="00A70BC7">
        <w:rPr>
          <w:lang w:val="fr-CA"/>
        </w:rPr>
        <w:tab/>
      </w:r>
      <w:r w:rsidR="00AB22E3" w:rsidRPr="00E5552C">
        <w:rPr>
          <w:i/>
          <w:iCs/>
          <w:lang w:val="fr-CA"/>
        </w:rPr>
        <w:t>Souligne</w:t>
      </w:r>
      <w:r w:rsidR="00AB22E3" w:rsidRPr="00A70BC7">
        <w:rPr>
          <w:lang w:val="fr-CA"/>
        </w:rPr>
        <w:t xml:space="preserve"> que l’utilisation d</w:t>
      </w:r>
      <w:r w:rsidR="00874B0D">
        <w:rPr>
          <w:lang w:val="fr-CA"/>
        </w:rPr>
        <w:t xml:space="preserve">’éventuels </w:t>
      </w:r>
      <w:r w:rsidR="00AB22E3" w:rsidRPr="00A70BC7">
        <w:rPr>
          <w:lang w:val="fr-CA"/>
        </w:rPr>
        <w:t xml:space="preserve">indicateurs et de l’outil de mesure des progrès devrait être volontaire et conforme </w:t>
      </w:r>
      <w:r w:rsidR="00874B0D">
        <w:rPr>
          <w:lang w:val="fr-CA"/>
        </w:rPr>
        <w:t>à la situation</w:t>
      </w:r>
      <w:r w:rsidR="00AB22E3" w:rsidRPr="00A70BC7">
        <w:rPr>
          <w:lang w:val="fr-CA"/>
        </w:rPr>
        <w:t xml:space="preserve">, à la législation et aux priorités </w:t>
      </w:r>
      <w:r w:rsidR="00874B0D">
        <w:rPr>
          <w:lang w:val="fr-CA"/>
        </w:rPr>
        <w:t>de chaque pays</w:t>
      </w:r>
      <w:r w:rsidR="00AB22E3" w:rsidRPr="00A70BC7">
        <w:rPr>
          <w:lang w:val="fr-CA"/>
        </w:rPr>
        <w:t>, et ne devrait imposer aucune charge supplémentaire aux Parties</w:t>
      </w:r>
      <w:r w:rsidR="00A43A61">
        <w:rPr>
          <w:lang w:val="fr-CA"/>
        </w:rPr>
        <w:t>;</w:t>
      </w:r>
    </w:p>
    <w:p w14:paraId="06F09A26" w14:textId="0DA00E41" w:rsidR="007B5B19" w:rsidRPr="00A70BC7" w:rsidRDefault="00E5552C" w:rsidP="002F1180">
      <w:pPr>
        <w:pStyle w:val="CBDNormalNoNumber"/>
        <w:tabs>
          <w:tab w:val="clear" w:pos="567"/>
          <w:tab w:val="clear" w:pos="2268"/>
          <w:tab w:val="left" w:pos="1985"/>
        </w:tabs>
        <w:ind w:firstLine="594"/>
        <w:rPr>
          <w:lang w:val="fr-CA"/>
        </w:rPr>
      </w:pPr>
      <w:r>
        <w:rPr>
          <w:lang w:val="fr-CA"/>
        </w:rPr>
        <w:t>3</w:t>
      </w:r>
      <w:r w:rsidR="00457D8C" w:rsidRPr="00A70BC7">
        <w:rPr>
          <w:lang w:val="fr-CA"/>
        </w:rPr>
        <w:t>.</w:t>
      </w:r>
      <w:r w:rsidR="007B5B19" w:rsidRPr="00A70BC7">
        <w:rPr>
          <w:lang w:val="fr-CA"/>
        </w:rPr>
        <w:tab/>
      </w:r>
      <w:r w:rsidR="00AB22E3" w:rsidRPr="00E5552C">
        <w:rPr>
          <w:i/>
          <w:iCs/>
          <w:lang w:val="fr-CA"/>
        </w:rPr>
        <w:t xml:space="preserve">Invite </w:t>
      </w:r>
      <w:r w:rsidR="00AB22E3" w:rsidRPr="00A70BC7">
        <w:rPr>
          <w:lang w:val="fr-CA"/>
        </w:rPr>
        <w:t>les Parties à communiquer, à titre volontaire, des informations sur l</w:t>
      </w:r>
      <w:r w:rsidR="00874B0D">
        <w:rPr>
          <w:lang w:val="fr-CA"/>
        </w:rPr>
        <w:t xml:space="preserve">’application </w:t>
      </w:r>
      <w:r w:rsidR="00AB22E3" w:rsidRPr="00A70BC7">
        <w:rPr>
          <w:lang w:val="fr-CA"/>
        </w:rPr>
        <w:t xml:space="preserve">du Plan d’action mondial, notamment </w:t>
      </w:r>
      <w:r>
        <w:rPr>
          <w:lang w:val="fr-CA"/>
        </w:rPr>
        <w:t xml:space="preserve">dans le cadre des informations </w:t>
      </w:r>
      <w:r w:rsidR="00874B0D">
        <w:rPr>
          <w:lang w:val="fr-CA"/>
        </w:rPr>
        <w:t>facultative</w:t>
      </w:r>
      <w:r>
        <w:rPr>
          <w:lang w:val="fr-CA"/>
        </w:rPr>
        <w:t xml:space="preserve">s fournies </w:t>
      </w:r>
      <w:r w:rsidR="00AB22E3" w:rsidRPr="00A70BC7">
        <w:rPr>
          <w:lang w:val="fr-CA"/>
        </w:rPr>
        <w:t xml:space="preserve">sur les considérations énoncées dans la </w:t>
      </w:r>
      <w:r w:rsidR="007A6158">
        <w:rPr>
          <w:lang w:val="fr-CA"/>
        </w:rPr>
        <w:t>section </w:t>
      </w:r>
      <w:r w:rsidR="00AB22E3" w:rsidRPr="00A70BC7">
        <w:rPr>
          <w:lang w:val="fr-CA"/>
        </w:rPr>
        <w:t>C du Cadre mondial de la biodiversité de Kunming</w:t>
      </w:r>
      <w:r w:rsidR="007A6158">
        <w:rPr>
          <w:lang w:val="fr-CA"/>
        </w:rPr>
        <w:noBreakHyphen/>
      </w:r>
      <w:r w:rsidR="00AB22E3" w:rsidRPr="00A70BC7">
        <w:rPr>
          <w:lang w:val="fr-CA"/>
        </w:rPr>
        <w:t>Montréal</w:t>
      </w:r>
      <w:r w:rsidR="00A43A61">
        <w:rPr>
          <w:lang w:val="fr-CA"/>
        </w:rPr>
        <w:t>;</w:t>
      </w:r>
    </w:p>
    <w:p w14:paraId="2FD04139" w14:textId="59EF25D0" w:rsidR="0099378A" w:rsidRDefault="0099378A" w:rsidP="00A43A61">
      <w:pPr>
        <w:pStyle w:val="CBDNormalNoNumber"/>
        <w:tabs>
          <w:tab w:val="clear" w:pos="567"/>
        </w:tabs>
        <w:ind w:firstLine="594"/>
        <w:rPr>
          <w:lang w:val="fr-CA"/>
        </w:rPr>
      </w:pPr>
      <w:r w:rsidRPr="00A43A61">
        <w:rPr>
          <w:lang w:val="fr-FR"/>
        </w:rPr>
        <w:t>[</w:t>
      </w:r>
      <w:r w:rsidR="00E5552C" w:rsidRPr="00A43A61">
        <w:rPr>
          <w:lang w:val="fr-FR"/>
        </w:rPr>
        <w:t>4</w:t>
      </w:r>
      <w:r w:rsidRPr="00A43A61">
        <w:rPr>
          <w:lang w:val="fr-FR"/>
        </w:rPr>
        <w:t>.</w:t>
      </w:r>
      <w:r w:rsidRPr="00A43A61">
        <w:rPr>
          <w:lang w:val="fr-FR"/>
        </w:rPr>
        <w:tab/>
      </w:r>
      <w:r w:rsidR="00AB22E3" w:rsidRPr="00A70BC7">
        <w:rPr>
          <w:i/>
          <w:iCs/>
          <w:lang w:val="fr-CA"/>
        </w:rPr>
        <w:t xml:space="preserve">Accueille favorablement </w:t>
      </w:r>
      <w:r w:rsidR="00AB22E3" w:rsidRPr="00A70BC7">
        <w:rPr>
          <w:lang w:val="fr-CA"/>
        </w:rPr>
        <w:t>le</w:t>
      </w:r>
      <w:r w:rsidR="00A43A61">
        <w:rPr>
          <w:lang w:val="fr-CA"/>
        </w:rPr>
        <w:t xml:space="preserve"> résumé établi à l’intention des décideurs d</w:t>
      </w:r>
      <w:r w:rsidR="00874B0D">
        <w:rPr>
          <w:lang w:val="fr-CA"/>
        </w:rPr>
        <w:t>ans le</w:t>
      </w:r>
      <w:r w:rsidR="00A43A61">
        <w:rPr>
          <w:lang w:val="fr-CA"/>
        </w:rPr>
        <w:t xml:space="preserve"> </w:t>
      </w:r>
      <w:r w:rsidR="00AB22E3" w:rsidRPr="00A70BC7">
        <w:rPr>
          <w:i/>
          <w:iCs/>
          <w:lang w:val="fr-CA"/>
        </w:rPr>
        <w:t xml:space="preserve">Rapport d’évaluation thématique des liens d’interdépendance entre la biodiversité, l’eau, l’alimentation et la santé </w:t>
      </w:r>
      <w:r w:rsidR="00AB22E3" w:rsidRPr="00A70BC7">
        <w:rPr>
          <w:lang w:val="fr-CA"/>
        </w:rPr>
        <w:t>(</w:t>
      </w:r>
      <w:r w:rsidR="00A70BC7">
        <w:rPr>
          <w:lang w:val="fr-CA"/>
        </w:rPr>
        <w:t>« </w:t>
      </w:r>
      <w:r w:rsidR="00AB22E3" w:rsidRPr="00A70BC7">
        <w:rPr>
          <w:lang w:val="fr-CA"/>
        </w:rPr>
        <w:t>Évaluation nexus</w:t>
      </w:r>
      <w:r w:rsidR="00A70BC7">
        <w:rPr>
          <w:lang w:val="fr-CA"/>
        </w:rPr>
        <w:t> »</w:t>
      </w:r>
      <w:r w:rsidR="00AB22E3" w:rsidRPr="00A70BC7">
        <w:rPr>
          <w:lang w:val="fr-CA"/>
        </w:rPr>
        <w:t>)</w:t>
      </w:r>
      <w:r w:rsidR="00AB22E3" w:rsidRPr="00A70BC7">
        <w:rPr>
          <w:i/>
          <w:iCs/>
          <w:lang w:val="fr-CA"/>
        </w:rPr>
        <w:t xml:space="preserve"> </w:t>
      </w:r>
      <w:r w:rsidR="00AB22E3" w:rsidRPr="00A70BC7">
        <w:rPr>
          <w:lang w:val="fr-CA"/>
        </w:rPr>
        <w:t xml:space="preserve">de la Plateforme intergouvernementale scientifique et politique sur la biodiversité et les services écosystémiques, et </w:t>
      </w:r>
      <w:r w:rsidR="00A43A61">
        <w:rPr>
          <w:lang w:val="fr-CA"/>
        </w:rPr>
        <w:t xml:space="preserve">note l’intérêt que présente cette évaluation </w:t>
      </w:r>
      <w:r w:rsidR="00AB22E3" w:rsidRPr="00A70BC7">
        <w:rPr>
          <w:lang w:val="fr-CA"/>
        </w:rPr>
        <w:t xml:space="preserve">pour </w:t>
      </w:r>
      <w:r w:rsidR="00A43A61">
        <w:rPr>
          <w:lang w:val="fr-CA"/>
        </w:rPr>
        <w:t>l’application</w:t>
      </w:r>
      <w:r w:rsidR="00AB22E3" w:rsidRPr="00A70BC7">
        <w:rPr>
          <w:lang w:val="fr-CA"/>
        </w:rPr>
        <w:t xml:space="preserve"> du Cadre </w:t>
      </w:r>
      <w:r w:rsidR="00A43A61">
        <w:rPr>
          <w:lang w:val="fr-CA"/>
        </w:rPr>
        <w:t xml:space="preserve">et </w:t>
      </w:r>
      <w:r w:rsidR="00AB22E3" w:rsidRPr="00A70BC7">
        <w:rPr>
          <w:lang w:val="fr-CA"/>
        </w:rPr>
        <w:t>du Plan d’action mondial;]</w:t>
      </w:r>
    </w:p>
    <w:p w14:paraId="76CEA841" w14:textId="5381F3D5" w:rsidR="00A43A61" w:rsidRDefault="00A43A61" w:rsidP="0099378A">
      <w:pPr>
        <w:pStyle w:val="CBDNormalNoNumber"/>
        <w:tabs>
          <w:tab w:val="clear" w:pos="567"/>
        </w:tabs>
        <w:ind w:firstLine="594"/>
        <w:rPr>
          <w:lang w:val="fr-CA"/>
        </w:rPr>
      </w:pPr>
      <w:r w:rsidRPr="00A43A61">
        <w:rPr>
          <w:lang w:val="fr-CA"/>
        </w:rPr>
        <w:t>[5</w:t>
      </w:r>
      <w:r w:rsidRPr="00A43A61">
        <w:rPr>
          <w:i/>
          <w:iCs/>
          <w:lang w:val="fr-CA"/>
        </w:rPr>
        <w:t>.    Prend note</w:t>
      </w:r>
      <w:r w:rsidRPr="00A43A61">
        <w:rPr>
          <w:lang w:val="fr-CA"/>
        </w:rPr>
        <w:t xml:space="preserve"> </w:t>
      </w:r>
      <w:r>
        <w:rPr>
          <w:lang w:val="fr-CA"/>
        </w:rPr>
        <w:t>de l’intérêt que présentent l</w:t>
      </w:r>
      <w:r w:rsidRPr="00A43A61">
        <w:rPr>
          <w:lang w:val="fr-CA"/>
        </w:rPr>
        <w:t xml:space="preserve">es options d'intervention pour </w:t>
      </w:r>
      <w:r>
        <w:rPr>
          <w:lang w:val="fr-CA"/>
        </w:rPr>
        <w:t>l’</w:t>
      </w:r>
      <w:r w:rsidR="001471CB">
        <w:rPr>
          <w:lang w:val="fr-CA"/>
        </w:rPr>
        <w:t xml:space="preserve">application </w:t>
      </w:r>
      <w:r w:rsidRPr="00A43A61">
        <w:rPr>
          <w:lang w:val="fr-CA"/>
        </w:rPr>
        <w:t>du Plan d'action mondial</w:t>
      </w:r>
      <w:r>
        <w:rPr>
          <w:lang w:val="fr-CA"/>
        </w:rPr>
        <w:t>;</w:t>
      </w:r>
      <w:r w:rsidRPr="00A43A61">
        <w:rPr>
          <w:lang w:val="fr-CA"/>
        </w:rPr>
        <w:t>]</w:t>
      </w:r>
    </w:p>
    <w:p w14:paraId="6362EE4A" w14:textId="15EE2B34" w:rsidR="0099378A" w:rsidRPr="00A70BC7" w:rsidRDefault="00A43A61" w:rsidP="0099378A">
      <w:pPr>
        <w:pStyle w:val="CBDNormalNoNumber"/>
        <w:tabs>
          <w:tab w:val="clear" w:pos="567"/>
        </w:tabs>
        <w:ind w:firstLine="594"/>
        <w:rPr>
          <w:lang w:val="fr-CA"/>
        </w:rPr>
      </w:pPr>
      <w:r>
        <w:rPr>
          <w:lang w:val="fr-CA"/>
        </w:rPr>
        <w:t>6</w:t>
      </w:r>
      <w:r w:rsidR="001471CB">
        <w:rPr>
          <w:lang w:val="fr-CA"/>
        </w:rPr>
        <w:t>.</w:t>
      </w:r>
      <w:r w:rsidR="0099378A" w:rsidRPr="00A70BC7">
        <w:rPr>
          <w:lang w:val="fr-CA"/>
        </w:rPr>
        <w:tab/>
      </w:r>
      <w:r w:rsidR="00B023BF" w:rsidRPr="00A70BC7">
        <w:rPr>
          <w:i/>
          <w:iCs/>
          <w:lang w:val="fr-CA"/>
        </w:rPr>
        <w:t>Prend note</w:t>
      </w:r>
      <w:r w:rsidR="00B023BF" w:rsidRPr="00A70BC7">
        <w:rPr>
          <w:lang w:val="fr-CA"/>
        </w:rPr>
        <w:t xml:space="preserve"> </w:t>
      </w:r>
      <w:r w:rsidRPr="00A43A61">
        <w:rPr>
          <w:i/>
          <w:iCs/>
          <w:lang w:val="fr-CA"/>
        </w:rPr>
        <w:t xml:space="preserve">également </w:t>
      </w:r>
      <w:r w:rsidR="00B023BF" w:rsidRPr="00A70BC7">
        <w:rPr>
          <w:lang w:val="fr-CA"/>
        </w:rPr>
        <w:t xml:space="preserve">de l’adoption de l’Accord de l’OMS sur les pandémies et des négociations </w:t>
      </w:r>
      <w:r w:rsidR="001471CB">
        <w:rPr>
          <w:lang w:val="fr-CA"/>
        </w:rPr>
        <w:t xml:space="preserve">concernant </w:t>
      </w:r>
      <w:r w:rsidR="00B023BF" w:rsidRPr="00A70BC7">
        <w:rPr>
          <w:lang w:val="fr-CA"/>
        </w:rPr>
        <w:t>son annexe relative à l’accès aux agents pathogènes et au partage des avantages</w:t>
      </w:r>
      <w:r>
        <w:rPr>
          <w:lang w:val="fr-CA"/>
        </w:rPr>
        <w:t>;</w:t>
      </w:r>
    </w:p>
    <w:p w14:paraId="655C6AC4" w14:textId="31107B29" w:rsidR="0099378A" w:rsidRPr="00A70BC7" w:rsidRDefault="00A43A61" w:rsidP="0099378A">
      <w:pPr>
        <w:pStyle w:val="CBDNormalNoNumber"/>
        <w:tabs>
          <w:tab w:val="clear" w:pos="567"/>
        </w:tabs>
        <w:ind w:firstLine="594"/>
        <w:rPr>
          <w:lang w:val="fr-CA"/>
        </w:rPr>
      </w:pPr>
      <w:r>
        <w:rPr>
          <w:lang w:val="fr-CA"/>
        </w:rPr>
        <w:t>7</w:t>
      </w:r>
      <w:r w:rsidR="0099378A" w:rsidRPr="00A70BC7">
        <w:rPr>
          <w:lang w:val="fr-CA"/>
        </w:rPr>
        <w:t>.</w:t>
      </w:r>
      <w:r w:rsidR="0099378A" w:rsidRPr="00A70BC7">
        <w:rPr>
          <w:lang w:val="fr-CA"/>
        </w:rPr>
        <w:tab/>
      </w:r>
      <w:r w:rsidR="009C5721" w:rsidRPr="00A70BC7">
        <w:rPr>
          <w:i/>
          <w:iCs/>
          <w:lang w:val="fr-CA"/>
        </w:rPr>
        <w:t xml:space="preserve">Invite </w:t>
      </w:r>
      <w:r w:rsidR="009C5721" w:rsidRPr="00A70BC7">
        <w:rPr>
          <w:lang w:val="fr-CA"/>
        </w:rPr>
        <w:t>les Parties à créer, en fonction de</w:t>
      </w:r>
      <w:r>
        <w:rPr>
          <w:lang w:val="fr-CA"/>
        </w:rPr>
        <w:t xml:space="preserve"> la situation </w:t>
      </w:r>
      <w:r w:rsidR="009C5721" w:rsidRPr="00A70BC7">
        <w:rPr>
          <w:lang w:val="fr-CA"/>
        </w:rPr>
        <w:t xml:space="preserve">et des priorités </w:t>
      </w:r>
      <w:r>
        <w:rPr>
          <w:lang w:val="fr-CA"/>
        </w:rPr>
        <w:t>de chaque pays,</w:t>
      </w:r>
      <w:r w:rsidR="009C5721" w:rsidRPr="00A70BC7">
        <w:rPr>
          <w:lang w:val="fr-CA"/>
        </w:rPr>
        <w:t xml:space="preserve"> un environnement propice à </w:t>
      </w:r>
      <w:r w:rsidR="001471CB">
        <w:rPr>
          <w:lang w:val="fr-CA"/>
        </w:rPr>
        <w:t>l’application</w:t>
      </w:r>
      <w:r w:rsidR="009C5721" w:rsidRPr="00A70BC7">
        <w:rPr>
          <w:lang w:val="fr-CA"/>
        </w:rPr>
        <w:t xml:space="preserve"> du Plan d’action mondial</w:t>
      </w:r>
      <w:r>
        <w:rPr>
          <w:lang w:val="fr-CA"/>
        </w:rPr>
        <w:t>;</w:t>
      </w:r>
    </w:p>
    <w:p w14:paraId="0420054B" w14:textId="1A74EA68" w:rsidR="00034DAC" w:rsidRDefault="00A43A61" w:rsidP="00034DAC">
      <w:pPr>
        <w:pStyle w:val="CBDNormalNoNumber"/>
        <w:tabs>
          <w:tab w:val="clear" w:pos="567"/>
        </w:tabs>
        <w:ind w:firstLine="594"/>
        <w:rPr>
          <w:lang w:val="fr-FR"/>
        </w:rPr>
      </w:pPr>
      <w:r w:rsidRPr="00034DAC">
        <w:rPr>
          <w:lang w:val="fr-FR"/>
        </w:rPr>
        <w:t>8.</w:t>
      </w:r>
      <w:r w:rsidRPr="00034DAC">
        <w:rPr>
          <w:lang w:val="fr-FR"/>
        </w:rPr>
        <w:tab/>
      </w:r>
      <w:r w:rsidR="00034DAC" w:rsidRPr="00034DAC">
        <w:rPr>
          <w:i/>
          <w:iCs/>
          <w:lang w:val="fr-FR"/>
        </w:rPr>
        <w:t>Encourage</w:t>
      </w:r>
      <w:r w:rsidR="00034DAC" w:rsidRPr="00034DAC">
        <w:rPr>
          <w:lang w:val="fr-FR"/>
        </w:rPr>
        <w:t xml:space="preserve"> les Parties, conformément à l’article 20 de la Convention, et invite les autres gouvernements, les accords multilatéraux pertinents relatifs à l’environnement et à la santé, les </w:t>
      </w:r>
      <w:r w:rsidR="00034DAC">
        <w:rPr>
          <w:lang w:val="fr-FR"/>
        </w:rPr>
        <w:t>organismes compétents</w:t>
      </w:r>
      <w:r w:rsidR="00034DAC" w:rsidRPr="00034DAC">
        <w:rPr>
          <w:lang w:val="fr-FR"/>
        </w:rPr>
        <w:t xml:space="preserve">, les </w:t>
      </w:r>
      <w:r w:rsidR="006309D2">
        <w:rPr>
          <w:lang w:val="fr-FR"/>
        </w:rPr>
        <w:t>donateurs</w:t>
      </w:r>
      <w:r w:rsidR="00034DAC" w:rsidRPr="00034DAC">
        <w:rPr>
          <w:lang w:val="fr-FR"/>
        </w:rPr>
        <w:t xml:space="preserve">, le secteur privé et les institutions financières </w:t>
      </w:r>
      <w:r w:rsidR="00034DAC">
        <w:rPr>
          <w:lang w:val="fr-FR"/>
        </w:rPr>
        <w:t>compétente</w:t>
      </w:r>
      <w:r w:rsidR="00034DAC" w:rsidRPr="00034DAC">
        <w:rPr>
          <w:lang w:val="fr-FR"/>
        </w:rPr>
        <w:t>s, e</w:t>
      </w:r>
      <w:r w:rsidR="00034DAC">
        <w:rPr>
          <w:lang w:val="fr-FR"/>
        </w:rPr>
        <w:t xml:space="preserve">ntre autres, à </w:t>
      </w:r>
      <w:r w:rsidR="00034DAC" w:rsidRPr="00034DAC">
        <w:rPr>
          <w:lang w:val="fr-FR"/>
        </w:rPr>
        <w:t xml:space="preserve">fournir des ressources financières pour </w:t>
      </w:r>
      <w:r w:rsidR="00971CF2">
        <w:rPr>
          <w:lang w:val="fr-FR"/>
        </w:rPr>
        <w:t xml:space="preserve">appuyer </w:t>
      </w:r>
      <w:r w:rsidR="00034DAC" w:rsidRPr="00034DAC">
        <w:rPr>
          <w:lang w:val="fr-FR"/>
        </w:rPr>
        <w:t>l</w:t>
      </w:r>
      <w:r w:rsidR="00971CF2">
        <w:rPr>
          <w:lang w:val="fr-FR"/>
        </w:rPr>
        <w:t xml:space="preserve">’application </w:t>
      </w:r>
      <w:r w:rsidR="00034DAC" w:rsidRPr="00034DAC">
        <w:rPr>
          <w:lang w:val="fr-FR"/>
        </w:rPr>
        <w:t xml:space="preserve">du Plan d’action mondial dans les pays en développement, </w:t>
      </w:r>
      <w:r w:rsidR="006309D2">
        <w:rPr>
          <w:lang w:val="fr-FR"/>
        </w:rPr>
        <w:t>e</w:t>
      </w:r>
      <w:r w:rsidR="00034DAC" w:rsidRPr="00034DAC">
        <w:rPr>
          <w:lang w:val="fr-FR"/>
        </w:rPr>
        <w:t xml:space="preserve">n veillant à </w:t>
      </w:r>
      <w:r w:rsidR="00971CF2">
        <w:rPr>
          <w:lang w:val="fr-FR"/>
        </w:rPr>
        <w:t xml:space="preserve">ce que les </w:t>
      </w:r>
      <w:r w:rsidR="00034DAC" w:rsidRPr="00034DAC">
        <w:rPr>
          <w:lang w:val="fr-FR"/>
        </w:rPr>
        <w:t xml:space="preserve">peuples autochtones et communautés locales, </w:t>
      </w:r>
      <w:r w:rsidR="00971CF2">
        <w:rPr>
          <w:lang w:val="fr-FR"/>
        </w:rPr>
        <w:t xml:space="preserve">les </w:t>
      </w:r>
      <w:r w:rsidR="00034DAC" w:rsidRPr="00034DAC">
        <w:rPr>
          <w:lang w:val="fr-FR"/>
        </w:rPr>
        <w:t xml:space="preserve">femmes et </w:t>
      </w:r>
      <w:r w:rsidR="00971CF2">
        <w:rPr>
          <w:lang w:val="fr-FR"/>
        </w:rPr>
        <w:t>l</w:t>
      </w:r>
      <w:r w:rsidR="00034DAC" w:rsidRPr="00034DAC">
        <w:rPr>
          <w:lang w:val="fr-FR"/>
        </w:rPr>
        <w:t>es jeunes, entre autres, participent pleinement et eff</w:t>
      </w:r>
      <w:r w:rsidR="00971CF2">
        <w:rPr>
          <w:lang w:val="fr-FR"/>
        </w:rPr>
        <w:t>ective</w:t>
      </w:r>
      <w:r w:rsidR="00034DAC" w:rsidRPr="00034DAC">
        <w:rPr>
          <w:lang w:val="fr-FR"/>
        </w:rPr>
        <w:t>ment</w:t>
      </w:r>
      <w:r w:rsidR="001471CB">
        <w:rPr>
          <w:lang w:val="fr-FR"/>
        </w:rPr>
        <w:t xml:space="preserve"> à sa mise en œuvre</w:t>
      </w:r>
      <w:r w:rsidR="00034DAC" w:rsidRPr="00034DAC">
        <w:rPr>
          <w:lang w:val="fr-FR"/>
        </w:rPr>
        <w:t>;</w:t>
      </w:r>
    </w:p>
    <w:p w14:paraId="09CFB02B" w14:textId="1D318D30" w:rsidR="0099378A" w:rsidRDefault="00971CF2" w:rsidP="0099378A">
      <w:pPr>
        <w:pStyle w:val="CBDNormalNoNumber"/>
        <w:tabs>
          <w:tab w:val="clear" w:pos="567"/>
          <w:tab w:val="left" w:pos="2410"/>
        </w:tabs>
        <w:ind w:firstLine="594"/>
        <w:rPr>
          <w:lang w:val="fr-CA"/>
        </w:rPr>
      </w:pPr>
      <w:r>
        <w:rPr>
          <w:lang w:val="fr-CA"/>
        </w:rPr>
        <w:t>9</w:t>
      </w:r>
      <w:r w:rsidR="0099378A" w:rsidRPr="00A70BC7">
        <w:rPr>
          <w:lang w:val="fr-CA"/>
        </w:rPr>
        <w:t>.</w:t>
      </w:r>
      <w:r w:rsidR="0099378A" w:rsidRPr="00A70BC7">
        <w:rPr>
          <w:lang w:val="fr-CA"/>
        </w:rPr>
        <w:tab/>
      </w:r>
      <w:r w:rsidR="00EA591D" w:rsidRPr="00A70BC7">
        <w:rPr>
          <w:i/>
          <w:iCs/>
          <w:lang w:val="fr-CA"/>
        </w:rPr>
        <w:t>Encourage</w:t>
      </w:r>
      <w:r w:rsidR="006309D2">
        <w:rPr>
          <w:i/>
          <w:iCs/>
          <w:lang w:val="fr-CA"/>
        </w:rPr>
        <w:t xml:space="preserve"> également</w:t>
      </w:r>
      <w:r w:rsidR="00EA591D" w:rsidRPr="00A70BC7">
        <w:rPr>
          <w:lang w:val="fr-CA"/>
        </w:rPr>
        <w:t xml:space="preserve"> les Parties à</w:t>
      </w:r>
      <w:r w:rsidR="001471CB">
        <w:rPr>
          <w:lang w:val="fr-CA"/>
        </w:rPr>
        <w:t xml:space="preserve"> adopter </w:t>
      </w:r>
      <w:r w:rsidR="00EA591D" w:rsidRPr="00A70BC7">
        <w:rPr>
          <w:lang w:val="fr-CA"/>
        </w:rPr>
        <w:t>« Une seule santé »,</w:t>
      </w:r>
      <w:r w:rsidR="00E5552C">
        <w:rPr>
          <w:lang w:val="fr-CA"/>
        </w:rPr>
        <w:t xml:space="preserve"> entre autres approches globales,</w:t>
      </w:r>
      <w:r w:rsidR="00EA591D" w:rsidRPr="00A70BC7">
        <w:rPr>
          <w:lang w:val="fr-CA"/>
        </w:rPr>
        <w:t xml:space="preserve"> en se fondant sur les meilleures connaissances et données scientifiques disponibles et en favorisant l’utilisation des normes et lignes directrices internationales pertinentes, conformément </w:t>
      </w:r>
      <w:r w:rsidR="006309D2">
        <w:rPr>
          <w:lang w:val="fr-CA"/>
        </w:rPr>
        <w:t>à la situation</w:t>
      </w:r>
      <w:r w:rsidR="00EA591D" w:rsidRPr="00A70BC7">
        <w:rPr>
          <w:lang w:val="fr-CA"/>
        </w:rPr>
        <w:t xml:space="preserve">, à la législation et aux capacités </w:t>
      </w:r>
      <w:r w:rsidR="006309D2">
        <w:rPr>
          <w:lang w:val="fr-CA"/>
        </w:rPr>
        <w:t>de chaque pays</w:t>
      </w:r>
      <w:r w:rsidR="00A43A61">
        <w:rPr>
          <w:lang w:val="fr-CA"/>
        </w:rPr>
        <w:t>;</w:t>
      </w:r>
    </w:p>
    <w:p w14:paraId="7FA608A8" w14:textId="4764B334" w:rsidR="0099378A" w:rsidRPr="00A70BC7" w:rsidRDefault="001471CB" w:rsidP="0099378A">
      <w:pPr>
        <w:pStyle w:val="CBDNormalNoNumber"/>
        <w:tabs>
          <w:tab w:val="clear" w:pos="567"/>
        </w:tabs>
        <w:ind w:firstLine="594"/>
        <w:rPr>
          <w:lang w:val="fr-CA"/>
        </w:rPr>
      </w:pPr>
      <w:r>
        <w:rPr>
          <w:lang w:val="fr-CA"/>
        </w:rPr>
        <w:t>10</w:t>
      </w:r>
      <w:r w:rsidR="0099378A" w:rsidRPr="00A70BC7">
        <w:rPr>
          <w:lang w:val="fr-CA"/>
        </w:rPr>
        <w:t>.</w:t>
      </w:r>
      <w:r w:rsidR="0099378A" w:rsidRPr="00A70BC7">
        <w:rPr>
          <w:lang w:val="fr-CA"/>
        </w:rPr>
        <w:tab/>
      </w:r>
      <w:r w:rsidR="00EA591D" w:rsidRPr="00A70BC7">
        <w:rPr>
          <w:i/>
          <w:iCs/>
          <w:lang w:val="fr-CA"/>
        </w:rPr>
        <w:t>Prie</w:t>
      </w:r>
      <w:r w:rsidR="006309D2">
        <w:rPr>
          <w:lang w:val="fr-CA"/>
        </w:rPr>
        <w:t xml:space="preserve"> instamment le</w:t>
      </w:r>
      <w:r w:rsidR="00EA591D" w:rsidRPr="00A70BC7">
        <w:rPr>
          <w:lang w:val="fr-CA"/>
        </w:rPr>
        <w:t xml:space="preserve"> Fonds pour l’environnement mondial d</w:t>
      </w:r>
      <w:r w:rsidR="006309D2">
        <w:rPr>
          <w:lang w:val="fr-CA"/>
        </w:rPr>
        <w:t>e continuer de</w:t>
      </w:r>
      <w:r w:rsidR="00EA591D" w:rsidRPr="00A70BC7">
        <w:rPr>
          <w:lang w:val="fr-CA"/>
        </w:rPr>
        <w:t xml:space="preserve"> fournir un </w:t>
      </w:r>
      <w:r w:rsidR="006309D2">
        <w:rPr>
          <w:lang w:val="fr-CA"/>
        </w:rPr>
        <w:t>appui</w:t>
      </w:r>
      <w:r w:rsidR="00EA591D" w:rsidRPr="00A70BC7">
        <w:rPr>
          <w:lang w:val="fr-CA"/>
        </w:rPr>
        <w:t xml:space="preserve"> financier </w:t>
      </w:r>
      <w:r w:rsidR="006309D2">
        <w:rPr>
          <w:lang w:val="fr-CA"/>
        </w:rPr>
        <w:t>à l’application</w:t>
      </w:r>
      <w:r w:rsidR="00EA591D" w:rsidRPr="00A70BC7">
        <w:rPr>
          <w:lang w:val="fr-CA"/>
        </w:rPr>
        <w:t xml:space="preserve"> du Plan d’action mondial, conformément à son mandat</w:t>
      </w:r>
      <w:r w:rsidR="00A43A61">
        <w:rPr>
          <w:lang w:val="fr-CA"/>
        </w:rPr>
        <w:t>;</w:t>
      </w:r>
    </w:p>
    <w:p w14:paraId="1FA70739" w14:textId="75F88DF0" w:rsidR="0099378A" w:rsidRPr="00A70BC7" w:rsidRDefault="00E5552C" w:rsidP="0099378A">
      <w:pPr>
        <w:pStyle w:val="CBDNormalNoNumber"/>
        <w:tabs>
          <w:tab w:val="clear" w:pos="567"/>
          <w:tab w:val="clear" w:pos="1134"/>
          <w:tab w:val="left" w:pos="1080"/>
        </w:tabs>
        <w:ind w:firstLine="594"/>
        <w:rPr>
          <w:lang w:val="fr-CA"/>
        </w:rPr>
      </w:pPr>
      <w:r>
        <w:rPr>
          <w:lang w:val="fr-CA"/>
        </w:rPr>
        <w:t>1</w:t>
      </w:r>
      <w:r w:rsidR="001471CB">
        <w:rPr>
          <w:lang w:val="fr-CA"/>
        </w:rPr>
        <w:t>1</w:t>
      </w:r>
      <w:r w:rsidR="0099378A" w:rsidRPr="00A70BC7">
        <w:rPr>
          <w:lang w:val="fr-CA"/>
        </w:rPr>
        <w:t>.</w:t>
      </w:r>
      <w:r w:rsidR="0099378A" w:rsidRPr="00A70BC7">
        <w:rPr>
          <w:i/>
          <w:iCs/>
          <w:lang w:val="fr-CA"/>
        </w:rPr>
        <w:tab/>
      </w:r>
      <w:bookmarkStart w:id="1" w:name="_Hlk204155431"/>
      <w:r w:rsidR="00EA591D" w:rsidRPr="00A70BC7">
        <w:rPr>
          <w:i/>
          <w:iCs/>
          <w:lang w:val="fr-CA"/>
        </w:rPr>
        <w:t xml:space="preserve">Prie </w:t>
      </w:r>
      <w:r w:rsidR="00EA591D" w:rsidRPr="00A70BC7">
        <w:rPr>
          <w:lang w:val="fr-CA"/>
        </w:rPr>
        <w:t>la Secrétaire exécutive, sous réserve de la disponibilité des ressources</w:t>
      </w:r>
      <w:r w:rsidR="006309D2">
        <w:rPr>
          <w:lang w:val="fr-CA"/>
        </w:rPr>
        <w:t>, de</w:t>
      </w:r>
      <w:r w:rsidR="00EA591D" w:rsidRPr="00A70BC7">
        <w:rPr>
          <w:i/>
          <w:iCs/>
          <w:lang w:val="fr-CA"/>
        </w:rPr>
        <w:t> </w:t>
      </w:r>
      <w:r w:rsidR="00EA591D" w:rsidRPr="0064121C">
        <w:rPr>
          <w:lang w:val="fr-CA"/>
        </w:rPr>
        <w:t>:</w:t>
      </w:r>
    </w:p>
    <w:bookmarkEnd w:id="1"/>
    <w:p w14:paraId="65CCE8A7" w14:textId="63239EF8" w:rsidR="0099378A" w:rsidRPr="00A70BC7" w:rsidRDefault="00B42886" w:rsidP="002F1180">
      <w:pPr>
        <w:pStyle w:val="CBDNormalNoNumber"/>
        <w:keepNext/>
        <w:tabs>
          <w:tab w:val="clear" w:pos="567"/>
          <w:tab w:val="clear" w:pos="1134"/>
          <w:tab w:val="left" w:pos="1080"/>
        </w:tabs>
        <w:ind w:firstLine="539"/>
        <w:rPr>
          <w:lang w:val="fr-CA"/>
        </w:rPr>
      </w:pPr>
      <w:r>
        <w:rPr>
          <w:lang w:val="fr-CA"/>
        </w:rPr>
        <w:t xml:space="preserve"> </w:t>
      </w:r>
      <w:r w:rsidR="0099378A" w:rsidRPr="00A70BC7">
        <w:rPr>
          <w:lang w:val="fr-CA"/>
        </w:rPr>
        <w:t>a)</w:t>
      </w:r>
      <w:r w:rsidR="0099378A" w:rsidRPr="00A70BC7">
        <w:rPr>
          <w:lang w:val="fr-CA"/>
        </w:rPr>
        <w:tab/>
      </w:r>
      <w:r w:rsidR="00C83798">
        <w:rPr>
          <w:lang w:val="fr-CA"/>
        </w:rPr>
        <w:t>Parachever les</w:t>
      </w:r>
      <w:r w:rsidR="00EA591D" w:rsidRPr="00A70BC7">
        <w:rPr>
          <w:lang w:val="fr-CA"/>
        </w:rPr>
        <w:t xml:space="preserve"> travaux menés en application </w:t>
      </w:r>
      <w:r w:rsidR="001471CB">
        <w:rPr>
          <w:lang w:val="fr-CA"/>
        </w:rPr>
        <w:t>du</w:t>
      </w:r>
      <w:r w:rsidR="00EA591D" w:rsidRPr="00A70BC7">
        <w:rPr>
          <w:lang w:val="fr-CA"/>
        </w:rPr>
        <w:t xml:space="preserve"> </w:t>
      </w:r>
      <w:r w:rsidR="007A6158">
        <w:rPr>
          <w:lang w:val="fr-CA"/>
        </w:rPr>
        <w:t>paragraphe </w:t>
      </w:r>
      <w:r w:rsidR="00EA591D" w:rsidRPr="00A70BC7">
        <w:rPr>
          <w:lang w:val="fr-CA"/>
        </w:rPr>
        <w:t>13</w:t>
      </w:r>
      <w:r w:rsidR="001471CB">
        <w:rPr>
          <w:lang w:val="fr-CA"/>
        </w:rPr>
        <w:t xml:space="preserve"> a)</w:t>
      </w:r>
      <w:r w:rsidR="00EA591D" w:rsidRPr="00A70BC7">
        <w:rPr>
          <w:lang w:val="fr-CA"/>
        </w:rPr>
        <w:t xml:space="preserve"> de la décision </w:t>
      </w:r>
      <w:hyperlink r:id="rId16" w:history="1">
        <w:r w:rsidR="00EA591D" w:rsidRPr="00A70BC7">
          <w:rPr>
            <w:rStyle w:val="Hyperlink"/>
            <w:lang w:val="fr-CA"/>
          </w:rPr>
          <w:t>14/4</w:t>
        </w:r>
      </w:hyperlink>
      <w:r w:rsidR="00EA591D" w:rsidRPr="00A70BC7">
        <w:rPr>
          <w:lang w:val="fr-CA"/>
        </w:rPr>
        <w:t xml:space="preserve"> du 22 novembre 2018 sur l’élaboration d’indicateurs scientifiques intégrés, de paramètres </w:t>
      </w:r>
      <w:r w:rsidR="00C83798">
        <w:rPr>
          <w:lang w:val="fr-CA"/>
        </w:rPr>
        <w:t xml:space="preserve">de mesure </w:t>
      </w:r>
      <w:r w:rsidR="00EA591D" w:rsidRPr="00A70BC7">
        <w:rPr>
          <w:lang w:val="fr-CA"/>
        </w:rPr>
        <w:t xml:space="preserve">et d’outils de suivi des progrès en matière de biodiversité et de santé, comme </w:t>
      </w:r>
      <w:r w:rsidR="001471CB">
        <w:rPr>
          <w:lang w:val="fr-CA"/>
        </w:rPr>
        <w:t>au</w:t>
      </w:r>
      <w:r w:rsidR="00EA591D" w:rsidRPr="00A70BC7">
        <w:rPr>
          <w:lang w:val="fr-CA"/>
        </w:rPr>
        <w:t xml:space="preserve"> </w:t>
      </w:r>
      <w:r w:rsidR="007A6158">
        <w:rPr>
          <w:lang w:val="fr-CA"/>
        </w:rPr>
        <w:t>paragraphe </w:t>
      </w:r>
      <w:r w:rsidR="00EA591D" w:rsidRPr="00A70BC7">
        <w:rPr>
          <w:lang w:val="fr-CA"/>
        </w:rPr>
        <w:t xml:space="preserve">9 </w:t>
      </w:r>
      <w:r w:rsidR="001471CB">
        <w:rPr>
          <w:lang w:val="fr-CA"/>
        </w:rPr>
        <w:t xml:space="preserve">a) </w:t>
      </w:r>
      <w:r w:rsidR="00EA591D" w:rsidRPr="00A70BC7">
        <w:rPr>
          <w:lang w:val="fr-CA"/>
        </w:rPr>
        <w:t>de la décision </w:t>
      </w:r>
      <w:hyperlink r:id="rId17" w:history="1">
        <w:r w:rsidR="00EA591D" w:rsidRPr="00A70BC7">
          <w:rPr>
            <w:rStyle w:val="Hyperlink"/>
            <w:lang w:val="fr-CA"/>
          </w:rPr>
          <w:t>16/19</w:t>
        </w:r>
      </w:hyperlink>
      <w:r w:rsidR="00EA591D" w:rsidRPr="00A70BC7">
        <w:rPr>
          <w:lang w:val="fr-CA"/>
        </w:rPr>
        <w:t>, dans le cadre d’un processus participatif, en prenant en compte :</w:t>
      </w:r>
      <w:r w:rsidR="0099378A" w:rsidRPr="00A70BC7">
        <w:rPr>
          <w:lang w:val="fr-CA"/>
        </w:rPr>
        <w:t xml:space="preserve"> </w:t>
      </w:r>
    </w:p>
    <w:p w14:paraId="01062B6F" w14:textId="4753AA05" w:rsidR="0099378A" w:rsidRDefault="00EA591D" w:rsidP="0099378A">
      <w:pPr>
        <w:pStyle w:val="CBDNormalNoNumber"/>
        <w:tabs>
          <w:tab w:val="clear" w:pos="567"/>
          <w:tab w:val="clear" w:pos="1134"/>
          <w:tab w:val="clear" w:pos="1701"/>
        </w:tabs>
        <w:ind w:left="1701" w:hanging="567"/>
        <w:rPr>
          <w:lang w:val="fr-CA"/>
        </w:rPr>
      </w:pPr>
      <w:r w:rsidRPr="00A70BC7">
        <w:rPr>
          <w:lang w:val="fr-CA"/>
        </w:rPr>
        <w:t>i</w:t>
      </w:r>
      <w:r w:rsidR="0099378A" w:rsidRPr="00A70BC7">
        <w:rPr>
          <w:lang w:val="fr-CA"/>
        </w:rPr>
        <w:t>)</w:t>
      </w:r>
      <w:r w:rsidR="0099378A" w:rsidRPr="00A70BC7">
        <w:rPr>
          <w:lang w:val="fr-CA"/>
        </w:rPr>
        <w:tab/>
      </w:r>
      <w:r w:rsidRPr="00A70BC7">
        <w:rPr>
          <w:lang w:val="fr-CA"/>
        </w:rPr>
        <w:t>Les informations existantes, afin d’éviter</w:t>
      </w:r>
      <w:r w:rsidR="00C83798">
        <w:rPr>
          <w:lang w:val="fr-CA"/>
        </w:rPr>
        <w:t xml:space="preserve"> une</w:t>
      </w:r>
      <w:r w:rsidRPr="00A70BC7">
        <w:rPr>
          <w:lang w:val="fr-CA"/>
        </w:rPr>
        <w:t xml:space="preserve"> charge de déclaration, provenant, entre autres, du Cadre mondial de la biodiversité de Kunming</w:t>
      </w:r>
      <w:r w:rsidR="007A6158">
        <w:rPr>
          <w:lang w:val="fr-CA"/>
        </w:rPr>
        <w:noBreakHyphen/>
      </w:r>
      <w:r w:rsidRPr="00A70BC7">
        <w:rPr>
          <w:lang w:val="fr-CA"/>
        </w:rPr>
        <w:t>Montréal, des objectifs de développement durable et d’autres entités des Nations Unies, y compris les discussions sur les indicateurs liés à la santé en relation avec l’adaptation au</w:t>
      </w:r>
      <w:r w:rsidR="00C83798">
        <w:rPr>
          <w:lang w:val="fr-CA"/>
        </w:rPr>
        <w:t>x</w:t>
      </w:r>
      <w:r w:rsidRPr="00A70BC7">
        <w:rPr>
          <w:lang w:val="fr-CA"/>
        </w:rPr>
        <w:t xml:space="preserve"> changement</w:t>
      </w:r>
      <w:r w:rsidR="00C83798">
        <w:rPr>
          <w:lang w:val="fr-CA"/>
        </w:rPr>
        <w:t>s</w:t>
      </w:r>
      <w:r w:rsidRPr="00A70BC7">
        <w:rPr>
          <w:lang w:val="fr-CA"/>
        </w:rPr>
        <w:t xml:space="preserve"> climatique</w:t>
      </w:r>
      <w:r w:rsidR="00C83798">
        <w:rPr>
          <w:lang w:val="fr-CA"/>
        </w:rPr>
        <w:t>s</w:t>
      </w:r>
      <w:r w:rsidRPr="00A70BC7">
        <w:rPr>
          <w:lang w:val="fr-CA"/>
        </w:rPr>
        <w:t xml:space="preserve"> utilisés dans le Cadre des Émirats arabes unis pour la résilience climatique mondiale</w:t>
      </w:r>
      <w:r w:rsidR="001471CB">
        <w:rPr>
          <w:lang w:val="fr-CA"/>
        </w:rPr>
        <w:t>,</w:t>
      </w:r>
      <w:r w:rsidRPr="00A70BC7">
        <w:rPr>
          <w:lang w:val="fr-CA"/>
        </w:rPr>
        <w:t xml:space="preserve"> adopté à la cinquième session de la Conférence des Parties agissant comme </w:t>
      </w:r>
      <w:r w:rsidRPr="00A70BC7">
        <w:rPr>
          <w:lang w:val="fr-CA"/>
        </w:rPr>
        <w:lastRenderedPageBreak/>
        <w:t>réunion des Parties à l’Accord de Paris</w:t>
      </w:r>
      <w:r w:rsidRPr="00A70BC7">
        <w:rPr>
          <w:rStyle w:val="FootnoteReference"/>
          <w:lang w:val="fr-CA"/>
        </w:rPr>
        <w:footnoteReference w:id="7"/>
      </w:r>
      <w:r w:rsidR="00C83798">
        <w:rPr>
          <w:lang w:val="fr-CA"/>
        </w:rPr>
        <w:t>,</w:t>
      </w:r>
      <w:r w:rsidRPr="00A70BC7">
        <w:rPr>
          <w:lang w:val="fr-CA"/>
        </w:rPr>
        <w:t xml:space="preserve"> ainsi que toute action pertinente menée en application du Plan d’action mondial sur les changements climatiques et la santé de l’Organisation mondiale de la </w:t>
      </w:r>
      <w:r w:rsidR="00396386">
        <w:rPr>
          <w:lang w:val="fr-CA"/>
        </w:rPr>
        <w:t>S</w:t>
      </w:r>
      <w:r w:rsidRPr="00A70BC7">
        <w:rPr>
          <w:lang w:val="fr-CA"/>
        </w:rPr>
        <w:t>anté</w:t>
      </w:r>
      <w:r w:rsidR="00A43A61">
        <w:rPr>
          <w:lang w:val="fr-CA"/>
        </w:rPr>
        <w:t>;</w:t>
      </w:r>
    </w:p>
    <w:p w14:paraId="64BCEFDA" w14:textId="09B468B6" w:rsidR="0099378A" w:rsidRPr="00A70BC7" w:rsidRDefault="0099378A" w:rsidP="007E13F9">
      <w:pPr>
        <w:pStyle w:val="CBDNormalNoNumber"/>
        <w:tabs>
          <w:tab w:val="clear" w:pos="567"/>
          <w:tab w:val="clear" w:pos="1134"/>
          <w:tab w:val="clear" w:pos="1701"/>
        </w:tabs>
        <w:ind w:left="1700" w:hanging="562"/>
        <w:rPr>
          <w:lang w:val="fr-CA"/>
        </w:rPr>
      </w:pPr>
      <w:r w:rsidRPr="00A70BC7">
        <w:rPr>
          <w:lang w:val="fr-CA"/>
        </w:rPr>
        <w:t>ii)</w:t>
      </w:r>
      <w:r w:rsidRPr="00A70BC7">
        <w:rPr>
          <w:lang w:val="fr-CA"/>
        </w:rPr>
        <w:tab/>
      </w:r>
      <w:r w:rsidR="00EA591D" w:rsidRPr="00A70BC7">
        <w:rPr>
          <w:lang w:val="fr-CA"/>
        </w:rPr>
        <w:t>Les informations scientifiques provenant de toutes les régions</w:t>
      </w:r>
      <w:r w:rsidR="00A43A61">
        <w:rPr>
          <w:lang w:val="fr-CA"/>
        </w:rPr>
        <w:t>;</w:t>
      </w:r>
      <w:r w:rsidRPr="00A70BC7">
        <w:rPr>
          <w:lang w:val="fr-CA"/>
        </w:rPr>
        <w:t xml:space="preserve"> </w:t>
      </w:r>
    </w:p>
    <w:p w14:paraId="1BA9F479" w14:textId="245A7166" w:rsidR="00E42155" w:rsidRPr="00A70BC7" w:rsidRDefault="00FC1DCE" w:rsidP="007E13F9">
      <w:pPr>
        <w:pStyle w:val="CBDNormalNoNumber"/>
        <w:tabs>
          <w:tab w:val="clear" w:pos="567"/>
          <w:tab w:val="clear" w:pos="1134"/>
          <w:tab w:val="clear" w:pos="1701"/>
          <w:tab w:val="left" w:pos="1080"/>
          <w:tab w:val="left" w:pos="1843"/>
        </w:tabs>
        <w:ind w:left="562"/>
        <w:rPr>
          <w:lang w:val="fr-CA"/>
        </w:rPr>
      </w:pPr>
      <w:r w:rsidRPr="00A70BC7">
        <w:rPr>
          <w:lang w:val="fr-CA"/>
        </w:rPr>
        <w:tab/>
      </w:r>
      <w:r w:rsidR="00E5552C">
        <w:rPr>
          <w:lang w:val="fr-CA"/>
        </w:rPr>
        <w:t>b)</w:t>
      </w:r>
      <w:r w:rsidR="007B5B19" w:rsidRPr="00A70BC7">
        <w:rPr>
          <w:lang w:val="fr-CA"/>
        </w:rPr>
        <w:tab/>
      </w:r>
      <w:r w:rsidR="006309D2">
        <w:rPr>
          <w:lang w:val="fr-CA"/>
        </w:rPr>
        <w:t xml:space="preserve">Parachever </w:t>
      </w:r>
      <w:r w:rsidR="00ED6EB8" w:rsidRPr="00A70BC7">
        <w:rPr>
          <w:lang w:val="fr-CA"/>
        </w:rPr>
        <w:t>l’élaboration de l’outil de mesure des progrès permettant d’évaluer dans quelle mesure les Parties intègrent les liens entre la diversité biologique et la santé dans l</w:t>
      </w:r>
      <w:r w:rsidR="00DF1D55">
        <w:rPr>
          <w:lang w:val="fr-CA"/>
        </w:rPr>
        <w:t xml:space="preserve">’application </w:t>
      </w:r>
      <w:r w:rsidR="00ED6EB8" w:rsidRPr="00A70BC7">
        <w:rPr>
          <w:lang w:val="fr-CA"/>
        </w:rPr>
        <w:t>du Cadre mondial de la biodiversité de Kunming</w:t>
      </w:r>
      <w:r w:rsidR="007A6158">
        <w:rPr>
          <w:lang w:val="fr-CA"/>
        </w:rPr>
        <w:noBreakHyphen/>
      </w:r>
      <w:r w:rsidR="00ED6EB8" w:rsidRPr="00A70BC7">
        <w:rPr>
          <w:lang w:val="fr-CA"/>
        </w:rPr>
        <w:t xml:space="preserve">Montréal, </w:t>
      </w:r>
      <w:r w:rsidR="00DF1D55">
        <w:rPr>
          <w:lang w:val="fr-CA"/>
        </w:rPr>
        <w:t>figurant</w:t>
      </w:r>
      <w:r w:rsidR="00ED6EB8" w:rsidRPr="00A70BC7">
        <w:rPr>
          <w:lang w:val="fr-CA"/>
        </w:rPr>
        <w:t xml:space="preserve"> dans le document d’information </w:t>
      </w:r>
      <w:hyperlink r:id="rId18" w:history="1">
        <w:r w:rsidR="00ED6EB8" w:rsidRPr="00A70BC7">
          <w:rPr>
            <w:rStyle w:val="Hyperlink"/>
            <w:lang w:val="fr-CA"/>
          </w:rPr>
          <w:t>CBD/COP/17/INF/9</w:t>
        </w:r>
      </w:hyperlink>
      <w:r w:rsidR="00ED6EB8" w:rsidRPr="00A70BC7">
        <w:rPr>
          <w:lang w:val="fr-CA"/>
        </w:rPr>
        <w:t>, en préparant une version révisée de cet outil comportant un ensemble simplifié de questions qui tienne compte des contributions des Parties, des autres gouvernements, des peuples autochtones et communautés locales, des organisations de femmes et de jeunes et des autres parties prenantes</w:t>
      </w:r>
      <w:r w:rsidR="00A43A61">
        <w:rPr>
          <w:lang w:val="fr-CA"/>
        </w:rPr>
        <w:t>;</w:t>
      </w:r>
    </w:p>
    <w:p w14:paraId="0143A3FA" w14:textId="4E10DE55" w:rsidR="00411A7C" w:rsidRPr="00A70BC7" w:rsidRDefault="00E5552C" w:rsidP="002F1180">
      <w:pPr>
        <w:pStyle w:val="CBDNormalNoNumber"/>
        <w:tabs>
          <w:tab w:val="clear" w:pos="567"/>
          <w:tab w:val="clear" w:pos="1134"/>
          <w:tab w:val="clear" w:pos="2268"/>
          <w:tab w:val="left" w:pos="1080"/>
          <w:tab w:val="left" w:pos="1985"/>
        </w:tabs>
        <w:ind w:firstLine="540"/>
        <w:rPr>
          <w:lang w:val="fr-CA"/>
        </w:rPr>
      </w:pPr>
      <w:r>
        <w:rPr>
          <w:lang w:val="fr-CA"/>
        </w:rPr>
        <w:t>c</w:t>
      </w:r>
      <w:r w:rsidR="007B5B19" w:rsidRPr="00A70BC7">
        <w:rPr>
          <w:lang w:val="fr-CA"/>
        </w:rPr>
        <w:t>)</w:t>
      </w:r>
      <w:r w:rsidR="007B5B19" w:rsidRPr="00A70BC7">
        <w:rPr>
          <w:lang w:val="fr-CA"/>
        </w:rPr>
        <w:tab/>
      </w:r>
      <w:r w:rsidR="00A10ACF" w:rsidRPr="00A70BC7">
        <w:rPr>
          <w:lang w:val="fr-CA"/>
        </w:rPr>
        <w:tab/>
      </w:r>
      <w:r w:rsidR="006309D2">
        <w:rPr>
          <w:lang w:val="fr-CA"/>
        </w:rPr>
        <w:t>Poursuivre</w:t>
      </w:r>
      <w:r w:rsidR="00A10ACF" w:rsidRPr="00A70BC7">
        <w:rPr>
          <w:lang w:val="fr-CA"/>
        </w:rPr>
        <w:t xml:space="preserve"> les travaux visant à élaborer un ensemble limité d’indicateurs </w:t>
      </w:r>
      <w:r w:rsidR="00C54533">
        <w:rPr>
          <w:lang w:val="fr-CA"/>
        </w:rPr>
        <w:t xml:space="preserve">scientifiques </w:t>
      </w:r>
      <w:r w:rsidR="00A10ACF" w:rsidRPr="00A70BC7">
        <w:rPr>
          <w:lang w:val="fr-CA"/>
        </w:rPr>
        <w:t>intégrés</w:t>
      </w:r>
      <w:r>
        <w:rPr>
          <w:rStyle w:val="FootnoteReference"/>
        </w:rPr>
        <w:footnoteReference w:id="8"/>
      </w:r>
      <w:r w:rsidR="00A10ACF" w:rsidRPr="00A70BC7">
        <w:rPr>
          <w:lang w:val="fr-CA"/>
        </w:rPr>
        <w:t xml:space="preserve">, en collaboration avec </w:t>
      </w:r>
      <w:r>
        <w:rPr>
          <w:lang w:val="fr-CA"/>
        </w:rPr>
        <w:t xml:space="preserve">les Parties, ainsi que </w:t>
      </w:r>
      <w:r w:rsidR="00A10ACF" w:rsidRPr="00A70BC7">
        <w:rPr>
          <w:lang w:val="fr-CA"/>
        </w:rPr>
        <w:t>l’Organisation mondiale de la Santé</w:t>
      </w:r>
      <w:r>
        <w:rPr>
          <w:lang w:val="fr-CA"/>
        </w:rPr>
        <w:t xml:space="preserve"> et les </w:t>
      </w:r>
      <w:r w:rsidR="00DF1D55">
        <w:rPr>
          <w:lang w:val="fr-CA"/>
        </w:rPr>
        <w:t>organismes compétents</w:t>
      </w:r>
      <w:r>
        <w:rPr>
          <w:lang w:val="fr-CA"/>
        </w:rPr>
        <w:t xml:space="preserve">, </w:t>
      </w:r>
      <w:r w:rsidR="00587689">
        <w:rPr>
          <w:lang w:val="fr-CA"/>
        </w:rPr>
        <w:t>notamment</w:t>
      </w:r>
      <w:r>
        <w:rPr>
          <w:lang w:val="fr-CA"/>
        </w:rPr>
        <w:t xml:space="preserve"> </w:t>
      </w:r>
      <w:r w:rsidR="00DF1D55">
        <w:rPr>
          <w:lang w:val="fr-CA"/>
        </w:rPr>
        <w:t>au moyen</w:t>
      </w:r>
      <w:r>
        <w:rPr>
          <w:lang w:val="fr-CA"/>
        </w:rPr>
        <w:t xml:space="preserve"> d’un processus d’examen par les pairs, selon qu’il conviendra, d</w:t>
      </w:r>
      <w:r w:rsidR="00061EA2">
        <w:rPr>
          <w:lang w:val="fr-CA"/>
        </w:rPr>
        <w:t>’</w:t>
      </w:r>
      <w:r>
        <w:rPr>
          <w:lang w:val="fr-CA"/>
        </w:rPr>
        <w:t>ateliers régionaux ou d</w:t>
      </w:r>
      <w:r w:rsidR="00061EA2">
        <w:rPr>
          <w:lang w:val="fr-CA"/>
        </w:rPr>
        <w:t>’</w:t>
      </w:r>
      <w:r>
        <w:rPr>
          <w:lang w:val="fr-CA"/>
        </w:rPr>
        <w:t xml:space="preserve">ateliers d’experts auxquels participeront toutes les régions, </w:t>
      </w:r>
      <w:r w:rsidR="00587689">
        <w:rPr>
          <w:lang w:val="fr-CA"/>
        </w:rPr>
        <w:t>en vue</w:t>
      </w:r>
      <w:r>
        <w:rPr>
          <w:lang w:val="fr-CA"/>
        </w:rPr>
        <w:t xml:space="preserve"> de garantir un équilibre régional et la participation pleine et </w:t>
      </w:r>
      <w:r w:rsidR="000E2B19">
        <w:rPr>
          <w:lang w:val="fr-CA"/>
        </w:rPr>
        <w:t>entière</w:t>
      </w:r>
      <w:r>
        <w:rPr>
          <w:lang w:val="fr-CA"/>
        </w:rPr>
        <w:t xml:space="preserve"> de toutes les Parties, en particulier</w:t>
      </w:r>
      <w:r w:rsidR="00DF1D55">
        <w:rPr>
          <w:lang w:val="fr-CA"/>
        </w:rPr>
        <w:t xml:space="preserve"> celles qui sont d</w:t>
      </w:r>
      <w:r>
        <w:rPr>
          <w:lang w:val="fr-CA"/>
        </w:rPr>
        <w:t>es pays en développement</w:t>
      </w:r>
      <w:r w:rsidR="00A43A61">
        <w:rPr>
          <w:lang w:val="fr-CA"/>
        </w:rPr>
        <w:t>;</w:t>
      </w:r>
    </w:p>
    <w:p w14:paraId="20C484F7" w14:textId="32931056" w:rsidR="00DF1D55" w:rsidRPr="00960274" w:rsidRDefault="00DF1D55" w:rsidP="00DF1D55">
      <w:pPr>
        <w:pStyle w:val="CBDNormalNoNumber"/>
        <w:tabs>
          <w:tab w:val="clear" w:pos="567"/>
          <w:tab w:val="clear" w:pos="1134"/>
          <w:tab w:val="clear" w:pos="1701"/>
          <w:tab w:val="left" w:pos="1080"/>
          <w:tab w:val="left" w:pos="1843"/>
        </w:tabs>
        <w:ind w:firstLine="567"/>
        <w:rPr>
          <w:lang w:val="fr-CA"/>
        </w:rPr>
      </w:pPr>
      <w:r w:rsidRPr="00960274">
        <w:rPr>
          <w:lang w:val="fr-CA"/>
        </w:rPr>
        <w:t>d)</w:t>
      </w:r>
      <w:r w:rsidRPr="00960274">
        <w:rPr>
          <w:lang w:val="fr-CA"/>
        </w:rPr>
        <w:tab/>
      </w:r>
      <w:r w:rsidR="00960274" w:rsidRPr="00960274">
        <w:rPr>
          <w:lang w:val="fr-CA"/>
        </w:rPr>
        <w:t xml:space="preserve">Soumettre un rapport sur les résultats des travaux menés </w:t>
      </w:r>
      <w:r w:rsidR="00960274">
        <w:rPr>
          <w:lang w:val="fr-CA"/>
        </w:rPr>
        <w:t>conformément</w:t>
      </w:r>
      <w:r w:rsidR="00960274" w:rsidRPr="00960274">
        <w:rPr>
          <w:lang w:val="fr-CA"/>
        </w:rPr>
        <w:t xml:space="preserve"> aux alinéas </w:t>
      </w:r>
      <w:r w:rsidRPr="00960274">
        <w:rPr>
          <w:lang w:val="fr-CA"/>
        </w:rPr>
        <w:t xml:space="preserve">a) </w:t>
      </w:r>
      <w:r w:rsidR="00960274" w:rsidRPr="00960274">
        <w:rPr>
          <w:lang w:val="fr-CA"/>
        </w:rPr>
        <w:t xml:space="preserve">à </w:t>
      </w:r>
      <w:r w:rsidRPr="00960274">
        <w:rPr>
          <w:lang w:val="fr-CA"/>
        </w:rPr>
        <w:t xml:space="preserve">c) </w:t>
      </w:r>
      <w:r w:rsidR="00960274" w:rsidRPr="00960274">
        <w:rPr>
          <w:lang w:val="fr-CA"/>
        </w:rPr>
        <w:t>ci-dessus, pour examen par l’Organe subsidiaire</w:t>
      </w:r>
      <w:r w:rsidR="00960274">
        <w:rPr>
          <w:lang w:val="fr-CA"/>
        </w:rPr>
        <w:t xml:space="preserve"> chargé de fournir des avis scientifiques, techniques et technologiques à une réunion devant se tenir avant la dix-huitième réunion de la Conférence des Parties</w:t>
      </w:r>
      <w:r w:rsidRPr="00960274">
        <w:rPr>
          <w:lang w:val="fr-CA"/>
        </w:rPr>
        <w:t>;</w:t>
      </w:r>
    </w:p>
    <w:p w14:paraId="26B7D983" w14:textId="0A42E0C1" w:rsidR="0099378A" w:rsidRPr="00A70BC7" w:rsidRDefault="00DF1D55" w:rsidP="0099378A">
      <w:pPr>
        <w:pStyle w:val="CBDNormalNoNumber"/>
        <w:tabs>
          <w:tab w:val="clear" w:pos="567"/>
          <w:tab w:val="clear" w:pos="1134"/>
          <w:tab w:val="left" w:pos="1080"/>
        </w:tabs>
        <w:ind w:firstLine="540"/>
        <w:rPr>
          <w:lang w:val="fr-CA"/>
        </w:rPr>
      </w:pPr>
      <w:r>
        <w:rPr>
          <w:lang w:val="fr-CA"/>
        </w:rPr>
        <w:t>e</w:t>
      </w:r>
      <w:r w:rsidR="0099378A" w:rsidRPr="00A70BC7">
        <w:rPr>
          <w:lang w:val="fr-CA"/>
        </w:rPr>
        <w:t>)</w:t>
      </w:r>
      <w:r w:rsidR="0099378A" w:rsidRPr="00A70BC7">
        <w:rPr>
          <w:lang w:val="fr-CA"/>
        </w:rPr>
        <w:tab/>
      </w:r>
      <w:r w:rsidR="006309D2">
        <w:rPr>
          <w:lang w:val="fr-CA"/>
        </w:rPr>
        <w:t>Rassembler et</w:t>
      </w:r>
      <w:r w:rsidR="0064121C">
        <w:rPr>
          <w:lang w:val="fr-CA"/>
        </w:rPr>
        <w:t xml:space="preserve"> </w:t>
      </w:r>
      <w:r w:rsidR="00911174" w:rsidRPr="00A70BC7">
        <w:rPr>
          <w:lang w:val="fr-CA"/>
        </w:rPr>
        <w:t xml:space="preserve">résumer les renseignements fournis par les Parties, les autres gouvernements, les </w:t>
      </w:r>
      <w:r w:rsidR="00587689">
        <w:rPr>
          <w:lang w:val="fr-CA"/>
        </w:rPr>
        <w:t>autorités infranationales</w:t>
      </w:r>
      <w:r w:rsidR="00911174" w:rsidRPr="00A70BC7">
        <w:rPr>
          <w:lang w:val="fr-CA"/>
        </w:rPr>
        <w:t xml:space="preserve"> à tous les niveaux, les peuples autochtones et communautés locales, les femmes et les jeunes, les accords multilatéraux pertinents sur l’environnement et d’autres organisations sur les mesures, les orientations, les indicateurs et les outils, les exemples, les meilleures pratiques et les enseignements tirés, y compris ceux qui intègrent l’équité, les droits </w:t>
      </w:r>
      <w:r w:rsidR="00587689">
        <w:rPr>
          <w:lang w:val="fr-CA"/>
        </w:rPr>
        <w:t>humains</w:t>
      </w:r>
      <w:r w:rsidR="00911174" w:rsidRPr="00A70BC7">
        <w:rPr>
          <w:lang w:val="fr-CA"/>
        </w:rPr>
        <w:t xml:space="preserve"> et les questions de genre, dans </w:t>
      </w:r>
      <w:r w:rsidR="00587689">
        <w:rPr>
          <w:lang w:val="fr-CA"/>
        </w:rPr>
        <w:t>l’application</w:t>
      </w:r>
      <w:r w:rsidR="00911174" w:rsidRPr="00A70BC7">
        <w:rPr>
          <w:lang w:val="fr-CA"/>
        </w:rPr>
        <w:t xml:space="preserve"> du Plan d’action mondial et l’intégration des </w:t>
      </w:r>
      <w:r w:rsidR="00587689">
        <w:rPr>
          <w:lang w:val="fr-CA"/>
        </w:rPr>
        <w:t xml:space="preserve">corrélations </w:t>
      </w:r>
      <w:r w:rsidR="00911174" w:rsidRPr="00A70BC7">
        <w:rPr>
          <w:lang w:val="fr-CA"/>
        </w:rPr>
        <w:t>entre la biodiversité et la santé à tous les niveaux, et mettre ces renseignements à disposition au moyen du centre d’échange de la Convention ou sur son site Web, selon qu’il convient</w:t>
      </w:r>
      <w:r w:rsidR="00A43A61">
        <w:rPr>
          <w:lang w:val="fr-CA"/>
        </w:rPr>
        <w:t>;</w:t>
      </w:r>
    </w:p>
    <w:p w14:paraId="76204A6E" w14:textId="288D90A4" w:rsidR="0099378A" w:rsidRPr="00A70BC7" w:rsidRDefault="00DF1D55" w:rsidP="0099378A">
      <w:pPr>
        <w:pStyle w:val="CBDNormalNoNumber"/>
        <w:tabs>
          <w:tab w:val="clear" w:pos="567"/>
          <w:tab w:val="clear" w:pos="1134"/>
          <w:tab w:val="left" w:pos="1080"/>
        </w:tabs>
        <w:ind w:firstLine="540"/>
        <w:rPr>
          <w:lang w:val="fr-CA"/>
        </w:rPr>
      </w:pPr>
      <w:r>
        <w:rPr>
          <w:lang w:val="fr-CA"/>
        </w:rPr>
        <w:t>f</w:t>
      </w:r>
      <w:r w:rsidR="0099378A" w:rsidRPr="00A70BC7">
        <w:rPr>
          <w:lang w:val="fr-CA"/>
        </w:rPr>
        <w:t>)</w:t>
      </w:r>
      <w:r w:rsidR="0099378A" w:rsidRPr="00A70BC7">
        <w:rPr>
          <w:lang w:val="fr-CA"/>
        </w:rPr>
        <w:tab/>
      </w:r>
      <w:r w:rsidR="006309D2">
        <w:rPr>
          <w:lang w:val="fr-CA"/>
        </w:rPr>
        <w:t>P</w:t>
      </w:r>
      <w:r w:rsidR="00A70BC7" w:rsidRPr="00A70BC7">
        <w:rPr>
          <w:lang w:val="fr-CA"/>
        </w:rPr>
        <w:t>oursuivre et</w:t>
      </w:r>
      <w:r w:rsidR="0064121C">
        <w:rPr>
          <w:lang w:val="fr-CA"/>
        </w:rPr>
        <w:t xml:space="preserve"> </w:t>
      </w:r>
      <w:r w:rsidR="00A70BC7" w:rsidRPr="00A70BC7">
        <w:rPr>
          <w:lang w:val="fr-CA"/>
        </w:rPr>
        <w:t xml:space="preserve">renforcer la coopération </w:t>
      </w:r>
      <w:r w:rsidR="00587689">
        <w:rPr>
          <w:lang w:val="fr-CA"/>
        </w:rPr>
        <w:t>sur la</w:t>
      </w:r>
      <w:r w:rsidR="00A70BC7" w:rsidRPr="00A70BC7">
        <w:rPr>
          <w:lang w:val="fr-CA"/>
        </w:rPr>
        <w:t xml:space="preserve"> diversité biologique et </w:t>
      </w:r>
      <w:r w:rsidR="00587689">
        <w:rPr>
          <w:lang w:val="fr-CA"/>
        </w:rPr>
        <w:t xml:space="preserve"> la </w:t>
      </w:r>
      <w:r w:rsidR="00A70BC7" w:rsidRPr="00A70BC7">
        <w:rPr>
          <w:lang w:val="fr-CA"/>
        </w:rPr>
        <w:t xml:space="preserve">santé avec les organisations et partenaires </w:t>
      </w:r>
      <w:r w:rsidR="00587689">
        <w:rPr>
          <w:lang w:val="fr-CA"/>
        </w:rPr>
        <w:t>compétents,</w:t>
      </w:r>
      <w:r w:rsidR="00A70BC7" w:rsidRPr="00A70BC7">
        <w:rPr>
          <w:lang w:val="fr-CA"/>
        </w:rPr>
        <w:t xml:space="preserve"> tels que l’Organisation des Nations Unies pour l’alimentation et l’agriculture, le Programme des Nations Unies pour l’environnement, l’Organisation mondiale de la Santé, l’Organisation mondiale de la santé animale</w:t>
      </w:r>
      <w:r w:rsidR="00FD2338">
        <w:rPr>
          <w:lang w:val="fr-CA"/>
        </w:rPr>
        <w:t>,</w:t>
      </w:r>
      <w:r w:rsidR="00A70BC7" w:rsidRPr="00A70BC7">
        <w:rPr>
          <w:lang w:val="fr-CA"/>
        </w:rPr>
        <w:t xml:space="preserve"> </w:t>
      </w:r>
      <w:r w:rsidR="00FD2338" w:rsidRPr="00A70BC7">
        <w:rPr>
          <w:lang w:val="fr-CA"/>
        </w:rPr>
        <w:t>l’Union internationale pour la conservation de la nature,</w:t>
      </w:r>
      <w:r w:rsidR="00FD2338">
        <w:rPr>
          <w:lang w:val="fr-CA"/>
        </w:rPr>
        <w:t xml:space="preserve"> </w:t>
      </w:r>
      <w:r w:rsidR="00FD2338" w:rsidRPr="00A70BC7">
        <w:rPr>
          <w:lang w:val="fr-CA"/>
        </w:rPr>
        <w:t xml:space="preserve">l’Initiative de coopération sur la santé et la biodiversité </w:t>
      </w:r>
      <w:r w:rsidR="00A70BC7" w:rsidRPr="00A70BC7">
        <w:rPr>
          <w:lang w:val="fr-CA"/>
        </w:rPr>
        <w:t>et les organisations non gouvernementales</w:t>
      </w:r>
      <w:r w:rsidR="00A43A61">
        <w:rPr>
          <w:lang w:val="fr-CA"/>
        </w:rPr>
        <w:t>;</w:t>
      </w:r>
    </w:p>
    <w:p w14:paraId="4FD467FA" w14:textId="52E917B5" w:rsidR="0099378A" w:rsidRPr="00A70BC7" w:rsidRDefault="00DF1D55" w:rsidP="0099378A">
      <w:pPr>
        <w:pStyle w:val="CBDNormalNoNumber"/>
        <w:tabs>
          <w:tab w:val="clear" w:pos="567"/>
          <w:tab w:val="clear" w:pos="1134"/>
          <w:tab w:val="left" w:pos="1080"/>
        </w:tabs>
        <w:ind w:firstLine="540"/>
        <w:rPr>
          <w:lang w:val="fr-CA"/>
        </w:rPr>
      </w:pPr>
      <w:r>
        <w:rPr>
          <w:lang w:val="fr-CA"/>
        </w:rPr>
        <w:t>g</w:t>
      </w:r>
      <w:r w:rsidR="0099378A" w:rsidRPr="00A70BC7">
        <w:rPr>
          <w:lang w:val="fr-CA"/>
        </w:rPr>
        <w:t>)</w:t>
      </w:r>
      <w:r w:rsidR="0099378A" w:rsidRPr="00A70BC7">
        <w:rPr>
          <w:lang w:val="fr-CA"/>
        </w:rPr>
        <w:tab/>
      </w:r>
      <w:r w:rsidR="00587689">
        <w:rPr>
          <w:lang w:val="fr-CA"/>
        </w:rPr>
        <w:t xml:space="preserve">Se concerter avec </w:t>
      </w:r>
      <w:r w:rsidR="00A70BC7" w:rsidRPr="00A70BC7">
        <w:rPr>
          <w:lang w:val="fr-CA"/>
        </w:rPr>
        <w:t xml:space="preserve">l’Organisation mondiale de la Santé </w:t>
      </w:r>
      <w:r w:rsidR="00587689">
        <w:rPr>
          <w:lang w:val="fr-CA"/>
        </w:rPr>
        <w:t>pour</w:t>
      </w:r>
      <w:r w:rsidR="00A70BC7" w:rsidRPr="00A70BC7">
        <w:rPr>
          <w:lang w:val="fr-CA"/>
        </w:rPr>
        <w:t xml:space="preserve"> reprendre les activités du Groupe de liaison </w:t>
      </w:r>
      <w:r w:rsidR="00A70BC7" w:rsidRPr="00A70BC7">
        <w:rPr>
          <w:noProof/>
          <w:lang w:val="fr-CA"/>
        </w:rPr>
        <w:t>interinstitutions s</w:t>
      </w:r>
      <w:r w:rsidR="00A70BC7" w:rsidRPr="00A70BC7">
        <w:rPr>
          <w:lang w:val="fr-CA"/>
        </w:rPr>
        <w:t xml:space="preserve">ur la diversité biologique et la santé, coprésidé par le Secrétariat de la Convention et l’Organisation mondiale de la Santé, tout en évitant </w:t>
      </w:r>
      <w:r w:rsidR="00587689">
        <w:rPr>
          <w:lang w:val="fr-CA"/>
        </w:rPr>
        <w:t>les doubles emplois</w:t>
      </w:r>
      <w:r w:rsidR="00A43A61">
        <w:rPr>
          <w:lang w:val="fr-CA"/>
        </w:rPr>
        <w:t>;</w:t>
      </w:r>
    </w:p>
    <w:p w14:paraId="22A5D224" w14:textId="13616042" w:rsidR="0099378A" w:rsidRDefault="00DF1D55" w:rsidP="0099378A">
      <w:pPr>
        <w:pStyle w:val="CBDNormalNoNumber"/>
        <w:tabs>
          <w:tab w:val="clear" w:pos="567"/>
          <w:tab w:val="clear" w:pos="1134"/>
          <w:tab w:val="left" w:pos="1080"/>
        </w:tabs>
        <w:ind w:firstLine="540"/>
        <w:rPr>
          <w:lang w:val="fr-CA"/>
        </w:rPr>
      </w:pPr>
      <w:r>
        <w:rPr>
          <w:lang w:val="fr-CA"/>
        </w:rPr>
        <w:t>h</w:t>
      </w:r>
      <w:r w:rsidR="0099378A" w:rsidRPr="00A70BC7">
        <w:rPr>
          <w:lang w:val="fr-CA"/>
        </w:rPr>
        <w:t>)</w:t>
      </w:r>
      <w:r w:rsidR="0099378A" w:rsidRPr="00A70BC7">
        <w:rPr>
          <w:lang w:val="fr-CA"/>
        </w:rPr>
        <w:tab/>
      </w:r>
      <w:r w:rsidR="00960274">
        <w:rPr>
          <w:lang w:val="fr-CA"/>
        </w:rPr>
        <w:t>Poursuivre</w:t>
      </w:r>
      <w:r w:rsidR="00A70BC7" w:rsidRPr="00A70BC7">
        <w:rPr>
          <w:lang w:val="fr-CA"/>
        </w:rPr>
        <w:t xml:space="preserve"> les activités de </w:t>
      </w:r>
      <w:r w:rsidR="00960274">
        <w:rPr>
          <w:lang w:val="fr-CA"/>
        </w:rPr>
        <w:t>renforcement des</w:t>
      </w:r>
      <w:r w:rsidR="00A70BC7" w:rsidRPr="00A70BC7">
        <w:rPr>
          <w:lang w:val="fr-CA"/>
        </w:rPr>
        <w:t xml:space="preserve"> capacités, la coopération scientifique et technique </w:t>
      </w:r>
      <w:r w:rsidR="00960274" w:rsidRPr="00960274">
        <w:rPr>
          <w:lang w:val="fr-CA"/>
        </w:rPr>
        <w:t xml:space="preserve">[et le transfert de technologies selon des modalités </w:t>
      </w:r>
      <w:r w:rsidR="00960274">
        <w:rPr>
          <w:lang w:val="fr-CA"/>
        </w:rPr>
        <w:t>arrêtées</w:t>
      </w:r>
      <w:r w:rsidR="00960274" w:rsidRPr="00960274">
        <w:rPr>
          <w:lang w:val="fr-CA"/>
        </w:rPr>
        <w:t xml:space="preserve"> d'un commun accord] [, conformément à l'article 16 de la Convention,] </w:t>
      </w:r>
      <w:r w:rsidR="00A70BC7" w:rsidRPr="00A70BC7">
        <w:rPr>
          <w:lang w:val="fr-CA"/>
        </w:rPr>
        <w:t xml:space="preserve">afin d’aider les Parties à </w:t>
      </w:r>
      <w:r w:rsidR="00960274">
        <w:rPr>
          <w:lang w:val="fr-CA"/>
        </w:rPr>
        <w:t>appliquer</w:t>
      </w:r>
      <w:r w:rsidR="00A70BC7" w:rsidRPr="00A70BC7">
        <w:rPr>
          <w:lang w:val="fr-CA"/>
        </w:rPr>
        <w:t xml:space="preserve"> le Plan d’action mondial</w:t>
      </w:r>
      <w:r w:rsidR="00A43A61">
        <w:rPr>
          <w:lang w:val="fr-CA"/>
        </w:rPr>
        <w:t>;</w:t>
      </w:r>
    </w:p>
    <w:p w14:paraId="59648D5A" w14:textId="085BF710" w:rsidR="006309D2" w:rsidRDefault="00DF1D55" w:rsidP="006309D2">
      <w:pPr>
        <w:pStyle w:val="CBDNormalNoNumber"/>
        <w:tabs>
          <w:tab w:val="clear" w:pos="567"/>
        </w:tabs>
        <w:ind w:firstLine="567"/>
        <w:rPr>
          <w:lang w:val="fr-CA"/>
        </w:rPr>
      </w:pPr>
      <w:r>
        <w:rPr>
          <w:lang w:val="fr-CA"/>
        </w:rPr>
        <w:lastRenderedPageBreak/>
        <w:t>i</w:t>
      </w:r>
      <w:r w:rsidR="0099378A" w:rsidRPr="00A70BC7">
        <w:rPr>
          <w:lang w:val="fr-CA"/>
        </w:rPr>
        <w:t>)</w:t>
      </w:r>
      <w:r w:rsidR="0099378A" w:rsidRPr="00A70BC7">
        <w:rPr>
          <w:lang w:val="fr-CA"/>
        </w:rPr>
        <w:tab/>
      </w:r>
      <w:r w:rsidR="006309D2">
        <w:rPr>
          <w:lang w:val="fr-CA"/>
        </w:rPr>
        <w:t>Soumettre</w:t>
      </w:r>
      <w:r w:rsidR="00A70BC7" w:rsidRPr="00A70BC7">
        <w:rPr>
          <w:lang w:val="fr-CA"/>
        </w:rPr>
        <w:t xml:space="preserve"> un rapport sur les résultats des travaux </w:t>
      </w:r>
      <w:r w:rsidR="00960274">
        <w:rPr>
          <w:lang w:val="fr-CA"/>
        </w:rPr>
        <w:t xml:space="preserve">menés au titre des alinéas </w:t>
      </w:r>
      <w:r w:rsidR="00960274" w:rsidRPr="00960274">
        <w:rPr>
          <w:lang w:val="fr-FR"/>
        </w:rPr>
        <w:t>d)</w:t>
      </w:r>
      <w:r w:rsidR="00960274">
        <w:rPr>
          <w:lang w:val="fr-FR"/>
        </w:rPr>
        <w:t xml:space="preserve"> à </w:t>
      </w:r>
      <w:r w:rsidR="00960274" w:rsidRPr="00960274">
        <w:rPr>
          <w:lang w:val="fr-FR"/>
        </w:rPr>
        <w:t xml:space="preserve">g) </w:t>
      </w:r>
      <w:r w:rsidR="00960274">
        <w:rPr>
          <w:lang w:val="fr-FR"/>
        </w:rPr>
        <w:t xml:space="preserve">ci-dessus </w:t>
      </w:r>
      <w:r w:rsidR="00960274">
        <w:rPr>
          <w:lang w:val="fr-CA"/>
        </w:rPr>
        <w:t>à</w:t>
      </w:r>
      <w:r w:rsidR="00A70BC7" w:rsidRPr="00A70BC7">
        <w:rPr>
          <w:lang w:val="fr-CA"/>
        </w:rPr>
        <w:t xml:space="preserve"> l’Organe subsidiaire chargé de fournir des avis scientifiques, techniques et technologiques à une réunion devant se tenir avant </w:t>
      </w:r>
      <w:proofErr w:type="gramStart"/>
      <w:r w:rsidR="00A70BC7" w:rsidRPr="00A70BC7">
        <w:rPr>
          <w:lang w:val="fr-CA"/>
        </w:rPr>
        <w:t>la dix</w:t>
      </w:r>
      <w:proofErr w:type="gramEnd"/>
      <w:r w:rsidR="007A6158">
        <w:rPr>
          <w:lang w:val="fr-CA"/>
        </w:rPr>
        <w:noBreakHyphen/>
      </w:r>
      <w:r w:rsidR="00A70BC7" w:rsidRPr="00A70BC7">
        <w:rPr>
          <w:lang w:val="fr-CA"/>
        </w:rPr>
        <w:t>huitième réunion de la Conférence des Parties</w:t>
      </w:r>
      <w:r w:rsidR="00EF5F1F">
        <w:rPr>
          <w:lang w:val="fr-CA"/>
        </w:rPr>
        <w:t>.</w:t>
      </w:r>
    </w:p>
    <w:p w14:paraId="7F847E45" w14:textId="77777777" w:rsidR="006309D2" w:rsidRDefault="006309D2" w:rsidP="006309D2">
      <w:pPr>
        <w:pStyle w:val="CBDNormalNoNumber"/>
        <w:tabs>
          <w:tab w:val="clear" w:pos="567"/>
        </w:tabs>
        <w:ind w:firstLine="567"/>
        <w:rPr>
          <w:lang w:val="fr-CA"/>
        </w:rPr>
      </w:pPr>
    </w:p>
    <w:p w14:paraId="1D897584" w14:textId="61C17399" w:rsidR="00A111D1" w:rsidRPr="00A70BC7" w:rsidRDefault="006309D2" w:rsidP="006309D2">
      <w:pPr>
        <w:pStyle w:val="CBDNormalNoNumber"/>
        <w:tabs>
          <w:tab w:val="clear" w:pos="567"/>
        </w:tabs>
        <w:ind w:firstLine="567"/>
        <w:rPr>
          <w:lang w:val="fr-CA"/>
        </w:rPr>
      </w:pPr>
      <w:r>
        <w:rPr>
          <w:lang w:val="fr-CA"/>
        </w:rPr>
        <w:tab/>
      </w:r>
      <w:r>
        <w:rPr>
          <w:lang w:val="fr-CA"/>
        </w:rPr>
        <w:tab/>
      </w:r>
      <w:r>
        <w:rPr>
          <w:lang w:val="fr-CA"/>
        </w:rPr>
        <w:tab/>
      </w:r>
      <w:r>
        <w:rPr>
          <w:lang w:val="fr-CA"/>
        </w:rPr>
        <w:tab/>
      </w:r>
      <w:r w:rsidR="00A111D1" w:rsidRPr="00A70BC7">
        <w:rPr>
          <w:lang w:val="fr-CA"/>
        </w:rPr>
        <w:t>__________</w:t>
      </w:r>
    </w:p>
    <w:sectPr w:rsidR="00A111D1" w:rsidRPr="00A70BC7"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94CF76" w14:textId="77777777" w:rsidR="007D66C3" w:rsidRPr="003F1A75" w:rsidRDefault="007D66C3" w:rsidP="00CF1848">
      <w:r w:rsidRPr="003F1A75">
        <w:separator/>
      </w:r>
    </w:p>
  </w:endnote>
  <w:endnote w:type="continuationSeparator" w:id="0">
    <w:p w14:paraId="7F0A558F" w14:textId="77777777" w:rsidR="007D66C3" w:rsidRPr="003F1A75" w:rsidRDefault="007D66C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E714D3" w14:textId="77777777" w:rsidR="007D66C3" w:rsidRPr="003F1A75" w:rsidRDefault="007D66C3" w:rsidP="00CF1848">
      <w:r w:rsidRPr="003F1A75">
        <w:separator/>
      </w:r>
    </w:p>
  </w:footnote>
  <w:footnote w:type="continuationSeparator" w:id="0">
    <w:p w14:paraId="5A0B44D2" w14:textId="77777777" w:rsidR="007D66C3" w:rsidRPr="003F1A75" w:rsidRDefault="007D66C3" w:rsidP="00CF1848">
      <w:r w:rsidRPr="003F1A75">
        <w:continuationSeparator/>
      </w:r>
    </w:p>
  </w:footnote>
  <w:footnote w:id="1">
    <w:p w14:paraId="05CFB479" w14:textId="77777777" w:rsidR="002F1180" w:rsidRPr="00FD2338" w:rsidRDefault="002F1180" w:rsidP="002F1180">
      <w:pPr>
        <w:pStyle w:val="FootnoteText"/>
        <w:rPr>
          <w:lang w:val="fr-FR"/>
        </w:rPr>
      </w:pPr>
      <w:r w:rsidRPr="00FD2338">
        <w:rPr>
          <w:rStyle w:val="FootnoteReference"/>
          <w:lang w:val="fr-FR"/>
        </w:rPr>
        <w:footnoteRef/>
      </w:r>
      <w:r w:rsidRPr="00FD2338">
        <w:rPr>
          <w:lang w:val="fr-FR"/>
        </w:rPr>
        <w:t xml:space="preserve"> Décision </w:t>
      </w:r>
      <w:hyperlink r:id="rId1" w:history="1">
        <w:r w:rsidRPr="00FD2338">
          <w:rPr>
            <w:rStyle w:val="Hyperlink"/>
            <w:lang w:val="fr-FR"/>
          </w:rPr>
          <w:t>15/4</w:t>
        </w:r>
      </w:hyperlink>
      <w:r w:rsidRPr="00FD2338">
        <w:rPr>
          <w:lang w:val="fr-FR"/>
        </w:rPr>
        <w:t>, annexe.</w:t>
      </w:r>
    </w:p>
  </w:footnote>
  <w:footnote w:id="2">
    <w:p w14:paraId="11AE5082" w14:textId="77777777" w:rsidR="002F1180" w:rsidRPr="00FD2338" w:rsidRDefault="002F1180" w:rsidP="002F1180">
      <w:pPr>
        <w:pStyle w:val="FootnoteText"/>
        <w:rPr>
          <w:lang w:val="fr-FR"/>
        </w:rPr>
      </w:pPr>
      <w:r w:rsidRPr="00FD2338">
        <w:rPr>
          <w:rStyle w:val="FootnoteReference"/>
          <w:lang w:val="fr-FR"/>
        </w:rPr>
        <w:footnoteRef/>
      </w:r>
      <w:r w:rsidRPr="00FD2338">
        <w:rPr>
          <w:lang w:val="fr-FR"/>
        </w:rPr>
        <w:t xml:space="preserve"> Décision </w:t>
      </w:r>
      <w:hyperlink r:id="rId2" w:history="1">
        <w:r w:rsidRPr="00FD2338">
          <w:rPr>
            <w:rStyle w:val="Hyperlink"/>
            <w:lang w:val="fr-FR"/>
          </w:rPr>
          <w:t>16/19</w:t>
        </w:r>
      </w:hyperlink>
      <w:r w:rsidRPr="00FD2338">
        <w:rPr>
          <w:lang w:val="fr-FR"/>
        </w:rPr>
        <w:t>, annexe.</w:t>
      </w:r>
    </w:p>
  </w:footnote>
  <w:footnote w:id="3">
    <w:p w14:paraId="26E7AE03" w14:textId="77777777" w:rsidR="00996CD6" w:rsidRPr="00FD2338" w:rsidRDefault="00996CD6" w:rsidP="00996CD6">
      <w:pPr>
        <w:pStyle w:val="FootnoteText"/>
        <w:rPr>
          <w:lang w:val="fr-FR"/>
        </w:rPr>
      </w:pPr>
      <w:r w:rsidRPr="00FD2338">
        <w:rPr>
          <w:rStyle w:val="FootnoteReference"/>
          <w:lang w:val="fr-FR"/>
        </w:rPr>
        <w:footnoteRef/>
      </w:r>
      <w:r w:rsidRPr="00FD2338">
        <w:rPr>
          <w:lang w:val="fr-FR"/>
        </w:rPr>
        <w:t xml:space="preserve"> Nations Unies, </w:t>
      </w:r>
      <w:r w:rsidRPr="00FD2338">
        <w:rPr>
          <w:i/>
          <w:iCs/>
          <w:lang w:val="fr-FR"/>
        </w:rPr>
        <w:t>Recueil des Traités</w:t>
      </w:r>
      <w:r w:rsidRPr="00FD2338">
        <w:rPr>
          <w:lang w:val="fr-FR"/>
        </w:rPr>
        <w:t>, vol. 1760, n</w:t>
      </w:r>
      <w:r w:rsidRPr="00FD2338">
        <w:rPr>
          <w:vertAlign w:val="superscript"/>
          <w:lang w:val="fr-FR"/>
        </w:rPr>
        <w:t>o</w:t>
      </w:r>
      <w:r w:rsidRPr="00FD2338">
        <w:rPr>
          <w:lang w:val="fr-FR"/>
        </w:rPr>
        <w:t> 30619.</w:t>
      </w:r>
    </w:p>
  </w:footnote>
  <w:footnote w:id="4">
    <w:p w14:paraId="5E7EB20C" w14:textId="77777777" w:rsidR="00AB22E3" w:rsidRPr="00303BC3" w:rsidRDefault="00AB22E3" w:rsidP="00AB22E3">
      <w:pPr>
        <w:pStyle w:val="FootnoteText"/>
        <w:rPr>
          <w:lang w:val="en-CA"/>
        </w:rPr>
      </w:pPr>
      <w:r w:rsidRPr="00FD2338">
        <w:rPr>
          <w:rStyle w:val="FootnoteReference"/>
          <w:lang w:val="fr-FR"/>
        </w:rPr>
        <w:footnoteRef/>
      </w:r>
      <w:r w:rsidRPr="00303BC3">
        <w:rPr>
          <w:lang w:val="en-CA"/>
        </w:rPr>
        <w:t xml:space="preserve"> </w:t>
      </w:r>
      <w:hyperlink r:id="rId3" w:history="1">
        <w:r w:rsidRPr="00303BC3">
          <w:rPr>
            <w:rStyle w:val="Hyperlink"/>
            <w:lang w:val="en-CA"/>
          </w:rPr>
          <w:t>CBD/COP/17/7</w:t>
        </w:r>
      </w:hyperlink>
      <w:r w:rsidRPr="00303BC3">
        <w:rPr>
          <w:lang w:val="en-CA"/>
        </w:rPr>
        <w:t>.</w:t>
      </w:r>
    </w:p>
  </w:footnote>
  <w:footnote w:id="5">
    <w:p w14:paraId="18BA5998" w14:textId="77777777" w:rsidR="00AB22E3" w:rsidRPr="00303BC3" w:rsidRDefault="00AB22E3" w:rsidP="00AB22E3">
      <w:pPr>
        <w:pStyle w:val="FootnoteText"/>
        <w:rPr>
          <w:lang w:val="en-CA"/>
        </w:rPr>
      </w:pPr>
      <w:r w:rsidRPr="00FD2338">
        <w:rPr>
          <w:rStyle w:val="FootnoteReference"/>
          <w:lang w:val="fr-FR"/>
        </w:rPr>
        <w:footnoteRef/>
      </w:r>
      <w:r w:rsidRPr="00303BC3">
        <w:rPr>
          <w:lang w:val="en-CA"/>
        </w:rPr>
        <w:t xml:space="preserve"> </w:t>
      </w:r>
      <w:hyperlink r:id="rId4" w:history="1">
        <w:r w:rsidRPr="00303BC3">
          <w:rPr>
            <w:rStyle w:val="Hyperlink"/>
            <w:lang w:val="en-CA"/>
          </w:rPr>
          <w:t>CBD/COP/17/INF/9</w:t>
        </w:r>
      </w:hyperlink>
      <w:r w:rsidRPr="00303BC3">
        <w:rPr>
          <w:lang w:val="en-CA"/>
        </w:rPr>
        <w:t>.</w:t>
      </w:r>
    </w:p>
  </w:footnote>
  <w:footnote w:id="6">
    <w:p w14:paraId="76D8F73B" w14:textId="77777777" w:rsidR="00AB22E3" w:rsidRPr="00303BC3" w:rsidRDefault="00AB22E3" w:rsidP="00AB22E3">
      <w:pPr>
        <w:pStyle w:val="FootnoteText"/>
        <w:rPr>
          <w:lang w:val="en-CA"/>
        </w:rPr>
      </w:pPr>
      <w:r w:rsidRPr="00FD2338">
        <w:rPr>
          <w:rStyle w:val="FootnoteReference"/>
          <w:lang w:val="fr-FR"/>
        </w:rPr>
        <w:footnoteRef/>
      </w:r>
      <w:r w:rsidRPr="00303BC3">
        <w:rPr>
          <w:lang w:val="en-CA"/>
        </w:rPr>
        <w:t xml:space="preserve"> </w:t>
      </w:r>
      <w:hyperlink r:id="rId5" w:history="1">
        <w:r w:rsidRPr="00303BC3">
          <w:rPr>
            <w:rStyle w:val="Hyperlink"/>
            <w:lang w:val="en-CA"/>
          </w:rPr>
          <w:t>CBD/COP/17/INF/6</w:t>
        </w:r>
      </w:hyperlink>
      <w:r w:rsidRPr="00303BC3">
        <w:rPr>
          <w:lang w:val="en-CA"/>
        </w:rPr>
        <w:t>.</w:t>
      </w:r>
    </w:p>
  </w:footnote>
  <w:footnote w:id="7">
    <w:p w14:paraId="0E13C524" w14:textId="6B4287F6" w:rsidR="00EA591D" w:rsidRPr="00C0254C" w:rsidRDefault="00EA591D" w:rsidP="00EA591D">
      <w:pPr>
        <w:pStyle w:val="FootnoteText"/>
        <w:rPr>
          <w:lang w:val="fr-FR"/>
        </w:rPr>
      </w:pPr>
      <w:r w:rsidRPr="00FD2338">
        <w:rPr>
          <w:rStyle w:val="FootnoteReference"/>
          <w:lang w:val="fr-FR"/>
        </w:rPr>
        <w:footnoteRef/>
      </w:r>
      <w:r w:rsidRPr="00C0254C">
        <w:rPr>
          <w:lang w:val="fr-FR"/>
        </w:rPr>
        <w:t xml:space="preserve"> </w:t>
      </w:r>
      <w:r w:rsidR="00C0254C" w:rsidRPr="00C0254C">
        <w:rPr>
          <w:lang w:val="fr-FR"/>
        </w:rPr>
        <w:t>Nations Unies</w:t>
      </w:r>
      <w:r w:rsidR="00C0254C" w:rsidRPr="00C0254C">
        <w:rPr>
          <w:lang w:val="fr-FR"/>
        </w:rPr>
        <w:t xml:space="preserve">, </w:t>
      </w:r>
      <w:r w:rsidR="00C0254C" w:rsidRPr="00C0254C">
        <w:rPr>
          <w:i/>
          <w:iCs/>
          <w:lang w:val="fr-FR"/>
        </w:rPr>
        <w:t>Recueil des Traités</w:t>
      </w:r>
      <w:r w:rsidR="00C0254C" w:rsidRPr="00C0254C">
        <w:rPr>
          <w:lang w:val="fr-FR"/>
        </w:rPr>
        <w:t xml:space="preserve">, vol. 3156, </w:t>
      </w:r>
      <w:r w:rsidR="00C0254C">
        <w:rPr>
          <w:lang w:val="fr-FR"/>
        </w:rPr>
        <w:t>n°</w:t>
      </w:r>
      <w:r w:rsidR="00C0254C" w:rsidRPr="00C0254C">
        <w:rPr>
          <w:lang w:val="fr-FR"/>
        </w:rPr>
        <w:t xml:space="preserve"> 54113</w:t>
      </w:r>
    </w:p>
  </w:footnote>
  <w:footnote w:id="8">
    <w:p w14:paraId="5EFA7D10" w14:textId="2D654858" w:rsidR="00E5552C" w:rsidRPr="00FD2338" w:rsidRDefault="00E5552C" w:rsidP="00C0254C">
      <w:pPr>
        <w:pStyle w:val="FootnoteText"/>
        <w:rPr>
          <w:lang w:val="fr-FR"/>
        </w:rPr>
      </w:pPr>
      <w:r w:rsidRPr="00FD2338">
        <w:rPr>
          <w:rStyle w:val="FootnoteReference"/>
          <w:lang w:val="fr-FR"/>
        </w:rPr>
        <w:footnoteRef/>
      </w:r>
      <w:r w:rsidRPr="00FD2338">
        <w:rPr>
          <w:lang w:val="fr-FR"/>
        </w:rPr>
        <w:t xml:space="preserve"> </w:t>
      </w:r>
      <w:r w:rsidR="00C0254C">
        <w:rPr>
          <w:lang w:val="fr-FR"/>
        </w:rPr>
        <w:t xml:space="preserve">Comme suite à l’alinéa </w:t>
      </w:r>
      <w:r w:rsidR="00FD2338">
        <w:rPr>
          <w:lang w:val="fr-FR"/>
        </w:rPr>
        <w:t xml:space="preserve">a) </w:t>
      </w:r>
      <w:r w:rsidR="00C0254C">
        <w:rPr>
          <w:lang w:val="fr-FR"/>
        </w:rPr>
        <w:t xml:space="preserve">du paragraphe 13 </w:t>
      </w:r>
      <w:r w:rsidR="00FD2338">
        <w:rPr>
          <w:lang w:val="fr-FR"/>
        </w:rPr>
        <w:t>de la décision</w:t>
      </w:r>
      <w:r w:rsidR="00396386">
        <w:rPr>
          <w:lang w:val="fr-FR"/>
        </w:rPr>
        <w:t> </w:t>
      </w:r>
      <w:hyperlink r:id="rId6" w:history="1">
        <w:r w:rsidR="00C0254C" w:rsidRPr="00C0254C">
          <w:rPr>
            <w:rStyle w:val="Hyperlink"/>
            <w:lang w:val="fr-FR"/>
          </w:rPr>
          <w:t>14/4</w:t>
        </w:r>
      </w:hyperlink>
      <w:r w:rsidR="00C0254C" w:rsidRPr="00C0254C">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7D691" w14:textId="67DDE997" w:rsidR="00534681" w:rsidRPr="003F1A75" w:rsidRDefault="00E5552C" w:rsidP="007C4951">
    <w:pPr>
      <w:pStyle w:val="Header"/>
      <w:spacing w:after="240"/>
      <w:rPr>
        <w:szCs w:val="20"/>
      </w:rPr>
    </w:pPr>
    <w:r w:rsidRPr="00303BC3">
      <w:rPr>
        <w:noProof/>
        <w:lang w:val="en-CA"/>
      </w:rPr>
      <w:t>CBD/COP/17/</w:t>
    </w:r>
    <w:r w:rsidR="00C0254C">
      <w:rPr>
        <w:noProof/>
        <w:lang w:val="en-CA"/>
      </w:rPr>
      <w:t>L.12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67CF65" w14:textId="0CCB7336" w:rsidR="009505C9" w:rsidRPr="00FF23F3" w:rsidRDefault="00FF23F3" w:rsidP="00FF23F3">
    <w:pPr>
      <w:pStyle w:val="Header"/>
      <w:spacing w:after="240"/>
      <w:jc w:val="right"/>
      <w:rPr>
        <w:szCs w:val="20"/>
      </w:rPr>
    </w:pPr>
    <w:r w:rsidRPr="00303BC3">
      <w:rPr>
        <w:noProof/>
        <w:lang w:val="en-CA"/>
      </w:rPr>
      <w:t>CBD/COP/17/WG.II/CRP.6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A1333B"/>
    <w:multiLevelType w:val="hybridMultilevel"/>
    <w:tmpl w:val="00948CB0"/>
    <w:lvl w:ilvl="0" w:tplc="655A8D7A">
      <w:start w:val="1"/>
      <w:numFmt w:val="lowerRoman"/>
      <w:lvlText w:val="(%1)"/>
      <w:lvlJc w:val="left"/>
      <w:pPr>
        <w:ind w:left="1827" w:hanging="72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1" w15:restartNumberingAfterBreak="0">
    <w:nsid w:val="1ED873EB"/>
    <w:multiLevelType w:val="hybridMultilevel"/>
    <w:tmpl w:val="1208FB76"/>
    <w:lvl w:ilvl="0" w:tplc="3C4A5688">
      <w:numFmt w:val="decimal"/>
      <w:lvlText w:val="%1."/>
      <w:lvlJc w:val="left"/>
      <w:pPr>
        <w:ind w:left="1521" w:hanging="360"/>
      </w:pPr>
      <w:rPr>
        <w:rFonts w:hint="default"/>
      </w:rPr>
    </w:lvl>
    <w:lvl w:ilvl="1" w:tplc="04090019" w:tentative="1">
      <w:start w:val="1"/>
      <w:numFmt w:val="lowerLetter"/>
      <w:lvlText w:val="%2."/>
      <w:lvlJc w:val="left"/>
      <w:pPr>
        <w:ind w:left="2241" w:hanging="360"/>
      </w:pPr>
    </w:lvl>
    <w:lvl w:ilvl="2" w:tplc="0409001B" w:tentative="1">
      <w:start w:val="1"/>
      <w:numFmt w:val="lowerRoman"/>
      <w:lvlText w:val="%3."/>
      <w:lvlJc w:val="right"/>
      <w:pPr>
        <w:ind w:left="2961" w:hanging="180"/>
      </w:pPr>
    </w:lvl>
    <w:lvl w:ilvl="3" w:tplc="0409000F" w:tentative="1">
      <w:start w:val="1"/>
      <w:numFmt w:val="decimal"/>
      <w:lvlText w:val="%4."/>
      <w:lvlJc w:val="left"/>
      <w:pPr>
        <w:ind w:left="3681" w:hanging="360"/>
      </w:pPr>
    </w:lvl>
    <w:lvl w:ilvl="4" w:tplc="04090019" w:tentative="1">
      <w:start w:val="1"/>
      <w:numFmt w:val="lowerLetter"/>
      <w:lvlText w:val="%5."/>
      <w:lvlJc w:val="left"/>
      <w:pPr>
        <w:ind w:left="4401" w:hanging="360"/>
      </w:pPr>
    </w:lvl>
    <w:lvl w:ilvl="5" w:tplc="0409001B" w:tentative="1">
      <w:start w:val="1"/>
      <w:numFmt w:val="lowerRoman"/>
      <w:lvlText w:val="%6."/>
      <w:lvlJc w:val="right"/>
      <w:pPr>
        <w:ind w:left="5121" w:hanging="180"/>
      </w:pPr>
    </w:lvl>
    <w:lvl w:ilvl="6" w:tplc="0409000F" w:tentative="1">
      <w:start w:val="1"/>
      <w:numFmt w:val="decimal"/>
      <w:lvlText w:val="%7."/>
      <w:lvlJc w:val="left"/>
      <w:pPr>
        <w:ind w:left="5841" w:hanging="360"/>
      </w:pPr>
    </w:lvl>
    <w:lvl w:ilvl="7" w:tplc="04090019" w:tentative="1">
      <w:start w:val="1"/>
      <w:numFmt w:val="lowerLetter"/>
      <w:lvlText w:val="%8."/>
      <w:lvlJc w:val="left"/>
      <w:pPr>
        <w:ind w:left="6561" w:hanging="360"/>
      </w:pPr>
    </w:lvl>
    <w:lvl w:ilvl="8" w:tplc="0409001B" w:tentative="1">
      <w:start w:val="1"/>
      <w:numFmt w:val="lowerRoman"/>
      <w:lvlText w:val="%9."/>
      <w:lvlJc w:val="right"/>
      <w:pPr>
        <w:ind w:left="7281"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209685852">
    <w:abstractNumId w:val="0"/>
  </w:num>
  <w:num w:numId="9" w16cid:durableId="539166366">
    <w:abstractNumId w:val="1"/>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6A57"/>
    <w:rsid w:val="00006D59"/>
    <w:rsid w:val="000076A5"/>
    <w:rsid w:val="00012B51"/>
    <w:rsid w:val="00015778"/>
    <w:rsid w:val="00021844"/>
    <w:rsid w:val="00025018"/>
    <w:rsid w:val="00034DAC"/>
    <w:rsid w:val="0004675A"/>
    <w:rsid w:val="0005091C"/>
    <w:rsid w:val="00061EA2"/>
    <w:rsid w:val="0007171B"/>
    <w:rsid w:val="00071832"/>
    <w:rsid w:val="00073687"/>
    <w:rsid w:val="00083674"/>
    <w:rsid w:val="000A5F24"/>
    <w:rsid w:val="000A6810"/>
    <w:rsid w:val="000B0723"/>
    <w:rsid w:val="000B3A7A"/>
    <w:rsid w:val="000B42EC"/>
    <w:rsid w:val="000D083A"/>
    <w:rsid w:val="000D0F68"/>
    <w:rsid w:val="000D2482"/>
    <w:rsid w:val="000D31CA"/>
    <w:rsid w:val="000D77D2"/>
    <w:rsid w:val="000E2B19"/>
    <w:rsid w:val="000E4B5E"/>
    <w:rsid w:val="000E61BD"/>
    <w:rsid w:val="000E673A"/>
    <w:rsid w:val="000F1CDA"/>
    <w:rsid w:val="000F51D7"/>
    <w:rsid w:val="000F6945"/>
    <w:rsid w:val="000F74F5"/>
    <w:rsid w:val="000F7684"/>
    <w:rsid w:val="000F78FC"/>
    <w:rsid w:val="001010B4"/>
    <w:rsid w:val="001031DF"/>
    <w:rsid w:val="00105372"/>
    <w:rsid w:val="001054A6"/>
    <w:rsid w:val="0010669D"/>
    <w:rsid w:val="001078A1"/>
    <w:rsid w:val="00123226"/>
    <w:rsid w:val="00124C74"/>
    <w:rsid w:val="001312AD"/>
    <w:rsid w:val="00131E7A"/>
    <w:rsid w:val="00134846"/>
    <w:rsid w:val="0013556D"/>
    <w:rsid w:val="00137278"/>
    <w:rsid w:val="00142EA0"/>
    <w:rsid w:val="001471CB"/>
    <w:rsid w:val="00150D89"/>
    <w:rsid w:val="00155BB9"/>
    <w:rsid w:val="001648EA"/>
    <w:rsid w:val="00165879"/>
    <w:rsid w:val="0016746B"/>
    <w:rsid w:val="00172AF6"/>
    <w:rsid w:val="00176CEE"/>
    <w:rsid w:val="00186DD8"/>
    <w:rsid w:val="001871D1"/>
    <w:rsid w:val="00193DF8"/>
    <w:rsid w:val="001A35EC"/>
    <w:rsid w:val="001A7538"/>
    <w:rsid w:val="001B13FE"/>
    <w:rsid w:val="001B7363"/>
    <w:rsid w:val="001E0CD7"/>
    <w:rsid w:val="001E2FE5"/>
    <w:rsid w:val="001E54B1"/>
    <w:rsid w:val="001F352D"/>
    <w:rsid w:val="001F3D70"/>
    <w:rsid w:val="001F5269"/>
    <w:rsid w:val="001F7CE7"/>
    <w:rsid w:val="00200EC4"/>
    <w:rsid w:val="00214629"/>
    <w:rsid w:val="002179F0"/>
    <w:rsid w:val="00223F43"/>
    <w:rsid w:val="00224386"/>
    <w:rsid w:val="00226654"/>
    <w:rsid w:val="00227D0F"/>
    <w:rsid w:val="002319E1"/>
    <w:rsid w:val="002327CC"/>
    <w:rsid w:val="00235A34"/>
    <w:rsid w:val="0023712B"/>
    <w:rsid w:val="00240EE6"/>
    <w:rsid w:val="00241CFB"/>
    <w:rsid w:val="002503AC"/>
    <w:rsid w:val="00251F43"/>
    <w:rsid w:val="00254EB5"/>
    <w:rsid w:val="002570D4"/>
    <w:rsid w:val="002624E5"/>
    <w:rsid w:val="00263B7B"/>
    <w:rsid w:val="0028147D"/>
    <w:rsid w:val="00297467"/>
    <w:rsid w:val="002B2A0B"/>
    <w:rsid w:val="002C1DE9"/>
    <w:rsid w:val="002D003B"/>
    <w:rsid w:val="002D3E58"/>
    <w:rsid w:val="002D4CA9"/>
    <w:rsid w:val="002D7F8F"/>
    <w:rsid w:val="002E5239"/>
    <w:rsid w:val="002E6C7C"/>
    <w:rsid w:val="002F1180"/>
    <w:rsid w:val="002F6E18"/>
    <w:rsid w:val="003008FE"/>
    <w:rsid w:val="0030169D"/>
    <w:rsid w:val="00301E60"/>
    <w:rsid w:val="00303BC3"/>
    <w:rsid w:val="00304E63"/>
    <w:rsid w:val="003060EB"/>
    <w:rsid w:val="00312D95"/>
    <w:rsid w:val="0031474F"/>
    <w:rsid w:val="003153EB"/>
    <w:rsid w:val="0032136E"/>
    <w:rsid w:val="00321985"/>
    <w:rsid w:val="0032298C"/>
    <w:rsid w:val="00322CD4"/>
    <w:rsid w:val="00327C9C"/>
    <w:rsid w:val="00337BA3"/>
    <w:rsid w:val="00340CDB"/>
    <w:rsid w:val="00342FAC"/>
    <w:rsid w:val="00346076"/>
    <w:rsid w:val="00351205"/>
    <w:rsid w:val="00354EA0"/>
    <w:rsid w:val="00355503"/>
    <w:rsid w:val="00364138"/>
    <w:rsid w:val="003671F3"/>
    <w:rsid w:val="003679C5"/>
    <w:rsid w:val="00372F74"/>
    <w:rsid w:val="003760EE"/>
    <w:rsid w:val="00391D80"/>
    <w:rsid w:val="00396386"/>
    <w:rsid w:val="003A038E"/>
    <w:rsid w:val="003A165F"/>
    <w:rsid w:val="003A3511"/>
    <w:rsid w:val="003A5273"/>
    <w:rsid w:val="003A7E0B"/>
    <w:rsid w:val="003B3C89"/>
    <w:rsid w:val="003B5864"/>
    <w:rsid w:val="003B5BD9"/>
    <w:rsid w:val="003C0515"/>
    <w:rsid w:val="003C7D1E"/>
    <w:rsid w:val="003D29EE"/>
    <w:rsid w:val="003D4FEB"/>
    <w:rsid w:val="003E4827"/>
    <w:rsid w:val="003F1644"/>
    <w:rsid w:val="003F1A75"/>
    <w:rsid w:val="003F6FBE"/>
    <w:rsid w:val="003F7224"/>
    <w:rsid w:val="004051E6"/>
    <w:rsid w:val="00411A7C"/>
    <w:rsid w:val="0041380D"/>
    <w:rsid w:val="00422E8B"/>
    <w:rsid w:val="00427782"/>
    <w:rsid w:val="00427D21"/>
    <w:rsid w:val="004308AD"/>
    <w:rsid w:val="004331D9"/>
    <w:rsid w:val="0043378A"/>
    <w:rsid w:val="0044295A"/>
    <w:rsid w:val="00446816"/>
    <w:rsid w:val="00447F4A"/>
    <w:rsid w:val="00451FF4"/>
    <w:rsid w:val="00452ED5"/>
    <w:rsid w:val="0045568D"/>
    <w:rsid w:val="00456F67"/>
    <w:rsid w:val="00457D8C"/>
    <w:rsid w:val="00462C79"/>
    <w:rsid w:val="00462C82"/>
    <w:rsid w:val="004644C2"/>
    <w:rsid w:val="00465D49"/>
    <w:rsid w:val="00467F9C"/>
    <w:rsid w:val="004720F5"/>
    <w:rsid w:val="0047695A"/>
    <w:rsid w:val="00477DF2"/>
    <w:rsid w:val="00485079"/>
    <w:rsid w:val="00485C5A"/>
    <w:rsid w:val="00490A49"/>
    <w:rsid w:val="004920F9"/>
    <w:rsid w:val="00493EE8"/>
    <w:rsid w:val="004A5144"/>
    <w:rsid w:val="004B3A61"/>
    <w:rsid w:val="004D15B8"/>
    <w:rsid w:val="004D68C8"/>
    <w:rsid w:val="004D7DEA"/>
    <w:rsid w:val="004F0600"/>
    <w:rsid w:val="004F09FF"/>
    <w:rsid w:val="004F2D73"/>
    <w:rsid w:val="004F44F5"/>
    <w:rsid w:val="00505824"/>
    <w:rsid w:val="0051006C"/>
    <w:rsid w:val="005124D2"/>
    <w:rsid w:val="00513163"/>
    <w:rsid w:val="00521431"/>
    <w:rsid w:val="00523B7C"/>
    <w:rsid w:val="00534681"/>
    <w:rsid w:val="00541F0B"/>
    <w:rsid w:val="00542064"/>
    <w:rsid w:val="00543714"/>
    <w:rsid w:val="00551B8D"/>
    <w:rsid w:val="00552A49"/>
    <w:rsid w:val="0056068E"/>
    <w:rsid w:val="00560FB3"/>
    <w:rsid w:val="00561FD8"/>
    <w:rsid w:val="00563442"/>
    <w:rsid w:val="0056348E"/>
    <w:rsid w:val="00565B42"/>
    <w:rsid w:val="00577C36"/>
    <w:rsid w:val="00577C4C"/>
    <w:rsid w:val="005838FD"/>
    <w:rsid w:val="00587689"/>
    <w:rsid w:val="005925A0"/>
    <w:rsid w:val="00597244"/>
    <w:rsid w:val="005A3BBF"/>
    <w:rsid w:val="005A47FC"/>
    <w:rsid w:val="005B26BB"/>
    <w:rsid w:val="005B35E2"/>
    <w:rsid w:val="005C0195"/>
    <w:rsid w:val="005C4CE6"/>
    <w:rsid w:val="005C68B5"/>
    <w:rsid w:val="005E0FCD"/>
    <w:rsid w:val="005E3667"/>
    <w:rsid w:val="005F10CB"/>
    <w:rsid w:val="0060142C"/>
    <w:rsid w:val="006122BA"/>
    <w:rsid w:val="00616782"/>
    <w:rsid w:val="006309D2"/>
    <w:rsid w:val="00631C01"/>
    <w:rsid w:val="00632A27"/>
    <w:rsid w:val="00632F82"/>
    <w:rsid w:val="00633DC5"/>
    <w:rsid w:val="00640F2B"/>
    <w:rsid w:val="0064121C"/>
    <w:rsid w:val="00643FFB"/>
    <w:rsid w:val="006478BF"/>
    <w:rsid w:val="00663784"/>
    <w:rsid w:val="00663998"/>
    <w:rsid w:val="00665310"/>
    <w:rsid w:val="0066799C"/>
    <w:rsid w:val="00671C3B"/>
    <w:rsid w:val="0067327B"/>
    <w:rsid w:val="0069371A"/>
    <w:rsid w:val="006940E0"/>
    <w:rsid w:val="006A36D3"/>
    <w:rsid w:val="006A73C1"/>
    <w:rsid w:val="006B2290"/>
    <w:rsid w:val="006C7E9C"/>
    <w:rsid w:val="006D440B"/>
    <w:rsid w:val="006D5DFD"/>
    <w:rsid w:val="006D6B90"/>
    <w:rsid w:val="006E5E52"/>
    <w:rsid w:val="006E7BE2"/>
    <w:rsid w:val="00703C99"/>
    <w:rsid w:val="007048B9"/>
    <w:rsid w:val="00710ADB"/>
    <w:rsid w:val="0071566A"/>
    <w:rsid w:val="00717D88"/>
    <w:rsid w:val="00721CB2"/>
    <w:rsid w:val="00726A43"/>
    <w:rsid w:val="00740B6F"/>
    <w:rsid w:val="00761A81"/>
    <w:rsid w:val="0077161F"/>
    <w:rsid w:val="00782FF2"/>
    <w:rsid w:val="007850C6"/>
    <w:rsid w:val="00786056"/>
    <w:rsid w:val="00791B26"/>
    <w:rsid w:val="007942D3"/>
    <w:rsid w:val="007A143E"/>
    <w:rsid w:val="007A230E"/>
    <w:rsid w:val="007A46BA"/>
    <w:rsid w:val="007A54D4"/>
    <w:rsid w:val="007A6158"/>
    <w:rsid w:val="007A76C2"/>
    <w:rsid w:val="007B2099"/>
    <w:rsid w:val="007B5B19"/>
    <w:rsid w:val="007B6C09"/>
    <w:rsid w:val="007B7741"/>
    <w:rsid w:val="007C0330"/>
    <w:rsid w:val="007C26CE"/>
    <w:rsid w:val="007C36A5"/>
    <w:rsid w:val="007C4951"/>
    <w:rsid w:val="007D66C3"/>
    <w:rsid w:val="007D7C11"/>
    <w:rsid w:val="007E09DA"/>
    <w:rsid w:val="007E0F8A"/>
    <w:rsid w:val="007E13F9"/>
    <w:rsid w:val="007E478E"/>
    <w:rsid w:val="007E6C48"/>
    <w:rsid w:val="007F718D"/>
    <w:rsid w:val="00801FAD"/>
    <w:rsid w:val="00806767"/>
    <w:rsid w:val="00806BF7"/>
    <w:rsid w:val="008072F7"/>
    <w:rsid w:val="008142EF"/>
    <w:rsid w:val="008178B6"/>
    <w:rsid w:val="00817D5B"/>
    <w:rsid w:val="0082198B"/>
    <w:rsid w:val="0082438A"/>
    <w:rsid w:val="008312A0"/>
    <w:rsid w:val="00832056"/>
    <w:rsid w:val="00832628"/>
    <w:rsid w:val="008476C9"/>
    <w:rsid w:val="00854748"/>
    <w:rsid w:val="0085696F"/>
    <w:rsid w:val="0085723C"/>
    <w:rsid w:val="00863EA6"/>
    <w:rsid w:val="00864069"/>
    <w:rsid w:val="00864477"/>
    <w:rsid w:val="00865B74"/>
    <w:rsid w:val="00866063"/>
    <w:rsid w:val="008705AD"/>
    <w:rsid w:val="0087065A"/>
    <w:rsid w:val="00874B0D"/>
    <w:rsid w:val="00881729"/>
    <w:rsid w:val="0088525D"/>
    <w:rsid w:val="008902DC"/>
    <w:rsid w:val="00894621"/>
    <w:rsid w:val="0089574A"/>
    <w:rsid w:val="008971FB"/>
    <w:rsid w:val="008974F0"/>
    <w:rsid w:val="00897DE6"/>
    <w:rsid w:val="008A1312"/>
    <w:rsid w:val="008A1499"/>
    <w:rsid w:val="008A1805"/>
    <w:rsid w:val="008B012A"/>
    <w:rsid w:val="008B7DBD"/>
    <w:rsid w:val="008C07DF"/>
    <w:rsid w:val="008D4F33"/>
    <w:rsid w:val="008D59D8"/>
    <w:rsid w:val="008E1034"/>
    <w:rsid w:val="008F2791"/>
    <w:rsid w:val="008F3AF0"/>
    <w:rsid w:val="008F781C"/>
    <w:rsid w:val="008F7D1C"/>
    <w:rsid w:val="00906E17"/>
    <w:rsid w:val="00911174"/>
    <w:rsid w:val="00914317"/>
    <w:rsid w:val="009248A8"/>
    <w:rsid w:val="009271CB"/>
    <w:rsid w:val="00930BA1"/>
    <w:rsid w:val="0093169E"/>
    <w:rsid w:val="00932D07"/>
    <w:rsid w:val="009505C9"/>
    <w:rsid w:val="00950752"/>
    <w:rsid w:val="00953C88"/>
    <w:rsid w:val="00960274"/>
    <w:rsid w:val="00960A6F"/>
    <w:rsid w:val="009630CA"/>
    <w:rsid w:val="0096351A"/>
    <w:rsid w:val="00966424"/>
    <w:rsid w:val="00970C49"/>
    <w:rsid w:val="00971CF2"/>
    <w:rsid w:val="00972BEC"/>
    <w:rsid w:val="00975A7C"/>
    <w:rsid w:val="009769BB"/>
    <w:rsid w:val="00976A2F"/>
    <w:rsid w:val="00977085"/>
    <w:rsid w:val="0099378A"/>
    <w:rsid w:val="009956D1"/>
    <w:rsid w:val="00996CD6"/>
    <w:rsid w:val="00996DAC"/>
    <w:rsid w:val="009A47C9"/>
    <w:rsid w:val="009B4A57"/>
    <w:rsid w:val="009B5574"/>
    <w:rsid w:val="009B77BA"/>
    <w:rsid w:val="009C2DE6"/>
    <w:rsid w:val="009C5721"/>
    <w:rsid w:val="009D3A3F"/>
    <w:rsid w:val="009E1D6E"/>
    <w:rsid w:val="00A039D9"/>
    <w:rsid w:val="00A0457B"/>
    <w:rsid w:val="00A10ACF"/>
    <w:rsid w:val="00A111D1"/>
    <w:rsid w:val="00A13D35"/>
    <w:rsid w:val="00A2249C"/>
    <w:rsid w:val="00A32081"/>
    <w:rsid w:val="00A37663"/>
    <w:rsid w:val="00A40063"/>
    <w:rsid w:val="00A43A61"/>
    <w:rsid w:val="00A47BBC"/>
    <w:rsid w:val="00A50F89"/>
    <w:rsid w:val="00A52420"/>
    <w:rsid w:val="00A52B9F"/>
    <w:rsid w:val="00A542D7"/>
    <w:rsid w:val="00A54C6E"/>
    <w:rsid w:val="00A617A7"/>
    <w:rsid w:val="00A62A56"/>
    <w:rsid w:val="00A65BF4"/>
    <w:rsid w:val="00A70BC7"/>
    <w:rsid w:val="00AA6F92"/>
    <w:rsid w:val="00AA73D1"/>
    <w:rsid w:val="00AA79B5"/>
    <w:rsid w:val="00AB0933"/>
    <w:rsid w:val="00AB1884"/>
    <w:rsid w:val="00AB22E3"/>
    <w:rsid w:val="00AB3A4D"/>
    <w:rsid w:val="00AB6934"/>
    <w:rsid w:val="00AD1369"/>
    <w:rsid w:val="00AD13B8"/>
    <w:rsid w:val="00AD43E5"/>
    <w:rsid w:val="00AD46B2"/>
    <w:rsid w:val="00AE0AC0"/>
    <w:rsid w:val="00AE3905"/>
    <w:rsid w:val="00AF1218"/>
    <w:rsid w:val="00AF42DE"/>
    <w:rsid w:val="00B023BF"/>
    <w:rsid w:val="00B049F5"/>
    <w:rsid w:val="00B10CD9"/>
    <w:rsid w:val="00B26C31"/>
    <w:rsid w:val="00B321DD"/>
    <w:rsid w:val="00B3369F"/>
    <w:rsid w:val="00B42886"/>
    <w:rsid w:val="00B43259"/>
    <w:rsid w:val="00B434FA"/>
    <w:rsid w:val="00B44D46"/>
    <w:rsid w:val="00B50FAE"/>
    <w:rsid w:val="00B512E1"/>
    <w:rsid w:val="00B5152B"/>
    <w:rsid w:val="00B51FC6"/>
    <w:rsid w:val="00B56865"/>
    <w:rsid w:val="00B641EC"/>
    <w:rsid w:val="00B70F5F"/>
    <w:rsid w:val="00B741CF"/>
    <w:rsid w:val="00B74E30"/>
    <w:rsid w:val="00B817F8"/>
    <w:rsid w:val="00B81933"/>
    <w:rsid w:val="00B93613"/>
    <w:rsid w:val="00B94DF2"/>
    <w:rsid w:val="00B94E6C"/>
    <w:rsid w:val="00B94EA3"/>
    <w:rsid w:val="00B97F9A"/>
    <w:rsid w:val="00BA0763"/>
    <w:rsid w:val="00BA192F"/>
    <w:rsid w:val="00BB2A79"/>
    <w:rsid w:val="00BB4606"/>
    <w:rsid w:val="00BB7105"/>
    <w:rsid w:val="00BB7B32"/>
    <w:rsid w:val="00BC7A49"/>
    <w:rsid w:val="00BE094A"/>
    <w:rsid w:val="00BE1D51"/>
    <w:rsid w:val="00BE48C3"/>
    <w:rsid w:val="00BF54CA"/>
    <w:rsid w:val="00BF6A9C"/>
    <w:rsid w:val="00C0254C"/>
    <w:rsid w:val="00C046E9"/>
    <w:rsid w:val="00C07658"/>
    <w:rsid w:val="00C2193A"/>
    <w:rsid w:val="00C238E9"/>
    <w:rsid w:val="00C23D2F"/>
    <w:rsid w:val="00C25EB6"/>
    <w:rsid w:val="00C3076B"/>
    <w:rsid w:val="00C330B9"/>
    <w:rsid w:val="00C33DC5"/>
    <w:rsid w:val="00C443BD"/>
    <w:rsid w:val="00C451C5"/>
    <w:rsid w:val="00C47B9B"/>
    <w:rsid w:val="00C54533"/>
    <w:rsid w:val="00C624AA"/>
    <w:rsid w:val="00C62C9A"/>
    <w:rsid w:val="00C6511D"/>
    <w:rsid w:val="00C66340"/>
    <w:rsid w:val="00C74768"/>
    <w:rsid w:val="00C77173"/>
    <w:rsid w:val="00C83798"/>
    <w:rsid w:val="00C8794E"/>
    <w:rsid w:val="00C9161D"/>
    <w:rsid w:val="00C965FC"/>
    <w:rsid w:val="00CA0C1D"/>
    <w:rsid w:val="00CA5A1E"/>
    <w:rsid w:val="00CA63AD"/>
    <w:rsid w:val="00CB048A"/>
    <w:rsid w:val="00CC1032"/>
    <w:rsid w:val="00CC1AEE"/>
    <w:rsid w:val="00CE06EB"/>
    <w:rsid w:val="00CF01D0"/>
    <w:rsid w:val="00CF1848"/>
    <w:rsid w:val="00D079D8"/>
    <w:rsid w:val="00D07F5B"/>
    <w:rsid w:val="00D12044"/>
    <w:rsid w:val="00D16CA7"/>
    <w:rsid w:val="00D170D9"/>
    <w:rsid w:val="00D31CE5"/>
    <w:rsid w:val="00D33EFC"/>
    <w:rsid w:val="00D372B0"/>
    <w:rsid w:val="00D376B5"/>
    <w:rsid w:val="00D406B0"/>
    <w:rsid w:val="00D40DBC"/>
    <w:rsid w:val="00D42AD1"/>
    <w:rsid w:val="00D44320"/>
    <w:rsid w:val="00D44395"/>
    <w:rsid w:val="00D453E6"/>
    <w:rsid w:val="00D53A19"/>
    <w:rsid w:val="00D61C85"/>
    <w:rsid w:val="00D62A14"/>
    <w:rsid w:val="00D752F0"/>
    <w:rsid w:val="00D753E0"/>
    <w:rsid w:val="00D75CA6"/>
    <w:rsid w:val="00D76A18"/>
    <w:rsid w:val="00D80849"/>
    <w:rsid w:val="00D8085F"/>
    <w:rsid w:val="00D80BC4"/>
    <w:rsid w:val="00D81EBD"/>
    <w:rsid w:val="00D82E8F"/>
    <w:rsid w:val="00D91941"/>
    <w:rsid w:val="00DA2293"/>
    <w:rsid w:val="00DB1C3A"/>
    <w:rsid w:val="00DB553F"/>
    <w:rsid w:val="00DB5E0F"/>
    <w:rsid w:val="00DD118C"/>
    <w:rsid w:val="00DD425A"/>
    <w:rsid w:val="00DD5037"/>
    <w:rsid w:val="00DE6CE6"/>
    <w:rsid w:val="00DE765C"/>
    <w:rsid w:val="00DF1D55"/>
    <w:rsid w:val="00DF2BF3"/>
    <w:rsid w:val="00DF2DA0"/>
    <w:rsid w:val="00DF3A7D"/>
    <w:rsid w:val="00E0005F"/>
    <w:rsid w:val="00E23930"/>
    <w:rsid w:val="00E40B8F"/>
    <w:rsid w:val="00E42155"/>
    <w:rsid w:val="00E42807"/>
    <w:rsid w:val="00E51951"/>
    <w:rsid w:val="00E5552C"/>
    <w:rsid w:val="00E6160F"/>
    <w:rsid w:val="00E66235"/>
    <w:rsid w:val="00E821D8"/>
    <w:rsid w:val="00E83C24"/>
    <w:rsid w:val="00E848C1"/>
    <w:rsid w:val="00E87AD2"/>
    <w:rsid w:val="00E9318D"/>
    <w:rsid w:val="00E93F3E"/>
    <w:rsid w:val="00EA591D"/>
    <w:rsid w:val="00EA69C9"/>
    <w:rsid w:val="00EB1176"/>
    <w:rsid w:val="00EB63E9"/>
    <w:rsid w:val="00EC1E4A"/>
    <w:rsid w:val="00ED0243"/>
    <w:rsid w:val="00ED1426"/>
    <w:rsid w:val="00ED2F43"/>
    <w:rsid w:val="00ED552F"/>
    <w:rsid w:val="00ED6EB8"/>
    <w:rsid w:val="00EF4F88"/>
    <w:rsid w:val="00EF5F1F"/>
    <w:rsid w:val="00EF5F42"/>
    <w:rsid w:val="00EF650D"/>
    <w:rsid w:val="00F063C2"/>
    <w:rsid w:val="00F10DFB"/>
    <w:rsid w:val="00F30758"/>
    <w:rsid w:val="00F32E0B"/>
    <w:rsid w:val="00F34651"/>
    <w:rsid w:val="00F34D9A"/>
    <w:rsid w:val="00F41AF7"/>
    <w:rsid w:val="00F42073"/>
    <w:rsid w:val="00F42F02"/>
    <w:rsid w:val="00F43FF8"/>
    <w:rsid w:val="00F46C62"/>
    <w:rsid w:val="00F53193"/>
    <w:rsid w:val="00F5357E"/>
    <w:rsid w:val="00F54A55"/>
    <w:rsid w:val="00F64143"/>
    <w:rsid w:val="00F641C1"/>
    <w:rsid w:val="00F6586C"/>
    <w:rsid w:val="00F71232"/>
    <w:rsid w:val="00F80FC6"/>
    <w:rsid w:val="00F83003"/>
    <w:rsid w:val="00F8628C"/>
    <w:rsid w:val="00F9038B"/>
    <w:rsid w:val="00F94774"/>
    <w:rsid w:val="00F9498D"/>
    <w:rsid w:val="00FA31FF"/>
    <w:rsid w:val="00FA47A6"/>
    <w:rsid w:val="00FA5BCD"/>
    <w:rsid w:val="00FA663B"/>
    <w:rsid w:val="00FB01E7"/>
    <w:rsid w:val="00FB329B"/>
    <w:rsid w:val="00FB7721"/>
    <w:rsid w:val="00FC178A"/>
    <w:rsid w:val="00FC1DCE"/>
    <w:rsid w:val="00FC53DB"/>
    <w:rsid w:val="00FD2338"/>
    <w:rsid w:val="00FE2D26"/>
    <w:rsid w:val="00FE6E60"/>
    <w:rsid w:val="00FF23F3"/>
    <w:rsid w:val="00FF333A"/>
    <w:rsid w:val="00FF35D6"/>
    <w:rsid w:val="00FF698D"/>
    <w:rsid w:val="6F4442FC"/>
    <w:rsid w:val="7252CE6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F8F99FE-369D-4BCC-B4DB-0A8C3695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INF/9?utm_source=chatgpt.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4" TargetMode="External"/><Relationship Id="rId5" Type="http://schemas.openxmlformats.org/officeDocument/2006/relationships/hyperlink" Target="https://www.cbd.int/documents/CBD/COP/17/INF/6" TargetMode="External"/><Relationship Id="rId4" Type="http://schemas.openxmlformats.org/officeDocument/2006/relationships/hyperlink" Target="https://www.cbd.int/documents/CBD/COP/17/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7DD466-C678-4A87-89FB-327C01868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C:\Users\anisa\Downloads\cop-17-template-en.dotm</Template>
  <TotalTime>2</TotalTime>
  <Pages>4</Pages>
  <Words>1537</Words>
  <Characters>8761</Characters>
  <Application>Microsoft Office Word</Application>
  <DocSecurity>0</DocSecurity>
  <Lines>73</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Biodiversity and health</vt:lpstr>
      <vt:lpstr>Biodiversity and health</vt:lpstr>
    </vt:vector>
  </TitlesOfParts>
  <Company>SCBD</Company>
  <LinksUpToDate>false</LinksUpToDate>
  <CharactersWithSpaces>10278</CharactersWithSpaces>
  <SharedDoc>false</SharedDoc>
  <HLinks>
    <vt:vector size="54" baseType="variant">
      <vt:variant>
        <vt:i4>7143526</vt:i4>
      </vt:variant>
      <vt:variant>
        <vt:i4>12</vt:i4>
      </vt:variant>
      <vt:variant>
        <vt:i4>0</vt:i4>
      </vt:variant>
      <vt:variant>
        <vt:i4>5</vt:i4>
      </vt:variant>
      <vt:variant>
        <vt:lpwstr>https://www.cbd.int/documents/CBD/COP/17/INF/9</vt:lpwstr>
      </vt:variant>
      <vt:variant>
        <vt:lpwstr/>
      </vt:variant>
      <vt:variant>
        <vt:i4>262217</vt:i4>
      </vt:variant>
      <vt:variant>
        <vt:i4>9</vt:i4>
      </vt:variant>
      <vt:variant>
        <vt:i4>0</vt:i4>
      </vt:variant>
      <vt:variant>
        <vt:i4>5</vt:i4>
      </vt:variant>
      <vt:variant>
        <vt:lpwstr>https://www.cbd.int/doc/decisions/cop-16/cop-16-dec-19-en.pdf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3604542</vt:i4>
      </vt:variant>
      <vt:variant>
        <vt:i4>3</vt:i4>
      </vt:variant>
      <vt:variant>
        <vt:i4>0</vt:i4>
      </vt:variant>
      <vt:variant>
        <vt:i4>5</vt:i4>
      </vt:variant>
      <vt:variant>
        <vt:lpwstr>https://www.cbd.int/convention/articles/default.shtml?a=cbd-20</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4390991</vt:i4>
      </vt:variant>
      <vt:variant>
        <vt:i4>12</vt:i4>
      </vt:variant>
      <vt:variant>
        <vt:i4>0</vt:i4>
      </vt:variant>
      <vt:variant>
        <vt:i4>5</vt:i4>
      </vt:variant>
      <vt:variant>
        <vt:lpwstr>http://www.cbd.int/health/ilg-health</vt:lpwstr>
      </vt:variant>
      <vt:variant>
        <vt:lpwstr/>
      </vt:variant>
      <vt:variant>
        <vt:i4>7077927</vt:i4>
      </vt:variant>
      <vt:variant>
        <vt:i4>6</vt:i4>
      </vt:variant>
      <vt:variant>
        <vt:i4>0</vt:i4>
      </vt:variant>
      <vt:variant>
        <vt:i4>5</vt:i4>
      </vt:variant>
      <vt:variant>
        <vt:lpwstr>https://www.cbd.int/documents/CBD/COP/17/7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Non-paper on item 18 (f)</dc:subject>
  <dc:creator>Veronique Lefebvre</dc:creator>
  <cp:keywords>Convention on Biological Diversity</cp:keywords>
  <cp:lastModifiedBy>Ariane Delacampagne</cp:lastModifiedBy>
  <cp:revision>2</cp:revision>
  <cp:lastPrinted>2026-10-26T05:54:00Z</cp:lastPrinted>
  <dcterms:created xsi:type="dcterms:W3CDTF">2026-10-29T20:11:00Z</dcterms:created>
  <dcterms:modified xsi:type="dcterms:W3CDTF">2026-10-29T20:11:00Z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