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65E68B6" w:rsidR="005207C0" w:rsidRPr="00AA2EE2" w:rsidRDefault="00AA2EE2" w:rsidP="005207C0">
            <w:pPr>
              <w:pStyle w:val="Heading2"/>
              <w:bidi w:val="0"/>
              <w:spacing w:before="120" w:after="0"/>
              <w:jc w:val="left"/>
              <w:rPr>
                <w:rFonts w:ascii="Times New Roman" w:hAnsi="Times New Roman" w:cs="Simplified Arabic"/>
                <w:b w:val="0"/>
                <w:bCs w:val="0"/>
                <w:sz w:val="32"/>
                <w:szCs w:val="32"/>
              </w:rPr>
            </w:pPr>
            <w:r w:rsidRPr="00B03E2E">
              <w:rPr>
                <w:rFonts w:asciiTheme="majorBidi" w:hAnsiTheme="majorBidi" w:cstheme="majorBidi"/>
                <w:b w:val="0"/>
                <w:bCs w:val="0"/>
                <w:sz w:val="40"/>
              </w:rPr>
              <w:t>CBD</w:t>
            </w:r>
            <w:r w:rsidRPr="00AA2EE2">
              <w:rPr>
                <w:b w:val="0"/>
                <w:bCs w:val="0"/>
              </w:rPr>
              <w:t>/</w:t>
            </w:r>
            <w:r w:rsidRPr="00AA2EE2">
              <w:rPr>
                <w:rFonts w:asciiTheme="majorBidi" w:hAnsiTheme="majorBidi" w:cstheme="majorBidi"/>
                <w:b w:val="0"/>
                <w:bCs w:val="0"/>
                <w:sz w:val="22"/>
                <w:szCs w:val="22"/>
              </w:rPr>
              <w:t>COP/17/</w:t>
            </w:r>
            <w:r w:rsidR="00BE349F">
              <w:rPr>
                <w:rFonts w:asciiTheme="majorBidi" w:hAnsiTheme="majorBidi" w:cstheme="majorBidi"/>
                <w:b w:val="0"/>
                <w:bCs w:val="0"/>
                <w:sz w:val="22"/>
                <w:szCs w:val="22"/>
              </w:rPr>
              <w:t>L.</w:t>
            </w:r>
            <w:r w:rsidR="00C2253D">
              <w:rPr>
                <w:rFonts w:asciiTheme="majorBidi" w:hAnsiTheme="majorBidi" w:cstheme="majorBidi"/>
                <w:b w:val="0"/>
                <w:bCs w:val="0"/>
                <w:sz w:val="22"/>
                <w:szCs w:val="22"/>
              </w:rPr>
              <w:t>19</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4F5C520" w:rsidR="001E3423" w:rsidRPr="00AA2EE2" w:rsidRDefault="001E3423" w:rsidP="00B30867">
            <w:pPr>
              <w:pStyle w:val="AEDistrNormal"/>
            </w:pPr>
            <w:r w:rsidRPr="00AA2EE2">
              <w:t>Distr</w:t>
            </w:r>
            <w:r w:rsidR="00CE695F" w:rsidRPr="00AA2EE2">
              <w:t>.</w:t>
            </w:r>
            <w:r w:rsidR="005207C0" w:rsidRPr="00AA2EE2">
              <w:t>:</w:t>
            </w:r>
            <w:r w:rsidR="00CE695F" w:rsidRPr="00AA2EE2">
              <w:t xml:space="preserve"> </w:t>
            </w:r>
            <w:r w:rsidR="00B30867">
              <w:t>Limited</w:t>
            </w:r>
          </w:p>
          <w:p w14:paraId="35BFDC79" w14:textId="154674DF" w:rsidR="001E3423" w:rsidRPr="00AA2EE2" w:rsidRDefault="00C2253D" w:rsidP="00B30867">
            <w:pPr>
              <w:pStyle w:val="AEDistrNormal"/>
            </w:pPr>
            <w:r>
              <w:t>30</w:t>
            </w:r>
            <w:r w:rsidR="00E76F05">
              <w:t xml:space="preserve"> </w:t>
            </w:r>
            <w:r w:rsidR="00B30867">
              <w:t>October</w:t>
            </w:r>
            <w:r w:rsidR="00E76F05" w:rsidRPr="00A7145F">
              <w:t xml:space="preserve"> </w:t>
            </w:r>
            <w:r w:rsidR="00F617AE" w:rsidRPr="00AA2EE2">
              <w:t>202</w:t>
            </w:r>
            <w:r w:rsidR="00D636C8" w:rsidRPr="00AA2EE2">
              <w:t>6</w:t>
            </w:r>
          </w:p>
          <w:p w14:paraId="07D03C0D" w14:textId="006FA2D3" w:rsidR="001E3423" w:rsidRPr="00AA2EE2" w:rsidRDefault="005207C0" w:rsidP="00AA2EE2">
            <w:pPr>
              <w:pStyle w:val="AEDistrNormal"/>
            </w:pPr>
            <w:r w:rsidRPr="00AA2EE2">
              <w:t>Arabic</w:t>
            </w:r>
          </w:p>
          <w:p w14:paraId="5A9C6250" w14:textId="64FD7853" w:rsidR="001E3423" w:rsidRPr="00617845" w:rsidRDefault="005207C0" w:rsidP="00AA2EE2">
            <w:pPr>
              <w:pStyle w:val="AEDistrNormal"/>
              <w:rPr>
                <w:rFonts w:cs="Simplified Arabic"/>
              </w:rPr>
            </w:pPr>
            <w:r w:rsidRPr="00AA2EE2">
              <w:t>Original:</w:t>
            </w:r>
            <w:r w:rsidR="00CE695F" w:rsidRPr="00AA2EE2">
              <w:t xml:space="preserve"> </w:t>
            </w:r>
            <w:r w:rsidRPr="00AA2EE2">
              <w:t>English</w:t>
            </w:r>
            <w:r w:rsidR="00CE695F" w:rsidRPr="00AA2EE2">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E76F05" w:rsidRPr="00A7145F" w14:paraId="263D436D" w14:textId="77777777" w:rsidTr="00E76F05">
        <w:trPr>
          <w:trHeight w:val="57"/>
        </w:trPr>
        <w:tc>
          <w:tcPr>
            <w:tcW w:w="5245" w:type="dxa"/>
          </w:tcPr>
          <w:p w14:paraId="0FC0DCF9" w14:textId="11B0AC6D" w:rsidR="00E76F05" w:rsidRPr="00985489" w:rsidRDefault="00E76F05" w:rsidP="002E19BA">
            <w:pPr>
              <w:bidi/>
              <w:spacing w:before="60" w:line="216" w:lineRule="auto"/>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مؤتمر الأطراف في</w:t>
            </w:r>
            <w:r w:rsidR="002E19BA">
              <w:rPr>
                <w:rFonts w:ascii="Simplified Arabic" w:hAnsi="Simplified Arabic" w:cs="Simplified Arabic" w:hint="cs"/>
                <w:b/>
                <w:bCs/>
                <w:sz w:val="26"/>
                <w:szCs w:val="26"/>
                <w:rtl/>
              </w:rPr>
              <w:t xml:space="preserve"> </w:t>
            </w:r>
            <w:r w:rsidRPr="00985489">
              <w:rPr>
                <w:rFonts w:ascii="Simplified Arabic" w:hAnsi="Simplified Arabic" w:cs="Simplified Arabic" w:hint="cs"/>
                <w:b/>
                <w:bCs/>
                <w:sz w:val="26"/>
                <w:szCs w:val="26"/>
                <w:rtl/>
              </w:rPr>
              <w:t>الاتفاقية المتعلقة بالتنوع البيولوجي</w:t>
            </w:r>
          </w:p>
          <w:p w14:paraId="74E9EAAF" w14:textId="77777777" w:rsidR="00E76F05" w:rsidRPr="00985489" w:rsidRDefault="00E76F05" w:rsidP="00E76F05">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4CDD3E8C" w14:textId="77777777" w:rsidR="00E76F05" w:rsidRPr="00985489" w:rsidRDefault="00E76F05" w:rsidP="00E76F05">
            <w:pPr>
              <w:bidi/>
              <w:spacing w:line="216" w:lineRule="auto"/>
              <w:rPr>
                <w:rFonts w:cs="Simplified Arabic"/>
                <w:sz w:val="22"/>
                <w:szCs w:val="22"/>
                <w:lang w:bidi="ar-EG"/>
              </w:rPr>
            </w:pPr>
            <w:proofErr w:type="spellStart"/>
            <w:r w:rsidRPr="00985489">
              <w:rPr>
                <w:rFonts w:cs="Simplified Arabic" w:hint="cs"/>
                <w:sz w:val="22"/>
                <w:szCs w:val="22"/>
                <w:rtl/>
              </w:rPr>
              <w:t>ييريفان</w:t>
            </w:r>
            <w:proofErr w:type="spellEnd"/>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5EB56E2E" w14:textId="04ED1353" w:rsidR="00E76F05" w:rsidRPr="00985489" w:rsidRDefault="00E76F05" w:rsidP="00BE72BE">
            <w:pPr>
              <w:bidi/>
              <w:spacing w:line="216" w:lineRule="auto"/>
              <w:rPr>
                <w:rFonts w:cs="Simplified Arabic"/>
                <w:sz w:val="22"/>
                <w:szCs w:val="22"/>
                <w:rtl/>
                <w:lang w:val="en-US" w:bidi="ar-EG"/>
              </w:rPr>
            </w:pPr>
            <w:r w:rsidRPr="00985489">
              <w:rPr>
                <w:rFonts w:cs="Simplified Arabic" w:hint="cs"/>
                <w:sz w:val="22"/>
                <w:szCs w:val="22"/>
                <w:rtl/>
                <w:lang w:val="en-US" w:bidi="ar-EG"/>
              </w:rPr>
              <w:t xml:space="preserve">البند </w:t>
            </w:r>
            <w:r w:rsidR="00B30867">
              <w:rPr>
                <w:rFonts w:cs="Simplified Arabic" w:hint="cs"/>
                <w:sz w:val="22"/>
                <w:szCs w:val="22"/>
                <w:rtl/>
                <w:lang w:val="en-US" w:bidi="ar-EG"/>
              </w:rPr>
              <w:t>18 (</w:t>
            </w:r>
            <w:r w:rsidR="00C2253D">
              <w:rPr>
                <w:rFonts w:cs="Simplified Arabic" w:hint="cs"/>
                <w:sz w:val="22"/>
                <w:szCs w:val="22"/>
                <w:rtl/>
                <w:lang w:val="en-US" w:bidi="ar-EG"/>
              </w:rPr>
              <w:t>أ</w:t>
            </w:r>
            <w:r w:rsidR="00B30867">
              <w:rPr>
                <w:rFonts w:cs="Simplified Arabic" w:hint="cs"/>
                <w:sz w:val="22"/>
                <w:szCs w:val="22"/>
                <w:rtl/>
                <w:lang w:val="en-US" w:bidi="ar-EG"/>
              </w:rPr>
              <w:t>)</w:t>
            </w:r>
            <w:r w:rsidRPr="00985489">
              <w:rPr>
                <w:rFonts w:cs="Simplified Arabic" w:hint="cs"/>
                <w:sz w:val="22"/>
                <w:szCs w:val="22"/>
                <w:rtl/>
                <w:lang w:val="en-US" w:bidi="ar-EG"/>
              </w:rPr>
              <w:t xml:space="preserve"> من جدول الأعمال</w:t>
            </w:r>
          </w:p>
          <w:p w14:paraId="7BEFEA05" w14:textId="3D0E1D55" w:rsidR="00780EFF" w:rsidRPr="00BE349F" w:rsidRDefault="00780EFF" w:rsidP="00BE349F">
            <w:pPr>
              <w:pStyle w:val="ListParagraph"/>
              <w:keepNext/>
              <w:keepLines/>
              <w:bidi/>
              <w:spacing w:after="240" w:line="216" w:lineRule="auto"/>
              <w:ind w:left="0"/>
              <w:contextualSpacing w:val="0"/>
              <w:jc w:val="both"/>
              <w:rPr>
                <w:rFonts w:cs="Simplified Arabic"/>
                <w:b/>
                <w:bCs/>
                <w:sz w:val="22"/>
                <w:szCs w:val="22"/>
              </w:rPr>
            </w:pPr>
            <w:r w:rsidRPr="002E19BA">
              <w:rPr>
                <w:rFonts w:cs="Simplified Arabic" w:hint="cs"/>
                <w:b/>
                <w:bCs/>
                <w:sz w:val="22"/>
                <w:szCs w:val="22"/>
                <w:rtl/>
              </w:rPr>
              <w:t xml:space="preserve">المسائل </w:t>
            </w:r>
            <w:r w:rsidRPr="002E19BA">
              <w:rPr>
                <w:rFonts w:cs="Simplified Arabic"/>
                <w:b/>
                <w:bCs/>
                <w:sz w:val="22"/>
                <w:szCs w:val="22"/>
                <w:rtl/>
              </w:rPr>
              <w:t xml:space="preserve">العلمية والتقنية الأخرى المتصلة بتنفيذ إطار </w:t>
            </w:r>
            <w:proofErr w:type="spellStart"/>
            <w:r w:rsidRPr="002E19BA">
              <w:rPr>
                <w:rFonts w:cs="Simplified Arabic"/>
                <w:b/>
                <w:bCs/>
                <w:sz w:val="22"/>
                <w:szCs w:val="22"/>
                <w:rtl/>
              </w:rPr>
              <w:t>كونمينغ</w:t>
            </w:r>
            <w:proofErr w:type="spellEnd"/>
            <w:r w:rsidRPr="002E19BA">
              <w:rPr>
                <w:rFonts w:cs="Simplified Arabic"/>
                <w:b/>
                <w:bCs/>
                <w:sz w:val="22"/>
                <w:szCs w:val="22"/>
                <w:rtl/>
              </w:rPr>
              <w:t>-مونتريال العالمي للتنوع البيولوجي</w:t>
            </w:r>
            <w:r w:rsidRPr="002E19BA">
              <w:rPr>
                <w:rFonts w:cs="Simplified Arabic" w:hint="cs"/>
                <w:b/>
                <w:bCs/>
                <w:sz w:val="22"/>
                <w:szCs w:val="22"/>
                <w:rtl/>
              </w:rPr>
              <w:t xml:space="preserve">: التنوع البيولوجي </w:t>
            </w:r>
            <w:r w:rsidR="00C2253D">
              <w:rPr>
                <w:rFonts w:cs="Simplified Arabic" w:hint="cs"/>
                <w:b/>
                <w:bCs/>
                <w:sz w:val="22"/>
                <w:szCs w:val="22"/>
                <w:rtl/>
              </w:rPr>
              <w:t>وتغير المناخ</w:t>
            </w:r>
          </w:p>
        </w:tc>
        <w:tc>
          <w:tcPr>
            <w:tcW w:w="5103" w:type="dxa"/>
          </w:tcPr>
          <w:p w14:paraId="3DF1B86E" w14:textId="77777777" w:rsidR="00E76F05" w:rsidRDefault="00E76F05" w:rsidP="00E76F05">
            <w:pPr>
              <w:pStyle w:val="AFCorNBold"/>
              <w:bidi/>
              <w:spacing w:after="40"/>
            </w:pPr>
          </w:p>
          <w:p w14:paraId="7D3D1C1D" w14:textId="77777777" w:rsidR="00E76F05" w:rsidRDefault="00E76F05" w:rsidP="00E76F05">
            <w:pPr>
              <w:pStyle w:val="AFCorNBold"/>
              <w:bidi/>
              <w:spacing w:after="40"/>
            </w:pPr>
          </w:p>
          <w:p w14:paraId="2C6C81AB" w14:textId="77777777" w:rsidR="00E76F05" w:rsidRDefault="00E76F05" w:rsidP="00E76F05">
            <w:pPr>
              <w:pStyle w:val="AFCorNBold"/>
              <w:bidi/>
              <w:spacing w:after="40"/>
            </w:pPr>
          </w:p>
          <w:p w14:paraId="0FF43260" w14:textId="1BE2CA4E" w:rsidR="00E76F05" w:rsidRPr="00A7145F" w:rsidRDefault="00E76F05" w:rsidP="00780EFF">
            <w:pPr>
              <w:pStyle w:val="ListParagraph"/>
              <w:keepNext/>
              <w:keepLines/>
              <w:bidi/>
              <w:spacing w:after="40" w:line="216" w:lineRule="auto"/>
              <w:ind w:left="0"/>
              <w:contextualSpacing w:val="0"/>
              <w:jc w:val="both"/>
            </w:pPr>
          </w:p>
        </w:tc>
      </w:tr>
    </w:tbl>
    <w:p w14:paraId="23DF8123" w14:textId="24CF2F95" w:rsidR="005D3C55" w:rsidRDefault="005D3C55" w:rsidP="00BE349F">
      <w:pPr>
        <w:keepNext/>
        <w:keepLines/>
        <w:kinsoku w:val="0"/>
        <w:overflowPunct w:val="0"/>
        <w:autoSpaceDE w:val="0"/>
        <w:autoSpaceDN w:val="0"/>
        <w:bidi/>
        <w:adjustRightInd w:val="0"/>
        <w:snapToGrid w:val="0"/>
        <w:spacing w:before="120" w:after="120" w:line="216" w:lineRule="auto"/>
        <w:ind w:left="720"/>
        <w:jc w:val="both"/>
        <w:rPr>
          <w:rFonts w:cs="Simplified Arabic"/>
          <w:b/>
          <w:bCs/>
          <w:rtl/>
          <w:lang w:val="en-GB" w:eastAsia="en-US"/>
        </w:rPr>
      </w:pPr>
      <w:r w:rsidRPr="005D3C55">
        <w:rPr>
          <w:rFonts w:cs="Simplified Arabic"/>
          <w:b/>
          <w:bCs/>
          <w:rtl/>
          <w:lang w:val="en-GB" w:eastAsia="en-US"/>
        </w:rPr>
        <w:t xml:space="preserve">التنوع البيولوجي </w:t>
      </w:r>
      <w:r w:rsidR="0062508C">
        <w:rPr>
          <w:rFonts w:cs="Simplified Arabic" w:hint="cs"/>
          <w:b/>
          <w:bCs/>
          <w:rtl/>
          <w:lang w:val="en-GB" w:eastAsia="en-US"/>
        </w:rPr>
        <w:t>وتغير المناخ</w:t>
      </w:r>
    </w:p>
    <w:p w14:paraId="07CBD12E" w14:textId="53886EDA" w:rsidR="00B540B1" w:rsidRPr="005D3C55" w:rsidRDefault="00B540B1" w:rsidP="00BE349F">
      <w:pPr>
        <w:keepNext/>
        <w:keepLines/>
        <w:kinsoku w:val="0"/>
        <w:overflowPunct w:val="0"/>
        <w:autoSpaceDE w:val="0"/>
        <w:autoSpaceDN w:val="0"/>
        <w:bidi/>
        <w:adjustRightInd w:val="0"/>
        <w:snapToGrid w:val="0"/>
        <w:spacing w:before="120" w:after="120" w:line="216" w:lineRule="auto"/>
        <w:ind w:left="720"/>
        <w:jc w:val="both"/>
        <w:rPr>
          <w:rFonts w:cs="Simplified Arabic"/>
          <w:b/>
          <w:bCs/>
          <w:rtl/>
          <w:lang w:val="en-GB" w:eastAsia="en-US"/>
        </w:rPr>
      </w:pPr>
      <w:r>
        <w:rPr>
          <w:rFonts w:cs="Simplified Arabic" w:hint="cs"/>
          <w:b/>
          <w:bCs/>
          <w:rtl/>
          <w:lang w:val="en-GB" w:eastAsia="en-US"/>
        </w:rPr>
        <w:t xml:space="preserve">مشروع مقرر مقدم </w:t>
      </w:r>
      <w:r w:rsidR="00B94B2D">
        <w:rPr>
          <w:rFonts w:cs="Simplified Arabic" w:hint="cs"/>
          <w:b/>
          <w:bCs/>
          <w:rtl/>
          <w:lang w:val="en-GB" w:eastAsia="en-US"/>
        </w:rPr>
        <w:t>م</w:t>
      </w:r>
      <w:r>
        <w:rPr>
          <w:rFonts w:cs="Simplified Arabic" w:hint="cs"/>
          <w:b/>
          <w:bCs/>
          <w:rtl/>
          <w:lang w:val="en-GB" w:eastAsia="en-US"/>
        </w:rPr>
        <w:t>ن رئيس الفريق العامل الثاني</w:t>
      </w:r>
    </w:p>
    <w:p w14:paraId="333DD513" w14:textId="77777777" w:rsidR="005D3C55" w:rsidRPr="00C2253D" w:rsidRDefault="005D3C55" w:rsidP="00E12953">
      <w:pPr>
        <w:tabs>
          <w:tab w:val="left" w:pos="720"/>
        </w:tabs>
        <w:bidi/>
        <w:spacing w:after="120" w:line="216" w:lineRule="auto"/>
        <w:ind w:left="720" w:firstLine="720"/>
        <w:jc w:val="both"/>
        <w:rPr>
          <w:rFonts w:eastAsia="SimSun" w:cs="Simplified Arabic"/>
          <w:i/>
          <w:iCs/>
          <w:sz w:val="22"/>
          <w:rtl/>
          <w:lang w:val="en-GB" w:eastAsia="en-US" w:bidi="ar-EG"/>
        </w:rPr>
      </w:pPr>
      <w:r w:rsidRPr="00C2253D">
        <w:rPr>
          <w:rFonts w:eastAsia="SimSun" w:cs="Simplified Arabic"/>
          <w:i/>
          <w:iCs/>
          <w:sz w:val="22"/>
          <w:rtl/>
          <w:lang w:val="en-GB" w:eastAsia="en-US" w:bidi="ar-EG"/>
        </w:rPr>
        <w:t>إن مؤتمر الأطراف،</w:t>
      </w:r>
    </w:p>
    <w:p w14:paraId="71F7CE45" w14:textId="1CCC02C5" w:rsidR="00C2253D" w:rsidRPr="00C2253D" w:rsidRDefault="00C2253D" w:rsidP="00E12953">
      <w:pPr>
        <w:tabs>
          <w:tab w:val="left" w:pos="720"/>
        </w:tabs>
        <w:bidi/>
        <w:spacing w:after="120" w:line="216" w:lineRule="auto"/>
        <w:ind w:left="720" w:firstLine="720"/>
        <w:jc w:val="both"/>
        <w:rPr>
          <w:rFonts w:cs="Simplified Arabic"/>
          <w:lang w:val="en-US" w:eastAsia="ja-JP"/>
        </w:rPr>
      </w:pPr>
      <w:r w:rsidRPr="00C2253D">
        <w:rPr>
          <w:rFonts w:cs="Simplified Arabic" w:hint="cs"/>
          <w:i/>
          <w:iCs/>
          <w:rtl/>
          <w:lang w:val="en-US"/>
        </w:rPr>
        <w:t xml:space="preserve">إذ يشير </w:t>
      </w:r>
      <w:r w:rsidRPr="00C2253D">
        <w:rPr>
          <w:rFonts w:cs="Simplified Arabic" w:hint="cs"/>
          <w:rtl/>
          <w:lang w:val="en-US"/>
        </w:rPr>
        <w:t xml:space="preserve">إلى المقرر </w:t>
      </w:r>
      <w:hyperlink r:id="rId14" w:history="1">
        <w:r w:rsidRPr="0062508C">
          <w:rPr>
            <w:rStyle w:val="Hyperlink"/>
            <w:rFonts w:cs="Simplified Arabic" w:hint="cs"/>
            <w:rtl/>
            <w:lang w:val="en-US"/>
          </w:rPr>
          <w:t>16/22</w:t>
        </w:r>
      </w:hyperlink>
      <w:r w:rsidRPr="00C2253D">
        <w:rPr>
          <w:rFonts w:cs="Simplified Arabic" w:hint="cs"/>
          <w:rtl/>
          <w:lang w:val="en-US"/>
        </w:rPr>
        <w:t xml:space="preserve"> المؤرخ 1 نوفمبر/تشرين الثاني 2024،</w:t>
      </w:r>
    </w:p>
    <w:p w14:paraId="4AB129F9" w14:textId="2A71C859" w:rsidR="00C2253D" w:rsidRPr="00C2253D" w:rsidRDefault="00C2253D" w:rsidP="00E12953">
      <w:pPr>
        <w:tabs>
          <w:tab w:val="left" w:pos="720"/>
        </w:tabs>
        <w:bidi/>
        <w:spacing w:after="120" w:line="216" w:lineRule="auto"/>
        <w:ind w:left="720" w:firstLine="720"/>
        <w:jc w:val="both"/>
        <w:rPr>
          <w:rFonts w:eastAsia="SimSun" w:cs="Simplified Arabic"/>
          <w:i/>
          <w:iCs/>
          <w:snapToGrid w:val="0"/>
          <w:szCs w:val="22"/>
          <w:rtl/>
        </w:rPr>
      </w:pPr>
      <w:r w:rsidRPr="00C2253D">
        <w:rPr>
          <w:rFonts w:cs="Simplified Arabic" w:hint="cs"/>
          <w:rtl/>
          <w:lang w:val="en-US"/>
        </w:rPr>
        <w:t>و</w:t>
      </w:r>
      <w:r w:rsidRPr="00C2253D">
        <w:rPr>
          <w:rFonts w:eastAsia="SimSun" w:cs="Simplified Arabic" w:hint="cs"/>
          <w:i/>
          <w:iCs/>
          <w:rtl/>
          <w:lang w:val="en-US"/>
        </w:rPr>
        <w:t>إذ يعيد تأكيد</w:t>
      </w:r>
      <w:r w:rsidRPr="00C2253D">
        <w:rPr>
          <w:rFonts w:eastAsia="SimSun" w:cs="Simplified Arabic" w:hint="cs"/>
          <w:rtl/>
          <w:lang w:val="en-US"/>
        </w:rPr>
        <w:t xml:space="preserve"> الفقرة 8 من المقرر </w:t>
      </w:r>
      <w:hyperlink r:id="rId15" w:history="1">
        <w:r w:rsidRPr="00C2253D">
          <w:rPr>
            <w:rStyle w:val="Hyperlink"/>
            <w:rFonts w:cs="Simplified Arabic" w:hint="cs"/>
            <w:snapToGrid w:val="0"/>
            <w:rtl/>
          </w:rPr>
          <w:t>10/33</w:t>
        </w:r>
      </w:hyperlink>
      <w:r w:rsidRPr="00C2253D">
        <w:rPr>
          <w:rFonts w:cs="Simplified Arabic" w:hint="cs"/>
          <w:rtl/>
        </w:rPr>
        <w:t xml:space="preserve"> </w:t>
      </w:r>
      <w:r w:rsidRPr="00C2253D">
        <w:rPr>
          <w:rFonts w:eastAsia="SimSun" w:cs="Simplified Arabic" w:hint="cs"/>
          <w:rtl/>
          <w:lang w:val="en-US"/>
        </w:rPr>
        <w:t>المؤرخ 29 أكتوبر</w:t>
      </w:r>
      <w:r w:rsidRPr="00C2253D">
        <w:rPr>
          <w:rFonts w:eastAsia="SimSun" w:cs="Simplified Arabic" w:hint="cs"/>
          <w:snapToGrid w:val="0"/>
          <w:kern w:val="22"/>
          <w:rtl/>
        </w:rPr>
        <w:t xml:space="preserve">/تشرين الأول </w:t>
      </w:r>
      <w:r w:rsidRPr="00C2253D">
        <w:rPr>
          <w:rFonts w:eastAsia="SimSun" w:cs="Simplified Arabic" w:hint="cs"/>
          <w:rtl/>
          <w:lang w:val="en-US"/>
        </w:rPr>
        <w:t xml:space="preserve">2010، </w:t>
      </w:r>
      <w:r w:rsidRPr="00C2253D">
        <w:rPr>
          <w:rFonts w:eastAsia="SimSun" w:cs="Simplified Arabic" w:hint="cs"/>
          <w:rtl/>
        </w:rPr>
        <w:t xml:space="preserve">والفقرتين </w:t>
      </w:r>
      <w:r w:rsidRPr="00C2253D">
        <w:rPr>
          <w:rFonts w:eastAsia="SimSun" w:cs="Simplified Arabic" w:hint="cs"/>
          <w:rtl/>
          <w:lang w:val="en-US"/>
        </w:rPr>
        <w:t xml:space="preserve">3 و6 من المقرر </w:t>
      </w:r>
      <w:hyperlink r:id="rId16" w:history="1">
        <w:r w:rsidRPr="00C2253D">
          <w:rPr>
            <w:rStyle w:val="Hyperlink"/>
            <w:rFonts w:cs="Simplified Arabic" w:hint="cs"/>
            <w:snapToGrid w:val="0"/>
            <w:rtl/>
          </w:rPr>
          <w:t>16/22</w:t>
        </w:r>
      </w:hyperlink>
      <w:r w:rsidRPr="00C2253D">
        <w:rPr>
          <w:rFonts w:eastAsia="SimSun" w:cs="Simplified Arabic" w:hint="cs"/>
          <w:rtl/>
          <w:lang w:val="en-US"/>
        </w:rPr>
        <w:t>،</w:t>
      </w:r>
    </w:p>
    <w:p w14:paraId="09A40782" w14:textId="3107D22B" w:rsidR="00C2253D" w:rsidRPr="00C2253D" w:rsidRDefault="00C2253D" w:rsidP="00E12953">
      <w:pPr>
        <w:tabs>
          <w:tab w:val="left" w:pos="720"/>
        </w:tabs>
        <w:bidi/>
        <w:spacing w:after="120" w:line="216" w:lineRule="auto"/>
        <w:ind w:left="720" w:firstLine="720"/>
        <w:jc w:val="both"/>
        <w:rPr>
          <w:rFonts w:cs="Simplified Arabic"/>
          <w:bCs/>
          <w:snapToGrid w:val="0"/>
          <w:szCs w:val="22"/>
          <w:rtl/>
        </w:rPr>
      </w:pPr>
      <w:r w:rsidRPr="00C2253D">
        <w:rPr>
          <w:rFonts w:eastAsia="SimSun" w:cs="Simplified Arabic" w:hint="cs"/>
          <w:i/>
          <w:iCs/>
          <w:rtl/>
        </w:rPr>
        <w:t>وإذ يقرّ</w:t>
      </w:r>
      <w:r w:rsidRPr="00C2253D">
        <w:rPr>
          <w:rFonts w:eastAsia="SimSun" w:cs="Simplified Arabic" w:hint="cs"/>
          <w:rtl/>
        </w:rPr>
        <w:t xml:space="preserve"> </w:t>
      </w:r>
      <w:r w:rsidRPr="00C2253D">
        <w:rPr>
          <w:rFonts w:eastAsia="SimSun" w:cs="Simplified Arabic" w:hint="cs"/>
          <w:rtl/>
          <w:lang w:val="en-US"/>
        </w:rPr>
        <w:t>بأن</w:t>
      </w:r>
      <w:r w:rsidRPr="00C2253D">
        <w:rPr>
          <w:rFonts w:eastAsia="SimSun" w:cs="Simplified Arabic" w:hint="cs"/>
          <w:rtl/>
        </w:rPr>
        <w:t xml:space="preserve"> فقدان التنوع البيولوجي، وتغير المناخ، </w:t>
      </w:r>
      <w:r w:rsidRPr="00C2253D">
        <w:rPr>
          <w:rFonts w:eastAsia="SimSun" w:cs="Simplified Arabic"/>
          <w:rtl/>
        </w:rPr>
        <w:t xml:space="preserve">والتلوث، وشح المياه، وارتفاع </w:t>
      </w:r>
      <w:r w:rsidRPr="00C2253D">
        <w:rPr>
          <w:rFonts w:eastAsia="SimSun" w:cs="Simplified Arabic" w:hint="cs"/>
          <w:rtl/>
        </w:rPr>
        <w:t>منسوب</w:t>
      </w:r>
      <w:r w:rsidRPr="00C2253D">
        <w:rPr>
          <w:rFonts w:eastAsia="SimSun" w:cs="Simplified Arabic"/>
          <w:rtl/>
        </w:rPr>
        <w:t xml:space="preserve"> سطح البحر، وتحمض المحيطات، والتصحر، وتدهور الأراضي، والأنواع الغريبة الغازية، وغيرها، هي </w:t>
      </w:r>
      <w:r w:rsidRPr="00C2253D">
        <w:rPr>
          <w:rFonts w:eastAsia="SimSun" w:cs="Simplified Arabic" w:hint="cs"/>
          <w:rtl/>
        </w:rPr>
        <w:t>أمور</w:t>
      </w:r>
      <w:r w:rsidRPr="00C2253D">
        <w:rPr>
          <w:rFonts w:eastAsia="SimSun" w:cs="Simplified Arabic"/>
          <w:rtl/>
        </w:rPr>
        <w:t xml:space="preserve"> </w:t>
      </w:r>
      <w:r w:rsidRPr="00C2253D">
        <w:rPr>
          <w:rFonts w:eastAsia="SimSun" w:cs="Simplified Arabic" w:hint="cs"/>
          <w:rtl/>
        </w:rPr>
        <w:t>متلازمة و</w:t>
      </w:r>
      <w:r w:rsidRPr="00C2253D">
        <w:rPr>
          <w:rFonts w:eastAsia="SimSun" w:cs="Simplified Arabic"/>
          <w:rtl/>
        </w:rPr>
        <w:t xml:space="preserve">مترابطة بشكل مباشر أو غير مباشر، وتتطلب معالجة عاجلة وبطريقة متسقة ومستدامة ومتوازنة، </w:t>
      </w:r>
      <w:r w:rsidRPr="00C2253D">
        <w:rPr>
          <w:rFonts w:eastAsia="SimSun" w:cs="Simplified Arabic" w:hint="cs"/>
          <w:rtl/>
        </w:rPr>
        <w:t>بغية</w:t>
      </w:r>
      <w:r w:rsidRPr="00C2253D">
        <w:rPr>
          <w:rFonts w:eastAsia="SimSun" w:cs="Simplified Arabic"/>
          <w:rtl/>
        </w:rPr>
        <w:t xml:space="preserve"> تحقيق أهداف </w:t>
      </w:r>
      <w:r w:rsidRPr="00C2253D">
        <w:rPr>
          <w:rFonts w:eastAsia="SimSun" w:cs="Simplified Arabic" w:hint="cs"/>
          <w:rtl/>
        </w:rPr>
        <w:t>ال</w:t>
      </w:r>
      <w:r w:rsidRPr="00C2253D">
        <w:rPr>
          <w:rFonts w:eastAsia="SimSun" w:cs="Simplified Arabic"/>
          <w:rtl/>
        </w:rPr>
        <w:t xml:space="preserve">اتفاقية </w:t>
      </w:r>
      <w:r w:rsidRPr="00C2253D">
        <w:rPr>
          <w:rFonts w:eastAsia="SimSun" w:cs="Simplified Arabic" w:hint="cs"/>
          <w:rtl/>
        </w:rPr>
        <w:t>المتعلقة ب</w:t>
      </w:r>
      <w:r w:rsidRPr="00C2253D">
        <w:rPr>
          <w:rFonts w:eastAsia="SimSun" w:cs="Simplified Arabic"/>
          <w:rtl/>
        </w:rPr>
        <w:t>التنوع البيولوجي</w:t>
      </w:r>
      <w:r w:rsidRPr="00C2253D">
        <w:rPr>
          <w:rStyle w:val="FootnoteReference"/>
          <w:rFonts w:eastAsia="SimSun" w:cs="Simplified Arabic"/>
        </w:rPr>
        <w:footnoteReference w:customMarkFollows="1" w:id="1"/>
        <w:t>1</w:t>
      </w:r>
      <w:r w:rsidRPr="00C2253D">
        <w:rPr>
          <w:rFonts w:eastAsia="SimSun" w:cs="Simplified Arabic"/>
          <w:rtl/>
        </w:rPr>
        <w:t xml:space="preserve"> وغايات ومقاصد إطار </w:t>
      </w:r>
      <w:proofErr w:type="spellStart"/>
      <w:r w:rsidRPr="00C2253D">
        <w:rPr>
          <w:rFonts w:eastAsia="SimSun" w:cs="Simplified Arabic"/>
          <w:rtl/>
        </w:rPr>
        <w:t>كونمينغ</w:t>
      </w:r>
      <w:proofErr w:type="spellEnd"/>
      <w:r w:rsidRPr="00C2253D">
        <w:rPr>
          <w:rFonts w:eastAsia="SimSun" w:cs="Simplified Arabic"/>
          <w:rtl/>
        </w:rPr>
        <w:t>-مونتريال العالمي للتنوع البيولوجي،</w:t>
      </w:r>
      <w:r w:rsidRPr="00C2253D">
        <w:rPr>
          <w:rStyle w:val="FootnoteReference"/>
          <w:rFonts w:eastAsia="SimSun" w:cs="Simplified Arabic"/>
        </w:rPr>
        <w:footnoteReference w:customMarkFollows="1" w:id="2"/>
        <w:t>2</w:t>
      </w:r>
    </w:p>
    <w:p w14:paraId="74C0B5BA" w14:textId="612DF33E" w:rsidR="00C2253D" w:rsidRPr="00C2253D" w:rsidRDefault="00C2253D" w:rsidP="00E12953">
      <w:pPr>
        <w:tabs>
          <w:tab w:val="left" w:pos="720"/>
        </w:tabs>
        <w:bidi/>
        <w:spacing w:after="120" w:line="216" w:lineRule="auto"/>
        <w:ind w:left="720" w:firstLine="720"/>
        <w:jc w:val="both"/>
        <w:rPr>
          <w:rFonts w:cs="Simplified Arabic"/>
          <w:bCs/>
          <w:i/>
          <w:iCs/>
          <w:snapToGrid w:val="0"/>
          <w:szCs w:val="22"/>
          <w:rtl/>
        </w:rPr>
      </w:pPr>
      <w:r w:rsidRPr="00C2253D">
        <w:rPr>
          <w:rFonts w:eastAsia="SimSun" w:cs="Simplified Arabic" w:hint="cs"/>
          <w:i/>
          <w:iCs/>
          <w:rtl/>
        </w:rPr>
        <w:t>وإذ يُقر</w:t>
      </w:r>
      <w:r w:rsidRPr="00C2253D">
        <w:rPr>
          <w:rFonts w:eastAsia="SimSun" w:cs="Simplified Arabic" w:hint="cs"/>
          <w:rtl/>
        </w:rPr>
        <w:t xml:space="preserve"> أيضا بأن العمل المتسق يجب أن يضمن اتباع نُهج مراعية للمنظور </w:t>
      </w:r>
      <w:proofErr w:type="spellStart"/>
      <w:r w:rsidRPr="00C2253D">
        <w:rPr>
          <w:rFonts w:eastAsia="SimSun" w:cs="Simplified Arabic" w:hint="cs"/>
          <w:rtl/>
        </w:rPr>
        <w:t>الجنساني</w:t>
      </w:r>
      <w:proofErr w:type="spellEnd"/>
      <w:r w:rsidRPr="00C2253D">
        <w:rPr>
          <w:rFonts w:eastAsia="SimSun" w:cs="Simplified Arabic" w:hint="cs"/>
          <w:rtl/>
        </w:rPr>
        <w:t xml:space="preserve"> وقائمة على حقوق الإنسان، والإنصاف بين الأجيال، تمشيا مع مقرراته ذات الصلة، وأن الحق في بيئة نظيفة وصحية ومستدامة معترف به في القسم جيم من الإطار،</w:t>
      </w:r>
    </w:p>
    <w:p w14:paraId="2008A6EB" w14:textId="7CC6B931" w:rsidR="00C2253D" w:rsidRPr="00C2253D" w:rsidRDefault="00C2253D" w:rsidP="00E12953">
      <w:pPr>
        <w:pStyle w:val="ListParagraph"/>
        <w:numPr>
          <w:ilvl w:val="0"/>
          <w:numId w:val="182"/>
        </w:numPr>
        <w:tabs>
          <w:tab w:val="left" w:pos="720"/>
        </w:tabs>
        <w:bidi/>
        <w:spacing w:after="120" w:line="216" w:lineRule="auto"/>
        <w:ind w:left="720" w:firstLine="720"/>
        <w:contextualSpacing w:val="0"/>
        <w:jc w:val="both"/>
        <w:rPr>
          <w:rFonts w:eastAsia="SimSun" w:cs="Simplified Arabic"/>
          <w:rtl/>
        </w:rPr>
      </w:pPr>
      <w:r w:rsidRPr="00C2253D">
        <w:rPr>
          <w:rFonts w:eastAsia="SimSun" w:cs="Simplified Arabic"/>
          <w:i/>
          <w:iCs/>
          <w:rtl/>
        </w:rPr>
        <w:t xml:space="preserve">يرحب </w:t>
      </w:r>
      <w:r>
        <w:rPr>
          <w:rFonts w:eastAsia="SimSun" w:cs="Simplified Arabic" w:hint="cs"/>
          <w:rtl/>
          <w:lang w:val="en-US"/>
        </w:rPr>
        <w:t xml:space="preserve">بالموجز الخاص بمقرري السياسات </w:t>
      </w:r>
      <w:r w:rsidRPr="00C2253D">
        <w:rPr>
          <w:rFonts w:eastAsia="SimSun" w:cs="Simplified Arabic" w:hint="cs"/>
          <w:i/>
          <w:iCs/>
          <w:rtl/>
          <w:lang w:val="en-US"/>
        </w:rPr>
        <w:t>ل</w:t>
      </w:r>
      <w:r w:rsidRPr="00C2253D">
        <w:rPr>
          <w:rFonts w:eastAsia="SimSun" w:cs="Simplified Arabic"/>
          <w:i/>
          <w:iCs/>
          <w:rtl/>
          <w:lang w:val="en-US"/>
        </w:rPr>
        <w:t xml:space="preserve">تقرير التقييم </w:t>
      </w:r>
      <w:proofErr w:type="spellStart"/>
      <w:r w:rsidRPr="00C2253D">
        <w:rPr>
          <w:rFonts w:eastAsia="SimSun" w:cs="Simplified Arabic"/>
          <w:i/>
          <w:iCs/>
          <w:rtl/>
          <w:lang w:val="en-US"/>
        </w:rPr>
        <w:t>المواضيعي</w:t>
      </w:r>
      <w:proofErr w:type="spellEnd"/>
      <w:r w:rsidRPr="00C2253D">
        <w:rPr>
          <w:rFonts w:eastAsia="SimSun" w:cs="Simplified Arabic"/>
          <w:i/>
          <w:iCs/>
          <w:rtl/>
          <w:lang w:val="en-US"/>
        </w:rPr>
        <w:t xml:space="preserve"> بشأن الروابط المتبادلة بين التنوع البيولوجي والمياه والغذاء والصحة</w:t>
      </w:r>
      <w:r w:rsidRPr="00C2253D">
        <w:rPr>
          <w:rFonts w:eastAsia="SimSun" w:cs="Simplified Arabic"/>
          <w:rtl/>
          <w:lang w:val="en-US"/>
        </w:rPr>
        <w:t xml:space="preserve"> (</w:t>
      </w:r>
      <w:r w:rsidRPr="00C2253D">
        <w:rPr>
          <w:rFonts w:eastAsia="SimSun" w:cs="Simplified Arabic" w:hint="cs"/>
          <w:rtl/>
          <w:lang w:val="en-US"/>
        </w:rPr>
        <w:t>"</w:t>
      </w:r>
      <w:r w:rsidRPr="00C2253D">
        <w:rPr>
          <w:rFonts w:eastAsia="SimSun" w:cs="Simplified Arabic"/>
          <w:rtl/>
          <w:lang w:val="en-US"/>
        </w:rPr>
        <w:t xml:space="preserve">تقييم </w:t>
      </w:r>
      <w:r>
        <w:rPr>
          <w:rFonts w:eastAsia="SimSun" w:cs="Simplified Arabic" w:hint="cs"/>
          <w:rtl/>
          <w:lang w:val="en-US"/>
        </w:rPr>
        <w:t>الترابط</w:t>
      </w:r>
      <w:r w:rsidRPr="00C2253D">
        <w:rPr>
          <w:rFonts w:eastAsia="SimSun" w:cs="Simplified Arabic" w:hint="cs"/>
          <w:rtl/>
          <w:lang w:val="en-US"/>
        </w:rPr>
        <w:t>"</w:t>
      </w:r>
      <w:r w:rsidRPr="00C2253D">
        <w:rPr>
          <w:rFonts w:eastAsia="SimSun" w:cs="Simplified Arabic"/>
          <w:rtl/>
          <w:lang w:val="en-US"/>
        </w:rPr>
        <w:t>)</w:t>
      </w:r>
      <w:r>
        <w:rPr>
          <w:rFonts w:eastAsia="SimSun" w:cs="Simplified Arabic" w:hint="cs"/>
          <w:rtl/>
          <w:lang w:val="en-US"/>
        </w:rPr>
        <w:t xml:space="preserve"> ويحيط علما مع التقدير بالموجز الخاص بمقرري السياسات </w:t>
      </w:r>
      <w:r w:rsidRPr="00C2253D">
        <w:rPr>
          <w:rFonts w:eastAsia="SimSun" w:cs="Simplified Arabic" w:hint="cs"/>
          <w:rtl/>
          <w:lang w:val="en-US"/>
        </w:rPr>
        <w:t>ل</w:t>
      </w:r>
      <w:r>
        <w:rPr>
          <w:rFonts w:eastAsia="SimSun" w:cs="Simplified Arabic" w:hint="cs"/>
          <w:rtl/>
          <w:lang w:val="en-US"/>
        </w:rPr>
        <w:t>ـ [</w:t>
      </w:r>
      <w:r w:rsidRPr="00C2253D">
        <w:rPr>
          <w:rFonts w:eastAsia="SimSun" w:cs="Simplified Arabic"/>
          <w:i/>
          <w:iCs/>
          <w:rtl/>
        </w:rPr>
        <w:t xml:space="preserve">تقرير التقييم </w:t>
      </w:r>
      <w:proofErr w:type="spellStart"/>
      <w:r w:rsidRPr="00C2253D">
        <w:rPr>
          <w:rFonts w:eastAsia="SimSun" w:cs="Simplified Arabic"/>
          <w:i/>
          <w:iCs/>
          <w:rtl/>
        </w:rPr>
        <w:t>المواضيعي</w:t>
      </w:r>
      <w:proofErr w:type="spellEnd"/>
      <w:r w:rsidRPr="00C2253D">
        <w:rPr>
          <w:rFonts w:eastAsia="SimSun" w:cs="Simplified Arabic"/>
          <w:i/>
          <w:iCs/>
          <w:rtl/>
        </w:rPr>
        <w:t xml:space="preserve"> بشأن الأسباب الكامنة وراء فقدان التنوع البيولوجي ومحددات التغيير التحويلي وخيارات تحقيق رؤية</w:t>
      </w:r>
      <w:r w:rsidRPr="00C2253D">
        <w:rPr>
          <w:rFonts w:eastAsia="SimSun" w:cs="Simplified Arabic" w:hint="cs"/>
          <w:i/>
          <w:iCs/>
          <w:rtl/>
        </w:rPr>
        <w:t xml:space="preserve"> عام</w:t>
      </w:r>
      <w:r w:rsidRPr="00C2253D">
        <w:rPr>
          <w:rFonts w:eastAsia="SimSun" w:cs="Simplified Arabic"/>
          <w:i/>
          <w:iCs/>
          <w:rtl/>
        </w:rPr>
        <w:t xml:space="preserve"> 2050 للتنوع البيولوجي</w:t>
      </w:r>
      <w:r w:rsidRPr="00C2253D">
        <w:rPr>
          <w:rFonts w:eastAsia="SimSun" w:cs="Simplified Arabic"/>
          <w:rtl/>
        </w:rPr>
        <w:t xml:space="preserve"> ("تقييم التغيير التحويلي")] [</w:t>
      </w:r>
      <w:r w:rsidRPr="00C2253D">
        <w:rPr>
          <w:rFonts w:eastAsia="SimSun" w:cs="Simplified Arabic" w:hint="cs"/>
          <w:rtl/>
        </w:rPr>
        <w:t>وتقييمات أخرى ذات صلة</w:t>
      </w:r>
      <w:r w:rsidRPr="00C2253D">
        <w:rPr>
          <w:rFonts w:eastAsia="SimSun" w:cs="Simplified Arabic"/>
          <w:rtl/>
        </w:rPr>
        <w:t>]</w:t>
      </w:r>
      <w:r w:rsidRPr="00C2253D">
        <w:rPr>
          <w:rFonts w:eastAsia="SimSun" w:cs="Simplified Arabic" w:hint="cs"/>
          <w:rtl/>
        </w:rPr>
        <w:t xml:space="preserve"> </w:t>
      </w:r>
      <w:r w:rsidRPr="00C2253D">
        <w:rPr>
          <w:rFonts w:eastAsia="SimSun" w:cs="Simplified Arabic"/>
          <w:rtl/>
          <w:lang w:val="en-US"/>
        </w:rPr>
        <w:t>الصادر عن المنبر الحكومي الدولي للعلوم والسياسات في مجال التنوع البيولوجي وخدمات النظم الإيكولوجية</w:t>
      </w:r>
      <w:r w:rsidRPr="00C2253D">
        <w:rPr>
          <w:rFonts w:eastAsia="SimSun" w:cs="Simplified Arabic"/>
          <w:rtl/>
        </w:rPr>
        <w:t xml:space="preserve"> و</w:t>
      </w:r>
      <w:r w:rsidRPr="00C2253D">
        <w:rPr>
          <w:rFonts w:eastAsia="SimSun" w:cs="Simplified Arabic" w:hint="cs"/>
          <w:rtl/>
        </w:rPr>
        <w:t xml:space="preserve">أهميتها </w:t>
      </w:r>
      <w:r w:rsidRPr="00C2253D">
        <w:rPr>
          <w:rFonts w:eastAsia="SimSun" w:cs="Simplified Arabic"/>
          <w:rtl/>
        </w:rPr>
        <w:t xml:space="preserve">بالنسبة للعمل </w:t>
      </w:r>
      <w:proofErr w:type="spellStart"/>
      <w:r w:rsidRPr="00C2253D">
        <w:rPr>
          <w:rFonts w:eastAsia="SimSun" w:cs="Simplified Arabic"/>
          <w:rtl/>
        </w:rPr>
        <w:t>المضطلع</w:t>
      </w:r>
      <w:proofErr w:type="spellEnd"/>
      <w:r w:rsidRPr="00C2253D">
        <w:rPr>
          <w:rFonts w:eastAsia="SimSun" w:cs="Simplified Arabic"/>
          <w:rtl/>
        </w:rPr>
        <w:t xml:space="preserve"> به بموجب </w:t>
      </w:r>
      <w:r w:rsidRPr="00C2253D">
        <w:rPr>
          <w:rFonts w:eastAsia="SimSun" w:cs="Simplified Arabic" w:hint="cs"/>
          <w:rtl/>
        </w:rPr>
        <w:t>ال</w:t>
      </w:r>
      <w:r w:rsidRPr="00C2253D">
        <w:rPr>
          <w:rFonts w:eastAsia="SimSun" w:cs="Simplified Arabic"/>
          <w:rtl/>
        </w:rPr>
        <w:t xml:space="preserve">اتفاقية </w:t>
      </w:r>
      <w:r w:rsidRPr="00C2253D">
        <w:rPr>
          <w:rFonts w:eastAsia="SimSun" w:cs="Simplified Arabic" w:hint="cs"/>
          <w:rtl/>
        </w:rPr>
        <w:t xml:space="preserve">المتعلقة بالتنوع البيولوجي </w:t>
      </w:r>
      <w:r w:rsidRPr="00C2253D">
        <w:rPr>
          <w:rFonts w:eastAsia="SimSun" w:cs="Simplified Arabic"/>
          <w:rtl/>
        </w:rPr>
        <w:t>و</w:t>
      </w:r>
      <w:r w:rsidRPr="00C2253D">
        <w:rPr>
          <w:rFonts w:eastAsia="SimSun" w:cs="Simplified Arabic" w:hint="cs"/>
          <w:rtl/>
        </w:rPr>
        <w:t>ل</w:t>
      </w:r>
      <w:r w:rsidRPr="00C2253D">
        <w:rPr>
          <w:rFonts w:eastAsia="SimSun" w:cs="Simplified Arabic"/>
          <w:rtl/>
        </w:rPr>
        <w:t xml:space="preserve">تنفيذ إطار </w:t>
      </w:r>
      <w:proofErr w:type="spellStart"/>
      <w:r w:rsidRPr="00C2253D">
        <w:rPr>
          <w:rFonts w:eastAsia="SimSun" w:cs="Simplified Arabic"/>
          <w:rtl/>
        </w:rPr>
        <w:t>كونمينغ</w:t>
      </w:r>
      <w:proofErr w:type="spellEnd"/>
      <w:r w:rsidRPr="00C2253D">
        <w:rPr>
          <w:rFonts w:eastAsia="SimSun" w:cs="Simplified Arabic"/>
          <w:rtl/>
        </w:rPr>
        <w:t>-مونتريال العالمي للتنوع البيولوجي؛</w:t>
      </w:r>
    </w:p>
    <w:p w14:paraId="06F85313" w14:textId="77777777" w:rsidR="00C2253D" w:rsidRPr="00C2253D" w:rsidRDefault="00C2253D" w:rsidP="00E12953">
      <w:pPr>
        <w:pStyle w:val="ListParagraph"/>
        <w:numPr>
          <w:ilvl w:val="0"/>
          <w:numId w:val="182"/>
        </w:numPr>
        <w:tabs>
          <w:tab w:val="left" w:pos="720"/>
        </w:tabs>
        <w:bidi/>
        <w:spacing w:after="120" w:line="216" w:lineRule="auto"/>
        <w:ind w:left="720" w:firstLine="720"/>
        <w:contextualSpacing w:val="0"/>
        <w:jc w:val="both"/>
        <w:rPr>
          <w:rFonts w:cs="Simplified Arabic"/>
          <w:lang w:val="en-US"/>
        </w:rPr>
      </w:pPr>
      <w:r w:rsidRPr="00C2253D">
        <w:rPr>
          <w:rFonts w:eastAsia="SimSun" w:cs="Simplified Arabic"/>
          <w:i/>
          <w:iCs/>
          <w:rtl/>
        </w:rPr>
        <w:lastRenderedPageBreak/>
        <w:t>يشجع</w:t>
      </w:r>
      <w:r w:rsidRPr="00C2253D">
        <w:rPr>
          <w:rFonts w:eastAsia="SimSun" w:cs="Simplified Arabic"/>
          <w:rtl/>
        </w:rPr>
        <w:t xml:space="preserve"> الأطراف، والحكومات الأخرى </w:t>
      </w:r>
      <w:r w:rsidRPr="00C2253D">
        <w:rPr>
          <w:rFonts w:eastAsia="SimSun" w:cs="Simplified Arabic" w:hint="cs"/>
          <w:rtl/>
        </w:rPr>
        <w:t>على</w:t>
      </w:r>
      <w:r w:rsidRPr="00C2253D">
        <w:rPr>
          <w:rFonts w:eastAsia="SimSun" w:cs="Simplified Arabic"/>
          <w:rtl/>
        </w:rPr>
        <w:t xml:space="preserve"> جميع المستويات، والشعوب الأصلية والمجتمعات المحلية، والنساء، والشباب، والمنظمات </w:t>
      </w:r>
      <w:r w:rsidRPr="00C2253D">
        <w:rPr>
          <w:rFonts w:eastAsia="SimSun" w:cs="Simplified Arabic" w:hint="cs"/>
          <w:rtl/>
        </w:rPr>
        <w:t>ذات الصلة</w:t>
      </w:r>
      <w:r w:rsidRPr="00C2253D">
        <w:rPr>
          <w:rFonts w:eastAsia="SimSun" w:cs="Simplified Arabic"/>
          <w:rtl/>
        </w:rPr>
        <w:t>، وأصحاب المصلحة</w:t>
      </w:r>
      <w:r w:rsidRPr="00C2253D">
        <w:rPr>
          <w:rFonts w:eastAsia="SimSun" w:cs="Simplified Arabic" w:hint="cs"/>
          <w:rtl/>
        </w:rPr>
        <w:t xml:space="preserve"> المعنيين</w:t>
      </w:r>
      <w:r w:rsidRPr="00C2253D">
        <w:rPr>
          <w:rFonts w:eastAsia="SimSun" w:cs="Simplified Arabic"/>
          <w:rtl/>
        </w:rPr>
        <w:t xml:space="preserve"> على اتخاذ خطوات لتعزيز وتنفيذ </w:t>
      </w:r>
      <w:r w:rsidRPr="00C2253D">
        <w:rPr>
          <w:rFonts w:eastAsia="SimSun" w:cs="Simplified Arabic" w:hint="cs"/>
          <w:rtl/>
        </w:rPr>
        <w:t>نُ</w:t>
      </w:r>
      <w:r w:rsidRPr="00C2253D">
        <w:rPr>
          <w:rFonts w:eastAsia="SimSun" w:cs="Simplified Arabic"/>
          <w:rtl/>
        </w:rPr>
        <w:t xml:space="preserve">هج متكاملة </w:t>
      </w:r>
      <w:proofErr w:type="spellStart"/>
      <w:r w:rsidRPr="00C2253D">
        <w:rPr>
          <w:rFonts w:eastAsia="SimSun" w:cs="Simplified Arabic"/>
          <w:rtl/>
        </w:rPr>
        <w:t>وتآزر</w:t>
      </w:r>
      <w:r w:rsidRPr="00C2253D">
        <w:rPr>
          <w:rFonts w:eastAsia="SimSun" w:cs="Simplified Arabic" w:hint="cs"/>
          <w:rtl/>
        </w:rPr>
        <w:t>ي</w:t>
      </w:r>
      <w:r w:rsidRPr="00C2253D">
        <w:rPr>
          <w:rFonts w:eastAsia="SimSun" w:cs="Simplified Arabic"/>
          <w:rtl/>
        </w:rPr>
        <w:t>ة</w:t>
      </w:r>
      <w:proofErr w:type="spellEnd"/>
      <w:r w:rsidRPr="00C2253D">
        <w:rPr>
          <w:rFonts w:eastAsia="SimSun" w:cs="Simplified Arabic"/>
          <w:rtl/>
        </w:rPr>
        <w:t xml:space="preserve"> للتنوع البيولوجي وعناصر الترابط الأخرى، بما في ذلك تغير المناخ، حسب الاقتضاء، وفقا للأولويات والظروف الوطنية؛</w:t>
      </w:r>
    </w:p>
    <w:p w14:paraId="7F97C13C" w14:textId="28EEEDEA" w:rsidR="00C2253D" w:rsidRPr="00C2253D" w:rsidRDefault="00C2253D" w:rsidP="00E12953">
      <w:pPr>
        <w:pStyle w:val="ListParagraph"/>
        <w:tabs>
          <w:tab w:val="left" w:pos="720"/>
        </w:tabs>
        <w:bidi/>
        <w:spacing w:after="120" w:line="216" w:lineRule="auto"/>
        <w:ind w:firstLine="720"/>
        <w:contextualSpacing w:val="0"/>
        <w:jc w:val="both"/>
        <w:rPr>
          <w:rFonts w:cs="Simplified Arabic"/>
        </w:rPr>
      </w:pPr>
      <w:r w:rsidRPr="00C2253D">
        <w:rPr>
          <w:rFonts w:cs="Simplified Arabic" w:hint="cs"/>
          <w:rtl/>
          <w:lang w:val="en-US"/>
        </w:rPr>
        <w:t>[3-</w:t>
      </w:r>
      <w:r w:rsidRPr="00C2253D">
        <w:rPr>
          <w:rFonts w:cs="Simplified Arabic"/>
          <w:rtl/>
          <w:lang w:val="en-US"/>
        </w:rPr>
        <w:tab/>
      </w:r>
      <w:r w:rsidR="0062508C">
        <w:rPr>
          <w:rFonts w:cs="Simplified Arabic" w:hint="cs"/>
          <w:rtl/>
          <w:lang w:val="en-US"/>
        </w:rPr>
        <w:t>[</w:t>
      </w:r>
      <w:r w:rsidR="0062508C" w:rsidRPr="0062508C">
        <w:rPr>
          <w:rFonts w:cs="Simplified Arabic" w:hint="cs"/>
          <w:i/>
          <w:iCs/>
          <w:rtl/>
          <w:lang w:val="en-US"/>
        </w:rPr>
        <w:t>يحيط علما</w:t>
      </w:r>
      <w:r w:rsidR="0062508C">
        <w:rPr>
          <w:rFonts w:cs="Simplified Arabic" w:hint="cs"/>
          <w:rtl/>
          <w:lang w:val="en-US"/>
        </w:rPr>
        <w:t>] [</w:t>
      </w:r>
      <w:r w:rsidR="0062508C" w:rsidRPr="0062508C">
        <w:rPr>
          <w:rFonts w:cs="Simplified Arabic" w:hint="cs"/>
          <w:i/>
          <w:iCs/>
          <w:rtl/>
          <w:lang w:val="en-US"/>
        </w:rPr>
        <w:t>يرحب</w:t>
      </w:r>
      <w:r w:rsidR="0062508C">
        <w:rPr>
          <w:rFonts w:cs="Simplified Arabic" w:hint="cs"/>
          <w:rtl/>
          <w:lang w:val="en-US"/>
        </w:rPr>
        <w:t xml:space="preserve">] </w:t>
      </w:r>
      <w:r w:rsidRPr="00C2253D">
        <w:rPr>
          <w:rFonts w:cs="Simplified Arabic" w:hint="cs"/>
          <w:rtl/>
          <w:lang w:val="en-US"/>
        </w:rPr>
        <w:t>بالفتوى رقم 31 الصادرة في 21</w:t>
      </w:r>
      <w:r w:rsidRPr="00C2253D">
        <w:rPr>
          <w:rFonts w:cs="Simplified Arabic"/>
          <w:rtl/>
          <w:lang w:val="en-US"/>
        </w:rPr>
        <w:t xml:space="preserve"> مايو</w:t>
      </w:r>
      <w:r w:rsidRPr="00C2253D">
        <w:rPr>
          <w:rFonts w:cs="Simplified Arabic" w:hint="cs"/>
          <w:rtl/>
          <w:lang w:val="en-US"/>
        </w:rPr>
        <w:t>/أيار</w:t>
      </w:r>
      <w:r w:rsidRPr="00C2253D">
        <w:rPr>
          <w:rFonts w:cs="Simplified Arabic"/>
          <w:rtl/>
          <w:lang w:val="en-US"/>
        </w:rPr>
        <w:t xml:space="preserve"> 202</w:t>
      </w:r>
      <w:r w:rsidRPr="00C2253D">
        <w:rPr>
          <w:rFonts w:cs="Simplified Arabic" w:hint="cs"/>
          <w:rtl/>
          <w:lang w:val="en-US"/>
        </w:rPr>
        <w:t>4</w:t>
      </w:r>
      <w:r w:rsidRPr="00C2253D">
        <w:rPr>
          <w:rFonts w:cs="Simplified Arabic"/>
          <w:rtl/>
          <w:lang w:val="en-US"/>
        </w:rPr>
        <w:t xml:space="preserve"> عن المحكمة الدولية لقانون البحار</w:t>
      </w:r>
      <w:r w:rsidRPr="00C2253D">
        <w:rPr>
          <w:rFonts w:cs="Simplified Arabic"/>
          <w:szCs w:val="22"/>
          <w:rtl/>
          <w:lang w:val="en-US"/>
        </w:rPr>
        <w:t xml:space="preserve"> </w:t>
      </w:r>
      <w:r w:rsidRPr="00C2253D">
        <w:rPr>
          <w:rFonts w:cs="Simplified Arabic" w:hint="cs"/>
          <w:szCs w:val="22"/>
          <w:rtl/>
          <w:lang w:val="en-US"/>
        </w:rPr>
        <w:t xml:space="preserve">بشأن تغير المناخ والقانون الدولي </w:t>
      </w:r>
      <w:r w:rsidRPr="00C2253D">
        <w:rPr>
          <w:rFonts w:cs="Simplified Arabic" w:hint="cs"/>
          <w:rtl/>
          <w:lang w:val="en-US"/>
        </w:rPr>
        <w:t>والفتوى</w:t>
      </w:r>
      <w:r w:rsidRPr="00C2253D">
        <w:rPr>
          <w:rFonts w:cs="Simplified Arabic"/>
          <w:rtl/>
          <w:lang w:val="en-US"/>
        </w:rPr>
        <w:t xml:space="preserve"> الصادر</w:t>
      </w:r>
      <w:r w:rsidRPr="00C2253D">
        <w:rPr>
          <w:rFonts w:cs="Simplified Arabic" w:hint="cs"/>
          <w:rtl/>
          <w:lang w:val="en-US"/>
        </w:rPr>
        <w:t>ة</w:t>
      </w:r>
      <w:r w:rsidRPr="00C2253D">
        <w:rPr>
          <w:rFonts w:cs="Simplified Arabic"/>
          <w:rtl/>
          <w:lang w:val="en-US"/>
        </w:rPr>
        <w:t xml:space="preserve"> في 23 يولي</w:t>
      </w:r>
      <w:r w:rsidRPr="00C2253D">
        <w:rPr>
          <w:rFonts w:cs="Simplified Arabic" w:hint="cs"/>
          <w:rtl/>
          <w:lang w:val="en-US"/>
        </w:rPr>
        <w:t>و/تموز</w:t>
      </w:r>
      <w:r w:rsidRPr="00C2253D">
        <w:rPr>
          <w:rFonts w:cs="Simplified Arabic"/>
          <w:rtl/>
          <w:lang w:val="en-US"/>
        </w:rPr>
        <w:t xml:space="preserve"> 2025 عن محكمة العدل الدولية بشأن التزامات الدول فيما يتعلق بتغير المناخ</w:t>
      </w:r>
      <w:r w:rsidRPr="00C2253D">
        <w:rPr>
          <w:rFonts w:cs="Simplified Arabic" w:hint="cs"/>
          <w:rtl/>
          <w:lang w:val="en-US"/>
        </w:rPr>
        <w:t>؛]</w:t>
      </w:r>
      <w:r w:rsidR="00281C6D">
        <w:rPr>
          <w:rFonts w:cs="Simplified Arabic" w:hint="cs"/>
          <w:rtl/>
          <w:lang w:val="en-US"/>
        </w:rPr>
        <w:t xml:space="preserve"> </w:t>
      </w:r>
    </w:p>
    <w:p w14:paraId="7BDD29FB" w14:textId="13B7C3AD" w:rsidR="00C2253D" w:rsidRPr="00C2253D" w:rsidRDefault="00C2253D" w:rsidP="00E12953">
      <w:pPr>
        <w:pStyle w:val="ListParagraph"/>
        <w:tabs>
          <w:tab w:val="left" w:pos="720"/>
        </w:tabs>
        <w:bidi/>
        <w:spacing w:after="120" w:line="216" w:lineRule="auto"/>
        <w:ind w:firstLine="720"/>
        <w:contextualSpacing w:val="0"/>
        <w:jc w:val="both"/>
        <w:rPr>
          <w:rFonts w:cs="Simplified Arabic"/>
          <w:lang w:val="en-US"/>
        </w:rPr>
      </w:pPr>
      <w:r w:rsidRPr="00C2253D">
        <w:rPr>
          <w:rFonts w:cs="Simplified Arabic" w:hint="cs"/>
          <w:rtl/>
          <w:lang w:val="en-US"/>
        </w:rPr>
        <w:t>4-</w:t>
      </w:r>
      <w:r w:rsidRPr="00C2253D">
        <w:rPr>
          <w:rFonts w:cs="Simplified Arabic"/>
          <w:i/>
          <w:iCs/>
          <w:rtl/>
          <w:lang w:val="en-US"/>
        </w:rPr>
        <w:tab/>
        <w:t>يؤكد</w:t>
      </w:r>
      <w:r w:rsidRPr="00C2253D">
        <w:rPr>
          <w:rFonts w:cs="Simplified Arabic" w:hint="cs"/>
          <w:i/>
          <w:iCs/>
          <w:rtl/>
          <w:lang w:val="en-US"/>
        </w:rPr>
        <w:t xml:space="preserve"> </w:t>
      </w:r>
      <w:r w:rsidRPr="00C2253D">
        <w:rPr>
          <w:rFonts w:cs="Simplified Arabic"/>
          <w:rtl/>
          <w:lang w:val="en-US"/>
        </w:rPr>
        <w:t>أن تحقيق مهمة و</w:t>
      </w:r>
      <w:r w:rsidRPr="00C2253D">
        <w:rPr>
          <w:rFonts w:cs="Simplified Arabic" w:hint="cs"/>
          <w:rtl/>
          <w:lang w:val="en-US"/>
        </w:rPr>
        <w:t>غايات</w:t>
      </w:r>
      <w:r w:rsidRPr="00C2253D">
        <w:rPr>
          <w:rFonts w:cs="Simplified Arabic"/>
          <w:rtl/>
          <w:lang w:val="en-US"/>
        </w:rPr>
        <w:t xml:space="preserve"> و</w:t>
      </w:r>
      <w:r w:rsidRPr="00C2253D">
        <w:rPr>
          <w:rFonts w:cs="Simplified Arabic" w:hint="cs"/>
          <w:rtl/>
          <w:lang w:val="en-US"/>
        </w:rPr>
        <w:t>أهداف</w:t>
      </w:r>
      <w:r w:rsidRPr="00C2253D">
        <w:rPr>
          <w:rFonts w:cs="Simplified Arabic"/>
          <w:rtl/>
          <w:lang w:val="en-US"/>
        </w:rPr>
        <w:t xml:space="preserve"> </w:t>
      </w:r>
      <w:r w:rsidRPr="00C2253D">
        <w:rPr>
          <w:rFonts w:cs="Simplified Arabic" w:hint="cs"/>
          <w:rtl/>
          <w:lang w:val="en-US"/>
        </w:rPr>
        <w:t>ال</w:t>
      </w:r>
      <w:r w:rsidRPr="00C2253D">
        <w:rPr>
          <w:rFonts w:cs="Simplified Arabic"/>
          <w:rtl/>
          <w:lang w:val="en-US"/>
        </w:rPr>
        <w:t>إطار، واتخاذ إجراءات عاجلة وفعالة بشأن تغير المناخ، أمور مترابطة ارتباطا وثيقا، إذ يُعد كلاهما ركيزة أساسية لتجنب المزيد من فقدان التنوع البيولوجي وتدهور النظم الإيكولوجية؛</w:t>
      </w:r>
    </w:p>
    <w:p w14:paraId="6EA086E1" w14:textId="56DB7FED" w:rsidR="00C2253D" w:rsidRPr="00C2253D" w:rsidRDefault="00C2253D" w:rsidP="00E12953">
      <w:pPr>
        <w:pStyle w:val="ListParagraph"/>
        <w:tabs>
          <w:tab w:val="left" w:pos="720"/>
        </w:tabs>
        <w:bidi/>
        <w:spacing w:after="120" w:line="216" w:lineRule="auto"/>
        <w:ind w:firstLine="720"/>
        <w:contextualSpacing w:val="0"/>
        <w:jc w:val="both"/>
        <w:rPr>
          <w:rFonts w:cs="Simplified Arabic"/>
          <w:lang w:val="en-US"/>
        </w:rPr>
      </w:pPr>
      <w:r w:rsidRPr="00C2253D">
        <w:rPr>
          <w:rFonts w:cs="Simplified Arabic" w:hint="cs"/>
          <w:rtl/>
          <w:lang w:val="en-US"/>
        </w:rPr>
        <w:t>5</w:t>
      </w:r>
      <w:r w:rsidRPr="00C2253D">
        <w:rPr>
          <w:rFonts w:cs="Simplified Arabic" w:hint="cs"/>
          <w:i/>
          <w:iCs/>
          <w:rtl/>
          <w:lang w:val="en-US"/>
        </w:rPr>
        <w:t>-</w:t>
      </w:r>
      <w:r w:rsidRPr="00C2253D">
        <w:rPr>
          <w:rFonts w:cs="Simplified Arabic"/>
          <w:i/>
          <w:iCs/>
          <w:rtl/>
          <w:lang w:val="en-US"/>
        </w:rPr>
        <w:tab/>
      </w:r>
      <w:bookmarkStart w:id="0" w:name="_Hlk208450874"/>
      <w:r w:rsidRPr="00C2253D">
        <w:rPr>
          <w:rFonts w:cs="Simplified Arabic"/>
          <w:i/>
          <w:iCs/>
          <w:rtl/>
          <w:lang w:val="en-US"/>
        </w:rPr>
        <w:t>يحيط علما</w:t>
      </w:r>
      <w:r w:rsidRPr="00C2253D">
        <w:rPr>
          <w:rFonts w:cs="Simplified Arabic"/>
          <w:rtl/>
          <w:lang w:val="en-US"/>
        </w:rPr>
        <w:t xml:space="preserve"> بالتقدم المحرز في إعداد </w:t>
      </w:r>
      <w:r w:rsidRPr="00C2253D">
        <w:rPr>
          <w:rFonts w:cs="Simplified Arabic" w:hint="cs"/>
          <w:rtl/>
          <w:lang w:val="en-US"/>
        </w:rPr>
        <w:t xml:space="preserve">مشروع </w:t>
      </w:r>
      <w:r w:rsidRPr="00C2253D">
        <w:rPr>
          <w:rFonts w:cs="Simplified Arabic"/>
          <w:rtl/>
          <w:lang w:val="en-US"/>
        </w:rPr>
        <w:t xml:space="preserve">الملحق الخاص بالمبادئ التوجيهية الطوعية </w:t>
      </w:r>
      <w:r w:rsidRPr="00C2253D">
        <w:rPr>
          <w:rFonts w:cs="Simplified Arabic" w:hint="cs"/>
          <w:rtl/>
          <w:lang w:val="en-US"/>
        </w:rPr>
        <w:t>ل</w:t>
      </w:r>
      <w:r w:rsidRPr="00C2253D">
        <w:rPr>
          <w:rFonts w:cs="Simplified Arabic"/>
          <w:rtl/>
          <w:lang w:val="en-US"/>
        </w:rPr>
        <w:t>لتصميم و</w:t>
      </w:r>
      <w:r w:rsidRPr="00C2253D">
        <w:rPr>
          <w:rFonts w:cs="Simplified Arabic" w:hint="cs"/>
          <w:rtl/>
          <w:lang w:val="en-US"/>
        </w:rPr>
        <w:t>ال</w:t>
      </w:r>
      <w:r w:rsidRPr="00C2253D">
        <w:rPr>
          <w:rFonts w:cs="Simplified Arabic"/>
          <w:rtl/>
          <w:lang w:val="en-US"/>
        </w:rPr>
        <w:t>تنفيذ</w:t>
      </w:r>
      <w:r w:rsidRPr="00C2253D">
        <w:rPr>
          <w:rFonts w:cs="Simplified Arabic" w:hint="cs"/>
          <w:rtl/>
          <w:lang w:val="en-US"/>
        </w:rPr>
        <w:t xml:space="preserve"> الفعال ل</w:t>
      </w:r>
      <w:r w:rsidRPr="00C2253D">
        <w:rPr>
          <w:rFonts w:cs="Simplified Arabic"/>
          <w:rtl/>
          <w:lang w:val="en-US"/>
        </w:rPr>
        <w:t>نُهج قائمة على النظم الإيكولوجية للتكيف مع تغير المناخ والحد من مخاطر الكوارث</w:t>
      </w:r>
      <w:r w:rsidRPr="00C2253D">
        <w:rPr>
          <w:rStyle w:val="FootnoteReference"/>
          <w:rFonts w:cs="Simplified Arabic"/>
          <w:lang w:val="en-US"/>
        </w:rPr>
        <w:footnoteReference w:customMarkFollows="1" w:id="3"/>
        <w:t>3</w:t>
      </w:r>
      <w:r w:rsidRPr="00C2253D">
        <w:rPr>
          <w:rFonts w:cs="Simplified Arabic" w:hint="cs"/>
          <w:rtl/>
          <w:lang w:val="en-US"/>
        </w:rPr>
        <w:t xml:space="preserve">، </w:t>
      </w:r>
      <w:r w:rsidRPr="00C2253D">
        <w:rPr>
          <w:rFonts w:cs="Simplified Arabic"/>
          <w:rtl/>
          <w:lang w:val="en-US"/>
        </w:rPr>
        <w:t>المُشار إليها فيما يلي بـ "المبادئ التوجيهية الطوعية"</w:t>
      </w:r>
      <w:r w:rsidRPr="00C2253D">
        <w:rPr>
          <w:rFonts w:cs="Simplified Arabic" w:hint="cs"/>
          <w:rtl/>
          <w:lang w:val="en-US"/>
        </w:rPr>
        <w:t>، المعنون</w:t>
      </w:r>
      <w:r w:rsidRPr="00C2253D">
        <w:rPr>
          <w:rFonts w:cs="Simplified Arabic"/>
          <w:rtl/>
          <w:lang w:val="en-US"/>
        </w:rPr>
        <w:t xml:space="preserve"> "مبادئ توجيهية طوعية </w:t>
      </w:r>
      <w:r w:rsidRPr="00C2253D">
        <w:rPr>
          <w:rFonts w:cs="Simplified Arabic" w:hint="cs"/>
          <w:rtl/>
          <w:lang w:val="en-US"/>
        </w:rPr>
        <w:t>ل</w:t>
      </w:r>
      <w:r w:rsidRPr="00C2253D">
        <w:rPr>
          <w:rFonts w:cs="Simplified Arabic"/>
          <w:rtl/>
          <w:lang w:val="en-US"/>
        </w:rPr>
        <w:t>لتصميم و</w:t>
      </w:r>
      <w:r w:rsidRPr="00C2253D">
        <w:rPr>
          <w:rFonts w:cs="Simplified Arabic" w:hint="cs"/>
          <w:rtl/>
          <w:lang w:val="en-US"/>
        </w:rPr>
        <w:t>ال</w:t>
      </w:r>
      <w:r w:rsidRPr="00C2253D">
        <w:rPr>
          <w:rFonts w:cs="Simplified Arabic"/>
          <w:rtl/>
          <w:lang w:val="en-US"/>
        </w:rPr>
        <w:t>تنفيذ</w:t>
      </w:r>
      <w:r w:rsidRPr="00C2253D">
        <w:rPr>
          <w:rFonts w:cs="Simplified Arabic" w:hint="cs"/>
          <w:rtl/>
          <w:lang w:val="en-US"/>
        </w:rPr>
        <w:t xml:space="preserve"> الفعال</w:t>
      </w:r>
      <w:r w:rsidRPr="00C2253D">
        <w:rPr>
          <w:rFonts w:cs="Simplified Arabic"/>
          <w:rtl/>
          <w:lang w:val="en-US"/>
        </w:rPr>
        <w:t xml:space="preserve"> وتوسيع نطاق الحلول القائمة على الطبيعة و/أو النُهج القائمة على النظم الإيكولوجية التي تحقق منافع مشتركة فيما يتعلق بتغير المناخ"، والواردة في مرفق هذا القرار ل</w:t>
      </w:r>
      <w:r w:rsidRPr="00C2253D">
        <w:rPr>
          <w:rFonts w:cs="Simplified Arabic" w:hint="cs"/>
          <w:rtl/>
          <w:lang w:val="en-US"/>
        </w:rPr>
        <w:t>مزيد من ا</w:t>
      </w:r>
      <w:r w:rsidRPr="00C2253D">
        <w:rPr>
          <w:rFonts w:cs="Simplified Arabic"/>
          <w:rtl/>
          <w:lang w:val="en-US"/>
        </w:rPr>
        <w:t xml:space="preserve">لنظر فيها؛ كما </w:t>
      </w:r>
      <w:r w:rsidRPr="00C2253D">
        <w:rPr>
          <w:rFonts w:cs="Simplified Arabic" w:hint="cs"/>
          <w:rtl/>
          <w:lang w:val="en-US"/>
        </w:rPr>
        <w:t xml:space="preserve">يشير إلى ضرورة </w:t>
      </w:r>
      <w:r w:rsidRPr="00C2253D">
        <w:rPr>
          <w:rFonts w:cs="Simplified Arabic"/>
          <w:rtl/>
          <w:lang w:val="en-US"/>
        </w:rPr>
        <w:t xml:space="preserve"> </w:t>
      </w:r>
      <w:r w:rsidRPr="00C2253D">
        <w:rPr>
          <w:rFonts w:cs="Simplified Arabic" w:hint="cs"/>
          <w:rtl/>
          <w:lang w:val="en-US"/>
        </w:rPr>
        <w:t>القيام ب</w:t>
      </w:r>
      <w:r w:rsidRPr="00C2253D">
        <w:rPr>
          <w:rFonts w:cs="Simplified Arabic"/>
          <w:rtl/>
          <w:lang w:val="en-US"/>
        </w:rPr>
        <w:t xml:space="preserve">مزيد من العمل لتطوير </w:t>
      </w:r>
      <w:r w:rsidRPr="00C2253D">
        <w:rPr>
          <w:rFonts w:cs="Simplified Arabic" w:hint="cs"/>
          <w:rtl/>
          <w:lang w:val="en-US"/>
        </w:rPr>
        <w:t>مشروع</w:t>
      </w:r>
      <w:r w:rsidRPr="00C2253D">
        <w:rPr>
          <w:rFonts w:cs="Simplified Arabic"/>
          <w:rtl/>
          <w:lang w:val="en-US"/>
        </w:rPr>
        <w:t xml:space="preserve"> الملحق المذكور، وفقا ل</w:t>
      </w:r>
      <w:r w:rsidRPr="00C2253D">
        <w:rPr>
          <w:rFonts w:cs="Simplified Arabic" w:hint="cs"/>
          <w:rtl/>
          <w:lang w:val="en-US"/>
        </w:rPr>
        <w:t>لمقرر</w:t>
      </w:r>
      <w:r w:rsidRPr="00C2253D">
        <w:rPr>
          <w:rFonts w:cs="Simplified Arabic"/>
          <w:rtl/>
          <w:lang w:val="en-US"/>
        </w:rPr>
        <w:t xml:space="preserve"> </w:t>
      </w:r>
      <w:hyperlink r:id="rId17" w:history="1">
        <w:r w:rsidRPr="00C2253D">
          <w:rPr>
            <w:rStyle w:val="Hyperlink"/>
            <w:rFonts w:cs="Simplified Arabic"/>
            <w:rtl/>
            <w:lang w:val="en-US"/>
          </w:rPr>
          <w:t>16/22</w:t>
        </w:r>
        <w:bookmarkEnd w:id="0"/>
      </w:hyperlink>
      <w:r w:rsidRPr="00C2253D">
        <w:rPr>
          <w:rFonts w:cs="Simplified Arabic" w:hint="cs"/>
          <w:rtl/>
          <w:lang w:val="en-US"/>
        </w:rPr>
        <w:t>؛</w:t>
      </w:r>
    </w:p>
    <w:p w14:paraId="1F6359F4" w14:textId="77777777" w:rsidR="00C2253D" w:rsidRPr="00C2253D" w:rsidRDefault="00C2253D" w:rsidP="00E12953">
      <w:pPr>
        <w:pStyle w:val="ListParagraph"/>
        <w:tabs>
          <w:tab w:val="left" w:pos="720"/>
        </w:tabs>
        <w:bidi/>
        <w:spacing w:after="120" w:line="216" w:lineRule="auto"/>
        <w:ind w:firstLine="720"/>
        <w:contextualSpacing w:val="0"/>
        <w:jc w:val="both"/>
        <w:rPr>
          <w:rFonts w:cs="Simplified Arabic"/>
          <w:rtl/>
          <w:lang w:val="en-US"/>
        </w:rPr>
      </w:pPr>
      <w:r w:rsidRPr="00C2253D">
        <w:rPr>
          <w:rFonts w:cs="Simplified Arabic" w:hint="cs"/>
          <w:rtl/>
          <w:lang w:val="en-US"/>
        </w:rPr>
        <w:t>6-</w:t>
      </w:r>
      <w:r w:rsidRPr="00C2253D">
        <w:rPr>
          <w:rFonts w:cs="Simplified Arabic" w:hint="cs"/>
          <w:i/>
          <w:iCs/>
          <w:rtl/>
          <w:lang w:val="en-US"/>
        </w:rPr>
        <w:tab/>
      </w:r>
      <w:r w:rsidRPr="00C2253D">
        <w:rPr>
          <w:rFonts w:cs="Simplified Arabic"/>
          <w:i/>
          <w:iCs/>
          <w:rtl/>
          <w:lang w:val="en-US"/>
        </w:rPr>
        <w:t xml:space="preserve">يُقر </w:t>
      </w:r>
      <w:r w:rsidRPr="00C2253D">
        <w:rPr>
          <w:rFonts w:cs="Simplified Arabic"/>
          <w:rtl/>
          <w:lang w:val="en-US"/>
        </w:rPr>
        <w:t xml:space="preserve">بأن </w:t>
      </w:r>
      <w:r w:rsidRPr="00C2253D">
        <w:rPr>
          <w:rFonts w:cs="Simplified Arabic" w:hint="cs"/>
          <w:rtl/>
          <w:lang w:val="en-US"/>
        </w:rPr>
        <w:t>مشروع</w:t>
      </w:r>
      <w:r w:rsidRPr="00C2253D">
        <w:rPr>
          <w:rFonts w:cs="Simplified Arabic"/>
          <w:rtl/>
          <w:lang w:val="en-US"/>
        </w:rPr>
        <w:t xml:space="preserve"> الملحق بالمبادئ التوجيهية الطوعية</w:t>
      </w:r>
      <w:r w:rsidRPr="00C2253D">
        <w:rPr>
          <w:rFonts w:cs="Simplified Arabic" w:hint="cs"/>
          <w:rtl/>
          <w:lang w:val="en-US"/>
        </w:rPr>
        <w:t xml:space="preserve"> الذي</w:t>
      </w:r>
      <w:r w:rsidRPr="00C2253D">
        <w:rPr>
          <w:rFonts w:cs="Simplified Arabic"/>
          <w:rtl/>
          <w:lang w:val="en-US"/>
        </w:rPr>
        <w:t xml:space="preserve"> يجري إعداده ه</w:t>
      </w:r>
      <w:r w:rsidRPr="00C2253D">
        <w:rPr>
          <w:rFonts w:cs="Simplified Arabic" w:hint="cs"/>
          <w:rtl/>
          <w:lang w:val="en-US"/>
        </w:rPr>
        <w:t>و</w:t>
      </w:r>
      <w:r w:rsidRPr="00C2253D">
        <w:rPr>
          <w:rFonts w:cs="Simplified Arabic"/>
          <w:rtl/>
          <w:lang w:val="en-US"/>
        </w:rPr>
        <w:t xml:space="preserve"> </w:t>
      </w:r>
      <w:r w:rsidRPr="00C2253D">
        <w:rPr>
          <w:rFonts w:cs="Simplified Arabic" w:hint="cs"/>
          <w:rtl/>
          <w:lang w:val="en-US"/>
        </w:rPr>
        <w:t xml:space="preserve">مشروع </w:t>
      </w:r>
      <w:r w:rsidRPr="00C2253D">
        <w:rPr>
          <w:rFonts w:cs="Simplified Arabic"/>
          <w:rtl/>
          <w:lang w:val="en-US"/>
        </w:rPr>
        <w:t xml:space="preserve"> طوعي وغير إلزامي، و</w:t>
      </w:r>
      <w:r w:rsidRPr="00C2253D">
        <w:rPr>
          <w:rFonts w:cs="Simplified Arabic" w:hint="cs"/>
          <w:rtl/>
          <w:lang w:val="en-US"/>
        </w:rPr>
        <w:t>ي</w:t>
      </w:r>
      <w:r w:rsidRPr="00C2253D">
        <w:rPr>
          <w:rFonts w:cs="Simplified Arabic"/>
          <w:rtl/>
          <w:lang w:val="en-US"/>
        </w:rPr>
        <w:t>ُعد مكمل</w:t>
      </w:r>
      <w:r w:rsidRPr="00C2253D">
        <w:rPr>
          <w:rFonts w:cs="Simplified Arabic" w:hint="cs"/>
          <w:rtl/>
          <w:lang w:val="en-US"/>
        </w:rPr>
        <w:t>ا</w:t>
      </w:r>
      <w:r w:rsidRPr="00C2253D">
        <w:rPr>
          <w:rFonts w:cs="Simplified Arabic"/>
          <w:rtl/>
          <w:lang w:val="en-US"/>
        </w:rPr>
        <w:t xml:space="preserve"> للمبادئ التوجيهية الطوعية، ولا </w:t>
      </w:r>
      <w:r w:rsidRPr="00C2253D">
        <w:rPr>
          <w:rFonts w:cs="Simplified Arabic" w:hint="cs"/>
          <w:rtl/>
          <w:lang w:val="en-US"/>
        </w:rPr>
        <w:t>يكلف</w:t>
      </w:r>
      <w:r w:rsidRPr="00C2253D">
        <w:rPr>
          <w:rFonts w:cs="Simplified Arabic"/>
          <w:rtl/>
          <w:lang w:val="en-US"/>
        </w:rPr>
        <w:t xml:space="preserve"> أطراف الاتفاقية أو أي اتفاقية دولية أخرى</w:t>
      </w:r>
      <w:r w:rsidRPr="00C2253D">
        <w:rPr>
          <w:rFonts w:cs="Simplified Arabic" w:hint="cs"/>
          <w:rtl/>
          <w:lang w:val="en-US"/>
        </w:rPr>
        <w:t xml:space="preserve"> ب</w:t>
      </w:r>
      <w:r w:rsidRPr="00C2253D">
        <w:rPr>
          <w:rFonts w:cs="Simplified Arabic"/>
          <w:rtl/>
          <w:lang w:val="en-US"/>
        </w:rPr>
        <w:t>أي التزامات جديدة؛</w:t>
      </w:r>
    </w:p>
    <w:p w14:paraId="417EB4FD" w14:textId="3DC796AB" w:rsidR="00C2253D" w:rsidRPr="00C2253D" w:rsidRDefault="00C2253D" w:rsidP="00E12953">
      <w:pPr>
        <w:pStyle w:val="ListParagraph"/>
        <w:tabs>
          <w:tab w:val="left" w:pos="720"/>
        </w:tabs>
        <w:bidi/>
        <w:spacing w:after="120" w:line="216" w:lineRule="auto"/>
        <w:ind w:firstLine="720"/>
        <w:contextualSpacing w:val="0"/>
        <w:jc w:val="both"/>
        <w:rPr>
          <w:rFonts w:cs="Simplified Arabic"/>
          <w:i/>
          <w:iCs/>
          <w:lang w:val="en-US"/>
        </w:rPr>
      </w:pPr>
      <w:r w:rsidRPr="00C2253D">
        <w:rPr>
          <w:rFonts w:cs="Simplified Arabic" w:hint="cs"/>
          <w:rtl/>
          <w:lang w:val="en-US"/>
        </w:rPr>
        <w:t>7-</w:t>
      </w:r>
      <w:r w:rsidRPr="00C2253D">
        <w:rPr>
          <w:rFonts w:cs="Simplified Arabic" w:hint="cs"/>
          <w:rtl/>
          <w:lang w:val="en-US"/>
        </w:rPr>
        <w:tab/>
      </w:r>
      <w:r w:rsidRPr="00C2253D">
        <w:rPr>
          <w:rFonts w:cs="Simplified Arabic" w:hint="cs"/>
          <w:i/>
          <w:iCs/>
          <w:rtl/>
          <w:lang w:val="en-US"/>
        </w:rPr>
        <w:t>يشجع</w:t>
      </w:r>
      <w:r w:rsidRPr="00C2253D">
        <w:rPr>
          <w:rFonts w:cs="Simplified Arabic"/>
          <w:rtl/>
          <w:lang w:val="en-US"/>
        </w:rPr>
        <w:t xml:space="preserve"> الأطراف والحكومات الأخرى على جميع المستويات، عند اتخاذ إجراءات لتحقيق </w:t>
      </w:r>
      <w:r w:rsidRPr="00C2253D">
        <w:rPr>
          <w:rFonts w:cs="Simplified Arabic" w:hint="cs"/>
          <w:rtl/>
          <w:lang w:val="en-US"/>
        </w:rPr>
        <w:t>الهدفين</w:t>
      </w:r>
      <w:r w:rsidRPr="00C2253D">
        <w:rPr>
          <w:rFonts w:cs="Simplified Arabic"/>
          <w:rtl/>
          <w:lang w:val="en-US"/>
        </w:rPr>
        <w:t xml:space="preserve"> 8 و11 من الإطار، وكذلك </w:t>
      </w:r>
      <w:r w:rsidRPr="00C2253D">
        <w:rPr>
          <w:rFonts w:cs="Simplified Arabic" w:hint="cs"/>
          <w:rtl/>
          <w:lang w:val="en-US"/>
        </w:rPr>
        <w:t>الهدف</w:t>
      </w:r>
      <w:r w:rsidRPr="00C2253D">
        <w:rPr>
          <w:rFonts w:cs="Simplified Arabic"/>
          <w:rtl/>
          <w:lang w:val="en-US"/>
        </w:rPr>
        <w:t xml:space="preserve"> 2 وغيره من </w:t>
      </w:r>
      <w:r w:rsidRPr="00C2253D">
        <w:rPr>
          <w:rFonts w:cs="Simplified Arabic" w:hint="cs"/>
          <w:rtl/>
          <w:lang w:val="en-US"/>
        </w:rPr>
        <w:t>الأهداف</w:t>
      </w:r>
      <w:r w:rsidRPr="00C2253D">
        <w:rPr>
          <w:rFonts w:cs="Simplified Arabic"/>
          <w:rtl/>
          <w:lang w:val="en-US"/>
        </w:rPr>
        <w:t xml:space="preserve"> ذات الصلة، على ضمان المشاركة الكاملة والفعالة للشعوب الأصلية والمجتمعات المحلية، والنساء والشباب، والأشخاص ذوي الإعاقة، والأشخاص في أوضاع هشة، وأولئك الأكثر اعتمادا على التنوع البيولوجي:</w:t>
      </w:r>
    </w:p>
    <w:p w14:paraId="34F23576" w14:textId="2CEBE35B" w:rsidR="00C2253D" w:rsidRPr="00C2253D" w:rsidRDefault="00C2253D" w:rsidP="00E12953">
      <w:pPr>
        <w:pStyle w:val="ListParagraph"/>
        <w:tabs>
          <w:tab w:val="left" w:pos="720"/>
        </w:tabs>
        <w:bidi/>
        <w:spacing w:after="120" w:line="216" w:lineRule="auto"/>
        <w:ind w:firstLine="720"/>
        <w:contextualSpacing w:val="0"/>
        <w:jc w:val="both"/>
        <w:rPr>
          <w:rFonts w:cs="Simplified Arabic"/>
          <w:rtl/>
          <w:lang w:val="en-US"/>
        </w:rPr>
      </w:pPr>
      <w:r w:rsidRPr="00C2253D">
        <w:rPr>
          <w:rFonts w:cs="Simplified Arabic" w:hint="cs"/>
          <w:rtl/>
          <w:lang w:val="en-US"/>
        </w:rPr>
        <w:t>(أ)</w:t>
      </w:r>
      <w:r w:rsidRPr="00C2253D">
        <w:rPr>
          <w:rFonts w:cs="Simplified Arabic"/>
          <w:rtl/>
          <w:lang w:val="en-US"/>
        </w:rPr>
        <w:tab/>
      </w:r>
      <w:r w:rsidRPr="00C2253D">
        <w:rPr>
          <w:rFonts w:cs="Simplified Arabic" w:hint="cs"/>
          <w:rtl/>
          <w:lang w:val="en-US"/>
        </w:rPr>
        <w:t>النظر في</w:t>
      </w:r>
      <w:r w:rsidRPr="00C2253D">
        <w:rPr>
          <w:rFonts w:cs="Simplified Arabic"/>
          <w:rtl/>
          <w:lang w:val="en-US"/>
        </w:rPr>
        <w:t xml:space="preserve"> الروابط المتبادلة والمنافع المشتركة المحتملة وأوجه التآزر المتعلقة بالتنوع البيولوجي وتغير المناخ ضمن الاستراتيجيات وخطط العمل الوطنية ذات الصلة وغيرها من أدوات التخطيط الوطنية</w:t>
      </w:r>
      <w:r w:rsidRPr="00C2253D">
        <w:rPr>
          <w:rFonts w:cs="Simplified Arabic" w:hint="cs"/>
          <w:rtl/>
          <w:lang w:val="en-US"/>
        </w:rPr>
        <w:t xml:space="preserve">، </w:t>
      </w:r>
      <w:r w:rsidRPr="00C2253D">
        <w:rPr>
          <w:rFonts w:cs="Simplified Arabic"/>
          <w:rtl/>
          <w:lang w:val="en-US"/>
        </w:rPr>
        <w:t xml:space="preserve">بما في ذلك </w:t>
      </w:r>
      <w:r w:rsidRPr="00C2253D">
        <w:rPr>
          <w:rFonts w:cs="Simplified Arabic" w:hint="cs"/>
          <w:rtl/>
          <w:lang w:val="en-US"/>
        </w:rPr>
        <w:t xml:space="preserve">من خلال </w:t>
      </w:r>
      <w:r w:rsidRPr="00C2253D">
        <w:rPr>
          <w:rFonts w:cs="Simplified Arabic"/>
          <w:rtl/>
          <w:lang w:val="en-US"/>
        </w:rPr>
        <w:t>حفظ واستعادة السلامة الإيكولوجية ووظائف النظم الإيكولوجية وخدماتها، بما في ذلك التفاعلات مع الحيوانات والنباتات البرية</w:t>
      </w:r>
      <w:r w:rsidRPr="00C2253D">
        <w:rPr>
          <w:rFonts w:cs="Simplified Arabic" w:hint="cs"/>
          <w:rtl/>
          <w:lang w:val="en-US"/>
        </w:rPr>
        <w:t xml:space="preserve">، </w:t>
      </w:r>
      <w:r w:rsidRPr="00C2253D">
        <w:rPr>
          <w:rFonts w:cs="Simplified Arabic"/>
          <w:rtl/>
          <w:lang w:val="en-US"/>
        </w:rPr>
        <w:t>وذلك وفقا للظروف والتشريعات الوطنية، حسب الاقتضاء</w:t>
      </w:r>
      <w:r w:rsidRPr="00C2253D">
        <w:rPr>
          <w:rFonts w:cs="Simplified Arabic" w:hint="cs"/>
          <w:rtl/>
          <w:lang w:val="en-US"/>
        </w:rPr>
        <w:t>؛</w:t>
      </w:r>
    </w:p>
    <w:p w14:paraId="4AF9CAC1" w14:textId="456838E2" w:rsidR="00C2253D" w:rsidRPr="00C2253D" w:rsidRDefault="00C2253D" w:rsidP="00E12953">
      <w:pPr>
        <w:pStyle w:val="ListParagraph"/>
        <w:tabs>
          <w:tab w:val="left" w:pos="720"/>
        </w:tabs>
        <w:bidi/>
        <w:spacing w:after="120" w:line="216" w:lineRule="auto"/>
        <w:ind w:firstLine="720"/>
        <w:contextualSpacing w:val="0"/>
        <w:jc w:val="both"/>
        <w:rPr>
          <w:rFonts w:cs="Simplified Arabic"/>
          <w:rtl/>
          <w:lang w:val="en-US"/>
        </w:rPr>
      </w:pPr>
      <w:r w:rsidRPr="00C2253D">
        <w:rPr>
          <w:rFonts w:cs="Simplified Arabic" w:hint="cs"/>
          <w:rtl/>
          <w:lang w:val="en-US"/>
        </w:rPr>
        <w:t>(ب)</w:t>
      </w:r>
      <w:r w:rsidRPr="00C2253D">
        <w:rPr>
          <w:rFonts w:cs="Simplified Arabic"/>
          <w:rtl/>
          <w:lang w:val="en-US"/>
        </w:rPr>
        <w:tab/>
      </w:r>
      <w:r w:rsidRPr="00C2253D">
        <w:rPr>
          <w:rFonts w:cs="Simplified Arabic" w:hint="cs"/>
          <w:rtl/>
          <w:lang w:val="en-US"/>
        </w:rPr>
        <w:t>ا</w:t>
      </w:r>
      <w:r w:rsidRPr="00C2253D">
        <w:rPr>
          <w:rFonts w:cs="Simplified Arabic"/>
          <w:rtl/>
          <w:lang w:val="en-US"/>
        </w:rPr>
        <w:t>لنظر في أهمية حماية وحفظ واستعادة وإدارة النظم الإيكولوجية والأنواع المهمة للتكيف مع تغير المناخ وتخزين الكربون الطبيعي وعزله كمنفعة مشتركة</w:t>
      </w:r>
      <w:r w:rsidRPr="00C2253D">
        <w:rPr>
          <w:rFonts w:cs="Simplified Arabic" w:hint="cs"/>
          <w:rtl/>
          <w:lang w:val="en-US"/>
        </w:rPr>
        <w:t xml:space="preserve"> وتعزيزها</w:t>
      </w:r>
      <w:r w:rsidRPr="00C2253D">
        <w:rPr>
          <w:rFonts w:cs="Simplified Arabic"/>
          <w:rtl/>
          <w:lang w:val="en-US"/>
        </w:rPr>
        <w:t>؛</w:t>
      </w:r>
    </w:p>
    <w:p w14:paraId="6BE4349D" w14:textId="2430FA7A" w:rsidR="00C2253D" w:rsidRPr="00C2253D" w:rsidRDefault="0062508C" w:rsidP="00E12953">
      <w:pPr>
        <w:pStyle w:val="ListParagraph"/>
        <w:tabs>
          <w:tab w:val="left" w:pos="720"/>
        </w:tabs>
        <w:bidi/>
        <w:spacing w:after="120" w:line="216" w:lineRule="auto"/>
        <w:ind w:firstLine="720"/>
        <w:contextualSpacing w:val="0"/>
        <w:jc w:val="both"/>
        <w:rPr>
          <w:rFonts w:cs="Simplified Arabic"/>
          <w:lang w:val="en-US"/>
        </w:rPr>
      </w:pPr>
      <w:r>
        <w:rPr>
          <w:rFonts w:cs="Simplified Arabic" w:hint="cs"/>
          <w:rtl/>
          <w:lang w:val="en-US"/>
        </w:rPr>
        <w:t>[</w:t>
      </w:r>
      <w:r w:rsidR="00C2253D" w:rsidRPr="00C2253D">
        <w:rPr>
          <w:rFonts w:cs="Simplified Arabic" w:hint="cs"/>
          <w:rtl/>
          <w:lang w:val="en-US"/>
        </w:rPr>
        <w:t>(ج)</w:t>
      </w:r>
      <w:r w:rsidR="00C2253D" w:rsidRPr="00C2253D">
        <w:rPr>
          <w:rFonts w:cs="Simplified Arabic"/>
          <w:rtl/>
          <w:lang w:val="en-US"/>
        </w:rPr>
        <w:tab/>
        <w:t>النظر، حسب الاقتضاء ووفقا للظروف الوطنية، في استخدام خيارات الاستجابة</w:t>
      </w:r>
      <w:r w:rsidR="00C2253D" w:rsidRPr="00C2253D">
        <w:rPr>
          <w:rFonts w:cs="Simplified Arabic" w:hint="cs"/>
          <w:rtl/>
          <w:lang w:val="en-US"/>
        </w:rPr>
        <w:t xml:space="preserve"> </w:t>
      </w:r>
      <w:r w:rsidR="00C2253D" w:rsidRPr="00C2253D">
        <w:rPr>
          <w:rFonts w:cs="Simplified Arabic"/>
          <w:rtl/>
          <w:lang w:val="en-US"/>
        </w:rPr>
        <w:t xml:space="preserve">التي </w:t>
      </w:r>
      <w:r w:rsidR="00C2253D" w:rsidRPr="00C2253D">
        <w:rPr>
          <w:rFonts w:cs="Simplified Arabic" w:hint="cs"/>
          <w:rtl/>
          <w:lang w:val="en-US"/>
        </w:rPr>
        <w:t>جرى</w:t>
      </w:r>
      <w:r w:rsidR="00C2253D" w:rsidRPr="00C2253D">
        <w:rPr>
          <w:rFonts w:cs="Simplified Arabic"/>
          <w:rtl/>
          <w:lang w:val="en-US"/>
        </w:rPr>
        <w:t xml:space="preserve"> تقييمها في</w:t>
      </w:r>
      <w:r w:rsidR="00C2253D" w:rsidRPr="00C2253D">
        <w:rPr>
          <w:rFonts w:cs="Simplified Arabic" w:hint="cs"/>
          <w:rtl/>
          <w:lang w:val="en-US"/>
        </w:rPr>
        <w:t xml:space="preserve"> </w:t>
      </w:r>
      <w:r w:rsidR="00C2253D" w:rsidRPr="00C2253D">
        <w:rPr>
          <w:rFonts w:cs="Simplified Arabic" w:hint="cs"/>
          <w:i/>
          <w:iCs/>
          <w:rtl/>
          <w:lang w:val="en-US"/>
        </w:rPr>
        <w:t>تقرير</w:t>
      </w:r>
      <w:r w:rsidR="00C2253D" w:rsidRPr="00C2253D">
        <w:rPr>
          <w:rFonts w:cs="Simplified Arabic"/>
          <w:i/>
          <w:iCs/>
          <w:rtl/>
          <w:lang w:val="en-US"/>
        </w:rPr>
        <w:t xml:space="preserve"> التقييم </w:t>
      </w:r>
      <w:proofErr w:type="spellStart"/>
      <w:r w:rsidR="00C2253D" w:rsidRPr="00C2253D">
        <w:rPr>
          <w:rFonts w:cs="Simplified Arabic"/>
          <w:i/>
          <w:iCs/>
          <w:rtl/>
          <w:lang w:val="en-US"/>
        </w:rPr>
        <w:t>المواضيعي</w:t>
      </w:r>
      <w:proofErr w:type="spellEnd"/>
      <w:r w:rsidR="00C2253D" w:rsidRPr="00C2253D">
        <w:rPr>
          <w:rFonts w:cs="Simplified Arabic"/>
          <w:i/>
          <w:iCs/>
          <w:rtl/>
          <w:lang w:val="en-US"/>
        </w:rPr>
        <w:t xml:space="preserve"> بشأن الروابط المتبادلة بين التنوع البيولوجي والمياه والغذاء والصحة</w:t>
      </w:r>
      <w:r w:rsidR="00C2253D" w:rsidRPr="00C2253D">
        <w:rPr>
          <w:rFonts w:cs="Simplified Arabic"/>
          <w:rtl/>
          <w:lang w:val="en-US"/>
        </w:rPr>
        <w:t xml:space="preserve"> الصادر عن المنبر الحكومي الدولي للعلوم والسياسات في مجال التنوع البيولوجي وخدمات النظم الإيكولوجية؛]</w:t>
      </w:r>
    </w:p>
    <w:p w14:paraId="2CC35775" w14:textId="4A5B1470"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hint="cs"/>
          <w:rtl/>
          <w:lang w:val="en-US"/>
        </w:rPr>
        <w:lastRenderedPageBreak/>
        <w:t>8</w:t>
      </w:r>
      <w:r w:rsidRPr="00C2253D">
        <w:rPr>
          <w:rFonts w:cs="Simplified Arabic" w:hint="cs"/>
          <w:i/>
          <w:iCs/>
          <w:rtl/>
          <w:lang w:val="en-US"/>
        </w:rPr>
        <w:t>-</w:t>
      </w:r>
      <w:r w:rsidRPr="00C2253D">
        <w:rPr>
          <w:rFonts w:cs="Simplified Arabic"/>
          <w:i/>
          <w:iCs/>
          <w:rtl/>
          <w:lang w:val="en-US"/>
        </w:rPr>
        <w:tab/>
        <w:t>يشجع</w:t>
      </w:r>
      <w:r w:rsidRPr="00C2253D">
        <w:rPr>
          <w:rFonts w:cs="Simplified Arabic" w:hint="cs"/>
          <w:i/>
          <w:iCs/>
          <w:rtl/>
          <w:lang w:val="en-US"/>
        </w:rPr>
        <w:t xml:space="preserve"> </w:t>
      </w:r>
      <w:r w:rsidRPr="00C2253D">
        <w:rPr>
          <w:rFonts w:cs="Simplified Arabic"/>
          <w:rtl/>
          <w:lang w:val="en-US"/>
        </w:rPr>
        <w:t>الأطراف والحكومات الأخرى</w:t>
      </w:r>
      <w:r w:rsidRPr="00C2253D">
        <w:rPr>
          <w:rFonts w:cs="Simplified Arabic" w:hint="cs"/>
          <w:rtl/>
          <w:lang w:val="en-US"/>
        </w:rPr>
        <w:t xml:space="preserve"> على جميع المستويات</w:t>
      </w:r>
      <w:r w:rsidRPr="00C2253D">
        <w:rPr>
          <w:rFonts w:cs="Simplified Arabic"/>
          <w:rtl/>
          <w:lang w:val="en-US"/>
        </w:rPr>
        <w:t xml:space="preserve"> والمنظمات ذات الصلة، </w:t>
      </w:r>
      <w:r w:rsidRPr="00C2253D">
        <w:rPr>
          <w:rFonts w:cs="Simplified Arabic" w:hint="cs"/>
          <w:rtl/>
          <w:lang w:val="en-US"/>
        </w:rPr>
        <w:t>وفقا</w:t>
      </w:r>
      <w:r w:rsidRPr="00C2253D">
        <w:rPr>
          <w:rFonts w:cs="Simplified Arabic"/>
          <w:rtl/>
          <w:lang w:val="en-US"/>
        </w:rPr>
        <w:t xml:space="preserve"> </w:t>
      </w:r>
      <w:r w:rsidRPr="00C2253D">
        <w:rPr>
          <w:rFonts w:cs="Simplified Arabic" w:hint="cs"/>
          <w:rtl/>
          <w:lang w:val="en-US"/>
        </w:rPr>
        <w:t>ل</w:t>
      </w:r>
      <w:r w:rsidRPr="00C2253D">
        <w:rPr>
          <w:rFonts w:cs="Simplified Arabic"/>
          <w:rtl/>
          <w:lang w:val="en-US"/>
        </w:rPr>
        <w:t xml:space="preserve">لأولويات والظروف والقدرات </w:t>
      </w:r>
      <w:r w:rsidRPr="00C2253D">
        <w:rPr>
          <w:rFonts w:cs="Simplified Arabic" w:hint="cs"/>
          <w:rtl/>
          <w:lang w:val="en-US"/>
        </w:rPr>
        <w:t>الوطنية</w:t>
      </w:r>
      <w:r w:rsidRPr="00C2253D">
        <w:rPr>
          <w:rFonts w:cs="Simplified Arabic"/>
          <w:rtl/>
          <w:lang w:val="en-US"/>
        </w:rPr>
        <w:t>، على الاستفادة من المبادئ التوجيهية الطوعية</w:t>
      </w:r>
      <w:r w:rsidRPr="00C2253D">
        <w:rPr>
          <w:rFonts w:cs="Simplified Arabic" w:hint="cs"/>
          <w:rtl/>
          <w:lang w:val="en-US"/>
        </w:rPr>
        <w:t xml:space="preserve">، </w:t>
      </w:r>
      <w:r w:rsidRPr="00C2253D">
        <w:rPr>
          <w:rFonts w:cs="Simplified Arabic"/>
          <w:rtl/>
          <w:lang w:val="en-US"/>
        </w:rPr>
        <w:t xml:space="preserve">بما في ذلك </w:t>
      </w:r>
      <w:r w:rsidRPr="00C2253D">
        <w:rPr>
          <w:rFonts w:cs="Simplified Arabic" w:hint="cs"/>
          <w:rtl/>
          <w:lang w:val="en-US"/>
        </w:rPr>
        <w:t xml:space="preserve">من خلال </w:t>
      </w:r>
      <w:r w:rsidRPr="00C2253D">
        <w:rPr>
          <w:rFonts w:cs="Simplified Arabic"/>
          <w:rtl/>
          <w:lang w:val="en-US"/>
        </w:rPr>
        <w:t>الضمانات الاجتماعية والبيئية الفعالة لتجنب المخاطر الاجتماعية والبيئية أو تقليلها</w:t>
      </w:r>
      <w:r w:rsidRPr="00C2253D">
        <w:rPr>
          <w:rFonts w:cs="Simplified Arabic" w:hint="cs"/>
          <w:rtl/>
          <w:lang w:val="en-US"/>
        </w:rPr>
        <w:t>،</w:t>
      </w:r>
      <w:r w:rsidRPr="00C2253D">
        <w:rPr>
          <w:rFonts w:cs="Simplified Arabic"/>
          <w:rtl/>
          <w:lang w:val="en-US"/>
        </w:rPr>
        <w:t xml:space="preserve"> عند تصميم وتنفيذ الحلول القائمة على الطبيعة</w:t>
      </w:r>
      <w:r w:rsidRPr="00C2253D">
        <w:rPr>
          <w:rStyle w:val="FootnoteReference"/>
          <w:rFonts w:cs="Simplified Arabic"/>
          <w:lang w:val="en-US"/>
        </w:rPr>
        <w:footnoteReference w:customMarkFollows="1" w:id="4"/>
        <w:t>4</w:t>
      </w:r>
      <w:r w:rsidRPr="00C2253D">
        <w:rPr>
          <w:rFonts w:cs="Simplified Arabic"/>
          <w:rtl/>
          <w:lang w:val="en-US"/>
        </w:rPr>
        <w:t xml:space="preserve"> و/أو النُهج القائمة على النظم الإيكولوجية لتخفيف آثار تغير المناخ والتكيف معه والحد من مخاطر الكوارث، مع الاعتراف بال</w:t>
      </w:r>
      <w:r w:rsidRPr="00C2253D">
        <w:rPr>
          <w:rFonts w:cs="Simplified Arabic" w:hint="cs"/>
          <w:rtl/>
          <w:lang w:val="en-US"/>
        </w:rPr>
        <w:t>منافع</w:t>
      </w:r>
      <w:r w:rsidRPr="00C2253D">
        <w:rPr>
          <w:rFonts w:cs="Simplified Arabic"/>
          <w:rtl/>
          <w:lang w:val="en-US"/>
        </w:rPr>
        <w:t xml:space="preserve"> المشتركة </w:t>
      </w:r>
      <w:r w:rsidRPr="00C2253D">
        <w:rPr>
          <w:rFonts w:cs="Simplified Arabic" w:hint="cs"/>
          <w:rtl/>
          <w:lang w:val="en-US"/>
        </w:rPr>
        <w:t>التي تعود على ا</w:t>
      </w:r>
      <w:r w:rsidRPr="00C2253D">
        <w:rPr>
          <w:rFonts w:cs="Simplified Arabic"/>
          <w:rtl/>
          <w:lang w:val="en-US"/>
        </w:rPr>
        <w:t>لتنوع البيولوجي وسبل العيش</w:t>
      </w:r>
      <w:r w:rsidRPr="00C2253D">
        <w:rPr>
          <w:rFonts w:cs="Simplified Arabic" w:hint="cs"/>
          <w:rtl/>
          <w:lang w:val="en-US"/>
        </w:rPr>
        <w:t>؛</w:t>
      </w:r>
    </w:p>
    <w:p w14:paraId="5CFEF70C" w14:textId="232BDA77"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hint="cs"/>
          <w:rtl/>
          <w:lang w:val="en-US"/>
        </w:rPr>
        <w:t>9</w:t>
      </w:r>
      <w:r w:rsidRPr="00C2253D">
        <w:rPr>
          <w:rFonts w:cs="Simplified Arabic" w:hint="cs"/>
          <w:i/>
          <w:iCs/>
          <w:rtl/>
          <w:lang w:val="en-US"/>
        </w:rPr>
        <w:t>-</w:t>
      </w:r>
      <w:r w:rsidRPr="00C2253D">
        <w:rPr>
          <w:rFonts w:cs="Simplified Arabic"/>
          <w:i/>
          <w:iCs/>
          <w:rtl/>
          <w:lang w:val="en-US"/>
        </w:rPr>
        <w:tab/>
        <w:t>يشجع</w:t>
      </w:r>
      <w:r w:rsidRPr="00C2253D">
        <w:rPr>
          <w:rFonts w:cs="Simplified Arabic" w:hint="cs"/>
          <w:i/>
          <w:iCs/>
          <w:rtl/>
          <w:lang w:val="en-US"/>
        </w:rPr>
        <w:t xml:space="preserve"> </w:t>
      </w:r>
      <w:r w:rsidRPr="00C2253D">
        <w:rPr>
          <w:rFonts w:cs="Simplified Arabic"/>
          <w:rtl/>
          <w:lang w:val="en-US"/>
        </w:rPr>
        <w:t>الأطراف، ويدعو الحكومات الأخرى وأصحاب المصلحة المعنيين والمؤسسات المالية وبنوك التنمية المتعددة الأطراف والقطاع الخاص، عند اتخاذ إجراءات نحو تحقيق الهدفين 8 و11</w:t>
      </w:r>
      <w:r w:rsidRPr="00C2253D">
        <w:rPr>
          <w:rFonts w:cs="Simplified Arabic" w:hint="cs"/>
          <w:rtl/>
          <w:lang w:val="en-US"/>
        </w:rPr>
        <w:t xml:space="preserve"> من الإطار</w:t>
      </w:r>
      <w:r w:rsidRPr="00C2253D">
        <w:rPr>
          <w:rFonts w:cs="Simplified Arabic"/>
          <w:rtl/>
          <w:lang w:val="en-US"/>
        </w:rPr>
        <w:t xml:space="preserve">، </w:t>
      </w:r>
      <w:r w:rsidRPr="00C2253D">
        <w:rPr>
          <w:rFonts w:cs="Simplified Arabic" w:hint="cs"/>
          <w:rtl/>
          <w:lang w:val="en-US"/>
        </w:rPr>
        <w:t>وكذلك</w:t>
      </w:r>
      <w:r w:rsidRPr="00C2253D">
        <w:rPr>
          <w:rFonts w:cs="Simplified Arabic"/>
          <w:rtl/>
          <w:lang w:val="en-US"/>
        </w:rPr>
        <w:t xml:space="preserve"> الأهداف </w:t>
      </w:r>
      <w:r w:rsidRPr="00C2253D">
        <w:rPr>
          <w:rFonts w:cs="Simplified Arabic" w:hint="cs"/>
          <w:rtl/>
          <w:lang w:val="en-US"/>
        </w:rPr>
        <w:t xml:space="preserve">الأخرى </w:t>
      </w:r>
      <w:r w:rsidRPr="00C2253D">
        <w:rPr>
          <w:rFonts w:cs="Simplified Arabic"/>
          <w:rtl/>
          <w:lang w:val="en-US"/>
        </w:rPr>
        <w:t>ذات الصلة، بما يتماشى مع الظروف والأولويات والقدرات الوطنية</w:t>
      </w:r>
      <w:r w:rsidRPr="00C2253D">
        <w:rPr>
          <w:rFonts w:cs="Simplified Arabic" w:hint="cs"/>
          <w:rtl/>
          <w:lang w:val="en-US"/>
        </w:rPr>
        <w:t>،</w:t>
      </w:r>
      <w:r w:rsidRPr="00C2253D">
        <w:rPr>
          <w:rFonts w:cs="Simplified Arabic"/>
          <w:rtl/>
          <w:lang w:val="en-US"/>
        </w:rPr>
        <w:t xml:space="preserve"> على التصرف وفقا للمادة 20 من الاتفاقية وبما يتسق مع الهدف 19 لزيادة الاستثمارات بشكل جماعي من أجل حفظ التنوع البيولوجي واستعادته واستخدامه المستدام من خلال تخفيف آثار تغير المناخ والتكيف معه والحد من مخاطر الكوارث والاستفادة من إمكانات الحلول القائمة على الطبيعة و/أو النُهج القائمة على النظم الإيكولوجية وفوائدها المتعددة </w:t>
      </w:r>
      <w:r w:rsidRPr="00C2253D">
        <w:rPr>
          <w:rFonts w:cs="Simplified Arabic" w:hint="cs"/>
          <w:rtl/>
          <w:lang w:val="en-US"/>
        </w:rPr>
        <w:t>المشفوعة ب</w:t>
      </w:r>
      <w:r w:rsidRPr="00C2253D">
        <w:rPr>
          <w:rFonts w:cs="Simplified Arabic"/>
          <w:rtl/>
          <w:lang w:val="en-US"/>
        </w:rPr>
        <w:t>ضمانات بيئية واجتماعية</w:t>
      </w:r>
      <w:r w:rsidRPr="00C2253D">
        <w:rPr>
          <w:rFonts w:cs="Simplified Arabic" w:hint="cs"/>
          <w:rtl/>
          <w:lang w:val="en-US"/>
        </w:rPr>
        <w:t>؛</w:t>
      </w:r>
    </w:p>
    <w:p w14:paraId="3C587581" w14:textId="6468CF89"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hint="cs"/>
          <w:rtl/>
          <w:lang w:val="en-US"/>
        </w:rPr>
        <w:t>10</w:t>
      </w:r>
      <w:r w:rsidRPr="00C2253D">
        <w:rPr>
          <w:rFonts w:cs="Simplified Arabic" w:hint="cs"/>
          <w:i/>
          <w:iCs/>
          <w:rtl/>
          <w:lang w:val="en-US"/>
        </w:rPr>
        <w:t>-</w:t>
      </w:r>
      <w:r w:rsidRPr="00C2253D">
        <w:rPr>
          <w:rFonts w:cs="Simplified Arabic" w:hint="cs"/>
          <w:i/>
          <w:iCs/>
          <w:rtl/>
          <w:lang w:val="en-US"/>
        </w:rPr>
        <w:tab/>
      </w:r>
      <w:r w:rsidRPr="00C2253D">
        <w:rPr>
          <w:rFonts w:cs="Simplified Arabic"/>
          <w:i/>
          <w:iCs/>
          <w:rtl/>
          <w:lang w:val="en-US"/>
        </w:rPr>
        <w:t>يدعو</w:t>
      </w:r>
      <w:r w:rsidRPr="00C2253D">
        <w:rPr>
          <w:rFonts w:cs="Simplified Arabic"/>
          <w:rtl/>
          <w:lang w:val="en-US"/>
        </w:rPr>
        <w:t xml:space="preserve"> ائتلاف وزراء المالية </w:t>
      </w:r>
      <w:r w:rsidRPr="00C2253D">
        <w:rPr>
          <w:rFonts w:cs="Simplified Arabic" w:hint="cs"/>
          <w:rtl/>
          <w:lang w:val="en-US"/>
        </w:rPr>
        <w:t>م</w:t>
      </w:r>
      <w:r w:rsidRPr="00C2253D">
        <w:rPr>
          <w:rFonts w:cs="Simplified Arabic"/>
          <w:rtl/>
          <w:lang w:val="en-US"/>
        </w:rPr>
        <w:t>ن أجل العمل المناخي</w:t>
      </w:r>
      <w:r w:rsidRPr="00C2253D">
        <w:rPr>
          <w:rFonts w:cs="Simplified Arabic" w:hint="cs"/>
          <w:rtl/>
          <w:lang w:val="en-US"/>
        </w:rPr>
        <w:t xml:space="preserve"> </w:t>
      </w:r>
      <w:r w:rsidRPr="00C2253D">
        <w:rPr>
          <w:rFonts w:cs="Simplified Arabic"/>
          <w:rtl/>
          <w:lang w:val="en-US"/>
        </w:rPr>
        <w:t xml:space="preserve">وشركائه المؤسسيين إلى مواصلة إدماج </w:t>
      </w:r>
      <w:r w:rsidRPr="00C2253D">
        <w:rPr>
          <w:rFonts w:cs="Simplified Arabic" w:hint="cs"/>
          <w:rtl/>
          <w:lang w:val="en-US"/>
        </w:rPr>
        <w:t xml:space="preserve">الروابط بين </w:t>
      </w:r>
      <w:r w:rsidRPr="00C2253D">
        <w:rPr>
          <w:rFonts w:cs="Simplified Arabic"/>
          <w:rtl/>
          <w:lang w:val="en-US"/>
        </w:rPr>
        <w:t>التنوع البيولوجي وتغير المناخ في برنامج عمله، بما في ذلك من خلال</w:t>
      </w:r>
      <w:r w:rsidRPr="00C2253D">
        <w:rPr>
          <w:rFonts w:cs="Simplified Arabic" w:hint="cs"/>
          <w:rtl/>
          <w:lang w:val="en-US"/>
        </w:rPr>
        <w:t xml:space="preserve"> إعداد</w:t>
      </w:r>
      <w:r w:rsidRPr="00C2253D">
        <w:rPr>
          <w:rFonts w:cs="Simplified Arabic"/>
          <w:rtl/>
          <w:lang w:val="en-US"/>
        </w:rPr>
        <w:t xml:space="preserve"> الأدوات وال</w:t>
      </w:r>
      <w:r w:rsidRPr="00C2253D">
        <w:rPr>
          <w:rFonts w:cs="Simplified Arabic" w:hint="cs"/>
          <w:rtl/>
          <w:lang w:val="en-US"/>
        </w:rPr>
        <w:t>إرشادات اللازمة</w:t>
      </w:r>
      <w:r w:rsidRPr="00C2253D">
        <w:rPr>
          <w:rFonts w:cs="Simplified Arabic"/>
          <w:rtl/>
          <w:lang w:val="en-US"/>
        </w:rPr>
        <w:t xml:space="preserve"> لدعم تنفيذ الإطار</w:t>
      </w:r>
      <w:r w:rsidRPr="00C2253D">
        <w:rPr>
          <w:rFonts w:cs="Simplified Arabic" w:hint="cs"/>
          <w:rtl/>
          <w:lang w:val="en-US"/>
        </w:rPr>
        <w:t>؛</w:t>
      </w:r>
    </w:p>
    <w:p w14:paraId="28A0B027" w14:textId="529D153C"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rtl/>
          <w:lang w:val="en-US"/>
        </w:rPr>
        <w:t>11</w:t>
      </w:r>
      <w:r w:rsidRPr="00C2253D">
        <w:rPr>
          <w:rFonts w:cs="Simplified Arabic" w:hint="cs"/>
          <w:rtl/>
          <w:lang w:val="en-US"/>
        </w:rPr>
        <w:t>-</w:t>
      </w:r>
      <w:r>
        <w:rPr>
          <w:rFonts w:cs="Simplified Arabic"/>
          <w:rtl/>
          <w:lang w:val="en-US"/>
        </w:rPr>
        <w:tab/>
      </w:r>
      <w:r w:rsidRPr="00C2253D">
        <w:rPr>
          <w:rFonts w:cs="Simplified Arabic" w:hint="cs"/>
          <w:i/>
          <w:iCs/>
          <w:rtl/>
          <w:lang w:val="en-US"/>
        </w:rPr>
        <w:t>يحيط علما</w:t>
      </w:r>
      <w:r w:rsidRPr="00C2253D">
        <w:rPr>
          <w:rFonts w:cs="Simplified Arabic"/>
          <w:rtl/>
          <w:lang w:val="en-US"/>
        </w:rPr>
        <w:t xml:space="preserve"> باعتماد مؤتمر الأطراف العامل بوصفه اجتماع الأطراف في اتفاق باريس</w:t>
      </w:r>
      <w:r w:rsidRPr="00C2253D">
        <w:rPr>
          <w:rStyle w:val="FootnoteReference"/>
          <w:rFonts w:cs="Simplified Arabic"/>
          <w:lang w:val="en-US"/>
        </w:rPr>
        <w:footnoteReference w:customMarkFollows="1" w:id="5"/>
        <w:t>5</w:t>
      </w:r>
      <w:r w:rsidRPr="00C2253D">
        <w:rPr>
          <w:rFonts w:cs="Simplified Arabic"/>
          <w:rtl/>
          <w:lang w:val="en-US"/>
        </w:rPr>
        <w:t xml:space="preserve"> لمؤشرات </w:t>
      </w:r>
      <w:proofErr w:type="spellStart"/>
      <w:r w:rsidRPr="00C2253D">
        <w:rPr>
          <w:rFonts w:cs="Simplified Arabic"/>
          <w:rtl/>
          <w:lang w:val="en-US"/>
        </w:rPr>
        <w:t>بيليم</w:t>
      </w:r>
      <w:proofErr w:type="spellEnd"/>
      <w:r w:rsidRPr="00C2253D">
        <w:rPr>
          <w:rFonts w:cs="Simplified Arabic"/>
          <w:rtl/>
          <w:lang w:val="en-US"/>
        </w:rPr>
        <w:t xml:space="preserve"> للتكيف،</w:t>
      </w:r>
      <w:r w:rsidRPr="00C2253D">
        <w:rPr>
          <w:rStyle w:val="FootnoteReference"/>
          <w:rFonts w:cs="Simplified Arabic"/>
          <w:lang w:val="en-US"/>
        </w:rPr>
        <w:footnoteReference w:customMarkFollows="1" w:id="6"/>
        <w:t>6</w:t>
      </w:r>
      <w:r w:rsidRPr="00C2253D">
        <w:rPr>
          <w:rFonts w:cs="Simplified Arabic"/>
          <w:rtl/>
          <w:lang w:val="en-US"/>
        </w:rPr>
        <w:t xml:space="preserve"> ويشير</w:t>
      </w:r>
      <w:r w:rsidRPr="00C2253D">
        <w:rPr>
          <w:rFonts w:cs="Simplified Arabic" w:hint="cs"/>
          <w:rtl/>
          <w:lang w:val="en-US"/>
        </w:rPr>
        <w:t xml:space="preserve">، </w:t>
      </w:r>
      <w:r w:rsidRPr="00C2253D">
        <w:rPr>
          <w:rFonts w:cs="Simplified Arabic"/>
          <w:rtl/>
          <w:lang w:val="en-US"/>
        </w:rPr>
        <w:t xml:space="preserve">في ضوء الفقرتين 11 و12 من المقرر </w:t>
      </w:r>
      <w:r w:rsidRPr="00C2253D">
        <w:rPr>
          <w:rFonts w:cs="Simplified Arabic"/>
        </w:rPr>
        <w:t>2/CMA.5</w:t>
      </w:r>
      <w:r w:rsidRPr="00C2253D">
        <w:rPr>
          <w:rFonts w:cs="Simplified Arabic" w:hint="cs"/>
          <w:rtl/>
        </w:rPr>
        <w:t xml:space="preserve"> </w:t>
      </w:r>
      <w:r w:rsidRPr="00C2253D">
        <w:rPr>
          <w:rFonts w:cs="Simplified Arabic"/>
          <w:rtl/>
          <w:lang w:val="en-US"/>
        </w:rPr>
        <w:t>الصادر عن مؤتمر الأطراف العامل بوصفه اجتماع الأطراف في اتفاق باريس</w:t>
      </w:r>
      <w:r w:rsidRPr="00C2253D">
        <w:rPr>
          <w:rFonts w:cs="Simplified Arabic" w:hint="cs"/>
          <w:rtl/>
          <w:lang w:val="en-US"/>
        </w:rPr>
        <w:t xml:space="preserve">، </w:t>
      </w:r>
      <w:r w:rsidRPr="00C2253D">
        <w:rPr>
          <w:rFonts w:cs="Simplified Arabic"/>
          <w:rtl/>
          <w:lang w:val="en-US"/>
        </w:rPr>
        <w:t>إلى طبيعتها الطوعية وغير الإلزامية</w:t>
      </w:r>
      <w:r>
        <w:rPr>
          <w:rFonts w:cs="Simplified Arabic" w:hint="cs"/>
          <w:rtl/>
          <w:lang w:val="en-US"/>
        </w:rPr>
        <w:t xml:space="preserve"> وصلتها المحتملة بتنفيذ الإطار، وذلك وفقا للظروف والأولويات والتشريعات الوطنية، حسب الاقتضاء؛</w:t>
      </w:r>
    </w:p>
    <w:p w14:paraId="37929D4A" w14:textId="6F44727D" w:rsidR="00C2253D" w:rsidRDefault="00C2253D" w:rsidP="00E12953">
      <w:pPr>
        <w:tabs>
          <w:tab w:val="left" w:pos="720"/>
        </w:tabs>
        <w:bidi/>
        <w:spacing w:after="120" w:line="216" w:lineRule="auto"/>
        <w:ind w:left="720" w:firstLine="720"/>
        <w:jc w:val="both"/>
        <w:rPr>
          <w:rFonts w:cs="Simplified Arabic"/>
          <w:rtl/>
          <w:lang w:val="en-US"/>
        </w:rPr>
      </w:pPr>
      <w:r w:rsidRPr="00C2253D">
        <w:rPr>
          <w:rFonts w:cs="Simplified Arabic" w:hint="cs"/>
          <w:rtl/>
          <w:lang w:val="en-US"/>
        </w:rPr>
        <w:t>12</w:t>
      </w:r>
      <w:r w:rsidRPr="00C2253D">
        <w:rPr>
          <w:rFonts w:cs="Simplified Arabic" w:hint="cs"/>
          <w:i/>
          <w:iCs/>
          <w:rtl/>
          <w:lang w:val="en-US"/>
        </w:rPr>
        <w:t>-</w:t>
      </w:r>
      <w:r w:rsidRPr="00C2253D">
        <w:rPr>
          <w:rFonts w:cs="Simplified Arabic" w:hint="cs"/>
          <w:i/>
          <w:iCs/>
          <w:rtl/>
          <w:lang w:val="en-US"/>
        </w:rPr>
        <w:tab/>
      </w:r>
      <w:r w:rsidRPr="00C2253D">
        <w:rPr>
          <w:rFonts w:cs="Simplified Arabic"/>
          <w:i/>
          <w:iCs/>
          <w:rtl/>
          <w:lang w:val="en-US"/>
        </w:rPr>
        <w:t xml:space="preserve">يدعو </w:t>
      </w:r>
      <w:r w:rsidRPr="00C2253D">
        <w:rPr>
          <w:rFonts w:cs="Simplified Arabic"/>
          <w:rtl/>
          <w:lang w:val="en-US"/>
        </w:rPr>
        <w:t xml:space="preserve">برنامج الأمم المتحدة للبيئة إلى النظر في استخدام المؤشرات المستخدمة في إطار </w:t>
      </w:r>
      <w:proofErr w:type="spellStart"/>
      <w:r w:rsidRPr="00C2253D">
        <w:rPr>
          <w:rFonts w:cs="Simplified Arabic"/>
          <w:rtl/>
          <w:lang w:val="en-US"/>
        </w:rPr>
        <w:t>كونمينغ</w:t>
      </w:r>
      <w:proofErr w:type="spellEnd"/>
      <w:r w:rsidRPr="00C2253D">
        <w:rPr>
          <w:rFonts w:cs="Simplified Arabic"/>
          <w:rtl/>
          <w:lang w:val="en-US"/>
        </w:rPr>
        <w:t>-مونتريال العالمي للتنوع البيولوجي</w:t>
      </w:r>
      <w:r w:rsidRPr="00C2253D">
        <w:rPr>
          <w:rFonts w:cs="Simplified Arabic" w:hint="cs"/>
          <w:rtl/>
          <w:lang w:val="en-US"/>
        </w:rPr>
        <w:t xml:space="preserve">، </w:t>
      </w:r>
      <w:r w:rsidRPr="00C2253D">
        <w:rPr>
          <w:rFonts w:cs="Simplified Arabic"/>
          <w:rtl/>
          <w:lang w:val="en-US"/>
        </w:rPr>
        <w:t xml:space="preserve">حسب الاقتضاء، </w:t>
      </w:r>
      <w:r w:rsidRPr="00C2253D">
        <w:rPr>
          <w:rFonts w:cs="Simplified Arabic" w:hint="cs"/>
          <w:rtl/>
          <w:lang w:val="en-US"/>
        </w:rPr>
        <w:t>باعتبارها أساسا</w:t>
      </w:r>
      <w:r w:rsidRPr="00C2253D">
        <w:rPr>
          <w:rFonts w:cs="Simplified Arabic"/>
          <w:rtl/>
          <w:lang w:val="en-US"/>
        </w:rPr>
        <w:t xml:space="preserve"> لرصد </w:t>
      </w:r>
      <w:r w:rsidRPr="00C2253D">
        <w:rPr>
          <w:rFonts w:cs="Simplified Arabic" w:hint="cs"/>
          <w:rtl/>
          <w:lang w:val="en-US"/>
        </w:rPr>
        <w:t xml:space="preserve">مساهمة </w:t>
      </w:r>
      <w:r w:rsidRPr="00C2253D">
        <w:rPr>
          <w:rFonts w:cs="Simplified Arabic"/>
          <w:rtl/>
          <w:lang w:val="en-US"/>
        </w:rPr>
        <w:t>التنوع البيولوجي</w:t>
      </w:r>
      <w:r w:rsidRPr="00C2253D">
        <w:rPr>
          <w:rFonts w:cs="Simplified Arabic" w:hint="cs"/>
          <w:rtl/>
          <w:lang w:val="en-US"/>
        </w:rPr>
        <w:t xml:space="preserve"> </w:t>
      </w:r>
      <w:r w:rsidRPr="00C2253D">
        <w:rPr>
          <w:rFonts w:cs="Simplified Arabic"/>
          <w:rtl/>
          <w:lang w:val="en-US"/>
        </w:rPr>
        <w:t>ووظائف وخدمات النظم الإيكولوجية</w:t>
      </w:r>
      <w:r w:rsidRPr="00C2253D">
        <w:rPr>
          <w:rFonts w:cs="Simplified Arabic" w:hint="cs"/>
          <w:rtl/>
          <w:lang w:val="en-US"/>
        </w:rPr>
        <w:t xml:space="preserve"> في التكيف مع</w:t>
      </w:r>
      <w:r w:rsidRPr="00C2253D">
        <w:rPr>
          <w:rFonts w:cs="Simplified Arabic"/>
          <w:rtl/>
          <w:lang w:val="en-US"/>
        </w:rPr>
        <w:t xml:space="preserve"> تغير المناخ</w:t>
      </w:r>
      <w:r w:rsidRPr="00C2253D">
        <w:rPr>
          <w:rFonts w:cs="Simplified Arabic" w:hint="cs"/>
          <w:rtl/>
          <w:lang w:val="en-US"/>
        </w:rPr>
        <w:t>؛</w:t>
      </w:r>
    </w:p>
    <w:p w14:paraId="2FE9217E" w14:textId="69048BD5" w:rsidR="00C2253D" w:rsidRDefault="00C2253D" w:rsidP="00E12953">
      <w:pPr>
        <w:tabs>
          <w:tab w:val="left" w:pos="720"/>
        </w:tabs>
        <w:bidi/>
        <w:spacing w:after="120" w:line="216" w:lineRule="auto"/>
        <w:ind w:left="720" w:firstLine="720"/>
        <w:jc w:val="both"/>
        <w:rPr>
          <w:rFonts w:cs="Simplified Arabic"/>
          <w:rtl/>
          <w:lang w:val="en-US"/>
        </w:rPr>
      </w:pPr>
      <w:r>
        <w:rPr>
          <w:rFonts w:cs="Simplified Arabic" w:hint="cs"/>
          <w:rtl/>
          <w:lang w:val="en-US"/>
        </w:rPr>
        <w:t>13-</w:t>
      </w:r>
      <w:r>
        <w:rPr>
          <w:rFonts w:cs="Simplified Arabic"/>
          <w:rtl/>
          <w:lang w:val="en-US"/>
        </w:rPr>
        <w:tab/>
      </w:r>
      <w:r>
        <w:rPr>
          <w:rFonts w:cs="Simplified Arabic" w:hint="cs"/>
          <w:i/>
          <w:iCs/>
          <w:rtl/>
          <w:lang w:val="en-US"/>
        </w:rPr>
        <w:t xml:space="preserve">يدعو </w:t>
      </w:r>
      <w:r w:rsidR="00B73A1E" w:rsidRPr="00C2253D">
        <w:rPr>
          <w:rFonts w:cs="Simplified Arabic"/>
          <w:rtl/>
          <w:lang w:val="en-US"/>
        </w:rPr>
        <w:t>الهيئات المعنية في اتفاقية الأمم المتحدة الإطارية بشأن تغير المناخ</w:t>
      </w:r>
      <w:r w:rsidR="00B73A1E" w:rsidRPr="00C2253D">
        <w:rPr>
          <w:rStyle w:val="FootnoteReference"/>
          <w:rFonts w:cs="Simplified Arabic"/>
          <w:lang w:val="en-US"/>
        </w:rPr>
        <w:footnoteReference w:customMarkFollows="1" w:id="7"/>
        <w:t>7</w:t>
      </w:r>
      <w:r w:rsidR="00B73A1E" w:rsidRPr="00C2253D">
        <w:rPr>
          <w:rFonts w:cs="Simplified Arabic"/>
          <w:szCs w:val="22"/>
          <w:rtl/>
          <w:lang w:val="en-US"/>
        </w:rPr>
        <w:t xml:space="preserve"> </w:t>
      </w:r>
      <w:r w:rsidR="00B73A1E" w:rsidRPr="00C2253D">
        <w:rPr>
          <w:rFonts w:cs="Simplified Arabic"/>
          <w:rtl/>
          <w:lang w:val="en-US"/>
        </w:rPr>
        <w:t>و</w:t>
      </w:r>
      <w:r w:rsidR="00B73A1E" w:rsidRPr="00C2253D">
        <w:rPr>
          <w:rFonts w:cs="Simplified Arabic" w:hint="cs"/>
          <w:rtl/>
          <w:lang w:val="en-US"/>
        </w:rPr>
        <w:t>ال</w:t>
      </w:r>
      <w:r w:rsidR="00B73A1E" w:rsidRPr="00C2253D">
        <w:rPr>
          <w:rFonts w:cs="Simplified Arabic"/>
          <w:rtl/>
          <w:lang w:val="en-US"/>
        </w:rPr>
        <w:t>أطراف</w:t>
      </w:r>
      <w:r w:rsidR="00B73A1E" w:rsidRPr="00C2253D">
        <w:rPr>
          <w:rFonts w:cs="Simplified Arabic" w:hint="cs"/>
          <w:rtl/>
          <w:lang w:val="en-US"/>
        </w:rPr>
        <w:t xml:space="preserve"> في</w:t>
      </w:r>
      <w:r w:rsidR="00B73A1E" w:rsidRPr="00C2253D">
        <w:rPr>
          <w:rFonts w:cs="Simplified Arabic"/>
          <w:rtl/>
          <w:lang w:val="en-US"/>
        </w:rPr>
        <w:t xml:space="preserve">ها إلى النظر في استخدام المبادئ التوجيهية الطوعية </w:t>
      </w:r>
      <w:r w:rsidR="00B73A1E" w:rsidRPr="00C2253D">
        <w:rPr>
          <w:rFonts w:cs="Simplified Arabic" w:hint="cs"/>
          <w:rtl/>
          <w:lang w:val="en-US"/>
        </w:rPr>
        <w:t>لكي تدرج الأطراف</w:t>
      </w:r>
      <w:r w:rsidR="00B73A1E" w:rsidRPr="00C2253D">
        <w:rPr>
          <w:rFonts w:cs="Simplified Arabic"/>
          <w:rtl/>
          <w:lang w:val="en-US"/>
        </w:rPr>
        <w:t xml:space="preserve"> التنوع البيولوجي و</w:t>
      </w:r>
      <w:r w:rsidR="00B73A1E">
        <w:rPr>
          <w:rFonts w:cs="Simplified Arabic" w:hint="cs"/>
          <w:rtl/>
          <w:lang w:val="en-US"/>
        </w:rPr>
        <w:t xml:space="preserve">/أو </w:t>
      </w:r>
      <w:r w:rsidR="00B73A1E" w:rsidRPr="00C2253D">
        <w:rPr>
          <w:rFonts w:cs="Simplified Arabic"/>
          <w:rtl/>
          <w:lang w:val="en-US"/>
        </w:rPr>
        <w:t>الحلول القائمة على الطبيعة و/أو النُهج القائمة على النظم الإيكولوجية والضمانات الاجتماعية والبيئية في تدابير التخفيف والتكيف</w:t>
      </w:r>
      <w:r w:rsidR="00B73A1E">
        <w:rPr>
          <w:rFonts w:cs="Simplified Arabic" w:hint="cs"/>
          <w:rtl/>
          <w:lang w:val="en-US"/>
        </w:rPr>
        <w:t>؛</w:t>
      </w:r>
    </w:p>
    <w:p w14:paraId="5177AFB4" w14:textId="0C2B39AC" w:rsidR="00B73A1E" w:rsidRPr="00B73A1E" w:rsidRDefault="00B73A1E" w:rsidP="00E12953">
      <w:pPr>
        <w:tabs>
          <w:tab w:val="left" w:pos="720"/>
        </w:tabs>
        <w:bidi/>
        <w:spacing w:after="120" w:line="216" w:lineRule="auto"/>
        <w:ind w:left="720" w:firstLine="720"/>
        <w:jc w:val="both"/>
        <w:rPr>
          <w:rFonts w:cs="Simplified Arabic"/>
          <w:lang w:val="en-US"/>
        </w:rPr>
      </w:pPr>
      <w:r>
        <w:rPr>
          <w:rFonts w:cs="Simplified Arabic" w:hint="cs"/>
          <w:rtl/>
          <w:lang w:val="en-US"/>
        </w:rPr>
        <w:t>14-</w:t>
      </w:r>
      <w:r>
        <w:rPr>
          <w:rFonts w:cs="Simplified Arabic"/>
          <w:rtl/>
          <w:lang w:val="en-US"/>
        </w:rPr>
        <w:tab/>
      </w:r>
      <w:r w:rsidRPr="00C2253D">
        <w:rPr>
          <w:rFonts w:cs="Simplified Arabic"/>
          <w:i/>
          <w:iCs/>
          <w:rtl/>
          <w:lang w:val="en-US"/>
        </w:rPr>
        <w:t>يشجع</w:t>
      </w:r>
      <w:r w:rsidRPr="00C2253D">
        <w:rPr>
          <w:rFonts w:cs="Simplified Arabic"/>
          <w:rtl/>
          <w:lang w:val="en-US"/>
        </w:rPr>
        <w:t xml:space="preserve"> مراكز دعم التعاون التقني والعلمي</w:t>
      </w:r>
      <w:r w:rsidRPr="00C2253D">
        <w:rPr>
          <w:rFonts w:cs="Simplified Arabic"/>
          <w:rtl/>
        </w:rPr>
        <w:t xml:space="preserve"> </w:t>
      </w:r>
      <w:r w:rsidRPr="00C2253D">
        <w:rPr>
          <w:rFonts w:cs="Simplified Arabic"/>
          <w:rtl/>
          <w:lang w:val="en-US"/>
        </w:rPr>
        <w:t>الإقليمية ودون الإقليمية على الاستفادة من المبادئ التوجيهية الطوعية في دعم الأطراف في تنفيذ الهدفين 8 و11 من الإطار</w:t>
      </w:r>
      <w:r>
        <w:rPr>
          <w:rFonts w:cs="Simplified Arabic" w:hint="cs"/>
          <w:rtl/>
          <w:lang w:val="en-US"/>
        </w:rPr>
        <w:t>؛</w:t>
      </w:r>
    </w:p>
    <w:p w14:paraId="0EA8E08D" w14:textId="44C4CF28" w:rsidR="00C2253D" w:rsidRPr="00C2253D" w:rsidRDefault="00B73A1E" w:rsidP="00E12953">
      <w:pPr>
        <w:pStyle w:val="ListParagraph"/>
        <w:tabs>
          <w:tab w:val="left" w:pos="720"/>
        </w:tabs>
        <w:bidi/>
        <w:spacing w:after="120" w:line="216" w:lineRule="auto"/>
        <w:ind w:firstLine="720"/>
        <w:contextualSpacing w:val="0"/>
        <w:jc w:val="both"/>
        <w:rPr>
          <w:rFonts w:cs="Simplified Arabic"/>
          <w:rtl/>
          <w:lang w:val="en-US"/>
        </w:rPr>
      </w:pPr>
      <w:r w:rsidRPr="00B73A1E">
        <w:rPr>
          <w:rFonts w:cs="Simplified Arabic" w:hint="cs"/>
          <w:rtl/>
          <w:lang w:val="en-US"/>
        </w:rPr>
        <w:t>15</w:t>
      </w:r>
      <w:r w:rsidR="00C2253D" w:rsidRPr="00B73A1E">
        <w:rPr>
          <w:rFonts w:cs="Simplified Arabic" w:hint="cs"/>
          <w:i/>
          <w:iCs/>
          <w:rtl/>
          <w:lang w:val="en-US"/>
        </w:rPr>
        <w:t>-</w:t>
      </w:r>
      <w:r w:rsidR="00C2253D" w:rsidRPr="00B73A1E">
        <w:rPr>
          <w:rFonts w:cs="Simplified Arabic"/>
          <w:i/>
          <w:iCs/>
          <w:rtl/>
          <w:lang w:val="en-US"/>
        </w:rPr>
        <w:tab/>
        <w:t>يطلب</w:t>
      </w:r>
      <w:r w:rsidR="00C2253D" w:rsidRPr="00B73A1E">
        <w:rPr>
          <w:rFonts w:cs="Simplified Arabic"/>
          <w:rtl/>
          <w:lang w:val="en-US"/>
        </w:rPr>
        <w:t xml:space="preserve"> إلى الأمينة التنفيذية</w:t>
      </w:r>
      <w:r w:rsidR="00C2253D" w:rsidRPr="00B73A1E">
        <w:rPr>
          <w:rFonts w:cs="Simplified Arabic" w:hint="cs"/>
          <w:rtl/>
          <w:lang w:val="en-US"/>
        </w:rPr>
        <w:t xml:space="preserve"> </w:t>
      </w:r>
      <w:r w:rsidR="00C2253D" w:rsidRPr="00B73A1E">
        <w:rPr>
          <w:rFonts w:cs="Simplified Arabic"/>
          <w:rtl/>
          <w:lang w:val="en-US"/>
        </w:rPr>
        <w:t xml:space="preserve">دعوة الأطراف، والحكومات الأخرى، والمنظمات ذات الصلة، والشعوب الأصلية والمجتمعات المحلية، </w:t>
      </w:r>
      <w:r w:rsidR="00C2253D" w:rsidRPr="00B73A1E">
        <w:rPr>
          <w:rFonts w:cs="Simplified Arabic" w:hint="cs"/>
          <w:rtl/>
          <w:lang w:val="en-US"/>
        </w:rPr>
        <w:t>و</w:t>
      </w:r>
      <w:r w:rsidR="00C2253D" w:rsidRPr="00B73A1E">
        <w:rPr>
          <w:rFonts w:cs="Simplified Arabic"/>
          <w:rtl/>
          <w:lang w:val="en-US"/>
        </w:rPr>
        <w:t>النسا</w:t>
      </w:r>
      <w:r w:rsidR="00C2253D" w:rsidRPr="00B73A1E">
        <w:rPr>
          <w:rFonts w:cs="Simplified Arabic" w:hint="cs"/>
          <w:rtl/>
          <w:lang w:val="en-US"/>
        </w:rPr>
        <w:t>ء</w:t>
      </w:r>
      <w:r w:rsidR="00C2253D" w:rsidRPr="00B73A1E">
        <w:rPr>
          <w:rFonts w:cs="Simplified Arabic"/>
          <w:rtl/>
          <w:lang w:val="en-US"/>
        </w:rPr>
        <w:t xml:space="preserve"> والشباب، والمجتمع المدني، وغيرهم من المراقبين، لتقديم آرائهم </w:t>
      </w:r>
      <w:r w:rsidR="00C2253D" w:rsidRPr="00B73A1E">
        <w:rPr>
          <w:rFonts w:cs="Simplified Arabic" w:hint="cs"/>
          <w:rtl/>
          <w:lang w:val="en-US"/>
        </w:rPr>
        <w:lastRenderedPageBreak/>
        <w:t>وأفكارهم</w:t>
      </w:r>
      <w:r w:rsidR="00C2253D" w:rsidRPr="00B73A1E">
        <w:rPr>
          <w:rFonts w:cs="Simplified Arabic"/>
          <w:rtl/>
          <w:lang w:val="en-US"/>
        </w:rPr>
        <w:t xml:space="preserve"> بشأن الوثيقة التمهيدية الموجهة لصناع السياسات، والمتعلقة بمشروع الملحق الخاص بالمبادئ التوجيهية الطوعية الوارد في مرفق هذا </w:t>
      </w:r>
      <w:r w:rsidR="00C2253D" w:rsidRPr="00B73A1E">
        <w:rPr>
          <w:rFonts w:cs="Simplified Arabic" w:hint="cs"/>
          <w:rtl/>
          <w:lang w:val="en-US"/>
        </w:rPr>
        <w:t>المقرر</w:t>
      </w:r>
      <w:r w:rsidR="00C2253D" w:rsidRPr="00B73A1E">
        <w:rPr>
          <w:rFonts w:cs="Simplified Arabic"/>
          <w:rtl/>
          <w:lang w:val="en-US"/>
        </w:rPr>
        <w:t>؛</w:t>
      </w:r>
    </w:p>
    <w:p w14:paraId="7FBB2B54" w14:textId="2A111B17" w:rsidR="00C2253D" w:rsidRPr="00C2253D" w:rsidRDefault="00B73A1E" w:rsidP="00E12953">
      <w:pPr>
        <w:pStyle w:val="ListParagraph"/>
        <w:tabs>
          <w:tab w:val="left" w:pos="720"/>
        </w:tabs>
        <w:bidi/>
        <w:spacing w:after="120" w:line="216" w:lineRule="auto"/>
        <w:ind w:firstLine="720"/>
        <w:contextualSpacing w:val="0"/>
        <w:jc w:val="both"/>
        <w:rPr>
          <w:rFonts w:cs="Simplified Arabic"/>
          <w:rtl/>
          <w:lang w:val="en-US"/>
        </w:rPr>
      </w:pPr>
      <w:r>
        <w:rPr>
          <w:rFonts w:cs="Simplified Arabic" w:hint="cs"/>
          <w:rtl/>
          <w:lang w:val="en-US"/>
        </w:rPr>
        <w:t>16</w:t>
      </w:r>
      <w:r w:rsidR="00C2253D" w:rsidRPr="00C2253D">
        <w:rPr>
          <w:rFonts w:cs="Simplified Arabic" w:hint="cs"/>
          <w:rtl/>
          <w:lang w:val="en-US"/>
        </w:rPr>
        <w:t>-</w:t>
      </w:r>
      <w:r w:rsidR="00C2253D" w:rsidRPr="00C2253D">
        <w:rPr>
          <w:rFonts w:cs="Simplified Arabic" w:hint="cs"/>
          <w:rtl/>
          <w:lang w:val="en-US"/>
        </w:rPr>
        <w:tab/>
      </w:r>
      <w:r w:rsidR="00C2253D" w:rsidRPr="00C2253D">
        <w:rPr>
          <w:rFonts w:cs="Simplified Arabic" w:hint="cs"/>
          <w:i/>
          <w:iCs/>
          <w:rtl/>
          <w:lang w:val="en-US"/>
        </w:rPr>
        <w:t>ي</w:t>
      </w:r>
      <w:r w:rsidR="00C2253D" w:rsidRPr="00C2253D">
        <w:rPr>
          <w:rFonts w:cs="Simplified Arabic"/>
          <w:i/>
          <w:iCs/>
          <w:rtl/>
          <w:lang w:val="en-US"/>
        </w:rPr>
        <w:t>طلب</w:t>
      </w:r>
      <w:r w:rsidR="00C2253D" w:rsidRPr="00C2253D">
        <w:rPr>
          <w:rFonts w:cs="Simplified Arabic"/>
          <w:rtl/>
          <w:lang w:val="en-US"/>
        </w:rPr>
        <w:t xml:space="preserve"> </w:t>
      </w:r>
      <w:r w:rsidR="00C2253D" w:rsidRPr="00C2253D">
        <w:rPr>
          <w:rFonts w:cs="Simplified Arabic" w:hint="cs"/>
          <w:rtl/>
          <w:lang w:val="en-US"/>
        </w:rPr>
        <w:t>أيضا إلى</w:t>
      </w:r>
      <w:r w:rsidR="00C2253D" w:rsidRPr="00C2253D">
        <w:rPr>
          <w:rFonts w:cs="Simplified Arabic"/>
          <w:rtl/>
          <w:lang w:val="en-US"/>
        </w:rPr>
        <w:t xml:space="preserve"> الأمين</w:t>
      </w:r>
      <w:r w:rsidR="00C2253D" w:rsidRPr="00C2253D">
        <w:rPr>
          <w:rFonts w:cs="Simplified Arabic" w:hint="cs"/>
          <w:rtl/>
          <w:lang w:val="en-US"/>
        </w:rPr>
        <w:t>ة</w:t>
      </w:r>
      <w:r w:rsidR="00C2253D" w:rsidRPr="00C2253D">
        <w:rPr>
          <w:rFonts w:cs="Simplified Arabic"/>
          <w:rtl/>
          <w:lang w:val="en-US"/>
        </w:rPr>
        <w:t xml:space="preserve"> التنفيذي</w:t>
      </w:r>
      <w:r w:rsidR="00C2253D" w:rsidRPr="00C2253D">
        <w:rPr>
          <w:rFonts w:cs="Simplified Arabic" w:hint="cs"/>
          <w:rtl/>
          <w:lang w:val="en-US"/>
        </w:rPr>
        <w:t>ة</w:t>
      </w:r>
      <w:r w:rsidR="00C2253D" w:rsidRPr="00C2253D">
        <w:rPr>
          <w:rFonts w:cs="Simplified Arabic"/>
          <w:rtl/>
          <w:lang w:val="en-US"/>
        </w:rPr>
        <w:t xml:space="preserve"> تجميع تلك الآراء </w:t>
      </w:r>
      <w:r w:rsidR="00C2253D" w:rsidRPr="00C2253D">
        <w:rPr>
          <w:rFonts w:cs="Simplified Arabic" w:hint="cs"/>
          <w:rtl/>
          <w:lang w:val="en-US"/>
        </w:rPr>
        <w:t>والأفكار</w:t>
      </w:r>
      <w:r w:rsidR="00C2253D" w:rsidRPr="00C2253D">
        <w:rPr>
          <w:rFonts w:cs="Simplified Arabic"/>
          <w:rtl/>
          <w:lang w:val="en-US"/>
        </w:rPr>
        <w:t>، وإتاحة هذا التجميع</w:t>
      </w:r>
      <w:r w:rsidR="00C2253D" w:rsidRPr="00C2253D">
        <w:rPr>
          <w:rFonts w:cs="Simplified Arabic" w:hint="cs"/>
          <w:rtl/>
          <w:lang w:val="en-US"/>
        </w:rPr>
        <w:t xml:space="preserve"> </w:t>
      </w:r>
      <w:r w:rsidR="00C2253D" w:rsidRPr="00C2253D">
        <w:rPr>
          <w:rFonts w:cs="Simplified Arabic"/>
          <w:rtl/>
          <w:lang w:val="en-US"/>
        </w:rPr>
        <w:t xml:space="preserve">إلى جانب </w:t>
      </w:r>
      <w:r w:rsidR="00C2253D" w:rsidRPr="00C2253D">
        <w:rPr>
          <w:rFonts w:cs="Simplified Arabic" w:hint="cs"/>
          <w:rtl/>
          <w:lang w:val="en-US"/>
        </w:rPr>
        <w:t>دليل تمهيدي منقح</w:t>
      </w:r>
      <w:r w:rsidR="00C2253D" w:rsidRPr="00C2253D">
        <w:rPr>
          <w:rFonts w:cs="Simplified Arabic"/>
          <w:rtl/>
          <w:lang w:val="en-US"/>
        </w:rPr>
        <w:t xml:space="preserve"> لصنّاع السياسات </w:t>
      </w:r>
      <w:r w:rsidR="00C2253D" w:rsidRPr="00C2253D">
        <w:rPr>
          <w:rFonts w:cs="Simplified Arabic" w:hint="cs"/>
          <w:rtl/>
          <w:lang w:val="en-US"/>
        </w:rPr>
        <w:t>بشأن</w:t>
      </w:r>
      <w:r w:rsidR="00C2253D" w:rsidRPr="00C2253D">
        <w:rPr>
          <w:rFonts w:cs="Simplified Arabic"/>
          <w:rtl/>
          <w:lang w:val="en-US"/>
        </w:rPr>
        <w:t xml:space="preserve"> </w:t>
      </w:r>
      <w:r w:rsidR="00C2253D" w:rsidRPr="00C2253D">
        <w:rPr>
          <w:rFonts w:cs="Simplified Arabic" w:hint="cs"/>
          <w:rtl/>
          <w:lang w:val="en-US"/>
        </w:rPr>
        <w:t>مشروع</w:t>
      </w:r>
      <w:r w:rsidR="00C2253D" w:rsidRPr="00C2253D">
        <w:rPr>
          <w:rFonts w:cs="Simplified Arabic"/>
          <w:rtl/>
          <w:lang w:val="en-US"/>
        </w:rPr>
        <w:t xml:space="preserve"> الملحق بالمبادئ التوجيهية الطوعية للمشاركين في حلقة عمل ستُعقد بنظام هجين قبل فترة كافية من الاجتماع التاسع والعشرين للهيئة الفرعية للمشورة العلمية والتقنية والتكنولوجية، وذلك ليتسنى لهم النظر فيها ومناقشتها وتبادل وجهات النظر بشأنها، رهنا بتوافر الموارد</w:t>
      </w:r>
      <w:r w:rsidR="00C2253D" w:rsidRPr="00C2253D">
        <w:rPr>
          <w:rFonts w:cs="Simplified Arabic" w:hint="cs"/>
          <w:rtl/>
          <w:lang w:val="en-US"/>
        </w:rPr>
        <w:t>؛</w:t>
      </w:r>
    </w:p>
    <w:p w14:paraId="4A7A38DD" w14:textId="144118E0" w:rsidR="00C2253D" w:rsidRPr="00C2253D" w:rsidRDefault="00B73A1E" w:rsidP="00E12953">
      <w:pPr>
        <w:pStyle w:val="ListParagraph"/>
        <w:tabs>
          <w:tab w:val="left" w:pos="720"/>
        </w:tabs>
        <w:bidi/>
        <w:spacing w:after="120" w:line="216" w:lineRule="auto"/>
        <w:ind w:firstLine="720"/>
        <w:contextualSpacing w:val="0"/>
        <w:jc w:val="both"/>
        <w:rPr>
          <w:rFonts w:cs="Simplified Arabic"/>
          <w:rtl/>
          <w:lang w:val="en-US"/>
        </w:rPr>
      </w:pPr>
      <w:r>
        <w:rPr>
          <w:rFonts w:cs="Simplified Arabic" w:hint="cs"/>
          <w:rtl/>
          <w:lang w:val="en-US"/>
        </w:rPr>
        <w:t>17</w:t>
      </w:r>
      <w:r w:rsidR="00C2253D" w:rsidRPr="00C2253D">
        <w:rPr>
          <w:rFonts w:cs="Simplified Arabic" w:hint="cs"/>
          <w:rtl/>
          <w:lang w:val="en-US"/>
        </w:rPr>
        <w:t>-</w:t>
      </w:r>
      <w:r w:rsidR="00C2253D" w:rsidRPr="00C2253D">
        <w:rPr>
          <w:rFonts w:cs="Simplified Arabic" w:hint="cs"/>
          <w:rtl/>
          <w:lang w:val="en-US"/>
        </w:rPr>
        <w:tab/>
      </w:r>
      <w:r w:rsidR="00C2253D" w:rsidRPr="00C2253D">
        <w:rPr>
          <w:rFonts w:cs="Simplified Arabic" w:hint="cs"/>
          <w:i/>
          <w:iCs/>
          <w:rtl/>
          <w:lang w:val="en-US"/>
        </w:rPr>
        <w:t>ي</w:t>
      </w:r>
      <w:r w:rsidR="00C2253D" w:rsidRPr="00C2253D">
        <w:rPr>
          <w:rFonts w:cs="Simplified Arabic"/>
          <w:i/>
          <w:iCs/>
          <w:rtl/>
          <w:lang w:val="en-US"/>
        </w:rPr>
        <w:t>طلب كذلك</w:t>
      </w:r>
      <w:r w:rsidR="00C2253D" w:rsidRPr="00C2253D">
        <w:rPr>
          <w:rFonts w:cs="Simplified Arabic"/>
          <w:rtl/>
          <w:lang w:val="en-US"/>
        </w:rPr>
        <w:t xml:space="preserve"> </w:t>
      </w:r>
      <w:r w:rsidR="00C2253D" w:rsidRPr="00C2253D">
        <w:rPr>
          <w:rFonts w:cs="Simplified Arabic" w:hint="cs"/>
          <w:rtl/>
          <w:lang w:val="en-US"/>
        </w:rPr>
        <w:t>إلى</w:t>
      </w:r>
      <w:r w:rsidR="00C2253D" w:rsidRPr="00C2253D">
        <w:rPr>
          <w:rFonts w:cs="Simplified Arabic"/>
          <w:rtl/>
          <w:lang w:val="en-US"/>
        </w:rPr>
        <w:t xml:space="preserve"> الأمين</w:t>
      </w:r>
      <w:r w:rsidR="00C2253D" w:rsidRPr="00C2253D">
        <w:rPr>
          <w:rFonts w:cs="Simplified Arabic" w:hint="cs"/>
          <w:rtl/>
          <w:lang w:val="en-US"/>
        </w:rPr>
        <w:t>ة</w:t>
      </w:r>
      <w:r w:rsidR="00C2253D" w:rsidRPr="00C2253D">
        <w:rPr>
          <w:rFonts w:cs="Simplified Arabic"/>
          <w:rtl/>
          <w:lang w:val="en-US"/>
        </w:rPr>
        <w:t xml:space="preserve"> التنفيذي</w:t>
      </w:r>
      <w:r w:rsidR="00C2253D" w:rsidRPr="00C2253D">
        <w:rPr>
          <w:rFonts w:cs="Simplified Arabic" w:hint="cs"/>
          <w:rtl/>
          <w:lang w:val="en-US"/>
        </w:rPr>
        <w:t>ة</w:t>
      </w:r>
      <w:r w:rsidR="00C2253D" w:rsidRPr="00C2253D">
        <w:rPr>
          <w:rFonts w:cs="Simplified Arabic"/>
          <w:rtl/>
          <w:lang w:val="en-US"/>
        </w:rPr>
        <w:t xml:space="preserve"> </w:t>
      </w:r>
      <w:r w:rsidR="00C2253D" w:rsidRPr="00C2253D">
        <w:rPr>
          <w:rFonts w:cs="Simplified Arabic" w:hint="cs"/>
          <w:rtl/>
          <w:lang w:val="en-US"/>
        </w:rPr>
        <w:t>إتاحة</w:t>
      </w:r>
      <w:r w:rsidR="00C2253D" w:rsidRPr="00C2253D">
        <w:rPr>
          <w:rFonts w:cs="Simplified Arabic"/>
          <w:rtl/>
          <w:lang w:val="en-US"/>
        </w:rPr>
        <w:t xml:space="preserve"> تقرير عن حلقة </w:t>
      </w:r>
      <w:r w:rsidR="00C2253D" w:rsidRPr="00C2253D">
        <w:rPr>
          <w:rFonts w:cs="Simplified Arabic" w:hint="cs"/>
          <w:rtl/>
          <w:lang w:val="en-US"/>
        </w:rPr>
        <w:t>العمل</w:t>
      </w:r>
      <w:r w:rsidR="00C2253D" w:rsidRPr="00C2253D">
        <w:rPr>
          <w:rFonts w:cs="Simplified Arabic"/>
          <w:rtl/>
          <w:lang w:val="en-US"/>
        </w:rPr>
        <w:t xml:space="preserve">، </w:t>
      </w:r>
      <w:r w:rsidR="00C2253D" w:rsidRPr="00C2253D">
        <w:rPr>
          <w:rFonts w:cs="Simplified Arabic" w:hint="cs"/>
          <w:rtl/>
          <w:lang w:val="en-US"/>
        </w:rPr>
        <w:t>و</w:t>
      </w:r>
      <w:r w:rsidR="00C2253D" w:rsidRPr="00C2253D">
        <w:rPr>
          <w:rFonts w:cs="Simplified Arabic"/>
          <w:rtl/>
          <w:lang w:val="en-US"/>
        </w:rPr>
        <w:t xml:space="preserve">النسخة المنقحة من </w:t>
      </w:r>
      <w:r w:rsidR="00C2253D" w:rsidRPr="00C2253D">
        <w:rPr>
          <w:rFonts w:cs="Simplified Arabic" w:hint="cs"/>
          <w:rtl/>
          <w:lang w:val="en-US"/>
        </w:rPr>
        <w:t>الوثيقة التمهيدية</w:t>
      </w:r>
      <w:r w:rsidR="00C2253D" w:rsidRPr="00C2253D">
        <w:rPr>
          <w:rFonts w:cs="Simplified Arabic"/>
          <w:rtl/>
          <w:lang w:val="en-US"/>
        </w:rPr>
        <w:t xml:space="preserve"> الموجه</w:t>
      </w:r>
      <w:r w:rsidR="00C2253D" w:rsidRPr="00C2253D">
        <w:rPr>
          <w:rFonts w:cs="Simplified Arabic" w:hint="cs"/>
          <w:rtl/>
          <w:lang w:val="en-US"/>
        </w:rPr>
        <w:t>ة</w:t>
      </w:r>
      <w:r w:rsidR="00C2253D" w:rsidRPr="00C2253D">
        <w:rPr>
          <w:rFonts w:cs="Simplified Arabic"/>
          <w:rtl/>
          <w:lang w:val="en-US"/>
        </w:rPr>
        <w:t xml:space="preserve"> لصناع السياسات</w:t>
      </w:r>
      <w:r w:rsidR="00C2253D" w:rsidRPr="00C2253D">
        <w:rPr>
          <w:rFonts w:cs="Simplified Arabic" w:hint="cs"/>
          <w:rtl/>
          <w:lang w:val="en-US"/>
        </w:rPr>
        <w:t xml:space="preserve"> لمشروع الملحق</w:t>
      </w:r>
      <w:r w:rsidR="00C2253D" w:rsidRPr="00C2253D">
        <w:rPr>
          <w:rFonts w:cs="Simplified Arabic"/>
          <w:rtl/>
          <w:lang w:val="en-US"/>
        </w:rPr>
        <w:t xml:space="preserve"> بالمبادئ التوجيهية الطوعية</w:t>
      </w:r>
      <w:r w:rsidR="00C2253D" w:rsidRPr="00C2253D">
        <w:rPr>
          <w:rFonts w:cs="Simplified Arabic" w:hint="cs"/>
          <w:rtl/>
          <w:lang w:val="en-US"/>
        </w:rPr>
        <w:t xml:space="preserve"> ل</w:t>
      </w:r>
      <w:r w:rsidR="00C2253D" w:rsidRPr="00C2253D">
        <w:rPr>
          <w:rFonts w:cs="Simplified Arabic"/>
          <w:rtl/>
          <w:lang w:val="en-US"/>
        </w:rPr>
        <w:t xml:space="preserve">لهيئة الفرعية للمشورة العلمية والتقنية والتكنولوجية للنظر فيه خلال اجتماعها التاسع والعشرين، </w:t>
      </w:r>
      <w:r w:rsidR="00C2253D" w:rsidRPr="00C2253D">
        <w:rPr>
          <w:rFonts w:cs="Simplified Arabic" w:hint="cs"/>
          <w:rtl/>
          <w:lang w:val="en-US"/>
        </w:rPr>
        <w:t>و</w:t>
      </w:r>
      <w:r w:rsidR="00C2253D" w:rsidRPr="00C2253D">
        <w:rPr>
          <w:rFonts w:cs="Simplified Arabic"/>
          <w:rtl/>
          <w:lang w:val="en-US"/>
        </w:rPr>
        <w:t>مؤتمر الأطراف في الاتفاقية للنظر فيه خلال اجتماعه الثامن عشر</w:t>
      </w:r>
      <w:r w:rsidR="00C2253D" w:rsidRPr="00C2253D">
        <w:rPr>
          <w:rFonts w:cs="Simplified Arabic" w:hint="cs"/>
          <w:rtl/>
          <w:lang w:val="en-US"/>
        </w:rPr>
        <w:t>؛</w:t>
      </w:r>
    </w:p>
    <w:p w14:paraId="23FB9A9A" w14:textId="2F59C2F6" w:rsidR="00C2253D" w:rsidRPr="00C2253D" w:rsidRDefault="00C2253D" w:rsidP="00E12953">
      <w:pPr>
        <w:tabs>
          <w:tab w:val="left" w:pos="720"/>
        </w:tabs>
        <w:bidi/>
        <w:spacing w:after="120" w:line="216" w:lineRule="auto"/>
        <w:ind w:left="720" w:firstLine="720"/>
        <w:jc w:val="both"/>
        <w:rPr>
          <w:rFonts w:cs="Simplified Arabic"/>
          <w:rtl/>
          <w:lang w:val="en-US"/>
        </w:rPr>
      </w:pPr>
      <w:r w:rsidRPr="00C2253D">
        <w:rPr>
          <w:rFonts w:cs="Simplified Arabic" w:hint="cs"/>
          <w:rtl/>
          <w:lang w:val="en-US"/>
        </w:rPr>
        <w:t>18-</w:t>
      </w:r>
      <w:r w:rsidRPr="00C2253D">
        <w:rPr>
          <w:rFonts w:cs="Simplified Arabic" w:hint="cs"/>
          <w:rtl/>
          <w:lang w:val="en-US"/>
        </w:rPr>
        <w:tab/>
      </w:r>
      <w:r w:rsidRPr="00C2253D">
        <w:rPr>
          <w:rFonts w:cs="Simplified Arabic" w:hint="cs"/>
          <w:i/>
          <w:iCs/>
          <w:rtl/>
          <w:lang w:val="en-US"/>
        </w:rPr>
        <w:t>يلاحظ</w:t>
      </w:r>
      <w:r w:rsidRPr="00C2253D">
        <w:rPr>
          <w:rFonts w:cs="Simplified Arabic" w:hint="cs"/>
          <w:rtl/>
          <w:lang w:val="en-US"/>
        </w:rPr>
        <w:t xml:space="preserve"> تلبية</w:t>
      </w:r>
      <w:r w:rsidRPr="00C2253D">
        <w:rPr>
          <w:rFonts w:cs="Simplified Arabic"/>
          <w:rtl/>
          <w:lang w:val="en-US"/>
        </w:rPr>
        <w:t xml:space="preserve"> الطلب </w:t>
      </w:r>
      <w:r w:rsidRPr="00C2253D">
        <w:rPr>
          <w:rFonts w:cs="Simplified Arabic" w:hint="cs"/>
          <w:rtl/>
          <w:lang w:val="en-US"/>
        </w:rPr>
        <w:t xml:space="preserve">الموجه </w:t>
      </w:r>
      <w:r w:rsidRPr="00C2253D">
        <w:rPr>
          <w:rFonts w:cs="Simplified Arabic"/>
          <w:rtl/>
          <w:lang w:val="en-US"/>
        </w:rPr>
        <w:t>إلى الأمين</w:t>
      </w:r>
      <w:r w:rsidRPr="00C2253D">
        <w:rPr>
          <w:rFonts w:cs="Simplified Arabic" w:hint="cs"/>
          <w:rtl/>
          <w:lang w:val="en-US"/>
        </w:rPr>
        <w:t>ة</w:t>
      </w:r>
      <w:r w:rsidRPr="00C2253D">
        <w:rPr>
          <w:rFonts w:cs="Simplified Arabic"/>
          <w:rtl/>
          <w:lang w:val="en-US"/>
        </w:rPr>
        <w:t xml:space="preserve"> التنفيذي</w:t>
      </w:r>
      <w:r w:rsidRPr="00C2253D">
        <w:rPr>
          <w:rFonts w:cs="Simplified Arabic" w:hint="cs"/>
          <w:rtl/>
          <w:lang w:val="en-US"/>
        </w:rPr>
        <w:t>ة</w:t>
      </w:r>
      <w:r w:rsidRPr="00C2253D">
        <w:rPr>
          <w:rFonts w:cs="Simplified Arabic"/>
          <w:rtl/>
          <w:lang w:val="en-US"/>
        </w:rPr>
        <w:t xml:space="preserve">، المشار إليه في الفقرة 6 من التوصية </w:t>
      </w:r>
      <w:hyperlink r:id="rId18" w:history="1">
        <w:r w:rsidRPr="00C2253D">
          <w:rPr>
            <w:rStyle w:val="Hyperlink"/>
            <w:rFonts w:cs="Simplified Arabic"/>
            <w:rtl/>
            <w:lang w:val="en-US"/>
          </w:rPr>
          <w:t xml:space="preserve">27/3 </w:t>
        </w:r>
      </w:hyperlink>
      <w:r w:rsidRPr="00C2253D">
        <w:rPr>
          <w:rFonts w:cs="Simplified Arabic" w:hint="cs"/>
          <w:rtl/>
          <w:lang w:val="en-US"/>
        </w:rPr>
        <w:t>المؤرخة</w:t>
      </w:r>
      <w:r w:rsidRPr="00C2253D">
        <w:rPr>
          <w:rFonts w:cs="Simplified Arabic"/>
          <w:rtl/>
          <w:lang w:val="en-US"/>
        </w:rPr>
        <w:t xml:space="preserve"> 24 أكتوبر</w:t>
      </w:r>
      <w:r w:rsidRPr="00C2253D">
        <w:rPr>
          <w:rFonts w:cs="Simplified Arabic" w:hint="cs"/>
          <w:rtl/>
          <w:lang w:val="en-US"/>
        </w:rPr>
        <w:t>/تشرين الأول</w:t>
      </w:r>
      <w:r w:rsidRPr="00C2253D">
        <w:rPr>
          <w:rFonts w:cs="Simplified Arabic"/>
          <w:rtl/>
          <w:lang w:val="en-US"/>
        </w:rPr>
        <w:t xml:space="preserve"> 2025 عن الهيئة الفرعية للمشورة العلمية والتقنية والتكنولوجية؛</w:t>
      </w:r>
    </w:p>
    <w:p w14:paraId="0666D79F" w14:textId="7AEF6B85"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hint="cs"/>
          <w:rtl/>
          <w:lang w:val="en-US"/>
        </w:rPr>
        <w:t>19-</w:t>
      </w:r>
      <w:r w:rsidRPr="00C2253D">
        <w:rPr>
          <w:rFonts w:cs="Simplified Arabic" w:hint="cs"/>
          <w:rtl/>
          <w:lang w:val="en-US"/>
        </w:rPr>
        <w:tab/>
      </w:r>
      <w:r w:rsidRPr="00C2253D">
        <w:rPr>
          <w:rFonts w:cs="Simplified Arabic"/>
          <w:i/>
          <w:iCs/>
          <w:rtl/>
          <w:lang w:val="en-US"/>
        </w:rPr>
        <w:t>يطلب</w:t>
      </w:r>
      <w:r w:rsidRPr="00C2253D">
        <w:rPr>
          <w:rFonts w:cs="Simplified Arabic"/>
          <w:rtl/>
          <w:lang w:val="en-US"/>
        </w:rPr>
        <w:t xml:space="preserve"> إلى الأمين</w:t>
      </w:r>
      <w:r w:rsidRPr="00C2253D">
        <w:rPr>
          <w:rFonts w:cs="Simplified Arabic" w:hint="cs"/>
          <w:rtl/>
          <w:lang w:val="en-US"/>
        </w:rPr>
        <w:t>ة</w:t>
      </w:r>
      <w:r w:rsidRPr="00C2253D">
        <w:rPr>
          <w:rFonts w:cs="Simplified Arabic"/>
          <w:rtl/>
          <w:lang w:val="en-US"/>
        </w:rPr>
        <w:t xml:space="preserve"> التنفيذي</w:t>
      </w:r>
      <w:r w:rsidRPr="00C2253D">
        <w:rPr>
          <w:rFonts w:cs="Simplified Arabic" w:hint="cs"/>
          <w:rtl/>
          <w:lang w:val="en-US"/>
        </w:rPr>
        <w:t>ة</w:t>
      </w:r>
      <w:r w:rsidR="00330445">
        <w:rPr>
          <w:rFonts w:cs="Simplified Arabic" w:hint="cs"/>
          <w:rtl/>
          <w:lang w:val="en-US"/>
        </w:rPr>
        <w:t xml:space="preserve"> أن تقوم بما يلي، رهنا بتوافر الموارد</w:t>
      </w:r>
      <w:r w:rsidRPr="00C2253D">
        <w:rPr>
          <w:rFonts w:cs="Simplified Arabic"/>
          <w:rtl/>
          <w:lang w:val="en-US"/>
        </w:rPr>
        <w:t>:</w:t>
      </w:r>
    </w:p>
    <w:p w14:paraId="326AA1CA" w14:textId="613AE11B" w:rsidR="00C2253D" w:rsidRPr="00C2253D" w:rsidRDefault="00C2253D" w:rsidP="00E12953">
      <w:pPr>
        <w:tabs>
          <w:tab w:val="left" w:pos="720"/>
        </w:tabs>
        <w:bidi/>
        <w:spacing w:after="120" w:line="216" w:lineRule="auto"/>
        <w:ind w:left="720" w:firstLine="720"/>
        <w:jc w:val="both"/>
        <w:rPr>
          <w:rFonts w:cs="Simplified Arabic"/>
          <w:rtl/>
          <w:lang w:val="en-US"/>
        </w:rPr>
      </w:pPr>
      <w:r w:rsidRPr="00C2253D">
        <w:rPr>
          <w:rFonts w:cs="Simplified Arabic"/>
          <w:rtl/>
          <w:lang w:val="en-US"/>
        </w:rPr>
        <w:t>(أ)</w:t>
      </w:r>
      <w:r w:rsidRPr="00C2253D">
        <w:rPr>
          <w:rFonts w:cs="Simplified Arabic"/>
          <w:rtl/>
          <w:lang w:val="en-US"/>
        </w:rPr>
        <w:tab/>
        <w:t xml:space="preserve">أن </w:t>
      </w:r>
      <w:r w:rsidRPr="00C2253D">
        <w:rPr>
          <w:rFonts w:cs="Simplified Arabic" w:hint="cs"/>
          <w:rtl/>
          <w:lang w:val="en-US"/>
        </w:rPr>
        <w:t>ت</w:t>
      </w:r>
      <w:r w:rsidRPr="00C2253D">
        <w:rPr>
          <w:rFonts w:cs="Simplified Arabic"/>
          <w:rtl/>
          <w:lang w:val="en-US"/>
        </w:rPr>
        <w:t>طرح</w:t>
      </w:r>
      <w:r w:rsidR="00330445">
        <w:rPr>
          <w:rFonts w:cs="Simplified Arabic" w:hint="cs"/>
          <w:rtl/>
          <w:lang w:val="en-US"/>
        </w:rPr>
        <w:t xml:space="preserve"> </w:t>
      </w:r>
      <w:r w:rsidRPr="00C2253D">
        <w:rPr>
          <w:rFonts w:cs="Simplified Arabic"/>
          <w:rtl/>
          <w:lang w:val="en-US"/>
        </w:rPr>
        <w:t xml:space="preserve">القسم </w:t>
      </w:r>
      <w:r w:rsidR="00330445">
        <w:rPr>
          <w:rFonts w:cs="Simplified Arabic" w:hint="cs"/>
          <w:rtl/>
          <w:lang w:val="en-US"/>
        </w:rPr>
        <w:t>ثانيا</w:t>
      </w:r>
      <w:r w:rsidRPr="00C2253D">
        <w:rPr>
          <w:rFonts w:cs="Simplified Arabic"/>
          <w:rtl/>
          <w:lang w:val="en-US"/>
        </w:rPr>
        <w:t xml:space="preserve"> من الوثيقة </w:t>
      </w:r>
      <w:hyperlink r:id="rId19" w:history="1">
        <w:r w:rsidRPr="00C2253D">
          <w:rPr>
            <w:rStyle w:val="Hyperlink"/>
            <w:rFonts w:cs="Simplified Arabic"/>
            <w:lang w:val="en-US"/>
          </w:rPr>
          <w:t>CBD/COP/17/11</w:t>
        </w:r>
      </w:hyperlink>
      <w:r w:rsidRPr="00C2253D">
        <w:rPr>
          <w:rFonts w:cs="Simplified Arabic"/>
          <w:rtl/>
          <w:lang w:val="en-US"/>
        </w:rPr>
        <w:t xml:space="preserve"> </w:t>
      </w:r>
      <w:r w:rsidRPr="00C2253D">
        <w:rPr>
          <w:rFonts w:cs="Simplified Arabic" w:hint="cs"/>
          <w:rtl/>
          <w:lang w:val="en-US"/>
        </w:rPr>
        <w:t>لاستعراض الأقران</w:t>
      </w:r>
      <w:r w:rsidRPr="00C2253D">
        <w:rPr>
          <w:rFonts w:cs="Simplified Arabic"/>
          <w:rtl/>
          <w:lang w:val="en-US"/>
        </w:rPr>
        <w:t xml:space="preserve"> من قِبل الأطراف، والحكومات الأخرى، والجهات الفاعلة الأخرى، بما في ذلك الشعوب الأصلية والمجتمعات المحلية، </w:t>
      </w:r>
      <w:r w:rsidRPr="00C2253D">
        <w:rPr>
          <w:rFonts w:cs="Simplified Arabic" w:hint="cs"/>
          <w:rtl/>
          <w:lang w:val="en-US"/>
        </w:rPr>
        <w:t>والنساء</w:t>
      </w:r>
      <w:r w:rsidRPr="00C2253D">
        <w:rPr>
          <w:rFonts w:cs="Simplified Arabic"/>
          <w:rtl/>
          <w:lang w:val="en-US"/>
        </w:rPr>
        <w:t xml:space="preserve"> والشباب؛</w:t>
      </w:r>
    </w:p>
    <w:p w14:paraId="3FCD909C" w14:textId="16FABEBA" w:rsidR="00C2253D" w:rsidRPr="00C2253D" w:rsidRDefault="00C2253D" w:rsidP="00E12953">
      <w:pPr>
        <w:tabs>
          <w:tab w:val="left" w:pos="720"/>
        </w:tabs>
        <w:bidi/>
        <w:spacing w:after="120" w:line="216" w:lineRule="auto"/>
        <w:ind w:left="720" w:firstLine="720"/>
        <w:jc w:val="both"/>
        <w:rPr>
          <w:rFonts w:cs="Simplified Arabic"/>
          <w:lang w:val="en-US"/>
        </w:rPr>
      </w:pPr>
      <w:r w:rsidRPr="00C2253D">
        <w:rPr>
          <w:rFonts w:cs="Simplified Arabic"/>
          <w:rtl/>
          <w:lang w:val="en-US"/>
        </w:rPr>
        <w:t>(ب)</w:t>
      </w:r>
      <w:r w:rsidRPr="00C2253D">
        <w:rPr>
          <w:rFonts w:cs="Simplified Arabic"/>
          <w:rtl/>
          <w:lang w:val="en-US"/>
        </w:rPr>
        <w:tab/>
        <w:t xml:space="preserve">أن </w:t>
      </w:r>
      <w:r w:rsidRPr="00C2253D">
        <w:rPr>
          <w:rFonts w:cs="Simplified Arabic" w:hint="cs"/>
          <w:rtl/>
          <w:lang w:val="en-US"/>
        </w:rPr>
        <w:t>ت</w:t>
      </w:r>
      <w:r w:rsidRPr="00C2253D">
        <w:rPr>
          <w:rFonts w:cs="Simplified Arabic"/>
          <w:rtl/>
          <w:lang w:val="en-US"/>
        </w:rPr>
        <w:t>تيح</w:t>
      </w:r>
      <w:r w:rsidRPr="00C2253D">
        <w:rPr>
          <w:rFonts w:cs="Simplified Arabic" w:hint="cs"/>
          <w:rtl/>
          <w:lang w:val="en-US"/>
        </w:rPr>
        <w:t xml:space="preserve"> </w:t>
      </w:r>
      <w:r w:rsidRPr="00C2253D">
        <w:rPr>
          <w:rFonts w:cs="Simplified Arabic"/>
          <w:rtl/>
          <w:lang w:val="en-US"/>
        </w:rPr>
        <w:t xml:space="preserve">نسخة مُحدَّثة من ذلك القسم للهيئة الفرعية </w:t>
      </w:r>
      <w:r w:rsidRPr="00C2253D">
        <w:rPr>
          <w:rFonts w:cs="Simplified Arabic" w:hint="cs"/>
          <w:rtl/>
          <w:lang w:val="en-US"/>
        </w:rPr>
        <w:t xml:space="preserve">للمشورة العلمية والتقنية والتكنولوجية </w:t>
      </w:r>
      <w:r w:rsidRPr="00C2253D">
        <w:rPr>
          <w:rFonts w:cs="Simplified Arabic"/>
          <w:rtl/>
          <w:lang w:val="en-US"/>
        </w:rPr>
        <w:t xml:space="preserve">قبل وقت كافٍ من اجتماعها التاسع والعشرين للنظر فيها خلال ذلك الاجتماع، </w:t>
      </w:r>
      <w:r w:rsidRPr="00C2253D">
        <w:rPr>
          <w:rFonts w:cs="Simplified Arabic" w:hint="cs"/>
          <w:rtl/>
          <w:lang w:val="en-US"/>
        </w:rPr>
        <w:t>بغية</w:t>
      </w:r>
      <w:r w:rsidRPr="00C2253D">
        <w:rPr>
          <w:rFonts w:cs="Simplified Arabic"/>
          <w:rtl/>
          <w:lang w:val="en-US"/>
        </w:rPr>
        <w:t xml:space="preserve"> </w:t>
      </w:r>
      <w:r w:rsidRPr="00C2253D">
        <w:rPr>
          <w:rFonts w:cs="Simplified Arabic" w:hint="cs"/>
          <w:rtl/>
          <w:lang w:val="en-US"/>
        </w:rPr>
        <w:t>أن تحدد الهيئة الفرعية</w:t>
      </w:r>
      <w:r w:rsidRPr="00C2253D">
        <w:rPr>
          <w:rFonts w:cs="Simplified Arabic"/>
          <w:rtl/>
          <w:lang w:val="en-US"/>
        </w:rPr>
        <w:t xml:space="preserve"> قائمة عملية بإجراءات محددة وواقعية تقع ضمن نطاق ولاية الاتفاقية، وتُسهم في تسريع تنفيذ الاتفاقية والإطار، دون فرض التزامات إضافية على الأطراف فيما يتعلق بتقديم التقارير، ودون وضع شروط جديدة أمامها للحصول على الموارد المالية؛</w:t>
      </w:r>
    </w:p>
    <w:p w14:paraId="4C317C6D" w14:textId="6A86AA3C" w:rsidR="00C2253D" w:rsidRPr="00C2253D" w:rsidRDefault="00C2253D" w:rsidP="00E12953">
      <w:pPr>
        <w:tabs>
          <w:tab w:val="left" w:pos="720"/>
        </w:tabs>
        <w:bidi/>
        <w:spacing w:after="120" w:line="216" w:lineRule="auto"/>
        <w:ind w:left="720" w:firstLine="720"/>
        <w:jc w:val="both"/>
        <w:rPr>
          <w:rFonts w:cs="Simplified Arabic"/>
          <w:rtl/>
          <w:lang w:val="en-US"/>
        </w:rPr>
      </w:pPr>
      <w:r w:rsidRPr="00C2253D">
        <w:rPr>
          <w:rFonts w:cs="Simplified Arabic"/>
          <w:rtl/>
          <w:lang w:val="en-US"/>
        </w:rPr>
        <w:t>20</w:t>
      </w:r>
      <w:r w:rsidRPr="00C2253D">
        <w:rPr>
          <w:rFonts w:cs="Simplified Arabic" w:hint="cs"/>
          <w:rtl/>
          <w:lang w:val="en-US"/>
        </w:rPr>
        <w:t>-</w:t>
      </w:r>
      <w:r w:rsidRPr="00C2253D">
        <w:rPr>
          <w:rFonts w:cs="Simplified Arabic"/>
          <w:rtl/>
          <w:lang w:val="en-US"/>
        </w:rPr>
        <w:tab/>
      </w:r>
      <w:r w:rsidRPr="00C2253D">
        <w:rPr>
          <w:rFonts w:cs="Simplified Arabic"/>
          <w:i/>
          <w:iCs/>
          <w:rtl/>
          <w:lang w:val="en-US"/>
        </w:rPr>
        <w:t>يُقرُّ</w:t>
      </w:r>
      <w:r w:rsidRPr="00C2253D">
        <w:rPr>
          <w:rFonts w:cs="Simplified Arabic"/>
          <w:rtl/>
          <w:lang w:val="en-US"/>
        </w:rPr>
        <w:t xml:space="preserve"> بضرورة اتخاذ إجراءات على المدى القصير لدعم </w:t>
      </w:r>
      <w:r w:rsidRPr="00C2253D">
        <w:rPr>
          <w:rFonts w:cs="Simplified Arabic" w:hint="cs"/>
          <w:rtl/>
          <w:lang w:val="en-US"/>
        </w:rPr>
        <w:t>الهدفين</w:t>
      </w:r>
      <w:r w:rsidRPr="00C2253D">
        <w:rPr>
          <w:rFonts w:cs="Simplified Arabic"/>
          <w:rtl/>
          <w:lang w:val="en-US"/>
        </w:rPr>
        <w:t xml:space="preserve"> 8 و11 من الإطار، ويشجِّع الأطراف على النظر</w:t>
      </w:r>
      <w:r w:rsidRPr="00C2253D">
        <w:rPr>
          <w:rFonts w:cs="Simplified Arabic" w:hint="cs"/>
          <w:rtl/>
          <w:lang w:val="en-US"/>
        </w:rPr>
        <w:t xml:space="preserve">، </w:t>
      </w:r>
      <w:r w:rsidRPr="00C2253D">
        <w:rPr>
          <w:rFonts w:cs="Simplified Arabic"/>
          <w:rtl/>
          <w:lang w:val="en-US"/>
        </w:rPr>
        <w:t>حيثما كان ذلك مناسبا ووفقا للظروف الوطنية والتشريعات والولايات الخاصة بكل طرف</w:t>
      </w:r>
      <w:r w:rsidRPr="00C2253D">
        <w:rPr>
          <w:rFonts w:cs="Simplified Arabic" w:hint="cs"/>
          <w:rtl/>
          <w:lang w:val="en-US"/>
        </w:rPr>
        <w:t>،</w:t>
      </w:r>
      <w:r w:rsidRPr="00C2253D">
        <w:rPr>
          <w:rFonts w:cs="Simplified Arabic"/>
          <w:rtl/>
          <w:lang w:val="en-US"/>
        </w:rPr>
        <w:t xml:space="preserve"> في مبادرات تبدأ بمعالجة الروابط المتبادلة بين التنوع البيولوجي وتغير المناخ؛</w:t>
      </w:r>
    </w:p>
    <w:p w14:paraId="217F2D94" w14:textId="24DA3B39" w:rsidR="00C2253D" w:rsidRPr="00C2253D" w:rsidRDefault="00C2253D" w:rsidP="00E12953">
      <w:pPr>
        <w:pStyle w:val="ListParagraph"/>
        <w:tabs>
          <w:tab w:val="left" w:pos="720"/>
        </w:tabs>
        <w:bidi/>
        <w:spacing w:after="120" w:line="216" w:lineRule="auto"/>
        <w:ind w:firstLine="720"/>
        <w:contextualSpacing w:val="0"/>
        <w:jc w:val="both"/>
        <w:rPr>
          <w:rFonts w:cs="Simplified Arabic"/>
          <w:rtl/>
          <w:lang w:val="en-US"/>
        </w:rPr>
      </w:pPr>
      <w:r w:rsidRPr="00C2253D">
        <w:rPr>
          <w:rFonts w:cs="Simplified Arabic" w:hint="cs"/>
          <w:rtl/>
          <w:lang w:val="en-US"/>
        </w:rPr>
        <w:t>21</w:t>
      </w:r>
      <w:r w:rsidRPr="00C2253D">
        <w:rPr>
          <w:rFonts w:cs="Simplified Arabic" w:hint="cs"/>
          <w:i/>
          <w:iCs/>
          <w:rtl/>
          <w:lang w:val="en-US"/>
        </w:rPr>
        <w:t>-</w:t>
      </w:r>
      <w:r w:rsidRPr="00C2253D">
        <w:rPr>
          <w:rFonts w:cs="Simplified Arabic"/>
          <w:i/>
          <w:iCs/>
          <w:rtl/>
          <w:lang w:val="en-US"/>
        </w:rPr>
        <w:tab/>
        <w:t xml:space="preserve">يطلب </w:t>
      </w:r>
      <w:r w:rsidRPr="00C2253D">
        <w:rPr>
          <w:rFonts w:cs="Simplified Arabic" w:hint="cs"/>
          <w:rtl/>
          <w:lang w:val="en-US"/>
        </w:rPr>
        <w:t>إلى</w:t>
      </w:r>
      <w:r w:rsidRPr="00C2253D">
        <w:rPr>
          <w:rFonts w:cs="Simplified Arabic"/>
          <w:rtl/>
          <w:lang w:val="en-US"/>
        </w:rPr>
        <w:t xml:space="preserve"> الأمينة التنفيذية</w:t>
      </w:r>
      <w:r w:rsidRPr="00C2253D">
        <w:rPr>
          <w:rFonts w:cs="Simplified Arabic" w:hint="cs"/>
          <w:rtl/>
          <w:lang w:val="en-US"/>
        </w:rPr>
        <w:t xml:space="preserve"> أن تواصل</w:t>
      </w:r>
      <w:r w:rsidRPr="00C2253D">
        <w:rPr>
          <w:rFonts w:cs="Simplified Arabic"/>
          <w:rtl/>
          <w:lang w:val="en-US"/>
        </w:rPr>
        <w:t>، رهنا بتوافر الموارد وتجنب تكرار الجهود، وبالتعاون مع فريق الاتصال المشترك لاتفاقيات ريو</w:t>
      </w:r>
      <w:r w:rsidRPr="00C2253D">
        <w:rPr>
          <w:rFonts w:cs="Simplified Arabic" w:hint="cs"/>
          <w:rtl/>
          <w:lang w:val="en-US"/>
        </w:rPr>
        <w:t xml:space="preserve"> و</w:t>
      </w:r>
      <w:r w:rsidRPr="00C2253D">
        <w:rPr>
          <w:rFonts w:cs="Simplified Arabic"/>
          <w:rtl/>
          <w:lang w:val="en-US"/>
        </w:rPr>
        <w:t>البرنامج المشترك لبناء القدرات</w:t>
      </w:r>
      <w:r w:rsidRPr="00C2253D">
        <w:rPr>
          <w:rFonts w:cs="Simplified Arabic" w:hint="cs"/>
          <w:rtl/>
          <w:lang w:val="en-US"/>
        </w:rPr>
        <w:t xml:space="preserve"> التابع لاتفاقيات ريو</w:t>
      </w:r>
      <w:r w:rsidRPr="00C2253D">
        <w:rPr>
          <w:rFonts w:cs="Simplified Arabic"/>
          <w:rtl/>
          <w:lang w:val="en-US"/>
        </w:rPr>
        <w:t xml:space="preserve"> وأصحاب الحقوق</w:t>
      </w:r>
      <w:r w:rsidRPr="00C2253D">
        <w:rPr>
          <w:rFonts w:cs="Simplified Arabic" w:hint="cs"/>
          <w:rtl/>
          <w:lang w:val="en-US"/>
        </w:rPr>
        <w:t xml:space="preserve"> وأصحاب المصالح</w:t>
      </w:r>
      <w:r w:rsidRPr="00C2253D">
        <w:rPr>
          <w:rFonts w:cs="Simplified Arabic"/>
          <w:rtl/>
          <w:lang w:val="en-US"/>
        </w:rPr>
        <w:t xml:space="preserve">، بما في ذلك الشعوب الأصلية والمجتمعات المحلية والنساء والشباب، </w:t>
      </w:r>
      <w:r w:rsidRPr="00C2253D">
        <w:rPr>
          <w:rFonts w:cs="Simplified Arabic" w:hint="cs"/>
          <w:rtl/>
          <w:lang w:val="en-US"/>
        </w:rPr>
        <w:t xml:space="preserve">وغيرها من </w:t>
      </w:r>
      <w:r w:rsidRPr="00C2253D">
        <w:rPr>
          <w:rFonts w:cs="Simplified Arabic"/>
          <w:rtl/>
          <w:lang w:val="en-US"/>
        </w:rPr>
        <w:t>الاتفاقات البيئية المتعددة الأطراف ذات الصلة والمنظمات والشراكات والمبادرات والائتلافات،</w:t>
      </w:r>
      <w:r w:rsidRPr="00C2253D">
        <w:rPr>
          <w:rStyle w:val="FootnoteReference"/>
          <w:rFonts w:cs="Simplified Arabic"/>
          <w:lang w:val="en-US"/>
        </w:rPr>
        <w:footnoteReference w:customMarkFollows="1" w:id="8"/>
        <w:t>8</w:t>
      </w:r>
      <w:r w:rsidRPr="00C2253D">
        <w:rPr>
          <w:rFonts w:cs="Simplified Arabic"/>
          <w:rtl/>
          <w:lang w:val="en-US"/>
        </w:rPr>
        <w:t xml:space="preserve"> وأعضائها المعنيين، مواصلة السعي إلى تعزيز قدرات الأطراف، ولا سيما الأطراف من البلدان النامية</w:t>
      </w:r>
      <w:r w:rsidRPr="00C2253D">
        <w:rPr>
          <w:rFonts w:cs="Simplified Arabic" w:hint="cs"/>
          <w:rtl/>
          <w:lang w:val="en-US"/>
        </w:rPr>
        <w:t xml:space="preserve">، </w:t>
      </w:r>
      <w:r w:rsidRPr="00C2253D">
        <w:rPr>
          <w:rFonts w:cs="Simplified Arabic"/>
          <w:rtl/>
          <w:lang w:val="en-US"/>
        </w:rPr>
        <w:t xml:space="preserve"> وبخاصة أقل البلدان نموا والدول الجزرية الصغيرة النامية </w:t>
      </w:r>
      <w:r w:rsidRPr="00C2253D">
        <w:rPr>
          <w:rFonts w:cs="Simplified Arabic" w:hint="cs"/>
          <w:rtl/>
          <w:lang w:val="en-US"/>
        </w:rPr>
        <w:t>من</w:t>
      </w:r>
      <w:r w:rsidRPr="00C2253D">
        <w:rPr>
          <w:rFonts w:cs="Simplified Arabic"/>
          <w:rtl/>
          <w:lang w:val="en-US"/>
        </w:rPr>
        <w:t xml:space="preserve"> بينها</w:t>
      </w:r>
      <w:r w:rsidRPr="00C2253D">
        <w:rPr>
          <w:rFonts w:cs="Simplified Arabic" w:hint="cs"/>
          <w:rtl/>
          <w:lang w:val="en-US"/>
        </w:rPr>
        <w:t xml:space="preserve">، </w:t>
      </w:r>
      <w:r w:rsidRPr="00C2253D">
        <w:rPr>
          <w:rFonts w:cs="Simplified Arabic"/>
          <w:rtl/>
          <w:lang w:val="en-US"/>
        </w:rPr>
        <w:t xml:space="preserve">والأطراف ذات الاقتصادات التي تمر بمرحلة انتقالية، وذلك لتعزيز التعاون </w:t>
      </w:r>
      <w:r w:rsidRPr="00C2253D">
        <w:rPr>
          <w:rFonts w:cs="Simplified Arabic" w:hint="cs"/>
          <w:rtl/>
          <w:lang w:val="en-US"/>
        </w:rPr>
        <w:t xml:space="preserve">والاتساق </w:t>
      </w:r>
      <w:proofErr w:type="spellStart"/>
      <w:r w:rsidRPr="00C2253D">
        <w:rPr>
          <w:rFonts w:cs="Simplified Arabic" w:hint="cs"/>
          <w:rtl/>
          <w:lang w:val="en-US"/>
        </w:rPr>
        <w:t>السياساتي</w:t>
      </w:r>
      <w:proofErr w:type="spellEnd"/>
      <w:r w:rsidRPr="00C2253D">
        <w:rPr>
          <w:rFonts w:cs="Simplified Arabic"/>
          <w:rtl/>
          <w:lang w:val="en-US"/>
        </w:rPr>
        <w:t xml:space="preserve"> بغية تنفيذ اتفاقيات ريو، حسب الاقتضاء؛</w:t>
      </w:r>
    </w:p>
    <w:p w14:paraId="27044149" w14:textId="77777777" w:rsidR="00C2253D" w:rsidRPr="00C2253D" w:rsidRDefault="00C2253D" w:rsidP="00E12953">
      <w:pPr>
        <w:pStyle w:val="ListParagraph"/>
        <w:tabs>
          <w:tab w:val="left" w:pos="720"/>
        </w:tabs>
        <w:bidi/>
        <w:spacing w:after="120" w:line="216" w:lineRule="auto"/>
        <w:ind w:firstLine="720"/>
        <w:contextualSpacing w:val="0"/>
        <w:jc w:val="both"/>
        <w:rPr>
          <w:rFonts w:cs="Simplified Arabic"/>
          <w:lang w:val="en-US"/>
        </w:rPr>
      </w:pPr>
      <w:r w:rsidRPr="00C2253D">
        <w:rPr>
          <w:rFonts w:cs="Simplified Arabic" w:hint="cs"/>
          <w:rtl/>
          <w:lang w:val="en-US"/>
        </w:rPr>
        <w:lastRenderedPageBreak/>
        <w:t>22-</w:t>
      </w:r>
      <w:r w:rsidRPr="00C2253D">
        <w:rPr>
          <w:rFonts w:cs="Simplified Arabic" w:hint="cs"/>
          <w:rtl/>
          <w:lang w:val="en-US"/>
        </w:rPr>
        <w:tab/>
      </w:r>
      <w:r w:rsidRPr="00C2253D">
        <w:rPr>
          <w:rFonts w:cs="Simplified Arabic"/>
          <w:i/>
          <w:iCs/>
          <w:rtl/>
          <w:lang w:val="en-US"/>
        </w:rPr>
        <w:t>يطلب أيضا</w:t>
      </w:r>
      <w:r w:rsidRPr="00C2253D">
        <w:rPr>
          <w:rFonts w:cs="Simplified Arabic"/>
          <w:rtl/>
          <w:lang w:val="en-US"/>
        </w:rPr>
        <w:t xml:space="preserve"> </w:t>
      </w:r>
      <w:r w:rsidRPr="00C2253D">
        <w:rPr>
          <w:rFonts w:cs="Simplified Arabic" w:hint="cs"/>
          <w:rtl/>
          <w:lang w:val="en-US"/>
        </w:rPr>
        <w:t>إلى</w:t>
      </w:r>
      <w:r w:rsidRPr="00C2253D">
        <w:rPr>
          <w:rFonts w:cs="Simplified Arabic"/>
          <w:rtl/>
          <w:lang w:val="en-US"/>
        </w:rPr>
        <w:t xml:space="preserve"> الأمين</w:t>
      </w:r>
      <w:r w:rsidRPr="00C2253D">
        <w:rPr>
          <w:rFonts w:cs="Simplified Arabic" w:hint="cs"/>
          <w:rtl/>
          <w:lang w:val="en-US"/>
        </w:rPr>
        <w:t>ة</w:t>
      </w:r>
      <w:r w:rsidRPr="00C2253D">
        <w:rPr>
          <w:rFonts w:cs="Simplified Arabic"/>
          <w:rtl/>
          <w:lang w:val="en-US"/>
        </w:rPr>
        <w:t xml:space="preserve"> التنفيذي</w:t>
      </w:r>
      <w:r w:rsidRPr="00C2253D">
        <w:rPr>
          <w:rFonts w:cs="Simplified Arabic" w:hint="cs"/>
          <w:rtl/>
          <w:lang w:val="en-US"/>
        </w:rPr>
        <w:t>ة</w:t>
      </w:r>
      <w:r w:rsidRPr="00C2253D">
        <w:rPr>
          <w:rFonts w:cs="Simplified Arabic"/>
          <w:rtl/>
          <w:lang w:val="en-US"/>
        </w:rPr>
        <w:t xml:space="preserve"> أن </w:t>
      </w:r>
      <w:r w:rsidRPr="00C2253D">
        <w:rPr>
          <w:rFonts w:cs="Simplified Arabic" w:hint="cs"/>
          <w:rtl/>
          <w:lang w:val="en-US"/>
        </w:rPr>
        <w:t>ت</w:t>
      </w:r>
      <w:r w:rsidRPr="00C2253D">
        <w:rPr>
          <w:rFonts w:cs="Simplified Arabic"/>
          <w:rtl/>
          <w:lang w:val="en-US"/>
        </w:rPr>
        <w:t xml:space="preserve">تعاون مع </w:t>
      </w:r>
      <w:r w:rsidRPr="00C2253D">
        <w:rPr>
          <w:rFonts w:cs="Simplified Arabic" w:hint="cs"/>
          <w:rtl/>
          <w:lang w:val="en-US"/>
        </w:rPr>
        <w:t>الأمينين</w:t>
      </w:r>
      <w:r w:rsidRPr="00C2253D">
        <w:rPr>
          <w:rFonts w:cs="Simplified Arabic"/>
          <w:rtl/>
          <w:lang w:val="en-US"/>
        </w:rPr>
        <w:t xml:space="preserve"> التنفيذيين لاتفاقية الأمم المتحدة الإطارية بشأن تغير المناخ واتفاقية الأمم المتحدة لمكافحة التصحر في البلدان التي تعاني من الجفاف الشديد و/أو من التصحر، وبخاصة في أفريقيا</w:t>
      </w:r>
      <w:r w:rsidRPr="00C2253D">
        <w:rPr>
          <w:rStyle w:val="FootnoteReference"/>
          <w:rFonts w:cs="Simplified Arabic"/>
          <w:lang w:val="en-US"/>
        </w:rPr>
        <w:footnoteReference w:customMarkFollows="1" w:id="9"/>
        <w:t>9</w:t>
      </w:r>
      <w:r w:rsidRPr="00C2253D">
        <w:rPr>
          <w:rFonts w:cs="Simplified Arabic"/>
          <w:rtl/>
          <w:lang w:val="en-US"/>
        </w:rPr>
        <w:t xml:space="preserve"> بشأن تقييم وتعزيز ولاية فريق الاتصال المشترك لاتفاقيات ريو، وزيادة الشفافية والمشاركة بين </w:t>
      </w:r>
      <w:r w:rsidRPr="00C2253D">
        <w:rPr>
          <w:rFonts w:cs="Simplified Arabic" w:hint="cs"/>
          <w:rtl/>
          <w:lang w:val="en-US"/>
        </w:rPr>
        <w:t>ال</w:t>
      </w:r>
      <w:r w:rsidRPr="00C2253D">
        <w:rPr>
          <w:rFonts w:cs="Simplified Arabic"/>
          <w:rtl/>
          <w:lang w:val="en-US"/>
        </w:rPr>
        <w:t xml:space="preserve">فريق والأطراف من خلال دعوة ممثلي مكاتب الهيئات العلمية والتقنية لاتفاقيات ريو للمشاركة في اجتماعات </w:t>
      </w:r>
      <w:r w:rsidRPr="00C2253D">
        <w:rPr>
          <w:rFonts w:cs="Simplified Arabic" w:hint="cs"/>
          <w:rtl/>
          <w:lang w:val="en-US"/>
        </w:rPr>
        <w:t>ال</w:t>
      </w:r>
      <w:r w:rsidRPr="00C2253D">
        <w:rPr>
          <w:rFonts w:cs="Simplified Arabic"/>
          <w:rtl/>
          <w:lang w:val="en-US"/>
        </w:rPr>
        <w:t>فريق</w:t>
      </w:r>
      <w:r w:rsidRPr="00C2253D">
        <w:rPr>
          <w:rFonts w:cs="Simplified Arabic" w:hint="cs"/>
          <w:rtl/>
          <w:lang w:val="en-US"/>
        </w:rPr>
        <w:t>.</w:t>
      </w:r>
    </w:p>
    <w:p w14:paraId="69496209" w14:textId="77777777" w:rsidR="00C2253D" w:rsidRPr="00C2253D" w:rsidRDefault="00C2253D" w:rsidP="00E12953">
      <w:pPr>
        <w:pStyle w:val="ListParagraph"/>
        <w:tabs>
          <w:tab w:val="left" w:pos="1280"/>
        </w:tabs>
        <w:bidi/>
        <w:spacing w:after="120" w:line="216" w:lineRule="auto"/>
        <w:contextualSpacing w:val="0"/>
        <w:jc w:val="both"/>
        <w:rPr>
          <w:rFonts w:cs="Simplified Arabic"/>
          <w:b/>
          <w:bCs/>
          <w:szCs w:val="26"/>
          <w:rtl/>
          <w:lang w:val="en-US"/>
        </w:rPr>
      </w:pPr>
      <w:r w:rsidRPr="00C2253D">
        <w:rPr>
          <w:rFonts w:cs="Simplified Arabic"/>
          <w:b/>
          <w:bCs/>
          <w:szCs w:val="26"/>
          <w:rtl/>
          <w:lang w:val="en-US"/>
        </w:rPr>
        <w:t>المرفق</w:t>
      </w:r>
    </w:p>
    <w:p w14:paraId="3F42EF47" w14:textId="77777777" w:rsidR="00C2253D" w:rsidRPr="00C2253D" w:rsidRDefault="00C2253D" w:rsidP="00E12953">
      <w:pPr>
        <w:pStyle w:val="ListParagraph"/>
        <w:tabs>
          <w:tab w:val="left" w:pos="1280"/>
        </w:tabs>
        <w:bidi/>
        <w:spacing w:after="120" w:line="216" w:lineRule="auto"/>
        <w:contextualSpacing w:val="0"/>
        <w:jc w:val="both"/>
        <w:rPr>
          <w:rFonts w:cs="Simplified Arabic"/>
          <w:b/>
          <w:bCs/>
          <w:szCs w:val="26"/>
          <w:rtl/>
          <w:lang w:val="en-US"/>
        </w:rPr>
      </w:pPr>
      <w:r w:rsidRPr="00C2253D">
        <w:rPr>
          <w:rFonts w:cs="Simplified Arabic" w:hint="cs"/>
          <w:b/>
          <w:bCs/>
          <w:szCs w:val="26"/>
          <w:rtl/>
          <w:lang w:val="en-US"/>
        </w:rPr>
        <w:t xml:space="preserve">مشروع </w:t>
      </w:r>
      <w:r w:rsidRPr="00C2253D">
        <w:rPr>
          <w:rFonts w:cs="Simplified Arabic"/>
          <w:b/>
          <w:bCs/>
          <w:szCs w:val="26"/>
          <w:rtl/>
          <w:lang w:val="en-US"/>
        </w:rPr>
        <w:t>ملحق للمبادئ التوجيهية الطوعية للتصميم والتنفيذ الفعال للنُهج القائمة على النظم الإيكولوجية للتكيف مع تغير المناخ والحد من مخاطر الكوارث</w:t>
      </w:r>
      <w:r w:rsidRPr="00C2253D">
        <w:rPr>
          <w:rFonts w:cs="Simplified Arabic" w:hint="cs"/>
          <w:b/>
          <w:bCs/>
          <w:szCs w:val="26"/>
          <w:rtl/>
          <w:lang w:val="en-US"/>
        </w:rPr>
        <w:t>: دليل تمهيدي لصانعي السياسات</w:t>
      </w:r>
    </w:p>
    <w:p w14:paraId="05E241E0" w14:textId="77777777" w:rsidR="00C2253D" w:rsidRPr="00C2253D" w:rsidRDefault="00C2253D" w:rsidP="00E12953">
      <w:pPr>
        <w:pStyle w:val="ListParagraph"/>
        <w:tabs>
          <w:tab w:val="left" w:pos="1280"/>
        </w:tabs>
        <w:bidi/>
        <w:spacing w:after="120" w:line="216" w:lineRule="auto"/>
        <w:contextualSpacing w:val="0"/>
        <w:jc w:val="both"/>
        <w:rPr>
          <w:rFonts w:cs="Simplified Arabic"/>
          <w:b/>
          <w:bCs/>
          <w:szCs w:val="26"/>
          <w:rtl/>
          <w:lang w:val="en-US"/>
        </w:rPr>
      </w:pPr>
      <w:r w:rsidRPr="00C2253D">
        <w:rPr>
          <w:rFonts w:cs="Simplified Arabic"/>
          <w:b/>
          <w:bCs/>
          <w:szCs w:val="26"/>
          <w:rtl/>
          <w:lang w:val="en-US"/>
        </w:rPr>
        <w:t>مبادئ توجيهية طوعية للتصميم والتنفيذ الفعال للنُهج القائمة على النظم الإيكولوجية للتكيف مع تغير المناخ والحد من مخاطر الكوارث</w:t>
      </w:r>
      <w:r w:rsidRPr="00C2253D">
        <w:rPr>
          <w:rFonts w:cs="Simplified Arabic" w:hint="cs"/>
          <w:b/>
          <w:bCs/>
          <w:szCs w:val="26"/>
          <w:rtl/>
          <w:lang w:val="en-US"/>
        </w:rPr>
        <w:t>: دليل تمهيدي لصانعي السياسات</w:t>
      </w:r>
    </w:p>
    <w:p w14:paraId="5405E200"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hint="cs"/>
          <w:b/>
          <w:bCs/>
          <w:szCs w:val="28"/>
          <w:rtl/>
          <w:lang w:val="en-US"/>
        </w:rPr>
        <w:t>أولا</w:t>
      </w:r>
      <w:r w:rsidRPr="00C2253D">
        <w:rPr>
          <w:rFonts w:cs="Simplified Arabic"/>
          <w:b/>
          <w:bCs/>
          <w:szCs w:val="28"/>
          <w:rtl/>
          <w:lang w:val="en-US"/>
        </w:rPr>
        <w:t>-</w:t>
      </w:r>
      <w:r w:rsidRPr="00C2253D">
        <w:rPr>
          <w:rFonts w:cs="Simplified Arabic"/>
          <w:b/>
          <w:bCs/>
          <w:szCs w:val="28"/>
          <w:rtl/>
          <w:lang w:val="en-US"/>
        </w:rPr>
        <w:tab/>
        <w:t>مقدمة</w:t>
      </w:r>
    </w:p>
    <w:p w14:paraId="00BBF99D"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تشكل الحلول القائمة على الطبيعة و/أو النُهج القائمة على النظم الإيكولوجية جزءا من الاستجابات الفعالة والمت</w:t>
      </w:r>
      <w:r w:rsidRPr="00C2253D">
        <w:rPr>
          <w:rFonts w:cs="Simplified Arabic" w:hint="cs"/>
          <w:rtl/>
          <w:lang w:val="en-US"/>
        </w:rPr>
        <w:t>سقة</w:t>
      </w:r>
      <w:r w:rsidRPr="00C2253D">
        <w:rPr>
          <w:rFonts w:cs="Simplified Arabic"/>
          <w:rtl/>
          <w:lang w:val="en-US"/>
        </w:rPr>
        <w:t xml:space="preserve"> للأزمات المترابطة، بما في ذلك فقدان التنوع البيولوجي وتغير المناخ ومخاطر الكوارث</w:t>
      </w:r>
      <w:r w:rsidRPr="00C2253D">
        <w:rPr>
          <w:rFonts w:cs="Simplified Arabic" w:hint="cs"/>
          <w:rtl/>
          <w:lang w:val="en-US"/>
        </w:rPr>
        <w:t>، فضلا عن التصحر وتدهور الأراضي والجفاف</w:t>
      </w:r>
      <w:r w:rsidRPr="00C2253D">
        <w:rPr>
          <w:rFonts w:cs="Simplified Arabic"/>
          <w:rtl/>
          <w:lang w:val="en-US"/>
        </w:rPr>
        <w:t>.</w:t>
      </w:r>
      <w:r w:rsidRPr="00C2253D">
        <w:rPr>
          <w:rStyle w:val="FootnoteReference"/>
          <w:rFonts w:cs="Simplified Arabic"/>
          <w:lang w:val="en-US"/>
        </w:rPr>
        <w:footnoteReference w:customMarkFollows="1" w:id="10"/>
        <w:t>9</w:t>
      </w:r>
      <w:r w:rsidRPr="00C2253D">
        <w:rPr>
          <w:rFonts w:cs="Simplified Arabic"/>
          <w:rtl/>
          <w:lang w:val="en-US"/>
        </w:rPr>
        <w:t xml:space="preserve"> وقد </w:t>
      </w:r>
      <w:r w:rsidRPr="00C2253D">
        <w:rPr>
          <w:rFonts w:cs="Simplified Arabic" w:hint="cs"/>
          <w:rtl/>
          <w:lang w:val="en-US"/>
        </w:rPr>
        <w:t>اعتُرف</w:t>
      </w:r>
      <w:r w:rsidRPr="00C2253D">
        <w:rPr>
          <w:rFonts w:cs="Simplified Arabic"/>
          <w:rtl/>
          <w:lang w:val="en-US"/>
        </w:rPr>
        <w:t xml:space="preserve"> بها </w:t>
      </w:r>
      <w:r w:rsidRPr="00C2253D">
        <w:rPr>
          <w:rFonts w:cs="Simplified Arabic" w:hint="cs"/>
          <w:rtl/>
          <w:lang w:val="en-US"/>
        </w:rPr>
        <w:t>ك</w:t>
      </w:r>
      <w:r w:rsidRPr="00C2253D">
        <w:rPr>
          <w:rFonts w:cs="Simplified Arabic"/>
          <w:rtl/>
          <w:lang w:val="en-US"/>
        </w:rPr>
        <w:t>إجراءات يمكن اتخاذها ل</w:t>
      </w:r>
      <w:r w:rsidRPr="00C2253D">
        <w:rPr>
          <w:rFonts w:cs="Simplified Arabic" w:hint="cs"/>
          <w:rtl/>
          <w:lang w:val="en-US"/>
        </w:rPr>
        <w:t>لتصدي</w:t>
      </w:r>
      <w:r w:rsidRPr="00C2253D">
        <w:rPr>
          <w:rFonts w:cs="Simplified Arabic"/>
          <w:rtl/>
          <w:lang w:val="en-US"/>
        </w:rPr>
        <w:t xml:space="preserve"> </w:t>
      </w:r>
      <w:r w:rsidRPr="00C2253D">
        <w:rPr>
          <w:rFonts w:cs="Simplified Arabic" w:hint="cs"/>
          <w:rtl/>
          <w:lang w:val="en-US"/>
        </w:rPr>
        <w:t>ل</w:t>
      </w:r>
      <w:r w:rsidRPr="00C2253D">
        <w:rPr>
          <w:rFonts w:cs="Simplified Arabic"/>
          <w:rtl/>
          <w:lang w:val="en-US"/>
        </w:rPr>
        <w:t>لتحديات المجتمعية والاقتصادية والبيئية بموجب</w:t>
      </w:r>
      <w:r w:rsidRPr="00C2253D">
        <w:rPr>
          <w:rFonts w:cs="Simplified Arabic" w:hint="cs"/>
          <w:rtl/>
          <w:lang w:val="en-US"/>
        </w:rPr>
        <w:t xml:space="preserve"> جملة صكوك من بينها</w:t>
      </w:r>
      <w:r w:rsidRPr="00C2253D">
        <w:rPr>
          <w:rFonts w:cs="Simplified Arabic"/>
          <w:rtl/>
          <w:lang w:val="en-US"/>
        </w:rPr>
        <w:t xml:space="preserve"> اتفاقية التنوع البيولوجي،</w:t>
      </w:r>
      <w:r w:rsidRPr="00C2253D">
        <w:rPr>
          <w:rStyle w:val="FootnoteReference"/>
          <w:rFonts w:cs="Simplified Arabic"/>
          <w:lang w:val="en-US"/>
        </w:rPr>
        <w:footnoteReference w:customMarkFollows="1" w:id="11"/>
        <w:t>10</w:t>
      </w:r>
      <w:r w:rsidRPr="00C2253D">
        <w:rPr>
          <w:rFonts w:cs="Simplified Arabic"/>
          <w:rtl/>
          <w:lang w:val="en-US"/>
        </w:rPr>
        <w:t xml:space="preserve"> واتفاقية الأمم المتحدة لمكافحة التصحر في البلدان التي تعاني من الجفاف الشديد و/أو من التصحر و</w:t>
      </w:r>
      <w:r w:rsidRPr="00C2253D">
        <w:rPr>
          <w:rFonts w:cs="Simplified Arabic" w:hint="cs"/>
          <w:rtl/>
          <w:lang w:val="en-US"/>
        </w:rPr>
        <w:t>ب</w:t>
      </w:r>
      <w:r w:rsidRPr="00C2253D">
        <w:rPr>
          <w:rFonts w:cs="Simplified Arabic"/>
          <w:rtl/>
          <w:lang w:val="en-US"/>
        </w:rPr>
        <w:t>خاصة في أفريقيا،</w:t>
      </w:r>
      <w:r w:rsidRPr="00C2253D">
        <w:rPr>
          <w:rStyle w:val="FootnoteReference"/>
          <w:rFonts w:cs="Simplified Arabic"/>
          <w:lang w:val="en-US"/>
        </w:rPr>
        <w:footnoteReference w:customMarkFollows="1" w:id="12"/>
        <w:t>11</w:t>
      </w:r>
      <w:r w:rsidRPr="00C2253D">
        <w:rPr>
          <w:rFonts w:cs="Simplified Arabic"/>
          <w:rtl/>
          <w:lang w:val="en-US"/>
        </w:rPr>
        <w:t xml:space="preserve"> واتفاقية الأمم المتحدة الإطارية بشأن تغير المناخ،</w:t>
      </w:r>
      <w:r w:rsidRPr="00C2253D">
        <w:rPr>
          <w:rStyle w:val="FootnoteReference"/>
          <w:rFonts w:cs="Simplified Arabic"/>
          <w:lang w:val="en-US"/>
        </w:rPr>
        <w:footnoteReference w:customMarkFollows="1" w:id="13"/>
        <w:t>12</w:t>
      </w:r>
      <w:r w:rsidRPr="00C2253D">
        <w:rPr>
          <w:rFonts w:cs="Simplified Arabic"/>
          <w:rtl/>
          <w:lang w:val="en-US"/>
        </w:rPr>
        <w:t xml:space="preserve"> وجمعية الأمم المتحدة للبيئة، ومكتب الأمم المتحدة للحد من مخاطر الكوارث</w:t>
      </w:r>
      <w:r w:rsidRPr="00C2253D">
        <w:rPr>
          <w:rFonts w:cs="Simplified Arabic" w:hint="cs"/>
          <w:rtl/>
          <w:lang w:val="en-US"/>
        </w:rPr>
        <w:t xml:space="preserve">. </w:t>
      </w:r>
      <w:r w:rsidRPr="00C2253D">
        <w:rPr>
          <w:rFonts w:cs="Simplified Arabic"/>
          <w:rtl/>
          <w:lang w:val="en-US"/>
        </w:rPr>
        <w:t>و</w:t>
      </w:r>
      <w:r w:rsidRPr="00C2253D">
        <w:rPr>
          <w:rFonts w:cs="Simplified Arabic" w:hint="cs"/>
          <w:rtl/>
          <w:lang w:val="en-US"/>
        </w:rPr>
        <w:t xml:space="preserve">يمكن لهذه الحلول أو النُهج، </w:t>
      </w:r>
      <w:r w:rsidRPr="00C2253D">
        <w:rPr>
          <w:rFonts w:cs="Simplified Arabic"/>
          <w:rtl/>
          <w:lang w:val="en-US"/>
        </w:rPr>
        <w:t xml:space="preserve">عندما </w:t>
      </w:r>
      <w:r w:rsidRPr="00C2253D">
        <w:rPr>
          <w:rFonts w:cs="Simplified Arabic" w:hint="cs"/>
          <w:rtl/>
          <w:lang w:val="en-US"/>
        </w:rPr>
        <w:t>تصمم وتنفذ</w:t>
      </w:r>
      <w:r w:rsidRPr="00C2253D">
        <w:rPr>
          <w:rFonts w:cs="Simplified Arabic"/>
          <w:rtl/>
          <w:lang w:val="en-US"/>
        </w:rPr>
        <w:t xml:space="preserve"> </w:t>
      </w:r>
      <w:r w:rsidRPr="00C2253D">
        <w:rPr>
          <w:rFonts w:cs="Simplified Arabic" w:hint="cs"/>
          <w:rtl/>
          <w:lang w:val="en-US"/>
        </w:rPr>
        <w:t>جيدا</w:t>
      </w:r>
      <w:r w:rsidRPr="00C2253D">
        <w:rPr>
          <w:rFonts w:cs="Simplified Arabic"/>
          <w:rtl/>
          <w:lang w:val="en-US"/>
        </w:rPr>
        <w:t>، أن تدعم ال</w:t>
      </w:r>
      <w:r w:rsidRPr="00C2253D">
        <w:rPr>
          <w:rFonts w:cs="Simplified Arabic" w:hint="cs"/>
          <w:rtl/>
          <w:lang w:val="en-US"/>
        </w:rPr>
        <w:t>قدرة على الصمود</w:t>
      </w:r>
      <w:r w:rsidRPr="00C2253D">
        <w:rPr>
          <w:rFonts w:cs="Simplified Arabic"/>
          <w:rtl/>
          <w:lang w:val="en-US"/>
        </w:rPr>
        <w:t xml:space="preserve"> </w:t>
      </w:r>
      <w:r w:rsidRPr="00C2253D">
        <w:rPr>
          <w:rFonts w:cs="Simplified Arabic" w:hint="cs"/>
          <w:rtl/>
          <w:lang w:val="en-US"/>
        </w:rPr>
        <w:t>واستعادة</w:t>
      </w:r>
      <w:r w:rsidRPr="00C2253D">
        <w:rPr>
          <w:rFonts w:cs="Simplified Arabic"/>
          <w:rtl/>
          <w:lang w:val="en-US"/>
        </w:rPr>
        <w:t xml:space="preserve"> السلامة البيئية مع تعزيز</w:t>
      </w:r>
      <w:r w:rsidRPr="00C2253D">
        <w:rPr>
          <w:rFonts w:cs="Simplified Arabic" w:hint="cs"/>
          <w:rtl/>
          <w:lang w:val="en-US"/>
        </w:rPr>
        <w:t xml:space="preserve"> جهود</w:t>
      </w:r>
      <w:r w:rsidRPr="00C2253D">
        <w:rPr>
          <w:rFonts w:cs="Simplified Arabic"/>
          <w:rtl/>
          <w:lang w:val="en-US"/>
        </w:rPr>
        <w:t xml:space="preserve"> الرفاه المجتمعي</w:t>
      </w:r>
      <w:r w:rsidRPr="00C2253D">
        <w:rPr>
          <w:rFonts w:cs="Simplified Arabic" w:hint="cs"/>
          <w:rtl/>
          <w:lang w:val="en-US"/>
        </w:rPr>
        <w:t xml:space="preserve"> نحو التنمية المستدامة</w:t>
      </w:r>
      <w:r w:rsidRPr="00C2253D">
        <w:rPr>
          <w:rFonts w:cs="Simplified Arabic"/>
          <w:rtl/>
          <w:lang w:val="en-US"/>
        </w:rPr>
        <w:t>.</w:t>
      </w:r>
    </w:p>
    <w:p w14:paraId="4663A6D2"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وقد </w:t>
      </w:r>
      <w:r w:rsidRPr="00C2253D">
        <w:rPr>
          <w:rFonts w:cs="Simplified Arabic" w:hint="cs"/>
          <w:rtl/>
          <w:lang w:val="en-US"/>
        </w:rPr>
        <w:t>اعتُمدت</w:t>
      </w:r>
      <w:r w:rsidRPr="00C2253D">
        <w:rPr>
          <w:rFonts w:cs="Simplified Arabic"/>
          <w:rtl/>
          <w:lang w:val="en-US"/>
        </w:rPr>
        <w:t xml:space="preserve"> المبادئ التوجيهية الطوعية </w:t>
      </w:r>
      <w:r w:rsidRPr="00C2253D">
        <w:rPr>
          <w:rFonts w:cs="Simplified Arabic" w:hint="cs"/>
          <w:rtl/>
          <w:lang w:val="en-US"/>
        </w:rPr>
        <w:t>ل</w:t>
      </w:r>
      <w:r w:rsidRPr="00C2253D">
        <w:rPr>
          <w:rFonts w:cs="Simplified Arabic"/>
          <w:rtl/>
          <w:lang w:val="en-US"/>
        </w:rPr>
        <w:t>تصميم وتنفيذ منهجيات قائمة على النظم الإيكولوجية للتكيف مع تغير المناخ والحد من مخاطر الكوارث بفعالية</w:t>
      </w:r>
      <w:r w:rsidRPr="00C2253D">
        <w:rPr>
          <w:rFonts w:cs="Simplified Arabic"/>
          <w:szCs w:val="22"/>
          <w:rtl/>
          <w:lang w:val="en-US"/>
        </w:rPr>
        <w:t xml:space="preserve"> </w:t>
      </w:r>
      <w:r w:rsidRPr="00C2253D">
        <w:rPr>
          <w:rFonts w:cs="Simplified Arabic"/>
          <w:rtl/>
          <w:lang w:val="en-US"/>
        </w:rPr>
        <w:t>في الاجتماع الرابع عشر لمؤتمر الأطراف</w:t>
      </w:r>
      <w:r w:rsidRPr="00C2253D">
        <w:rPr>
          <w:rFonts w:cs="Simplified Arabic" w:hint="cs"/>
          <w:rtl/>
          <w:lang w:val="en-US"/>
        </w:rPr>
        <w:t xml:space="preserve"> المنعقد</w:t>
      </w:r>
      <w:r w:rsidRPr="00C2253D">
        <w:rPr>
          <w:rFonts w:cs="Simplified Arabic"/>
          <w:rtl/>
          <w:lang w:val="en-US"/>
        </w:rPr>
        <w:t xml:space="preserve"> في عام 2018.</w:t>
      </w:r>
      <w:r w:rsidRPr="00C2253D">
        <w:rPr>
          <w:rStyle w:val="FootnoteReference"/>
          <w:rFonts w:cs="Simplified Arabic"/>
          <w:lang w:val="en-US"/>
        </w:rPr>
        <w:footnoteReference w:customMarkFollows="1" w:id="14"/>
        <w:t>13</w:t>
      </w:r>
      <w:r w:rsidRPr="00C2253D">
        <w:rPr>
          <w:rFonts w:cs="Simplified Arabic"/>
          <w:rtl/>
          <w:lang w:val="en-US"/>
        </w:rPr>
        <w:t xml:space="preserve"> </w:t>
      </w:r>
      <w:r w:rsidRPr="00C2253D">
        <w:rPr>
          <w:rFonts w:cs="Simplified Arabic" w:hint="cs"/>
          <w:rtl/>
          <w:lang w:val="en-US"/>
        </w:rPr>
        <w:t xml:space="preserve">ونُشرت </w:t>
      </w:r>
      <w:r w:rsidRPr="00C2253D">
        <w:rPr>
          <w:rFonts w:cs="Simplified Arabic"/>
          <w:rtl/>
          <w:lang w:val="en-US"/>
        </w:rPr>
        <w:t xml:space="preserve">نسخة أكثر تفصيلا في عام 2019 </w:t>
      </w:r>
      <w:r w:rsidRPr="00C2253D">
        <w:rPr>
          <w:rFonts w:cs="Simplified Arabic" w:hint="cs"/>
          <w:rtl/>
          <w:lang w:val="en-US"/>
        </w:rPr>
        <w:t>بوصفها</w:t>
      </w:r>
      <w:r w:rsidRPr="00C2253D">
        <w:rPr>
          <w:rFonts w:cs="Simplified Arabic"/>
          <w:rtl/>
          <w:lang w:val="en-US"/>
        </w:rPr>
        <w:t xml:space="preserve"> </w:t>
      </w:r>
      <w:r w:rsidRPr="00C2253D">
        <w:rPr>
          <w:rFonts w:cs="Simplified Arabic"/>
          <w:i/>
          <w:iCs/>
          <w:rtl/>
          <w:lang w:val="en-US"/>
        </w:rPr>
        <w:t xml:space="preserve">سلسلة </w:t>
      </w:r>
      <w:r w:rsidRPr="00C2253D">
        <w:rPr>
          <w:rFonts w:cs="Simplified Arabic" w:hint="cs"/>
          <w:i/>
          <w:iCs/>
          <w:rtl/>
          <w:lang w:val="en-US"/>
        </w:rPr>
        <w:t xml:space="preserve">المنشورات </w:t>
      </w:r>
      <w:r w:rsidRPr="00C2253D">
        <w:rPr>
          <w:rFonts w:cs="Simplified Arabic"/>
          <w:i/>
          <w:iCs/>
          <w:rtl/>
          <w:lang w:val="en-US"/>
        </w:rPr>
        <w:t xml:space="preserve">التقنية </w:t>
      </w:r>
      <w:r w:rsidRPr="00C2253D">
        <w:rPr>
          <w:rFonts w:cs="Simplified Arabic" w:hint="cs"/>
          <w:i/>
          <w:iCs/>
          <w:rtl/>
          <w:lang w:val="en-US"/>
        </w:rPr>
        <w:t>رقم 93 لاتفاقية</w:t>
      </w:r>
      <w:r w:rsidRPr="00C2253D">
        <w:rPr>
          <w:rFonts w:cs="Simplified Arabic"/>
          <w:i/>
          <w:iCs/>
          <w:rtl/>
          <w:lang w:val="en-US"/>
        </w:rPr>
        <w:t xml:space="preserve"> التنوع البيولوجي</w:t>
      </w:r>
      <w:r w:rsidRPr="00C2253D">
        <w:rPr>
          <w:rFonts w:cs="Simplified Arabic"/>
          <w:rtl/>
          <w:lang w:val="en-US"/>
        </w:rPr>
        <w:t xml:space="preserve">. وهي توفر إرشادات واضحة </w:t>
      </w:r>
      <w:r w:rsidRPr="00C2253D">
        <w:rPr>
          <w:rFonts w:cs="Simplified Arabic" w:hint="cs"/>
          <w:rtl/>
          <w:lang w:val="en-US"/>
        </w:rPr>
        <w:t>عن</w:t>
      </w:r>
      <w:r w:rsidRPr="00C2253D">
        <w:rPr>
          <w:rFonts w:cs="Simplified Arabic"/>
          <w:rtl/>
          <w:lang w:val="en-US"/>
        </w:rPr>
        <w:t xml:space="preserve"> كيفية </w:t>
      </w:r>
      <w:r w:rsidRPr="00C2253D">
        <w:rPr>
          <w:rFonts w:cs="Simplified Arabic" w:hint="cs"/>
          <w:rtl/>
          <w:lang w:val="en-US"/>
        </w:rPr>
        <w:t>إدماج</w:t>
      </w:r>
      <w:r w:rsidRPr="00C2253D">
        <w:rPr>
          <w:rFonts w:cs="Simplified Arabic"/>
          <w:rtl/>
          <w:lang w:val="en-US"/>
        </w:rPr>
        <w:t xml:space="preserve"> النُهج القائمة على النظم الإيكولوجية في التكيف مع تغير المناخ والحد من مخاطر الكوارث بشكل فعال. و</w:t>
      </w:r>
      <w:r w:rsidRPr="00C2253D">
        <w:rPr>
          <w:rFonts w:cs="Simplified Arabic" w:hint="cs"/>
          <w:rtl/>
          <w:lang w:val="en-US"/>
        </w:rPr>
        <w:t xml:space="preserve">قد </w:t>
      </w:r>
      <w:r w:rsidRPr="00C2253D">
        <w:rPr>
          <w:rFonts w:cs="Simplified Arabic"/>
          <w:rtl/>
          <w:lang w:val="en-US"/>
        </w:rPr>
        <w:t>ينطبق الكثير من ال</w:t>
      </w:r>
      <w:r w:rsidRPr="00C2253D">
        <w:rPr>
          <w:rFonts w:cs="Simplified Arabic" w:hint="cs"/>
          <w:rtl/>
          <w:lang w:val="en-US"/>
        </w:rPr>
        <w:t>إرشادات أيضا</w:t>
      </w:r>
      <w:r w:rsidRPr="00C2253D">
        <w:rPr>
          <w:rFonts w:cs="Simplified Arabic"/>
          <w:rtl/>
          <w:lang w:val="en-US"/>
        </w:rPr>
        <w:t xml:space="preserve">، بما </w:t>
      </w:r>
      <w:r w:rsidRPr="00C2253D">
        <w:rPr>
          <w:rFonts w:cs="Simplified Arabic" w:hint="cs"/>
          <w:rtl/>
          <w:lang w:val="en-US"/>
        </w:rPr>
        <w:t>فيها</w:t>
      </w:r>
      <w:r w:rsidRPr="00C2253D">
        <w:rPr>
          <w:rFonts w:cs="Simplified Arabic"/>
          <w:rtl/>
          <w:lang w:val="en-US"/>
        </w:rPr>
        <w:t xml:space="preserve"> المبادئ والضمانات، على تخفيف آثار تغير المناخ والتحديات</w:t>
      </w:r>
      <w:r w:rsidRPr="00C2253D">
        <w:rPr>
          <w:rFonts w:cs="Simplified Arabic" w:hint="cs"/>
          <w:rtl/>
          <w:lang w:val="en-US"/>
        </w:rPr>
        <w:t xml:space="preserve"> الاجتماعية والاقتصادية والبيئية</w:t>
      </w:r>
      <w:r w:rsidRPr="00C2253D">
        <w:rPr>
          <w:rFonts w:cs="Simplified Arabic"/>
          <w:rtl/>
          <w:lang w:val="en-US"/>
        </w:rPr>
        <w:t xml:space="preserve"> الأخرى. </w:t>
      </w:r>
      <w:r w:rsidRPr="00C2253D">
        <w:rPr>
          <w:rFonts w:cs="Simplified Arabic" w:hint="cs"/>
          <w:rtl/>
          <w:lang w:val="en-US"/>
        </w:rPr>
        <w:t>و</w:t>
      </w:r>
      <w:r w:rsidRPr="00C2253D">
        <w:rPr>
          <w:rFonts w:cs="Simplified Arabic"/>
          <w:rtl/>
          <w:lang w:val="en-US"/>
        </w:rPr>
        <w:t>منذ عام 2019، حدثت تطورات جوهرية في السياس</w:t>
      </w:r>
      <w:r w:rsidRPr="00C2253D">
        <w:rPr>
          <w:rFonts w:cs="Simplified Arabic" w:hint="cs"/>
          <w:rtl/>
          <w:lang w:val="en-US"/>
        </w:rPr>
        <w:t>ات</w:t>
      </w:r>
      <w:r w:rsidRPr="00C2253D">
        <w:rPr>
          <w:rFonts w:cs="Simplified Arabic"/>
          <w:rtl/>
          <w:lang w:val="en-US"/>
        </w:rPr>
        <w:t xml:space="preserve"> الدولية والفهم العلمي، ولا سيما اعتماد إطار </w:t>
      </w:r>
      <w:proofErr w:type="spellStart"/>
      <w:r w:rsidRPr="00C2253D">
        <w:rPr>
          <w:rFonts w:cs="Simplified Arabic"/>
          <w:rtl/>
          <w:lang w:val="en-US"/>
        </w:rPr>
        <w:t>كونمينغ</w:t>
      </w:r>
      <w:proofErr w:type="spellEnd"/>
      <w:r w:rsidRPr="00C2253D">
        <w:rPr>
          <w:rFonts w:cs="Simplified Arabic"/>
          <w:rtl/>
          <w:lang w:val="en-US"/>
        </w:rPr>
        <w:t>-مونتريال العالمي للتنوع البيولوجي</w:t>
      </w:r>
      <w:r w:rsidRPr="00C2253D">
        <w:rPr>
          <w:rStyle w:val="FootnoteReference"/>
          <w:rFonts w:cs="Simplified Arabic"/>
          <w:lang w:val="en-US"/>
        </w:rPr>
        <w:footnoteReference w:customMarkFollows="1" w:id="15"/>
        <w:t>14</w:t>
      </w:r>
      <w:r w:rsidRPr="00C2253D">
        <w:rPr>
          <w:rFonts w:cs="Simplified Arabic"/>
          <w:rtl/>
          <w:lang w:val="en-US"/>
        </w:rPr>
        <w:t xml:space="preserve"> </w:t>
      </w:r>
      <w:r w:rsidRPr="00C2253D">
        <w:rPr>
          <w:rFonts w:cs="Simplified Arabic"/>
          <w:rtl/>
          <w:lang w:val="en-US"/>
        </w:rPr>
        <w:lastRenderedPageBreak/>
        <w:t>في عام 2022. ويهدف هذا الملحق إلى استكمال المبادئ التوجيهية الطوعية والمقررات ذات الصلة،</w:t>
      </w:r>
      <w:r w:rsidRPr="00C2253D">
        <w:rPr>
          <w:rStyle w:val="FootnoteReference"/>
          <w:rFonts w:cs="Simplified Arabic"/>
          <w:lang w:val="en-US"/>
        </w:rPr>
        <w:footnoteReference w:customMarkFollows="1" w:id="16"/>
        <w:t>15</w:t>
      </w:r>
      <w:r w:rsidRPr="00C2253D">
        <w:rPr>
          <w:rFonts w:cs="Simplified Arabic"/>
          <w:rtl/>
          <w:lang w:val="en-US"/>
        </w:rPr>
        <w:t xml:space="preserve"> والاستجابة للتطورات الجديدة وإيلاء اهتمام خاص</w:t>
      </w:r>
      <w:r w:rsidRPr="00C2253D">
        <w:rPr>
          <w:rFonts w:cs="Simplified Arabic" w:hint="cs"/>
          <w:rtl/>
          <w:lang w:val="en-US"/>
        </w:rPr>
        <w:t xml:space="preserve"> للحفظ والاستعادة في خضم مناخ متغير ولتنفيذ الضمانات تحقيقا للمنافع المشتركة من</w:t>
      </w:r>
      <w:r w:rsidRPr="00C2253D">
        <w:rPr>
          <w:rFonts w:cs="Simplified Arabic"/>
          <w:rtl/>
          <w:lang w:val="en-US"/>
        </w:rPr>
        <w:t xml:space="preserve"> تخفيف آثار تغير المناخ</w:t>
      </w:r>
      <w:r w:rsidRPr="00C2253D">
        <w:rPr>
          <w:rFonts w:cs="Simplified Arabic" w:hint="cs"/>
          <w:rtl/>
          <w:lang w:val="en-US"/>
        </w:rPr>
        <w:t xml:space="preserve"> بما يتماشى مع الهدف 8 من الإطار</w:t>
      </w:r>
      <w:r w:rsidRPr="00C2253D">
        <w:rPr>
          <w:rFonts w:cs="Simplified Arabic"/>
          <w:rtl/>
          <w:lang w:val="en-US"/>
        </w:rPr>
        <w:t>، وهو ما لا تغطيه المبادئ التوجيهية الطوعية.</w:t>
      </w:r>
    </w:p>
    <w:p w14:paraId="78039543"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w:t>
      </w:r>
      <w:r w:rsidRPr="00C2253D">
        <w:rPr>
          <w:rFonts w:cs="Simplified Arabic"/>
          <w:rtl/>
          <w:lang w:val="en-US"/>
        </w:rPr>
        <w:t>عرّفت جمعية الأمم المتحدة للبيئة</w:t>
      </w:r>
      <w:r w:rsidRPr="00C2253D">
        <w:rPr>
          <w:rFonts w:cs="Simplified Arabic" w:hint="cs"/>
          <w:rtl/>
          <w:lang w:val="en-US"/>
        </w:rPr>
        <w:t>،</w:t>
      </w:r>
      <w:r w:rsidRPr="00C2253D">
        <w:rPr>
          <w:rFonts w:cs="Simplified Arabic"/>
          <w:rtl/>
          <w:lang w:val="en-US"/>
        </w:rPr>
        <w:t xml:space="preserve"> في قرارها 5/5 المؤرخ 2 مارس</w:t>
      </w:r>
      <w:r w:rsidRPr="00C2253D">
        <w:rPr>
          <w:rFonts w:cs="Simplified Arabic" w:hint="cs"/>
          <w:rtl/>
          <w:lang w:val="en-US"/>
        </w:rPr>
        <w:t>/آذار</w:t>
      </w:r>
      <w:r w:rsidRPr="00C2253D">
        <w:rPr>
          <w:rFonts w:cs="Simplified Arabic"/>
          <w:rtl/>
          <w:lang w:val="en-US"/>
        </w:rPr>
        <w:t xml:space="preserve"> 2022، الحلول القائمة على الطبيعة بأنها إجراءات</w:t>
      </w:r>
      <w:r w:rsidRPr="00C2253D">
        <w:rPr>
          <w:rFonts w:cs="Simplified Arabic" w:hint="cs"/>
          <w:rtl/>
          <w:lang w:val="en-US"/>
        </w:rPr>
        <w:t xml:space="preserve"> ل</w:t>
      </w:r>
      <w:r w:rsidRPr="00C2253D">
        <w:rPr>
          <w:rFonts w:cs="Simplified Arabic"/>
          <w:rtl/>
          <w:lang w:val="en-US"/>
        </w:rPr>
        <w:t xml:space="preserve">حماية النظم الإيكولوجية الأرضية </w:t>
      </w:r>
      <w:r w:rsidRPr="00C2253D">
        <w:rPr>
          <w:rFonts w:cs="Simplified Arabic" w:hint="cs"/>
          <w:rtl/>
          <w:lang w:val="en-US"/>
        </w:rPr>
        <w:t xml:space="preserve">والنظم الإيكولوجية الساحلية والبحرية، الطبيعية منها أو المعدلة، </w:t>
      </w:r>
      <w:r w:rsidRPr="00C2253D">
        <w:rPr>
          <w:rFonts w:cs="Simplified Arabic"/>
          <w:rtl/>
          <w:lang w:val="en-US"/>
        </w:rPr>
        <w:t>وحفظ</w:t>
      </w:r>
      <w:r w:rsidRPr="00C2253D">
        <w:rPr>
          <w:rFonts w:cs="Simplified Arabic" w:hint="cs"/>
          <w:rtl/>
          <w:lang w:val="en-US"/>
        </w:rPr>
        <w:t xml:space="preserve">ها </w:t>
      </w:r>
      <w:r w:rsidRPr="00C2253D">
        <w:rPr>
          <w:rFonts w:cs="Simplified Arabic"/>
          <w:rtl/>
          <w:lang w:val="en-US"/>
        </w:rPr>
        <w:t>واستعاد</w:t>
      </w:r>
      <w:r w:rsidRPr="00C2253D">
        <w:rPr>
          <w:rFonts w:cs="Simplified Arabic" w:hint="cs"/>
          <w:rtl/>
          <w:lang w:val="en-US"/>
        </w:rPr>
        <w:t>تها</w:t>
      </w:r>
      <w:r w:rsidRPr="00C2253D">
        <w:rPr>
          <w:rFonts w:cs="Simplified Arabic"/>
          <w:rtl/>
          <w:lang w:val="en-US"/>
        </w:rPr>
        <w:t xml:space="preserve"> واستخدام</w:t>
      </w:r>
      <w:r w:rsidRPr="00C2253D">
        <w:rPr>
          <w:rFonts w:cs="Simplified Arabic" w:hint="cs"/>
          <w:rtl/>
          <w:lang w:val="en-US"/>
        </w:rPr>
        <w:t>ها</w:t>
      </w:r>
      <w:r w:rsidRPr="00C2253D">
        <w:rPr>
          <w:rFonts w:cs="Simplified Arabic"/>
          <w:rtl/>
          <w:lang w:val="en-US"/>
        </w:rPr>
        <w:t xml:space="preserve"> </w:t>
      </w:r>
      <w:r w:rsidRPr="00C2253D">
        <w:rPr>
          <w:rFonts w:cs="Simplified Arabic" w:hint="cs"/>
          <w:rtl/>
          <w:lang w:val="en-US"/>
        </w:rPr>
        <w:t xml:space="preserve">المستدام </w:t>
      </w:r>
      <w:r w:rsidRPr="00C2253D">
        <w:rPr>
          <w:rFonts w:cs="Simplified Arabic"/>
          <w:rtl/>
          <w:lang w:val="en-US"/>
        </w:rPr>
        <w:t>وإدار</w:t>
      </w:r>
      <w:r w:rsidRPr="00C2253D">
        <w:rPr>
          <w:rFonts w:cs="Simplified Arabic" w:hint="cs"/>
          <w:rtl/>
          <w:lang w:val="en-US"/>
        </w:rPr>
        <w:t>تها، وهي إجراءات تتصدى ل</w:t>
      </w:r>
      <w:r w:rsidRPr="00C2253D">
        <w:rPr>
          <w:rFonts w:cs="Simplified Arabic"/>
          <w:rtl/>
          <w:lang w:val="en-US"/>
        </w:rPr>
        <w:t>لتحديات الاجتماعية والاقتصادية والبيئية بشكل فعال و</w:t>
      </w:r>
      <w:r w:rsidRPr="00C2253D">
        <w:rPr>
          <w:rFonts w:cs="Simplified Arabic" w:hint="cs"/>
          <w:rtl/>
          <w:lang w:val="en-US"/>
        </w:rPr>
        <w:t>قابل لل</w:t>
      </w:r>
      <w:r w:rsidRPr="00C2253D">
        <w:rPr>
          <w:rFonts w:cs="Simplified Arabic"/>
          <w:rtl/>
          <w:lang w:val="en-US"/>
        </w:rPr>
        <w:t xml:space="preserve">تكيف، </w:t>
      </w:r>
      <w:r w:rsidRPr="00C2253D">
        <w:rPr>
          <w:rFonts w:cs="Simplified Arabic" w:hint="cs"/>
          <w:rtl/>
          <w:lang w:val="en-US"/>
        </w:rPr>
        <w:t>وتعمل في الوقت نفسه على</w:t>
      </w:r>
      <w:r w:rsidRPr="00C2253D">
        <w:rPr>
          <w:rFonts w:cs="Simplified Arabic"/>
          <w:rtl/>
          <w:lang w:val="en-US"/>
        </w:rPr>
        <w:t xml:space="preserve"> توفير </w:t>
      </w:r>
      <w:r w:rsidRPr="00C2253D">
        <w:rPr>
          <w:rFonts w:cs="Simplified Arabic" w:hint="cs"/>
          <w:rtl/>
          <w:lang w:val="en-US"/>
        </w:rPr>
        <w:t>رفاهية الإنسان</w:t>
      </w:r>
      <w:r w:rsidRPr="00C2253D">
        <w:rPr>
          <w:rFonts w:cs="Simplified Arabic"/>
          <w:rtl/>
          <w:lang w:val="en-US"/>
        </w:rPr>
        <w:t xml:space="preserve"> وخدمات النظم الإيكولوجية وال</w:t>
      </w:r>
      <w:r w:rsidRPr="00C2253D">
        <w:rPr>
          <w:rFonts w:cs="Simplified Arabic" w:hint="cs"/>
          <w:rtl/>
          <w:lang w:val="en-US"/>
        </w:rPr>
        <w:t>قدرة على الصمود</w:t>
      </w:r>
      <w:r w:rsidRPr="00C2253D">
        <w:rPr>
          <w:rFonts w:cs="Simplified Arabic"/>
          <w:rtl/>
          <w:lang w:val="en-US"/>
        </w:rPr>
        <w:t xml:space="preserve"> و</w:t>
      </w:r>
      <w:r w:rsidRPr="00C2253D">
        <w:rPr>
          <w:rFonts w:cs="Simplified Arabic" w:hint="cs"/>
          <w:rtl/>
          <w:lang w:val="en-US"/>
        </w:rPr>
        <w:t>منافع</w:t>
      </w:r>
      <w:r w:rsidRPr="00C2253D">
        <w:rPr>
          <w:rFonts w:cs="Simplified Arabic"/>
          <w:rtl/>
          <w:lang w:val="en-US"/>
        </w:rPr>
        <w:t xml:space="preserve"> التنوع البيولوجي.</w:t>
      </w:r>
    </w:p>
    <w:p w14:paraId="3C8221E0" w14:textId="36173AC1"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w:t>
      </w:r>
      <w:r w:rsidRPr="00C2253D">
        <w:rPr>
          <w:rFonts w:cs="Simplified Arabic"/>
          <w:rtl/>
          <w:lang w:val="en-US"/>
        </w:rPr>
        <w:t xml:space="preserve">يمكن فهم الحلول القائمة على الطبيعة و/أو النهج القائمة على النظام البيئي، والتي تتضمن </w:t>
      </w:r>
      <w:r w:rsidRPr="00C2253D">
        <w:rPr>
          <w:rFonts w:cs="Simplified Arabic" w:hint="cs"/>
          <w:rtl/>
          <w:lang w:val="en-US"/>
        </w:rPr>
        <w:t>منافع</w:t>
      </w:r>
      <w:r w:rsidRPr="00C2253D">
        <w:rPr>
          <w:rFonts w:cs="Simplified Arabic"/>
          <w:rtl/>
          <w:lang w:val="en-US"/>
        </w:rPr>
        <w:t xml:space="preserve"> مشتركة للتخفيف من آثار تغير المناخ، على أنها إجراءات تحمي النظم البيئية وتحافظ عليها وتعيد تأهيلها أو تستخدمها وتديرها بشكل مستدام، مما يُسهم لاحقا في التخفيف من آثار تغير المناخ عن طريق خفض انبعاثات غازات الاحتباس الحراري وتعزيز إزالة الكربون من الغلاف الجوي، بالإضافة إلى تحقيق فوائد للتنوع البيولوجي، مع الإقرار بأن جزءا كبيرا من انبعاثات غازات الاحتباس الحراري الناتجة عن الأنشطة البشرية يأتي من قطاعات أخرى. وفي </w:t>
      </w:r>
      <w:r w:rsidRPr="00C2253D">
        <w:rPr>
          <w:rFonts w:cs="Simplified Arabic" w:hint="cs"/>
          <w:rtl/>
          <w:lang w:val="en-US"/>
        </w:rPr>
        <w:t xml:space="preserve">المقرر </w:t>
      </w:r>
      <w:hyperlink r:id="rId20" w:history="1">
        <w:r w:rsidRPr="00C2253D">
          <w:rPr>
            <w:rStyle w:val="Hyperlink"/>
            <w:rFonts w:cs="Simplified Arabic" w:hint="cs"/>
            <w:rtl/>
            <w:lang w:val="en-US"/>
          </w:rPr>
          <w:t>10/33</w:t>
        </w:r>
        <w:r w:rsidRPr="00C2253D">
          <w:rPr>
            <w:rStyle w:val="Hyperlink"/>
            <w:rFonts w:cs="Simplified Arabic"/>
            <w:rtl/>
            <w:lang w:val="en-US"/>
          </w:rPr>
          <w:t xml:space="preserve"> </w:t>
        </w:r>
      </w:hyperlink>
      <w:r w:rsidRPr="00C2253D">
        <w:rPr>
          <w:rFonts w:cs="Simplified Arabic" w:hint="cs"/>
          <w:rtl/>
          <w:lang w:val="en-US"/>
        </w:rPr>
        <w:t xml:space="preserve">المؤرخ </w:t>
      </w:r>
      <w:r w:rsidRPr="00C2253D">
        <w:rPr>
          <w:rFonts w:cs="Simplified Arabic"/>
          <w:rtl/>
          <w:lang w:val="en-US"/>
        </w:rPr>
        <w:t xml:space="preserve">29 أكتوبر/تشرين الأول 2010، دُعيت الأطراف والجهات الفاعلة الأخرى إلى اتباع </w:t>
      </w:r>
      <w:r w:rsidRPr="00C2253D">
        <w:rPr>
          <w:rFonts w:cs="Simplified Arabic" w:hint="cs"/>
          <w:rtl/>
          <w:lang w:val="en-US"/>
        </w:rPr>
        <w:t>توجيهات</w:t>
      </w:r>
      <w:r w:rsidRPr="00C2253D">
        <w:rPr>
          <w:rFonts w:cs="Simplified Arabic"/>
          <w:rtl/>
          <w:lang w:val="en-US"/>
        </w:rPr>
        <w:t xml:space="preserve"> محددة </w:t>
      </w:r>
      <w:r w:rsidRPr="00C2253D">
        <w:rPr>
          <w:rFonts w:cs="Simplified Arabic" w:hint="cs"/>
          <w:rtl/>
          <w:lang w:val="en-US"/>
        </w:rPr>
        <w:t xml:space="preserve">إزاء </w:t>
      </w:r>
      <w:r w:rsidRPr="00C2253D">
        <w:rPr>
          <w:rFonts w:cs="Simplified Arabic"/>
          <w:rtl/>
          <w:lang w:val="en-US"/>
        </w:rPr>
        <w:t>مختلف النظم البيئية.</w:t>
      </w:r>
    </w:p>
    <w:p w14:paraId="675A7600"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hint="cs"/>
          <w:b/>
          <w:bCs/>
          <w:szCs w:val="28"/>
          <w:rtl/>
          <w:lang w:val="en-US"/>
        </w:rPr>
        <w:t>ثانيا</w:t>
      </w:r>
      <w:r w:rsidRPr="00C2253D">
        <w:rPr>
          <w:rFonts w:cs="Simplified Arabic"/>
          <w:b/>
          <w:bCs/>
          <w:szCs w:val="28"/>
          <w:rtl/>
          <w:lang w:val="en-US"/>
        </w:rPr>
        <w:t>-</w:t>
      </w:r>
      <w:r w:rsidRPr="00C2253D">
        <w:rPr>
          <w:rFonts w:cs="Simplified Arabic"/>
          <w:b/>
          <w:bCs/>
          <w:szCs w:val="28"/>
          <w:rtl/>
          <w:lang w:val="en-US"/>
        </w:rPr>
        <w:tab/>
      </w:r>
      <w:r w:rsidRPr="00C2253D">
        <w:rPr>
          <w:rFonts w:cs="Simplified Arabic" w:hint="cs"/>
          <w:b/>
          <w:bCs/>
          <w:szCs w:val="28"/>
          <w:rtl/>
          <w:lang w:val="en-US"/>
        </w:rPr>
        <w:t>ال</w:t>
      </w:r>
      <w:r w:rsidRPr="00C2253D">
        <w:rPr>
          <w:rFonts w:cs="Simplified Arabic"/>
          <w:b/>
          <w:bCs/>
          <w:szCs w:val="28"/>
          <w:rtl/>
          <w:lang w:val="en-US"/>
        </w:rPr>
        <w:t xml:space="preserve">رسائل </w:t>
      </w:r>
      <w:r w:rsidRPr="00C2253D">
        <w:rPr>
          <w:rFonts w:cs="Simplified Arabic" w:hint="cs"/>
          <w:b/>
          <w:bCs/>
          <w:szCs w:val="28"/>
          <w:rtl/>
          <w:lang w:val="en-US"/>
        </w:rPr>
        <w:t>ال</w:t>
      </w:r>
      <w:r w:rsidRPr="00C2253D">
        <w:rPr>
          <w:rFonts w:cs="Simplified Arabic"/>
          <w:b/>
          <w:bCs/>
          <w:szCs w:val="28"/>
          <w:rtl/>
          <w:lang w:val="en-US"/>
        </w:rPr>
        <w:t>رئيسية</w:t>
      </w:r>
    </w:p>
    <w:p w14:paraId="146DBFDC"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bookmarkStart w:id="1" w:name="_Hlk208011609"/>
      <w:r w:rsidRPr="00C2253D">
        <w:rPr>
          <w:rFonts w:cs="Simplified Arabic"/>
          <w:rtl/>
          <w:lang w:val="en-US"/>
        </w:rPr>
        <w:t xml:space="preserve">توفر الحلول القائمة على الطبيعة و/أو النُهج القائمة على النظم الإيكولوجية العديد من المنافع الملموسة التي تدعم </w:t>
      </w:r>
      <w:r w:rsidRPr="00C2253D">
        <w:rPr>
          <w:rFonts w:cs="Simplified Arabic" w:hint="cs"/>
          <w:rtl/>
          <w:lang w:val="en-US"/>
        </w:rPr>
        <w:t>دعما مباشرا</w:t>
      </w:r>
      <w:r w:rsidRPr="00C2253D">
        <w:rPr>
          <w:rFonts w:cs="Simplified Arabic"/>
          <w:rtl/>
          <w:lang w:val="en-US"/>
        </w:rPr>
        <w:t xml:space="preserve"> تحقيق </w:t>
      </w:r>
      <w:r w:rsidRPr="00C2253D">
        <w:rPr>
          <w:rFonts w:cs="Simplified Arabic" w:hint="cs"/>
          <w:rtl/>
          <w:lang w:val="en-US"/>
        </w:rPr>
        <w:t>الغايات والأهداف</w:t>
      </w:r>
      <w:r w:rsidRPr="00C2253D">
        <w:rPr>
          <w:rFonts w:cs="Simplified Arabic"/>
          <w:rtl/>
          <w:lang w:val="en-US"/>
        </w:rPr>
        <w:t xml:space="preserve"> البيئية والمناخية والإنمائية العالمية، بما في ذلك الهدف 8 (بشأن </w:t>
      </w:r>
      <w:r w:rsidRPr="00C2253D">
        <w:rPr>
          <w:rFonts w:eastAsia="YouYuan" w:cs="Simplified Arabic"/>
          <w:kern w:val="2"/>
          <w:rtl/>
          <w:lang w:val="en-US"/>
        </w:rPr>
        <w:t xml:space="preserve">التقليل إلى أدنى حد من آثار تغير المناخ </w:t>
      </w:r>
      <w:r w:rsidRPr="00C2253D">
        <w:rPr>
          <w:rFonts w:cs="Simplified Arabic"/>
          <w:rtl/>
          <w:lang w:val="en-US"/>
        </w:rPr>
        <w:t xml:space="preserve">على التنوع البيولوجي وتعزيز قدرته على الصمود) والهدف 11 (بشأن استعادة وصيانة وتعزيز مساهمات الطبيعة إلى لناس) من </w:t>
      </w:r>
      <w:r w:rsidRPr="00C2253D">
        <w:rPr>
          <w:rFonts w:cs="Simplified Arabic" w:hint="cs"/>
          <w:rtl/>
          <w:lang w:val="en-US"/>
        </w:rPr>
        <w:t>ال</w:t>
      </w:r>
      <w:r w:rsidRPr="00C2253D">
        <w:rPr>
          <w:rFonts w:cs="Simplified Arabic"/>
          <w:rtl/>
          <w:lang w:val="en-US"/>
        </w:rPr>
        <w:t>إطار</w:t>
      </w:r>
      <w:r w:rsidRPr="00C2253D">
        <w:rPr>
          <w:rFonts w:cs="Simplified Arabic" w:hint="cs"/>
          <w:rtl/>
          <w:lang w:val="en-US"/>
        </w:rPr>
        <w:t>.</w:t>
      </w:r>
      <w:r w:rsidRPr="00C2253D">
        <w:rPr>
          <w:rFonts w:cs="Simplified Arabic"/>
          <w:rtl/>
          <w:lang w:val="en-US"/>
        </w:rPr>
        <w:t xml:space="preserve"> و</w:t>
      </w:r>
      <w:r w:rsidRPr="00C2253D">
        <w:rPr>
          <w:rFonts w:cs="Simplified Arabic" w:hint="cs"/>
          <w:rtl/>
          <w:lang w:val="en-US"/>
        </w:rPr>
        <w:t>يعزز</w:t>
      </w:r>
      <w:r w:rsidRPr="00C2253D">
        <w:rPr>
          <w:rFonts w:cs="Simplified Arabic"/>
          <w:rtl/>
          <w:lang w:val="en-US"/>
        </w:rPr>
        <w:t xml:space="preserve"> التنفيذ الفعال لهذه النُهج </w:t>
      </w:r>
      <w:r w:rsidRPr="00C2253D">
        <w:rPr>
          <w:rFonts w:cs="Simplified Arabic" w:hint="cs"/>
          <w:rtl/>
          <w:lang w:val="en-US"/>
        </w:rPr>
        <w:t>أوجه</w:t>
      </w:r>
      <w:r w:rsidRPr="00C2253D">
        <w:rPr>
          <w:rFonts w:cs="Simplified Arabic"/>
          <w:rtl/>
          <w:lang w:val="en-US"/>
        </w:rPr>
        <w:t xml:space="preserve"> التآزر بين اتفاقيات ريو، فضلا عن الأولويات البيئية والاجتماعية الأخرى، بما </w:t>
      </w:r>
      <w:r w:rsidRPr="00C2253D">
        <w:rPr>
          <w:rFonts w:cs="Simplified Arabic" w:hint="cs"/>
          <w:rtl/>
          <w:lang w:val="en-US"/>
        </w:rPr>
        <w:t>فيها</w:t>
      </w:r>
      <w:r w:rsidRPr="00C2253D">
        <w:rPr>
          <w:rFonts w:cs="Simplified Arabic"/>
          <w:rtl/>
          <w:lang w:val="en-US"/>
        </w:rPr>
        <w:t xml:space="preserve"> أولويات الاتفاقات البيئية المتعددة الأطراف </w:t>
      </w:r>
      <w:r w:rsidRPr="00C2253D">
        <w:rPr>
          <w:rFonts w:cs="Simplified Arabic" w:hint="cs"/>
          <w:rtl/>
          <w:lang w:val="en-US"/>
        </w:rPr>
        <w:t>المتعلقة</w:t>
      </w:r>
      <w:r w:rsidRPr="00C2253D">
        <w:rPr>
          <w:rFonts w:cs="Simplified Arabic"/>
          <w:rtl/>
          <w:lang w:val="en-US"/>
        </w:rPr>
        <w:t xml:space="preserve"> بالتنوع البيولوجي وأهداف التنمية المستدامة.</w:t>
      </w:r>
    </w:p>
    <w:p w14:paraId="516616F0"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 xml:space="preserve">ومن شأن </w:t>
      </w:r>
      <w:r w:rsidRPr="00C2253D">
        <w:rPr>
          <w:rFonts w:cs="Simplified Arabic"/>
          <w:rtl/>
          <w:lang w:val="en-US"/>
        </w:rPr>
        <w:t xml:space="preserve">دمج الحلول القائمة على الطبيعة و/أو النُهج القائمة على النظم الإيكولوجية في </w:t>
      </w:r>
      <w:r w:rsidRPr="00C2253D">
        <w:rPr>
          <w:rFonts w:cs="Simplified Arabic" w:hint="cs"/>
          <w:rtl/>
          <w:lang w:val="en-US"/>
        </w:rPr>
        <w:t>سياسات واستراتيجيات و</w:t>
      </w:r>
      <w:r w:rsidRPr="00C2253D">
        <w:rPr>
          <w:rFonts w:cs="Simplified Arabic"/>
          <w:rtl/>
          <w:lang w:val="en-US"/>
        </w:rPr>
        <w:t>ميزانيات العمل المناخي</w:t>
      </w:r>
      <w:r w:rsidRPr="00C2253D">
        <w:rPr>
          <w:rFonts w:cs="Simplified Arabic" w:hint="cs"/>
          <w:rtl/>
          <w:lang w:val="en-US"/>
        </w:rPr>
        <w:t>، عند الاقتضاء،</w:t>
      </w:r>
      <w:r w:rsidRPr="00C2253D">
        <w:rPr>
          <w:rFonts w:cs="Simplified Arabic"/>
          <w:rtl/>
          <w:lang w:val="en-US"/>
        </w:rPr>
        <w:t xml:space="preserve"> </w:t>
      </w:r>
      <w:r w:rsidRPr="00C2253D">
        <w:rPr>
          <w:rFonts w:cs="Simplified Arabic" w:hint="cs"/>
          <w:rtl/>
          <w:lang w:val="en-US"/>
        </w:rPr>
        <w:t xml:space="preserve">أن يعزز </w:t>
      </w:r>
      <w:r w:rsidRPr="00C2253D">
        <w:rPr>
          <w:rFonts w:cs="Simplified Arabic"/>
          <w:rtl/>
          <w:lang w:val="en-US"/>
        </w:rPr>
        <w:t xml:space="preserve">اتساق السياسات. </w:t>
      </w:r>
      <w:r w:rsidRPr="00C2253D">
        <w:rPr>
          <w:rFonts w:cs="Simplified Arabic" w:hint="cs"/>
          <w:rtl/>
          <w:lang w:val="en-US"/>
        </w:rPr>
        <w:t>و</w:t>
      </w:r>
      <w:r w:rsidRPr="00C2253D">
        <w:rPr>
          <w:rFonts w:cs="Simplified Arabic"/>
          <w:rtl/>
          <w:lang w:val="en-US"/>
        </w:rPr>
        <w:t>يمكن ل</w:t>
      </w:r>
      <w:r w:rsidRPr="00C2253D">
        <w:rPr>
          <w:rFonts w:cs="Simplified Arabic" w:hint="cs"/>
          <w:rtl/>
          <w:lang w:val="en-US"/>
        </w:rPr>
        <w:t>ل</w:t>
      </w:r>
      <w:r w:rsidRPr="00C2253D">
        <w:rPr>
          <w:rFonts w:cs="Simplified Arabic"/>
          <w:rtl/>
          <w:lang w:val="en-US"/>
        </w:rPr>
        <w:t xml:space="preserve">استراتيجيات </w:t>
      </w:r>
      <w:r w:rsidRPr="00C2253D">
        <w:rPr>
          <w:rFonts w:cs="Simplified Arabic" w:hint="cs"/>
          <w:rtl/>
          <w:lang w:val="en-US"/>
        </w:rPr>
        <w:t>الفعالة</w:t>
      </w:r>
      <w:r w:rsidRPr="00C2253D">
        <w:rPr>
          <w:rFonts w:cs="Simplified Arabic"/>
          <w:rtl/>
          <w:lang w:val="en-US"/>
        </w:rPr>
        <w:t xml:space="preserve"> والقائمة على الحقوق </w:t>
      </w:r>
      <w:r w:rsidRPr="00C2253D">
        <w:rPr>
          <w:rFonts w:cs="Simplified Arabic" w:hint="cs"/>
          <w:rtl/>
          <w:lang w:val="en-US"/>
        </w:rPr>
        <w:t xml:space="preserve">والمستجيبة للمنظور </w:t>
      </w:r>
      <w:proofErr w:type="spellStart"/>
      <w:r w:rsidRPr="00C2253D">
        <w:rPr>
          <w:rFonts w:cs="Simplified Arabic" w:hint="cs"/>
          <w:rtl/>
          <w:lang w:val="en-US"/>
        </w:rPr>
        <w:t>الجنساني</w:t>
      </w:r>
      <w:proofErr w:type="spellEnd"/>
      <w:r w:rsidRPr="00C2253D">
        <w:rPr>
          <w:rFonts w:cs="Simplified Arabic" w:hint="cs"/>
          <w:rtl/>
          <w:lang w:val="en-US"/>
        </w:rPr>
        <w:t xml:space="preserve">، والمقادة محليا </w:t>
      </w:r>
      <w:r w:rsidRPr="00C2253D">
        <w:rPr>
          <w:rFonts w:cs="Simplified Arabic"/>
          <w:rtl/>
          <w:lang w:val="en-US"/>
        </w:rPr>
        <w:t>و</w:t>
      </w:r>
      <w:r w:rsidRPr="00C2253D">
        <w:rPr>
          <w:rFonts w:cs="Simplified Arabic" w:hint="cs"/>
          <w:rtl/>
          <w:lang w:val="en-US"/>
        </w:rPr>
        <w:t>ال</w:t>
      </w:r>
      <w:r w:rsidRPr="00C2253D">
        <w:rPr>
          <w:rFonts w:cs="Simplified Arabic"/>
          <w:rtl/>
          <w:lang w:val="en-US"/>
        </w:rPr>
        <w:t>طويلة الأجل</w:t>
      </w:r>
      <w:r w:rsidRPr="00C2253D">
        <w:rPr>
          <w:rFonts w:cs="Simplified Arabic" w:hint="cs"/>
          <w:rtl/>
          <w:lang w:val="en-US"/>
        </w:rPr>
        <w:t xml:space="preserve"> في رؤيتها</w:t>
      </w:r>
      <w:r w:rsidRPr="00C2253D">
        <w:rPr>
          <w:rFonts w:cs="Simplified Arabic"/>
          <w:rtl/>
          <w:lang w:val="en-US"/>
        </w:rPr>
        <w:t xml:space="preserve"> أن تساعد في ضمان استمرار المساهمة المركزية لصحة النظم ال</w:t>
      </w:r>
      <w:r w:rsidRPr="00C2253D">
        <w:rPr>
          <w:rFonts w:cs="Simplified Arabic" w:hint="cs"/>
          <w:rtl/>
          <w:lang w:val="en-US"/>
        </w:rPr>
        <w:t>إيكولوجية</w:t>
      </w:r>
      <w:r w:rsidRPr="00C2253D">
        <w:rPr>
          <w:rFonts w:cs="Simplified Arabic"/>
          <w:rtl/>
          <w:lang w:val="en-US"/>
        </w:rPr>
        <w:t xml:space="preserve"> وسلامته</w:t>
      </w:r>
      <w:r w:rsidRPr="00C2253D">
        <w:rPr>
          <w:rFonts w:cs="Simplified Arabic" w:hint="cs"/>
          <w:rtl/>
          <w:lang w:val="en-US"/>
        </w:rPr>
        <w:t>ا</w:t>
      </w:r>
      <w:r w:rsidRPr="00C2253D">
        <w:rPr>
          <w:rFonts w:cs="Simplified Arabic"/>
          <w:rtl/>
          <w:lang w:val="en-US"/>
        </w:rPr>
        <w:t xml:space="preserve"> في القدرة على الصمود، </w:t>
      </w:r>
      <w:r w:rsidRPr="00C2253D">
        <w:rPr>
          <w:rStyle w:val="rynqvb"/>
          <w:rFonts w:cs="Simplified Arabic" w:hint="cs"/>
          <w:rtl/>
          <w:lang w:bidi="ar"/>
        </w:rPr>
        <w:t>والتنمية الصامدة للمناخ، وعمليات التحول العادل، طبقا للظروف والأولويات الوطنية، مع تشجيع الإنصاف.</w:t>
      </w:r>
    </w:p>
    <w:p w14:paraId="548AE1FC"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w:t>
      </w:r>
      <w:r w:rsidRPr="00C2253D">
        <w:rPr>
          <w:rFonts w:cs="Simplified Arabic"/>
          <w:rtl/>
          <w:lang w:val="en-US"/>
        </w:rPr>
        <w:t>من شأن الضمانات الاجتماعية والبيئية الملائمة للغرض</w:t>
      </w:r>
      <w:r w:rsidRPr="00C2253D">
        <w:rPr>
          <w:rFonts w:cs="Simplified Arabic" w:hint="cs"/>
          <w:rtl/>
          <w:lang w:val="en-US"/>
        </w:rPr>
        <w:t xml:space="preserve"> المنشود</w:t>
      </w:r>
      <w:r w:rsidRPr="00C2253D">
        <w:rPr>
          <w:rFonts w:cs="Simplified Arabic"/>
          <w:rtl/>
          <w:lang w:val="en-US"/>
        </w:rPr>
        <w:t>، بما في ذلك الأطر اللازمة لتطبيقها و</w:t>
      </w:r>
      <w:r w:rsidRPr="00C2253D">
        <w:rPr>
          <w:rFonts w:cs="Simplified Arabic" w:hint="cs"/>
          <w:rtl/>
          <w:lang w:val="en-US"/>
        </w:rPr>
        <w:t>رصده</w:t>
      </w:r>
      <w:r w:rsidRPr="00C2253D">
        <w:rPr>
          <w:rFonts w:cs="Simplified Arabic"/>
          <w:rtl/>
          <w:lang w:val="en-US"/>
        </w:rPr>
        <w:t>ا، أن تعزز المنافع المتعددة التي توفرها الحلول القائمة على الطبيعة و/أو النُهج القائمة على النظم الإيكولوجية</w:t>
      </w:r>
      <w:r w:rsidRPr="00C2253D">
        <w:rPr>
          <w:rFonts w:cs="Simplified Arabic" w:hint="cs"/>
          <w:rtl/>
          <w:lang w:val="en-US"/>
        </w:rPr>
        <w:t xml:space="preserve"> </w:t>
      </w:r>
      <w:r w:rsidRPr="00C2253D">
        <w:rPr>
          <w:rFonts w:cs="Simplified Arabic"/>
          <w:rtl/>
          <w:lang w:val="en-US"/>
        </w:rPr>
        <w:t xml:space="preserve">للتنوع البيولوجي وخدمات النظم الإيكولوجية </w:t>
      </w:r>
      <w:r w:rsidRPr="00C2253D">
        <w:rPr>
          <w:rFonts w:cs="Simplified Arabic" w:hint="cs"/>
          <w:rtl/>
          <w:lang w:val="en-US"/>
        </w:rPr>
        <w:t>والقدرة على الصمود</w:t>
      </w:r>
      <w:r w:rsidRPr="00C2253D">
        <w:rPr>
          <w:rFonts w:cs="Simplified Arabic"/>
          <w:rtl/>
          <w:lang w:val="en-US"/>
        </w:rPr>
        <w:t xml:space="preserve"> ورفاهية الإنسان، مع تجنب المخاطر الاجتماعية والبيئية أو تقليلها إلى أدنى حد. وينبغي أن </w:t>
      </w:r>
      <w:r w:rsidRPr="00C2253D">
        <w:rPr>
          <w:rFonts w:cs="Simplified Arabic" w:hint="cs"/>
          <w:rtl/>
          <w:lang w:val="en-US"/>
        </w:rPr>
        <w:t>تتوافق</w:t>
      </w:r>
      <w:r w:rsidRPr="00C2253D">
        <w:rPr>
          <w:rFonts w:cs="Simplified Arabic"/>
          <w:rtl/>
          <w:lang w:val="en-US"/>
        </w:rPr>
        <w:t xml:space="preserve"> ضمانات</w:t>
      </w:r>
      <w:r w:rsidRPr="00C2253D">
        <w:rPr>
          <w:rFonts w:cs="Simplified Arabic" w:hint="cs"/>
          <w:rtl/>
          <w:lang w:val="en-US"/>
        </w:rPr>
        <w:t xml:space="preserve"> الحلول القائمة على الطبيعة و/أو النهج </w:t>
      </w:r>
      <w:r w:rsidRPr="00C2253D">
        <w:rPr>
          <w:rFonts w:cs="Simplified Arabic" w:hint="cs"/>
          <w:rtl/>
          <w:lang w:val="en-US"/>
        </w:rPr>
        <w:lastRenderedPageBreak/>
        <w:t>القائمة على النظم الإيكولوجية</w:t>
      </w:r>
      <w:r w:rsidRPr="00C2253D">
        <w:rPr>
          <w:rFonts w:cs="Simplified Arabic"/>
          <w:rtl/>
          <w:lang w:val="en-US"/>
        </w:rPr>
        <w:t xml:space="preserve"> </w:t>
      </w:r>
      <w:r w:rsidRPr="00C2253D">
        <w:rPr>
          <w:rFonts w:cs="Simplified Arabic" w:hint="cs"/>
          <w:rtl/>
          <w:lang w:val="en-US"/>
        </w:rPr>
        <w:t xml:space="preserve">ذات المنافع المشتركة من </w:t>
      </w:r>
      <w:r w:rsidRPr="00C2253D">
        <w:rPr>
          <w:rFonts w:cs="Simplified Arabic"/>
          <w:rtl/>
          <w:lang w:val="en-US"/>
        </w:rPr>
        <w:t xml:space="preserve">إجراءات تخفيف آثار تغير المناخ مع </w:t>
      </w:r>
      <w:r w:rsidRPr="00C2253D">
        <w:rPr>
          <w:rFonts w:cs="Simplified Arabic" w:hint="cs"/>
          <w:rtl/>
          <w:lang w:val="en-US"/>
        </w:rPr>
        <w:t>المقررات</w:t>
      </w:r>
      <w:r w:rsidRPr="00C2253D">
        <w:rPr>
          <w:rFonts w:cs="Simplified Arabic"/>
          <w:rtl/>
          <w:lang w:val="en-US"/>
        </w:rPr>
        <w:t xml:space="preserve"> الصادرة عن اتفاقية الأمم المتحدة الإطارية بشأن تغير المناخ واتفاق باريس.</w:t>
      </w:r>
      <w:r w:rsidRPr="00C2253D">
        <w:rPr>
          <w:rStyle w:val="FootnoteReference"/>
          <w:rFonts w:cs="Simplified Arabic"/>
          <w:lang w:val="en-US"/>
        </w:rPr>
        <w:footnoteReference w:customMarkFollows="1" w:id="17"/>
        <w:t>16</w:t>
      </w:r>
    </w:p>
    <w:p w14:paraId="6F0C507E"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 xml:space="preserve">وتتسم </w:t>
      </w:r>
      <w:r w:rsidRPr="00C2253D">
        <w:rPr>
          <w:rFonts w:cs="Simplified Arabic"/>
          <w:rtl/>
          <w:lang w:val="en-US"/>
        </w:rPr>
        <w:t xml:space="preserve">الحلول القائمة على الطبيعة و/أو النُهج القائمة على النظم الإيكولوجية </w:t>
      </w:r>
      <w:r w:rsidRPr="00C2253D">
        <w:rPr>
          <w:rFonts w:cs="Simplified Arabic" w:hint="cs"/>
          <w:rtl/>
          <w:lang w:val="en-US"/>
        </w:rPr>
        <w:t>بفعالية أكبر</w:t>
      </w:r>
      <w:r w:rsidRPr="00C2253D">
        <w:rPr>
          <w:rFonts w:cs="Simplified Arabic"/>
          <w:rtl/>
          <w:lang w:val="en-US"/>
        </w:rPr>
        <w:t xml:space="preserve"> عندما تُحقق أهداف</w:t>
      </w:r>
      <w:r w:rsidRPr="00C2253D">
        <w:rPr>
          <w:rFonts w:cs="Simplified Arabic" w:hint="cs"/>
          <w:rtl/>
          <w:lang w:val="en-US"/>
        </w:rPr>
        <w:t>ا</w:t>
      </w:r>
      <w:r w:rsidRPr="00C2253D">
        <w:rPr>
          <w:rFonts w:cs="Simplified Arabic"/>
          <w:rtl/>
          <w:lang w:val="en-US"/>
        </w:rPr>
        <w:t xml:space="preserve"> متعددة، </w:t>
      </w:r>
      <w:r w:rsidRPr="00C2253D">
        <w:rPr>
          <w:rFonts w:cs="Simplified Arabic" w:hint="cs"/>
          <w:rtl/>
          <w:lang w:val="en-US"/>
        </w:rPr>
        <w:t xml:space="preserve">وعند وجود </w:t>
      </w:r>
      <w:r w:rsidRPr="00C2253D">
        <w:rPr>
          <w:rFonts w:cs="Simplified Arabic"/>
          <w:rtl/>
          <w:lang w:val="en-US"/>
        </w:rPr>
        <w:t>مشاركة الحكومة بأ</w:t>
      </w:r>
      <w:r w:rsidRPr="00C2253D">
        <w:rPr>
          <w:rFonts w:cs="Simplified Arabic" w:hint="cs"/>
          <w:rtl/>
          <w:lang w:val="en-US"/>
        </w:rPr>
        <w:t>سرها</w:t>
      </w:r>
      <w:r w:rsidRPr="00C2253D">
        <w:rPr>
          <w:rFonts w:cs="Simplified Arabic"/>
          <w:rtl/>
          <w:lang w:val="en-US"/>
        </w:rPr>
        <w:t xml:space="preserve"> والمجتمع بأ</w:t>
      </w:r>
      <w:r w:rsidRPr="00C2253D">
        <w:rPr>
          <w:rFonts w:cs="Simplified Arabic" w:hint="cs"/>
          <w:rtl/>
          <w:lang w:val="en-US"/>
        </w:rPr>
        <w:t>سره</w:t>
      </w:r>
      <w:r w:rsidRPr="00C2253D">
        <w:rPr>
          <w:rFonts w:cs="Simplified Arabic"/>
          <w:rtl/>
          <w:lang w:val="en-US"/>
        </w:rPr>
        <w:t>، بما في ذلك المشاركة والدعم الواسع</w:t>
      </w:r>
      <w:r w:rsidRPr="00C2253D">
        <w:rPr>
          <w:rFonts w:cs="Simplified Arabic" w:hint="cs"/>
          <w:rtl/>
          <w:lang w:val="en-US"/>
        </w:rPr>
        <w:t xml:space="preserve"> النطاق والهادف</w:t>
      </w:r>
      <w:r w:rsidRPr="00C2253D">
        <w:rPr>
          <w:rFonts w:cs="Simplified Arabic"/>
          <w:rtl/>
          <w:lang w:val="en-US"/>
        </w:rPr>
        <w:t xml:space="preserve"> والمستدام من </w:t>
      </w:r>
      <w:r w:rsidRPr="00C2253D">
        <w:rPr>
          <w:rFonts w:cs="Simplified Arabic" w:hint="cs"/>
          <w:rtl/>
          <w:lang w:val="en-US"/>
        </w:rPr>
        <w:t xml:space="preserve">قِبل </w:t>
      </w:r>
      <w:r w:rsidRPr="00C2253D">
        <w:rPr>
          <w:rFonts w:cs="Simplified Arabic"/>
          <w:rtl/>
          <w:lang w:val="en-US"/>
        </w:rPr>
        <w:t>الشعوب الأصلية والمجتمعات المحلية والعلماء وأصحاب المصلحة. وستُساعد جهود التخطيط والتصميم والتنفيذ والحوكمة والرصد هذه على ضمان</w:t>
      </w:r>
      <w:r w:rsidRPr="00C2253D">
        <w:rPr>
          <w:rFonts w:cs="Simplified Arabic" w:hint="cs"/>
          <w:rtl/>
          <w:lang w:val="en-US"/>
        </w:rPr>
        <w:t xml:space="preserve"> تحقيق</w:t>
      </w:r>
      <w:r w:rsidRPr="00C2253D">
        <w:rPr>
          <w:rFonts w:cs="Simplified Arabic"/>
          <w:rtl/>
          <w:lang w:val="en-US"/>
        </w:rPr>
        <w:t xml:space="preserve"> النجاح في تحقيق منافع لكل من التنوع البيولوجي والمناخ. ويكون </w:t>
      </w:r>
      <w:r w:rsidRPr="00C2253D">
        <w:rPr>
          <w:rFonts w:cs="Simplified Arabic" w:hint="cs"/>
          <w:rtl/>
          <w:lang w:val="en-US"/>
        </w:rPr>
        <w:t>هذا</w:t>
      </w:r>
      <w:r w:rsidRPr="00C2253D">
        <w:rPr>
          <w:rFonts w:cs="Simplified Arabic"/>
          <w:rtl/>
          <w:lang w:val="en-US"/>
        </w:rPr>
        <w:t xml:space="preserve"> أكثر فعالية عندما يتم تحديد وقياس المنافع والخدمات المتعددة عبر فترات زمنية مختلفة ولجهات فاعلة أو قطاعات مختلفة بشكل </w:t>
      </w:r>
      <w:r w:rsidRPr="00C2253D">
        <w:rPr>
          <w:rFonts w:cs="Simplified Arabic" w:hint="cs"/>
          <w:rtl/>
          <w:lang w:val="en-US"/>
        </w:rPr>
        <w:t>معقول</w:t>
      </w:r>
      <w:r w:rsidRPr="00C2253D">
        <w:rPr>
          <w:rFonts w:cs="Simplified Arabic"/>
          <w:rtl/>
          <w:lang w:val="en-US"/>
        </w:rPr>
        <w:t>. ومن المهم أيض</w:t>
      </w:r>
      <w:r w:rsidRPr="00C2253D">
        <w:rPr>
          <w:rFonts w:cs="Simplified Arabic" w:hint="cs"/>
          <w:rtl/>
          <w:lang w:val="en-US"/>
        </w:rPr>
        <w:t>ا</w:t>
      </w:r>
      <w:r w:rsidRPr="00C2253D">
        <w:rPr>
          <w:rFonts w:cs="Simplified Arabic"/>
          <w:rtl/>
          <w:lang w:val="en-US"/>
        </w:rPr>
        <w:t xml:space="preserve"> ضمان مراعاة منافع التنوع البيولوجي لسلامة النظم الإيكولوجية الطبيعية ووظائفها. </w:t>
      </w:r>
      <w:r w:rsidRPr="00C2253D">
        <w:rPr>
          <w:rFonts w:cs="Simplified Arabic" w:hint="cs"/>
          <w:rtl/>
          <w:lang w:val="en-US"/>
        </w:rPr>
        <w:t>و</w:t>
      </w:r>
      <w:r w:rsidRPr="00C2253D">
        <w:rPr>
          <w:rFonts w:cs="Simplified Arabic"/>
          <w:rtl/>
          <w:lang w:val="en-US"/>
        </w:rPr>
        <w:t xml:space="preserve">بالإضافة إلى ذلك، يجب أن تستند هذه المنافع إلى عملية صنع قرار قائمة على الأدلة، بما في ذلك المعارف العلمية واحترام تنوع وجهات النظر العالمية </w:t>
      </w:r>
      <w:r w:rsidRPr="00C2253D">
        <w:rPr>
          <w:rFonts w:cs="Simplified Arabic" w:hint="cs"/>
          <w:rtl/>
          <w:lang w:val="en-US"/>
        </w:rPr>
        <w:t>ونظم</w:t>
      </w:r>
      <w:r w:rsidRPr="00C2253D">
        <w:rPr>
          <w:rFonts w:cs="Simplified Arabic"/>
          <w:rtl/>
          <w:lang w:val="en-US"/>
        </w:rPr>
        <w:t xml:space="preserve"> المعارف. ويستند التصميم والحوكمة الشاملان القائمان على الحقوق إلى مبادئ أساسية، مثل الموافقة الحرة والمسبقة والمستنيرة،</w:t>
      </w:r>
      <w:r w:rsidRPr="00C2253D">
        <w:rPr>
          <w:rStyle w:val="FootnoteReference"/>
          <w:rFonts w:cs="Simplified Arabic"/>
          <w:lang w:val="en-US"/>
        </w:rPr>
        <w:footnoteReference w:customMarkFollows="1" w:id="18"/>
        <w:t>17</w:t>
      </w:r>
      <w:r w:rsidRPr="00C2253D">
        <w:rPr>
          <w:rFonts w:cs="Simplified Arabic"/>
          <w:rtl/>
          <w:lang w:val="en-US"/>
        </w:rPr>
        <w:t xml:space="preserve"> والمساواة بين الجنسين، واحترام المعارف والثقافات والممارسات التقليدية. </w:t>
      </w:r>
    </w:p>
    <w:p w14:paraId="4678EAB5"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r w:rsidRPr="00C2253D">
        <w:rPr>
          <w:rFonts w:cs="Simplified Arabic"/>
          <w:rtl/>
          <w:lang w:val="en-US"/>
        </w:rPr>
        <w:t>ويمكن استكمال المبادئ التوجيهية الطوعية للتصميم والتنفيذ الفعال للنُهج القائمة على النظم الإيكولوجية للتكيف مع تغير المناخ والحد من مخاطر الكوارث و</w:t>
      </w:r>
      <w:r w:rsidRPr="00C2253D">
        <w:rPr>
          <w:rFonts w:cs="Simplified Arabic" w:hint="cs"/>
          <w:rtl/>
          <w:lang w:val="en-US"/>
        </w:rPr>
        <w:t xml:space="preserve">مشروع </w:t>
      </w:r>
      <w:r w:rsidRPr="00C2253D">
        <w:rPr>
          <w:rFonts w:cs="Simplified Arabic"/>
          <w:rtl/>
          <w:lang w:val="en-US"/>
        </w:rPr>
        <w:t xml:space="preserve">الملحق الحالي </w:t>
      </w:r>
      <w:r w:rsidRPr="00C2253D">
        <w:rPr>
          <w:rFonts w:cs="Simplified Arabic" w:hint="cs"/>
          <w:rtl/>
          <w:lang w:val="en-US"/>
        </w:rPr>
        <w:t>استكمالا مفيدا</w:t>
      </w:r>
      <w:r w:rsidRPr="00C2253D">
        <w:rPr>
          <w:rFonts w:cs="Simplified Arabic"/>
          <w:rtl/>
          <w:lang w:val="en-US"/>
        </w:rPr>
        <w:t xml:space="preserve"> بمجموعات أدوات مصممة إقليميا وثقافيا، </w:t>
      </w:r>
      <w:r w:rsidRPr="00C2253D">
        <w:rPr>
          <w:rFonts w:cs="Simplified Arabic" w:hint="cs"/>
          <w:rtl/>
          <w:lang w:val="en-US"/>
        </w:rPr>
        <w:t>و</w:t>
      </w:r>
      <w:r w:rsidRPr="00C2253D">
        <w:rPr>
          <w:rFonts w:cs="Simplified Arabic"/>
          <w:rtl/>
          <w:lang w:val="en-US"/>
        </w:rPr>
        <w:t>قد تكون خاصة بنظام إيكولوجي</w:t>
      </w:r>
      <w:r w:rsidRPr="00C2253D">
        <w:rPr>
          <w:rFonts w:cs="Simplified Arabic" w:hint="cs"/>
          <w:rtl/>
          <w:lang w:val="en-US"/>
        </w:rPr>
        <w:t xml:space="preserve"> محدد</w:t>
      </w:r>
      <w:r w:rsidRPr="00C2253D">
        <w:rPr>
          <w:rFonts w:cs="Simplified Arabic"/>
          <w:rtl/>
          <w:lang w:val="en-US"/>
        </w:rPr>
        <w:t xml:space="preserve"> أو </w:t>
      </w:r>
      <w:r w:rsidRPr="00C2253D">
        <w:rPr>
          <w:rFonts w:cs="Simplified Arabic" w:hint="cs"/>
          <w:rtl/>
          <w:lang w:val="en-US"/>
        </w:rPr>
        <w:t>بقطاعات محددة</w:t>
      </w:r>
      <w:r w:rsidRPr="00C2253D">
        <w:rPr>
          <w:rFonts w:cs="Simplified Arabic"/>
          <w:rtl/>
          <w:lang w:val="en-US"/>
        </w:rPr>
        <w:t xml:space="preserve">. ويمكن لمجموعات الأدوات </w:t>
      </w:r>
      <w:r w:rsidRPr="00C2253D">
        <w:rPr>
          <w:rFonts w:cs="Simplified Arabic" w:hint="cs"/>
          <w:rtl/>
          <w:lang w:val="en-US"/>
        </w:rPr>
        <w:t>ال</w:t>
      </w:r>
      <w:r w:rsidRPr="00C2253D">
        <w:rPr>
          <w:rFonts w:cs="Simplified Arabic"/>
          <w:rtl/>
          <w:lang w:val="en-US"/>
        </w:rPr>
        <w:t xml:space="preserve">سهلة الاستخدام والقابلة للتنفيذ أن تقدم إرشادات </w:t>
      </w:r>
      <w:r w:rsidRPr="00C2253D">
        <w:rPr>
          <w:rFonts w:cs="Simplified Arabic" w:hint="cs"/>
          <w:rtl/>
          <w:lang w:val="en-US"/>
        </w:rPr>
        <w:t>بشأن</w:t>
      </w:r>
      <w:r w:rsidRPr="00C2253D">
        <w:rPr>
          <w:rFonts w:cs="Simplified Arabic"/>
          <w:rtl/>
          <w:lang w:val="en-US"/>
        </w:rPr>
        <w:t xml:space="preserve"> مواضيع مختلفة، مثل الضمانات ومعايير التصميم وتقييم المنافع المشتركة والاستعداد المؤسسي.</w:t>
      </w:r>
    </w:p>
    <w:bookmarkEnd w:id="1"/>
    <w:p w14:paraId="27D10230"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b/>
          <w:bCs/>
          <w:szCs w:val="28"/>
          <w:rtl/>
          <w:lang w:val="en-US"/>
        </w:rPr>
        <w:t>ثالثا-</w:t>
      </w:r>
      <w:r w:rsidRPr="00C2253D">
        <w:rPr>
          <w:rFonts w:cs="Simplified Arabic"/>
          <w:b/>
          <w:bCs/>
          <w:szCs w:val="28"/>
          <w:rtl/>
          <w:lang w:val="en-US"/>
        </w:rPr>
        <w:tab/>
        <w:t xml:space="preserve">المبادئ والضمانات </w:t>
      </w:r>
    </w:p>
    <w:p w14:paraId="184DBC83"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ترتكز المبادئ التوجيهية الطوعية على مجموعة</w:t>
      </w:r>
      <w:r w:rsidRPr="00C2253D">
        <w:rPr>
          <w:rFonts w:cs="Simplified Arabic" w:hint="cs"/>
          <w:rtl/>
          <w:lang w:val="en-US"/>
        </w:rPr>
        <w:t xml:space="preserve"> تتألف</w:t>
      </w:r>
      <w:r w:rsidRPr="00C2253D">
        <w:rPr>
          <w:rFonts w:cs="Simplified Arabic"/>
          <w:rtl/>
          <w:lang w:val="en-US"/>
        </w:rPr>
        <w:t xml:space="preserve"> من 10 مبادئ وتسع ضمانات. </w:t>
      </w:r>
      <w:r w:rsidRPr="00C2253D">
        <w:rPr>
          <w:rFonts w:cs="Simplified Arabic" w:hint="cs"/>
          <w:rtl/>
          <w:lang w:val="en-US"/>
        </w:rPr>
        <w:t>وتعمل</w:t>
      </w:r>
      <w:r w:rsidRPr="00C2253D">
        <w:rPr>
          <w:rFonts w:cs="Simplified Arabic"/>
          <w:rtl/>
          <w:lang w:val="en-US"/>
        </w:rPr>
        <w:t xml:space="preserve"> المبادئ بمثابة معايير رفيعة المستوى لتوجيه التخطيط والتنفيذ. وقد </w:t>
      </w:r>
      <w:r w:rsidRPr="00C2253D">
        <w:rPr>
          <w:rFonts w:cs="Simplified Arabic" w:hint="cs"/>
          <w:rtl/>
          <w:lang w:val="en-US"/>
        </w:rPr>
        <w:t>صيغت باعتبارها إجراءات</w:t>
      </w:r>
      <w:r w:rsidRPr="00C2253D">
        <w:rPr>
          <w:rFonts w:cs="Simplified Arabic"/>
          <w:rtl/>
          <w:lang w:val="en-US"/>
        </w:rPr>
        <w:t xml:space="preserve"> تعزز</w:t>
      </w:r>
      <w:r w:rsidRPr="00C2253D">
        <w:rPr>
          <w:rFonts w:cs="Simplified Arabic" w:hint="cs"/>
          <w:rtl/>
          <w:lang w:val="en-US"/>
        </w:rPr>
        <w:t xml:space="preserve"> ما يلي</w:t>
      </w:r>
      <w:r w:rsidRPr="00C2253D">
        <w:rPr>
          <w:rFonts w:cs="Simplified Arabic"/>
          <w:rtl/>
          <w:lang w:val="en-US"/>
        </w:rPr>
        <w:t>: (أ) ال</w:t>
      </w:r>
      <w:r w:rsidRPr="00C2253D">
        <w:rPr>
          <w:rFonts w:cs="Simplified Arabic" w:hint="cs"/>
          <w:rtl/>
          <w:lang w:val="en-US"/>
        </w:rPr>
        <w:t>قدرة على الصمود</w:t>
      </w:r>
      <w:r w:rsidRPr="00C2253D">
        <w:rPr>
          <w:rFonts w:cs="Simplified Arabic"/>
          <w:rtl/>
          <w:lang w:val="en-US"/>
        </w:rPr>
        <w:t xml:space="preserve"> والقدرة على التكيف؛ (ب) الشمولية والإنصاف؛ (ج) النجاح على مستويات متعددة؛ (د) الفعالية والكفاءة. وتهدف الضمانات إلى منع الضرر الذي يلحق بالناس والطبيعة، وت</w:t>
      </w:r>
      <w:r w:rsidRPr="00C2253D">
        <w:rPr>
          <w:rFonts w:cs="Simplified Arabic" w:hint="cs"/>
          <w:rtl/>
          <w:lang w:val="en-US"/>
        </w:rPr>
        <w:t>يسير</w:t>
      </w:r>
      <w:r w:rsidRPr="00C2253D">
        <w:rPr>
          <w:rFonts w:cs="Simplified Arabic"/>
          <w:rtl/>
          <w:lang w:val="en-US"/>
        </w:rPr>
        <w:t xml:space="preserve"> الشفافية وتعزيز ال</w:t>
      </w:r>
      <w:r w:rsidRPr="00C2253D">
        <w:rPr>
          <w:rFonts w:cs="Simplified Arabic" w:hint="cs"/>
          <w:rtl/>
          <w:lang w:val="en-US"/>
        </w:rPr>
        <w:t>منافع</w:t>
      </w:r>
      <w:r w:rsidRPr="00C2253D">
        <w:rPr>
          <w:rFonts w:cs="Simplified Arabic"/>
          <w:rtl/>
          <w:lang w:val="en-US"/>
        </w:rPr>
        <w:t xml:space="preserve"> المتعددة. و</w:t>
      </w:r>
      <w:r w:rsidRPr="00C2253D">
        <w:rPr>
          <w:rFonts w:cs="Simplified Arabic" w:hint="cs"/>
          <w:rtl/>
          <w:lang w:val="en-US"/>
        </w:rPr>
        <w:t xml:space="preserve">يمكن أيضا تطبيق </w:t>
      </w:r>
      <w:r w:rsidRPr="00C2253D">
        <w:rPr>
          <w:rFonts w:cs="Simplified Arabic"/>
          <w:rtl/>
          <w:lang w:val="en-US"/>
        </w:rPr>
        <w:t>المبادئ والضمانات</w:t>
      </w:r>
      <w:r w:rsidRPr="00C2253D">
        <w:rPr>
          <w:rFonts w:cs="Simplified Arabic" w:hint="cs"/>
          <w:rtl/>
          <w:lang w:val="en-US"/>
        </w:rPr>
        <w:t xml:space="preserve"> الحالية</w:t>
      </w:r>
      <w:r w:rsidRPr="00C2253D">
        <w:rPr>
          <w:rFonts w:cs="Simplified Arabic"/>
          <w:rtl/>
          <w:lang w:val="en-US"/>
        </w:rPr>
        <w:t>، المصممة</w:t>
      </w:r>
      <w:r w:rsidRPr="00C2253D">
        <w:rPr>
          <w:rFonts w:cs="Simplified Arabic" w:hint="cs"/>
          <w:rtl/>
          <w:lang w:val="en-US"/>
        </w:rPr>
        <w:t xml:space="preserve"> أساسا</w:t>
      </w:r>
      <w:r w:rsidRPr="00C2253D">
        <w:rPr>
          <w:rFonts w:cs="Simplified Arabic"/>
          <w:rtl/>
          <w:lang w:val="en-US"/>
        </w:rPr>
        <w:t xml:space="preserve"> للتكيف القائم على النظم الإيكولوجية والحد من مخاطر الكوارث، </w:t>
      </w:r>
      <w:r w:rsidRPr="00C2253D">
        <w:rPr>
          <w:rFonts w:cs="Simplified Arabic" w:hint="cs"/>
          <w:rtl/>
          <w:lang w:val="en-US"/>
        </w:rPr>
        <w:t xml:space="preserve">تطبيقا واسع النطاق </w:t>
      </w:r>
      <w:r w:rsidRPr="00C2253D">
        <w:rPr>
          <w:rFonts w:cs="Simplified Arabic"/>
          <w:rtl/>
          <w:lang w:val="en-US"/>
        </w:rPr>
        <w:t>على الحلول القائمة على الطبيعة و/أو النُهج القائمة على النظم الإيكولوجية</w:t>
      </w:r>
      <w:r w:rsidRPr="00C2253D">
        <w:rPr>
          <w:rFonts w:cs="Simplified Arabic" w:hint="cs"/>
          <w:rtl/>
          <w:lang w:val="en-US"/>
        </w:rPr>
        <w:t xml:space="preserve"> التي يمكن أن توفر منافع مشتركة</w:t>
      </w:r>
      <w:r w:rsidRPr="00C2253D">
        <w:rPr>
          <w:rFonts w:cs="Simplified Arabic"/>
          <w:rtl/>
          <w:lang w:val="en-US"/>
        </w:rPr>
        <w:t xml:space="preserve"> لتخفيف آثار تغير المناخ.</w:t>
      </w:r>
    </w:p>
    <w:p w14:paraId="7945B598"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 </w:t>
      </w:r>
      <w:r w:rsidRPr="00C2253D">
        <w:rPr>
          <w:rFonts w:cs="Simplified Arabic" w:hint="cs"/>
          <w:rtl/>
          <w:lang w:val="en-US"/>
        </w:rPr>
        <w:t>ويُحدّث</w:t>
      </w:r>
      <w:r w:rsidRPr="00C2253D">
        <w:rPr>
          <w:rFonts w:cs="Simplified Arabic"/>
          <w:rtl/>
          <w:lang w:val="en-US"/>
        </w:rPr>
        <w:t xml:space="preserve"> </w:t>
      </w:r>
      <w:r w:rsidRPr="00C2253D">
        <w:rPr>
          <w:rFonts w:cs="Simplified Arabic" w:hint="cs"/>
          <w:rtl/>
          <w:lang w:val="en-US"/>
        </w:rPr>
        <w:t>مشروع</w:t>
      </w:r>
      <w:r w:rsidRPr="00C2253D">
        <w:rPr>
          <w:rFonts w:cs="Simplified Arabic"/>
          <w:rtl/>
          <w:lang w:val="en-US"/>
        </w:rPr>
        <w:t xml:space="preserve"> الملحق</w:t>
      </w:r>
      <w:r w:rsidRPr="00C2253D">
        <w:rPr>
          <w:rFonts w:cs="Simplified Arabic" w:hint="cs"/>
          <w:rtl/>
          <w:lang w:val="en-US"/>
        </w:rPr>
        <w:t xml:space="preserve"> الحالي</w:t>
      </w:r>
      <w:r w:rsidRPr="00C2253D">
        <w:rPr>
          <w:rFonts w:cs="Simplified Arabic"/>
          <w:rtl/>
          <w:lang w:val="en-US"/>
        </w:rPr>
        <w:t xml:space="preserve"> الإرشادات </w:t>
      </w:r>
      <w:r w:rsidRPr="00C2253D">
        <w:rPr>
          <w:rFonts w:cs="Simplified Arabic" w:hint="cs"/>
          <w:rtl/>
          <w:lang w:val="en-US"/>
        </w:rPr>
        <w:t>المتعلقة ب</w:t>
      </w:r>
      <w:r w:rsidRPr="00C2253D">
        <w:rPr>
          <w:rFonts w:cs="Simplified Arabic"/>
          <w:rtl/>
          <w:lang w:val="en-US"/>
        </w:rPr>
        <w:t xml:space="preserve">الضمانات الاجتماعية والبيئية الملائمة للغرض </w:t>
      </w:r>
      <w:r w:rsidRPr="00C2253D">
        <w:rPr>
          <w:rFonts w:cs="Simplified Arabic" w:hint="cs"/>
          <w:rtl/>
          <w:lang w:val="en-US"/>
        </w:rPr>
        <w:t xml:space="preserve">المنشود </w:t>
      </w:r>
      <w:r w:rsidRPr="00C2253D">
        <w:rPr>
          <w:rFonts w:cs="Simplified Arabic"/>
          <w:rtl/>
          <w:lang w:val="en-US"/>
        </w:rPr>
        <w:t xml:space="preserve">من خلال </w:t>
      </w:r>
      <w:r w:rsidRPr="00C2253D">
        <w:rPr>
          <w:rFonts w:cs="Simplified Arabic" w:hint="cs"/>
          <w:rtl/>
          <w:lang w:val="en-US"/>
        </w:rPr>
        <w:t>إدماج</w:t>
      </w:r>
      <w:r w:rsidRPr="00C2253D">
        <w:rPr>
          <w:rFonts w:cs="Simplified Arabic"/>
          <w:rtl/>
          <w:lang w:val="en-US"/>
        </w:rPr>
        <w:t xml:space="preserve"> بعض المبادئ والضمانات الإضافية لضمان المنافع للتنوع البيولوجي من الحلول القائمة على الطبيعة و/أو النُهج القائمة على </w:t>
      </w:r>
      <w:r w:rsidRPr="00C2253D">
        <w:rPr>
          <w:rFonts w:cs="Simplified Arabic" w:hint="cs"/>
          <w:rtl/>
          <w:lang w:val="en-US"/>
        </w:rPr>
        <w:t>النظم الإيكولوجية</w:t>
      </w:r>
      <w:r w:rsidRPr="00C2253D">
        <w:rPr>
          <w:rFonts w:cs="Simplified Arabic"/>
          <w:rtl/>
          <w:lang w:val="en-US"/>
        </w:rPr>
        <w:t xml:space="preserve"> </w:t>
      </w:r>
      <w:r w:rsidRPr="00C2253D">
        <w:rPr>
          <w:rFonts w:cs="Simplified Arabic" w:hint="cs"/>
          <w:rtl/>
          <w:lang w:val="en-US"/>
        </w:rPr>
        <w:t>المشفوع بمنافع مشتركة للتكيف مع</w:t>
      </w:r>
      <w:r w:rsidRPr="00C2253D">
        <w:rPr>
          <w:rFonts w:cs="Simplified Arabic"/>
          <w:rtl/>
          <w:lang w:val="en-US"/>
        </w:rPr>
        <w:t xml:space="preserve"> تغير المناخ</w:t>
      </w:r>
      <w:r w:rsidRPr="00C2253D">
        <w:rPr>
          <w:rFonts w:cs="Simplified Arabic" w:hint="cs"/>
          <w:rtl/>
          <w:lang w:val="en-US"/>
        </w:rPr>
        <w:t xml:space="preserve"> و</w:t>
      </w:r>
      <w:r w:rsidRPr="00C2253D">
        <w:rPr>
          <w:rFonts w:cs="Simplified Arabic"/>
          <w:rtl/>
          <w:lang w:val="en-US"/>
        </w:rPr>
        <w:t>تخفيف آثار</w:t>
      </w:r>
      <w:r w:rsidRPr="00C2253D">
        <w:rPr>
          <w:rFonts w:cs="Simplified Arabic" w:hint="cs"/>
          <w:rtl/>
          <w:lang w:val="en-US"/>
        </w:rPr>
        <w:t>ه</w:t>
      </w:r>
      <w:r w:rsidRPr="00C2253D">
        <w:rPr>
          <w:rFonts w:cs="Simplified Arabic"/>
          <w:rtl/>
          <w:lang w:val="en-US"/>
        </w:rPr>
        <w:t>، وخاصة لتحقيق منافع التنوع البيولوجي وتعزيز الضمانات</w:t>
      </w:r>
      <w:r w:rsidRPr="00C2253D">
        <w:rPr>
          <w:rFonts w:cs="Simplified Arabic" w:hint="cs"/>
          <w:rtl/>
          <w:lang w:val="en-US"/>
        </w:rPr>
        <w:t xml:space="preserve"> المقدمة</w:t>
      </w:r>
      <w:r w:rsidRPr="00C2253D">
        <w:rPr>
          <w:rFonts w:cs="Simplified Arabic"/>
          <w:rtl/>
          <w:lang w:val="en-US"/>
        </w:rPr>
        <w:t xml:space="preserve"> للشعوب الأصلية والمجتمعات المحلية والنساء والشباب.</w:t>
      </w:r>
    </w:p>
    <w:p w14:paraId="0254776B" w14:textId="0DD61DE8"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lastRenderedPageBreak/>
        <w:t xml:space="preserve">وتشكل المبادئ والضمانات مجتمعة جزءا أساسيا من </w:t>
      </w:r>
      <w:r w:rsidRPr="00C2253D">
        <w:rPr>
          <w:rFonts w:cs="Simplified Arabic" w:hint="cs"/>
          <w:rtl/>
          <w:lang w:val="en-US"/>
        </w:rPr>
        <w:t>نُهج التصميم والتنفيذ</w:t>
      </w:r>
      <w:r w:rsidRPr="00C2253D">
        <w:rPr>
          <w:rFonts w:cs="Simplified Arabic"/>
          <w:rtl/>
          <w:lang w:val="en-US"/>
        </w:rPr>
        <w:t xml:space="preserve"> الشاملة والتشاركية </w:t>
      </w:r>
      <w:r w:rsidRPr="00C2253D">
        <w:rPr>
          <w:rFonts w:cs="Simplified Arabic" w:hint="cs"/>
          <w:rtl/>
          <w:lang w:val="en-US"/>
        </w:rPr>
        <w:t>و</w:t>
      </w:r>
      <w:r w:rsidRPr="00C2253D">
        <w:rPr>
          <w:rFonts w:cs="Simplified Arabic"/>
          <w:rtl/>
          <w:lang w:val="en-US"/>
        </w:rPr>
        <w:t>الموصوفة في هذا النص.</w:t>
      </w:r>
      <w:r w:rsidRPr="00C2253D">
        <w:rPr>
          <w:rFonts w:cs="Simplified Arabic" w:hint="cs"/>
          <w:rtl/>
          <w:lang w:val="en-US"/>
        </w:rPr>
        <w:t xml:space="preserve"> و</w:t>
      </w:r>
      <w:r w:rsidRPr="00C2253D">
        <w:rPr>
          <w:rFonts w:cs="Simplified Arabic"/>
          <w:rtl/>
          <w:lang w:val="en-US"/>
        </w:rPr>
        <w:t>تنطبق مبادئ وضمانات التنوع البيولوجي الحالية</w:t>
      </w:r>
      <w:r w:rsidRPr="00C2253D">
        <w:rPr>
          <w:rStyle w:val="FootnoteReference"/>
          <w:rFonts w:cs="Simplified Arabic"/>
          <w:lang w:val="en-US"/>
        </w:rPr>
        <w:footnoteReference w:customMarkFollows="1" w:id="19"/>
        <w:t>18</w:t>
      </w:r>
      <w:r w:rsidRPr="00C2253D">
        <w:rPr>
          <w:rFonts w:cs="Simplified Arabic"/>
          <w:vertAlign w:val="superscript"/>
          <w:rtl/>
          <w:lang w:val="en-US"/>
        </w:rPr>
        <w:t xml:space="preserve"> </w:t>
      </w:r>
      <w:r w:rsidRPr="00C2253D">
        <w:rPr>
          <w:rFonts w:cs="Simplified Arabic"/>
          <w:rtl/>
          <w:lang w:val="en-US"/>
        </w:rPr>
        <w:t>على جميع مراحل تصميم المشروع.</w:t>
      </w:r>
      <w:r w:rsidRPr="00C2253D">
        <w:rPr>
          <w:rFonts w:cs="Simplified Arabic" w:hint="cs"/>
          <w:rtl/>
          <w:lang w:val="en-US"/>
        </w:rPr>
        <w:t xml:space="preserve"> و</w:t>
      </w:r>
      <w:r w:rsidRPr="00C2253D">
        <w:rPr>
          <w:rFonts w:cs="Simplified Arabic"/>
          <w:rtl/>
          <w:lang w:val="en-US"/>
        </w:rPr>
        <w:t>لا ينبغي اعتبار أي من هذه المبادئ أو الضمانات شرطا مسبقا لتقديم الدعم المالي أو التكنولوجي أو دعم بناء القدرات للبلدان النامية، وذلك بموجب المادة 20 من اتفاقية التنوع البيولوجي، أو المادة 4 من اتفاقية الأمم المتحدة الإطارية بشأن تغير المناخ، أو المادة 9 من اتفاق باريس.</w:t>
      </w:r>
    </w:p>
    <w:p w14:paraId="7D75E642"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w:t>
      </w:r>
      <w:r w:rsidRPr="00C2253D">
        <w:rPr>
          <w:rFonts w:cs="Simplified Arabic"/>
          <w:rtl/>
          <w:lang w:val="en-US"/>
        </w:rPr>
        <w:t>تُوفر المبادئ والضمانات الموضحة في هذا القسم نهج</w:t>
      </w:r>
      <w:r w:rsidRPr="00C2253D">
        <w:rPr>
          <w:rFonts w:cs="Simplified Arabic" w:hint="cs"/>
          <w:rtl/>
          <w:lang w:val="en-US"/>
        </w:rPr>
        <w:t>ا</w:t>
      </w:r>
      <w:r w:rsidRPr="00C2253D">
        <w:rPr>
          <w:rFonts w:cs="Simplified Arabic"/>
          <w:rtl/>
          <w:lang w:val="en-US"/>
        </w:rPr>
        <w:t xml:space="preserve"> مُيسّر</w:t>
      </w:r>
      <w:r w:rsidRPr="00C2253D">
        <w:rPr>
          <w:rFonts w:cs="Simplified Arabic" w:hint="cs"/>
          <w:rtl/>
          <w:lang w:val="en-US"/>
        </w:rPr>
        <w:t>ا</w:t>
      </w:r>
      <w:r w:rsidRPr="00C2253D">
        <w:rPr>
          <w:rFonts w:cs="Simplified Arabic"/>
          <w:rtl/>
          <w:lang w:val="en-US"/>
        </w:rPr>
        <w:t xml:space="preserve"> ومرن</w:t>
      </w:r>
      <w:r w:rsidRPr="00C2253D">
        <w:rPr>
          <w:rFonts w:cs="Simplified Arabic" w:hint="cs"/>
          <w:rtl/>
          <w:lang w:val="en-US"/>
        </w:rPr>
        <w:t>ا</w:t>
      </w:r>
      <w:r w:rsidRPr="00C2253D">
        <w:rPr>
          <w:rFonts w:cs="Simplified Arabic"/>
          <w:rtl/>
          <w:lang w:val="en-US"/>
        </w:rPr>
        <w:t xml:space="preserve"> لتنفيذ الحلول القائمة على الطبيعة و/أو النُهج القائمة على النظم الإيكولوجية، مع </w:t>
      </w:r>
      <w:r w:rsidRPr="00C2253D">
        <w:rPr>
          <w:rFonts w:cs="Simplified Arabic" w:hint="cs"/>
          <w:rtl/>
          <w:lang w:val="en-US"/>
        </w:rPr>
        <w:t xml:space="preserve">الاعتراف بأن البلدان </w:t>
      </w:r>
      <w:r w:rsidRPr="00C2253D">
        <w:rPr>
          <w:rFonts w:cs="Simplified Arabic"/>
          <w:rtl/>
          <w:lang w:val="en-US"/>
        </w:rPr>
        <w:t xml:space="preserve">قد ترغب في تكييف هذه المعايير </w:t>
      </w:r>
      <w:r w:rsidRPr="00C2253D">
        <w:rPr>
          <w:rFonts w:cs="Simplified Arabic" w:hint="cs"/>
          <w:rtl/>
          <w:lang w:val="en-US"/>
        </w:rPr>
        <w:t>وفقا ل</w:t>
      </w:r>
      <w:r w:rsidRPr="00C2253D">
        <w:rPr>
          <w:rFonts w:cs="Simplified Arabic"/>
          <w:rtl/>
          <w:lang w:val="en-US"/>
        </w:rPr>
        <w:t>ظروفها</w:t>
      </w:r>
      <w:r w:rsidRPr="00C2253D">
        <w:rPr>
          <w:rFonts w:cs="Simplified Arabic" w:hint="cs"/>
          <w:rtl/>
          <w:lang w:val="en-US"/>
        </w:rPr>
        <w:t xml:space="preserve"> وأولوياتها</w:t>
      </w:r>
      <w:r w:rsidRPr="00C2253D">
        <w:rPr>
          <w:rFonts w:cs="Simplified Arabic"/>
          <w:rtl/>
          <w:lang w:val="en-US"/>
        </w:rPr>
        <w:t xml:space="preserve">. </w:t>
      </w:r>
      <w:r w:rsidRPr="00C2253D">
        <w:rPr>
          <w:rFonts w:cs="Simplified Arabic" w:hint="cs"/>
          <w:rtl/>
          <w:lang w:val="en-US"/>
        </w:rPr>
        <w:t xml:space="preserve">ولا يجوز فهم أي </w:t>
      </w:r>
      <w:r w:rsidRPr="00C2253D">
        <w:rPr>
          <w:rFonts w:cs="Simplified Arabic"/>
          <w:rtl/>
          <w:lang w:val="en-US"/>
        </w:rPr>
        <w:t xml:space="preserve">شيء في هذه المبادئ التوجيهية على أنه </w:t>
      </w:r>
      <w:r w:rsidRPr="00C2253D">
        <w:rPr>
          <w:rFonts w:cs="Simplified Arabic" w:hint="cs"/>
          <w:rtl/>
          <w:lang w:val="en-US"/>
        </w:rPr>
        <w:t>يُعدّل</w:t>
      </w:r>
      <w:r w:rsidRPr="00C2253D">
        <w:rPr>
          <w:rFonts w:cs="Simplified Arabic"/>
          <w:rtl/>
          <w:lang w:val="en-US"/>
        </w:rPr>
        <w:t xml:space="preserve"> حقوق والتزامات الأطراف بموجب الاتفاقية أو أي اتفاق دول</w:t>
      </w:r>
      <w:r w:rsidRPr="00C2253D">
        <w:rPr>
          <w:rFonts w:cs="Simplified Arabic" w:hint="cs"/>
          <w:rtl/>
          <w:lang w:val="en-US"/>
        </w:rPr>
        <w:t>ي</w:t>
      </w:r>
      <w:r w:rsidRPr="00C2253D">
        <w:rPr>
          <w:rFonts w:cs="Simplified Arabic"/>
          <w:rtl/>
          <w:lang w:val="en-US"/>
        </w:rPr>
        <w:t xml:space="preserve"> أخرى.</w:t>
      </w:r>
    </w:p>
    <w:p w14:paraId="2F0F807E" w14:textId="77777777" w:rsidR="00C2253D" w:rsidRPr="00C2253D" w:rsidRDefault="00C2253D" w:rsidP="00E12953">
      <w:pPr>
        <w:keepNext/>
        <w:keepLines/>
        <w:tabs>
          <w:tab w:val="left" w:pos="720"/>
        </w:tab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b/>
          <w:bCs/>
          <w:rtl/>
          <w:lang w:val="en-US"/>
        </w:rPr>
        <w:t>1-</w:t>
      </w:r>
      <w:r w:rsidRPr="00C2253D">
        <w:rPr>
          <w:rFonts w:cs="Simplified Arabic"/>
          <w:b/>
          <w:bCs/>
          <w:szCs w:val="28"/>
          <w:rtl/>
          <w:lang w:val="en-US"/>
        </w:rPr>
        <w:tab/>
      </w:r>
      <w:r w:rsidRPr="00C2253D">
        <w:rPr>
          <w:rFonts w:cs="Simplified Arabic"/>
          <w:b/>
          <w:bCs/>
          <w:rtl/>
          <w:lang w:val="en-US"/>
        </w:rPr>
        <w:t>مبادئ وضمانات إضافية</w:t>
      </w:r>
      <w:r w:rsidRPr="00C2253D">
        <w:rPr>
          <w:rFonts w:cs="Simplified Arabic" w:hint="cs"/>
          <w:b/>
          <w:bCs/>
          <w:rtl/>
          <w:lang w:val="en-US"/>
        </w:rPr>
        <w:t xml:space="preserve"> لضمان المنافع العائدة على التنوع البيولوجي من تخفيف</w:t>
      </w:r>
      <w:r w:rsidRPr="00C2253D">
        <w:rPr>
          <w:rFonts w:cs="Simplified Arabic"/>
          <w:b/>
          <w:bCs/>
          <w:rtl/>
          <w:lang w:val="en-US"/>
        </w:rPr>
        <w:t xml:space="preserve"> آثار تغير المناخ</w:t>
      </w:r>
    </w:p>
    <w:p w14:paraId="00C13EC3"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عندما يكون تخفيف آثار تغير المناخ </w:t>
      </w:r>
      <w:r w:rsidRPr="00C2253D">
        <w:rPr>
          <w:rFonts w:cs="Simplified Arabic" w:hint="cs"/>
          <w:rtl/>
          <w:lang w:val="en-US"/>
        </w:rPr>
        <w:t>منفعة مشتركة مفضلة</w:t>
      </w:r>
      <w:r w:rsidRPr="00C2253D">
        <w:rPr>
          <w:rFonts w:cs="Simplified Arabic"/>
          <w:rtl/>
          <w:lang w:val="en-US"/>
        </w:rPr>
        <w:t>، فمن الضروري وضع مبادئ وضمانات إضافية لضمان أن</w:t>
      </w:r>
      <w:r w:rsidRPr="00C2253D">
        <w:rPr>
          <w:rFonts w:cs="Simplified Arabic" w:hint="cs"/>
          <w:rtl/>
          <w:lang w:val="en-US"/>
        </w:rPr>
        <w:t xml:space="preserve"> تحقق</w:t>
      </w:r>
      <w:r w:rsidRPr="00C2253D">
        <w:rPr>
          <w:rFonts w:cs="Simplified Arabic"/>
          <w:rtl/>
          <w:lang w:val="en-US"/>
        </w:rPr>
        <w:t xml:space="preserve"> الإجراءات التي يتعين اتخاذها كلا من أهداف </w:t>
      </w:r>
      <w:r w:rsidRPr="00C2253D">
        <w:rPr>
          <w:rFonts w:cs="Simplified Arabic" w:hint="cs"/>
          <w:rtl/>
          <w:lang w:val="en-US"/>
        </w:rPr>
        <w:t>المناخ</w:t>
      </w:r>
      <w:r w:rsidRPr="00C2253D">
        <w:rPr>
          <w:rFonts w:cs="Simplified Arabic"/>
          <w:rtl/>
          <w:lang w:val="en-US"/>
        </w:rPr>
        <w:t xml:space="preserve"> والطبيعة و</w:t>
      </w:r>
      <w:r w:rsidRPr="00C2253D">
        <w:rPr>
          <w:rFonts w:cs="Simplified Arabic" w:hint="cs"/>
          <w:rtl/>
          <w:lang w:val="en-US"/>
        </w:rPr>
        <w:t>ت</w:t>
      </w:r>
      <w:r w:rsidRPr="00C2253D">
        <w:rPr>
          <w:rFonts w:cs="Simplified Arabic"/>
          <w:rtl/>
          <w:lang w:val="en-US"/>
        </w:rPr>
        <w:t xml:space="preserve">تجنب التناقضات. </w:t>
      </w:r>
      <w:r w:rsidRPr="00C2253D">
        <w:rPr>
          <w:rFonts w:cs="Simplified Arabic" w:hint="cs"/>
          <w:rtl/>
          <w:lang w:val="en-US"/>
        </w:rPr>
        <w:t>و</w:t>
      </w:r>
      <w:r w:rsidRPr="00C2253D">
        <w:rPr>
          <w:rFonts w:cs="Simplified Arabic"/>
          <w:rtl/>
          <w:lang w:val="en-US"/>
        </w:rPr>
        <w:t xml:space="preserve">عندما تتبع </w:t>
      </w:r>
      <w:r w:rsidRPr="00C2253D">
        <w:rPr>
          <w:rFonts w:cs="Simplified Arabic" w:hint="cs"/>
          <w:rtl/>
          <w:lang w:val="en-US"/>
        </w:rPr>
        <w:t>البلدان</w:t>
      </w:r>
      <w:r w:rsidRPr="00C2253D">
        <w:rPr>
          <w:rFonts w:cs="Simplified Arabic"/>
          <w:rtl/>
          <w:lang w:val="en-US"/>
        </w:rPr>
        <w:t xml:space="preserve"> هذه المبادئ والضمانات الطوعية، </w:t>
      </w:r>
      <w:r w:rsidRPr="00C2253D">
        <w:rPr>
          <w:rFonts w:cs="Simplified Arabic" w:hint="cs"/>
          <w:rtl/>
          <w:lang w:val="en-US"/>
        </w:rPr>
        <w:t>يتعين</w:t>
      </w:r>
      <w:r w:rsidRPr="00C2253D">
        <w:rPr>
          <w:rFonts w:cs="Simplified Arabic"/>
          <w:rtl/>
          <w:lang w:val="en-US"/>
        </w:rPr>
        <w:t xml:space="preserve"> عليها ضمان التوافق مع التزاماتها</w:t>
      </w:r>
      <w:r w:rsidRPr="00C2253D">
        <w:rPr>
          <w:rFonts w:cs="Simplified Arabic" w:hint="cs"/>
          <w:rtl/>
          <w:lang w:val="en-US"/>
        </w:rPr>
        <w:t>، والقواعد والطرائق والإجراءات والمنهجيات المعتمدة</w:t>
      </w:r>
      <w:r w:rsidRPr="00C2253D">
        <w:rPr>
          <w:rFonts w:cs="Simplified Arabic"/>
          <w:rtl/>
          <w:lang w:val="en-US"/>
        </w:rPr>
        <w:t xml:space="preserve"> بموجب اتفاقية الأمم المتحدة الإطارية بشأن تغير المناخ واتفاق باريس. </w:t>
      </w:r>
      <w:r w:rsidRPr="00C2253D">
        <w:rPr>
          <w:rFonts w:cs="Simplified Arabic" w:hint="cs"/>
          <w:rtl/>
          <w:lang w:val="en-US"/>
        </w:rPr>
        <w:t>و</w:t>
      </w:r>
      <w:r w:rsidRPr="00C2253D">
        <w:rPr>
          <w:rFonts w:cs="Simplified Arabic"/>
          <w:rtl/>
          <w:lang w:val="en-US"/>
        </w:rPr>
        <w:t>يتضمن الجدول أدناه أوصاف</w:t>
      </w:r>
      <w:r w:rsidRPr="00C2253D">
        <w:rPr>
          <w:rFonts w:cs="Simplified Arabic" w:hint="cs"/>
          <w:rtl/>
          <w:lang w:val="en-US"/>
        </w:rPr>
        <w:t>ا</w:t>
      </w:r>
      <w:r w:rsidRPr="00C2253D">
        <w:rPr>
          <w:rFonts w:cs="Simplified Arabic"/>
          <w:rtl/>
          <w:lang w:val="en-US"/>
        </w:rPr>
        <w:t xml:space="preserve"> لكل من هذه المبادئ، بالإضافة إلى الضمانات المحتملة.</w:t>
      </w:r>
    </w:p>
    <w:p w14:paraId="10918247" w14:textId="77777777" w:rsidR="00C2253D" w:rsidRPr="00C2253D" w:rsidRDefault="00C2253D" w:rsidP="00E12953">
      <w:pPr>
        <w:keepNext/>
        <w:keepLines/>
        <w:tabs>
          <w:tab w:val="left" w:pos="720"/>
        </w:tab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b/>
          <w:bCs/>
          <w:rtl/>
          <w:lang w:val="en-US"/>
        </w:rPr>
        <w:t>2</w:t>
      </w:r>
      <w:r w:rsidRPr="00C2253D">
        <w:rPr>
          <w:rFonts w:cs="Simplified Arabic"/>
          <w:b/>
          <w:bCs/>
          <w:szCs w:val="28"/>
          <w:rtl/>
          <w:lang w:val="en-US"/>
        </w:rPr>
        <w:t>-</w:t>
      </w:r>
      <w:r w:rsidRPr="00C2253D">
        <w:rPr>
          <w:rFonts w:cs="Simplified Arabic"/>
          <w:b/>
          <w:bCs/>
          <w:szCs w:val="28"/>
          <w:rtl/>
          <w:lang w:val="en-US"/>
        </w:rPr>
        <w:tab/>
      </w:r>
      <w:r w:rsidRPr="00C2253D">
        <w:rPr>
          <w:rFonts w:cs="Simplified Arabic"/>
          <w:b/>
          <w:bCs/>
          <w:rtl/>
          <w:lang w:val="en-US"/>
        </w:rPr>
        <w:t>تعزيز الضمانات</w:t>
      </w:r>
      <w:r w:rsidRPr="00C2253D">
        <w:rPr>
          <w:rFonts w:cs="Simplified Arabic" w:hint="cs"/>
          <w:b/>
          <w:bCs/>
          <w:rtl/>
          <w:lang w:val="en-US"/>
        </w:rPr>
        <w:t xml:space="preserve"> المقدمة</w:t>
      </w:r>
      <w:r w:rsidRPr="00C2253D">
        <w:rPr>
          <w:rFonts w:cs="Simplified Arabic"/>
          <w:b/>
          <w:bCs/>
          <w:rtl/>
          <w:lang w:val="en-US"/>
        </w:rPr>
        <w:t xml:space="preserve"> للشعوب الأصلية والمجتمعات المحلية</w:t>
      </w:r>
      <w:r w:rsidRPr="00C2253D">
        <w:rPr>
          <w:rFonts w:cs="Simplified Arabic" w:hint="cs"/>
          <w:b/>
          <w:bCs/>
          <w:rtl/>
          <w:lang w:val="en-US"/>
        </w:rPr>
        <w:t xml:space="preserve"> والنساء والشباب</w:t>
      </w:r>
    </w:p>
    <w:p w14:paraId="393FA38E"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r w:rsidRPr="00C2253D">
        <w:rPr>
          <w:rFonts w:cs="Simplified Arabic" w:hint="cs"/>
          <w:rtl/>
          <w:lang w:val="en-US"/>
        </w:rPr>
        <w:t>استنادا إلى</w:t>
      </w:r>
      <w:r w:rsidRPr="00C2253D">
        <w:rPr>
          <w:rFonts w:cs="Simplified Arabic"/>
          <w:rtl/>
          <w:lang w:val="en-US"/>
        </w:rPr>
        <w:t xml:space="preserve"> المبادئ والضمانات المنصوص عليها في المبادئ التوجيهية الطوعية، وبما يتفق مع </w:t>
      </w:r>
      <w:r w:rsidRPr="00C2253D">
        <w:rPr>
          <w:rFonts w:cs="Simplified Arabic" w:hint="cs"/>
          <w:rtl/>
          <w:lang w:val="en-US"/>
        </w:rPr>
        <w:t>القسم</w:t>
      </w:r>
      <w:r w:rsidRPr="00C2253D">
        <w:rPr>
          <w:rFonts w:cs="Simplified Arabic"/>
          <w:rtl/>
          <w:lang w:val="en-US"/>
        </w:rPr>
        <w:t xml:space="preserve"> ج</w:t>
      </w:r>
      <w:r w:rsidRPr="00C2253D">
        <w:rPr>
          <w:rFonts w:cs="Simplified Arabic" w:hint="cs"/>
          <w:rtl/>
          <w:lang w:val="en-US"/>
        </w:rPr>
        <w:t>يم</w:t>
      </w:r>
      <w:r w:rsidRPr="00C2253D">
        <w:rPr>
          <w:rFonts w:cs="Simplified Arabic"/>
          <w:rtl/>
          <w:lang w:val="en-US"/>
        </w:rPr>
        <w:t xml:space="preserve"> من الإطار، </w:t>
      </w:r>
      <w:r w:rsidRPr="00C2253D">
        <w:rPr>
          <w:rFonts w:cs="Simplified Arabic" w:hint="cs"/>
          <w:rtl/>
          <w:lang w:val="en-US"/>
        </w:rPr>
        <w:t xml:space="preserve">فإن المجالات التالية تستحق </w:t>
      </w:r>
      <w:r w:rsidRPr="00C2253D">
        <w:rPr>
          <w:rFonts w:cs="Simplified Arabic"/>
          <w:rtl/>
          <w:lang w:val="en-US"/>
        </w:rPr>
        <w:t>المزيد من الاهتمام:</w:t>
      </w:r>
    </w:p>
    <w:p w14:paraId="597241AF" w14:textId="77777777" w:rsidR="00C2253D" w:rsidRPr="00C2253D" w:rsidRDefault="00C2253D" w:rsidP="00E12953">
      <w:pPr>
        <w:pStyle w:val="ListParagraph"/>
        <w:numPr>
          <w:ilvl w:val="0"/>
          <w:numId w:val="164"/>
        </w:numPr>
        <w:tabs>
          <w:tab w:val="left" w:pos="1560"/>
        </w:tabs>
        <w:bidi/>
        <w:spacing w:after="120" w:line="216" w:lineRule="auto"/>
        <w:ind w:left="720" w:firstLine="720"/>
        <w:contextualSpacing w:val="0"/>
        <w:jc w:val="both"/>
        <w:rPr>
          <w:rFonts w:cs="Simplified Arabic"/>
          <w:rtl/>
          <w:lang w:val="en-US"/>
        </w:rPr>
      </w:pPr>
      <w:r w:rsidRPr="00C2253D">
        <w:rPr>
          <w:rFonts w:cs="Simplified Arabic"/>
          <w:i/>
          <w:iCs/>
          <w:rtl/>
          <w:lang w:val="en-US"/>
        </w:rPr>
        <w:t xml:space="preserve">احترام </w:t>
      </w:r>
      <w:r w:rsidRPr="00C2253D">
        <w:rPr>
          <w:rFonts w:cs="Simplified Arabic" w:hint="cs"/>
          <w:i/>
          <w:iCs/>
          <w:rtl/>
          <w:lang w:val="en-US"/>
        </w:rPr>
        <w:t>نظم</w:t>
      </w:r>
      <w:r w:rsidRPr="00C2253D">
        <w:rPr>
          <w:rFonts w:cs="Simplified Arabic"/>
          <w:i/>
          <w:iCs/>
          <w:rtl/>
          <w:lang w:val="en-US"/>
        </w:rPr>
        <w:t xml:space="preserve"> القيم المختلفة</w:t>
      </w:r>
      <w:r w:rsidRPr="00C2253D">
        <w:rPr>
          <w:rFonts w:cs="Simplified Arabic"/>
          <w:rtl/>
          <w:lang w:val="en-US"/>
        </w:rPr>
        <w:t xml:space="preserve">. تجسد الطبيعة مفاهيم مختلفة لأناس مختلفين، بما في ذلك التنوع البيولوجي والنظم </w:t>
      </w:r>
      <w:r w:rsidRPr="00C2253D">
        <w:rPr>
          <w:rFonts w:cs="Simplified Arabic" w:hint="cs"/>
          <w:rtl/>
          <w:lang w:val="en-US"/>
        </w:rPr>
        <w:t>الإيكولوجية</w:t>
      </w:r>
      <w:r w:rsidRPr="00C2253D">
        <w:rPr>
          <w:rFonts w:cs="Simplified Arabic"/>
          <w:rtl/>
          <w:lang w:val="en-US"/>
        </w:rPr>
        <w:t xml:space="preserve"> وأمنا الأرض ونظم الحياة. كما تجسد </w:t>
      </w:r>
      <w:r w:rsidRPr="00C2253D">
        <w:rPr>
          <w:rFonts w:cs="Simplified Arabic" w:hint="cs"/>
          <w:rtl/>
          <w:lang w:val="en-US"/>
        </w:rPr>
        <w:t xml:space="preserve">الإسهامات التي تقدمها الطبيعة للبشر </w:t>
      </w:r>
      <w:r w:rsidRPr="00C2253D">
        <w:rPr>
          <w:rFonts w:cs="Simplified Arabic"/>
          <w:rtl/>
          <w:lang w:val="en-US"/>
        </w:rPr>
        <w:t xml:space="preserve">مفاهيم مختلفة، مثل سلع وخدمات النظام </w:t>
      </w:r>
      <w:r w:rsidRPr="00C2253D">
        <w:rPr>
          <w:rFonts w:cs="Simplified Arabic" w:hint="cs"/>
          <w:rtl/>
          <w:lang w:val="en-US"/>
        </w:rPr>
        <w:t>الإيكولوجية</w:t>
      </w:r>
      <w:r w:rsidRPr="00C2253D">
        <w:rPr>
          <w:rFonts w:cs="Simplified Arabic"/>
          <w:rtl/>
          <w:lang w:val="en-US"/>
        </w:rPr>
        <w:t xml:space="preserve"> </w:t>
      </w:r>
      <w:r w:rsidRPr="00C2253D">
        <w:rPr>
          <w:rFonts w:cs="Simplified Arabic" w:hint="cs"/>
          <w:rtl/>
          <w:lang w:val="en-US"/>
        </w:rPr>
        <w:t>وهبات</w:t>
      </w:r>
      <w:r w:rsidRPr="00C2253D">
        <w:rPr>
          <w:rFonts w:cs="Simplified Arabic"/>
          <w:rtl/>
          <w:lang w:val="en-US"/>
        </w:rPr>
        <w:t xml:space="preserve"> الطبيعة</w:t>
      </w:r>
      <w:r w:rsidRPr="00C2253D">
        <w:rPr>
          <w:rFonts w:cs="Simplified Arabic" w:hint="cs"/>
          <w:rtl/>
          <w:lang w:val="en-US"/>
        </w:rPr>
        <w:t>،</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 xml:space="preserve">يعترف </w:t>
      </w:r>
      <w:r w:rsidRPr="00C2253D">
        <w:rPr>
          <w:rFonts w:cs="Simplified Arabic" w:hint="cs"/>
          <w:rtl/>
          <w:lang w:val="en-US"/>
        </w:rPr>
        <w:t>ال</w:t>
      </w:r>
      <w:r w:rsidRPr="00C2253D">
        <w:rPr>
          <w:rFonts w:cs="Simplified Arabic"/>
          <w:rtl/>
          <w:lang w:val="en-US"/>
        </w:rPr>
        <w:t xml:space="preserve">إطار ويأخذ في الاعتبار نظم القيم والمفاهيم المتنوعة التي تجسدها الطبيعة، بما في ذلك التنوع البيولوجي والنظم </w:t>
      </w:r>
      <w:r w:rsidRPr="00C2253D">
        <w:rPr>
          <w:rFonts w:cs="Simplified Arabic" w:hint="cs"/>
          <w:rtl/>
          <w:lang w:val="en-US"/>
        </w:rPr>
        <w:t>الإيكولوجية</w:t>
      </w:r>
      <w:r w:rsidRPr="00C2253D">
        <w:rPr>
          <w:rFonts w:cs="Simplified Arabic"/>
          <w:rtl/>
          <w:lang w:val="en-US"/>
        </w:rPr>
        <w:t xml:space="preserve"> وأمنا الأرض ونظم الحياة. </w:t>
      </w:r>
      <w:r w:rsidRPr="00C2253D">
        <w:rPr>
          <w:rFonts w:cs="Simplified Arabic" w:hint="cs"/>
          <w:rtl/>
          <w:lang w:val="en-US"/>
        </w:rPr>
        <w:t>و</w:t>
      </w:r>
      <w:r w:rsidRPr="00C2253D">
        <w:rPr>
          <w:rFonts w:cs="Simplified Arabic"/>
          <w:rtl/>
          <w:lang w:val="en-US"/>
        </w:rPr>
        <w:t xml:space="preserve">على سبيل المثال، </w:t>
      </w:r>
      <w:r w:rsidRPr="00C2253D">
        <w:rPr>
          <w:rFonts w:cs="Simplified Arabic" w:hint="cs"/>
          <w:rtl/>
          <w:lang w:val="en-US"/>
        </w:rPr>
        <w:t>تُخصص</w:t>
      </w:r>
      <w:r w:rsidRPr="00C2253D">
        <w:rPr>
          <w:rFonts w:cs="Simplified Arabic"/>
          <w:rtl/>
          <w:lang w:val="en-US"/>
        </w:rPr>
        <w:t xml:space="preserve"> قيمة وحقوق جوهرية للطبيعة نفسها، بما في ذلك </w:t>
      </w:r>
      <w:r w:rsidRPr="00C2253D">
        <w:rPr>
          <w:rFonts w:cs="Simplified Arabic" w:hint="cs"/>
          <w:rtl/>
          <w:lang w:val="en-US"/>
        </w:rPr>
        <w:t>ضمن</w:t>
      </w:r>
      <w:r w:rsidRPr="00C2253D">
        <w:rPr>
          <w:rFonts w:cs="Simplified Arabic"/>
          <w:rtl/>
          <w:lang w:val="en-US"/>
        </w:rPr>
        <w:t xml:space="preserve"> الأطر القانونية، على سبيل المثال، في البلدان التي تعترف بنظرة عالمية </w:t>
      </w:r>
      <w:r w:rsidRPr="00C2253D">
        <w:rPr>
          <w:rFonts w:cs="Simplified Arabic" w:hint="cs"/>
          <w:rtl/>
          <w:lang w:val="en-US"/>
        </w:rPr>
        <w:t>تتمحور حول أ</w:t>
      </w:r>
      <w:r w:rsidRPr="00C2253D">
        <w:rPr>
          <w:rFonts w:cs="Simplified Arabic"/>
          <w:rtl/>
          <w:lang w:val="en-US"/>
        </w:rPr>
        <w:t>منا الأرض.</w:t>
      </w:r>
      <w:r w:rsidRPr="00C2253D">
        <w:rPr>
          <w:rStyle w:val="FootnoteReference"/>
          <w:rFonts w:cs="Simplified Arabic"/>
          <w:lang w:val="en-US"/>
        </w:rPr>
        <w:footnoteReference w:customMarkFollows="1" w:id="20"/>
        <w:t>19</w:t>
      </w:r>
      <w:r w:rsidRPr="00C2253D">
        <w:rPr>
          <w:rFonts w:cs="Simplified Arabic" w:hint="cs"/>
          <w:vertAlign w:val="superscript"/>
          <w:rtl/>
          <w:lang w:val="en-US"/>
        </w:rPr>
        <w:t>،</w:t>
      </w:r>
      <w:r w:rsidRPr="00C2253D">
        <w:rPr>
          <w:rStyle w:val="FootnoteReference"/>
          <w:rFonts w:cs="Simplified Arabic"/>
          <w:lang w:val="en-US"/>
        </w:rPr>
        <w:footnoteReference w:customMarkFollows="1" w:id="21"/>
        <w:t>20</w:t>
      </w:r>
      <w:r w:rsidRPr="00C2253D">
        <w:rPr>
          <w:rFonts w:cs="Simplified Arabic"/>
          <w:rtl/>
          <w:lang w:val="en-US"/>
        </w:rPr>
        <w:t xml:space="preserve"> ويتجذر هذا الفهم في منظور </w:t>
      </w:r>
      <w:r w:rsidRPr="00C2253D">
        <w:rPr>
          <w:rFonts w:cs="Simplified Arabic" w:hint="cs"/>
          <w:rtl/>
          <w:lang w:val="en-US"/>
        </w:rPr>
        <w:t>مشترك للشعوب الأصلية</w:t>
      </w:r>
      <w:r w:rsidRPr="00C2253D">
        <w:rPr>
          <w:rFonts w:cs="Simplified Arabic"/>
          <w:rtl/>
          <w:lang w:val="en-US"/>
        </w:rPr>
        <w:t xml:space="preserve"> يرى البشر </w:t>
      </w:r>
      <w:r w:rsidRPr="00C2253D">
        <w:rPr>
          <w:rFonts w:cs="Simplified Arabic" w:hint="cs"/>
          <w:rtl/>
          <w:lang w:val="en-US"/>
        </w:rPr>
        <w:t>جزءا</w:t>
      </w:r>
      <w:r w:rsidRPr="00C2253D">
        <w:rPr>
          <w:rFonts w:cs="Simplified Arabic"/>
          <w:rtl/>
          <w:lang w:val="en-US"/>
        </w:rPr>
        <w:t xml:space="preserve"> من الطبيعة ولا يمنحهم امتيازات </w:t>
      </w:r>
      <w:r w:rsidRPr="00C2253D">
        <w:rPr>
          <w:rFonts w:cs="Simplified Arabic" w:hint="cs"/>
          <w:rtl/>
          <w:lang w:val="en-US"/>
        </w:rPr>
        <w:t>تفوق تلك الممنوحة</w:t>
      </w:r>
      <w:r w:rsidRPr="00C2253D">
        <w:rPr>
          <w:rFonts w:cs="Simplified Arabic"/>
          <w:rtl/>
          <w:lang w:val="en-US"/>
        </w:rPr>
        <w:t xml:space="preserve"> </w:t>
      </w:r>
      <w:r w:rsidRPr="00C2253D">
        <w:rPr>
          <w:rFonts w:cs="Simplified Arabic" w:hint="cs"/>
          <w:rtl/>
          <w:lang w:val="en-US"/>
        </w:rPr>
        <w:t>للأجزاء</w:t>
      </w:r>
      <w:r w:rsidRPr="00C2253D">
        <w:rPr>
          <w:rFonts w:cs="Simplified Arabic"/>
          <w:rtl/>
          <w:lang w:val="en-US"/>
        </w:rPr>
        <w:t xml:space="preserve"> الأخرى من </w:t>
      </w:r>
      <w:r w:rsidRPr="00C2253D">
        <w:rPr>
          <w:rFonts w:cs="Simplified Arabic" w:hint="cs"/>
          <w:rtl/>
          <w:lang w:val="en-US"/>
        </w:rPr>
        <w:t xml:space="preserve">أحد </w:t>
      </w:r>
      <w:r w:rsidRPr="00C2253D">
        <w:rPr>
          <w:rFonts w:cs="Simplified Arabic"/>
          <w:rtl/>
          <w:lang w:val="en-US"/>
        </w:rPr>
        <w:t xml:space="preserve">النظم الإيكولوجية. </w:t>
      </w:r>
      <w:r w:rsidRPr="00C2253D">
        <w:rPr>
          <w:rFonts w:cs="Simplified Arabic" w:hint="cs"/>
          <w:rtl/>
          <w:lang w:val="en-US"/>
        </w:rPr>
        <w:t xml:space="preserve">وعلى الرغم من </w:t>
      </w:r>
      <w:r w:rsidRPr="00C2253D">
        <w:rPr>
          <w:rFonts w:cs="Simplified Arabic"/>
          <w:rtl/>
          <w:lang w:val="en-US"/>
        </w:rPr>
        <w:t xml:space="preserve">أن الضمانات والأطر والمعايير القائمة </w:t>
      </w:r>
      <w:r w:rsidRPr="00C2253D">
        <w:rPr>
          <w:rFonts w:cs="Simplified Arabic" w:hint="cs"/>
          <w:rtl/>
          <w:lang w:val="en-US"/>
        </w:rPr>
        <w:t>تتناول في أغلب الأحيان</w:t>
      </w:r>
      <w:r w:rsidRPr="00C2253D">
        <w:rPr>
          <w:rFonts w:cs="Simplified Arabic"/>
          <w:rtl/>
          <w:lang w:val="en-US"/>
        </w:rPr>
        <w:t xml:space="preserve"> حقوق </w:t>
      </w:r>
      <w:r w:rsidRPr="00C2253D">
        <w:rPr>
          <w:rFonts w:cs="Simplified Arabic"/>
          <w:rtl/>
          <w:lang w:val="en-US"/>
        </w:rPr>
        <w:lastRenderedPageBreak/>
        <w:t xml:space="preserve">الشعوب الأصلية والمجتمعات المحلية </w:t>
      </w:r>
      <w:r w:rsidRPr="00C2253D">
        <w:rPr>
          <w:rFonts w:cs="Simplified Arabic" w:hint="cs"/>
          <w:rtl/>
          <w:lang w:val="en-US"/>
        </w:rPr>
        <w:t xml:space="preserve">ومعارفها </w:t>
      </w:r>
      <w:r w:rsidRPr="00C2253D">
        <w:rPr>
          <w:rFonts w:cs="Simplified Arabic"/>
          <w:rtl/>
          <w:lang w:val="en-US"/>
        </w:rPr>
        <w:t xml:space="preserve">التقليدية، </w:t>
      </w:r>
      <w:r w:rsidRPr="00C2253D">
        <w:rPr>
          <w:rFonts w:cs="Simplified Arabic" w:hint="cs"/>
          <w:rtl/>
          <w:lang w:val="en-US"/>
        </w:rPr>
        <w:t>فهي لا تتناول</w:t>
      </w:r>
      <w:r w:rsidRPr="00C2253D">
        <w:rPr>
          <w:rFonts w:cs="Simplified Arabic"/>
          <w:rtl/>
          <w:lang w:val="en-US"/>
        </w:rPr>
        <w:t xml:space="preserve"> بشكل مباشر جميع نظم القيم، مثل </w:t>
      </w:r>
      <w:r w:rsidRPr="00C2253D">
        <w:rPr>
          <w:rFonts w:cs="Simplified Arabic" w:hint="cs"/>
          <w:rtl/>
          <w:lang w:val="en-US"/>
        </w:rPr>
        <w:t>النظرات إلى العالم</w:t>
      </w:r>
      <w:r w:rsidRPr="00C2253D">
        <w:rPr>
          <w:rFonts w:cs="Simplified Arabic"/>
          <w:rtl/>
          <w:lang w:val="en-US"/>
        </w:rPr>
        <w:t xml:space="preserve"> التي </w:t>
      </w:r>
      <w:r w:rsidRPr="00C2253D">
        <w:rPr>
          <w:rFonts w:cs="Simplified Arabic" w:hint="cs"/>
          <w:rtl/>
          <w:lang w:val="en-US"/>
        </w:rPr>
        <w:t>تتمحور حول أمنا</w:t>
      </w:r>
      <w:r w:rsidRPr="00C2253D">
        <w:rPr>
          <w:rFonts w:cs="Simplified Arabic"/>
          <w:rtl/>
          <w:lang w:val="en-US"/>
        </w:rPr>
        <w:t xml:space="preserve"> الأرض</w:t>
      </w:r>
      <w:r w:rsidRPr="00C2253D">
        <w:rPr>
          <w:rFonts w:cs="Simplified Arabic" w:hint="cs"/>
          <w:rtl/>
          <w:lang w:val="en-US"/>
        </w:rPr>
        <w:t>؛</w:t>
      </w:r>
      <w:r w:rsidRPr="00C2253D">
        <w:rPr>
          <w:rFonts w:cs="Simplified Arabic"/>
          <w:rtl/>
          <w:lang w:val="en-US"/>
        </w:rPr>
        <w:t xml:space="preserve"> </w:t>
      </w:r>
    </w:p>
    <w:p w14:paraId="0F4EB67C" w14:textId="6A460301" w:rsidR="00C2253D" w:rsidRPr="00C2253D" w:rsidRDefault="00C2253D" w:rsidP="00E12953">
      <w:pPr>
        <w:pStyle w:val="ListParagraph"/>
        <w:numPr>
          <w:ilvl w:val="0"/>
          <w:numId w:val="164"/>
        </w:numPr>
        <w:tabs>
          <w:tab w:val="left" w:pos="1560"/>
        </w:tabs>
        <w:bidi/>
        <w:spacing w:after="120" w:line="216" w:lineRule="auto"/>
        <w:ind w:left="720" w:firstLine="720"/>
        <w:contextualSpacing w:val="0"/>
        <w:jc w:val="both"/>
        <w:rPr>
          <w:rFonts w:cs="Simplified Arabic"/>
          <w:rtl/>
          <w:lang w:val="en-US"/>
        </w:rPr>
      </w:pPr>
      <w:r w:rsidRPr="00C2253D">
        <w:rPr>
          <w:rFonts w:cs="Simplified Arabic"/>
          <w:i/>
          <w:iCs/>
          <w:rtl/>
          <w:lang w:val="en-US"/>
        </w:rPr>
        <w:t>احترام حقوق الانسان</w:t>
      </w:r>
      <w:r w:rsidRPr="00C2253D">
        <w:rPr>
          <w:rFonts w:cs="Simplified Arabic"/>
          <w:rtl/>
          <w:lang w:val="en-US"/>
        </w:rPr>
        <w:t>. النُهج القائمة على حقوق الإنسان ضرورية ل</w:t>
      </w:r>
      <w:r w:rsidRPr="00C2253D">
        <w:rPr>
          <w:rFonts w:cs="Simplified Arabic" w:hint="cs"/>
          <w:rtl/>
          <w:lang w:val="en-US"/>
        </w:rPr>
        <w:t xml:space="preserve">تحقيق </w:t>
      </w:r>
      <w:r w:rsidRPr="00C2253D">
        <w:rPr>
          <w:rFonts w:cs="Simplified Arabic"/>
          <w:rtl/>
          <w:lang w:val="en-US"/>
        </w:rPr>
        <w:t>شرعية الحلول القائمة على الطبيعة و/أو النُهج القائمة على النظم الإيكولوجية و</w:t>
      </w:r>
      <w:r w:rsidRPr="00C2253D">
        <w:rPr>
          <w:rFonts w:cs="Simplified Arabic" w:hint="cs"/>
          <w:rtl/>
          <w:lang w:val="en-US"/>
        </w:rPr>
        <w:t>نزاهتها</w:t>
      </w:r>
      <w:r w:rsidRPr="00C2253D">
        <w:rPr>
          <w:rFonts w:cs="Simplified Arabic"/>
          <w:rtl/>
          <w:lang w:val="en-US"/>
        </w:rPr>
        <w:t xml:space="preserve"> وفعالي</w:t>
      </w:r>
      <w:r w:rsidRPr="00C2253D">
        <w:rPr>
          <w:rFonts w:cs="Simplified Arabic" w:hint="cs"/>
          <w:rtl/>
          <w:lang w:val="en-US"/>
        </w:rPr>
        <w:t>تها</w:t>
      </w:r>
      <w:r w:rsidRPr="00C2253D">
        <w:rPr>
          <w:rFonts w:cs="Simplified Arabic"/>
          <w:rtl/>
          <w:lang w:val="en-US"/>
        </w:rPr>
        <w:t xml:space="preserve">. </w:t>
      </w:r>
      <w:r w:rsidRPr="00C2253D">
        <w:rPr>
          <w:rFonts w:cs="Simplified Arabic" w:hint="cs"/>
          <w:rtl/>
          <w:lang w:val="en-US"/>
        </w:rPr>
        <w:t>وقد أُدرج هذا</w:t>
      </w:r>
      <w:r w:rsidRPr="00C2253D">
        <w:rPr>
          <w:rFonts w:cs="Simplified Arabic"/>
          <w:rtl/>
          <w:lang w:val="en-US"/>
        </w:rPr>
        <w:t xml:space="preserve"> بالفعل </w:t>
      </w:r>
      <w:r w:rsidRPr="00C2253D">
        <w:rPr>
          <w:rFonts w:cs="Simplified Arabic" w:hint="cs"/>
          <w:rtl/>
          <w:lang w:val="en-US"/>
        </w:rPr>
        <w:t>في</w:t>
      </w:r>
      <w:r w:rsidRPr="00C2253D">
        <w:rPr>
          <w:rFonts w:cs="Simplified Arabic"/>
          <w:rtl/>
          <w:lang w:val="en-US"/>
        </w:rPr>
        <w:t xml:space="preserve"> الضمانات القائمة، ولكن يوصى بمزيد من التعزيز بما يتماشى مع الإطار. </w:t>
      </w:r>
      <w:r w:rsidRPr="00C2253D">
        <w:rPr>
          <w:rFonts w:cs="Simplified Arabic" w:hint="cs"/>
          <w:rtl/>
          <w:lang w:val="en-US"/>
        </w:rPr>
        <w:t>ويعتبر</w:t>
      </w:r>
      <w:r w:rsidRPr="00C2253D">
        <w:rPr>
          <w:rFonts w:cs="Simplified Arabic"/>
          <w:rtl/>
          <w:lang w:val="en-US"/>
        </w:rPr>
        <w:t xml:space="preserve"> </w:t>
      </w:r>
      <w:r w:rsidRPr="00C2253D">
        <w:rPr>
          <w:rFonts w:cs="Simplified Arabic" w:hint="cs"/>
          <w:rtl/>
          <w:lang w:val="en-US"/>
        </w:rPr>
        <w:t xml:space="preserve">ضمان حقوق </w:t>
      </w:r>
      <w:r w:rsidRPr="00C2253D">
        <w:rPr>
          <w:rFonts w:cs="Simplified Arabic"/>
          <w:rtl/>
          <w:lang w:val="en-US"/>
        </w:rPr>
        <w:t>الشعوب الأصلية</w:t>
      </w:r>
      <w:r w:rsidRPr="00C2253D">
        <w:rPr>
          <w:rFonts w:cs="Simplified Arabic" w:hint="cs"/>
          <w:rtl/>
          <w:lang w:val="en-US"/>
        </w:rPr>
        <w:t xml:space="preserve"> والمجتمعات المحلية</w:t>
      </w:r>
      <w:r w:rsidRPr="00C2253D">
        <w:rPr>
          <w:rFonts w:cs="Simplified Arabic"/>
          <w:rtl/>
          <w:lang w:val="en-US"/>
        </w:rPr>
        <w:t xml:space="preserve"> في المشاركة في هياكل الحوكمة وصنع القرار المتعلقة بالحلول القائمة على الطبيعة و/أو النُهج القائمة على النظم الإيكولوجية التي تؤثر عليهم أساسي</w:t>
      </w:r>
      <w:r w:rsidRPr="00C2253D">
        <w:rPr>
          <w:rFonts w:cs="Simplified Arabic" w:hint="cs"/>
          <w:rtl/>
          <w:lang w:val="en-US"/>
        </w:rPr>
        <w:t>ا</w:t>
      </w:r>
      <w:r w:rsidRPr="00C2253D">
        <w:rPr>
          <w:rFonts w:cs="Simplified Arabic"/>
          <w:rtl/>
          <w:lang w:val="en-US"/>
        </w:rPr>
        <w:t xml:space="preserve">. </w:t>
      </w:r>
      <w:r w:rsidRPr="00C2253D">
        <w:rPr>
          <w:rFonts w:cs="Simplified Arabic" w:hint="cs"/>
          <w:rtl/>
          <w:lang w:val="en-US"/>
        </w:rPr>
        <w:t xml:space="preserve">كما يعتبر </w:t>
      </w:r>
      <w:r w:rsidRPr="00C2253D">
        <w:rPr>
          <w:rFonts w:cs="Simplified Arabic"/>
          <w:rtl/>
          <w:lang w:val="en-US"/>
        </w:rPr>
        <w:t>ضمان الشفافية</w:t>
      </w:r>
      <w:r w:rsidRPr="00C2253D">
        <w:rPr>
          <w:rFonts w:cs="Simplified Arabic" w:hint="cs"/>
          <w:rtl/>
          <w:lang w:val="en-US"/>
        </w:rPr>
        <w:t xml:space="preserve"> وبناء الثقة </w:t>
      </w:r>
      <w:r w:rsidRPr="00C2253D">
        <w:rPr>
          <w:rFonts w:cs="Simplified Arabic"/>
          <w:rtl/>
          <w:lang w:val="en-US"/>
        </w:rPr>
        <w:t xml:space="preserve">ودعم التنفيذ المرن والشامل </w:t>
      </w:r>
      <w:r w:rsidRPr="00C2253D">
        <w:rPr>
          <w:rFonts w:cs="Simplified Arabic" w:hint="cs"/>
          <w:rtl/>
          <w:lang w:val="en-US"/>
        </w:rPr>
        <w:t>عناصر بالغة</w:t>
      </w:r>
      <w:r w:rsidRPr="00C2253D">
        <w:rPr>
          <w:rFonts w:cs="Simplified Arabic"/>
          <w:rtl/>
          <w:lang w:val="en-US"/>
        </w:rPr>
        <w:t xml:space="preserve"> الأهمية لتوسيع النطاق</w:t>
      </w:r>
      <w:r w:rsidRPr="00C2253D">
        <w:rPr>
          <w:rFonts w:cs="Simplified Arabic" w:hint="cs"/>
          <w:rtl/>
          <w:lang w:val="en-US"/>
        </w:rPr>
        <w:t xml:space="preserve"> بنجاح</w:t>
      </w:r>
      <w:r w:rsidRPr="00C2253D">
        <w:rPr>
          <w:rFonts w:cs="Simplified Arabic"/>
          <w:rtl/>
          <w:lang w:val="en-US"/>
        </w:rPr>
        <w:t>. ول</w:t>
      </w:r>
      <w:r w:rsidRPr="00C2253D">
        <w:rPr>
          <w:rFonts w:cs="Simplified Arabic" w:hint="cs"/>
          <w:rtl/>
          <w:lang w:val="en-US"/>
        </w:rPr>
        <w:t>تبديد</w:t>
      </w:r>
      <w:r w:rsidRPr="00C2253D">
        <w:rPr>
          <w:rFonts w:cs="Simplified Arabic"/>
          <w:rtl/>
          <w:lang w:val="en-US"/>
        </w:rPr>
        <w:t xml:space="preserve"> الشواغل المتعلقة بالاعتراف بالقيم</w:t>
      </w:r>
      <w:r w:rsidRPr="00C2253D">
        <w:rPr>
          <w:rFonts w:cs="Simplified Arabic" w:hint="cs"/>
          <w:rtl/>
          <w:lang w:val="en-US"/>
        </w:rPr>
        <w:t xml:space="preserve"> المتعددة للطبيعة و</w:t>
      </w:r>
      <w:r w:rsidRPr="00C2253D">
        <w:rPr>
          <w:rFonts w:cs="Simplified Arabic"/>
          <w:rtl/>
          <w:lang w:val="en-US"/>
        </w:rPr>
        <w:t xml:space="preserve">توزيع المنافع والأعباء، </w:t>
      </w:r>
      <w:r w:rsidRPr="00C2253D">
        <w:rPr>
          <w:rFonts w:cs="Simplified Arabic" w:hint="cs"/>
          <w:rtl/>
          <w:lang w:val="en-US"/>
        </w:rPr>
        <w:t>ينبغي</w:t>
      </w:r>
      <w:r w:rsidRPr="00C2253D">
        <w:rPr>
          <w:rFonts w:cs="Simplified Arabic"/>
          <w:rtl/>
          <w:lang w:val="en-US"/>
        </w:rPr>
        <w:t xml:space="preserve"> إدماج حقوق الشعوب الأصلية والمجتمعات المحلية </w:t>
      </w:r>
      <w:r w:rsidRPr="00C2253D">
        <w:rPr>
          <w:rFonts w:cs="Simplified Arabic" w:hint="cs"/>
          <w:rtl/>
          <w:lang w:val="en-US"/>
        </w:rPr>
        <w:t>إدماجا كاملا</w:t>
      </w:r>
      <w:r w:rsidRPr="00C2253D">
        <w:rPr>
          <w:rFonts w:cs="Simplified Arabic"/>
          <w:rtl/>
          <w:lang w:val="en-US"/>
        </w:rPr>
        <w:t xml:space="preserve"> في تصميم المشاريع وتنفيذها و</w:t>
      </w:r>
      <w:r w:rsidRPr="00C2253D">
        <w:rPr>
          <w:rFonts w:cs="Simplified Arabic" w:hint="cs"/>
          <w:rtl/>
          <w:lang w:val="en-US"/>
        </w:rPr>
        <w:t>حوكمته</w:t>
      </w:r>
      <w:r w:rsidRPr="00C2253D">
        <w:rPr>
          <w:rFonts w:cs="Simplified Arabic"/>
          <w:rtl/>
          <w:lang w:val="en-US"/>
        </w:rPr>
        <w:t>ا</w:t>
      </w:r>
      <w:r w:rsidRPr="00C2253D">
        <w:rPr>
          <w:rFonts w:cs="Simplified Arabic" w:hint="cs"/>
          <w:rtl/>
          <w:lang w:val="en-US"/>
        </w:rPr>
        <w:t xml:space="preserve">، </w:t>
      </w:r>
      <w:r w:rsidRPr="00C2253D">
        <w:rPr>
          <w:rFonts w:cs="Simplified Arabic"/>
          <w:rtl/>
          <w:lang w:val="en-US"/>
        </w:rPr>
        <w:t xml:space="preserve">وينبغي لأصحاب الحقوق المشاركة بفاعلية وأمان في تصميم وتسيير أي عملية إنصاف مطلوبة، وذلك وفقا للتشريعات الوطنية والالتزامات الدولية. وسيتضمن ذلك </w:t>
      </w:r>
      <w:r w:rsidRPr="00C2253D">
        <w:rPr>
          <w:rFonts w:cs="Simplified Arabic" w:hint="cs"/>
          <w:rtl/>
          <w:lang w:val="en-US"/>
        </w:rPr>
        <w:t xml:space="preserve">إيلاء </w:t>
      </w:r>
      <w:r w:rsidRPr="00C2253D">
        <w:rPr>
          <w:rFonts w:cs="Simplified Arabic"/>
          <w:rtl/>
          <w:lang w:val="en-US"/>
        </w:rPr>
        <w:t xml:space="preserve">الاهتمام </w:t>
      </w:r>
      <w:r w:rsidRPr="00C2253D">
        <w:rPr>
          <w:rFonts w:cs="Simplified Arabic" w:hint="cs"/>
          <w:rtl/>
          <w:lang w:val="en-US"/>
        </w:rPr>
        <w:t>ل</w:t>
      </w:r>
      <w:r w:rsidRPr="00C2253D">
        <w:rPr>
          <w:rFonts w:cs="Simplified Arabic"/>
          <w:rtl/>
          <w:lang w:val="en-US"/>
        </w:rPr>
        <w:t>لموافقة الحرة والمسبقة والمستنيرة. وسيشمل ذلك أيضا الاهتمام بالحقوق العرفية، والحماية الثقافية، واتخاذ القرارات التشاركية، والتنفيذ التشاركي، والتواصل الشفاف، و</w:t>
      </w:r>
      <w:r w:rsidRPr="00C2253D">
        <w:rPr>
          <w:rFonts w:cs="Simplified Arabic" w:hint="cs"/>
          <w:rtl/>
          <w:lang w:val="en-US"/>
        </w:rPr>
        <w:t>التقاسم المنصف للمنافع</w:t>
      </w:r>
      <w:r w:rsidRPr="00C2253D">
        <w:rPr>
          <w:rFonts w:cs="Simplified Arabic"/>
          <w:rtl/>
          <w:lang w:val="en-US"/>
        </w:rPr>
        <w:t xml:space="preserve">. </w:t>
      </w:r>
      <w:r w:rsidRPr="00C2253D">
        <w:rPr>
          <w:rFonts w:cs="Simplified Arabic" w:hint="cs"/>
          <w:rtl/>
          <w:lang w:val="en-US"/>
        </w:rPr>
        <w:t>وحيثما تُقترح</w:t>
      </w:r>
      <w:r w:rsidRPr="00C2253D">
        <w:rPr>
          <w:rFonts w:cs="Simplified Arabic"/>
          <w:rtl/>
          <w:lang w:val="en-US"/>
        </w:rPr>
        <w:t xml:space="preserve"> حلول من شأنها أن تؤثر على أصحاب الحقوق الحاليين، </w:t>
      </w:r>
      <w:r w:rsidRPr="00C2253D">
        <w:rPr>
          <w:rFonts w:cs="Simplified Arabic" w:hint="cs"/>
          <w:rtl/>
          <w:lang w:val="en-US"/>
        </w:rPr>
        <w:t>ستكون</w:t>
      </w:r>
      <w:r w:rsidRPr="00C2253D">
        <w:rPr>
          <w:rFonts w:cs="Simplified Arabic"/>
          <w:rtl/>
          <w:lang w:val="en-US"/>
        </w:rPr>
        <w:t xml:space="preserve"> الإرشادات الموضحة في </w:t>
      </w:r>
      <w:r w:rsidRPr="00C2253D">
        <w:rPr>
          <w:rFonts w:cs="Simplified Arabic" w:hint="cs"/>
          <w:rtl/>
          <w:lang w:val="en-US"/>
        </w:rPr>
        <w:t xml:space="preserve">مشروع </w:t>
      </w:r>
      <w:r w:rsidRPr="00C2253D">
        <w:rPr>
          <w:rFonts w:cs="Simplified Arabic"/>
          <w:rtl/>
          <w:lang w:val="en-US"/>
        </w:rPr>
        <w:t xml:space="preserve">الملحق الحالي </w:t>
      </w:r>
      <w:r w:rsidRPr="00C2253D">
        <w:rPr>
          <w:rFonts w:cs="Simplified Arabic" w:hint="cs"/>
          <w:rtl/>
          <w:lang w:val="en-US"/>
        </w:rPr>
        <w:t>إرشادات ذات صلة</w:t>
      </w:r>
      <w:r w:rsidRPr="00C2253D">
        <w:rPr>
          <w:rFonts w:cs="Simplified Arabic"/>
          <w:rtl/>
          <w:lang w:val="en-US"/>
        </w:rPr>
        <w:t>.</w:t>
      </w:r>
    </w:p>
    <w:p w14:paraId="59BB79B4"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b/>
          <w:bCs/>
          <w:szCs w:val="28"/>
          <w:rtl/>
          <w:lang w:val="en-US"/>
        </w:rPr>
        <w:t>رابعا-</w:t>
      </w:r>
      <w:r w:rsidRPr="00C2253D">
        <w:rPr>
          <w:rFonts w:cs="Simplified Arabic"/>
          <w:b/>
          <w:bCs/>
          <w:szCs w:val="28"/>
          <w:rtl/>
          <w:lang w:val="en-US"/>
        </w:rPr>
        <w:tab/>
        <w:t xml:space="preserve"> اعتبارات شاملة</w:t>
      </w:r>
    </w:p>
    <w:p w14:paraId="0838D33F" w14:textId="730D89CA"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r w:rsidRPr="00C2253D">
        <w:rPr>
          <w:rFonts w:cs="Simplified Arabic"/>
          <w:rtl/>
          <w:lang w:val="en-US"/>
        </w:rPr>
        <w:t xml:space="preserve">فيما يتعلق بتجاوز المناخ، ومع ارتفاع درجات الحرارة، هناك حاجة ملحة إلى مناهج إدارة تكيفية لحفظ التنوع البيولوجي وإدارة النظام البيئي، بما في ذلك الحفظ </w:t>
      </w:r>
      <w:r w:rsidRPr="00C2253D">
        <w:rPr>
          <w:rFonts w:cs="Simplified Arabic" w:hint="cs"/>
          <w:rtl/>
          <w:lang w:val="en-US"/>
        </w:rPr>
        <w:t>الذي يعود ب</w:t>
      </w:r>
      <w:r w:rsidRPr="00C2253D">
        <w:rPr>
          <w:rFonts w:cs="Simplified Arabic"/>
          <w:rtl/>
          <w:lang w:val="en-US"/>
        </w:rPr>
        <w:t xml:space="preserve">فوائد مشتركة </w:t>
      </w:r>
      <w:r w:rsidRPr="00C2253D">
        <w:rPr>
          <w:rFonts w:cs="Simplified Arabic" w:hint="cs"/>
          <w:rtl/>
          <w:lang w:val="en-US"/>
        </w:rPr>
        <w:t>على تغير المناخ و</w:t>
      </w:r>
      <w:r w:rsidRPr="00C2253D">
        <w:rPr>
          <w:rFonts w:cs="Simplified Arabic"/>
          <w:rtl/>
          <w:lang w:val="en-US"/>
        </w:rPr>
        <w:t>تربط المناطق المحمية والمحافظ عليها المجزأة، وتحافظ على الممرات البيئية وتعزز ترابط المناظر الطبيعية، والتخطيط المكاني الذي يدمج التنوع البيولوجي في صلب العملية.</w:t>
      </w:r>
      <w:r w:rsidRPr="00C2253D">
        <w:rPr>
          <w:rFonts w:cs="Simplified Arabic" w:hint="cs"/>
          <w:rtl/>
          <w:lang w:val="en-US"/>
        </w:rPr>
        <w:t xml:space="preserve"> و</w:t>
      </w:r>
      <w:r w:rsidRPr="00C2253D">
        <w:rPr>
          <w:rFonts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p>
    <w:p w14:paraId="070CDE19" w14:textId="77777777" w:rsidR="00C2253D" w:rsidRPr="00C2253D" w:rsidRDefault="00C2253D" w:rsidP="00E12953">
      <w:pPr>
        <w:keepNext/>
        <w:keepLines/>
        <w:tabs>
          <w:tab w:val="left" w:pos="720"/>
        </w:tabs>
        <w:kinsoku w:val="0"/>
        <w:overflowPunct w:val="0"/>
        <w:autoSpaceDE w:val="0"/>
        <w:autoSpaceDN w:val="0"/>
        <w:bidi/>
        <w:adjustRightInd w:val="0"/>
        <w:snapToGrid w:val="0"/>
        <w:spacing w:after="120" w:line="216" w:lineRule="auto"/>
        <w:ind w:left="720" w:hanging="720"/>
        <w:rPr>
          <w:rFonts w:cs="Simplified Arabic"/>
          <w:b/>
          <w:bCs/>
          <w:rtl/>
          <w:lang w:val="en-US"/>
        </w:rPr>
      </w:pPr>
      <w:r w:rsidRPr="00C2253D">
        <w:rPr>
          <w:rFonts w:cs="Simplified Arabic" w:hint="cs"/>
          <w:b/>
          <w:bCs/>
          <w:rtl/>
          <w:lang w:val="en-US"/>
        </w:rPr>
        <w:t>1-</w:t>
      </w:r>
      <w:r w:rsidRPr="00C2253D">
        <w:rPr>
          <w:rFonts w:cs="Simplified Arabic"/>
          <w:b/>
          <w:bCs/>
          <w:rtl/>
          <w:lang w:val="en-US"/>
        </w:rPr>
        <w:tab/>
      </w:r>
      <w:r w:rsidRPr="00C2253D">
        <w:rPr>
          <w:rFonts w:cs="Simplified Arabic" w:hint="cs"/>
          <w:b/>
          <w:bCs/>
          <w:rtl/>
          <w:lang w:val="en-US"/>
        </w:rPr>
        <w:t>توسيع النطاق</w:t>
      </w:r>
    </w:p>
    <w:p w14:paraId="13B12021"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تشمل الممارسات الجيدة </w:t>
      </w:r>
      <w:r w:rsidRPr="00C2253D">
        <w:rPr>
          <w:rFonts w:cs="Simplified Arabic" w:hint="cs"/>
          <w:rtl/>
          <w:lang w:val="en-US"/>
        </w:rPr>
        <w:t>المتعلقة ب</w:t>
      </w:r>
      <w:r w:rsidRPr="00C2253D">
        <w:rPr>
          <w:rFonts w:cs="Simplified Arabic"/>
          <w:rtl/>
          <w:lang w:val="en-US"/>
        </w:rPr>
        <w:t xml:space="preserve">توسيع نطاق الحلول القائمة على الطبيعة و/أو النُهج القائمة على النظم الإيكولوجية </w:t>
      </w:r>
      <w:r w:rsidRPr="00C2253D">
        <w:rPr>
          <w:rFonts w:cs="Simplified Arabic" w:hint="cs"/>
          <w:rtl/>
          <w:lang w:val="en-US"/>
        </w:rPr>
        <w:t>ل</w:t>
      </w:r>
      <w:r w:rsidRPr="00C2253D">
        <w:rPr>
          <w:rFonts w:cs="Simplified Arabic"/>
          <w:rtl/>
          <w:lang w:val="en-US"/>
        </w:rPr>
        <w:t>لتكيف</w:t>
      </w:r>
      <w:r w:rsidRPr="00C2253D">
        <w:rPr>
          <w:rFonts w:cs="Simplified Arabic" w:hint="cs"/>
          <w:rtl/>
          <w:lang w:val="en-US"/>
        </w:rPr>
        <w:t xml:space="preserve"> مع</w:t>
      </w:r>
      <w:r w:rsidRPr="00C2253D">
        <w:rPr>
          <w:rFonts w:cs="Simplified Arabic"/>
          <w:rtl/>
          <w:lang w:val="en-US"/>
        </w:rPr>
        <w:t xml:space="preserve"> تغير المناخ </w:t>
      </w:r>
      <w:r w:rsidRPr="00C2253D">
        <w:rPr>
          <w:rFonts w:cs="Simplified Arabic" w:hint="cs"/>
          <w:rtl/>
          <w:lang w:val="en-US"/>
        </w:rPr>
        <w:t>وتخفيف آثاره</w:t>
      </w:r>
      <w:r w:rsidRPr="00C2253D">
        <w:rPr>
          <w:rFonts w:cs="Simplified Arabic"/>
          <w:rtl/>
          <w:lang w:val="en-US"/>
        </w:rPr>
        <w:t xml:space="preserve"> والحد من مخاطر الكوارث ما يلي</w:t>
      </w:r>
      <w:r w:rsidRPr="00C2253D">
        <w:rPr>
          <w:rFonts w:cs="Simplified Arabic"/>
          <w:lang w:val="en-US"/>
        </w:rPr>
        <w:t>:</w:t>
      </w:r>
      <w:r w:rsidRPr="00C2253D">
        <w:rPr>
          <w:rFonts w:cs="Simplified Arabic"/>
          <w:vertAlign w:val="superscript"/>
          <w:rtl/>
          <w:lang w:val="en-US"/>
        </w:rPr>
        <w:t xml:space="preserve"> </w:t>
      </w:r>
      <w:r w:rsidRPr="00C2253D">
        <w:rPr>
          <w:rStyle w:val="FootnoteReference"/>
          <w:rFonts w:cs="Simplified Arabic"/>
          <w:lang w:val="en-US"/>
        </w:rPr>
        <w:footnoteReference w:customMarkFollows="1" w:id="22"/>
        <w:t>21</w:t>
      </w:r>
      <w:r w:rsidRPr="00C2253D">
        <w:rPr>
          <w:rFonts w:cs="Simplified Arabic" w:hint="cs"/>
          <w:vertAlign w:val="superscript"/>
          <w:rtl/>
          <w:lang w:val="en-US"/>
        </w:rPr>
        <w:t>،</w:t>
      </w:r>
      <w:r w:rsidRPr="00C2253D">
        <w:rPr>
          <w:rStyle w:val="FootnoteReference"/>
          <w:rFonts w:cs="Simplified Arabic"/>
          <w:lang w:val="en-US"/>
        </w:rPr>
        <w:footnoteReference w:customMarkFollows="1" w:id="23"/>
        <w:t>22</w:t>
      </w:r>
    </w:p>
    <w:p w14:paraId="0D2A4A90"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rtl/>
          <w:lang w:val="en-US"/>
        </w:rPr>
      </w:pPr>
      <w:r w:rsidRPr="00C2253D">
        <w:rPr>
          <w:rFonts w:cs="Simplified Arabic"/>
          <w:rtl/>
          <w:lang w:val="en-US"/>
        </w:rPr>
        <w:t xml:space="preserve">تحديد التكاليف والمنافع (الاجتماعية والبيئية والاقتصادية) </w:t>
      </w:r>
      <w:r w:rsidRPr="00C2253D">
        <w:rPr>
          <w:rFonts w:cs="Simplified Arabic" w:hint="cs"/>
          <w:rtl/>
          <w:lang w:val="en-US"/>
        </w:rPr>
        <w:t>لمختلف ا</w:t>
      </w:r>
      <w:r w:rsidRPr="00C2253D">
        <w:rPr>
          <w:rFonts w:cs="Simplified Arabic"/>
          <w:rtl/>
          <w:lang w:val="en-US"/>
        </w:rPr>
        <w:t>لن</w:t>
      </w:r>
      <w:r w:rsidRPr="00C2253D">
        <w:rPr>
          <w:rFonts w:cs="Simplified Arabic" w:hint="cs"/>
          <w:rtl/>
          <w:lang w:val="en-US"/>
        </w:rPr>
        <w:t>ُ</w:t>
      </w:r>
      <w:r w:rsidRPr="00C2253D">
        <w:rPr>
          <w:rFonts w:cs="Simplified Arabic"/>
          <w:rtl/>
          <w:lang w:val="en-US"/>
        </w:rPr>
        <w:t>هج في سياقات مختلفة، بما في ذلك على مدى فترات زمنية مختلفة أو بالنسبة لجهات فاعلة</w:t>
      </w:r>
      <w:r w:rsidRPr="00C2253D">
        <w:rPr>
          <w:rFonts w:cs="Simplified Arabic" w:hint="cs"/>
          <w:rtl/>
          <w:lang w:val="en-US"/>
        </w:rPr>
        <w:t xml:space="preserve"> مختلفة</w:t>
      </w:r>
      <w:r w:rsidRPr="00C2253D">
        <w:rPr>
          <w:rFonts w:cs="Simplified Arabic"/>
          <w:rtl/>
          <w:lang w:val="en-US"/>
        </w:rPr>
        <w:t>؛</w:t>
      </w:r>
    </w:p>
    <w:p w14:paraId="2A7B2F1C"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rtl/>
          <w:lang w:val="en-US"/>
        </w:rPr>
      </w:pPr>
      <w:r w:rsidRPr="00C2253D">
        <w:rPr>
          <w:rFonts w:cs="Simplified Arabic" w:hint="cs"/>
          <w:rtl/>
          <w:lang w:val="en-US"/>
        </w:rPr>
        <w:t>معالجة</w:t>
      </w:r>
      <w:r w:rsidRPr="00C2253D">
        <w:rPr>
          <w:rFonts w:cs="Simplified Arabic"/>
          <w:rtl/>
          <w:lang w:val="en-US"/>
        </w:rPr>
        <w:t xml:space="preserve"> العوامل التي ت</w:t>
      </w:r>
      <w:r w:rsidRPr="00C2253D">
        <w:rPr>
          <w:rFonts w:cs="Simplified Arabic" w:hint="cs"/>
          <w:rtl/>
          <w:lang w:val="en-US"/>
        </w:rPr>
        <w:t>تيح</w:t>
      </w:r>
      <w:r w:rsidRPr="00C2253D">
        <w:rPr>
          <w:rFonts w:cs="Simplified Arabic"/>
          <w:rtl/>
          <w:lang w:val="en-US"/>
        </w:rPr>
        <w:t xml:space="preserve"> النجاح وال</w:t>
      </w:r>
      <w:r w:rsidRPr="00C2253D">
        <w:rPr>
          <w:rFonts w:cs="Simplified Arabic" w:hint="cs"/>
          <w:rtl/>
          <w:lang w:val="en-US"/>
        </w:rPr>
        <w:t>حواجز</w:t>
      </w:r>
      <w:r w:rsidRPr="00C2253D">
        <w:rPr>
          <w:rFonts w:cs="Simplified Arabic"/>
          <w:rtl/>
          <w:lang w:val="en-US"/>
        </w:rPr>
        <w:t xml:space="preserve"> التي تحول دون توس</w:t>
      </w:r>
      <w:r w:rsidRPr="00C2253D">
        <w:rPr>
          <w:rFonts w:cs="Simplified Arabic" w:hint="cs"/>
          <w:rtl/>
          <w:lang w:val="en-US"/>
        </w:rPr>
        <w:t>ي</w:t>
      </w:r>
      <w:r w:rsidRPr="00C2253D">
        <w:rPr>
          <w:rFonts w:cs="Simplified Arabic"/>
          <w:rtl/>
          <w:lang w:val="en-US"/>
        </w:rPr>
        <w:t>ع</w:t>
      </w:r>
      <w:r w:rsidRPr="00C2253D">
        <w:rPr>
          <w:rFonts w:cs="Simplified Arabic" w:hint="cs"/>
          <w:rtl/>
          <w:lang w:val="en-US"/>
        </w:rPr>
        <w:t xml:space="preserve"> النطاق</w:t>
      </w:r>
      <w:r w:rsidRPr="00C2253D">
        <w:rPr>
          <w:rFonts w:cs="Simplified Arabic"/>
          <w:rtl/>
          <w:lang w:val="en-US"/>
        </w:rPr>
        <w:t xml:space="preserve">، من خلال الرصد المنهجي والتقييم </w:t>
      </w:r>
      <w:r w:rsidRPr="00C2253D">
        <w:rPr>
          <w:rFonts w:cs="Simplified Arabic" w:hint="cs"/>
          <w:rtl/>
          <w:lang w:val="en-US"/>
        </w:rPr>
        <w:t>والإبلاغ عن</w:t>
      </w:r>
      <w:r w:rsidRPr="00C2253D">
        <w:rPr>
          <w:rFonts w:cs="Simplified Arabic"/>
          <w:rtl/>
          <w:lang w:val="en-US"/>
        </w:rPr>
        <w:t xml:space="preserve"> الفعالية والكفاءة؛</w:t>
      </w:r>
    </w:p>
    <w:p w14:paraId="52CB12DF"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lang w:val="en-US"/>
        </w:rPr>
      </w:pPr>
      <w:r w:rsidRPr="00C2253D">
        <w:rPr>
          <w:rFonts w:cs="Simplified Arabic"/>
          <w:rtl/>
          <w:lang w:val="en-US"/>
        </w:rPr>
        <w:t xml:space="preserve">اعتماد نُهج متكاملة لتوسيع النطاق، </w:t>
      </w:r>
      <w:r w:rsidRPr="00C2253D">
        <w:rPr>
          <w:rFonts w:cs="Simplified Arabic" w:hint="cs"/>
          <w:rtl/>
          <w:lang w:val="en-US"/>
        </w:rPr>
        <w:t>ومواءمة</w:t>
      </w:r>
      <w:r w:rsidRPr="00C2253D">
        <w:rPr>
          <w:rFonts w:cs="Simplified Arabic"/>
          <w:rtl/>
          <w:lang w:val="en-US"/>
        </w:rPr>
        <w:t xml:space="preserve"> تدابير السياسات والحوافز</w:t>
      </w:r>
      <w:r w:rsidRPr="00C2253D">
        <w:rPr>
          <w:rFonts w:cs="Simplified Arabic" w:hint="cs"/>
          <w:rtl/>
          <w:lang w:val="en-US"/>
        </w:rPr>
        <w:t xml:space="preserve"> </w:t>
      </w:r>
      <w:r w:rsidRPr="00C2253D">
        <w:rPr>
          <w:rFonts w:cs="Simplified Arabic"/>
          <w:rtl/>
          <w:lang w:val="en-US"/>
        </w:rPr>
        <w:t xml:space="preserve">والتمويل والضمانات، </w:t>
      </w:r>
      <w:r w:rsidRPr="00C2253D">
        <w:rPr>
          <w:rFonts w:cs="Simplified Arabic" w:hint="cs"/>
          <w:rtl/>
          <w:lang w:val="en-US"/>
        </w:rPr>
        <w:t>وإدراج</w:t>
      </w:r>
      <w:r w:rsidRPr="00C2253D">
        <w:rPr>
          <w:rFonts w:cs="Simplified Arabic"/>
          <w:rtl/>
          <w:lang w:val="en-US"/>
        </w:rPr>
        <w:t xml:space="preserve"> التخطيط الإقليمي؛</w:t>
      </w:r>
    </w:p>
    <w:p w14:paraId="539FDCB6"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rtl/>
          <w:lang w:val="en-US"/>
        </w:rPr>
      </w:pPr>
      <w:r w:rsidRPr="00C2253D">
        <w:rPr>
          <w:rFonts w:cs="Simplified Arabic"/>
          <w:rtl/>
          <w:lang w:val="en-US"/>
        </w:rPr>
        <w:t>تطبيق الضمانات والمعايير والمبادئ التوجيهية الم</w:t>
      </w:r>
      <w:r w:rsidRPr="00C2253D">
        <w:rPr>
          <w:rFonts w:cs="Simplified Arabic" w:hint="cs"/>
          <w:rtl/>
          <w:lang w:val="en-US"/>
        </w:rPr>
        <w:t xml:space="preserve">لائمة </w:t>
      </w:r>
      <w:r w:rsidRPr="00C2253D">
        <w:rPr>
          <w:rFonts w:cs="Simplified Arabic"/>
          <w:rtl/>
          <w:lang w:val="en-US"/>
        </w:rPr>
        <w:t>للغرض</w:t>
      </w:r>
      <w:r w:rsidRPr="00C2253D">
        <w:rPr>
          <w:rFonts w:cs="Simplified Arabic" w:hint="cs"/>
          <w:rtl/>
          <w:lang w:val="en-US"/>
        </w:rPr>
        <w:t xml:space="preserve"> المنشود</w:t>
      </w:r>
      <w:r w:rsidRPr="00C2253D">
        <w:rPr>
          <w:rFonts w:cs="Simplified Arabic"/>
          <w:rtl/>
          <w:lang w:val="en-US"/>
        </w:rPr>
        <w:t>؛</w:t>
      </w:r>
    </w:p>
    <w:p w14:paraId="36E31AF1"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lang w:val="en-US"/>
        </w:rPr>
      </w:pPr>
      <w:r w:rsidRPr="00C2253D">
        <w:rPr>
          <w:rFonts w:cs="Simplified Arabic" w:hint="cs"/>
          <w:rtl/>
          <w:lang w:val="en-US"/>
        </w:rPr>
        <w:lastRenderedPageBreak/>
        <w:t>ال</w:t>
      </w:r>
      <w:r w:rsidRPr="00C2253D">
        <w:rPr>
          <w:rFonts w:cs="Simplified Arabic"/>
          <w:rtl/>
          <w:lang w:val="en-US"/>
        </w:rPr>
        <w:t>تمكين</w:t>
      </w:r>
      <w:r w:rsidRPr="00C2253D">
        <w:rPr>
          <w:rFonts w:cs="Simplified Arabic" w:hint="cs"/>
          <w:rtl/>
          <w:lang w:val="en-US"/>
        </w:rPr>
        <w:t xml:space="preserve"> من اتخاذ</w:t>
      </w:r>
      <w:r w:rsidRPr="00C2253D">
        <w:rPr>
          <w:rFonts w:cs="Simplified Arabic"/>
          <w:rtl/>
          <w:lang w:val="en-US"/>
        </w:rPr>
        <w:t xml:space="preserve"> الإجراءات</w:t>
      </w:r>
      <w:r w:rsidRPr="00C2253D">
        <w:rPr>
          <w:rFonts w:cs="Simplified Arabic" w:hint="cs"/>
          <w:rtl/>
          <w:lang w:val="en-US"/>
        </w:rPr>
        <w:t xml:space="preserve"> الفعالة</w:t>
      </w:r>
      <w:r w:rsidRPr="00C2253D">
        <w:rPr>
          <w:rFonts w:cs="Simplified Arabic"/>
          <w:rtl/>
          <w:lang w:val="en-US"/>
        </w:rPr>
        <w:t xml:space="preserve"> التي </w:t>
      </w:r>
      <w:r w:rsidRPr="00C2253D">
        <w:rPr>
          <w:rFonts w:cs="Simplified Arabic" w:hint="cs"/>
          <w:rtl/>
          <w:lang w:val="en-US"/>
        </w:rPr>
        <w:t>تنفذ بقيادة محلية</w:t>
      </w:r>
      <w:r w:rsidRPr="00C2253D">
        <w:rPr>
          <w:rFonts w:cs="Simplified Arabic"/>
          <w:rtl/>
          <w:lang w:val="en-US"/>
        </w:rPr>
        <w:t xml:space="preserve"> وتوسيع نطاق المبادرات المحلية القائمة</w:t>
      </w:r>
      <w:r w:rsidRPr="00C2253D">
        <w:rPr>
          <w:rFonts w:cs="Simplified Arabic" w:hint="cs"/>
          <w:rtl/>
          <w:lang w:val="en-US"/>
        </w:rPr>
        <w:t xml:space="preserve"> وتنسيقها</w:t>
      </w:r>
      <w:r w:rsidRPr="00C2253D">
        <w:rPr>
          <w:rFonts w:cs="Simplified Arabic"/>
          <w:rtl/>
          <w:lang w:val="en-US"/>
        </w:rPr>
        <w:t xml:space="preserve">، مع توفير الضمانات المصممة </w:t>
      </w:r>
      <w:r w:rsidRPr="00C2253D">
        <w:rPr>
          <w:rFonts w:cs="Simplified Arabic" w:hint="cs"/>
          <w:rtl/>
          <w:lang w:val="en-US"/>
        </w:rPr>
        <w:t>لتناسب المخاطر</w:t>
      </w:r>
      <w:r w:rsidRPr="00C2253D">
        <w:rPr>
          <w:rFonts w:cs="Simplified Arabic"/>
          <w:rtl/>
          <w:lang w:val="en-US"/>
        </w:rPr>
        <w:t xml:space="preserve"> </w:t>
      </w:r>
      <w:r w:rsidRPr="00C2253D">
        <w:rPr>
          <w:rFonts w:cs="Simplified Arabic" w:hint="cs"/>
          <w:rtl/>
          <w:lang w:val="en-US"/>
        </w:rPr>
        <w:t>والأوضاع، في تنفيذ النهج الاحترازي</w:t>
      </w:r>
      <w:r w:rsidRPr="00C2253D">
        <w:rPr>
          <w:rFonts w:cs="Simplified Arabic"/>
          <w:rtl/>
          <w:lang w:val="en-US"/>
        </w:rPr>
        <w:t>.</w:t>
      </w:r>
    </w:p>
    <w:p w14:paraId="418D6DD0"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lang w:val="en-US"/>
        </w:rPr>
      </w:pPr>
      <w:r w:rsidRPr="00C2253D">
        <w:rPr>
          <w:rFonts w:cs="Simplified Arabic"/>
          <w:rtl/>
          <w:lang w:val="en-US"/>
        </w:rPr>
        <w:t>تطبيق عملية صنع القرار القائمة على الأدلة والاعتراف بالعلم</w:t>
      </w:r>
      <w:r w:rsidRPr="00C2253D">
        <w:rPr>
          <w:rFonts w:cs="Simplified Arabic" w:hint="cs"/>
          <w:rtl/>
          <w:lang w:val="en-US"/>
        </w:rPr>
        <w:t xml:space="preserve"> وغيره من نظم المعرفة</w:t>
      </w:r>
      <w:r w:rsidRPr="00C2253D">
        <w:rPr>
          <w:rFonts w:cs="Simplified Arabic"/>
          <w:rtl/>
          <w:lang w:val="en-US"/>
        </w:rPr>
        <w:t xml:space="preserve"> كمحرك</w:t>
      </w:r>
      <w:r w:rsidRPr="00C2253D">
        <w:rPr>
          <w:rFonts w:cs="Simplified Arabic" w:hint="cs"/>
          <w:rtl/>
          <w:lang w:val="en-US"/>
        </w:rPr>
        <w:t>ات</w:t>
      </w:r>
      <w:r w:rsidRPr="00C2253D">
        <w:rPr>
          <w:rFonts w:cs="Simplified Arabic"/>
          <w:rtl/>
          <w:lang w:val="en-US"/>
        </w:rPr>
        <w:t xml:space="preserve"> للحلول القائمة على الطبيعة و/أو النُهج القائمة على النظم الإيكولوجية</w:t>
      </w:r>
      <w:r w:rsidRPr="00C2253D">
        <w:rPr>
          <w:rFonts w:cs="Simplified Arabic" w:hint="cs"/>
          <w:rtl/>
          <w:lang w:val="en-US"/>
        </w:rPr>
        <w:t>؛</w:t>
      </w:r>
    </w:p>
    <w:p w14:paraId="69BA8B5E" w14:textId="77777777" w:rsidR="00C2253D" w:rsidRPr="00C2253D" w:rsidRDefault="00C2253D" w:rsidP="00E12953">
      <w:pPr>
        <w:pStyle w:val="ListParagraph"/>
        <w:numPr>
          <w:ilvl w:val="0"/>
          <w:numId w:val="165"/>
        </w:numPr>
        <w:tabs>
          <w:tab w:val="left" w:pos="720"/>
        </w:tabs>
        <w:bidi/>
        <w:spacing w:after="120" w:line="216" w:lineRule="auto"/>
        <w:ind w:left="720" w:firstLine="720"/>
        <w:contextualSpacing w:val="0"/>
        <w:jc w:val="both"/>
        <w:rPr>
          <w:rFonts w:cs="Simplified Arabic"/>
          <w:rtl/>
          <w:lang w:val="en-US"/>
        </w:rPr>
      </w:pPr>
      <w:r w:rsidRPr="00C2253D">
        <w:rPr>
          <w:rFonts w:cs="Simplified Arabic" w:hint="cs"/>
          <w:rtl/>
          <w:lang w:val="en-US"/>
        </w:rPr>
        <w:t xml:space="preserve">إدماج المعارف </w:t>
      </w:r>
      <w:r w:rsidRPr="00C2253D">
        <w:rPr>
          <w:rFonts w:cs="Simplified Arabic"/>
          <w:rtl/>
          <w:lang w:val="en-US"/>
        </w:rPr>
        <w:t>التقليدية وجهود الشعوب الأصلية والمجتمعات المحلية</w:t>
      </w:r>
      <w:r w:rsidRPr="00C2253D">
        <w:rPr>
          <w:rFonts w:cs="Simplified Arabic" w:hint="cs"/>
          <w:rtl/>
          <w:lang w:val="en-US"/>
        </w:rPr>
        <w:t>.</w:t>
      </w:r>
    </w:p>
    <w:p w14:paraId="348187F1"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rtl/>
          <w:lang w:val="en-US"/>
        </w:rPr>
      </w:pPr>
      <w:bookmarkStart w:id="2" w:name="_Hlk208230010"/>
      <w:r w:rsidRPr="00C2253D">
        <w:rPr>
          <w:rFonts w:cs="Simplified Arabic"/>
          <w:b/>
          <w:bCs/>
          <w:rtl/>
          <w:lang w:val="en-US"/>
        </w:rPr>
        <w:t>(أ)</w:t>
      </w:r>
      <w:r w:rsidRPr="00C2253D">
        <w:rPr>
          <w:rFonts w:cs="Simplified Arabic"/>
          <w:b/>
          <w:bCs/>
          <w:rtl/>
          <w:lang w:val="en-US"/>
        </w:rPr>
        <w:tab/>
        <w:t xml:space="preserve">الاعتراف </w:t>
      </w:r>
      <w:r w:rsidRPr="00C2253D">
        <w:rPr>
          <w:rFonts w:cs="Simplified Arabic" w:hint="cs"/>
          <w:b/>
          <w:bCs/>
          <w:rtl/>
          <w:lang w:val="en-US"/>
        </w:rPr>
        <w:t>بالمعارف</w:t>
      </w:r>
      <w:r w:rsidRPr="00C2253D">
        <w:rPr>
          <w:rFonts w:cs="Simplified Arabic"/>
          <w:b/>
          <w:bCs/>
          <w:rtl/>
          <w:lang w:val="en-US"/>
        </w:rPr>
        <w:t xml:space="preserve"> التقليدية وجهود الشعوب الأصلية والمجتمعات المحلية واحترامها</w:t>
      </w:r>
    </w:p>
    <w:bookmarkEnd w:id="2"/>
    <w:p w14:paraId="6848E684"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r w:rsidRPr="00C2253D">
        <w:rPr>
          <w:rFonts w:cs="Simplified Arabic"/>
          <w:rtl/>
          <w:lang w:val="en-US"/>
        </w:rPr>
        <w:t>يُعدّ الاعتراف بالمعارف والابتكارات والممارسات التقليدية واحترامها، وتقدير جهود الشعوب الأصلية والمجتمعات المحلية، أمر</w:t>
      </w:r>
      <w:r w:rsidRPr="00C2253D">
        <w:rPr>
          <w:rFonts w:cs="Simplified Arabic" w:hint="cs"/>
          <w:rtl/>
          <w:lang w:val="en-US"/>
        </w:rPr>
        <w:t>ا</w:t>
      </w:r>
      <w:r w:rsidRPr="00C2253D">
        <w:rPr>
          <w:rFonts w:cs="Simplified Arabic"/>
          <w:rtl/>
          <w:lang w:val="en-US"/>
        </w:rPr>
        <w:t xml:space="preserve"> بالغ الأهمية لنجاح تصميم الحلول القائمة على الطبيعة و/أو النُهج القائمة على النظم الإيكولوجية وتنفيذها وتوسيع نطاقها. وت</w:t>
      </w:r>
      <w:r w:rsidRPr="00C2253D">
        <w:rPr>
          <w:rFonts w:cs="Simplified Arabic" w:hint="cs"/>
          <w:rtl/>
          <w:lang w:val="en-US"/>
        </w:rPr>
        <w:t>تضمن</w:t>
      </w:r>
      <w:r w:rsidRPr="00C2253D">
        <w:rPr>
          <w:rFonts w:cs="Simplified Arabic"/>
          <w:rtl/>
          <w:lang w:val="en-US"/>
        </w:rPr>
        <w:t xml:space="preserve"> الإجراءات الرئيسية ما يلي:</w:t>
      </w:r>
    </w:p>
    <w:p w14:paraId="4FC0381C" w14:textId="77777777" w:rsidR="00C2253D" w:rsidRPr="00C2253D" w:rsidRDefault="00C2253D" w:rsidP="00E12953">
      <w:pPr>
        <w:pStyle w:val="ListParagraph"/>
        <w:numPr>
          <w:ilvl w:val="0"/>
          <w:numId w:val="166"/>
        </w:numPr>
        <w:tabs>
          <w:tab w:val="left" w:pos="1560"/>
        </w:tabs>
        <w:bidi/>
        <w:spacing w:after="120" w:line="216" w:lineRule="auto"/>
        <w:ind w:left="720" w:firstLine="720"/>
        <w:contextualSpacing w:val="0"/>
        <w:jc w:val="both"/>
        <w:rPr>
          <w:rFonts w:cs="Simplified Arabic"/>
          <w:rtl/>
          <w:lang w:val="en-US"/>
        </w:rPr>
      </w:pPr>
      <w:r w:rsidRPr="00C2253D">
        <w:rPr>
          <w:rFonts w:cs="Simplified Arabic"/>
          <w:rtl/>
          <w:lang w:val="en-US"/>
        </w:rPr>
        <w:t xml:space="preserve">التمثيل والمشاركة العادلة والشاملة والفعالة </w:t>
      </w:r>
      <w:r w:rsidRPr="00C2253D">
        <w:rPr>
          <w:rFonts w:cs="Simplified Arabic" w:hint="cs"/>
          <w:rtl/>
          <w:lang w:val="en-US"/>
        </w:rPr>
        <w:t xml:space="preserve">والمراعية للاعتبارات الجنسانية </w:t>
      </w:r>
      <w:r w:rsidRPr="00C2253D">
        <w:rPr>
          <w:rFonts w:cs="Simplified Arabic"/>
          <w:rtl/>
          <w:lang w:val="en-US"/>
        </w:rPr>
        <w:t>للشعوب الأصلية</w:t>
      </w:r>
      <w:r w:rsidRPr="00C2253D">
        <w:rPr>
          <w:rFonts w:cs="Simplified Arabic" w:hint="cs"/>
          <w:rtl/>
          <w:lang w:val="en-US"/>
        </w:rPr>
        <w:t xml:space="preserve"> </w:t>
      </w:r>
      <w:r w:rsidRPr="00C2253D">
        <w:rPr>
          <w:rFonts w:cs="Simplified Arabic"/>
          <w:rtl/>
          <w:lang w:val="en-US"/>
        </w:rPr>
        <w:t xml:space="preserve">للشعوب الأصلية والمجتمعات المحلية </w:t>
      </w:r>
      <w:r w:rsidRPr="00C2253D">
        <w:rPr>
          <w:rFonts w:cs="Simplified Arabic" w:hint="cs"/>
          <w:rtl/>
          <w:lang w:val="en-US"/>
        </w:rPr>
        <w:t xml:space="preserve">والنساء والشباب </w:t>
      </w:r>
      <w:r w:rsidRPr="00C2253D">
        <w:rPr>
          <w:rFonts w:cs="Simplified Arabic"/>
          <w:rtl/>
          <w:lang w:val="en-US"/>
        </w:rPr>
        <w:t xml:space="preserve">في مرحلة التصميم وطوال فترة تنفيذ المشروع، وضمان </w:t>
      </w:r>
      <w:r w:rsidRPr="00C2253D">
        <w:rPr>
          <w:rFonts w:cs="Simplified Arabic" w:hint="cs"/>
          <w:rtl/>
          <w:lang w:val="en-US"/>
        </w:rPr>
        <w:t>التعاون بشأن الإجراءات</w:t>
      </w:r>
      <w:r w:rsidRPr="00C2253D">
        <w:rPr>
          <w:rFonts w:cs="Simplified Arabic"/>
          <w:rtl/>
          <w:lang w:val="en-US"/>
        </w:rPr>
        <w:t xml:space="preserve"> التي يتعين اتخاذها </w:t>
      </w:r>
      <w:r w:rsidRPr="00C2253D">
        <w:rPr>
          <w:rFonts w:cs="Simplified Arabic" w:hint="cs"/>
          <w:rtl/>
          <w:lang w:val="en-US"/>
        </w:rPr>
        <w:t>وإتاحة تولي زمام الأمور</w:t>
      </w:r>
      <w:r w:rsidRPr="00C2253D">
        <w:rPr>
          <w:rFonts w:cs="Simplified Arabic"/>
          <w:rtl/>
          <w:lang w:val="en-US"/>
        </w:rPr>
        <w:t xml:space="preserve"> على المستوى المحلي.</w:t>
      </w:r>
      <w:r w:rsidRPr="00C2253D">
        <w:rPr>
          <w:rFonts w:cs="Simplified Arabic" w:hint="cs"/>
          <w:rtl/>
          <w:lang w:val="en-US"/>
        </w:rPr>
        <w:t xml:space="preserve"> </w:t>
      </w:r>
      <w:r w:rsidRPr="00C2253D">
        <w:rPr>
          <w:rFonts w:cs="Simplified Arabic"/>
          <w:rtl/>
          <w:lang w:val="en-US"/>
        </w:rPr>
        <w:t xml:space="preserve">ويمكن </w:t>
      </w:r>
      <w:r w:rsidRPr="00C2253D">
        <w:rPr>
          <w:rFonts w:cs="Simplified Arabic" w:hint="cs"/>
          <w:rtl/>
          <w:lang w:val="en-US"/>
        </w:rPr>
        <w:t>تيسير</w:t>
      </w:r>
      <w:r w:rsidRPr="00C2253D">
        <w:rPr>
          <w:rFonts w:cs="Simplified Arabic"/>
          <w:rtl/>
          <w:lang w:val="en-US"/>
        </w:rPr>
        <w:t xml:space="preserve"> ذلك من خلال تطوير أو تعديل الأطر </w:t>
      </w:r>
      <w:proofErr w:type="spellStart"/>
      <w:r w:rsidRPr="00C2253D">
        <w:rPr>
          <w:rFonts w:cs="Simplified Arabic"/>
          <w:rtl/>
          <w:lang w:val="en-US"/>
        </w:rPr>
        <w:t>السيا</w:t>
      </w:r>
      <w:r w:rsidRPr="00C2253D">
        <w:rPr>
          <w:rFonts w:cs="Simplified Arabic" w:hint="cs"/>
          <w:rtl/>
          <w:lang w:val="en-US"/>
        </w:rPr>
        <w:t>ساتية</w:t>
      </w:r>
      <w:proofErr w:type="spellEnd"/>
      <w:r w:rsidRPr="00C2253D">
        <w:rPr>
          <w:rFonts w:cs="Simplified Arabic"/>
          <w:rtl/>
          <w:lang w:val="en-US"/>
        </w:rPr>
        <w:t xml:space="preserve"> والتشريعية التي تمكن المشاركة الكاملة والفعالة للشعوب الأصلية والمجتمعات المحلية، فضلا عن تسهيل جهودها الرامية إلى معالجة تغير المناخ وفقدان التنوع البيولوجي. ويستند هذا الاعتبار إلى المبدأ </w:t>
      </w:r>
      <w:r w:rsidRPr="00C2253D">
        <w:rPr>
          <w:rFonts w:cs="Simplified Arabic" w:hint="cs"/>
          <w:rtl/>
          <w:lang w:val="en-US"/>
        </w:rPr>
        <w:t>4</w:t>
      </w:r>
      <w:r w:rsidRPr="00C2253D">
        <w:rPr>
          <w:rFonts w:cs="Simplified Arabic"/>
          <w:rtl/>
          <w:lang w:val="en-US"/>
        </w:rPr>
        <w:t xml:space="preserve"> من المبادئ التوجيهية الطوعية؛</w:t>
      </w:r>
    </w:p>
    <w:p w14:paraId="1C356211" w14:textId="77777777" w:rsidR="00C2253D" w:rsidRPr="00C2253D" w:rsidRDefault="00C2253D" w:rsidP="00E12953">
      <w:pPr>
        <w:pStyle w:val="ListParagraph"/>
        <w:numPr>
          <w:ilvl w:val="0"/>
          <w:numId w:val="166"/>
        </w:numPr>
        <w:tabs>
          <w:tab w:val="left" w:pos="1560"/>
        </w:tabs>
        <w:bidi/>
        <w:spacing w:after="120" w:line="216" w:lineRule="auto"/>
        <w:ind w:left="720" w:firstLine="720"/>
        <w:contextualSpacing w:val="0"/>
        <w:jc w:val="both"/>
        <w:rPr>
          <w:rFonts w:cs="Simplified Arabic"/>
          <w:rtl/>
          <w:lang w:val="en-US"/>
        </w:rPr>
      </w:pPr>
      <w:r w:rsidRPr="00C2253D">
        <w:rPr>
          <w:rFonts w:cs="Simplified Arabic" w:hint="cs"/>
          <w:rtl/>
          <w:lang w:val="en-US"/>
        </w:rPr>
        <w:t>تناول</w:t>
      </w:r>
      <w:r w:rsidRPr="00C2253D">
        <w:rPr>
          <w:rFonts w:cs="Simplified Arabic"/>
          <w:rtl/>
          <w:lang w:val="en-US"/>
        </w:rPr>
        <w:t xml:space="preserve"> حقوق حيازة الأراضي والوصول إلى الموارد الطبيعية</w:t>
      </w:r>
      <w:r w:rsidRPr="00C2253D">
        <w:rPr>
          <w:rFonts w:cs="Simplified Arabic" w:hint="cs"/>
          <w:rtl/>
          <w:lang w:val="en-US"/>
        </w:rPr>
        <w:t>، طبقا للتشريعات الوطنية،</w:t>
      </w:r>
      <w:r w:rsidRPr="00C2253D">
        <w:rPr>
          <w:rFonts w:cs="Simplified Arabic"/>
          <w:rtl/>
          <w:lang w:val="en-US"/>
        </w:rPr>
        <w:t xml:space="preserve"> والاعتراف بدور الشعوب الأصلية والمجتمعات المحلية في إدارة التنوع البيولوجي وخدمات النظم الإيكولوجية. ويواجه العديد من الشعوب الأصلية والمجتمعات المحلية حيازة غير واضحة وغير معترف بها على الرغم من تمتعه</w:t>
      </w:r>
      <w:r w:rsidRPr="00C2253D">
        <w:rPr>
          <w:rFonts w:cs="Simplified Arabic" w:hint="cs"/>
          <w:rtl/>
          <w:lang w:val="en-US"/>
        </w:rPr>
        <w:t>ا</w:t>
      </w:r>
      <w:r w:rsidRPr="00C2253D">
        <w:rPr>
          <w:rFonts w:cs="Simplified Arabic"/>
          <w:rtl/>
          <w:lang w:val="en-US"/>
        </w:rPr>
        <w:t xml:space="preserve"> بحقوق عرفية في استخدام الأراضي أو البح</w:t>
      </w:r>
      <w:r w:rsidRPr="00C2253D">
        <w:rPr>
          <w:rFonts w:cs="Simplified Arabic" w:hint="cs"/>
          <w:rtl/>
          <w:lang w:val="en-US"/>
        </w:rPr>
        <w:t>ا</w:t>
      </w:r>
      <w:r w:rsidRPr="00C2253D">
        <w:rPr>
          <w:rFonts w:cs="Simplified Arabic"/>
          <w:rtl/>
          <w:lang w:val="en-US"/>
        </w:rPr>
        <w:t>ر، مما يقوض قدرته</w:t>
      </w:r>
      <w:r w:rsidRPr="00C2253D">
        <w:rPr>
          <w:rFonts w:cs="Simplified Arabic" w:hint="cs"/>
          <w:rtl/>
          <w:lang w:val="en-US"/>
        </w:rPr>
        <w:t>ا</w:t>
      </w:r>
      <w:r w:rsidRPr="00C2253D">
        <w:rPr>
          <w:rFonts w:cs="Simplified Arabic"/>
          <w:rtl/>
          <w:lang w:val="en-US"/>
        </w:rPr>
        <w:t xml:space="preserve"> على تنفيذ الإجراءات التي ت</w:t>
      </w:r>
      <w:r w:rsidRPr="00C2253D">
        <w:rPr>
          <w:rFonts w:cs="Simplified Arabic" w:hint="cs"/>
          <w:rtl/>
          <w:lang w:val="en-US"/>
        </w:rPr>
        <w:t>بدد</w:t>
      </w:r>
      <w:r w:rsidRPr="00C2253D">
        <w:rPr>
          <w:rFonts w:cs="Simplified Arabic"/>
          <w:rtl/>
          <w:lang w:val="en-US"/>
        </w:rPr>
        <w:t xml:space="preserve"> شواغل التنوع البيولوجي والمناخ </w:t>
      </w:r>
      <w:r w:rsidRPr="00C2253D">
        <w:rPr>
          <w:rFonts w:cs="Simplified Arabic" w:hint="cs"/>
          <w:rtl/>
          <w:lang w:val="en-US"/>
        </w:rPr>
        <w:t>وتبني</w:t>
      </w:r>
      <w:r w:rsidRPr="00C2253D">
        <w:rPr>
          <w:rFonts w:cs="Simplified Arabic"/>
          <w:rtl/>
          <w:lang w:val="en-US"/>
        </w:rPr>
        <w:t xml:space="preserve"> القدرة على الصمود داخل أراضيه</w:t>
      </w:r>
      <w:r w:rsidRPr="00C2253D">
        <w:rPr>
          <w:rFonts w:cs="Simplified Arabic" w:hint="cs"/>
          <w:rtl/>
          <w:lang w:val="en-US"/>
        </w:rPr>
        <w:t>ا</w:t>
      </w:r>
      <w:r w:rsidRPr="00C2253D">
        <w:rPr>
          <w:rFonts w:cs="Simplified Arabic"/>
          <w:rtl/>
          <w:lang w:val="en-US"/>
        </w:rPr>
        <w:t xml:space="preserve"> التقليدية. وإذا تركت هذه </w:t>
      </w:r>
      <w:r w:rsidRPr="00C2253D">
        <w:rPr>
          <w:rFonts w:cs="Simplified Arabic" w:hint="cs"/>
          <w:rtl/>
          <w:lang w:val="en-US"/>
        </w:rPr>
        <w:t>المسألة</w:t>
      </w:r>
      <w:r w:rsidRPr="00C2253D">
        <w:rPr>
          <w:rFonts w:cs="Simplified Arabic"/>
          <w:rtl/>
          <w:lang w:val="en-US"/>
        </w:rPr>
        <w:t xml:space="preserve"> دون معالجة، </w:t>
      </w:r>
      <w:r w:rsidRPr="00C2253D">
        <w:rPr>
          <w:rFonts w:cs="Simplified Arabic" w:hint="cs"/>
          <w:rtl/>
          <w:lang w:val="en-US"/>
        </w:rPr>
        <w:t>فقد تؤدي</w:t>
      </w:r>
      <w:r w:rsidRPr="00C2253D">
        <w:rPr>
          <w:rFonts w:cs="Simplified Arabic"/>
          <w:rtl/>
          <w:lang w:val="en-US"/>
        </w:rPr>
        <w:t xml:space="preserve"> التدخلات الخارجية إلى تفاقم </w:t>
      </w:r>
      <w:r w:rsidRPr="00C2253D">
        <w:rPr>
          <w:rFonts w:cs="Simplified Arabic" w:hint="cs"/>
          <w:rtl/>
          <w:lang w:val="en-US"/>
        </w:rPr>
        <w:t xml:space="preserve">مشكلة </w:t>
      </w:r>
      <w:r w:rsidRPr="00C2253D">
        <w:rPr>
          <w:rFonts w:cs="Simplified Arabic"/>
          <w:rtl/>
          <w:lang w:val="en-US"/>
        </w:rPr>
        <w:t>مصادرة الأراضي</w:t>
      </w:r>
      <w:r w:rsidRPr="00C2253D">
        <w:rPr>
          <w:rStyle w:val="FootnoteReference"/>
          <w:rFonts w:cs="Simplified Arabic"/>
          <w:lang w:val="en-US"/>
        </w:rPr>
        <w:footnoteReference w:customMarkFollows="1" w:id="24"/>
        <w:t>23</w:t>
      </w:r>
      <w:r w:rsidRPr="00C2253D">
        <w:rPr>
          <w:rFonts w:cs="Simplified Arabic"/>
          <w:rtl/>
          <w:lang w:val="en-US"/>
        </w:rPr>
        <w:t xml:space="preserve"> أو خلق حالة من عدم اليقين بشأن ملكية </w:t>
      </w:r>
      <w:r w:rsidRPr="00C2253D">
        <w:rPr>
          <w:rFonts w:cs="Simplified Arabic" w:hint="cs"/>
          <w:rtl/>
          <w:lang w:val="en-US"/>
        </w:rPr>
        <w:t xml:space="preserve">الأراضي. </w:t>
      </w:r>
      <w:r w:rsidRPr="00C2253D">
        <w:rPr>
          <w:rFonts w:cs="Simplified Arabic"/>
          <w:rtl/>
          <w:lang w:val="en-US"/>
        </w:rPr>
        <w:t xml:space="preserve">وتستند هذه الاعتبارات إلى الضمانة 9 </w:t>
      </w:r>
      <w:r w:rsidRPr="00C2253D">
        <w:rPr>
          <w:rFonts w:cs="Simplified Arabic" w:hint="cs"/>
          <w:rtl/>
          <w:lang w:val="en-US"/>
        </w:rPr>
        <w:t>من</w:t>
      </w:r>
      <w:r w:rsidRPr="00C2253D">
        <w:rPr>
          <w:rFonts w:cs="Simplified Arabic"/>
          <w:rtl/>
          <w:lang w:val="en-US"/>
        </w:rPr>
        <w:t xml:space="preserve"> المبادئ التوجيهية الطوعية؛</w:t>
      </w:r>
    </w:p>
    <w:p w14:paraId="46FFDC20" w14:textId="77777777" w:rsidR="00C2253D" w:rsidRPr="00C2253D" w:rsidRDefault="00C2253D" w:rsidP="00E12953">
      <w:pPr>
        <w:pStyle w:val="ListParagraph"/>
        <w:numPr>
          <w:ilvl w:val="0"/>
          <w:numId w:val="166"/>
        </w:numPr>
        <w:tabs>
          <w:tab w:val="left" w:pos="1560"/>
        </w:tabs>
        <w:bidi/>
        <w:spacing w:after="120" w:line="216" w:lineRule="auto"/>
        <w:ind w:left="720" w:firstLine="720"/>
        <w:contextualSpacing w:val="0"/>
        <w:jc w:val="both"/>
        <w:rPr>
          <w:rFonts w:cs="Simplified Arabic"/>
          <w:lang w:val="en-US"/>
        </w:rPr>
      </w:pPr>
      <w:r w:rsidRPr="00C2253D">
        <w:rPr>
          <w:rFonts w:cs="Simplified Arabic"/>
          <w:rtl/>
          <w:lang w:val="en-US"/>
        </w:rPr>
        <w:t xml:space="preserve">بناء جسور بين مختلف </w:t>
      </w:r>
      <w:r w:rsidRPr="00C2253D">
        <w:rPr>
          <w:rFonts w:cs="Simplified Arabic" w:hint="cs"/>
          <w:rtl/>
          <w:lang w:val="en-US"/>
        </w:rPr>
        <w:t>نظم</w:t>
      </w:r>
      <w:r w:rsidRPr="00C2253D">
        <w:rPr>
          <w:rFonts w:cs="Simplified Arabic"/>
          <w:rtl/>
          <w:lang w:val="en-US"/>
        </w:rPr>
        <w:t xml:space="preserve"> العلوم </w:t>
      </w:r>
      <w:r w:rsidRPr="00C2253D">
        <w:rPr>
          <w:rFonts w:cs="Simplified Arabic" w:hint="cs"/>
          <w:rtl/>
          <w:lang w:val="en-US"/>
        </w:rPr>
        <w:t>والمعارف</w:t>
      </w:r>
      <w:r w:rsidRPr="00C2253D">
        <w:rPr>
          <w:rFonts w:cs="Simplified Arabic"/>
          <w:rtl/>
          <w:lang w:val="en-US"/>
        </w:rPr>
        <w:t xml:space="preserve"> </w:t>
      </w:r>
      <w:r w:rsidRPr="00C2253D">
        <w:rPr>
          <w:rFonts w:cs="Simplified Arabic" w:hint="cs"/>
          <w:rtl/>
          <w:lang w:val="en-US"/>
        </w:rPr>
        <w:t>بالاستناد</w:t>
      </w:r>
      <w:r w:rsidRPr="00C2253D">
        <w:rPr>
          <w:rFonts w:cs="Simplified Arabic"/>
          <w:rtl/>
          <w:lang w:val="en-US"/>
        </w:rPr>
        <w:t xml:space="preserve"> إلى أفضل الممارسات في المنتديات القائمة، مثل </w:t>
      </w:r>
      <w:r w:rsidRPr="00C2253D">
        <w:rPr>
          <w:rFonts w:cs="Simplified Arabic" w:hint="cs"/>
          <w:rtl/>
          <w:lang w:val="en-US"/>
        </w:rPr>
        <w:t>المنبر</w:t>
      </w:r>
      <w:r w:rsidRPr="00C2253D">
        <w:rPr>
          <w:rFonts w:cs="Simplified Arabic"/>
          <w:rtl/>
          <w:lang w:val="en-US"/>
        </w:rPr>
        <w:t xml:space="preserve"> الحكومي الدولي للعلوم والسياسات في مجال التنوع البيولوجي وخدمات النظم الإيكولوجية. </w:t>
      </w:r>
      <w:r w:rsidRPr="00C2253D">
        <w:rPr>
          <w:rFonts w:cs="Simplified Arabic" w:hint="cs"/>
          <w:rtl/>
          <w:lang w:val="en-US"/>
        </w:rPr>
        <w:t>و</w:t>
      </w:r>
      <w:r w:rsidRPr="00C2253D">
        <w:rPr>
          <w:rFonts w:cs="Simplified Arabic"/>
          <w:rtl/>
          <w:lang w:val="en-US"/>
        </w:rPr>
        <w:t>يُنقل جزء كبير من المعارف التقليدية شفويا ويرتبط بسياق محدد.</w:t>
      </w:r>
      <w:r w:rsidRPr="00C2253D">
        <w:rPr>
          <w:rFonts w:cs="Simplified Arabic" w:hint="cs"/>
          <w:rtl/>
          <w:lang w:val="en-US"/>
        </w:rPr>
        <w:t xml:space="preserve"> </w:t>
      </w:r>
      <w:r w:rsidRPr="00C2253D">
        <w:rPr>
          <w:rFonts w:cs="Simplified Arabic"/>
          <w:rtl/>
          <w:lang w:val="en-US"/>
        </w:rPr>
        <w:t xml:space="preserve">ولهذا السبب، </w:t>
      </w:r>
      <w:r w:rsidRPr="00C2253D">
        <w:rPr>
          <w:rFonts w:cs="Simplified Arabic" w:hint="cs"/>
          <w:rtl/>
          <w:lang w:val="en-US"/>
        </w:rPr>
        <w:t>يجب العناية والاهتمام بسيادة البيانات عند</w:t>
      </w:r>
      <w:r w:rsidRPr="00C2253D">
        <w:rPr>
          <w:rFonts w:cs="Simplified Arabic"/>
          <w:rtl/>
          <w:lang w:val="en-US"/>
        </w:rPr>
        <w:t xml:space="preserve"> إدراج هذه المعارف إلى جانب النتائج العلمية.</w:t>
      </w:r>
      <w:r w:rsidRPr="00C2253D">
        <w:rPr>
          <w:rStyle w:val="FootnoteReference"/>
          <w:rFonts w:cs="Simplified Arabic"/>
          <w:lang w:val="en-US"/>
        </w:rPr>
        <w:footnoteReference w:id="25"/>
      </w:r>
      <w:r w:rsidRPr="00C2253D">
        <w:rPr>
          <w:rStyle w:val="FootnoteReference"/>
          <w:rFonts w:cs="Simplified Arabic"/>
          <w:lang w:val="en-US"/>
        </w:rPr>
        <w:t>24</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 xml:space="preserve">يمكن </w:t>
      </w:r>
      <w:r w:rsidRPr="00C2253D">
        <w:rPr>
          <w:rFonts w:cs="Simplified Arabic" w:hint="cs"/>
          <w:rtl/>
          <w:lang w:val="en-US"/>
        </w:rPr>
        <w:t>ل</w:t>
      </w:r>
      <w:r w:rsidRPr="00C2253D">
        <w:rPr>
          <w:rFonts w:cs="Simplified Arabic"/>
          <w:rtl/>
          <w:lang w:val="en-US"/>
        </w:rPr>
        <w:t xml:space="preserve">لسياسات </w:t>
      </w:r>
      <w:r w:rsidRPr="00C2253D">
        <w:rPr>
          <w:rFonts w:cs="Simplified Arabic" w:hint="cs"/>
          <w:rtl/>
          <w:lang w:val="en-US"/>
        </w:rPr>
        <w:t>المتعلقة ب</w:t>
      </w:r>
      <w:r w:rsidRPr="00C2253D">
        <w:rPr>
          <w:rFonts w:cs="Simplified Arabic"/>
          <w:rtl/>
          <w:lang w:val="en-US"/>
        </w:rPr>
        <w:t>سيادة البيانات أن توفر أطر</w:t>
      </w:r>
      <w:r w:rsidRPr="00C2253D">
        <w:rPr>
          <w:rFonts w:cs="Simplified Arabic" w:hint="cs"/>
          <w:rtl/>
          <w:lang w:val="en-US"/>
        </w:rPr>
        <w:t>ا</w:t>
      </w:r>
      <w:r w:rsidRPr="00C2253D">
        <w:rPr>
          <w:rFonts w:cs="Simplified Arabic"/>
          <w:rtl/>
          <w:lang w:val="en-US"/>
        </w:rPr>
        <w:t xml:space="preserve"> </w:t>
      </w:r>
      <w:r w:rsidRPr="00C2253D">
        <w:rPr>
          <w:rFonts w:cs="Simplified Arabic" w:hint="cs"/>
          <w:rtl/>
          <w:lang w:val="en-US"/>
        </w:rPr>
        <w:t xml:space="preserve">ينبغي للأطراف استخدامها للاستخدام </w:t>
      </w:r>
      <w:r w:rsidRPr="00C2253D">
        <w:rPr>
          <w:rFonts w:cs="Simplified Arabic"/>
          <w:rtl/>
          <w:lang w:val="en-US"/>
        </w:rPr>
        <w:t>الأخلاقي للبيانات ل</w:t>
      </w:r>
      <w:r w:rsidRPr="00C2253D">
        <w:rPr>
          <w:rFonts w:cs="Simplified Arabic" w:hint="cs"/>
          <w:rtl/>
          <w:lang w:val="en-US"/>
        </w:rPr>
        <w:t>لنهوض ب</w:t>
      </w:r>
      <w:r w:rsidRPr="00C2253D">
        <w:rPr>
          <w:rFonts w:cs="Simplified Arabic"/>
          <w:rtl/>
          <w:lang w:val="en-US"/>
        </w:rPr>
        <w:t>الرفا</w:t>
      </w:r>
      <w:r w:rsidRPr="00C2253D">
        <w:rPr>
          <w:rFonts w:cs="Simplified Arabic" w:hint="cs"/>
          <w:rtl/>
          <w:lang w:val="en-US"/>
        </w:rPr>
        <w:t>ه</w:t>
      </w:r>
      <w:r w:rsidRPr="00C2253D">
        <w:rPr>
          <w:rFonts w:cs="Simplified Arabic"/>
          <w:rtl/>
          <w:lang w:val="en-US"/>
        </w:rPr>
        <w:t xml:space="preserve"> الجماعي </w:t>
      </w:r>
      <w:r w:rsidRPr="00C2253D">
        <w:rPr>
          <w:rFonts w:cs="Simplified Arabic" w:hint="cs"/>
          <w:rtl/>
          <w:lang w:val="en-US"/>
        </w:rPr>
        <w:t>للشعوب الأصلية</w:t>
      </w:r>
      <w:r w:rsidRPr="00C2253D">
        <w:rPr>
          <w:rFonts w:cs="Simplified Arabic"/>
          <w:rtl/>
          <w:lang w:val="en-US"/>
        </w:rPr>
        <w:t xml:space="preserve"> ومنع الاستخدام غير القانوني </w:t>
      </w:r>
      <w:r w:rsidRPr="00C2253D">
        <w:rPr>
          <w:rFonts w:cs="Simplified Arabic" w:hint="cs"/>
          <w:rtl/>
          <w:lang w:val="en-US"/>
        </w:rPr>
        <w:t>للمعارف</w:t>
      </w:r>
      <w:r w:rsidRPr="00C2253D">
        <w:rPr>
          <w:rFonts w:cs="Simplified Arabic"/>
          <w:rtl/>
          <w:lang w:val="en-US"/>
        </w:rPr>
        <w:t xml:space="preserve"> التقليدية المرتبطة بالموارد الجينية.</w:t>
      </w:r>
      <w:r w:rsidRPr="00C2253D">
        <w:rPr>
          <w:rStyle w:val="FootnoteReference"/>
          <w:rFonts w:cs="Simplified Arabic"/>
          <w:lang w:val="en-US"/>
        </w:rPr>
        <w:footnoteReference w:customMarkFollows="1" w:id="26"/>
        <w:t>25</w:t>
      </w:r>
      <w:r w:rsidRPr="00C2253D">
        <w:rPr>
          <w:rFonts w:cs="Simplified Arabic" w:hint="cs"/>
          <w:rtl/>
          <w:lang w:val="en-US"/>
        </w:rPr>
        <w:t xml:space="preserve"> </w:t>
      </w:r>
    </w:p>
    <w:p w14:paraId="60AC8912"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rtl/>
          <w:lang w:val="en-US"/>
        </w:rPr>
      </w:pPr>
      <w:r w:rsidRPr="00C2253D">
        <w:rPr>
          <w:rFonts w:cs="Simplified Arabic"/>
          <w:b/>
          <w:bCs/>
          <w:rtl/>
          <w:lang w:val="en-US"/>
        </w:rPr>
        <w:lastRenderedPageBreak/>
        <w:t>(ب)</w:t>
      </w:r>
      <w:r w:rsidRPr="00C2253D">
        <w:rPr>
          <w:rFonts w:cs="Simplified Arabic"/>
          <w:b/>
          <w:bCs/>
          <w:rtl/>
          <w:lang w:val="en-US"/>
        </w:rPr>
        <w:tab/>
        <w:t>تعميم الحلول القائمة على الطبيعة و/أو النُهج القائمة على النظم الإيكولوجية</w:t>
      </w:r>
    </w:p>
    <w:p w14:paraId="56136263"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لا يمكن للحلول القائمة على الطبيعة و/أو النُهج القائمة على النظم الإيكولوجية أن تحقق إمكاناتها التحويلية الكاملة إلا </w:t>
      </w:r>
      <w:r w:rsidRPr="00C2253D">
        <w:rPr>
          <w:rFonts w:cs="Simplified Arabic" w:hint="cs"/>
          <w:rtl/>
          <w:lang w:val="en-US"/>
        </w:rPr>
        <w:t>لدى</w:t>
      </w:r>
      <w:r w:rsidRPr="00C2253D">
        <w:rPr>
          <w:rFonts w:cs="Simplified Arabic"/>
          <w:rtl/>
          <w:lang w:val="en-US"/>
        </w:rPr>
        <w:t xml:space="preserve"> تعميمها في أطر ال</w:t>
      </w:r>
      <w:r w:rsidRPr="00C2253D">
        <w:rPr>
          <w:rFonts w:cs="Simplified Arabic" w:hint="cs"/>
          <w:rtl/>
          <w:lang w:val="en-US"/>
        </w:rPr>
        <w:t>حوكمة</w:t>
      </w:r>
      <w:r w:rsidRPr="00C2253D">
        <w:rPr>
          <w:rFonts w:cs="Simplified Arabic"/>
          <w:rtl/>
          <w:lang w:val="en-US"/>
        </w:rPr>
        <w:t xml:space="preserve"> والسياسات المناسبة ودعمها بنظم التخطيط والرصد </w:t>
      </w:r>
      <w:r w:rsidRPr="00C2253D">
        <w:rPr>
          <w:rFonts w:cs="Simplified Arabic" w:hint="cs"/>
          <w:rtl/>
          <w:lang w:val="en-US"/>
        </w:rPr>
        <w:t>والشفافية</w:t>
      </w:r>
      <w:r w:rsidRPr="00C2253D">
        <w:rPr>
          <w:rFonts w:cs="Simplified Arabic"/>
          <w:rtl/>
          <w:lang w:val="en-US"/>
        </w:rPr>
        <w:t xml:space="preserve"> الشاملة. وعند تفعيل الإطار، يمكن للحكومات</w:t>
      </w:r>
      <w:r w:rsidRPr="00C2253D">
        <w:rPr>
          <w:rFonts w:cs="Simplified Arabic" w:hint="cs"/>
          <w:rtl/>
          <w:lang w:val="en-US"/>
        </w:rPr>
        <w:t xml:space="preserve"> على جميع المستويات</w:t>
      </w:r>
      <w:r w:rsidRPr="00C2253D">
        <w:rPr>
          <w:rFonts w:cs="Simplified Arabic"/>
          <w:rtl/>
          <w:lang w:val="en-US"/>
        </w:rPr>
        <w:t xml:space="preserve"> أن ت</w:t>
      </w:r>
      <w:r w:rsidRPr="00C2253D">
        <w:rPr>
          <w:rFonts w:cs="Simplified Arabic" w:hint="cs"/>
          <w:rtl/>
          <w:lang w:val="en-US"/>
        </w:rPr>
        <w:t>ضمن</w:t>
      </w:r>
      <w:r w:rsidRPr="00C2253D">
        <w:rPr>
          <w:rFonts w:cs="Simplified Arabic"/>
          <w:rtl/>
          <w:lang w:val="en-US"/>
        </w:rPr>
        <w:t xml:space="preserve"> دمج الن</w:t>
      </w:r>
      <w:r w:rsidRPr="00C2253D">
        <w:rPr>
          <w:rFonts w:cs="Simplified Arabic" w:hint="cs"/>
          <w:rtl/>
          <w:lang w:val="en-US"/>
        </w:rPr>
        <w:t>ُ</w:t>
      </w:r>
      <w:r w:rsidRPr="00C2253D">
        <w:rPr>
          <w:rFonts w:cs="Simplified Arabic"/>
          <w:rtl/>
          <w:lang w:val="en-US"/>
        </w:rPr>
        <w:t>هج من خلال التخطيط المت</w:t>
      </w:r>
      <w:r w:rsidRPr="00C2253D">
        <w:rPr>
          <w:rFonts w:cs="Simplified Arabic" w:hint="cs"/>
          <w:rtl/>
          <w:lang w:val="en-US"/>
        </w:rPr>
        <w:t>سق</w:t>
      </w:r>
      <w:r w:rsidRPr="00C2253D">
        <w:rPr>
          <w:rFonts w:cs="Simplified Arabic"/>
          <w:rtl/>
          <w:lang w:val="en-US"/>
        </w:rPr>
        <w:t xml:space="preserve"> لاستخدام الأراضي والبح</w:t>
      </w:r>
      <w:r w:rsidRPr="00C2253D">
        <w:rPr>
          <w:rFonts w:cs="Simplified Arabic" w:hint="cs"/>
          <w:rtl/>
          <w:lang w:val="en-US"/>
        </w:rPr>
        <w:t>ا</w:t>
      </w:r>
      <w:r w:rsidRPr="00C2253D">
        <w:rPr>
          <w:rFonts w:cs="Simplified Arabic"/>
          <w:rtl/>
          <w:lang w:val="en-US"/>
        </w:rPr>
        <w:t>ر،</w:t>
      </w:r>
      <w:r w:rsidRPr="00C2253D">
        <w:rPr>
          <w:rFonts w:cs="Simplified Arabic" w:hint="cs"/>
          <w:rtl/>
          <w:lang w:val="en-US"/>
        </w:rPr>
        <w:t xml:space="preserve"> حسب الاقتضاء،</w:t>
      </w:r>
      <w:r w:rsidRPr="00C2253D">
        <w:rPr>
          <w:rFonts w:cs="Simplified Arabic"/>
          <w:rtl/>
          <w:lang w:val="en-US"/>
        </w:rPr>
        <w:t xml:space="preserve"> ومواءمة ميزانية التنوع البيولوجي المناخي، والاستراتيجيات المكانية. </w:t>
      </w:r>
      <w:r w:rsidRPr="00C2253D">
        <w:rPr>
          <w:rFonts w:cs="Simplified Arabic" w:hint="cs"/>
          <w:rtl/>
          <w:lang w:val="en-US"/>
        </w:rPr>
        <w:t>وقد</w:t>
      </w:r>
      <w:r w:rsidRPr="00C2253D">
        <w:rPr>
          <w:rFonts w:cs="Simplified Arabic"/>
          <w:rtl/>
          <w:lang w:val="en-US"/>
        </w:rPr>
        <w:t xml:space="preserve"> نفذت العديد من الحكومات برامج وأطر لتقديم حلول قائمة على الطبيعة و/أو ن</w:t>
      </w:r>
      <w:r w:rsidRPr="00C2253D">
        <w:rPr>
          <w:rFonts w:cs="Simplified Arabic" w:hint="cs"/>
          <w:rtl/>
          <w:lang w:val="en-US"/>
        </w:rPr>
        <w:t>ُ</w:t>
      </w:r>
      <w:r w:rsidRPr="00C2253D">
        <w:rPr>
          <w:rFonts w:cs="Simplified Arabic"/>
          <w:rtl/>
          <w:lang w:val="en-US"/>
        </w:rPr>
        <w:t xml:space="preserve">هج قائمة على النظم الإيكولوجية مع </w:t>
      </w:r>
      <w:r w:rsidRPr="00C2253D">
        <w:rPr>
          <w:rFonts w:cs="Simplified Arabic" w:hint="cs"/>
          <w:rtl/>
          <w:lang w:val="en-US"/>
        </w:rPr>
        <w:t>منافع</w:t>
      </w:r>
      <w:r w:rsidRPr="00C2253D">
        <w:rPr>
          <w:rFonts w:cs="Simplified Arabic"/>
          <w:rtl/>
          <w:lang w:val="en-US"/>
        </w:rPr>
        <w:t xml:space="preserve"> تخفيف آثار تغير المناخ، على سبيل المثال، عن طريق الحد من الانبعاثات الناجمة عن إزالة الغابات وتدهورها، والتي يمكن تعلم دروس منها</w:t>
      </w:r>
      <w:r w:rsidRPr="00C2253D">
        <w:rPr>
          <w:rFonts w:cs="Simplified Arabic" w:hint="cs"/>
          <w:rtl/>
          <w:lang w:val="en-US"/>
        </w:rPr>
        <w:t xml:space="preserve">. </w:t>
      </w:r>
      <w:r w:rsidRPr="00C2253D">
        <w:rPr>
          <w:rFonts w:cs="Simplified Arabic"/>
          <w:rtl/>
          <w:lang w:val="en-US"/>
        </w:rPr>
        <w:t>ويمكن للحكومات أن تدمج هذه الن</w:t>
      </w:r>
      <w:r w:rsidRPr="00C2253D">
        <w:rPr>
          <w:rFonts w:cs="Simplified Arabic" w:hint="cs"/>
          <w:rtl/>
          <w:lang w:val="en-US"/>
        </w:rPr>
        <w:t>ُ</w:t>
      </w:r>
      <w:r w:rsidRPr="00C2253D">
        <w:rPr>
          <w:rFonts w:cs="Simplified Arabic"/>
          <w:rtl/>
          <w:lang w:val="en-US"/>
        </w:rPr>
        <w:t>هج، وهي تفعل ذلك بشكل متزايد، في الاستراتيجيات وخطط العمل الوطنية للتنوع البيولوجي، وخطط التكيف الوطنية، والمساهمات المحددة وطنيا،</w:t>
      </w:r>
      <w:r w:rsidRPr="00C2253D">
        <w:rPr>
          <w:rFonts w:cs="Simplified Arabic" w:hint="cs"/>
          <w:rtl/>
          <w:lang w:val="en-US"/>
        </w:rPr>
        <w:t xml:space="preserve"> وغيرها من الخطط والاستراتيجيات الوطنية، حسبما يقتضي الأمر،</w:t>
      </w:r>
      <w:r w:rsidRPr="00C2253D">
        <w:rPr>
          <w:rFonts w:cs="Simplified Arabic"/>
          <w:rtl/>
          <w:lang w:val="en-US"/>
        </w:rPr>
        <w:t xml:space="preserve"> وذلك أيضا ب</w:t>
      </w:r>
      <w:r w:rsidRPr="00C2253D">
        <w:rPr>
          <w:rFonts w:cs="Simplified Arabic" w:hint="cs"/>
          <w:rtl/>
          <w:lang w:val="en-US"/>
        </w:rPr>
        <w:t>غية</w:t>
      </w:r>
      <w:r w:rsidRPr="00C2253D">
        <w:rPr>
          <w:rFonts w:cs="Simplified Arabic"/>
          <w:rtl/>
          <w:lang w:val="en-US"/>
        </w:rPr>
        <w:t xml:space="preserve"> تعزيز التعاون ون</w:t>
      </w:r>
      <w:r w:rsidRPr="00C2253D">
        <w:rPr>
          <w:rFonts w:cs="Simplified Arabic" w:hint="cs"/>
          <w:rtl/>
          <w:lang w:val="en-US"/>
        </w:rPr>
        <w:t>ُ</w:t>
      </w:r>
      <w:r w:rsidRPr="00C2253D">
        <w:rPr>
          <w:rFonts w:cs="Simplified Arabic"/>
          <w:rtl/>
          <w:lang w:val="en-US"/>
        </w:rPr>
        <w:t xml:space="preserve">هج السياسات والتخطيط المتكاملة </w:t>
      </w:r>
      <w:r w:rsidRPr="00C2253D">
        <w:rPr>
          <w:rFonts w:cs="Simplified Arabic" w:hint="cs"/>
          <w:rtl/>
          <w:lang w:val="en-US"/>
        </w:rPr>
        <w:t>في إطار</w:t>
      </w:r>
      <w:r w:rsidRPr="00C2253D">
        <w:rPr>
          <w:rFonts w:cs="Simplified Arabic"/>
          <w:rtl/>
          <w:lang w:val="en-US"/>
        </w:rPr>
        <w:t xml:space="preserve"> </w:t>
      </w:r>
      <w:r w:rsidRPr="00C2253D">
        <w:rPr>
          <w:rFonts w:cs="Simplified Arabic" w:hint="cs"/>
          <w:rtl/>
          <w:lang w:val="en-US"/>
        </w:rPr>
        <w:t>الاتفاقات البيئية المتعددة الأطراف ذات الصلة</w:t>
      </w:r>
      <w:r w:rsidRPr="00C2253D">
        <w:rPr>
          <w:rFonts w:cs="Simplified Arabic"/>
          <w:rtl/>
          <w:lang w:val="en-US"/>
        </w:rPr>
        <w:t xml:space="preserve"> بطريقة </w:t>
      </w:r>
      <w:r w:rsidRPr="00C2253D">
        <w:rPr>
          <w:rFonts w:cs="Simplified Arabic" w:hint="cs"/>
          <w:rtl/>
          <w:lang w:val="en-US"/>
        </w:rPr>
        <w:t>تتسق</w:t>
      </w:r>
      <w:r w:rsidRPr="00C2253D">
        <w:rPr>
          <w:rFonts w:cs="Simplified Arabic"/>
          <w:rtl/>
          <w:lang w:val="en-US"/>
        </w:rPr>
        <w:t xml:space="preserve"> مع الظروف والأولويات الوطنية. </w:t>
      </w:r>
      <w:r w:rsidRPr="00C2253D">
        <w:rPr>
          <w:rFonts w:cs="Simplified Arabic" w:hint="cs"/>
          <w:rtl/>
          <w:lang w:val="en-US"/>
        </w:rPr>
        <w:t>وسيساعد</w:t>
      </w:r>
      <w:r w:rsidRPr="00C2253D">
        <w:rPr>
          <w:rFonts w:cs="Simplified Arabic"/>
          <w:rtl/>
          <w:lang w:val="en-US"/>
        </w:rPr>
        <w:t xml:space="preserve"> تعزيز التعاون بين الوزارات المسؤولة </w:t>
      </w:r>
      <w:r w:rsidRPr="00C2253D">
        <w:rPr>
          <w:rFonts w:cs="Simplified Arabic" w:hint="cs"/>
          <w:rtl/>
          <w:lang w:val="en-US"/>
        </w:rPr>
        <w:t>من الاستفادة من أوجه</w:t>
      </w:r>
      <w:r w:rsidRPr="00C2253D">
        <w:rPr>
          <w:rFonts w:cs="Simplified Arabic"/>
          <w:rtl/>
          <w:lang w:val="en-US"/>
        </w:rPr>
        <w:t xml:space="preserve"> التآزر </w:t>
      </w:r>
      <w:r w:rsidRPr="00C2253D">
        <w:rPr>
          <w:rFonts w:cs="Simplified Arabic" w:hint="cs"/>
          <w:rtl/>
          <w:lang w:val="en-US"/>
        </w:rPr>
        <w:t xml:space="preserve">وضمان التوافق بين البرامج أو الأطر المختلفة </w:t>
      </w:r>
      <w:r w:rsidRPr="00C2253D">
        <w:rPr>
          <w:rFonts w:cs="Simplified Arabic"/>
          <w:rtl/>
          <w:lang w:val="en-US"/>
        </w:rPr>
        <w:t>وتجنب تكرار الجهود.</w:t>
      </w:r>
    </w:p>
    <w:p w14:paraId="40B24A8E"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rtl/>
          <w:lang w:val="en-US"/>
        </w:rPr>
      </w:pPr>
      <w:r w:rsidRPr="00C2253D">
        <w:rPr>
          <w:rFonts w:cs="Simplified Arabic"/>
          <w:b/>
          <w:bCs/>
          <w:rtl/>
          <w:lang w:val="en-US"/>
        </w:rPr>
        <w:t>(ج)</w:t>
      </w:r>
      <w:r w:rsidRPr="00C2253D">
        <w:rPr>
          <w:rFonts w:cs="Simplified Arabic"/>
          <w:b/>
          <w:bCs/>
          <w:rtl/>
          <w:lang w:val="en-US"/>
        </w:rPr>
        <w:tab/>
      </w:r>
      <w:r w:rsidRPr="00C2253D">
        <w:rPr>
          <w:rFonts w:cs="Simplified Arabic" w:hint="cs"/>
          <w:b/>
          <w:bCs/>
          <w:rtl/>
          <w:lang w:val="en-US"/>
        </w:rPr>
        <w:t>إذكاء الوعي وتنمية القدرات</w:t>
      </w:r>
    </w:p>
    <w:p w14:paraId="12E2F438"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ي</w:t>
      </w:r>
      <w:r w:rsidRPr="00C2253D">
        <w:rPr>
          <w:rFonts w:cs="Simplified Arabic" w:hint="cs"/>
          <w:rtl/>
          <w:lang w:val="en-US"/>
        </w:rPr>
        <w:t>شكل</w:t>
      </w:r>
      <w:r w:rsidRPr="00C2253D">
        <w:rPr>
          <w:rFonts w:cs="Simplified Arabic"/>
          <w:rtl/>
          <w:lang w:val="en-US"/>
        </w:rPr>
        <w:t xml:space="preserve"> </w:t>
      </w:r>
      <w:r w:rsidRPr="00C2253D">
        <w:rPr>
          <w:rFonts w:cs="Simplified Arabic" w:hint="cs"/>
          <w:rtl/>
          <w:lang w:val="en-US"/>
        </w:rPr>
        <w:t>تبليغ</w:t>
      </w:r>
      <w:r w:rsidRPr="00C2253D">
        <w:rPr>
          <w:rFonts w:cs="Simplified Arabic"/>
          <w:rtl/>
          <w:lang w:val="en-US"/>
        </w:rPr>
        <w:t xml:space="preserve"> المنافع المتعددة للحلول القائمة على الطبيعة و/أو ال</w:t>
      </w:r>
      <w:r w:rsidRPr="00C2253D">
        <w:rPr>
          <w:rFonts w:cs="Simplified Arabic" w:hint="cs"/>
          <w:rtl/>
          <w:lang w:val="en-US"/>
        </w:rPr>
        <w:t>نُهج القائمة</w:t>
      </w:r>
      <w:r w:rsidRPr="00C2253D">
        <w:rPr>
          <w:rFonts w:cs="Simplified Arabic"/>
          <w:rtl/>
          <w:lang w:val="en-US"/>
        </w:rPr>
        <w:t xml:space="preserve"> على النظم الإيكولوجية إلى جمهور واسع </w:t>
      </w:r>
      <w:r w:rsidRPr="00C2253D">
        <w:rPr>
          <w:rFonts w:cs="Simplified Arabic" w:hint="cs"/>
          <w:rtl/>
          <w:lang w:val="en-US"/>
        </w:rPr>
        <w:t>عنصرا</w:t>
      </w:r>
      <w:r w:rsidRPr="00C2253D">
        <w:rPr>
          <w:rFonts w:cs="Simplified Arabic"/>
          <w:rtl/>
          <w:lang w:val="en-US"/>
        </w:rPr>
        <w:t xml:space="preserve"> بالغ الأهمية لاستيعابها واستدامتها. ومن الضروري أيضا فتح</w:t>
      </w:r>
      <w:r w:rsidRPr="00C2253D">
        <w:rPr>
          <w:rFonts w:cs="Simplified Arabic" w:hint="cs"/>
          <w:rtl/>
          <w:lang w:val="en-US"/>
        </w:rPr>
        <w:t xml:space="preserve"> أو توسيع</w:t>
      </w:r>
      <w:r w:rsidRPr="00C2253D">
        <w:rPr>
          <w:rFonts w:cs="Simplified Arabic"/>
          <w:rtl/>
          <w:lang w:val="en-US"/>
        </w:rPr>
        <w:t xml:space="preserve"> سبل </w:t>
      </w:r>
      <w:r w:rsidRPr="00C2253D">
        <w:rPr>
          <w:rFonts w:cs="Simplified Arabic" w:hint="cs"/>
          <w:rtl/>
          <w:lang w:val="en-US"/>
        </w:rPr>
        <w:t>لل</w:t>
      </w:r>
      <w:r w:rsidRPr="00C2253D">
        <w:rPr>
          <w:rFonts w:cs="Simplified Arabic"/>
          <w:rtl/>
          <w:lang w:val="en-US"/>
        </w:rPr>
        <w:t xml:space="preserve">تمويل. </w:t>
      </w:r>
      <w:r w:rsidRPr="00C2253D">
        <w:rPr>
          <w:rFonts w:cs="Simplified Arabic" w:hint="cs"/>
          <w:rtl/>
          <w:lang w:val="en-US"/>
        </w:rPr>
        <w:t>وسيساعد</w:t>
      </w:r>
      <w:r w:rsidRPr="00C2253D">
        <w:rPr>
          <w:rFonts w:cs="Simplified Arabic"/>
          <w:rtl/>
          <w:lang w:val="en-US"/>
        </w:rPr>
        <w:t xml:space="preserve"> فهم احتياجات مختلف مجموعات أصحاب المصلحة</w:t>
      </w:r>
      <w:r w:rsidRPr="00C2253D">
        <w:rPr>
          <w:rFonts w:cs="Simplified Arabic" w:hint="cs"/>
          <w:rtl/>
          <w:lang w:val="en-US"/>
        </w:rPr>
        <w:t xml:space="preserve"> من</w:t>
      </w:r>
      <w:r w:rsidRPr="00C2253D">
        <w:rPr>
          <w:rFonts w:cs="Simplified Arabic"/>
          <w:rtl/>
          <w:lang w:val="en-US"/>
        </w:rPr>
        <w:t xml:space="preserve"> المعلومات والاتصالات على ضمان التواصل الفعال، وبناء قاعدة معرفية مشتركة، و</w:t>
      </w:r>
      <w:r w:rsidRPr="00C2253D">
        <w:rPr>
          <w:rFonts w:cs="Simplified Arabic" w:hint="cs"/>
          <w:rtl/>
          <w:lang w:val="en-US"/>
        </w:rPr>
        <w:t>إذكاء</w:t>
      </w:r>
      <w:r w:rsidRPr="00C2253D">
        <w:rPr>
          <w:rFonts w:cs="Simplified Arabic"/>
          <w:rtl/>
          <w:lang w:val="en-US"/>
        </w:rPr>
        <w:t xml:space="preserve"> الوعي وتعزيز القدرات وفقا للإطار الاستراتيجي الطويل الأجل لبناء القدرات وتنميتها.</w:t>
      </w:r>
      <w:r w:rsidRPr="00C2253D">
        <w:rPr>
          <w:rStyle w:val="FootnoteReference"/>
          <w:rFonts w:cs="Simplified Arabic"/>
          <w:lang w:val="en-US"/>
        </w:rPr>
        <w:footnoteReference w:customMarkFollows="1" w:id="27"/>
        <w:t>26</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 xml:space="preserve">تعمل العديد من المنظمات والشراكات والمبادرات والتحالفات على </w:t>
      </w:r>
      <w:r w:rsidRPr="00C2253D">
        <w:rPr>
          <w:rFonts w:cs="Simplified Arabic" w:hint="cs"/>
          <w:rtl/>
          <w:lang w:val="en-US"/>
        </w:rPr>
        <w:t>إذكاء</w:t>
      </w:r>
      <w:r w:rsidRPr="00C2253D">
        <w:rPr>
          <w:rFonts w:cs="Simplified Arabic"/>
          <w:rtl/>
          <w:lang w:val="en-US"/>
        </w:rPr>
        <w:t xml:space="preserve"> الوعي وبناء القدرات أو على توفير من</w:t>
      </w:r>
      <w:r w:rsidRPr="00C2253D">
        <w:rPr>
          <w:rFonts w:cs="Simplified Arabic" w:hint="cs"/>
          <w:rtl/>
          <w:lang w:val="en-US"/>
        </w:rPr>
        <w:t>ابر</w:t>
      </w:r>
      <w:r w:rsidRPr="00C2253D">
        <w:rPr>
          <w:rFonts w:cs="Simplified Arabic"/>
          <w:rtl/>
          <w:lang w:val="en-US"/>
        </w:rPr>
        <w:t xml:space="preserve"> لتبادل المعارف.</w:t>
      </w:r>
      <w:r w:rsidRPr="00C2253D">
        <w:rPr>
          <w:rStyle w:val="FootnoteReference"/>
          <w:rFonts w:cs="Simplified Arabic"/>
          <w:lang w:val="en-US"/>
        </w:rPr>
        <w:footnoteReference w:customMarkFollows="1" w:id="28"/>
        <w:t>27</w:t>
      </w:r>
    </w:p>
    <w:p w14:paraId="27BFB886"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hanging="720"/>
        <w:rPr>
          <w:rFonts w:cs="Simplified Arabic"/>
          <w:b/>
          <w:bCs/>
          <w:szCs w:val="28"/>
          <w:rtl/>
          <w:lang w:val="en-US"/>
        </w:rPr>
      </w:pPr>
      <w:r w:rsidRPr="00C2253D">
        <w:rPr>
          <w:rFonts w:cs="Simplified Arabic"/>
          <w:b/>
          <w:bCs/>
          <w:rtl/>
          <w:lang w:val="en-US"/>
        </w:rPr>
        <w:t>2-</w:t>
      </w:r>
      <w:r w:rsidRPr="00C2253D">
        <w:rPr>
          <w:rFonts w:cs="Simplified Arabic"/>
          <w:b/>
          <w:bCs/>
          <w:szCs w:val="28"/>
          <w:rtl/>
          <w:lang w:val="en-US"/>
        </w:rPr>
        <w:tab/>
      </w:r>
      <w:r w:rsidRPr="00C2253D">
        <w:rPr>
          <w:rFonts w:cs="Simplified Arabic" w:hint="cs"/>
          <w:b/>
          <w:bCs/>
          <w:rtl/>
          <w:lang w:val="en-US"/>
        </w:rPr>
        <w:t>اتباع ن</w:t>
      </w:r>
      <w:r w:rsidRPr="00C2253D">
        <w:rPr>
          <w:rFonts w:cs="Simplified Arabic"/>
          <w:b/>
          <w:bCs/>
          <w:rtl/>
          <w:lang w:val="en-US"/>
        </w:rPr>
        <w:t xml:space="preserve">هج تدريجي </w:t>
      </w:r>
      <w:r w:rsidRPr="00C2253D">
        <w:rPr>
          <w:rFonts w:cs="Simplified Arabic" w:hint="cs"/>
          <w:b/>
          <w:bCs/>
          <w:rtl/>
          <w:lang w:val="en-US"/>
        </w:rPr>
        <w:t>في ا</w:t>
      </w:r>
      <w:r w:rsidRPr="00C2253D">
        <w:rPr>
          <w:rFonts w:cs="Simplified Arabic"/>
          <w:b/>
          <w:bCs/>
          <w:rtl/>
          <w:lang w:val="en-US"/>
        </w:rPr>
        <w:t>لتصميم والتنفيذ</w:t>
      </w:r>
    </w:p>
    <w:p w14:paraId="0116BEA8"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تقدم المبادئ التوجيهية الطوعية نهج</w:t>
      </w:r>
      <w:r w:rsidRPr="00C2253D">
        <w:rPr>
          <w:rFonts w:cs="Simplified Arabic" w:hint="cs"/>
          <w:rtl/>
          <w:lang w:val="en-US"/>
        </w:rPr>
        <w:t>ا</w:t>
      </w:r>
      <w:r w:rsidRPr="00C2253D">
        <w:rPr>
          <w:rFonts w:cs="Simplified Arabic"/>
          <w:rtl/>
          <w:lang w:val="en-US"/>
        </w:rPr>
        <w:t xml:space="preserve"> تدريجي</w:t>
      </w:r>
      <w:r w:rsidRPr="00C2253D">
        <w:rPr>
          <w:rFonts w:cs="Simplified Arabic" w:hint="cs"/>
          <w:rtl/>
          <w:lang w:val="en-US"/>
        </w:rPr>
        <w:t>ا</w:t>
      </w:r>
      <w:r w:rsidRPr="00C2253D">
        <w:rPr>
          <w:rFonts w:cs="Simplified Arabic"/>
          <w:rtl/>
          <w:lang w:val="en-US"/>
        </w:rPr>
        <w:t xml:space="preserve"> مصمم</w:t>
      </w:r>
      <w:r w:rsidRPr="00C2253D">
        <w:rPr>
          <w:rFonts w:cs="Simplified Arabic" w:hint="cs"/>
          <w:rtl/>
          <w:lang w:val="en-US"/>
        </w:rPr>
        <w:t>ا</w:t>
      </w:r>
      <w:r w:rsidRPr="00C2253D">
        <w:rPr>
          <w:rFonts w:cs="Simplified Arabic"/>
          <w:rtl/>
          <w:lang w:val="en-US"/>
        </w:rPr>
        <w:t xml:space="preserve"> لتحقيق أهداف التكيف والحد من مخاطر الكوارث. </w:t>
      </w:r>
      <w:r w:rsidRPr="00C2253D">
        <w:rPr>
          <w:rFonts w:cs="Simplified Arabic" w:hint="cs"/>
          <w:rtl/>
          <w:lang w:val="en-US"/>
        </w:rPr>
        <w:t xml:space="preserve">ويُسلّط الضوء أدناه </w:t>
      </w:r>
      <w:r w:rsidRPr="00C2253D">
        <w:rPr>
          <w:rFonts w:cs="Simplified Arabic"/>
          <w:rtl/>
          <w:lang w:val="en-US"/>
        </w:rPr>
        <w:t>على بعض الاعتبارات الإضافية لكل خطوة</w:t>
      </w:r>
      <w:r w:rsidRPr="00C2253D">
        <w:rPr>
          <w:rFonts w:cs="Simplified Arabic" w:hint="cs"/>
          <w:rtl/>
          <w:lang w:val="en-US"/>
        </w:rPr>
        <w:t xml:space="preserve"> من الخطوات</w:t>
      </w:r>
      <w:r w:rsidRPr="00C2253D">
        <w:rPr>
          <w:rFonts w:cs="Simplified Arabic"/>
          <w:rtl/>
          <w:lang w:val="en-US"/>
        </w:rPr>
        <w:t xml:space="preserve">، بما في ذلك </w:t>
      </w:r>
      <w:r w:rsidRPr="00C2253D">
        <w:rPr>
          <w:rFonts w:cs="Simplified Arabic" w:hint="cs"/>
          <w:rtl/>
          <w:lang w:val="en-US"/>
        </w:rPr>
        <w:t>ل</w:t>
      </w:r>
      <w:r w:rsidRPr="00C2253D">
        <w:rPr>
          <w:rFonts w:cs="Simplified Arabic"/>
          <w:rtl/>
          <w:lang w:val="en-US"/>
        </w:rPr>
        <w:t xml:space="preserve">لمبادرات الرامية إلى تخفيف آثار </w:t>
      </w:r>
      <w:bookmarkStart w:id="3" w:name="_Hlk208230790"/>
      <w:r w:rsidRPr="00C2253D">
        <w:rPr>
          <w:rFonts w:cs="Simplified Arabic"/>
          <w:rtl/>
          <w:lang w:val="en-US"/>
        </w:rPr>
        <w:t>تغير المناخ.</w:t>
      </w:r>
    </w:p>
    <w:p w14:paraId="609CDB91"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b/>
          <w:bCs/>
          <w:rtl/>
          <w:lang w:val="en-US"/>
        </w:rPr>
        <w:t xml:space="preserve">الخطوة ألف: فهم النظام الاجتماعي </w:t>
      </w:r>
      <w:r w:rsidRPr="00C2253D">
        <w:rPr>
          <w:rFonts w:cs="Simplified Arabic" w:hint="cs"/>
          <w:b/>
          <w:bCs/>
          <w:rtl/>
          <w:lang w:val="en-US"/>
        </w:rPr>
        <w:t>والإيكولوجي</w:t>
      </w:r>
    </w:p>
    <w:bookmarkEnd w:id="3"/>
    <w:p w14:paraId="7CA02DC7"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rtl/>
          <w:lang w:val="en-US"/>
        </w:rPr>
      </w:pPr>
      <w:r w:rsidRPr="00C2253D">
        <w:rPr>
          <w:rFonts w:cs="Simplified Arabic"/>
          <w:rtl/>
          <w:lang w:val="en-US"/>
        </w:rPr>
        <w:t xml:space="preserve">من المهم استكشاف </w:t>
      </w:r>
      <w:r w:rsidRPr="00C2253D">
        <w:rPr>
          <w:rFonts w:cs="Simplified Arabic" w:hint="cs"/>
          <w:rtl/>
          <w:lang w:val="en-US"/>
        </w:rPr>
        <w:t>عدة قضايا</w:t>
      </w:r>
      <w:r w:rsidRPr="00C2253D">
        <w:rPr>
          <w:rFonts w:cs="Simplified Arabic"/>
          <w:rtl/>
          <w:lang w:val="en-US"/>
        </w:rPr>
        <w:t xml:space="preserve"> عند تحديد التحدي الذي يتعين </w:t>
      </w:r>
      <w:r w:rsidRPr="00C2253D">
        <w:rPr>
          <w:rFonts w:cs="Simplified Arabic" w:hint="cs"/>
          <w:rtl/>
          <w:lang w:val="en-US"/>
        </w:rPr>
        <w:t>التصدي له</w:t>
      </w:r>
      <w:r w:rsidRPr="00C2253D">
        <w:rPr>
          <w:rFonts w:cs="Simplified Arabic"/>
          <w:rtl/>
          <w:lang w:val="en-US"/>
        </w:rPr>
        <w:t xml:space="preserve"> وتحديد أهداف </w:t>
      </w:r>
      <w:r w:rsidRPr="00C2253D">
        <w:rPr>
          <w:rFonts w:cs="Simplified Arabic" w:hint="cs"/>
          <w:rtl/>
          <w:lang w:val="en-US"/>
        </w:rPr>
        <w:t>ل</w:t>
      </w:r>
      <w:r w:rsidRPr="00C2253D">
        <w:rPr>
          <w:rFonts w:cs="Simplified Arabic"/>
          <w:rtl/>
          <w:lang w:val="en-US"/>
        </w:rPr>
        <w:t>مبادرة جديدة</w:t>
      </w:r>
      <w:r w:rsidRPr="00C2253D">
        <w:rPr>
          <w:rFonts w:cs="Simplified Arabic" w:hint="cs"/>
          <w:rtl/>
          <w:lang w:val="en-US"/>
        </w:rPr>
        <w:t>، على النحو الوارد أدناه</w:t>
      </w:r>
      <w:r w:rsidRPr="00C2253D">
        <w:rPr>
          <w:rFonts w:cs="Simplified Arabic"/>
          <w:rtl/>
          <w:lang w:val="en-US"/>
        </w:rPr>
        <w:t>:</w:t>
      </w:r>
    </w:p>
    <w:p w14:paraId="28092A60" w14:textId="77777777" w:rsidR="00C2253D" w:rsidRPr="00C2253D" w:rsidRDefault="00C2253D" w:rsidP="00E12953">
      <w:pPr>
        <w:pStyle w:val="ListParagraph"/>
        <w:numPr>
          <w:ilvl w:val="0"/>
          <w:numId w:val="167"/>
        </w:numPr>
        <w:tabs>
          <w:tab w:val="left" w:pos="1560"/>
        </w:tabs>
        <w:bidi/>
        <w:spacing w:after="120" w:line="216" w:lineRule="auto"/>
        <w:ind w:left="720" w:firstLine="720"/>
        <w:contextualSpacing w:val="0"/>
        <w:jc w:val="both"/>
        <w:rPr>
          <w:rFonts w:cs="Simplified Arabic"/>
          <w:rtl/>
          <w:lang w:val="en-US"/>
        </w:rPr>
      </w:pPr>
      <w:r w:rsidRPr="00C2253D">
        <w:rPr>
          <w:rFonts w:cs="Simplified Arabic" w:hint="cs"/>
          <w:rtl/>
          <w:lang w:val="en-US"/>
        </w:rPr>
        <w:lastRenderedPageBreak/>
        <w:t>يجب</w:t>
      </w:r>
      <w:r w:rsidRPr="00C2253D">
        <w:rPr>
          <w:rFonts w:cs="Simplified Arabic"/>
          <w:rtl/>
          <w:lang w:val="en-US"/>
        </w:rPr>
        <w:t xml:space="preserve"> تحديد تاريخ النظام الاجتماعي </w:t>
      </w:r>
      <w:r w:rsidRPr="00C2253D">
        <w:rPr>
          <w:rFonts w:cs="Simplified Arabic" w:hint="cs"/>
          <w:rtl/>
          <w:lang w:val="en-US"/>
        </w:rPr>
        <w:t>والإيكولوجي</w:t>
      </w:r>
      <w:r w:rsidRPr="00C2253D">
        <w:rPr>
          <w:rFonts w:cs="Simplified Arabic"/>
          <w:rtl/>
          <w:lang w:val="en-US"/>
        </w:rPr>
        <w:t xml:space="preserve"> المستهدف، ودوافع تغير النظم الإيكولوجية، ومعدل انبعاثات غازات </w:t>
      </w:r>
      <w:r w:rsidRPr="00C2253D">
        <w:rPr>
          <w:rFonts w:cs="Simplified Arabic" w:hint="cs"/>
          <w:rtl/>
          <w:lang w:val="en-US"/>
        </w:rPr>
        <w:t>الدفيئة</w:t>
      </w:r>
      <w:r w:rsidRPr="00C2253D">
        <w:rPr>
          <w:rFonts w:cs="Simplified Arabic"/>
          <w:rtl/>
          <w:lang w:val="en-US"/>
        </w:rPr>
        <w:t xml:space="preserve"> الناجمة عن فقدان النظم الإيكولوجية أو تدهوره</w:t>
      </w:r>
      <w:r w:rsidRPr="00C2253D">
        <w:rPr>
          <w:rFonts w:cs="Simplified Arabic" w:hint="cs"/>
          <w:rtl/>
          <w:lang w:val="en-US"/>
        </w:rPr>
        <w:t>ا</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علاوة على ذلك، ينبغي أيض</w:t>
      </w:r>
      <w:r w:rsidRPr="00C2253D">
        <w:rPr>
          <w:rFonts w:cs="Simplified Arabic" w:hint="cs"/>
          <w:rtl/>
          <w:lang w:val="en-US"/>
        </w:rPr>
        <w:t>ا</w:t>
      </w:r>
      <w:r w:rsidRPr="00C2253D">
        <w:rPr>
          <w:rFonts w:cs="Simplified Arabic"/>
          <w:rtl/>
          <w:lang w:val="en-US"/>
        </w:rPr>
        <w:t xml:space="preserve"> مراعاة </w:t>
      </w:r>
      <w:r w:rsidRPr="00C2253D">
        <w:rPr>
          <w:rFonts w:cs="Simplified Arabic" w:hint="cs"/>
          <w:rtl/>
          <w:lang w:val="en-US"/>
        </w:rPr>
        <w:t>أثر</w:t>
      </w:r>
      <w:r w:rsidRPr="00C2253D">
        <w:rPr>
          <w:rFonts w:cs="Simplified Arabic"/>
          <w:rtl/>
          <w:lang w:val="en-US"/>
        </w:rPr>
        <w:t xml:space="preserve"> سيناريوهات المناخ المستقبلية على معدل تغير النظم الإيكولوجية.</w:t>
      </w:r>
      <w:r w:rsidRPr="00C2253D">
        <w:rPr>
          <w:rFonts w:cs="Simplified Arabic" w:hint="cs"/>
          <w:rtl/>
          <w:lang w:val="en-US"/>
        </w:rPr>
        <w:t xml:space="preserve"> </w:t>
      </w:r>
      <w:r w:rsidRPr="00C2253D">
        <w:rPr>
          <w:rFonts w:cs="Simplified Arabic"/>
          <w:rtl/>
          <w:lang w:val="en-US"/>
        </w:rPr>
        <w:t>وسي</w:t>
      </w:r>
      <w:r w:rsidRPr="00C2253D">
        <w:rPr>
          <w:rFonts w:cs="Simplified Arabic" w:hint="cs"/>
          <w:rtl/>
          <w:lang w:val="en-US"/>
        </w:rPr>
        <w:t>دخل</w:t>
      </w:r>
      <w:r w:rsidRPr="00C2253D">
        <w:rPr>
          <w:rFonts w:cs="Simplified Arabic"/>
          <w:rtl/>
          <w:lang w:val="en-US"/>
        </w:rPr>
        <w:t xml:space="preserve"> هذا التقييم </w:t>
      </w:r>
      <w:r w:rsidRPr="00C2253D">
        <w:rPr>
          <w:rFonts w:cs="Simplified Arabic" w:hint="cs"/>
          <w:rtl/>
          <w:lang w:val="en-US"/>
        </w:rPr>
        <w:t xml:space="preserve">في </w:t>
      </w:r>
      <w:r w:rsidRPr="00C2253D">
        <w:rPr>
          <w:rFonts w:cs="Simplified Arabic"/>
          <w:rtl/>
          <w:lang w:val="en-US"/>
        </w:rPr>
        <w:t xml:space="preserve">الأنشطة المحتملة التي </w:t>
      </w:r>
      <w:r w:rsidRPr="00C2253D">
        <w:rPr>
          <w:rFonts w:cs="Simplified Arabic" w:hint="cs"/>
          <w:rtl/>
          <w:lang w:val="en-US"/>
        </w:rPr>
        <w:t>سيُضطلع</w:t>
      </w:r>
      <w:r w:rsidRPr="00C2253D">
        <w:rPr>
          <w:rFonts w:cs="Simplified Arabic"/>
          <w:rtl/>
          <w:lang w:val="en-US"/>
        </w:rPr>
        <w:t xml:space="preserve"> بها </w:t>
      </w:r>
      <w:r w:rsidRPr="00C2253D">
        <w:rPr>
          <w:rFonts w:cs="Simplified Arabic" w:hint="cs"/>
          <w:rtl/>
          <w:lang w:val="en-US"/>
        </w:rPr>
        <w:t>تحت</w:t>
      </w:r>
      <w:r w:rsidRPr="00C2253D">
        <w:rPr>
          <w:rFonts w:cs="Simplified Arabic"/>
          <w:rtl/>
          <w:lang w:val="en-US"/>
        </w:rPr>
        <w:t xml:space="preserve"> الخطوة دال؛</w:t>
      </w:r>
    </w:p>
    <w:p w14:paraId="02AB5AC1" w14:textId="77777777" w:rsidR="00C2253D" w:rsidRPr="00C2253D" w:rsidRDefault="00C2253D" w:rsidP="00E12953">
      <w:pPr>
        <w:pStyle w:val="ListParagraph"/>
        <w:numPr>
          <w:ilvl w:val="0"/>
          <w:numId w:val="167"/>
        </w:numPr>
        <w:tabs>
          <w:tab w:val="left" w:pos="1560"/>
        </w:tabs>
        <w:bidi/>
        <w:spacing w:after="120" w:line="216" w:lineRule="auto"/>
        <w:ind w:left="720" w:firstLine="720"/>
        <w:contextualSpacing w:val="0"/>
        <w:jc w:val="both"/>
        <w:rPr>
          <w:rFonts w:cs="Simplified Arabic"/>
          <w:rtl/>
          <w:lang w:val="en-US"/>
        </w:rPr>
      </w:pPr>
      <w:r w:rsidRPr="00C2253D">
        <w:rPr>
          <w:rFonts w:cs="Simplified Arabic"/>
          <w:rtl/>
          <w:lang w:val="en-US"/>
        </w:rPr>
        <w:t xml:space="preserve">فيما يتعلق بالسياق الاجتماعي، يجب أن يؤخذ في الاعتبار </w:t>
      </w:r>
      <w:r w:rsidRPr="00C2253D">
        <w:rPr>
          <w:rFonts w:cs="Simplified Arabic" w:hint="cs"/>
          <w:rtl/>
          <w:lang w:val="en-US"/>
        </w:rPr>
        <w:t xml:space="preserve">كل من </w:t>
      </w:r>
      <w:r w:rsidRPr="00C2253D">
        <w:rPr>
          <w:rFonts w:cs="Simplified Arabic"/>
          <w:rtl/>
          <w:lang w:val="en-US"/>
        </w:rPr>
        <w:t xml:space="preserve">اعتماد الوظائف والصناعات وسبل العيش والثقافات المحلية على النظم الإيكولوجية الطبيعية والمدارة، وتدمير النظم الإيكولوجية، والحواجز التي تحول دون </w:t>
      </w:r>
      <w:r w:rsidRPr="00C2253D">
        <w:rPr>
          <w:rFonts w:cs="Simplified Arabic" w:hint="cs"/>
          <w:rtl/>
          <w:lang w:val="en-US"/>
        </w:rPr>
        <w:t>حفظ وحماية و</w:t>
      </w:r>
      <w:r w:rsidRPr="00C2253D">
        <w:rPr>
          <w:rFonts w:cs="Simplified Arabic"/>
          <w:rtl/>
          <w:lang w:val="en-US"/>
        </w:rPr>
        <w:t>استعادة النظم الإيكولوجية</w:t>
      </w:r>
      <w:r w:rsidRPr="00C2253D">
        <w:rPr>
          <w:rFonts w:cs="Simplified Arabic" w:hint="cs"/>
          <w:rtl/>
          <w:lang w:val="en-US"/>
        </w:rPr>
        <w:t xml:space="preserve"> وإدارتها المستدامة</w:t>
      </w:r>
      <w:r w:rsidRPr="00C2253D">
        <w:rPr>
          <w:rFonts w:cs="Simplified Arabic"/>
          <w:rtl/>
          <w:lang w:val="en-US"/>
        </w:rPr>
        <w:t>، وتطلعات السكان المحليين؛</w:t>
      </w:r>
    </w:p>
    <w:p w14:paraId="02C5423C" w14:textId="77777777" w:rsidR="00C2253D" w:rsidRPr="00C2253D" w:rsidRDefault="00C2253D" w:rsidP="00E12953">
      <w:pPr>
        <w:pStyle w:val="ListParagraph"/>
        <w:numPr>
          <w:ilvl w:val="0"/>
          <w:numId w:val="167"/>
        </w:numPr>
        <w:tabs>
          <w:tab w:val="left" w:pos="1560"/>
        </w:tabs>
        <w:bidi/>
        <w:spacing w:after="120" w:line="216" w:lineRule="auto"/>
        <w:ind w:left="720" w:firstLine="720"/>
        <w:contextualSpacing w:val="0"/>
        <w:jc w:val="both"/>
        <w:rPr>
          <w:rFonts w:cs="Simplified Arabic"/>
          <w:lang w:val="en-US"/>
        </w:rPr>
      </w:pPr>
      <w:r w:rsidRPr="00C2253D">
        <w:rPr>
          <w:rFonts w:cs="Simplified Arabic"/>
          <w:rtl/>
          <w:lang w:val="en-US"/>
        </w:rPr>
        <w:t xml:space="preserve">من الضروري تحديد كيفية تقاسم المنافع </w:t>
      </w:r>
      <w:r w:rsidRPr="00C2253D">
        <w:rPr>
          <w:rFonts w:cs="Simplified Arabic" w:hint="cs"/>
          <w:rtl/>
          <w:lang w:val="en-US"/>
        </w:rPr>
        <w:t>ومع من يجري تقاسمها</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 xml:space="preserve">بالإضافة إلى ذلك، يجب الاعتراف بحقوق الكربون وحيازة الأراضي والبحار واحترامها، </w:t>
      </w:r>
      <w:r w:rsidRPr="00C2253D">
        <w:rPr>
          <w:rFonts w:cs="Simplified Arabic" w:hint="cs"/>
          <w:rtl/>
          <w:lang w:val="en-US"/>
        </w:rPr>
        <w:t xml:space="preserve">حسب الاقتضاء، </w:t>
      </w:r>
      <w:r w:rsidRPr="00C2253D">
        <w:rPr>
          <w:rFonts w:cs="Simplified Arabic"/>
          <w:rtl/>
          <w:lang w:val="en-US"/>
        </w:rPr>
        <w:t>فضلا عن المواقف المحلية تجاه المدفوعات مقابل خدمات النظم الإيكولوجية.</w:t>
      </w:r>
    </w:p>
    <w:p w14:paraId="648A9A0A"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b/>
          <w:bCs/>
          <w:rtl/>
          <w:lang w:val="en-US"/>
        </w:rPr>
        <w:t xml:space="preserve">الخطوة باء: تقييم </w:t>
      </w:r>
      <w:r w:rsidRPr="00C2253D">
        <w:rPr>
          <w:rFonts w:cs="Simplified Arabic" w:hint="cs"/>
          <w:b/>
          <w:bCs/>
          <w:rtl/>
          <w:lang w:val="en-US"/>
        </w:rPr>
        <w:t>مواطن الضعف</w:t>
      </w:r>
      <w:r w:rsidRPr="00C2253D">
        <w:rPr>
          <w:rFonts w:cs="Simplified Arabic"/>
          <w:b/>
          <w:bCs/>
          <w:rtl/>
          <w:lang w:val="en-US"/>
        </w:rPr>
        <w:t xml:space="preserve"> والمخاطر</w:t>
      </w:r>
    </w:p>
    <w:p w14:paraId="344462D9"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تركز الخطوة ب</w:t>
      </w:r>
      <w:r w:rsidRPr="00C2253D">
        <w:rPr>
          <w:rFonts w:cs="Simplified Arabic" w:hint="cs"/>
          <w:rtl/>
          <w:lang w:val="en-US"/>
        </w:rPr>
        <w:t>اء</w:t>
      </w:r>
      <w:r w:rsidRPr="00C2253D">
        <w:rPr>
          <w:rFonts w:cs="Simplified Arabic"/>
          <w:rtl/>
          <w:lang w:val="en-US"/>
        </w:rPr>
        <w:t xml:space="preserve"> على </w:t>
      </w:r>
      <w:r w:rsidRPr="00C2253D">
        <w:rPr>
          <w:rFonts w:cs="Simplified Arabic" w:hint="cs"/>
          <w:rtl/>
          <w:lang w:val="en-US"/>
        </w:rPr>
        <w:t xml:space="preserve">ضعف </w:t>
      </w:r>
      <w:r w:rsidRPr="00C2253D">
        <w:rPr>
          <w:rFonts w:cs="Simplified Arabic"/>
          <w:rtl/>
          <w:lang w:val="en-US"/>
        </w:rPr>
        <w:t xml:space="preserve">الطبيعة والناس </w:t>
      </w:r>
      <w:r w:rsidRPr="00C2253D">
        <w:rPr>
          <w:rFonts w:cs="Simplified Arabic" w:hint="cs"/>
          <w:rtl/>
          <w:lang w:val="en-US"/>
        </w:rPr>
        <w:t xml:space="preserve">أمام </w:t>
      </w:r>
      <w:r w:rsidRPr="00C2253D">
        <w:rPr>
          <w:rFonts w:cs="Simplified Arabic"/>
          <w:rtl/>
          <w:lang w:val="en-US"/>
        </w:rPr>
        <w:t>تغير المناخ و</w:t>
      </w:r>
      <w:r w:rsidRPr="00C2253D">
        <w:rPr>
          <w:rFonts w:cs="Simplified Arabic" w:hint="cs"/>
          <w:rtl/>
          <w:lang w:val="en-US"/>
        </w:rPr>
        <w:t xml:space="preserve">مخاطر </w:t>
      </w:r>
      <w:r w:rsidRPr="00C2253D">
        <w:rPr>
          <w:rFonts w:cs="Simplified Arabic"/>
          <w:rtl/>
          <w:lang w:val="en-US"/>
        </w:rPr>
        <w:t xml:space="preserve">الأحداث الخطرة. </w:t>
      </w:r>
      <w:r w:rsidRPr="00C2253D">
        <w:rPr>
          <w:rFonts w:cs="Simplified Arabic" w:hint="cs"/>
          <w:rtl/>
          <w:lang w:val="en-US"/>
        </w:rPr>
        <w:t>ويشكل</w:t>
      </w:r>
      <w:r w:rsidRPr="00C2253D">
        <w:rPr>
          <w:rFonts w:cs="Simplified Arabic"/>
          <w:rtl/>
          <w:lang w:val="en-US"/>
        </w:rPr>
        <w:t xml:space="preserve"> التواصل المبكر مع أصحاب المعارف التقليدية وإدراج معارفهم في </w:t>
      </w:r>
      <w:r w:rsidRPr="00C2253D">
        <w:rPr>
          <w:rFonts w:cs="Simplified Arabic" w:hint="cs"/>
          <w:rtl/>
          <w:lang w:val="en-US"/>
        </w:rPr>
        <w:t>التقييمات المتعلقة بالضعف أمام بتغير المناخ</w:t>
      </w:r>
      <w:r w:rsidRPr="00C2253D">
        <w:rPr>
          <w:rFonts w:cs="Simplified Arabic"/>
          <w:rtl/>
          <w:lang w:val="en-US"/>
        </w:rPr>
        <w:t xml:space="preserve"> </w:t>
      </w:r>
      <w:r w:rsidRPr="00C2253D">
        <w:rPr>
          <w:rFonts w:cs="Simplified Arabic" w:hint="cs"/>
          <w:rtl/>
          <w:lang w:val="en-US"/>
        </w:rPr>
        <w:t>والمخاطر</w:t>
      </w:r>
      <w:r w:rsidRPr="00C2253D">
        <w:rPr>
          <w:rFonts w:cs="Simplified Arabic"/>
          <w:rtl/>
          <w:lang w:val="en-US"/>
        </w:rPr>
        <w:t xml:space="preserve"> المناخية، مع الاحترام الكامل لسيادة المعارف والبيانات، </w:t>
      </w:r>
      <w:r w:rsidRPr="00C2253D">
        <w:rPr>
          <w:rFonts w:cs="Simplified Arabic" w:hint="cs"/>
          <w:rtl/>
          <w:lang w:val="en-US"/>
        </w:rPr>
        <w:t>عناصر ضرورية</w:t>
      </w:r>
      <w:r w:rsidRPr="00C2253D">
        <w:rPr>
          <w:rFonts w:cs="Simplified Arabic"/>
          <w:rtl/>
          <w:lang w:val="en-US"/>
        </w:rPr>
        <w:t>.</w:t>
      </w:r>
    </w:p>
    <w:p w14:paraId="3E90DC46"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وتشكل</w:t>
      </w:r>
      <w:r w:rsidRPr="00C2253D">
        <w:rPr>
          <w:rFonts w:cs="Simplified Arabic"/>
          <w:rtl/>
          <w:lang w:val="en-US"/>
        </w:rPr>
        <w:t xml:space="preserve"> الضمانات الاجتماعية والبيئية أدوات </w:t>
      </w:r>
      <w:r w:rsidRPr="00C2253D">
        <w:rPr>
          <w:rFonts w:cs="Simplified Arabic" w:hint="cs"/>
          <w:rtl/>
          <w:lang w:val="en-US"/>
        </w:rPr>
        <w:t xml:space="preserve">بالغة الأهمية </w:t>
      </w:r>
      <w:r w:rsidRPr="00C2253D">
        <w:rPr>
          <w:rFonts w:cs="Simplified Arabic"/>
          <w:rtl/>
          <w:lang w:val="en-US"/>
        </w:rPr>
        <w:t xml:space="preserve">لدعم فهم المخاطر والحد منها. وتشمل الضمانات البيئية </w:t>
      </w:r>
      <w:r w:rsidRPr="00C2253D">
        <w:rPr>
          <w:rFonts w:cs="Simplified Arabic" w:hint="cs"/>
          <w:rtl/>
          <w:lang w:val="en-US"/>
        </w:rPr>
        <w:t>التصدي</w:t>
      </w:r>
      <w:r w:rsidRPr="00C2253D">
        <w:rPr>
          <w:rFonts w:cs="Simplified Arabic"/>
          <w:rtl/>
          <w:lang w:val="en-US"/>
        </w:rPr>
        <w:t xml:space="preserve"> </w:t>
      </w:r>
      <w:r w:rsidRPr="00C2253D">
        <w:rPr>
          <w:rFonts w:cs="Simplified Arabic" w:hint="cs"/>
          <w:rtl/>
          <w:lang w:val="en-US"/>
        </w:rPr>
        <w:t>لمخاطر الآثار</w:t>
      </w:r>
      <w:r w:rsidRPr="00C2253D">
        <w:rPr>
          <w:rFonts w:cs="Simplified Arabic"/>
          <w:rtl/>
          <w:lang w:val="en-US"/>
        </w:rPr>
        <w:t xml:space="preserve"> السلبية لتدابير تغير المناخ على التنوع البيولوجي، بما في ذلك سلامة النظم الإيكولوجية، </w:t>
      </w:r>
      <w:r w:rsidRPr="00C2253D">
        <w:rPr>
          <w:rFonts w:cs="Simplified Arabic" w:hint="cs"/>
          <w:rtl/>
          <w:lang w:val="en-US"/>
        </w:rPr>
        <w:t xml:space="preserve">وتقييم أثر تغير المناخ في المستقبل على قدرة تخزين الكربون للنظم الإيكولوجية والحد من أخطار </w:t>
      </w:r>
      <w:r w:rsidRPr="00C2253D">
        <w:rPr>
          <w:rFonts w:cs="Simplified Arabic"/>
          <w:rtl/>
          <w:lang w:val="en-US"/>
        </w:rPr>
        <w:t>عكس تخفيضات الانبعاثات وعمليات إزالتها التي قد تنجم عن ال</w:t>
      </w:r>
      <w:r w:rsidRPr="00C2253D">
        <w:rPr>
          <w:rFonts w:cs="Simplified Arabic" w:hint="cs"/>
          <w:rtl/>
          <w:lang w:val="en-US"/>
        </w:rPr>
        <w:t>ظواهر</w:t>
      </w:r>
      <w:r w:rsidRPr="00C2253D">
        <w:rPr>
          <w:rFonts w:cs="Simplified Arabic"/>
          <w:rtl/>
          <w:lang w:val="en-US"/>
        </w:rPr>
        <w:t xml:space="preserve"> </w:t>
      </w:r>
      <w:r w:rsidRPr="00C2253D">
        <w:rPr>
          <w:rFonts w:cs="Simplified Arabic" w:hint="cs"/>
          <w:rtl/>
          <w:lang w:val="en-US"/>
        </w:rPr>
        <w:t>الشديدة</w:t>
      </w:r>
      <w:r w:rsidRPr="00C2253D">
        <w:rPr>
          <w:rFonts w:cs="Simplified Arabic"/>
          <w:rtl/>
          <w:lang w:val="en-US"/>
        </w:rPr>
        <w:t xml:space="preserve"> أو </w:t>
      </w:r>
      <w:r w:rsidRPr="00C2253D">
        <w:rPr>
          <w:rFonts w:cs="Simplified Arabic" w:hint="cs"/>
          <w:rtl/>
          <w:lang w:val="en-US"/>
        </w:rPr>
        <w:t>الأثار</w:t>
      </w:r>
      <w:r w:rsidRPr="00C2253D">
        <w:rPr>
          <w:rFonts w:cs="Simplified Arabic"/>
          <w:rtl/>
          <w:lang w:val="en-US"/>
        </w:rPr>
        <w:t xml:space="preserve"> المناخية الأبطأ</w:t>
      </w:r>
      <w:r w:rsidRPr="00C2253D">
        <w:rPr>
          <w:rFonts w:cs="Simplified Arabic" w:hint="cs"/>
          <w:rtl/>
          <w:lang w:val="en-US"/>
        </w:rPr>
        <w:t xml:space="preserve"> حدوثا.</w:t>
      </w:r>
    </w:p>
    <w:p w14:paraId="565F412B"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b/>
          <w:bCs/>
          <w:rtl/>
          <w:lang w:val="en-US"/>
        </w:rPr>
        <w:t>الخطوة جيم: تحديد الخيارات</w:t>
      </w:r>
      <w:r w:rsidRPr="00C2253D">
        <w:rPr>
          <w:rFonts w:cs="Simplified Arabic" w:hint="cs"/>
          <w:b/>
          <w:bCs/>
          <w:rtl/>
          <w:lang w:val="en-US"/>
        </w:rPr>
        <w:t xml:space="preserve"> المتاحة</w:t>
      </w:r>
      <w:r w:rsidRPr="00C2253D">
        <w:rPr>
          <w:rFonts w:cs="Simplified Arabic"/>
          <w:b/>
          <w:bCs/>
          <w:rtl/>
          <w:lang w:val="en-US"/>
        </w:rPr>
        <w:t xml:space="preserve"> للحلول القائمة على الطبيعة</w:t>
      </w:r>
      <w:r w:rsidRPr="00C2253D">
        <w:rPr>
          <w:rFonts w:cs="Simplified Arabic"/>
          <w:b/>
          <w:bCs/>
          <w:lang w:val="en-US"/>
        </w:rPr>
        <w:t xml:space="preserve"> </w:t>
      </w:r>
      <w:r w:rsidRPr="00C2253D">
        <w:rPr>
          <w:rFonts w:cs="Simplified Arabic"/>
          <w:b/>
          <w:bCs/>
          <w:rtl/>
          <w:lang w:val="en-US"/>
        </w:rPr>
        <w:t>و/أو النُهج القائمة على النظم الإيكولوجية</w:t>
      </w:r>
    </w:p>
    <w:p w14:paraId="1F54035D"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لت</w:t>
      </w:r>
      <w:r w:rsidRPr="00C2253D">
        <w:rPr>
          <w:rFonts w:cs="Simplified Arabic" w:hint="cs"/>
          <w:rtl/>
          <w:lang w:val="en-US"/>
        </w:rPr>
        <w:t>جسيد</w:t>
      </w:r>
      <w:r w:rsidRPr="00C2253D">
        <w:rPr>
          <w:rFonts w:cs="Simplified Arabic"/>
          <w:rtl/>
          <w:lang w:val="en-US"/>
        </w:rPr>
        <w:t xml:space="preserve"> الإطار، ستحتاج الخطوة ج</w:t>
      </w:r>
      <w:r w:rsidRPr="00C2253D">
        <w:rPr>
          <w:rFonts w:cs="Simplified Arabic" w:hint="cs"/>
          <w:rtl/>
          <w:lang w:val="en-US"/>
        </w:rPr>
        <w:t>يم</w:t>
      </w:r>
      <w:r w:rsidRPr="00C2253D">
        <w:rPr>
          <w:rFonts w:cs="Simplified Arabic"/>
          <w:rtl/>
          <w:lang w:val="en-US"/>
        </w:rPr>
        <w:t xml:space="preserve"> إلى استيعاب الحلول الفعالة وال</w:t>
      </w:r>
      <w:r w:rsidRPr="00C2253D">
        <w:rPr>
          <w:rFonts w:cs="Simplified Arabic" w:hint="cs"/>
          <w:rtl/>
          <w:lang w:val="en-US"/>
        </w:rPr>
        <w:t>منصفة</w:t>
      </w:r>
      <w:r w:rsidRPr="00C2253D">
        <w:rPr>
          <w:rFonts w:cs="Simplified Arabic"/>
          <w:rtl/>
          <w:lang w:val="en-US"/>
        </w:rPr>
        <w:t xml:space="preserve"> والقابلة لل</w:t>
      </w:r>
      <w:r w:rsidRPr="00C2253D">
        <w:rPr>
          <w:rFonts w:cs="Simplified Arabic" w:hint="cs"/>
          <w:rtl/>
          <w:lang w:val="en-US"/>
        </w:rPr>
        <w:t>توسع</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القائمة على الطبيعة و/أو ال</w:t>
      </w:r>
      <w:r w:rsidRPr="00C2253D">
        <w:rPr>
          <w:rFonts w:cs="Simplified Arabic" w:hint="cs"/>
          <w:rtl/>
          <w:lang w:val="en-US"/>
        </w:rPr>
        <w:t>نُهج القائمة</w:t>
      </w:r>
      <w:r w:rsidRPr="00C2253D">
        <w:rPr>
          <w:rFonts w:cs="Simplified Arabic"/>
          <w:rtl/>
          <w:lang w:val="en-US"/>
        </w:rPr>
        <w:t xml:space="preserve"> على النظم الإيكولوجية. </w:t>
      </w:r>
      <w:r w:rsidRPr="00C2253D">
        <w:rPr>
          <w:rFonts w:cs="Simplified Arabic" w:hint="cs"/>
          <w:rtl/>
          <w:lang w:val="en-US"/>
        </w:rPr>
        <w:t>و</w:t>
      </w:r>
      <w:r w:rsidRPr="00C2253D">
        <w:rPr>
          <w:rFonts w:cs="Simplified Arabic"/>
          <w:rtl/>
          <w:lang w:val="en-US"/>
        </w:rPr>
        <w:t xml:space="preserve">ينبغي تحديد العوائق المحتملة </w:t>
      </w:r>
      <w:r w:rsidRPr="00C2253D">
        <w:rPr>
          <w:rFonts w:cs="Simplified Arabic" w:hint="cs"/>
          <w:rtl/>
          <w:lang w:val="en-US"/>
        </w:rPr>
        <w:t>التي تعوق</w:t>
      </w:r>
      <w:r w:rsidRPr="00C2253D">
        <w:rPr>
          <w:rFonts w:cs="Simplified Arabic"/>
          <w:rtl/>
          <w:lang w:val="en-US"/>
        </w:rPr>
        <w:t xml:space="preserve"> الفعالية والمنافع المتعددة المستمدة من كل خيار </w:t>
      </w:r>
      <w:r w:rsidRPr="00C2253D">
        <w:rPr>
          <w:rFonts w:cs="Simplified Arabic" w:hint="cs"/>
          <w:rtl/>
          <w:lang w:val="en-US"/>
        </w:rPr>
        <w:t>متوخى</w:t>
      </w:r>
      <w:r w:rsidRPr="00C2253D">
        <w:rPr>
          <w:rFonts w:cs="Simplified Arabic"/>
          <w:rtl/>
          <w:lang w:val="en-US"/>
        </w:rPr>
        <w:t xml:space="preserve"> </w:t>
      </w:r>
      <w:r w:rsidRPr="00C2253D">
        <w:rPr>
          <w:rFonts w:cs="Simplified Arabic" w:hint="cs"/>
          <w:rtl/>
          <w:lang w:val="en-US"/>
        </w:rPr>
        <w:t>الآثار</w:t>
      </w:r>
      <w:r w:rsidRPr="00C2253D">
        <w:rPr>
          <w:rFonts w:cs="Simplified Arabic"/>
          <w:rtl/>
          <w:lang w:val="en-US"/>
        </w:rPr>
        <w:t xml:space="preserve"> الأوسع نطاقا لكل خيار</w:t>
      </w:r>
      <w:r w:rsidRPr="00C2253D">
        <w:rPr>
          <w:rFonts w:cs="Simplified Arabic" w:hint="cs"/>
          <w:rtl/>
          <w:lang w:val="en-US"/>
        </w:rPr>
        <w:t xml:space="preserve">. </w:t>
      </w:r>
      <w:r w:rsidRPr="00C2253D">
        <w:rPr>
          <w:rFonts w:cs="Simplified Arabic"/>
          <w:rtl/>
          <w:lang w:val="en-US"/>
        </w:rPr>
        <w:t>ويمكن أن ت</w:t>
      </w:r>
      <w:r w:rsidRPr="00C2253D">
        <w:rPr>
          <w:rFonts w:cs="Simplified Arabic" w:hint="cs"/>
          <w:rtl/>
          <w:lang w:val="en-US"/>
        </w:rPr>
        <w:t>تضمن</w:t>
      </w:r>
      <w:r w:rsidRPr="00C2253D">
        <w:rPr>
          <w:rFonts w:cs="Simplified Arabic"/>
          <w:rtl/>
          <w:lang w:val="en-US"/>
        </w:rPr>
        <w:t xml:space="preserve"> الإجراءات الرئيسية لتحديد خيارات تخفيف آثار تغير المناخ</w:t>
      </w:r>
      <w:r w:rsidRPr="00C2253D">
        <w:rPr>
          <w:rFonts w:cs="Simplified Arabic" w:hint="cs"/>
          <w:rtl/>
          <w:lang w:val="en-US"/>
        </w:rPr>
        <w:t xml:space="preserve"> والتكيف معه، حسب الاقتضاء،</w:t>
      </w:r>
      <w:r w:rsidRPr="00C2253D">
        <w:rPr>
          <w:rFonts w:cs="Simplified Arabic"/>
          <w:rtl/>
          <w:lang w:val="en-US"/>
        </w:rPr>
        <w:t xml:space="preserve"> ما يلي: (أ) تحديد خيارات واسعة للعمل، استنادا إلى الخطوة ألف؛ (ب) استكشاف خيارات محددة مختارة في مناطق جغرافية مماثلة (على سبيل المثال من خلال دراسات </w:t>
      </w:r>
      <w:r w:rsidRPr="00C2253D">
        <w:rPr>
          <w:rFonts w:cs="Simplified Arabic" w:hint="cs"/>
          <w:rtl/>
          <w:lang w:val="en-US"/>
        </w:rPr>
        <w:t>ال</w:t>
      </w:r>
      <w:r w:rsidRPr="00C2253D">
        <w:rPr>
          <w:rFonts w:cs="Simplified Arabic"/>
          <w:rtl/>
          <w:lang w:val="en-US"/>
        </w:rPr>
        <w:t>حال</w:t>
      </w:r>
      <w:r w:rsidRPr="00C2253D">
        <w:rPr>
          <w:rFonts w:cs="Simplified Arabic" w:hint="cs"/>
          <w:rtl/>
          <w:lang w:val="en-US"/>
        </w:rPr>
        <w:t>ة</w:t>
      </w:r>
      <w:r w:rsidRPr="00C2253D">
        <w:rPr>
          <w:rFonts w:cs="Simplified Arabic"/>
          <w:rtl/>
          <w:lang w:val="en-US"/>
        </w:rPr>
        <w:t>)؛ (ج) العمل مع مجموعة أصحاب المصلحة المتعددين المعنية لتحديد الخيارات المفضلة.</w:t>
      </w:r>
    </w:p>
    <w:p w14:paraId="7511BA1C"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hint="cs"/>
          <w:b/>
          <w:bCs/>
          <w:rtl/>
          <w:lang w:val="en-US"/>
        </w:rPr>
        <w:t>ا</w:t>
      </w:r>
      <w:r w:rsidRPr="00C2253D">
        <w:rPr>
          <w:rFonts w:cs="Simplified Arabic"/>
          <w:b/>
          <w:bCs/>
          <w:rtl/>
          <w:lang w:val="en-US"/>
        </w:rPr>
        <w:t xml:space="preserve">لخطوة دال: </w:t>
      </w:r>
      <w:r w:rsidRPr="00C2253D">
        <w:rPr>
          <w:rFonts w:cs="Simplified Arabic" w:hint="cs"/>
          <w:b/>
          <w:bCs/>
          <w:rtl/>
          <w:lang w:val="en-US"/>
        </w:rPr>
        <w:t>إعطاء الأولوية للخيارات وتقييمها وانتقاؤها</w:t>
      </w:r>
      <w:r w:rsidRPr="00C2253D">
        <w:rPr>
          <w:rFonts w:cs="Simplified Arabic"/>
          <w:b/>
          <w:bCs/>
          <w:rtl/>
          <w:lang w:val="en-US"/>
        </w:rPr>
        <w:t xml:space="preserve"> </w:t>
      </w:r>
    </w:p>
    <w:p w14:paraId="441DAE45"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ينبغي النظر في بعض المعايير الإضافية عند </w:t>
      </w:r>
      <w:r w:rsidRPr="00C2253D">
        <w:rPr>
          <w:rFonts w:cs="Simplified Arabic" w:hint="cs"/>
          <w:rtl/>
          <w:lang w:val="en-US"/>
        </w:rPr>
        <w:t>إعطاء الأولوية</w:t>
      </w:r>
      <w:r w:rsidRPr="00C2253D">
        <w:rPr>
          <w:rFonts w:cs="Simplified Arabic"/>
          <w:rtl/>
          <w:lang w:val="en-US"/>
        </w:rPr>
        <w:t xml:space="preserve"> </w:t>
      </w:r>
      <w:r w:rsidRPr="00C2253D">
        <w:rPr>
          <w:rFonts w:cs="Simplified Arabic" w:hint="cs"/>
          <w:rtl/>
          <w:lang w:val="en-US"/>
        </w:rPr>
        <w:t>ل</w:t>
      </w:r>
      <w:r w:rsidRPr="00C2253D">
        <w:rPr>
          <w:rFonts w:cs="Simplified Arabic"/>
          <w:rtl/>
          <w:lang w:val="en-US"/>
        </w:rPr>
        <w:t>خيارات العمل</w:t>
      </w:r>
      <w:r w:rsidRPr="00C2253D">
        <w:rPr>
          <w:rFonts w:cs="Simplified Arabic" w:hint="cs"/>
          <w:rtl/>
          <w:lang w:val="en-US"/>
        </w:rPr>
        <w:t xml:space="preserve"> وتقييمها</w:t>
      </w:r>
      <w:r w:rsidRPr="00C2253D">
        <w:rPr>
          <w:rFonts w:cs="Simplified Arabic"/>
          <w:rtl/>
          <w:lang w:val="en-US"/>
        </w:rPr>
        <w:t xml:space="preserve"> </w:t>
      </w:r>
      <w:r w:rsidRPr="00C2253D">
        <w:rPr>
          <w:rFonts w:cs="Simplified Arabic" w:hint="cs"/>
          <w:rtl/>
          <w:lang w:val="en-US"/>
        </w:rPr>
        <w:t>التي تؤدي إلى منافع مشتركة</w:t>
      </w:r>
      <w:r w:rsidRPr="00C2253D">
        <w:rPr>
          <w:rFonts w:cs="Simplified Arabic"/>
          <w:rtl/>
          <w:lang w:val="en-US"/>
        </w:rPr>
        <w:t xml:space="preserve"> </w:t>
      </w:r>
      <w:r w:rsidRPr="00C2253D">
        <w:rPr>
          <w:rFonts w:cs="Simplified Arabic" w:hint="cs"/>
          <w:rtl/>
          <w:lang w:val="en-US"/>
        </w:rPr>
        <w:t xml:space="preserve">عائدة عن </w:t>
      </w:r>
      <w:r w:rsidRPr="00C2253D">
        <w:rPr>
          <w:rFonts w:cs="Simplified Arabic"/>
          <w:rtl/>
          <w:lang w:val="en-US"/>
        </w:rPr>
        <w:t xml:space="preserve">تخفيف آثار تغير المناخ (الإجراء الرئيسي (أ) من المبادئ التوجيهية الطوعية). وقد </w:t>
      </w:r>
      <w:r w:rsidRPr="00C2253D">
        <w:rPr>
          <w:rFonts w:cs="Simplified Arabic" w:hint="cs"/>
          <w:rtl/>
          <w:lang w:val="en-US"/>
        </w:rPr>
        <w:t>تتضمن</w:t>
      </w:r>
      <w:r w:rsidRPr="00C2253D">
        <w:rPr>
          <w:rFonts w:cs="Simplified Arabic"/>
          <w:rtl/>
          <w:lang w:val="en-US"/>
        </w:rPr>
        <w:t xml:space="preserve"> المعايير</w:t>
      </w:r>
      <w:r w:rsidRPr="00C2253D">
        <w:rPr>
          <w:rFonts w:cs="Simplified Arabic" w:hint="cs"/>
          <w:rtl/>
          <w:lang w:val="en-US"/>
        </w:rPr>
        <w:t xml:space="preserve"> منافع التكيف والحد من أخطار الكوارث</w:t>
      </w:r>
      <w:r w:rsidRPr="00C2253D">
        <w:rPr>
          <w:rFonts w:cs="Simplified Arabic"/>
          <w:rtl/>
          <w:lang w:val="en-US"/>
        </w:rPr>
        <w:t xml:space="preserve"> </w:t>
      </w:r>
      <w:r w:rsidRPr="00C2253D">
        <w:rPr>
          <w:rFonts w:cs="Simplified Arabic" w:hint="cs"/>
          <w:rtl/>
          <w:lang w:val="en-US"/>
        </w:rPr>
        <w:t>كأولوية أولى</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 xml:space="preserve">إمكانات التخفيف؛ </w:t>
      </w:r>
      <w:r w:rsidRPr="00C2253D">
        <w:rPr>
          <w:rFonts w:cs="Simplified Arabic" w:hint="cs"/>
          <w:rtl/>
          <w:lang w:val="en-US"/>
        </w:rPr>
        <w:t>و</w:t>
      </w:r>
      <w:r w:rsidRPr="00C2253D">
        <w:rPr>
          <w:rFonts w:cs="Simplified Arabic"/>
          <w:rtl/>
          <w:lang w:val="en-US"/>
        </w:rPr>
        <w:t xml:space="preserve">القدرة على </w:t>
      </w:r>
      <w:r w:rsidRPr="00C2253D">
        <w:rPr>
          <w:rFonts w:cs="Simplified Arabic" w:hint="cs"/>
          <w:rtl/>
          <w:lang w:val="en-US"/>
        </w:rPr>
        <w:t>الصمود في وجه</w:t>
      </w:r>
      <w:r w:rsidRPr="00C2253D">
        <w:rPr>
          <w:rFonts w:cs="Simplified Arabic"/>
          <w:rtl/>
          <w:lang w:val="en-US"/>
        </w:rPr>
        <w:t xml:space="preserve"> تغير المناخ؛ والقدرة على التنفيذ على المدى الطويل.</w:t>
      </w:r>
      <w:r w:rsidRPr="00C2253D">
        <w:rPr>
          <w:rStyle w:val="FootnoteReference"/>
          <w:rFonts w:cs="Simplified Arabic"/>
          <w:lang w:val="en-US"/>
        </w:rPr>
        <w:footnoteReference w:customMarkFollows="1" w:id="29"/>
        <w:t>28</w:t>
      </w:r>
      <w:r w:rsidRPr="00C2253D">
        <w:rPr>
          <w:rFonts w:cs="Simplified Arabic" w:hint="cs"/>
          <w:vertAlign w:val="superscript"/>
          <w:rtl/>
          <w:lang w:val="en-US"/>
        </w:rPr>
        <w:t>،</w:t>
      </w:r>
      <w:r w:rsidRPr="00C2253D">
        <w:rPr>
          <w:rStyle w:val="FootnoteReference"/>
          <w:rFonts w:cs="Simplified Arabic"/>
          <w:lang w:val="en-US"/>
        </w:rPr>
        <w:footnoteReference w:customMarkFollows="1" w:id="30"/>
        <w:t>29</w:t>
      </w:r>
      <w:r w:rsidRPr="00C2253D">
        <w:rPr>
          <w:rFonts w:cs="Simplified Arabic"/>
          <w:rtl/>
          <w:lang w:val="en-US"/>
        </w:rPr>
        <w:t xml:space="preserve"> </w:t>
      </w:r>
      <w:r w:rsidRPr="00C2253D">
        <w:rPr>
          <w:rFonts w:cs="Simplified Arabic" w:hint="cs"/>
          <w:rtl/>
          <w:lang w:val="en-US"/>
        </w:rPr>
        <w:t>و</w:t>
      </w:r>
      <w:r w:rsidRPr="00C2253D">
        <w:rPr>
          <w:rFonts w:cs="Simplified Arabic"/>
          <w:rtl/>
          <w:lang w:val="en-US"/>
        </w:rPr>
        <w:t>يمكن استخدام أساليب بسيطة نسبي</w:t>
      </w:r>
      <w:r w:rsidRPr="00C2253D">
        <w:rPr>
          <w:rFonts w:cs="Simplified Arabic" w:hint="cs"/>
          <w:rtl/>
          <w:lang w:val="en-US"/>
        </w:rPr>
        <w:t>ا</w:t>
      </w:r>
      <w:r w:rsidRPr="00C2253D">
        <w:rPr>
          <w:rFonts w:cs="Simplified Arabic"/>
          <w:rtl/>
          <w:lang w:val="en-US"/>
        </w:rPr>
        <w:t xml:space="preserve"> لاستخلاص </w:t>
      </w:r>
      <w:r w:rsidRPr="00C2253D">
        <w:rPr>
          <w:rFonts w:cs="Simplified Arabic"/>
          <w:rtl/>
          <w:lang w:val="en-US"/>
        </w:rPr>
        <w:lastRenderedPageBreak/>
        <w:t xml:space="preserve">تقدير أولي </w:t>
      </w:r>
      <w:r w:rsidRPr="00C2253D">
        <w:rPr>
          <w:rFonts w:cs="Simplified Arabic" w:hint="cs"/>
          <w:rtl/>
          <w:lang w:val="en-US"/>
        </w:rPr>
        <w:t>لإمكانيات تخفيف حدة تغير المناخ لخيارات كثيرة. ويشكل</w:t>
      </w:r>
      <w:r w:rsidRPr="00C2253D">
        <w:rPr>
          <w:rFonts w:cs="Simplified Arabic"/>
          <w:rtl/>
          <w:lang w:val="en-US"/>
        </w:rPr>
        <w:t xml:space="preserve"> الفهم الحالي ل</w:t>
      </w:r>
      <w:r w:rsidRPr="00C2253D">
        <w:rPr>
          <w:rFonts w:cs="Simplified Arabic" w:hint="cs"/>
          <w:rtl/>
          <w:lang w:val="en-US"/>
        </w:rPr>
        <w:t>قدرة</w:t>
      </w:r>
      <w:r w:rsidRPr="00C2253D">
        <w:rPr>
          <w:rFonts w:cs="Simplified Arabic"/>
          <w:rtl/>
          <w:lang w:val="en-US"/>
        </w:rPr>
        <w:t xml:space="preserve"> النظم الإيكولوجية </w:t>
      </w:r>
      <w:r w:rsidRPr="00C2253D">
        <w:rPr>
          <w:rFonts w:cs="Simplified Arabic" w:hint="cs"/>
          <w:rtl/>
          <w:lang w:val="en-US"/>
        </w:rPr>
        <w:t>على التكيف مع</w:t>
      </w:r>
      <w:r w:rsidRPr="00C2253D">
        <w:rPr>
          <w:rFonts w:cs="Simplified Arabic"/>
          <w:rtl/>
          <w:lang w:val="en-US"/>
        </w:rPr>
        <w:t xml:space="preserve"> تغير المناخ (الخطوة </w:t>
      </w:r>
      <w:r w:rsidRPr="00C2253D">
        <w:rPr>
          <w:rFonts w:cs="Simplified Arabic" w:hint="cs"/>
          <w:rtl/>
          <w:lang w:val="en-US"/>
        </w:rPr>
        <w:t>باء</w:t>
      </w:r>
      <w:r w:rsidRPr="00C2253D">
        <w:rPr>
          <w:rFonts w:cs="Simplified Arabic"/>
          <w:rtl/>
          <w:lang w:val="en-US"/>
        </w:rPr>
        <w:t xml:space="preserve">) عاملا </w:t>
      </w:r>
      <w:r w:rsidRPr="00C2253D">
        <w:rPr>
          <w:rFonts w:cs="Simplified Arabic" w:hint="cs"/>
          <w:rtl/>
          <w:lang w:val="en-US"/>
        </w:rPr>
        <w:t>من عوامل</w:t>
      </w:r>
      <w:r w:rsidRPr="00C2253D">
        <w:rPr>
          <w:rFonts w:cs="Simplified Arabic"/>
          <w:rtl/>
          <w:lang w:val="en-US"/>
        </w:rPr>
        <w:t xml:space="preserve"> تقييم جدوى كل خيار على المدى الطويل في تحقيق </w:t>
      </w:r>
      <w:r w:rsidRPr="00C2253D">
        <w:rPr>
          <w:rFonts w:cs="Simplified Arabic" w:hint="cs"/>
          <w:rtl/>
          <w:lang w:val="en-US"/>
        </w:rPr>
        <w:t>ال</w:t>
      </w:r>
      <w:r w:rsidRPr="00C2253D">
        <w:rPr>
          <w:rFonts w:cs="Simplified Arabic"/>
          <w:rtl/>
          <w:lang w:val="en-US"/>
        </w:rPr>
        <w:t>منافع</w:t>
      </w:r>
      <w:r w:rsidRPr="00C2253D">
        <w:rPr>
          <w:rFonts w:cs="Simplified Arabic" w:hint="cs"/>
          <w:rtl/>
          <w:lang w:val="en-US"/>
        </w:rPr>
        <w:t xml:space="preserve"> المشتركة </w:t>
      </w:r>
      <w:r w:rsidRPr="00C2253D">
        <w:rPr>
          <w:rFonts w:cs="Simplified Arabic"/>
          <w:rtl/>
          <w:lang w:val="en-US"/>
        </w:rPr>
        <w:t>لتخفيف</w:t>
      </w:r>
      <w:r w:rsidRPr="00C2253D">
        <w:rPr>
          <w:rFonts w:cs="Simplified Arabic" w:hint="cs"/>
          <w:rtl/>
          <w:lang w:val="en-US"/>
        </w:rPr>
        <w:t xml:space="preserve"> آثار تغير المناخ</w:t>
      </w:r>
      <w:r w:rsidRPr="00C2253D">
        <w:rPr>
          <w:rFonts w:cs="Simplified Arabic"/>
          <w:rtl/>
          <w:lang w:val="en-US"/>
        </w:rPr>
        <w:t>. وستعتمد القدرة على التنفيذ على المهارات والمعارف الموجودة وفرص التدريب و</w:t>
      </w:r>
      <w:r w:rsidRPr="00C2253D">
        <w:rPr>
          <w:rFonts w:cs="Simplified Arabic" w:hint="cs"/>
          <w:rtl/>
          <w:lang w:val="en-US"/>
        </w:rPr>
        <w:t xml:space="preserve">إمكانية </w:t>
      </w:r>
      <w:r w:rsidRPr="00C2253D">
        <w:rPr>
          <w:rFonts w:cs="Simplified Arabic"/>
          <w:rtl/>
          <w:lang w:val="en-US"/>
        </w:rPr>
        <w:t>الوصول إلى الموارد المالية وغيرها من الموارد اللازمة ل</w:t>
      </w:r>
      <w:r w:rsidRPr="00C2253D">
        <w:rPr>
          <w:rFonts w:cs="Simplified Arabic" w:hint="cs"/>
          <w:rtl/>
          <w:lang w:val="en-US"/>
        </w:rPr>
        <w:t xml:space="preserve">إتاحة </w:t>
      </w:r>
      <w:r w:rsidRPr="00C2253D">
        <w:rPr>
          <w:rFonts w:cs="Simplified Arabic"/>
          <w:rtl/>
          <w:lang w:val="en-US"/>
        </w:rPr>
        <w:t>التنفيذ عبر الزمن.</w:t>
      </w:r>
    </w:p>
    <w:p w14:paraId="41B36EB3"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b/>
          <w:bCs/>
          <w:rtl/>
          <w:lang w:val="en-US"/>
        </w:rPr>
        <w:t>الخطوة هاء: تصميم المش</w:t>
      </w:r>
      <w:r w:rsidRPr="00C2253D">
        <w:rPr>
          <w:rFonts w:cs="Simplified Arabic" w:hint="cs"/>
          <w:b/>
          <w:bCs/>
          <w:rtl/>
          <w:lang w:val="en-US"/>
        </w:rPr>
        <w:t xml:space="preserve">اريع </w:t>
      </w:r>
      <w:r w:rsidRPr="00C2253D">
        <w:rPr>
          <w:rFonts w:cs="Simplified Arabic"/>
          <w:b/>
          <w:bCs/>
          <w:rtl/>
          <w:lang w:val="en-US"/>
        </w:rPr>
        <w:t>وتنفيذه</w:t>
      </w:r>
      <w:r w:rsidRPr="00C2253D">
        <w:rPr>
          <w:rFonts w:cs="Simplified Arabic" w:hint="cs"/>
          <w:b/>
          <w:bCs/>
          <w:rtl/>
          <w:lang w:val="en-US"/>
        </w:rPr>
        <w:t>ا</w:t>
      </w:r>
      <w:r w:rsidRPr="00C2253D">
        <w:rPr>
          <w:rFonts w:cs="Simplified Arabic"/>
          <w:b/>
          <w:bCs/>
          <w:rtl/>
          <w:lang w:val="en-US"/>
        </w:rPr>
        <w:t xml:space="preserve"> وتوسيع نطاقه</w:t>
      </w:r>
      <w:r w:rsidRPr="00C2253D">
        <w:rPr>
          <w:rFonts w:cs="Simplified Arabic" w:hint="cs"/>
          <w:b/>
          <w:bCs/>
          <w:rtl/>
          <w:lang w:val="en-US"/>
        </w:rPr>
        <w:t>ا</w:t>
      </w:r>
    </w:p>
    <w:p w14:paraId="1BAA9681"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إلى جانب الإجراءات الرئيسية المحددة في المبادئ التوجيهية الطوعية، ست</w:t>
      </w:r>
      <w:r w:rsidRPr="00C2253D">
        <w:rPr>
          <w:rFonts w:cs="Simplified Arabic" w:hint="cs"/>
          <w:rtl/>
          <w:lang w:val="en-US"/>
        </w:rPr>
        <w:t>حقق</w:t>
      </w:r>
      <w:r w:rsidRPr="00C2253D">
        <w:rPr>
          <w:rFonts w:cs="Simplified Arabic"/>
          <w:rtl/>
          <w:lang w:val="en-US"/>
        </w:rPr>
        <w:t xml:space="preserve"> الحلول القائمة على الطبيعة و/أو النُهج القائمة على النظم الإيكولوجية </w:t>
      </w:r>
      <w:r w:rsidRPr="00C2253D">
        <w:rPr>
          <w:rFonts w:cs="Simplified Arabic" w:hint="cs"/>
          <w:rtl/>
          <w:lang w:val="en-US"/>
        </w:rPr>
        <w:t>أيضا نجاحا أكبر</w:t>
      </w:r>
      <w:r w:rsidRPr="00C2253D">
        <w:rPr>
          <w:rFonts w:cs="Simplified Arabic"/>
          <w:rtl/>
          <w:lang w:val="en-US"/>
        </w:rPr>
        <w:t xml:space="preserve"> عندما </w:t>
      </w:r>
      <w:r w:rsidRPr="00C2253D">
        <w:rPr>
          <w:rFonts w:cs="Simplified Arabic" w:hint="cs"/>
          <w:rtl/>
          <w:lang w:val="en-US"/>
        </w:rPr>
        <w:t>يُعترف</w:t>
      </w:r>
      <w:r w:rsidRPr="00C2253D">
        <w:rPr>
          <w:rFonts w:cs="Simplified Arabic"/>
          <w:rtl/>
          <w:lang w:val="en-US"/>
        </w:rPr>
        <w:t xml:space="preserve"> بنظم المعارف المتنوعة و</w:t>
      </w:r>
      <w:r w:rsidRPr="00C2253D">
        <w:rPr>
          <w:rFonts w:cs="Simplified Arabic" w:hint="cs"/>
          <w:rtl/>
          <w:lang w:val="en-US"/>
        </w:rPr>
        <w:t xml:space="preserve">يجري </w:t>
      </w:r>
      <w:r w:rsidRPr="00C2253D">
        <w:rPr>
          <w:rFonts w:cs="Simplified Arabic"/>
          <w:rtl/>
          <w:lang w:val="en-US"/>
        </w:rPr>
        <w:t>دمجها. وقد يكون من المفيد ب</w:t>
      </w:r>
      <w:r w:rsidRPr="00C2253D">
        <w:rPr>
          <w:rFonts w:cs="Simplified Arabic" w:hint="cs"/>
          <w:rtl/>
          <w:lang w:val="en-US"/>
        </w:rPr>
        <w:t>وجه</w:t>
      </w:r>
      <w:r w:rsidRPr="00C2253D">
        <w:rPr>
          <w:rFonts w:cs="Simplified Arabic"/>
          <w:rtl/>
          <w:lang w:val="en-US"/>
        </w:rPr>
        <w:t xml:space="preserve"> خاص</w:t>
      </w:r>
      <w:r w:rsidRPr="00C2253D">
        <w:rPr>
          <w:rFonts w:cs="Simplified Arabic" w:hint="cs"/>
          <w:rtl/>
          <w:lang w:val="en-US"/>
        </w:rPr>
        <w:t xml:space="preserve"> إدماج</w:t>
      </w:r>
      <w:r w:rsidRPr="00C2253D">
        <w:rPr>
          <w:rFonts w:cs="Simplified Arabic"/>
          <w:rtl/>
          <w:lang w:val="en-US"/>
        </w:rPr>
        <w:t xml:space="preserve"> المعارف التقليدية في</w:t>
      </w:r>
      <w:r w:rsidRPr="00C2253D">
        <w:rPr>
          <w:rFonts w:cs="Simplified Arabic" w:hint="cs"/>
          <w:rtl/>
          <w:lang w:val="en-US"/>
        </w:rPr>
        <w:t xml:space="preserve"> عمليتي</w:t>
      </w:r>
      <w:r w:rsidRPr="00C2253D">
        <w:rPr>
          <w:rFonts w:cs="Simplified Arabic"/>
          <w:rtl/>
          <w:lang w:val="en-US"/>
        </w:rPr>
        <w:t xml:space="preserve"> التصميم والتنفيذ.</w:t>
      </w:r>
      <w:r w:rsidRPr="00C2253D">
        <w:rPr>
          <w:rStyle w:val="FootnoteReference"/>
          <w:rFonts w:cs="Simplified Arabic"/>
          <w:lang w:val="en-US"/>
        </w:rPr>
        <w:footnoteReference w:customMarkFollows="1" w:id="31"/>
        <w:t>30</w:t>
      </w:r>
      <w:r w:rsidRPr="00C2253D">
        <w:rPr>
          <w:rFonts w:cs="Simplified Arabic"/>
          <w:rtl/>
          <w:lang w:val="en-US"/>
        </w:rPr>
        <w:t xml:space="preserve"> </w:t>
      </w:r>
      <w:r w:rsidRPr="00C2253D">
        <w:rPr>
          <w:rFonts w:cs="Simplified Arabic" w:hint="cs"/>
          <w:rtl/>
          <w:lang w:val="en-US"/>
        </w:rPr>
        <w:t>وحينما</w:t>
      </w:r>
      <w:r w:rsidRPr="00C2253D">
        <w:rPr>
          <w:rFonts w:cs="Simplified Arabic"/>
          <w:rtl/>
          <w:lang w:val="en-US"/>
        </w:rPr>
        <w:t xml:space="preserve"> يتعلق الأمر ب</w:t>
      </w:r>
      <w:r w:rsidRPr="00C2253D">
        <w:rPr>
          <w:rFonts w:cs="Simplified Arabic" w:hint="cs"/>
          <w:rtl/>
          <w:lang w:val="en-US"/>
        </w:rPr>
        <w:t>ال</w:t>
      </w:r>
      <w:r w:rsidRPr="00C2253D">
        <w:rPr>
          <w:rFonts w:cs="Simplified Arabic"/>
          <w:rtl/>
          <w:lang w:val="en-US"/>
        </w:rPr>
        <w:t>منافع</w:t>
      </w:r>
      <w:r w:rsidRPr="00C2253D">
        <w:rPr>
          <w:rFonts w:cs="Simplified Arabic" w:hint="cs"/>
          <w:rtl/>
          <w:lang w:val="en-US"/>
        </w:rPr>
        <w:t xml:space="preserve"> المشتركة لتخفيف</w:t>
      </w:r>
      <w:r w:rsidRPr="00C2253D">
        <w:rPr>
          <w:rFonts w:cs="Simplified Arabic"/>
          <w:rtl/>
          <w:lang w:val="en-US"/>
        </w:rPr>
        <w:t xml:space="preserve"> آثار تغير المناخ، </w:t>
      </w:r>
      <w:r w:rsidRPr="00C2253D">
        <w:rPr>
          <w:rFonts w:cs="Simplified Arabic" w:hint="cs"/>
          <w:rtl/>
          <w:lang w:val="en-US"/>
        </w:rPr>
        <w:t>سيتعين</w:t>
      </w:r>
      <w:r w:rsidRPr="00C2253D">
        <w:rPr>
          <w:rFonts w:cs="Simplified Arabic"/>
          <w:rtl/>
          <w:lang w:val="en-US"/>
        </w:rPr>
        <w:t xml:space="preserve"> الاهتمام بالضمانات التي تركز على الكربون والمفصلة في الجدول أدناه في مر</w:t>
      </w:r>
      <w:r w:rsidRPr="00C2253D">
        <w:rPr>
          <w:rFonts w:cs="Simplified Arabic" w:hint="cs"/>
          <w:rtl/>
          <w:lang w:val="en-US"/>
        </w:rPr>
        <w:t>حلتي</w:t>
      </w:r>
      <w:r w:rsidRPr="00C2253D">
        <w:rPr>
          <w:rFonts w:cs="Simplified Arabic"/>
          <w:rtl/>
          <w:lang w:val="en-US"/>
        </w:rPr>
        <w:t xml:space="preserve"> التصميم والتنفيذ.</w:t>
      </w:r>
    </w:p>
    <w:p w14:paraId="7A5CA5A8" w14:textId="1AEE2045"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hint="cs"/>
          <w:rtl/>
          <w:lang w:val="en-US"/>
        </w:rPr>
        <w:t>ويتمثل</w:t>
      </w:r>
      <w:r w:rsidRPr="00C2253D">
        <w:rPr>
          <w:rFonts w:cs="Simplified Arabic"/>
          <w:rtl/>
          <w:lang w:val="en-US"/>
        </w:rPr>
        <w:t xml:space="preserve"> أحد المسارات الواضحة لتوسيع </w:t>
      </w:r>
      <w:r w:rsidRPr="00C2253D">
        <w:rPr>
          <w:rFonts w:cs="Simplified Arabic" w:hint="cs"/>
          <w:rtl/>
          <w:lang w:val="en-US"/>
        </w:rPr>
        <w:t>ال</w:t>
      </w:r>
      <w:r w:rsidRPr="00C2253D">
        <w:rPr>
          <w:rFonts w:cs="Simplified Arabic"/>
          <w:rtl/>
          <w:lang w:val="en-US"/>
        </w:rPr>
        <w:t xml:space="preserve">نطاق </w:t>
      </w:r>
      <w:r w:rsidRPr="00C2253D">
        <w:rPr>
          <w:rFonts w:cs="Simplified Arabic" w:hint="cs"/>
          <w:rtl/>
          <w:lang w:val="en-US"/>
        </w:rPr>
        <w:t>في</w:t>
      </w:r>
      <w:r w:rsidRPr="00C2253D">
        <w:rPr>
          <w:rFonts w:cs="Simplified Arabic"/>
          <w:rtl/>
          <w:lang w:val="en-US"/>
        </w:rPr>
        <w:t xml:space="preserve"> إدراج الحلول القائمة على الطبيعة و/أو النُهج القائمة على النظم الإيكولوجية في المساهمات </w:t>
      </w:r>
      <w:r w:rsidRPr="00C2253D">
        <w:rPr>
          <w:rFonts w:cs="Simplified Arabic" w:hint="cs"/>
          <w:rtl/>
          <w:lang w:val="en-US"/>
        </w:rPr>
        <w:t>المحددة وطنيا</w:t>
      </w:r>
      <w:r w:rsidRPr="00C2253D">
        <w:rPr>
          <w:rFonts w:cs="Simplified Arabic"/>
          <w:rtl/>
          <w:lang w:val="en-US"/>
        </w:rPr>
        <w:t>، وخطط التكيف الوطنية، وغيرها من الخطط الوطنية. وتتمثل خطوة أولى في تحديد إمكانات المنافع</w:t>
      </w:r>
      <w:r w:rsidRPr="00C2253D">
        <w:rPr>
          <w:rFonts w:cs="Simplified Arabic" w:hint="cs"/>
          <w:rtl/>
          <w:lang w:val="en-US"/>
        </w:rPr>
        <w:t xml:space="preserve"> المشتركة،</w:t>
      </w:r>
      <w:r w:rsidRPr="00C2253D">
        <w:rPr>
          <w:rFonts w:cs="Simplified Arabic"/>
          <w:rtl/>
          <w:lang w:val="en-US"/>
        </w:rPr>
        <w:t xml:space="preserve"> بما في ذلك</w:t>
      </w:r>
      <w:r w:rsidRPr="00C2253D">
        <w:rPr>
          <w:rFonts w:cs="Simplified Arabic" w:hint="cs"/>
          <w:rtl/>
          <w:lang w:val="en-US"/>
        </w:rPr>
        <w:t xml:space="preserve"> ل</w:t>
      </w:r>
      <w:r w:rsidRPr="00C2253D">
        <w:rPr>
          <w:rFonts w:cs="Simplified Arabic"/>
          <w:rtl/>
          <w:lang w:val="en-US"/>
        </w:rPr>
        <w:t xml:space="preserve">لتنوع البيولوجي وسلامة النظم </w:t>
      </w:r>
      <w:r w:rsidRPr="00C2253D">
        <w:rPr>
          <w:rFonts w:cs="Simplified Arabic" w:hint="cs"/>
          <w:rtl/>
          <w:lang w:val="en-US"/>
        </w:rPr>
        <w:t>الإيكولوجية و</w:t>
      </w:r>
      <w:r w:rsidRPr="00C2253D">
        <w:rPr>
          <w:rFonts w:cs="Simplified Arabic"/>
          <w:rtl/>
          <w:lang w:val="en-US"/>
        </w:rPr>
        <w:t>تخفيف آثار تغير المناخ والتكيف معه والحد من مخاطر الكوارث، و</w:t>
      </w:r>
      <w:r w:rsidRPr="00C2253D">
        <w:rPr>
          <w:rFonts w:cs="Simplified Arabic" w:hint="cs"/>
          <w:rtl/>
          <w:lang w:val="en-US"/>
        </w:rPr>
        <w:t>يتم ذلك</w:t>
      </w:r>
      <w:r w:rsidRPr="00C2253D">
        <w:rPr>
          <w:rFonts w:cs="Simplified Arabic"/>
          <w:rtl/>
          <w:lang w:val="en-US"/>
        </w:rPr>
        <w:t xml:space="preserve"> في </w:t>
      </w:r>
      <w:r w:rsidRPr="00C2253D">
        <w:rPr>
          <w:rFonts w:cs="Simplified Arabic" w:hint="cs"/>
          <w:rtl/>
          <w:lang w:val="en-US"/>
        </w:rPr>
        <w:t>أغلب</w:t>
      </w:r>
      <w:r w:rsidRPr="00C2253D">
        <w:rPr>
          <w:rFonts w:cs="Simplified Arabic"/>
          <w:rtl/>
          <w:lang w:val="en-US"/>
        </w:rPr>
        <w:t xml:space="preserve"> الأحيان من خلال التحليل والتخطيط المكاني</w:t>
      </w:r>
      <w:r w:rsidRPr="00C2253D">
        <w:rPr>
          <w:rFonts w:cs="Simplified Arabic" w:hint="cs"/>
          <w:rtl/>
          <w:lang w:val="en-US"/>
        </w:rPr>
        <w:t>ين</w:t>
      </w:r>
      <w:r w:rsidRPr="00C2253D">
        <w:rPr>
          <w:rFonts w:cs="Simplified Arabic"/>
          <w:rtl/>
          <w:lang w:val="en-US"/>
        </w:rPr>
        <w:t>.</w:t>
      </w:r>
      <w:r w:rsidRPr="00C2253D">
        <w:rPr>
          <w:rFonts w:cs="Simplified Arabic" w:hint="cs"/>
          <w:rtl/>
          <w:lang w:val="en-US"/>
        </w:rPr>
        <w:t xml:space="preserve"> </w:t>
      </w:r>
      <w:r w:rsidRPr="00C2253D">
        <w:rPr>
          <w:rFonts w:cs="Simplified Arabic"/>
          <w:rtl/>
          <w:lang w:val="en-US"/>
        </w:rPr>
        <w:t>و</w:t>
      </w:r>
      <w:r w:rsidRPr="00C2253D">
        <w:rPr>
          <w:rFonts w:cs="Simplified Arabic"/>
          <w:rtl/>
        </w:rPr>
        <w:t xml:space="preserve"> </w:t>
      </w:r>
      <w:r w:rsidRPr="00C2253D">
        <w:rPr>
          <w:rFonts w:cs="Simplified Arabic"/>
          <w:rtl/>
          <w:lang w:val="en-US"/>
        </w:rPr>
        <w:t>يتطلب توسيع النطاق توفير وسائل تنفيذ كافية لجميع الأطراف، ولا سيما الأطراف من البلدان النامية</w:t>
      </w:r>
      <w:r w:rsidRPr="00C2253D">
        <w:rPr>
          <w:rFonts w:cs="Simplified Arabic" w:hint="cs"/>
          <w:rtl/>
          <w:lang w:val="en-US"/>
        </w:rPr>
        <w:t xml:space="preserve">، </w:t>
      </w:r>
      <w:r w:rsidRPr="00C2253D">
        <w:rPr>
          <w:rFonts w:cs="Simplified Arabic"/>
          <w:rtl/>
          <w:lang w:val="en-US"/>
        </w:rPr>
        <w:t xml:space="preserve">وبوجه خاص أقل البلدان نموا والدول الجزرية الصغيرة النامية </w:t>
      </w:r>
      <w:r w:rsidRPr="00C2253D">
        <w:rPr>
          <w:rFonts w:cs="Simplified Arabic" w:hint="cs"/>
          <w:rtl/>
          <w:lang w:val="en-US"/>
        </w:rPr>
        <w:t>من</w:t>
      </w:r>
      <w:r w:rsidRPr="00C2253D">
        <w:rPr>
          <w:rFonts w:cs="Simplified Arabic"/>
          <w:rtl/>
          <w:lang w:val="en-US"/>
        </w:rPr>
        <w:t xml:space="preserve"> بينها</w:t>
      </w:r>
      <w:r w:rsidRPr="00C2253D">
        <w:rPr>
          <w:rFonts w:cs="Simplified Arabic" w:hint="cs"/>
          <w:rtl/>
          <w:lang w:val="en-US"/>
        </w:rPr>
        <w:t xml:space="preserve">، </w:t>
      </w:r>
      <w:r w:rsidRPr="00C2253D">
        <w:rPr>
          <w:rFonts w:cs="Simplified Arabic"/>
          <w:rtl/>
          <w:lang w:val="en-US"/>
        </w:rPr>
        <w:t>وكذلك الأطراف ذات الاقتصادات التي تمر بمرحلة انتقالية.</w:t>
      </w:r>
      <w:r w:rsidRPr="00C2253D">
        <w:rPr>
          <w:rFonts w:cs="Simplified Arabic" w:hint="cs"/>
          <w:rtl/>
          <w:lang w:val="en-US"/>
        </w:rPr>
        <w:t xml:space="preserve"> و</w:t>
      </w:r>
      <w:r w:rsidRPr="00C2253D">
        <w:rPr>
          <w:rFonts w:cs="Simplified Arabic"/>
          <w:rtl/>
          <w:lang w:val="en-US"/>
        </w:rPr>
        <w:t xml:space="preserve">يمثل توسيع </w:t>
      </w:r>
      <w:r w:rsidRPr="00C2253D">
        <w:rPr>
          <w:rFonts w:cs="Simplified Arabic" w:hint="cs"/>
          <w:rtl/>
          <w:lang w:val="en-US"/>
        </w:rPr>
        <w:t>ال</w:t>
      </w:r>
      <w:r w:rsidRPr="00C2253D">
        <w:rPr>
          <w:rFonts w:cs="Simplified Arabic"/>
          <w:rtl/>
          <w:lang w:val="en-US"/>
        </w:rPr>
        <w:t>نطاق أيض</w:t>
      </w:r>
      <w:r w:rsidRPr="00C2253D">
        <w:rPr>
          <w:rFonts w:cs="Simplified Arabic" w:hint="cs"/>
          <w:rtl/>
          <w:lang w:val="en-US"/>
        </w:rPr>
        <w:t>ا</w:t>
      </w:r>
      <w:r w:rsidRPr="00C2253D">
        <w:rPr>
          <w:rFonts w:cs="Simplified Arabic"/>
          <w:rtl/>
          <w:lang w:val="en-US"/>
        </w:rPr>
        <w:t xml:space="preserve"> فرصة فريدة لتعزيز الاستثمار من جانب القطاع الخاص والاستثمار المتعدد الأطراف من أجل التنفيذ، فضلا عن كونه حافز</w:t>
      </w:r>
      <w:r w:rsidRPr="00C2253D">
        <w:rPr>
          <w:rFonts w:cs="Simplified Arabic" w:hint="cs"/>
          <w:rtl/>
          <w:lang w:val="en-US"/>
        </w:rPr>
        <w:t>ا</w:t>
      </w:r>
      <w:r w:rsidRPr="00C2253D">
        <w:rPr>
          <w:rFonts w:cs="Simplified Arabic"/>
          <w:rtl/>
          <w:lang w:val="en-US"/>
        </w:rPr>
        <w:t xml:space="preserve"> لتطوير التكنولوجيا المتعلقة بالتكيف </w:t>
      </w:r>
      <w:r w:rsidRPr="00C2253D">
        <w:rPr>
          <w:rFonts w:cs="Simplified Arabic" w:hint="cs"/>
          <w:rtl/>
          <w:lang w:val="en-US"/>
        </w:rPr>
        <w:t xml:space="preserve">وحفظ </w:t>
      </w:r>
      <w:r w:rsidRPr="00C2253D">
        <w:rPr>
          <w:rFonts w:cs="Simplified Arabic"/>
          <w:rtl/>
          <w:lang w:val="en-US"/>
        </w:rPr>
        <w:t>الطبيعة والاستخدام المستدام والحد من المخاطر.</w:t>
      </w:r>
    </w:p>
    <w:p w14:paraId="4F4C1338" w14:textId="77777777" w:rsidR="00C2253D" w:rsidRPr="00C2253D" w:rsidRDefault="00C2253D" w:rsidP="00E1295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C2253D">
        <w:rPr>
          <w:rFonts w:cs="Simplified Arabic"/>
          <w:b/>
          <w:bCs/>
          <w:rtl/>
          <w:lang w:val="en-US"/>
        </w:rPr>
        <w:t>الخطوة واو: آليات الرصد والتقييم</w:t>
      </w:r>
      <w:r w:rsidRPr="00C2253D">
        <w:rPr>
          <w:rFonts w:cs="Simplified Arabic" w:hint="cs"/>
          <w:b/>
          <w:bCs/>
          <w:rtl/>
          <w:lang w:val="en-US"/>
        </w:rPr>
        <w:t xml:space="preserve"> الشاملة والشفافة</w:t>
      </w:r>
    </w:p>
    <w:p w14:paraId="348A287B" w14:textId="77777777" w:rsidR="00C2253D" w:rsidRPr="00C2253D" w:rsidRDefault="00C2253D" w:rsidP="00E12953">
      <w:pPr>
        <w:pStyle w:val="ListParagraph"/>
        <w:numPr>
          <w:ilvl w:val="0"/>
          <w:numId w:val="163"/>
        </w:numPr>
        <w:tabs>
          <w:tab w:val="left" w:pos="720"/>
        </w:tabs>
        <w:bidi/>
        <w:spacing w:after="120" w:line="216" w:lineRule="auto"/>
        <w:ind w:firstLine="0"/>
        <w:contextualSpacing w:val="0"/>
        <w:jc w:val="both"/>
        <w:rPr>
          <w:rFonts w:cs="Simplified Arabic"/>
          <w:lang w:val="en-US"/>
        </w:rPr>
      </w:pPr>
      <w:r w:rsidRPr="00C2253D">
        <w:rPr>
          <w:rFonts w:cs="Simplified Arabic"/>
          <w:rtl/>
          <w:lang w:val="en-US"/>
        </w:rPr>
        <w:t xml:space="preserve">تهدف الحلول القائمة على الطبيعة و/أو النُهج القائمة على النظم الإيكولوجية إلى تحقيق منافع متعددة تساعد في </w:t>
      </w:r>
      <w:r w:rsidRPr="00C2253D">
        <w:rPr>
          <w:rFonts w:cs="Simplified Arabic" w:hint="cs"/>
          <w:rtl/>
          <w:lang w:val="en-US"/>
        </w:rPr>
        <w:t>التصدي للعديد من ال</w:t>
      </w:r>
      <w:r w:rsidRPr="00C2253D">
        <w:rPr>
          <w:rFonts w:cs="Simplified Arabic"/>
          <w:rtl/>
          <w:lang w:val="en-US"/>
        </w:rPr>
        <w:t xml:space="preserve">تحديات </w:t>
      </w:r>
      <w:r w:rsidRPr="00C2253D">
        <w:rPr>
          <w:rFonts w:cs="Simplified Arabic" w:hint="cs"/>
          <w:rtl/>
          <w:lang w:val="en-US"/>
        </w:rPr>
        <w:t>الاجتماعية والاقتصادية والبيئية</w:t>
      </w:r>
      <w:r w:rsidRPr="00C2253D">
        <w:rPr>
          <w:rFonts w:cs="Simplified Arabic"/>
          <w:rtl/>
          <w:lang w:val="en-US"/>
        </w:rPr>
        <w:t xml:space="preserve">. ومن ثم، </w:t>
      </w:r>
      <w:r w:rsidRPr="00C2253D">
        <w:rPr>
          <w:rFonts w:cs="Simplified Arabic" w:hint="cs"/>
          <w:rtl/>
          <w:lang w:val="en-US"/>
        </w:rPr>
        <w:t>يتعين أن تشمل</w:t>
      </w:r>
      <w:r w:rsidRPr="00C2253D">
        <w:rPr>
          <w:rFonts w:cs="Simplified Arabic"/>
          <w:rtl/>
          <w:lang w:val="en-US"/>
        </w:rPr>
        <w:t xml:space="preserve"> أطر الرصد والتقييم </w:t>
      </w:r>
      <w:r w:rsidRPr="00C2253D">
        <w:rPr>
          <w:rFonts w:cs="Simplified Arabic" w:hint="cs"/>
          <w:rtl/>
          <w:lang w:val="en-US"/>
        </w:rPr>
        <w:t>ال</w:t>
      </w:r>
      <w:r w:rsidRPr="00C2253D">
        <w:rPr>
          <w:rFonts w:cs="Simplified Arabic"/>
          <w:rtl/>
          <w:lang w:val="en-US"/>
        </w:rPr>
        <w:t xml:space="preserve">مجموعة </w:t>
      </w:r>
      <w:r w:rsidRPr="00C2253D">
        <w:rPr>
          <w:rFonts w:cs="Simplified Arabic" w:hint="cs"/>
          <w:rtl/>
          <w:lang w:val="en-US"/>
        </w:rPr>
        <w:t>ال</w:t>
      </w:r>
      <w:r w:rsidRPr="00C2253D">
        <w:rPr>
          <w:rFonts w:cs="Simplified Arabic"/>
          <w:rtl/>
          <w:lang w:val="en-US"/>
        </w:rPr>
        <w:t>كاملة من التدخلات، بما في ذلك</w:t>
      </w:r>
      <w:r w:rsidRPr="00C2253D">
        <w:rPr>
          <w:rFonts w:cs="Simplified Arabic" w:hint="cs"/>
          <w:rtl/>
          <w:lang w:val="en-US"/>
        </w:rPr>
        <w:t xml:space="preserve"> المنافع </w:t>
      </w:r>
      <w:r w:rsidRPr="00C2253D">
        <w:rPr>
          <w:rFonts w:cs="Simplified Arabic"/>
          <w:rtl/>
          <w:lang w:val="en-US"/>
        </w:rPr>
        <w:t xml:space="preserve">المتعددة المقصودة، فضلا عن تتبع أي </w:t>
      </w:r>
      <w:r w:rsidRPr="00C2253D">
        <w:rPr>
          <w:rFonts w:cs="Simplified Arabic" w:hint="cs"/>
          <w:rtl/>
          <w:lang w:val="en-US"/>
        </w:rPr>
        <w:t>آثار</w:t>
      </w:r>
      <w:r w:rsidRPr="00C2253D">
        <w:rPr>
          <w:rFonts w:cs="Simplified Arabic"/>
          <w:rtl/>
          <w:lang w:val="en-US"/>
        </w:rPr>
        <w:t xml:space="preserve"> سلبية. </w:t>
      </w:r>
      <w:r w:rsidRPr="00C2253D">
        <w:rPr>
          <w:rFonts w:cs="Simplified Arabic" w:hint="cs"/>
          <w:rtl/>
          <w:lang w:val="en-US"/>
        </w:rPr>
        <w:t>و</w:t>
      </w:r>
      <w:r w:rsidRPr="00C2253D">
        <w:rPr>
          <w:rFonts w:cs="Simplified Arabic"/>
          <w:rtl/>
          <w:lang w:val="en-US"/>
        </w:rPr>
        <w:t>ينبغي قياس تخفيضات الانبعاثات</w:t>
      </w:r>
      <w:r w:rsidRPr="00C2253D">
        <w:rPr>
          <w:rFonts w:cs="Simplified Arabic" w:hint="cs"/>
          <w:rtl/>
          <w:lang w:val="en-US"/>
        </w:rPr>
        <w:t xml:space="preserve"> وإزالتها والإبلاغ عنها طبقا للمقررات ذات الصلة الصادرة في </w:t>
      </w:r>
      <w:r w:rsidRPr="00C2253D">
        <w:rPr>
          <w:rFonts w:cs="Simplified Arabic"/>
          <w:rtl/>
          <w:lang w:val="en-US"/>
        </w:rPr>
        <w:t>إطار اتفاقية الأمم المتحدة الإطارية بشأن تغير المناخ واتفاق باريس</w:t>
      </w:r>
      <w:r w:rsidRPr="00C2253D">
        <w:rPr>
          <w:rFonts w:cs="Simplified Arabic" w:hint="cs"/>
          <w:rtl/>
          <w:lang w:val="en-US"/>
        </w:rPr>
        <w:t>.</w:t>
      </w:r>
    </w:p>
    <w:p w14:paraId="70FAA382" w14:textId="77777777" w:rsidR="00E12953" w:rsidRDefault="00E12953" w:rsidP="00E12953">
      <w:pPr>
        <w:bidi/>
        <w:spacing w:after="120" w:line="216" w:lineRule="auto"/>
        <w:ind w:left="1138"/>
        <w:rPr>
          <w:rFonts w:cs="Simplified Arabic"/>
          <w:b/>
          <w:bCs/>
          <w:rtl/>
          <w:lang w:val="en-US" w:bidi="ar-AE"/>
        </w:rPr>
      </w:pPr>
      <w:r>
        <w:rPr>
          <w:rFonts w:cs="Simplified Arabic"/>
          <w:b/>
          <w:bCs/>
          <w:rtl/>
          <w:lang w:val="en-US" w:bidi="ar-AE"/>
        </w:rPr>
        <w:br w:type="page"/>
      </w:r>
    </w:p>
    <w:p w14:paraId="333FC80F" w14:textId="03DDD9D6" w:rsidR="00C2253D" w:rsidRPr="00C2253D" w:rsidRDefault="00C2253D" w:rsidP="00E12953">
      <w:pPr>
        <w:bidi/>
        <w:spacing w:after="120" w:line="216" w:lineRule="auto"/>
        <w:ind w:left="720"/>
        <w:rPr>
          <w:rFonts w:cs="Simplified Arabic"/>
          <w:b/>
          <w:bCs/>
          <w:rtl/>
          <w:lang w:val="en-US" w:bidi="ar-AE"/>
        </w:rPr>
      </w:pPr>
      <w:r w:rsidRPr="00C2253D">
        <w:rPr>
          <w:rFonts w:cs="Simplified Arabic"/>
          <w:b/>
          <w:bCs/>
          <w:rtl/>
          <w:lang w:val="en-US" w:bidi="ar-AE"/>
        </w:rPr>
        <w:lastRenderedPageBreak/>
        <w:t xml:space="preserve">مبادئ وضمانات إضافية تركز على الحلول القائمة على الطبيعة و/أو النُهج القائمة على </w:t>
      </w:r>
      <w:r w:rsidRPr="00C2253D">
        <w:rPr>
          <w:rFonts w:cs="Simplified Arabic" w:hint="cs"/>
          <w:b/>
          <w:bCs/>
          <w:rtl/>
          <w:lang w:val="en-US" w:bidi="ar-AE"/>
        </w:rPr>
        <w:t xml:space="preserve">النظم الإيكولوجية </w:t>
      </w:r>
      <w:r w:rsidRPr="00C2253D">
        <w:rPr>
          <w:rFonts w:cs="Simplified Arabic"/>
          <w:b/>
          <w:bCs/>
          <w:rtl/>
          <w:lang w:val="en-US" w:bidi="ar-AE"/>
        </w:rPr>
        <w:t>التي توفر منافع مشتركة لتخفيف آثار تغير المناخ</w:t>
      </w:r>
    </w:p>
    <w:tbl>
      <w:tblPr>
        <w:tblStyle w:val="TableGrid"/>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C2253D" w:rsidRPr="00C2253D" w14:paraId="1B146567" w14:textId="77777777" w:rsidTr="00E12953">
        <w:trPr>
          <w:tblHeader/>
        </w:trPr>
        <w:tc>
          <w:tcPr>
            <w:tcW w:w="1359" w:type="dxa"/>
            <w:shd w:val="clear" w:color="auto" w:fill="FFFFFF" w:themeFill="background1"/>
          </w:tcPr>
          <w:p w14:paraId="30EAA4F7" w14:textId="77777777" w:rsidR="00C2253D" w:rsidRPr="00C2253D" w:rsidRDefault="00C2253D" w:rsidP="00E12953">
            <w:pPr>
              <w:keepNext/>
              <w:keepLines/>
              <w:bidi/>
              <w:spacing w:after="120" w:line="216" w:lineRule="auto"/>
              <w:rPr>
                <w:rFonts w:ascii="Times New Roman" w:hAnsi="Times New Roman" w:cs="Simplified Arabic"/>
                <w:i/>
                <w:iCs/>
                <w:szCs w:val="22"/>
                <w:rtl/>
              </w:rPr>
            </w:pPr>
            <w:r w:rsidRPr="00C2253D">
              <w:rPr>
                <w:rFonts w:ascii="Times New Roman" w:hAnsi="Times New Roman" w:cs="Simplified Arabic" w:hint="cs"/>
                <w:i/>
                <w:iCs/>
                <w:szCs w:val="22"/>
                <w:rtl/>
              </w:rPr>
              <w:t>الموضوع</w:t>
            </w:r>
          </w:p>
        </w:tc>
        <w:tc>
          <w:tcPr>
            <w:tcW w:w="3456" w:type="dxa"/>
            <w:shd w:val="clear" w:color="auto" w:fill="FFFFFF" w:themeFill="background1"/>
          </w:tcPr>
          <w:p w14:paraId="34C77671" w14:textId="77777777" w:rsidR="00C2253D" w:rsidRPr="00C2253D" w:rsidRDefault="00C2253D" w:rsidP="00E12953">
            <w:pPr>
              <w:keepNext/>
              <w:keepLines/>
              <w:bidi/>
              <w:spacing w:after="120" w:line="216" w:lineRule="auto"/>
              <w:rPr>
                <w:rFonts w:ascii="Times New Roman" w:hAnsi="Times New Roman" w:cs="Simplified Arabic"/>
                <w:i/>
                <w:iCs/>
                <w:szCs w:val="22"/>
              </w:rPr>
            </w:pPr>
            <w:r w:rsidRPr="00C2253D">
              <w:rPr>
                <w:rFonts w:ascii="Times New Roman" w:hAnsi="Times New Roman" w:cs="Simplified Arabic" w:hint="cs"/>
                <w:i/>
                <w:iCs/>
                <w:szCs w:val="22"/>
                <w:rtl/>
              </w:rPr>
              <w:t>المبدأ</w:t>
            </w:r>
          </w:p>
        </w:tc>
        <w:tc>
          <w:tcPr>
            <w:tcW w:w="4536" w:type="dxa"/>
            <w:shd w:val="clear" w:color="auto" w:fill="FFFFFF" w:themeFill="background1"/>
          </w:tcPr>
          <w:p w14:paraId="6317974E" w14:textId="77777777" w:rsidR="00C2253D" w:rsidRPr="00C2253D" w:rsidRDefault="00C2253D" w:rsidP="00E12953">
            <w:pPr>
              <w:keepNext/>
              <w:keepLines/>
              <w:bidi/>
              <w:spacing w:after="120" w:line="216" w:lineRule="auto"/>
              <w:rPr>
                <w:rFonts w:ascii="Times New Roman" w:hAnsi="Times New Roman" w:cs="Simplified Arabic"/>
                <w:i/>
                <w:iCs/>
                <w:szCs w:val="22"/>
              </w:rPr>
            </w:pPr>
            <w:r w:rsidRPr="00C2253D">
              <w:rPr>
                <w:rFonts w:ascii="Times New Roman" w:hAnsi="Times New Roman" w:cs="Simplified Arabic" w:hint="cs"/>
                <w:i/>
                <w:iCs/>
                <w:szCs w:val="22"/>
                <w:rtl/>
              </w:rPr>
              <w:t>الضمانة المحتملة</w:t>
            </w:r>
          </w:p>
        </w:tc>
      </w:tr>
      <w:tr w:rsidR="00C2253D" w:rsidRPr="00C2253D" w14:paraId="5C66D831" w14:textId="77777777" w:rsidTr="00E12953">
        <w:tc>
          <w:tcPr>
            <w:tcW w:w="1359" w:type="dxa"/>
          </w:tcPr>
          <w:p w14:paraId="7882E0A1" w14:textId="77777777" w:rsidR="00C2253D" w:rsidRPr="00C2253D" w:rsidRDefault="00C2253D" w:rsidP="00E12953">
            <w:pPr>
              <w:keepNext/>
              <w:bidi/>
              <w:spacing w:after="120" w:line="216" w:lineRule="auto"/>
              <w:rPr>
                <w:rFonts w:ascii="Times New Roman" w:hAnsi="Times New Roman" w:cs="Simplified Arabic"/>
                <w:szCs w:val="22"/>
                <w:rtl/>
              </w:rPr>
            </w:pPr>
            <w:r w:rsidRPr="00C2253D">
              <w:rPr>
                <w:rFonts w:ascii="Times New Roman" w:hAnsi="Times New Roman" w:cs="Simplified Arabic" w:hint="cs"/>
                <w:szCs w:val="22"/>
                <w:rtl/>
              </w:rPr>
              <w:t>المنافع المتعددة</w:t>
            </w:r>
          </w:p>
        </w:tc>
        <w:tc>
          <w:tcPr>
            <w:tcW w:w="3456" w:type="dxa"/>
          </w:tcPr>
          <w:p w14:paraId="4FF073E1"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إعطاء الأولوية للن</w:t>
            </w:r>
            <w:r w:rsidRPr="00C2253D">
              <w:rPr>
                <w:rFonts w:ascii="Times New Roman" w:hAnsi="Times New Roman" w:cs="Simplified Arabic" w:hint="cs"/>
                <w:szCs w:val="22"/>
                <w:rtl/>
              </w:rPr>
              <w:t>ُ</w:t>
            </w:r>
            <w:r w:rsidRPr="00C2253D">
              <w:rPr>
                <w:rFonts w:ascii="Times New Roman" w:hAnsi="Times New Roman" w:cs="Simplified Arabic"/>
                <w:szCs w:val="22"/>
                <w:rtl/>
              </w:rPr>
              <w:t xml:space="preserve">هج التي </w:t>
            </w:r>
            <w:r w:rsidRPr="00C2253D">
              <w:rPr>
                <w:rFonts w:ascii="Times New Roman" w:hAnsi="Times New Roman" w:cs="Simplified Arabic" w:hint="cs"/>
                <w:szCs w:val="22"/>
                <w:rtl/>
              </w:rPr>
              <w:t>تتصدى للعديد من التحديات</w:t>
            </w:r>
            <w:r w:rsidRPr="00C2253D">
              <w:rPr>
                <w:rFonts w:ascii="Times New Roman" w:hAnsi="Times New Roman" w:cs="Simplified Arabic"/>
                <w:szCs w:val="22"/>
                <w:rtl/>
              </w:rPr>
              <w:t xml:space="preserve"> </w:t>
            </w:r>
            <w:r w:rsidRPr="00C2253D">
              <w:rPr>
                <w:rFonts w:ascii="Times New Roman" w:hAnsi="Times New Roman" w:cs="Simplified Arabic" w:hint="cs"/>
                <w:szCs w:val="22"/>
                <w:rtl/>
              </w:rPr>
              <w:t>الاجتماعية والاقتصادية والبيئية</w:t>
            </w:r>
            <w:r w:rsidRPr="00C2253D">
              <w:rPr>
                <w:rFonts w:ascii="Times New Roman" w:hAnsi="Times New Roman" w:cs="Simplified Arabic"/>
                <w:szCs w:val="22"/>
                <w:rtl/>
              </w:rPr>
              <w:t xml:space="preserve">، والسعي إلى تحقيق منافع للتنوع البيولوجي، </w:t>
            </w:r>
            <w:r w:rsidRPr="00C2253D">
              <w:rPr>
                <w:rFonts w:ascii="Times New Roman" w:hAnsi="Times New Roman" w:cs="Simplified Arabic" w:hint="cs"/>
                <w:szCs w:val="22"/>
                <w:rtl/>
              </w:rPr>
              <w:t xml:space="preserve">والأمن المائي </w:t>
            </w:r>
            <w:r w:rsidRPr="00C2253D">
              <w:rPr>
                <w:rFonts w:ascii="Times New Roman" w:hAnsi="Times New Roman" w:cs="Simplified Arabic"/>
                <w:szCs w:val="22"/>
                <w:rtl/>
              </w:rPr>
              <w:t>وخدمات النظم الإيكولوجية، والقدرة على الصمود، ورفاهية الإنسان</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 xml:space="preserve">دون المساس </w:t>
            </w:r>
            <w:r w:rsidRPr="00C2253D">
              <w:rPr>
                <w:rFonts w:ascii="Times New Roman" w:hAnsi="Times New Roman" w:cs="Simplified Arabic" w:hint="cs"/>
                <w:szCs w:val="22"/>
                <w:rtl/>
              </w:rPr>
              <w:t>بنوعية</w:t>
            </w:r>
            <w:r w:rsidRPr="00C2253D">
              <w:rPr>
                <w:rFonts w:ascii="Times New Roman" w:hAnsi="Times New Roman" w:cs="Simplified Arabic"/>
                <w:szCs w:val="22"/>
                <w:rtl/>
              </w:rPr>
              <w:t xml:space="preserve"> </w:t>
            </w:r>
            <w:r w:rsidRPr="00C2253D">
              <w:rPr>
                <w:rFonts w:ascii="Times New Roman" w:hAnsi="Times New Roman" w:cs="Simplified Arabic" w:hint="cs"/>
                <w:szCs w:val="22"/>
                <w:rtl/>
              </w:rPr>
              <w:t>بيئة ال</w:t>
            </w:r>
            <w:r w:rsidRPr="00C2253D">
              <w:rPr>
                <w:rFonts w:ascii="Times New Roman" w:hAnsi="Times New Roman" w:cs="Simplified Arabic"/>
                <w:szCs w:val="22"/>
                <w:rtl/>
              </w:rPr>
              <w:t xml:space="preserve">نظم </w:t>
            </w:r>
            <w:r w:rsidRPr="00C2253D">
              <w:rPr>
                <w:rFonts w:ascii="Times New Roman" w:hAnsi="Times New Roman" w:cs="Simplified Arabic" w:hint="cs"/>
                <w:szCs w:val="22"/>
                <w:rtl/>
              </w:rPr>
              <w:t>الإيكولوجية</w:t>
            </w:r>
            <w:r w:rsidRPr="00C2253D">
              <w:rPr>
                <w:rFonts w:ascii="Times New Roman" w:hAnsi="Times New Roman" w:cs="Simplified Arabic"/>
                <w:szCs w:val="22"/>
                <w:rtl/>
              </w:rPr>
              <w:t xml:space="preserve"> التي </w:t>
            </w:r>
            <w:r w:rsidRPr="00C2253D">
              <w:rPr>
                <w:rFonts w:ascii="Times New Roman" w:hAnsi="Times New Roman" w:cs="Simplified Arabic" w:hint="cs"/>
                <w:szCs w:val="22"/>
                <w:rtl/>
              </w:rPr>
              <w:t xml:space="preserve">تُطبق </w:t>
            </w:r>
            <w:r w:rsidRPr="00C2253D">
              <w:rPr>
                <w:rFonts w:ascii="Times New Roman" w:hAnsi="Times New Roman" w:cs="Simplified Arabic"/>
                <w:szCs w:val="22"/>
                <w:rtl/>
              </w:rPr>
              <w:t xml:space="preserve">فيها (انظر أيضا المبدأ </w:t>
            </w:r>
            <w:r w:rsidRPr="00C2253D">
              <w:rPr>
                <w:rFonts w:ascii="Times New Roman" w:hAnsi="Times New Roman" w:cs="Simplified Arabic" w:hint="cs"/>
                <w:szCs w:val="22"/>
                <w:rtl/>
              </w:rPr>
              <w:t>10</w:t>
            </w:r>
            <w:r w:rsidRPr="00C2253D">
              <w:rPr>
                <w:rFonts w:ascii="Times New Roman" w:hAnsi="Times New Roman" w:cs="Simplified Arabic"/>
                <w:szCs w:val="22"/>
                <w:rtl/>
              </w:rPr>
              <w:t xml:space="preserve"> من المبادئ التوجيهية الطوعية</w:t>
            </w:r>
            <w:r w:rsidRPr="00C2253D">
              <w:rPr>
                <w:rFonts w:ascii="Times New Roman" w:hAnsi="Times New Roman" w:cs="Simplified Arabic" w:hint="cs"/>
                <w:szCs w:val="22"/>
                <w:rtl/>
              </w:rPr>
              <w:t xml:space="preserve"> </w:t>
            </w:r>
            <w:r w:rsidRPr="00C2253D">
              <w:rPr>
                <w:rFonts w:ascii="Times New Roman" w:hAnsi="Times New Roman" w:cs="Simplified Arabic" w:hint="cs"/>
                <w:rtl/>
                <w:lang w:val="en-US"/>
              </w:rPr>
              <w:t>ل</w:t>
            </w:r>
            <w:r w:rsidRPr="00C2253D">
              <w:rPr>
                <w:rFonts w:ascii="Times New Roman" w:hAnsi="Times New Roman" w:cs="Simplified Arabic"/>
                <w:rtl/>
                <w:lang w:val="en-US"/>
              </w:rPr>
              <w:t>لتصميم و</w:t>
            </w:r>
            <w:r w:rsidRPr="00C2253D">
              <w:rPr>
                <w:rFonts w:ascii="Times New Roman" w:hAnsi="Times New Roman" w:cs="Simplified Arabic" w:hint="cs"/>
                <w:rtl/>
                <w:lang w:val="en-US"/>
              </w:rPr>
              <w:t>ال</w:t>
            </w:r>
            <w:r w:rsidRPr="00C2253D">
              <w:rPr>
                <w:rFonts w:ascii="Times New Roman" w:hAnsi="Times New Roman" w:cs="Simplified Arabic"/>
                <w:rtl/>
                <w:lang w:val="en-US"/>
              </w:rPr>
              <w:t>تنفيذ</w:t>
            </w:r>
            <w:r w:rsidRPr="00C2253D">
              <w:rPr>
                <w:rFonts w:ascii="Times New Roman" w:hAnsi="Times New Roman" w:cs="Simplified Arabic" w:hint="cs"/>
                <w:rtl/>
                <w:lang w:val="en-US"/>
              </w:rPr>
              <w:t xml:space="preserve"> الفعال ل</w:t>
            </w:r>
            <w:r w:rsidRPr="00C2253D">
              <w:rPr>
                <w:rFonts w:ascii="Times New Roman" w:hAnsi="Times New Roman" w:cs="Simplified Arabic"/>
                <w:rtl/>
                <w:lang w:val="en-US"/>
              </w:rPr>
              <w:t>نُهج قائمة على النظم الإيكولوجية للتكيف مع تغير المناخ والحد من مخاطر الكوارث</w:t>
            </w:r>
            <w:r w:rsidRPr="00C2253D">
              <w:rPr>
                <w:rFonts w:ascii="Times New Roman" w:hAnsi="Times New Roman" w:cs="Simplified Arabic"/>
                <w:szCs w:val="22"/>
                <w:rtl/>
              </w:rPr>
              <w:t>).</w:t>
            </w:r>
          </w:p>
          <w:p w14:paraId="569A4E16"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إعطاء الأولوية لحماية واستعادة</w:t>
            </w:r>
            <w:r w:rsidRPr="00C2253D">
              <w:rPr>
                <w:rFonts w:ascii="Times New Roman" w:hAnsi="Times New Roman" w:cs="Simplified Arabic" w:hint="cs"/>
                <w:szCs w:val="22"/>
                <w:rtl/>
              </w:rPr>
              <w:t xml:space="preserve"> وتحسين</w:t>
            </w:r>
            <w:r w:rsidRPr="00C2253D">
              <w:rPr>
                <w:rFonts w:ascii="Times New Roman" w:hAnsi="Times New Roman" w:cs="Simplified Arabic"/>
                <w:szCs w:val="22"/>
                <w:rtl/>
              </w:rPr>
              <w:t xml:space="preserve"> إدارة النظم الإيكولوجية</w:t>
            </w:r>
            <w:r w:rsidRPr="00C2253D">
              <w:rPr>
                <w:rFonts w:ascii="Times New Roman" w:hAnsi="Times New Roman" w:cs="Simplified Arabic" w:hint="cs"/>
                <w:szCs w:val="22"/>
                <w:rtl/>
              </w:rPr>
              <w:t xml:space="preserve"> وسلامتها الإيكولوجية</w:t>
            </w:r>
            <w:r w:rsidRPr="00C2253D">
              <w:rPr>
                <w:rFonts w:ascii="Times New Roman" w:hAnsi="Times New Roman" w:cs="Simplified Arabic"/>
                <w:szCs w:val="22"/>
                <w:rtl/>
              </w:rPr>
              <w:t xml:space="preserve"> والأنواع</w:t>
            </w:r>
            <w:r w:rsidRPr="00C2253D">
              <w:rPr>
                <w:rFonts w:ascii="Times New Roman" w:hAnsi="Times New Roman" w:cs="Simplified Arabic" w:hint="cs"/>
                <w:szCs w:val="22"/>
                <w:rtl/>
              </w:rPr>
              <w:t xml:space="preserve">، بما في ذلك الحيوانات البرية، </w:t>
            </w:r>
            <w:r w:rsidRPr="00C2253D">
              <w:rPr>
                <w:rFonts w:ascii="Times New Roman" w:hAnsi="Times New Roman" w:cs="Simplified Arabic"/>
                <w:szCs w:val="22"/>
                <w:rtl/>
              </w:rPr>
              <w:t>المهمة لدورة الكربون الكاملة</w:t>
            </w:r>
            <w:r w:rsidRPr="00C2253D">
              <w:rPr>
                <w:rFonts w:ascii="Times New Roman" w:hAnsi="Times New Roman" w:cs="Simplified Arabic" w:hint="cs"/>
                <w:szCs w:val="22"/>
                <w:rtl/>
              </w:rPr>
              <w:t>، وخصوصا</w:t>
            </w:r>
            <w:r w:rsidRPr="00C2253D">
              <w:rPr>
                <w:rFonts w:ascii="Times New Roman" w:hAnsi="Times New Roman" w:cs="Simplified Arabic"/>
                <w:szCs w:val="22"/>
                <w:rtl/>
              </w:rPr>
              <w:t xml:space="preserve"> الأنواع والنظم </w:t>
            </w:r>
            <w:r w:rsidRPr="00C2253D">
              <w:rPr>
                <w:rFonts w:ascii="Times New Roman" w:hAnsi="Times New Roman" w:cs="Simplified Arabic" w:hint="cs"/>
                <w:szCs w:val="22"/>
                <w:rtl/>
              </w:rPr>
              <w:t>الإيكولوجية</w:t>
            </w:r>
            <w:r w:rsidRPr="00C2253D">
              <w:rPr>
                <w:rFonts w:ascii="Times New Roman" w:hAnsi="Times New Roman" w:cs="Simplified Arabic"/>
                <w:szCs w:val="22"/>
                <w:rtl/>
              </w:rPr>
              <w:t xml:space="preserve"> </w:t>
            </w:r>
            <w:r w:rsidRPr="00C2253D">
              <w:rPr>
                <w:rFonts w:ascii="Times New Roman" w:hAnsi="Times New Roman" w:cs="Simplified Arabic" w:hint="cs"/>
                <w:szCs w:val="22"/>
                <w:rtl/>
              </w:rPr>
              <w:t>الضعيفة</w:t>
            </w:r>
            <w:r w:rsidRPr="00C2253D">
              <w:rPr>
                <w:rFonts w:ascii="Times New Roman" w:hAnsi="Times New Roman" w:cs="Simplified Arabic"/>
                <w:szCs w:val="22"/>
                <w:rtl/>
              </w:rPr>
              <w:t xml:space="preserve"> </w:t>
            </w:r>
            <w:r w:rsidRPr="00C2253D">
              <w:rPr>
                <w:rFonts w:ascii="Times New Roman" w:hAnsi="Times New Roman" w:cs="Simplified Arabic" w:hint="cs"/>
                <w:szCs w:val="22"/>
                <w:rtl/>
              </w:rPr>
              <w:t>والحساسة</w:t>
            </w:r>
            <w:r w:rsidRPr="00C2253D">
              <w:rPr>
                <w:rFonts w:ascii="Times New Roman" w:hAnsi="Times New Roman" w:cs="Simplified Arabic"/>
                <w:szCs w:val="22"/>
                <w:rtl/>
              </w:rPr>
              <w:t xml:space="preserve"> للمناخ</w:t>
            </w:r>
            <w:r w:rsidRPr="00C2253D">
              <w:rPr>
                <w:rFonts w:ascii="Times New Roman" w:hAnsi="Times New Roman" w:cs="Simplified Arabic" w:hint="cs"/>
                <w:szCs w:val="22"/>
                <w:rtl/>
              </w:rPr>
              <w:t>.</w:t>
            </w:r>
          </w:p>
          <w:p w14:paraId="78B2898A" w14:textId="77777777" w:rsidR="00C2253D" w:rsidRPr="00C2253D" w:rsidRDefault="00C2253D" w:rsidP="00E12953">
            <w:pPr>
              <w:bidi/>
              <w:spacing w:after="120" w:line="216" w:lineRule="auto"/>
              <w:rPr>
                <w:rFonts w:ascii="Times New Roman" w:hAnsi="Times New Roman" w:cs="Simplified Arabic"/>
                <w:szCs w:val="22"/>
                <w:rtl/>
              </w:rPr>
            </w:pPr>
          </w:p>
          <w:p w14:paraId="74537462" w14:textId="3C58C7EA"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منح الأولوية للمنافع المتعلقة بالتكيف والحد من مخاطر الكوارث</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 xml:space="preserve">مع اعتبار التخفيف من آثار تغير المناخ منفعة </w:t>
            </w:r>
            <w:r w:rsidRPr="00C2253D">
              <w:rPr>
                <w:rFonts w:ascii="Times New Roman" w:hAnsi="Times New Roman" w:cs="Simplified Arabic" w:hint="cs"/>
                <w:szCs w:val="22"/>
                <w:rtl/>
              </w:rPr>
              <w:t>مشتركة، و</w:t>
            </w:r>
            <w:r w:rsidRPr="00C2253D">
              <w:rPr>
                <w:rFonts w:ascii="Times New Roman" w:hAnsi="Times New Roman" w:cs="Simplified Arabic"/>
                <w:szCs w:val="22"/>
                <w:rtl/>
              </w:rPr>
              <w:t>التي تنشأ عن إدارة النظم الطبيعية بطريقة تعزز سلامتها الهيكلية ووظائفها.</w:t>
            </w:r>
          </w:p>
          <w:p w14:paraId="40A4BA2E"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تعظيم أوجه التآزر وضمان مزيج متوازن من النهج المتبعة عبر مختلف المجتمعات والنظم البيئية المتنوعة.</w:t>
            </w:r>
          </w:p>
        </w:tc>
        <w:tc>
          <w:tcPr>
            <w:tcW w:w="4536" w:type="dxa"/>
          </w:tcPr>
          <w:p w14:paraId="0A8743D1"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التخطيط لتحقيق </w:t>
            </w:r>
            <w:r w:rsidRPr="00C2253D">
              <w:rPr>
                <w:rFonts w:ascii="Times New Roman" w:hAnsi="Times New Roman" w:cs="Simplified Arabic" w:hint="cs"/>
                <w:szCs w:val="22"/>
                <w:rtl/>
              </w:rPr>
              <w:t>منافع</w:t>
            </w:r>
            <w:r w:rsidRPr="00C2253D">
              <w:rPr>
                <w:rFonts w:ascii="Times New Roman" w:hAnsi="Times New Roman" w:cs="Simplified Arabic"/>
                <w:szCs w:val="22"/>
                <w:rtl/>
              </w:rPr>
              <w:t xml:space="preserve"> متعددة</w:t>
            </w:r>
          </w:p>
          <w:p w14:paraId="024158E2"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ينبغي إعطاء الأولوية لإجراءات الحفظ والاستعادة الملائمة، كما ينبغي تصميم الحلول القائمة على الطبيعة و/أو النهج القائمة على النظم الإيكولوجية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 xml:space="preserve">التي توفر </w:t>
            </w:r>
            <w:r w:rsidRPr="00C2253D">
              <w:rPr>
                <w:rFonts w:ascii="Times New Roman" w:hAnsi="Times New Roman" w:cs="Simplified Arabic" w:hint="cs"/>
                <w:szCs w:val="22"/>
                <w:rtl/>
              </w:rPr>
              <w:t>منافع</w:t>
            </w:r>
            <w:r w:rsidRPr="00C2253D">
              <w:rPr>
                <w:rFonts w:ascii="Times New Roman" w:hAnsi="Times New Roman" w:cs="Simplified Arabic"/>
                <w:szCs w:val="22"/>
                <w:rtl/>
              </w:rPr>
              <w:t xml:space="preserve"> مشتركة في مجال التخفيف من آثار تغير المناخ وتدعم </w:t>
            </w:r>
            <w:r w:rsidRPr="00C2253D">
              <w:rPr>
                <w:rFonts w:ascii="Times New Roman" w:hAnsi="Times New Roman" w:cs="Simplified Arabic" w:hint="cs"/>
                <w:szCs w:val="22"/>
                <w:rtl/>
              </w:rPr>
              <w:t>الهدفين</w:t>
            </w:r>
            <w:r w:rsidRPr="00C2253D">
              <w:rPr>
                <w:rFonts w:ascii="Times New Roman" w:hAnsi="Times New Roman" w:cs="Simplified Arabic"/>
                <w:szCs w:val="22"/>
                <w:rtl/>
              </w:rPr>
              <w:t xml:space="preserve"> 8 و11 من إطار </w:t>
            </w:r>
            <w:proofErr w:type="spellStart"/>
            <w:r w:rsidRPr="00C2253D">
              <w:rPr>
                <w:rFonts w:ascii="Times New Roman" w:hAnsi="Times New Roman" w:cs="Simplified Arabic"/>
                <w:szCs w:val="22"/>
                <w:rtl/>
              </w:rPr>
              <w:t>كونمينغ</w:t>
            </w:r>
            <w:proofErr w:type="spellEnd"/>
            <w:r w:rsidRPr="00C2253D">
              <w:rPr>
                <w:rFonts w:ascii="Times New Roman" w:hAnsi="Times New Roman" w:cs="Simplified Arabic"/>
                <w:szCs w:val="22"/>
                <w:rtl/>
              </w:rPr>
              <w:t>-مونتريال العالمي للتنوع البيولوجي</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مع مراعاة قدرتها على تحقيق فوائد متعددة. وقد يتضمن ذلك ما يلي:</w:t>
            </w:r>
          </w:p>
          <w:p w14:paraId="1FFB932C"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(أ) تقييم الفوائد والمخاطر والمقايضات المرتبطة بالإجراءات المختارة في سياق تحديات اجتماعية واقتصادية وبيئية متعددة، مع الأخذ في الاعتبار مدى هشاشة النظم الإيكولوجية؛</w:t>
            </w:r>
          </w:p>
          <w:p w14:paraId="1149B3E4" w14:textId="34FA3579"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(ب) إجراء تحديد للأولويات المكانية يتضمن تحليلا للمخاطر والفوائد الاجتماعية والبيئية للإجراءات المقترحة، بما في ذلك السلامة الإيكولوجية والترابط بين النظم الإيكولوجية؛</w:t>
            </w:r>
          </w:p>
          <w:p w14:paraId="5386DF15" w14:textId="7DE23826"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(ج) السعي، على نطاق مساحات جغرافية أوسع، إلى تحقيق توازن بين الإجراءات التي تعطي الأولوية لفوائد ومجتمعات ونظم إيكولوجية متنوعة، بحيث لا تتركز الجهود حصرا على النظم الإيكولوجية والأنواع المهمة لدورة الكربون الكاملة؛</w:t>
            </w:r>
          </w:p>
          <w:p w14:paraId="78291DBD"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(د) التشاور مع أصحاب المصلحة، بمن فيهم الشعوب الأصلية والمجتمعات المحلية، بشأن مختلف الفوائد والمخاطر المعروفة والمقايضات عند المقارنة بين الإجراءات المقترحة، وذلك من خلال عملية تشاركية وشاملة تُحترم فيها مبادئ "الموافقة الحرة والمسبقة والمستنيرة"، كجزء من عمليات صنع القرار التشاركية.</w:t>
            </w:r>
          </w:p>
        </w:tc>
      </w:tr>
      <w:tr w:rsidR="00C2253D" w:rsidRPr="00C2253D" w14:paraId="043665FB" w14:textId="77777777" w:rsidTr="00E12953">
        <w:tc>
          <w:tcPr>
            <w:tcW w:w="1359" w:type="dxa"/>
          </w:tcPr>
          <w:p w14:paraId="7080A571"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hint="cs"/>
                <w:szCs w:val="22"/>
                <w:rtl/>
              </w:rPr>
              <w:t>الإلحاح وعدم إمكانية استرداد فقدان التنوع البيولوجي</w:t>
            </w:r>
          </w:p>
        </w:tc>
        <w:tc>
          <w:tcPr>
            <w:tcW w:w="3456" w:type="dxa"/>
          </w:tcPr>
          <w:p w14:paraId="1257D17F"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ينبغي مراعاة الطابع الملح لأزمتي التنوع البيولوجي والمناخ، إلى جانب طول الفترة التي تبقى فيها غازات الاحتباس الحراري في الغلاف الجوي. إن الإجراءات التي تمنع الانبعاثات أو تقللها، أو تعزز عمليات إزالة الكربون، مع حماية التنوع البيولوجي أو استعادته</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بحيث يكون لها أثر فوري ومستمر ودائم</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قد توفر فوائد أكبر من تلك التي تظهر نتائجها بشكل مؤقت أو على مدى زمني طويل</w:t>
            </w:r>
            <w:r w:rsidRPr="00C2253D">
              <w:rPr>
                <w:rFonts w:ascii="Times New Roman" w:hAnsi="Times New Roman" w:cs="Simplified Arabic"/>
                <w:szCs w:val="22"/>
              </w:rPr>
              <w:t>.</w:t>
            </w:r>
          </w:p>
          <w:p w14:paraId="4E0CA8E9"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lastRenderedPageBreak/>
              <w:t>تجنب الوقوع في فخ إعطاء الأولوية للسرعة على حساب المرونة (انظر فقرة "السلامة البيئية والمرونة على المدى الطويل" أدناه)</w:t>
            </w:r>
            <w:r w:rsidRPr="00C2253D">
              <w:rPr>
                <w:rFonts w:ascii="Times New Roman" w:hAnsi="Times New Roman" w:cs="Simplified Arabic"/>
                <w:szCs w:val="22"/>
              </w:rPr>
              <w:t>.</w:t>
            </w:r>
          </w:p>
          <w:p w14:paraId="56B8E030" w14:textId="77777777" w:rsidR="00C2253D" w:rsidRPr="00C2253D" w:rsidRDefault="00C2253D" w:rsidP="00E12953">
            <w:pPr>
              <w:bidi/>
              <w:spacing w:after="120" w:line="216" w:lineRule="auto"/>
              <w:rPr>
                <w:rFonts w:ascii="Times New Roman" w:hAnsi="Times New Roman" w:cs="Simplified Arabic"/>
                <w:szCs w:val="22"/>
                <w:rtl/>
              </w:rPr>
            </w:pPr>
          </w:p>
          <w:p w14:paraId="0D7D80B6" w14:textId="6A90F7CC"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لا يمكن بأي حال من الأحوال اتخاذ الطابع الملح لأزمة المناخ مبررا لاختصار عمليات التشاور مع الشعوب الأصلية والمجتمعات المحلية، أو التعجل فيها، أو الالتفاف عليها</w:t>
            </w:r>
            <w:r w:rsidRPr="00C2253D">
              <w:rPr>
                <w:rFonts w:ascii="Times New Roman" w:hAnsi="Times New Roman" w:cs="Simplified Arabic"/>
                <w:szCs w:val="22"/>
              </w:rPr>
              <w:t>.</w:t>
            </w:r>
          </w:p>
        </w:tc>
        <w:tc>
          <w:tcPr>
            <w:tcW w:w="4536" w:type="dxa"/>
          </w:tcPr>
          <w:p w14:paraId="22BF6F7B" w14:textId="77777777" w:rsidR="00C2253D" w:rsidRPr="00C2253D" w:rsidRDefault="00C2253D" w:rsidP="00E12953">
            <w:pPr>
              <w:bidi/>
              <w:spacing w:after="120" w:line="216" w:lineRule="auto"/>
              <w:rPr>
                <w:rFonts w:ascii="Times New Roman" w:hAnsi="Times New Roman" w:cs="Simplified Arabic"/>
                <w:b/>
                <w:bCs/>
                <w:szCs w:val="22"/>
              </w:rPr>
            </w:pPr>
            <w:r w:rsidRPr="00C2253D">
              <w:rPr>
                <w:rFonts w:ascii="Times New Roman" w:hAnsi="Times New Roman" w:cs="Simplified Arabic"/>
                <w:b/>
                <w:bCs/>
                <w:szCs w:val="22"/>
                <w:rtl/>
              </w:rPr>
              <w:lastRenderedPageBreak/>
              <w:t>توقع النتائج المتعلقة بالكربون والتنوع البيولوجي بمرور الوقت</w:t>
            </w:r>
          </w:p>
          <w:p w14:paraId="25247F5A" w14:textId="7109DC5D"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ينبغي اختيار الحلول القائمة على الطبيعة و/أو النهج القائمة على النظم الإيكولوجية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التي تحقق فوائد مشتركة فيما يتصل بتغير المناخ استنادا إلى تقييم للنتائج المتوقعة، وذلك في الحالات التي تتوفر فيها مثل هذه المعلومات. كما ينبغي النظر في الفوائد التي تعود على التنوع البيولوجي وتقديرها. وينبغي أيضا أخذ التكلفة لكل طن من مكافئ ثاني أكسيد الكربون في الحسبان؛ إذ يمكن لهذا المؤشر، إلى جانب اعتبارات المرونة والسلامة الإيكولوجية، أن يساعد البلدان</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على سبيل المثال</w:t>
            </w:r>
            <w:r w:rsidRPr="00C2253D">
              <w:rPr>
                <w:rFonts w:ascii="Times New Roman" w:hAnsi="Times New Roman" w:cs="Simplified Arabic" w:hint="cs"/>
                <w:szCs w:val="22"/>
                <w:rtl/>
              </w:rPr>
              <w:t>،</w:t>
            </w:r>
            <w:r w:rsidRPr="00C2253D">
              <w:rPr>
                <w:rFonts w:ascii="Times New Roman" w:hAnsi="Times New Roman" w:cs="Simplified Arabic"/>
                <w:szCs w:val="22"/>
                <w:rtl/>
              </w:rPr>
              <w:t xml:space="preserve"> في </w:t>
            </w:r>
            <w:r w:rsidRPr="00C2253D">
              <w:rPr>
                <w:rFonts w:ascii="Times New Roman" w:hAnsi="Times New Roman" w:cs="Simplified Arabic"/>
                <w:szCs w:val="22"/>
                <w:rtl/>
              </w:rPr>
              <w:lastRenderedPageBreak/>
              <w:t xml:space="preserve">تحديد أنواع تدخلات الحفظ أو الاستعادة أو الإدارة الأكثر ملاءمة لمنطقة معينة. وعلاوة على ذلك، قد تتيح الاستجابات العاجلة في أعقاب الكوارث فرصا لتعزيز </w:t>
            </w:r>
            <w:r w:rsidRPr="00C2253D">
              <w:rPr>
                <w:rFonts w:ascii="Times New Roman" w:hAnsi="Times New Roman" w:cs="Simplified Arabic" w:hint="cs"/>
                <w:szCs w:val="22"/>
                <w:rtl/>
              </w:rPr>
              <w:t>المنافع</w:t>
            </w:r>
            <w:r w:rsidRPr="00C2253D">
              <w:rPr>
                <w:rFonts w:ascii="Times New Roman" w:hAnsi="Times New Roman" w:cs="Simplified Arabic"/>
                <w:szCs w:val="22"/>
                <w:rtl/>
              </w:rPr>
              <w:t xml:space="preserve"> المرجوة للتنوع البيولوجي.</w:t>
            </w:r>
          </w:p>
        </w:tc>
      </w:tr>
      <w:tr w:rsidR="00C2253D" w:rsidRPr="00C2253D" w14:paraId="666C8C7C" w14:textId="77777777" w:rsidTr="00E12953">
        <w:tc>
          <w:tcPr>
            <w:tcW w:w="1359" w:type="dxa"/>
          </w:tcPr>
          <w:p w14:paraId="35F31032"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hint="cs"/>
                <w:szCs w:val="22"/>
                <w:rtl/>
              </w:rPr>
              <w:lastRenderedPageBreak/>
              <w:t>تجنب فقدان التنوع البيولوجي أولا</w:t>
            </w:r>
          </w:p>
        </w:tc>
        <w:tc>
          <w:tcPr>
            <w:tcW w:w="3456" w:type="dxa"/>
          </w:tcPr>
          <w:p w14:paraId="48C128FA"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منح الأولوية لمنع المزيد من فقدان أو تدهور مخزونات الكربون في النظم البيئية الطبيعية، وا</w:t>
            </w:r>
            <w:r w:rsidRPr="00C2253D">
              <w:rPr>
                <w:rFonts w:ascii="Times New Roman" w:hAnsi="Times New Roman" w:cs="Simplified Arabic" w:hint="cs"/>
                <w:szCs w:val="22"/>
                <w:rtl/>
              </w:rPr>
              <w:t>ل</w:t>
            </w:r>
            <w:r w:rsidRPr="00C2253D">
              <w:rPr>
                <w:rFonts w:ascii="Times New Roman" w:hAnsi="Times New Roman" w:cs="Simplified Arabic"/>
                <w:szCs w:val="22"/>
                <w:rtl/>
              </w:rPr>
              <w:t>عمل بالتوازي</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حيثما تسمح الظروف الوطنية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 xml:space="preserve"> على تعزيز استعادة النظم البيئية المتدهورة واستعادة مخزونات الكربون فيها</w:t>
            </w:r>
            <w:r w:rsidRPr="00C2253D">
              <w:rPr>
                <w:rFonts w:ascii="Times New Roman" w:hAnsi="Times New Roman" w:cs="Simplified Arabic"/>
                <w:szCs w:val="22"/>
              </w:rPr>
              <w:t>.</w:t>
            </w:r>
          </w:p>
          <w:p w14:paraId="354DDE5B" w14:textId="77777777" w:rsidR="00C2253D" w:rsidRPr="00C2253D" w:rsidRDefault="00C2253D" w:rsidP="00E12953">
            <w:pPr>
              <w:bidi/>
              <w:spacing w:after="120" w:line="216" w:lineRule="auto"/>
              <w:rPr>
                <w:rFonts w:ascii="Times New Roman" w:hAnsi="Times New Roman" w:cs="Simplified Arabic"/>
                <w:szCs w:val="22"/>
                <w:rtl/>
              </w:rPr>
            </w:pPr>
          </w:p>
          <w:p w14:paraId="0758133E" w14:textId="6D0B7941"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يرتبط هذا المبدأ ارتباطا وثيقا بمبدأ "الطابع الملح" ومبدأ "تحقيق فوائد متعددة" المذكورين أعلاه؛ فبينما تحدث الانبعاثات الناتجة عن تدمير نظام بيئي طبيعي بشكل فوري تقريبا، فإن إزالة الكربون من خلال الاستعادة الكاملة لمساحة مماثلة من النظام البيئي نفسه تستغرق عادة سنوات عديدة</w:t>
            </w:r>
            <w:r w:rsidRPr="00C2253D">
              <w:rPr>
                <w:rFonts w:ascii="Times New Roman" w:hAnsi="Times New Roman" w:cs="Simplified Arabic"/>
                <w:szCs w:val="22"/>
              </w:rPr>
              <w:t>.</w:t>
            </w:r>
          </w:p>
        </w:tc>
        <w:tc>
          <w:tcPr>
            <w:tcW w:w="4536" w:type="dxa"/>
          </w:tcPr>
          <w:p w14:paraId="58E6DE41" w14:textId="6C379ECF" w:rsidR="00C2253D" w:rsidRPr="00C2253D" w:rsidRDefault="00C2253D" w:rsidP="00E12953">
            <w:pPr>
              <w:bidi/>
              <w:spacing w:after="120" w:line="216" w:lineRule="auto"/>
              <w:rPr>
                <w:rFonts w:ascii="Times New Roman" w:hAnsi="Times New Roman" w:cs="Simplified Arabic"/>
                <w:b/>
                <w:bCs/>
                <w:szCs w:val="22"/>
              </w:rPr>
            </w:pPr>
            <w:r w:rsidRPr="00C2253D">
              <w:rPr>
                <w:rFonts w:ascii="Times New Roman" w:hAnsi="Times New Roman" w:cs="Simplified Arabic"/>
                <w:b/>
                <w:bCs/>
                <w:szCs w:val="22"/>
                <w:rtl/>
              </w:rPr>
              <w:t>تجنب فقدان التنوع البيولوجي أولا، ثم الاستعادة</w:t>
            </w:r>
          </w:p>
          <w:p w14:paraId="2BE94E50"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عند النظر في استخدام الحلول القائمة على الطبيعة و/أو النهج القائمة على النظم الإيكولوجية التي تحقق فوائد مشتركة تتعلق بتغير المناخ، تظل الوقاية من الانبعاثات وخفضها في جميع القطاعات خطوة أولى جوهرية للمساعدة في منع فقدان التنوع البيولوجي، ولتعظيم فعالية هذه الحلول واستدامتها على المدى الطويل.</w:t>
            </w:r>
          </w:p>
          <w:p w14:paraId="306E1FB7"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وفي الحالات التي يُتاح فيها الاختيار بين تقليل الآثار السلبية على التنوع البيولوجي وخفض الانبعاثات من خلال منع فقدان النظم الإيكولوجية الطبيعية أو تدهورها (مثل إزالة الغابات)، وبين إزالة الانبعاثات من خلال استعادة هذه النظم</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مع تساوي فوائد التخفيف في كلا الخيارين</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ينبغي إعطاء الأولوية للحفاظ على مخزونات الكربون القائمة لتجنب المزيد من الآثار السلبية، وذلك قبل البدء في استعادة النظم الإيكولوجية المتدهورة. وبالمثل، عندما يمكن تحقيق فوائد مماثلة سواء عن طريق منع الفقدان أو التدهور، أو عن طريق استعادة النظم الإيكولوجية المتدهورة، فإن النهج المفضل هو تجنب المزيد من فقدان التنوع البيولوجي وتدهور النظم الإيكولوجية.</w:t>
            </w:r>
          </w:p>
          <w:p w14:paraId="0BC3825B"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ولا يمكن اللجوء إلى التعويض إلا كخيار أخير، وذلك في الحالات التي تكون فيها تدابير الوقاية والخفض والاستعادة غير كافية أو غير ممكنة من الناحية التقنية.</w:t>
            </w:r>
          </w:p>
        </w:tc>
      </w:tr>
      <w:tr w:rsidR="00C2253D" w:rsidRPr="00C2253D" w14:paraId="18D4ACC9" w14:textId="77777777" w:rsidTr="00E12953">
        <w:tc>
          <w:tcPr>
            <w:tcW w:w="1359" w:type="dxa"/>
          </w:tcPr>
          <w:p w14:paraId="6D56706C"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hint="cs"/>
                <w:szCs w:val="22"/>
                <w:rtl/>
              </w:rPr>
              <w:t>منافع إضافية للتنوع البيولوجي</w:t>
            </w:r>
          </w:p>
        </w:tc>
        <w:tc>
          <w:tcPr>
            <w:tcW w:w="3456" w:type="dxa"/>
          </w:tcPr>
          <w:p w14:paraId="2823D759" w14:textId="41E52CB2"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لا تحتسب إلا الفوائد المتعلقة بالتنوع البيولوجي وسلامة النظم البيئية، أو خفض الانبعاثات أو إزالتها، التي لم تكن لتتحقق لولا هذا التدخل (أي </w:t>
            </w:r>
            <w:r w:rsidRPr="00C2253D">
              <w:rPr>
                <w:rFonts w:ascii="Times New Roman" w:hAnsi="Times New Roman" w:cs="Simplified Arabic" w:hint="cs"/>
                <w:szCs w:val="22"/>
                <w:rtl/>
              </w:rPr>
              <w:t>المنافع</w:t>
            </w:r>
            <w:r w:rsidRPr="00C2253D">
              <w:rPr>
                <w:rFonts w:ascii="Times New Roman" w:hAnsi="Times New Roman" w:cs="Simplified Arabic"/>
                <w:szCs w:val="22"/>
                <w:rtl/>
              </w:rPr>
              <w:t xml:space="preserve"> الجديدة الناتجة عن النشاط). يُعد مبدأ "الإضافة</w:t>
            </w:r>
            <w:r w:rsidRPr="00C2253D">
              <w:rPr>
                <w:rFonts w:ascii="Times New Roman" w:hAnsi="Times New Roman" w:cs="Simplified Arabic"/>
                <w:szCs w:val="22"/>
              </w:rPr>
              <w:t xml:space="preserve"> </w:t>
            </w:r>
            <w:r w:rsidRPr="00C2253D">
              <w:rPr>
                <w:rFonts w:ascii="Times New Roman" w:hAnsi="Times New Roman" w:cs="Simplified Arabic"/>
                <w:szCs w:val="22"/>
                <w:rtl/>
              </w:rPr>
              <w:t>شرطا جوهريا في الحالات التي يتم فيها توليد</w:t>
            </w:r>
            <w:r w:rsidRPr="00C2253D">
              <w:rPr>
                <w:rFonts w:ascii="Times New Roman" w:hAnsi="Times New Roman" w:cs="Simplified Arabic"/>
                <w:szCs w:val="22"/>
              </w:rPr>
              <w:t xml:space="preserve"> </w:t>
            </w:r>
            <w:r w:rsidRPr="00C2253D">
              <w:rPr>
                <w:rFonts w:ascii="Times New Roman" w:hAnsi="Times New Roman" w:cs="Simplified Arabic"/>
                <w:szCs w:val="22"/>
                <w:rtl/>
              </w:rPr>
              <w:t xml:space="preserve">أرصدة الكربون أو تداولها أو إلغاؤها؛ أما الحلول القائمة على الطبيعة أو النهج القائم على النظم البيئية التي تحقق فوائد </w:t>
            </w:r>
            <w:r w:rsidRPr="00C2253D">
              <w:rPr>
                <w:rFonts w:ascii="Times New Roman" w:hAnsi="Times New Roman" w:cs="Simplified Arabic"/>
                <w:szCs w:val="22"/>
                <w:rtl/>
              </w:rPr>
              <w:lastRenderedPageBreak/>
              <w:t xml:space="preserve">مناخية مشتركة دون أن تكون جزءا من نظام لأرصدة الكربون، فلا يلزم اعتبار "الإضافة" شرطا فيها، شريطة أن تحقق </w:t>
            </w:r>
            <w:r w:rsidRPr="00C2253D">
              <w:rPr>
                <w:rFonts w:ascii="Times New Roman" w:hAnsi="Times New Roman" w:cs="Simplified Arabic" w:hint="cs"/>
                <w:szCs w:val="22"/>
                <w:rtl/>
              </w:rPr>
              <w:t>منافع</w:t>
            </w:r>
            <w:r w:rsidRPr="00C2253D">
              <w:rPr>
                <w:rFonts w:ascii="Times New Roman" w:hAnsi="Times New Roman" w:cs="Simplified Arabic"/>
                <w:szCs w:val="22"/>
                <w:rtl/>
              </w:rPr>
              <w:t xml:space="preserve"> مشتركة أخرى</w:t>
            </w:r>
            <w:r w:rsidRPr="00C2253D">
              <w:rPr>
                <w:rFonts w:ascii="Times New Roman" w:hAnsi="Times New Roman" w:cs="Simplified Arabic"/>
                <w:szCs w:val="22"/>
              </w:rPr>
              <w:t>.</w:t>
            </w:r>
          </w:p>
        </w:tc>
        <w:tc>
          <w:tcPr>
            <w:tcW w:w="4536" w:type="dxa"/>
          </w:tcPr>
          <w:p w14:paraId="02092B68" w14:textId="77777777" w:rsidR="00C2253D" w:rsidRPr="00C2253D" w:rsidRDefault="00C2253D" w:rsidP="00E12953">
            <w:pPr>
              <w:bidi/>
              <w:spacing w:after="120" w:line="216" w:lineRule="auto"/>
              <w:rPr>
                <w:rFonts w:ascii="Times New Roman" w:hAnsi="Times New Roman" w:cs="Simplified Arabic"/>
                <w:b/>
                <w:bCs/>
                <w:szCs w:val="22"/>
              </w:rPr>
            </w:pPr>
            <w:r w:rsidRPr="00C2253D">
              <w:rPr>
                <w:rFonts w:ascii="Times New Roman" w:hAnsi="Times New Roman" w:cs="Simplified Arabic"/>
                <w:b/>
                <w:bCs/>
                <w:szCs w:val="22"/>
                <w:rtl/>
              </w:rPr>
              <w:lastRenderedPageBreak/>
              <w:t xml:space="preserve">ضمان نتائج التنوع البيولوجي والاعتراف بجهود الإدارة </w:t>
            </w:r>
          </w:p>
          <w:p w14:paraId="34D2DF7E" w14:textId="4B3D3FFD"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في الحالات التي يتم فيها توليد أرصدة الكربون أو تداولها أو إلغاؤها، ينبغي تصميم الحلول القائمة على الطبيعة و/أو النهج القائمة على النظم الإيكولوجية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التي توفر منافع مشتركة في مجال التخفيف من تغير المناخ استنادا إلى تقييم صارم لمبدأ الإضافي</w:t>
            </w:r>
            <w:r w:rsidRPr="00C2253D">
              <w:rPr>
                <w:rFonts w:ascii="Times New Roman" w:hAnsi="Times New Roman" w:cs="Simplified Arabic" w:hint="cs"/>
                <w:szCs w:val="22"/>
                <w:rtl/>
              </w:rPr>
              <w:t>ة</w:t>
            </w:r>
            <w:r w:rsidRPr="00C2253D">
              <w:rPr>
                <w:rFonts w:ascii="Times New Roman" w:hAnsi="Times New Roman" w:cs="Simplified Arabic"/>
                <w:szCs w:val="22"/>
                <w:rtl/>
              </w:rPr>
              <w:t xml:space="preserve">، مع الالتزام بالمعايير المقبولة في أسواق الكربون والطبيعة، بما في ذلك تلك المتفق عليها في إطار اتفاق باريس. كما ينبغي منع حدوث أي انخفاض صافٍ في مخزونات </w:t>
            </w:r>
            <w:r w:rsidRPr="00C2253D">
              <w:rPr>
                <w:rFonts w:ascii="Times New Roman" w:hAnsi="Times New Roman" w:cs="Simplified Arabic"/>
                <w:szCs w:val="22"/>
                <w:rtl/>
              </w:rPr>
              <w:lastRenderedPageBreak/>
              <w:t>الكربون ضمن جميع مستودعات الكربون العضوي (سواء فوق سطح الأرض أو تحتها في النظم الإيكولوجية البرية، أو في المناطق الساحلية والمفتوحة وأعماق المحيطات في النظم الإيكولوجية البحرية)، مع ضمان تجنب الازدواج في احتساب الأرصدة وفقا لاتفاق باريس، بما في ذلك إجراء التعديلات المقابلة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حيثما كان ذلك منطبقا.</w:t>
            </w:r>
          </w:p>
        </w:tc>
      </w:tr>
      <w:tr w:rsidR="00C2253D" w:rsidRPr="00C2253D" w14:paraId="1BBDF9FF" w14:textId="77777777" w:rsidTr="00E12953">
        <w:tc>
          <w:tcPr>
            <w:tcW w:w="1359" w:type="dxa"/>
          </w:tcPr>
          <w:p w14:paraId="31F5547E"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hint="cs"/>
                <w:szCs w:val="22"/>
                <w:rtl/>
              </w:rPr>
              <w:lastRenderedPageBreak/>
              <w:t xml:space="preserve">السلامة والصمود </w:t>
            </w:r>
            <w:proofErr w:type="spellStart"/>
            <w:r w:rsidRPr="00C2253D">
              <w:rPr>
                <w:rFonts w:ascii="Times New Roman" w:hAnsi="Times New Roman" w:cs="Simplified Arabic" w:hint="cs"/>
                <w:szCs w:val="22"/>
                <w:rtl/>
              </w:rPr>
              <w:t>الإيكولوجيان</w:t>
            </w:r>
            <w:proofErr w:type="spellEnd"/>
            <w:r w:rsidRPr="00C2253D">
              <w:rPr>
                <w:rFonts w:ascii="Times New Roman" w:hAnsi="Times New Roman" w:cs="Simplified Arabic" w:hint="cs"/>
                <w:szCs w:val="22"/>
                <w:rtl/>
              </w:rPr>
              <w:t xml:space="preserve"> على المدى الطويل</w:t>
            </w:r>
          </w:p>
        </w:tc>
        <w:tc>
          <w:tcPr>
            <w:tcW w:w="3456" w:type="dxa"/>
          </w:tcPr>
          <w:p w14:paraId="2BB72577"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منح الأولوية للأنشطة التي يُرجح أن تكون فيها عمليات خفض الانبعاثات أو إزالتها، وكذلك </w:t>
            </w:r>
            <w:r w:rsidRPr="00C2253D">
              <w:rPr>
                <w:rFonts w:ascii="Times New Roman" w:hAnsi="Times New Roman" w:cs="Simplified Arabic" w:hint="cs"/>
                <w:szCs w:val="22"/>
                <w:rtl/>
              </w:rPr>
              <w:t>المنافع</w:t>
            </w:r>
            <w:r w:rsidRPr="00C2253D">
              <w:rPr>
                <w:rFonts w:ascii="Times New Roman" w:hAnsi="Times New Roman" w:cs="Simplified Arabic"/>
                <w:szCs w:val="22"/>
                <w:rtl/>
              </w:rPr>
              <w:t xml:space="preserve"> التي تعود </w:t>
            </w:r>
            <w:r w:rsidRPr="00C2253D">
              <w:rPr>
                <w:rFonts w:ascii="Times New Roman" w:hAnsi="Times New Roman" w:cs="Simplified Arabic" w:hint="cs"/>
                <w:szCs w:val="22"/>
                <w:rtl/>
              </w:rPr>
              <w:t>من</w:t>
            </w:r>
            <w:r w:rsidRPr="00C2253D">
              <w:rPr>
                <w:rFonts w:ascii="Times New Roman" w:hAnsi="Times New Roman" w:cs="Simplified Arabic"/>
                <w:szCs w:val="22"/>
                <w:rtl/>
              </w:rPr>
              <w:t xml:space="preserve"> التنوع البيولوجي، طويلة الأمد، مع الأخذ في الاعتبار العوامل الاجتماعية والبيئية.</w:t>
            </w:r>
          </w:p>
        </w:tc>
        <w:tc>
          <w:tcPr>
            <w:tcW w:w="4536" w:type="dxa"/>
          </w:tcPr>
          <w:p w14:paraId="2C2508D8" w14:textId="77777777" w:rsidR="00C2253D" w:rsidRPr="00C2253D" w:rsidRDefault="00C2253D" w:rsidP="00E12953">
            <w:pPr>
              <w:keepNext/>
              <w:bidi/>
              <w:spacing w:after="120" w:line="216" w:lineRule="auto"/>
              <w:rPr>
                <w:rFonts w:ascii="Times New Roman" w:hAnsi="Times New Roman" w:cs="Simplified Arabic"/>
                <w:b/>
                <w:bCs/>
                <w:szCs w:val="22"/>
              </w:rPr>
            </w:pPr>
            <w:r w:rsidRPr="00C2253D">
              <w:rPr>
                <w:rFonts w:ascii="Times New Roman" w:hAnsi="Times New Roman" w:cs="Simplified Arabic" w:hint="cs"/>
                <w:b/>
                <w:bCs/>
                <w:szCs w:val="22"/>
                <w:rtl/>
              </w:rPr>
              <w:t>تشجيع</w:t>
            </w:r>
            <w:r w:rsidRPr="00C2253D">
              <w:rPr>
                <w:rFonts w:ascii="Times New Roman" w:hAnsi="Times New Roman" w:cs="Simplified Arabic"/>
                <w:b/>
                <w:bCs/>
                <w:szCs w:val="22"/>
                <w:rtl/>
              </w:rPr>
              <w:t xml:space="preserve"> الاستدامة</w:t>
            </w:r>
          </w:p>
          <w:p w14:paraId="23D10C4E" w14:textId="77777777" w:rsidR="00C2253D" w:rsidRPr="00C2253D" w:rsidRDefault="00C2253D" w:rsidP="00E12953">
            <w:pPr>
              <w:keepNext/>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ينبغي أن تُحقق الحلول القائمة على الطبيعة و/أو المناهج القائمة على النظام البيئي، والتي تُوفر </w:t>
            </w:r>
            <w:r w:rsidRPr="00C2253D">
              <w:rPr>
                <w:rFonts w:ascii="Times New Roman" w:hAnsi="Times New Roman" w:cs="Simplified Arabic" w:hint="cs"/>
                <w:szCs w:val="22"/>
                <w:rtl/>
              </w:rPr>
              <w:t>منافع</w:t>
            </w:r>
            <w:r w:rsidRPr="00C2253D">
              <w:rPr>
                <w:rFonts w:ascii="Times New Roman" w:hAnsi="Times New Roman" w:cs="Simplified Arabic"/>
                <w:szCs w:val="22"/>
                <w:rtl/>
              </w:rPr>
              <w:t xml:space="preserve"> مشتركة للتخفيف من آثار تغير المناخ، نتائج طويلة الأمد. ويجب أن تحمي هذه الحلول التنوع البيولوجي والسلامة البيئية (حالة النظام البيئي، وتكوينه، وبنيته، ووظيفته)، وأن تحافظ عليهما وتُعيدهما إلى سابق عهدهما.</w:t>
            </w:r>
          </w:p>
          <w:p w14:paraId="25D1CAE7" w14:textId="77777777" w:rsidR="00C2253D" w:rsidRPr="00C2253D" w:rsidRDefault="00C2253D" w:rsidP="00E12953">
            <w:pPr>
              <w:keepNext/>
              <w:bidi/>
              <w:spacing w:after="120" w:line="216" w:lineRule="auto"/>
              <w:rPr>
                <w:rFonts w:ascii="Times New Roman" w:hAnsi="Times New Roman" w:cs="Simplified Arabic"/>
                <w:szCs w:val="22"/>
              </w:rPr>
            </w:pPr>
          </w:p>
          <w:p w14:paraId="7C61CD17" w14:textId="07CCA601" w:rsidR="00C2253D" w:rsidRPr="00C2253D" w:rsidRDefault="00C2253D" w:rsidP="00E12953">
            <w:pPr>
              <w:keepNext/>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ينبغي تصميم الإجراءات للحد من مخاطر الانتكاسات بما يتوافق مع أطر الحماية البيئية والاجتماعية المعمول بها والمطبقة على نوع النشاط ذي الصلة (مثل ضمانة </w:t>
            </w:r>
            <w:proofErr w:type="spellStart"/>
            <w:r w:rsidRPr="00C2253D">
              <w:rPr>
                <w:rFonts w:ascii="Times New Roman" w:hAnsi="Times New Roman" w:cs="Simplified Arabic"/>
                <w:szCs w:val="22"/>
                <w:rtl/>
              </w:rPr>
              <w:t>كانكون</w:t>
            </w:r>
            <w:proofErr w:type="spellEnd"/>
            <w:r w:rsidRPr="00C2253D">
              <w:rPr>
                <w:rFonts w:ascii="Times New Roman" w:hAnsi="Times New Roman" w:cs="Simplified Arabic"/>
                <w:szCs w:val="22"/>
                <w:rtl/>
              </w:rPr>
              <w:t xml:space="preserve"> </w:t>
            </w:r>
            <w:r w:rsidRPr="00C2253D">
              <w:rPr>
                <w:rFonts w:ascii="Times New Roman" w:hAnsi="Times New Roman" w:cs="Simplified Arabic"/>
                <w:szCs w:val="22"/>
              </w:rPr>
              <w:t>f</w:t>
            </w:r>
            <w:r w:rsidRPr="00C2253D">
              <w:rPr>
                <w:rFonts w:ascii="Times New Roman" w:hAnsi="Times New Roman" w:cs="Simplified Arabic"/>
                <w:szCs w:val="22"/>
                <w:rtl/>
              </w:rPr>
              <w:t>)، والتي تعني عادة معالجة الأسباب الجذرية لتدهور النظام البيئي والعوائق التي تحول دون استعادة النظام البيئي أو إدارته المستدامة.</w:t>
            </w:r>
          </w:p>
          <w:p w14:paraId="4F05EF01" w14:textId="77777777" w:rsidR="00C2253D" w:rsidRPr="00C2253D" w:rsidRDefault="00C2253D" w:rsidP="00E12953">
            <w:pPr>
              <w:keepNext/>
              <w:bidi/>
              <w:spacing w:after="120" w:line="216" w:lineRule="auto"/>
              <w:rPr>
                <w:rFonts w:ascii="Times New Roman" w:hAnsi="Times New Roman" w:cs="Simplified Arabic"/>
                <w:szCs w:val="22"/>
              </w:rPr>
            </w:pPr>
            <w:r w:rsidRPr="00C2253D">
              <w:rPr>
                <w:rFonts w:ascii="Times New Roman" w:hAnsi="Times New Roman" w:cs="Simplified Arabic"/>
                <w:szCs w:val="22"/>
                <w:rtl/>
              </w:rPr>
              <w:t>ينبغي تصميم الإجراءات لتعزيز مرونة النظام البيئي في مواجهة تغير المناخ، مع إعطاء الأولوية لاستخدام الأنواع المحلية المقاومة لتغير المناخ في عمليات الزراعة والاستعادة، ودعم تعافي النباتات والحيوانات المحلية والتفاعلات البيئية التي تدعم المرونة على المدى الطويل.</w:t>
            </w:r>
          </w:p>
          <w:p w14:paraId="31AED8C0"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ينبغي أن تكون أنظمة الرصد قادرة على تقييم أي انتكاسات، كما ينبغي أن تتضمن أنظمة حساب أو اعتماد الكربون والتنوع البيولوجي هوامش أمان لتغطية المخاطر المتبقية للانتكاسات.</w:t>
            </w:r>
          </w:p>
        </w:tc>
      </w:tr>
      <w:tr w:rsidR="00C2253D" w:rsidRPr="00C2253D" w14:paraId="2CCB5AAB" w14:textId="77777777" w:rsidTr="00E12953">
        <w:tc>
          <w:tcPr>
            <w:tcW w:w="1359" w:type="dxa"/>
          </w:tcPr>
          <w:p w14:paraId="622C609C"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hint="cs"/>
                <w:szCs w:val="22"/>
                <w:rtl/>
              </w:rPr>
              <w:t>تسرب الانبعاثات</w:t>
            </w:r>
          </w:p>
        </w:tc>
        <w:tc>
          <w:tcPr>
            <w:tcW w:w="3456" w:type="dxa"/>
          </w:tcPr>
          <w:p w14:paraId="5B832A9E"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تجنب </w:t>
            </w:r>
            <w:r w:rsidRPr="00C2253D">
              <w:rPr>
                <w:rFonts w:ascii="Times New Roman" w:hAnsi="Times New Roman" w:cs="Simplified Arabic" w:hint="cs"/>
                <w:szCs w:val="22"/>
                <w:rtl/>
              </w:rPr>
              <w:t>تسرب</w:t>
            </w:r>
            <w:r w:rsidRPr="00C2253D">
              <w:rPr>
                <w:rFonts w:ascii="Times New Roman" w:hAnsi="Times New Roman" w:cs="Simplified Arabic"/>
                <w:szCs w:val="22"/>
                <w:rtl/>
              </w:rPr>
              <w:t xml:space="preserve"> الانبعاثات إلى موقع آخر، وتجنب إحداث آثار سلبية على التنوع البيولوجي في ذلك الموقع. </w:t>
            </w:r>
            <w:r w:rsidRPr="00C2253D">
              <w:rPr>
                <w:rFonts w:ascii="Times New Roman" w:hAnsi="Times New Roman" w:cs="Simplified Arabic" w:hint="cs"/>
                <w:szCs w:val="22"/>
                <w:rtl/>
              </w:rPr>
              <w:t>و</w:t>
            </w:r>
            <w:r w:rsidRPr="00C2253D">
              <w:rPr>
                <w:rFonts w:ascii="Times New Roman" w:hAnsi="Times New Roman" w:cs="Simplified Arabic"/>
                <w:szCs w:val="22"/>
                <w:rtl/>
              </w:rPr>
              <w:t>يمكن أن يحدث نقل الانبعاثات على المستويات المحلية والوطنية والدولية.</w:t>
            </w:r>
          </w:p>
        </w:tc>
        <w:tc>
          <w:tcPr>
            <w:tcW w:w="4536" w:type="dxa"/>
          </w:tcPr>
          <w:p w14:paraId="5206E975" w14:textId="77777777" w:rsidR="00C2253D" w:rsidRPr="00C2253D" w:rsidRDefault="00C2253D" w:rsidP="00E12953">
            <w:pPr>
              <w:bidi/>
              <w:spacing w:after="120" w:line="216" w:lineRule="auto"/>
              <w:rPr>
                <w:rFonts w:ascii="Times New Roman" w:hAnsi="Times New Roman" w:cs="Simplified Arabic"/>
                <w:b/>
                <w:bCs/>
                <w:szCs w:val="22"/>
              </w:rPr>
            </w:pPr>
            <w:r w:rsidRPr="00C2253D">
              <w:rPr>
                <w:rFonts w:ascii="Times New Roman" w:hAnsi="Times New Roman" w:cs="Simplified Arabic"/>
                <w:b/>
                <w:bCs/>
                <w:szCs w:val="22"/>
                <w:rtl/>
              </w:rPr>
              <w:t xml:space="preserve">تجنب الآثار السلبية </w:t>
            </w:r>
            <w:r w:rsidRPr="00C2253D">
              <w:rPr>
                <w:rFonts w:ascii="Times New Roman" w:hAnsi="Times New Roman" w:cs="Simplified Arabic" w:hint="cs"/>
                <w:b/>
                <w:bCs/>
                <w:szCs w:val="22"/>
                <w:rtl/>
              </w:rPr>
              <w:t>لتسرب</w:t>
            </w:r>
            <w:r w:rsidRPr="00C2253D">
              <w:rPr>
                <w:rFonts w:ascii="Times New Roman" w:hAnsi="Times New Roman" w:cs="Simplified Arabic"/>
                <w:b/>
                <w:bCs/>
                <w:szCs w:val="22"/>
                <w:rtl/>
              </w:rPr>
              <w:t xml:space="preserve"> الانبعاثات وتأثيرها على التنوع البيولوجي</w:t>
            </w:r>
          </w:p>
          <w:p w14:paraId="6E370338" w14:textId="510926B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ينبغي تصميم الحلول القائمة على الطبيعة و/أو النهج القائمة على النظم الإيكولوجية -التي توفر فوائد مشتركة في مجال التخفيف من تغير المناخ- بطريقة تضمن تجنب </w:t>
            </w:r>
            <w:r w:rsidRPr="00C2253D">
              <w:rPr>
                <w:rFonts w:ascii="Times New Roman" w:hAnsi="Times New Roman" w:cs="Simplified Arabic" w:hint="cs"/>
                <w:szCs w:val="22"/>
                <w:rtl/>
              </w:rPr>
              <w:t>تسرب</w:t>
            </w:r>
            <w:r w:rsidRPr="00C2253D">
              <w:rPr>
                <w:rFonts w:ascii="Times New Roman" w:hAnsi="Times New Roman" w:cs="Simplified Arabic"/>
                <w:szCs w:val="22"/>
                <w:rtl/>
              </w:rPr>
              <w:t xml:space="preserve"> الانبعاثات (أي انتقالها من مكان إلى آخر). وفي الحالات التي تُستخدم فيها أسواق الكربون الدولية، ينبغي للجهات المعنية العمل وفقا للقرارات ذات الصلة بموجب اتفاق باريس، حسب الاقتضاء. وتشمل هذه الحلول ما يلي:</w:t>
            </w:r>
          </w:p>
          <w:p w14:paraId="4F8373C1"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lastRenderedPageBreak/>
              <w:t xml:space="preserve">(أ) تعزيز حوكمة </w:t>
            </w:r>
            <w:r w:rsidRPr="00C2253D">
              <w:rPr>
                <w:rFonts w:ascii="Times New Roman" w:hAnsi="Times New Roman" w:cs="Simplified Arabic" w:hint="cs"/>
                <w:szCs w:val="22"/>
                <w:rtl/>
              </w:rPr>
              <w:t>المناظر</w:t>
            </w:r>
            <w:r w:rsidRPr="00C2253D">
              <w:rPr>
                <w:rFonts w:ascii="Times New Roman" w:hAnsi="Times New Roman" w:cs="Simplified Arabic"/>
                <w:szCs w:val="22"/>
                <w:rtl/>
              </w:rPr>
              <w:t xml:space="preserve"> الطبيعي</w:t>
            </w:r>
            <w:r w:rsidRPr="00C2253D">
              <w:rPr>
                <w:rFonts w:ascii="Times New Roman" w:hAnsi="Times New Roman" w:cs="Simplified Arabic" w:hint="cs"/>
                <w:szCs w:val="22"/>
                <w:rtl/>
              </w:rPr>
              <w:t>ة</w:t>
            </w:r>
            <w:r w:rsidRPr="00C2253D">
              <w:rPr>
                <w:rFonts w:ascii="Times New Roman" w:hAnsi="Times New Roman" w:cs="Simplified Arabic"/>
                <w:szCs w:val="22"/>
                <w:rtl/>
              </w:rPr>
              <w:t xml:space="preserve"> وتحديد مواقع أنشطة التخفيف كجزء من خطة مكانية متكاملة (انظر </w:t>
            </w:r>
            <w:r w:rsidRPr="00C2253D">
              <w:rPr>
                <w:rFonts w:ascii="Times New Roman" w:hAnsi="Times New Roman" w:cs="Simplified Arabic" w:hint="cs"/>
                <w:szCs w:val="22"/>
                <w:rtl/>
              </w:rPr>
              <w:t>الهدف</w:t>
            </w:r>
            <w:r w:rsidRPr="00C2253D">
              <w:rPr>
                <w:rFonts w:ascii="Times New Roman" w:hAnsi="Times New Roman" w:cs="Simplified Arabic"/>
                <w:szCs w:val="22"/>
                <w:rtl/>
              </w:rPr>
              <w:t xml:space="preserve"> 1 من إطار </w:t>
            </w:r>
            <w:proofErr w:type="spellStart"/>
            <w:r w:rsidRPr="00C2253D">
              <w:rPr>
                <w:rFonts w:ascii="Times New Roman" w:hAnsi="Times New Roman" w:cs="Simplified Arabic"/>
                <w:szCs w:val="22"/>
                <w:rtl/>
              </w:rPr>
              <w:t>كونمينغ</w:t>
            </w:r>
            <w:proofErr w:type="spellEnd"/>
            <w:r w:rsidRPr="00C2253D">
              <w:rPr>
                <w:rFonts w:ascii="Times New Roman" w:hAnsi="Times New Roman" w:cs="Simplified Arabic"/>
                <w:szCs w:val="22"/>
                <w:rtl/>
              </w:rPr>
              <w:t>-مونتريال العالمي للتنوع البيولوجي)؛</w:t>
            </w:r>
          </w:p>
          <w:p w14:paraId="00FC890F"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(ب) التعاون مع الأطراف التي تعتمد على تغيير استخدام الأراضي</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مع احترام مبدأ الموافقة الحرة والمسبقة والمستنيرة، ومراعاة السياقات الوطنية والإقليمية</w:t>
            </w:r>
            <w:r w:rsidRPr="00C2253D">
              <w:rPr>
                <w:rFonts w:ascii="Times New Roman" w:hAnsi="Times New Roman" w:cs="Simplified Arabic" w:hint="cs"/>
                <w:szCs w:val="22"/>
                <w:rtl/>
              </w:rPr>
              <w:t xml:space="preserve"> </w:t>
            </w:r>
            <w:r w:rsidRPr="00C2253D">
              <w:rPr>
                <w:rFonts w:ascii="Times New Roman" w:hAnsi="Times New Roman" w:cs="Simplified Arabic"/>
                <w:szCs w:val="22"/>
                <w:rtl/>
              </w:rPr>
              <w:t xml:space="preserve">من أجل التصميم المشترك لسبل عيش بديلة ومسارات اقتصادية لا تؤدي إلى </w:t>
            </w:r>
            <w:r w:rsidRPr="00C2253D">
              <w:rPr>
                <w:rFonts w:ascii="Times New Roman" w:hAnsi="Times New Roman" w:cs="Simplified Arabic" w:hint="cs"/>
                <w:szCs w:val="22"/>
                <w:rtl/>
              </w:rPr>
              <w:t>تسرب</w:t>
            </w:r>
            <w:r w:rsidRPr="00C2253D">
              <w:rPr>
                <w:rFonts w:ascii="Times New Roman" w:hAnsi="Times New Roman" w:cs="Simplified Arabic"/>
                <w:szCs w:val="22"/>
                <w:rtl/>
              </w:rPr>
              <w:t xml:space="preserve"> الانبعاثات أو إلى آثار ارتدادية، بما في ذلك معالجة الدوافع الكامنة وراء تدهور النظم الإيكولوجية؛</w:t>
            </w:r>
          </w:p>
          <w:p w14:paraId="7322C509"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(ج) إجراء عمليات حسابية للتنوع البيولوجي والكربون على المستوى الوطني أو على النطاق المناسب</w:t>
            </w:r>
            <w:r w:rsidRPr="00C2253D">
              <w:rPr>
                <w:rFonts w:ascii="Times New Roman" w:hAnsi="Times New Roman" w:cs="Simplified Arabic" w:hint="cs"/>
                <w:szCs w:val="22"/>
                <w:rtl/>
              </w:rPr>
              <w:t xml:space="preserve"> بخلاف ذلك</w:t>
            </w:r>
            <w:r w:rsidRPr="00C2253D">
              <w:rPr>
                <w:rFonts w:ascii="Times New Roman" w:hAnsi="Times New Roman" w:cs="Simplified Arabic"/>
                <w:szCs w:val="22"/>
                <w:rtl/>
              </w:rPr>
              <w:t xml:space="preserve"> (سواء على مستوى المشروع، أو البرنامج، أو النطاق القضائي/الإداري، أو ضمن إطار متداخل)، مع مراعاة قدرات البلد المضيف والاتفاقيات الثنائية القائمة، وذلك لدمج حالات انتقال الانبعاثات على المستويين المحلي والوطني في النتائج الإجمالية؛</w:t>
            </w:r>
          </w:p>
          <w:p w14:paraId="17EDDA24"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(د) تقدير المخاطر المتبقية </w:t>
            </w:r>
            <w:r w:rsidRPr="00C2253D">
              <w:rPr>
                <w:rFonts w:ascii="Times New Roman" w:hAnsi="Times New Roman" w:cs="Simplified Arabic" w:hint="cs"/>
                <w:szCs w:val="22"/>
                <w:rtl/>
              </w:rPr>
              <w:t>لتسرب</w:t>
            </w:r>
            <w:r w:rsidRPr="00C2253D">
              <w:rPr>
                <w:rFonts w:ascii="Times New Roman" w:hAnsi="Times New Roman" w:cs="Simplified Arabic"/>
                <w:szCs w:val="22"/>
                <w:rtl/>
              </w:rPr>
              <w:t xml:space="preserve"> الانبعاثات على المستويات المحلية والوطنية والدولية؛</w:t>
            </w:r>
          </w:p>
          <w:p w14:paraId="1AD65D70" w14:textId="77777777"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(هـ) خصم ما يُتوقع بقاؤه من </w:t>
            </w:r>
            <w:r w:rsidRPr="00C2253D">
              <w:rPr>
                <w:rFonts w:ascii="Times New Roman" w:hAnsi="Times New Roman" w:cs="Simplified Arabic" w:hint="cs"/>
                <w:szCs w:val="22"/>
                <w:rtl/>
              </w:rPr>
              <w:t>تسرب</w:t>
            </w:r>
            <w:r w:rsidRPr="00C2253D">
              <w:rPr>
                <w:rFonts w:ascii="Times New Roman" w:hAnsi="Times New Roman" w:cs="Simplified Arabic"/>
                <w:szCs w:val="22"/>
                <w:rtl/>
              </w:rPr>
              <w:t xml:space="preserve"> للانبعاثات من نتائج التنوع البيولوجي والكربون في أنظمة المحاسبة أو منح الأرصدة، مع الإقرار في الوقت ذاته بأن فقدان التنوع البيولوجي الذي ينتقل إلى مكان آخر نتيجة لهذه العمليات لا يمكن تعويضه بشكل مباشر في موقع آخر.</w:t>
            </w:r>
          </w:p>
        </w:tc>
      </w:tr>
      <w:tr w:rsidR="00C2253D" w:rsidRPr="00C2253D" w14:paraId="16F455AE" w14:textId="77777777" w:rsidTr="00E12953">
        <w:tc>
          <w:tcPr>
            <w:tcW w:w="1359" w:type="dxa"/>
          </w:tcPr>
          <w:p w14:paraId="106228D1" w14:textId="77777777"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hint="cs"/>
                <w:szCs w:val="22"/>
                <w:rtl/>
              </w:rPr>
              <w:lastRenderedPageBreak/>
              <w:t xml:space="preserve">الإنصاف، </w:t>
            </w:r>
            <w:r w:rsidRPr="00C2253D">
              <w:rPr>
                <w:rFonts w:ascii="Times New Roman" w:hAnsi="Times New Roman" w:cs="Simplified Arabic"/>
                <w:szCs w:val="22"/>
                <w:rtl/>
              </w:rPr>
              <w:t>والمساواة بين الجنسين وحقوق الإنسان</w:t>
            </w:r>
          </w:p>
        </w:tc>
        <w:tc>
          <w:tcPr>
            <w:tcW w:w="3456" w:type="dxa"/>
          </w:tcPr>
          <w:p w14:paraId="20C49379" w14:textId="2EB75B53"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اعتمد نهجا قائما على حقوق الإنسان، بما في ذلك احترام وحماية مساهمات وحقوق الشعوب الأصلية والمجتمعات المحلية والنساء والشباب، الذين يُعدّون فاعلين أساسيين في حماية التنوع البيولوجي واستعادته، وفي تنفيذ العمل المناخي. وينبغي مراعاة معارفهم التقليدية وأولوياتهم واحتياجاتهم، لضمان أن تكون الإجراءات المتعلقة بالتنوع البيولوجي والمناخ عادلة وشاملة وفعالة وقائمة على الحقوق.</w:t>
            </w:r>
          </w:p>
        </w:tc>
        <w:tc>
          <w:tcPr>
            <w:tcW w:w="4536" w:type="dxa"/>
          </w:tcPr>
          <w:p w14:paraId="305A4F9E" w14:textId="77777777" w:rsidR="00C2253D" w:rsidRPr="00C2253D" w:rsidRDefault="00C2253D" w:rsidP="00E12953">
            <w:pPr>
              <w:bidi/>
              <w:spacing w:after="120" w:line="216" w:lineRule="auto"/>
              <w:rPr>
                <w:rFonts w:ascii="Times New Roman" w:hAnsi="Times New Roman" w:cs="Simplified Arabic"/>
                <w:b/>
                <w:bCs/>
                <w:szCs w:val="22"/>
              </w:rPr>
            </w:pPr>
            <w:r w:rsidRPr="00C2253D">
              <w:rPr>
                <w:rFonts w:ascii="Times New Roman" w:hAnsi="Times New Roman" w:cs="Simplified Arabic"/>
                <w:b/>
                <w:bCs/>
                <w:szCs w:val="22"/>
                <w:rtl/>
              </w:rPr>
              <w:t>تعزيز النتائج المنصفة</w:t>
            </w:r>
          </w:p>
          <w:p w14:paraId="13AD1EE4" w14:textId="093BCF74" w:rsidR="00C2253D" w:rsidRPr="00C2253D" w:rsidRDefault="00C2253D" w:rsidP="00E12953">
            <w:pPr>
              <w:bidi/>
              <w:spacing w:after="120" w:line="216" w:lineRule="auto"/>
              <w:rPr>
                <w:rFonts w:ascii="Times New Roman" w:hAnsi="Times New Roman" w:cs="Simplified Arabic"/>
                <w:szCs w:val="22"/>
              </w:rPr>
            </w:pPr>
            <w:r w:rsidRPr="00C2253D">
              <w:rPr>
                <w:rFonts w:ascii="Times New Roman" w:hAnsi="Times New Roman" w:cs="Simplified Arabic"/>
                <w:szCs w:val="22"/>
                <w:rtl/>
              </w:rPr>
              <w:t xml:space="preserve">ينبغي تصميم وتنفيذ الحلول القائمة على الطبيعة و/أو النهج القائمة على النظم الإيكولوجية -التي تحقق </w:t>
            </w:r>
            <w:r w:rsidRPr="00C2253D">
              <w:rPr>
                <w:rFonts w:ascii="Times New Roman" w:hAnsi="Times New Roman" w:cs="Simplified Arabic" w:hint="cs"/>
                <w:szCs w:val="22"/>
                <w:rtl/>
              </w:rPr>
              <w:t>منافع</w:t>
            </w:r>
            <w:r w:rsidRPr="00C2253D">
              <w:rPr>
                <w:rFonts w:ascii="Times New Roman" w:hAnsi="Times New Roman" w:cs="Simplified Arabic"/>
                <w:szCs w:val="22"/>
                <w:rtl/>
              </w:rPr>
              <w:t xml:space="preserve"> مشتركة فيما يتعلق بتغير المناخ مع مراعاة الحقوق والمنظور </w:t>
            </w:r>
            <w:proofErr w:type="spellStart"/>
            <w:r w:rsidRPr="00C2253D">
              <w:rPr>
                <w:rFonts w:ascii="Times New Roman" w:hAnsi="Times New Roman" w:cs="Simplified Arabic"/>
                <w:szCs w:val="22"/>
                <w:rtl/>
              </w:rPr>
              <w:t>الجنساني</w:t>
            </w:r>
            <w:proofErr w:type="spellEnd"/>
            <w:r w:rsidRPr="00C2253D">
              <w:rPr>
                <w:rFonts w:ascii="Times New Roman" w:hAnsi="Times New Roman" w:cs="Simplified Arabic"/>
                <w:szCs w:val="22"/>
                <w:rtl/>
              </w:rPr>
              <w:t xml:space="preserve">، وذلك من خلال ضمان المشاركة والتمثيل الكامل والفعال والشامل والمراعي لنوع </w:t>
            </w:r>
            <w:r w:rsidRPr="00C2253D">
              <w:rPr>
                <w:rFonts w:ascii="Times New Roman" w:hAnsi="Times New Roman" w:cs="Simplified Arabic" w:hint="cs"/>
                <w:szCs w:val="22"/>
                <w:rtl/>
              </w:rPr>
              <w:t>الجنس</w:t>
            </w:r>
            <w:r w:rsidRPr="00C2253D">
              <w:rPr>
                <w:rFonts w:ascii="Times New Roman" w:hAnsi="Times New Roman" w:cs="Simplified Arabic"/>
                <w:szCs w:val="22"/>
                <w:rtl/>
              </w:rPr>
              <w:t xml:space="preserve"> للشعوب الأصلية والمجتمعات المحلية والنساء والشباب، حيثما كان ذلك منطبقا. كما ينبغي تحديد وتقييم وتخفيف حدة الإجراءات التي تنطوي على مخاطر أو احتمالية حدوث مخاطر تتعلق بنزع الملكية، أو تقويض الحقوق، أو إغفال مبدأ الموافقة الحرة والمسبقة والمستنيرة، أو عدم مراعاة تقاسم المنافع؛ وذلك من خلال آليات قوية لتلقي الشكاوى، وترتيبات لتقاسم المنافع، وعمليات رصد تتسم بالشفافية، وبما يتماشى مع الأطر القانونية للبلد المضيف والمعايير الدولية ذات الصلة. ولا ينبغي المضي قدما في أي </w:t>
            </w:r>
            <w:r w:rsidRPr="00C2253D">
              <w:rPr>
                <w:rFonts w:ascii="Times New Roman" w:hAnsi="Times New Roman" w:cs="Simplified Arabic"/>
                <w:szCs w:val="22"/>
                <w:rtl/>
              </w:rPr>
              <w:lastRenderedPageBreak/>
              <w:t>إجراءات ذات تأثير مباشر أو غير مباشر على حقوق الشعوب الأصلية والمجتمعات المحلية إلا بعد الحصول على موافقتهم الحرة والمسبقة والمستنيرة، ووفقا للتشريعات الوطنية وبما يتسق مع الصكوك الدولية.</w:t>
            </w:r>
          </w:p>
          <w:p w14:paraId="7386D708" w14:textId="569259EC" w:rsidR="00C2253D" w:rsidRPr="00C2253D" w:rsidRDefault="00C2253D" w:rsidP="00E12953">
            <w:pPr>
              <w:bidi/>
              <w:spacing w:after="120" w:line="216" w:lineRule="auto"/>
              <w:rPr>
                <w:rFonts w:ascii="Times New Roman" w:hAnsi="Times New Roman" w:cs="Simplified Arabic"/>
                <w:szCs w:val="22"/>
                <w:rtl/>
              </w:rPr>
            </w:pPr>
            <w:r w:rsidRPr="00C2253D">
              <w:rPr>
                <w:rFonts w:ascii="Times New Roman" w:hAnsi="Times New Roman" w:cs="Simplified Arabic"/>
                <w:szCs w:val="22"/>
                <w:rtl/>
              </w:rPr>
              <w:t>وفي الحالات التي يتعذر فيها تجنب المخاطر التي قد تواجه الشعوب الأصلية والمجتمعات المحلية أو النساء أو الشباب بشكل كامل، ينبغي إنشاء آلية ميسرة ومناسبة ثقافيا لتلقي الشكاوى ومعالجتها، بما يتيح لأصحاب الحقوق المتضررين طرح شواغلهم والحصول على الإنصاف طوال دورة حياة المشروع.</w:t>
            </w:r>
          </w:p>
        </w:tc>
      </w:tr>
    </w:tbl>
    <w:p w14:paraId="1E50EEBE" w14:textId="4B849486" w:rsidR="00C9587B" w:rsidRPr="00BE349F" w:rsidRDefault="00C93BAC" w:rsidP="00BE349F">
      <w:pPr>
        <w:spacing w:after="120" w:line="216" w:lineRule="auto"/>
        <w:jc w:val="center"/>
        <w:rPr>
          <w:rFonts w:cs="Simplified Arabic"/>
          <w:sz w:val="22"/>
          <w:lang w:val="en-US" w:bidi="ar-EG"/>
        </w:rPr>
      </w:pPr>
      <w:r w:rsidRPr="00413AFA">
        <w:rPr>
          <w:rFonts w:cs="Simplified Arabic" w:hint="cs"/>
          <w:sz w:val="22"/>
          <w:rtl/>
          <w:lang w:bidi="ar-EG"/>
        </w:rPr>
        <w:lastRenderedPageBreak/>
        <w:t>__________</w:t>
      </w:r>
    </w:p>
    <w:sectPr w:rsidR="00C9587B" w:rsidRPr="00BE349F" w:rsidSect="00D96067">
      <w:headerReference w:type="even" r:id="rId21"/>
      <w:headerReference w:type="default" r:id="rId22"/>
      <w:footerReference w:type="even" r:id="rId23"/>
      <w:footerReference w:type="default" r:id="rId24"/>
      <w:headerReference w:type="first" r:id="rId25"/>
      <w:pgSz w:w="12240" w:h="15840" w:code="1"/>
      <w:pgMar w:top="1009" w:right="1707"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DCE48" w14:textId="77777777" w:rsidR="00AC7B93" w:rsidRDefault="00AC7B93" w:rsidP="00C005BD">
      <w:r>
        <w:separator/>
      </w:r>
    </w:p>
  </w:endnote>
  <w:endnote w:type="continuationSeparator" w:id="0">
    <w:p w14:paraId="36BB915F" w14:textId="77777777" w:rsidR="00AC7B93" w:rsidRDefault="00AC7B9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39FEED7" w14:textId="55A4AD26" w:rsidR="00D96067" w:rsidRDefault="00D96067" w:rsidP="00D96067">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14105"/>
      <w:docPartObj>
        <w:docPartGallery w:val="Page Numbers (Bottom of Page)"/>
        <w:docPartUnique/>
      </w:docPartObj>
    </w:sdtPr>
    <w:sdtEndPr/>
    <w:sdtContent>
      <w:sdt>
        <w:sdtPr>
          <w:id w:val="1502236851"/>
          <w:docPartObj>
            <w:docPartGallery w:val="Page Numbers (Top of Page)"/>
            <w:docPartUnique/>
          </w:docPartObj>
        </w:sdtPr>
        <w:sdtEndPr/>
        <w:sdtContent>
          <w:p w14:paraId="689D5DBD" w14:textId="237DA327" w:rsidR="00D96067" w:rsidRDefault="00D96067" w:rsidP="00D96067">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30D48" w14:textId="77777777" w:rsidR="00AC7B93" w:rsidRDefault="00AC7B93" w:rsidP="00A319AA">
      <w:pPr>
        <w:bidi/>
      </w:pPr>
      <w:r>
        <w:separator/>
      </w:r>
    </w:p>
  </w:footnote>
  <w:footnote w:type="continuationSeparator" w:id="0">
    <w:p w14:paraId="228D4289" w14:textId="77777777" w:rsidR="00AC7B93" w:rsidRDefault="00AC7B93" w:rsidP="00C005BD">
      <w:r>
        <w:continuationSeparator/>
      </w:r>
    </w:p>
  </w:footnote>
  <w:footnote w:id="1">
    <w:p w14:paraId="0DFC53D2" w14:textId="114BE7C6"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1</w:t>
      </w:r>
      <w:r w:rsidRPr="00836AFD">
        <w:rPr>
          <w:rFonts w:cs="Simplified Arabic" w:hint="cs"/>
          <w:szCs w:val="22"/>
          <w:rtl/>
        </w:rPr>
        <w:t xml:space="preserve"> </w:t>
      </w:r>
      <w:r w:rsidRPr="00836AFD">
        <w:rPr>
          <w:rFonts w:cs="Simplified Arabic"/>
          <w:szCs w:val="22"/>
          <w:rtl/>
        </w:rPr>
        <w:t xml:space="preserve">الأمم المتحدة، </w:t>
      </w:r>
      <w:r w:rsidRPr="00836AFD">
        <w:rPr>
          <w:rFonts w:cs="Simplified Arabic"/>
          <w:i/>
          <w:iCs/>
          <w:szCs w:val="22"/>
          <w:rtl/>
        </w:rPr>
        <w:t xml:space="preserve">مجموعة </w:t>
      </w:r>
      <w:r w:rsidRPr="00836AFD">
        <w:rPr>
          <w:rFonts w:cs="Simplified Arabic"/>
          <w:szCs w:val="22"/>
          <w:rtl/>
        </w:rPr>
        <w:t>المعاهدات</w:t>
      </w:r>
      <w:r w:rsidRPr="00836AFD">
        <w:rPr>
          <w:rFonts w:cs="Simplified Arabic" w:hint="cs"/>
          <w:szCs w:val="22"/>
          <w:rtl/>
        </w:rPr>
        <w:t>، المجلد 1760، الرقم 30619.</w:t>
      </w:r>
    </w:p>
  </w:footnote>
  <w:footnote w:id="2">
    <w:p w14:paraId="242846A1" w14:textId="7BB74125"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2</w:t>
      </w:r>
      <w:r w:rsidRPr="00836AFD">
        <w:rPr>
          <w:rFonts w:cs="Simplified Arabic" w:hint="cs"/>
          <w:szCs w:val="22"/>
          <w:rtl/>
        </w:rPr>
        <w:t xml:space="preserve"> </w:t>
      </w:r>
      <w:r w:rsidRPr="00836AFD">
        <w:rPr>
          <w:rFonts w:cs="Simplified Arabic" w:hint="cs"/>
          <w:szCs w:val="22"/>
          <w:rtl/>
        </w:rPr>
        <w:t xml:space="preserve">المقرر </w:t>
      </w:r>
      <w:hyperlink r:id="rId1" w:history="1">
        <w:r w:rsidRPr="00836AFD">
          <w:rPr>
            <w:rStyle w:val="Hyperlink"/>
            <w:rFonts w:cs="Simplified Arabic" w:hint="cs"/>
            <w:szCs w:val="22"/>
            <w:rtl/>
          </w:rPr>
          <w:t>15/4</w:t>
        </w:r>
      </w:hyperlink>
      <w:r w:rsidRPr="00836AFD">
        <w:rPr>
          <w:rFonts w:cs="Simplified Arabic" w:hint="cs"/>
          <w:szCs w:val="22"/>
          <w:rtl/>
        </w:rPr>
        <w:t>، المرفق.</w:t>
      </w:r>
    </w:p>
  </w:footnote>
  <w:footnote w:id="3">
    <w:p w14:paraId="382A4FD4" w14:textId="1163CAC7"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3</w:t>
      </w:r>
      <w:r w:rsidRPr="00836AFD">
        <w:rPr>
          <w:rFonts w:cs="Simplified Arabic" w:hint="cs"/>
          <w:szCs w:val="22"/>
          <w:rtl/>
        </w:rPr>
        <w:t xml:space="preserve"> </w:t>
      </w:r>
      <w:r w:rsidRPr="00836AFD">
        <w:rPr>
          <w:rFonts w:cs="Simplified Arabic" w:hint="cs"/>
          <w:szCs w:val="22"/>
          <w:rtl/>
        </w:rPr>
        <w:t xml:space="preserve">المقرر </w:t>
      </w:r>
      <w:hyperlink r:id="rId2" w:history="1">
        <w:r w:rsidRPr="00836AFD">
          <w:rPr>
            <w:rStyle w:val="Hyperlink"/>
            <w:rFonts w:cs="Simplified Arabic" w:hint="cs"/>
            <w:szCs w:val="22"/>
            <w:rtl/>
          </w:rPr>
          <w:t>14/5</w:t>
        </w:r>
      </w:hyperlink>
      <w:r w:rsidRPr="00836AFD">
        <w:rPr>
          <w:rFonts w:cs="Simplified Arabic" w:hint="cs"/>
          <w:szCs w:val="22"/>
          <w:rtl/>
        </w:rPr>
        <w:t xml:space="preserve">، المرفق؛ وانظر أيضا </w:t>
      </w:r>
      <w:hyperlink r:id="rId3" w:history="1">
        <w:r w:rsidRPr="00836AFD">
          <w:rPr>
            <w:rStyle w:val="Hyperlink"/>
            <w:rFonts w:cs="Simplified Arabic" w:hint="cs"/>
            <w:i/>
            <w:iCs/>
            <w:szCs w:val="22"/>
            <w:rtl/>
          </w:rPr>
          <w:t>سلسلة المنشورات التقنية رقم 93 لاتفاقية التنوع البيولوجي</w:t>
        </w:r>
      </w:hyperlink>
      <w:r w:rsidRPr="00836AFD">
        <w:rPr>
          <w:rFonts w:cs="Simplified Arabic" w:hint="cs"/>
          <w:szCs w:val="22"/>
          <w:rtl/>
        </w:rPr>
        <w:t xml:space="preserve"> للاطلاع على معلومات</w:t>
      </w:r>
      <w:r w:rsidRPr="00836AFD">
        <w:rPr>
          <w:rFonts w:cs="Simplified Arabic" w:hint="cs"/>
          <w:szCs w:val="22"/>
          <w:rtl/>
          <w:lang w:bidi="ar-EG"/>
        </w:rPr>
        <w:t xml:space="preserve"> تكميلية</w:t>
      </w:r>
      <w:r w:rsidRPr="00836AFD">
        <w:rPr>
          <w:rFonts w:cs="Simplified Arabic" w:hint="cs"/>
          <w:szCs w:val="22"/>
          <w:rtl/>
        </w:rPr>
        <w:t xml:space="preserve">. </w:t>
      </w:r>
    </w:p>
  </w:footnote>
  <w:footnote w:id="4">
    <w:p w14:paraId="4A453A7A" w14:textId="03D577B6"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4</w:t>
      </w:r>
      <w:r w:rsidRPr="00836AFD">
        <w:rPr>
          <w:rFonts w:cs="Simplified Arabic" w:hint="cs"/>
          <w:szCs w:val="22"/>
          <w:rtl/>
        </w:rPr>
        <w:t xml:space="preserve"> </w:t>
      </w:r>
      <w:r w:rsidRPr="00836AFD">
        <w:rPr>
          <w:rFonts w:cs="Simplified Arabic"/>
          <w:szCs w:val="22"/>
          <w:rtl/>
        </w:rPr>
        <w:t xml:space="preserve">وفقا للقرار 5/5 </w:t>
      </w:r>
      <w:r w:rsidRPr="00836AFD">
        <w:rPr>
          <w:rFonts w:cs="Simplified Arabic" w:hint="cs"/>
          <w:szCs w:val="22"/>
          <w:rtl/>
        </w:rPr>
        <w:t xml:space="preserve">الصادر عن </w:t>
      </w:r>
      <w:r w:rsidRPr="00836AFD">
        <w:rPr>
          <w:rFonts w:cs="Simplified Arabic"/>
          <w:szCs w:val="22"/>
          <w:rtl/>
        </w:rPr>
        <w:t>جمعية</w:t>
      </w:r>
      <w:r w:rsidRPr="00836AFD">
        <w:rPr>
          <w:rFonts w:cs="Simplified Arabic" w:hint="cs"/>
          <w:szCs w:val="22"/>
          <w:rtl/>
        </w:rPr>
        <w:t xml:space="preserve"> </w:t>
      </w:r>
      <w:r w:rsidRPr="00836AFD">
        <w:rPr>
          <w:rFonts w:cs="Simplified Arabic"/>
          <w:szCs w:val="22"/>
          <w:rtl/>
        </w:rPr>
        <w:t>الأمم المتحدة للبيئة.</w:t>
      </w:r>
    </w:p>
  </w:footnote>
  <w:footnote w:id="5">
    <w:p w14:paraId="5CE13894" w14:textId="17FEBA18"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5</w:t>
      </w:r>
      <w:r w:rsidRPr="00836AFD">
        <w:rPr>
          <w:rFonts w:cs="Simplified Arabic" w:hint="cs"/>
          <w:szCs w:val="22"/>
          <w:rtl/>
        </w:rPr>
        <w:t xml:space="preserve"> </w:t>
      </w:r>
      <w:r w:rsidRPr="00836AFD">
        <w:rPr>
          <w:rFonts w:cs="Simplified Arabic" w:hint="cs"/>
          <w:szCs w:val="22"/>
          <w:rtl/>
        </w:rPr>
        <w:t xml:space="preserve">الأمم المتحدة، </w:t>
      </w:r>
      <w:r w:rsidRPr="00836AFD">
        <w:rPr>
          <w:rFonts w:cs="Simplified Arabic" w:hint="cs"/>
          <w:i/>
          <w:iCs/>
          <w:szCs w:val="22"/>
          <w:rtl/>
        </w:rPr>
        <w:t>مجموعة المعاهدات</w:t>
      </w:r>
      <w:r w:rsidRPr="00836AFD">
        <w:rPr>
          <w:rFonts w:cs="Simplified Arabic" w:hint="cs"/>
          <w:szCs w:val="22"/>
          <w:rtl/>
        </w:rPr>
        <w:t>، المجلد 3156، الرقم 54113.</w:t>
      </w:r>
    </w:p>
  </w:footnote>
  <w:footnote w:id="6">
    <w:p w14:paraId="474472F0" w14:textId="0C22E59E"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6</w:t>
      </w:r>
      <w:r w:rsidRPr="00836AFD">
        <w:rPr>
          <w:rFonts w:cs="Simplified Arabic" w:hint="cs"/>
          <w:szCs w:val="22"/>
          <w:rtl/>
        </w:rPr>
        <w:t xml:space="preserve"> </w:t>
      </w:r>
      <w:r w:rsidRPr="00836AFD">
        <w:rPr>
          <w:rFonts w:cs="Simplified Arabic" w:hint="cs"/>
          <w:szCs w:val="22"/>
          <w:rtl/>
        </w:rPr>
        <w:t xml:space="preserve">انظر </w:t>
      </w:r>
      <w:r w:rsidRPr="00836AFD">
        <w:rPr>
          <w:rFonts w:cs="Simplified Arabic"/>
          <w:szCs w:val="22"/>
        </w:rPr>
        <w:t>FCCC/PA/CMA/2025/19/Add.2</w:t>
      </w:r>
      <w:r w:rsidRPr="00836AFD">
        <w:rPr>
          <w:rFonts w:cs="Simplified Arabic" w:hint="cs"/>
          <w:szCs w:val="22"/>
          <w:rtl/>
        </w:rPr>
        <w:t xml:space="preserve">، المقرر </w:t>
      </w:r>
      <w:r w:rsidRPr="00836AFD">
        <w:rPr>
          <w:rFonts w:cs="Simplified Arabic"/>
          <w:szCs w:val="22"/>
        </w:rPr>
        <w:t>12/CMA.7</w:t>
      </w:r>
      <w:r w:rsidRPr="00836AFD">
        <w:rPr>
          <w:rFonts w:cs="Simplified Arabic" w:hint="cs"/>
          <w:szCs w:val="22"/>
          <w:rtl/>
        </w:rPr>
        <w:t>، المرفق.</w:t>
      </w:r>
    </w:p>
  </w:footnote>
  <w:footnote w:id="7">
    <w:p w14:paraId="7A673DE5" w14:textId="77777777" w:rsidR="00B73A1E" w:rsidRPr="00836AFD" w:rsidRDefault="00B73A1E"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7</w:t>
      </w:r>
      <w:r w:rsidRPr="00836AFD">
        <w:rPr>
          <w:rFonts w:cs="Simplified Arabic" w:hint="cs"/>
          <w:szCs w:val="22"/>
          <w:rtl/>
        </w:rPr>
        <w:t xml:space="preserve"> الأمم المتحدة، </w:t>
      </w:r>
      <w:r w:rsidRPr="00836AFD">
        <w:rPr>
          <w:rFonts w:cs="Simplified Arabic" w:hint="cs"/>
          <w:i/>
          <w:iCs/>
          <w:szCs w:val="22"/>
          <w:rtl/>
        </w:rPr>
        <w:t>مجموعة المعاهدات</w:t>
      </w:r>
      <w:r w:rsidRPr="00836AFD">
        <w:rPr>
          <w:rFonts w:cs="Simplified Arabic" w:hint="cs"/>
          <w:szCs w:val="22"/>
          <w:rtl/>
        </w:rPr>
        <w:t>، المجلد 3156، الرقم 54113.</w:t>
      </w:r>
    </w:p>
    <w:p w14:paraId="65BE7AB1" w14:textId="77777777" w:rsidR="00B73A1E" w:rsidRPr="00836AFD" w:rsidRDefault="00B73A1E" w:rsidP="00836AFD">
      <w:pPr>
        <w:pStyle w:val="FootnoteText"/>
        <w:bidi/>
        <w:spacing w:before="60" w:after="60" w:line="216" w:lineRule="auto"/>
        <w:jc w:val="both"/>
        <w:rPr>
          <w:rFonts w:cs="Simplified Arabic"/>
          <w:szCs w:val="22"/>
          <w:rtl/>
        </w:rPr>
      </w:pPr>
    </w:p>
  </w:footnote>
  <w:footnote w:id="8">
    <w:p w14:paraId="08DE05F2" w14:textId="02335363" w:rsidR="00C2253D" w:rsidRPr="00836AFD" w:rsidRDefault="00C2253D" w:rsidP="00836AFD">
      <w:pPr>
        <w:pStyle w:val="FootnoteText"/>
        <w:bidi/>
        <w:spacing w:before="60" w:after="60" w:line="216" w:lineRule="auto"/>
        <w:jc w:val="both"/>
        <w:rPr>
          <w:rFonts w:cs="Simplified Arabic"/>
          <w:szCs w:val="22"/>
          <w:rtl/>
        </w:rPr>
      </w:pPr>
      <w:r w:rsidRPr="00836AFD">
        <w:rPr>
          <w:rStyle w:val="FootnoteReference"/>
          <w:rFonts w:cs="Simplified Arabic"/>
          <w:szCs w:val="22"/>
        </w:rPr>
        <w:t>8</w:t>
      </w:r>
      <w:r w:rsidRPr="00836AFD">
        <w:rPr>
          <w:rFonts w:cs="Simplified Arabic" w:hint="cs"/>
          <w:szCs w:val="22"/>
          <w:vertAlign w:val="superscript"/>
          <w:rtl/>
        </w:rPr>
        <w:t xml:space="preserve"> </w:t>
      </w:r>
      <w:r w:rsidRPr="00836AFD">
        <w:rPr>
          <w:rFonts w:cs="Simplified Arabic"/>
          <w:szCs w:val="22"/>
          <w:rtl/>
        </w:rPr>
        <w:t xml:space="preserve">تشمل المنظمات والشراكات والمبادرات والائتلافات شراكة تسريع استراتيجية وخطة العمل الوطنيتان لحفظ التنوع البيولوجي وشراكة المساهمات المحددة وطنيا </w:t>
      </w:r>
      <w:r w:rsidRPr="00836AFD">
        <w:rPr>
          <w:rFonts w:cs="Simplified Arabic" w:hint="cs"/>
          <w:szCs w:val="22"/>
          <w:rtl/>
        </w:rPr>
        <w:t>وا</w:t>
      </w:r>
      <w:r w:rsidRPr="00836AFD">
        <w:rPr>
          <w:rFonts w:cs="Simplified Arabic"/>
          <w:szCs w:val="22"/>
          <w:rtl/>
        </w:rPr>
        <w:t>لشبكة العالمية لخطط التكيف الوطنية</w:t>
      </w:r>
      <w:r w:rsidRPr="00836AFD">
        <w:rPr>
          <w:rFonts w:cs="Simplified Arabic" w:hint="cs"/>
          <w:szCs w:val="22"/>
          <w:rtl/>
        </w:rPr>
        <w:t xml:space="preserve"> </w:t>
      </w:r>
      <w:r w:rsidRPr="00836AFD">
        <w:rPr>
          <w:rFonts w:cs="Simplified Arabic"/>
          <w:szCs w:val="22"/>
          <w:rtl/>
        </w:rPr>
        <w:t xml:space="preserve">وشراكة تعزيز الحلول القائمة على الطبيعة من أجل تسريع التحول المناخي </w:t>
      </w:r>
      <w:r w:rsidRPr="00836AFD">
        <w:rPr>
          <w:rFonts w:cs="Simplified Arabic" w:hint="cs"/>
          <w:szCs w:val="22"/>
          <w:rtl/>
        </w:rPr>
        <w:t>و</w:t>
      </w:r>
      <w:r w:rsidRPr="00836AFD">
        <w:rPr>
          <w:rFonts w:cs="Simplified Arabic"/>
          <w:szCs w:val="22"/>
          <w:rtl/>
        </w:rPr>
        <w:t xml:space="preserve">شبكة أصدقاء التكيف القائم على النظم الإيكولوجية </w:t>
      </w:r>
      <w:r w:rsidRPr="00836AFD">
        <w:rPr>
          <w:rFonts w:cs="Simplified Arabic" w:hint="cs"/>
          <w:szCs w:val="22"/>
          <w:rtl/>
        </w:rPr>
        <w:t>و</w:t>
      </w:r>
      <w:r w:rsidRPr="00836AFD">
        <w:rPr>
          <w:rFonts w:cs="Simplified Arabic"/>
          <w:szCs w:val="22"/>
          <w:rtl/>
        </w:rPr>
        <w:t>الشراكة من أجل النهوض بالبيئة والحد من مخاطر الكوارث.</w:t>
      </w:r>
    </w:p>
  </w:footnote>
  <w:footnote w:id="9">
    <w:p w14:paraId="4896C671" w14:textId="77777777" w:rsidR="00C2253D" w:rsidRPr="00836AFD" w:rsidRDefault="00C2253D" w:rsidP="00836AFD">
      <w:pPr>
        <w:pStyle w:val="FootnoteText"/>
        <w:bidi/>
        <w:spacing w:before="60" w:after="60" w:line="216" w:lineRule="auto"/>
        <w:jc w:val="both"/>
        <w:rPr>
          <w:rFonts w:cs="Simplified Arabic"/>
          <w:szCs w:val="22"/>
        </w:rPr>
      </w:pPr>
      <w:r w:rsidRPr="00836AFD">
        <w:rPr>
          <w:rStyle w:val="FootnoteReference"/>
          <w:rFonts w:cs="Simplified Arabic"/>
          <w:szCs w:val="22"/>
        </w:rPr>
        <w:t>9</w:t>
      </w:r>
      <w:r w:rsidRPr="00836AFD">
        <w:rPr>
          <w:rFonts w:cs="Simplified Arabic" w:hint="cs"/>
          <w:szCs w:val="22"/>
          <w:rtl/>
        </w:rPr>
        <w:t xml:space="preserve"> الأمم المتحدة، </w:t>
      </w:r>
      <w:r w:rsidRPr="00836AFD">
        <w:rPr>
          <w:rFonts w:cs="Simplified Arabic" w:hint="cs"/>
          <w:i/>
          <w:iCs/>
          <w:szCs w:val="22"/>
          <w:rtl/>
        </w:rPr>
        <w:t>مجموعة المعاهدات</w:t>
      </w:r>
      <w:r w:rsidRPr="00836AFD">
        <w:rPr>
          <w:rFonts w:cs="Simplified Arabic" w:hint="cs"/>
          <w:szCs w:val="22"/>
          <w:rtl/>
        </w:rPr>
        <w:t>، المجلد 1954، الرقم 33480</w:t>
      </w:r>
      <w:r w:rsidRPr="00836AFD">
        <w:rPr>
          <w:rFonts w:cs="Simplified Arabic"/>
          <w:szCs w:val="22"/>
          <w:rtl/>
        </w:rPr>
        <w:t>.</w:t>
      </w:r>
    </w:p>
  </w:footnote>
  <w:footnote w:id="10">
    <w:p w14:paraId="5B47B95C" w14:textId="5F8C154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9</w:t>
      </w:r>
      <w:r w:rsidRPr="00836AFD">
        <w:rPr>
          <w:rFonts w:cs="Simplified Arabic" w:hint="cs"/>
          <w:szCs w:val="22"/>
          <w:rtl/>
        </w:rPr>
        <w:t xml:space="preserve"> ي</w:t>
      </w:r>
      <w:r w:rsidRPr="00836AFD">
        <w:rPr>
          <w:rFonts w:cs="Simplified Arabic"/>
          <w:szCs w:val="22"/>
          <w:rtl/>
        </w:rPr>
        <w:t>تضمن ال</w:t>
      </w:r>
      <w:r w:rsidRPr="00836AFD">
        <w:rPr>
          <w:rFonts w:cs="Simplified Arabic" w:hint="cs"/>
          <w:szCs w:val="22"/>
          <w:rtl/>
        </w:rPr>
        <w:t>مقرر</w:t>
      </w:r>
      <w:r w:rsidRPr="00836AFD">
        <w:rPr>
          <w:rFonts w:cs="Simplified Arabic"/>
          <w:szCs w:val="22"/>
          <w:rtl/>
        </w:rPr>
        <w:t xml:space="preserve"> </w:t>
      </w:r>
      <w:hyperlink r:id="rId4" w:history="1">
        <w:r w:rsidRPr="00836AFD">
          <w:rPr>
            <w:rStyle w:val="Hyperlink"/>
            <w:rFonts w:cs="Simplified Arabic"/>
            <w:szCs w:val="22"/>
            <w:rtl/>
          </w:rPr>
          <w:t>10/33</w:t>
        </w:r>
      </w:hyperlink>
      <w:r w:rsidRPr="00836AFD">
        <w:rPr>
          <w:rFonts w:cs="Simplified Arabic"/>
          <w:szCs w:val="22"/>
          <w:rtl/>
        </w:rPr>
        <w:t xml:space="preserve"> </w:t>
      </w:r>
      <w:r w:rsidRPr="00836AFD">
        <w:rPr>
          <w:rFonts w:cs="Simplified Arabic" w:hint="cs"/>
          <w:szCs w:val="22"/>
          <w:rtl/>
        </w:rPr>
        <w:t>المتعلق</w:t>
      </w:r>
      <w:r w:rsidRPr="00836AFD">
        <w:rPr>
          <w:rFonts w:cs="Simplified Arabic"/>
          <w:szCs w:val="22"/>
          <w:rtl/>
        </w:rPr>
        <w:t xml:space="preserve"> </w:t>
      </w:r>
      <w:r w:rsidRPr="00836AFD">
        <w:rPr>
          <w:rFonts w:cs="Simplified Arabic" w:hint="cs"/>
          <w:szCs w:val="22"/>
          <w:rtl/>
        </w:rPr>
        <w:t>ب</w:t>
      </w:r>
      <w:r w:rsidRPr="00836AFD">
        <w:rPr>
          <w:rFonts w:cs="Simplified Arabic"/>
          <w:szCs w:val="22"/>
          <w:rtl/>
        </w:rPr>
        <w:t>التنوع البيولوجي وتغير المناخ إرشادات للأطراف بشأن تنفيذ الن</w:t>
      </w:r>
      <w:r w:rsidRPr="00836AFD">
        <w:rPr>
          <w:rFonts w:cs="Simplified Arabic" w:hint="cs"/>
          <w:szCs w:val="22"/>
          <w:rtl/>
        </w:rPr>
        <w:t>ُ</w:t>
      </w:r>
      <w:r w:rsidRPr="00836AFD">
        <w:rPr>
          <w:rFonts w:cs="Simplified Arabic"/>
          <w:szCs w:val="22"/>
          <w:rtl/>
        </w:rPr>
        <w:t>هج القائمة على النظم الإيكولوجية لتخفيف آثار تغير المناخ والتكيف معه.</w:t>
      </w:r>
    </w:p>
  </w:footnote>
  <w:footnote w:id="11">
    <w:p w14:paraId="699EF63B"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10</w:t>
      </w:r>
      <w:r w:rsidRPr="00836AFD">
        <w:rPr>
          <w:rFonts w:cs="Simplified Arabic" w:hint="cs"/>
          <w:szCs w:val="22"/>
          <w:rtl/>
        </w:rPr>
        <w:t xml:space="preserve"> الأمم المتحدة، </w:t>
      </w:r>
      <w:r w:rsidRPr="00836AFD">
        <w:rPr>
          <w:rFonts w:cs="Simplified Arabic" w:hint="cs"/>
          <w:i/>
          <w:iCs/>
          <w:szCs w:val="22"/>
          <w:rtl/>
        </w:rPr>
        <w:t>مجموعة المعاهدات</w:t>
      </w:r>
      <w:r w:rsidRPr="00836AFD">
        <w:rPr>
          <w:rFonts w:cs="Simplified Arabic" w:hint="cs"/>
          <w:szCs w:val="22"/>
          <w:rtl/>
        </w:rPr>
        <w:t>، المجلد 1760، الرقم 30619.</w:t>
      </w:r>
    </w:p>
  </w:footnote>
  <w:footnote w:id="12">
    <w:p w14:paraId="12592049"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11</w:t>
      </w:r>
      <w:r w:rsidRPr="00836AFD">
        <w:rPr>
          <w:rFonts w:cs="Simplified Arabic" w:hint="cs"/>
          <w:szCs w:val="22"/>
          <w:rtl/>
        </w:rPr>
        <w:t xml:space="preserve"> المرجع نفسه، المجلد 1954، الرقم 33480.</w:t>
      </w:r>
    </w:p>
  </w:footnote>
  <w:footnote w:id="13">
    <w:p w14:paraId="003844C0"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12</w:t>
      </w:r>
      <w:r w:rsidRPr="00836AFD">
        <w:rPr>
          <w:rFonts w:cs="Simplified Arabic" w:hint="cs"/>
          <w:szCs w:val="22"/>
          <w:rtl/>
        </w:rPr>
        <w:t xml:space="preserve"> المرجع نفسه، المجلد 1771، الرقم 30822.</w:t>
      </w:r>
    </w:p>
  </w:footnote>
  <w:footnote w:id="14">
    <w:p w14:paraId="09B21E05" w14:textId="479EF3D6"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13</w:t>
      </w:r>
      <w:r w:rsidRPr="00836AFD">
        <w:rPr>
          <w:rFonts w:cs="Simplified Arabic" w:hint="cs"/>
          <w:szCs w:val="22"/>
          <w:rtl/>
        </w:rPr>
        <w:t xml:space="preserve"> ا</w:t>
      </w:r>
      <w:r w:rsidRPr="00836AFD">
        <w:rPr>
          <w:rFonts w:cs="Simplified Arabic"/>
          <w:szCs w:val="22"/>
          <w:rtl/>
        </w:rPr>
        <w:t>لمقرر</w:t>
      </w:r>
      <w:r w:rsidRPr="00836AFD">
        <w:rPr>
          <w:rFonts w:cs="Simplified Arabic" w:hint="cs"/>
          <w:szCs w:val="22"/>
          <w:rtl/>
        </w:rPr>
        <w:t xml:space="preserve"> </w:t>
      </w:r>
      <w:hyperlink r:id="rId5" w:history="1">
        <w:r w:rsidRPr="00836AFD">
          <w:rPr>
            <w:rStyle w:val="Hyperlink"/>
            <w:rFonts w:cs="Simplified Arabic" w:hint="cs"/>
            <w:szCs w:val="22"/>
            <w:rtl/>
          </w:rPr>
          <w:t>14/5</w:t>
        </w:r>
      </w:hyperlink>
      <w:r w:rsidRPr="00836AFD">
        <w:rPr>
          <w:rFonts w:cs="Simplified Arabic"/>
          <w:szCs w:val="22"/>
          <w:rtl/>
        </w:rPr>
        <w:t>، المرفق</w:t>
      </w:r>
      <w:r w:rsidRPr="00836AFD">
        <w:rPr>
          <w:rFonts w:cs="Simplified Arabic" w:hint="cs"/>
          <w:szCs w:val="22"/>
          <w:rtl/>
        </w:rPr>
        <w:t>.</w:t>
      </w:r>
    </w:p>
  </w:footnote>
  <w:footnote w:id="15">
    <w:p w14:paraId="11365600" w14:textId="63DFE065"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14</w:t>
      </w:r>
      <w:r w:rsidRPr="00836AFD">
        <w:rPr>
          <w:rFonts w:cs="Simplified Arabic" w:hint="cs"/>
          <w:szCs w:val="22"/>
          <w:rtl/>
        </w:rPr>
        <w:t xml:space="preserve"> ا</w:t>
      </w:r>
      <w:r w:rsidRPr="00836AFD">
        <w:rPr>
          <w:rFonts w:cs="Simplified Arabic"/>
          <w:szCs w:val="22"/>
          <w:rtl/>
        </w:rPr>
        <w:t xml:space="preserve">لمقرر </w:t>
      </w:r>
      <w:hyperlink r:id="rId6" w:history="1">
        <w:r w:rsidRPr="00836AFD">
          <w:rPr>
            <w:rStyle w:val="Hyperlink"/>
            <w:rFonts w:cs="Simplified Arabic"/>
            <w:szCs w:val="22"/>
            <w:rtl/>
          </w:rPr>
          <w:t>15/4</w:t>
        </w:r>
      </w:hyperlink>
      <w:r w:rsidRPr="00836AFD">
        <w:rPr>
          <w:rFonts w:cs="Simplified Arabic"/>
          <w:szCs w:val="22"/>
          <w:rtl/>
        </w:rPr>
        <w:t>، المرفق</w:t>
      </w:r>
    </w:p>
  </w:footnote>
  <w:footnote w:id="16">
    <w:p w14:paraId="6C8DF7FC" w14:textId="39948456"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15</w:t>
      </w:r>
      <w:r w:rsidRPr="00836AFD">
        <w:rPr>
          <w:rFonts w:cs="Simplified Arabic" w:hint="cs"/>
          <w:szCs w:val="22"/>
          <w:rtl/>
        </w:rPr>
        <w:t xml:space="preserve"> </w:t>
      </w:r>
      <w:r w:rsidRPr="00836AFD">
        <w:rPr>
          <w:rFonts w:cs="Simplified Arabic"/>
          <w:szCs w:val="22"/>
          <w:rtl/>
        </w:rPr>
        <w:t xml:space="preserve">المقررات </w:t>
      </w:r>
      <w:hyperlink r:id="rId7" w:history="1">
        <w:r w:rsidRPr="00836AFD">
          <w:rPr>
            <w:rFonts w:eastAsia="SimSun" w:cs="Simplified Arabic"/>
            <w:color w:val="0000FF"/>
            <w:szCs w:val="22"/>
            <w:u w:val="single"/>
            <w:rtl/>
          </w:rPr>
          <w:t>12/20</w:t>
        </w:r>
      </w:hyperlink>
      <w:r w:rsidRPr="00836AFD">
        <w:rPr>
          <w:rFonts w:cs="Simplified Arabic"/>
          <w:szCs w:val="22"/>
          <w:rtl/>
        </w:rPr>
        <w:t>، و</w:t>
      </w:r>
      <w:hyperlink r:id="rId8" w:history="1">
        <w:r w:rsidRPr="00836AFD">
          <w:rPr>
            <w:rStyle w:val="Hyperlink"/>
            <w:rFonts w:cs="Simplified Arabic"/>
            <w:szCs w:val="22"/>
            <w:rtl/>
          </w:rPr>
          <w:t>14/5</w:t>
        </w:r>
      </w:hyperlink>
      <w:r w:rsidRPr="00836AFD">
        <w:rPr>
          <w:rFonts w:cs="Simplified Arabic"/>
          <w:szCs w:val="22"/>
          <w:rtl/>
        </w:rPr>
        <w:t>، و</w:t>
      </w:r>
      <w:hyperlink r:id="rId9" w:history="1">
        <w:r w:rsidRPr="00836AFD">
          <w:rPr>
            <w:rStyle w:val="Hyperlink"/>
            <w:rFonts w:cs="Simplified Arabic"/>
            <w:szCs w:val="22"/>
            <w:rtl/>
          </w:rPr>
          <w:t>15/4</w:t>
        </w:r>
      </w:hyperlink>
      <w:r w:rsidRPr="00836AFD">
        <w:rPr>
          <w:rFonts w:cs="Simplified Arabic"/>
          <w:szCs w:val="22"/>
          <w:rtl/>
        </w:rPr>
        <w:t>، و</w:t>
      </w:r>
      <w:hyperlink r:id="rId10" w:history="1">
        <w:r w:rsidRPr="00836AFD">
          <w:rPr>
            <w:rStyle w:val="Hyperlink"/>
            <w:rFonts w:cs="Simplified Arabic"/>
            <w:szCs w:val="22"/>
            <w:rtl/>
          </w:rPr>
          <w:t>16/22</w:t>
        </w:r>
      </w:hyperlink>
      <w:r w:rsidRPr="00836AFD">
        <w:rPr>
          <w:rFonts w:cs="Simplified Arabic"/>
          <w:szCs w:val="22"/>
          <w:rtl/>
        </w:rPr>
        <w:t>.</w:t>
      </w:r>
    </w:p>
  </w:footnote>
  <w:footnote w:id="17">
    <w:p w14:paraId="1D6F5FC5"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16</w:t>
      </w:r>
      <w:r w:rsidRPr="00836AFD">
        <w:rPr>
          <w:rFonts w:cs="Simplified Arabic" w:hint="cs"/>
          <w:szCs w:val="22"/>
          <w:rtl/>
        </w:rPr>
        <w:t xml:space="preserve"> الأمم المتحدة، </w:t>
      </w:r>
      <w:r w:rsidRPr="00836AFD">
        <w:rPr>
          <w:rFonts w:cs="Simplified Arabic" w:hint="cs"/>
          <w:i/>
          <w:iCs/>
          <w:szCs w:val="22"/>
          <w:rtl/>
        </w:rPr>
        <w:t>مجموعة المعاهدات</w:t>
      </w:r>
      <w:r w:rsidRPr="00836AFD">
        <w:rPr>
          <w:rFonts w:cs="Simplified Arabic" w:hint="cs"/>
          <w:szCs w:val="22"/>
          <w:rtl/>
        </w:rPr>
        <w:t xml:space="preserve">، المجلد </w:t>
      </w:r>
      <w:r w:rsidRPr="00836AFD">
        <w:rPr>
          <w:rFonts w:cs="Simplified Arabic"/>
          <w:szCs w:val="22"/>
          <w:rtl/>
        </w:rPr>
        <w:t>3156</w:t>
      </w:r>
      <w:r w:rsidRPr="00836AFD">
        <w:rPr>
          <w:rFonts w:cs="Simplified Arabic" w:hint="cs"/>
          <w:szCs w:val="22"/>
          <w:rtl/>
        </w:rPr>
        <w:t xml:space="preserve">، الرقم </w:t>
      </w:r>
      <w:r w:rsidRPr="00836AFD">
        <w:rPr>
          <w:rFonts w:cs="Simplified Arabic"/>
          <w:szCs w:val="22"/>
          <w:rtl/>
        </w:rPr>
        <w:t>54113</w:t>
      </w:r>
      <w:r w:rsidRPr="00836AFD">
        <w:rPr>
          <w:rFonts w:cs="Simplified Arabic" w:hint="cs"/>
          <w:szCs w:val="22"/>
          <w:rtl/>
        </w:rPr>
        <w:t>.</w:t>
      </w:r>
    </w:p>
  </w:footnote>
  <w:footnote w:id="18">
    <w:p w14:paraId="54B9C2EF"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17</w:t>
      </w:r>
      <w:r w:rsidRPr="00836AFD">
        <w:rPr>
          <w:rFonts w:cs="Simplified Arabic" w:hint="cs"/>
          <w:szCs w:val="22"/>
          <w:rtl/>
        </w:rPr>
        <w:t xml:space="preserve"> تشير </w:t>
      </w:r>
      <w:r w:rsidRPr="00836AFD">
        <w:rPr>
          <w:rFonts w:cs="Simplified Arabic"/>
          <w:szCs w:val="22"/>
          <w:rtl/>
        </w:rPr>
        <w:t>الموافقة الحرة المسبقة والمستنيرة” إلى المصطلحات الثلاثية</w:t>
      </w:r>
      <w:r w:rsidRPr="00836AFD">
        <w:rPr>
          <w:rFonts w:cs="Simplified Arabic" w:hint="cs"/>
          <w:szCs w:val="22"/>
          <w:rtl/>
        </w:rPr>
        <w:t xml:space="preserve"> الأجزاء، وهي</w:t>
      </w:r>
      <w:r w:rsidRPr="00836AFD">
        <w:rPr>
          <w:rFonts w:cs="Simplified Arabic"/>
          <w:szCs w:val="22"/>
          <w:rtl/>
        </w:rPr>
        <w:t xml:space="preserve"> “الموافقة المسبقة والمستنيرة”، “الموافقة الحرة المسبقة والمستنيرة” و“الموافقة </w:t>
      </w:r>
      <w:r w:rsidRPr="00836AFD">
        <w:rPr>
          <w:rFonts w:cs="Simplified Arabic" w:hint="cs"/>
          <w:szCs w:val="22"/>
          <w:rtl/>
        </w:rPr>
        <w:t>والمشاركة".</w:t>
      </w:r>
    </w:p>
  </w:footnote>
  <w:footnote w:id="19">
    <w:p w14:paraId="757837C4" w14:textId="77777777" w:rsidR="00C2253D" w:rsidRPr="00836AFD" w:rsidRDefault="00C2253D" w:rsidP="00836AFD">
      <w:pPr>
        <w:pStyle w:val="FootnoteText"/>
        <w:bidi/>
        <w:spacing w:before="60" w:after="60" w:line="216" w:lineRule="auto"/>
        <w:ind w:firstLine="6"/>
        <w:jc w:val="both"/>
        <w:rPr>
          <w:rStyle w:val="FootnoteReference"/>
          <w:rFonts w:cs="Simplified Arabic"/>
          <w:szCs w:val="22"/>
          <w:rtl/>
        </w:rPr>
      </w:pPr>
      <w:r w:rsidRPr="00836AFD">
        <w:rPr>
          <w:rStyle w:val="FootnoteReference"/>
          <w:rFonts w:cs="Simplified Arabic"/>
          <w:szCs w:val="22"/>
        </w:rPr>
        <w:t>18</w:t>
      </w:r>
      <w:r w:rsidRPr="00836AFD">
        <w:rPr>
          <w:rStyle w:val="FootnoteReference"/>
          <w:rFonts w:cs="Simplified Arabic"/>
          <w:szCs w:val="22"/>
          <w:rtl/>
        </w:rPr>
        <w:t xml:space="preserve"> </w:t>
      </w:r>
      <w:r w:rsidRPr="00836AFD">
        <w:rPr>
          <w:rFonts w:cs="Simplified Arabic" w:hint="cs"/>
          <w:szCs w:val="22"/>
          <w:rtl/>
        </w:rPr>
        <w:t>أي ت</w:t>
      </w:r>
      <w:r w:rsidRPr="00836AFD">
        <w:rPr>
          <w:rFonts w:cs="Simplified Arabic"/>
          <w:szCs w:val="22"/>
          <w:rtl/>
        </w:rPr>
        <w:t xml:space="preserve">طبيق تقييمات الأثر البيئي في المراحل الأولى من تصميم المشروع </w:t>
      </w:r>
      <w:r w:rsidRPr="00836AFD">
        <w:rPr>
          <w:rFonts w:cs="Simplified Arabic" w:hint="cs"/>
          <w:szCs w:val="22"/>
          <w:rtl/>
        </w:rPr>
        <w:t>ونظم</w:t>
      </w:r>
      <w:r w:rsidRPr="00836AFD">
        <w:rPr>
          <w:rFonts w:cs="Simplified Arabic"/>
          <w:szCs w:val="22"/>
          <w:rtl/>
        </w:rPr>
        <w:t xml:space="preserve"> الرصد والتقييم القوية؛ ومنع نقل المخاطر والآثار؛ وتجنب تدهور الموائل الطبيعية، وفقدان التنوع البيولوجي، وإدخال الأنواع الغازية، </w:t>
      </w:r>
      <w:r w:rsidRPr="00836AFD">
        <w:rPr>
          <w:rFonts w:cs="Simplified Arabic" w:hint="cs"/>
          <w:szCs w:val="22"/>
          <w:rtl/>
        </w:rPr>
        <w:t xml:space="preserve">ونشوء أوجه ضعف أو تفاقمها في </w:t>
      </w:r>
      <w:r w:rsidRPr="00836AFD">
        <w:rPr>
          <w:rFonts w:cs="Simplified Arabic"/>
          <w:szCs w:val="22"/>
          <w:rtl/>
        </w:rPr>
        <w:t xml:space="preserve">مواجهة الكوارث المستقبلية؛ </w:t>
      </w:r>
      <w:r w:rsidRPr="00836AFD">
        <w:rPr>
          <w:rFonts w:cs="Simplified Arabic" w:hint="cs"/>
          <w:szCs w:val="22"/>
          <w:rtl/>
        </w:rPr>
        <w:t>وتشجيع</w:t>
      </w:r>
      <w:r w:rsidRPr="00836AFD">
        <w:rPr>
          <w:rFonts w:cs="Simplified Arabic"/>
          <w:szCs w:val="22"/>
          <w:rtl/>
        </w:rPr>
        <w:t xml:space="preserve"> وتعزيز وظائف وخدمات التنوع البيولوجي والنظم </w:t>
      </w:r>
      <w:r w:rsidRPr="00836AFD">
        <w:rPr>
          <w:rFonts w:cs="Simplified Arabic" w:hint="cs"/>
          <w:szCs w:val="22"/>
          <w:rtl/>
        </w:rPr>
        <w:t>الإيكولوجية</w:t>
      </w:r>
      <w:r w:rsidRPr="00836AFD">
        <w:rPr>
          <w:rFonts w:cs="Simplified Arabic"/>
          <w:szCs w:val="22"/>
          <w:rtl/>
        </w:rPr>
        <w:t xml:space="preserve">؛ والسعي إلى الاستخدام المستدام للموارد مع عدم تعزيز </w:t>
      </w:r>
      <w:r w:rsidRPr="00836AFD">
        <w:rPr>
          <w:rFonts w:cs="Simplified Arabic" w:hint="cs"/>
          <w:szCs w:val="22"/>
          <w:rtl/>
        </w:rPr>
        <w:t xml:space="preserve">محركات </w:t>
      </w:r>
      <w:r w:rsidRPr="00836AFD">
        <w:rPr>
          <w:rFonts w:cs="Simplified Arabic"/>
          <w:szCs w:val="22"/>
          <w:rtl/>
        </w:rPr>
        <w:t>تغير المناخ ومخاطر الكوارث.</w:t>
      </w:r>
    </w:p>
  </w:footnote>
  <w:footnote w:id="20">
    <w:p w14:paraId="20005E74"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19</w:t>
      </w:r>
      <w:r w:rsidRPr="00836AFD">
        <w:rPr>
          <w:rFonts w:cs="Simplified Arabic"/>
          <w:szCs w:val="22"/>
          <w:rtl/>
        </w:rPr>
        <w:t xml:space="preserve"> </w:t>
      </w:r>
      <w:r w:rsidRPr="00836AFD">
        <w:rPr>
          <w:rFonts w:cs="Simplified Arabic"/>
          <w:szCs w:val="22"/>
        </w:rPr>
        <w:t xml:space="preserve">Cristina Espinosa, “The advocacy of the previously inconceivable: a discourse analysis of the Universal Declaration of the Rights of Mother Earth at Rio+20”, </w:t>
      </w:r>
      <w:r w:rsidRPr="00836AFD">
        <w:rPr>
          <w:rFonts w:cs="Simplified Arabic"/>
          <w:i/>
          <w:iCs/>
          <w:szCs w:val="22"/>
        </w:rPr>
        <w:t>The Journal of Environment and Development</w:t>
      </w:r>
      <w:r w:rsidRPr="00836AFD">
        <w:rPr>
          <w:rFonts w:cs="Simplified Arabic"/>
          <w:szCs w:val="22"/>
        </w:rPr>
        <w:t>, vol. 23, No. 4 (December 2014)</w:t>
      </w:r>
      <w:r w:rsidRPr="00836AFD">
        <w:rPr>
          <w:rFonts w:cs="Simplified Arabic"/>
          <w:szCs w:val="22"/>
          <w:rtl/>
        </w:rPr>
        <w:t>.</w:t>
      </w:r>
    </w:p>
  </w:footnote>
  <w:footnote w:id="21">
    <w:p w14:paraId="4934528B"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20</w:t>
      </w:r>
      <w:r w:rsidRPr="00836AFD">
        <w:rPr>
          <w:rFonts w:cs="Simplified Arabic"/>
          <w:szCs w:val="22"/>
        </w:rPr>
        <w:t xml:space="preserve"> Haydn Washington and others, “Why ecocentrism is the key pathway to sustainability”, </w:t>
      </w:r>
      <w:r w:rsidRPr="00836AFD">
        <w:rPr>
          <w:rFonts w:cs="Simplified Arabic"/>
          <w:i/>
          <w:iCs/>
          <w:szCs w:val="22"/>
        </w:rPr>
        <w:t>The Ecological Citizen</w:t>
      </w:r>
      <w:r w:rsidRPr="00836AFD">
        <w:rPr>
          <w:rFonts w:cs="Simplified Arabic"/>
          <w:szCs w:val="22"/>
        </w:rPr>
        <w:t>, vol. 1, No. 1 (2017)</w:t>
      </w:r>
      <w:r w:rsidRPr="00836AFD">
        <w:rPr>
          <w:rFonts w:cs="Simplified Arabic"/>
          <w:szCs w:val="22"/>
          <w:rtl/>
        </w:rPr>
        <w:t>.</w:t>
      </w:r>
    </w:p>
  </w:footnote>
  <w:footnote w:id="22">
    <w:p w14:paraId="774F867E" w14:textId="3DD1E605"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21</w:t>
      </w:r>
      <w:r w:rsidRPr="00836AFD">
        <w:rPr>
          <w:rFonts w:cs="Simplified Arabic" w:hint="cs"/>
          <w:szCs w:val="22"/>
          <w:rtl/>
        </w:rPr>
        <w:t xml:space="preserve"> </w:t>
      </w:r>
      <w:r w:rsidRPr="00836AFD">
        <w:rPr>
          <w:rFonts w:cs="Simplified Arabic"/>
          <w:szCs w:val="22"/>
          <w:rtl/>
        </w:rPr>
        <w:t xml:space="preserve">برنامج الأمم المتحدة للبيئة، </w:t>
      </w:r>
      <w:r w:rsidRPr="00836AFD">
        <w:rPr>
          <w:rFonts w:cs="Simplified Arabic"/>
          <w:i/>
          <w:iCs/>
          <w:szCs w:val="22"/>
          <w:rtl/>
        </w:rPr>
        <w:t>الحلول القائمة على الطبيعة: الفرص والتحديات لتوس</w:t>
      </w:r>
      <w:r w:rsidRPr="00836AFD">
        <w:rPr>
          <w:rFonts w:cs="Simplified Arabic" w:hint="cs"/>
          <w:i/>
          <w:iCs/>
          <w:szCs w:val="22"/>
          <w:rtl/>
        </w:rPr>
        <w:t>ي</w:t>
      </w:r>
      <w:r w:rsidRPr="00836AFD">
        <w:rPr>
          <w:rFonts w:cs="Simplified Arabic"/>
          <w:i/>
          <w:iCs/>
          <w:szCs w:val="22"/>
          <w:rtl/>
        </w:rPr>
        <w:t>ع</w:t>
      </w:r>
      <w:r w:rsidRPr="00836AFD">
        <w:rPr>
          <w:rFonts w:cs="Simplified Arabic" w:hint="cs"/>
          <w:i/>
          <w:iCs/>
          <w:szCs w:val="22"/>
          <w:rtl/>
        </w:rPr>
        <w:t xml:space="preserve"> النطاق</w:t>
      </w:r>
      <w:r w:rsidRPr="00836AFD">
        <w:rPr>
          <w:rFonts w:cs="Simplified Arabic"/>
          <w:szCs w:val="22"/>
          <w:rtl/>
        </w:rPr>
        <w:t xml:space="preserve"> (نيروبي، 2022).</w:t>
      </w:r>
    </w:p>
  </w:footnote>
  <w:footnote w:id="23">
    <w:p w14:paraId="40E79479"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22</w:t>
      </w:r>
      <w:r w:rsidRPr="00836AFD">
        <w:rPr>
          <w:rFonts w:cs="Simplified Arabic"/>
          <w:szCs w:val="22"/>
          <w:rtl/>
        </w:rPr>
        <w:t xml:space="preserve"> </w:t>
      </w:r>
      <w:r w:rsidRPr="00836AFD">
        <w:rPr>
          <w:rFonts w:cs="Simplified Arabic"/>
          <w:szCs w:val="22"/>
        </w:rPr>
        <w:t xml:space="preserve">European Environment Agency, </w:t>
      </w:r>
      <w:r w:rsidRPr="00836AFD">
        <w:rPr>
          <w:rFonts w:cs="Simplified Arabic"/>
          <w:i/>
          <w:iCs/>
          <w:szCs w:val="22"/>
        </w:rPr>
        <w:t>Scaling Nature-based Solutions for Climate Resilience and Nature Restoration</w:t>
      </w:r>
      <w:r w:rsidRPr="00836AFD">
        <w:rPr>
          <w:rFonts w:cs="Simplified Arabic"/>
          <w:szCs w:val="22"/>
        </w:rPr>
        <w:t xml:space="preserve"> (Publications Office of the European Union, 2023)</w:t>
      </w:r>
      <w:r w:rsidRPr="00836AFD">
        <w:rPr>
          <w:rFonts w:cs="Simplified Arabic"/>
          <w:szCs w:val="22"/>
          <w:rtl/>
        </w:rPr>
        <w:t>.</w:t>
      </w:r>
    </w:p>
  </w:footnote>
  <w:footnote w:id="24">
    <w:p w14:paraId="0F37B3D0"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23</w:t>
      </w:r>
      <w:r w:rsidRPr="00836AFD">
        <w:rPr>
          <w:rFonts w:cs="Simplified Arabic"/>
          <w:szCs w:val="22"/>
          <w:rtl/>
        </w:rPr>
        <w:t xml:space="preserve"> </w:t>
      </w:r>
      <w:r w:rsidRPr="00836AFD">
        <w:rPr>
          <w:rFonts w:cs="Simplified Arabic"/>
          <w:szCs w:val="22"/>
        </w:rPr>
        <w:t xml:space="preserve">Laura </w:t>
      </w:r>
      <w:proofErr w:type="spellStart"/>
      <w:r w:rsidRPr="00836AFD">
        <w:rPr>
          <w:rFonts w:cs="Simplified Arabic"/>
          <w:szCs w:val="22"/>
        </w:rPr>
        <w:t>Notess</w:t>
      </w:r>
      <w:proofErr w:type="spellEnd"/>
      <w:r w:rsidRPr="00836AFD">
        <w:rPr>
          <w:rFonts w:cs="Simplified Arabic"/>
          <w:szCs w:val="22"/>
        </w:rPr>
        <w:t xml:space="preserve"> and others, </w:t>
      </w:r>
      <w:r w:rsidRPr="00836AFD">
        <w:rPr>
          <w:rFonts w:cs="Simplified Arabic"/>
          <w:i/>
          <w:iCs/>
          <w:szCs w:val="22"/>
        </w:rPr>
        <w:t>The Scramble for Land Rights: Reducing Inequity between Communities and Companies</w:t>
      </w:r>
      <w:r w:rsidRPr="00836AFD">
        <w:rPr>
          <w:rFonts w:cs="Simplified Arabic"/>
          <w:szCs w:val="22"/>
        </w:rPr>
        <w:t xml:space="preserve"> (Washington, D.C, World Resources Institute, 2018)</w:t>
      </w:r>
      <w:r w:rsidRPr="00836AFD">
        <w:rPr>
          <w:rFonts w:cs="Simplified Arabic"/>
          <w:szCs w:val="22"/>
          <w:rtl/>
        </w:rPr>
        <w:t>.</w:t>
      </w:r>
    </w:p>
  </w:footnote>
  <w:footnote w:id="25">
    <w:p w14:paraId="66F9DB79" w14:textId="24B8201A"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24</w:t>
      </w:r>
      <w:r w:rsidR="0062508C" w:rsidRPr="00836AFD">
        <w:rPr>
          <w:rFonts w:cs="Simplified Arabic" w:hint="cs"/>
          <w:szCs w:val="22"/>
          <w:rtl/>
        </w:rPr>
        <w:t xml:space="preserve"> </w:t>
      </w:r>
      <w:r w:rsidRPr="00836AFD">
        <w:rPr>
          <w:rFonts w:cs="Simplified Arabic" w:hint="cs"/>
          <w:szCs w:val="22"/>
          <w:rtl/>
        </w:rPr>
        <w:t xml:space="preserve">انظر </w:t>
      </w:r>
      <w:hyperlink r:id="rId11" w:history="1">
        <w:r w:rsidRPr="00836AFD">
          <w:rPr>
            <w:rStyle w:val="Hyperlink"/>
            <w:rFonts w:cs="Simplified Arabic"/>
            <w:szCs w:val="22"/>
          </w:rPr>
          <w:t>www.gida-global.org/care</w:t>
        </w:r>
      </w:hyperlink>
      <w:r w:rsidRPr="00836AFD">
        <w:rPr>
          <w:rFonts w:cs="Simplified Arabic" w:hint="cs"/>
          <w:szCs w:val="22"/>
          <w:rtl/>
        </w:rPr>
        <w:t>.</w:t>
      </w:r>
    </w:p>
  </w:footnote>
  <w:footnote w:id="26">
    <w:p w14:paraId="1A65918B"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25</w:t>
      </w:r>
      <w:r w:rsidRPr="00836AFD">
        <w:rPr>
          <w:rFonts w:cs="Simplified Arabic"/>
          <w:szCs w:val="22"/>
          <w:rtl/>
        </w:rPr>
        <w:t xml:space="preserve"> </w:t>
      </w:r>
      <w:r w:rsidRPr="00836AFD">
        <w:rPr>
          <w:rFonts w:cs="Simplified Arabic"/>
          <w:szCs w:val="22"/>
        </w:rPr>
        <w:t xml:space="preserve">Stephanie Russo </w:t>
      </w:r>
      <w:proofErr w:type="spellStart"/>
      <w:r w:rsidRPr="00836AFD">
        <w:rPr>
          <w:rFonts w:cs="Simplified Arabic"/>
          <w:szCs w:val="22"/>
        </w:rPr>
        <w:t>Caroll</w:t>
      </w:r>
      <w:proofErr w:type="spellEnd"/>
      <w:r w:rsidRPr="00836AFD">
        <w:rPr>
          <w:rFonts w:cs="Simplified Arabic"/>
          <w:szCs w:val="22"/>
        </w:rPr>
        <w:t xml:space="preserve">, </w:t>
      </w:r>
      <w:proofErr w:type="spellStart"/>
      <w:r w:rsidRPr="00836AFD">
        <w:rPr>
          <w:rFonts w:cs="Simplified Arabic"/>
          <w:szCs w:val="22"/>
        </w:rPr>
        <w:t>Tahu</w:t>
      </w:r>
      <w:proofErr w:type="spellEnd"/>
      <w:r w:rsidRPr="00836AFD">
        <w:rPr>
          <w:rFonts w:cs="Simplified Arabic"/>
          <w:szCs w:val="22"/>
        </w:rPr>
        <w:t xml:space="preserve"> </w:t>
      </w:r>
      <w:proofErr w:type="spellStart"/>
      <w:r w:rsidRPr="00836AFD">
        <w:rPr>
          <w:rFonts w:cs="Simplified Arabic"/>
          <w:szCs w:val="22"/>
        </w:rPr>
        <w:t>Kukutai</w:t>
      </w:r>
      <w:proofErr w:type="spellEnd"/>
      <w:r w:rsidRPr="00836AFD">
        <w:rPr>
          <w:rFonts w:cs="Simplified Arabic"/>
          <w:szCs w:val="22"/>
        </w:rPr>
        <w:t xml:space="preserve"> and Maggie Walter, “Indigenous data sovereignty” in </w:t>
      </w:r>
      <w:r w:rsidRPr="00836AFD">
        <w:rPr>
          <w:rFonts w:cs="Simplified Arabic"/>
          <w:i/>
          <w:iCs/>
          <w:szCs w:val="22"/>
        </w:rPr>
        <w:t>The Indigenous World 2021</w:t>
      </w:r>
      <w:r w:rsidRPr="00836AFD">
        <w:rPr>
          <w:rFonts w:cs="Simplified Arabic"/>
          <w:szCs w:val="22"/>
        </w:rPr>
        <w:t>, 35th edition, Dwayne Mamo and others, eds., (International Work Group for Indigenous Affairs, 2021)</w:t>
      </w:r>
      <w:r w:rsidRPr="00836AFD">
        <w:rPr>
          <w:rFonts w:cs="Simplified Arabic"/>
          <w:szCs w:val="22"/>
          <w:rtl/>
        </w:rPr>
        <w:t>.</w:t>
      </w:r>
    </w:p>
  </w:footnote>
  <w:footnote w:id="27">
    <w:p w14:paraId="458D3A24"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26</w:t>
      </w:r>
      <w:r w:rsidRPr="00836AFD">
        <w:rPr>
          <w:rFonts w:cs="Simplified Arabic" w:hint="cs"/>
          <w:szCs w:val="22"/>
          <w:rtl/>
        </w:rPr>
        <w:t xml:space="preserve"> ال</w:t>
      </w:r>
      <w:r w:rsidRPr="00836AFD">
        <w:rPr>
          <w:rFonts w:cs="Simplified Arabic"/>
          <w:szCs w:val="22"/>
          <w:rtl/>
        </w:rPr>
        <w:t xml:space="preserve">مقرر </w:t>
      </w:r>
      <w:hyperlink r:id="rId12" w:history="1">
        <w:r w:rsidRPr="00836AFD">
          <w:rPr>
            <w:rStyle w:val="Hyperlink"/>
            <w:rFonts w:cs="Simplified Arabic"/>
            <w:szCs w:val="22"/>
            <w:rtl/>
          </w:rPr>
          <w:t>15/8</w:t>
        </w:r>
      </w:hyperlink>
      <w:r w:rsidRPr="00836AFD">
        <w:rPr>
          <w:rFonts w:cs="Simplified Arabic"/>
          <w:szCs w:val="22"/>
          <w:rtl/>
        </w:rPr>
        <w:t>، المرفق الأول.</w:t>
      </w:r>
    </w:p>
  </w:footnote>
  <w:footnote w:id="28">
    <w:p w14:paraId="55FC5D34" w14:textId="77777777" w:rsidR="00C2253D" w:rsidRPr="00836AFD" w:rsidRDefault="00C2253D" w:rsidP="00836AFD">
      <w:pPr>
        <w:pStyle w:val="FootnoteText"/>
        <w:bidi/>
        <w:spacing w:before="60" w:after="60" w:line="216" w:lineRule="auto"/>
        <w:jc w:val="both"/>
        <w:rPr>
          <w:rFonts w:cs="Simplified Arabic"/>
          <w:szCs w:val="22"/>
          <w:vertAlign w:val="superscript"/>
        </w:rPr>
      </w:pPr>
      <w:r w:rsidRPr="00836AFD">
        <w:rPr>
          <w:rStyle w:val="FootnoteReference"/>
          <w:rFonts w:cs="Simplified Arabic"/>
          <w:szCs w:val="22"/>
        </w:rPr>
        <w:t>27</w:t>
      </w:r>
      <w:r w:rsidRPr="00836AFD">
        <w:rPr>
          <w:rFonts w:cs="Simplified Arabic" w:hint="cs"/>
          <w:szCs w:val="22"/>
          <w:rtl/>
        </w:rPr>
        <w:t xml:space="preserve"> لتيسر م</w:t>
      </w:r>
      <w:r w:rsidRPr="00836AFD">
        <w:rPr>
          <w:rFonts w:cs="Simplified Arabic"/>
          <w:szCs w:val="22"/>
          <w:rtl/>
        </w:rPr>
        <w:t>بادرات مثل شراكة تسريع ال</w:t>
      </w:r>
      <w:r w:rsidRPr="00836AFD">
        <w:rPr>
          <w:rFonts w:cs="Simplified Arabic" w:hint="cs"/>
          <w:szCs w:val="22"/>
          <w:rtl/>
        </w:rPr>
        <w:t>ا</w:t>
      </w:r>
      <w:r w:rsidRPr="00836AFD">
        <w:rPr>
          <w:rFonts w:cs="Simplified Arabic"/>
          <w:szCs w:val="22"/>
          <w:rtl/>
        </w:rPr>
        <w:t>ستراتيجيات وخطط العمل الوطنية للتنوع البيولوجي، وشراكة المساهمات المحددة وطنيا، والشبكة العالمية لخط</w:t>
      </w:r>
      <w:r w:rsidRPr="00836AFD">
        <w:rPr>
          <w:rFonts w:cs="Simplified Arabic" w:hint="cs"/>
          <w:szCs w:val="22"/>
          <w:rtl/>
        </w:rPr>
        <w:t>ط</w:t>
      </w:r>
      <w:r w:rsidRPr="00836AFD">
        <w:rPr>
          <w:rFonts w:cs="Simplified Arabic"/>
          <w:szCs w:val="22"/>
          <w:rtl/>
        </w:rPr>
        <w:t xml:space="preserve"> التكيف الوطنية، و</w:t>
      </w:r>
      <w:r w:rsidRPr="00836AFD">
        <w:rPr>
          <w:rFonts w:cs="Simplified Arabic" w:hint="cs"/>
          <w:szCs w:val="22"/>
          <w:rtl/>
        </w:rPr>
        <w:t xml:space="preserve">شراكة </w:t>
      </w:r>
      <w:r w:rsidRPr="00836AFD">
        <w:rPr>
          <w:rFonts w:cs="Simplified Arabic"/>
          <w:szCs w:val="22"/>
          <w:rtl/>
        </w:rPr>
        <w:t xml:space="preserve">تعزيز الحلول القائمة على الطبيعة </w:t>
      </w:r>
      <w:r w:rsidRPr="00836AFD">
        <w:rPr>
          <w:rFonts w:cs="Simplified Arabic" w:hint="cs"/>
          <w:szCs w:val="22"/>
          <w:rtl/>
        </w:rPr>
        <w:t>لتحقيق</w:t>
      </w:r>
      <w:r w:rsidRPr="00836AFD">
        <w:rPr>
          <w:rFonts w:cs="Simplified Arabic"/>
          <w:szCs w:val="22"/>
          <w:rtl/>
        </w:rPr>
        <w:t xml:space="preserve"> </w:t>
      </w:r>
      <w:r w:rsidRPr="00836AFD">
        <w:rPr>
          <w:rFonts w:cs="Simplified Arabic" w:hint="cs"/>
          <w:szCs w:val="22"/>
          <w:rtl/>
        </w:rPr>
        <w:t>تحول مناخي متسارع</w:t>
      </w:r>
      <w:r w:rsidRPr="00836AFD">
        <w:rPr>
          <w:rFonts w:cs="Simplified Arabic"/>
          <w:szCs w:val="22"/>
          <w:rtl/>
        </w:rPr>
        <w:t>، وشبكة أصدقاء التكيف القائم على النظم الإيكولوجية، والشراكة من أجل النهوض بالبيئة والحد من مخاطر الكوارث، فضلا عن أعضائها، بناء القدرات، ولا سيما للبلدان النامية و</w:t>
      </w:r>
      <w:r w:rsidRPr="00836AFD">
        <w:rPr>
          <w:rFonts w:cs="Simplified Arabic" w:hint="cs"/>
          <w:szCs w:val="22"/>
          <w:rtl/>
        </w:rPr>
        <w:t>تساعد</w:t>
      </w:r>
      <w:r w:rsidRPr="00836AFD">
        <w:rPr>
          <w:rFonts w:cs="Simplified Arabic"/>
          <w:szCs w:val="22"/>
          <w:rtl/>
        </w:rPr>
        <w:t xml:space="preserve"> على زيادة الوعي والفهم ل</w:t>
      </w:r>
      <w:r w:rsidRPr="00836AFD">
        <w:rPr>
          <w:rFonts w:cs="Simplified Arabic" w:hint="cs"/>
          <w:szCs w:val="22"/>
          <w:rtl/>
        </w:rPr>
        <w:t>آثار</w:t>
      </w:r>
      <w:r w:rsidRPr="00836AFD">
        <w:rPr>
          <w:rFonts w:cs="Simplified Arabic"/>
          <w:szCs w:val="22"/>
          <w:rtl/>
        </w:rPr>
        <w:t xml:space="preserve"> تغير المناخ على التنوع البيولوجي، </w:t>
      </w:r>
      <w:r w:rsidRPr="00836AFD">
        <w:rPr>
          <w:rFonts w:cs="Simplified Arabic" w:hint="cs"/>
          <w:szCs w:val="22"/>
          <w:rtl/>
        </w:rPr>
        <w:t>بسبل منها</w:t>
      </w:r>
      <w:r w:rsidRPr="00836AFD">
        <w:rPr>
          <w:rFonts w:cs="Simplified Arabic"/>
          <w:szCs w:val="22"/>
          <w:rtl/>
        </w:rPr>
        <w:t xml:space="preserve"> تبادل الدروس المستفادة من تنفيذ الحلول القائمة على الطبيعة و/أو الن</w:t>
      </w:r>
      <w:r w:rsidRPr="00836AFD">
        <w:rPr>
          <w:rFonts w:cs="Simplified Arabic" w:hint="cs"/>
          <w:szCs w:val="22"/>
          <w:rtl/>
        </w:rPr>
        <w:t>ُ</w:t>
      </w:r>
      <w:r w:rsidRPr="00836AFD">
        <w:rPr>
          <w:rFonts w:cs="Simplified Arabic"/>
          <w:szCs w:val="22"/>
          <w:rtl/>
        </w:rPr>
        <w:t>هج القائمة على النظم الإيكولوجية</w:t>
      </w:r>
      <w:r w:rsidRPr="00836AFD">
        <w:rPr>
          <w:rFonts w:cs="Simplified Arabic" w:hint="cs"/>
          <w:szCs w:val="22"/>
          <w:rtl/>
        </w:rPr>
        <w:t>.</w:t>
      </w:r>
    </w:p>
  </w:footnote>
  <w:footnote w:id="29">
    <w:p w14:paraId="4D9083D5"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28</w:t>
      </w:r>
      <w:r w:rsidRPr="00836AFD">
        <w:rPr>
          <w:rFonts w:cs="Simplified Arabic"/>
          <w:szCs w:val="22"/>
          <w:rtl/>
        </w:rPr>
        <w:t xml:space="preserve"> </w:t>
      </w:r>
      <w:r w:rsidRPr="00836AFD">
        <w:rPr>
          <w:rFonts w:cs="Simplified Arabic"/>
          <w:szCs w:val="22"/>
        </w:rPr>
        <w:t>Sara M. Leavitt</w:t>
      </w:r>
      <w:r w:rsidRPr="00836AFD">
        <w:rPr>
          <w:rFonts w:cs="Simplified Arabic"/>
          <w:i/>
          <w:iCs/>
          <w:szCs w:val="22"/>
        </w:rPr>
        <w:t xml:space="preserve"> </w:t>
      </w:r>
      <w:r w:rsidRPr="00836AFD">
        <w:rPr>
          <w:rFonts w:cs="Simplified Arabic"/>
          <w:szCs w:val="22"/>
        </w:rPr>
        <w:t xml:space="preserve">and others, </w:t>
      </w:r>
      <w:r w:rsidRPr="00836AFD">
        <w:rPr>
          <w:rFonts w:cs="Simplified Arabic"/>
          <w:i/>
          <w:iCs/>
          <w:szCs w:val="22"/>
        </w:rPr>
        <w:t>Natural Climate Solutions Handbook: A Technical Guide for Assessing Nature-Based Mitigation Opportunities in Countries</w:t>
      </w:r>
      <w:r w:rsidRPr="00836AFD">
        <w:rPr>
          <w:rFonts w:cs="Simplified Arabic"/>
          <w:szCs w:val="22"/>
        </w:rPr>
        <w:t>, 2nd ed. (Arlington, The Nature Conservancy, 2021)</w:t>
      </w:r>
      <w:r w:rsidRPr="00836AFD">
        <w:rPr>
          <w:rFonts w:cs="Simplified Arabic" w:hint="cs"/>
          <w:szCs w:val="22"/>
          <w:rtl/>
        </w:rPr>
        <w:t>.</w:t>
      </w:r>
    </w:p>
  </w:footnote>
  <w:footnote w:id="30">
    <w:p w14:paraId="3C1E6A74"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tl/>
        </w:rPr>
      </w:pPr>
      <w:r w:rsidRPr="00836AFD">
        <w:rPr>
          <w:rStyle w:val="FootnoteReference"/>
          <w:rFonts w:cs="Simplified Arabic"/>
          <w:szCs w:val="22"/>
        </w:rPr>
        <w:t>29</w:t>
      </w:r>
      <w:r w:rsidRPr="00836AFD">
        <w:rPr>
          <w:rFonts w:cs="Simplified Arabic" w:hint="cs"/>
          <w:szCs w:val="22"/>
          <w:rtl/>
        </w:rPr>
        <w:t xml:space="preserve"> </w:t>
      </w:r>
      <w:r w:rsidRPr="00836AFD">
        <w:rPr>
          <w:rFonts w:cs="Simplified Arabic"/>
          <w:szCs w:val="22"/>
          <w:rtl/>
        </w:rPr>
        <w:t xml:space="preserve">برنامج الأمم المتحدة للبيئة، الحلول القائمة على الطبيعة لتخفيف آثار تغير المناخ (نيروبي </w:t>
      </w:r>
      <w:proofErr w:type="spellStart"/>
      <w:r w:rsidRPr="00836AFD">
        <w:rPr>
          <w:rFonts w:cs="Simplified Arabic"/>
          <w:szCs w:val="22"/>
          <w:rtl/>
        </w:rPr>
        <w:t>و</w:t>
      </w:r>
      <w:r w:rsidRPr="00836AFD">
        <w:rPr>
          <w:rFonts w:cs="Simplified Arabic" w:hint="cs"/>
          <w:szCs w:val="22"/>
          <w:rtl/>
        </w:rPr>
        <w:t>غ</w:t>
      </w:r>
      <w:r w:rsidRPr="00836AFD">
        <w:rPr>
          <w:rFonts w:cs="Simplified Arabic"/>
          <w:szCs w:val="22"/>
          <w:rtl/>
        </w:rPr>
        <w:t>لاند</w:t>
      </w:r>
      <w:proofErr w:type="spellEnd"/>
      <w:r w:rsidRPr="00836AFD">
        <w:rPr>
          <w:rFonts w:cs="Simplified Arabic"/>
          <w:szCs w:val="22"/>
          <w:rtl/>
        </w:rPr>
        <w:t>، 2021).</w:t>
      </w:r>
    </w:p>
  </w:footnote>
  <w:footnote w:id="31">
    <w:p w14:paraId="75E6C971" w14:textId="77777777" w:rsidR="00C2253D" w:rsidRPr="00836AFD" w:rsidRDefault="00C2253D" w:rsidP="00836AFD">
      <w:pPr>
        <w:pStyle w:val="FootnoteText"/>
        <w:bidi/>
        <w:spacing w:before="60" w:after="60" w:line="216" w:lineRule="auto"/>
        <w:ind w:firstLine="6"/>
        <w:jc w:val="both"/>
        <w:rPr>
          <w:rFonts w:cs="Simplified Arabic"/>
          <w:szCs w:val="22"/>
          <w:vertAlign w:val="superscript"/>
        </w:rPr>
      </w:pPr>
      <w:r w:rsidRPr="00836AFD">
        <w:rPr>
          <w:rStyle w:val="FootnoteReference"/>
          <w:rFonts w:cs="Simplified Arabic"/>
          <w:szCs w:val="22"/>
        </w:rPr>
        <w:t>30</w:t>
      </w:r>
      <w:r w:rsidRPr="00836AFD">
        <w:rPr>
          <w:rFonts w:cs="Simplified Arabic"/>
          <w:szCs w:val="22"/>
          <w:rtl/>
        </w:rPr>
        <w:t xml:space="preserve"> </w:t>
      </w:r>
      <w:r w:rsidRPr="00836AFD">
        <w:rPr>
          <w:rFonts w:cs="Simplified Arabic"/>
          <w:szCs w:val="22"/>
        </w:rPr>
        <w:t>Nathalie Seddon and others,</w:t>
      </w:r>
      <w:r w:rsidRPr="00836AFD">
        <w:rPr>
          <w:rFonts w:cs="Simplified Arabic"/>
          <w:i/>
          <w:iCs/>
          <w:szCs w:val="22"/>
        </w:rPr>
        <w:t xml:space="preserve"> </w:t>
      </w:r>
      <w:r w:rsidRPr="00836AFD">
        <w:rPr>
          <w:rFonts w:cs="Simplified Arabic"/>
          <w:szCs w:val="22"/>
        </w:rPr>
        <w:t xml:space="preserve">“Understanding the value and limits of nature-based solutions to climate change and other global challenges”, </w:t>
      </w:r>
      <w:r w:rsidRPr="00836AFD">
        <w:rPr>
          <w:rFonts w:cs="Simplified Arabic"/>
          <w:i/>
          <w:iCs/>
          <w:szCs w:val="22"/>
        </w:rPr>
        <w:t>Philosophical Transactions Royal Society B</w:t>
      </w:r>
      <w:r w:rsidRPr="00836AFD">
        <w:rPr>
          <w:rFonts w:cs="Simplified Arabic"/>
          <w:szCs w:val="22"/>
        </w:rPr>
        <w:t>, vol. 375, No. 1794 (March 2020)</w:t>
      </w:r>
      <w:r w:rsidRPr="00836AFD">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A7CD" w14:textId="103F5EBA" w:rsidR="00D96067" w:rsidRPr="00D96067" w:rsidRDefault="00AC7B93" w:rsidP="00D96067">
    <w:pPr>
      <w:pStyle w:val="Header"/>
      <w:pBdr>
        <w:bottom w:val="single" w:sz="4" w:space="1" w:color="auto"/>
      </w:pBdr>
      <w:jc w:val="right"/>
      <w:rPr>
        <w:u w:val="single"/>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330445">
          <w:rPr>
            <w:sz w:val="19"/>
            <w:szCs w:val="20"/>
            <w:lang w:val="en-US"/>
          </w:rPr>
          <w:t>CBD/COP/17/L.19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B75E" w14:textId="033B368C" w:rsidR="00D96067" w:rsidRPr="00D96067" w:rsidRDefault="00AC7B93" w:rsidP="00D96067">
    <w:pPr>
      <w:pStyle w:val="Header"/>
      <w:pBdr>
        <w:bottom w:val="single" w:sz="4" w:space="1" w:color="auto"/>
      </w:pBdr>
    </w:pPr>
    <w:sdt>
      <w:sdtPr>
        <w:rPr>
          <w:sz w:val="19"/>
          <w:szCs w:val="20"/>
          <w:lang w:val="en-US"/>
        </w:rPr>
        <w:alias w:val="Subject"/>
        <w:tag w:val=""/>
        <w:id w:val="-2043736089"/>
        <w:dataBinding w:prefixMappings="xmlns:ns0='http://purl.org/dc/elements/1.1/' xmlns:ns1='http://schemas.openxmlformats.org/package/2006/metadata/core-properties' " w:xpath="/ns1:coreProperties[1]/ns0:subject[1]" w:storeItemID="{6C3C8BC8-F283-45AE-878A-BAB7291924A1}"/>
        <w:text/>
      </w:sdtPr>
      <w:sdtEndPr/>
      <w:sdtContent>
        <w:r w:rsidR="00D96067">
          <w:rPr>
            <w:sz w:val="19"/>
            <w:szCs w:val="20"/>
            <w:lang w:val="en-US"/>
          </w:rPr>
          <w:t>CBD/COP/17/L.</w:t>
        </w:r>
        <w:r w:rsidR="00330445">
          <w:rPr>
            <w:sz w:val="19"/>
            <w:szCs w:val="20"/>
            <w:lang w:val="en-US"/>
          </w:rPr>
          <w:t>19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BF36" w14:textId="3910389C" w:rsidR="00020D6E" w:rsidRDefault="00020D6E" w:rsidP="00D96067">
    <w:pPr>
      <w:pStyle w:val="Header"/>
    </w:pPr>
  </w:p>
  <w:p w14:paraId="4A016B62" w14:textId="77777777" w:rsidR="00020D6E" w:rsidRPr="00020D6E" w:rsidRDefault="00020D6E" w:rsidP="00020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330"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A886AEC6"/>
    <w:lvl w:ilvl="0" w:tplc="AFF48FD4">
      <w:start w:val="1"/>
      <w:numFmt w:val="decimal"/>
      <w:lvlText w:val="%1-"/>
      <w:lvlJc w:val="left"/>
      <w:pPr>
        <w:ind w:left="1710" w:hanging="360"/>
      </w:pPr>
      <w:rPr>
        <w:rFonts w:ascii="Simplified Arabic" w:hAnsi="Simplified Arabic" w:cs="Simplified Arabic"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97"/>
  </w:num>
  <w:num w:numId="2">
    <w:abstractNumId w:val="151"/>
  </w:num>
  <w:num w:numId="3">
    <w:abstractNumId w:val="10"/>
  </w:num>
  <w:num w:numId="4">
    <w:abstractNumId w:val="123"/>
  </w:num>
  <w:num w:numId="5">
    <w:abstractNumId w:val="75"/>
  </w:num>
  <w:num w:numId="6">
    <w:abstractNumId w:val="42"/>
  </w:num>
  <w:num w:numId="7">
    <w:abstractNumId w:val="152"/>
  </w:num>
  <w:num w:numId="8">
    <w:abstractNumId w:val="66"/>
  </w:num>
  <w:num w:numId="9">
    <w:abstractNumId w:val="191"/>
  </w:num>
  <w:num w:numId="10">
    <w:abstractNumId w:val="85"/>
  </w:num>
  <w:num w:numId="11">
    <w:abstractNumId w:val="44"/>
  </w:num>
  <w:num w:numId="12">
    <w:abstractNumId w:val="118"/>
  </w:num>
  <w:num w:numId="13">
    <w:abstractNumId w:val="80"/>
  </w:num>
  <w:num w:numId="14">
    <w:abstractNumId w:val="65"/>
  </w:num>
  <w:num w:numId="15">
    <w:abstractNumId w:val="24"/>
  </w:num>
  <w:num w:numId="16">
    <w:abstractNumId w:val="78"/>
  </w:num>
  <w:num w:numId="17">
    <w:abstractNumId w:val="47"/>
  </w:num>
  <w:num w:numId="18">
    <w:abstractNumId w:val="156"/>
  </w:num>
  <w:num w:numId="19">
    <w:abstractNumId w:val="6"/>
  </w:num>
  <w:num w:numId="20">
    <w:abstractNumId w:val="139"/>
  </w:num>
  <w:num w:numId="21">
    <w:abstractNumId w:val="136"/>
  </w:num>
  <w:num w:numId="22">
    <w:abstractNumId w:val="180"/>
  </w:num>
  <w:num w:numId="23">
    <w:abstractNumId w:val="83"/>
  </w:num>
  <w:num w:numId="24">
    <w:abstractNumId w:val="81"/>
  </w:num>
  <w:num w:numId="25">
    <w:abstractNumId w:val="175"/>
  </w:num>
  <w:num w:numId="26">
    <w:abstractNumId w:val="143"/>
  </w:num>
  <w:num w:numId="27">
    <w:abstractNumId w:val="218"/>
  </w:num>
  <w:num w:numId="28">
    <w:abstractNumId w:val="128"/>
  </w:num>
  <w:num w:numId="29">
    <w:abstractNumId w:val="119"/>
  </w:num>
  <w:num w:numId="30">
    <w:abstractNumId w:val="220"/>
  </w:num>
  <w:num w:numId="31">
    <w:abstractNumId w:val="196"/>
  </w:num>
  <w:num w:numId="32">
    <w:abstractNumId w:val="70"/>
  </w:num>
  <w:num w:numId="33">
    <w:abstractNumId w:val="5"/>
  </w:num>
  <w:num w:numId="34">
    <w:abstractNumId w:val="38"/>
  </w:num>
  <w:num w:numId="35">
    <w:abstractNumId w:val="87"/>
  </w:num>
  <w:num w:numId="36">
    <w:abstractNumId w:val="107"/>
  </w:num>
  <w:num w:numId="37">
    <w:abstractNumId w:val="185"/>
  </w:num>
  <w:num w:numId="38">
    <w:abstractNumId w:val="58"/>
  </w:num>
  <w:num w:numId="39">
    <w:abstractNumId w:val="188"/>
  </w:num>
  <w:num w:numId="40">
    <w:abstractNumId w:val="62"/>
  </w:num>
  <w:num w:numId="41">
    <w:abstractNumId w:val="142"/>
  </w:num>
  <w:num w:numId="42">
    <w:abstractNumId w:val="56"/>
  </w:num>
  <w:num w:numId="43">
    <w:abstractNumId w:val="141"/>
  </w:num>
  <w:num w:numId="44">
    <w:abstractNumId w:val="2"/>
  </w:num>
  <w:num w:numId="45">
    <w:abstractNumId w:val="130"/>
  </w:num>
  <w:num w:numId="46">
    <w:abstractNumId w:val="153"/>
  </w:num>
  <w:num w:numId="47">
    <w:abstractNumId w:val="16"/>
  </w:num>
  <w:num w:numId="48">
    <w:abstractNumId w:val="179"/>
  </w:num>
  <w:num w:numId="49">
    <w:abstractNumId w:val="115"/>
  </w:num>
  <w:num w:numId="50">
    <w:abstractNumId w:val="49"/>
  </w:num>
  <w:num w:numId="51">
    <w:abstractNumId w:val="37"/>
  </w:num>
  <w:num w:numId="52">
    <w:abstractNumId w:val="210"/>
  </w:num>
  <w:num w:numId="53">
    <w:abstractNumId w:val="60"/>
  </w:num>
  <w:num w:numId="54">
    <w:abstractNumId w:val="32"/>
  </w:num>
  <w:num w:numId="55">
    <w:abstractNumId w:val="108"/>
  </w:num>
  <w:num w:numId="56">
    <w:abstractNumId w:val="186"/>
  </w:num>
  <w:num w:numId="57">
    <w:abstractNumId w:val="209"/>
  </w:num>
  <w:num w:numId="58">
    <w:abstractNumId w:val="184"/>
  </w:num>
  <w:num w:numId="59">
    <w:abstractNumId w:val="173"/>
  </w:num>
  <w:num w:numId="60">
    <w:abstractNumId w:val="121"/>
  </w:num>
  <w:num w:numId="61">
    <w:abstractNumId w:val="39"/>
  </w:num>
  <w:num w:numId="62">
    <w:abstractNumId w:val="46"/>
  </w:num>
  <w:num w:numId="63">
    <w:abstractNumId w:val="140"/>
  </w:num>
  <w:num w:numId="64">
    <w:abstractNumId w:val="23"/>
  </w:num>
  <w:num w:numId="65">
    <w:abstractNumId w:val="4"/>
  </w:num>
  <w:num w:numId="66">
    <w:abstractNumId w:val="208"/>
  </w:num>
  <w:num w:numId="67">
    <w:abstractNumId w:val="98"/>
  </w:num>
  <w:num w:numId="68">
    <w:abstractNumId w:val="25"/>
  </w:num>
  <w:num w:numId="69">
    <w:abstractNumId w:val="161"/>
  </w:num>
  <w:num w:numId="70">
    <w:abstractNumId w:val="164"/>
  </w:num>
  <w:num w:numId="71">
    <w:abstractNumId w:val="174"/>
  </w:num>
  <w:num w:numId="72">
    <w:abstractNumId w:val="113"/>
  </w:num>
  <w:num w:numId="73">
    <w:abstractNumId w:val="12"/>
  </w:num>
  <w:num w:numId="74">
    <w:abstractNumId w:val="103"/>
  </w:num>
  <w:num w:numId="75">
    <w:abstractNumId w:val="116"/>
  </w:num>
  <w:num w:numId="76">
    <w:abstractNumId w:val="203"/>
  </w:num>
  <w:num w:numId="77">
    <w:abstractNumId w:val="192"/>
  </w:num>
  <w:num w:numId="78">
    <w:abstractNumId w:val="92"/>
  </w:num>
  <w:num w:numId="79">
    <w:abstractNumId w:val="45"/>
  </w:num>
  <w:num w:numId="80">
    <w:abstractNumId w:val="198"/>
  </w:num>
  <w:num w:numId="81">
    <w:abstractNumId w:val="154"/>
  </w:num>
  <w:num w:numId="82">
    <w:abstractNumId w:val="105"/>
  </w:num>
  <w:num w:numId="83">
    <w:abstractNumId w:val="110"/>
  </w:num>
  <w:num w:numId="84">
    <w:abstractNumId w:val="187"/>
  </w:num>
  <w:num w:numId="85">
    <w:abstractNumId w:val="112"/>
  </w:num>
  <w:num w:numId="86">
    <w:abstractNumId w:val="64"/>
  </w:num>
  <w:num w:numId="87">
    <w:abstractNumId w:val="138"/>
  </w:num>
  <w:num w:numId="88">
    <w:abstractNumId w:val="166"/>
  </w:num>
  <w:num w:numId="89">
    <w:abstractNumId w:val="163"/>
  </w:num>
  <w:num w:numId="90">
    <w:abstractNumId w:val="82"/>
  </w:num>
  <w:num w:numId="91">
    <w:abstractNumId w:val="88"/>
  </w:num>
  <w:num w:numId="92">
    <w:abstractNumId w:val="219"/>
  </w:num>
  <w:num w:numId="93">
    <w:abstractNumId w:val="217"/>
  </w:num>
  <w:num w:numId="94">
    <w:abstractNumId w:val="86"/>
  </w:num>
  <w:num w:numId="95">
    <w:abstractNumId w:val="131"/>
  </w:num>
  <w:num w:numId="96">
    <w:abstractNumId w:val="176"/>
  </w:num>
  <w:num w:numId="97">
    <w:abstractNumId w:val="158"/>
  </w:num>
  <w:num w:numId="98">
    <w:abstractNumId w:val="27"/>
  </w:num>
  <w:num w:numId="99">
    <w:abstractNumId w:val="99"/>
  </w:num>
  <w:num w:numId="100">
    <w:abstractNumId w:val="91"/>
  </w:num>
  <w:num w:numId="101">
    <w:abstractNumId w:val="61"/>
  </w:num>
  <w:num w:numId="102">
    <w:abstractNumId w:val="182"/>
  </w:num>
  <w:num w:numId="103">
    <w:abstractNumId w:val="90"/>
  </w:num>
  <w:num w:numId="104">
    <w:abstractNumId w:val="114"/>
  </w:num>
  <w:num w:numId="105">
    <w:abstractNumId w:val="35"/>
  </w:num>
  <w:num w:numId="106">
    <w:abstractNumId w:val="137"/>
  </w:num>
  <w:num w:numId="107">
    <w:abstractNumId w:val="165"/>
  </w:num>
  <w:num w:numId="108">
    <w:abstractNumId w:val="72"/>
  </w:num>
  <w:num w:numId="109">
    <w:abstractNumId w:val="55"/>
  </w:num>
  <w:num w:numId="110">
    <w:abstractNumId w:val="215"/>
  </w:num>
  <w:num w:numId="111">
    <w:abstractNumId w:val="126"/>
  </w:num>
  <w:num w:numId="112">
    <w:abstractNumId w:val="22"/>
  </w:num>
  <w:num w:numId="113">
    <w:abstractNumId w:val="197"/>
  </w:num>
  <w:num w:numId="114">
    <w:abstractNumId w:val="177"/>
  </w:num>
  <w:num w:numId="115">
    <w:abstractNumId w:val="63"/>
  </w:num>
  <w:num w:numId="116">
    <w:abstractNumId w:val="68"/>
  </w:num>
  <w:num w:numId="117">
    <w:abstractNumId w:val="52"/>
  </w:num>
  <w:num w:numId="118">
    <w:abstractNumId w:val="48"/>
  </w:num>
  <w:num w:numId="119">
    <w:abstractNumId w:val="181"/>
  </w:num>
  <w:num w:numId="120">
    <w:abstractNumId w:val="102"/>
  </w:num>
  <w:num w:numId="121">
    <w:abstractNumId w:val="40"/>
  </w:num>
  <w:num w:numId="122">
    <w:abstractNumId w:val="57"/>
  </w:num>
  <w:num w:numId="123">
    <w:abstractNumId w:val="84"/>
  </w:num>
  <w:num w:numId="124">
    <w:abstractNumId w:val="7"/>
  </w:num>
  <w:num w:numId="125">
    <w:abstractNumId w:val="122"/>
  </w:num>
  <w:num w:numId="126">
    <w:abstractNumId w:val="199"/>
  </w:num>
  <w:num w:numId="127">
    <w:abstractNumId w:val="28"/>
  </w:num>
  <w:num w:numId="128">
    <w:abstractNumId w:val="206"/>
  </w:num>
  <w:num w:numId="129">
    <w:abstractNumId w:val="117"/>
  </w:num>
  <w:num w:numId="130">
    <w:abstractNumId w:val="149"/>
  </w:num>
  <w:num w:numId="131">
    <w:abstractNumId w:val="0"/>
  </w:num>
  <w:num w:numId="132">
    <w:abstractNumId w:val="127"/>
  </w:num>
  <w:num w:numId="133">
    <w:abstractNumId w:val="109"/>
  </w:num>
  <w:num w:numId="134">
    <w:abstractNumId w:val="120"/>
  </w:num>
  <w:num w:numId="135">
    <w:abstractNumId w:val="190"/>
  </w:num>
  <w:num w:numId="136">
    <w:abstractNumId w:val="200"/>
  </w:num>
  <w:num w:numId="137">
    <w:abstractNumId w:val="195"/>
  </w:num>
  <w:num w:numId="138">
    <w:abstractNumId w:val="31"/>
  </w:num>
  <w:num w:numId="139">
    <w:abstractNumId w:val="193"/>
  </w:num>
  <w:num w:numId="140">
    <w:abstractNumId w:val="159"/>
  </w:num>
  <w:num w:numId="141">
    <w:abstractNumId w:val="1"/>
  </w:num>
  <w:num w:numId="142">
    <w:abstractNumId w:val="29"/>
  </w:num>
  <w:num w:numId="143">
    <w:abstractNumId w:val="125"/>
  </w:num>
  <w:num w:numId="144">
    <w:abstractNumId w:val="202"/>
  </w:num>
  <w:num w:numId="145">
    <w:abstractNumId w:val="183"/>
  </w:num>
  <w:num w:numId="146">
    <w:abstractNumId w:val="33"/>
  </w:num>
  <w:num w:numId="147">
    <w:abstractNumId w:val="201"/>
  </w:num>
  <w:num w:numId="148">
    <w:abstractNumId w:val="96"/>
  </w:num>
  <w:num w:numId="149">
    <w:abstractNumId w:val="15"/>
  </w:num>
  <w:num w:numId="150">
    <w:abstractNumId w:val="150"/>
  </w:num>
  <w:num w:numId="151">
    <w:abstractNumId w:val="11"/>
  </w:num>
  <w:num w:numId="152">
    <w:abstractNumId w:val="34"/>
  </w:num>
  <w:num w:numId="153">
    <w:abstractNumId w:val="205"/>
  </w:num>
  <w:num w:numId="154">
    <w:abstractNumId w:val="135"/>
  </w:num>
  <w:num w:numId="155">
    <w:abstractNumId w:val="71"/>
  </w:num>
  <w:num w:numId="156">
    <w:abstractNumId w:val="19"/>
  </w:num>
  <w:num w:numId="157">
    <w:abstractNumId w:val="124"/>
  </w:num>
  <w:num w:numId="158">
    <w:abstractNumId w:val="170"/>
  </w:num>
  <w:num w:numId="159">
    <w:abstractNumId w:val="134"/>
  </w:num>
  <w:num w:numId="160">
    <w:abstractNumId w:val="216"/>
  </w:num>
  <w:num w:numId="161">
    <w:abstractNumId w:val="147"/>
  </w:num>
  <w:num w:numId="162">
    <w:abstractNumId w:val="79"/>
  </w:num>
  <w:num w:numId="163">
    <w:abstractNumId w:val="54"/>
  </w:num>
  <w:num w:numId="164">
    <w:abstractNumId w:val="3"/>
  </w:num>
  <w:num w:numId="165">
    <w:abstractNumId w:val="211"/>
  </w:num>
  <w:num w:numId="166">
    <w:abstractNumId w:val="106"/>
  </w:num>
  <w:num w:numId="167">
    <w:abstractNumId w:val="36"/>
  </w:num>
  <w:num w:numId="168">
    <w:abstractNumId w:val="95"/>
  </w:num>
  <w:num w:numId="169">
    <w:abstractNumId w:val="8"/>
  </w:num>
  <w:num w:numId="170">
    <w:abstractNumId w:val="89"/>
  </w:num>
  <w:num w:numId="171">
    <w:abstractNumId w:val="162"/>
  </w:num>
  <w:num w:numId="172">
    <w:abstractNumId w:val="160"/>
  </w:num>
  <w:num w:numId="173">
    <w:abstractNumId w:val="169"/>
  </w:num>
  <w:num w:numId="174">
    <w:abstractNumId w:val="53"/>
  </w:num>
  <w:num w:numId="175">
    <w:abstractNumId w:val="157"/>
  </w:num>
  <w:num w:numId="176">
    <w:abstractNumId w:val="9"/>
  </w:num>
  <w:num w:numId="177">
    <w:abstractNumId w:val="14"/>
  </w:num>
  <w:num w:numId="178">
    <w:abstractNumId w:val="69"/>
  </w:num>
  <w:num w:numId="179">
    <w:abstractNumId w:val="41"/>
  </w:num>
  <w:num w:numId="180">
    <w:abstractNumId w:val="111"/>
  </w:num>
  <w:num w:numId="181">
    <w:abstractNumId w:val="178"/>
  </w:num>
  <w:num w:numId="182">
    <w:abstractNumId w:val="104"/>
  </w:num>
  <w:num w:numId="183">
    <w:abstractNumId w:val="21"/>
  </w:num>
  <w:num w:numId="184">
    <w:abstractNumId w:val="101"/>
  </w:num>
  <w:num w:numId="185">
    <w:abstractNumId w:val="74"/>
  </w:num>
  <w:num w:numId="186">
    <w:abstractNumId w:val="67"/>
  </w:num>
  <w:num w:numId="187">
    <w:abstractNumId w:val="212"/>
  </w:num>
  <w:num w:numId="188">
    <w:abstractNumId w:val="50"/>
  </w:num>
  <w:num w:numId="189">
    <w:abstractNumId w:val="213"/>
  </w:num>
  <w:num w:numId="190">
    <w:abstractNumId w:val="145"/>
  </w:num>
  <w:num w:numId="191">
    <w:abstractNumId w:val="59"/>
  </w:num>
  <w:num w:numId="192">
    <w:abstractNumId w:val="77"/>
  </w:num>
  <w:num w:numId="193">
    <w:abstractNumId w:val="144"/>
  </w:num>
  <w:num w:numId="194">
    <w:abstractNumId w:val="51"/>
  </w:num>
  <w:num w:numId="195">
    <w:abstractNumId w:val="43"/>
  </w:num>
  <w:num w:numId="196">
    <w:abstractNumId w:val="132"/>
  </w:num>
  <w:num w:numId="197">
    <w:abstractNumId w:val="76"/>
  </w:num>
  <w:num w:numId="198">
    <w:abstractNumId w:val="100"/>
  </w:num>
  <w:num w:numId="199">
    <w:abstractNumId w:val="148"/>
  </w:num>
  <w:num w:numId="200">
    <w:abstractNumId w:val="167"/>
  </w:num>
  <w:num w:numId="201">
    <w:abstractNumId w:val="129"/>
  </w:num>
  <w:num w:numId="202">
    <w:abstractNumId w:val="20"/>
  </w:num>
  <w:num w:numId="203">
    <w:abstractNumId w:val="94"/>
  </w:num>
  <w:num w:numId="204">
    <w:abstractNumId w:val="214"/>
  </w:num>
  <w:num w:numId="205">
    <w:abstractNumId w:val="30"/>
  </w:num>
  <w:num w:numId="206">
    <w:abstractNumId w:val="204"/>
  </w:num>
  <w:num w:numId="207">
    <w:abstractNumId w:val="172"/>
  </w:num>
  <w:num w:numId="208">
    <w:abstractNumId w:val="171"/>
  </w:num>
  <w:num w:numId="209">
    <w:abstractNumId w:val="155"/>
  </w:num>
  <w:num w:numId="210">
    <w:abstractNumId w:val="207"/>
  </w:num>
  <w:num w:numId="211">
    <w:abstractNumId w:val="26"/>
  </w:num>
  <w:num w:numId="212">
    <w:abstractNumId w:val="13"/>
  </w:num>
  <w:num w:numId="213">
    <w:abstractNumId w:val="146"/>
  </w:num>
  <w:num w:numId="214">
    <w:abstractNumId w:val="133"/>
  </w:num>
  <w:num w:numId="215">
    <w:abstractNumId w:val="73"/>
  </w:num>
  <w:num w:numId="216">
    <w:abstractNumId w:val="93"/>
  </w:num>
  <w:num w:numId="217">
    <w:abstractNumId w:val="168"/>
  </w:num>
  <w:num w:numId="218">
    <w:abstractNumId w:val="189"/>
  </w:num>
  <w:num w:numId="219">
    <w:abstractNumId w:val="194"/>
  </w:num>
  <w:num w:numId="220">
    <w:abstractNumId w:val="18"/>
  </w:num>
  <w:num w:numId="221">
    <w:abstractNumId w:val="17"/>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0168"/>
    <w:rsid w:val="00001595"/>
    <w:rsid w:val="00003279"/>
    <w:rsid w:val="00004421"/>
    <w:rsid w:val="000047B2"/>
    <w:rsid w:val="00004DD2"/>
    <w:rsid w:val="0000729F"/>
    <w:rsid w:val="0000742A"/>
    <w:rsid w:val="000075ED"/>
    <w:rsid w:val="00007E86"/>
    <w:rsid w:val="00012A70"/>
    <w:rsid w:val="0001443F"/>
    <w:rsid w:val="000157A8"/>
    <w:rsid w:val="00015E2F"/>
    <w:rsid w:val="000160AF"/>
    <w:rsid w:val="00017C50"/>
    <w:rsid w:val="00020BC7"/>
    <w:rsid w:val="00020C80"/>
    <w:rsid w:val="00020D6E"/>
    <w:rsid w:val="000212CF"/>
    <w:rsid w:val="00022635"/>
    <w:rsid w:val="000229AA"/>
    <w:rsid w:val="00022C8F"/>
    <w:rsid w:val="0002365E"/>
    <w:rsid w:val="00023810"/>
    <w:rsid w:val="00023BA5"/>
    <w:rsid w:val="00024707"/>
    <w:rsid w:val="00024CE7"/>
    <w:rsid w:val="0002518F"/>
    <w:rsid w:val="000264AB"/>
    <w:rsid w:val="00026B80"/>
    <w:rsid w:val="00026F37"/>
    <w:rsid w:val="000307DF"/>
    <w:rsid w:val="00030E38"/>
    <w:rsid w:val="0003161A"/>
    <w:rsid w:val="00032131"/>
    <w:rsid w:val="00032377"/>
    <w:rsid w:val="000324B4"/>
    <w:rsid w:val="0003386B"/>
    <w:rsid w:val="00033D91"/>
    <w:rsid w:val="0003512A"/>
    <w:rsid w:val="00037866"/>
    <w:rsid w:val="00037DBB"/>
    <w:rsid w:val="00040C8E"/>
    <w:rsid w:val="00042B1A"/>
    <w:rsid w:val="00042ED5"/>
    <w:rsid w:val="00043688"/>
    <w:rsid w:val="00045762"/>
    <w:rsid w:val="00045DB2"/>
    <w:rsid w:val="00046905"/>
    <w:rsid w:val="00047305"/>
    <w:rsid w:val="00054071"/>
    <w:rsid w:val="00054292"/>
    <w:rsid w:val="00054459"/>
    <w:rsid w:val="00054EEE"/>
    <w:rsid w:val="000557E0"/>
    <w:rsid w:val="000566F6"/>
    <w:rsid w:val="00056B98"/>
    <w:rsid w:val="00056FE5"/>
    <w:rsid w:val="00057CA3"/>
    <w:rsid w:val="00060D26"/>
    <w:rsid w:val="00060DBC"/>
    <w:rsid w:val="00061C13"/>
    <w:rsid w:val="000630B1"/>
    <w:rsid w:val="00063739"/>
    <w:rsid w:val="00063D53"/>
    <w:rsid w:val="00063DEE"/>
    <w:rsid w:val="000640EA"/>
    <w:rsid w:val="00064766"/>
    <w:rsid w:val="00064DE8"/>
    <w:rsid w:val="00064EBE"/>
    <w:rsid w:val="00067062"/>
    <w:rsid w:val="00067C8B"/>
    <w:rsid w:val="00067D91"/>
    <w:rsid w:val="000709FC"/>
    <w:rsid w:val="00070BB8"/>
    <w:rsid w:val="0007346F"/>
    <w:rsid w:val="000746FD"/>
    <w:rsid w:val="0007662C"/>
    <w:rsid w:val="00076675"/>
    <w:rsid w:val="00076B2B"/>
    <w:rsid w:val="0007744A"/>
    <w:rsid w:val="00077A2B"/>
    <w:rsid w:val="0008009C"/>
    <w:rsid w:val="00082129"/>
    <w:rsid w:val="00082EA2"/>
    <w:rsid w:val="00083012"/>
    <w:rsid w:val="000837AE"/>
    <w:rsid w:val="00084A23"/>
    <w:rsid w:val="00085E7C"/>
    <w:rsid w:val="000873AE"/>
    <w:rsid w:val="0008792F"/>
    <w:rsid w:val="00090564"/>
    <w:rsid w:val="00092729"/>
    <w:rsid w:val="00093D6C"/>
    <w:rsid w:val="0009438F"/>
    <w:rsid w:val="000963DF"/>
    <w:rsid w:val="00096CFD"/>
    <w:rsid w:val="00096D07"/>
    <w:rsid w:val="000A0232"/>
    <w:rsid w:val="000A1725"/>
    <w:rsid w:val="000A1F60"/>
    <w:rsid w:val="000A2081"/>
    <w:rsid w:val="000A20D2"/>
    <w:rsid w:val="000A2909"/>
    <w:rsid w:val="000A2A00"/>
    <w:rsid w:val="000A33A3"/>
    <w:rsid w:val="000A5943"/>
    <w:rsid w:val="000A63B1"/>
    <w:rsid w:val="000A6CB0"/>
    <w:rsid w:val="000B0CB7"/>
    <w:rsid w:val="000B1263"/>
    <w:rsid w:val="000B1A4A"/>
    <w:rsid w:val="000B551A"/>
    <w:rsid w:val="000B59F7"/>
    <w:rsid w:val="000B5DD5"/>
    <w:rsid w:val="000B7A1A"/>
    <w:rsid w:val="000C0B3F"/>
    <w:rsid w:val="000C2646"/>
    <w:rsid w:val="000C2D53"/>
    <w:rsid w:val="000C2E6C"/>
    <w:rsid w:val="000C3645"/>
    <w:rsid w:val="000C50FB"/>
    <w:rsid w:val="000C53C8"/>
    <w:rsid w:val="000C63A5"/>
    <w:rsid w:val="000C6592"/>
    <w:rsid w:val="000C67DE"/>
    <w:rsid w:val="000C71E3"/>
    <w:rsid w:val="000C736A"/>
    <w:rsid w:val="000C777F"/>
    <w:rsid w:val="000C7B07"/>
    <w:rsid w:val="000C7B4D"/>
    <w:rsid w:val="000D004E"/>
    <w:rsid w:val="000D0889"/>
    <w:rsid w:val="000D1320"/>
    <w:rsid w:val="000D139B"/>
    <w:rsid w:val="000D219A"/>
    <w:rsid w:val="000D2250"/>
    <w:rsid w:val="000D231D"/>
    <w:rsid w:val="000D277A"/>
    <w:rsid w:val="000D3B0A"/>
    <w:rsid w:val="000D43EF"/>
    <w:rsid w:val="000D4A9A"/>
    <w:rsid w:val="000D5079"/>
    <w:rsid w:val="000D6C75"/>
    <w:rsid w:val="000E0446"/>
    <w:rsid w:val="000E07DF"/>
    <w:rsid w:val="000E2EED"/>
    <w:rsid w:val="000E32DA"/>
    <w:rsid w:val="000E4DCB"/>
    <w:rsid w:val="000E6E44"/>
    <w:rsid w:val="000E7936"/>
    <w:rsid w:val="000E7B95"/>
    <w:rsid w:val="000F1569"/>
    <w:rsid w:val="000F1926"/>
    <w:rsid w:val="000F19DE"/>
    <w:rsid w:val="000F3905"/>
    <w:rsid w:val="000F3A16"/>
    <w:rsid w:val="000F3C7B"/>
    <w:rsid w:val="000F4451"/>
    <w:rsid w:val="000F4ED9"/>
    <w:rsid w:val="000F7B51"/>
    <w:rsid w:val="000F7BB3"/>
    <w:rsid w:val="00100A70"/>
    <w:rsid w:val="00101222"/>
    <w:rsid w:val="00102FAB"/>
    <w:rsid w:val="0010332B"/>
    <w:rsid w:val="00106986"/>
    <w:rsid w:val="00106A41"/>
    <w:rsid w:val="00106D62"/>
    <w:rsid w:val="00106E2A"/>
    <w:rsid w:val="001101BB"/>
    <w:rsid w:val="00111010"/>
    <w:rsid w:val="001131B1"/>
    <w:rsid w:val="00114F47"/>
    <w:rsid w:val="001156DD"/>
    <w:rsid w:val="00116206"/>
    <w:rsid w:val="00121387"/>
    <w:rsid w:val="00121644"/>
    <w:rsid w:val="00121F4C"/>
    <w:rsid w:val="00123657"/>
    <w:rsid w:val="00123952"/>
    <w:rsid w:val="001248A1"/>
    <w:rsid w:val="00124AB1"/>
    <w:rsid w:val="00124B46"/>
    <w:rsid w:val="0012539A"/>
    <w:rsid w:val="00126895"/>
    <w:rsid w:val="00127F2D"/>
    <w:rsid w:val="00133246"/>
    <w:rsid w:val="00133263"/>
    <w:rsid w:val="0013484F"/>
    <w:rsid w:val="00134D0E"/>
    <w:rsid w:val="001350D0"/>
    <w:rsid w:val="00144DA7"/>
    <w:rsid w:val="001475FF"/>
    <w:rsid w:val="00147910"/>
    <w:rsid w:val="00147FFE"/>
    <w:rsid w:val="001515CA"/>
    <w:rsid w:val="0015184B"/>
    <w:rsid w:val="00151E67"/>
    <w:rsid w:val="001520EF"/>
    <w:rsid w:val="00152B14"/>
    <w:rsid w:val="001539CC"/>
    <w:rsid w:val="001544A1"/>
    <w:rsid w:val="00154FDB"/>
    <w:rsid w:val="0015580C"/>
    <w:rsid w:val="00155E91"/>
    <w:rsid w:val="0016095A"/>
    <w:rsid w:val="00160C17"/>
    <w:rsid w:val="00162DFB"/>
    <w:rsid w:val="00163136"/>
    <w:rsid w:val="00163F91"/>
    <w:rsid w:val="001649A5"/>
    <w:rsid w:val="001659B2"/>
    <w:rsid w:val="00165BB5"/>
    <w:rsid w:val="00166A0A"/>
    <w:rsid w:val="00167330"/>
    <w:rsid w:val="00167386"/>
    <w:rsid w:val="00170C8F"/>
    <w:rsid w:val="0017273D"/>
    <w:rsid w:val="00172D6C"/>
    <w:rsid w:val="00172FD2"/>
    <w:rsid w:val="0017304B"/>
    <w:rsid w:val="00175177"/>
    <w:rsid w:val="00175959"/>
    <w:rsid w:val="0017742B"/>
    <w:rsid w:val="00180260"/>
    <w:rsid w:val="001805E2"/>
    <w:rsid w:val="0018097D"/>
    <w:rsid w:val="0018180F"/>
    <w:rsid w:val="00181BFF"/>
    <w:rsid w:val="00182268"/>
    <w:rsid w:val="00184344"/>
    <w:rsid w:val="00184A6B"/>
    <w:rsid w:val="0018534F"/>
    <w:rsid w:val="0018663F"/>
    <w:rsid w:val="00192403"/>
    <w:rsid w:val="0019265E"/>
    <w:rsid w:val="001936E5"/>
    <w:rsid w:val="00193D48"/>
    <w:rsid w:val="00193EC8"/>
    <w:rsid w:val="001940BF"/>
    <w:rsid w:val="001949F2"/>
    <w:rsid w:val="001957F1"/>
    <w:rsid w:val="00195C5A"/>
    <w:rsid w:val="001964F8"/>
    <w:rsid w:val="001A21AE"/>
    <w:rsid w:val="001A25FA"/>
    <w:rsid w:val="001A26B4"/>
    <w:rsid w:val="001A35BC"/>
    <w:rsid w:val="001A7098"/>
    <w:rsid w:val="001B24E9"/>
    <w:rsid w:val="001B2A3D"/>
    <w:rsid w:val="001B2F6E"/>
    <w:rsid w:val="001B3521"/>
    <w:rsid w:val="001B421E"/>
    <w:rsid w:val="001B4E49"/>
    <w:rsid w:val="001B55AB"/>
    <w:rsid w:val="001B5A8D"/>
    <w:rsid w:val="001B692F"/>
    <w:rsid w:val="001B6A1F"/>
    <w:rsid w:val="001B7237"/>
    <w:rsid w:val="001B7B39"/>
    <w:rsid w:val="001C0675"/>
    <w:rsid w:val="001C15F2"/>
    <w:rsid w:val="001C1706"/>
    <w:rsid w:val="001C1951"/>
    <w:rsid w:val="001C2612"/>
    <w:rsid w:val="001C2CDB"/>
    <w:rsid w:val="001C31CC"/>
    <w:rsid w:val="001C34B7"/>
    <w:rsid w:val="001C38FE"/>
    <w:rsid w:val="001C4B13"/>
    <w:rsid w:val="001C4C31"/>
    <w:rsid w:val="001C534C"/>
    <w:rsid w:val="001C763F"/>
    <w:rsid w:val="001C7736"/>
    <w:rsid w:val="001D2679"/>
    <w:rsid w:val="001D2B9D"/>
    <w:rsid w:val="001D4386"/>
    <w:rsid w:val="001D547B"/>
    <w:rsid w:val="001D6B2A"/>
    <w:rsid w:val="001D757D"/>
    <w:rsid w:val="001D766E"/>
    <w:rsid w:val="001D7A40"/>
    <w:rsid w:val="001D7B4D"/>
    <w:rsid w:val="001D7E3A"/>
    <w:rsid w:val="001E0CA6"/>
    <w:rsid w:val="001E1792"/>
    <w:rsid w:val="001E2E09"/>
    <w:rsid w:val="001E307E"/>
    <w:rsid w:val="001E3423"/>
    <w:rsid w:val="001E4870"/>
    <w:rsid w:val="001E5EB8"/>
    <w:rsid w:val="001E643D"/>
    <w:rsid w:val="001E7A22"/>
    <w:rsid w:val="001F0FC7"/>
    <w:rsid w:val="001F19E8"/>
    <w:rsid w:val="001F1AF2"/>
    <w:rsid w:val="001F544F"/>
    <w:rsid w:val="001F59FC"/>
    <w:rsid w:val="001F5CF6"/>
    <w:rsid w:val="001F71F6"/>
    <w:rsid w:val="001F7812"/>
    <w:rsid w:val="0020078C"/>
    <w:rsid w:val="002030BC"/>
    <w:rsid w:val="00205B9C"/>
    <w:rsid w:val="00205F81"/>
    <w:rsid w:val="00206CF2"/>
    <w:rsid w:val="00211A58"/>
    <w:rsid w:val="00212595"/>
    <w:rsid w:val="00212919"/>
    <w:rsid w:val="0021469A"/>
    <w:rsid w:val="00216421"/>
    <w:rsid w:val="00217178"/>
    <w:rsid w:val="00217219"/>
    <w:rsid w:val="002176F3"/>
    <w:rsid w:val="0022008A"/>
    <w:rsid w:val="002209A7"/>
    <w:rsid w:val="00221E2D"/>
    <w:rsid w:val="002244B8"/>
    <w:rsid w:val="00225068"/>
    <w:rsid w:val="00226BA0"/>
    <w:rsid w:val="00226F64"/>
    <w:rsid w:val="00227512"/>
    <w:rsid w:val="00227535"/>
    <w:rsid w:val="002275BF"/>
    <w:rsid w:val="0023174B"/>
    <w:rsid w:val="0023231D"/>
    <w:rsid w:val="002327C5"/>
    <w:rsid w:val="00232D78"/>
    <w:rsid w:val="0023367F"/>
    <w:rsid w:val="00234F97"/>
    <w:rsid w:val="0023529D"/>
    <w:rsid w:val="0023552C"/>
    <w:rsid w:val="00235A6E"/>
    <w:rsid w:val="00236764"/>
    <w:rsid w:val="0023694F"/>
    <w:rsid w:val="00236968"/>
    <w:rsid w:val="00237343"/>
    <w:rsid w:val="00237438"/>
    <w:rsid w:val="00237AFD"/>
    <w:rsid w:val="00240A4B"/>
    <w:rsid w:val="00241EF9"/>
    <w:rsid w:val="0024239F"/>
    <w:rsid w:val="002423B0"/>
    <w:rsid w:val="0024324D"/>
    <w:rsid w:val="0024436A"/>
    <w:rsid w:val="00244DEA"/>
    <w:rsid w:val="002453E7"/>
    <w:rsid w:val="00245F1D"/>
    <w:rsid w:val="00246EF2"/>
    <w:rsid w:val="00251124"/>
    <w:rsid w:val="00251206"/>
    <w:rsid w:val="00251CFE"/>
    <w:rsid w:val="00252185"/>
    <w:rsid w:val="0025326B"/>
    <w:rsid w:val="00254A8C"/>
    <w:rsid w:val="00255B55"/>
    <w:rsid w:val="002560D1"/>
    <w:rsid w:val="002566BF"/>
    <w:rsid w:val="002569DF"/>
    <w:rsid w:val="00256A36"/>
    <w:rsid w:val="00256FF8"/>
    <w:rsid w:val="0025795E"/>
    <w:rsid w:val="002601F7"/>
    <w:rsid w:val="00260700"/>
    <w:rsid w:val="00261BFB"/>
    <w:rsid w:val="002639AA"/>
    <w:rsid w:val="00264312"/>
    <w:rsid w:val="002649B5"/>
    <w:rsid w:val="0026531F"/>
    <w:rsid w:val="002663FF"/>
    <w:rsid w:val="002707B1"/>
    <w:rsid w:val="002721E4"/>
    <w:rsid w:val="00272F2E"/>
    <w:rsid w:val="00273F75"/>
    <w:rsid w:val="0027425D"/>
    <w:rsid w:val="00274E18"/>
    <w:rsid w:val="002760B5"/>
    <w:rsid w:val="00276B6D"/>
    <w:rsid w:val="0028049A"/>
    <w:rsid w:val="00280F5A"/>
    <w:rsid w:val="002811CA"/>
    <w:rsid w:val="00281C6D"/>
    <w:rsid w:val="00281DF6"/>
    <w:rsid w:val="00282116"/>
    <w:rsid w:val="00282E7A"/>
    <w:rsid w:val="00283F92"/>
    <w:rsid w:val="0028448E"/>
    <w:rsid w:val="00284554"/>
    <w:rsid w:val="002848EA"/>
    <w:rsid w:val="00284E10"/>
    <w:rsid w:val="002852C1"/>
    <w:rsid w:val="0028545F"/>
    <w:rsid w:val="00286DE5"/>
    <w:rsid w:val="002878B1"/>
    <w:rsid w:val="00290453"/>
    <w:rsid w:val="0029099A"/>
    <w:rsid w:val="00291502"/>
    <w:rsid w:val="00291B31"/>
    <w:rsid w:val="00292097"/>
    <w:rsid w:val="00292A01"/>
    <w:rsid w:val="00292CA1"/>
    <w:rsid w:val="00294D87"/>
    <w:rsid w:val="00295420"/>
    <w:rsid w:val="00295A6C"/>
    <w:rsid w:val="00297C59"/>
    <w:rsid w:val="002A05A0"/>
    <w:rsid w:val="002A0E05"/>
    <w:rsid w:val="002A1C9E"/>
    <w:rsid w:val="002A2411"/>
    <w:rsid w:val="002A2E7C"/>
    <w:rsid w:val="002A5BE1"/>
    <w:rsid w:val="002A6320"/>
    <w:rsid w:val="002B0612"/>
    <w:rsid w:val="002B0B2B"/>
    <w:rsid w:val="002B0EE3"/>
    <w:rsid w:val="002B65CB"/>
    <w:rsid w:val="002C04FC"/>
    <w:rsid w:val="002C15A4"/>
    <w:rsid w:val="002C243A"/>
    <w:rsid w:val="002C3088"/>
    <w:rsid w:val="002C34A4"/>
    <w:rsid w:val="002C350D"/>
    <w:rsid w:val="002C3D6E"/>
    <w:rsid w:val="002C4C01"/>
    <w:rsid w:val="002C4E10"/>
    <w:rsid w:val="002C5D87"/>
    <w:rsid w:val="002C623A"/>
    <w:rsid w:val="002C75F1"/>
    <w:rsid w:val="002D1E02"/>
    <w:rsid w:val="002D3752"/>
    <w:rsid w:val="002D5703"/>
    <w:rsid w:val="002D5E6E"/>
    <w:rsid w:val="002D6D43"/>
    <w:rsid w:val="002D74F7"/>
    <w:rsid w:val="002D77E0"/>
    <w:rsid w:val="002D7A58"/>
    <w:rsid w:val="002E0A58"/>
    <w:rsid w:val="002E19BA"/>
    <w:rsid w:val="002E239D"/>
    <w:rsid w:val="002E3989"/>
    <w:rsid w:val="002E53FE"/>
    <w:rsid w:val="002E5908"/>
    <w:rsid w:val="002E5B56"/>
    <w:rsid w:val="002E5BAF"/>
    <w:rsid w:val="002E5E31"/>
    <w:rsid w:val="002E6B50"/>
    <w:rsid w:val="002E6EBF"/>
    <w:rsid w:val="002E7207"/>
    <w:rsid w:val="002E78A9"/>
    <w:rsid w:val="002F0C9D"/>
    <w:rsid w:val="002F0FF9"/>
    <w:rsid w:val="002F1482"/>
    <w:rsid w:val="002F1EA6"/>
    <w:rsid w:val="002F20FB"/>
    <w:rsid w:val="002F2AC6"/>
    <w:rsid w:val="002F2D34"/>
    <w:rsid w:val="002F2EFF"/>
    <w:rsid w:val="002F315B"/>
    <w:rsid w:val="002F3B5A"/>
    <w:rsid w:val="002F4D81"/>
    <w:rsid w:val="002F6744"/>
    <w:rsid w:val="003004B8"/>
    <w:rsid w:val="003016F9"/>
    <w:rsid w:val="003028B1"/>
    <w:rsid w:val="003030EE"/>
    <w:rsid w:val="00303422"/>
    <w:rsid w:val="00305071"/>
    <w:rsid w:val="00305F22"/>
    <w:rsid w:val="003065EF"/>
    <w:rsid w:val="0030754F"/>
    <w:rsid w:val="003077BF"/>
    <w:rsid w:val="0031012A"/>
    <w:rsid w:val="00311BB4"/>
    <w:rsid w:val="003140AF"/>
    <w:rsid w:val="003140EC"/>
    <w:rsid w:val="003142D5"/>
    <w:rsid w:val="0031642F"/>
    <w:rsid w:val="00316559"/>
    <w:rsid w:val="003166DD"/>
    <w:rsid w:val="00317820"/>
    <w:rsid w:val="00320D8E"/>
    <w:rsid w:val="00321F6C"/>
    <w:rsid w:val="003221A8"/>
    <w:rsid w:val="00322B56"/>
    <w:rsid w:val="003240BD"/>
    <w:rsid w:val="0032529A"/>
    <w:rsid w:val="0032576F"/>
    <w:rsid w:val="003261E2"/>
    <w:rsid w:val="00326B76"/>
    <w:rsid w:val="00327BC3"/>
    <w:rsid w:val="00327E9A"/>
    <w:rsid w:val="00330445"/>
    <w:rsid w:val="0033199D"/>
    <w:rsid w:val="00331B68"/>
    <w:rsid w:val="0033233B"/>
    <w:rsid w:val="0033337E"/>
    <w:rsid w:val="003334D5"/>
    <w:rsid w:val="00333CE9"/>
    <w:rsid w:val="0033475B"/>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40F7"/>
    <w:rsid w:val="00354C85"/>
    <w:rsid w:val="003551FD"/>
    <w:rsid w:val="00356521"/>
    <w:rsid w:val="003602C2"/>
    <w:rsid w:val="00360C07"/>
    <w:rsid w:val="00360F27"/>
    <w:rsid w:val="00360FBE"/>
    <w:rsid w:val="003615C5"/>
    <w:rsid w:val="00361A63"/>
    <w:rsid w:val="00361BFB"/>
    <w:rsid w:val="00362018"/>
    <w:rsid w:val="00362DFB"/>
    <w:rsid w:val="00364BA9"/>
    <w:rsid w:val="00364DDF"/>
    <w:rsid w:val="0036533F"/>
    <w:rsid w:val="0036576D"/>
    <w:rsid w:val="0036580F"/>
    <w:rsid w:val="003669F9"/>
    <w:rsid w:val="00366DCB"/>
    <w:rsid w:val="00370127"/>
    <w:rsid w:val="00371027"/>
    <w:rsid w:val="003712B6"/>
    <w:rsid w:val="003716B8"/>
    <w:rsid w:val="003726CE"/>
    <w:rsid w:val="00373C80"/>
    <w:rsid w:val="003748F0"/>
    <w:rsid w:val="00375C83"/>
    <w:rsid w:val="00375F1D"/>
    <w:rsid w:val="00377301"/>
    <w:rsid w:val="00380AF8"/>
    <w:rsid w:val="00380F06"/>
    <w:rsid w:val="0038248F"/>
    <w:rsid w:val="003829DF"/>
    <w:rsid w:val="003838DE"/>
    <w:rsid w:val="003839C6"/>
    <w:rsid w:val="003850E6"/>
    <w:rsid w:val="00386300"/>
    <w:rsid w:val="00386368"/>
    <w:rsid w:val="0038763F"/>
    <w:rsid w:val="003901AC"/>
    <w:rsid w:val="00391D11"/>
    <w:rsid w:val="00393485"/>
    <w:rsid w:val="003966D1"/>
    <w:rsid w:val="003A0742"/>
    <w:rsid w:val="003A0946"/>
    <w:rsid w:val="003A0D6B"/>
    <w:rsid w:val="003A146B"/>
    <w:rsid w:val="003A2339"/>
    <w:rsid w:val="003A2343"/>
    <w:rsid w:val="003A3207"/>
    <w:rsid w:val="003A44FF"/>
    <w:rsid w:val="003A5142"/>
    <w:rsid w:val="003A54A7"/>
    <w:rsid w:val="003A5CAE"/>
    <w:rsid w:val="003A5CE8"/>
    <w:rsid w:val="003A7795"/>
    <w:rsid w:val="003A7F35"/>
    <w:rsid w:val="003B03E8"/>
    <w:rsid w:val="003B0ED0"/>
    <w:rsid w:val="003B18FD"/>
    <w:rsid w:val="003B1D75"/>
    <w:rsid w:val="003B4B7E"/>
    <w:rsid w:val="003B4C80"/>
    <w:rsid w:val="003B6733"/>
    <w:rsid w:val="003B6C97"/>
    <w:rsid w:val="003B7483"/>
    <w:rsid w:val="003B754A"/>
    <w:rsid w:val="003C12BD"/>
    <w:rsid w:val="003C16CD"/>
    <w:rsid w:val="003C193A"/>
    <w:rsid w:val="003C545B"/>
    <w:rsid w:val="003C5B65"/>
    <w:rsid w:val="003C63B5"/>
    <w:rsid w:val="003C6791"/>
    <w:rsid w:val="003C6A1C"/>
    <w:rsid w:val="003C729C"/>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5DAB"/>
    <w:rsid w:val="003E7429"/>
    <w:rsid w:val="003F00CE"/>
    <w:rsid w:val="003F122E"/>
    <w:rsid w:val="003F2BF1"/>
    <w:rsid w:val="003F3964"/>
    <w:rsid w:val="003F3973"/>
    <w:rsid w:val="003F423A"/>
    <w:rsid w:val="003F426D"/>
    <w:rsid w:val="003F58E2"/>
    <w:rsid w:val="0040036B"/>
    <w:rsid w:val="0040211C"/>
    <w:rsid w:val="00403724"/>
    <w:rsid w:val="00404F83"/>
    <w:rsid w:val="00405F77"/>
    <w:rsid w:val="004065E6"/>
    <w:rsid w:val="004066B9"/>
    <w:rsid w:val="0041108B"/>
    <w:rsid w:val="004113AD"/>
    <w:rsid w:val="00412703"/>
    <w:rsid w:val="00412A1B"/>
    <w:rsid w:val="00412B89"/>
    <w:rsid w:val="00413277"/>
    <w:rsid w:val="00413AFA"/>
    <w:rsid w:val="0041522D"/>
    <w:rsid w:val="00417579"/>
    <w:rsid w:val="004219B3"/>
    <w:rsid w:val="00421FCD"/>
    <w:rsid w:val="00422789"/>
    <w:rsid w:val="004239C6"/>
    <w:rsid w:val="00423C39"/>
    <w:rsid w:val="00424ACE"/>
    <w:rsid w:val="00424BBB"/>
    <w:rsid w:val="00426442"/>
    <w:rsid w:val="00426521"/>
    <w:rsid w:val="00426C39"/>
    <w:rsid w:val="00426FAB"/>
    <w:rsid w:val="00430D70"/>
    <w:rsid w:val="00431F3C"/>
    <w:rsid w:val="004335E9"/>
    <w:rsid w:val="00433F2D"/>
    <w:rsid w:val="00434063"/>
    <w:rsid w:val="00434FC4"/>
    <w:rsid w:val="00435219"/>
    <w:rsid w:val="0043646A"/>
    <w:rsid w:val="004369AE"/>
    <w:rsid w:val="00436E76"/>
    <w:rsid w:val="00437F17"/>
    <w:rsid w:val="00441014"/>
    <w:rsid w:val="0044185A"/>
    <w:rsid w:val="00442228"/>
    <w:rsid w:val="00442249"/>
    <w:rsid w:val="004427FF"/>
    <w:rsid w:val="00443953"/>
    <w:rsid w:val="00443BBF"/>
    <w:rsid w:val="00444C8C"/>
    <w:rsid w:val="0044637A"/>
    <w:rsid w:val="00446E18"/>
    <w:rsid w:val="004475EC"/>
    <w:rsid w:val="00450333"/>
    <w:rsid w:val="00450F86"/>
    <w:rsid w:val="00451599"/>
    <w:rsid w:val="0045167D"/>
    <w:rsid w:val="00452007"/>
    <w:rsid w:val="0045298A"/>
    <w:rsid w:val="00452E62"/>
    <w:rsid w:val="00454455"/>
    <w:rsid w:val="004559BE"/>
    <w:rsid w:val="0045601D"/>
    <w:rsid w:val="004570DD"/>
    <w:rsid w:val="0045763A"/>
    <w:rsid w:val="004607EC"/>
    <w:rsid w:val="00460F11"/>
    <w:rsid w:val="004610C0"/>
    <w:rsid w:val="00461BA0"/>
    <w:rsid w:val="004621AA"/>
    <w:rsid w:val="00462E5D"/>
    <w:rsid w:val="004641AB"/>
    <w:rsid w:val="004644E3"/>
    <w:rsid w:val="00465311"/>
    <w:rsid w:val="0046560D"/>
    <w:rsid w:val="00466282"/>
    <w:rsid w:val="004676BE"/>
    <w:rsid w:val="0046778E"/>
    <w:rsid w:val="004677D6"/>
    <w:rsid w:val="00467CAC"/>
    <w:rsid w:val="00470BE5"/>
    <w:rsid w:val="00471E92"/>
    <w:rsid w:val="0047236B"/>
    <w:rsid w:val="00472FC1"/>
    <w:rsid w:val="00473210"/>
    <w:rsid w:val="00473C44"/>
    <w:rsid w:val="004740F7"/>
    <w:rsid w:val="00477DDA"/>
    <w:rsid w:val="00477FAB"/>
    <w:rsid w:val="00480121"/>
    <w:rsid w:val="00480564"/>
    <w:rsid w:val="00483031"/>
    <w:rsid w:val="0048336C"/>
    <w:rsid w:val="0048365B"/>
    <w:rsid w:val="004838C8"/>
    <w:rsid w:val="004843DE"/>
    <w:rsid w:val="00484779"/>
    <w:rsid w:val="004847E7"/>
    <w:rsid w:val="00484CEF"/>
    <w:rsid w:val="00484CF8"/>
    <w:rsid w:val="00485C24"/>
    <w:rsid w:val="00487860"/>
    <w:rsid w:val="0049019E"/>
    <w:rsid w:val="004901EE"/>
    <w:rsid w:val="00490656"/>
    <w:rsid w:val="00491FDE"/>
    <w:rsid w:val="00492E99"/>
    <w:rsid w:val="004936B0"/>
    <w:rsid w:val="00493EC3"/>
    <w:rsid w:val="0049407E"/>
    <w:rsid w:val="00496082"/>
    <w:rsid w:val="004960F6"/>
    <w:rsid w:val="00496383"/>
    <w:rsid w:val="004967F2"/>
    <w:rsid w:val="004A1817"/>
    <w:rsid w:val="004A3737"/>
    <w:rsid w:val="004A3C0E"/>
    <w:rsid w:val="004A4A82"/>
    <w:rsid w:val="004A4BB4"/>
    <w:rsid w:val="004A5F51"/>
    <w:rsid w:val="004A7252"/>
    <w:rsid w:val="004A777D"/>
    <w:rsid w:val="004A7EAF"/>
    <w:rsid w:val="004B126E"/>
    <w:rsid w:val="004B1954"/>
    <w:rsid w:val="004B1C73"/>
    <w:rsid w:val="004B2656"/>
    <w:rsid w:val="004B3429"/>
    <w:rsid w:val="004B3E36"/>
    <w:rsid w:val="004B4D7E"/>
    <w:rsid w:val="004B5A11"/>
    <w:rsid w:val="004B6450"/>
    <w:rsid w:val="004B72EE"/>
    <w:rsid w:val="004C04E4"/>
    <w:rsid w:val="004C13DA"/>
    <w:rsid w:val="004C1B27"/>
    <w:rsid w:val="004C2D39"/>
    <w:rsid w:val="004C3E1A"/>
    <w:rsid w:val="004C437C"/>
    <w:rsid w:val="004C611E"/>
    <w:rsid w:val="004C61D7"/>
    <w:rsid w:val="004C657B"/>
    <w:rsid w:val="004C6718"/>
    <w:rsid w:val="004C71CB"/>
    <w:rsid w:val="004D218E"/>
    <w:rsid w:val="004D3434"/>
    <w:rsid w:val="004D45B4"/>
    <w:rsid w:val="004D7D25"/>
    <w:rsid w:val="004E29B4"/>
    <w:rsid w:val="004E5DC1"/>
    <w:rsid w:val="004E67B5"/>
    <w:rsid w:val="004E71ED"/>
    <w:rsid w:val="004E72FC"/>
    <w:rsid w:val="004E77F5"/>
    <w:rsid w:val="004F0036"/>
    <w:rsid w:val="004F0AF8"/>
    <w:rsid w:val="004F0BF8"/>
    <w:rsid w:val="004F1734"/>
    <w:rsid w:val="004F1EB2"/>
    <w:rsid w:val="004F1F54"/>
    <w:rsid w:val="004F3B62"/>
    <w:rsid w:val="004F67AD"/>
    <w:rsid w:val="004F730B"/>
    <w:rsid w:val="00500517"/>
    <w:rsid w:val="005016D5"/>
    <w:rsid w:val="0050206C"/>
    <w:rsid w:val="00502161"/>
    <w:rsid w:val="00503721"/>
    <w:rsid w:val="00503C13"/>
    <w:rsid w:val="00503D27"/>
    <w:rsid w:val="00505696"/>
    <w:rsid w:val="005061D9"/>
    <w:rsid w:val="005076FB"/>
    <w:rsid w:val="005107BF"/>
    <w:rsid w:val="0051388D"/>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671"/>
    <w:rsid w:val="00530F38"/>
    <w:rsid w:val="0053146D"/>
    <w:rsid w:val="00531BF2"/>
    <w:rsid w:val="00532F36"/>
    <w:rsid w:val="005352BB"/>
    <w:rsid w:val="005367D0"/>
    <w:rsid w:val="005369EE"/>
    <w:rsid w:val="005377ED"/>
    <w:rsid w:val="005401CA"/>
    <w:rsid w:val="005404AE"/>
    <w:rsid w:val="00542865"/>
    <w:rsid w:val="00544756"/>
    <w:rsid w:val="00545577"/>
    <w:rsid w:val="005466EF"/>
    <w:rsid w:val="005466FC"/>
    <w:rsid w:val="0055077B"/>
    <w:rsid w:val="00551C9A"/>
    <w:rsid w:val="00552199"/>
    <w:rsid w:val="0055287A"/>
    <w:rsid w:val="00552AF8"/>
    <w:rsid w:val="00552F99"/>
    <w:rsid w:val="0055434D"/>
    <w:rsid w:val="005549AC"/>
    <w:rsid w:val="00554A13"/>
    <w:rsid w:val="00555DB2"/>
    <w:rsid w:val="00555E25"/>
    <w:rsid w:val="0055669D"/>
    <w:rsid w:val="00556832"/>
    <w:rsid w:val="00556BD5"/>
    <w:rsid w:val="00557240"/>
    <w:rsid w:val="00560D1E"/>
    <w:rsid w:val="00560ED3"/>
    <w:rsid w:val="005620B3"/>
    <w:rsid w:val="00562E5F"/>
    <w:rsid w:val="00563077"/>
    <w:rsid w:val="005650F5"/>
    <w:rsid w:val="00565C12"/>
    <w:rsid w:val="0056619B"/>
    <w:rsid w:val="00567DE0"/>
    <w:rsid w:val="00570235"/>
    <w:rsid w:val="005727A8"/>
    <w:rsid w:val="005729FC"/>
    <w:rsid w:val="00573714"/>
    <w:rsid w:val="00573DF1"/>
    <w:rsid w:val="00574111"/>
    <w:rsid w:val="00574179"/>
    <w:rsid w:val="00574A6B"/>
    <w:rsid w:val="00575C79"/>
    <w:rsid w:val="005762EC"/>
    <w:rsid w:val="00576445"/>
    <w:rsid w:val="00576DA9"/>
    <w:rsid w:val="00577A6D"/>
    <w:rsid w:val="005800DE"/>
    <w:rsid w:val="00580B1B"/>
    <w:rsid w:val="00580F09"/>
    <w:rsid w:val="0058137F"/>
    <w:rsid w:val="0058289C"/>
    <w:rsid w:val="00585407"/>
    <w:rsid w:val="005866CB"/>
    <w:rsid w:val="00586A55"/>
    <w:rsid w:val="00587DC9"/>
    <w:rsid w:val="00591622"/>
    <w:rsid w:val="005917EA"/>
    <w:rsid w:val="00591BA2"/>
    <w:rsid w:val="005927BF"/>
    <w:rsid w:val="00592E04"/>
    <w:rsid w:val="005934CA"/>
    <w:rsid w:val="00594126"/>
    <w:rsid w:val="005960C0"/>
    <w:rsid w:val="005972D0"/>
    <w:rsid w:val="005A07F3"/>
    <w:rsid w:val="005A0939"/>
    <w:rsid w:val="005A0E73"/>
    <w:rsid w:val="005A30BC"/>
    <w:rsid w:val="005A456E"/>
    <w:rsid w:val="005A507E"/>
    <w:rsid w:val="005A72D6"/>
    <w:rsid w:val="005A7376"/>
    <w:rsid w:val="005A7AC9"/>
    <w:rsid w:val="005B0447"/>
    <w:rsid w:val="005B0523"/>
    <w:rsid w:val="005B08EB"/>
    <w:rsid w:val="005B0F88"/>
    <w:rsid w:val="005B2EBA"/>
    <w:rsid w:val="005B6051"/>
    <w:rsid w:val="005B6080"/>
    <w:rsid w:val="005B6222"/>
    <w:rsid w:val="005B6345"/>
    <w:rsid w:val="005B6379"/>
    <w:rsid w:val="005B794B"/>
    <w:rsid w:val="005C0388"/>
    <w:rsid w:val="005C1343"/>
    <w:rsid w:val="005C1724"/>
    <w:rsid w:val="005C1D64"/>
    <w:rsid w:val="005C2FF9"/>
    <w:rsid w:val="005C31CE"/>
    <w:rsid w:val="005C44A5"/>
    <w:rsid w:val="005C46F1"/>
    <w:rsid w:val="005C4D77"/>
    <w:rsid w:val="005C529A"/>
    <w:rsid w:val="005C5AFC"/>
    <w:rsid w:val="005D0FAD"/>
    <w:rsid w:val="005D14C8"/>
    <w:rsid w:val="005D2063"/>
    <w:rsid w:val="005D3C55"/>
    <w:rsid w:val="005D4774"/>
    <w:rsid w:val="005D5EB5"/>
    <w:rsid w:val="005D743F"/>
    <w:rsid w:val="005D75BA"/>
    <w:rsid w:val="005E056D"/>
    <w:rsid w:val="005E177D"/>
    <w:rsid w:val="005E2A7B"/>
    <w:rsid w:val="005E59B7"/>
    <w:rsid w:val="005E6305"/>
    <w:rsid w:val="005E6351"/>
    <w:rsid w:val="005F1D8B"/>
    <w:rsid w:val="005F2F57"/>
    <w:rsid w:val="005F4272"/>
    <w:rsid w:val="005F4705"/>
    <w:rsid w:val="005F4C58"/>
    <w:rsid w:val="005F4DBE"/>
    <w:rsid w:val="005F519D"/>
    <w:rsid w:val="005F527A"/>
    <w:rsid w:val="005F5293"/>
    <w:rsid w:val="005F5E79"/>
    <w:rsid w:val="00602A93"/>
    <w:rsid w:val="00602D79"/>
    <w:rsid w:val="006031B6"/>
    <w:rsid w:val="00603268"/>
    <w:rsid w:val="00603897"/>
    <w:rsid w:val="00603B5B"/>
    <w:rsid w:val="006042EC"/>
    <w:rsid w:val="006052B6"/>
    <w:rsid w:val="00607179"/>
    <w:rsid w:val="00610224"/>
    <w:rsid w:val="00610E5B"/>
    <w:rsid w:val="006118FD"/>
    <w:rsid w:val="00612AD7"/>
    <w:rsid w:val="0061398F"/>
    <w:rsid w:val="00613A2D"/>
    <w:rsid w:val="00613B45"/>
    <w:rsid w:val="00614885"/>
    <w:rsid w:val="00614D38"/>
    <w:rsid w:val="00616ABD"/>
    <w:rsid w:val="00616EC2"/>
    <w:rsid w:val="00617845"/>
    <w:rsid w:val="00622141"/>
    <w:rsid w:val="0062303C"/>
    <w:rsid w:val="00623EE7"/>
    <w:rsid w:val="00624B12"/>
    <w:rsid w:val="00624D7E"/>
    <w:rsid w:val="0062508C"/>
    <w:rsid w:val="0062596F"/>
    <w:rsid w:val="00626166"/>
    <w:rsid w:val="00627052"/>
    <w:rsid w:val="00627CEB"/>
    <w:rsid w:val="006319EE"/>
    <w:rsid w:val="00631FA9"/>
    <w:rsid w:val="00632CC3"/>
    <w:rsid w:val="0063499A"/>
    <w:rsid w:val="006360E8"/>
    <w:rsid w:val="00636D99"/>
    <w:rsid w:val="00636F4E"/>
    <w:rsid w:val="006376CA"/>
    <w:rsid w:val="0063781C"/>
    <w:rsid w:val="006424EA"/>
    <w:rsid w:val="00642546"/>
    <w:rsid w:val="00642F94"/>
    <w:rsid w:val="006438BE"/>
    <w:rsid w:val="00644609"/>
    <w:rsid w:val="0064625F"/>
    <w:rsid w:val="00647A37"/>
    <w:rsid w:val="006505B7"/>
    <w:rsid w:val="00650C25"/>
    <w:rsid w:val="00651D73"/>
    <w:rsid w:val="00652115"/>
    <w:rsid w:val="00652129"/>
    <w:rsid w:val="0065310A"/>
    <w:rsid w:val="00653574"/>
    <w:rsid w:val="00654181"/>
    <w:rsid w:val="00654ECC"/>
    <w:rsid w:val="00654FFF"/>
    <w:rsid w:val="00655158"/>
    <w:rsid w:val="006570A3"/>
    <w:rsid w:val="00661315"/>
    <w:rsid w:val="006620E9"/>
    <w:rsid w:val="00662392"/>
    <w:rsid w:val="00662433"/>
    <w:rsid w:val="006629FA"/>
    <w:rsid w:val="00662F80"/>
    <w:rsid w:val="00665C99"/>
    <w:rsid w:val="00666395"/>
    <w:rsid w:val="00667644"/>
    <w:rsid w:val="00670D6E"/>
    <w:rsid w:val="00671BEC"/>
    <w:rsid w:val="00672E7F"/>
    <w:rsid w:val="00673653"/>
    <w:rsid w:val="006737F8"/>
    <w:rsid w:val="00673E96"/>
    <w:rsid w:val="006753B9"/>
    <w:rsid w:val="00677EA0"/>
    <w:rsid w:val="006804D9"/>
    <w:rsid w:val="0068085D"/>
    <w:rsid w:val="00680BD4"/>
    <w:rsid w:val="006811F2"/>
    <w:rsid w:val="00681EDE"/>
    <w:rsid w:val="00682B24"/>
    <w:rsid w:val="00686B8F"/>
    <w:rsid w:val="0068736E"/>
    <w:rsid w:val="006877D8"/>
    <w:rsid w:val="0068788B"/>
    <w:rsid w:val="00691BDE"/>
    <w:rsid w:val="00692212"/>
    <w:rsid w:val="006953DA"/>
    <w:rsid w:val="00696560"/>
    <w:rsid w:val="00697371"/>
    <w:rsid w:val="00697B91"/>
    <w:rsid w:val="006A3912"/>
    <w:rsid w:val="006A4C1F"/>
    <w:rsid w:val="006A5066"/>
    <w:rsid w:val="006A54A6"/>
    <w:rsid w:val="006A61F9"/>
    <w:rsid w:val="006A6264"/>
    <w:rsid w:val="006A6890"/>
    <w:rsid w:val="006A6A1F"/>
    <w:rsid w:val="006A7A5C"/>
    <w:rsid w:val="006A7FBD"/>
    <w:rsid w:val="006B036C"/>
    <w:rsid w:val="006B0A19"/>
    <w:rsid w:val="006B1367"/>
    <w:rsid w:val="006B1522"/>
    <w:rsid w:val="006B1EAD"/>
    <w:rsid w:val="006B49B9"/>
    <w:rsid w:val="006B4ECF"/>
    <w:rsid w:val="006B6008"/>
    <w:rsid w:val="006B6B32"/>
    <w:rsid w:val="006B6DD6"/>
    <w:rsid w:val="006B742F"/>
    <w:rsid w:val="006B7CD4"/>
    <w:rsid w:val="006C08A7"/>
    <w:rsid w:val="006C204D"/>
    <w:rsid w:val="006C3AE4"/>
    <w:rsid w:val="006C4442"/>
    <w:rsid w:val="006C516A"/>
    <w:rsid w:val="006C5A81"/>
    <w:rsid w:val="006C5C25"/>
    <w:rsid w:val="006D05DF"/>
    <w:rsid w:val="006D0753"/>
    <w:rsid w:val="006D0959"/>
    <w:rsid w:val="006D0D05"/>
    <w:rsid w:val="006D281E"/>
    <w:rsid w:val="006D2F7B"/>
    <w:rsid w:val="006D42D1"/>
    <w:rsid w:val="006D6072"/>
    <w:rsid w:val="006D650F"/>
    <w:rsid w:val="006E09E2"/>
    <w:rsid w:val="006E0CC9"/>
    <w:rsid w:val="006E1B44"/>
    <w:rsid w:val="006E23E3"/>
    <w:rsid w:val="006E248E"/>
    <w:rsid w:val="006E2B67"/>
    <w:rsid w:val="006E35F7"/>
    <w:rsid w:val="006E3742"/>
    <w:rsid w:val="006E3C7A"/>
    <w:rsid w:val="006E57EE"/>
    <w:rsid w:val="006E6CF9"/>
    <w:rsid w:val="006E7F39"/>
    <w:rsid w:val="006F01DB"/>
    <w:rsid w:val="006F32A6"/>
    <w:rsid w:val="006F4B01"/>
    <w:rsid w:val="00700CA9"/>
    <w:rsid w:val="00701F94"/>
    <w:rsid w:val="00702576"/>
    <w:rsid w:val="007029F8"/>
    <w:rsid w:val="00705EC8"/>
    <w:rsid w:val="00706007"/>
    <w:rsid w:val="007070DE"/>
    <w:rsid w:val="00707DA5"/>
    <w:rsid w:val="00712417"/>
    <w:rsid w:val="00712833"/>
    <w:rsid w:val="007137C3"/>
    <w:rsid w:val="00713E9A"/>
    <w:rsid w:val="00713EA6"/>
    <w:rsid w:val="0071410E"/>
    <w:rsid w:val="00716901"/>
    <w:rsid w:val="00717DBF"/>
    <w:rsid w:val="0072093D"/>
    <w:rsid w:val="0072151A"/>
    <w:rsid w:val="007219A3"/>
    <w:rsid w:val="007226EC"/>
    <w:rsid w:val="00722D08"/>
    <w:rsid w:val="0072317B"/>
    <w:rsid w:val="00723747"/>
    <w:rsid w:val="00723773"/>
    <w:rsid w:val="007255A2"/>
    <w:rsid w:val="00726FC1"/>
    <w:rsid w:val="00727653"/>
    <w:rsid w:val="00731752"/>
    <w:rsid w:val="00732870"/>
    <w:rsid w:val="00732E26"/>
    <w:rsid w:val="00734691"/>
    <w:rsid w:val="00735555"/>
    <w:rsid w:val="007363D5"/>
    <w:rsid w:val="007367FA"/>
    <w:rsid w:val="00736D88"/>
    <w:rsid w:val="00736F79"/>
    <w:rsid w:val="0074064D"/>
    <w:rsid w:val="00740C98"/>
    <w:rsid w:val="007446FF"/>
    <w:rsid w:val="0074523B"/>
    <w:rsid w:val="0074539A"/>
    <w:rsid w:val="00747446"/>
    <w:rsid w:val="00747BB0"/>
    <w:rsid w:val="00747E7D"/>
    <w:rsid w:val="00751256"/>
    <w:rsid w:val="00751587"/>
    <w:rsid w:val="00751AEA"/>
    <w:rsid w:val="00751C0C"/>
    <w:rsid w:val="00752A86"/>
    <w:rsid w:val="007541ED"/>
    <w:rsid w:val="0075592E"/>
    <w:rsid w:val="007566E6"/>
    <w:rsid w:val="00756D85"/>
    <w:rsid w:val="00757080"/>
    <w:rsid w:val="007605FC"/>
    <w:rsid w:val="00760C97"/>
    <w:rsid w:val="00762466"/>
    <w:rsid w:val="00762A63"/>
    <w:rsid w:val="0076380F"/>
    <w:rsid w:val="007641E0"/>
    <w:rsid w:val="00765503"/>
    <w:rsid w:val="00765C87"/>
    <w:rsid w:val="00765F8B"/>
    <w:rsid w:val="0077220C"/>
    <w:rsid w:val="007722B9"/>
    <w:rsid w:val="0077389C"/>
    <w:rsid w:val="007739DE"/>
    <w:rsid w:val="007744CC"/>
    <w:rsid w:val="00774776"/>
    <w:rsid w:val="00774E16"/>
    <w:rsid w:val="007762AC"/>
    <w:rsid w:val="007768FD"/>
    <w:rsid w:val="00776BD1"/>
    <w:rsid w:val="0077711C"/>
    <w:rsid w:val="007778E4"/>
    <w:rsid w:val="00780469"/>
    <w:rsid w:val="00780CB3"/>
    <w:rsid w:val="00780EFF"/>
    <w:rsid w:val="00781115"/>
    <w:rsid w:val="007816EC"/>
    <w:rsid w:val="00781B47"/>
    <w:rsid w:val="007836F5"/>
    <w:rsid w:val="007839D3"/>
    <w:rsid w:val="00785A9E"/>
    <w:rsid w:val="007865AB"/>
    <w:rsid w:val="0079086C"/>
    <w:rsid w:val="00790B43"/>
    <w:rsid w:val="00791D1A"/>
    <w:rsid w:val="007925F1"/>
    <w:rsid w:val="00792F29"/>
    <w:rsid w:val="00793C0E"/>
    <w:rsid w:val="00793CC7"/>
    <w:rsid w:val="00793EDC"/>
    <w:rsid w:val="00794E96"/>
    <w:rsid w:val="007969BF"/>
    <w:rsid w:val="00797364"/>
    <w:rsid w:val="007A0E00"/>
    <w:rsid w:val="007A1A8E"/>
    <w:rsid w:val="007A1E7B"/>
    <w:rsid w:val="007A24C2"/>
    <w:rsid w:val="007A31ED"/>
    <w:rsid w:val="007A3279"/>
    <w:rsid w:val="007A3F95"/>
    <w:rsid w:val="007A474D"/>
    <w:rsid w:val="007A55FF"/>
    <w:rsid w:val="007A59DB"/>
    <w:rsid w:val="007A5B51"/>
    <w:rsid w:val="007A6A0E"/>
    <w:rsid w:val="007B0B22"/>
    <w:rsid w:val="007B15AC"/>
    <w:rsid w:val="007B2540"/>
    <w:rsid w:val="007B2A7A"/>
    <w:rsid w:val="007B2B53"/>
    <w:rsid w:val="007B363B"/>
    <w:rsid w:val="007B4854"/>
    <w:rsid w:val="007B4C84"/>
    <w:rsid w:val="007B56FC"/>
    <w:rsid w:val="007B7A81"/>
    <w:rsid w:val="007C22A0"/>
    <w:rsid w:val="007C2BFA"/>
    <w:rsid w:val="007C2F13"/>
    <w:rsid w:val="007C4A83"/>
    <w:rsid w:val="007C78ED"/>
    <w:rsid w:val="007D32AF"/>
    <w:rsid w:val="007D34DF"/>
    <w:rsid w:val="007D401D"/>
    <w:rsid w:val="007D4AD9"/>
    <w:rsid w:val="007D74EA"/>
    <w:rsid w:val="007E063B"/>
    <w:rsid w:val="007E2719"/>
    <w:rsid w:val="007E29D2"/>
    <w:rsid w:val="007E2EC1"/>
    <w:rsid w:val="007E60B0"/>
    <w:rsid w:val="007E6981"/>
    <w:rsid w:val="007E7062"/>
    <w:rsid w:val="007E716D"/>
    <w:rsid w:val="007E7EB3"/>
    <w:rsid w:val="007F0175"/>
    <w:rsid w:val="007F05D8"/>
    <w:rsid w:val="007F165C"/>
    <w:rsid w:val="007F3A9F"/>
    <w:rsid w:val="007F474C"/>
    <w:rsid w:val="007F69BA"/>
    <w:rsid w:val="007F78EF"/>
    <w:rsid w:val="007F7932"/>
    <w:rsid w:val="007F7C0B"/>
    <w:rsid w:val="00802579"/>
    <w:rsid w:val="0080284B"/>
    <w:rsid w:val="008028A8"/>
    <w:rsid w:val="00803F0F"/>
    <w:rsid w:val="00804A29"/>
    <w:rsid w:val="00805AE7"/>
    <w:rsid w:val="00805B62"/>
    <w:rsid w:val="00806667"/>
    <w:rsid w:val="00807168"/>
    <w:rsid w:val="00810C05"/>
    <w:rsid w:val="0081231E"/>
    <w:rsid w:val="00814010"/>
    <w:rsid w:val="00814A18"/>
    <w:rsid w:val="008153E9"/>
    <w:rsid w:val="0081603A"/>
    <w:rsid w:val="0081695B"/>
    <w:rsid w:val="00816D69"/>
    <w:rsid w:val="00816DDF"/>
    <w:rsid w:val="00817AD0"/>
    <w:rsid w:val="00817DD2"/>
    <w:rsid w:val="00817E7B"/>
    <w:rsid w:val="008207EB"/>
    <w:rsid w:val="008216F1"/>
    <w:rsid w:val="00821723"/>
    <w:rsid w:val="00822F99"/>
    <w:rsid w:val="0082437D"/>
    <w:rsid w:val="00825124"/>
    <w:rsid w:val="00825428"/>
    <w:rsid w:val="0082550B"/>
    <w:rsid w:val="00826D58"/>
    <w:rsid w:val="008305E4"/>
    <w:rsid w:val="00830DFB"/>
    <w:rsid w:val="00832BB6"/>
    <w:rsid w:val="0083376A"/>
    <w:rsid w:val="0083382D"/>
    <w:rsid w:val="00834D1D"/>
    <w:rsid w:val="0083503D"/>
    <w:rsid w:val="008366DE"/>
    <w:rsid w:val="00836AFD"/>
    <w:rsid w:val="00837868"/>
    <w:rsid w:val="008400DF"/>
    <w:rsid w:val="00840AF2"/>
    <w:rsid w:val="00840E5C"/>
    <w:rsid w:val="0084201F"/>
    <w:rsid w:val="00845E92"/>
    <w:rsid w:val="00847779"/>
    <w:rsid w:val="008507CE"/>
    <w:rsid w:val="008514C3"/>
    <w:rsid w:val="008539A7"/>
    <w:rsid w:val="008542D4"/>
    <w:rsid w:val="008548F4"/>
    <w:rsid w:val="008554C2"/>
    <w:rsid w:val="008556EF"/>
    <w:rsid w:val="008568F5"/>
    <w:rsid w:val="00860A4D"/>
    <w:rsid w:val="00860E67"/>
    <w:rsid w:val="00861A0B"/>
    <w:rsid w:val="00862430"/>
    <w:rsid w:val="008638F1"/>
    <w:rsid w:val="0086449E"/>
    <w:rsid w:val="00866660"/>
    <w:rsid w:val="008679C2"/>
    <w:rsid w:val="00876763"/>
    <w:rsid w:val="00876C83"/>
    <w:rsid w:val="0087712A"/>
    <w:rsid w:val="00882623"/>
    <w:rsid w:val="008827CF"/>
    <w:rsid w:val="00882D55"/>
    <w:rsid w:val="008839E3"/>
    <w:rsid w:val="00883A00"/>
    <w:rsid w:val="00883CF2"/>
    <w:rsid w:val="00884B48"/>
    <w:rsid w:val="00887E0E"/>
    <w:rsid w:val="008912EE"/>
    <w:rsid w:val="00893721"/>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8D9"/>
    <w:rsid w:val="008A3ADF"/>
    <w:rsid w:val="008A3C8F"/>
    <w:rsid w:val="008A4250"/>
    <w:rsid w:val="008A5839"/>
    <w:rsid w:val="008A5B7B"/>
    <w:rsid w:val="008A5C58"/>
    <w:rsid w:val="008A63D9"/>
    <w:rsid w:val="008A6B7B"/>
    <w:rsid w:val="008A7CA0"/>
    <w:rsid w:val="008A7DC6"/>
    <w:rsid w:val="008B0631"/>
    <w:rsid w:val="008B06D3"/>
    <w:rsid w:val="008B2144"/>
    <w:rsid w:val="008B23C9"/>
    <w:rsid w:val="008B25FF"/>
    <w:rsid w:val="008B2EED"/>
    <w:rsid w:val="008B601E"/>
    <w:rsid w:val="008B689F"/>
    <w:rsid w:val="008B703B"/>
    <w:rsid w:val="008B71B5"/>
    <w:rsid w:val="008C0134"/>
    <w:rsid w:val="008C0498"/>
    <w:rsid w:val="008C0823"/>
    <w:rsid w:val="008C20E9"/>
    <w:rsid w:val="008C266F"/>
    <w:rsid w:val="008C287C"/>
    <w:rsid w:val="008C2C4A"/>
    <w:rsid w:val="008C3884"/>
    <w:rsid w:val="008C3EB9"/>
    <w:rsid w:val="008C411C"/>
    <w:rsid w:val="008C4FA7"/>
    <w:rsid w:val="008C5D93"/>
    <w:rsid w:val="008D099E"/>
    <w:rsid w:val="008D1FB6"/>
    <w:rsid w:val="008D3027"/>
    <w:rsid w:val="008D37BB"/>
    <w:rsid w:val="008D5974"/>
    <w:rsid w:val="008D5E58"/>
    <w:rsid w:val="008D7E1D"/>
    <w:rsid w:val="008E1116"/>
    <w:rsid w:val="008E29B6"/>
    <w:rsid w:val="008E376D"/>
    <w:rsid w:val="008E391B"/>
    <w:rsid w:val="008E50BA"/>
    <w:rsid w:val="008E52EB"/>
    <w:rsid w:val="008E576E"/>
    <w:rsid w:val="008E599C"/>
    <w:rsid w:val="008E60E0"/>
    <w:rsid w:val="008E6403"/>
    <w:rsid w:val="008E6B2B"/>
    <w:rsid w:val="008E6C12"/>
    <w:rsid w:val="008F074B"/>
    <w:rsid w:val="008F0EF5"/>
    <w:rsid w:val="008F2AB2"/>
    <w:rsid w:val="008F46E3"/>
    <w:rsid w:val="008F4844"/>
    <w:rsid w:val="008F53D1"/>
    <w:rsid w:val="008F56B0"/>
    <w:rsid w:val="008F663E"/>
    <w:rsid w:val="008F729E"/>
    <w:rsid w:val="008F7DF1"/>
    <w:rsid w:val="0090012A"/>
    <w:rsid w:val="0090119B"/>
    <w:rsid w:val="00901218"/>
    <w:rsid w:val="00906F18"/>
    <w:rsid w:val="00907FE5"/>
    <w:rsid w:val="00910044"/>
    <w:rsid w:val="0091173B"/>
    <w:rsid w:val="0091278A"/>
    <w:rsid w:val="00912FD5"/>
    <w:rsid w:val="0091476A"/>
    <w:rsid w:val="00916997"/>
    <w:rsid w:val="0092105D"/>
    <w:rsid w:val="00921075"/>
    <w:rsid w:val="0092375C"/>
    <w:rsid w:val="00924712"/>
    <w:rsid w:val="00925AC4"/>
    <w:rsid w:val="00925B7A"/>
    <w:rsid w:val="00925EB0"/>
    <w:rsid w:val="00926B32"/>
    <w:rsid w:val="009275A6"/>
    <w:rsid w:val="009276C7"/>
    <w:rsid w:val="00931969"/>
    <w:rsid w:val="00933091"/>
    <w:rsid w:val="00933712"/>
    <w:rsid w:val="009338E2"/>
    <w:rsid w:val="0093480B"/>
    <w:rsid w:val="00935A2D"/>
    <w:rsid w:val="0093638E"/>
    <w:rsid w:val="00936C55"/>
    <w:rsid w:val="00940047"/>
    <w:rsid w:val="00940445"/>
    <w:rsid w:val="00940693"/>
    <w:rsid w:val="00942452"/>
    <w:rsid w:val="00942A26"/>
    <w:rsid w:val="009434BC"/>
    <w:rsid w:val="00944DE6"/>
    <w:rsid w:val="00944E71"/>
    <w:rsid w:val="00944E7F"/>
    <w:rsid w:val="00947B7F"/>
    <w:rsid w:val="00950247"/>
    <w:rsid w:val="009503CA"/>
    <w:rsid w:val="009509F1"/>
    <w:rsid w:val="00950FE7"/>
    <w:rsid w:val="00951161"/>
    <w:rsid w:val="00953C37"/>
    <w:rsid w:val="00954811"/>
    <w:rsid w:val="00954DC3"/>
    <w:rsid w:val="00955F4F"/>
    <w:rsid w:val="00956220"/>
    <w:rsid w:val="00957997"/>
    <w:rsid w:val="0096000A"/>
    <w:rsid w:val="0096098C"/>
    <w:rsid w:val="00961AA7"/>
    <w:rsid w:val="00961BAB"/>
    <w:rsid w:val="00962406"/>
    <w:rsid w:val="00962DEE"/>
    <w:rsid w:val="009630CB"/>
    <w:rsid w:val="00970E0B"/>
    <w:rsid w:val="009712CF"/>
    <w:rsid w:val="0097132F"/>
    <w:rsid w:val="009714CF"/>
    <w:rsid w:val="00973D8A"/>
    <w:rsid w:val="00974BF6"/>
    <w:rsid w:val="00974E9B"/>
    <w:rsid w:val="009751A1"/>
    <w:rsid w:val="00975A4E"/>
    <w:rsid w:val="00976ED6"/>
    <w:rsid w:val="00981F8F"/>
    <w:rsid w:val="00981FA7"/>
    <w:rsid w:val="00982AB4"/>
    <w:rsid w:val="009831C0"/>
    <w:rsid w:val="0098321A"/>
    <w:rsid w:val="00983C11"/>
    <w:rsid w:val="00983D9E"/>
    <w:rsid w:val="00984E11"/>
    <w:rsid w:val="00984F2F"/>
    <w:rsid w:val="00985489"/>
    <w:rsid w:val="009856BF"/>
    <w:rsid w:val="009861CD"/>
    <w:rsid w:val="00986228"/>
    <w:rsid w:val="0099130E"/>
    <w:rsid w:val="00991803"/>
    <w:rsid w:val="00991CBC"/>
    <w:rsid w:val="009923A5"/>
    <w:rsid w:val="009929B7"/>
    <w:rsid w:val="00993340"/>
    <w:rsid w:val="009934E5"/>
    <w:rsid w:val="00995D81"/>
    <w:rsid w:val="009A02CE"/>
    <w:rsid w:val="009A3881"/>
    <w:rsid w:val="009A448C"/>
    <w:rsid w:val="009A469B"/>
    <w:rsid w:val="009A4963"/>
    <w:rsid w:val="009A5511"/>
    <w:rsid w:val="009A561D"/>
    <w:rsid w:val="009A56DF"/>
    <w:rsid w:val="009A6AF9"/>
    <w:rsid w:val="009B19C6"/>
    <w:rsid w:val="009B2AF9"/>
    <w:rsid w:val="009B364D"/>
    <w:rsid w:val="009B4D8D"/>
    <w:rsid w:val="009C046D"/>
    <w:rsid w:val="009C0D20"/>
    <w:rsid w:val="009C1C50"/>
    <w:rsid w:val="009C3BC4"/>
    <w:rsid w:val="009C702B"/>
    <w:rsid w:val="009D1B7C"/>
    <w:rsid w:val="009D2237"/>
    <w:rsid w:val="009D2A0A"/>
    <w:rsid w:val="009D2D13"/>
    <w:rsid w:val="009D2FE4"/>
    <w:rsid w:val="009D3835"/>
    <w:rsid w:val="009D4687"/>
    <w:rsid w:val="009D5052"/>
    <w:rsid w:val="009D5FD5"/>
    <w:rsid w:val="009D7398"/>
    <w:rsid w:val="009D7533"/>
    <w:rsid w:val="009D7980"/>
    <w:rsid w:val="009D7D47"/>
    <w:rsid w:val="009E00BF"/>
    <w:rsid w:val="009E065D"/>
    <w:rsid w:val="009E2BCB"/>
    <w:rsid w:val="009E338B"/>
    <w:rsid w:val="009E52E5"/>
    <w:rsid w:val="009E5D80"/>
    <w:rsid w:val="009E610B"/>
    <w:rsid w:val="009E674F"/>
    <w:rsid w:val="009E6B25"/>
    <w:rsid w:val="009E7547"/>
    <w:rsid w:val="009F05E9"/>
    <w:rsid w:val="009F0921"/>
    <w:rsid w:val="009F0EC8"/>
    <w:rsid w:val="009F1AD3"/>
    <w:rsid w:val="009F1C5B"/>
    <w:rsid w:val="009F410B"/>
    <w:rsid w:val="009F491D"/>
    <w:rsid w:val="009F4999"/>
    <w:rsid w:val="009F6162"/>
    <w:rsid w:val="009F6826"/>
    <w:rsid w:val="009F6F49"/>
    <w:rsid w:val="00A00281"/>
    <w:rsid w:val="00A0052F"/>
    <w:rsid w:val="00A00C29"/>
    <w:rsid w:val="00A021F9"/>
    <w:rsid w:val="00A03BCD"/>
    <w:rsid w:val="00A03DF3"/>
    <w:rsid w:val="00A051B2"/>
    <w:rsid w:val="00A054DB"/>
    <w:rsid w:val="00A06276"/>
    <w:rsid w:val="00A073F4"/>
    <w:rsid w:val="00A10AE0"/>
    <w:rsid w:val="00A10B97"/>
    <w:rsid w:val="00A12CC2"/>
    <w:rsid w:val="00A12E81"/>
    <w:rsid w:val="00A12EFE"/>
    <w:rsid w:val="00A15990"/>
    <w:rsid w:val="00A164D6"/>
    <w:rsid w:val="00A16B4B"/>
    <w:rsid w:val="00A174ED"/>
    <w:rsid w:val="00A203A8"/>
    <w:rsid w:val="00A21F91"/>
    <w:rsid w:val="00A23B3A"/>
    <w:rsid w:val="00A24D43"/>
    <w:rsid w:val="00A24E49"/>
    <w:rsid w:val="00A27078"/>
    <w:rsid w:val="00A27FCF"/>
    <w:rsid w:val="00A30B99"/>
    <w:rsid w:val="00A30E02"/>
    <w:rsid w:val="00A3127B"/>
    <w:rsid w:val="00A31510"/>
    <w:rsid w:val="00A317A4"/>
    <w:rsid w:val="00A319AA"/>
    <w:rsid w:val="00A322C2"/>
    <w:rsid w:val="00A330C6"/>
    <w:rsid w:val="00A37185"/>
    <w:rsid w:val="00A377AA"/>
    <w:rsid w:val="00A4080F"/>
    <w:rsid w:val="00A40F14"/>
    <w:rsid w:val="00A41940"/>
    <w:rsid w:val="00A41C43"/>
    <w:rsid w:val="00A41EE8"/>
    <w:rsid w:val="00A422CF"/>
    <w:rsid w:val="00A42F3D"/>
    <w:rsid w:val="00A439D7"/>
    <w:rsid w:val="00A50EF1"/>
    <w:rsid w:val="00A5159C"/>
    <w:rsid w:val="00A519FD"/>
    <w:rsid w:val="00A528DB"/>
    <w:rsid w:val="00A54337"/>
    <w:rsid w:val="00A556F7"/>
    <w:rsid w:val="00A56BF3"/>
    <w:rsid w:val="00A6013F"/>
    <w:rsid w:val="00A609E2"/>
    <w:rsid w:val="00A60A7A"/>
    <w:rsid w:val="00A60C01"/>
    <w:rsid w:val="00A61C0F"/>
    <w:rsid w:val="00A65E86"/>
    <w:rsid w:val="00A663C6"/>
    <w:rsid w:val="00A66651"/>
    <w:rsid w:val="00A671D6"/>
    <w:rsid w:val="00A7187C"/>
    <w:rsid w:val="00A72462"/>
    <w:rsid w:val="00A759F3"/>
    <w:rsid w:val="00A75B94"/>
    <w:rsid w:val="00A7639F"/>
    <w:rsid w:val="00A763F6"/>
    <w:rsid w:val="00A80B51"/>
    <w:rsid w:val="00A81385"/>
    <w:rsid w:val="00A81861"/>
    <w:rsid w:val="00A81F2E"/>
    <w:rsid w:val="00A82BC6"/>
    <w:rsid w:val="00A832BA"/>
    <w:rsid w:val="00A83E90"/>
    <w:rsid w:val="00A8678D"/>
    <w:rsid w:val="00A86CCA"/>
    <w:rsid w:val="00A86CF4"/>
    <w:rsid w:val="00A87523"/>
    <w:rsid w:val="00A87E1D"/>
    <w:rsid w:val="00A915DC"/>
    <w:rsid w:val="00A92117"/>
    <w:rsid w:val="00A92B87"/>
    <w:rsid w:val="00A94AED"/>
    <w:rsid w:val="00A9523D"/>
    <w:rsid w:val="00A959F9"/>
    <w:rsid w:val="00A9678D"/>
    <w:rsid w:val="00A96A74"/>
    <w:rsid w:val="00A971B3"/>
    <w:rsid w:val="00A97578"/>
    <w:rsid w:val="00AA08A7"/>
    <w:rsid w:val="00AA2EE2"/>
    <w:rsid w:val="00AA3FC2"/>
    <w:rsid w:val="00AA516C"/>
    <w:rsid w:val="00AA5298"/>
    <w:rsid w:val="00AA559B"/>
    <w:rsid w:val="00AA588A"/>
    <w:rsid w:val="00AA719E"/>
    <w:rsid w:val="00AB0612"/>
    <w:rsid w:val="00AB0E9F"/>
    <w:rsid w:val="00AB2592"/>
    <w:rsid w:val="00AB25EC"/>
    <w:rsid w:val="00AB2E44"/>
    <w:rsid w:val="00AB3E61"/>
    <w:rsid w:val="00AB491A"/>
    <w:rsid w:val="00AB526A"/>
    <w:rsid w:val="00AB5676"/>
    <w:rsid w:val="00AB6DC5"/>
    <w:rsid w:val="00AB7458"/>
    <w:rsid w:val="00AB79DB"/>
    <w:rsid w:val="00AC08A3"/>
    <w:rsid w:val="00AC09F3"/>
    <w:rsid w:val="00AC0F51"/>
    <w:rsid w:val="00AC0F8C"/>
    <w:rsid w:val="00AC1689"/>
    <w:rsid w:val="00AC1F82"/>
    <w:rsid w:val="00AC31F0"/>
    <w:rsid w:val="00AC3524"/>
    <w:rsid w:val="00AC3BA2"/>
    <w:rsid w:val="00AC43A5"/>
    <w:rsid w:val="00AC59BE"/>
    <w:rsid w:val="00AC704B"/>
    <w:rsid w:val="00AC71BB"/>
    <w:rsid w:val="00AC7B93"/>
    <w:rsid w:val="00AD0D3F"/>
    <w:rsid w:val="00AD1C59"/>
    <w:rsid w:val="00AD220C"/>
    <w:rsid w:val="00AD4065"/>
    <w:rsid w:val="00AD55A8"/>
    <w:rsid w:val="00AD6DF8"/>
    <w:rsid w:val="00AE0F61"/>
    <w:rsid w:val="00AE1CA0"/>
    <w:rsid w:val="00AE43BC"/>
    <w:rsid w:val="00AE4B45"/>
    <w:rsid w:val="00AE500B"/>
    <w:rsid w:val="00AE7B91"/>
    <w:rsid w:val="00AF062B"/>
    <w:rsid w:val="00AF1EA9"/>
    <w:rsid w:val="00AF20C1"/>
    <w:rsid w:val="00AF2223"/>
    <w:rsid w:val="00AF28ED"/>
    <w:rsid w:val="00AF34B4"/>
    <w:rsid w:val="00AF6CCD"/>
    <w:rsid w:val="00AF6DE5"/>
    <w:rsid w:val="00AF7C04"/>
    <w:rsid w:val="00B020F2"/>
    <w:rsid w:val="00B021B8"/>
    <w:rsid w:val="00B0281B"/>
    <w:rsid w:val="00B03E2E"/>
    <w:rsid w:val="00B05C9C"/>
    <w:rsid w:val="00B063F8"/>
    <w:rsid w:val="00B07E6D"/>
    <w:rsid w:val="00B10398"/>
    <w:rsid w:val="00B1094B"/>
    <w:rsid w:val="00B11044"/>
    <w:rsid w:val="00B115C5"/>
    <w:rsid w:val="00B11F4E"/>
    <w:rsid w:val="00B129BC"/>
    <w:rsid w:val="00B132D9"/>
    <w:rsid w:val="00B1349B"/>
    <w:rsid w:val="00B13517"/>
    <w:rsid w:val="00B143B0"/>
    <w:rsid w:val="00B14FC5"/>
    <w:rsid w:val="00B169F5"/>
    <w:rsid w:val="00B1745B"/>
    <w:rsid w:val="00B17FB3"/>
    <w:rsid w:val="00B20718"/>
    <w:rsid w:val="00B20966"/>
    <w:rsid w:val="00B2359A"/>
    <w:rsid w:val="00B245A9"/>
    <w:rsid w:val="00B250E9"/>
    <w:rsid w:val="00B26AA6"/>
    <w:rsid w:val="00B27C43"/>
    <w:rsid w:val="00B27F16"/>
    <w:rsid w:val="00B30867"/>
    <w:rsid w:val="00B30FEC"/>
    <w:rsid w:val="00B33271"/>
    <w:rsid w:val="00B3403A"/>
    <w:rsid w:val="00B35613"/>
    <w:rsid w:val="00B35EF0"/>
    <w:rsid w:val="00B36723"/>
    <w:rsid w:val="00B36CD0"/>
    <w:rsid w:val="00B37D62"/>
    <w:rsid w:val="00B37DB9"/>
    <w:rsid w:val="00B41734"/>
    <w:rsid w:val="00B41804"/>
    <w:rsid w:val="00B4209C"/>
    <w:rsid w:val="00B42A07"/>
    <w:rsid w:val="00B432D7"/>
    <w:rsid w:val="00B43472"/>
    <w:rsid w:val="00B43DA6"/>
    <w:rsid w:val="00B4578A"/>
    <w:rsid w:val="00B47646"/>
    <w:rsid w:val="00B51B10"/>
    <w:rsid w:val="00B52230"/>
    <w:rsid w:val="00B540B1"/>
    <w:rsid w:val="00B544AB"/>
    <w:rsid w:val="00B54867"/>
    <w:rsid w:val="00B55763"/>
    <w:rsid w:val="00B5584D"/>
    <w:rsid w:val="00B55DA9"/>
    <w:rsid w:val="00B55DC0"/>
    <w:rsid w:val="00B5666B"/>
    <w:rsid w:val="00B56A7A"/>
    <w:rsid w:val="00B57ABD"/>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0157"/>
    <w:rsid w:val="00B70E8F"/>
    <w:rsid w:val="00B70EB9"/>
    <w:rsid w:val="00B7190B"/>
    <w:rsid w:val="00B7219C"/>
    <w:rsid w:val="00B73A1E"/>
    <w:rsid w:val="00B73EAB"/>
    <w:rsid w:val="00B75675"/>
    <w:rsid w:val="00B76DBF"/>
    <w:rsid w:val="00B81D44"/>
    <w:rsid w:val="00B81F81"/>
    <w:rsid w:val="00B85E71"/>
    <w:rsid w:val="00B91EB3"/>
    <w:rsid w:val="00B92B50"/>
    <w:rsid w:val="00B9426A"/>
    <w:rsid w:val="00B94696"/>
    <w:rsid w:val="00B949B9"/>
    <w:rsid w:val="00B94B2D"/>
    <w:rsid w:val="00B9530C"/>
    <w:rsid w:val="00B96B78"/>
    <w:rsid w:val="00B973A6"/>
    <w:rsid w:val="00B97403"/>
    <w:rsid w:val="00BA18F8"/>
    <w:rsid w:val="00BA2071"/>
    <w:rsid w:val="00BA29CC"/>
    <w:rsid w:val="00BA4046"/>
    <w:rsid w:val="00BA60E1"/>
    <w:rsid w:val="00BA6121"/>
    <w:rsid w:val="00BA70B6"/>
    <w:rsid w:val="00BA72D6"/>
    <w:rsid w:val="00BA7974"/>
    <w:rsid w:val="00BB0128"/>
    <w:rsid w:val="00BB0DBE"/>
    <w:rsid w:val="00BB14F6"/>
    <w:rsid w:val="00BB23E1"/>
    <w:rsid w:val="00BB3198"/>
    <w:rsid w:val="00BB353A"/>
    <w:rsid w:val="00BB5A42"/>
    <w:rsid w:val="00BB6B02"/>
    <w:rsid w:val="00BB6B2E"/>
    <w:rsid w:val="00BB747B"/>
    <w:rsid w:val="00BC1F59"/>
    <w:rsid w:val="00BC34E2"/>
    <w:rsid w:val="00BC38EE"/>
    <w:rsid w:val="00BC4D0C"/>
    <w:rsid w:val="00BC56E7"/>
    <w:rsid w:val="00BC5CAC"/>
    <w:rsid w:val="00BC78AF"/>
    <w:rsid w:val="00BC7BB4"/>
    <w:rsid w:val="00BC7C3C"/>
    <w:rsid w:val="00BD0480"/>
    <w:rsid w:val="00BD0523"/>
    <w:rsid w:val="00BD05FD"/>
    <w:rsid w:val="00BD1364"/>
    <w:rsid w:val="00BD321B"/>
    <w:rsid w:val="00BD3385"/>
    <w:rsid w:val="00BD3FAF"/>
    <w:rsid w:val="00BD4A09"/>
    <w:rsid w:val="00BD54BB"/>
    <w:rsid w:val="00BD57FF"/>
    <w:rsid w:val="00BD6448"/>
    <w:rsid w:val="00BD6E1D"/>
    <w:rsid w:val="00BE05B0"/>
    <w:rsid w:val="00BE349F"/>
    <w:rsid w:val="00BE35F1"/>
    <w:rsid w:val="00BE3FFF"/>
    <w:rsid w:val="00BE4033"/>
    <w:rsid w:val="00BE4300"/>
    <w:rsid w:val="00BE5432"/>
    <w:rsid w:val="00BE569A"/>
    <w:rsid w:val="00BE6240"/>
    <w:rsid w:val="00BE676B"/>
    <w:rsid w:val="00BE72BE"/>
    <w:rsid w:val="00BE76F1"/>
    <w:rsid w:val="00BF0867"/>
    <w:rsid w:val="00BF10DA"/>
    <w:rsid w:val="00BF1B84"/>
    <w:rsid w:val="00BF2923"/>
    <w:rsid w:val="00BF3598"/>
    <w:rsid w:val="00BF383A"/>
    <w:rsid w:val="00BF3B7F"/>
    <w:rsid w:val="00BF6BA5"/>
    <w:rsid w:val="00BF7D04"/>
    <w:rsid w:val="00C005BD"/>
    <w:rsid w:val="00C0066B"/>
    <w:rsid w:val="00C010FF"/>
    <w:rsid w:val="00C01EA0"/>
    <w:rsid w:val="00C02480"/>
    <w:rsid w:val="00C02BAD"/>
    <w:rsid w:val="00C02F73"/>
    <w:rsid w:val="00C03458"/>
    <w:rsid w:val="00C03F83"/>
    <w:rsid w:val="00C05CE3"/>
    <w:rsid w:val="00C05EDA"/>
    <w:rsid w:val="00C0607F"/>
    <w:rsid w:val="00C06A97"/>
    <w:rsid w:val="00C10CA4"/>
    <w:rsid w:val="00C10EF2"/>
    <w:rsid w:val="00C11FF5"/>
    <w:rsid w:val="00C12415"/>
    <w:rsid w:val="00C12AA8"/>
    <w:rsid w:val="00C13B80"/>
    <w:rsid w:val="00C14DD8"/>
    <w:rsid w:val="00C168FC"/>
    <w:rsid w:val="00C16C72"/>
    <w:rsid w:val="00C17BA4"/>
    <w:rsid w:val="00C17C91"/>
    <w:rsid w:val="00C17E72"/>
    <w:rsid w:val="00C21B1C"/>
    <w:rsid w:val="00C220D9"/>
    <w:rsid w:val="00C2253D"/>
    <w:rsid w:val="00C23E8F"/>
    <w:rsid w:val="00C24DA7"/>
    <w:rsid w:val="00C25B90"/>
    <w:rsid w:val="00C26C86"/>
    <w:rsid w:val="00C27057"/>
    <w:rsid w:val="00C278A3"/>
    <w:rsid w:val="00C31011"/>
    <w:rsid w:val="00C31765"/>
    <w:rsid w:val="00C32982"/>
    <w:rsid w:val="00C34E83"/>
    <w:rsid w:val="00C356A3"/>
    <w:rsid w:val="00C35F0A"/>
    <w:rsid w:val="00C40F61"/>
    <w:rsid w:val="00C4104B"/>
    <w:rsid w:val="00C41632"/>
    <w:rsid w:val="00C41CD9"/>
    <w:rsid w:val="00C44583"/>
    <w:rsid w:val="00C454BB"/>
    <w:rsid w:val="00C45CE4"/>
    <w:rsid w:val="00C47325"/>
    <w:rsid w:val="00C47C87"/>
    <w:rsid w:val="00C50010"/>
    <w:rsid w:val="00C50488"/>
    <w:rsid w:val="00C51C43"/>
    <w:rsid w:val="00C522C7"/>
    <w:rsid w:val="00C535BB"/>
    <w:rsid w:val="00C53E5C"/>
    <w:rsid w:val="00C5410B"/>
    <w:rsid w:val="00C54B78"/>
    <w:rsid w:val="00C55461"/>
    <w:rsid w:val="00C55C34"/>
    <w:rsid w:val="00C565AB"/>
    <w:rsid w:val="00C56648"/>
    <w:rsid w:val="00C57086"/>
    <w:rsid w:val="00C57198"/>
    <w:rsid w:val="00C5766C"/>
    <w:rsid w:val="00C604E5"/>
    <w:rsid w:val="00C60504"/>
    <w:rsid w:val="00C610F4"/>
    <w:rsid w:val="00C61ADC"/>
    <w:rsid w:val="00C6260E"/>
    <w:rsid w:val="00C627E8"/>
    <w:rsid w:val="00C62E70"/>
    <w:rsid w:val="00C63E90"/>
    <w:rsid w:val="00C6407D"/>
    <w:rsid w:val="00C6458A"/>
    <w:rsid w:val="00C6459E"/>
    <w:rsid w:val="00C64D60"/>
    <w:rsid w:val="00C65C76"/>
    <w:rsid w:val="00C65F68"/>
    <w:rsid w:val="00C66C18"/>
    <w:rsid w:val="00C67813"/>
    <w:rsid w:val="00C71667"/>
    <w:rsid w:val="00C71FBB"/>
    <w:rsid w:val="00C73279"/>
    <w:rsid w:val="00C73A78"/>
    <w:rsid w:val="00C7469E"/>
    <w:rsid w:val="00C750D8"/>
    <w:rsid w:val="00C75179"/>
    <w:rsid w:val="00C7693E"/>
    <w:rsid w:val="00C80123"/>
    <w:rsid w:val="00C81732"/>
    <w:rsid w:val="00C82B67"/>
    <w:rsid w:val="00C82E08"/>
    <w:rsid w:val="00C82EE9"/>
    <w:rsid w:val="00C83DEE"/>
    <w:rsid w:val="00C84220"/>
    <w:rsid w:val="00C869A9"/>
    <w:rsid w:val="00C86F6B"/>
    <w:rsid w:val="00C86FE7"/>
    <w:rsid w:val="00C8707B"/>
    <w:rsid w:val="00C87683"/>
    <w:rsid w:val="00C91A4C"/>
    <w:rsid w:val="00C92EAA"/>
    <w:rsid w:val="00C93019"/>
    <w:rsid w:val="00C939C4"/>
    <w:rsid w:val="00C93BAC"/>
    <w:rsid w:val="00C9587B"/>
    <w:rsid w:val="00C9638A"/>
    <w:rsid w:val="00CA03C2"/>
    <w:rsid w:val="00CA1597"/>
    <w:rsid w:val="00CA1758"/>
    <w:rsid w:val="00CA3AC1"/>
    <w:rsid w:val="00CA4337"/>
    <w:rsid w:val="00CA55F3"/>
    <w:rsid w:val="00CA6019"/>
    <w:rsid w:val="00CA614E"/>
    <w:rsid w:val="00CA6A56"/>
    <w:rsid w:val="00CB2680"/>
    <w:rsid w:val="00CB286C"/>
    <w:rsid w:val="00CB33BD"/>
    <w:rsid w:val="00CB45E2"/>
    <w:rsid w:val="00CB6B06"/>
    <w:rsid w:val="00CB6CB0"/>
    <w:rsid w:val="00CC057A"/>
    <w:rsid w:val="00CC0B18"/>
    <w:rsid w:val="00CC1BBC"/>
    <w:rsid w:val="00CC205D"/>
    <w:rsid w:val="00CC31AF"/>
    <w:rsid w:val="00CC46A5"/>
    <w:rsid w:val="00CC55FF"/>
    <w:rsid w:val="00CC5EA8"/>
    <w:rsid w:val="00CC5EFD"/>
    <w:rsid w:val="00CC5F1B"/>
    <w:rsid w:val="00CC6101"/>
    <w:rsid w:val="00CC68F0"/>
    <w:rsid w:val="00CC6B7B"/>
    <w:rsid w:val="00CC7156"/>
    <w:rsid w:val="00CC7931"/>
    <w:rsid w:val="00CD026B"/>
    <w:rsid w:val="00CD14B0"/>
    <w:rsid w:val="00CD3CC8"/>
    <w:rsid w:val="00CD55D0"/>
    <w:rsid w:val="00CD5855"/>
    <w:rsid w:val="00CD5A25"/>
    <w:rsid w:val="00CD6F7C"/>
    <w:rsid w:val="00CD72A9"/>
    <w:rsid w:val="00CE0742"/>
    <w:rsid w:val="00CE07B2"/>
    <w:rsid w:val="00CE2B2B"/>
    <w:rsid w:val="00CE33C5"/>
    <w:rsid w:val="00CE3E6E"/>
    <w:rsid w:val="00CE4098"/>
    <w:rsid w:val="00CE4724"/>
    <w:rsid w:val="00CE47C5"/>
    <w:rsid w:val="00CE4A98"/>
    <w:rsid w:val="00CE5CD1"/>
    <w:rsid w:val="00CE695F"/>
    <w:rsid w:val="00CE7435"/>
    <w:rsid w:val="00CF01BF"/>
    <w:rsid w:val="00CF146E"/>
    <w:rsid w:val="00CF172E"/>
    <w:rsid w:val="00CF2E13"/>
    <w:rsid w:val="00CF373B"/>
    <w:rsid w:val="00CF502E"/>
    <w:rsid w:val="00CF6055"/>
    <w:rsid w:val="00CF7051"/>
    <w:rsid w:val="00CF734D"/>
    <w:rsid w:val="00D000F1"/>
    <w:rsid w:val="00D00229"/>
    <w:rsid w:val="00D00BC8"/>
    <w:rsid w:val="00D01601"/>
    <w:rsid w:val="00D033F6"/>
    <w:rsid w:val="00D03ADC"/>
    <w:rsid w:val="00D049B2"/>
    <w:rsid w:val="00D054A4"/>
    <w:rsid w:val="00D05B94"/>
    <w:rsid w:val="00D05C3A"/>
    <w:rsid w:val="00D06331"/>
    <w:rsid w:val="00D06E7B"/>
    <w:rsid w:val="00D07A4D"/>
    <w:rsid w:val="00D10FA6"/>
    <w:rsid w:val="00D11A7C"/>
    <w:rsid w:val="00D12223"/>
    <w:rsid w:val="00D12A62"/>
    <w:rsid w:val="00D12D63"/>
    <w:rsid w:val="00D12DE7"/>
    <w:rsid w:val="00D130F0"/>
    <w:rsid w:val="00D1394F"/>
    <w:rsid w:val="00D14116"/>
    <w:rsid w:val="00D14A40"/>
    <w:rsid w:val="00D14D5E"/>
    <w:rsid w:val="00D1542D"/>
    <w:rsid w:val="00D15D5B"/>
    <w:rsid w:val="00D17846"/>
    <w:rsid w:val="00D17B7A"/>
    <w:rsid w:val="00D22687"/>
    <w:rsid w:val="00D22B78"/>
    <w:rsid w:val="00D22DC5"/>
    <w:rsid w:val="00D22EC3"/>
    <w:rsid w:val="00D2460E"/>
    <w:rsid w:val="00D24A2B"/>
    <w:rsid w:val="00D24A36"/>
    <w:rsid w:val="00D252FF"/>
    <w:rsid w:val="00D25E6A"/>
    <w:rsid w:val="00D261F1"/>
    <w:rsid w:val="00D26AB8"/>
    <w:rsid w:val="00D26F84"/>
    <w:rsid w:val="00D27415"/>
    <w:rsid w:val="00D31AEB"/>
    <w:rsid w:val="00D336FE"/>
    <w:rsid w:val="00D3470F"/>
    <w:rsid w:val="00D34978"/>
    <w:rsid w:val="00D34AF7"/>
    <w:rsid w:val="00D34F35"/>
    <w:rsid w:val="00D35F24"/>
    <w:rsid w:val="00D36873"/>
    <w:rsid w:val="00D400BE"/>
    <w:rsid w:val="00D42150"/>
    <w:rsid w:val="00D42325"/>
    <w:rsid w:val="00D439AC"/>
    <w:rsid w:val="00D460EA"/>
    <w:rsid w:val="00D468DE"/>
    <w:rsid w:val="00D50733"/>
    <w:rsid w:val="00D5118D"/>
    <w:rsid w:val="00D51306"/>
    <w:rsid w:val="00D51549"/>
    <w:rsid w:val="00D5463B"/>
    <w:rsid w:val="00D547C2"/>
    <w:rsid w:val="00D5787B"/>
    <w:rsid w:val="00D612E4"/>
    <w:rsid w:val="00D61366"/>
    <w:rsid w:val="00D619B3"/>
    <w:rsid w:val="00D636C8"/>
    <w:rsid w:val="00D643D5"/>
    <w:rsid w:val="00D65188"/>
    <w:rsid w:val="00D65265"/>
    <w:rsid w:val="00D659D7"/>
    <w:rsid w:val="00D65DEA"/>
    <w:rsid w:val="00D66235"/>
    <w:rsid w:val="00D664DD"/>
    <w:rsid w:val="00D7005F"/>
    <w:rsid w:val="00D70488"/>
    <w:rsid w:val="00D715D4"/>
    <w:rsid w:val="00D73612"/>
    <w:rsid w:val="00D73BF9"/>
    <w:rsid w:val="00D74325"/>
    <w:rsid w:val="00D74C52"/>
    <w:rsid w:val="00D753D6"/>
    <w:rsid w:val="00D76455"/>
    <w:rsid w:val="00D7697B"/>
    <w:rsid w:val="00D779A6"/>
    <w:rsid w:val="00D80E0C"/>
    <w:rsid w:val="00D814BA"/>
    <w:rsid w:val="00D8195B"/>
    <w:rsid w:val="00D81F79"/>
    <w:rsid w:val="00D830B3"/>
    <w:rsid w:val="00D850BD"/>
    <w:rsid w:val="00D863E4"/>
    <w:rsid w:val="00D875FE"/>
    <w:rsid w:val="00D87998"/>
    <w:rsid w:val="00D907CC"/>
    <w:rsid w:val="00D90ABD"/>
    <w:rsid w:val="00D93162"/>
    <w:rsid w:val="00D93BB0"/>
    <w:rsid w:val="00D93DC2"/>
    <w:rsid w:val="00D94694"/>
    <w:rsid w:val="00D94BE7"/>
    <w:rsid w:val="00D94C21"/>
    <w:rsid w:val="00D94EE2"/>
    <w:rsid w:val="00D958AE"/>
    <w:rsid w:val="00D95CB9"/>
    <w:rsid w:val="00D96067"/>
    <w:rsid w:val="00D961F2"/>
    <w:rsid w:val="00D970D6"/>
    <w:rsid w:val="00D9721F"/>
    <w:rsid w:val="00D9756F"/>
    <w:rsid w:val="00DA0866"/>
    <w:rsid w:val="00DA1005"/>
    <w:rsid w:val="00DA25E8"/>
    <w:rsid w:val="00DA3006"/>
    <w:rsid w:val="00DA3B1F"/>
    <w:rsid w:val="00DA41BD"/>
    <w:rsid w:val="00DA4452"/>
    <w:rsid w:val="00DA4C25"/>
    <w:rsid w:val="00DA5D32"/>
    <w:rsid w:val="00DA62A6"/>
    <w:rsid w:val="00DA6D64"/>
    <w:rsid w:val="00DB0DAE"/>
    <w:rsid w:val="00DB18EE"/>
    <w:rsid w:val="00DB1CA8"/>
    <w:rsid w:val="00DB1CC3"/>
    <w:rsid w:val="00DB1EDB"/>
    <w:rsid w:val="00DB3CC7"/>
    <w:rsid w:val="00DB4341"/>
    <w:rsid w:val="00DB4BC8"/>
    <w:rsid w:val="00DB5847"/>
    <w:rsid w:val="00DB5CD2"/>
    <w:rsid w:val="00DB6684"/>
    <w:rsid w:val="00DB68EC"/>
    <w:rsid w:val="00DB6917"/>
    <w:rsid w:val="00DB6BD6"/>
    <w:rsid w:val="00DB7271"/>
    <w:rsid w:val="00DB7E4C"/>
    <w:rsid w:val="00DC0067"/>
    <w:rsid w:val="00DC13DA"/>
    <w:rsid w:val="00DC1C35"/>
    <w:rsid w:val="00DC28BB"/>
    <w:rsid w:val="00DC3E56"/>
    <w:rsid w:val="00DC50E1"/>
    <w:rsid w:val="00DC58D0"/>
    <w:rsid w:val="00DC60D6"/>
    <w:rsid w:val="00DC660E"/>
    <w:rsid w:val="00DC685F"/>
    <w:rsid w:val="00DC7DE2"/>
    <w:rsid w:val="00DC7FF8"/>
    <w:rsid w:val="00DD097F"/>
    <w:rsid w:val="00DD0AAF"/>
    <w:rsid w:val="00DD10E5"/>
    <w:rsid w:val="00DD257D"/>
    <w:rsid w:val="00DD3136"/>
    <w:rsid w:val="00DD34B1"/>
    <w:rsid w:val="00DD4262"/>
    <w:rsid w:val="00DD46C1"/>
    <w:rsid w:val="00DD494C"/>
    <w:rsid w:val="00DD4BE7"/>
    <w:rsid w:val="00DD6E35"/>
    <w:rsid w:val="00DD7459"/>
    <w:rsid w:val="00DE0449"/>
    <w:rsid w:val="00DE0457"/>
    <w:rsid w:val="00DE211C"/>
    <w:rsid w:val="00DE2BDF"/>
    <w:rsid w:val="00DE33A6"/>
    <w:rsid w:val="00DE36A9"/>
    <w:rsid w:val="00DE4A61"/>
    <w:rsid w:val="00DE79E5"/>
    <w:rsid w:val="00DF0050"/>
    <w:rsid w:val="00DF08A8"/>
    <w:rsid w:val="00DF0C5F"/>
    <w:rsid w:val="00DF1A28"/>
    <w:rsid w:val="00DF27BB"/>
    <w:rsid w:val="00DF297A"/>
    <w:rsid w:val="00DF3C0C"/>
    <w:rsid w:val="00DF4B57"/>
    <w:rsid w:val="00DF52B7"/>
    <w:rsid w:val="00DF666C"/>
    <w:rsid w:val="00E0083C"/>
    <w:rsid w:val="00E00C44"/>
    <w:rsid w:val="00E0139B"/>
    <w:rsid w:val="00E015BC"/>
    <w:rsid w:val="00E030DF"/>
    <w:rsid w:val="00E03CF3"/>
    <w:rsid w:val="00E061A4"/>
    <w:rsid w:val="00E06506"/>
    <w:rsid w:val="00E101C1"/>
    <w:rsid w:val="00E1047F"/>
    <w:rsid w:val="00E104E6"/>
    <w:rsid w:val="00E124AB"/>
    <w:rsid w:val="00E12953"/>
    <w:rsid w:val="00E129CB"/>
    <w:rsid w:val="00E14216"/>
    <w:rsid w:val="00E14B8F"/>
    <w:rsid w:val="00E17E94"/>
    <w:rsid w:val="00E20A7C"/>
    <w:rsid w:val="00E24B7E"/>
    <w:rsid w:val="00E24C56"/>
    <w:rsid w:val="00E255A7"/>
    <w:rsid w:val="00E25B1C"/>
    <w:rsid w:val="00E263DE"/>
    <w:rsid w:val="00E266D8"/>
    <w:rsid w:val="00E273F4"/>
    <w:rsid w:val="00E30C5B"/>
    <w:rsid w:val="00E31002"/>
    <w:rsid w:val="00E31AE7"/>
    <w:rsid w:val="00E32989"/>
    <w:rsid w:val="00E32D05"/>
    <w:rsid w:val="00E335FD"/>
    <w:rsid w:val="00E34AAA"/>
    <w:rsid w:val="00E36D0E"/>
    <w:rsid w:val="00E371C2"/>
    <w:rsid w:val="00E378FB"/>
    <w:rsid w:val="00E37D0A"/>
    <w:rsid w:val="00E40CB8"/>
    <w:rsid w:val="00E416F5"/>
    <w:rsid w:val="00E41D63"/>
    <w:rsid w:val="00E428EA"/>
    <w:rsid w:val="00E43C92"/>
    <w:rsid w:val="00E442C4"/>
    <w:rsid w:val="00E50155"/>
    <w:rsid w:val="00E51019"/>
    <w:rsid w:val="00E51BEE"/>
    <w:rsid w:val="00E51E41"/>
    <w:rsid w:val="00E522FD"/>
    <w:rsid w:val="00E52A02"/>
    <w:rsid w:val="00E55191"/>
    <w:rsid w:val="00E55ACE"/>
    <w:rsid w:val="00E5609C"/>
    <w:rsid w:val="00E57546"/>
    <w:rsid w:val="00E6057C"/>
    <w:rsid w:val="00E61663"/>
    <w:rsid w:val="00E61F4B"/>
    <w:rsid w:val="00E62A6B"/>
    <w:rsid w:val="00E64298"/>
    <w:rsid w:val="00E646AA"/>
    <w:rsid w:val="00E65A21"/>
    <w:rsid w:val="00E67107"/>
    <w:rsid w:val="00E676E8"/>
    <w:rsid w:val="00E70751"/>
    <w:rsid w:val="00E70AF3"/>
    <w:rsid w:val="00E722BD"/>
    <w:rsid w:val="00E72C08"/>
    <w:rsid w:val="00E73EA6"/>
    <w:rsid w:val="00E745F1"/>
    <w:rsid w:val="00E74B24"/>
    <w:rsid w:val="00E74CC8"/>
    <w:rsid w:val="00E74EF2"/>
    <w:rsid w:val="00E7665C"/>
    <w:rsid w:val="00E76F05"/>
    <w:rsid w:val="00E77A66"/>
    <w:rsid w:val="00E800F7"/>
    <w:rsid w:val="00E81890"/>
    <w:rsid w:val="00E865C5"/>
    <w:rsid w:val="00E87902"/>
    <w:rsid w:val="00E912FB"/>
    <w:rsid w:val="00E91EF8"/>
    <w:rsid w:val="00E92328"/>
    <w:rsid w:val="00E92A83"/>
    <w:rsid w:val="00E93B47"/>
    <w:rsid w:val="00E93FF5"/>
    <w:rsid w:val="00E958FA"/>
    <w:rsid w:val="00E95A16"/>
    <w:rsid w:val="00E9616E"/>
    <w:rsid w:val="00E97122"/>
    <w:rsid w:val="00EA08D9"/>
    <w:rsid w:val="00EA09DC"/>
    <w:rsid w:val="00EA1921"/>
    <w:rsid w:val="00EA3BE7"/>
    <w:rsid w:val="00EA49B0"/>
    <w:rsid w:val="00EA565C"/>
    <w:rsid w:val="00EB0908"/>
    <w:rsid w:val="00EB10A0"/>
    <w:rsid w:val="00EB12EC"/>
    <w:rsid w:val="00EB40F0"/>
    <w:rsid w:val="00EB5152"/>
    <w:rsid w:val="00EB53CF"/>
    <w:rsid w:val="00EB604F"/>
    <w:rsid w:val="00EB609B"/>
    <w:rsid w:val="00EB6250"/>
    <w:rsid w:val="00EC0767"/>
    <w:rsid w:val="00EC13FA"/>
    <w:rsid w:val="00EC24A4"/>
    <w:rsid w:val="00EC2521"/>
    <w:rsid w:val="00EC30DD"/>
    <w:rsid w:val="00EC3F13"/>
    <w:rsid w:val="00EC4958"/>
    <w:rsid w:val="00EC64D0"/>
    <w:rsid w:val="00EC70BE"/>
    <w:rsid w:val="00ED12C9"/>
    <w:rsid w:val="00ED25E7"/>
    <w:rsid w:val="00ED32A3"/>
    <w:rsid w:val="00ED361C"/>
    <w:rsid w:val="00ED4FB3"/>
    <w:rsid w:val="00ED5905"/>
    <w:rsid w:val="00ED745A"/>
    <w:rsid w:val="00ED75DC"/>
    <w:rsid w:val="00ED77D1"/>
    <w:rsid w:val="00EE0486"/>
    <w:rsid w:val="00EE0550"/>
    <w:rsid w:val="00EE0591"/>
    <w:rsid w:val="00EE2334"/>
    <w:rsid w:val="00EE261F"/>
    <w:rsid w:val="00EE2DB5"/>
    <w:rsid w:val="00EE50CD"/>
    <w:rsid w:val="00EE583E"/>
    <w:rsid w:val="00EE5A2A"/>
    <w:rsid w:val="00EE6AC7"/>
    <w:rsid w:val="00EE6C3D"/>
    <w:rsid w:val="00EE7BBD"/>
    <w:rsid w:val="00EE7D2B"/>
    <w:rsid w:val="00EE7DF5"/>
    <w:rsid w:val="00EF1065"/>
    <w:rsid w:val="00EF2B19"/>
    <w:rsid w:val="00EF30F0"/>
    <w:rsid w:val="00EF34BE"/>
    <w:rsid w:val="00EF51B0"/>
    <w:rsid w:val="00EF7F31"/>
    <w:rsid w:val="00F01C99"/>
    <w:rsid w:val="00F024B9"/>
    <w:rsid w:val="00F02995"/>
    <w:rsid w:val="00F02AF0"/>
    <w:rsid w:val="00F03389"/>
    <w:rsid w:val="00F0448F"/>
    <w:rsid w:val="00F053C9"/>
    <w:rsid w:val="00F05EB1"/>
    <w:rsid w:val="00F06929"/>
    <w:rsid w:val="00F06B7D"/>
    <w:rsid w:val="00F072BB"/>
    <w:rsid w:val="00F07970"/>
    <w:rsid w:val="00F10889"/>
    <w:rsid w:val="00F12B3C"/>
    <w:rsid w:val="00F1337A"/>
    <w:rsid w:val="00F13708"/>
    <w:rsid w:val="00F15332"/>
    <w:rsid w:val="00F15F8E"/>
    <w:rsid w:val="00F15FBB"/>
    <w:rsid w:val="00F176FA"/>
    <w:rsid w:val="00F17BBB"/>
    <w:rsid w:val="00F21BBB"/>
    <w:rsid w:val="00F22186"/>
    <w:rsid w:val="00F227BB"/>
    <w:rsid w:val="00F23DB3"/>
    <w:rsid w:val="00F23EA9"/>
    <w:rsid w:val="00F24B14"/>
    <w:rsid w:val="00F27175"/>
    <w:rsid w:val="00F275A1"/>
    <w:rsid w:val="00F27F4E"/>
    <w:rsid w:val="00F27F85"/>
    <w:rsid w:val="00F30686"/>
    <w:rsid w:val="00F30D14"/>
    <w:rsid w:val="00F31B6D"/>
    <w:rsid w:val="00F31CDC"/>
    <w:rsid w:val="00F31DC9"/>
    <w:rsid w:val="00F33517"/>
    <w:rsid w:val="00F3404B"/>
    <w:rsid w:val="00F36946"/>
    <w:rsid w:val="00F37848"/>
    <w:rsid w:val="00F37D7F"/>
    <w:rsid w:val="00F404C0"/>
    <w:rsid w:val="00F40B5F"/>
    <w:rsid w:val="00F40EE0"/>
    <w:rsid w:val="00F41AAC"/>
    <w:rsid w:val="00F43052"/>
    <w:rsid w:val="00F43EB7"/>
    <w:rsid w:val="00F443AF"/>
    <w:rsid w:val="00F469A9"/>
    <w:rsid w:val="00F46C9F"/>
    <w:rsid w:val="00F47900"/>
    <w:rsid w:val="00F47B94"/>
    <w:rsid w:val="00F53638"/>
    <w:rsid w:val="00F54A05"/>
    <w:rsid w:val="00F5612F"/>
    <w:rsid w:val="00F562C0"/>
    <w:rsid w:val="00F57424"/>
    <w:rsid w:val="00F60947"/>
    <w:rsid w:val="00F6167C"/>
    <w:rsid w:val="00F617AE"/>
    <w:rsid w:val="00F62355"/>
    <w:rsid w:val="00F636AB"/>
    <w:rsid w:val="00F649FB"/>
    <w:rsid w:val="00F64E05"/>
    <w:rsid w:val="00F65406"/>
    <w:rsid w:val="00F657C8"/>
    <w:rsid w:val="00F65A68"/>
    <w:rsid w:val="00F666E1"/>
    <w:rsid w:val="00F676D3"/>
    <w:rsid w:val="00F677FC"/>
    <w:rsid w:val="00F700BA"/>
    <w:rsid w:val="00F7028E"/>
    <w:rsid w:val="00F709D3"/>
    <w:rsid w:val="00F726E2"/>
    <w:rsid w:val="00F7333D"/>
    <w:rsid w:val="00F73746"/>
    <w:rsid w:val="00F73B36"/>
    <w:rsid w:val="00F73F23"/>
    <w:rsid w:val="00F75BD0"/>
    <w:rsid w:val="00F760B7"/>
    <w:rsid w:val="00F765A2"/>
    <w:rsid w:val="00F76C9B"/>
    <w:rsid w:val="00F77611"/>
    <w:rsid w:val="00F778E5"/>
    <w:rsid w:val="00F77B6F"/>
    <w:rsid w:val="00F77DA1"/>
    <w:rsid w:val="00F803A1"/>
    <w:rsid w:val="00F810A5"/>
    <w:rsid w:val="00F82AEF"/>
    <w:rsid w:val="00F837C6"/>
    <w:rsid w:val="00F84551"/>
    <w:rsid w:val="00F84901"/>
    <w:rsid w:val="00F84F6A"/>
    <w:rsid w:val="00F85526"/>
    <w:rsid w:val="00F87F81"/>
    <w:rsid w:val="00F9003B"/>
    <w:rsid w:val="00F90519"/>
    <w:rsid w:val="00F9078C"/>
    <w:rsid w:val="00F913A9"/>
    <w:rsid w:val="00F94192"/>
    <w:rsid w:val="00F94C6C"/>
    <w:rsid w:val="00F9603A"/>
    <w:rsid w:val="00F96129"/>
    <w:rsid w:val="00F9643E"/>
    <w:rsid w:val="00F9761D"/>
    <w:rsid w:val="00FA0D87"/>
    <w:rsid w:val="00FA0F1A"/>
    <w:rsid w:val="00FA1BA3"/>
    <w:rsid w:val="00FA1DA6"/>
    <w:rsid w:val="00FA24D8"/>
    <w:rsid w:val="00FA3962"/>
    <w:rsid w:val="00FA39DD"/>
    <w:rsid w:val="00FA3BD0"/>
    <w:rsid w:val="00FA4868"/>
    <w:rsid w:val="00FA4EE1"/>
    <w:rsid w:val="00FA5EBF"/>
    <w:rsid w:val="00FA767B"/>
    <w:rsid w:val="00FB1438"/>
    <w:rsid w:val="00FB2793"/>
    <w:rsid w:val="00FB2865"/>
    <w:rsid w:val="00FB291C"/>
    <w:rsid w:val="00FB2971"/>
    <w:rsid w:val="00FB3A85"/>
    <w:rsid w:val="00FB4127"/>
    <w:rsid w:val="00FB45A9"/>
    <w:rsid w:val="00FB5DBB"/>
    <w:rsid w:val="00FC002E"/>
    <w:rsid w:val="00FC0E5A"/>
    <w:rsid w:val="00FC1887"/>
    <w:rsid w:val="00FC48A8"/>
    <w:rsid w:val="00FC4AAA"/>
    <w:rsid w:val="00FC5E57"/>
    <w:rsid w:val="00FC6C20"/>
    <w:rsid w:val="00FC7037"/>
    <w:rsid w:val="00FC73E3"/>
    <w:rsid w:val="00FD1547"/>
    <w:rsid w:val="00FD1DAA"/>
    <w:rsid w:val="00FD1F03"/>
    <w:rsid w:val="00FD3823"/>
    <w:rsid w:val="00FD43A0"/>
    <w:rsid w:val="00FD48D3"/>
    <w:rsid w:val="00FD49C1"/>
    <w:rsid w:val="00FD6C56"/>
    <w:rsid w:val="00FD71DA"/>
    <w:rsid w:val="00FD7288"/>
    <w:rsid w:val="00FE1F9A"/>
    <w:rsid w:val="00FE28F7"/>
    <w:rsid w:val="00FE3700"/>
    <w:rsid w:val="00FE3F4E"/>
    <w:rsid w:val="00FE4EC8"/>
    <w:rsid w:val="00FE5853"/>
    <w:rsid w:val="00FE7285"/>
    <w:rsid w:val="00FF1477"/>
    <w:rsid w:val="00FF24E8"/>
    <w:rsid w:val="00FF3CD2"/>
    <w:rsid w:val="00FF53B5"/>
    <w:rsid w:val="00FF5D52"/>
    <w:rsid w:val="00FF602B"/>
    <w:rsid w:val="00FF674B"/>
    <w:rsid w:val="00FF679D"/>
    <w:rsid w:val="00FF6F89"/>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A92B87"/>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A92B87"/>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A92B87"/>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A92B87"/>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A92B87"/>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A92B87"/>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FollowedHyperlink">
    <w:name w:val="FollowedHyperlink"/>
    <w:basedOn w:val="DefaultParagraphFont"/>
    <w:unhideWhenUsed/>
    <w:rsid w:val="00E57546"/>
    <w:rPr>
      <w:color w:val="800080" w:themeColor="followedHyperlink"/>
      <w:u w:val="single"/>
    </w:rPr>
  </w:style>
  <w:style w:type="paragraph" w:customStyle="1" w:styleId="AFCorNNormal">
    <w:name w:val="AF_CorNNormal"/>
    <w:basedOn w:val="Normal"/>
    <w:unhideWhenUsed/>
    <w:rsid w:val="00E76F0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E76F05"/>
    <w:rPr>
      <w:b/>
    </w:rPr>
  </w:style>
  <w:style w:type="paragraph" w:customStyle="1" w:styleId="AFCorN12Bold">
    <w:name w:val="AF_CorN12Bold"/>
    <w:basedOn w:val="AFCorNNormal"/>
    <w:next w:val="AFCorNNormal"/>
    <w:unhideWhenUsed/>
    <w:qFormat/>
    <w:rsid w:val="00E76F05"/>
    <w:rPr>
      <w:b/>
      <w:sz w:val="24"/>
    </w:rPr>
  </w:style>
  <w:style w:type="character" w:styleId="PlaceholderText">
    <w:name w:val="Placeholder Text"/>
    <w:basedOn w:val="DefaultParagraphFont"/>
    <w:uiPriority w:val="99"/>
    <w:rsid w:val="00DA4452"/>
    <w:rPr>
      <w:color w:val="808080"/>
    </w:rPr>
  </w:style>
  <w:style w:type="paragraph" w:styleId="TOC1">
    <w:name w:val="toc 1"/>
    <w:basedOn w:val="CBDNormal"/>
    <w:next w:val="Normal"/>
    <w:autoRedefine/>
    <w:unhideWhenUsed/>
    <w:rsid w:val="007B56FC"/>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7B56F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765F8B"/>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765F8B"/>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55DA9"/>
    <w:pPr>
      <w:numPr>
        <w:numId w:val="5"/>
      </w:numPr>
      <w:tabs>
        <w:tab w:val="left" w:pos="3969"/>
      </w:tabs>
      <w:spacing w:before="120" w:after="120"/>
    </w:pPr>
  </w:style>
  <w:style w:type="numbering" w:customStyle="1" w:styleId="ListCBD">
    <w:name w:val="ListCBD"/>
    <w:basedOn w:val="NoList"/>
    <w:uiPriority w:val="99"/>
    <w:rsid w:val="00B55DA9"/>
    <w:pPr>
      <w:numPr>
        <w:numId w:val="4"/>
      </w:numPr>
    </w:pPr>
  </w:style>
  <w:style w:type="character" w:customStyle="1" w:styleId="hps">
    <w:name w:val="hps"/>
    <w:rsid w:val="00193EC8"/>
  </w:style>
  <w:style w:type="character" w:customStyle="1" w:styleId="rynqvb">
    <w:name w:val="rynqvb"/>
    <w:basedOn w:val="DefaultParagraphFont"/>
    <w:rsid w:val="00193EC8"/>
  </w:style>
  <w:style w:type="paragraph" w:customStyle="1" w:styleId="CBDcompilationH2">
    <w:name w:val="CBD_compilation_H2"/>
    <w:basedOn w:val="Normal"/>
    <w:qFormat/>
    <w:rsid w:val="00AF6CCD"/>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0E2EED"/>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0E2EED"/>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3">
    <w:name w:val="CBD_H3"/>
    <w:basedOn w:val="Normal"/>
    <w:qFormat/>
    <w:rsid w:val="000E2EED"/>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SubTitle">
    <w:name w:val="CBD_SubTitle"/>
    <w:basedOn w:val="CBDNormal"/>
    <w:qFormat/>
    <w:rsid w:val="001F544F"/>
    <w:pPr>
      <w:keepNext/>
      <w:keepLines/>
      <w:spacing w:before="240" w:after="240"/>
      <w:ind w:left="567"/>
      <w:jc w:val="left"/>
    </w:pPr>
    <w:rPr>
      <w:b/>
    </w:rPr>
  </w:style>
  <w:style w:type="character" w:customStyle="1" w:styleId="Hyperlink0">
    <w:name w:val="Hyperlink.0"/>
    <w:basedOn w:val="Hyperlink"/>
    <w:rsid w:val="00362018"/>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5076FB"/>
  </w:style>
  <w:style w:type="paragraph" w:customStyle="1" w:styleId="CBDDesicionText">
    <w:name w:val="CBD_DesicionText"/>
    <w:basedOn w:val="CBDNormal"/>
    <w:qFormat/>
    <w:rsid w:val="00705EC8"/>
    <w:pPr>
      <w:spacing w:after="120"/>
      <w:ind w:left="1134" w:firstLine="567"/>
    </w:pPr>
  </w:style>
  <w:style w:type="paragraph" w:customStyle="1" w:styleId="CBDTableTitle">
    <w:name w:val="CBD_TableTitle"/>
    <w:basedOn w:val="CBDNormal"/>
    <w:qFormat/>
    <w:rsid w:val="00705EC8"/>
    <w:pPr>
      <w:keepNext/>
      <w:keepLines/>
      <w:spacing w:before="120" w:after="60"/>
      <w:ind w:left="567"/>
      <w:jc w:val="left"/>
    </w:pPr>
    <w:rPr>
      <w:b/>
    </w:rPr>
  </w:style>
  <w:style w:type="character" w:styleId="CommentReference">
    <w:name w:val="annotation reference"/>
    <w:basedOn w:val="DefaultParagraphFont"/>
    <w:uiPriority w:val="99"/>
    <w:semiHidden/>
    <w:unhideWhenUsed/>
    <w:rsid w:val="00616ABD"/>
    <w:rPr>
      <w:sz w:val="16"/>
      <w:szCs w:val="16"/>
    </w:rPr>
  </w:style>
  <w:style w:type="paragraph" w:styleId="CommentText">
    <w:name w:val="annotation text"/>
    <w:basedOn w:val="Normal"/>
    <w:link w:val="CommentTextChar"/>
    <w:uiPriority w:val="99"/>
    <w:semiHidden/>
    <w:unhideWhenUsed/>
    <w:rsid w:val="00616ABD"/>
    <w:rPr>
      <w:sz w:val="20"/>
      <w:szCs w:val="20"/>
    </w:rPr>
  </w:style>
  <w:style w:type="character" w:customStyle="1" w:styleId="CommentTextChar">
    <w:name w:val="Comment Text Char"/>
    <w:basedOn w:val="DefaultParagraphFont"/>
    <w:link w:val="CommentText"/>
    <w:uiPriority w:val="99"/>
    <w:semiHidden/>
    <w:rsid w:val="00616ABD"/>
  </w:style>
  <w:style w:type="paragraph" w:styleId="CommentSubject">
    <w:name w:val="annotation subject"/>
    <w:basedOn w:val="CommentText"/>
    <w:next w:val="CommentText"/>
    <w:link w:val="CommentSubjectChar"/>
    <w:uiPriority w:val="99"/>
    <w:semiHidden/>
    <w:unhideWhenUsed/>
    <w:rsid w:val="00616ABD"/>
    <w:rPr>
      <w:b/>
      <w:bCs/>
    </w:rPr>
  </w:style>
  <w:style w:type="character" w:customStyle="1" w:styleId="CommentSubjectChar">
    <w:name w:val="Comment Subject Char"/>
    <w:basedOn w:val="CommentTextChar"/>
    <w:link w:val="CommentSubject"/>
    <w:uiPriority w:val="99"/>
    <w:semiHidden/>
    <w:rsid w:val="00616ABD"/>
    <w:rPr>
      <w:b/>
      <w:bCs/>
    </w:rPr>
  </w:style>
  <w:style w:type="paragraph" w:customStyle="1" w:styleId="CBDTitle">
    <w:name w:val="CBD_Title"/>
    <w:basedOn w:val="CBDNormal"/>
    <w:next w:val="CBDSubTitle"/>
    <w:qFormat/>
    <w:rsid w:val="00EB604F"/>
    <w:pPr>
      <w:keepNext/>
      <w:keepLines/>
      <w:spacing w:before="240" w:after="240"/>
      <w:ind w:left="567"/>
      <w:jc w:val="left"/>
    </w:pPr>
    <w:rPr>
      <w:b/>
      <w:sz w:val="28"/>
    </w:rPr>
  </w:style>
  <w:style w:type="character" w:customStyle="1" w:styleId="Heading1Char">
    <w:name w:val="Heading 1 Char"/>
    <w:basedOn w:val="DefaultParagraphFont"/>
    <w:link w:val="Heading1"/>
    <w:uiPriority w:val="9"/>
    <w:rsid w:val="00A92B87"/>
    <w:rPr>
      <w:b/>
      <w:caps/>
      <w:sz w:val="22"/>
      <w:szCs w:val="24"/>
      <w:lang w:val="en-GB" w:eastAsia="en-US"/>
    </w:rPr>
  </w:style>
  <w:style w:type="character" w:customStyle="1" w:styleId="Heading4Char">
    <w:name w:val="Heading 4 Char"/>
    <w:basedOn w:val="DefaultParagraphFont"/>
    <w:link w:val="Heading4"/>
    <w:uiPriority w:val="9"/>
    <w:rsid w:val="00A92B87"/>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A92B87"/>
    <w:rPr>
      <w:sz w:val="22"/>
      <w:szCs w:val="24"/>
      <w:u w:val="single"/>
      <w:lang w:val="en-GB" w:eastAsia="en-US"/>
    </w:rPr>
  </w:style>
  <w:style w:type="character" w:customStyle="1" w:styleId="Heading7Char">
    <w:name w:val="Heading 7 Char"/>
    <w:basedOn w:val="DefaultParagraphFont"/>
    <w:link w:val="Heading7"/>
    <w:uiPriority w:val="9"/>
    <w:rsid w:val="00A92B87"/>
    <w:rPr>
      <w:rFonts w:ascii="Univers" w:hAnsi="Univers"/>
      <w:b/>
      <w:sz w:val="28"/>
      <w:szCs w:val="24"/>
      <w:lang w:val="en-GB" w:eastAsia="en-US"/>
    </w:rPr>
  </w:style>
  <w:style w:type="character" w:customStyle="1" w:styleId="Heading8Char">
    <w:name w:val="Heading 8 Char"/>
    <w:basedOn w:val="DefaultParagraphFont"/>
    <w:link w:val="Heading8"/>
    <w:uiPriority w:val="9"/>
    <w:rsid w:val="00A92B87"/>
    <w:rPr>
      <w:rFonts w:ascii="Univers" w:hAnsi="Univers"/>
      <w:b/>
      <w:sz w:val="32"/>
      <w:szCs w:val="24"/>
      <w:lang w:val="en-GB" w:eastAsia="en-US"/>
    </w:rPr>
  </w:style>
  <w:style w:type="character" w:customStyle="1" w:styleId="Heading9Char">
    <w:name w:val="Heading 9 Char"/>
    <w:basedOn w:val="DefaultParagraphFont"/>
    <w:link w:val="Heading9"/>
    <w:uiPriority w:val="9"/>
    <w:rsid w:val="00A92B87"/>
    <w:rPr>
      <w:i/>
      <w:iCs/>
      <w:sz w:val="22"/>
      <w:szCs w:val="24"/>
      <w:lang w:val="en-GB" w:eastAsia="en-US"/>
    </w:rPr>
  </w:style>
  <w:style w:type="paragraph" w:customStyle="1" w:styleId="Para1">
    <w:name w:val="Para1"/>
    <w:basedOn w:val="Normal"/>
    <w:link w:val="Para1Char"/>
    <w:rsid w:val="00A92B87"/>
    <w:pPr>
      <w:numPr>
        <w:numId w:val="132"/>
      </w:numPr>
      <w:spacing w:before="120" w:after="120"/>
      <w:jc w:val="both"/>
    </w:pPr>
    <w:rPr>
      <w:snapToGrid w:val="0"/>
      <w:sz w:val="22"/>
      <w:szCs w:val="18"/>
      <w:lang w:val="en-GB" w:eastAsia="en-US"/>
    </w:rPr>
  </w:style>
  <w:style w:type="paragraph" w:styleId="BodyText">
    <w:name w:val="Body Text"/>
    <w:basedOn w:val="Normal"/>
    <w:link w:val="BodyTextChar"/>
    <w:rsid w:val="00A92B87"/>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A92B87"/>
    <w:rPr>
      <w:iCs/>
      <w:sz w:val="22"/>
      <w:szCs w:val="24"/>
      <w:lang w:val="en-GB" w:eastAsia="en-US"/>
    </w:rPr>
  </w:style>
  <w:style w:type="character" w:customStyle="1" w:styleId="StyleFootnoteReferenceNounderline">
    <w:name w:val="Style Footnote Reference + No underline"/>
    <w:rsid w:val="00A92B87"/>
    <w:rPr>
      <w:sz w:val="18"/>
      <w:u w:val="none"/>
      <w:vertAlign w:val="baseline"/>
    </w:rPr>
  </w:style>
  <w:style w:type="paragraph" w:customStyle="1" w:styleId="Quotationtextindented">
    <w:name w:val="Quotation text (indented)"/>
    <w:basedOn w:val="Normal"/>
    <w:qFormat/>
    <w:rsid w:val="00A92B87"/>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A92B87"/>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A92B87"/>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A92B87"/>
    <w:rPr>
      <w:sz w:val="22"/>
      <w:szCs w:val="24"/>
      <w:lang w:val="en-GB" w:eastAsia="en-US"/>
    </w:rPr>
  </w:style>
  <w:style w:type="character" w:styleId="PageNumber">
    <w:name w:val="page number"/>
    <w:rsid w:val="00A92B87"/>
    <w:rPr>
      <w:rFonts w:ascii="Times New Roman" w:hAnsi="Times New Roman"/>
      <w:sz w:val="22"/>
    </w:rPr>
  </w:style>
  <w:style w:type="paragraph" w:customStyle="1" w:styleId="HEADING">
    <w:name w:val="HEADING"/>
    <w:basedOn w:val="Normal"/>
    <w:link w:val="HEADINGChar"/>
    <w:rsid w:val="00A92B87"/>
    <w:pPr>
      <w:keepNext/>
      <w:spacing w:before="240" w:after="120"/>
      <w:jc w:val="center"/>
    </w:pPr>
    <w:rPr>
      <w:b/>
      <w:bCs/>
      <w:caps/>
      <w:sz w:val="22"/>
      <w:lang w:val="en-GB" w:eastAsia="en-US"/>
    </w:rPr>
  </w:style>
  <w:style w:type="paragraph" w:customStyle="1" w:styleId="para4">
    <w:name w:val="para4"/>
    <w:basedOn w:val="Normal"/>
    <w:rsid w:val="00A92B87"/>
    <w:pPr>
      <w:numPr>
        <w:ilvl w:val="3"/>
        <w:numId w:val="13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A92B87"/>
    <w:pPr>
      <w:ind w:left="720"/>
      <w:outlineLvl w:val="9"/>
    </w:pPr>
    <w:rPr>
      <w:rFonts w:ascii="Times New Roman" w:hAnsi="Times New Roman"/>
    </w:rPr>
  </w:style>
  <w:style w:type="paragraph" w:customStyle="1" w:styleId="Cornernotation">
    <w:name w:val="Corner notation"/>
    <w:basedOn w:val="Normal"/>
    <w:rsid w:val="00A92B87"/>
    <w:pPr>
      <w:ind w:left="170" w:right="3119" w:hanging="170"/>
    </w:pPr>
    <w:rPr>
      <w:sz w:val="22"/>
      <w:lang w:val="en-GB" w:eastAsia="en-US"/>
    </w:rPr>
  </w:style>
  <w:style w:type="paragraph" w:customStyle="1" w:styleId="Para3">
    <w:name w:val="Para3"/>
    <w:basedOn w:val="Normal"/>
    <w:rsid w:val="00A92B87"/>
    <w:pPr>
      <w:numPr>
        <w:ilvl w:val="2"/>
        <w:numId w:val="13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A92B87"/>
  </w:style>
  <w:style w:type="paragraph" w:customStyle="1" w:styleId="tabletitle">
    <w:name w:val="table title"/>
    <w:basedOn w:val="Heading2"/>
    <w:qFormat/>
    <w:rsid w:val="00A92B87"/>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A92B87"/>
    <w:pPr>
      <w:spacing w:before="120"/>
      <w:jc w:val="both"/>
    </w:pPr>
    <w:rPr>
      <w:rFonts w:cs="Arial"/>
      <w:b/>
      <w:bCs/>
      <w:lang w:val="en-GB" w:eastAsia="en-US"/>
    </w:rPr>
  </w:style>
  <w:style w:type="paragraph" w:styleId="TOC9">
    <w:name w:val="toc 9"/>
    <w:basedOn w:val="Normal"/>
    <w:next w:val="Normal"/>
    <w:autoRedefine/>
    <w:semiHidden/>
    <w:rsid w:val="00A92B87"/>
    <w:pPr>
      <w:spacing w:before="120" w:after="120"/>
      <w:ind w:left="1760"/>
    </w:pPr>
    <w:rPr>
      <w:sz w:val="22"/>
      <w:lang w:val="en-GB" w:eastAsia="en-US"/>
    </w:rPr>
  </w:style>
  <w:style w:type="paragraph" w:styleId="TOC2">
    <w:name w:val="toc 2"/>
    <w:basedOn w:val="Normal"/>
    <w:next w:val="Normal"/>
    <w:autoRedefine/>
    <w:semiHidden/>
    <w:rsid w:val="00A92B87"/>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A92B87"/>
    <w:pPr>
      <w:ind w:left="2160" w:hanging="720"/>
      <w:jc w:val="both"/>
    </w:pPr>
    <w:rPr>
      <w:sz w:val="22"/>
      <w:lang w:val="en-GB" w:eastAsia="en-US"/>
    </w:rPr>
  </w:style>
  <w:style w:type="paragraph" w:styleId="TOC4">
    <w:name w:val="toc 4"/>
    <w:basedOn w:val="Normal"/>
    <w:next w:val="Normal"/>
    <w:autoRedefine/>
    <w:semiHidden/>
    <w:rsid w:val="00A92B87"/>
    <w:pPr>
      <w:spacing w:before="120" w:after="120"/>
      <w:ind w:left="660"/>
    </w:pPr>
    <w:rPr>
      <w:sz w:val="22"/>
      <w:lang w:val="en-GB" w:eastAsia="en-US"/>
    </w:rPr>
  </w:style>
  <w:style w:type="paragraph" w:styleId="TOC5">
    <w:name w:val="toc 5"/>
    <w:basedOn w:val="Normal"/>
    <w:next w:val="Normal"/>
    <w:autoRedefine/>
    <w:semiHidden/>
    <w:rsid w:val="00A92B87"/>
    <w:pPr>
      <w:spacing w:before="120" w:after="120"/>
      <w:ind w:left="880"/>
    </w:pPr>
    <w:rPr>
      <w:sz w:val="22"/>
      <w:lang w:val="en-GB" w:eastAsia="en-US"/>
    </w:rPr>
  </w:style>
  <w:style w:type="paragraph" w:styleId="TOC6">
    <w:name w:val="toc 6"/>
    <w:basedOn w:val="Normal"/>
    <w:next w:val="Normal"/>
    <w:autoRedefine/>
    <w:semiHidden/>
    <w:rsid w:val="00A92B87"/>
    <w:pPr>
      <w:spacing w:before="120" w:after="120"/>
      <w:ind w:left="1100"/>
    </w:pPr>
    <w:rPr>
      <w:sz w:val="22"/>
      <w:lang w:val="en-GB" w:eastAsia="en-US"/>
    </w:rPr>
  </w:style>
  <w:style w:type="paragraph" w:styleId="TOC7">
    <w:name w:val="toc 7"/>
    <w:basedOn w:val="Normal"/>
    <w:next w:val="Normal"/>
    <w:autoRedefine/>
    <w:semiHidden/>
    <w:rsid w:val="00A92B87"/>
    <w:pPr>
      <w:spacing w:before="120" w:after="120"/>
      <w:ind w:left="1320"/>
    </w:pPr>
    <w:rPr>
      <w:sz w:val="22"/>
      <w:lang w:val="en-GB" w:eastAsia="en-US"/>
    </w:rPr>
  </w:style>
  <w:style w:type="paragraph" w:styleId="TOC8">
    <w:name w:val="toc 8"/>
    <w:basedOn w:val="Normal"/>
    <w:next w:val="Normal"/>
    <w:autoRedefine/>
    <w:semiHidden/>
    <w:rsid w:val="00A92B87"/>
    <w:pPr>
      <w:spacing w:before="120" w:after="120"/>
      <w:ind w:left="1540"/>
    </w:pPr>
    <w:rPr>
      <w:sz w:val="22"/>
      <w:lang w:val="en-GB" w:eastAsia="en-US"/>
    </w:rPr>
  </w:style>
  <w:style w:type="paragraph" w:customStyle="1" w:styleId="reference">
    <w:name w:val="reference"/>
    <w:basedOn w:val="Heading9"/>
    <w:qFormat/>
    <w:rsid w:val="00A92B87"/>
    <w:rPr>
      <w:i w:val="0"/>
      <w:sz w:val="18"/>
    </w:rPr>
  </w:style>
  <w:style w:type="paragraph" w:customStyle="1" w:styleId="Style1">
    <w:name w:val="Style1"/>
    <w:basedOn w:val="Heading2"/>
    <w:qFormat/>
    <w:rsid w:val="00A92B87"/>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A92B87"/>
    <w:pPr>
      <w:numPr>
        <w:numId w:val="133"/>
      </w:numPr>
      <w:tabs>
        <w:tab w:val="clear" w:pos="1080"/>
      </w:tabs>
      <w:autoSpaceDE w:val="0"/>
      <w:autoSpaceDN w:val="0"/>
      <w:ind w:left="0" w:firstLine="720"/>
    </w:pPr>
  </w:style>
  <w:style w:type="paragraph" w:customStyle="1" w:styleId="Para-decision">
    <w:name w:val="Para-decision"/>
    <w:basedOn w:val="Normal"/>
    <w:rsid w:val="00A92B8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A92B87"/>
    <w:rPr>
      <w:vertAlign w:val="superscript"/>
    </w:rPr>
  </w:style>
  <w:style w:type="paragraph" w:styleId="EndnoteText">
    <w:name w:val="endnote text"/>
    <w:basedOn w:val="Normal"/>
    <w:link w:val="EndnoteTextChar"/>
    <w:rsid w:val="00A92B87"/>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A92B87"/>
    <w:rPr>
      <w:rFonts w:ascii="Courier New" w:hAnsi="Courier New"/>
      <w:sz w:val="22"/>
      <w:szCs w:val="24"/>
      <w:lang w:val="en-GB" w:eastAsia="en-US"/>
    </w:rPr>
  </w:style>
  <w:style w:type="paragraph" w:customStyle="1" w:styleId="Heading1longmultiline">
    <w:name w:val="Heading 1 (long multiline)"/>
    <w:basedOn w:val="Heading1"/>
    <w:rsid w:val="00A92B87"/>
    <w:pPr>
      <w:ind w:left="1843" w:hanging="1134"/>
      <w:jc w:val="left"/>
    </w:pPr>
  </w:style>
  <w:style w:type="paragraph" w:customStyle="1" w:styleId="Heading1multiline">
    <w:name w:val="Heading 1 (multiline)"/>
    <w:basedOn w:val="Heading1"/>
    <w:rsid w:val="00A92B87"/>
    <w:pPr>
      <w:ind w:left="1843" w:right="996" w:hanging="567"/>
      <w:jc w:val="left"/>
    </w:pPr>
  </w:style>
  <w:style w:type="paragraph" w:customStyle="1" w:styleId="Heading2multiline">
    <w:name w:val="Heading 2 (multiline)"/>
    <w:basedOn w:val="Heading1"/>
    <w:next w:val="Para1"/>
    <w:rsid w:val="00A92B87"/>
    <w:pPr>
      <w:spacing w:before="120"/>
      <w:ind w:left="1843" w:right="998" w:hanging="567"/>
      <w:jc w:val="left"/>
    </w:pPr>
    <w:rPr>
      <w:i/>
      <w:iCs/>
      <w:caps w:val="0"/>
    </w:rPr>
  </w:style>
  <w:style w:type="paragraph" w:customStyle="1" w:styleId="Heading2longmultiline">
    <w:name w:val="Heading 2 (long multiline)"/>
    <w:basedOn w:val="Heading2multiline"/>
    <w:rsid w:val="00A92B87"/>
    <w:pPr>
      <w:ind w:left="2127" w:hanging="1276"/>
    </w:pPr>
    <w:rPr>
      <w:i w:val="0"/>
    </w:rPr>
  </w:style>
  <w:style w:type="paragraph" w:customStyle="1" w:styleId="Heading3multiline">
    <w:name w:val="Heading 3 (multiline)"/>
    <w:basedOn w:val="Heading3"/>
    <w:next w:val="Para1"/>
    <w:rsid w:val="00A92B87"/>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A92B87"/>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A92B87"/>
  </w:style>
  <w:style w:type="paragraph" w:customStyle="1" w:styleId="decision">
    <w:name w:val="decision"/>
    <w:basedOn w:val="Normal"/>
    <w:qFormat/>
    <w:rsid w:val="00A92B87"/>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A92B87"/>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A92B87"/>
    <w:rPr>
      <w:rFonts w:ascii="Tahoma" w:hAnsi="Tahoma" w:cs="Tahoma"/>
      <w:sz w:val="16"/>
      <w:szCs w:val="16"/>
      <w:lang w:val="en-GB" w:eastAsia="en-US"/>
    </w:rPr>
  </w:style>
  <w:style w:type="character" w:customStyle="1" w:styleId="apple-converted-space">
    <w:name w:val="apple-converted-space"/>
    <w:rsid w:val="00A92B87"/>
  </w:style>
  <w:style w:type="paragraph" w:styleId="Revision">
    <w:name w:val="Revision"/>
    <w:hidden/>
    <w:uiPriority w:val="99"/>
    <w:semiHidden/>
    <w:rsid w:val="00A92B87"/>
    <w:rPr>
      <w:sz w:val="22"/>
      <w:szCs w:val="24"/>
      <w:lang w:val="en-GB" w:eastAsia="en-US"/>
    </w:rPr>
  </w:style>
  <w:style w:type="paragraph" w:customStyle="1" w:styleId="meetingname">
    <w:name w:val="meeting name"/>
    <w:basedOn w:val="Cornernotation"/>
    <w:qFormat/>
    <w:rsid w:val="00A92B87"/>
    <w:rPr>
      <w:rFonts w:eastAsia="Malgun Gothic"/>
      <w:caps/>
      <w:snapToGrid w:val="0"/>
    </w:rPr>
  </w:style>
  <w:style w:type="character" w:customStyle="1" w:styleId="HEADINGChar">
    <w:name w:val="HEADING Char"/>
    <w:link w:val="HEADING"/>
    <w:rsid w:val="00A92B87"/>
    <w:rPr>
      <w:b/>
      <w:bCs/>
      <w:caps/>
      <w:sz w:val="22"/>
      <w:szCs w:val="24"/>
      <w:lang w:val="en-GB" w:eastAsia="en-US"/>
    </w:rPr>
  </w:style>
  <w:style w:type="character" w:customStyle="1" w:styleId="Para1Char">
    <w:name w:val="Para1 Char"/>
    <w:link w:val="Para1"/>
    <w:rsid w:val="00A92B87"/>
    <w:rPr>
      <w:snapToGrid w:val="0"/>
      <w:sz w:val="22"/>
      <w:szCs w:val="18"/>
      <w:lang w:val="en-GB" w:eastAsia="en-US"/>
    </w:rPr>
  </w:style>
  <w:style w:type="character" w:customStyle="1" w:styleId="UnresolvedMention10">
    <w:name w:val="Unresolved Mention1"/>
    <w:basedOn w:val="DefaultParagraphFont"/>
    <w:uiPriority w:val="99"/>
    <w:semiHidden/>
    <w:unhideWhenUsed/>
    <w:rsid w:val="00A92B87"/>
    <w:rPr>
      <w:color w:val="808080"/>
      <w:shd w:val="clear" w:color="auto" w:fill="E6E6E6"/>
    </w:rPr>
  </w:style>
  <w:style w:type="paragraph" w:customStyle="1" w:styleId="Activity">
    <w:name w:val="Activity"/>
    <w:basedOn w:val="Normal"/>
    <w:rsid w:val="00A92B87"/>
    <w:pPr>
      <w:keepNext/>
      <w:numPr>
        <w:ilvl w:val="1"/>
        <w:numId w:val="135"/>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A92B87"/>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A92B87"/>
    <w:rPr>
      <w:b/>
      <w:sz w:val="28"/>
      <w:szCs w:val="28"/>
      <w:lang w:val="en-US" w:eastAsia="en-US"/>
    </w:rPr>
  </w:style>
  <w:style w:type="paragraph" w:styleId="Subtitle">
    <w:name w:val="Subtitle"/>
    <w:basedOn w:val="Normal"/>
    <w:next w:val="Normal"/>
    <w:link w:val="SubtitleChar"/>
    <w:uiPriority w:val="11"/>
    <w:qFormat/>
    <w:rsid w:val="00A92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92B8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A92B8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A92B87"/>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A92B87"/>
    <w:rPr>
      <w:i/>
      <w:iCs/>
      <w:color w:val="365F91" w:themeColor="accent1" w:themeShade="BF"/>
    </w:rPr>
  </w:style>
  <w:style w:type="paragraph" w:styleId="IntenseQuote">
    <w:name w:val="Intense Quote"/>
    <w:basedOn w:val="Normal"/>
    <w:next w:val="Normal"/>
    <w:link w:val="IntenseQuoteChar"/>
    <w:uiPriority w:val="30"/>
    <w:qFormat/>
    <w:rsid w:val="00A92B8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A92B87"/>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A92B87"/>
    <w:rPr>
      <w:b/>
      <w:bCs/>
      <w:smallCaps/>
      <w:color w:val="365F91" w:themeColor="accent1" w:themeShade="BF"/>
      <w:spacing w:val="5"/>
    </w:rPr>
  </w:style>
  <w:style w:type="paragraph" w:customStyle="1" w:styleId="CBDH1">
    <w:name w:val="CBD_H1"/>
    <w:basedOn w:val="Normal"/>
    <w:qFormat/>
    <w:rsid w:val="00A92B8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ypks7kbdpwfgdykd3qb9">
    <w:name w:val="ypks7kbdpwfgdykd3qb9"/>
    <w:basedOn w:val="DefaultParagraphFont"/>
    <w:rsid w:val="00A92B87"/>
  </w:style>
  <w:style w:type="paragraph" w:customStyle="1" w:styleId="CBDTableNormal">
    <w:name w:val="CBD_TableNormal"/>
    <w:basedOn w:val="Normal"/>
    <w:qFormat/>
    <w:rsid w:val="00F12B3C"/>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F12B3C"/>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F12B3C"/>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24B14"/>
    <w:rPr>
      <w:color w:val="605E5C"/>
      <w:shd w:val="clear" w:color="auto" w:fill="E1DFDD"/>
    </w:rPr>
  </w:style>
  <w:style w:type="paragraph" w:customStyle="1" w:styleId="CH1">
    <w:name w:val="CH1"/>
    <w:basedOn w:val="Normal"/>
    <w:next w:val="Normal"/>
    <w:qFormat/>
    <w:rsid w:val="00F24B1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F24B14"/>
    <w:rPr>
      <w:color w:val="2B579A"/>
      <w:shd w:val="clear" w:color="auto" w:fill="E1DFDD"/>
    </w:rPr>
  </w:style>
  <w:style w:type="paragraph" w:customStyle="1" w:styleId="Normal-pool">
    <w:name w:val="Normal-pool"/>
    <w:link w:val="Normal-poolChar"/>
    <w:qFormat/>
    <w:rsid w:val="00F24B14"/>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F24B14"/>
    <w:rPr>
      <w:lang w:val="fr-FR" w:eastAsia="zh-CN"/>
    </w:rPr>
  </w:style>
  <w:style w:type="table" w:customStyle="1" w:styleId="TableGrid3">
    <w:name w:val="Table Grid3"/>
    <w:basedOn w:val="TableNormal"/>
    <w:next w:val="TableGrid"/>
    <w:uiPriority w:val="39"/>
    <w:rsid w:val="00F24B14"/>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24B14"/>
  </w:style>
  <w:style w:type="character" w:customStyle="1" w:styleId="sentence-wrapperwithout-hover">
    <w:name w:val="sentence-wrapper_without-hover"/>
    <w:basedOn w:val="DefaultParagraphFont"/>
    <w:rsid w:val="00F24B14"/>
  </w:style>
  <w:style w:type="paragraph" w:styleId="NormalWeb">
    <w:name w:val="Normal (Web)"/>
    <w:basedOn w:val="Normal"/>
    <w:uiPriority w:val="99"/>
    <w:semiHidden/>
    <w:unhideWhenUsed/>
    <w:rsid w:val="00F24B14"/>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F24B1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F24B14"/>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FD48D3"/>
    <w:pPr>
      <w:keepNext/>
      <w:keepLines/>
      <w:ind w:left="567" w:hanging="567"/>
    </w:pPr>
    <w:rPr>
      <w:b/>
      <w:sz w:val="24"/>
    </w:rPr>
  </w:style>
  <w:style w:type="paragraph" w:customStyle="1" w:styleId="Para10">
    <w:name w:val="Para 1"/>
    <w:basedOn w:val="Normal"/>
    <w:qFormat/>
    <w:rsid w:val="00E865C5"/>
    <w:pPr>
      <w:numPr>
        <w:numId w:val="181"/>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E865C5"/>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83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E0083C"/>
  </w:style>
  <w:style w:type="character" w:styleId="LineNumber">
    <w:name w:val="line number"/>
    <w:basedOn w:val="DefaultParagraphFont"/>
    <w:semiHidden/>
    <w:unhideWhenUsed/>
    <w:rsid w:val="00CE2B2B"/>
  </w:style>
  <w:style w:type="paragraph" w:customStyle="1" w:styleId="AEDistrNormal">
    <w:name w:val="AE_DistrNormal"/>
    <w:basedOn w:val="Normal"/>
    <w:unhideWhenUsed/>
    <w:rsid w:val="00AA2EE2"/>
    <w:pPr>
      <w:tabs>
        <w:tab w:val="left" w:pos="567"/>
        <w:tab w:val="left" w:pos="1134"/>
        <w:tab w:val="left" w:pos="1701"/>
        <w:tab w:val="left" w:pos="2268"/>
      </w:tabs>
    </w:pPr>
    <w:rPr>
      <w:rFonts w:eastAsia="SimSun"/>
      <w:sz w:val="22"/>
      <w:szCs w:val="22"/>
      <w:lang w:val="en-GB" w:eastAsia="en-US"/>
    </w:rPr>
  </w:style>
  <w:style w:type="character" w:styleId="UnresolvedMention">
    <w:name w:val="Unresolved Mention"/>
    <w:basedOn w:val="DefaultParagraphFont"/>
    <w:uiPriority w:val="99"/>
    <w:semiHidden/>
    <w:unhideWhenUsed/>
    <w:rsid w:val="002721E4"/>
    <w:rPr>
      <w:color w:val="605E5C"/>
      <w:shd w:val="clear" w:color="auto" w:fill="E1DFDD"/>
    </w:rPr>
  </w:style>
  <w:style w:type="character" w:customStyle="1" w:styleId="UnresolvedMention11">
    <w:name w:val="Unresolved Mention11"/>
    <w:basedOn w:val="DefaultParagraphFont"/>
    <w:uiPriority w:val="99"/>
    <w:semiHidden/>
    <w:unhideWhenUsed/>
    <w:rsid w:val="00C2253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recommendations/sbstta?m=sbstta-2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0/cop-10-dec-33-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en.pdf" TargetMode="External"/><Relationship Id="rId3" Type="http://schemas.openxmlformats.org/officeDocument/2006/relationships/hyperlink" Target="http://www.cbd.int/doc/publications/cbd-ts-93-en.pdf" TargetMode="External"/><Relationship Id="rId7" Type="http://schemas.openxmlformats.org/officeDocument/2006/relationships/hyperlink" Target="https://www.cbd.int/doc/decisions/cop-12/cop-12-dec-20-ar.pdf"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gida-global.org/care" TargetMode="External"/><Relationship Id="rId5" Type="http://schemas.openxmlformats.org/officeDocument/2006/relationships/hyperlink" Target="https://www.cbd.int/decisions/?id=13676" TargetMode="External"/><Relationship Id="rId10" Type="http://schemas.openxmlformats.org/officeDocument/2006/relationships/hyperlink" Target="https://www.cbd.int/doc/decisions/cop-16/cop-16-dec-22-en.pdf" TargetMode="External"/><Relationship Id="rId4" Type="http://schemas.openxmlformats.org/officeDocument/2006/relationships/hyperlink" Target="https://www.cbd.int/doc/decisions/cop-10/cop-10-dec-33-en.pdf" TargetMode="External"/><Relationship Id="rId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2376A0-C974-444B-A3B7-402D257C8328}">
  <ds:schemaRefs>
    <ds:schemaRef ds:uri="http://schemas.microsoft.com/sharepoint/v3/contenttype/forms"/>
  </ds:schemaRefs>
</ds:datastoreItem>
</file>

<file path=customXml/itemProps2.xml><?xml version="1.0" encoding="utf-8"?>
<ds:datastoreItem xmlns:ds="http://schemas.openxmlformats.org/officeDocument/2006/customXml" ds:itemID="{A517DCBD-7549-4F9D-BF97-0C2A0300A007}">
  <ds:schemaRefs>
    <ds:schemaRef ds:uri="http://schemas.openxmlformats.org/officeDocument/2006/bibliography"/>
  </ds:schemaRefs>
</ds:datastoreItem>
</file>

<file path=customXml/itemProps3.xml><?xml version="1.0" encoding="utf-8"?>
<ds:datastoreItem xmlns:ds="http://schemas.openxmlformats.org/officeDocument/2006/customXml" ds:itemID="{DB7CE2E9-574C-47FD-BADA-94E060624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6764</Words>
  <Characters>37204</Characters>
  <Application>Microsoft Office Word</Application>
  <DocSecurity>0</DocSecurity>
  <Lines>310</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Compilation of draft decisions for the seventeenth meeting of the Conference of the Parties to the Convention on Biological Diversity</vt:lpstr>
      <vt:lpstr>Compilation of draft decisions for the seventeenth meeting of the Conference of the Parties to the Convention on Biological Diversity</vt:lpstr>
    </vt:vector>
  </TitlesOfParts>
  <Company>SCBD</Company>
  <LinksUpToDate>false</LinksUpToDate>
  <CharactersWithSpaces>43881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CBD/COP/17/L.19</dc:subject>
  <dc:creator>Veronique Lefabvre</dc:creator>
  <cp:keywords>Convention on Biological Diversity</cp:keywords>
  <dc:description/>
  <cp:lastModifiedBy>Arabic_AO</cp:lastModifiedBy>
  <cp:revision>16</cp:revision>
  <cp:lastPrinted>2026-10-12T17:01:00Z</cp:lastPrinted>
  <dcterms:created xsi:type="dcterms:W3CDTF">2026-10-27T09:12:00Z</dcterms:created>
  <dcterms:modified xsi:type="dcterms:W3CDTF">2026-10-30T14:17:00Z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