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557"/>
      </w:tblGrid>
      <w:tr w:rsidR="00C9161D" w:rsidRPr="000C24E7" w14:paraId="29ACE8E4" w14:textId="77777777" w:rsidTr="00A120F0">
        <w:trPr>
          <w:trHeight w:val="851"/>
        </w:trPr>
        <w:tc>
          <w:tcPr>
            <w:tcW w:w="976" w:type="dxa"/>
            <w:tcBorders>
              <w:bottom w:val="single" w:sz="12" w:space="0" w:color="auto"/>
            </w:tcBorders>
          </w:tcPr>
          <w:p w14:paraId="29ACE8E1" w14:textId="77777777" w:rsidR="00C9161D" w:rsidRPr="000C24E7" w:rsidRDefault="00C9161D" w:rsidP="00B00053">
            <w:pPr>
              <w:suppressLineNumbers/>
              <w:suppressAutoHyphens/>
              <w:kinsoku w:val="0"/>
              <w:overflowPunct w:val="0"/>
              <w:autoSpaceDE w:val="0"/>
              <w:autoSpaceDN w:val="0"/>
              <w:adjustRightInd w:val="0"/>
              <w:snapToGrid w:val="0"/>
              <w:rPr>
                <w:snapToGrid w:val="0"/>
                <w:kern w:val="22"/>
                <w:lang w:val="es-ES"/>
              </w:rPr>
            </w:pPr>
            <w:r w:rsidRPr="000C24E7">
              <w:rPr>
                <w:noProof/>
                <w:snapToGrid w:val="0"/>
                <w:kern w:val="22"/>
                <w:lang w:val="en-US"/>
              </w:rPr>
              <w:drawing>
                <wp:inline distT="0" distB="0" distL="0" distR="0" wp14:anchorId="29ACE95E" wp14:editId="29ACE95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9ACE8E2" w14:textId="77777777" w:rsidR="00FA663B" w:rsidRPr="000C24E7" w:rsidRDefault="00D32432" w:rsidP="00B00053">
            <w:pPr>
              <w:suppressLineNumbers/>
              <w:suppressAutoHyphens/>
              <w:kinsoku w:val="0"/>
              <w:overflowPunct w:val="0"/>
              <w:autoSpaceDE w:val="0"/>
              <w:autoSpaceDN w:val="0"/>
              <w:adjustRightInd w:val="0"/>
              <w:snapToGrid w:val="0"/>
              <w:rPr>
                <w:snapToGrid w:val="0"/>
                <w:kern w:val="22"/>
                <w:lang w:val="es-ES"/>
              </w:rPr>
            </w:pPr>
            <w:r w:rsidRPr="000C24E7">
              <w:rPr>
                <w:noProof/>
                <w:lang w:val="en-US"/>
              </w:rPr>
              <w:drawing>
                <wp:inline distT="0" distB="0" distL="0" distR="0" wp14:anchorId="29ACE960" wp14:editId="29ACE961">
                  <wp:extent cx="611015" cy="349151"/>
                  <wp:effectExtent l="0" t="0" r="0" b="0"/>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3557" w:type="dxa"/>
            <w:tcBorders>
              <w:bottom w:val="single" w:sz="12" w:space="0" w:color="auto"/>
            </w:tcBorders>
          </w:tcPr>
          <w:p w14:paraId="29ACE8E3" w14:textId="77777777" w:rsidR="00247810" w:rsidRPr="000C24E7" w:rsidRDefault="00C9161D" w:rsidP="00302CD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lang w:val="es-ES"/>
              </w:rPr>
            </w:pPr>
            <w:r w:rsidRPr="000C24E7">
              <w:rPr>
                <w:rFonts w:ascii="Arial" w:hAnsi="Arial" w:cs="Arial"/>
                <w:b/>
                <w:snapToGrid w:val="0"/>
                <w:kern w:val="22"/>
                <w:sz w:val="32"/>
                <w:szCs w:val="32"/>
                <w:lang w:val="es-ES"/>
              </w:rPr>
              <w:t>CBD</w:t>
            </w:r>
          </w:p>
        </w:tc>
      </w:tr>
      <w:tr w:rsidR="00C9161D" w:rsidRPr="001A4E58" w14:paraId="29ACE8EE" w14:textId="77777777" w:rsidTr="00A120F0">
        <w:tc>
          <w:tcPr>
            <w:tcW w:w="6117" w:type="dxa"/>
            <w:gridSpan w:val="2"/>
            <w:tcBorders>
              <w:top w:val="single" w:sz="12" w:space="0" w:color="auto"/>
              <w:bottom w:val="single" w:sz="36" w:space="0" w:color="auto"/>
            </w:tcBorders>
            <w:vAlign w:val="center"/>
          </w:tcPr>
          <w:p w14:paraId="29ACE8E5" w14:textId="77777777" w:rsidR="00C9161D" w:rsidRPr="000C24E7" w:rsidRDefault="00D32432" w:rsidP="00B00053">
            <w:pPr>
              <w:suppressLineNumbers/>
              <w:suppressAutoHyphens/>
              <w:kinsoku w:val="0"/>
              <w:overflowPunct w:val="0"/>
              <w:autoSpaceDE w:val="0"/>
              <w:autoSpaceDN w:val="0"/>
              <w:adjustRightInd w:val="0"/>
              <w:snapToGrid w:val="0"/>
              <w:rPr>
                <w:snapToGrid w:val="0"/>
                <w:kern w:val="22"/>
                <w:lang w:val="es-ES"/>
              </w:rPr>
            </w:pPr>
            <w:r w:rsidRPr="000C24E7">
              <w:rPr>
                <w:noProof/>
                <w:kern w:val="22"/>
                <w:lang w:val="en-US"/>
              </w:rPr>
              <w:drawing>
                <wp:inline distT="0" distB="0" distL="0" distR="0" wp14:anchorId="29ACE962" wp14:editId="29ACE963">
                  <wp:extent cx="2901948" cy="1066892"/>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3557" w:type="dxa"/>
            <w:tcBorders>
              <w:top w:val="single" w:sz="12" w:space="0" w:color="auto"/>
              <w:bottom w:val="single" w:sz="36" w:space="0" w:color="auto"/>
            </w:tcBorders>
          </w:tcPr>
          <w:p w14:paraId="29ACE8E6" w14:textId="77777777" w:rsidR="00C9161D" w:rsidRPr="000C24E7" w:rsidRDefault="00C9161D" w:rsidP="00B00053">
            <w:pPr>
              <w:suppressLineNumbers/>
              <w:suppressAutoHyphens/>
              <w:kinsoku w:val="0"/>
              <w:overflowPunct w:val="0"/>
              <w:autoSpaceDE w:val="0"/>
              <w:autoSpaceDN w:val="0"/>
              <w:adjustRightInd w:val="0"/>
              <w:snapToGrid w:val="0"/>
              <w:ind w:left="1215"/>
              <w:rPr>
                <w:snapToGrid w:val="0"/>
                <w:kern w:val="22"/>
                <w:szCs w:val="22"/>
                <w:lang w:val="es-ES"/>
              </w:rPr>
            </w:pPr>
            <w:r w:rsidRPr="000C24E7">
              <w:rPr>
                <w:snapToGrid w:val="0"/>
                <w:kern w:val="22"/>
                <w:szCs w:val="22"/>
                <w:lang w:val="es-ES"/>
              </w:rPr>
              <w:t>Distr.</w:t>
            </w:r>
          </w:p>
          <w:p w14:paraId="29ACE8E7" w14:textId="77777777" w:rsidR="00C9161D" w:rsidRPr="000C24E7" w:rsidRDefault="00733FC4" w:rsidP="00B00053">
            <w:pPr>
              <w:suppressLineNumbers/>
              <w:suppressAutoHyphens/>
              <w:kinsoku w:val="0"/>
              <w:overflowPunct w:val="0"/>
              <w:autoSpaceDE w:val="0"/>
              <w:autoSpaceDN w:val="0"/>
              <w:adjustRightInd w:val="0"/>
              <w:snapToGrid w:val="0"/>
              <w:ind w:left="1215"/>
              <w:rPr>
                <w:snapToGrid w:val="0"/>
                <w:kern w:val="22"/>
                <w:szCs w:val="22"/>
                <w:lang w:val="es-ES"/>
              </w:rPr>
            </w:pPr>
            <w:r w:rsidRPr="000C24E7">
              <w:rPr>
                <w:caps/>
                <w:snapToGrid w:val="0"/>
                <w:kern w:val="22"/>
                <w:szCs w:val="22"/>
                <w:lang w:val="es-ES"/>
              </w:rPr>
              <w:t>L</w:t>
            </w:r>
            <w:r w:rsidR="00EB1ECD">
              <w:rPr>
                <w:caps/>
                <w:snapToGrid w:val="0"/>
                <w:kern w:val="22"/>
                <w:szCs w:val="22"/>
                <w:lang w:val="es-ES"/>
              </w:rPr>
              <w:t>IMITADA</w:t>
            </w:r>
          </w:p>
          <w:p w14:paraId="29ACE8E8" w14:textId="77777777" w:rsidR="00C9161D" w:rsidRPr="000C24E7" w:rsidRDefault="00C9161D" w:rsidP="00B00053">
            <w:pPr>
              <w:suppressLineNumbers/>
              <w:suppressAutoHyphens/>
              <w:kinsoku w:val="0"/>
              <w:overflowPunct w:val="0"/>
              <w:autoSpaceDE w:val="0"/>
              <w:autoSpaceDN w:val="0"/>
              <w:adjustRightInd w:val="0"/>
              <w:snapToGrid w:val="0"/>
              <w:ind w:left="1215"/>
              <w:rPr>
                <w:snapToGrid w:val="0"/>
                <w:kern w:val="22"/>
                <w:szCs w:val="22"/>
                <w:lang w:val="es-ES"/>
              </w:rPr>
            </w:pPr>
          </w:p>
          <w:p w14:paraId="29ACE8E9" w14:textId="6F80E3BC" w:rsidR="00C9161D" w:rsidRPr="000C24E7" w:rsidRDefault="001A4E58" w:rsidP="00786740">
            <w:pPr>
              <w:suppressLineNumbers/>
              <w:suppressAutoHyphens/>
              <w:kinsoku w:val="0"/>
              <w:overflowPunct w:val="0"/>
              <w:autoSpaceDE w:val="0"/>
              <w:autoSpaceDN w:val="0"/>
              <w:adjustRightInd w:val="0"/>
              <w:snapToGrid w:val="0"/>
              <w:ind w:left="1130"/>
              <w:rPr>
                <w:snapToGrid w:val="0"/>
                <w:kern w:val="22"/>
                <w:szCs w:val="22"/>
                <w:lang w:val="es-ES"/>
              </w:rPr>
            </w:pPr>
            <w:sdt>
              <w:sdtPr>
                <w:rPr>
                  <w:snapToGrid w:val="0"/>
                  <w:kern w:val="22"/>
                  <w:lang w:val="es-E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E10DC" w:rsidRPr="000C24E7">
                  <w:rPr>
                    <w:snapToGrid w:val="0"/>
                    <w:kern w:val="22"/>
                    <w:lang w:val="es-ES"/>
                  </w:rPr>
                  <w:t>CBD/COP/15/L.1</w:t>
                </w:r>
                <w:r>
                  <w:rPr>
                    <w:snapToGrid w:val="0"/>
                    <w:kern w:val="22"/>
                    <w:lang w:val="es-ES"/>
                  </w:rPr>
                  <w:t>/Add.1</w:t>
                </w:r>
              </w:sdtContent>
            </w:sdt>
          </w:p>
          <w:p w14:paraId="29ACE8EA" w14:textId="77777777" w:rsidR="00C9161D" w:rsidRPr="000C24E7" w:rsidRDefault="003B6D52" w:rsidP="00786740">
            <w:pPr>
              <w:suppressLineNumbers/>
              <w:suppressAutoHyphens/>
              <w:kinsoku w:val="0"/>
              <w:overflowPunct w:val="0"/>
              <w:autoSpaceDE w:val="0"/>
              <w:autoSpaceDN w:val="0"/>
              <w:adjustRightInd w:val="0"/>
              <w:snapToGrid w:val="0"/>
              <w:ind w:left="1130"/>
              <w:rPr>
                <w:snapToGrid w:val="0"/>
                <w:kern w:val="22"/>
                <w:szCs w:val="22"/>
                <w:lang w:val="es-ES"/>
              </w:rPr>
            </w:pPr>
            <w:r w:rsidRPr="000C24E7">
              <w:rPr>
                <w:snapToGrid w:val="0"/>
                <w:kern w:val="22"/>
                <w:szCs w:val="22"/>
                <w:lang w:val="es-ES"/>
              </w:rPr>
              <w:t>1</w:t>
            </w:r>
            <w:r w:rsidR="00EB1ECD">
              <w:rPr>
                <w:snapToGrid w:val="0"/>
                <w:kern w:val="22"/>
                <w:szCs w:val="22"/>
                <w:lang w:val="es-ES"/>
              </w:rPr>
              <w:t>9</w:t>
            </w:r>
            <w:r w:rsidR="00D32432" w:rsidRPr="000C24E7">
              <w:rPr>
                <w:snapToGrid w:val="0"/>
                <w:kern w:val="22"/>
                <w:szCs w:val="22"/>
                <w:lang w:val="es-ES"/>
              </w:rPr>
              <w:t xml:space="preserve"> de diciembre de</w:t>
            </w:r>
            <w:r w:rsidR="002518B1" w:rsidRPr="000C24E7">
              <w:rPr>
                <w:snapToGrid w:val="0"/>
                <w:kern w:val="22"/>
                <w:szCs w:val="22"/>
                <w:lang w:val="es-ES"/>
              </w:rPr>
              <w:t xml:space="preserve"> </w:t>
            </w:r>
            <w:r w:rsidR="00B0640B" w:rsidRPr="000C24E7">
              <w:rPr>
                <w:snapToGrid w:val="0"/>
                <w:kern w:val="22"/>
                <w:szCs w:val="22"/>
                <w:lang w:val="es-ES"/>
              </w:rPr>
              <w:t>202</w:t>
            </w:r>
            <w:r w:rsidR="00F30A1E" w:rsidRPr="000C24E7">
              <w:rPr>
                <w:snapToGrid w:val="0"/>
                <w:kern w:val="22"/>
                <w:szCs w:val="22"/>
                <w:lang w:val="es-ES"/>
              </w:rPr>
              <w:t>2</w:t>
            </w:r>
          </w:p>
          <w:p w14:paraId="29ACE8EB" w14:textId="77777777" w:rsidR="00C9161D" w:rsidRPr="000C24E7" w:rsidRDefault="00C9161D" w:rsidP="00786740">
            <w:pPr>
              <w:suppressLineNumbers/>
              <w:suppressAutoHyphens/>
              <w:kinsoku w:val="0"/>
              <w:overflowPunct w:val="0"/>
              <w:autoSpaceDE w:val="0"/>
              <w:autoSpaceDN w:val="0"/>
              <w:adjustRightInd w:val="0"/>
              <w:snapToGrid w:val="0"/>
              <w:ind w:left="1130"/>
              <w:rPr>
                <w:snapToGrid w:val="0"/>
                <w:kern w:val="22"/>
                <w:szCs w:val="22"/>
                <w:lang w:val="es-ES"/>
              </w:rPr>
            </w:pPr>
          </w:p>
          <w:p w14:paraId="29ACE8EC" w14:textId="77777777" w:rsidR="00C9161D" w:rsidRPr="000C24E7" w:rsidRDefault="00AD2D20" w:rsidP="00786740">
            <w:pPr>
              <w:suppressLineNumbers/>
              <w:suppressAutoHyphens/>
              <w:kinsoku w:val="0"/>
              <w:overflowPunct w:val="0"/>
              <w:autoSpaceDE w:val="0"/>
              <w:autoSpaceDN w:val="0"/>
              <w:adjustRightInd w:val="0"/>
              <w:snapToGrid w:val="0"/>
              <w:ind w:left="1130"/>
              <w:rPr>
                <w:snapToGrid w:val="0"/>
                <w:kern w:val="22"/>
                <w:szCs w:val="22"/>
                <w:lang w:val="es-ES"/>
              </w:rPr>
            </w:pPr>
            <w:r w:rsidRPr="000C24E7">
              <w:rPr>
                <w:snapToGrid w:val="0"/>
                <w:kern w:val="22"/>
                <w:szCs w:val="22"/>
                <w:lang w:val="es-ES"/>
              </w:rPr>
              <w:t>ESPAÑOL</w:t>
            </w:r>
            <w:r w:rsidRPr="000C24E7">
              <w:rPr>
                <w:snapToGrid w:val="0"/>
                <w:kern w:val="22"/>
                <w:szCs w:val="22"/>
                <w:lang w:val="es-ES"/>
              </w:rPr>
              <w:br/>
            </w:r>
            <w:r w:rsidR="006B2290" w:rsidRPr="000C24E7">
              <w:rPr>
                <w:snapToGrid w:val="0"/>
                <w:kern w:val="22"/>
                <w:szCs w:val="22"/>
                <w:lang w:val="es-ES"/>
              </w:rPr>
              <w:t xml:space="preserve">ORIGINAL: </w:t>
            </w:r>
            <w:r w:rsidRPr="000C24E7">
              <w:rPr>
                <w:snapToGrid w:val="0"/>
                <w:kern w:val="22"/>
                <w:szCs w:val="22"/>
                <w:lang w:val="es-ES"/>
              </w:rPr>
              <w:t>INGLÉS</w:t>
            </w:r>
          </w:p>
          <w:p w14:paraId="29ACE8ED" w14:textId="77777777" w:rsidR="00C9161D" w:rsidRPr="000C24E7" w:rsidRDefault="00C9161D" w:rsidP="00B00053">
            <w:pPr>
              <w:suppressLineNumbers/>
              <w:suppressAutoHyphens/>
              <w:kinsoku w:val="0"/>
              <w:overflowPunct w:val="0"/>
              <w:autoSpaceDE w:val="0"/>
              <w:autoSpaceDN w:val="0"/>
              <w:adjustRightInd w:val="0"/>
              <w:snapToGrid w:val="0"/>
              <w:rPr>
                <w:snapToGrid w:val="0"/>
                <w:kern w:val="22"/>
                <w:lang w:val="es-ES"/>
              </w:rPr>
            </w:pPr>
          </w:p>
        </w:tc>
      </w:tr>
    </w:tbl>
    <w:p w14:paraId="29ACE8EF" w14:textId="77777777" w:rsidR="005E78B0" w:rsidRPr="000C24E7" w:rsidRDefault="005E78B0"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es-ES"/>
        </w:rPr>
      </w:pPr>
    </w:p>
    <w:tbl>
      <w:tblPr>
        <w:tblW w:w="9930" w:type="dxa"/>
        <w:tblInd w:w="-176" w:type="dxa"/>
        <w:tblLayout w:type="fixed"/>
        <w:tblLook w:val="04A0" w:firstRow="1" w:lastRow="0" w:firstColumn="1" w:lastColumn="0" w:noHBand="0" w:noVBand="1"/>
      </w:tblPr>
      <w:tblGrid>
        <w:gridCol w:w="2978"/>
        <w:gridCol w:w="3261"/>
        <w:gridCol w:w="3691"/>
      </w:tblGrid>
      <w:tr w:rsidR="005E78B0" w:rsidRPr="000C24E7" w14:paraId="29ACE8F9" w14:textId="77777777" w:rsidTr="00271B9D">
        <w:trPr>
          <w:trHeight w:val="2919"/>
        </w:trPr>
        <w:tc>
          <w:tcPr>
            <w:tcW w:w="2978" w:type="dxa"/>
            <w:hideMark/>
          </w:tcPr>
          <w:p w14:paraId="29ACE8F0" w14:textId="77777777" w:rsidR="005E78B0" w:rsidRPr="000C24E7" w:rsidRDefault="005E78B0" w:rsidP="00363998">
            <w:pPr>
              <w:suppressLineNumbers/>
              <w:shd w:val="clear" w:color="auto" w:fill="D6E3BC" w:themeFill="accent3" w:themeFillTint="66"/>
              <w:suppressAutoHyphens/>
              <w:ind w:left="173" w:hanging="173"/>
              <w:jc w:val="left"/>
              <w:rPr>
                <w:snapToGrid w:val="0"/>
                <w:kern w:val="22"/>
                <w:lang w:val="es-ES"/>
              </w:rPr>
            </w:pPr>
            <w:r w:rsidRPr="000C24E7">
              <w:rPr>
                <w:snapToGrid w:val="0"/>
                <w:kern w:val="22"/>
                <w:lang w:val="es-ES"/>
              </w:rPr>
              <w:t>CONFERENC</w:t>
            </w:r>
            <w:r w:rsidR="008E40AB" w:rsidRPr="000C24E7">
              <w:rPr>
                <w:snapToGrid w:val="0"/>
                <w:kern w:val="22"/>
                <w:lang w:val="es-ES"/>
              </w:rPr>
              <w:t>IA DE LAS PARTES EN EL CONVENIO SOBRE LA DIVERSIDAD BIOLÓGICA</w:t>
            </w:r>
          </w:p>
          <w:p w14:paraId="29ACE8F1" w14:textId="77777777" w:rsidR="005E78B0" w:rsidRPr="000C24E7" w:rsidRDefault="00D32432" w:rsidP="00305284">
            <w:pPr>
              <w:suppressLineNumbers/>
              <w:suppressAutoHyphens/>
              <w:ind w:left="173" w:hanging="173"/>
              <w:jc w:val="left"/>
              <w:rPr>
                <w:snapToGrid w:val="0"/>
                <w:kern w:val="22"/>
                <w:lang w:val="es-ES"/>
              </w:rPr>
            </w:pPr>
            <w:r w:rsidRPr="000C24E7">
              <w:rPr>
                <w:snapToGrid w:val="0"/>
                <w:kern w:val="22"/>
                <w:lang w:val="es-ES"/>
              </w:rPr>
              <w:t>Decimoquinta reunión</w:t>
            </w:r>
          </w:p>
          <w:p w14:paraId="29ACE8F2" w14:textId="77777777" w:rsidR="005E78B0" w:rsidRPr="000C24E7" w:rsidRDefault="005E78B0" w:rsidP="00305284">
            <w:pPr>
              <w:suppressLineNumbers/>
              <w:tabs>
                <w:tab w:val="left" w:pos="1247"/>
                <w:tab w:val="left" w:pos="1814"/>
                <w:tab w:val="left" w:pos="2381"/>
                <w:tab w:val="left" w:pos="2948"/>
                <w:tab w:val="left" w:pos="3515"/>
                <w:tab w:val="left" w:pos="4082"/>
              </w:tabs>
              <w:suppressAutoHyphens/>
              <w:ind w:left="176" w:right="80" w:hanging="176"/>
              <w:jc w:val="left"/>
              <w:rPr>
                <w:snapToGrid w:val="0"/>
                <w:kern w:val="22"/>
                <w:lang w:val="es-ES"/>
              </w:rPr>
            </w:pPr>
          </w:p>
        </w:tc>
        <w:tc>
          <w:tcPr>
            <w:tcW w:w="3261" w:type="dxa"/>
            <w:hideMark/>
          </w:tcPr>
          <w:p w14:paraId="29ACE8F3" w14:textId="77777777" w:rsidR="00C947F3" w:rsidRPr="000C24E7" w:rsidRDefault="00C947F3" w:rsidP="00C947F3">
            <w:pPr>
              <w:suppressLineNumbers/>
              <w:shd w:val="clear" w:color="auto" w:fill="FDE9D9" w:themeFill="accent6" w:themeFillTint="33"/>
              <w:tabs>
                <w:tab w:val="left" w:pos="1814"/>
                <w:tab w:val="left" w:pos="2948"/>
                <w:tab w:val="left" w:pos="3515"/>
                <w:tab w:val="left" w:pos="4014"/>
              </w:tabs>
              <w:suppressAutoHyphens/>
              <w:ind w:left="175" w:right="176" w:hanging="142"/>
              <w:jc w:val="left"/>
              <w:rPr>
                <w:snapToGrid w:val="0"/>
                <w:kern w:val="22"/>
                <w:lang w:val="es-ES"/>
              </w:rPr>
            </w:pPr>
            <w:r w:rsidRPr="000C24E7">
              <w:rPr>
                <w:snapToGrid w:val="0"/>
                <w:kern w:val="22"/>
                <w:lang w:val="es-ES"/>
              </w:rPr>
              <w:t>CONFERENCIA DE LAS PARTES QUE ACTÚA COMO REUNIÓN DE LAS PARTES EN EL PROTOCOLO DE CARTAGENA SOBRE SEGURIDAD DE LA BIOTECNOLOGÍA</w:t>
            </w:r>
          </w:p>
          <w:p w14:paraId="29ACE8F4" w14:textId="77777777" w:rsidR="005E78B0" w:rsidRPr="000C24E7" w:rsidRDefault="008E40AB" w:rsidP="00305284">
            <w:pPr>
              <w:suppressLineNumbers/>
              <w:tabs>
                <w:tab w:val="left" w:pos="1814"/>
                <w:tab w:val="left" w:pos="2948"/>
                <w:tab w:val="left" w:pos="3515"/>
                <w:tab w:val="left" w:pos="4014"/>
              </w:tabs>
              <w:suppressAutoHyphens/>
              <w:ind w:right="176"/>
              <w:jc w:val="left"/>
              <w:rPr>
                <w:snapToGrid w:val="0"/>
                <w:kern w:val="22"/>
                <w:lang w:val="es-ES"/>
              </w:rPr>
            </w:pPr>
            <w:r w:rsidRPr="000C24E7">
              <w:rPr>
                <w:snapToGrid w:val="0"/>
                <w:kern w:val="22"/>
                <w:lang w:val="es-ES"/>
              </w:rPr>
              <w:t>Décima reunión</w:t>
            </w:r>
          </w:p>
          <w:p w14:paraId="29ACE8F5" w14:textId="77777777" w:rsidR="005E78B0" w:rsidRPr="000C24E7" w:rsidRDefault="005E78B0" w:rsidP="00305284">
            <w:pPr>
              <w:suppressLineNumbers/>
              <w:tabs>
                <w:tab w:val="left" w:pos="4014"/>
              </w:tabs>
              <w:suppressAutoHyphens/>
              <w:jc w:val="left"/>
              <w:rPr>
                <w:snapToGrid w:val="0"/>
                <w:kern w:val="22"/>
                <w:lang w:val="es-ES"/>
              </w:rPr>
            </w:pPr>
          </w:p>
        </w:tc>
        <w:tc>
          <w:tcPr>
            <w:tcW w:w="3691" w:type="dxa"/>
            <w:hideMark/>
          </w:tcPr>
          <w:p w14:paraId="29ACE8F6" w14:textId="77777777" w:rsidR="00C947F3" w:rsidRPr="000C24E7" w:rsidRDefault="00C947F3" w:rsidP="00C947F3">
            <w:pPr>
              <w:suppressLineNumbers/>
              <w:shd w:val="clear" w:color="auto" w:fill="DBE5F1" w:themeFill="accent1" w:themeFillTint="33"/>
              <w:tabs>
                <w:tab w:val="left" w:pos="1247"/>
                <w:tab w:val="left" w:pos="1814"/>
                <w:tab w:val="left" w:pos="2381"/>
                <w:tab w:val="left" w:pos="2948"/>
                <w:tab w:val="left" w:pos="3515"/>
              </w:tabs>
              <w:suppressAutoHyphens/>
              <w:ind w:left="234" w:right="176" w:hanging="234"/>
              <w:jc w:val="left"/>
              <w:rPr>
                <w:snapToGrid w:val="0"/>
                <w:kern w:val="22"/>
                <w:lang w:val="es-ES"/>
              </w:rPr>
            </w:pPr>
            <w:r w:rsidRPr="000C24E7">
              <w:rPr>
                <w:lang w:val="es-ES"/>
              </w:rPr>
              <w:t>CONFERENCIA DE LAS PARTES QUE ACTÚA COMO REUNIÓN DE LAS PARTES EN EL PROTOCOLO DE NAGOYA SOBRE ACCESO A LOS RECURSOS GENÉTICOS Y PARTICIPACIÓN JUSTA Y EQUITATIVA EN LOS BENEFICIOS QUE SE DERIVEN DE SU UTILIZACIÓN</w:t>
            </w:r>
          </w:p>
          <w:p w14:paraId="29ACE8F7" w14:textId="77777777" w:rsidR="005E78B0" w:rsidRPr="000C24E7" w:rsidRDefault="008E40AB" w:rsidP="00305284">
            <w:pPr>
              <w:suppressLineNumbers/>
              <w:tabs>
                <w:tab w:val="left" w:pos="1247"/>
                <w:tab w:val="left" w:pos="1814"/>
                <w:tab w:val="left" w:pos="2381"/>
                <w:tab w:val="left" w:pos="3515"/>
                <w:tab w:val="left" w:pos="4082"/>
              </w:tabs>
              <w:suppressAutoHyphens/>
              <w:ind w:left="238" w:right="147" w:hanging="234"/>
              <w:jc w:val="left"/>
              <w:rPr>
                <w:snapToGrid w:val="0"/>
                <w:kern w:val="22"/>
                <w:lang w:val="es-ES"/>
              </w:rPr>
            </w:pPr>
            <w:r w:rsidRPr="000C24E7">
              <w:rPr>
                <w:snapToGrid w:val="0"/>
                <w:kern w:val="22"/>
                <w:lang w:val="es-ES"/>
              </w:rPr>
              <w:t>Cuarta reunión</w:t>
            </w:r>
          </w:p>
          <w:p w14:paraId="29ACE8F8" w14:textId="77777777" w:rsidR="005E78B0" w:rsidRPr="000C24E7" w:rsidRDefault="005E78B0" w:rsidP="00305284">
            <w:pPr>
              <w:suppressLineNumbers/>
              <w:tabs>
                <w:tab w:val="left" w:pos="1247"/>
                <w:tab w:val="left" w:pos="1814"/>
                <w:tab w:val="left" w:pos="2381"/>
                <w:tab w:val="left" w:pos="3515"/>
                <w:tab w:val="left" w:pos="4082"/>
              </w:tabs>
              <w:suppressAutoHyphens/>
              <w:ind w:left="238" w:right="147" w:hanging="234"/>
              <w:jc w:val="left"/>
              <w:rPr>
                <w:snapToGrid w:val="0"/>
                <w:kern w:val="22"/>
                <w:lang w:val="es-ES"/>
              </w:rPr>
            </w:pPr>
          </w:p>
        </w:tc>
      </w:tr>
    </w:tbl>
    <w:p w14:paraId="29ACE8FA" w14:textId="77777777" w:rsidR="003B44F9" w:rsidRPr="000C24E7" w:rsidRDefault="00F40783" w:rsidP="00056FA9">
      <w:pPr>
        <w:pStyle w:val="Cornernotation"/>
        <w:suppressLineNumbers/>
        <w:suppressAutoHyphens/>
        <w:kinsoku w:val="0"/>
        <w:overflowPunct w:val="0"/>
        <w:autoSpaceDE w:val="0"/>
        <w:autoSpaceDN w:val="0"/>
        <w:adjustRightInd w:val="0"/>
        <w:snapToGrid w:val="0"/>
        <w:ind w:right="4116"/>
        <w:rPr>
          <w:snapToGrid w:val="0"/>
          <w:kern w:val="22"/>
          <w:lang w:val="es-ES"/>
        </w:rPr>
      </w:pPr>
      <w:bookmarkStart w:id="0" w:name="OLE_LINK1"/>
      <w:bookmarkStart w:id="1" w:name="OLE_LINK2"/>
      <w:bookmarkStart w:id="2" w:name="_Hlk121943196"/>
      <w:r w:rsidRPr="000C24E7">
        <w:rPr>
          <w:snapToGrid w:val="0"/>
          <w:kern w:val="22"/>
          <w:lang w:val="es-ES"/>
        </w:rPr>
        <w:t>Montreal</w:t>
      </w:r>
      <w:r w:rsidR="008E40AB" w:rsidRPr="000C24E7">
        <w:rPr>
          <w:snapToGrid w:val="0"/>
          <w:kern w:val="22"/>
          <w:lang w:val="es-ES"/>
        </w:rPr>
        <w:t xml:space="preserve"> (</w:t>
      </w:r>
      <w:r w:rsidRPr="000C24E7">
        <w:rPr>
          <w:snapToGrid w:val="0"/>
          <w:kern w:val="22"/>
          <w:lang w:val="es-ES"/>
        </w:rPr>
        <w:t>Canad</w:t>
      </w:r>
      <w:r w:rsidR="008E40AB" w:rsidRPr="000C24E7">
        <w:rPr>
          <w:snapToGrid w:val="0"/>
          <w:kern w:val="22"/>
          <w:lang w:val="es-ES"/>
        </w:rPr>
        <w:t>á)</w:t>
      </w:r>
      <w:r w:rsidR="003B44F9" w:rsidRPr="000C24E7">
        <w:rPr>
          <w:snapToGrid w:val="0"/>
          <w:kern w:val="22"/>
          <w:lang w:val="es-ES"/>
        </w:rPr>
        <w:t>,</w:t>
      </w:r>
      <w:r w:rsidR="00056FA9" w:rsidRPr="000C24E7">
        <w:rPr>
          <w:snapToGrid w:val="0"/>
          <w:kern w:val="22"/>
          <w:lang w:val="es-ES"/>
        </w:rPr>
        <w:t xml:space="preserve"> </w:t>
      </w:r>
      <w:bookmarkEnd w:id="0"/>
      <w:bookmarkEnd w:id="1"/>
      <w:r w:rsidR="00A247FB" w:rsidRPr="000C24E7">
        <w:rPr>
          <w:snapToGrid w:val="0"/>
          <w:kern w:val="22"/>
          <w:lang w:val="es-ES"/>
        </w:rPr>
        <w:t>7</w:t>
      </w:r>
      <w:r w:rsidR="008E40AB" w:rsidRPr="000C24E7">
        <w:rPr>
          <w:snapToGrid w:val="0"/>
          <w:kern w:val="22"/>
          <w:lang w:val="es-ES"/>
        </w:rPr>
        <w:t xml:space="preserve"> a </w:t>
      </w:r>
      <w:r w:rsidR="00A247FB" w:rsidRPr="000C24E7">
        <w:rPr>
          <w:snapToGrid w:val="0"/>
          <w:kern w:val="22"/>
          <w:lang w:val="es-ES"/>
        </w:rPr>
        <w:t xml:space="preserve">19 </w:t>
      </w:r>
      <w:r w:rsidR="008E40AB" w:rsidRPr="000C24E7">
        <w:rPr>
          <w:snapToGrid w:val="0"/>
          <w:kern w:val="22"/>
          <w:lang w:val="es-ES"/>
        </w:rPr>
        <w:t xml:space="preserve">de diciembre de </w:t>
      </w:r>
      <w:r w:rsidR="00A247FB" w:rsidRPr="000C24E7">
        <w:rPr>
          <w:snapToGrid w:val="0"/>
          <w:kern w:val="22"/>
          <w:lang w:val="es-ES"/>
        </w:rPr>
        <w:t>2022</w:t>
      </w:r>
      <w:r w:rsidR="00054BA5" w:rsidRPr="000C24E7">
        <w:rPr>
          <w:snapToGrid w:val="0"/>
          <w:kern w:val="22"/>
          <w:lang w:val="es-ES"/>
        </w:rPr>
        <w:t xml:space="preserve"> </w:t>
      </w:r>
    </w:p>
    <w:bookmarkEnd w:id="2" w:displacedByCustomXml="next"/>
    <w:sdt>
      <w:sdtPr>
        <w:rPr>
          <w:rFonts w:ascii="Times New Roman Bold" w:hAnsi="Times New Roman Bold" w:cs="Times New Roman Bold"/>
          <w:b/>
          <w:bCs/>
          <w:caps/>
          <w:snapToGrid w:val="0"/>
          <w:kern w:val="22"/>
          <w:lang w:val="es-ES"/>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EndPr/>
      <w:sdtContent>
        <w:p w14:paraId="29ACE8FB" w14:textId="77777777" w:rsidR="00C9161D" w:rsidRPr="000C24E7" w:rsidRDefault="007040F2" w:rsidP="00B00053">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lang w:val="es-ES"/>
            </w:rPr>
          </w:pPr>
          <w:r w:rsidRPr="000C24E7">
            <w:rPr>
              <w:rFonts w:ascii="Times New Roman Bold" w:hAnsi="Times New Roman Bold" w:cs="Times New Roman Bold"/>
              <w:b/>
              <w:bCs/>
              <w:caps/>
              <w:snapToGrid w:val="0"/>
              <w:kern w:val="22"/>
              <w:lang w:val="es-ES"/>
            </w:rPr>
            <w:t xml:space="preserve">PROYECTO DE INFORME DEL GRUPO DE TRABAJO </w:t>
          </w:r>
          <w:r w:rsidR="00832B82" w:rsidRPr="000C24E7">
            <w:rPr>
              <w:rFonts w:ascii="Times New Roman Bold" w:hAnsi="Times New Roman Bold" w:cs="Times New Roman Bold"/>
              <w:b/>
              <w:bCs/>
              <w:caps/>
              <w:snapToGrid w:val="0"/>
              <w:kern w:val="22"/>
              <w:lang w:val="es-ES"/>
            </w:rPr>
            <w:t>I</w:t>
          </w:r>
        </w:p>
      </w:sdtContent>
    </w:sdt>
    <w:p w14:paraId="29ACE8FC" w14:textId="77777777" w:rsidR="00E2040C" w:rsidRPr="000C24E7" w:rsidRDefault="00E2040C" w:rsidP="00E2040C">
      <w:pPr>
        <w:pStyle w:val="Para1"/>
        <w:numPr>
          <w:ilvl w:val="0"/>
          <w:numId w:val="22"/>
        </w:numPr>
        <w:tabs>
          <w:tab w:val="clear" w:pos="360"/>
          <w:tab w:val="left" w:pos="720"/>
        </w:tabs>
        <w:snapToGrid w:val="0"/>
        <w:rPr>
          <w:lang w:val="es-ES"/>
        </w:rPr>
      </w:pPr>
      <w:r w:rsidRPr="000C24E7">
        <w:rPr>
          <w:lang w:val="es-ES"/>
        </w:rPr>
        <w:t xml:space="preserve">El </w:t>
      </w:r>
      <w:r w:rsidR="00786740" w:rsidRPr="000C24E7">
        <w:rPr>
          <w:lang w:val="es-ES"/>
        </w:rPr>
        <w:t>g</w:t>
      </w:r>
      <w:r w:rsidRPr="000C24E7">
        <w:rPr>
          <w:lang w:val="es-ES"/>
        </w:rPr>
        <w:t xml:space="preserve">rupo de </w:t>
      </w:r>
      <w:r w:rsidR="00786740" w:rsidRPr="000C24E7">
        <w:rPr>
          <w:lang w:val="es-ES"/>
        </w:rPr>
        <w:t>t</w:t>
      </w:r>
      <w:r w:rsidRPr="000C24E7">
        <w:rPr>
          <w:lang w:val="es-ES"/>
        </w:rPr>
        <w:t>rabajo I</w:t>
      </w:r>
      <w:r w:rsidR="003B6D52" w:rsidRPr="000C24E7">
        <w:rPr>
          <w:lang w:val="es-ES"/>
        </w:rPr>
        <w:t xml:space="preserve">, presidido por </w:t>
      </w:r>
      <w:r w:rsidRPr="000C24E7">
        <w:rPr>
          <w:lang w:val="es-ES"/>
        </w:rPr>
        <w:t>la Sra. Rosemary Paterson (Nueva Zelandia)</w:t>
      </w:r>
      <w:r w:rsidR="003B6D52" w:rsidRPr="000C24E7">
        <w:rPr>
          <w:lang w:val="es-ES"/>
        </w:rPr>
        <w:t>, se reunió</w:t>
      </w:r>
      <w:r w:rsidRPr="000C24E7">
        <w:rPr>
          <w:lang w:val="es-ES"/>
        </w:rPr>
        <w:t xml:space="preserve"> para </w:t>
      </w:r>
      <w:r w:rsidR="00B533E4" w:rsidRPr="000C24E7">
        <w:rPr>
          <w:lang w:val="es-ES"/>
        </w:rPr>
        <w:t xml:space="preserve">examinar </w:t>
      </w:r>
      <w:r w:rsidRPr="000C24E7">
        <w:rPr>
          <w:lang w:val="es-ES"/>
        </w:rPr>
        <w:t>los temas 8</w:t>
      </w:r>
      <w:r w:rsidR="00786740" w:rsidRPr="000C24E7">
        <w:rPr>
          <w:lang w:val="es-ES"/>
        </w:rPr>
        <w:t xml:space="preserve"> a </w:t>
      </w:r>
      <w:r w:rsidRPr="000C24E7">
        <w:rPr>
          <w:lang w:val="es-ES"/>
        </w:rPr>
        <w:t>14, 15</w:t>
      </w:r>
      <w:r w:rsidR="00786740" w:rsidRPr="000C24E7">
        <w:rPr>
          <w:lang w:val="es-ES"/>
        </w:rPr>
        <w:t> </w:t>
      </w:r>
      <w:r w:rsidRPr="000C24E7">
        <w:rPr>
          <w:lang w:val="es-ES"/>
        </w:rPr>
        <w:t>B y 16 de</w:t>
      </w:r>
      <w:r w:rsidR="00D757C1" w:rsidRPr="000C24E7">
        <w:rPr>
          <w:lang w:val="es-ES"/>
        </w:rPr>
        <w:t xml:space="preserve">l programa </w:t>
      </w:r>
      <w:r w:rsidRPr="000C24E7">
        <w:rPr>
          <w:lang w:val="es-ES"/>
        </w:rPr>
        <w:t xml:space="preserve">de la </w:t>
      </w:r>
      <w:r w:rsidR="00D757C1" w:rsidRPr="000C24E7">
        <w:rPr>
          <w:lang w:val="es-ES"/>
        </w:rPr>
        <w:t xml:space="preserve">15ª </w:t>
      </w:r>
      <w:r w:rsidRPr="000C24E7">
        <w:rPr>
          <w:lang w:val="es-ES"/>
        </w:rPr>
        <w:t>reunión de la Conferencia de las Partes y los temas 13 y 14 de</w:t>
      </w:r>
      <w:r w:rsidR="00D757C1" w:rsidRPr="000C24E7">
        <w:rPr>
          <w:lang w:val="es-ES"/>
        </w:rPr>
        <w:t xml:space="preserve">l programa de la </w:t>
      </w:r>
      <w:r w:rsidRPr="000C24E7">
        <w:rPr>
          <w:lang w:val="es-ES"/>
        </w:rPr>
        <w:t xml:space="preserve">cuarta reunión de la Conferencia de las Partes que actúa como </w:t>
      </w:r>
      <w:r w:rsidR="00F44ACB" w:rsidRPr="000C24E7">
        <w:rPr>
          <w:lang w:val="es-ES"/>
        </w:rPr>
        <w:t>r</w:t>
      </w:r>
      <w:r w:rsidRPr="000C24E7">
        <w:rPr>
          <w:lang w:val="es-ES"/>
        </w:rPr>
        <w:t xml:space="preserve">eunión de las Partes en el Protocolo de Nagoya sobre Acceso a los Recursos Genéticos y Participación Justa y Equitativa </w:t>
      </w:r>
      <w:r w:rsidR="00B533E4" w:rsidRPr="000C24E7">
        <w:rPr>
          <w:lang w:val="es-ES"/>
        </w:rPr>
        <w:t xml:space="preserve">en </w:t>
      </w:r>
      <w:r w:rsidR="00D757C1" w:rsidRPr="000C24E7">
        <w:rPr>
          <w:lang w:val="es-ES"/>
        </w:rPr>
        <w:t xml:space="preserve">los Beneficios </w:t>
      </w:r>
      <w:r w:rsidR="009D2C6C" w:rsidRPr="000C24E7">
        <w:rPr>
          <w:lang w:val="es-ES"/>
        </w:rPr>
        <w:t xml:space="preserve">que se Deriven </w:t>
      </w:r>
      <w:r w:rsidR="00D757C1" w:rsidRPr="000C24E7">
        <w:rPr>
          <w:lang w:val="es-ES"/>
        </w:rPr>
        <w:t>de su Utilización</w:t>
      </w:r>
      <w:r w:rsidRPr="000C24E7">
        <w:rPr>
          <w:lang w:val="es-ES"/>
        </w:rPr>
        <w:t>.</w:t>
      </w:r>
    </w:p>
    <w:p w14:paraId="29ACE8FD" w14:textId="77777777" w:rsidR="00E2040C" w:rsidRPr="000C24E7" w:rsidRDefault="00E2040C" w:rsidP="00E2040C">
      <w:pPr>
        <w:pStyle w:val="Para1"/>
        <w:numPr>
          <w:ilvl w:val="0"/>
          <w:numId w:val="22"/>
        </w:numPr>
        <w:tabs>
          <w:tab w:val="clear" w:pos="360"/>
        </w:tabs>
        <w:snapToGrid w:val="0"/>
        <w:rPr>
          <w:lang w:val="es-ES"/>
        </w:rPr>
      </w:pPr>
      <w:r w:rsidRPr="000C24E7">
        <w:rPr>
          <w:lang w:val="es-ES"/>
        </w:rPr>
        <w:t xml:space="preserve">El </w:t>
      </w:r>
      <w:r w:rsidR="00F44ACB" w:rsidRPr="000C24E7">
        <w:rPr>
          <w:lang w:val="es-ES"/>
        </w:rPr>
        <w:t>g</w:t>
      </w:r>
      <w:r w:rsidRPr="000C24E7">
        <w:rPr>
          <w:lang w:val="es-ES"/>
        </w:rPr>
        <w:t xml:space="preserve">rupo de trabajo I </w:t>
      </w:r>
      <w:r w:rsidR="00C947F3" w:rsidRPr="000C24E7">
        <w:rPr>
          <w:lang w:val="es-ES"/>
        </w:rPr>
        <w:t xml:space="preserve">celebró </w:t>
      </w:r>
      <w:r w:rsidRPr="000C24E7">
        <w:rPr>
          <w:lang w:val="es-ES"/>
        </w:rPr>
        <w:t xml:space="preserve">[XX] reuniones, del </w:t>
      </w:r>
      <w:r w:rsidR="003B6D52" w:rsidRPr="000C24E7">
        <w:rPr>
          <w:lang w:val="es-ES"/>
        </w:rPr>
        <w:t>7</w:t>
      </w:r>
      <w:r w:rsidRPr="000C24E7">
        <w:rPr>
          <w:lang w:val="es-ES"/>
        </w:rPr>
        <w:t xml:space="preserve"> al [XX] de diciembre, y </w:t>
      </w:r>
      <w:r w:rsidR="007E796A" w:rsidRPr="000C24E7">
        <w:rPr>
          <w:lang w:val="es-ES"/>
        </w:rPr>
        <w:t>a</w:t>
      </w:r>
      <w:r w:rsidR="00634FBE" w:rsidRPr="000C24E7">
        <w:rPr>
          <w:lang w:val="es-ES"/>
        </w:rPr>
        <w:t>doptó</w:t>
      </w:r>
      <w:r w:rsidR="007E796A" w:rsidRPr="000C24E7">
        <w:rPr>
          <w:lang w:val="es-ES"/>
        </w:rPr>
        <w:t xml:space="preserve"> </w:t>
      </w:r>
      <w:r w:rsidRPr="000C24E7">
        <w:rPr>
          <w:lang w:val="es-ES"/>
        </w:rPr>
        <w:t>el presente informe en su [XX] reunión el [XX] de diciembre de 2022.</w:t>
      </w:r>
    </w:p>
    <w:p w14:paraId="29ACE8FE" w14:textId="77777777" w:rsidR="00C135CC" w:rsidRPr="000C24E7" w:rsidRDefault="00832B82" w:rsidP="00786740">
      <w:pPr>
        <w:keepNext/>
        <w:suppressLineNumbers/>
        <w:shd w:val="clear" w:color="auto" w:fill="C2D69B" w:themeFill="accent3" w:themeFillTint="99"/>
        <w:suppressAutoHyphens/>
        <w:kinsoku w:val="0"/>
        <w:overflowPunct w:val="0"/>
        <w:autoSpaceDE w:val="0"/>
        <w:autoSpaceDN w:val="0"/>
        <w:adjustRightInd w:val="0"/>
        <w:snapToGrid w:val="0"/>
        <w:spacing w:before="240" w:after="120"/>
        <w:ind w:left="1980" w:hanging="2160"/>
        <w:jc w:val="center"/>
        <w:outlineLvl w:val="1"/>
        <w:rPr>
          <w:i/>
          <w:iCs/>
          <w:szCs w:val="22"/>
          <w:lang w:val="es-ES"/>
        </w:rPr>
      </w:pPr>
      <w:r w:rsidRPr="000C24E7">
        <w:rPr>
          <w:b/>
          <w:bCs/>
          <w:caps/>
          <w:lang w:val="es-ES"/>
        </w:rPr>
        <w:t>COP</w:t>
      </w:r>
      <w:r w:rsidR="002C55E8" w:rsidRPr="000C24E7">
        <w:rPr>
          <w:b/>
          <w:bCs/>
          <w:caps/>
          <w:lang w:val="es-ES"/>
        </w:rPr>
        <w:t xml:space="preserve"> - </w:t>
      </w:r>
      <w:r w:rsidR="00251865" w:rsidRPr="000C24E7">
        <w:rPr>
          <w:b/>
          <w:bCs/>
          <w:szCs w:val="22"/>
          <w:lang w:val="es-ES"/>
        </w:rPr>
        <w:t>Tema</w:t>
      </w:r>
      <w:r w:rsidR="0061275F" w:rsidRPr="000C24E7">
        <w:rPr>
          <w:b/>
          <w:bCs/>
          <w:szCs w:val="22"/>
          <w:lang w:val="es-ES"/>
        </w:rPr>
        <w:t xml:space="preserve"> 8.</w:t>
      </w:r>
      <w:r w:rsidR="00786740" w:rsidRPr="000C24E7">
        <w:rPr>
          <w:b/>
          <w:bCs/>
          <w:szCs w:val="22"/>
          <w:lang w:val="es-ES"/>
        </w:rPr>
        <w:tab/>
      </w:r>
      <w:r w:rsidR="00790E2F" w:rsidRPr="000C24E7">
        <w:rPr>
          <w:b/>
          <w:bCs/>
          <w:szCs w:val="22"/>
          <w:lang w:val="es-ES"/>
        </w:rPr>
        <w:t>Revisión de los progresos realizados en la aplicación del Convenio y la implementación del Plan Estratégico para la Diversidad Biológica 2011-2020, así como en el logro de las Metas de Aichi para la Diversidad Biológica</w:t>
      </w:r>
    </w:p>
    <w:p w14:paraId="29ACE8FF" w14:textId="77777777" w:rsidR="009B2D64" w:rsidRPr="000C24E7" w:rsidRDefault="009B2D64" w:rsidP="00790E2F">
      <w:pPr>
        <w:shd w:val="clear" w:color="auto" w:fill="C2D69B" w:themeFill="accent3" w:themeFillTint="99"/>
        <w:spacing w:before="120" w:after="120"/>
        <w:ind w:left="1276" w:hanging="850"/>
        <w:jc w:val="left"/>
        <w:rPr>
          <w:i/>
          <w:iCs/>
          <w:szCs w:val="22"/>
          <w:lang w:val="es-ES"/>
        </w:rPr>
      </w:pPr>
      <w:r w:rsidRPr="000C24E7">
        <w:rPr>
          <w:i/>
          <w:iCs/>
          <w:szCs w:val="22"/>
          <w:lang w:val="es-ES"/>
        </w:rPr>
        <w:t>8A.</w:t>
      </w:r>
      <w:r w:rsidRPr="000C24E7">
        <w:rPr>
          <w:i/>
          <w:iCs/>
          <w:szCs w:val="22"/>
          <w:lang w:val="es-ES"/>
        </w:rPr>
        <w:tab/>
      </w:r>
      <w:r w:rsidR="00790E2F" w:rsidRPr="000C24E7">
        <w:rPr>
          <w:i/>
          <w:iCs/>
          <w:szCs w:val="22"/>
          <w:lang w:val="es-ES"/>
        </w:rPr>
        <w:t>Recopilación de información para la base de evidencia científica y técnica del marco mundial de la diversidad biológica posterior a 2020</w:t>
      </w:r>
    </w:p>
    <w:p w14:paraId="29ACE900" w14:textId="77777777" w:rsidR="00E2040C" w:rsidRPr="000C24E7" w:rsidRDefault="00E2040C" w:rsidP="00E2040C">
      <w:pPr>
        <w:numPr>
          <w:ilvl w:val="0"/>
          <w:numId w:val="21"/>
        </w:numPr>
        <w:tabs>
          <w:tab w:val="clear" w:pos="360"/>
        </w:tabs>
        <w:spacing w:after="120"/>
        <w:rPr>
          <w:szCs w:val="22"/>
          <w:lang w:val="es-ES"/>
        </w:rPr>
      </w:pPr>
      <w:r w:rsidRPr="000C24E7">
        <w:rPr>
          <w:szCs w:val="22"/>
          <w:lang w:val="es-ES"/>
        </w:rPr>
        <w:t xml:space="preserve">El grupo de trabajo I </w:t>
      </w:r>
      <w:r w:rsidR="006321D9" w:rsidRPr="000C24E7">
        <w:rPr>
          <w:szCs w:val="22"/>
          <w:lang w:val="es-ES"/>
        </w:rPr>
        <w:t xml:space="preserve">comenzó a tratar </w:t>
      </w:r>
      <w:r w:rsidRPr="000C24E7">
        <w:rPr>
          <w:szCs w:val="22"/>
          <w:lang w:val="es-ES"/>
        </w:rPr>
        <w:t xml:space="preserve">el subtema </w:t>
      </w:r>
      <w:r w:rsidR="000F4A1A" w:rsidRPr="000C24E7">
        <w:rPr>
          <w:color w:val="000000"/>
          <w:kern w:val="22"/>
          <w:lang w:val="es-ES"/>
        </w:rPr>
        <w:t>COP-</w:t>
      </w:r>
      <w:r w:rsidRPr="000C24E7">
        <w:rPr>
          <w:szCs w:val="22"/>
          <w:lang w:val="es-ES"/>
        </w:rPr>
        <w:t>8</w:t>
      </w:r>
      <w:r w:rsidR="00786740" w:rsidRPr="000C24E7">
        <w:rPr>
          <w:szCs w:val="22"/>
          <w:lang w:val="es-ES"/>
        </w:rPr>
        <w:t> </w:t>
      </w:r>
      <w:r w:rsidR="003B6D52" w:rsidRPr="000C24E7">
        <w:rPr>
          <w:szCs w:val="22"/>
          <w:lang w:val="es-ES"/>
        </w:rPr>
        <w:t>A</w:t>
      </w:r>
      <w:r w:rsidRPr="000C24E7">
        <w:rPr>
          <w:szCs w:val="22"/>
          <w:lang w:val="es-ES"/>
        </w:rPr>
        <w:t xml:space="preserve"> </w:t>
      </w:r>
      <w:r w:rsidR="00DA4C1C" w:rsidRPr="000C24E7">
        <w:rPr>
          <w:szCs w:val="22"/>
          <w:lang w:val="es-ES"/>
        </w:rPr>
        <w:t>en su primera reunión</w:t>
      </w:r>
      <w:r w:rsidRPr="000C24E7">
        <w:rPr>
          <w:szCs w:val="22"/>
          <w:lang w:val="es-ES"/>
        </w:rPr>
        <w:t>, el 7</w:t>
      </w:r>
      <w:r w:rsidR="00786740" w:rsidRPr="000C24E7">
        <w:rPr>
          <w:szCs w:val="22"/>
          <w:lang w:val="es-ES"/>
        </w:rPr>
        <w:t> </w:t>
      </w:r>
      <w:r w:rsidRPr="000C24E7">
        <w:rPr>
          <w:szCs w:val="22"/>
          <w:lang w:val="es-ES"/>
        </w:rPr>
        <w:t xml:space="preserve">de diciembre. </w:t>
      </w:r>
      <w:r w:rsidR="000B4E61" w:rsidRPr="000C24E7">
        <w:rPr>
          <w:szCs w:val="22"/>
          <w:lang w:val="es-ES"/>
        </w:rPr>
        <w:t>Para examinar este tema</w:t>
      </w:r>
      <w:r w:rsidRPr="000C24E7">
        <w:rPr>
          <w:szCs w:val="22"/>
          <w:lang w:val="es-ES"/>
        </w:rPr>
        <w:t xml:space="preserve">, el grupo de trabajo tuvo ante sí un proyecto de decisión </w:t>
      </w:r>
      <w:r w:rsidR="00786740" w:rsidRPr="000C24E7">
        <w:rPr>
          <w:szCs w:val="22"/>
          <w:lang w:val="es-ES"/>
        </w:rPr>
        <w:t>referido a</w:t>
      </w:r>
      <w:r w:rsidRPr="000C24E7">
        <w:rPr>
          <w:szCs w:val="22"/>
          <w:lang w:val="es-ES"/>
        </w:rPr>
        <w:t xml:space="preserve"> la base </w:t>
      </w:r>
      <w:r w:rsidR="00F70930" w:rsidRPr="000C24E7">
        <w:rPr>
          <w:szCs w:val="22"/>
          <w:lang w:val="es-ES"/>
        </w:rPr>
        <w:t>de evidencia científica y técnica d</w:t>
      </w:r>
      <w:r w:rsidRPr="000C24E7">
        <w:rPr>
          <w:szCs w:val="22"/>
          <w:lang w:val="es-ES"/>
        </w:rPr>
        <w:t xml:space="preserve">el marco mundial de la diversidad biológica posterior a 2020, basado en las recomendaciones 23/1 y 24/1 del </w:t>
      </w:r>
      <w:r w:rsidR="00643AB5" w:rsidRPr="000C24E7">
        <w:rPr>
          <w:szCs w:val="22"/>
          <w:lang w:val="es-ES"/>
        </w:rPr>
        <w:t xml:space="preserve">Órgano Subsidiario de Asesoramiento Científico, Técnico y Tecnológico que </w:t>
      </w:r>
      <w:r w:rsidR="006321D9" w:rsidRPr="000C24E7">
        <w:rPr>
          <w:szCs w:val="22"/>
          <w:lang w:val="es-ES"/>
        </w:rPr>
        <w:t xml:space="preserve">figuran </w:t>
      </w:r>
      <w:r w:rsidR="007C1A56" w:rsidRPr="000C24E7">
        <w:rPr>
          <w:szCs w:val="22"/>
          <w:lang w:val="es-ES"/>
        </w:rPr>
        <w:t>en la recopilación de proyectos de decisión</w:t>
      </w:r>
      <w:r w:rsidRPr="000C24E7">
        <w:rPr>
          <w:szCs w:val="22"/>
          <w:lang w:val="es-ES"/>
        </w:rPr>
        <w:t xml:space="preserve"> (CBD/COP/15/2).</w:t>
      </w:r>
    </w:p>
    <w:p w14:paraId="29ACE901" w14:textId="77777777" w:rsidR="00E2040C" w:rsidRPr="000C24E7" w:rsidRDefault="00E2040C" w:rsidP="00E2040C">
      <w:pPr>
        <w:numPr>
          <w:ilvl w:val="0"/>
          <w:numId w:val="21"/>
        </w:numPr>
        <w:tabs>
          <w:tab w:val="clear" w:pos="360"/>
        </w:tabs>
        <w:spacing w:after="120"/>
        <w:rPr>
          <w:szCs w:val="22"/>
          <w:lang w:val="es-ES"/>
        </w:rPr>
      </w:pPr>
      <w:r w:rsidRPr="000C24E7">
        <w:rPr>
          <w:szCs w:val="22"/>
          <w:lang w:val="es-ES"/>
        </w:rPr>
        <w:t xml:space="preserve">El grupo de trabajo acordó que la Presidenta celebraría </w:t>
      </w:r>
      <w:r w:rsidR="00D32432" w:rsidRPr="000C24E7">
        <w:rPr>
          <w:szCs w:val="22"/>
          <w:lang w:val="es-ES"/>
        </w:rPr>
        <w:t>consultas oficiosas</w:t>
      </w:r>
      <w:r w:rsidRPr="000C24E7">
        <w:rPr>
          <w:szCs w:val="22"/>
          <w:lang w:val="es-ES"/>
        </w:rPr>
        <w:t xml:space="preserve"> sobre las pocas cuestiones pendientes y prepararía un proyecto de decisión revisado para la consideración del grupo de trabajo.</w:t>
      </w:r>
    </w:p>
    <w:p w14:paraId="29ACE902" w14:textId="77777777" w:rsidR="00BF1903" w:rsidRPr="000C24E7" w:rsidRDefault="00BF1903" w:rsidP="00271B9D">
      <w:pPr>
        <w:numPr>
          <w:ilvl w:val="0"/>
          <w:numId w:val="21"/>
        </w:numPr>
        <w:tabs>
          <w:tab w:val="clear" w:pos="360"/>
        </w:tabs>
        <w:spacing w:after="120"/>
        <w:rPr>
          <w:szCs w:val="22"/>
          <w:lang w:val="es-ES"/>
        </w:rPr>
      </w:pPr>
      <w:r w:rsidRPr="000C24E7">
        <w:rPr>
          <w:lang w:val="es-ES"/>
        </w:rPr>
        <w:t xml:space="preserve">En su segunda reunión, el 9 de diciembre de 2022, </w:t>
      </w:r>
      <w:r w:rsidRPr="000C24E7">
        <w:rPr>
          <w:szCs w:val="22"/>
          <w:lang w:val="es-ES"/>
        </w:rPr>
        <w:t>el grupo de trabajo examinó el proyecto de decisión revisado presentado por la Presidenta</w:t>
      </w:r>
      <w:r w:rsidR="00786740" w:rsidRPr="000C24E7">
        <w:rPr>
          <w:szCs w:val="22"/>
          <w:lang w:val="es-ES"/>
        </w:rPr>
        <w:t xml:space="preserve"> y</w:t>
      </w:r>
      <w:r w:rsidRPr="000C24E7">
        <w:rPr>
          <w:szCs w:val="22"/>
          <w:lang w:val="es-ES"/>
        </w:rPr>
        <w:t xml:space="preserve"> lo aprobó</w:t>
      </w:r>
      <w:r w:rsidRPr="000C24E7">
        <w:rPr>
          <w:lang w:val="es-ES"/>
        </w:rPr>
        <w:t xml:space="preserve"> para su transmisión a la sesión plenaria como proyecto de decisión</w:t>
      </w:r>
      <w:r w:rsidR="00E2040C" w:rsidRPr="000C24E7">
        <w:rPr>
          <w:szCs w:val="22"/>
          <w:lang w:val="es-ES"/>
        </w:rPr>
        <w:t xml:space="preserve"> </w:t>
      </w:r>
      <w:r w:rsidRPr="000C24E7">
        <w:rPr>
          <w:szCs w:val="22"/>
          <w:lang w:val="es-ES"/>
        </w:rPr>
        <w:t>CBD/COP/15/L.3.</w:t>
      </w:r>
    </w:p>
    <w:p w14:paraId="29ACE903" w14:textId="77777777" w:rsidR="009B2D64" w:rsidRPr="000C24E7" w:rsidRDefault="009B2D64" w:rsidP="00790E2F">
      <w:pPr>
        <w:shd w:val="clear" w:color="auto" w:fill="C2D69B" w:themeFill="accent3" w:themeFillTint="99"/>
        <w:spacing w:before="120" w:after="120"/>
        <w:ind w:left="1134" w:hanging="708"/>
        <w:jc w:val="left"/>
        <w:rPr>
          <w:i/>
          <w:iCs/>
          <w:szCs w:val="22"/>
          <w:lang w:val="es-ES"/>
        </w:rPr>
      </w:pPr>
      <w:r w:rsidRPr="000C24E7">
        <w:rPr>
          <w:i/>
          <w:iCs/>
          <w:szCs w:val="22"/>
          <w:lang w:val="es-ES"/>
        </w:rPr>
        <w:lastRenderedPageBreak/>
        <w:t>8B.</w:t>
      </w:r>
      <w:r w:rsidRPr="000C24E7">
        <w:rPr>
          <w:i/>
          <w:iCs/>
          <w:szCs w:val="22"/>
          <w:lang w:val="es-ES"/>
        </w:rPr>
        <w:tab/>
      </w:r>
      <w:r w:rsidR="00790E2F" w:rsidRPr="000C24E7">
        <w:rPr>
          <w:i/>
          <w:iCs/>
          <w:szCs w:val="22"/>
          <w:lang w:val="es-ES"/>
        </w:rPr>
        <w:t xml:space="preserve">Revisión de los progresos en la aplicación del </w:t>
      </w:r>
      <w:r w:rsidR="00F44ACB" w:rsidRPr="000C24E7">
        <w:rPr>
          <w:i/>
          <w:iCs/>
          <w:szCs w:val="22"/>
          <w:lang w:val="es-ES"/>
        </w:rPr>
        <w:t>C</w:t>
      </w:r>
      <w:r w:rsidR="00790E2F" w:rsidRPr="000C24E7">
        <w:rPr>
          <w:i/>
          <w:iCs/>
          <w:szCs w:val="22"/>
          <w:lang w:val="es-ES"/>
        </w:rPr>
        <w:t>onvenio y la implementación del plan estratégico para la diversidad biológica 2011-2020</w:t>
      </w:r>
    </w:p>
    <w:p w14:paraId="29ACE904" w14:textId="77777777" w:rsidR="00E2040C" w:rsidRPr="000C24E7" w:rsidRDefault="00E2040C" w:rsidP="00E2040C">
      <w:pPr>
        <w:numPr>
          <w:ilvl w:val="0"/>
          <w:numId w:val="21"/>
        </w:numPr>
        <w:tabs>
          <w:tab w:val="clear" w:pos="360"/>
        </w:tabs>
        <w:spacing w:after="120"/>
        <w:rPr>
          <w:szCs w:val="22"/>
          <w:lang w:val="es-ES"/>
        </w:rPr>
      </w:pPr>
      <w:bookmarkStart w:id="3" w:name="Item11"/>
      <w:r w:rsidRPr="000C24E7">
        <w:rPr>
          <w:szCs w:val="22"/>
          <w:lang w:val="es-ES"/>
        </w:rPr>
        <w:t xml:space="preserve">El grupo de trabajo I </w:t>
      </w:r>
      <w:r w:rsidR="006321D9" w:rsidRPr="000C24E7">
        <w:rPr>
          <w:szCs w:val="22"/>
          <w:lang w:val="es-ES"/>
        </w:rPr>
        <w:t xml:space="preserve">comenzó a tratar </w:t>
      </w:r>
      <w:r w:rsidRPr="000C24E7">
        <w:rPr>
          <w:szCs w:val="22"/>
          <w:lang w:val="es-ES"/>
        </w:rPr>
        <w:t>el subtema</w:t>
      </w:r>
      <w:r w:rsidR="00786740" w:rsidRPr="000C24E7">
        <w:rPr>
          <w:szCs w:val="22"/>
          <w:lang w:val="es-ES"/>
        </w:rPr>
        <w:t> </w:t>
      </w:r>
      <w:r w:rsidR="000F4A1A" w:rsidRPr="000C24E7">
        <w:rPr>
          <w:color w:val="000000"/>
          <w:kern w:val="22"/>
          <w:lang w:val="es-ES"/>
        </w:rPr>
        <w:t>COP-</w:t>
      </w:r>
      <w:r w:rsidRPr="000C24E7">
        <w:rPr>
          <w:szCs w:val="22"/>
          <w:lang w:val="es-ES"/>
        </w:rPr>
        <w:t xml:space="preserve">8 </w:t>
      </w:r>
      <w:r w:rsidR="00980C94" w:rsidRPr="000C24E7">
        <w:rPr>
          <w:szCs w:val="22"/>
          <w:lang w:val="es-ES"/>
        </w:rPr>
        <w:t>B</w:t>
      </w:r>
      <w:r w:rsidRPr="000C24E7">
        <w:rPr>
          <w:szCs w:val="22"/>
          <w:lang w:val="es-ES"/>
        </w:rPr>
        <w:t xml:space="preserve"> </w:t>
      </w:r>
      <w:r w:rsidR="00DA4C1C" w:rsidRPr="000C24E7">
        <w:rPr>
          <w:szCs w:val="22"/>
          <w:lang w:val="es-ES"/>
        </w:rPr>
        <w:t>en su primera reunión</w:t>
      </w:r>
      <w:r w:rsidRPr="000C24E7">
        <w:rPr>
          <w:szCs w:val="22"/>
          <w:lang w:val="es-ES"/>
        </w:rPr>
        <w:t xml:space="preserve">, el 7 de diciembre. </w:t>
      </w:r>
      <w:r w:rsidR="000B4E61" w:rsidRPr="000C24E7">
        <w:rPr>
          <w:szCs w:val="22"/>
          <w:lang w:val="es-ES"/>
        </w:rPr>
        <w:t>Para examinar este tema</w:t>
      </w:r>
      <w:r w:rsidRPr="000C24E7">
        <w:rPr>
          <w:szCs w:val="22"/>
          <w:lang w:val="es-ES"/>
        </w:rPr>
        <w:t xml:space="preserve">, el grupo de trabajo tuvo ante sí un proyecto de decisión sobre </w:t>
      </w:r>
      <w:r w:rsidR="00976B6A" w:rsidRPr="000C24E7">
        <w:rPr>
          <w:szCs w:val="22"/>
          <w:lang w:val="es-ES"/>
        </w:rPr>
        <w:t xml:space="preserve">la revisión de los progresos en la aplicación del </w:t>
      </w:r>
      <w:r w:rsidR="00786740" w:rsidRPr="000C24E7">
        <w:rPr>
          <w:szCs w:val="22"/>
          <w:lang w:val="es-ES"/>
        </w:rPr>
        <w:t>C</w:t>
      </w:r>
      <w:r w:rsidR="00976B6A" w:rsidRPr="000C24E7">
        <w:rPr>
          <w:szCs w:val="22"/>
          <w:lang w:val="es-ES"/>
        </w:rPr>
        <w:t xml:space="preserve">onvenio y la implementación del </w:t>
      </w:r>
      <w:r w:rsidR="00F44ACB" w:rsidRPr="000C24E7">
        <w:rPr>
          <w:szCs w:val="22"/>
          <w:lang w:val="es-ES"/>
        </w:rPr>
        <w:t xml:space="preserve">Plan Estratégico para la Diversidad Biológica </w:t>
      </w:r>
      <w:r w:rsidR="00976B6A" w:rsidRPr="000C24E7">
        <w:rPr>
          <w:szCs w:val="22"/>
          <w:lang w:val="es-ES"/>
        </w:rPr>
        <w:t>2011</w:t>
      </w:r>
      <w:r w:rsidR="00976B6A" w:rsidRPr="000C24E7">
        <w:rPr>
          <w:szCs w:val="22"/>
          <w:lang w:val="es-ES"/>
        </w:rPr>
        <w:noBreakHyphen/>
        <w:t>2020</w:t>
      </w:r>
      <w:r w:rsidRPr="000C24E7">
        <w:rPr>
          <w:szCs w:val="22"/>
          <w:lang w:val="es-ES"/>
        </w:rPr>
        <w:t>, preparado sobre la base de la recomendación</w:t>
      </w:r>
      <w:r w:rsidR="00786740" w:rsidRPr="000C24E7">
        <w:rPr>
          <w:szCs w:val="22"/>
          <w:lang w:val="es-ES"/>
        </w:rPr>
        <w:t> </w:t>
      </w:r>
      <w:r w:rsidRPr="000C24E7">
        <w:rPr>
          <w:szCs w:val="22"/>
          <w:lang w:val="es-ES"/>
        </w:rPr>
        <w:t xml:space="preserve">3/1 del </w:t>
      </w:r>
      <w:r w:rsidR="006321D9" w:rsidRPr="000C24E7">
        <w:rPr>
          <w:szCs w:val="22"/>
          <w:lang w:val="es-ES"/>
        </w:rPr>
        <w:t>Órgano Subsidiario sobre la Aplicación</w:t>
      </w:r>
      <w:r w:rsidRPr="000C24E7">
        <w:rPr>
          <w:szCs w:val="22"/>
          <w:lang w:val="es-ES"/>
        </w:rPr>
        <w:t xml:space="preserve"> </w:t>
      </w:r>
      <w:r w:rsidR="006321D9" w:rsidRPr="000C24E7">
        <w:rPr>
          <w:szCs w:val="22"/>
          <w:lang w:val="es-ES"/>
        </w:rPr>
        <w:t xml:space="preserve">que figura </w:t>
      </w:r>
      <w:r w:rsidR="007C1A56" w:rsidRPr="000C24E7">
        <w:rPr>
          <w:szCs w:val="22"/>
          <w:lang w:val="es-ES"/>
        </w:rPr>
        <w:t>en la recopilación de proyectos de decisión</w:t>
      </w:r>
      <w:r w:rsidRPr="000C24E7">
        <w:rPr>
          <w:szCs w:val="22"/>
          <w:lang w:val="es-ES"/>
        </w:rPr>
        <w:t xml:space="preserve"> (CBD/COP/15/2); y </w:t>
      </w:r>
      <w:r w:rsidR="00786740" w:rsidRPr="000C24E7">
        <w:rPr>
          <w:szCs w:val="22"/>
          <w:lang w:val="es-ES"/>
        </w:rPr>
        <w:t xml:space="preserve">tuvo también ante sí </w:t>
      </w:r>
      <w:r w:rsidRPr="000C24E7">
        <w:rPr>
          <w:szCs w:val="22"/>
          <w:lang w:val="es-ES"/>
        </w:rPr>
        <w:t>una nota de</w:t>
      </w:r>
      <w:r w:rsidR="006321D9" w:rsidRPr="000C24E7">
        <w:rPr>
          <w:szCs w:val="22"/>
          <w:lang w:val="es-ES"/>
        </w:rPr>
        <w:t xml:space="preserve"> </w:t>
      </w:r>
      <w:r w:rsidRPr="000C24E7">
        <w:rPr>
          <w:szCs w:val="22"/>
          <w:lang w:val="es-ES"/>
        </w:rPr>
        <w:t>l</w:t>
      </w:r>
      <w:r w:rsidR="006321D9" w:rsidRPr="000C24E7">
        <w:rPr>
          <w:szCs w:val="22"/>
          <w:lang w:val="es-ES"/>
        </w:rPr>
        <w:t>a</w:t>
      </w:r>
      <w:r w:rsidRPr="000C24E7">
        <w:rPr>
          <w:szCs w:val="22"/>
          <w:lang w:val="es-ES"/>
        </w:rPr>
        <w:t xml:space="preserve"> Secretari</w:t>
      </w:r>
      <w:r w:rsidR="006321D9" w:rsidRPr="000C24E7">
        <w:rPr>
          <w:szCs w:val="22"/>
          <w:lang w:val="es-ES"/>
        </w:rPr>
        <w:t>a</w:t>
      </w:r>
      <w:r w:rsidRPr="000C24E7">
        <w:rPr>
          <w:szCs w:val="22"/>
          <w:lang w:val="es-ES"/>
        </w:rPr>
        <w:t xml:space="preserve"> Ejecutiv</w:t>
      </w:r>
      <w:r w:rsidR="006321D9" w:rsidRPr="000C24E7">
        <w:rPr>
          <w:szCs w:val="22"/>
          <w:lang w:val="es-ES"/>
        </w:rPr>
        <w:t>a</w:t>
      </w:r>
      <w:r w:rsidRPr="000C24E7">
        <w:rPr>
          <w:szCs w:val="22"/>
          <w:lang w:val="es-ES"/>
        </w:rPr>
        <w:t xml:space="preserve"> sobre la revisión de</w:t>
      </w:r>
      <w:r w:rsidR="006321D9" w:rsidRPr="000C24E7">
        <w:rPr>
          <w:szCs w:val="22"/>
          <w:lang w:val="es-ES"/>
        </w:rPr>
        <w:t xml:space="preserve"> los </w:t>
      </w:r>
      <w:r w:rsidRPr="000C24E7">
        <w:rPr>
          <w:szCs w:val="22"/>
          <w:lang w:val="es-ES"/>
        </w:rPr>
        <w:t>progreso</w:t>
      </w:r>
      <w:r w:rsidR="006321D9" w:rsidRPr="000C24E7">
        <w:rPr>
          <w:szCs w:val="22"/>
          <w:lang w:val="es-ES"/>
        </w:rPr>
        <w:t>s</w:t>
      </w:r>
      <w:r w:rsidRPr="000C24E7">
        <w:rPr>
          <w:szCs w:val="22"/>
          <w:lang w:val="es-ES"/>
        </w:rPr>
        <w:t xml:space="preserve"> en la </w:t>
      </w:r>
      <w:r w:rsidR="00F44ACB" w:rsidRPr="000C24E7">
        <w:rPr>
          <w:szCs w:val="22"/>
          <w:lang w:val="es-ES"/>
        </w:rPr>
        <w:t xml:space="preserve">aplicación </w:t>
      </w:r>
      <w:r w:rsidRPr="000C24E7">
        <w:rPr>
          <w:szCs w:val="22"/>
          <w:lang w:val="es-ES"/>
        </w:rPr>
        <w:t xml:space="preserve">del Convenio y </w:t>
      </w:r>
      <w:r w:rsidR="00786740" w:rsidRPr="000C24E7">
        <w:rPr>
          <w:szCs w:val="22"/>
          <w:lang w:val="es-ES"/>
        </w:rPr>
        <w:t>la implementación d</w:t>
      </w:r>
      <w:r w:rsidRPr="000C24E7">
        <w:rPr>
          <w:szCs w:val="22"/>
          <w:lang w:val="es-ES"/>
        </w:rPr>
        <w:t>el Plan Estratégico para la Diversidad Biológica 2011-2020 (CBD/COP/15/9 y adiciones).</w:t>
      </w:r>
    </w:p>
    <w:p w14:paraId="29ACE905" w14:textId="77777777" w:rsidR="00E2040C" w:rsidRPr="000C24E7" w:rsidRDefault="00E2040C" w:rsidP="00E2040C">
      <w:pPr>
        <w:numPr>
          <w:ilvl w:val="0"/>
          <w:numId w:val="21"/>
        </w:numPr>
        <w:tabs>
          <w:tab w:val="clear" w:pos="360"/>
        </w:tabs>
        <w:spacing w:after="120"/>
        <w:rPr>
          <w:szCs w:val="22"/>
          <w:lang w:val="es-ES"/>
        </w:rPr>
      </w:pPr>
      <w:r w:rsidRPr="000C24E7">
        <w:rPr>
          <w:szCs w:val="22"/>
          <w:lang w:val="es-ES"/>
        </w:rPr>
        <w:t xml:space="preserve">El grupo de trabajo acordó que la Presidenta celebraría consultas oficiosas sobre las pocas cuestiones </w:t>
      </w:r>
      <w:r w:rsidR="00F46750" w:rsidRPr="000C24E7">
        <w:rPr>
          <w:szCs w:val="22"/>
          <w:lang w:val="es-ES"/>
        </w:rPr>
        <w:t>pendientes</w:t>
      </w:r>
      <w:r w:rsidRPr="000C24E7">
        <w:rPr>
          <w:szCs w:val="22"/>
          <w:lang w:val="es-ES"/>
        </w:rPr>
        <w:t xml:space="preserve"> y prepararía un proyecto de decisión revisado para la consideración del grupo de trabajo.</w:t>
      </w:r>
    </w:p>
    <w:bookmarkEnd w:id="3"/>
    <w:p w14:paraId="29ACE906" w14:textId="77777777" w:rsidR="00A52829" w:rsidRPr="000C24E7" w:rsidRDefault="00980C94" w:rsidP="00A52829">
      <w:pPr>
        <w:numPr>
          <w:ilvl w:val="0"/>
          <w:numId w:val="21"/>
        </w:numPr>
        <w:tabs>
          <w:tab w:val="clear" w:pos="360"/>
        </w:tabs>
        <w:spacing w:after="120"/>
        <w:rPr>
          <w:szCs w:val="22"/>
          <w:lang w:val="es-ES"/>
        </w:rPr>
      </w:pPr>
      <w:r w:rsidRPr="000C24E7">
        <w:rPr>
          <w:lang w:val="es-ES"/>
        </w:rPr>
        <w:t xml:space="preserve">En su segunda reunión, el 9 de diciembre de 2022, el grupo de trabajo examinó el proyecto de decisión revisado presentado por la Presidenta y lo aprobó, </w:t>
      </w:r>
      <w:r w:rsidR="00786740" w:rsidRPr="000C24E7">
        <w:rPr>
          <w:lang w:val="es-ES"/>
        </w:rPr>
        <w:t>co</w:t>
      </w:r>
      <w:r w:rsidRPr="000C24E7">
        <w:rPr>
          <w:lang w:val="es-ES"/>
        </w:rPr>
        <w:t xml:space="preserve">n </w:t>
      </w:r>
      <w:r w:rsidR="00786740" w:rsidRPr="000C24E7">
        <w:rPr>
          <w:lang w:val="es-ES"/>
        </w:rPr>
        <w:t>la</w:t>
      </w:r>
      <w:r w:rsidRPr="000C24E7">
        <w:rPr>
          <w:lang w:val="es-ES"/>
        </w:rPr>
        <w:t>s enm</w:t>
      </w:r>
      <w:r w:rsidR="00786740" w:rsidRPr="000C24E7">
        <w:rPr>
          <w:lang w:val="es-ES"/>
        </w:rPr>
        <w:t>i</w:t>
      </w:r>
      <w:r w:rsidRPr="000C24E7">
        <w:rPr>
          <w:lang w:val="es-ES"/>
        </w:rPr>
        <w:t>enda</w:t>
      </w:r>
      <w:r w:rsidR="00786740" w:rsidRPr="000C24E7">
        <w:rPr>
          <w:lang w:val="es-ES"/>
        </w:rPr>
        <w:t>s formula</w:t>
      </w:r>
      <w:r w:rsidRPr="000C24E7">
        <w:rPr>
          <w:lang w:val="es-ES"/>
        </w:rPr>
        <w:t>da</w:t>
      </w:r>
      <w:r w:rsidR="00786740" w:rsidRPr="000C24E7">
        <w:rPr>
          <w:lang w:val="es-ES"/>
        </w:rPr>
        <w:t>s</w:t>
      </w:r>
      <w:r w:rsidRPr="000C24E7">
        <w:rPr>
          <w:lang w:val="es-ES"/>
        </w:rPr>
        <w:t xml:space="preserve"> oralmente, para su transmisión a la sesión plenaria como proyecto de decisión </w:t>
      </w:r>
      <w:r w:rsidRPr="000C24E7">
        <w:rPr>
          <w:szCs w:val="22"/>
          <w:lang w:val="es-ES"/>
        </w:rPr>
        <w:t>CBD/COP/15/L.4.</w:t>
      </w:r>
    </w:p>
    <w:p w14:paraId="29ACE907" w14:textId="77777777" w:rsidR="0061275F" w:rsidRPr="000C24E7" w:rsidRDefault="0061275F" w:rsidP="00FF7C98">
      <w:pPr>
        <w:keepNext/>
        <w:tabs>
          <w:tab w:val="left" w:pos="720"/>
        </w:tabs>
        <w:spacing w:before="240" w:after="240"/>
        <w:ind w:left="1701" w:right="429" w:hanging="708"/>
        <w:jc w:val="left"/>
        <w:outlineLvl w:val="0"/>
        <w:rPr>
          <w:b/>
          <w:bCs/>
          <w:caps/>
          <w:lang w:val="es-ES"/>
        </w:rPr>
      </w:pPr>
      <w:r w:rsidRPr="000C24E7">
        <w:rPr>
          <w:b/>
          <w:bCs/>
          <w:caps/>
          <w:lang w:val="es-ES"/>
        </w:rPr>
        <w:t>V.</w:t>
      </w:r>
      <w:r w:rsidRPr="000C24E7">
        <w:rPr>
          <w:b/>
          <w:bCs/>
          <w:caps/>
          <w:lang w:val="es-ES"/>
        </w:rPr>
        <w:tab/>
      </w:r>
      <w:r w:rsidR="00E37162" w:rsidRPr="000C24E7">
        <w:rPr>
          <w:rFonts w:ascii="Times New Roman Bold" w:hAnsi="Times New Roman Bold"/>
          <w:b/>
          <w:bCs/>
          <w:lang w:val="es-ES"/>
        </w:rPr>
        <w:t xml:space="preserve">Marco mundial </w:t>
      </w:r>
      <w:r w:rsidR="00786740" w:rsidRPr="000C24E7">
        <w:rPr>
          <w:rFonts w:ascii="Times New Roman Bold" w:hAnsi="Times New Roman Bold"/>
          <w:b/>
          <w:bCs/>
          <w:lang w:val="es-ES"/>
        </w:rPr>
        <w:t>de</w:t>
      </w:r>
      <w:r w:rsidR="00E37162" w:rsidRPr="000C24E7">
        <w:rPr>
          <w:rFonts w:ascii="Times New Roman Bold" w:hAnsi="Times New Roman Bold"/>
          <w:b/>
          <w:bCs/>
          <w:lang w:val="es-ES"/>
        </w:rPr>
        <w:t xml:space="preserve"> la diversidad biológica posterior a 2020</w:t>
      </w:r>
      <w:r w:rsidR="007438CD" w:rsidRPr="000C24E7">
        <w:rPr>
          <w:rFonts w:ascii="Times New Roman Bold" w:hAnsi="Times New Roman Bold"/>
          <w:b/>
          <w:bCs/>
          <w:lang w:val="es-ES"/>
        </w:rPr>
        <w:t xml:space="preserve">, </w:t>
      </w:r>
      <w:r w:rsidR="005F1DF8" w:rsidRPr="000C24E7">
        <w:rPr>
          <w:rFonts w:ascii="Times New Roman Bold" w:hAnsi="Times New Roman Bold"/>
          <w:b/>
          <w:bCs/>
          <w:lang w:val="es-ES"/>
        </w:rPr>
        <w:t>asuntos relacionados y mecanismos para mejorar la implementación</w:t>
      </w:r>
    </w:p>
    <w:p w14:paraId="29ACE908" w14:textId="77777777" w:rsidR="0061275F" w:rsidRPr="000C24E7" w:rsidRDefault="00E57D85" w:rsidP="001A10F2">
      <w:pPr>
        <w:keepNext/>
        <w:suppressLineNumbers/>
        <w:shd w:val="clear" w:color="auto" w:fill="C2D69B" w:themeFill="accent3" w:themeFillTint="99"/>
        <w:tabs>
          <w:tab w:val="left" w:pos="810"/>
        </w:tabs>
        <w:suppressAutoHyphens/>
        <w:kinsoku w:val="0"/>
        <w:overflowPunct w:val="0"/>
        <w:autoSpaceDE w:val="0"/>
        <w:autoSpaceDN w:val="0"/>
        <w:adjustRightInd w:val="0"/>
        <w:snapToGrid w:val="0"/>
        <w:spacing w:before="240" w:after="120"/>
        <w:jc w:val="center"/>
        <w:outlineLvl w:val="1"/>
        <w:rPr>
          <w:b/>
          <w:bCs/>
          <w:i/>
          <w:iCs/>
          <w:lang w:val="es-ES"/>
        </w:rPr>
      </w:pPr>
      <w:r w:rsidRPr="000C24E7">
        <w:rPr>
          <w:b/>
          <w:bCs/>
          <w:lang w:val="es-ES"/>
        </w:rPr>
        <w:t>COP</w:t>
      </w:r>
      <w:r w:rsidR="002C55E8" w:rsidRPr="000C24E7">
        <w:rPr>
          <w:b/>
          <w:bCs/>
          <w:lang w:val="es-ES"/>
        </w:rPr>
        <w:t xml:space="preserve"> - </w:t>
      </w:r>
      <w:r w:rsidR="00251865" w:rsidRPr="000C24E7">
        <w:rPr>
          <w:b/>
          <w:bCs/>
          <w:lang w:val="es-ES"/>
        </w:rPr>
        <w:t>Tema</w:t>
      </w:r>
      <w:r w:rsidR="0061275F" w:rsidRPr="000C24E7">
        <w:rPr>
          <w:b/>
          <w:bCs/>
          <w:lang w:val="es-ES"/>
        </w:rPr>
        <w:t xml:space="preserve"> 9.</w:t>
      </w:r>
      <w:r w:rsidR="00F44ACB" w:rsidRPr="000C24E7">
        <w:rPr>
          <w:b/>
          <w:bCs/>
          <w:lang w:val="es-ES"/>
        </w:rPr>
        <w:tab/>
      </w:r>
      <w:r w:rsidR="00F44ACB" w:rsidRPr="000C24E7">
        <w:rPr>
          <w:b/>
          <w:bCs/>
          <w:lang w:val="es-ES"/>
        </w:rPr>
        <w:tab/>
      </w:r>
      <w:r w:rsidR="00E37162" w:rsidRPr="000C24E7">
        <w:rPr>
          <w:b/>
          <w:bCs/>
          <w:lang w:val="es-ES"/>
        </w:rPr>
        <w:t xml:space="preserve">Marco mundial </w:t>
      </w:r>
      <w:r w:rsidR="00786740" w:rsidRPr="000C24E7">
        <w:rPr>
          <w:b/>
          <w:bCs/>
          <w:lang w:val="es-ES"/>
        </w:rPr>
        <w:t>de</w:t>
      </w:r>
      <w:r w:rsidR="00E37162" w:rsidRPr="000C24E7">
        <w:rPr>
          <w:b/>
          <w:bCs/>
          <w:lang w:val="es-ES"/>
        </w:rPr>
        <w:t xml:space="preserve"> la diversidad biológica posterior a 2020</w:t>
      </w:r>
    </w:p>
    <w:p w14:paraId="29ACE909" w14:textId="77777777" w:rsidR="00980C94" w:rsidRPr="000C24E7" w:rsidRDefault="00E57D85" w:rsidP="001A10F2">
      <w:pPr>
        <w:shd w:val="clear" w:color="auto" w:fill="C2D69B" w:themeFill="accent3" w:themeFillTint="99"/>
        <w:tabs>
          <w:tab w:val="left" w:pos="567"/>
        </w:tabs>
        <w:spacing w:before="140" w:after="140"/>
        <w:ind w:hanging="11"/>
        <w:jc w:val="center"/>
        <w:rPr>
          <w:i/>
          <w:iCs/>
          <w:szCs w:val="22"/>
          <w:lang w:val="es-ES"/>
        </w:rPr>
      </w:pPr>
      <w:r w:rsidRPr="000C24E7">
        <w:rPr>
          <w:i/>
          <w:iCs/>
          <w:szCs w:val="22"/>
          <w:lang w:val="es-ES"/>
        </w:rPr>
        <w:t>COP</w:t>
      </w:r>
      <w:r w:rsidR="002C55E8" w:rsidRPr="000C24E7">
        <w:rPr>
          <w:i/>
          <w:iCs/>
          <w:szCs w:val="22"/>
          <w:lang w:val="es-ES"/>
        </w:rPr>
        <w:t xml:space="preserve"> - </w:t>
      </w:r>
      <w:r w:rsidR="00251865" w:rsidRPr="000C24E7">
        <w:rPr>
          <w:i/>
          <w:iCs/>
          <w:szCs w:val="22"/>
          <w:lang w:val="es-ES"/>
        </w:rPr>
        <w:t>Tema</w:t>
      </w:r>
      <w:r w:rsidR="00196232" w:rsidRPr="000C24E7">
        <w:rPr>
          <w:i/>
          <w:iCs/>
          <w:szCs w:val="22"/>
          <w:lang w:val="es-ES"/>
        </w:rPr>
        <w:t xml:space="preserve"> </w:t>
      </w:r>
      <w:r w:rsidR="00806A02" w:rsidRPr="000C24E7">
        <w:rPr>
          <w:i/>
          <w:iCs/>
          <w:szCs w:val="22"/>
          <w:lang w:val="es-ES"/>
        </w:rPr>
        <w:t>9</w:t>
      </w:r>
      <w:r w:rsidR="000C0F70" w:rsidRPr="000C24E7">
        <w:rPr>
          <w:i/>
          <w:iCs/>
          <w:szCs w:val="22"/>
          <w:lang w:val="es-ES"/>
        </w:rPr>
        <w:t> </w:t>
      </w:r>
      <w:r w:rsidR="00196232" w:rsidRPr="000C24E7">
        <w:rPr>
          <w:i/>
          <w:iCs/>
          <w:szCs w:val="22"/>
          <w:lang w:val="es-ES"/>
        </w:rPr>
        <w:t>A.</w:t>
      </w:r>
      <w:r w:rsidR="00196232" w:rsidRPr="000C24E7">
        <w:rPr>
          <w:i/>
          <w:iCs/>
          <w:szCs w:val="22"/>
          <w:lang w:val="es-ES"/>
        </w:rPr>
        <w:tab/>
      </w:r>
      <w:r w:rsidR="00E37162" w:rsidRPr="000C24E7">
        <w:rPr>
          <w:i/>
          <w:iCs/>
          <w:szCs w:val="22"/>
          <w:lang w:val="es-ES"/>
        </w:rPr>
        <w:t xml:space="preserve">Marco mundial </w:t>
      </w:r>
      <w:r w:rsidR="00786740" w:rsidRPr="000C24E7">
        <w:rPr>
          <w:i/>
          <w:iCs/>
          <w:szCs w:val="22"/>
          <w:lang w:val="es-ES"/>
        </w:rPr>
        <w:t>de</w:t>
      </w:r>
      <w:r w:rsidR="00E37162" w:rsidRPr="000C24E7">
        <w:rPr>
          <w:i/>
          <w:iCs/>
          <w:szCs w:val="22"/>
          <w:lang w:val="es-ES"/>
        </w:rPr>
        <w:t xml:space="preserve"> la diversidad biológica posterior a 2020</w:t>
      </w:r>
    </w:p>
    <w:p w14:paraId="29ACE90A" w14:textId="77777777" w:rsidR="00980C94" w:rsidRPr="000C24E7" w:rsidRDefault="00256018" w:rsidP="00271B9D">
      <w:pPr>
        <w:pStyle w:val="ListParagraph"/>
        <w:numPr>
          <w:ilvl w:val="0"/>
          <w:numId w:val="21"/>
        </w:numPr>
        <w:tabs>
          <w:tab w:val="clear" w:pos="360"/>
        </w:tabs>
        <w:rPr>
          <w:lang w:val="es-ES"/>
        </w:rPr>
      </w:pPr>
      <w:r w:rsidRPr="000C24E7">
        <w:rPr>
          <w:szCs w:val="22"/>
          <w:lang w:val="es-ES"/>
        </w:rPr>
        <w:t>El grupo de trabajo</w:t>
      </w:r>
      <w:r w:rsidR="00786740" w:rsidRPr="000C24E7">
        <w:rPr>
          <w:szCs w:val="22"/>
          <w:lang w:val="es-ES"/>
        </w:rPr>
        <w:t> </w:t>
      </w:r>
      <w:r w:rsidRPr="000C24E7">
        <w:rPr>
          <w:szCs w:val="22"/>
          <w:lang w:val="es-ES"/>
        </w:rPr>
        <w:t xml:space="preserve">I comenzó a tratar el subtema </w:t>
      </w:r>
      <w:r w:rsidRPr="000C24E7">
        <w:rPr>
          <w:color w:val="000000"/>
          <w:kern w:val="22"/>
          <w:lang w:val="es-ES"/>
        </w:rPr>
        <w:t>COP-</w:t>
      </w:r>
      <w:r w:rsidRPr="000C24E7">
        <w:rPr>
          <w:szCs w:val="22"/>
          <w:lang w:val="es-ES"/>
        </w:rPr>
        <w:t>9</w:t>
      </w:r>
      <w:r w:rsidR="00786740" w:rsidRPr="000C24E7">
        <w:rPr>
          <w:szCs w:val="22"/>
          <w:lang w:val="es-ES"/>
        </w:rPr>
        <w:t> </w:t>
      </w:r>
      <w:r w:rsidRPr="000C24E7">
        <w:rPr>
          <w:szCs w:val="22"/>
          <w:lang w:val="es-ES"/>
        </w:rPr>
        <w:t>A en su primera reunión, el 7</w:t>
      </w:r>
      <w:r w:rsidR="00786740" w:rsidRPr="000C24E7">
        <w:rPr>
          <w:szCs w:val="22"/>
          <w:lang w:val="es-ES"/>
        </w:rPr>
        <w:t> </w:t>
      </w:r>
      <w:r w:rsidRPr="000C24E7">
        <w:rPr>
          <w:szCs w:val="22"/>
          <w:lang w:val="es-ES"/>
        </w:rPr>
        <w:t>de diciembre, junto con el tema</w:t>
      </w:r>
      <w:r w:rsidR="00786740" w:rsidRPr="000C24E7">
        <w:rPr>
          <w:szCs w:val="22"/>
          <w:lang w:val="es-ES"/>
        </w:rPr>
        <w:t> </w:t>
      </w:r>
      <w:r w:rsidRPr="000C24E7">
        <w:rPr>
          <w:szCs w:val="22"/>
          <w:lang w:val="es-ES"/>
        </w:rPr>
        <w:t xml:space="preserve">13 del programa de la cuarta reunión de la Conferencia de las Partes que actúa como reunión de las Partes en el Protocolo de Nagoya. Para examinar este tema, el grupo de trabajo tuvo ante sí un proyecto de decisión sobre el marco mundial de la diversidad biológica posterior a 2020, </w:t>
      </w:r>
      <w:r w:rsidR="00EC02EF" w:rsidRPr="000C24E7">
        <w:rPr>
          <w:szCs w:val="22"/>
          <w:lang w:val="es-ES"/>
        </w:rPr>
        <w:t>tomado</w:t>
      </w:r>
      <w:r w:rsidRPr="000C24E7">
        <w:rPr>
          <w:szCs w:val="22"/>
          <w:lang w:val="es-ES"/>
        </w:rPr>
        <w:t xml:space="preserve"> de la recomendación 4/1 del Grupo de </w:t>
      </w:r>
      <w:r w:rsidR="00EC02EF" w:rsidRPr="000C24E7">
        <w:rPr>
          <w:szCs w:val="22"/>
          <w:lang w:val="es-ES"/>
        </w:rPr>
        <w:t>T</w:t>
      </w:r>
      <w:r w:rsidRPr="000C24E7">
        <w:rPr>
          <w:szCs w:val="22"/>
          <w:lang w:val="es-ES"/>
        </w:rPr>
        <w:t xml:space="preserve">rabajo de </w:t>
      </w:r>
      <w:r w:rsidR="00EC02EF" w:rsidRPr="000C24E7">
        <w:rPr>
          <w:szCs w:val="22"/>
          <w:lang w:val="es-ES"/>
        </w:rPr>
        <w:t>C</w:t>
      </w:r>
      <w:r w:rsidRPr="000C24E7">
        <w:rPr>
          <w:szCs w:val="22"/>
          <w:lang w:val="es-ES"/>
        </w:rPr>
        <w:t xml:space="preserve">omposición </w:t>
      </w:r>
      <w:r w:rsidR="00EC02EF" w:rsidRPr="000C24E7">
        <w:rPr>
          <w:szCs w:val="22"/>
          <w:lang w:val="es-ES"/>
        </w:rPr>
        <w:t>A</w:t>
      </w:r>
      <w:r w:rsidRPr="000C24E7">
        <w:rPr>
          <w:szCs w:val="22"/>
          <w:lang w:val="es-ES"/>
        </w:rPr>
        <w:t xml:space="preserve">bierta sobre el </w:t>
      </w:r>
      <w:r w:rsidR="00EC02EF" w:rsidRPr="000C24E7">
        <w:rPr>
          <w:szCs w:val="22"/>
          <w:lang w:val="es-ES"/>
        </w:rPr>
        <w:t>M</w:t>
      </w:r>
      <w:r w:rsidRPr="000C24E7">
        <w:rPr>
          <w:szCs w:val="22"/>
          <w:lang w:val="es-ES"/>
        </w:rPr>
        <w:t xml:space="preserve">arco </w:t>
      </w:r>
      <w:r w:rsidR="00EC02EF" w:rsidRPr="000C24E7">
        <w:rPr>
          <w:szCs w:val="22"/>
          <w:lang w:val="es-ES"/>
        </w:rPr>
        <w:t>M</w:t>
      </w:r>
      <w:r w:rsidRPr="000C24E7">
        <w:rPr>
          <w:szCs w:val="22"/>
          <w:lang w:val="es-ES"/>
        </w:rPr>
        <w:t xml:space="preserve">undial de la </w:t>
      </w:r>
      <w:r w:rsidR="00EC02EF" w:rsidRPr="000C24E7">
        <w:rPr>
          <w:szCs w:val="22"/>
          <w:lang w:val="es-ES"/>
        </w:rPr>
        <w:t>D</w:t>
      </w:r>
      <w:r w:rsidRPr="000C24E7">
        <w:rPr>
          <w:szCs w:val="22"/>
          <w:lang w:val="es-ES"/>
        </w:rPr>
        <w:t xml:space="preserve">iversidad </w:t>
      </w:r>
      <w:r w:rsidR="00EC02EF" w:rsidRPr="000C24E7">
        <w:rPr>
          <w:szCs w:val="22"/>
          <w:lang w:val="es-ES"/>
        </w:rPr>
        <w:t>Biológica posterior a 2020, y d</w:t>
      </w:r>
      <w:r w:rsidRPr="000C24E7">
        <w:rPr>
          <w:szCs w:val="22"/>
          <w:lang w:val="es-ES"/>
        </w:rPr>
        <w:t xml:space="preserve">el propio proyecto de marco mundial de la diversidad biológica posterior a 2020, que se adoptaría mediante el proyecto de decisión y se </w:t>
      </w:r>
      <w:r w:rsidR="00EC02EF" w:rsidRPr="000C24E7">
        <w:rPr>
          <w:szCs w:val="22"/>
          <w:lang w:val="es-ES"/>
        </w:rPr>
        <w:t>le agregaría</w:t>
      </w:r>
      <w:r w:rsidRPr="000C24E7">
        <w:rPr>
          <w:szCs w:val="22"/>
          <w:lang w:val="es-ES"/>
        </w:rPr>
        <w:t xml:space="preserve"> como anexo. El texto del proyecto de marco </w:t>
      </w:r>
      <w:r w:rsidR="00EC02EF" w:rsidRPr="000C24E7">
        <w:rPr>
          <w:szCs w:val="22"/>
          <w:lang w:val="es-ES"/>
        </w:rPr>
        <w:t>figuraba</w:t>
      </w:r>
      <w:r w:rsidRPr="000C24E7">
        <w:rPr>
          <w:szCs w:val="22"/>
          <w:lang w:val="es-ES"/>
        </w:rPr>
        <w:t xml:space="preserve"> en el anexo de la recomendación</w:t>
      </w:r>
      <w:r w:rsidR="00EC02EF" w:rsidRPr="000C24E7">
        <w:rPr>
          <w:szCs w:val="22"/>
          <w:lang w:val="es-ES"/>
        </w:rPr>
        <w:t> </w:t>
      </w:r>
      <w:r w:rsidRPr="000C24E7">
        <w:rPr>
          <w:szCs w:val="22"/>
          <w:lang w:val="es-ES"/>
        </w:rPr>
        <w:t xml:space="preserve">5/1 del Grupo de </w:t>
      </w:r>
      <w:r w:rsidR="00EC02EF" w:rsidRPr="000C24E7">
        <w:rPr>
          <w:szCs w:val="22"/>
          <w:lang w:val="es-ES"/>
        </w:rPr>
        <w:t>T</w:t>
      </w:r>
      <w:r w:rsidRPr="000C24E7">
        <w:rPr>
          <w:szCs w:val="22"/>
          <w:lang w:val="es-ES"/>
        </w:rPr>
        <w:t xml:space="preserve">rabajo de </w:t>
      </w:r>
      <w:r w:rsidR="00EC02EF" w:rsidRPr="000C24E7">
        <w:rPr>
          <w:szCs w:val="22"/>
          <w:lang w:val="es-ES"/>
        </w:rPr>
        <w:t>C</w:t>
      </w:r>
      <w:r w:rsidRPr="000C24E7">
        <w:rPr>
          <w:szCs w:val="22"/>
          <w:lang w:val="es-ES"/>
        </w:rPr>
        <w:t xml:space="preserve">omposición </w:t>
      </w:r>
      <w:r w:rsidR="00EC02EF" w:rsidRPr="000C24E7">
        <w:rPr>
          <w:szCs w:val="22"/>
          <w:lang w:val="es-ES"/>
        </w:rPr>
        <w:t>A</w:t>
      </w:r>
      <w:r w:rsidRPr="000C24E7">
        <w:rPr>
          <w:szCs w:val="22"/>
          <w:lang w:val="es-ES"/>
        </w:rPr>
        <w:t xml:space="preserve">bierta sobre el </w:t>
      </w:r>
      <w:r w:rsidR="00EC02EF" w:rsidRPr="000C24E7">
        <w:rPr>
          <w:szCs w:val="22"/>
          <w:lang w:val="es-ES"/>
        </w:rPr>
        <w:t>M</w:t>
      </w:r>
      <w:r w:rsidRPr="000C24E7">
        <w:rPr>
          <w:szCs w:val="22"/>
          <w:lang w:val="es-ES"/>
        </w:rPr>
        <w:t xml:space="preserve">arco </w:t>
      </w:r>
      <w:r w:rsidR="00EC02EF" w:rsidRPr="000C24E7">
        <w:rPr>
          <w:szCs w:val="22"/>
          <w:lang w:val="es-ES"/>
        </w:rPr>
        <w:t>M</w:t>
      </w:r>
      <w:r w:rsidRPr="000C24E7">
        <w:rPr>
          <w:szCs w:val="22"/>
          <w:lang w:val="es-ES"/>
        </w:rPr>
        <w:t xml:space="preserve">undial </w:t>
      </w:r>
      <w:r w:rsidR="00EC02EF" w:rsidRPr="000C24E7">
        <w:rPr>
          <w:szCs w:val="22"/>
          <w:lang w:val="es-ES"/>
        </w:rPr>
        <w:t>de</w:t>
      </w:r>
      <w:r w:rsidRPr="000C24E7">
        <w:rPr>
          <w:szCs w:val="22"/>
          <w:lang w:val="es-ES"/>
        </w:rPr>
        <w:t xml:space="preserve"> la </w:t>
      </w:r>
      <w:r w:rsidR="00EC02EF" w:rsidRPr="000C24E7">
        <w:rPr>
          <w:szCs w:val="22"/>
          <w:lang w:val="es-ES"/>
        </w:rPr>
        <w:t>D</w:t>
      </w:r>
      <w:r w:rsidRPr="000C24E7">
        <w:rPr>
          <w:szCs w:val="22"/>
          <w:lang w:val="es-ES"/>
        </w:rPr>
        <w:t xml:space="preserve">iversidad </w:t>
      </w:r>
      <w:r w:rsidR="00EC02EF" w:rsidRPr="000C24E7">
        <w:rPr>
          <w:szCs w:val="22"/>
          <w:lang w:val="es-ES"/>
        </w:rPr>
        <w:t>B</w:t>
      </w:r>
      <w:r w:rsidRPr="000C24E7">
        <w:rPr>
          <w:szCs w:val="22"/>
          <w:lang w:val="es-ES"/>
        </w:rPr>
        <w:t>iológica posterior a 2020.</w:t>
      </w:r>
    </w:p>
    <w:p w14:paraId="29ACE90B" w14:textId="77777777" w:rsidR="00256018" w:rsidRPr="000C24E7" w:rsidRDefault="00256018" w:rsidP="00256018">
      <w:pPr>
        <w:pStyle w:val="ListParagraph"/>
        <w:ind w:left="0"/>
        <w:rPr>
          <w:lang w:val="es-ES"/>
        </w:rPr>
      </w:pPr>
    </w:p>
    <w:p w14:paraId="29ACE90C" w14:textId="77777777" w:rsidR="00256018" w:rsidRPr="000C24E7" w:rsidRDefault="00256018" w:rsidP="00256018">
      <w:pPr>
        <w:numPr>
          <w:ilvl w:val="0"/>
          <w:numId w:val="21"/>
        </w:numPr>
        <w:tabs>
          <w:tab w:val="clear" w:pos="360"/>
        </w:tabs>
        <w:spacing w:after="120"/>
        <w:rPr>
          <w:szCs w:val="22"/>
          <w:lang w:val="es-ES"/>
        </w:rPr>
      </w:pPr>
      <w:r w:rsidRPr="000C24E7">
        <w:rPr>
          <w:szCs w:val="22"/>
          <w:lang w:val="es-ES"/>
        </w:rPr>
        <w:t xml:space="preserve">El grupo de trabajo acordó establecer un grupo de contacto, copresidido por Francis Ogwal (Uganda) y Basile van Havre (Canadá), para seguir </w:t>
      </w:r>
      <w:r w:rsidR="00EC02EF" w:rsidRPr="000C24E7">
        <w:rPr>
          <w:szCs w:val="22"/>
          <w:lang w:val="es-ES"/>
        </w:rPr>
        <w:t>discutiendo</w:t>
      </w:r>
      <w:r w:rsidRPr="000C24E7">
        <w:rPr>
          <w:szCs w:val="22"/>
          <w:lang w:val="es-ES"/>
        </w:rPr>
        <w:t xml:space="preserve"> el proyecto de marco mundial de la diversidad biológica posterior a 2020, con miras a finalizarlo.</w:t>
      </w:r>
    </w:p>
    <w:p w14:paraId="29ACE90D" w14:textId="77777777" w:rsidR="00980C94" w:rsidRPr="000C24E7" w:rsidRDefault="00980C94" w:rsidP="00980C94">
      <w:pPr>
        <w:numPr>
          <w:ilvl w:val="0"/>
          <w:numId w:val="21"/>
        </w:numPr>
        <w:tabs>
          <w:tab w:val="clear" w:pos="360"/>
        </w:tabs>
        <w:spacing w:after="120"/>
        <w:rPr>
          <w:szCs w:val="22"/>
          <w:lang w:val="es-ES"/>
        </w:rPr>
      </w:pPr>
      <w:r w:rsidRPr="000C24E7">
        <w:rPr>
          <w:szCs w:val="22"/>
          <w:lang w:val="es-ES"/>
        </w:rPr>
        <w:t>[</w:t>
      </w:r>
      <w:r w:rsidRPr="000C24E7">
        <w:rPr>
          <w:i/>
          <w:iCs/>
          <w:szCs w:val="22"/>
          <w:lang w:val="es-ES"/>
        </w:rPr>
        <w:t>se completará</w:t>
      </w:r>
      <w:r w:rsidRPr="000C24E7">
        <w:rPr>
          <w:szCs w:val="22"/>
          <w:lang w:val="es-ES"/>
        </w:rPr>
        <w:t>]</w:t>
      </w:r>
    </w:p>
    <w:p w14:paraId="29ACE90E" w14:textId="77777777" w:rsidR="00980C94" w:rsidRPr="000C24E7" w:rsidRDefault="00980C94" w:rsidP="00256018">
      <w:pPr>
        <w:pStyle w:val="Heading2"/>
        <w:suppressLineNumbers/>
        <w:shd w:val="clear" w:color="auto" w:fill="C6D9F1" w:themeFill="text2" w:themeFillTint="33"/>
        <w:tabs>
          <w:tab w:val="left" w:pos="360"/>
          <w:tab w:val="left" w:pos="1080"/>
        </w:tabs>
        <w:suppressAutoHyphens/>
        <w:kinsoku w:val="0"/>
        <w:overflowPunct w:val="0"/>
        <w:autoSpaceDE w:val="0"/>
        <w:autoSpaceDN w:val="0"/>
        <w:spacing w:before="240"/>
        <w:rPr>
          <w:rFonts w:ascii="Times New Roman Bold" w:hAnsi="Times New Roman Bold"/>
          <w:iCs w:val="0"/>
          <w:caps/>
          <w:snapToGrid w:val="0"/>
          <w:kern w:val="22"/>
          <w:szCs w:val="22"/>
          <w:lang w:val="es-ES"/>
        </w:rPr>
      </w:pPr>
      <w:r w:rsidRPr="000C24E7">
        <w:rPr>
          <w:snapToGrid w:val="0"/>
          <w:kern w:val="22"/>
          <w:szCs w:val="22"/>
          <w:lang w:val="es-ES"/>
        </w:rPr>
        <w:t>NP - Tema 13.</w:t>
      </w:r>
      <w:r w:rsidRPr="000C24E7">
        <w:rPr>
          <w:snapToGrid w:val="0"/>
          <w:kern w:val="22"/>
          <w:szCs w:val="22"/>
          <w:lang w:val="es-ES"/>
        </w:rPr>
        <w:tab/>
      </w:r>
      <w:r w:rsidRPr="000C24E7">
        <w:rPr>
          <w:rFonts w:ascii="Times New Roman Bold" w:hAnsi="Times New Roman Bold"/>
          <w:snapToGrid w:val="0"/>
          <w:kern w:val="22"/>
          <w:szCs w:val="22"/>
          <w:lang w:val="es-ES"/>
        </w:rPr>
        <w:t xml:space="preserve">Marco mundial </w:t>
      </w:r>
      <w:r w:rsidR="00EC02EF" w:rsidRPr="000C24E7">
        <w:rPr>
          <w:rFonts w:ascii="Times New Roman Bold" w:hAnsi="Times New Roman Bold"/>
          <w:snapToGrid w:val="0"/>
          <w:kern w:val="22"/>
          <w:szCs w:val="22"/>
          <w:lang w:val="es-ES"/>
        </w:rPr>
        <w:t>de</w:t>
      </w:r>
      <w:r w:rsidRPr="000C24E7">
        <w:rPr>
          <w:rFonts w:ascii="Times New Roman Bold" w:hAnsi="Times New Roman Bold"/>
          <w:snapToGrid w:val="0"/>
          <w:kern w:val="22"/>
          <w:szCs w:val="22"/>
          <w:lang w:val="es-ES"/>
        </w:rPr>
        <w:t xml:space="preserve"> la diversidad biológica posterior a 2020</w:t>
      </w:r>
    </w:p>
    <w:p w14:paraId="29ACE90F" w14:textId="77777777" w:rsidR="00E2040C" w:rsidRPr="000C24E7" w:rsidRDefault="00E2040C" w:rsidP="00E2040C">
      <w:pPr>
        <w:numPr>
          <w:ilvl w:val="0"/>
          <w:numId w:val="21"/>
        </w:numPr>
        <w:tabs>
          <w:tab w:val="clear" w:pos="360"/>
        </w:tabs>
        <w:spacing w:after="120"/>
        <w:rPr>
          <w:szCs w:val="22"/>
          <w:lang w:val="es-ES"/>
        </w:rPr>
      </w:pPr>
      <w:r w:rsidRPr="000C24E7">
        <w:rPr>
          <w:szCs w:val="22"/>
          <w:lang w:val="es-ES"/>
        </w:rPr>
        <w:t xml:space="preserve">El grupo de trabajo I </w:t>
      </w:r>
      <w:r w:rsidR="006321D9" w:rsidRPr="000C24E7">
        <w:rPr>
          <w:szCs w:val="22"/>
          <w:lang w:val="es-ES"/>
        </w:rPr>
        <w:t>comenzó a tratar el tema</w:t>
      </w:r>
      <w:r w:rsidRPr="000C24E7">
        <w:rPr>
          <w:szCs w:val="22"/>
          <w:lang w:val="es-ES"/>
        </w:rPr>
        <w:t xml:space="preserve"> </w:t>
      </w:r>
      <w:r w:rsidR="00256018" w:rsidRPr="000C24E7">
        <w:rPr>
          <w:color w:val="000000"/>
          <w:kern w:val="22"/>
          <w:lang w:val="es-ES"/>
        </w:rPr>
        <w:t>NP-13</w:t>
      </w:r>
      <w:r w:rsidRPr="000C24E7">
        <w:rPr>
          <w:szCs w:val="22"/>
          <w:lang w:val="es-ES"/>
        </w:rPr>
        <w:t xml:space="preserve"> </w:t>
      </w:r>
      <w:r w:rsidR="00DA4C1C" w:rsidRPr="000C24E7">
        <w:rPr>
          <w:szCs w:val="22"/>
          <w:lang w:val="es-ES"/>
        </w:rPr>
        <w:t>en su primera reunión</w:t>
      </w:r>
      <w:r w:rsidRPr="000C24E7">
        <w:rPr>
          <w:szCs w:val="22"/>
          <w:lang w:val="es-ES"/>
        </w:rPr>
        <w:t xml:space="preserve">, el 7 de diciembre, junto con el tema </w:t>
      </w:r>
      <w:r w:rsidR="00256018" w:rsidRPr="000C24E7">
        <w:rPr>
          <w:szCs w:val="22"/>
          <w:lang w:val="es-ES"/>
        </w:rPr>
        <w:t>9 A</w:t>
      </w:r>
      <w:r w:rsidRPr="000C24E7">
        <w:rPr>
          <w:szCs w:val="22"/>
          <w:lang w:val="es-ES"/>
        </w:rPr>
        <w:t xml:space="preserve"> de</w:t>
      </w:r>
      <w:r w:rsidR="00D757C1" w:rsidRPr="000C24E7">
        <w:rPr>
          <w:szCs w:val="22"/>
          <w:lang w:val="es-ES"/>
        </w:rPr>
        <w:t>l programa</w:t>
      </w:r>
      <w:r w:rsidRPr="000C24E7">
        <w:rPr>
          <w:szCs w:val="22"/>
          <w:lang w:val="es-ES"/>
        </w:rPr>
        <w:t xml:space="preserve"> de la </w:t>
      </w:r>
      <w:r w:rsidR="00256018" w:rsidRPr="000C24E7">
        <w:rPr>
          <w:szCs w:val="22"/>
          <w:lang w:val="es-ES"/>
        </w:rPr>
        <w:t>15ª</w:t>
      </w:r>
      <w:r w:rsidRPr="000C24E7">
        <w:rPr>
          <w:szCs w:val="22"/>
          <w:lang w:val="es-ES"/>
        </w:rPr>
        <w:t xml:space="preserve"> reunión de la Conferencia de las Partes</w:t>
      </w:r>
      <w:r w:rsidR="00256018" w:rsidRPr="000C24E7">
        <w:rPr>
          <w:szCs w:val="22"/>
          <w:lang w:val="es-ES"/>
        </w:rPr>
        <w:t xml:space="preserve"> en el Convenio sobre la Diversidad Biológica</w:t>
      </w:r>
      <w:r w:rsidRPr="000C24E7">
        <w:rPr>
          <w:szCs w:val="22"/>
          <w:lang w:val="es-ES"/>
        </w:rPr>
        <w:t xml:space="preserve">. </w:t>
      </w:r>
      <w:r w:rsidR="000B4E61" w:rsidRPr="000C24E7">
        <w:rPr>
          <w:szCs w:val="22"/>
          <w:lang w:val="es-ES"/>
        </w:rPr>
        <w:t xml:space="preserve">Para examinar este </w:t>
      </w:r>
      <w:r w:rsidR="00256018" w:rsidRPr="000C24E7">
        <w:rPr>
          <w:szCs w:val="22"/>
          <w:lang w:val="es-ES"/>
        </w:rPr>
        <w:t>asunto</w:t>
      </w:r>
      <w:r w:rsidRPr="000C24E7">
        <w:rPr>
          <w:szCs w:val="22"/>
          <w:lang w:val="es-ES"/>
        </w:rPr>
        <w:t>, el grupo de trabajo tuvo ante sí</w:t>
      </w:r>
      <w:r w:rsidR="00EC02EF" w:rsidRPr="000C24E7">
        <w:rPr>
          <w:szCs w:val="22"/>
          <w:lang w:val="es-ES"/>
        </w:rPr>
        <w:t xml:space="preserve"> una nota de la Secretaria Ejecutiva sobre la mejora de la aplicación del Protocolo de Nagoya en el contexto del marco mundial de la diversidad biológica posterior a 2020 (CBD/NP/MOP/4/9)</w:t>
      </w:r>
      <w:r w:rsidRPr="000C24E7">
        <w:rPr>
          <w:szCs w:val="22"/>
          <w:lang w:val="es-ES"/>
        </w:rPr>
        <w:t>.</w:t>
      </w:r>
    </w:p>
    <w:p w14:paraId="29ACE910" w14:textId="77777777" w:rsidR="00E2040C" w:rsidRPr="000C24E7" w:rsidRDefault="00E2040C" w:rsidP="00E2040C">
      <w:pPr>
        <w:numPr>
          <w:ilvl w:val="0"/>
          <w:numId w:val="21"/>
        </w:numPr>
        <w:tabs>
          <w:tab w:val="clear" w:pos="360"/>
        </w:tabs>
        <w:spacing w:after="120"/>
        <w:rPr>
          <w:szCs w:val="22"/>
          <w:lang w:val="es-ES"/>
        </w:rPr>
      </w:pPr>
      <w:r w:rsidRPr="000C24E7">
        <w:rPr>
          <w:szCs w:val="22"/>
          <w:lang w:val="es-ES"/>
        </w:rPr>
        <w:t>El grupo de trabajo acordó</w:t>
      </w:r>
      <w:r w:rsidR="00EC02EF" w:rsidRPr="000C24E7">
        <w:rPr>
          <w:szCs w:val="22"/>
          <w:lang w:val="es-ES"/>
        </w:rPr>
        <w:t xml:space="preserve"> que</w:t>
      </w:r>
      <w:r w:rsidRPr="000C24E7">
        <w:rPr>
          <w:szCs w:val="22"/>
          <w:lang w:val="es-ES"/>
        </w:rPr>
        <w:t xml:space="preserve"> </w:t>
      </w:r>
      <w:r w:rsidR="00EC02EF" w:rsidRPr="000C24E7">
        <w:rPr>
          <w:szCs w:val="22"/>
          <w:lang w:val="es-ES"/>
        </w:rPr>
        <w:t>re</w:t>
      </w:r>
      <w:r w:rsidR="00EC02EF" w:rsidRPr="000C24E7">
        <w:rPr>
          <w:lang w:val="es-ES"/>
        </w:rPr>
        <w:t xml:space="preserve">tomaría su examen del tema en una etapa posterior de la reunión, una vez que se hubiera avanzado en la discusión del </w:t>
      </w:r>
      <w:r w:rsidR="00FE6CB4" w:rsidRPr="000C24E7">
        <w:rPr>
          <w:lang w:val="es-ES"/>
        </w:rPr>
        <w:t xml:space="preserve">asunto del </w:t>
      </w:r>
      <w:r w:rsidR="00EC02EF" w:rsidRPr="000C24E7">
        <w:rPr>
          <w:lang w:val="es-ES"/>
        </w:rPr>
        <w:t>tema</w:t>
      </w:r>
      <w:r w:rsidR="00FE6CB4" w:rsidRPr="000C24E7">
        <w:rPr>
          <w:lang w:val="es-ES"/>
        </w:rPr>
        <w:t> </w:t>
      </w:r>
      <w:r w:rsidR="00EC02EF" w:rsidRPr="000C24E7">
        <w:rPr>
          <w:lang w:val="es-ES"/>
        </w:rPr>
        <w:t>9</w:t>
      </w:r>
      <w:r w:rsidR="00FE6CB4" w:rsidRPr="000C24E7">
        <w:rPr>
          <w:lang w:val="es-ES"/>
        </w:rPr>
        <w:t> </w:t>
      </w:r>
      <w:r w:rsidR="00EC02EF" w:rsidRPr="000C24E7">
        <w:rPr>
          <w:lang w:val="es-ES"/>
        </w:rPr>
        <w:t>A del programa de la 15ª reunión de la Conferencia de las Partes</w:t>
      </w:r>
      <w:r w:rsidRPr="000C24E7">
        <w:rPr>
          <w:szCs w:val="22"/>
          <w:lang w:val="es-ES"/>
        </w:rPr>
        <w:t>.</w:t>
      </w:r>
    </w:p>
    <w:p w14:paraId="29ACE911" w14:textId="77777777" w:rsidR="007438CD" w:rsidRPr="000C24E7" w:rsidRDefault="007438CD" w:rsidP="00F22106">
      <w:pPr>
        <w:numPr>
          <w:ilvl w:val="0"/>
          <w:numId w:val="21"/>
        </w:numPr>
        <w:tabs>
          <w:tab w:val="clear" w:pos="360"/>
        </w:tabs>
        <w:spacing w:after="120"/>
        <w:rPr>
          <w:szCs w:val="22"/>
          <w:lang w:val="es-ES"/>
        </w:rPr>
      </w:pPr>
      <w:r w:rsidRPr="000C24E7">
        <w:rPr>
          <w:szCs w:val="22"/>
          <w:lang w:val="es-ES"/>
        </w:rPr>
        <w:t>[</w:t>
      </w:r>
      <w:r w:rsidR="00E2040C" w:rsidRPr="000C24E7">
        <w:rPr>
          <w:i/>
          <w:iCs/>
          <w:szCs w:val="22"/>
          <w:lang w:val="es-ES"/>
        </w:rPr>
        <w:t>se completará</w:t>
      </w:r>
      <w:r w:rsidRPr="000C24E7">
        <w:rPr>
          <w:szCs w:val="22"/>
          <w:lang w:val="es-ES"/>
        </w:rPr>
        <w:t>]</w:t>
      </w:r>
    </w:p>
    <w:p w14:paraId="29ACE912" w14:textId="77777777" w:rsidR="00B06710" w:rsidRPr="000C24E7" w:rsidRDefault="001D04FC" w:rsidP="001D04FC">
      <w:pPr>
        <w:shd w:val="clear" w:color="auto" w:fill="C2D69B"/>
        <w:tabs>
          <w:tab w:val="left" w:pos="360"/>
        </w:tabs>
        <w:spacing w:before="120" w:after="120"/>
        <w:jc w:val="center"/>
        <w:rPr>
          <w:i/>
          <w:iCs/>
          <w:szCs w:val="22"/>
          <w:lang w:val="es-ES"/>
        </w:rPr>
      </w:pPr>
      <w:r w:rsidRPr="000C24E7">
        <w:rPr>
          <w:i/>
          <w:iCs/>
          <w:szCs w:val="22"/>
          <w:lang w:val="es-ES"/>
        </w:rPr>
        <w:lastRenderedPageBreak/>
        <w:t>COP</w:t>
      </w:r>
      <w:r w:rsidR="002C55E8" w:rsidRPr="000C24E7">
        <w:rPr>
          <w:i/>
          <w:iCs/>
          <w:szCs w:val="22"/>
          <w:lang w:val="es-ES"/>
        </w:rPr>
        <w:t xml:space="preserve"> - </w:t>
      </w:r>
      <w:r w:rsidR="00251865" w:rsidRPr="000C24E7">
        <w:rPr>
          <w:i/>
          <w:iCs/>
          <w:szCs w:val="22"/>
          <w:lang w:val="es-ES"/>
        </w:rPr>
        <w:t>Tema</w:t>
      </w:r>
      <w:r w:rsidR="00B05642" w:rsidRPr="000C24E7">
        <w:rPr>
          <w:i/>
          <w:iCs/>
          <w:szCs w:val="22"/>
          <w:lang w:val="es-ES"/>
        </w:rPr>
        <w:t xml:space="preserve"> 9 B.</w:t>
      </w:r>
      <w:r w:rsidR="00B05642" w:rsidRPr="000C24E7">
        <w:rPr>
          <w:i/>
          <w:iCs/>
          <w:szCs w:val="22"/>
          <w:lang w:val="es-ES"/>
        </w:rPr>
        <w:tab/>
      </w:r>
      <w:r w:rsidR="005F1DF8" w:rsidRPr="000C24E7">
        <w:rPr>
          <w:i/>
          <w:iCs/>
          <w:szCs w:val="22"/>
          <w:lang w:val="es-ES"/>
        </w:rPr>
        <w:t>Marcos de seguimiento para el marco mundial de la diversidad biológica posterior a 2020</w:t>
      </w:r>
    </w:p>
    <w:p w14:paraId="29ACE913" w14:textId="77777777" w:rsidR="00E3027D" w:rsidRPr="000C24E7" w:rsidRDefault="00E3027D" w:rsidP="00271B9D">
      <w:pPr>
        <w:numPr>
          <w:ilvl w:val="0"/>
          <w:numId w:val="21"/>
        </w:numPr>
        <w:tabs>
          <w:tab w:val="clear" w:pos="360"/>
        </w:tabs>
        <w:spacing w:after="120"/>
        <w:rPr>
          <w:szCs w:val="22"/>
          <w:lang w:val="es-ES"/>
        </w:rPr>
      </w:pPr>
      <w:r w:rsidRPr="000C24E7">
        <w:rPr>
          <w:szCs w:val="22"/>
          <w:lang w:val="es-ES"/>
        </w:rPr>
        <w:t>El grupo de trabajo</w:t>
      </w:r>
      <w:r w:rsidR="00FE6CB4" w:rsidRPr="000C24E7">
        <w:rPr>
          <w:szCs w:val="22"/>
          <w:lang w:val="es-ES"/>
        </w:rPr>
        <w:t> </w:t>
      </w:r>
      <w:r w:rsidRPr="000C24E7">
        <w:rPr>
          <w:szCs w:val="22"/>
          <w:lang w:val="es-ES"/>
        </w:rPr>
        <w:t xml:space="preserve">I </w:t>
      </w:r>
      <w:r w:rsidR="006321D9" w:rsidRPr="000C24E7">
        <w:rPr>
          <w:szCs w:val="22"/>
          <w:lang w:val="es-ES"/>
        </w:rPr>
        <w:t>comenzó a tratar el subtema</w:t>
      </w:r>
      <w:r w:rsidRPr="000C24E7">
        <w:rPr>
          <w:szCs w:val="22"/>
          <w:lang w:val="es-ES"/>
        </w:rPr>
        <w:t xml:space="preserve"> </w:t>
      </w:r>
      <w:r w:rsidR="000F4A1A" w:rsidRPr="000C24E7">
        <w:rPr>
          <w:color w:val="000000"/>
          <w:kern w:val="22"/>
          <w:lang w:val="es-ES"/>
        </w:rPr>
        <w:t>COP-</w:t>
      </w:r>
      <w:r w:rsidRPr="000C24E7">
        <w:rPr>
          <w:szCs w:val="22"/>
          <w:lang w:val="es-ES"/>
        </w:rPr>
        <w:t>9</w:t>
      </w:r>
      <w:r w:rsidR="00FE6CB4" w:rsidRPr="000C24E7">
        <w:rPr>
          <w:szCs w:val="22"/>
          <w:lang w:val="es-ES"/>
        </w:rPr>
        <w:t> </w:t>
      </w:r>
      <w:r w:rsidR="00C12CBD" w:rsidRPr="000C24E7">
        <w:rPr>
          <w:szCs w:val="22"/>
          <w:lang w:val="es-ES"/>
        </w:rPr>
        <w:t>B</w:t>
      </w:r>
      <w:r w:rsidRPr="000C24E7">
        <w:rPr>
          <w:szCs w:val="22"/>
          <w:lang w:val="es-ES"/>
        </w:rPr>
        <w:t xml:space="preserve"> </w:t>
      </w:r>
      <w:r w:rsidR="00DA4C1C" w:rsidRPr="000C24E7">
        <w:rPr>
          <w:szCs w:val="22"/>
          <w:lang w:val="es-ES"/>
        </w:rPr>
        <w:t>en su primera reunión</w:t>
      </w:r>
      <w:r w:rsidRPr="000C24E7">
        <w:rPr>
          <w:szCs w:val="22"/>
          <w:lang w:val="es-ES"/>
        </w:rPr>
        <w:t>, el 7</w:t>
      </w:r>
      <w:r w:rsidR="00FE6CB4" w:rsidRPr="000C24E7">
        <w:rPr>
          <w:szCs w:val="22"/>
          <w:lang w:val="es-ES"/>
        </w:rPr>
        <w:t> </w:t>
      </w:r>
      <w:r w:rsidRPr="000C24E7">
        <w:rPr>
          <w:szCs w:val="22"/>
          <w:lang w:val="es-ES"/>
        </w:rPr>
        <w:t xml:space="preserve">de diciembre. </w:t>
      </w:r>
      <w:r w:rsidR="000B4E61" w:rsidRPr="000C24E7">
        <w:rPr>
          <w:szCs w:val="22"/>
          <w:lang w:val="es-ES"/>
        </w:rPr>
        <w:t>Para examinar este tema</w:t>
      </w:r>
      <w:r w:rsidRPr="000C24E7">
        <w:rPr>
          <w:szCs w:val="22"/>
          <w:lang w:val="es-ES"/>
        </w:rPr>
        <w:t xml:space="preserve">, el grupo de trabajo tuvo ante sí un proyecto de decisión sobre seguimiento, que incluía una evaluación de los indicadores </w:t>
      </w:r>
      <w:r w:rsidR="000E5D0E" w:rsidRPr="000C24E7">
        <w:rPr>
          <w:szCs w:val="22"/>
          <w:lang w:val="es-ES"/>
        </w:rPr>
        <w:t xml:space="preserve">de cabecera </w:t>
      </w:r>
      <w:r w:rsidRPr="000C24E7">
        <w:rPr>
          <w:szCs w:val="22"/>
          <w:lang w:val="es-ES"/>
        </w:rPr>
        <w:t xml:space="preserve">y propuestas de indicadores adicionales, así como </w:t>
      </w:r>
      <w:r w:rsidR="00FE6CB4" w:rsidRPr="000C24E7">
        <w:rPr>
          <w:szCs w:val="22"/>
          <w:lang w:val="es-ES"/>
        </w:rPr>
        <w:t xml:space="preserve">los </w:t>
      </w:r>
      <w:r w:rsidRPr="000C24E7">
        <w:rPr>
          <w:szCs w:val="22"/>
          <w:lang w:val="es-ES"/>
        </w:rPr>
        <w:t xml:space="preserve">indicadores </w:t>
      </w:r>
      <w:r w:rsidR="00053060" w:rsidRPr="000C24E7">
        <w:rPr>
          <w:szCs w:val="22"/>
          <w:lang w:val="es-ES"/>
        </w:rPr>
        <w:t xml:space="preserve">de </w:t>
      </w:r>
      <w:r w:rsidRPr="000C24E7">
        <w:rPr>
          <w:szCs w:val="22"/>
          <w:lang w:val="es-ES"/>
        </w:rPr>
        <w:t xml:space="preserve">componentes y complementarios para el seguimiento del marco mundial de la diversidad biológica posterior a 2020. El proyecto de decisión, que había sido </w:t>
      </w:r>
      <w:r w:rsidR="00053060" w:rsidRPr="000C24E7">
        <w:rPr>
          <w:szCs w:val="22"/>
          <w:lang w:val="es-ES"/>
        </w:rPr>
        <w:t xml:space="preserve">elaborado </w:t>
      </w:r>
      <w:r w:rsidRPr="000C24E7">
        <w:rPr>
          <w:szCs w:val="22"/>
          <w:lang w:val="es-ES"/>
        </w:rPr>
        <w:t xml:space="preserve">por </w:t>
      </w:r>
      <w:r w:rsidR="00053060" w:rsidRPr="000C24E7">
        <w:rPr>
          <w:szCs w:val="22"/>
          <w:lang w:val="es-ES"/>
        </w:rPr>
        <w:t xml:space="preserve">la Secretaria Ejecutiva </w:t>
      </w:r>
      <w:r w:rsidRPr="000C24E7">
        <w:rPr>
          <w:szCs w:val="22"/>
          <w:lang w:val="es-ES"/>
        </w:rPr>
        <w:t xml:space="preserve">sobre la base de la recomendación 24/2 del Órgano Subsidiario de Asesoramiento Científico, Técnico y Tecnológico, </w:t>
      </w:r>
      <w:r w:rsidR="00FE6CB4" w:rsidRPr="000C24E7">
        <w:rPr>
          <w:szCs w:val="22"/>
          <w:lang w:val="es-ES"/>
        </w:rPr>
        <w:t>figuraba</w:t>
      </w:r>
      <w:r w:rsidR="00053060" w:rsidRPr="000C24E7">
        <w:rPr>
          <w:szCs w:val="22"/>
          <w:lang w:val="es-ES"/>
        </w:rPr>
        <w:t xml:space="preserve"> </w:t>
      </w:r>
      <w:r w:rsidR="007C1A56" w:rsidRPr="000C24E7">
        <w:rPr>
          <w:szCs w:val="22"/>
          <w:lang w:val="es-ES"/>
        </w:rPr>
        <w:t>en la recopilación de proyectos de decisión</w:t>
      </w:r>
      <w:r w:rsidRPr="000C24E7">
        <w:rPr>
          <w:szCs w:val="22"/>
          <w:lang w:val="es-ES"/>
        </w:rPr>
        <w:t xml:space="preserve"> (CBD/COP/15/2). El grupo de trabajo también tuvo ante sí el informe del taller de expertos sobre el marco de seguimiento para el marco mundial de la diversidad biológica posterior a 2020 (CBD/ID/OM/2022/1/2).</w:t>
      </w:r>
    </w:p>
    <w:p w14:paraId="29ACE914" w14:textId="77777777" w:rsidR="00E3027D" w:rsidRPr="000C24E7" w:rsidRDefault="00E3027D" w:rsidP="00E3027D">
      <w:pPr>
        <w:numPr>
          <w:ilvl w:val="0"/>
          <w:numId w:val="21"/>
        </w:numPr>
        <w:tabs>
          <w:tab w:val="clear" w:pos="360"/>
        </w:tabs>
        <w:spacing w:after="120"/>
        <w:rPr>
          <w:szCs w:val="22"/>
          <w:lang w:val="es-ES"/>
        </w:rPr>
      </w:pPr>
      <w:r w:rsidRPr="000C24E7">
        <w:rPr>
          <w:szCs w:val="22"/>
          <w:lang w:val="es-ES"/>
        </w:rPr>
        <w:t xml:space="preserve">El grupo de trabajo acordó solicitar al grupo de contacto establecido </w:t>
      </w:r>
      <w:r w:rsidR="000E5D0E" w:rsidRPr="000C24E7">
        <w:rPr>
          <w:szCs w:val="22"/>
          <w:lang w:val="es-ES"/>
        </w:rPr>
        <w:t xml:space="preserve">en </w:t>
      </w:r>
      <w:r w:rsidR="00F44ACB" w:rsidRPr="000C24E7">
        <w:rPr>
          <w:szCs w:val="22"/>
          <w:lang w:val="es-ES"/>
        </w:rPr>
        <w:t xml:space="preserve">relación con </w:t>
      </w:r>
      <w:r w:rsidRPr="000C24E7">
        <w:rPr>
          <w:szCs w:val="22"/>
          <w:lang w:val="es-ES"/>
        </w:rPr>
        <w:t xml:space="preserve">el subtema COP-9 </w:t>
      </w:r>
      <w:r w:rsidR="00C12CBD" w:rsidRPr="000C24E7">
        <w:rPr>
          <w:szCs w:val="22"/>
          <w:lang w:val="es-ES"/>
        </w:rPr>
        <w:t>A</w:t>
      </w:r>
      <w:r w:rsidRPr="000C24E7">
        <w:rPr>
          <w:szCs w:val="22"/>
          <w:lang w:val="es-ES"/>
        </w:rPr>
        <w:t xml:space="preserve"> que </w:t>
      </w:r>
      <w:r w:rsidR="00887FE4" w:rsidRPr="000C24E7">
        <w:rPr>
          <w:szCs w:val="22"/>
          <w:lang w:val="es-ES"/>
        </w:rPr>
        <w:t>examin</w:t>
      </w:r>
      <w:r w:rsidR="00FE6CB4" w:rsidRPr="000C24E7">
        <w:rPr>
          <w:szCs w:val="22"/>
          <w:lang w:val="es-ES"/>
        </w:rPr>
        <w:t>ara</w:t>
      </w:r>
      <w:r w:rsidR="00887FE4" w:rsidRPr="000C24E7">
        <w:rPr>
          <w:szCs w:val="22"/>
          <w:lang w:val="es-ES"/>
        </w:rPr>
        <w:t xml:space="preserve"> </w:t>
      </w:r>
      <w:r w:rsidRPr="000C24E7">
        <w:rPr>
          <w:szCs w:val="22"/>
          <w:lang w:val="es-ES"/>
        </w:rPr>
        <w:t xml:space="preserve">los indicadores </w:t>
      </w:r>
      <w:r w:rsidR="000E5D0E" w:rsidRPr="000C24E7">
        <w:rPr>
          <w:szCs w:val="22"/>
          <w:lang w:val="es-ES"/>
        </w:rPr>
        <w:t>de cabecera</w:t>
      </w:r>
      <w:r w:rsidRPr="000C24E7">
        <w:rPr>
          <w:szCs w:val="22"/>
          <w:lang w:val="es-ES"/>
        </w:rPr>
        <w:t xml:space="preserve">. También acordó establecer un grupo de amigos </w:t>
      </w:r>
      <w:r w:rsidR="00356904" w:rsidRPr="000C24E7">
        <w:rPr>
          <w:szCs w:val="22"/>
          <w:lang w:val="es-ES"/>
        </w:rPr>
        <w:t>de la</w:t>
      </w:r>
      <w:r w:rsidR="00D32432" w:rsidRPr="000C24E7">
        <w:rPr>
          <w:szCs w:val="22"/>
          <w:lang w:val="es-ES"/>
        </w:rPr>
        <w:t xml:space="preserve"> </w:t>
      </w:r>
      <w:r w:rsidR="00C424EB" w:rsidRPr="000C24E7">
        <w:rPr>
          <w:szCs w:val="22"/>
          <w:lang w:val="es-ES"/>
        </w:rPr>
        <w:t>presidencia</w:t>
      </w:r>
      <w:r w:rsidRPr="000C24E7">
        <w:rPr>
          <w:szCs w:val="22"/>
          <w:lang w:val="es-ES"/>
        </w:rPr>
        <w:t>, encabezado por Hesiquio Benítez (México) y abierto a tod</w:t>
      </w:r>
      <w:r w:rsidR="00FE6CB4" w:rsidRPr="000C24E7">
        <w:rPr>
          <w:szCs w:val="22"/>
          <w:lang w:val="es-ES"/>
        </w:rPr>
        <w:t>o</w:t>
      </w:r>
      <w:r w:rsidRPr="000C24E7">
        <w:rPr>
          <w:szCs w:val="22"/>
          <w:lang w:val="es-ES"/>
        </w:rPr>
        <w:t>s l</w:t>
      </w:r>
      <w:r w:rsidR="00FE6CB4" w:rsidRPr="000C24E7">
        <w:rPr>
          <w:szCs w:val="22"/>
          <w:lang w:val="es-ES"/>
        </w:rPr>
        <w:t>o</w:t>
      </w:r>
      <w:r w:rsidRPr="000C24E7">
        <w:rPr>
          <w:szCs w:val="22"/>
          <w:lang w:val="es-ES"/>
        </w:rPr>
        <w:t>s interesad</w:t>
      </w:r>
      <w:r w:rsidR="00FE6CB4" w:rsidRPr="000C24E7">
        <w:rPr>
          <w:szCs w:val="22"/>
          <w:lang w:val="es-ES"/>
        </w:rPr>
        <w:t>o</w:t>
      </w:r>
      <w:r w:rsidRPr="000C24E7">
        <w:rPr>
          <w:szCs w:val="22"/>
          <w:lang w:val="es-ES"/>
        </w:rPr>
        <w:t xml:space="preserve">s, para </w:t>
      </w:r>
      <w:r w:rsidR="00FE6CB4" w:rsidRPr="000C24E7">
        <w:rPr>
          <w:szCs w:val="22"/>
          <w:lang w:val="es-ES"/>
        </w:rPr>
        <w:t xml:space="preserve">que </w:t>
      </w:r>
      <w:r w:rsidRPr="000C24E7">
        <w:rPr>
          <w:szCs w:val="22"/>
          <w:lang w:val="es-ES"/>
        </w:rPr>
        <w:t>examinar</w:t>
      </w:r>
      <w:r w:rsidR="00FE6CB4" w:rsidRPr="000C24E7">
        <w:rPr>
          <w:szCs w:val="22"/>
          <w:lang w:val="es-ES"/>
        </w:rPr>
        <w:t>a</w:t>
      </w:r>
      <w:r w:rsidRPr="000C24E7">
        <w:rPr>
          <w:szCs w:val="22"/>
          <w:lang w:val="es-ES"/>
        </w:rPr>
        <w:t xml:space="preserve"> el proyecto de decisión </w:t>
      </w:r>
      <w:r w:rsidR="000E5D0E" w:rsidRPr="000C24E7">
        <w:rPr>
          <w:szCs w:val="22"/>
          <w:lang w:val="es-ES"/>
        </w:rPr>
        <w:t xml:space="preserve">en </w:t>
      </w:r>
      <w:r w:rsidRPr="000C24E7">
        <w:rPr>
          <w:szCs w:val="22"/>
          <w:lang w:val="es-ES"/>
        </w:rPr>
        <w:t>el subtema y abordar</w:t>
      </w:r>
      <w:r w:rsidR="00FE6CB4" w:rsidRPr="000C24E7">
        <w:rPr>
          <w:szCs w:val="22"/>
          <w:lang w:val="es-ES"/>
        </w:rPr>
        <w:t>a</w:t>
      </w:r>
      <w:r w:rsidRPr="000C24E7">
        <w:rPr>
          <w:szCs w:val="22"/>
          <w:lang w:val="es-ES"/>
        </w:rPr>
        <w:t xml:space="preserve"> cualquier tema transversal que sur</w:t>
      </w:r>
      <w:r w:rsidR="00FE6CB4" w:rsidRPr="000C24E7">
        <w:rPr>
          <w:szCs w:val="22"/>
          <w:lang w:val="es-ES"/>
        </w:rPr>
        <w:t>gier</w:t>
      </w:r>
      <w:r w:rsidRPr="000C24E7">
        <w:rPr>
          <w:szCs w:val="22"/>
          <w:lang w:val="es-ES"/>
        </w:rPr>
        <w:t xml:space="preserve">a de la revisión del grupo de contacto de los indicadores </w:t>
      </w:r>
      <w:r w:rsidR="000E5D0E" w:rsidRPr="000C24E7">
        <w:rPr>
          <w:szCs w:val="22"/>
          <w:lang w:val="es-ES"/>
        </w:rPr>
        <w:t>de cabecera</w:t>
      </w:r>
      <w:r w:rsidRPr="000C24E7">
        <w:rPr>
          <w:szCs w:val="22"/>
          <w:lang w:val="es-ES"/>
        </w:rPr>
        <w:t>.</w:t>
      </w:r>
    </w:p>
    <w:p w14:paraId="29ACE915" w14:textId="77777777" w:rsidR="001D04FC" w:rsidRPr="000C24E7" w:rsidRDefault="001D04FC" w:rsidP="001D04FC">
      <w:pPr>
        <w:numPr>
          <w:ilvl w:val="0"/>
          <w:numId w:val="21"/>
        </w:numPr>
        <w:tabs>
          <w:tab w:val="clear" w:pos="360"/>
        </w:tabs>
        <w:spacing w:after="120"/>
        <w:rPr>
          <w:szCs w:val="22"/>
          <w:lang w:val="es-ES"/>
        </w:rPr>
      </w:pPr>
      <w:r w:rsidRPr="000C24E7">
        <w:rPr>
          <w:szCs w:val="22"/>
          <w:lang w:val="es-ES"/>
        </w:rPr>
        <w:t>[</w:t>
      </w:r>
      <w:r w:rsidR="00E2040C" w:rsidRPr="000C24E7">
        <w:rPr>
          <w:i/>
          <w:iCs/>
          <w:szCs w:val="22"/>
          <w:lang w:val="es-ES"/>
        </w:rPr>
        <w:t>se completará</w:t>
      </w:r>
      <w:r w:rsidRPr="000C24E7">
        <w:rPr>
          <w:szCs w:val="22"/>
          <w:lang w:val="es-ES"/>
        </w:rPr>
        <w:t>]</w:t>
      </w:r>
    </w:p>
    <w:p w14:paraId="29ACE916" w14:textId="77777777" w:rsidR="00B06710" w:rsidRPr="000C24E7" w:rsidRDefault="001D04FC" w:rsidP="00B17F6C">
      <w:pPr>
        <w:keepNext/>
        <w:shd w:val="clear" w:color="auto" w:fill="C2D69B" w:themeFill="accent3" w:themeFillTint="99"/>
        <w:tabs>
          <w:tab w:val="left" w:pos="450"/>
        </w:tabs>
        <w:spacing w:after="120"/>
        <w:jc w:val="center"/>
        <w:rPr>
          <w:i/>
          <w:iCs/>
          <w:szCs w:val="22"/>
          <w:lang w:val="es-ES"/>
        </w:rPr>
      </w:pPr>
      <w:r w:rsidRPr="000C24E7">
        <w:rPr>
          <w:i/>
          <w:iCs/>
          <w:szCs w:val="22"/>
          <w:lang w:val="es-ES"/>
        </w:rPr>
        <w:t>COP</w:t>
      </w:r>
      <w:r w:rsidR="002C55E8" w:rsidRPr="000C24E7">
        <w:rPr>
          <w:i/>
          <w:iCs/>
          <w:szCs w:val="22"/>
          <w:lang w:val="es-ES"/>
        </w:rPr>
        <w:t xml:space="preserve"> - </w:t>
      </w:r>
      <w:r w:rsidR="00251865" w:rsidRPr="000C24E7">
        <w:rPr>
          <w:i/>
          <w:iCs/>
          <w:szCs w:val="22"/>
          <w:lang w:val="es-ES"/>
        </w:rPr>
        <w:t>Tema</w:t>
      </w:r>
      <w:r w:rsidR="00B05642" w:rsidRPr="000C24E7">
        <w:rPr>
          <w:i/>
          <w:iCs/>
          <w:szCs w:val="22"/>
          <w:lang w:val="es-ES"/>
        </w:rPr>
        <w:t xml:space="preserve"> 9 C.</w:t>
      </w:r>
      <w:r w:rsidR="00B05642" w:rsidRPr="000C24E7">
        <w:rPr>
          <w:i/>
          <w:iCs/>
          <w:szCs w:val="22"/>
          <w:lang w:val="es-ES"/>
        </w:rPr>
        <w:tab/>
      </w:r>
      <w:r w:rsidR="005F1DF8" w:rsidRPr="000C24E7">
        <w:rPr>
          <w:i/>
          <w:iCs/>
          <w:szCs w:val="22"/>
          <w:lang w:val="es-ES"/>
        </w:rPr>
        <w:t>Estrategia de comunicación</w:t>
      </w:r>
    </w:p>
    <w:p w14:paraId="29ACE917" w14:textId="77777777" w:rsidR="00E3027D" w:rsidRPr="000C24E7" w:rsidRDefault="00E3027D" w:rsidP="00E3027D">
      <w:pPr>
        <w:numPr>
          <w:ilvl w:val="0"/>
          <w:numId w:val="21"/>
        </w:numPr>
        <w:tabs>
          <w:tab w:val="clear" w:pos="360"/>
        </w:tabs>
        <w:spacing w:after="120"/>
        <w:rPr>
          <w:szCs w:val="22"/>
          <w:lang w:val="es-ES"/>
        </w:rPr>
      </w:pPr>
      <w:r w:rsidRPr="000C24E7">
        <w:rPr>
          <w:szCs w:val="22"/>
          <w:lang w:val="es-ES"/>
        </w:rPr>
        <w:t>El grupo de trabajo</w:t>
      </w:r>
      <w:r w:rsidR="00FE6CB4" w:rsidRPr="000C24E7">
        <w:rPr>
          <w:szCs w:val="22"/>
          <w:lang w:val="es-ES"/>
        </w:rPr>
        <w:t> </w:t>
      </w:r>
      <w:r w:rsidRPr="000C24E7">
        <w:rPr>
          <w:szCs w:val="22"/>
          <w:lang w:val="es-ES"/>
        </w:rPr>
        <w:t xml:space="preserve">I </w:t>
      </w:r>
      <w:r w:rsidR="006321D9" w:rsidRPr="000C24E7">
        <w:rPr>
          <w:szCs w:val="22"/>
          <w:lang w:val="es-ES"/>
        </w:rPr>
        <w:t>comenzó a tratar el subtema</w:t>
      </w:r>
      <w:r w:rsidRPr="000C24E7">
        <w:rPr>
          <w:szCs w:val="22"/>
          <w:lang w:val="es-ES"/>
        </w:rPr>
        <w:t xml:space="preserve"> </w:t>
      </w:r>
      <w:r w:rsidR="000F4A1A" w:rsidRPr="000C24E7">
        <w:rPr>
          <w:color w:val="000000"/>
          <w:kern w:val="22"/>
          <w:lang w:val="es-ES"/>
        </w:rPr>
        <w:t>COP-</w:t>
      </w:r>
      <w:r w:rsidRPr="000C24E7">
        <w:rPr>
          <w:szCs w:val="22"/>
          <w:lang w:val="es-ES"/>
        </w:rPr>
        <w:t>9</w:t>
      </w:r>
      <w:r w:rsidR="00FE6CB4" w:rsidRPr="000C24E7">
        <w:rPr>
          <w:szCs w:val="22"/>
          <w:lang w:val="es-ES"/>
        </w:rPr>
        <w:t> </w:t>
      </w:r>
      <w:r w:rsidR="00C12CBD" w:rsidRPr="000C24E7">
        <w:rPr>
          <w:szCs w:val="22"/>
          <w:lang w:val="es-ES"/>
        </w:rPr>
        <w:t>C</w:t>
      </w:r>
      <w:r w:rsidRPr="000C24E7">
        <w:rPr>
          <w:szCs w:val="22"/>
          <w:lang w:val="es-ES"/>
        </w:rPr>
        <w:t xml:space="preserve"> </w:t>
      </w:r>
      <w:r w:rsidR="00DA4C1C" w:rsidRPr="000C24E7">
        <w:rPr>
          <w:szCs w:val="22"/>
          <w:lang w:val="es-ES"/>
        </w:rPr>
        <w:t>en su primera reunión</w:t>
      </w:r>
      <w:r w:rsidRPr="000C24E7">
        <w:rPr>
          <w:szCs w:val="22"/>
          <w:lang w:val="es-ES"/>
        </w:rPr>
        <w:t xml:space="preserve">, el 7 de diciembre, junto con el subtema </w:t>
      </w:r>
      <w:r w:rsidR="00C12CBD" w:rsidRPr="000C24E7">
        <w:rPr>
          <w:szCs w:val="22"/>
          <w:lang w:val="es-ES"/>
        </w:rPr>
        <w:t>COP-</w:t>
      </w:r>
      <w:r w:rsidRPr="000C24E7">
        <w:rPr>
          <w:szCs w:val="22"/>
          <w:lang w:val="es-ES"/>
        </w:rPr>
        <w:t>13</w:t>
      </w:r>
      <w:r w:rsidR="00FE6CB4" w:rsidRPr="000C24E7">
        <w:rPr>
          <w:szCs w:val="22"/>
          <w:lang w:val="es-ES"/>
        </w:rPr>
        <w:t> </w:t>
      </w:r>
      <w:r w:rsidR="00C12CBD" w:rsidRPr="000C24E7">
        <w:rPr>
          <w:szCs w:val="22"/>
          <w:lang w:val="es-ES"/>
        </w:rPr>
        <w:t>C</w:t>
      </w:r>
      <w:r w:rsidRPr="000C24E7">
        <w:rPr>
          <w:szCs w:val="22"/>
          <w:lang w:val="es-ES"/>
        </w:rPr>
        <w:t xml:space="preserve"> sobre comunicación. </w:t>
      </w:r>
      <w:r w:rsidR="00FE6CB4" w:rsidRPr="000C24E7">
        <w:rPr>
          <w:szCs w:val="22"/>
          <w:lang w:val="es-ES"/>
        </w:rPr>
        <w:t>E</w:t>
      </w:r>
      <w:r w:rsidRPr="000C24E7">
        <w:rPr>
          <w:szCs w:val="22"/>
          <w:lang w:val="es-ES"/>
        </w:rPr>
        <w:t>l grupo de trabajo tuvo</w:t>
      </w:r>
      <w:r w:rsidR="00FE6CB4" w:rsidRPr="000C24E7">
        <w:rPr>
          <w:szCs w:val="22"/>
          <w:lang w:val="es-ES"/>
        </w:rPr>
        <w:t>, por lo tanto,</w:t>
      </w:r>
      <w:r w:rsidRPr="000C24E7">
        <w:rPr>
          <w:szCs w:val="22"/>
          <w:lang w:val="es-ES"/>
        </w:rPr>
        <w:t xml:space="preserve"> ante sí un proyecto de decisión sobre </w:t>
      </w:r>
      <w:r w:rsidR="00FE6CB4" w:rsidRPr="000C24E7">
        <w:rPr>
          <w:szCs w:val="22"/>
          <w:lang w:val="es-ES"/>
        </w:rPr>
        <w:t xml:space="preserve">la </w:t>
      </w:r>
      <w:r w:rsidRPr="000C24E7">
        <w:rPr>
          <w:szCs w:val="22"/>
          <w:lang w:val="es-ES"/>
        </w:rPr>
        <w:t xml:space="preserve">estrategia de comunicación </w:t>
      </w:r>
      <w:r w:rsidR="00FE6CB4" w:rsidRPr="000C24E7">
        <w:rPr>
          <w:szCs w:val="22"/>
          <w:lang w:val="es-ES"/>
        </w:rPr>
        <w:t xml:space="preserve">para el marco mundial de la diversidad biológica posterior a 2020 </w:t>
      </w:r>
      <w:r w:rsidRPr="000C24E7">
        <w:rPr>
          <w:szCs w:val="22"/>
          <w:lang w:val="es-ES"/>
        </w:rPr>
        <w:t>y otro sobre comunicación, basa</w:t>
      </w:r>
      <w:r w:rsidR="00FE6CB4" w:rsidRPr="000C24E7">
        <w:rPr>
          <w:szCs w:val="22"/>
          <w:lang w:val="es-ES"/>
        </w:rPr>
        <w:t>dos</w:t>
      </w:r>
      <w:r w:rsidRPr="000C24E7">
        <w:rPr>
          <w:szCs w:val="22"/>
          <w:lang w:val="es-ES"/>
        </w:rPr>
        <w:t xml:space="preserve"> en las recomendaciones 3/18 y 3/5 del Órgano Subsidiario </w:t>
      </w:r>
      <w:r w:rsidR="00F52894" w:rsidRPr="000C24E7">
        <w:rPr>
          <w:szCs w:val="22"/>
          <w:lang w:val="es-ES"/>
        </w:rPr>
        <w:t>sobre la Aplicación</w:t>
      </w:r>
      <w:r w:rsidRPr="000C24E7">
        <w:rPr>
          <w:szCs w:val="22"/>
          <w:lang w:val="es-ES"/>
        </w:rPr>
        <w:t xml:space="preserve">, respectivamente, </w:t>
      </w:r>
      <w:r w:rsidR="00FE6CB4" w:rsidRPr="000C24E7">
        <w:rPr>
          <w:szCs w:val="22"/>
          <w:lang w:val="es-ES"/>
        </w:rPr>
        <w:t xml:space="preserve">y </w:t>
      </w:r>
      <w:r w:rsidR="007C1A56" w:rsidRPr="000C24E7">
        <w:rPr>
          <w:szCs w:val="22"/>
          <w:lang w:val="es-ES"/>
        </w:rPr>
        <w:t>que figura</w:t>
      </w:r>
      <w:r w:rsidR="00FE6CB4" w:rsidRPr="000C24E7">
        <w:rPr>
          <w:szCs w:val="22"/>
          <w:lang w:val="es-ES"/>
        </w:rPr>
        <w:t>ba</w:t>
      </w:r>
      <w:r w:rsidR="007C1A56" w:rsidRPr="000C24E7">
        <w:rPr>
          <w:szCs w:val="22"/>
          <w:lang w:val="es-ES"/>
        </w:rPr>
        <w:t>n en la recopilación de proyectos de decisión</w:t>
      </w:r>
      <w:r w:rsidRPr="000C24E7">
        <w:rPr>
          <w:szCs w:val="22"/>
          <w:lang w:val="es-ES"/>
        </w:rPr>
        <w:t xml:space="preserve"> (CBD</w:t>
      </w:r>
      <w:r w:rsidR="00887FE4" w:rsidRPr="000C24E7">
        <w:rPr>
          <w:szCs w:val="22"/>
          <w:lang w:val="es-ES"/>
        </w:rPr>
        <w:t>/</w:t>
      </w:r>
      <w:r w:rsidRPr="000C24E7">
        <w:rPr>
          <w:szCs w:val="22"/>
          <w:lang w:val="es-ES"/>
        </w:rPr>
        <w:t>COP/15/2).</w:t>
      </w:r>
    </w:p>
    <w:p w14:paraId="29ACE918" w14:textId="77777777" w:rsidR="00E3027D" w:rsidRPr="000C24E7" w:rsidRDefault="00E3027D" w:rsidP="00E3027D">
      <w:pPr>
        <w:numPr>
          <w:ilvl w:val="0"/>
          <w:numId w:val="21"/>
        </w:numPr>
        <w:tabs>
          <w:tab w:val="clear" w:pos="360"/>
        </w:tabs>
        <w:spacing w:after="120"/>
        <w:rPr>
          <w:szCs w:val="22"/>
          <w:lang w:val="es-ES"/>
        </w:rPr>
      </w:pPr>
      <w:r w:rsidRPr="000C24E7">
        <w:rPr>
          <w:szCs w:val="22"/>
          <w:lang w:val="es-ES"/>
        </w:rPr>
        <w:t xml:space="preserve">El grupo de trabajo acordó que </w:t>
      </w:r>
      <w:r w:rsidR="00D32432" w:rsidRPr="000C24E7">
        <w:rPr>
          <w:szCs w:val="22"/>
          <w:lang w:val="es-ES"/>
        </w:rPr>
        <w:t>la Presidenta</w:t>
      </w:r>
      <w:r w:rsidRPr="000C24E7">
        <w:rPr>
          <w:szCs w:val="22"/>
          <w:lang w:val="es-ES"/>
        </w:rPr>
        <w:t xml:space="preserve"> llevaría a cabo </w:t>
      </w:r>
      <w:r w:rsidR="00D32432" w:rsidRPr="000C24E7">
        <w:rPr>
          <w:szCs w:val="22"/>
          <w:lang w:val="es-ES"/>
        </w:rPr>
        <w:t>consultas oficiosas</w:t>
      </w:r>
      <w:r w:rsidRPr="000C24E7">
        <w:rPr>
          <w:szCs w:val="22"/>
          <w:lang w:val="es-ES"/>
        </w:rPr>
        <w:t xml:space="preserve"> sobre las pocas cuestiones </w:t>
      </w:r>
      <w:r w:rsidR="00F46750" w:rsidRPr="000C24E7">
        <w:rPr>
          <w:szCs w:val="22"/>
          <w:lang w:val="es-ES"/>
        </w:rPr>
        <w:t>pendientes</w:t>
      </w:r>
      <w:r w:rsidRPr="000C24E7">
        <w:rPr>
          <w:szCs w:val="22"/>
          <w:lang w:val="es-ES"/>
        </w:rPr>
        <w:t xml:space="preserve"> y prepararía </w:t>
      </w:r>
      <w:r w:rsidR="006A0846" w:rsidRPr="000C24E7">
        <w:rPr>
          <w:szCs w:val="22"/>
          <w:lang w:val="es-ES"/>
        </w:rPr>
        <w:t>proyecto</w:t>
      </w:r>
      <w:r w:rsidR="007C1A56" w:rsidRPr="000C24E7">
        <w:rPr>
          <w:szCs w:val="22"/>
          <w:lang w:val="es-ES"/>
        </w:rPr>
        <w:t>s</w:t>
      </w:r>
      <w:r w:rsidR="006A0846" w:rsidRPr="000C24E7">
        <w:rPr>
          <w:szCs w:val="22"/>
          <w:lang w:val="es-ES"/>
        </w:rPr>
        <w:t xml:space="preserve"> de decisión revisado</w:t>
      </w:r>
      <w:r w:rsidR="007C1A56" w:rsidRPr="000C24E7">
        <w:rPr>
          <w:szCs w:val="22"/>
          <w:lang w:val="es-ES"/>
        </w:rPr>
        <w:t>s</w:t>
      </w:r>
      <w:r w:rsidR="006A0846" w:rsidRPr="000C24E7">
        <w:rPr>
          <w:szCs w:val="22"/>
          <w:lang w:val="es-ES"/>
        </w:rPr>
        <w:t xml:space="preserve"> </w:t>
      </w:r>
      <w:r w:rsidRPr="000C24E7">
        <w:rPr>
          <w:szCs w:val="22"/>
          <w:lang w:val="es-ES"/>
        </w:rPr>
        <w:t>​​para la consideración del grupo de trabajo.</w:t>
      </w:r>
    </w:p>
    <w:p w14:paraId="29ACE919" w14:textId="77777777" w:rsidR="0086569F" w:rsidRPr="000C24E7" w:rsidRDefault="00FE6CB4" w:rsidP="0086569F">
      <w:pPr>
        <w:numPr>
          <w:ilvl w:val="0"/>
          <w:numId w:val="21"/>
        </w:numPr>
        <w:tabs>
          <w:tab w:val="clear" w:pos="360"/>
        </w:tabs>
        <w:spacing w:after="120"/>
        <w:rPr>
          <w:szCs w:val="22"/>
          <w:lang w:val="es-ES"/>
        </w:rPr>
      </w:pPr>
      <w:r w:rsidRPr="000C24E7">
        <w:rPr>
          <w:lang w:val="es-ES"/>
        </w:rPr>
        <w:t>En su tercera reunión, el 17 de diciembre de 2022, el grupo de trabajo examinó un único proyecto de decisión revisado combinado sobre comunicación presentado por la Presidencia y lo aprobó, con las enmiendas formuladas oralmente, para su transmisión a la sesión plenaria como proyecto de decisión CBD/COP/15/L.</w:t>
      </w:r>
      <w:r w:rsidR="00EB1ECD">
        <w:rPr>
          <w:lang w:val="es-ES"/>
        </w:rPr>
        <w:t>23</w:t>
      </w:r>
      <w:r w:rsidRPr="000C24E7">
        <w:rPr>
          <w:lang w:val="es-ES"/>
        </w:rPr>
        <w:t>.</w:t>
      </w:r>
    </w:p>
    <w:p w14:paraId="29ACE91A" w14:textId="77777777" w:rsidR="00967183" w:rsidRPr="000C24E7" w:rsidRDefault="001D04FC" w:rsidP="001A10F2">
      <w:pPr>
        <w:pStyle w:val="Para1"/>
        <w:numPr>
          <w:ilvl w:val="0"/>
          <w:numId w:val="0"/>
        </w:numPr>
        <w:shd w:val="clear" w:color="auto" w:fill="C2D69B" w:themeFill="accent3" w:themeFillTint="99"/>
        <w:kinsoku w:val="0"/>
        <w:overflowPunct w:val="0"/>
        <w:autoSpaceDE w:val="0"/>
        <w:autoSpaceDN w:val="0"/>
        <w:jc w:val="center"/>
        <w:rPr>
          <w:i/>
          <w:kern w:val="22"/>
          <w:szCs w:val="22"/>
          <w:lang w:val="es-ES"/>
        </w:rPr>
      </w:pPr>
      <w:r w:rsidRPr="000C24E7">
        <w:rPr>
          <w:i/>
          <w:kern w:val="22"/>
          <w:szCs w:val="22"/>
          <w:lang w:val="es-ES"/>
        </w:rPr>
        <w:t>COP</w:t>
      </w:r>
      <w:r w:rsidR="002C55E8" w:rsidRPr="000C24E7">
        <w:rPr>
          <w:i/>
          <w:kern w:val="22"/>
          <w:szCs w:val="22"/>
          <w:lang w:val="es-ES"/>
        </w:rPr>
        <w:t xml:space="preserve"> - </w:t>
      </w:r>
      <w:r w:rsidR="00251865" w:rsidRPr="000C24E7">
        <w:rPr>
          <w:i/>
          <w:kern w:val="22"/>
          <w:szCs w:val="22"/>
          <w:lang w:val="es-ES"/>
        </w:rPr>
        <w:t>Tema</w:t>
      </w:r>
      <w:r w:rsidR="00B05642" w:rsidRPr="000C24E7">
        <w:rPr>
          <w:i/>
          <w:kern w:val="22"/>
          <w:szCs w:val="22"/>
          <w:lang w:val="es-ES"/>
        </w:rPr>
        <w:t xml:space="preserve"> 9 D.</w:t>
      </w:r>
      <w:r w:rsidR="009850A8" w:rsidRPr="000C24E7">
        <w:rPr>
          <w:i/>
          <w:kern w:val="22"/>
          <w:szCs w:val="22"/>
          <w:lang w:val="es-ES"/>
        </w:rPr>
        <w:tab/>
      </w:r>
      <w:r w:rsidR="005F1DF8" w:rsidRPr="000C24E7">
        <w:rPr>
          <w:i/>
          <w:kern w:val="22"/>
          <w:szCs w:val="22"/>
          <w:lang w:val="es-ES"/>
        </w:rPr>
        <w:t xml:space="preserve">Plan de acción </w:t>
      </w:r>
      <w:r w:rsidR="0058283F" w:rsidRPr="000C24E7">
        <w:rPr>
          <w:i/>
          <w:kern w:val="22"/>
          <w:szCs w:val="22"/>
          <w:lang w:val="es-ES"/>
        </w:rPr>
        <w:t>sobr</w:t>
      </w:r>
      <w:r w:rsidR="005F1DF8" w:rsidRPr="000C24E7">
        <w:rPr>
          <w:i/>
          <w:kern w:val="22"/>
          <w:szCs w:val="22"/>
          <w:lang w:val="es-ES"/>
        </w:rPr>
        <w:t>e género</w:t>
      </w:r>
    </w:p>
    <w:p w14:paraId="29ACE91B" w14:textId="77777777" w:rsidR="00E3027D" w:rsidRPr="000C24E7" w:rsidRDefault="00E3027D" w:rsidP="00271B9D">
      <w:pPr>
        <w:numPr>
          <w:ilvl w:val="0"/>
          <w:numId w:val="21"/>
        </w:numPr>
        <w:tabs>
          <w:tab w:val="clear" w:pos="360"/>
        </w:tabs>
        <w:spacing w:after="120"/>
        <w:rPr>
          <w:szCs w:val="22"/>
          <w:lang w:val="es-ES"/>
        </w:rPr>
      </w:pPr>
      <w:r w:rsidRPr="000C24E7">
        <w:rPr>
          <w:szCs w:val="22"/>
          <w:lang w:val="es-ES"/>
        </w:rPr>
        <w:t>El grupo de trabajo</w:t>
      </w:r>
      <w:r w:rsidR="00FE6CB4" w:rsidRPr="000C24E7">
        <w:rPr>
          <w:szCs w:val="22"/>
          <w:lang w:val="es-ES"/>
        </w:rPr>
        <w:t> </w:t>
      </w:r>
      <w:r w:rsidRPr="000C24E7">
        <w:rPr>
          <w:szCs w:val="22"/>
          <w:lang w:val="es-ES"/>
        </w:rPr>
        <w:t xml:space="preserve">I </w:t>
      </w:r>
      <w:r w:rsidR="006321D9" w:rsidRPr="000C24E7">
        <w:rPr>
          <w:szCs w:val="22"/>
          <w:lang w:val="es-ES"/>
        </w:rPr>
        <w:t>comenzó a tratar el subtema</w:t>
      </w:r>
      <w:r w:rsidRPr="000C24E7">
        <w:rPr>
          <w:szCs w:val="22"/>
          <w:lang w:val="es-ES"/>
        </w:rPr>
        <w:t xml:space="preserve"> </w:t>
      </w:r>
      <w:r w:rsidR="000F4A1A" w:rsidRPr="000C24E7">
        <w:rPr>
          <w:color w:val="000000"/>
          <w:kern w:val="22"/>
          <w:lang w:val="es-ES"/>
        </w:rPr>
        <w:t>COP-</w:t>
      </w:r>
      <w:r w:rsidRPr="000C24E7">
        <w:rPr>
          <w:szCs w:val="22"/>
          <w:lang w:val="es-ES"/>
        </w:rPr>
        <w:t>9</w:t>
      </w:r>
      <w:r w:rsidR="00FE6CB4" w:rsidRPr="000C24E7">
        <w:rPr>
          <w:szCs w:val="22"/>
          <w:lang w:val="es-ES"/>
        </w:rPr>
        <w:t> </w:t>
      </w:r>
      <w:r w:rsidR="00C12CBD" w:rsidRPr="000C24E7">
        <w:rPr>
          <w:szCs w:val="22"/>
          <w:lang w:val="es-ES"/>
        </w:rPr>
        <w:t>D</w:t>
      </w:r>
      <w:r w:rsidRPr="000C24E7">
        <w:rPr>
          <w:szCs w:val="22"/>
          <w:lang w:val="es-ES"/>
        </w:rPr>
        <w:t xml:space="preserve"> </w:t>
      </w:r>
      <w:r w:rsidR="00DA4C1C" w:rsidRPr="000C24E7">
        <w:rPr>
          <w:szCs w:val="22"/>
          <w:lang w:val="es-ES"/>
        </w:rPr>
        <w:t>en su primera reunión</w:t>
      </w:r>
      <w:r w:rsidRPr="000C24E7">
        <w:rPr>
          <w:szCs w:val="22"/>
          <w:lang w:val="es-ES"/>
        </w:rPr>
        <w:t xml:space="preserve">, el 7 de diciembre. </w:t>
      </w:r>
      <w:r w:rsidR="000B4E61" w:rsidRPr="000C24E7">
        <w:rPr>
          <w:szCs w:val="22"/>
          <w:lang w:val="es-ES"/>
        </w:rPr>
        <w:t>Para examinar este tema</w:t>
      </w:r>
      <w:r w:rsidRPr="000C24E7">
        <w:rPr>
          <w:szCs w:val="22"/>
          <w:lang w:val="es-ES"/>
        </w:rPr>
        <w:t xml:space="preserve">, el grupo de trabajo tuvo ante sí un proyecto de decisión sobre un plan de acción </w:t>
      </w:r>
      <w:r w:rsidR="0058283F" w:rsidRPr="000C24E7">
        <w:rPr>
          <w:szCs w:val="22"/>
          <w:lang w:val="es-ES"/>
        </w:rPr>
        <w:t>sobr</w:t>
      </w:r>
      <w:r w:rsidRPr="000C24E7">
        <w:rPr>
          <w:szCs w:val="22"/>
          <w:lang w:val="es-ES"/>
        </w:rPr>
        <w:t>e género</w:t>
      </w:r>
      <w:r w:rsidR="00B30180" w:rsidRPr="000C24E7">
        <w:rPr>
          <w:szCs w:val="22"/>
          <w:lang w:val="es-ES"/>
        </w:rPr>
        <w:t xml:space="preserve"> basado</w:t>
      </w:r>
      <w:r w:rsidRPr="000C24E7">
        <w:rPr>
          <w:szCs w:val="22"/>
          <w:lang w:val="es-ES"/>
        </w:rPr>
        <w:t xml:space="preserve"> en la recomendación 3/3 del Órgano Subsidiario </w:t>
      </w:r>
      <w:r w:rsidR="00F52894" w:rsidRPr="000C24E7">
        <w:rPr>
          <w:szCs w:val="22"/>
          <w:lang w:val="es-ES"/>
        </w:rPr>
        <w:t>sobre la Aplicación</w:t>
      </w:r>
      <w:r w:rsidR="00B30180" w:rsidRPr="000C24E7">
        <w:rPr>
          <w:szCs w:val="22"/>
          <w:lang w:val="es-ES"/>
        </w:rPr>
        <w:t>,</w:t>
      </w:r>
      <w:r w:rsidRPr="000C24E7">
        <w:rPr>
          <w:szCs w:val="22"/>
          <w:lang w:val="es-ES"/>
        </w:rPr>
        <w:t xml:space="preserve"> </w:t>
      </w:r>
      <w:r w:rsidR="006426F0" w:rsidRPr="000C24E7">
        <w:rPr>
          <w:szCs w:val="22"/>
          <w:lang w:val="es-ES"/>
        </w:rPr>
        <w:t>que figura</w:t>
      </w:r>
      <w:r w:rsidR="0058283F" w:rsidRPr="000C24E7">
        <w:rPr>
          <w:szCs w:val="22"/>
          <w:lang w:val="es-ES"/>
        </w:rPr>
        <w:t>ba</w:t>
      </w:r>
      <w:r w:rsidRPr="000C24E7">
        <w:rPr>
          <w:szCs w:val="22"/>
          <w:lang w:val="es-ES"/>
        </w:rPr>
        <w:t xml:space="preserve"> </w:t>
      </w:r>
      <w:r w:rsidR="007C1A56" w:rsidRPr="000C24E7">
        <w:rPr>
          <w:szCs w:val="22"/>
          <w:lang w:val="es-ES"/>
        </w:rPr>
        <w:t>en la recopilación de proyectos de decisión</w:t>
      </w:r>
      <w:r w:rsidRPr="000C24E7">
        <w:rPr>
          <w:szCs w:val="22"/>
          <w:lang w:val="es-ES"/>
        </w:rPr>
        <w:t xml:space="preserve"> (CBD/COP/15</w:t>
      </w:r>
      <w:r w:rsidR="00887FE4" w:rsidRPr="000C24E7">
        <w:rPr>
          <w:szCs w:val="22"/>
          <w:lang w:val="es-ES"/>
        </w:rPr>
        <w:t>/</w:t>
      </w:r>
      <w:r w:rsidRPr="000C24E7">
        <w:rPr>
          <w:szCs w:val="22"/>
          <w:lang w:val="es-ES"/>
        </w:rPr>
        <w:t>2).</w:t>
      </w:r>
    </w:p>
    <w:p w14:paraId="29ACE91C" w14:textId="77777777" w:rsidR="00E3027D" w:rsidRPr="000C24E7" w:rsidRDefault="00E3027D" w:rsidP="00E3027D">
      <w:pPr>
        <w:numPr>
          <w:ilvl w:val="0"/>
          <w:numId w:val="21"/>
        </w:numPr>
        <w:tabs>
          <w:tab w:val="clear" w:pos="360"/>
        </w:tabs>
        <w:spacing w:after="120"/>
        <w:rPr>
          <w:szCs w:val="22"/>
          <w:lang w:val="es-ES"/>
        </w:rPr>
      </w:pPr>
      <w:r w:rsidRPr="000C24E7">
        <w:rPr>
          <w:szCs w:val="22"/>
          <w:lang w:val="es-ES"/>
        </w:rPr>
        <w:t xml:space="preserve">El grupo de trabajo acordó que </w:t>
      </w:r>
      <w:r w:rsidR="00D32432" w:rsidRPr="000C24E7">
        <w:rPr>
          <w:szCs w:val="22"/>
          <w:lang w:val="es-ES"/>
        </w:rPr>
        <w:t>la Presidenta</w:t>
      </w:r>
      <w:r w:rsidRPr="000C24E7">
        <w:rPr>
          <w:szCs w:val="22"/>
          <w:lang w:val="es-ES"/>
        </w:rPr>
        <w:t xml:space="preserve"> celebraría </w:t>
      </w:r>
      <w:r w:rsidR="00D32432" w:rsidRPr="000C24E7">
        <w:rPr>
          <w:szCs w:val="22"/>
          <w:lang w:val="es-ES"/>
        </w:rPr>
        <w:t>consultas oficiosas</w:t>
      </w:r>
      <w:r w:rsidRPr="000C24E7">
        <w:rPr>
          <w:szCs w:val="22"/>
          <w:lang w:val="es-ES"/>
        </w:rPr>
        <w:t xml:space="preserve"> sobre las pocas cuestiones pendientes y prepararía un proyecto de decisión revisado para su consideración.</w:t>
      </w:r>
    </w:p>
    <w:p w14:paraId="29ACE91D" w14:textId="77777777" w:rsidR="0086569F" w:rsidRPr="000C24E7" w:rsidRDefault="0058283F" w:rsidP="0086569F">
      <w:pPr>
        <w:numPr>
          <w:ilvl w:val="0"/>
          <w:numId w:val="21"/>
        </w:numPr>
        <w:tabs>
          <w:tab w:val="clear" w:pos="360"/>
        </w:tabs>
        <w:spacing w:after="120"/>
        <w:rPr>
          <w:szCs w:val="22"/>
          <w:lang w:val="es-ES"/>
        </w:rPr>
      </w:pPr>
      <w:r w:rsidRPr="000C24E7">
        <w:rPr>
          <w:lang w:val="es-ES"/>
        </w:rPr>
        <w:t>En su tercera reunión, el 17 de diciembre de 2022, el grupo de trabajo examinó el proyecto de decisión revisado presentado por la Presidenta y lo aprobó, con las enmiendas formuladas oralmente, para su transmisión a la sesión plenaria como proyecto de decisión CBD/COP/15/L.</w:t>
      </w:r>
      <w:r w:rsidR="00EB1ECD">
        <w:rPr>
          <w:lang w:val="es-ES"/>
        </w:rPr>
        <w:t>24</w:t>
      </w:r>
      <w:r w:rsidRPr="000C24E7">
        <w:rPr>
          <w:lang w:val="es-ES"/>
        </w:rPr>
        <w:t>.</w:t>
      </w:r>
    </w:p>
    <w:p w14:paraId="29ACE91E" w14:textId="77777777" w:rsidR="0061275F" w:rsidRPr="000C24E7" w:rsidRDefault="00F67321" w:rsidP="005F1DF8">
      <w:pPr>
        <w:keepNext/>
        <w:suppressLineNumbers/>
        <w:shd w:val="clear" w:color="auto" w:fill="C2D69B" w:themeFill="accent3" w:themeFillTint="99"/>
        <w:tabs>
          <w:tab w:val="left" w:pos="810"/>
        </w:tabs>
        <w:suppressAutoHyphens/>
        <w:kinsoku w:val="0"/>
        <w:overflowPunct w:val="0"/>
        <w:autoSpaceDE w:val="0"/>
        <w:autoSpaceDN w:val="0"/>
        <w:adjustRightInd w:val="0"/>
        <w:snapToGrid w:val="0"/>
        <w:spacing w:before="240" w:after="120"/>
        <w:ind w:left="1701" w:hanging="1701"/>
        <w:jc w:val="left"/>
        <w:outlineLvl w:val="1"/>
        <w:rPr>
          <w:b/>
          <w:bCs/>
          <w:szCs w:val="22"/>
          <w:lang w:val="es-ES"/>
        </w:rPr>
      </w:pPr>
      <w:r w:rsidRPr="000C24E7">
        <w:rPr>
          <w:b/>
          <w:bCs/>
          <w:szCs w:val="22"/>
          <w:lang w:val="es-ES"/>
        </w:rPr>
        <w:lastRenderedPageBreak/>
        <w:t>COP</w:t>
      </w:r>
      <w:r w:rsidR="002C55E8" w:rsidRPr="000C24E7">
        <w:rPr>
          <w:b/>
          <w:bCs/>
          <w:szCs w:val="22"/>
          <w:lang w:val="es-ES"/>
        </w:rPr>
        <w:t xml:space="preserve"> - </w:t>
      </w:r>
      <w:r w:rsidR="00251865" w:rsidRPr="000C24E7">
        <w:rPr>
          <w:b/>
          <w:bCs/>
          <w:szCs w:val="22"/>
          <w:lang w:val="es-ES"/>
        </w:rPr>
        <w:t>Tema</w:t>
      </w:r>
      <w:r w:rsidR="0061275F" w:rsidRPr="000C24E7">
        <w:rPr>
          <w:b/>
          <w:bCs/>
          <w:szCs w:val="22"/>
          <w:lang w:val="es-ES"/>
        </w:rPr>
        <w:t xml:space="preserve"> 10.</w:t>
      </w:r>
      <w:r w:rsidR="0061275F" w:rsidRPr="000C24E7">
        <w:rPr>
          <w:b/>
          <w:bCs/>
          <w:szCs w:val="22"/>
          <w:lang w:val="es-ES"/>
        </w:rPr>
        <w:tab/>
      </w:r>
      <w:r w:rsidR="005F1DF8" w:rsidRPr="000C24E7">
        <w:rPr>
          <w:b/>
          <w:bCs/>
          <w:szCs w:val="22"/>
          <w:lang w:val="es-ES"/>
        </w:rPr>
        <w:t>Mejora de la integración con respecto a las disposiciones relacionadas con el artículo 8 j) y disposiciones conexas</w:t>
      </w:r>
    </w:p>
    <w:p w14:paraId="29ACE91F" w14:textId="77777777" w:rsidR="00CD6390" w:rsidRPr="000C24E7" w:rsidRDefault="00251865" w:rsidP="00B11837">
      <w:pPr>
        <w:keepNext/>
        <w:shd w:val="clear" w:color="auto" w:fill="C2D69B" w:themeFill="accent3" w:themeFillTint="99"/>
        <w:spacing w:after="120"/>
        <w:ind w:left="1134" w:right="49" w:hanging="1138"/>
        <w:jc w:val="left"/>
        <w:rPr>
          <w:i/>
          <w:iCs/>
          <w:lang w:val="es-ES"/>
        </w:rPr>
      </w:pPr>
      <w:r w:rsidRPr="000C24E7">
        <w:rPr>
          <w:rFonts w:eastAsia="Batang"/>
          <w:i/>
          <w:iCs/>
          <w:kern w:val="22"/>
          <w:szCs w:val="22"/>
          <w:lang w:val="es-ES" w:eastAsia="ko-KR"/>
        </w:rPr>
        <w:t>Tema</w:t>
      </w:r>
      <w:r w:rsidR="00103C86" w:rsidRPr="000C24E7">
        <w:rPr>
          <w:rFonts w:eastAsia="Batang"/>
          <w:i/>
          <w:iCs/>
          <w:kern w:val="22"/>
          <w:szCs w:val="22"/>
          <w:lang w:val="es-ES" w:eastAsia="ko-KR"/>
        </w:rPr>
        <w:t xml:space="preserve"> </w:t>
      </w:r>
      <w:r w:rsidR="00CD6390" w:rsidRPr="000C24E7">
        <w:rPr>
          <w:rFonts w:eastAsia="Batang"/>
          <w:i/>
          <w:iCs/>
          <w:kern w:val="22"/>
          <w:szCs w:val="22"/>
          <w:lang w:val="es-ES" w:eastAsia="ko-KR"/>
        </w:rPr>
        <w:t>10</w:t>
      </w:r>
      <w:r w:rsidR="00103C86" w:rsidRPr="000C24E7">
        <w:rPr>
          <w:rFonts w:eastAsia="Batang"/>
          <w:i/>
          <w:iCs/>
          <w:kern w:val="22"/>
          <w:szCs w:val="22"/>
          <w:lang w:val="es-ES" w:eastAsia="ko-KR"/>
        </w:rPr>
        <w:t> </w:t>
      </w:r>
      <w:r w:rsidR="00CD6390" w:rsidRPr="000C24E7">
        <w:rPr>
          <w:rFonts w:eastAsia="Batang"/>
          <w:i/>
          <w:iCs/>
          <w:kern w:val="22"/>
          <w:szCs w:val="22"/>
          <w:lang w:val="es-ES" w:eastAsia="ko-KR"/>
        </w:rPr>
        <w:t>A</w:t>
      </w:r>
      <w:r w:rsidR="00103C86" w:rsidRPr="000C24E7">
        <w:rPr>
          <w:rFonts w:eastAsia="Batang"/>
          <w:i/>
          <w:iCs/>
          <w:kern w:val="22"/>
          <w:szCs w:val="22"/>
          <w:lang w:val="es-ES" w:eastAsia="ko-KR"/>
        </w:rPr>
        <w:t>.</w:t>
      </w:r>
      <w:r w:rsidR="00CD6390" w:rsidRPr="000C24E7">
        <w:rPr>
          <w:rFonts w:eastAsia="Batang"/>
          <w:i/>
          <w:iCs/>
          <w:kern w:val="22"/>
          <w:szCs w:val="22"/>
          <w:lang w:val="es-ES" w:eastAsia="ko-KR"/>
        </w:rPr>
        <w:t xml:space="preserve"> </w:t>
      </w:r>
      <w:r w:rsidR="005A7C3E" w:rsidRPr="000C24E7">
        <w:rPr>
          <w:rFonts w:eastAsia="Batang"/>
          <w:i/>
          <w:iCs/>
          <w:kern w:val="22"/>
          <w:szCs w:val="22"/>
          <w:lang w:val="es-ES" w:eastAsia="ko-KR"/>
        </w:rPr>
        <w:tab/>
      </w:r>
      <w:r w:rsidR="00B11837" w:rsidRPr="000C24E7">
        <w:rPr>
          <w:rFonts w:eastAsia="Batang"/>
          <w:i/>
          <w:iCs/>
          <w:kern w:val="22"/>
          <w:szCs w:val="22"/>
          <w:lang w:val="es-ES" w:eastAsia="ko-KR"/>
        </w:rPr>
        <w:t>Elaboración de un nuevo programa de trabajo y arreglos institucionales sobre el artículo 8 j) y disposiciones conexas</w:t>
      </w:r>
    </w:p>
    <w:p w14:paraId="29ACE920" w14:textId="77777777" w:rsidR="00E3027D" w:rsidRPr="000C24E7" w:rsidRDefault="00E3027D" w:rsidP="00E3027D">
      <w:pPr>
        <w:numPr>
          <w:ilvl w:val="0"/>
          <w:numId w:val="21"/>
        </w:numPr>
        <w:tabs>
          <w:tab w:val="clear" w:pos="360"/>
        </w:tabs>
        <w:spacing w:after="120"/>
        <w:rPr>
          <w:kern w:val="22"/>
          <w:szCs w:val="22"/>
          <w:lang w:val="es-ES" w:eastAsia="en-CA"/>
        </w:rPr>
      </w:pPr>
      <w:r w:rsidRPr="000C24E7">
        <w:rPr>
          <w:kern w:val="22"/>
          <w:szCs w:val="22"/>
          <w:lang w:val="es-ES" w:eastAsia="en-CA"/>
        </w:rPr>
        <w:t>El grupo de trabajo</w:t>
      </w:r>
      <w:r w:rsidR="0058283F" w:rsidRPr="000C24E7">
        <w:rPr>
          <w:kern w:val="22"/>
          <w:szCs w:val="22"/>
          <w:lang w:val="es-ES" w:eastAsia="en-CA"/>
        </w:rPr>
        <w:t> </w:t>
      </w:r>
      <w:r w:rsidRPr="000C24E7">
        <w:rPr>
          <w:kern w:val="22"/>
          <w:szCs w:val="22"/>
          <w:lang w:val="es-ES" w:eastAsia="en-CA"/>
        </w:rPr>
        <w:t xml:space="preserve">I </w:t>
      </w:r>
      <w:r w:rsidR="006321D9" w:rsidRPr="000C24E7">
        <w:rPr>
          <w:kern w:val="22"/>
          <w:szCs w:val="22"/>
          <w:lang w:val="es-ES" w:eastAsia="en-CA"/>
        </w:rPr>
        <w:t>comenzó a tratar el subtema</w:t>
      </w:r>
      <w:r w:rsidRPr="000C24E7">
        <w:rPr>
          <w:kern w:val="22"/>
          <w:szCs w:val="22"/>
          <w:lang w:val="es-ES" w:eastAsia="en-CA"/>
        </w:rPr>
        <w:t xml:space="preserve"> </w:t>
      </w:r>
      <w:r w:rsidR="000F4A1A" w:rsidRPr="000C24E7">
        <w:rPr>
          <w:color w:val="000000"/>
          <w:kern w:val="22"/>
          <w:lang w:val="es-ES"/>
        </w:rPr>
        <w:t>COP-</w:t>
      </w:r>
      <w:r w:rsidRPr="000C24E7">
        <w:rPr>
          <w:kern w:val="22"/>
          <w:szCs w:val="22"/>
          <w:lang w:val="es-ES" w:eastAsia="en-CA"/>
        </w:rPr>
        <w:t>10</w:t>
      </w:r>
      <w:r w:rsidR="0058283F" w:rsidRPr="000C24E7">
        <w:rPr>
          <w:kern w:val="22"/>
          <w:szCs w:val="22"/>
          <w:lang w:val="es-ES" w:eastAsia="en-CA"/>
        </w:rPr>
        <w:t> </w:t>
      </w:r>
      <w:r w:rsidR="00C12CBD" w:rsidRPr="000C24E7">
        <w:rPr>
          <w:kern w:val="22"/>
          <w:szCs w:val="22"/>
          <w:lang w:val="es-ES" w:eastAsia="en-CA"/>
        </w:rPr>
        <w:t>A</w:t>
      </w:r>
      <w:r w:rsidRPr="000C24E7">
        <w:rPr>
          <w:kern w:val="22"/>
          <w:szCs w:val="22"/>
          <w:lang w:val="es-ES" w:eastAsia="en-CA"/>
        </w:rPr>
        <w:t xml:space="preserve"> </w:t>
      </w:r>
      <w:r w:rsidR="00DA4C1C" w:rsidRPr="000C24E7">
        <w:rPr>
          <w:kern w:val="22"/>
          <w:szCs w:val="22"/>
          <w:lang w:val="es-ES" w:eastAsia="en-CA"/>
        </w:rPr>
        <w:t>en su primera reunión</w:t>
      </w:r>
      <w:r w:rsidRPr="000C24E7">
        <w:rPr>
          <w:kern w:val="22"/>
          <w:szCs w:val="22"/>
          <w:lang w:val="es-ES" w:eastAsia="en-CA"/>
        </w:rPr>
        <w:t xml:space="preserve">, el 7 de diciembre. </w:t>
      </w:r>
      <w:r w:rsidR="000B4E61" w:rsidRPr="000C24E7">
        <w:rPr>
          <w:kern w:val="22"/>
          <w:szCs w:val="22"/>
          <w:lang w:val="es-ES" w:eastAsia="en-CA"/>
        </w:rPr>
        <w:t>Para examinar este tema</w:t>
      </w:r>
      <w:r w:rsidRPr="000C24E7">
        <w:rPr>
          <w:kern w:val="22"/>
          <w:szCs w:val="22"/>
          <w:lang w:val="es-ES" w:eastAsia="en-CA"/>
        </w:rPr>
        <w:t xml:space="preserve">, el grupo de trabajo tuvo ante sí un proyecto de decisión sobre </w:t>
      </w:r>
      <w:r w:rsidR="00720642" w:rsidRPr="000C24E7">
        <w:rPr>
          <w:kern w:val="22"/>
          <w:szCs w:val="22"/>
          <w:lang w:val="es-ES" w:eastAsia="en-CA"/>
        </w:rPr>
        <w:t xml:space="preserve">la elaboración </w:t>
      </w:r>
      <w:r w:rsidRPr="000C24E7">
        <w:rPr>
          <w:kern w:val="22"/>
          <w:szCs w:val="22"/>
          <w:lang w:val="es-ES" w:eastAsia="en-CA"/>
        </w:rPr>
        <w:t>de un nuevo programa de trabajo y arreglos institucionales sobre el artículo 8</w:t>
      </w:r>
      <w:r w:rsidR="00720642" w:rsidRPr="000C24E7">
        <w:rPr>
          <w:kern w:val="22"/>
          <w:szCs w:val="22"/>
          <w:lang w:val="es-ES" w:eastAsia="en-CA"/>
        </w:rPr>
        <w:t> </w:t>
      </w:r>
      <w:r w:rsidRPr="000C24E7">
        <w:rPr>
          <w:kern w:val="22"/>
          <w:szCs w:val="22"/>
          <w:lang w:val="es-ES" w:eastAsia="en-CA"/>
        </w:rPr>
        <w:t xml:space="preserve">j) y disposiciones </w:t>
      </w:r>
      <w:r w:rsidR="00720642" w:rsidRPr="000C24E7">
        <w:rPr>
          <w:kern w:val="22"/>
          <w:szCs w:val="22"/>
          <w:lang w:val="es-ES" w:eastAsia="en-CA"/>
        </w:rPr>
        <w:t xml:space="preserve">conexas </w:t>
      </w:r>
      <w:r w:rsidRPr="000C24E7">
        <w:rPr>
          <w:kern w:val="22"/>
          <w:szCs w:val="22"/>
          <w:lang w:val="es-ES" w:eastAsia="en-CA"/>
        </w:rPr>
        <w:t>del Convenio relacionadas con los pueblos indígenas y las comunidades locales</w:t>
      </w:r>
      <w:r w:rsidR="00F44ACB" w:rsidRPr="000C24E7">
        <w:rPr>
          <w:kern w:val="22"/>
          <w:szCs w:val="22"/>
          <w:lang w:val="es-ES" w:eastAsia="en-CA"/>
        </w:rPr>
        <w:t>,</w:t>
      </w:r>
      <w:r w:rsidR="00B30180" w:rsidRPr="000C24E7">
        <w:rPr>
          <w:kern w:val="22"/>
          <w:szCs w:val="22"/>
          <w:lang w:val="es-ES" w:eastAsia="en-CA"/>
        </w:rPr>
        <w:t xml:space="preserve"> basado</w:t>
      </w:r>
      <w:r w:rsidRPr="000C24E7">
        <w:rPr>
          <w:kern w:val="22"/>
          <w:szCs w:val="22"/>
          <w:lang w:val="es-ES" w:eastAsia="en-CA"/>
        </w:rPr>
        <w:t xml:space="preserve"> en </w:t>
      </w:r>
      <w:r w:rsidR="00F44ACB" w:rsidRPr="000C24E7">
        <w:rPr>
          <w:kern w:val="22"/>
          <w:szCs w:val="22"/>
          <w:lang w:val="es-ES" w:eastAsia="en-CA"/>
        </w:rPr>
        <w:t xml:space="preserve">la </w:t>
      </w:r>
      <w:r w:rsidRPr="000C24E7">
        <w:rPr>
          <w:kern w:val="22"/>
          <w:szCs w:val="22"/>
          <w:lang w:val="es-ES" w:eastAsia="en-CA"/>
        </w:rPr>
        <w:t xml:space="preserve">recomendación 11/2 del Grupo de </w:t>
      </w:r>
      <w:r w:rsidR="0058283F" w:rsidRPr="000C24E7">
        <w:rPr>
          <w:kern w:val="22"/>
          <w:szCs w:val="22"/>
          <w:lang w:val="es-ES" w:eastAsia="en-CA"/>
        </w:rPr>
        <w:t>T</w:t>
      </w:r>
      <w:r w:rsidRPr="000C24E7">
        <w:rPr>
          <w:kern w:val="22"/>
          <w:szCs w:val="22"/>
          <w:lang w:val="es-ES" w:eastAsia="en-CA"/>
        </w:rPr>
        <w:t xml:space="preserve">rabajo </w:t>
      </w:r>
      <w:r w:rsidR="0058283F" w:rsidRPr="000C24E7">
        <w:rPr>
          <w:kern w:val="22"/>
          <w:szCs w:val="22"/>
          <w:lang w:val="es-ES" w:eastAsia="en-CA"/>
        </w:rPr>
        <w:t>E</w:t>
      </w:r>
      <w:r w:rsidRPr="000C24E7">
        <w:rPr>
          <w:kern w:val="22"/>
          <w:szCs w:val="22"/>
          <w:lang w:val="es-ES" w:eastAsia="en-CA"/>
        </w:rPr>
        <w:t xml:space="preserve">special de </w:t>
      </w:r>
      <w:r w:rsidR="0058283F" w:rsidRPr="000C24E7">
        <w:rPr>
          <w:kern w:val="22"/>
          <w:szCs w:val="22"/>
          <w:lang w:val="es-ES" w:eastAsia="en-CA"/>
        </w:rPr>
        <w:t>C</w:t>
      </w:r>
      <w:r w:rsidRPr="000C24E7">
        <w:rPr>
          <w:kern w:val="22"/>
          <w:szCs w:val="22"/>
          <w:lang w:val="es-ES" w:eastAsia="en-CA"/>
        </w:rPr>
        <w:t xml:space="preserve">omposición </w:t>
      </w:r>
      <w:r w:rsidR="0058283F" w:rsidRPr="000C24E7">
        <w:rPr>
          <w:kern w:val="22"/>
          <w:szCs w:val="22"/>
          <w:lang w:val="es-ES" w:eastAsia="en-CA"/>
        </w:rPr>
        <w:t>A</w:t>
      </w:r>
      <w:r w:rsidRPr="000C24E7">
        <w:rPr>
          <w:kern w:val="22"/>
          <w:szCs w:val="22"/>
          <w:lang w:val="es-ES" w:eastAsia="en-CA"/>
        </w:rPr>
        <w:t xml:space="preserve">bierta sobre el </w:t>
      </w:r>
      <w:r w:rsidR="0058283F" w:rsidRPr="000C24E7">
        <w:rPr>
          <w:kern w:val="22"/>
          <w:szCs w:val="22"/>
          <w:lang w:val="es-ES" w:eastAsia="en-CA"/>
        </w:rPr>
        <w:t>A</w:t>
      </w:r>
      <w:r w:rsidRPr="000C24E7">
        <w:rPr>
          <w:kern w:val="22"/>
          <w:szCs w:val="22"/>
          <w:lang w:val="es-ES" w:eastAsia="en-CA"/>
        </w:rPr>
        <w:t>rtículo</w:t>
      </w:r>
      <w:r w:rsidR="0058283F" w:rsidRPr="000C24E7">
        <w:rPr>
          <w:kern w:val="22"/>
          <w:szCs w:val="22"/>
          <w:lang w:val="es-ES" w:eastAsia="en-CA"/>
        </w:rPr>
        <w:t> </w:t>
      </w:r>
      <w:r w:rsidRPr="000C24E7">
        <w:rPr>
          <w:kern w:val="22"/>
          <w:szCs w:val="22"/>
          <w:lang w:val="es-ES" w:eastAsia="en-CA"/>
        </w:rPr>
        <w:t xml:space="preserve">8 j) y </w:t>
      </w:r>
      <w:r w:rsidR="0058283F" w:rsidRPr="000C24E7">
        <w:rPr>
          <w:kern w:val="22"/>
          <w:szCs w:val="22"/>
          <w:lang w:val="es-ES" w:eastAsia="en-CA"/>
        </w:rPr>
        <w:t>D</w:t>
      </w:r>
      <w:r w:rsidRPr="000C24E7">
        <w:rPr>
          <w:kern w:val="22"/>
          <w:szCs w:val="22"/>
          <w:lang w:val="es-ES" w:eastAsia="en-CA"/>
        </w:rPr>
        <w:t xml:space="preserve">isposiciones </w:t>
      </w:r>
      <w:r w:rsidR="0058283F" w:rsidRPr="000C24E7">
        <w:rPr>
          <w:kern w:val="22"/>
          <w:szCs w:val="22"/>
          <w:lang w:val="es-ES" w:eastAsia="en-CA"/>
        </w:rPr>
        <w:t>C</w:t>
      </w:r>
      <w:r w:rsidRPr="000C24E7">
        <w:rPr>
          <w:kern w:val="22"/>
          <w:szCs w:val="22"/>
          <w:lang w:val="es-ES" w:eastAsia="en-CA"/>
        </w:rPr>
        <w:t>onexas</w:t>
      </w:r>
      <w:r w:rsidR="00B30180" w:rsidRPr="000C24E7">
        <w:rPr>
          <w:kern w:val="22"/>
          <w:szCs w:val="22"/>
          <w:lang w:val="es-ES" w:eastAsia="en-CA"/>
        </w:rPr>
        <w:t>,</w:t>
      </w:r>
      <w:r w:rsidRPr="000C24E7">
        <w:rPr>
          <w:kern w:val="22"/>
          <w:szCs w:val="22"/>
          <w:lang w:val="es-ES" w:eastAsia="en-CA"/>
        </w:rPr>
        <w:t xml:space="preserve"> </w:t>
      </w:r>
      <w:r w:rsidR="00720642" w:rsidRPr="000C24E7">
        <w:rPr>
          <w:kern w:val="22"/>
          <w:szCs w:val="22"/>
          <w:lang w:val="es-ES" w:eastAsia="en-CA"/>
        </w:rPr>
        <w:t>que figura</w:t>
      </w:r>
      <w:r w:rsidR="0058283F" w:rsidRPr="000C24E7">
        <w:rPr>
          <w:kern w:val="22"/>
          <w:szCs w:val="22"/>
          <w:lang w:val="es-ES" w:eastAsia="en-CA"/>
        </w:rPr>
        <w:t>ba</w:t>
      </w:r>
      <w:r w:rsidRPr="000C24E7">
        <w:rPr>
          <w:kern w:val="22"/>
          <w:szCs w:val="22"/>
          <w:lang w:val="es-ES" w:eastAsia="en-CA"/>
        </w:rPr>
        <w:t xml:space="preserve"> </w:t>
      </w:r>
      <w:r w:rsidR="007C1A56" w:rsidRPr="000C24E7">
        <w:rPr>
          <w:kern w:val="22"/>
          <w:szCs w:val="22"/>
          <w:lang w:val="es-ES" w:eastAsia="en-CA"/>
        </w:rPr>
        <w:t>en la recopilación de proyectos de decisión</w:t>
      </w:r>
      <w:r w:rsidRPr="000C24E7">
        <w:rPr>
          <w:kern w:val="22"/>
          <w:szCs w:val="22"/>
          <w:lang w:val="es-ES" w:eastAsia="en-CA"/>
        </w:rPr>
        <w:t xml:space="preserve"> (CBD/COP/15/2).</w:t>
      </w:r>
    </w:p>
    <w:p w14:paraId="29ACE921" w14:textId="77777777" w:rsidR="00E3027D" w:rsidRPr="000C24E7" w:rsidRDefault="00E3027D" w:rsidP="00E3027D">
      <w:pPr>
        <w:numPr>
          <w:ilvl w:val="0"/>
          <w:numId w:val="21"/>
        </w:numPr>
        <w:tabs>
          <w:tab w:val="clear" w:pos="360"/>
        </w:tabs>
        <w:spacing w:after="120"/>
        <w:rPr>
          <w:kern w:val="22"/>
          <w:szCs w:val="22"/>
          <w:lang w:val="es-ES" w:eastAsia="en-CA"/>
        </w:rPr>
      </w:pPr>
      <w:r w:rsidRPr="000C24E7">
        <w:rPr>
          <w:kern w:val="22"/>
          <w:szCs w:val="22"/>
          <w:lang w:val="es-ES" w:eastAsia="en-CA"/>
        </w:rPr>
        <w:t>El grupo de trabajo acordó que la Presidenta celebraría consultas oficiosas sobre las pocas cuestiones pendientes y prepararía un proyecto de decisión revisado para que lo examinara el grupo de trabajo, en el entendi</w:t>
      </w:r>
      <w:r w:rsidR="0058283F" w:rsidRPr="000C24E7">
        <w:rPr>
          <w:kern w:val="22"/>
          <w:szCs w:val="22"/>
          <w:lang w:val="es-ES" w:eastAsia="en-CA"/>
        </w:rPr>
        <w:t>d</w:t>
      </w:r>
      <w:r w:rsidRPr="000C24E7">
        <w:rPr>
          <w:kern w:val="22"/>
          <w:szCs w:val="22"/>
          <w:lang w:val="es-ES" w:eastAsia="en-CA"/>
        </w:rPr>
        <w:t xml:space="preserve">o de que no era necesario resolver los corchetes del anexo II del proyecto de decisión en la reunión </w:t>
      </w:r>
      <w:r w:rsidR="00720642" w:rsidRPr="000C24E7">
        <w:rPr>
          <w:kern w:val="22"/>
          <w:szCs w:val="22"/>
          <w:lang w:val="es-ES" w:eastAsia="en-CA"/>
        </w:rPr>
        <w:t xml:space="preserve">en curso, dado que el </w:t>
      </w:r>
      <w:r w:rsidRPr="000C24E7">
        <w:rPr>
          <w:kern w:val="22"/>
          <w:szCs w:val="22"/>
          <w:lang w:val="es-ES" w:eastAsia="en-CA"/>
        </w:rPr>
        <w:t xml:space="preserve">Grupo de </w:t>
      </w:r>
      <w:r w:rsidR="0058283F" w:rsidRPr="000C24E7">
        <w:rPr>
          <w:kern w:val="22"/>
          <w:szCs w:val="22"/>
          <w:lang w:val="es-ES" w:eastAsia="en-CA"/>
        </w:rPr>
        <w:t>T</w:t>
      </w:r>
      <w:r w:rsidRPr="000C24E7">
        <w:rPr>
          <w:kern w:val="22"/>
          <w:szCs w:val="22"/>
          <w:lang w:val="es-ES" w:eastAsia="en-CA"/>
        </w:rPr>
        <w:t xml:space="preserve">rabajo </w:t>
      </w:r>
      <w:r w:rsidR="0058283F" w:rsidRPr="000C24E7">
        <w:rPr>
          <w:kern w:val="22"/>
          <w:szCs w:val="22"/>
          <w:lang w:val="es-ES" w:eastAsia="en-CA"/>
        </w:rPr>
        <w:t>E</w:t>
      </w:r>
      <w:r w:rsidRPr="000C24E7">
        <w:rPr>
          <w:kern w:val="22"/>
          <w:szCs w:val="22"/>
          <w:lang w:val="es-ES" w:eastAsia="en-CA"/>
        </w:rPr>
        <w:t xml:space="preserve">special de </w:t>
      </w:r>
      <w:r w:rsidR="0058283F" w:rsidRPr="000C24E7">
        <w:rPr>
          <w:kern w:val="22"/>
          <w:szCs w:val="22"/>
          <w:lang w:val="es-ES" w:eastAsia="en-CA"/>
        </w:rPr>
        <w:t>C</w:t>
      </w:r>
      <w:r w:rsidRPr="000C24E7">
        <w:rPr>
          <w:kern w:val="22"/>
          <w:szCs w:val="22"/>
          <w:lang w:val="es-ES" w:eastAsia="en-CA"/>
        </w:rPr>
        <w:t xml:space="preserve">omposición </w:t>
      </w:r>
      <w:r w:rsidR="0058283F" w:rsidRPr="000C24E7">
        <w:rPr>
          <w:kern w:val="22"/>
          <w:szCs w:val="22"/>
          <w:lang w:val="es-ES" w:eastAsia="en-CA"/>
        </w:rPr>
        <w:t>A</w:t>
      </w:r>
      <w:r w:rsidRPr="000C24E7">
        <w:rPr>
          <w:kern w:val="22"/>
          <w:szCs w:val="22"/>
          <w:lang w:val="es-ES" w:eastAsia="en-CA"/>
        </w:rPr>
        <w:t xml:space="preserve">bierta sobre el </w:t>
      </w:r>
      <w:r w:rsidR="0058283F" w:rsidRPr="000C24E7">
        <w:rPr>
          <w:kern w:val="22"/>
          <w:szCs w:val="22"/>
          <w:lang w:val="es-ES" w:eastAsia="en-CA"/>
        </w:rPr>
        <w:t>A</w:t>
      </w:r>
      <w:r w:rsidRPr="000C24E7">
        <w:rPr>
          <w:kern w:val="22"/>
          <w:szCs w:val="22"/>
          <w:lang w:val="es-ES" w:eastAsia="en-CA"/>
        </w:rPr>
        <w:t xml:space="preserve">rtículo 8 j) y </w:t>
      </w:r>
      <w:r w:rsidR="0058283F" w:rsidRPr="000C24E7">
        <w:rPr>
          <w:kern w:val="22"/>
          <w:szCs w:val="22"/>
          <w:lang w:val="es-ES" w:eastAsia="en-CA"/>
        </w:rPr>
        <w:t>D</w:t>
      </w:r>
      <w:r w:rsidRPr="000C24E7">
        <w:rPr>
          <w:kern w:val="22"/>
          <w:szCs w:val="22"/>
          <w:lang w:val="es-ES" w:eastAsia="en-CA"/>
        </w:rPr>
        <w:t xml:space="preserve">isposiciones </w:t>
      </w:r>
      <w:r w:rsidR="0058283F" w:rsidRPr="000C24E7">
        <w:rPr>
          <w:kern w:val="22"/>
          <w:szCs w:val="22"/>
          <w:lang w:val="es-ES" w:eastAsia="en-CA"/>
        </w:rPr>
        <w:t>C</w:t>
      </w:r>
      <w:r w:rsidRPr="000C24E7">
        <w:rPr>
          <w:kern w:val="22"/>
          <w:szCs w:val="22"/>
          <w:lang w:val="es-ES" w:eastAsia="en-CA"/>
        </w:rPr>
        <w:t xml:space="preserve">onexas </w:t>
      </w:r>
      <w:r w:rsidR="00F44ACB" w:rsidRPr="000C24E7">
        <w:rPr>
          <w:kern w:val="22"/>
          <w:szCs w:val="22"/>
          <w:lang w:val="es-ES" w:eastAsia="en-CA"/>
        </w:rPr>
        <w:t xml:space="preserve">examinaría </w:t>
      </w:r>
      <w:r w:rsidR="0058283F" w:rsidRPr="000C24E7">
        <w:rPr>
          <w:kern w:val="22"/>
          <w:szCs w:val="22"/>
          <w:lang w:val="es-ES" w:eastAsia="en-CA"/>
        </w:rPr>
        <w:t xml:space="preserve">más a fondo </w:t>
      </w:r>
      <w:r w:rsidRPr="000C24E7">
        <w:rPr>
          <w:kern w:val="22"/>
          <w:szCs w:val="22"/>
          <w:lang w:val="es-ES" w:eastAsia="en-CA"/>
        </w:rPr>
        <w:t xml:space="preserve">el nuevo programa de trabajo sobre el </w:t>
      </w:r>
      <w:r w:rsidR="00F44ACB" w:rsidRPr="000C24E7">
        <w:rPr>
          <w:kern w:val="22"/>
          <w:szCs w:val="22"/>
          <w:lang w:val="es-ES" w:eastAsia="en-CA"/>
        </w:rPr>
        <w:t>a</w:t>
      </w:r>
      <w:r w:rsidRPr="000C24E7">
        <w:rPr>
          <w:kern w:val="22"/>
          <w:szCs w:val="22"/>
          <w:lang w:val="es-ES" w:eastAsia="en-CA"/>
        </w:rPr>
        <w:t xml:space="preserve">rtículo 8 j) en su </w:t>
      </w:r>
      <w:r w:rsidR="00720642" w:rsidRPr="000C24E7">
        <w:rPr>
          <w:kern w:val="22"/>
          <w:szCs w:val="22"/>
          <w:lang w:val="es-ES" w:eastAsia="en-CA"/>
        </w:rPr>
        <w:t xml:space="preserve">12ª </w:t>
      </w:r>
      <w:r w:rsidRPr="000C24E7">
        <w:rPr>
          <w:kern w:val="22"/>
          <w:szCs w:val="22"/>
          <w:lang w:val="es-ES" w:eastAsia="en-CA"/>
        </w:rPr>
        <w:t>reunión.</w:t>
      </w:r>
    </w:p>
    <w:p w14:paraId="29ACE922" w14:textId="77777777" w:rsidR="009055B6" w:rsidRPr="000C24E7" w:rsidRDefault="00C12CBD" w:rsidP="009055B6">
      <w:pPr>
        <w:numPr>
          <w:ilvl w:val="0"/>
          <w:numId w:val="21"/>
        </w:numPr>
        <w:tabs>
          <w:tab w:val="clear" w:pos="360"/>
        </w:tabs>
        <w:spacing w:after="120"/>
        <w:rPr>
          <w:szCs w:val="22"/>
          <w:lang w:val="es-ES"/>
        </w:rPr>
      </w:pPr>
      <w:bookmarkStart w:id="4" w:name="_Hlk121402901"/>
      <w:r w:rsidRPr="000C24E7">
        <w:rPr>
          <w:lang w:val="es-ES"/>
        </w:rPr>
        <w:t xml:space="preserve">En su segunda reunión, el 9 de diciembre de 2022, el grupo de trabajo examinó el proyecto de decisión revisado presentado por la Presidenta y lo aprobó, </w:t>
      </w:r>
      <w:r w:rsidR="0058283F" w:rsidRPr="000C24E7">
        <w:rPr>
          <w:lang w:val="es-ES"/>
        </w:rPr>
        <w:t>co</w:t>
      </w:r>
      <w:r w:rsidRPr="000C24E7">
        <w:rPr>
          <w:lang w:val="es-ES"/>
        </w:rPr>
        <w:t xml:space="preserve">n </w:t>
      </w:r>
      <w:r w:rsidR="0058283F" w:rsidRPr="000C24E7">
        <w:rPr>
          <w:lang w:val="es-ES"/>
        </w:rPr>
        <w:t>la</w:t>
      </w:r>
      <w:r w:rsidRPr="000C24E7">
        <w:rPr>
          <w:lang w:val="es-ES"/>
        </w:rPr>
        <w:t>s enm</w:t>
      </w:r>
      <w:r w:rsidR="0058283F" w:rsidRPr="000C24E7">
        <w:rPr>
          <w:lang w:val="es-ES"/>
        </w:rPr>
        <w:t>i</w:t>
      </w:r>
      <w:r w:rsidRPr="000C24E7">
        <w:rPr>
          <w:lang w:val="es-ES"/>
        </w:rPr>
        <w:t>enda</w:t>
      </w:r>
      <w:r w:rsidR="0058283F" w:rsidRPr="000C24E7">
        <w:rPr>
          <w:lang w:val="es-ES"/>
        </w:rPr>
        <w:t>s formuladas</w:t>
      </w:r>
      <w:r w:rsidRPr="000C24E7">
        <w:rPr>
          <w:lang w:val="es-ES"/>
        </w:rPr>
        <w:t xml:space="preserve"> oralmente, para su transmisión a la sesión plenaria como proyecto de decisión </w:t>
      </w:r>
      <w:r w:rsidRPr="000C24E7">
        <w:rPr>
          <w:szCs w:val="22"/>
          <w:lang w:val="es-ES"/>
        </w:rPr>
        <w:t>CBD/COP/15/L.8.</w:t>
      </w:r>
    </w:p>
    <w:p w14:paraId="29ACE923" w14:textId="77777777" w:rsidR="00BA693E" w:rsidRPr="000C24E7" w:rsidRDefault="00D87A53" w:rsidP="001A10F2">
      <w:pPr>
        <w:shd w:val="clear" w:color="auto" w:fill="C2D69B" w:themeFill="accent3" w:themeFillTint="99"/>
        <w:spacing w:after="120"/>
        <w:ind w:left="1701" w:right="49" w:hanging="1275"/>
        <w:jc w:val="center"/>
        <w:rPr>
          <w:i/>
          <w:iCs/>
          <w:lang w:val="es-ES"/>
        </w:rPr>
      </w:pPr>
      <w:r w:rsidRPr="000C24E7">
        <w:rPr>
          <w:i/>
          <w:iCs/>
          <w:szCs w:val="22"/>
          <w:lang w:val="es-ES"/>
        </w:rPr>
        <w:t>COP</w:t>
      </w:r>
      <w:r w:rsidR="002C55E8" w:rsidRPr="000C24E7">
        <w:rPr>
          <w:i/>
          <w:iCs/>
          <w:szCs w:val="22"/>
          <w:lang w:val="es-ES"/>
        </w:rPr>
        <w:t xml:space="preserve"> - </w:t>
      </w:r>
      <w:bookmarkEnd w:id="4"/>
      <w:r w:rsidR="00251865" w:rsidRPr="000C24E7">
        <w:rPr>
          <w:i/>
          <w:iCs/>
          <w:szCs w:val="22"/>
          <w:lang w:val="es-ES"/>
        </w:rPr>
        <w:t>Tema</w:t>
      </w:r>
      <w:r w:rsidR="00103C86" w:rsidRPr="000C24E7">
        <w:rPr>
          <w:szCs w:val="22"/>
          <w:lang w:val="es-ES"/>
        </w:rPr>
        <w:t xml:space="preserve"> </w:t>
      </w:r>
      <w:r w:rsidR="00BA693E" w:rsidRPr="000C24E7">
        <w:rPr>
          <w:rFonts w:eastAsia="Batang"/>
          <w:i/>
          <w:iCs/>
          <w:kern w:val="22"/>
          <w:szCs w:val="22"/>
          <w:lang w:val="es-ES" w:eastAsia="ko-KR"/>
        </w:rPr>
        <w:t>10</w:t>
      </w:r>
      <w:r w:rsidR="00103C86" w:rsidRPr="000C24E7">
        <w:rPr>
          <w:rFonts w:eastAsia="Batang"/>
          <w:i/>
          <w:iCs/>
          <w:kern w:val="22"/>
          <w:szCs w:val="22"/>
          <w:lang w:val="es-ES" w:eastAsia="ko-KR"/>
        </w:rPr>
        <w:t> </w:t>
      </w:r>
      <w:r w:rsidR="00BA693E" w:rsidRPr="000C24E7">
        <w:rPr>
          <w:rFonts w:eastAsia="Batang"/>
          <w:i/>
          <w:iCs/>
          <w:kern w:val="22"/>
          <w:szCs w:val="22"/>
          <w:lang w:val="es-ES" w:eastAsia="ko-KR"/>
        </w:rPr>
        <w:t>B</w:t>
      </w:r>
      <w:r w:rsidR="00103C86" w:rsidRPr="000C24E7">
        <w:rPr>
          <w:rFonts w:eastAsia="Batang"/>
          <w:i/>
          <w:iCs/>
          <w:kern w:val="22"/>
          <w:szCs w:val="22"/>
          <w:lang w:val="es-ES" w:eastAsia="ko-KR"/>
        </w:rPr>
        <w:t>.</w:t>
      </w:r>
      <w:r w:rsidR="00BA693E" w:rsidRPr="000C24E7">
        <w:rPr>
          <w:rFonts w:eastAsia="Batang"/>
          <w:i/>
          <w:iCs/>
          <w:kern w:val="22"/>
          <w:szCs w:val="22"/>
          <w:lang w:val="es-ES" w:eastAsia="ko-KR"/>
        </w:rPr>
        <w:t xml:space="preserve"> </w:t>
      </w:r>
      <w:r w:rsidR="005A7C3E" w:rsidRPr="000C24E7">
        <w:rPr>
          <w:rFonts w:eastAsia="Batang"/>
          <w:i/>
          <w:iCs/>
          <w:kern w:val="22"/>
          <w:szCs w:val="22"/>
          <w:lang w:val="es-ES" w:eastAsia="ko-KR"/>
        </w:rPr>
        <w:tab/>
      </w:r>
      <w:r w:rsidR="00B11837" w:rsidRPr="000C24E7">
        <w:rPr>
          <w:rFonts w:eastAsia="Batang"/>
          <w:i/>
          <w:iCs/>
          <w:kern w:val="22"/>
          <w:szCs w:val="22"/>
          <w:lang w:val="es-ES" w:eastAsia="ko-KR"/>
        </w:rPr>
        <w:t>Diálogo a fondo sobre el artículo 8 j) y disposiciones conexas</w:t>
      </w:r>
    </w:p>
    <w:p w14:paraId="29ACE924" w14:textId="77777777" w:rsidR="00E3027D" w:rsidRPr="000C24E7" w:rsidRDefault="00E3027D" w:rsidP="00E3027D">
      <w:pPr>
        <w:numPr>
          <w:ilvl w:val="0"/>
          <w:numId w:val="21"/>
        </w:numPr>
        <w:tabs>
          <w:tab w:val="clear" w:pos="360"/>
        </w:tabs>
        <w:spacing w:after="120"/>
        <w:rPr>
          <w:iCs/>
          <w:kern w:val="22"/>
          <w:szCs w:val="22"/>
          <w:lang w:val="es-ES"/>
        </w:rPr>
      </w:pPr>
      <w:r w:rsidRPr="000C24E7">
        <w:rPr>
          <w:iCs/>
          <w:kern w:val="22"/>
          <w:szCs w:val="22"/>
          <w:lang w:val="es-ES"/>
        </w:rPr>
        <w:t>El grupo de trabajo</w:t>
      </w:r>
      <w:r w:rsidR="0058283F" w:rsidRPr="000C24E7">
        <w:rPr>
          <w:iCs/>
          <w:kern w:val="22"/>
          <w:szCs w:val="22"/>
          <w:lang w:val="es-ES"/>
        </w:rPr>
        <w:t> </w:t>
      </w:r>
      <w:r w:rsidRPr="000C24E7">
        <w:rPr>
          <w:iCs/>
          <w:kern w:val="22"/>
          <w:szCs w:val="22"/>
          <w:lang w:val="es-ES"/>
        </w:rPr>
        <w:t xml:space="preserve">I </w:t>
      </w:r>
      <w:r w:rsidR="006321D9" w:rsidRPr="000C24E7">
        <w:rPr>
          <w:iCs/>
          <w:kern w:val="22"/>
          <w:szCs w:val="22"/>
          <w:lang w:val="es-ES"/>
        </w:rPr>
        <w:t>comenzó a tratar el subtema</w:t>
      </w:r>
      <w:r w:rsidRPr="000C24E7">
        <w:rPr>
          <w:iCs/>
          <w:kern w:val="22"/>
          <w:szCs w:val="22"/>
          <w:lang w:val="es-ES"/>
        </w:rPr>
        <w:t xml:space="preserve"> </w:t>
      </w:r>
      <w:r w:rsidR="000F4A1A" w:rsidRPr="000C24E7">
        <w:rPr>
          <w:color w:val="000000"/>
          <w:kern w:val="22"/>
          <w:lang w:val="es-ES"/>
        </w:rPr>
        <w:t>COP-</w:t>
      </w:r>
      <w:r w:rsidRPr="000C24E7">
        <w:rPr>
          <w:iCs/>
          <w:kern w:val="22"/>
          <w:szCs w:val="22"/>
          <w:lang w:val="es-ES"/>
        </w:rPr>
        <w:t>10</w:t>
      </w:r>
      <w:r w:rsidR="0058283F" w:rsidRPr="000C24E7">
        <w:rPr>
          <w:iCs/>
          <w:kern w:val="22"/>
          <w:szCs w:val="22"/>
          <w:lang w:val="es-ES"/>
        </w:rPr>
        <w:t> </w:t>
      </w:r>
      <w:r w:rsidR="00EE70E0" w:rsidRPr="000C24E7">
        <w:rPr>
          <w:iCs/>
          <w:kern w:val="22"/>
          <w:szCs w:val="22"/>
          <w:lang w:val="es-ES"/>
        </w:rPr>
        <w:t>B</w:t>
      </w:r>
      <w:r w:rsidRPr="000C24E7">
        <w:rPr>
          <w:iCs/>
          <w:kern w:val="22"/>
          <w:szCs w:val="22"/>
          <w:lang w:val="es-ES"/>
        </w:rPr>
        <w:t xml:space="preserve"> </w:t>
      </w:r>
      <w:r w:rsidR="00DA4C1C" w:rsidRPr="000C24E7">
        <w:rPr>
          <w:iCs/>
          <w:kern w:val="22"/>
          <w:szCs w:val="22"/>
          <w:lang w:val="es-ES"/>
        </w:rPr>
        <w:t>en su primera reunión</w:t>
      </w:r>
      <w:r w:rsidRPr="000C24E7">
        <w:rPr>
          <w:iCs/>
          <w:kern w:val="22"/>
          <w:szCs w:val="22"/>
          <w:lang w:val="es-ES"/>
        </w:rPr>
        <w:t xml:space="preserve">, el 7 de diciembre. </w:t>
      </w:r>
      <w:r w:rsidR="000B4E61" w:rsidRPr="000C24E7">
        <w:rPr>
          <w:iCs/>
          <w:kern w:val="22"/>
          <w:szCs w:val="22"/>
          <w:lang w:val="es-ES"/>
        </w:rPr>
        <w:t>Para examinar e</w:t>
      </w:r>
      <w:r w:rsidR="0058283F" w:rsidRPr="000C24E7">
        <w:rPr>
          <w:iCs/>
          <w:kern w:val="22"/>
          <w:szCs w:val="22"/>
          <w:lang w:val="es-ES"/>
        </w:rPr>
        <w:t>l</w:t>
      </w:r>
      <w:r w:rsidR="000B4E61" w:rsidRPr="000C24E7">
        <w:rPr>
          <w:iCs/>
          <w:kern w:val="22"/>
          <w:szCs w:val="22"/>
          <w:lang w:val="es-ES"/>
        </w:rPr>
        <w:t xml:space="preserve"> tema</w:t>
      </w:r>
      <w:r w:rsidRPr="000C24E7">
        <w:rPr>
          <w:iCs/>
          <w:kern w:val="22"/>
          <w:szCs w:val="22"/>
          <w:lang w:val="es-ES"/>
        </w:rPr>
        <w:t xml:space="preserve">, el grupo de trabajo tuvo ante sí un proyecto de decisión sobre las áreas temáticas y otras cuestiones </w:t>
      </w:r>
      <w:r w:rsidR="00231D3D" w:rsidRPr="000C24E7">
        <w:rPr>
          <w:iCs/>
          <w:kern w:val="22"/>
          <w:szCs w:val="22"/>
          <w:lang w:val="es-ES"/>
        </w:rPr>
        <w:t>transversales</w:t>
      </w:r>
      <w:r w:rsidR="001F4656" w:rsidRPr="000C24E7">
        <w:rPr>
          <w:iCs/>
          <w:kern w:val="22"/>
          <w:szCs w:val="22"/>
          <w:lang w:val="es-ES"/>
        </w:rPr>
        <w:t>,</w:t>
      </w:r>
      <w:r w:rsidR="00B30180" w:rsidRPr="000C24E7">
        <w:rPr>
          <w:iCs/>
          <w:kern w:val="22"/>
          <w:szCs w:val="22"/>
          <w:lang w:val="es-ES"/>
        </w:rPr>
        <w:t xml:space="preserve"> basado</w:t>
      </w:r>
      <w:r w:rsidRPr="000C24E7">
        <w:rPr>
          <w:iCs/>
          <w:kern w:val="22"/>
          <w:szCs w:val="22"/>
          <w:lang w:val="es-ES"/>
        </w:rPr>
        <w:t xml:space="preserve"> en la recomendación 11/1 del Grupo de </w:t>
      </w:r>
      <w:r w:rsidR="00DB33D8" w:rsidRPr="000C24E7">
        <w:rPr>
          <w:iCs/>
          <w:kern w:val="22"/>
          <w:szCs w:val="22"/>
          <w:lang w:val="es-ES"/>
        </w:rPr>
        <w:t>T</w:t>
      </w:r>
      <w:r w:rsidRPr="000C24E7">
        <w:rPr>
          <w:iCs/>
          <w:kern w:val="22"/>
          <w:szCs w:val="22"/>
          <w:lang w:val="es-ES"/>
        </w:rPr>
        <w:t xml:space="preserve">rabajo </w:t>
      </w:r>
      <w:r w:rsidR="00DB33D8" w:rsidRPr="000C24E7">
        <w:rPr>
          <w:iCs/>
          <w:kern w:val="22"/>
          <w:szCs w:val="22"/>
          <w:lang w:val="es-ES"/>
        </w:rPr>
        <w:t>E</w:t>
      </w:r>
      <w:r w:rsidRPr="000C24E7">
        <w:rPr>
          <w:iCs/>
          <w:kern w:val="22"/>
          <w:szCs w:val="22"/>
          <w:lang w:val="es-ES"/>
        </w:rPr>
        <w:t xml:space="preserve">special de </w:t>
      </w:r>
      <w:r w:rsidR="00DB33D8" w:rsidRPr="000C24E7">
        <w:rPr>
          <w:iCs/>
          <w:kern w:val="22"/>
          <w:szCs w:val="22"/>
          <w:lang w:val="es-ES"/>
        </w:rPr>
        <w:t>C</w:t>
      </w:r>
      <w:r w:rsidRPr="000C24E7">
        <w:rPr>
          <w:iCs/>
          <w:kern w:val="22"/>
          <w:szCs w:val="22"/>
          <w:lang w:val="es-ES"/>
        </w:rPr>
        <w:t xml:space="preserve">omposición </w:t>
      </w:r>
      <w:r w:rsidR="00DB33D8" w:rsidRPr="000C24E7">
        <w:rPr>
          <w:iCs/>
          <w:kern w:val="22"/>
          <w:szCs w:val="22"/>
          <w:lang w:val="es-ES"/>
        </w:rPr>
        <w:t>A</w:t>
      </w:r>
      <w:r w:rsidRPr="000C24E7">
        <w:rPr>
          <w:iCs/>
          <w:kern w:val="22"/>
          <w:szCs w:val="22"/>
          <w:lang w:val="es-ES"/>
        </w:rPr>
        <w:t xml:space="preserve">bierta sobre el </w:t>
      </w:r>
      <w:r w:rsidR="00DB33D8" w:rsidRPr="000C24E7">
        <w:rPr>
          <w:iCs/>
          <w:kern w:val="22"/>
          <w:szCs w:val="22"/>
          <w:lang w:val="es-ES"/>
        </w:rPr>
        <w:t>A</w:t>
      </w:r>
      <w:r w:rsidRPr="000C24E7">
        <w:rPr>
          <w:iCs/>
          <w:kern w:val="22"/>
          <w:szCs w:val="22"/>
          <w:lang w:val="es-ES"/>
        </w:rPr>
        <w:t xml:space="preserve">rtículo 8 j) y </w:t>
      </w:r>
      <w:r w:rsidR="00DB33D8" w:rsidRPr="000C24E7">
        <w:rPr>
          <w:iCs/>
          <w:kern w:val="22"/>
          <w:szCs w:val="22"/>
          <w:lang w:val="es-ES"/>
        </w:rPr>
        <w:t>C</w:t>
      </w:r>
      <w:r w:rsidRPr="000C24E7">
        <w:rPr>
          <w:iCs/>
          <w:kern w:val="22"/>
          <w:szCs w:val="22"/>
          <w:lang w:val="es-ES"/>
        </w:rPr>
        <w:t xml:space="preserve">uestiones </w:t>
      </w:r>
      <w:r w:rsidR="00DB33D8" w:rsidRPr="000C24E7">
        <w:rPr>
          <w:iCs/>
          <w:kern w:val="22"/>
          <w:szCs w:val="22"/>
          <w:lang w:val="es-ES"/>
        </w:rPr>
        <w:t>C</w:t>
      </w:r>
      <w:r w:rsidRPr="000C24E7">
        <w:rPr>
          <w:iCs/>
          <w:kern w:val="22"/>
          <w:szCs w:val="22"/>
          <w:lang w:val="es-ES"/>
        </w:rPr>
        <w:t>onexas</w:t>
      </w:r>
      <w:r w:rsidR="00B30180" w:rsidRPr="000C24E7">
        <w:rPr>
          <w:iCs/>
          <w:kern w:val="22"/>
          <w:szCs w:val="22"/>
          <w:lang w:val="es-ES"/>
        </w:rPr>
        <w:t>,</w:t>
      </w:r>
      <w:r w:rsidR="00231D3D" w:rsidRPr="000C24E7">
        <w:rPr>
          <w:iCs/>
          <w:kern w:val="22"/>
          <w:szCs w:val="22"/>
          <w:lang w:val="es-ES"/>
        </w:rPr>
        <w:t xml:space="preserve"> que figura</w:t>
      </w:r>
      <w:r w:rsidR="00DB33D8" w:rsidRPr="000C24E7">
        <w:rPr>
          <w:iCs/>
          <w:kern w:val="22"/>
          <w:szCs w:val="22"/>
          <w:lang w:val="es-ES"/>
        </w:rPr>
        <w:t>ba</w:t>
      </w:r>
      <w:r w:rsidRPr="000C24E7">
        <w:rPr>
          <w:iCs/>
          <w:kern w:val="22"/>
          <w:szCs w:val="22"/>
          <w:lang w:val="es-ES"/>
        </w:rPr>
        <w:t xml:space="preserve"> </w:t>
      </w:r>
      <w:r w:rsidR="007C1A56" w:rsidRPr="000C24E7">
        <w:rPr>
          <w:iCs/>
          <w:kern w:val="22"/>
          <w:szCs w:val="22"/>
          <w:lang w:val="es-ES"/>
        </w:rPr>
        <w:t>en la recopilación de proyectos de decisión</w:t>
      </w:r>
      <w:r w:rsidRPr="000C24E7">
        <w:rPr>
          <w:iCs/>
          <w:kern w:val="22"/>
          <w:szCs w:val="22"/>
          <w:lang w:val="es-ES"/>
        </w:rPr>
        <w:t xml:space="preserve"> (CBD/COP/15/2).</w:t>
      </w:r>
    </w:p>
    <w:p w14:paraId="29ACE925" w14:textId="77777777" w:rsidR="00E3027D" w:rsidRPr="000C24E7" w:rsidRDefault="00E3027D" w:rsidP="00E3027D">
      <w:pPr>
        <w:numPr>
          <w:ilvl w:val="0"/>
          <w:numId w:val="21"/>
        </w:numPr>
        <w:tabs>
          <w:tab w:val="clear" w:pos="360"/>
        </w:tabs>
        <w:spacing w:after="120"/>
        <w:rPr>
          <w:iCs/>
          <w:kern w:val="22"/>
          <w:szCs w:val="22"/>
          <w:lang w:val="es-ES"/>
        </w:rPr>
      </w:pPr>
      <w:r w:rsidRPr="000C24E7">
        <w:rPr>
          <w:iCs/>
          <w:kern w:val="22"/>
          <w:szCs w:val="22"/>
          <w:lang w:val="es-ES"/>
        </w:rPr>
        <w:t xml:space="preserve">El grupo de trabajo acordó que </w:t>
      </w:r>
      <w:r w:rsidR="00D32432" w:rsidRPr="000C24E7">
        <w:rPr>
          <w:iCs/>
          <w:kern w:val="22"/>
          <w:szCs w:val="22"/>
          <w:lang w:val="es-ES"/>
        </w:rPr>
        <w:t>la Presidenta</w:t>
      </w:r>
      <w:r w:rsidRPr="000C24E7">
        <w:rPr>
          <w:iCs/>
          <w:kern w:val="22"/>
          <w:szCs w:val="22"/>
          <w:lang w:val="es-ES"/>
        </w:rPr>
        <w:t xml:space="preserve"> presentaría el proyecto de decisión como documento de sesión para la consideración del grupo de trabajo.</w:t>
      </w:r>
    </w:p>
    <w:p w14:paraId="29ACE926" w14:textId="77777777" w:rsidR="007C58D0" w:rsidRPr="000C24E7" w:rsidRDefault="00EE70E0" w:rsidP="00271B9D">
      <w:pPr>
        <w:numPr>
          <w:ilvl w:val="0"/>
          <w:numId w:val="21"/>
        </w:numPr>
        <w:tabs>
          <w:tab w:val="clear" w:pos="360"/>
        </w:tabs>
        <w:spacing w:after="120"/>
        <w:rPr>
          <w:szCs w:val="22"/>
          <w:lang w:val="es-ES"/>
        </w:rPr>
      </w:pPr>
      <w:r w:rsidRPr="000C24E7">
        <w:rPr>
          <w:lang w:val="es-ES"/>
        </w:rPr>
        <w:t xml:space="preserve">En su segunda reunión, el 9 de diciembre de 2022, el grupo de trabajo examinó el proyecto de decisión presentado por la Presidenta y lo aprobó, </w:t>
      </w:r>
      <w:r w:rsidR="00DB33D8" w:rsidRPr="000C24E7">
        <w:rPr>
          <w:lang w:val="es-ES"/>
        </w:rPr>
        <w:t>co</w:t>
      </w:r>
      <w:r w:rsidRPr="000C24E7">
        <w:rPr>
          <w:lang w:val="es-ES"/>
        </w:rPr>
        <w:t xml:space="preserve">n </w:t>
      </w:r>
      <w:r w:rsidR="00DB33D8" w:rsidRPr="000C24E7">
        <w:rPr>
          <w:lang w:val="es-ES"/>
        </w:rPr>
        <w:t>la</w:t>
      </w:r>
      <w:r w:rsidRPr="000C24E7">
        <w:rPr>
          <w:lang w:val="es-ES"/>
        </w:rPr>
        <w:t>s</w:t>
      </w:r>
      <w:r w:rsidR="00DB33D8" w:rsidRPr="000C24E7">
        <w:rPr>
          <w:lang w:val="es-ES"/>
        </w:rPr>
        <w:t xml:space="preserve"> </w:t>
      </w:r>
      <w:r w:rsidRPr="000C24E7">
        <w:rPr>
          <w:lang w:val="es-ES"/>
        </w:rPr>
        <w:t>enm</w:t>
      </w:r>
      <w:r w:rsidR="00DB33D8" w:rsidRPr="000C24E7">
        <w:rPr>
          <w:lang w:val="es-ES"/>
        </w:rPr>
        <w:t>i</w:t>
      </w:r>
      <w:r w:rsidRPr="000C24E7">
        <w:rPr>
          <w:lang w:val="es-ES"/>
        </w:rPr>
        <w:t>enda</w:t>
      </w:r>
      <w:r w:rsidR="00DB33D8" w:rsidRPr="000C24E7">
        <w:rPr>
          <w:lang w:val="es-ES"/>
        </w:rPr>
        <w:t>s formula</w:t>
      </w:r>
      <w:r w:rsidRPr="000C24E7">
        <w:rPr>
          <w:lang w:val="es-ES"/>
        </w:rPr>
        <w:t>da</w:t>
      </w:r>
      <w:r w:rsidR="00DB33D8" w:rsidRPr="000C24E7">
        <w:rPr>
          <w:lang w:val="es-ES"/>
        </w:rPr>
        <w:t>s</w:t>
      </w:r>
      <w:r w:rsidRPr="000C24E7">
        <w:rPr>
          <w:lang w:val="es-ES"/>
        </w:rPr>
        <w:t xml:space="preserve"> oralmente, para su transmisión a la sesión plenaria como proyecto de decisión </w:t>
      </w:r>
      <w:r w:rsidRPr="000C24E7">
        <w:rPr>
          <w:szCs w:val="22"/>
          <w:lang w:val="es-ES"/>
        </w:rPr>
        <w:t>CBD/COP/15/L.6.</w:t>
      </w:r>
    </w:p>
    <w:p w14:paraId="29ACE927" w14:textId="77777777" w:rsidR="000D3660" w:rsidRPr="000C24E7" w:rsidRDefault="00251865" w:rsidP="00F701DF">
      <w:pPr>
        <w:keepNext/>
        <w:shd w:val="clear" w:color="auto" w:fill="C2D69B" w:themeFill="accent3" w:themeFillTint="99"/>
        <w:spacing w:after="120"/>
        <w:ind w:left="1700" w:right="43" w:hanging="1138"/>
        <w:jc w:val="left"/>
        <w:rPr>
          <w:i/>
          <w:iCs/>
          <w:lang w:val="es-ES"/>
        </w:rPr>
      </w:pPr>
      <w:r w:rsidRPr="000C24E7">
        <w:rPr>
          <w:rFonts w:eastAsia="Batang"/>
          <w:i/>
          <w:iCs/>
          <w:kern w:val="22"/>
          <w:szCs w:val="22"/>
          <w:lang w:val="es-ES" w:eastAsia="ko-KR"/>
        </w:rPr>
        <w:t>Tema</w:t>
      </w:r>
      <w:r w:rsidR="00FB7D33" w:rsidRPr="000C24E7">
        <w:rPr>
          <w:rFonts w:eastAsia="Batang"/>
          <w:i/>
          <w:iCs/>
          <w:kern w:val="22"/>
          <w:szCs w:val="22"/>
          <w:lang w:val="es-ES" w:eastAsia="ko-KR"/>
        </w:rPr>
        <w:t xml:space="preserve"> </w:t>
      </w:r>
      <w:r w:rsidR="000D3660" w:rsidRPr="000C24E7">
        <w:rPr>
          <w:rFonts w:eastAsia="Batang"/>
          <w:i/>
          <w:iCs/>
          <w:kern w:val="22"/>
          <w:szCs w:val="22"/>
          <w:lang w:val="es-ES" w:eastAsia="ko-KR"/>
        </w:rPr>
        <w:t>10</w:t>
      </w:r>
      <w:r w:rsidR="00103C86" w:rsidRPr="000C24E7">
        <w:rPr>
          <w:rFonts w:eastAsia="Batang"/>
          <w:i/>
          <w:iCs/>
          <w:kern w:val="22"/>
          <w:szCs w:val="22"/>
          <w:lang w:val="es-ES" w:eastAsia="ko-KR"/>
        </w:rPr>
        <w:t> </w:t>
      </w:r>
      <w:r w:rsidR="000D3660" w:rsidRPr="000C24E7">
        <w:rPr>
          <w:rFonts w:eastAsia="Batang"/>
          <w:i/>
          <w:iCs/>
          <w:kern w:val="22"/>
          <w:szCs w:val="22"/>
          <w:lang w:val="es-ES" w:eastAsia="ko-KR"/>
        </w:rPr>
        <w:t>C</w:t>
      </w:r>
      <w:r w:rsidR="00103C86" w:rsidRPr="000C24E7">
        <w:rPr>
          <w:rFonts w:eastAsia="Batang"/>
          <w:i/>
          <w:iCs/>
          <w:kern w:val="22"/>
          <w:szCs w:val="22"/>
          <w:lang w:val="es-ES" w:eastAsia="ko-KR"/>
        </w:rPr>
        <w:t>.</w:t>
      </w:r>
      <w:r w:rsidR="000D3660" w:rsidRPr="000C24E7">
        <w:rPr>
          <w:rFonts w:eastAsia="Batang"/>
          <w:i/>
          <w:iCs/>
          <w:kern w:val="22"/>
          <w:szCs w:val="22"/>
          <w:lang w:val="es-ES" w:eastAsia="ko-KR"/>
        </w:rPr>
        <w:t xml:space="preserve"> </w:t>
      </w:r>
      <w:r w:rsidR="005A7C3E" w:rsidRPr="000C24E7">
        <w:rPr>
          <w:rFonts w:eastAsia="Batang"/>
          <w:i/>
          <w:iCs/>
          <w:kern w:val="22"/>
          <w:szCs w:val="22"/>
          <w:lang w:val="es-ES" w:eastAsia="ko-KR"/>
        </w:rPr>
        <w:tab/>
      </w:r>
      <w:r w:rsidR="00CC23DA" w:rsidRPr="000C24E7">
        <w:rPr>
          <w:rFonts w:eastAsia="Batang"/>
          <w:i/>
          <w:iCs/>
          <w:kern w:val="22"/>
          <w:szCs w:val="22"/>
          <w:lang w:val="es-ES" w:eastAsia="ko-KR"/>
        </w:rPr>
        <w:t>Recomendaciones del Foro Permanente para las Cuestiones Indígenas</w:t>
      </w:r>
      <w:r w:rsidR="00B11837" w:rsidRPr="000C24E7">
        <w:rPr>
          <w:rFonts w:eastAsia="Batang"/>
          <w:i/>
          <w:iCs/>
          <w:kern w:val="22"/>
          <w:szCs w:val="22"/>
          <w:lang w:val="es-ES" w:eastAsia="ko-KR"/>
        </w:rPr>
        <w:t xml:space="preserve"> </w:t>
      </w:r>
    </w:p>
    <w:p w14:paraId="29ACE928" w14:textId="77777777" w:rsidR="00E3027D" w:rsidRPr="000C24E7" w:rsidRDefault="00E3027D" w:rsidP="00E3027D">
      <w:pPr>
        <w:numPr>
          <w:ilvl w:val="0"/>
          <w:numId w:val="21"/>
        </w:numPr>
        <w:tabs>
          <w:tab w:val="clear" w:pos="360"/>
        </w:tabs>
        <w:spacing w:after="120"/>
        <w:rPr>
          <w:kern w:val="22"/>
          <w:szCs w:val="22"/>
          <w:lang w:val="es-ES" w:eastAsia="en-CA"/>
        </w:rPr>
      </w:pPr>
      <w:r w:rsidRPr="000C24E7">
        <w:rPr>
          <w:kern w:val="22"/>
          <w:szCs w:val="22"/>
          <w:lang w:val="es-ES" w:eastAsia="en-CA"/>
        </w:rPr>
        <w:t xml:space="preserve">El grupo de trabajo I </w:t>
      </w:r>
      <w:r w:rsidR="006321D9" w:rsidRPr="000C24E7">
        <w:rPr>
          <w:kern w:val="22"/>
          <w:szCs w:val="22"/>
          <w:lang w:val="es-ES" w:eastAsia="en-CA"/>
        </w:rPr>
        <w:t>comenzó a tratar el subtema</w:t>
      </w:r>
      <w:r w:rsidRPr="000C24E7">
        <w:rPr>
          <w:kern w:val="22"/>
          <w:szCs w:val="22"/>
          <w:lang w:val="es-ES" w:eastAsia="en-CA"/>
        </w:rPr>
        <w:t xml:space="preserve"> </w:t>
      </w:r>
      <w:r w:rsidR="000F4A1A" w:rsidRPr="000C24E7">
        <w:rPr>
          <w:color w:val="000000"/>
          <w:kern w:val="22"/>
          <w:lang w:val="es-ES"/>
        </w:rPr>
        <w:t>COP-</w:t>
      </w:r>
      <w:r w:rsidRPr="000C24E7">
        <w:rPr>
          <w:kern w:val="22"/>
          <w:szCs w:val="22"/>
          <w:lang w:val="es-ES" w:eastAsia="en-CA"/>
        </w:rPr>
        <w:t>10</w:t>
      </w:r>
      <w:r w:rsidR="00DB33D8" w:rsidRPr="000C24E7">
        <w:rPr>
          <w:kern w:val="22"/>
          <w:szCs w:val="22"/>
          <w:lang w:val="es-ES" w:eastAsia="en-CA"/>
        </w:rPr>
        <w:t> </w:t>
      </w:r>
      <w:r w:rsidR="00EE70E0" w:rsidRPr="000C24E7">
        <w:rPr>
          <w:kern w:val="22"/>
          <w:szCs w:val="22"/>
          <w:lang w:val="es-ES" w:eastAsia="en-CA"/>
        </w:rPr>
        <w:t>C</w:t>
      </w:r>
      <w:r w:rsidRPr="000C24E7">
        <w:rPr>
          <w:kern w:val="22"/>
          <w:szCs w:val="22"/>
          <w:lang w:val="es-ES" w:eastAsia="en-CA"/>
        </w:rPr>
        <w:t xml:space="preserve"> </w:t>
      </w:r>
      <w:r w:rsidR="00DA4C1C" w:rsidRPr="000C24E7">
        <w:rPr>
          <w:kern w:val="22"/>
          <w:szCs w:val="22"/>
          <w:lang w:val="es-ES" w:eastAsia="en-CA"/>
        </w:rPr>
        <w:t>en su primera reunión</w:t>
      </w:r>
      <w:r w:rsidRPr="000C24E7">
        <w:rPr>
          <w:kern w:val="22"/>
          <w:szCs w:val="22"/>
          <w:lang w:val="es-ES" w:eastAsia="en-CA"/>
        </w:rPr>
        <w:t xml:space="preserve">, el 7 de diciembre. </w:t>
      </w:r>
      <w:r w:rsidR="000B4E61" w:rsidRPr="000C24E7">
        <w:rPr>
          <w:kern w:val="22"/>
          <w:szCs w:val="22"/>
          <w:lang w:val="es-ES" w:eastAsia="en-CA"/>
        </w:rPr>
        <w:t>Para examinar este tema</w:t>
      </w:r>
      <w:r w:rsidRPr="000C24E7">
        <w:rPr>
          <w:kern w:val="22"/>
          <w:szCs w:val="22"/>
          <w:lang w:val="es-ES" w:eastAsia="en-CA"/>
        </w:rPr>
        <w:t>, el grupo de trabajo tuvo ante sí un proyecto de decisión sobre las recomendaciones del Foro Permanente para las Cuestiones Indígenas al Convenio sobre la Diversidad Biológica</w:t>
      </w:r>
      <w:r w:rsidR="001F4656" w:rsidRPr="000C24E7">
        <w:rPr>
          <w:kern w:val="22"/>
          <w:szCs w:val="22"/>
          <w:lang w:val="es-ES" w:eastAsia="en-CA"/>
        </w:rPr>
        <w:t>,</w:t>
      </w:r>
      <w:r w:rsidR="00B30180" w:rsidRPr="000C24E7">
        <w:rPr>
          <w:kern w:val="22"/>
          <w:szCs w:val="22"/>
          <w:lang w:val="es-ES" w:eastAsia="en-CA"/>
        </w:rPr>
        <w:t xml:space="preserve"> basado</w:t>
      </w:r>
      <w:r w:rsidRPr="000C24E7">
        <w:rPr>
          <w:kern w:val="22"/>
          <w:szCs w:val="22"/>
          <w:lang w:val="es-ES" w:eastAsia="en-CA"/>
        </w:rPr>
        <w:t xml:space="preserve"> en la recomendación 11/4 del Grupo de Trabajo Especial de Composición Abierta sobre el Artículo 8 j) y </w:t>
      </w:r>
      <w:r w:rsidR="00DB33D8" w:rsidRPr="000C24E7">
        <w:rPr>
          <w:kern w:val="22"/>
          <w:szCs w:val="22"/>
          <w:lang w:val="es-ES" w:eastAsia="en-CA"/>
        </w:rPr>
        <w:t>D</w:t>
      </w:r>
      <w:r w:rsidRPr="000C24E7">
        <w:rPr>
          <w:kern w:val="22"/>
          <w:szCs w:val="22"/>
          <w:lang w:val="es-ES" w:eastAsia="en-CA"/>
        </w:rPr>
        <w:t xml:space="preserve">isposiciones </w:t>
      </w:r>
      <w:r w:rsidR="00DB33D8" w:rsidRPr="000C24E7">
        <w:rPr>
          <w:kern w:val="22"/>
          <w:szCs w:val="22"/>
          <w:lang w:val="es-ES" w:eastAsia="en-CA"/>
        </w:rPr>
        <w:t>C</w:t>
      </w:r>
      <w:r w:rsidRPr="000C24E7">
        <w:rPr>
          <w:kern w:val="22"/>
          <w:szCs w:val="22"/>
          <w:lang w:val="es-ES" w:eastAsia="en-CA"/>
        </w:rPr>
        <w:t>onexas</w:t>
      </w:r>
      <w:r w:rsidR="00B30180" w:rsidRPr="000C24E7">
        <w:rPr>
          <w:kern w:val="22"/>
          <w:szCs w:val="22"/>
          <w:lang w:val="es-ES" w:eastAsia="en-CA"/>
        </w:rPr>
        <w:t>,</w:t>
      </w:r>
      <w:r w:rsidRPr="000C24E7">
        <w:rPr>
          <w:kern w:val="22"/>
          <w:szCs w:val="22"/>
          <w:lang w:val="es-ES" w:eastAsia="en-CA"/>
        </w:rPr>
        <w:t xml:space="preserve"> </w:t>
      </w:r>
      <w:r w:rsidR="00720642" w:rsidRPr="000C24E7">
        <w:rPr>
          <w:kern w:val="22"/>
          <w:szCs w:val="22"/>
          <w:lang w:val="es-ES" w:eastAsia="en-CA"/>
        </w:rPr>
        <w:t>que figura</w:t>
      </w:r>
      <w:r w:rsidR="00DB33D8" w:rsidRPr="000C24E7">
        <w:rPr>
          <w:kern w:val="22"/>
          <w:szCs w:val="22"/>
          <w:lang w:val="es-ES" w:eastAsia="en-CA"/>
        </w:rPr>
        <w:t>ba</w:t>
      </w:r>
      <w:r w:rsidRPr="000C24E7">
        <w:rPr>
          <w:kern w:val="22"/>
          <w:szCs w:val="22"/>
          <w:lang w:val="es-ES" w:eastAsia="en-CA"/>
        </w:rPr>
        <w:t xml:space="preserve"> en la </w:t>
      </w:r>
      <w:r w:rsidR="00231D3D" w:rsidRPr="000C24E7">
        <w:rPr>
          <w:kern w:val="22"/>
          <w:szCs w:val="22"/>
          <w:lang w:val="es-ES" w:eastAsia="en-CA"/>
        </w:rPr>
        <w:t>recopilación de proyectos de decisión</w:t>
      </w:r>
      <w:r w:rsidRPr="000C24E7">
        <w:rPr>
          <w:kern w:val="22"/>
          <w:szCs w:val="22"/>
          <w:lang w:val="es-ES" w:eastAsia="en-CA"/>
        </w:rPr>
        <w:t xml:space="preserve"> (CBD/COP/15/2).</w:t>
      </w:r>
    </w:p>
    <w:p w14:paraId="29ACE929" w14:textId="77777777" w:rsidR="00E3027D" w:rsidRPr="000C24E7" w:rsidRDefault="00E3027D" w:rsidP="00E3027D">
      <w:pPr>
        <w:numPr>
          <w:ilvl w:val="0"/>
          <w:numId w:val="21"/>
        </w:numPr>
        <w:tabs>
          <w:tab w:val="clear" w:pos="360"/>
        </w:tabs>
        <w:spacing w:after="120"/>
        <w:rPr>
          <w:iCs/>
          <w:kern w:val="22"/>
          <w:szCs w:val="22"/>
          <w:lang w:val="es-ES"/>
        </w:rPr>
      </w:pPr>
      <w:r w:rsidRPr="000C24E7">
        <w:rPr>
          <w:iCs/>
          <w:kern w:val="22"/>
          <w:szCs w:val="22"/>
          <w:lang w:val="es-ES"/>
        </w:rPr>
        <w:t xml:space="preserve">El grupo de trabajo acordó que </w:t>
      </w:r>
      <w:r w:rsidR="00D32432" w:rsidRPr="000C24E7">
        <w:rPr>
          <w:iCs/>
          <w:kern w:val="22"/>
          <w:szCs w:val="22"/>
          <w:lang w:val="es-ES"/>
        </w:rPr>
        <w:t>la Presidenta</w:t>
      </w:r>
      <w:r w:rsidRPr="000C24E7">
        <w:rPr>
          <w:iCs/>
          <w:kern w:val="22"/>
          <w:szCs w:val="22"/>
          <w:lang w:val="es-ES"/>
        </w:rPr>
        <w:t xml:space="preserve"> presentaría el proyecto de decisión como documento de sesión para la consideración del grupo de trabajo.</w:t>
      </w:r>
    </w:p>
    <w:p w14:paraId="29ACE92A" w14:textId="77777777" w:rsidR="00EE70E0" w:rsidRPr="000C24E7" w:rsidRDefault="00EE70E0" w:rsidP="00EE70E0">
      <w:pPr>
        <w:numPr>
          <w:ilvl w:val="0"/>
          <w:numId w:val="21"/>
        </w:numPr>
        <w:tabs>
          <w:tab w:val="clear" w:pos="360"/>
        </w:tabs>
        <w:spacing w:after="120"/>
        <w:rPr>
          <w:szCs w:val="22"/>
          <w:lang w:val="es-ES"/>
        </w:rPr>
      </w:pPr>
      <w:r w:rsidRPr="000C24E7">
        <w:rPr>
          <w:lang w:val="es-ES"/>
        </w:rPr>
        <w:t xml:space="preserve">En su segunda reunión, el 9 de diciembre de 2022, el grupo de trabajo examinó el proyecto de decisión presentado por la Presidenta y lo aprobó, </w:t>
      </w:r>
      <w:r w:rsidR="00DB33D8" w:rsidRPr="000C24E7">
        <w:rPr>
          <w:lang w:val="es-ES"/>
        </w:rPr>
        <w:t>co</w:t>
      </w:r>
      <w:r w:rsidRPr="000C24E7">
        <w:rPr>
          <w:lang w:val="es-ES"/>
        </w:rPr>
        <w:t xml:space="preserve">n </w:t>
      </w:r>
      <w:r w:rsidR="00DB33D8" w:rsidRPr="000C24E7">
        <w:rPr>
          <w:lang w:val="es-ES"/>
        </w:rPr>
        <w:t>la</w:t>
      </w:r>
      <w:r w:rsidRPr="000C24E7">
        <w:rPr>
          <w:lang w:val="es-ES"/>
        </w:rPr>
        <w:t>s enm</w:t>
      </w:r>
      <w:r w:rsidR="00DB33D8" w:rsidRPr="000C24E7">
        <w:rPr>
          <w:lang w:val="es-ES"/>
        </w:rPr>
        <w:t>i</w:t>
      </w:r>
      <w:r w:rsidRPr="000C24E7">
        <w:rPr>
          <w:lang w:val="es-ES"/>
        </w:rPr>
        <w:t>enda</w:t>
      </w:r>
      <w:r w:rsidR="00DB33D8" w:rsidRPr="000C24E7">
        <w:rPr>
          <w:lang w:val="es-ES"/>
        </w:rPr>
        <w:t>s formula</w:t>
      </w:r>
      <w:r w:rsidRPr="000C24E7">
        <w:rPr>
          <w:lang w:val="es-ES"/>
        </w:rPr>
        <w:t>da</w:t>
      </w:r>
      <w:r w:rsidR="00DB33D8" w:rsidRPr="000C24E7">
        <w:rPr>
          <w:lang w:val="es-ES"/>
        </w:rPr>
        <w:t>s</w:t>
      </w:r>
      <w:r w:rsidRPr="000C24E7">
        <w:rPr>
          <w:lang w:val="es-ES"/>
        </w:rPr>
        <w:t xml:space="preserve"> oralmente, para su transmisión a la sesión plenaria como proyecto de decisión </w:t>
      </w:r>
      <w:r w:rsidRPr="000C24E7">
        <w:rPr>
          <w:szCs w:val="22"/>
          <w:lang w:val="es-ES"/>
        </w:rPr>
        <w:t>CBD/COP/15/L.7.</w:t>
      </w:r>
    </w:p>
    <w:p w14:paraId="29ACE92B" w14:textId="77777777" w:rsidR="00CB20F9" w:rsidRPr="000C24E7" w:rsidRDefault="00332020" w:rsidP="00EE70E0">
      <w:pPr>
        <w:keepNext/>
        <w:spacing w:before="240" w:after="140"/>
        <w:jc w:val="center"/>
        <w:outlineLvl w:val="1"/>
        <w:rPr>
          <w:lang w:val="es-ES"/>
        </w:rPr>
      </w:pPr>
      <w:r w:rsidRPr="000C24E7">
        <w:rPr>
          <w:b/>
          <w:bCs/>
          <w:szCs w:val="22"/>
          <w:shd w:val="clear" w:color="auto" w:fill="C2D69B"/>
          <w:lang w:val="es-ES"/>
        </w:rPr>
        <w:lastRenderedPageBreak/>
        <w:t>COP</w:t>
      </w:r>
      <w:r w:rsidR="002C55E8" w:rsidRPr="000C24E7">
        <w:rPr>
          <w:b/>
          <w:bCs/>
          <w:szCs w:val="22"/>
          <w:shd w:val="clear" w:color="auto" w:fill="C2D69B"/>
          <w:lang w:val="es-ES"/>
        </w:rPr>
        <w:t xml:space="preserve"> - </w:t>
      </w:r>
      <w:r w:rsidR="00251865" w:rsidRPr="000C24E7">
        <w:rPr>
          <w:b/>
          <w:bCs/>
          <w:szCs w:val="22"/>
          <w:shd w:val="clear" w:color="auto" w:fill="C2D69B"/>
          <w:lang w:val="es-ES"/>
        </w:rPr>
        <w:t>Tema</w:t>
      </w:r>
      <w:r w:rsidR="0061275F" w:rsidRPr="000C24E7">
        <w:rPr>
          <w:b/>
          <w:bCs/>
          <w:szCs w:val="22"/>
          <w:shd w:val="clear" w:color="auto" w:fill="C2D69B"/>
          <w:lang w:val="es-ES"/>
        </w:rPr>
        <w:t xml:space="preserve"> 11. </w:t>
      </w:r>
      <w:r w:rsidR="0061275F" w:rsidRPr="000C24E7">
        <w:rPr>
          <w:b/>
          <w:bCs/>
          <w:szCs w:val="22"/>
          <w:shd w:val="clear" w:color="auto" w:fill="C2D69B"/>
          <w:lang w:val="es-ES"/>
        </w:rPr>
        <w:tab/>
      </w:r>
      <w:r w:rsidR="00CC23DA" w:rsidRPr="000C24E7">
        <w:rPr>
          <w:b/>
          <w:bCs/>
          <w:szCs w:val="22"/>
          <w:shd w:val="clear" w:color="auto" w:fill="C2D69B"/>
          <w:lang w:val="es-ES"/>
        </w:rPr>
        <w:t>Información digital sobre secuencias de recursos genéticos</w:t>
      </w:r>
    </w:p>
    <w:p w14:paraId="29ACE92C" w14:textId="77777777" w:rsidR="00E3027D" w:rsidRPr="000C24E7" w:rsidRDefault="00E3027D" w:rsidP="00E3027D">
      <w:pPr>
        <w:numPr>
          <w:ilvl w:val="0"/>
          <w:numId w:val="21"/>
        </w:numPr>
        <w:tabs>
          <w:tab w:val="clear" w:pos="360"/>
        </w:tabs>
        <w:spacing w:after="120"/>
        <w:rPr>
          <w:szCs w:val="22"/>
          <w:lang w:val="es-ES"/>
        </w:rPr>
      </w:pPr>
      <w:r w:rsidRPr="000C24E7">
        <w:rPr>
          <w:szCs w:val="22"/>
          <w:lang w:val="es-ES"/>
        </w:rPr>
        <w:t xml:space="preserve">El grupo de trabajo I </w:t>
      </w:r>
      <w:r w:rsidR="00DD67F5" w:rsidRPr="000C24E7">
        <w:rPr>
          <w:kern w:val="22"/>
          <w:szCs w:val="22"/>
          <w:lang w:val="es-ES" w:eastAsia="en-CA"/>
        </w:rPr>
        <w:t xml:space="preserve">comenzó a tratar </w:t>
      </w:r>
      <w:r w:rsidRPr="000C24E7">
        <w:rPr>
          <w:szCs w:val="22"/>
          <w:lang w:val="es-ES"/>
        </w:rPr>
        <w:t xml:space="preserve">el tema </w:t>
      </w:r>
      <w:r w:rsidR="000F4A1A" w:rsidRPr="000C24E7">
        <w:rPr>
          <w:color w:val="000000"/>
          <w:kern w:val="22"/>
          <w:lang w:val="es-ES"/>
        </w:rPr>
        <w:t>COP-</w:t>
      </w:r>
      <w:r w:rsidRPr="000C24E7">
        <w:rPr>
          <w:szCs w:val="22"/>
          <w:lang w:val="es-ES"/>
        </w:rPr>
        <w:t xml:space="preserve">11 </w:t>
      </w:r>
      <w:r w:rsidR="00DA4C1C" w:rsidRPr="000C24E7">
        <w:rPr>
          <w:szCs w:val="22"/>
          <w:lang w:val="es-ES"/>
        </w:rPr>
        <w:t>en su primera reunión</w:t>
      </w:r>
      <w:r w:rsidRPr="000C24E7">
        <w:rPr>
          <w:szCs w:val="22"/>
          <w:lang w:val="es-ES"/>
        </w:rPr>
        <w:t xml:space="preserve">, el 7 de diciembre, junto con el tema </w:t>
      </w:r>
      <w:r w:rsidR="000F4A1A" w:rsidRPr="000C24E7">
        <w:rPr>
          <w:color w:val="000000"/>
          <w:kern w:val="22"/>
          <w:lang w:val="es-ES"/>
        </w:rPr>
        <w:t>NP-</w:t>
      </w:r>
      <w:r w:rsidRPr="000C24E7">
        <w:rPr>
          <w:szCs w:val="22"/>
          <w:lang w:val="es-ES"/>
        </w:rPr>
        <w:t>14 de</w:t>
      </w:r>
      <w:r w:rsidR="00D757C1" w:rsidRPr="000C24E7">
        <w:rPr>
          <w:szCs w:val="22"/>
          <w:lang w:val="es-ES"/>
        </w:rPr>
        <w:t xml:space="preserve">l programa </w:t>
      </w:r>
      <w:r w:rsidRPr="000C24E7">
        <w:rPr>
          <w:szCs w:val="22"/>
          <w:lang w:val="es-ES"/>
        </w:rPr>
        <w:t xml:space="preserve">de la cuarta reunión de la Conferencia de las Partes que actúa como </w:t>
      </w:r>
      <w:r w:rsidR="00EE70E0" w:rsidRPr="000C24E7">
        <w:rPr>
          <w:szCs w:val="22"/>
          <w:lang w:val="es-ES"/>
        </w:rPr>
        <w:t>r</w:t>
      </w:r>
      <w:r w:rsidRPr="000C24E7">
        <w:rPr>
          <w:szCs w:val="22"/>
          <w:lang w:val="es-ES"/>
        </w:rPr>
        <w:t xml:space="preserve">eunión de las Partes en el </w:t>
      </w:r>
      <w:r w:rsidR="006A4278" w:rsidRPr="000C24E7">
        <w:rPr>
          <w:szCs w:val="22"/>
          <w:lang w:val="es-ES"/>
        </w:rPr>
        <w:t xml:space="preserve">Protocolo </w:t>
      </w:r>
      <w:r w:rsidRPr="000C24E7">
        <w:rPr>
          <w:szCs w:val="22"/>
          <w:lang w:val="es-ES"/>
        </w:rPr>
        <w:t xml:space="preserve">de Nagoya. </w:t>
      </w:r>
      <w:r w:rsidR="000B4E61" w:rsidRPr="000C24E7">
        <w:rPr>
          <w:szCs w:val="22"/>
          <w:lang w:val="es-ES"/>
        </w:rPr>
        <w:t>Para examinar este tema</w:t>
      </w:r>
      <w:r w:rsidRPr="000C24E7">
        <w:rPr>
          <w:szCs w:val="22"/>
          <w:lang w:val="es-ES"/>
        </w:rPr>
        <w:t xml:space="preserve">, el grupo de trabajo tuvo ante sí un proyecto de decisión en forma de recomendación 5/2, preparado por el Grupo de </w:t>
      </w:r>
      <w:r w:rsidR="00DB33D8" w:rsidRPr="000C24E7">
        <w:rPr>
          <w:szCs w:val="22"/>
          <w:lang w:val="es-ES"/>
        </w:rPr>
        <w:t>T</w:t>
      </w:r>
      <w:r w:rsidRPr="000C24E7">
        <w:rPr>
          <w:szCs w:val="22"/>
          <w:lang w:val="es-ES"/>
        </w:rPr>
        <w:t xml:space="preserve">rabajo de </w:t>
      </w:r>
      <w:r w:rsidR="00DB33D8" w:rsidRPr="000C24E7">
        <w:rPr>
          <w:szCs w:val="22"/>
          <w:lang w:val="es-ES"/>
        </w:rPr>
        <w:t>C</w:t>
      </w:r>
      <w:r w:rsidRPr="000C24E7">
        <w:rPr>
          <w:szCs w:val="22"/>
          <w:lang w:val="es-ES"/>
        </w:rPr>
        <w:t xml:space="preserve">omposición </w:t>
      </w:r>
      <w:r w:rsidR="00DB33D8" w:rsidRPr="000C24E7">
        <w:rPr>
          <w:szCs w:val="22"/>
          <w:lang w:val="es-ES"/>
        </w:rPr>
        <w:t>A</w:t>
      </w:r>
      <w:r w:rsidRPr="000C24E7">
        <w:rPr>
          <w:szCs w:val="22"/>
          <w:lang w:val="es-ES"/>
        </w:rPr>
        <w:t xml:space="preserve">bierta sobre el </w:t>
      </w:r>
      <w:r w:rsidR="00DB33D8" w:rsidRPr="000C24E7">
        <w:rPr>
          <w:szCs w:val="22"/>
          <w:lang w:val="es-ES"/>
        </w:rPr>
        <w:t>M</w:t>
      </w:r>
      <w:r w:rsidR="006A4278" w:rsidRPr="000C24E7">
        <w:rPr>
          <w:szCs w:val="22"/>
          <w:lang w:val="es-ES"/>
        </w:rPr>
        <w:t>a</w:t>
      </w:r>
      <w:r w:rsidRPr="000C24E7">
        <w:rPr>
          <w:szCs w:val="22"/>
          <w:lang w:val="es-ES"/>
        </w:rPr>
        <w:t xml:space="preserve">rco </w:t>
      </w:r>
      <w:r w:rsidR="00DB33D8" w:rsidRPr="000C24E7">
        <w:rPr>
          <w:szCs w:val="22"/>
          <w:lang w:val="es-ES"/>
        </w:rPr>
        <w:t>M</w:t>
      </w:r>
      <w:r w:rsidRPr="000C24E7">
        <w:rPr>
          <w:szCs w:val="22"/>
          <w:lang w:val="es-ES"/>
        </w:rPr>
        <w:t xml:space="preserve">undial </w:t>
      </w:r>
      <w:r w:rsidR="00DB33D8" w:rsidRPr="000C24E7">
        <w:rPr>
          <w:szCs w:val="22"/>
          <w:lang w:val="es-ES"/>
        </w:rPr>
        <w:t>de</w:t>
      </w:r>
      <w:r w:rsidRPr="000C24E7">
        <w:rPr>
          <w:szCs w:val="22"/>
          <w:lang w:val="es-ES"/>
        </w:rPr>
        <w:t xml:space="preserve"> la </w:t>
      </w:r>
      <w:r w:rsidR="00DB33D8" w:rsidRPr="000C24E7">
        <w:rPr>
          <w:szCs w:val="22"/>
          <w:lang w:val="es-ES"/>
        </w:rPr>
        <w:t>D</w:t>
      </w:r>
      <w:r w:rsidRPr="000C24E7">
        <w:rPr>
          <w:szCs w:val="22"/>
          <w:lang w:val="es-ES"/>
        </w:rPr>
        <w:t xml:space="preserve">iversidad </w:t>
      </w:r>
      <w:r w:rsidR="00DB33D8" w:rsidRPr="000C24E7">
        <w:rPr>
          <w:szCs w:val="22"/>
          <w:lang w:val="es-ES"/>
        </w:rPr>
        <w:t>B</w:t>
      </w:r>
      <w:r w:rsidRPr="000C24E7">
        <w:rPr>
          <w:szCs w:val="22"/>
          <w:lang w:val="es-ES"/>
        </w:rPr>
        <w:t>iológica posterior a 2020</w:t>
      </w:r>
      <w:r w:rsidR="006A4278" w:rsidRPr="000C24E7">
        <w:rPr>
          <w:szCs w:val="22"/>
          <w:lang w:val="es-ES"/>
        </w:rPr>
        <w:t>,</w:t>
      </w:r>
      <w:r w:rsidRPr="000C24E7">
        <w:rPr>
          <w:szCs w:val="22"/>
          <w:lang w:val="es-ES"/>
        </w:rPr>
        <w:t xml:space="preserve"> teniendo en cuenta sus recomendaciones 3/2 y 4/2 y la información proporcionada en la nota d</w:t>
      </w:r>
      <w:r w:rsidR="00720642" w:rsidRPr="000C24E7">
        <w:rPr>
          <w:szCs w:val="22"/>
          <w:lang w:val="es-ES"/>
        </w:rPr>
        <w:t xml:space="preserve">e </w:t>
      </w:r>
      <w:r w:rsidR="00053060" w:rsidRPr="000C24E7">
        <w:rPr>
          <w:szCs w:val="22"/>
          <w:lang w:val="es-ES"/>
        </w:rPr>
        <w:t>la Secretaria Ejecutiva</w:t>
      </w:r>
      <w:r w:rsidRPr="000C24E7">
        <w:rPr>
          <w:szCs w:val="22"/>
          <w:lang w:val="es-ES"/>
        </w:rPr>
        <w:t xml:space="preserve"> </w:t>
      </w:r>
      <w:r w:rsidR="006A4278" w:rsidRPr="000C24E7">
        <w:rPr>
          <w:szCs w:val="22"/>
          <w:lang w:val="es-ES"/>
        </w:rPr>
        <w:t xml:space="preserve">relativa a información digital sobre secuencias de recursos genéticos </w:t>
      </w:r>
      <w:r w:rsidRPr="000C24E7">
        <w:rPr>
          <w:szCs w:val="22"/>
          <w:lang w:val="es-ES"/>
        </w:rPr>
        <w:t>(CBD/WG2020/5/3).</w:t>
      </w:r>
    </w:p>
    <w:p w14:paraId="29ACE92D" w14:textId="77777777" w:rsidR="00E3027D" w:rsidRPr="000C24E7" w:rsidRDefault="00E3027D" w:rsidP="00E3027D">
      <w:pPr>
        <w:numPr>
          <w:ilvl w:val="0"/>
          <w:numId w:val="21"/>
        </w:numPr>
        <w:tabs>
          <w:tab w:val="clear" w:pos="360"/>
        </w:tabs>
        <w:spacing w:after="120"/>
        <w:rPr>
          <w:szCs w:val="22"/>
          <w:lang w:val="es-ES"/>
        </w:rPr>
      </w:pPr>
      <w:r w:rsidRPr="000C24E7">
        <w:rPr>
          <w:szCs w:val="22"/>
          <w:lang w:val="es-ES"/>
        </w:rPr>
        <w:t xml:space="preserve">El grupo de trabajo acordó establecer un grupo de contacto, copresidido por Gaute Voigt-Hanssen (Noruega) y Lacticia Tshitwamulomoni (Sudáfrica), para </w:t>
      </w:r>
      <w:r w:rsidR="00DB33D8" w:rsidRPr="000C24E7">
        <w:rPr>
          <w:szCs w:val="22"/>
          <w:lang w:val="es-ES"/>
        </w:rPr>
        <w:t xml:space="preserve">que </w:t>
      </w:r>
      <w:r w:rsidRPr="000C24E7">
        <w:rPr>
          <w:szCs w:val="22"/>
          <w:lang w:val="es-ES"/>
        </w:rPr>
        <w:t>preparar</w:t>
      </w:r>
      <w:r w:rsidR="00DB33D8" w:rsidRPr="000C24E7">
        <w:rPr>
          <w:szCs w:val="22"/>
          <w:lang w:val="es-ES"/>
        </w:rPr>
        <w:t>a</w:t>
      </w:r>
      <w:r w:rsidRPr="000C24E7">
        <w:rPr>
          <w:szCs w:val="22"/>
          <w:lang w:val="es-ES"/>
        </w:rPr>
        <w:t xml:space="preserve"> un proyecto de decisión revisado para la consideración del grupo de trabajo.</w:t>
      </w:r>
    </w:p>
    <w:p w14:paraId="29ACE92E" w14:textId="77777777" w:rsidR="00EE70E0" w:rsidRPr="000C24E7" w:rsidRDefault="007C58D0" w:rsidP="00EE70E0">
      <w:pPr>
        <w:numPr>
          <w:ilvl w:val="0"/>
          <w:numId w:val="21"/>
        </w:numPr>
        <w:tabs>
          <w:tab w:val="clear" w:pos="360"/>
        </w:tabs>
        <w:spacing w:after="120"/>
        <w:rPr>
          <w:szCs w:val="22"/>
          <w:lang w:val="es-ES"/>
        </w:rPr>
      </w:pPr>
      <w:r w:rsidRPr="000C24E7">
        <w:rPr>
          <w:szCs w:val="22"/>
          <w:lang w:val="es-ES"/>
        </w:rPr>
        <w:t>[</w:t>
      </w:r>
      <w:r w:rsidR="00E2040C" w:rsidRPr="000C24E7">
        <w:rPr>
          <w:i/>
          <w:iCs/>
          <w:szCs w:val="22"/>
          <w:lang w:val="es-ES"/>
        </w:rPr>
        <w:t>se completará</w:t>
      </w:r>
      <w:r w:rsidRPr="000C24E7">
        <w:rPr>
          <w:szCs w:val="22"/>
          <w:lang w:val="es-ES"/>
        </w:rPr>
        <w:t>]</w:t>
      </w:r>
    </w:p>
    <w:p w14:paraId="29ACE92F" w14:textId="77777777" w:rsidR="00EE70E0" w:rsidRPr="000C24E7" w:rsidRDefault="00EE70E0" w:rsidP="00EE70E0">
      <w:pPr>
        <w:pStyle w:val="Heading2"/>
        <w:suppressLineNumbers/>
        <w:shd w:val="clear" w:color="auto" w:fill="C6D9F1" w:themeFill="text2" w:themeFillTint="33"/>
        <w:tabs>
          <w:tab w:val="left" w:pos="1080"/>
        </w:tabs>
        <w:suppressAutoHyphens/>
        <w:kinsoku w:val="0"/>
        <w:overflowPunct w:val="0"/>
        <w:autoSpaceDE w:val="0"/>
        <w:autoSpaceDN w:val="0"/>
        <w:spacing w:before="240"/>
        <w:rPr>
          <w:i/>
          <w:iCs w:val="0"/>
          <w:snapToGrid w:val="0"/>
          <w:kern w:val="22"/>
          <w:lang w:val="es-ES"/>
        </w:rPr>
      </w:pPr>
      <w:r w:rsidRPr="000C24E7">
        <w:rPr>
          <w:iCs w:val="0"/>
          <w:snapToGrid w:val="0"/>
          <w:kern w:val="22"/>
          <w:lang w:val="es-ES"/>
        </w:rPr>
        <w:t>NP - Tema 14.</w:t>
      </w:r>
      <w:r w:rsidRPr="000C24E7">
        <w:rPr>
          <w:snapToGrid w:val="0"/>
          <w:kern w:val="22"/>
          <w:szCs w:val="22"/>
          <w:lang w:val="es-ES"/>
        </w:rPr>
        <w:tab/>
      </w:r>
      <w:r w:rsidRPr="000C24E7">
        <w:rPr>
          <w:iCs w:val="0"/>
          <w:snapToGrid w:val="0"/>
          <w:kern w:val="22"/>
          <w:lang w:val="es-ES"/>
        </w:rPr>
        <w:t>Información digital sobre secuencias de recursos genéticos</w:t>
      </w:r>
    </w:p>
    <w:p w14:paraId="29ACE930" w14:textId="77777777" w:rsidR="00EE70E0" w:rsidRPr="000C24E7" w:rsidRDefault="00EE70E0" w:rsidP="00EE70E0">
      <w:pPr>
        <w:numPr>
          <w:ilvl w:val="0"/>
          <w:numId w:val="21"/>
        </w:numPr>
        <w:tabs>
          <w:tab w:val="clear" w:pos="360"/>
        </w:tabs>
        <w:spacing w:after="120"/>
        <w:rPr>
          <w:szCs w:val="22"/>
          <w:lang w:val="es-ES"/>
        </w:rPr>
      </w:pPr>
      <w:r w:rsidRPr="000C24E7">
        <w:rPr>
          <w:szCs w:val="22"/>
          <w:lang w:val="es-ES"/>
        </w:rPr>
        <w:t xml:space="preserve">El grupo de trabajo I </w:t>
      </w:r>
      <w:r w:rsidRPr="000C24E7">
        <w:rPr>
          <w:kern w:val="22"/>
          <w:szCs w:val="22"/>
          <w:lang w:val="es-ES" w:eastAsia="en-CA"/>
        </w:rPr>
        <w:t xml:space="preserve">comenzó a tratar </w:t>
      </w:r>
      <w:r w:rsidRPr="000C24E7">
        <w:rPr>
          <w:szCs w:val="22"/>
          <w:lang w:val="es-ES"/>
        </w:rPr>
        <w:t>el tema NP</w:t>
      </w:r>
      <w:r w:rsidRPr="000C24E7">
        <w:rPr>
          <w:color w:val="000000"/>
          <w:kern w:val="22"/>
          <w:lang w:val="es-ES"/>
        </w:rPr>
        <w:t>-</w:t>
      </w:r>
      <w:r w:rsidRPr="000C24E7">
        <w:rPr>
          <w:szCs w:val="22"/>
          <w:lang w:val="es-ES"/>
        </w:rPr>
        <w:t>14 en su primera reunión, el 7 de diciembre, junto con el tema COP</w:t>
      </w:r>
      <w:r w:rsidRPr="000C24E7">
        <w:rPr>
          <w:color w:val="000000"/>
          <w:kern w:val="22"/>
          <w:lang w:val="es-ES"/>
        </w:rPr>
        <w:t>-</w:t>
      </w:r>
      <w:r w:rsidRPr="000C24E7">
        <w:rPr>
          <w:szCs w:val="22"/>
          <w:lang w:val="es-ES"/>
        </w:rPr>
        <w:t>11 del programa de la 15ª reunión de la Conferencia de las Partes en el Conveni</w:t>
      </w:r>
      <w:r w:rsidR="00DB33D8" w:rsidRPr="000C24E7">
        <w:rPr>
          <w:szCs w:val="22"/>
          <w:lang w:val="es-ES"/>
        </w:rPr>
        <w:t>o sobre la Diversidad Biológica</w:t>
      </w:r>
      <w:r w:rsidRPr="000C24E7">
        <w:rPr>
          <w:szCs w:val="22"/>
          <w:lang w:val="es-ES"/>
        </w:rPr>
        <w:t>.</w:t>
      </w:r>
    </w:p>
    <w:p w14:paraId="29ACE931" w14:textId="77777777" w:rsidR="00EE70E0" w:rsidRPr="000C24E7" w:rsidRDefault="00EE70E0" w:rsidP="00EE70E0">
      <w:pPr>
        <w:numPr>
          <w:ilvl w:val="0"/>
          <w:numId w:val="21"/>
        </w:numPr>
        <w:tabs>
          <w:tab w:val="clear" w:pos="360"/>
        </w:tabs>
        <w:spacing w:after="120"/>
        <w:rPr>
          <w:szCs w:val="22"/>
          <w:lang w:val="es-ES"/>
        </w:rPr>
      </w:pPr>
      <w:r w:rsidRPr="000C24E7">
        <w:rPr>
          <w:szCs w:val="22"/>
          <w:lang w:val="es-ES"/>
        </w:rPr>
        <w:t xml:space="preserve">El grupo de trabajo acordó </w:t>
      </w:r>
      <w:r w:rsidR="00DB33D8" w:rsidRPr="000C24E7">
        <w:rPr>
          <w:szCs w:val="22"/>
          <w:lang w:val="es-ES"/>
        </w:rPr>
        <w:t>que re</w:t>
      </w:r>
      <w:r w:rsidR="00DB33D8" w:rsidRPr="000C24E7">
        <w:rPr>
          <w:lang w:val="es-ES"/>
        </w:rPr>
        <w:t>tomaría su examen del tema en una etapa posterior de la reunión, una vez que se hubiera avanzado en la discusión del asunto del tema 11 del programa de la 15ª reunión de la Conferencia de las Partes</w:t>
      </w:r>
      <w:r w:rsidRPr="000C24E7">
        <w:rPr>
          <w:szCs w:val="22"/>
          <w:lang w:val="es-ES"/>
        </w:rPr>
        <w:t>.</w:t>
      </w:r>
    </w:p>
    <w:p w14:paraId="29ACE932" w14:textId="77777777" w:rsidR="00EE70E0" w:rsidRPr="000C24E7" w:rsidRDefault="00EE70E0" w:rsidP="00EE70E0">
      <w:pPr>
        <w:numPr>
          <w:ilvl w:val="0"/>
          <w:numId w:val="21"/>
        </w:numPr>
        <w:tabs>
          <w:tab w:val="clear" w:pos="360"/>
        </w:tabs>
        <w:spacing w:after="120"/>
        <w:rPr>
          <w:szCs w:val="22"/>
          <w:lang w:val="es-ES"/>
        </w:rPr>
      </w:pPr>
      <w:r w:rsidRPr="000C24E7">
        <w:rPr>
          <w:szCs w:val="22"/>
          <w:lang w:val="es-ES"/>
        </w:rPr>
        <w:t>[</w:t>
      </w:r>
      <w:r w:rsidRPr="000C24E7">
        <w:rPr>
          <w:i/>
          <w:iCs/>
          <w:szCs w:val="22"/>
          <w:lang w:val="es-ES"/>
        </w:rPr>
        <w:t>se completará</w:t>
      </w:r>
      <w:r w:rsidRPr="000C24E7">
        <w:rPr>
          <w:szCs w:val="22"/>
          <w:lang w:val="es-ES"/>
        </w:rPr>
        <w:t>]</w:t>
      </w:r>
    </w:p>
    <w:p w14:paraId="29ACE933" w14:textId="77777777" w:rsidR="0061275F" w:rsidRPr="000C24E7" w:rsidRDefault="00645579" w:rsidP="00EE51E3">
      <w:pPr>
        <w:keepNext/>
        <w:spacing w:before="240" w:after="140"/>
        <w:ind w:left="720" w:hanging="720"/>
        <w:jc w:val="center"/>
        <w:outlineLvl w:val="1"/>
        <w:rPr>
          <w:szCs w:val="22"/>
          <w:lang w:val="es-ES"/>
        </w:rPr>
      </w:pPr>
      <w:r w:rsidRPr="000C24E7">
        <w:rPr>
          <w:b/>
          <w:bCs/>
          <w:szCs w:val="22"/>
          <w:shd w:val="clear" w:color="auto" w:fill="C2D69B"/>
          <w:lang w:val="es-ES"/>
        </w:rPr>
        <w:t>COP</w:t>
      </w:r>
      <w:r w:rsidR="002C55E8" w:rsidRPr="000C24E7">
        <w:rPr>
          <w:b/>
          <w:bCs/>
          <w:szCs w:val="22"/>
          <w:shd w:val="clear" w:color="auto" w:fill="C2D69B"/>
          <w:lang w:val="es-ES"/>
        </w:rPr>
        <w:t xml:space="preserve"> - </w:t>
      </w:r>
      <w:r w:rsidR="00251865" w:rsidRPr="000C24E7">
        <w:rPr>
          <w:b/>
          <w:bCs/>
          <w:szCs w:val="22"/>
          <w:shd w:val="clear" w:color="auto" w:fill="C2D69B"/>
          <w:lang w:val="es-ES"/>
        </w:rPr>
        <w:t>Tema</w:t>
      </w:r>
      <w:r w:rsidR="0061275F" w:rsidRPr="000C24E7">
        <w:rPr>
          <w:b/>
          <w:bCs/>
          <w:szCs w:val="22"/>
          <w:shd w:val="clear" w:color="auto" w:fill="C2D69B"/>
          <w:lang w:val="es-ES"/>
        </w:rPr>
        <w:t xml:space="preserve"> 12.</w:t>
      </w:r>
      <w:r w:rsidR="0061275F" w:rsidRPr="000C24E7">
        <w:rPr>
          <w:b/>
          <w:bCs/>
          <w:szCs w:val="22"/>
          <w:shd w:val="clear" w:color="auto" w:fill="C2D69B"/>
          <w:lang w:val="es-ES"/>
        </w:rPr>
        <w:tab/>
      </w:r>
      <w:r w:rsidR="00CC23DA" w:rsidRPr="000C24E7">
        <w:rPr>
          <w:b/>
          <w:bCs/>
          <w:szCs w:val="22"/>
          <w:shd w:val="clear" w:color="auto" w:fill="C2D69B"/>
          <w:lang w:val="es-ES"/>
        </w:rPr>
        <w:t>Movilización de recursos y el mecanismo financiero</w:t>
      </w:r>
    </w:p>
    <w:p w14:paraId="29ACE934" w14:textId="77777777" w:rsidR="00EE51E3" w:rsidRPr="000C24E7" w:rsidRDefault="00251865" w:rsidP="00EE51E3">
      <w:pPr>
        <w:pStyle w:val="Heading3"/>
        <w:shd w:val="clear" w:color="auto" w:fill="C2D69B" w:themeFill="accent3" w:themeFillTint="99"/>
        <w:rPr>
          <w:bCs/>
          <w:lang w:val="es-ES"/>
        </w:rPr>
      </w:pPr>
      <w:r w:rsidRPr="000C24E7">
        <w:rPr>
          <w:lang w:val="es-ES"/>
        </w:rPr>
        <w:t>Tema</w:t>
      </w:r>
      <w:r w:rsidR="00EE51E3" w:rsidRPr="000C24E7">
        <w:rPr>
          <w:lang w:val="es-ES"/>
        </w:rPr>
        <w:t xml:space="preserve"> 12 A.</w:t>
      </w:r>
      <w:r w:rsidR="00EE51E3" w:rsidRPr="000C24E7">
        <w:rPr>
          <w:lang w:val="es-ES"/>
        </w:rPr>
        <w:tab/>
      </w:r>
      <w:r w:rsidR="00CC23DA" w:rsidRPr="000C24E7">
        <w:rPr>
          <w:lang w:val="es-ES"/>
        </w:rPr>
        <w:t>Movilización de recursos</w:t>
      </w:r>
    </w:p>
    <w:p w14:paraId="29ACE935" w14:textId="77777777" w:rsidR="00E3027D" w:rsidRPr="000C24E7" w:rsidRDefault="00E3027D" w:rsidP="00271B9D">
      <w:pPr>
        <w:numPr>
          <w:ilvl w:val="0"/>
          <w:numId w:val="21"/>
        </w:numPr>
        <w:tabs>
          <w:tab w:val="clear" w:pos="360"/>
        </w:tabs>
        <w:spacing w:after="120"/>
        <w:rPr>
          <w:szCs w:val="22"/>
          <w:lang w:val="es-ES"/>
        </w:rPr>
      </w:pPr>
      <w:r w:rsidRPr="000C24E7">
        <w:rPr>
          <w:szCs w:val="22"/>
          <w:lang w:val="es-ES"/>
        </w:rPr>
        <w:t>El grupo de trabajo</w:t>
      </w:r>
      <w:r w:rsidR="00DB33D8" w:rsidRPr="000C24E7">
        <w:rPr>
          <w:szCs w:val="22"/>
          <w:lang w:val="es-ES"/>
        </w:rPr>
        <w:t> </w:t>
      </w:r>
      <w:r w:rsidRPr="000C24E7">
        <w:rPr>
          <w:szCs w:val="22"/>
          <w:lang w:val="es-ES"/>
        </w:rPr>
        <w:t xml:space="preserve">I </w:t>
      </w:r>
      <w:r w:rsidR="006321D9" w:rsidRPr="000C24E7">
        <w:rPr>
          <w:szCs w:val="22"/>
          <w:lang w:val="es-ES"/>
        </w:rPr>
        <w:t>comenzó a tratar el subtema</w:t>
      </w:r>
      <w:r w:rsidRPr="000C24E7">
        <w:rPr>
          <w:szCs w:val="22"/>
          <w:lang w:val="es-ES"/>
        </w:rPr>
        <w:t xml:space="preserve"> </w:t>
      </w:r>
      <w:r w:rsidR="000F4A1A" w:rsidRPr="000C24E7">
        <w:rPr>
          <w:color w:val="000000"/>
          <w:kern w:val="22"/>
          <w:lang w:val="es-ES"/>
        </w:rPr>
        <w:t>COP-</w:t>
      </w:r>
      <w:r w:rsidRPr="000C24E7">
        <w:rPr>
          <w:szCs w:val="22"/>
          <w:lang w:val="es-ES"/>
        </w:rPr>
        <w:t>12</w:t>
      </w:r>
      <w:r w:rsidR="00DB33D8" w:rsidRPr="000C24E7">
        <w:rPr>
          <w:szCs w:val="22"/>
          <w:lang w:val="es-ES"/>
        </w:rPr>
        <w:t> </w:t>
      </w:r>
      <w:r w:rsidR="00EE70E0" w:rsidRPr="000C24E7">
        <w:rPr>
          <w:szCs w:val="22"/>
          <w:lang w:val="es-ES"/>
        </w:rPr>
        <w:t>A</w:t>
      </w:r>
      <w:r w:rsidRPr="000C24E7">
        <w:rPr>
          <w:szCs w:val="22"/>
          <w:lang w:val="es-ES"/>
        </w:rPr>
        <w:t xml:space="preserve"> </w:t>
      </w:r>
      <w:r w:rsidR="00DA4C1C" w:rsidRPr="000C24E7">
        <w:rPr>
          <w:szCs w:val="22"/>
          <w:lang w:val="es-ES"/>
        </w:rPr>
        <w:t>en su primera reunión</w:t>
      </w:r>
      <w:r w:rsidRPr="000C24E7">
        <w:rPr>
          <w:szCs w:val="22"/>
          <w:lang w:val="es-ES"/>
        </w:rPr>
        <w:t xml:space="preserve">, el 7 de diciembre. </w:t>
      </w:r>
      <w:r w:rsidR="006A4278" w:rsidRPr="000C24E7">
        <w:rPr>
          <w:szCs w:val="22"/>
          <w:lang w:val="es-ES"/>
        </w:rPr>
        <w:t>Para examinar este subtema</w:t>
      </w:r>
      <w:r w:rsidRPr="000C24E7">
        <w:rPr>
          <w:szCs w:val="22"/>
          <w:lang w:val="es-ES"/>
        </w:rPr>
        <w:t xml:space="preserve">, el grupo de trabajo tuvo ante sí un proyecto de decisión basado en la recomendación 3/6 del Órgano Subsidiario </w:t>
      </w:r>
      <w:r w:rsidR="00F52894" w:rsidRPr="000C24E7">
        <w:rPr>
          <w:szCs w:val="22"/>
          <w:lang w:val="es-ES"/>
        </w:rPr>
        <w:t>sobre la Aplicación</w:t>
      </w:r>
      <w:r w:rsidRPr="000C24E7">
        <w:rPr>
          <w:szCs w:val="22"/>
          <w:lang w:val="es-ES"/>
        </w:rPr>
        <w:t xml:space="preserve">, </w:t>
      </w:r>
      <w:r w:rsidR="006A4278" w:rsidRPr="000C24E7">
        <w:rPr>
          <w:szCs w:val="22"/>
          <w:lang w:val="es-ES"/>
        </w:rPr>
        <w:t>que figura</w:t>
      </w:r>
      <w:r w:rsidR="00DB33D8" w:rsidRPr="000C24E7">
        <w:rPr>
          <w:szCs w:val="22"/>
          <w:lang w:val="es-ES"/>
        </w:rPr>
        <w:t>ba</w:t>
      </w:r>
      <w:r w:rsidR="006A4278" w:rsidRPr="000C24E7">
        <w:rPr>
          <w:szCs w:val="22"/>
          <w:lang w:val="es-ES"/>
        </w:rPr>
        <w:t xml:space="preserve"> </w:t>
      </w:r>
      <w:r w:rsidR="007C1A56" w:rsidRPr="000C24E7">
        <w:rPr>
          <w:szCs w:val="22"/>
          <w:lang w:val="es-ES"/>
        </w:rPr>
        <w:t>en la recopilación de proyectos de decisión</w:t>
      </w:r>
      <w:r w:rsidRPr="000C24E7">
        <w:rPr>
          <w:szCs w:val="22"/>
          <w:lang w:val="es-ES"/>
        </w:rPr>
        <w:t xml:space="preserve"> (CBD/COP/15/2).</w:t>
      </w:r>
    </w:p>
    <w:p w14:paraId="29ACE936" w14:textId="77777777" w:rsidR="00E3027D" w:rsidRPr="000C24E7" w:rsidRDefault="00E3027D" w:rsidP="00E3027D">
      <w:pPr>
        <w:numPr>
          <w:ilvl w:val="0"/>
          <w:numId w:val="21"/>
        </w:numPr>
        <w:tabs>
          <w:tab w:val="clear" w:pos="360"/>
        </w:tabs>
        <w:spacing w:after="120"/>
        <w:rPr>
          <w:szCs w:val="22"/>
          <w:lang w:val="es-ES"/>
        </w:rPr>
      </w:pPr>
      <w:r w:rsidRPr="000C24E7">
        <w:rPr>
          <w:szCs w:val="22"/>
          <w:lang w:val="es-ES"/>
        </w:rPr>
        <w:t>El grupo de trabajo acordó establecer un grupo de contacto, copresidido por Ines</w:t>
      </w:r>
      <w:r w:rsidR="00DB33D8" w:rsidRPr="000C24E7">
        <w:rPr>
          <w:szCs w:val="22"/>
          <w:lang w:val="es-ES"/>
        </w:rPr>
        <w:t> </w:t>
      </w:r>
      <w:r w:rsidRPr="000C24E7">
        <w:rPr>
          <w:szCs w:val="22"/>
          <w:lang w:val="es-ES"/>
        </w:rPr>
        <w:t>Verleye (Bélgica) y Shonisani Munzhedzi (Sudáfrica), para preparar un proyecto de decisión revisado para la consideración del grupo de trabajo.</w:t>
      </w:r>
    </w:p>
    <w:p w14:paraId="29ACE937" w14:textId="77777777" w:rsidR="007C58D0" w:rsidRPr="000C24E7" w:rsidRDefault="007C58D0" w:rsidP="007C58D0">
      <w:pPr>
        <w:numPr>
          <w:ilvl w:val="0"/>
          <w:numId w:val="21"/>
        </w:numPr>
        <w:tabs>
          <w:tab w:val="clear" w:pos="360"/>
        </w:tabs>
        <w:spacing w:after="120"/>
        <w:rPr>
          <w:szCs w:val="22"/>
          <w:lang w:val="es-ES"/>
        </w:rPr>
      </w:pPr>
      <w:r w:rsidRPr="000C24E7">
        <w:rPr>
          <w:szCs w:val="22"/>
          <w:lang w:val="es-ES"/>
        </w:rPr>
        <w:t>[</w:t>
      </w:r>
      <w:r w:rsidR="00E2040C" w:rsidRPr="000C24E7">
        <w:rPr>
          <w:i/>
          <w:iCs/>
          <w:szCs w:val="22"/>
          <w:lang w:val="es-ES"/>
        </w:rPr>
        <w:t>se completará</w:t>
      </w:r>
      <w:r w:rsidRPr="000C24E7">
        <w:rPr>
          <w:szCs w:val="22"/>
          <w:lang w:val="es-ES"/>
        </w:rPr>
        <w:t>]</w:t>
      </w:r>
    </w:p>
    <w:p w14:paraId="29ACE938" w14:textId="77777777" w:rsidR="0061275F" w:rsidRPr="000C24E7" w:rsidRDefault="00251865" w:rsidP="001A10F2">
      <w:pPr>
        <w:pStyle w:val="Heading3"/>
        <w:shd w:val="clear" w:color="auto" w:fill="C2D69B" w:themeFill="accent3" w:themeFillTint="99"/>
        <w:rPr>
          <w:bCs/>
          <w:lang w:val="es-ES"/>
        </w:rPr>
      </w:pPr>
      <w:r w:rsidRPr="000C24E7">
        <w:rPr>
          <w:lang w:val="es-ES"/>
        </w:rPr>
        <w:t>Tema</w:t>
      </w:r>
      <w:r w:rsidR="005E4CFE" w:rsidRPr="000C24E7">
        <w:rPr>
          <w:lang w:val="es-ES"/>
        </w:rPr>
        <w:t xml:space="preserve"> 1</w:t>
      </w:r>
      <w:r w:rsidR="00D0307F" w:rsidRPr="000C24E7">
        <w:rPr>
          <w:lang w:val="es-ES"/>
        </w:rPr>
        <w:t>2 B.</w:t>
      </w:r>
      <w:r w:rsidR="00D0307F" w:rsidRPr="000C24E7">
        <w:rPr>
          <w:lang w:val="es-ES"/>
        </w:rPr>
        <w:tab/>
      </w:r>
      <w:r w:rsidR="00CC23DA" w:rsidRPr="000C24E7">
        <w:rPr>
          <w:lang w:val="es-ES"/>
        </w:rPr>
        <w:t>Mecanismo financiero</w:t>
      </w:r>
    </w:p>
    <w:p w14:paraId="29ACE939" w14:textId="77777777" w:rsidR="00E3027D" w:rsidRPr="000C24E7" w:rsidRDefault="00E3027D" w:rsidP="00E3027D">
      <w:pPr>
        <w:numPr>
          <w:ilvl w:val="0"/>
          <w:numId w:val="21"/>
        </w:numPr>
        <w:tabs>
          <w:tab w:val="clear" w:pos="360"/>
        </w:tabs>
        <w:spacing w:after="120"/>
        <w:rPr>
          <w:szCs w:val="22"/>
          <w:lang w:val="es-ES"/>
        </w:rPr>
      </w:pPr>
      <w:r w:rsidRPr="000C24E7">
        <w:rPr>
          <w:szCs w:val="22"/>
          <w:lang w:val="es-ES"/>
        </w:rPr>
        <w:t>El grupo de trabajo</w:t>
      </w:r>
      <w:r w:rsidR="00DB33D8" w:rsidRPr="000C24E7">
        <w:rPr>
          <w:szCs w:val="22"/>
          <w:lang w:val="es-ES"/>
        </w:rPr>
        <w:t> </w:t>
      </w:r>
      <w:r w:rsidRPr="000C24E7">
        <w:rPr>
          <w:szCs w:val="22"/>
          <w:lang w:val="es-ES"/>
        </w:rPr>
        <w:t xml:space="preserve">I </w:t>
      </w:r>
      <w:r w:rsidR="006321D9" w:rsidRPr="000C24E7">
        <w:rPr>
          <w:szCs w:val="22"/>
          <w:lang w:val="es-ES"/>
        </w:rPr>
        <w:t>comenzó a tratar el subtema</w:t>
      </w:r>
      <w:r w:rsidRPr="000C24E7">
        <w:rPr>
          <w:szCs w:val="22"/>
          <w:lang w:val="es-ES"/>
        </w:rPr>
        <w:t xml:space="preserve"> </w:t>
      </w:r>
      <w:r w:rsidR="000F4A1A" w:rsidRPr="000C24E7">
        <w:rPr>
          <w:color w:val="000000"/>
          <w:kern w:val="22"/>
          <w:lang w:val="es-ES"/>
        </w:rPr>
        <w:t>COP-</w:t>
      </w:r>
      <w:r w:rsidRPr="000C24E7">
        <w:rPr>
          <w:szCs w:val="22"/>
          <w:lang w:val="es-ES"/>
        </w:rPr>
        <w:t>12</w:t>
      </w:r>
      <w:r w:rsidR="00DB33D8" w:rsidRPr="000C24E7">
        <w:rPr>
          <w:szCs w:val="22"/>
          <w:lang w:val="es-ES"/>
        </w:rPr>
        <w:t> </w:t>
      </w:r>
      <w:r w:rsidR="00EE70E0" w:rsidRPr="000C24E7">
        <w:rPr>
          <w:szCs w:val="22"/>
          <w:lang w:val="es-ES"/>
        </w:rPr>
        <w:t>B</w:t>
      </w:r>
      <w:r w:rsidRPr="000C24E7">
        <w:rPr>
          <w:szCs w:val="22"/>
          <w:lang w:val="es-ES"/>
        </w:rPr>
        <w:t xml:space="preserve"> </w:t>
      </w:r>
      <w:r w:rsidR="00DA4C1C" w:rsidRPr="000C24E7">
        <w:rPr>
          <w:szCs w:val="22"/>
          <w:lang w:val="es-ES"/>
        </w:rPr>
        <w:t>en su primera reunión</w:t>
      </w:r>
      <w:r w:rsidRPr="000C24E7">
        <w:rPr>
          <w:szCs w:val="22"/>
          <w:lang w:val="es-ES"/>
        </w:rPr>
        <w:t xml:space="preserve">, el 7 de diciembre. </w:t>
      </w:r>
      <w:r w:rsidR="006A4278" w:rsidRPr="000C24E7">
        <w:rPr>
          <w:szCs w:val="22"/>
          <w:lang w:val="es-ES"/>
        </w:rPr>
        <w:t>Para examinar este subtema</w:t>
      </w:r>
      <w:r w:rsidRPr="000C24E7">
        <w:rPr>
          <w:szCs w:val="22"/>
          <w:lang w:val="es-ES"/>
        </w:rPr>
        <w:t>, el grupo de trabajo tuvo ante sí un proyecto de decisión sobre el mecanismo financiero</w:t>
      </w:r>
      <w:r w:rsidR="00F17AE7" w:rsidRPr="000C24E7">
        <w:rPr>
          <w:szCs w:val="22"/>
          <w:lang w:val="es-ES"/>
        </w:rPr>
        <w:t>,</w:t>
      </w:r>
      <w:r w:rsidRPr="000C24E7">
        <w:rPr>
          <w:szCs w:val="22"/>
          <w:lang w:val="es-ES"/>
        </w:rPr>
        <w:t xml:space="preserve"> basado en la recomendación 3/7 del Órgano Subsidiario sobre la Aplicación</w:t>
      </w:r>
      <w:r w:rsidR="00B30180" w:rsidRPr="000C24E7">
        <w:rPr>
          <w:szCs w:val="22"/>
          <w:lang w:val="es-ES"/>
        </w:rPr>
        <w:t>,</w:t>
      </w:r>
      <w:r w:rsidRPr="000C24E7">
        <w:rPr>
          <w:szCs w:val="22"/>
          <w:lang w:val="es-ES"/>
        </w:rPr>
        <w:t xml:space="preserve"> </w:t>
      </w:r>
      <w:r w:rsidR="006A4278" w:rsidRPr="000C24E7">
        <w:rPr>
          <w:szCs w:val="22"/>
          <w:lang w:val="es-ES"/>
        </w:rPr>
        <w:t>que figura</w:t>
      </w:r>
      <w:r w:rsidR="00DB33D8" w:rsidRPr="000C24E7">
        <w:rPr>
          <w:szCs w:val="22"/>
          <w:lang w:val="es-ES"/>
        </w:rPr>
        <w:t>ba</w:t>
      </w:r>
      <w:r w:rsidR="006A4278" w:rsidRPr="000C24E7">
        <w:rPr>
          <w:szCs w:val="22"/>
          <w:lang w:val="es-ES"/>
        </w:rPr>
        <w:t xml:space="preserve"> </w:t>
      </w:r>
      <w:r w:rsidR="007C1A56" w:rsidRPr="000C24E7">
        <w:rPr>
          <w:szCs w:val="22"/>
          <w:lang w:val="es-ES"/>
        </w:rPr>
        <w:t>en la recopilación de proyectos de decisión</w:t>
      </w:r>
      <w:r w:rsidRPr="000C24E7">
        <w:rPr>
          <w:szCs w:val="22"/>
          <w:lang w:val="es-ES"/>
        </w:rPr>
        <w:t xml:space="preserve"> (CBD/COP/15/2), así como</w:t>
      </w:r>
      <w:r w:rsidR="00F17AE7" w:rsidRPr="000C24E7">
        <w:rPr>
          <w:szCs w:val="22"/>
          <w:lang w:val="es-ES"/>
        </w:rPr>
        <w:t xml:space="preserve"> </w:t>
      </w:r>
      <w:r w:rsidRPr="000C24E7">
        <w:rPr>
          <w:szCs w:val="22"/>
          <w:lang w:val="es-ES"/>
        </w:rPr>
        <w:t xml:space="preserve">una nota </w:t>
      </w:r>
      <w:r w:rsidR="00720642" w:rsidRPr="000C24E7">
        <w:rPr>
          <w:szCs w:val="22"/>
          <w:lang w:val="es-ES"/>
        </w:rPr>
        <w:t>de la Secretaria</w:t>
      </w:r>
      <w:r w:rsidR="00053060" w:rsidRPr="000C24E7">
        <w:rPr>
          <w:szCs w:val="22"/>
          <w:lang w:val="es-ES"/>
        </w:rPr>
        <w:t xml:space="preserve"> Ejecutiva</w:t>
      </w:r>
      <w:r w:rsidRPr="000C24E7">
        <w:rPr>
          <w:szCs w:val="22"/>
          <w:lang w:val="es-ES"/>
        </w:rPr>
        <w:t xml:space="preserve"> sobre asuntos relacionados con la orientación al Fondo para el Medio Ambiente Mundial (CBD/COP/15/10).</w:t>
      </w:r>
    </w:p>
    <w:p w14:paraId="29ACE93A" w14:textId="77777777" w:rsidR="00E26623" w:rsidRPr="000C24E7" w:rsidRDefault="00E26623" w:rsidP="00E26623">
      <w:pPr>
        <w:numPr>
          <w:ilvl w:val="0"/>
          <w:numId w:val="21"/>
        </w:numPr>
        <w:tabs>
          <w:tab w:val="clear" w:pos="360"/>
        </w:tabs>
        <w:spacing w:after="120"/>
        <w:rPr>
          <w:szCs w:val="22"/>
          <w:lang w:val="es-ES"/>
        </w:rPr>
      </w:pPr>
      <w:r w:rsidRPr="000C24E7">
        <w:rPr>
          <w:szCs w:val="22"/>
          <w:lang w:val="es-ES"/>
        </w:rPr>
        <w:t xml:space="preserve">El representante del Fondo para el Medio Ambiente Mundial presentó el informe del Consejo del Fondo para el Medio Ambiente Mundial a la Conferencia de las Partes en su 15ª reunión, </w:t>
      </w:r>
      <w:r w:rsidR="00DB33D8" w:rsidRPr="000C24E7">
        <w:rPr>
          <w:szCs w:val="22"/>
          <w:lang w:val="es-ES"/>
        </w:rPr>
        <w:t>expuesto</w:t>
      </w:r>
      <w:r w:rsidRPr="000C24E7">
        <w:rPr>
          <w:szCs w:val="22"/>
          <w:lang w:val="es-ES"/>
        </w:rPr>
        <w:t xml:space="preserve"> en el documento CBD/COP/15/8.</w:t>
      </w:r>
    </w:p>
    <w:p w14:paraId="29ACE93B" w14:textId="77777777" w:rsidR="00E26623" w:rsidRPr="000C24E7" w:rsidRDefault="00E26623" w:rsidP="00E26623">
      <w:pPr>
        <w:numPr>
          <w:ilvl w:val="0"/>
          <w:numId w:val="21"/>
        </w:numPr>
        <w:tabs>
          <w:tab w:val="clear" w:pos="360"/>
        </w:tabs>
        <w:spacing w:after="120"/>
        <w:rPr>
          <w:lang w:val="es-ES"/>
        </w:rPr>
      </w:pPr>
      <w:r w:rsidRPr="000C24E7">
        <w:rPr>
          <w:lang w:val="es-ES"/>
        </w:rPr>
        <w:t>El grupo de trabajo acordó establecer un grupo de contacto para preparar un proyecto de decisión revisado para su consideración.</w:t>
      </w:r>
    </w:p>
    <w:p w14:paraId="29ACE93C" w14:textId="77777777" w:rsidR="007C58D0" w:rsidRPr="000C24E7" w:rsidRDefault="007C58D0" w:rsidP="007C58D0">
      <w:pPr>
        <w:numPr>
          <w:ilvl w:val="0"/>
          <w:numId w:val="21"/>
        </w:numPr>
        <w:tabs>
          <w:tab w:val="clear" w:pos="360"/>
        </w:tabs>
        <w:spacing w:after="120"/>
        <w:rPr>
          <w:szCs w:val="22"/>
          <w:lang w:val="es-ES"/>
        </w:rPr>
      </w:pPr>
      <w:r w:rsidRPr="000C24E7">
        <w:rPr>
          <w:szCs w:val="22"/>
          <w:lang w:val="es-ES"/>
        </w:rPr>
        <w:t>[</w:t>
      </w:r>
      <w:r w:rsidR="00E2040C" w:rsidRPr="000C24E7">
        <w:rPr>
          <w:i/>
          <w:iCs/>
          <w:szCs w:val="22"/>
          <w:lang w:val="es-ES"/>
        </w:rPr>
        <w:t>se completará</w:t>
      </w:r>
      <w:r w:rsidRPr="000C24E7">
        <w:rPr>
          <w:szCs w:val="22"/>
          <w:lang w:val="es-ES"/>
        </w:rPr>
        <w:t>]</w:t>
      </w:r>
    </w:p>
    <w:p w14:paraId="29ACE93D" w14:textId="77777777" w:rsidR="0061275F" w:rsidRPr="000C24E7" w:rsidRDefault="00645579" w:rsidP="001A10F2">
      <w:pPr>
        <w:keepNext/>
        <w:shd w:val="clear" w:color="auto" w:fill="C2D69B" w:themeFill="accent3" w:themeFillTint="99"/>
        <w:spacing w:before="240" w:after="120"/>
        <w:ind w:left="1417" w:right="51" w:hanging="992"/>
        <w:jc w:val="left"/>
        <w:outlineLvl w:val="1"/>
        <w:rPr>
          <w:szCs w:val="22"/>
          <w:lang w:val="es-ES"/>
        </w:rPr>
      </w:pPr>
      <w:r w:rsidRPr="000C24E7">
        <w:rPr>
          <w:b/>
          <w:bCs/>
          <w:szCs w:val="22"/>
          <w:shd w:val="clear" w:color="auto" w:fill="C2D69B" w:themeFill="accent3" w:themeFillTint="99"/>
          <w:lang w:val="es-ES"/>
        </w:rPr>
        <w:lastRenderedPageBreak/>
        <w:t>COP</w:t>
      </w:r>
      <w:r w:rsidR="002C55E8" w:rsidRPr="000C24E7">
        <w:rPr>
          <w:b/>
          <w:bCs/>
          <w:szCs w:val="22"/>
          <w:shd w:val="clear" w:color="auto" w:fill="C2D69B" w:themeFill="accent3" w:themeFillTint="99"/>
          <w:lang w:val="es-ES"/>
        </w:rPr>
        <w:t xml:space="preserve"> - </w:t>
      </w:r>
      <w:r w:rsidR="00251865" w:rsidRPr="000C24E7">
        <w:rPr>
          <w:b/>
          <w:bCs/>
          <w:szCs w:val="22"/>
          <w:shd w:val="clear" w:color="auto" w:fill="C2D69B" w:themeFill="accent3" w:themeFillTint="99"/>
          <w:lang w:val="es-ES"/>
        </w:rPr>
        <w:t>Tema</w:t>
      </w:r>
      <w:r w:rsidR="0061275F" w:rsidRPr="000C24E7">
        <w:rPr>
          <w:b/>
          <w:bCs/>
          <w:szCs w:val="22"/>
          <w:shd w:val="clear" w:color="auto" w:fill="C2D69B" w:themeFill="accent3" w:themeFillTint="99"/>
          <w:lang w:val="es-ES"/>
        </w:rPr>
        <w:t xml:space="preserve"> 13.</w:t>
      </w:r>
      <w:r w:rsidR="0061275F" w:rsidRPr="000C24E7">
        <w:rPr>
          <w:b/>
          <w:bCs/>
          <w:szCs w:val="22"/>
          <w:shd w:val="clear" w:color="auto" w:fill="C2D69B" w:themeFill="accent3" w:themeFillTint="99"/>
          <w:lang w:val="es-ES"/>
        </w:rPr>
        <w:tab/>
      </w:r>
      <w:r w:rsidR="00CC23DA" w:rsidRPr="000C24E7">
        <w:rPr>
          <w:b/>
          <w:bCs/>
          <w:szCs w:val="22"/>
          <w:shd w:val="clear" w:color="auto" w:fill="C2D69B" w:themeFill="accent3" w:themeFillTint="99"/>
          <w:lang w:val="es-ES"/>
        </w:rPr>
        <w:t xml:space="preserve">Creación de capacidad, cooperación científica y técnica, gestión de conocimientos y comunicación </w:t>
      </w:r>
    </w:p>
    <w:p w14:paraId="29ACE93E" w14:textId="77777777" w:rsidR="00586637" w:rsidRPr="000C24E7" w:rsidRDefault="00251865" w:rsidP="001A10F2">
      <w:pPr>
        <w:pStyle w:val="Heading3"/>
        <w:shd w:val="clear" w:color="auto" w:fill="C2D69B" w:themeFill="accent3" w:themeFillTint="99"/>
        <w:rPr>
          <w:lang w:val="es-ES"/>
        </w:rPr>
      </w:pPr>
      <w:r w:rsidRPr="000C24E7">
        <w:rPr>
          <w:lang w:val="es-ES"/>
        </w:rPr>
        <w:t>Tema</w:t>
      </w:r>
      <w:r w:rsidR="00DB4BFE" w:rsidRPr="000C24E7">
        <w:rPr>
          <w:lang w:val="es-ES"/>
        </w:rPr>
        <w:t xml:space="preserve"> 13 A.</w:t>
      </w:r>
      <w:r w:rsidR="00DB4BFE" w:rsidRPr="000C24E7">
        <w:rPr>
          <w:lang w:val="es-ES"/>
        </w:rPr>
        <w:tab/>
      </w:r>
      <w:r w:rsidR="00CC23DA" w:rsidRPr="000C24E7">
        <w:rPr>
          <w:lang w:val="es-ES"/>
        </w:rPr>
        <w:t>Creación de capacidad</w:t>
      </w:r>
      <w:r w:rsidR="005E5A5E" w:rsidRPr="000C24E7">
        <w:rPr>
          <w:lang w:val="es-ES"/>
        </w:rPr>
        <w:t xml:space="preserve"> y</w:t>
      </w:r>
      <w:r w:rsidR="00CC23DA" w:rsidRPr="000C24E7">
        <w:rPr>
          <w:lang w:val="es-ES"/>
        </w:rPr>
        <w:t xml:space="preserve"> cooperación científica y técnica</w:t>
      </w:r>
    </w:p>
    <w:p w14:paraId="29ACE93F" w14:textId="77777777" w:rsidR="00E26623" w:rsidRPr="000C24E7" w:rsidRDefault="00E26623" w:rsidP="00271B9D">
      <w:pPr>
        <w:numPr>
          <w:ilvl w:val="0"/>
          <w:numId w:val="21"/>
        </w:numPr>
        <w:tabs>
          <w:tab w:val="clear" w:pos="360"/>
        </w:tabs>
        <w:spacing w:after="120"/>
        <w:rPr>
          <w:szCs w:val="22"/>
          <w:lang w:val="es-ES"/>
        </w:rPr>
      </w:pPr>
      <w:r w:rsidRPr="000C24E7">
        <w:rPr>
          <w:szCs w:val="22"/>
          <w:lang w:val="es-ES"/>
        </w:rPr>
        <w:t>El grupo de trabajo</w:t>
      </w:r>
      <w:r w:rsidR="00DB33D8" w:rsidRPr="000C24E7">
        <w:rPr>
          <w:szCs w:val="22"/>
          <w:lang w:val="es-ES"/>
        </w:rPr>
        <w:t> </w:t>
      </w:r>
      <w:r w:rsidRPr="000C24E7">
        <w:rPr>
          <w:szCs w:val="22"/>
          <w:lang w:val="es-ES"/>
        </w:rPr>
        <w:t xml:space="preserve">I </w:t>
      </w:r>
      <w:r w:rsidR="006321D9" w:rsidRPr="000C24E7">
        <w:rPr>
          <w:szCs w:val="22"/>
          <w:lang w:val="es-ES"/>
        </w:rPr>
        <w:t>comenzó a tratar el subtema</w:t>
      </w:r>
      <w:r w:rsidRPr="000C24E7">
        <w:rPr>
          <w:szCs w:val="22"/>
          <w:lang w:val="es-ES"/>
        </w:rPr>
        <w:t xml:space="preserve"> </w:t>
      </w:r>
      <w:r w:rsidR="000F4A1A" w:rsidRPr="000C24E7">
        <w:rPr>
          <w:color w:val="000000"/>
          <w:kern w:val="22"/>
          <w:lang w:val="es-ES"/>
        </w:rPr>
        <w:t>COP-</w:t>
      </w:r>
      <w:r w:rsidRPr="000C24E7">
        <w:rPr>
          <w:szCs w:val="22"/>
          <w:lang w:val="es-ES"/>
        </w:rPr>
        <w:t>13</w:t>
      </w:r>
      <w:r w:rsidR="00DB33D8" w:rsidRPr="000C24E7">
        <w:rPr>
          <w:szCs w:val="22"/>
          <w:lang w:val="es-ES"/>
        </w:rPr>
        <w:t> </w:t>
      </w:r>
      <w:r w:rsidR="002C568A" w:rsidRPr="000C24E7">
        <w:rPr>
          <w:szCs w:val="22"/>
          <w:lang w:val="es-ES"/>
        </w:rPr>
        <w:t>A</w:t>
      </w:r>
      <w:r w:rsidRPr="000C24E7">
        <w:rPr>
          <w:szCs w:val="22"/>
          <w:lang w:val="es-ES"/>
        </w:rPr>
        <w:t xml:space="preserve"> </w:t>
      </w:r>
      <w:r w:rsidR="00DA4C1C" w:rsidRPr="000C24E7">
        <w:rPr>
          <w:szCs w:val="22"/>
          <w:lang w:val="es-ES"/>
        </w:rPr>
        <w:t>en su primera reunión</w:t>
      </w:r>
      <w:r w:rsidRPr="000C24E7">
        <w:rPr>
          <w:szCs w:val="22"/>
          <w:lang w:val="es-ES"/>
        </w:rPr>
        <w:t xml:space="preserve">, el 7 de diciembre. </w:t>
      </w:r>
      <w:r w:rsidR="004766FA" w:rsidRPr="000C24E7">
        <w:rPr>
          <w:szCs w:val="22"/>
          <w:lang w:val="es-ES"/>
        </w:rPr>
        <w:t xml:space="preserve">Para examinar este </w:t>
      </w:r>
      <w:r w:rsidRPr="000C24E7">
        <w:rPr>
          <w:szCs w:val="22"/>
          <w:lang w:val="es-ES"/>
        </w:rPr>
        <w:t xml:space="preserve">subtema, el grupo de trabajo tuvo ante sí un proyecto de decisión sobre creación de capacidad y cooperación </w:t>
      </w:r>
      <w:r w:rsidR="008A1216" w:rsidRPr="000C24E7">
        <w:rPr>
          <w:szCs w:val="22"/>
          <w:lang w:val="es-ES"/>
        </w:rPr>
        <w:t xml:space="preserve">científica y </w:t>
      </w:r>
      <w:r w:rsidRPr="000C24E7">
        <w:rPr>
          <w:szCs w:val="22"/>
          <w:lang w:val="es-ES"/>
        </w:rPr>
        <w:t xml:space="preserve">técnica </w:t>
      </w:r>
      <w:r w:rsidR="00B30180" w:rsidRPr="000C24E7">
        <w:rPr>
          <w:szCs w:val="22"/>
          <w:lang w:val="es-ES"/>
        </w:rPr>
        <w:t>basado</w:t>
      </w:r>
      <w:r w:rsidRPr="000C24E7">
        <w:rPr>
          <w:szCs w:val="22"/>
          <w:lang w:val="es-ES"/>
        </w:rPr>
        <w:t xml:space="preserve"> en la recomendación 3/8 del Órgano Subsidiario sobre la Aplicación</w:t>
      </w:r>
      <w:r w:rsidR="00B30180" w:rsidRPr="000C24E7">
        <w:rPr>
          <w:szCs w:val="22"/>
          <w:lang w:val="es-ES"/>
        </w:rPr>
        <w:t>, que figura</w:t>
      </w:r>
      <w:r w:rsidR="008A1216" w:rsidRPr="000C24E7">
        <w:rPr>
          <w:szCs w:val="22"/>
          <w:lang w:val="es-ES"/>
        </w:rPr>
        <w:t>ba</w:t>
      </w:r>
      <w:r w:rsidRPr="000C24E7">
        <w:rPr>
          <w:szCs w:val="22"/>
          <w:lang w:val="es-ES"/>
        </w:rPr>
        <w:t xml:space="preserve"> </w:t>
      </w:r>
      <w:r w:rsidR="007C1A56" w:rsidRPr="000C24E7">
        <w:rPr>
          <w:szCs w:val="22"/>
          <w:lang w:val="es-ES"/>
        </w:rPr>
        <w:t>en la recopilación de proyectos de decisión</w:t>
      </w:r>
      <w:r w:rsidRPr="000C24E7">
        <w:rPr>
          <w:szCs w:val="22"/>
          <w:lang w:val="es-ES"/>
        </w:rPr>
        <w:t xml:space="preserve"> (CBD/COP/15/2), así como</w:t>
      </w:r>
      <w:r w:rsidR="00F17AE7" w:rsidRPr="000C24E7">
        <w:rPr>
          <w:szCs w:val="22"/>
          <w:lang w:val="es-ES"/>
        </w:rPr>
        <w:t xml:space="preserve"> </w:t>
      </w:r>
      <w:r w:rsidRPr="000C24E7">
        <w:rPr>
          <w:szCs w:val="22"/>
          <w:lang w:val="es-ES"/>
        </w:rPr>
        <w:t xml:space="preserve">una nota </w:t>
      </w:r>
      <w:r w:rsidR="00720642" w:rsidRPr="000C24E7">
        <w:rPr>
          <w:szCs w:val="22"/>
          <w:lang w:val="es-ES"/>
        </w:rPr>
        <w:t>de la Secretaria</w:t>
      </w:r>
      <w:r w:rsidR="00053060" w:rsidRPr="000C24E7">
        <w:rPr>
          <w:szCs w:val="22"/>
          <w:lang w:val="es-ES"/>
        </w:rPr>
        <w:t xml:space="preserve"> Ejecutiva</w:t>
      </w:r>
      <w:r w:rsidRPr="000C24E7">
        <w:rPr>
          <w:szCs w:val="22"/>
          <w:lang w:val="es-ES"/>
        </w:rPr>
        <w:t xml:space="preserve"> que </w:t>
      </w:r>
      <w:r w:rsidR="008A1216" w:rsidRPr="000C24E7">
        <w:rPr>
          <w:szCs w:val="22"/>
          <w:lang w:val="es-ES"/>
        </w:rPr>
        <w:t>contenía</w:t>
      </w:r>
      <w:r w:rsidRPr="000C24E7">
        <w:rPr>
          <w:szCs w:val="22"/>
          <w:lang w:val="es-ES"/>
        </w:rPr>
        <w:t xml:space="preserve"> un informe resumido de la revisión de los programas de cooperación </w:t>
      </w:r>
      <w:r w:rsidR="008A1216" w:rsidRPr="000C24E7">
        <w:rPr>
          <w:szCs w:val="22"/>
          <w:lang w:val="es-ES"/>
        </w:rPr>
        <w:t xml:space="preserve">científica y </w:t>
      </w:r>
      <w:r w:rsidRPr="000C24E7">
        <w:rPr>
          <w:szCs w:val="22"/>
          <w:lang w:val="es-ES"/>
        </w:rPr>
        <w:t>técnica (CBD/COP/15/12).</w:t>
      </w:r>
    </w:p>
    <w:p w14:paraId="29ACE940" w14:textId="77777777" w:rsidR="00E26623" w:rsidRPr="000C24E7" w:rsidRDefault="00E26623" w:rsidP="00271B9D">
      <w:pPr>
        <w:numPr>
          <w:ilvl w:val="0"/>
          <w:numId w:val="21"/>
        </w:numPr>
        <w:tabs>
          <w:tab w:val="clear" w:pos="360"/>
        </w:tabs>
        <w:spacing w:after="120"/>
        <w:rPr>
          <w:szCs w:val="22"/>
          <w:lang w:val="es-ES"/>
        </w:rPr>
      </w:pPr>
      <w:r w:rsidRPr="000C24E7">
        <w:rPr>
          <w:szCs w:val="22"/>
          <w:lang w:val="es-ES"/>
        </w:rPr>
        <w:t>El grupo de trabajo acordó establecer un grupo de contacto, copresidido por Laura Bermúdez (Colombia) y Hayo Haanstra (Países Bajos), para preparar una versión revisada del proyecto de decisión, incluidos los anexos, para la consideración del grupo de trabajo.</w:t>
      </w:r>
    </w:p>
    <w:p w14:paraId="29ACE941" w14:textId="77777777" w:rsidR="007C58D0" w:rsidRPr="000C24E7" w:rsidRDefault="007C58D0" w:rsidP="007C58D0">
      <w:pPr>
        <w:numPr>
          <w:ilvl w:val="0"/>
          <w:numId w:val="21"/>
        </w:numPr>
        <w:tabs>
          <w:tab w:val="clear" w:pos="360"/>
        </w:tabs>
        <w:spacing w:after="120"/>
        <w:rPr>
          <w:szCs w:val="22"/>
          <w:lang w:val="es-ES"/>
        </w:rPr>
      </w:pPr>
      <w:r w:rsidRPr="000C24E7">
        <w:rPr>
          <w:szCs w:val="22"/>
          <w:lang w:val="es-ES"/>
        </w:rPr>
        <w:t>[</w:t>
      </w:r>
      <w:r w:rsidR="00E2040C" w:rsidRPr="000C24E7">
        <w:rPr>
          <w:i/>
          <w:iCs/>
          <w:szCs w:val="22"/>
          <w:lang w:val="es-ES"/>
        </w:rPr>
        <w:t>se completará</w:t>
      </w:r>
      <w:r w:rsidRPr="000C24E7">
        <w:rPr>
          <w:szCs w:val="22"/>
          <w:lang w:val="es-ES"/>
        </w:rPr>
        <w:t>]</w:t>
      </w:r>
    </w:p>
    <w:p w14:paraId="29ACE942" w14:textId="77777777" w:rsidR="0061275F" w:rsidRPr="000C24E7" w:rsidRDefault="00251865" w:rsidP="001A10F2">
      <w:pPr>
        <w:pStyle w:val="Heading3"/>
        <w:shd w:val="clear" w:color="auto" w:fill="C2D69B" w:themeFill="accent3" w:themeFillTint="99"/>
        <w:rPr>
          <w:snapToGrid w:val="0"/>
          <w:lang w:val="es-ES"/>
        </w:rPr>
      </w:pPr>
      <w:r w:rsidRPr="000C24E7">
        <w:rPr>
          <w:snapToGrid w:val="0"/>
          <w:lang w:val="es-ES"/>
        </w:rPr>
        <w:t>Tema</w:t>
      </w:r>
      <w:r w:rsidR="00DB4BFE" w:rsidRPr="000C24E7">
        <w:rPr>
          <w:snapToGrid w:val="0"/>
          <w:lang w:val="es-ES"/>
        </w:rPr>
        <w:t xml:space="preserve"> 13 </w:t>
      </w:r>
      <w:r w:rsidR="0061275F" w:rsidRPr="000C24E7">
        <w:rPr>
          <w:snapToGrid w:val="0"/>
          <w:lang w:val="es-ES"/>
        </w:rPr>
        <w:t>B.</w:t>
      </w:r>
      <w:r w:rsidR="0061275F" w:rsidRPr="000C24E7">
        <w:rPr>
          <w:snapToGrid w:val="0"/>
          <w:lang w:val="es-ES"/>
        </w:rPr>
        <w:tab/>
      </w:r>
      <w:r w:rsidR="00CC23DA" w:rsidRPr="000C24E7">
        <w:rPr>
          <w:snapToGrid w:val="0"/>
          <w:lang w:val="es-ES"/>
        </w:rPr>
        <w:t>Gestión de conocimientos</w:t>
      </w:r>
    </w:p>
    <w:p w14:paraId="29ACE943" w14:textId="77777777" w:rsidR="00E26623" w:rsidRPr="000C24E7" w:rsidRDefault="00E26623" w:rsidP="00271B9D">
      <w:pPr>
        <w:numPr>
          <w:ilvl w:val="0"/>
          <w:numId w:val="21"/>
        </w:numPr>
        <w:tabs>
          <w:tab w:val="clear" w:pos="360"/>
        </w:tabs>
        <w:spacing w:after="120"/>
        <w:rPr>
          <w:szCs w:val="22"/>
          <w:lang w:val="es-ES"/>
        </w:rPr>
      </w:pPr>
      <w:r w:rsidRPr="000C24E7">
        <w:rPr>
          <w:szCs w:val="22"/>
          <w:lang w:val="es-ES"/>
        </w:rPr>
        <w:t>El grupo de trabajo</w:t>
      </w:r>
      <w:r w:rsidR="00271B9D" w:rsidRPr="000C24E7">
        <w:rPr>
          <w:szCs w:val="22"/>
          <w:lang w:val="es-ES"/>
        </w:rPr>
        <w:t> </w:t>
      </w:r>
      <w:r w:rsidRPr="000C24E7">
        <w:rPr>
          <w:szCs w:val="22"/>
          <w:lang w:val="es-ES"/>
        </w:rPr>
        <w:t xml:space="preserve">I </w:t>
      </w:r>
      <w:r w:rsidR="006321D9" w:rsidRPr="000C24E7">
        <w:rPr>
          <w:szCs w:val="22"/>
          <w:lang w:val="es-ES"/>
        </w:rPr>
        <w:t>comenzó a tratar el subtema</w:t>
      </w:r>
      <w:r w:rsidR="003932D4" w:rsidRPr="000C24E7">
        <w:rPr>
          <w:szCs w:val="22"/>
          <w:lang w:val="es-ES"/>
        </w:rPr>
        <w:t xml:space="preserve"> </w:t>
      </w:r>
      <w:r w:rsidR="000F4A1A" w:rsidRPr="000C24E7">
        <w:rPr>
          <w:color w:val="000000"/>
          <w:kern w:val="22"/>
          <w:lang w:val="es-ES"/>
        </w:rPr>
        <w:t>COP-</w:t>
      </w:r>
      <w:r w:rsidRPr="000C24E7">
        <w:rPr>
          <w:szCs w:val="22"/>
          <w:lang w:val="es-ES"/>
        </w:rPr>
        <w:t>13</w:t>
      </w:r>
      <w:r w:rsidR="00271B9D" w:rsidRPr="000C24E7">
        <w:rPr>
          <w:szCs w:val="22"/>
          <w:lang w:val="es-ES"/>
        </w:rPr>
        <w:t> </w:t>
      </w:r>
      <w:r w:rsidR="001D6DFE" w:rsidRPr="000C24E7">
        <w:rPr>
          <w:szCs w:val="22"/>
          <w:lang w:val="es-ES"/>
        </w:rPr>
        <w:t>B</w:t>
      </w:r>
      <w:r w:rsidRPr="000C24E7">
        <w:rPr>
          <w:szCs w:val="22"/>
          <w:lang w:val="es-ES"/>
        </w:rPr>
        <w:t xml:space="preserve"> </w:t>
      </w:r>
      <w:r w:rsidR="00DA4C1C" w:rsidRPr="000C24E7">
        <w:rPr>
          <w:szCs w:val="22"/>
          <w:lang w:val="es-ES"/>
        </w:rPr>
        <w:t>en su primera reunión</w:t>
      </w:r>
      <w:r w:rsidRPr="000C24E7">
        <w:rPr>
          <w:szCs w:val="22"/>
          <w:lang w:val="es-ES"/>
        </w:rPr>
        <w:t xml:space="preserve">, el 7 de diciembre. </w:t>
      </w:r>
      <w:r w:rsidR="006A4278" w:rsidRPr="000C24E7">
        <w:rPr>
          <w:szCs w:val="22"/>
          <w:lang w:val="es-ES"/>
        </w:rPr>
        <w:t>Para examinar este subtema</w:t>
      </w:r>
      <w:r w:rsidRPr="000C24E7">
        <w:rPr>
          <w:szCs w:val="22"/>
          <w:lang w:val="es-ES"/>
        </w:rPr>
        <w:t>, el grupo de trabajo tuvo ante sí un proyecto de decisión sobre la gestión de conocimiento</w:t>
      </w:r>
      <w:r w:rsidR="005E5A5E" w:rsidRPr="000C24E7">
        <w:rPr>
          <w:szCs w:val="22"/>
          <w:lang w:val="es-ES"/>
        </w:rPr>
        <w:t>s</w:t>
      </w:r>
      <w:r w:rsidR="00B30180" w:rsidRPr="000C24E7">
        <w:rPr>
          <w:szCs w:val="22"/>
          <w:lang w:val="es-ES"/>
        </w:rPr>
        <w:t xml:space="preserve"> basado</w:t>
      </w:r>
      <w:r w:rsidRPr="000C24E7">
        <w:rPr>
          <w:szCs w:val="22"/>
          <w:lang w:val="es-ES"/>
        </w:rPr>
        <w:t xml:space="preserve"> en la recomendación 3/10 del Órgano Subsidiario sobre la Aplicación</w:t>
      </w:r>
      <w:r w:rsidR="00B30180" w:rsidRPr="000C24E7">
        <w:rPr>
          <w:szCs w:val="22"/>
          <w:lang w:val="es-ES"/>
        </w:rPr>
        <w:t>, que figura</w:t>
      </w:r>
      <w:r w:rsidR="00271B9D" w:rsidRPr="000C24E7">
        <w:rPr>
          <w:szCs w:val="22"/>
          <w:lang w:val="es-ES"/>
        </w:rPr>
        <w:t>ba</w:t>
      </w:r>
      <w:r w:rsidRPr="000C24E7">
        <w:rPr>
          <w:szCs w:val="22"/>
          <w:lang w:val="es-ES"/>
        </w:rPr>
        <w:t xml:space="preserve"> </w:t>
      </w:r>
      <w:r w:rsidR="007C1A56" w:rsidRPr="000C24E7">
        <w:rPr>
          <w:szCs w:val="22"/>
          <w:lang w:val="es-ES"/>
        </w:rPr>
        <w:t>en la recopilación de proyectos de decisión</w:t>
      </w:r>
      <w:r w:rsidRPr="000C24E7">
        <w:rPr>
          <w:szCs w:val="22"/>
          <w:lang w:val="es-ES"/>
        </w:rPr>
        <w:t xml:space="preserve"> (CBD/COP/15</w:t>
      </w:r>
      <w:r w:rsidR="00887FE4" w:rsidRPr="000C24E7">
        <w:rPr>
          <w:szCs w:val="22"/>
          <w:lang w:val="es-ES"/>
        </w:rPr>
        <w:t>/</w:t>
      </w:r>
      <w:r w:rsidRPr="000C24E7">
        <w:rPr>
          <w:szCs w:val="22"/>
          <w:lang w:val="es-ES"/>
        </w:rPr>
        <w:t xml:space="preserve">2), así como una nota </w:t>
      </w:r>
      <w:r w:rsidR="00720642" w:rsidRPr="000C24E7">
        <w:rPr>
          <w:szCs w:val="22"/>
          <w:lang w:val="es-ES"/>
        </w:rPr>
        <w:t>de la Secretaria</w:t>
      </w:r>
      <w:r w:rsidR="00053060" w:rsidRPr="000C24E7">
        <w:rPr>
          <w:szCs w:val="22"/>
          <w:lang w:val="es-ES"/>
        </w:rPr>
        <w:t xml:space="preserve"> Ejecutiva</w:t>
      </w:r>
      <w:r w:rsidRPr="000C24E7">
        <w:rPr>
          <w:szCs w:val="22"/>
          <w:lang w:val="es-ES"/>
        </w:rPr>
        <w:t xml:space="preserve"> que </w:t>
      </w:r>
      <w:r w:rsidR="00271B9D" w:rsidRPr="000C24E7">
        <w:rPr>
          <w:szCs w:val="22"/>
          <w:lang w:val="es-ES"/>
        </w:rPr>
        <w:t>cont</w:t>
      </w:r>
      <w:r w:rsidR="00F46750" w:rsidRPr="000C24E7">
        <w:rPr>
          <w:szCs w:val="22"/>
          <w:lang w:val="es-ES"/>
        </w:rPr>
        <w:t>en</w:t>
      </w:r>
      <w:r w:rsidR="00271B9D" w:rsidRPr="000C24E7">
        <w:rPr>
          <w:szCs w:val="22"/>
          <w:lang w:val="es-ES"/>
        </w:rPr>
        <w:t>ía</w:t>
      </w:r>
      <w:r w:rsidR="00F46750" w:rsidRPr="000C24E7">
        <w:rPr>
          <w:szCs w:val="22"/>
          <w:lang w:val="es-ES"/>
        </w:rPr>
        <w:t xml:space="preserve"> </w:t>
      </w:r>
      <w:r w:rsidRPr="000C24E7">
        <w:rPr>
          <w:szCs w:val="22"/>
          <w:lang w:val="es-ES"/>
        </w:rPr>
        <w:t xml:space="preserve">un </w:t>
      </w:r>
      <w:r w:rsidR="0027498D" w:rsidRPr="000C24E7">
        <w:rPr>
          <w:lang w:val="es-ES"/>
        </w:rPr>
        <w:t xml:space="preserve">informe </w:t>
      </w:r>
      <w:r w:rsidR="00271B9D" w:rsidRPr="000C24E7">
        <w:rPr>
          <w:lang w:val="es-ES"/>
        </w:rPr>
        <w:t>sobre los</w:t>
      </w:r>
      <w:r w:rsidR="0027498D" w:rsidRPr="000C24E7">
        <w:rPr>
          <w:lang w:val="es-ES"/>
        </w:rPr>
        <w:t xml:space="preserve"> progresos e</w:t>
      </w:r>
      <w:r w:rsidR="00271B9D" w:rsidRPr="000C24E7">
        <w:rPr>
          <w:lang w:val="es-ES"/>
        </w:rPr>
        <w:t>n materia</w:t>
      </w:r>
      <w:r w:rsidR="0027498D" w:rsidRPr="000C24E7">
        <w:rPr>
          <w:lang w:val="es-ES"/>
        </w:rPr>
        <w:t xml:space="preserve"> </w:t>
      </w:r>
      <w:r w:rsidR="00271B9D" w:rsidRPr="000C24E7">
        <w:rPr>
          <w:lang w:val="es-ES"/>
        </w:rPr>
        <w:t>de</w:t>
      </w:r>
      <w:r w:rsidR="0027498D" w:rsidRPr="000C24E7">
        <w:rPr>
          <w:lang w:val="es-ES"/>
        </w:rPr>
        <w:t xml:space="preserve"> gestión de </w:t>
      </w:r>
      <w:r w:rsidR="0027498D" w:rsidRPr="000C24E7">
        <w:rPr>
          <w:szCs w:val="22"/>
          <w:lang w:val="es-ES"/>
        </w:rPr>
        <w:t xml:space="preserve">conocimientos </w:t>
      </w:r>
      <w:r w:rsidRPr="000C24E7">
        <w:rPr>
          <w:szCs w:val="22"/>
          <w:lang w:val="es-ES"/>
        </w:rPr>
        <w:t xml:space="preserve">y el mecanismo de </w:t>
      </w:r>
      <w:r w:rsidR="00271B9D" w:rsidRPr="000C24E7">
        <w:rPr>
          <w:szCs w:val="22"/>
          <w:lang w:val="es-ES"/>
        </w:rPr>
        <w:t>f</w:t>
      </w:r>
      <w:r w:rsidRPr="000C24E7">
        <w:rPr>
          <w:szCs w:val="22"/>
          <w:lang w:val="es-ES"/>
        </w:rPr>
        <w:t>aci</w:t>
      </w:r>
      <w:r w:rsidR="00271B9D" w:rsidRPr="000C24E7">
        <w:rPr>
          <w:szCs w:val="22"/>
          <w:lang w:val="es-ES"/>
        </w:rPr>
        <w:t>litaci</w:t>
      </w:r>
      <w:r w:rsidRPr="000C24E7">
        <w:rPr>
          <w:szCs w:val="22"/>
          <w:lang w:val="es-ES"/>
        </w:rPr>
        <w:t>ón (CBD/COP/15/INF/9).</w:t>
      </w:r>
      <w:r w:rsidR="0027498D" w:rsidRPr="000C24E7">
        <w:rPr>
          <w:szCs w:val="22"/>
          <w:lang w:val="es-ES"/>
        </w:rPr>
        <w:t xml:space="preserve"> </w:t>
      </w:r>
    </w:p>
    <w:p w14:paraId="29ACE944" w14:textId="77777777" w:rsidR="00E26623" w:rsidRPr="000C24E7" w:rsidRDefault="00E26623" w:rsidP="00E26623">
      <w:pPr>
        <w:numPr>
          <w:ilvl w:val="0"/>
          <w:numId w:val="21"/>
        </w:numPr>
        <w:tabs>
          <w:tab w:val="clear" w:pos="360"/>
        </w:tabs>
        <w:spacing w:after="120"/>
        <w:rPr>
          <w:spacing w:val="-2"/>
          <w:szCs w:val="22"/>
          <w:lang w:val="es-ES"/>
        </w:rPr>
      </w:pPr>
      <w:r w:rsidRPr="000C24E7">
        <w:rPr>
          <w:szCs w:val="22"/>
          <w:lang w:val="es-ES"/>
        </w:rPr>
        <w:t xml:space="preserve">El grupo de trabajo acordó </w:t>
      </w:r>
      <w:r w:rsidR="00271B9D" w:rsidRPr="000C24E7">
        <w:rPr>
          <w:szCs w:val="22"/>
          <w:lang w:val="es-ES"/>
        </w:rPr>
        <w:t xml:space="preserve">que </w:t>
      </w:r>
      <w:r w:rsidRPr="000C24E7">
        <w:rPr>
          <w:szCs w:val="22"/>
          <w:lang w:val="es-ES"/>
        </w:rPr>
        <w:t>solicitar</w:t>
      </w:r>
      <w:r w:rsidR="00271B9D" w:rsidRPr="000C24E7">
        <w:rPr>
          <w:szCs w:val="22"/>
          <w:lang w:val="es-ES"/>
        </w:rPr>
        <w:t>ía</w:t>
      </w:r>
      <w:r w:rsidRPr="000C24E7">
        <w:rPr>
          <w:szCs w:val="22"/>
          <w:lang w:val="es-ES"/>
        </w:rPr>
        <w:t xml:space="preserve"> al grupo de contacto establecido </w:t>
      </w:r>
      <w:r w:rsidR="00271B9D" w:rsidRPr="000C24E7">
        <w:rPr>
          <w:szCs w:val="22"/>
          <w:lang w:val="es-ES"/>
        </w:rPr>
        <w:t>para</w:t>
      </w:r>
      <w:r w:rsidRPr="000C24E7">
        <w:rPr>
          <w:szCs w:val="22"/>
          <w:lang w:val="es-ES"/>
        </w:rPr>
        <w:t xml:space="preserve"> el subtema</w:t>
      </w:r>
      <w:r w:rsidR="004E2F81" w:rsidRPr="000C24E7">
        <w:rPr>
          <w:szCs w:val="22"/>
          <w:lang w:val="es-ES"/>
        </w:rPr>
        <w:t xml:space="preserve"> </w:t>
      </w:r>
      <w:r w:rsidRPr="000C24E7">
        <w:rPr>
          <w:szCs w:val="22"/>
          <w:lang w:val="es-ES"/>
        </w:rPr>
        <w:t>13</w:t>
      </w:r>
      <w:r w:rsidR="00271B9D" w:rsidRPr="000C24E7">
        <w:rPr>
          <w:szCs w:val="22"/>
          <w:lang w:val="es-ES"/>
        </w:rPr>
        <w:t> </w:t>
      </w:r>
      <w:r w:rsidR="001D6DFE" w:rsidRPr="000C24E7">
        <w:rPr>
          <w:szCs w:val="22"/>
          <w:lang w:val="es-ES"/>
        </w:rPr>
        <w:t>A</w:t>
      </w:r>
      <w:r w:rsidRPr="000C24E7">
        <w:rPr>
          <w:szCs w:val="22"/>
          <w:lang w:val="es-ES"/>
        </w:rPr>
        <w:t xml:space="preserve"> que también </w:t>
      </w:r>
      <w:r w:rsidR="00F46750" w:rsidRPr="000C24E7">
        <w:rPr>
          <w:szCs w:val="22"/>
          <w:lang w:val="es-ES"/>
        </w:rPr>
        <w:t xml:space="preserve">examinara </w:t>
      </w:r>
      <w:r w:rsidRPr="000C24E7">
        <w:rPr>
          <w:szCs w:val="22"/>
          <w:lang w:val="es-ES"/>
        </w:rPr>
        <w:t xml:space="preserve">el subtema </w:t>
      </w:r>
      <w:r w:rsidR="001D6DFE" w:rsidRPr="000C24E7">
        <w:rPr>
          <w:szCs w:val="22"/>
          <w:lang w:val="es-ES"/>
        </w:rPr>
        <w:t>COP-</w:t>
      </w:r>
      <w:r w:rsidRPr="000C24E7">
        <w:rPr>
          <w:szCs w:val="22"/>
          <w:lang w:val="es-ES"/>
        </w:rPr>
        <w:t>13</w:t>
      </w:r>
      <w:r w:rsidR="00271B9D" w:rsidRPr="000C24E7">
        <w:rPr>
          <w:szCs w:val="22"/>
          <w:lang w:val="es-ES"/>
        </w:rPr>
        <w:t> </w:t>
      </w:r>
      <w:r w:rsidR="001D6DFE" w:rsidRPr="000C24E7">
        <w:rPr>
          <w:szCs w:val="22"/>
          <w:lang w:val="es-ES"/>
        </w:rPr>
        <w:t>B</w:t>
      </w:r>
      <w:r w:rsidRPr="000C24E7">
        <w:rPr>
          <w:szCs w:val="22"/>
          <w:lang w:val="es-ES"/>
        </w:rPr>
        <w:t xml:space="preserve">, incluido el proyecto de decisión propuesto, centrándose en </w:t>
      </w:r>
      <w:r w:rsidRPr="000C24E7">
        <w:rPr>
          <w:spacing w:val="-2"/>
          <w:szCs w:val="22"/>
          <w:lang w:val="es-ES"/>
        </w:rPr>
        <w:t xml:space="preserve">determinar el camino </w:t>
      </w:r>
      <w:r w:rsidR="00271B9D" w:rsidRPr="000C24E7">
        <w:rPr>
          <w:spacing w:val="-2"/>
          <w:szCs w:val="22"/>
          <w:lang w:val="es-ES"/>
        </w:rPr>
        <w:t>que se</w:t>
      </w:r>
      <w:r w:rsidRPr="000C24E7">
        <w:rPr>
          <w:spacing w:val="-2"/>
          <w:szCs w:val="22"/>
          <w:lang w:val="es-ES"/>
        </w:rPr>
        <w:t xml:space="preserve"> seguir</w:t>
      </w:r>
      <w:r w:rsidR="00271B9D" w:rsidRPr="000C24E7">
        <w:rPr>
          <w:spacing w:val="-2"/>
          <w:szCs w:val="22"/>
          <w:lang w:val="es-ES"/>
        </w:rPr>
        <w:t>ía</w:t>
      </w:r>
      <w:r w:rsidRPr="000C24E7">
        <w:rPr>
          <w:spacing w:val="-2"/>
          <w:szCs w:val="22"/>
          <w:lang w:val="es-ES"/>
        </w:rPr>
        <w:t xml:space="preserve"> una vez que h</w:t>
      </w:r>
      <w:r w:rsidR="00271B9D" w:rsidRPr="000C24E7">
        <w:rPr>
          <w:spacing w:val="-2"/>
          <w:szCs w:val="22"/>
          <w:lang w:val="es-ES"/>
        </w:rPr>
        <w:t>ubier</w:t>
      </w:r>
      <w:r w:rsidR="00F46750" w:rsidRPr="000C24E7">
        <w:rPr>
          <w:spacing w:val="-2"/>
          <w:szCs w:val="22"/>
          <w:lang w:val="es-ES"/>
        </w:rPr>
        <w:t>a</w:t>
      </w:r>
      <w:r w:rsidRPr="000C24E7">
        <w:rPr>
          <w:spacing w:val="-2"/>
          <w:szCs w:val="22"/>
          <w:lang w:val="es-ES"/>
        </w:rPr>
        <w:t xml:space="preserve"> terminado su trabajo sobre creación de capacidad.</w:t>
      </w:r>
    </w:p>
    <w:p w14:paraId="29ACE945" w14:textId="77777777" w:rsidR="007C58D0" w:rsidRPr="000C24E7" w:rsidRDefault="007C58D0" w:rsidP="007C58D0">
      <w:pPr>
        <w:numPr>
          <w:ilvl w:val="0"/>
          <w:numId w:val="21"/>
        </w:numPr>
        <w:tabs>
          <w:tab w:val="clear" w:pos="360"/>
        </w:tabs>
        <w:spacing w:after="120"/>
        <w:rPr>
          <w:szCs w:val="22"/>
          <w:lang w:val="es-ES"/>
        </w:rPr>
      </w:pPr>
      <w:r w:rsidRPr="000C24E7">
        <w:rPr>
          <w:szCs w:val="22"/>
          <w:lang w:val="es-ES"/>
        </w:rPr>
        <w:t>[</w:t>
      </w:r>
      <w:r w:rsidR="00E2040C" w:rsidRPr="000C24E7">
        <w:rPr>
          <w:i/>
          <w:iCs/>
          <w:szCs w:val="22"/>
          <w:lang w:val="es-ES"/>
        </w:rPr>
        <w:t>se completará</w:t>
      </w:r>
      <w:r w:rsidRPr="000C24E7">
        <w:rPr>
          <w:szCs w:val="22"/>
          <w:lang w:val="es-ES"/>
        </w:rPr>
        <w:t>]</w:t>
      </w:r>
    </w:p>
    <w:p w14:paraId="29ACE946" w14:textId="77777777" w:rsidR="0061275F" w:rsidRPr="000C24E7" w:rsidRDefault="00251865" w:rsidP="001A10F2">
      <w:pPr>
        <w:pStyle w:val="Heading3"/>
        <w:shd w:val="clear" w:color="auto" w:fill="C2D69B" w:themeFill="accent3" w:themeFillTint="99"/>
        <w:rPr>
          <w:snapToGrid w:val="0"/>
          <w:lang w:val="es-ES"/>
        </w:rPr>
      </w:pPr>
      <w:r w:rsidRPr="000C24E7">
        <w:rPr>
          <w:snapToGrid w:val="0"/>
          <w:lang w:val="es-ES"/>
        </w:rPr>
        <w:t>Tema</w:t>
      </w:r>
      <w:r w:rsidR="00DB4BFE" w:rsidRPr="000C24E7">
        <w:rPr>
          <w:snapToGrid w:val="0"/>
          <w:lang w:val="es-ES"/>
        </w:rPr>
        <w:t xml:space="preserve"> 13 </w:t>
      </w:r>
      <w:r w:rsidR="0061275F" w:rsidRPr="000C24E7">
        <w:rPr>
          <w:snapToGrid w:val="0"/>
          <w:lang w:val="es-ES"/>
        </w:rPr>
        <w:t>C.</w:t>
      </w:r>
      <w:r w:rsidR="0061275F" w:rsidRPr="000C24E7">
        <w:rPr>
          <w:snapToGrid w:val="0"/>
          <w:lang w:val="es-ES"/>
        </w:rPr>
        <w:tab/>
        <w:t>Com</w:t>
      </w:r>
      <w:r w:rsidR="00CC23DA" w:rsidRPr="000C24E7">
        <w:rPr>
          <w:snapToGrid w:val="0"/>
          <w:lang w:val="es-ES"/>
        </w:rPr>
        <w:t>unicación</w:t>
      </w:r>
    </w:p>
    <w:p w14:paraId="29ACE947" w14:textId="77777777" w:rsidR="00E26623" w:rsidRPr="000C24E7" w:rsidRDefault="00E26623" w:rsidP="00271B9D">
      <w:pPr>
        <w:numPr>
          <w:ilvl w:val="0"/>
          <w:numId w:val="21"/>
        </w:numPr>
        <w:tabs>
          <w:tab w:val="clear" w:pos="360"/>
        </w:tabs>
        <w:spacing w:after="120"/>
        <w:rPr>
          <w:szCs w:val="22"/>
          <w:lang w:val="es-ES"/>
        </w:rPr>
      </w:pPr>
      <w:r w:rsidRPr="000C24E7">
        <w:rPr>
          <w:szCs w:val="22"/>
          <w:lang w:val="es-ES"/>
        </w:rPr>
        <w:t>El grupo de trabajo</w:t>
      </w:r>
      <w:r w:rsidR="00271B9D" w:rsidRPr="000C24E7">
        <w:rPr>
          <w:szCs w:val="22"/>
          <w:lang w:val="es-ES"/>
        </w:rPr>
        <w:t> </w:t>
      </w:r>
      <w:r w:rsidRPr="000C24E7">
        <w:rPr>
          <w:szCs w:val="22"/>
          <w:lang w:val="es-ES"/>
        </w:rPr>
        <w:t xml:space="preserve">I </w:t>
      </w:r>
      <w:r w:rsidR="00F46750" w:rsidRPr="000C24E7">
        <w:rPr>
          <w:szCs w:val="22"/>
          <w:lang w:val="es-ES"/>
        </w:rPr>
        <w:t>comenzó a tratar</w:t>
      </w:r>
      <w:r w:rsidRPr="000C24E7">
        <w:rPr>
          <w:szCs w:val="22"/>
          <w:lang w:val="es-ES"/>
        </w:rPr>
        <w:t xml:space="preserve"> el subtema </w:t>
      </w:r>
      <w:r w:rsidR="000F4A1A" w:rsidRPr="000C24E7">
        <w:rPr>
          <w:color w:val="000000"/>
          <w:kern w:val="22"/>
          <w:lang w:val="es-ES"/>
        </w:rPr>
        <w:t>COP-</w:t>
      </w:r>
      <w:r w:rsidRPr="000C24E7">
        <w:rPr>
          <w:szCs w:val="22"/>
          <w:lang w:val="es-ES"/>
        </w:rPr>
        <w:t>13</w:t>
      </w:r>
      <w:r w:rsidR="00271B9D" w:rsidRPr="000C24E7">
        <w:rPr>
          <w:szCs w:val="22"/>
          <w:lang w:val="es-ES"/>
        </w:rPr>
        <w:t> </w:t>
      </w:r>
      <w:r w:rsidR="001D6DFE" w:rsidRPr="000C24E7">
        <w:rPr>
          <w:szCs w:val="22"/>
          <w:lang w:val="es-ES"/>
        </w:rPr>
        <w:t>C</w:t>
      </w:r>
      <w:r w:rsidRPr="000C24E7">
        <w:rPr>
          <w:szCs w:val="22"/>
          <w:lang w:val="es-ES"/>
        </w:rPr>
        <w:t xml:space="preserve"> </w:t>
      </w:r>
      <w:r w:rsidR="00DA4C1C" w:rsidRPr="000C24E7">
        <w:rPr>
          <w:szCs w:val="22"/>
          <w:lang w:val="es-ES"/>
        </w:rPr>
        <w:t>en su primera reunión</w:t>
      </w:r>
      <w:r w:rsidRPr="000C24E7">
        <w:rPr>
          <w:szCs w:val="22"/>
          <w:lang w:val="es-ES"/>
        </w:rPr>
        <w:t>, el 7 de diciembre, junto con el subtema</w:t>
      </w:r>
      <w:r w:rsidR="00F17AE7" w:rsidRPr="000C24E7">
        <w:rPr>
          <w:szCs w:val="22"/>
          <w:lang w:val="es-ES"/>
        </w:rPr>
        <w:t xml:space="preserve"> COP-</w:t>
      </w:r>
      <w:r w:rsidRPr="000C24E7">
        <w:rPr>
          <w:szCs w:val="22"/>
          <w:lang w:val="es-ES"/>
        </w:rPr>
        <w:t xml:space="preserve">9 </w:t>
      </w:r>
      <w:r w:rsidR="001D6DFE" w:rsidRPr="000C24E7">
        <w:rPr>
          <w:szCs w:val="22"/>
          <w:lang w:val="es-ES"/>
        </w:rPr>
        <w:t>C</w:t>
      </w:r>
      <w:r w:rsidRPr="000C24E7">
        <w:rPr>
          <w:szCs w:val="22"/>
          <w:lang w:val="es-ES"/>
        </w:rPr>
        <w:t>.</w:t>
      </w:r>
    </w:p>
    <w:p w14:paraId="29ACE948" w14:textId="77777777" w:rsidR="007C58D0" w:rsidRPr="000C24E7" w:rsidRDefault="007C58D0" w:rsidP="007C58D0">
      <w:pPr>
        <w:numPr>
          <w:ilvl w:val="0"/>
          <w:numId w:val="21"/>
        </w:numPr>
        <w:tabs>
          <w:tab w:val="clear" w:pos="360"/>
        </w:tabs>
        <w:spacing w:after="120"/>
        <w:rPr>
          <w:szCs w:val="22"/>
          <w:lang w:val="es-ES"/>
        </w:rPr>
      </w:pPr>
      <w:r w:rsidRPr="000C24E7">
        <w:rPr>
          <w:szCs w:val="22"/>
          <w:lang w:val="es-ES"/>
        </w:rPr>
        <w:t>[</w:t>
      </w:r>
      <w:r w:rsidR="00E2040C" w:rsidRPr="000C24E7">
        <w:rPr>
          <w:i/>
          <w:iCs/>
          <w:szCs w:val="22"/>
          <w:lang w:val="es-ES"/>
        </w:rPr>
        <w:t>se completará</w:t>
      </w:r>
      <w:r w:rsidRPr="000C24E7">
        <w:rPr>
          <w:szCs w:val="22"/>
          <w:lang w:val="es-ES"/>
        </w:rPr>
        <w:t>]</w:t>
      </w:r>
    </w:p>
    <w:p w14:paraId="29ACE949" w14:textId="77777777" w:rsidR="0061275F" w:rsidRPr="000C24E7" w:rsidRDefault="00645579" w:rsidP="001A10F2">
      <w:pPr>
        <w:pStyle w:val="Heading2"/>
        <w:shd w:val="clear" w:color="auto" w:fill="C2D69B" w:themeFill="accent3" w:themeFillTint="99"/>
        <w:spacing w:before="240"/>
        <w:rPr>
          <w:b w:val="0"/>
          <w:bCs w:val="0"/>
          <w:i/>
          <w:iCs w:val="0"/>
          <w:lang w:val="es-ES"/>
        </w:rPr>
      </w:pPr>
      <w:r w:rsidRPr="000C24E7">
        <w:rPr>
          <w:lang w:val="es-ES"/>
        </w:rPr>
        <w:t>COP</w:t>
      </w:r>
      <w:r w:rsidR="002C55E8" w:rsidRPr="000C24E7">
        <w:rPr>
          <w:lang w:val="es-ES"/>
        </w:rPr>
        <w:t xml:space="preserve"> - </w:t>
      </w:r>
      <w:r w:rsidR="00251865" w:rsidRPr="000C24E7">
        <w:rPr>
          <w:lang w:val="es-ES"/>
        </w:rPr>
        <w:t>Tema</w:t>
      </w:r>
      <w:r w:rsidR="0061275F" w:rsidRPr="000C24E7">
        <w:rPr>
          <w:lang w:val="es-ES"/>
        </w:rPr>
        <w:t xml:space="preserve"> 14. </w:t>
      </w:r>
      <w:r w:rsidR="0061275F" w:rsidRPr="000C24E7">
        <w:rPr>
          <w:lang w:val="es-ES"/>
        </w:rPr>
        <w:tab/>
      </w:r>
      <w:r w:rsidR="00CC23DA" w:rsidRPr="000C24E7">
        <w:rPr>
          <w:lang w:val="es-ES"/>
        </w:rPr>
        <w:t>Mecanismos para la planificación, el seguimiento, la presentación de informes y la revisión</w:t>
      </w:r>
    </w:p>
    <w:p w14:paraId="29ACE94A" w14:textId="77777777" w:rsidR="00E26623" w:rsidRPr="000C24E7" w:rsidRDefault="00E26623" w:rsidP="00E26623">
      <w:pPr>
        <w:numPr>
          <w:ilvl w:val="0"/>
          <w:numId w:val="21"/>
        </w:numPr>
        <w:tabs>
          <w:tab w:val="clear" w:pos="360"/>
        </w:tabs>
        <w:spacing w:after="120"/>
        <w:rPr>
          <w:szCs w:val="22"/>
          <w:lang w:val="es-ES"/>
        </w:rPr>
      </w:pPr>
      <w:r w:rsidRPr="000C24E7">
        <w:rPr>
          <w:szCs w:val="22"/>
          <w:lang w:val="es-ES"/>
        </w:rPr>
        <w:t>El grupo de trabajo</w:t>
      </w:r>
      <w:r w:rsidR="00271B9D" w:rsidRPr="000C24E7">
        <w:rPr>
          <w:szCs w:val="22"/>
          <w:lang w:val="es-ES"/>
        </w:rPr>
        <w:t> </w:t>
      </w:r>
      <w:r w:rsidRPr="000C24E7">
        <w:rPr>
          <w:szCs w:val="22"/>
          <w:lang w:val="es-ES"/>
        </w:rPr>
        <w:t xml:space="preserve">I </w:t>
      </w:r>
      <w:r w:rsidR="00DD67F5" w:rsidRPr="000C24E7">
        <w:rPr>
          <w:kern w:val="22"/>
          <w:szCs w:val="22"/>
          <w:lang w:val="es-ES" w:eastAsia="en-CA"/>
        </w:rPr>
        <w:t xml:space="preserve">comenzó a tratar </w:t>
      </w:r>
      <w:r w:rsidRPr="000C24E7">
        <w:rPr>
          <w:szCs w:val="22"/>
          <w:lang w:val="es-ES"/>
        </w:rPr>
        <w:t xml:space="preserve">el tema </w:t>
      </w:r>
      <w:r w:rsidR="000F4A1A" w:rsidRPr="000C24E7">
        <w:rPr>
          <w:color w:val="000000"/>
          <w:kern w:val="22"/>
          <w:lang w:val="es-ES"/>
        </w:rPr>
        <w:t>COP-</w:t>
      </w:r>
      <w:r w:rsidR="004E2F81" w:rsidRPr="000C24E7">
        <w:rPr>
          <w:szCs w:val="22"/>
          <w:lang w:val="es-ES"/>
        </w:rPr>
        <w:t xml:space="preserve">14 </w:t>
      </w:r>
      <w:r w:rsidR="00DA4C1C" w:rsidRPr="000C24E7">
        <w:rPr>
          <w:szCs w:val="22"/>
          <w:lang w:val="es-ES"/>
        </w:rPr>
        <w:t>en su primera reunión</w:t>
      </w:r>
      <w:r w:rsidRPr="000C24E7">
        <w:rPr>
          <w:szCs w:val="22"/>
          <w:lang w:val="es-ES"/>
        </w:rPr>
        <w:t xml:space="preserve">, el 7 de diciembre. </w:t>
      </w:r>
      <w:r w:rsidR="000B4E61" w:rsidRPr="000C24E7">
        <w:rPr>
          <w:szCs w:val="22"/>
          <w:lang w:val="es-ES"/>
        </w:rPr>
        <w:t>Para examinar este tema</w:t>
      </w:r>
      <w:r w:rsidRPr="000C24E7">
        <w:rPr>
          <w:szCs w:val="22"/>
          <w:lang w:val="es-ES"/>
        </w:rPr>
        <w:t xml:space="preserve">, el grupo de trabajo tuvo ante sí un proyecto de decisión sobre mecanismos para </w:t>
      </w:r>
      <w:r w:rsidRPr="000C24E7">
        <w:rPr>
          <w:spacing w:val="-2"/>
          <w:szCs w:val="22"/>
          <w:lang w:val="es-ES"/>
        </w:rPr>
        <w:t>la planificación, el seguimiento, la presentación de informes y la revisión</w:t>
      </w:r>
      <w:r w:rsidR="00F17AE7" w:rsidRPr="000C24E7">
        <w:rPr>
          <w:spacing w:val="-2"/>
          <w:szCs w:val="22"/>
          <w:lang w:val="es-ES"/>
        </w:rPr>
        <w:t>,</w:t>
      </w:r>
      <w:r w:rsidR="00B30180" w:rsidRPr="000C24E7">
        <w:rPr>
          <w:spacing w:val="-2"/>
          <w:szCs w:val="22"/>
          <w:lang w:val="es-ES"/>
        </w:rPr>
        <w:t xml:space="preserve"> basado</w:t>
      </w:r>
      <w:r w:rsidRPr="000C24E7">
        <w:rPr>
          <w:spacing w:val="-2"/>
          <w:szCs w:val="22"/>
          <w:lang w:val="es-ES"/>
        </w:rPr>
        <w:t xml:space="preserve"> en la recomendación</w:t>
      </w:r>
      <w:r w:rsidR="00271B9D" w:rsidRPr="000C24E7">
        <w:rPr>
          <w:spacing w:val="-2"/>
          <w:szCs w:val="22"/>
          <w:lang w:val="es-ES"/>
        </w:rPr>
        <w:t> </w:t>
      </w:r>
      <w:r w:rsidRPr="000C24E7">
        <w:rPr>
          <w:spacing w:val="-2"/>
          <w:szCs w:val="22"/>
          <w:lang w:val="es-ES"/>
        </w:rPr>
        <w:t>3/11</w:t>
      </w:r>
      <w:r w:rsidRPr="000C24E7">
        <w:rPr>
          <w:szCs w:val="22"/>
          <w:lang w:val="es-ES"/>
        </w:rPr>
        <w:t xml:space="preserve"> del Órgano Subsidiario sobre la Aplicación</w:t>
      </w:r>
      <w:r w:rsidR="00B30180" w:rsidRPr="000C24E7">
        <w:rPr>
          <w:szCs w:val="22"/>
          <w:lang w:val="es-ES"/>
        </w:rPr>
        <w:t>, que figura</w:t>
      </w:r>
      <w:r w:rsidR="00271B9D" w:rsidRPr="000C24E7">
        <w:rPr>
          <w:szCs w:val="22"/>
          <w:lang w:val="es-ES"/>
        </w:rPr>
        <w:t>ba</w:t>
      </w:r>
      <w:r w:rsidRPr="000C24E7">
        <w:rPr>
          <w:szCs w:val="22"/>
          <w:lang w:val="es-ES"/>
        </w:rPr>
        <w:t xml:space="preserve"> </w:t>
      </w:r>
      <w:r w:rsidR="007C1A56" w:rsidRPr="000C24E7">
        <w:rPr>
          <w:szCs w:val="22"/>
          <w:lang w:val="es-ES"/>
        </w:rPr>
        <w:t>en la recopilación de proyectos de decisión</w:t>
      </w:r>
      <w:r w:rsidRPr="000C24E7">
        <w:rPr>
          <w:szCs w:val="22"/>
          <w:lang w:val="es-ES"/>
        </w:rPr>
        <w:t xml:space="preserve"> (CBD</w:t>
      </w:r>
      <w:r w:rsidR="00887FE4" w:rsidRPr="000C24E7">
        <w:rPr>
          <w:szCs w:val="22"/>
          <w:lang w:val="es-ES"/>
        </w:rPr>
        <w:t>/</w:t>
      </w:r>
      <w:r w:rsidRPr="000C24E7">
        <w:rPr>
          <w:szCs w:val="22"/>
          <w:lang w:val="es-ES"/>
        </w:rPr>
        <w:t>COP/15/2).</w:t>
      </w:r>
    </w:p>
    <w:p w14:paraId="29ACE94B" w14:textId="77777777" w:rsidR="00E26623" w:rsidRPr="000C24E7" w:rsidRDefault="00E26623" w:rsidP="00E26623">
      <w:pPr>
        <w:numPr>
          <w:ilvl w:val="0"/>
          <w:numId w:val="21"/>
        </w:numPr>
        <w:tabs>
          <w:tab w:val="clear" w:pos="360"/>
        </w:tabs>
        <w:spacing w:after="120"/>
        <w:rPr>
          <w:szCs w:val="22"/>
          <w:lang w:val="es-ES"/>
        </w:rPr>
      </w:pPr>
      <w:r w:rsidRPr="000C24E7">
        <w:rPr>
          <w:szCs w:val="22"/>
          <w:lang w:val="es-ES"/>
        </w:rPr>
        <w:t xml:space="preserve">El grupo de trabajo acordó establecer un grupo de contacto, copresidido por Gillian Guthrie (Jamaica) y Andrew Stott (Reino Unido de Gran Bretaña e Irlanda del Norte), para </w:t>
      </w:r>
      <w:r w:rsidR="00271B9D" w:rsidRPr="000C24E7">
        <w:rPr>
          <w:szCs w:val="22"/>
          <w:lang w:val="es-ES"/>
        </w:rPr>
        <w:t xml:space="preserve">que </w:t>
      </w:r>
      <w:r w:rsidRPr="000C24E7">
        <w:rPr>
          <w:szCs w:val="22"/>
          <w:lang w:val="es-ES"/>
        </w:rPr>
        <w:t>preparar</w:t>
      </w:r>
      <w:r w:rsidR="00271B9D" w:rsidRPr="000C24E7">
        <w:rPr>
          <w:szCs w:val="22"/>
          <w:lang w:val="es-ES"/>
        </w:rPr>
        <w:t>a</w:t>
      </w:r>
      <w:r w:rsidRPr="000C24E7">
        <w:rPr>
          <w:szCs w:val="22"/>
          <w:lang w:val="es-ES"/>
        </w:rPr>
        <w:t xml:space="preserve"> un proyecto de decisión revisado para la consideración del grupo de trabajo.</w:t>
      </w:r>
    </w:p>
    <w:p w14:paraId="29ACE94C" w14:textId="77777777" w:rsidR="007C58D0" w:rsidRPr="000C24E7" w:rsidRDefault="007C58D0" w:rsidP="007C58D0">
      <w:pPr>
        <w:numPr>
          <w:ilvl w:val="0"/>
          <w:numId w:val="21"/>
        </w:numPr>
        <w:tabs>
          <w:tab w:val="clear" w:pos="360"/>
        </w:tabs>
        <w:spacing w:after="120"/>
        <w:rPr>
          <w:szCs w:val="22"/>
          <w:lang w:val="es-ES"/>
        </w:rPr>
      </w:pPr>
      <w:r w:rsidRPr="000C24E7">
        <w:rPr>
          <w:szCs w:val="22"/>
          <w:lang w:val="es-ES"/>
        </w:rPr>
        <w:t>[</w:t>
      </w:r>
      <w:r w:rsidR="00E2040C" w:rsidRPr="000C24E7">
        <w:rPr>
          <w:i/>
          <w:iCs/>
          <w:szCs w:val="22"/>
          <w:lang w:val="es-ES"/>
        </w:rPr>
        <w:t>se completará</w:t>
      </w:r>
      <w:r w:rsidRPr="000C24E7">
        <w:rPr>
          <w:szCs w:val="22"/>
          <w:lang w:val="es-ES"/>
        </w:rPr>
        <w:t>]</w:t>
      </w:r>
    </w:p>
    <w:p w14:paraId="29ACE94D" w14:textId="77777777" w:rsidR="0061275F" w:rsidRPr="000C24E7" w:rsidRDefault="00AC7C52" w:rsidP="006A5104">
      <w:pPr>
        <w:keepNext/>
        <w:keepLines/>
        <w:shd w:val="clear" w:color="auto" w:fill="C2D69B" w:themeFill="accent3" w:themeFillTint="99"/>
        <w:spacing w:before="240" w:after="140"/>
        <w:jc w:val="center"/>
        <w:outlineLvl w:val="1"/>
        <w:rPr>
          <w:b/>
          <w:bCs/>
          <w:i/>
          <w:iCs/>
          <w:lang w:val="es-ES"/>
        </w:rPr>
      </w:pPr>
      <w:r w:rsidRPr="000C24E7">
        <w:rPr>
          <w:b/>
          <w:bCs/>
          <w:lang w:val="es-ES"/>
        </w:rPr>
        <w:lastRenderedPageBreak/>
        <w:t>COP</w:t>
      </w:r>
      <w:r w:rsidR="002C55E8" w:rsidRPr="000C24E7">
        <w:rPr>
          <w:b/>
          <w:bCs/>
          <w:lang w:val="es-ES"/>
        </w:rPr>
        <w:t xml:space="preserve"> - </w:t>
      </w:r>
      <w:r w:rsidR="00251865" w:rsidRPr="000C24E7">
        <w:rPr>
          <w:b/>
          <w:bCs/>
          <w:lang w:val="es-ES"/>
        </w:rPr>
        <w:t>Tema</w:t>
      </w:r>
      <w:r w:rsidR="0061275F" w:rsidRPr="000C24E7">
        <w:rPr>
          <w:b/>
          <w:bCs/>
          <w:lang w:val="es-ES"/>
        </w:rPr>
        <w:t xml:space="preserve"> 15.</w:t>
      </w:r>
      <w:r w:rsidR="0061275F" w:rsidRPr="000C24E7">
        <w:rPr>
          <w:b/>
          <w:bCs/>
          <w:lang w:val="es-ES"/>
        </w:rPr>
        <w:tab/>
      </w:r>
      <w:r w:rsidR="00CC23DA" w:rsidRPr="000C24E7">
        <w:rPr>
          <w:b/>
          <w:bCs/>
          <w:kern w:val="22"/>
          <w:szCs w:val="22"/>
          <w:lang w:val="es-ES" w:eastAsia="ko-KR"/>
        </w:rPr>
        <w:t>Cooperación con otros convenios y organizaciones internacionales</w:t>
      </w:r>
    </w:p>
    <w:p w14:paraId="29ACE94E" w14:textId="77777777" w:rsidR="00FF79BE" w:rsidRPr="000C24E7" w:rsidRDefault="00251865" w:rsidP="006A5104">
      <w:pPr>
        <w:pStyle w:val="Heading3"/>
        <w:shd w:val="clear" w:color="auto" w:fill="C2D69B" w:themeFill="accent3" w:themeFillTint="99"/>
        <w:rPr>
          <w:snapToGrid w:val="0"/>
          <w:lang w:val="es-ES"/>
        </w:rPr>
      </w:pPr>
      <w:r w:rsidRPr="000C24E7">
        <w:rPr>
          <w:lang w:val="es-ES" w:eastAsia="ko-KR"/>
        </w:rPr>
        <w:t>Tema</w:t>
      </w:r>
      <w:r w:rsidR="00C41C95" w:rsidRPr="000C24E7">
        <w:rPr>
          <w:lang w:val="es-ES" w:eastAsia="ko-KR"/>
        </w:rPr>
        <w:t xml:space="preserve"> 15 B.</w:t>
      </w:r>
      <w:r w:rsidR="00C41C95" w:rsidRPr="000C24E7">
        <w:rPr>
          <w:lang w:val="es-ES" w:eastAsia="ko-KR"/>
        </w:rPr>
        <w:tab/>
      </w:r>
      <w:r w:rsidR="00CC23DA" w:rsidRPr="000C24E7">
        <w:rPr>
          <w:lang w:val="es-ES" w:eastAsia="ko-KR"/>
        </w:rPr>
        <w:t>Cooperación con otros convenios y organizaciones internacionales</w:t>
      </w:r>
    </w:p>
    <w:p w14:paraId="29ACE94F" w14:textId="77777777" w:rsidR="002B0EFF" w:rsidRPr="000C24E7" w:rsidRDefault="002B0EFF" w:rsidP="002B0EFF">
      <w:pPr>
        <w:numPr>
          <w:ilvl w:val="0"/>
          <w:numId w:val="21"/>
        </w:numPr>
        <w:tabs>
          <w:tab w:val="clear" w:pos="360"/>
        </w:tabs>
        <w:spacing w:after="120"/>
        <w:rPr>
          <w:szCs w:val="22"/>
          <w:lang w:val="es-ES"/>
        </w:rPr>
      </w:pPr>
      <w:r w:rsidRPr="000C24E7">
        <w:rPr>
          <w:szCs w:val="22"/>
          <w:lang w:val="es-ES"/>
        </w:rPr>
        <w:t>El grupo de trabajo</w:t>
      </w:r>
      <w:r w:rsidR="00271B9D" w:rsidRPr="000C24E7">
        <w:rPr>
          <w:szCs w:val="22"/>
          <w:lang w:val="es-ES"/>
        </w:rPr>
        <w:t> </w:t>
      </w:r>
      <w:r w:rsidRPr="000C24E7">
        <w:rPr>
          <w:szCs w:val="22"/>
          <w:lang w:val="es-ES"/>
        </w:rPr>
        <w:t xml:space="preserve">I </w:t>
      </w:r>
      <w:r w:rsidR="00DD67F5" w:rsidRPr="000C24E7">
        <w:rPr>
          <w:kern w:val="22"/>
          <w:szCs w:val="22"/>
          <w:lang w:val="es-ES" w:eastAsia="en-CA"/>
        </w:rPr>
        <w:t>comenzó a tratar</w:t>
      </w:r>
      <w:r w:rsidRPr="000C24E7">
        <w:rPr>
          <w:szCs w:val="22"/>
          <w:lang w:val="es-ES"/>
        </w:rPr>
        <w:t xml:space="preserve"> el tema </w:t>
      </w:r>
      <w:r w:rsidR="000F4A1A" w:rsidRPr="000C24E7">
        <w:rPr>
          <w:color w:val="000000"/>
          <w:kern w:val="22"/>
          <w:lang w:val="es-ES"/>
        </w:rPr>
        <w:t>COP-</w:t>
      </w:r>
      <w:r w:rsidRPr="000C24E7">
        <w:rPr>
          <w:szCs w:val="22"/>
          <w:lang w:val="es-ES"/>
        </w:rPr>
        <w:t xml:space="preserve">15 </w:t>
      </w:r>
      <w:r w:rsidR="00DA4C1C" w:rsidRPr="000C24E7">
        <w:rPr>
          <w:szCs w:val="22"/>
          <w:lang w:val="es-ES"/>
        </w:rPr>
        <w:t>en su primera reunión</w:t>
      </w:r>
      <w:r w:rsidRPr="000C24E7">
        <w:rPr>
          <w:szCs w:val="22"/>
          <w:lang w:val="es-ES"/>
        </w:rPr>
        <w:t xml:space="preserve">, el 7 de diciembre. </w:t>
      </w:r>
      <w:r w:rsidR="000B4E61" w:rsidRPr="000C24E7">
        <w:rPr>
          <w:szCs w:val="22"/>
          <w:lang w:val="es-ES"/>
        </w:rPr>
        <w:t>Para examinar este tema</w:t>
      </w:r>
      <w:r w:rsidRPr="000C24E7">
        <w:rPr>
          <w:szCs w:val="22"/>
          <w:lang w:val="es-ES"/>
        </w:rPr>
        <w:t>, el grupo de trabajo tuvo ante sí un proyecto de decisión basado en la recomendación</w:t>
      </w:r>
      <w:r w:rsidR="00271B9D" w:rsidRPr="000C24E7">
        <w:rPr>
          <w:szCs w:val="22"/>
          <w:lang w:val="es-ES"/>
        </w:rPr>
        <w:t> </w:t>
      </w:r>
      <w:r w:rsidRPr="000C24E7">
        <w:rPr>
          <w:szCs w:val="22"/>
          <w:lang w:val="es-ES"/>
        </w:rPr>
        <w:t xml:space="preserve">3/12 del Órgano Subsidiario </w:t>
      </w:r>
      <w:r w:rsidR="00F52894" w:rsidRPr="000C24E7">
        <w:rPr>
          <w:szCs w:val="22"/>
          <w:lang w:val="es-ES"/>
        </w:rPr>
        <w:t>sobre la Aplicación</w:t>
      </w:r>
      <w:r w:rsidR="00B30180" w:rsidRPr="000C24E7">
        <w:rPr>
          <w:szCs w:val="22"/>
          <w:lang w:val="es-ES"/>
        </w:rPr>
        <w:t>,</w:t>
      </w:r>
      <w:r w:rsidRPr="000C24E7">
        <w:rPr>
          <w:szCs w:val="22"/>
          <w:lang w:val="es-ES"/>
        </w:rPr>
        <w:t xml:space="preserve"> </w:t>
      </w:r>
      <w:r w:rsidR="00F46750" w:rsidRPr="000C24E7">
        <w:rPr>
          <w:szCs w:val="22"/>
          <w:lang w:val="es-ES"/>
        </w:rPr>
        <w:t>que figura</w:t>
      </w:r>
      <w:r w:rsidR="00271B9D" w:rsidRPr="000C24E7">
        <w:rPr>
          <w:szCs w:val="22"/>
          <w:lang w:val="es-ES"/>
        </w:rPr>
        <w:t>ba</w:t>
      </w:r>
      <w:r w:rsidR="00F46750" w:rsidRPr="000C24E7">
        <w:rPr>
          <w:szCs w:val="22"/>
          <w:lang w:val="es-ES"/>
        </w:rPr>
        <w:t xml:space="preserve"> </w:t>
      </w:r>
      <w:r w:rsidR="007C1A56" w:rsidRPr="000C24E7">
        <w:rPr>
          <w:szCs w:val="22"/>
          <w:lang w:val="es-ES"/>
        </w:rPr>
        <w:t>en la recopilación de proyectos de decisión</w:t>
      </w:r>
      <w:r w:rsidRPr="000C24E7">
        <w:rPr>
          <w:szCs w:val="22"/>
          <w:lang w:val="es-ES"/>
        </w:rPr>
        <w:t xml:space="preserve"> (CBD/COP/15/2), así como</w:t>
      </w:r>
      <w:r w:rsidR="00F17AE7" w:rsidRPr="000C24E7">
        <w:rPr>
          <w:szCs w:val="22"/>
          <w:lang w:val="es-ES"/>
        </w:rPr>
        <w:t xml:space="preserve"> </w:t>
      </w:r>
      <w:r w:rsidRPr="000C24E7">
        <w:rPr>
          <w:szCs w:val="22"/>
          <w:lang w:val="es-ES"/>
        </w:rPr>
        <w:t xml:space="preserve">una nota </w:t>
      </w:r>
      <w:r w:rsidR="00F46750" w:rsidRPr="000C24E7">
        <w:rPr>
          <w:szCs w:val="22"/>
          <w:lang w:val="es-ES"/>
        </w:rPr>
        <w:t>de</w:t>
      </w:r>
      <w:r w:rsidRPr="000C24E7">
        <w:rPr>
          <w:szCs w:val="22"/>
          <w:lang w:val="es-ES"/>
        </w:rPr>
        <w:t xml:space="preserve"> </w:t>
      </w:r>
      <w:r w:rsidR="00053060" w:rsidRPr="000C24E7">
        <w:rPr>
          <w:szCs w:val="22"/>
          <w:lang w:val="es-ES"/>
        </w:rPr>
        <w:t>la Secretaria Ejecutiva</w:t>
      </w:r>
      <w:r w:rsidRPr="000C24E7">
        <w:rPr>
          <w:szCs w:val="22"/>
          <w:lang w:val="es-ES"/>
        </w:rPr>
        <w:t xml:space="preserve"> sobre los documentos de información presentados por las organizaciones asociadas (CBD/COP/15/14).</w:t>
      </w:r>
    </w:p>
    <w:p w14:paraId="29ACE950" w14:textId="77777777" w:rsidR="002B0EFF" w:rsidRPr="000C24E7" w:rsidRDefault="002B0EFF" w:rsidP="002B0EFF">
      <w:pPr>
        <w:numPr>
          <w:ilvl w:val="0"/>
          <w:numId w:val="21"/>
        </w:numPr>
        <w:tabs>
          <w:tab w:val="clear" w:pos="360"/>
        </w:tabs>
        <w:spacing w:after="120"/>
        <w:rPr>
          <w:szCs w:val="22"/>
          <w:lang w:val="es-ES"/>
        </w:rPr>
      </w:pPr>
      <w:r w:rsidRPr="000C24E7">
        <w:rPr>
          <w:szCs w:val="22"/>
          <w:lang w:val="es-ES"/>
        </w:rPr>
        <w:t xml:space="preserve">El grupo de trabajo escuchó breves presentaciones de los representantes de las secretarías de los convenios y organizaciones cuyos órganos rectores se habían reunido recientemente y habían </w:t>
      </w:r>
      <w:r w:rsidR="00F46750" w:rsidRPr="000C24E7">
        <w:rPr>
          <w:szCs w:val="22"/>
          <w:lang w:val="es-ES"/>
        </w:rPr>
        <w:t>a</w:t>
      </w:r>
      <w:r w:rsidR="00271B9D" w:rsidRPr="000C24E7">
        <w:rPr>
          <w:szCs w:val="22"/>
          <w:lang w:val="es-ES"/>
        </w:rPr>
        <w:t>bord</w:t>
      </w:r>
      <w:r w:rsidR="00F46750" w:rsidRPr="000C24E7">
        <w:rPr>
          <w:szCs w:val="22"/>
          <w:lang w:val="es-ES"/>
        </w:rPr>
        <w:t xml:space="preserve">ado </w:t>
      </w:r>
      <w:r w:rsidRPr="000C24E7">
        <w:rPr>
          <w:szCs w:val="22"/>
          <w:lang w:val="es-ES"/>
        </w:rPr>
        <w:t>asuntos</w:t>
      </w:r>
      <w:r w:rsidR="00271B9D" w:rsidRPr="000C24E7">
        <w:rPr>
          <w:szCs w:val="22"/>
          <w:lang w:val="es-ES"/>
        </w:rPr>
        <w:t xml:space="preserve"> pertinentes para</w:t>
      </w:r>
      <w:r w:rsidRPr="000C24E7">
        <w:rPr>
          <w:szCs w:val="22"/>
          <w:lang w:val="es-ES"/>
        </w:rPr>
        <w:t xml:space="preserve"> su cooperación con el Convenio y </w:t>
      </w:r>
      <w:r w:rsidR="00271B9D" w:rsidRPr="000C24E7">
        <w:rPr>
          <w:szCs w:val="22"/>
          <w:lang w:val="es-ES"/>
        </w:rPr>
        <w:t xml:space="preserve">para </w:t>
      </w:r>
      <w:r w:rsidRPr="000C24E7">
        <w:rPr>
          <w:szCs w:val="22"/>
          <w:lang w:val="es-ES"/>
        </w:rPr>
        <w:t xml:space="preserve">el marco mundial de la diversidad biológica posterior a 2020, a saber, </w:t>
      </w:r>
      <w:r w:rsidR="00773A1D" w:rsidRPr="000C24E7">
        <w:rPr>
          <w:szCs w:val="22"/>
          <w:lang w:val="es-ES"/>
        </w:rPr>
        <w:t>la Convención sobre el Comercio Internacional de Especies Amenazadas de Fauna y Flora Silvestres</w:t>
      </w:r>
      <w:r w:rsidRPr="000C24E7">
        <w:rPr>
          <w:szCs w:val="22"/>
          <w:lang w:val="es-ES"/>
        </w:rPr>
        <w:t>; la Convención relativa a los Humedales de Importancia Internacional Especialmente como Hábitat de Aves Acuáticas; el Convenio Marco sobre la Protección y el Desarrollo Sostenible de los Cárpatos; el Tratado Internacional sobre los Recursos Fitogenéticos para la Alimentación y la Agricultura; la Comisión Ballenera Internacional; y la Convención de las Naciones Unidas de Lucha contra la Desertificación en los Países Afectados por Sequía Grave o Desertificación, Particularmente en África.</w:t>
      </w:r>
    </w:p>
    <w:p w14:paraId="29ACE951" w14:textId="77777777" w:rsidR="002B0EFF" w:rsidRPr="000C24E7" w:rsidRDefault="002B0EFF" w:rsidP="002B0EFF">
      <w:pPr>
        <w:numPr>
          <w:ilvl w:val="0"/>
          <w:numId w:val="21"/>
        </w:numPr>
        <w:tabs>
          <w:tab w:val="clear" w:pos="360"/>
        </w:tabs>
        <w:spacing w:after="120"/>
        <w:rPr>
          <w:szCs w:val="22"/>
          <w:lang w:val="es-ES"/>
        </w:rPr>
      </w:pPr>
      <w:r w:rsidRPr="000C24E7">
        <w:rPr>
          <w:szCs w:val="22"/>
          <w:lang w:val="es-ES"/>
        </w:rPr>
        <w:t>El representante del Japón formuló una declaración.</w:t>
      </w:r>
    </w:p>
    <w:p w14:paraId="29ACE952" w14:textId="77777777" w:rsidR="002B0EFF" w:rsidRPr="000C24E7" w:rsidRDefault="002B0EFF" w:rsidP="002B0EFF">
      <w:pPr>
        <w:numPr>
          <w:ilvl w:val="0"/>
          <w:numId w:val="21"/>
        </w:numPr>
        <w:tabs>
          <w:tab w:val="clear" w:pos="360"/>
        </w:tabs>
        <w:spacing w:after="120"/>
        <w:rPr>
          <w:szCs w:val="22"/>
          <w:lang w:val="es-ES"/>
        </w:rPr>
      </w:pPr>
      <w:r w:rsidRPr="000C24E7">
        <w:rPr>
          <w:szCs w:val="22"/>
          <w:lang w:val="es-ES"/>
        </w:rPr>
        <w:t xml:space="preserve">El grupo de trabajo acordó que la Presidenta celebraría consultas oficiosas sobre las pocas cuestiones </w:t>
      </w:r>
      <w:r w:rsidR="00F46750" w:rsidRPr="000C24E7">
        <w:rPr>
          <w:szCs w:val="22"/>
          <w:lang w:val="es-ES"/>
        </w:rPr>
        <w:t>pendientes</w:t>
      </w:r>
      <w:r w:rsidRPr="000C24E7">
        <w:rPr>
          <w:szCs w:val="22"/>
          <w:lang w:val="es-ES"/>
        </w:rPr>
        <w:t xml:space="preserve"> y prepararía un proyecto de decisión revisado para la consideración del grupo de trabajo.</w:t>
      </w:r>
    </w:p>
    <w:p w14:paraId="29ACE953" w14:textId="77777777" w:rsidR="007C58D0" w:rsidRPr="000C24E7" w:rsidRDefault="00271B9D" w:rsidP="007C58D0">
      <w:pPr>
        <w:numPr>
          <w:ilvl w:val="0"/>
          <w:numId w:val="21"/>
        </w:numPr>
        <w:tabs>
          <w:tab w:val="clear" w:pos="360"/>
        </w:tabs>
        <w:spacing w:after="120"/>
        <w:rPr>
          <w:szCs w:val="22"/>
          <w:lang w:val="es-ES"/>
        </w:rPr>
      </w:pPr>
      <w:r w:rsidRPr="000C24E7">
        <w:rPr>
          <w:lang w:val="es-ES"/>
        </w:rPr>
        <w:t>En su tercera reunión, el 17 de diciembre de 2022, el grupo de trabajo examinó un proyecto de decisión revisado presentado por la Presidenta y lo aprobó, con las enmiendas formuladas oralmente, para su transmisión a la sesión plenaria como proyecto de decisión CBD/COP/15/L.</w:t>
      </w:r>
      <w:r w:rsidR="00512E31">
        <w:rPr>
          <w:lang w:val="es-ES"/>
        </w:rPr>
        <w:t>21</w:t>
      </w:r>
      <w:r w:rsidRPr="000C24E7">
        <w:rPr>
          <w:lang w:val="es-ES"/>
        </w:rPr>
        <w:t>.</w:t>
      </w:r>
    </w:p>
    <w:p w14:paraId="29ACE954" w14:textId="77777777" w:rsidR="004044AE" w:rsidRPr="000C24E7" w:rsidRDefault="00832B82" w:rsidP="006A5104">
      <w:pPr>
        <w:shd w:val="clear" w:color="auto" w:fill="C2D69B" w:themeFill="accent3" w:themeFillTint="99"/>
        <w:spacing w:before="240" w:after="140"/>
        <w:jc w:val="center"/>
        <w:outlineLvl w:val="1"/>
        <w:rPr>
          <w:b/>
          <w:bCs/>
          <w:szCs w:val="22"/>
          <w:lang w:val="es-ES"/>
        </w:rPr>
      </w:pPr>
      <w:r w:rsidRPr="000C24E7">
        <w:rPr>
          <w:b/>
          <w:bCs/>
          <w:szCs w:val="22"/>
          <w:lang w:val="es-ES"/>
        </w:rPr>
        <w:t>COP</w:t>
      </w:r>
      <w:r w:rsidR="002C55E8" w:rsidRPr="000C24E7">
        <w:rPr>
          <w:b/>
          <w:bCs/>
          <w:szCs w:val="22"/>
          <w:lang w:val="es-ES"/>
        </w:rPr>
        <w:t xml:space="preserve"> - </w:t>
      </w:r>
      <w:r w:rsidR="00251865" w:rsidRPr="000C24E7">
        <w:rPr>
          <w:b/>
          <w:bCs/>
          <w:szCs w:val="22"/>
          <w:lang w:val="es-ES"/>
        </w:rPr>
        <w:t>Tema</w:t>
      </w:r>
      <w:r w:rsidR="0061275F" w:rsidRPr="000C24E7">
        <w:rPr>
          <w:b/>
          <w:bCs/>
          <w:szCs w:val="22"/>
          <w:lang w:val="es-ES"/>
        </w:rPr>
        <w:t xml:space="preserve"> 16. </w:t>
      </w:r>
      <w:r w:rsidR="0061275F" w:rsidRPr="000C24E7">
        <w:rPr>
          <w:b/>
          <w:bCs/>
          <w:szCs w:val="22"/>
          <w:lang w:val="es-ES"/>
        </w:rPr>
        <w:tab/>
      </w:r>
      <w:r w:rsidR="00CC23DA" w:rsidRPr="000C24E7">
        <w:rPr>
          <w:b/>
          <w:bCs/>
          <w:szCs w:val="22"/>
          <w:lang w:val="es-ES"/>
        </w:rPr>
        <w:t>Integración de la diversidad biológica en todos los sectores</w:t>
      </w:r>
    </w:p>
    <w:p w14:paraId="29ACE955" w14:textId="77777777" w:rsidR="009450C5" w:rsidRPr="000C24E7" w:rsidRDefault="00251865" w:rsidP="00CC23DA">
      <w:pPr>
        <w:pStyle w:val="Heading3"/>
        <w:shd w:val="clear" w:color="auto" w:fill="C2D69B" w:themeFill="accent3" w:themeFillTint="99"/>
        <w:ind w:left="1701" w:hanging="1275"/>
        <w:jc w:val="left"/>
        <w:rPr>
          <w:rFonts w:eastAsia="DengXian"/>
          <w:lang w:val="es-ES"/>
        </w:rPr>
      </w:pPr>
      <w:r w:rsidRPr="000C24E7">
        <w:rPr>
          <w:rFonts w:eastAsia="DengXian"/>
          <w:lang w:val="es-ES"/>
        </w:rPr>
        <w:t>Tema</w:t>
      </w:r>
      <w:r w:rsidR="00720771" w:rsidRPr="000C24E7">
        <w:rPr>
          <w:rFonts w:eastAsia="DengXian"/>
          <w:lang w:val="es-ES"/>
        </w:rPr>
        <w:t xml:space="preserve"> 16 </w:t>
      </w:r>
      <w:r w:rsidR="009450C5" w:rsidRPr="000C24E7">
        <w:rPr>
          <w:rFonts w:eastAsia="DengXian"/>
          <w:lang w:val="es-ES"/>
        </w:rPr>
        <w:t xml:space="preserve">A. </w:t>
      </w:r>
      <w:r w:rsidR="001F2B81" w:rsidRPr="000C24E7">
        <w:rPr>
          <w:rFonts w:eastAsia="DengXian"/>
          <w:lang w:val="es-ES"/>
        </w:rPr>
        <w:tab/>
      </w:r>
      <w:r w:rsidR="00CC23DA" w:rsidRPr="000C24E7">
        <w:rPr>
          <w:lang w:val="es-ES"/>
        </w:rPr>
        <w:t>Integración</w:t>
      </w:r>
      <w:r w:rsidR="00CC23DA" w:rsidRPr="000C24E7">
        <w:rPr>
          <w:spacing w:val="-3"/>
          <w:lang w:val="es-ES"/>
        </w:rPr>
        <w:t xml:space="preserve"> </w:t>
      </w:r>
      <w:r w:rsidR="00CC23DA" w:rsidRPr="000C24E7">
        <w:rPr>
          <w:lang w:val="es-ES"/>
        </w:rPr>
        <w:t>de</w:t>
      </w:r>
      <w:r w:rsidR="00CC23DA" w:rsidRPr="000C24E7">
        <w:rPr>
          <w:spacing w:val="-5"/>
          <w:lang w:val="es-ES"/>
        </w:rPr>
        <w:t xml:space="preserve"> </w:t>
      </w:r>
      <w:r w:rsidR="00CC23DA" w:rsidRPr="000C24E7">
        <w:rPr>
          <w:lang w:val="es-ES"/>
        </w:rPr>
        <w:t>la</w:t>
      </w:r>
      <w:r w:rsidR="00CC23DA" w:rsidRPr="000C24E7">
        <w:rPr>
          <w:spacing w:val="-3"/>
          <w:lang w:val="es-ES"/>
        </w:rPr>
        <w:t xml:space="preserve"> </w:t>
      </w:r>
      <w:r w:rsidR="00CC23DA" w:rsidRPr="000C24E7">
        <w:rPr>
          <w:lang w:val="es-ES"/>
        </w:rPr>
        <w:t>diversidad</w:t>
      </w:r>
      <w:r w:rsidR="00CC23DA" w:rsidRPr="000C24E7">
        <w:rPr>
          <w:spacing w:val="-4"/>
          <w:lang w:val="es-ES"/>
        </w:rPr>
        <w:t xml:space="preserve"> </w:t>
      </w:r>
      <w:r w:rsidR="00CC23DA" w:rsidRPr="000C24E7">
        <w:rPr>
          <w:lang w:val="es-ES"/>
        </w:rPr>
        <w:t>biológica</w:t>
      </w:r>
      <w:r w:rsidR="00CC23DA" w:rsidRPr="000C24E7">
        <w:rPr>
          <w:spacing w:val="-3"/>
          <w:lang w:val="es-ES"/>
        </w:rPr>
        <w:t xml:space="preserve"> </w:t>
      </w:r>
      <w:r w:rsidR="00CC23DA" w:rsidRPr="000C24E7">
        <w:rPr>
          <w:lang w:val="es-ES"/>
        </w:rPr>
        <w:t>en</w:t>
      </w:r>
      <w:r w:rsidR="00CC23DA" w:rsidRPr="000C24E7">
        <w:rPr>
          <w:spacing w:val="-3"/>
          <w:lang w:val="es-ES"/>
        </w:rPr>
        <w:t xml:space="preserve"> </w:t>
      </w:r>
      <w:r w:rsidR="00CC23DA" w:rsidRPr="000C24E7">
        <w:rPr>
          <w:lang w:val="es-ES"/>
        </w:rPr>
        <w:t>todos</w:t>
      </w:r>
      <w:r w:rsidR="00CC23DA" w:rsidRPr="000C24E7">
        <w:rPr>
          <w:spacing w:val="-5"/>
          <w:lang w:val="es-ES"/>
        </w:rPr>
        <w:t xml:space="preserve"> </w:t>
      </w:r>
      <w:r w:rsidR="00CC23DA" w:rsidRPr="000C24E7">
        <w:rPr>
          <w:lang w:val="es-ES"/>
        </w:rPr>
        <w:t>los</w:t>
      </w:r>
      <w:r w:rsidR="00CC23DA" w:rsidRPr="000C24E7">
        <w:rPr>
          <w:spacing w:val="-2"/>
          <w:lang w:val="es-ES"/>
        </w:rPr>
        <w:t xml:space="preserve"> sectores</w:t>
      </w:r>
      <w:r w:rsidR="009450C5" w:rsidRPr="000C24E7">
        <w:rPr>
          <w:rFonts w:eastAsia="DengXian"/>
          <w:lang w:val="es-ES"/>
        </w:rPr>
        <w:t xml:space="preserve">: </w:t>
      </w:r>
      <w:r w:rsidR="00CC23DA" w:rsidRPr="000C24E7">
        <w:rPr>
          <w:rFonts w:eastAsia="DengXian"/>
          <w:lang w:val="es-ES"/>
        </w:rPr>
        <w:t>enfoque estratégico a largo plazo para la integración de la diversidad biológica</w:t>
      </w:r>
    </w:p>
    <w:p w14:paraId="29ACE956" w14:textId="77777777" w:rsidR="002B0EFF" w:rsidRPr="000C24E7" w:rsidRDefault="002B0EFF" w:rsidP="002B0EFF">
      <w:pPr>
        <w:numPr>
          <w:ilvl w:val="0"/>
          <w:numId w:val="21"/>
        </w:numPr>
        <w:tabs>
          <w:tab w:val="clear" w:pos="360"/>
        </w:tabs>
        <w:spacing w:after="120"/>
        <w:rPr>
          <w:szCs w:val="22"/>
          <w:lang w:val="es-ES"/>
        </w:rPr>
      </w:pPr>
      <w:r w:rsidRPr="000C24E7">
        <w:rPr>
          <w:szCs w:val="22"/>
          <w:lang w:val="es-ES"/>
        </w:rPr>
        <w:t>El grupo de trabajo</w:t>
      </w:r>
      <w:r w:rsidR="00F914ED" w:rsidRPr="000C24E7">
        <w:rPr>
          <w:szCs w:val="22"/>
          <w:lang w:val="es-ES"/>
        </w:rPr>
        <w:t> </w:t>
      </w:r>
      <w:r w:rsidRPr="000C24E7">
        <w:rPr>
          <w:szCs w:val="22"/>
          <w:lang w:val="es-ES"/>
        </w:rPr>
        <w:t xml:space="preserve">I </w:t>
      </w:r>
      <w:r w:rsidR="006321D9" w:rsidRPr="000C24E7">
        <w:rPr>
          <w:szCs w:val="22"/>
          <w:lang w:val="es-ES"/>
        </w:rPr>
        <w:t>comenzó a tratar el subtema</w:t>
      </w:r>
      <w:r w:rsidRPr="000C24E7">
        <w:rPr>
          <w:szCs w:val="22"/>
          <w:lang w:val="es-ES"/>
        </w:rPr>
        <w:t xml:space="preserve"> </w:t>
      </w:r>
      <w:r w:rsidR="000F4A1A" w:rsidRPr="000C24E7">
        <w:rPr>
          <w:color w:val="000000"/>
          <w:kern w:val="22"/>
          <w:lang w:val="es-ES"/>
        </w:rPr>
        <w:t>COP-</w:t>
      </w:r>
      <w:r w:rsidRPr="000C24E7">
        <w:rPr>
          <w:szCs w:val="22"/>
          <w:lang w:val="es-ES"/>
        </w:rPr>
        <w:t>16</w:t>
      </w:r>
      <w:r w:rsidR="00F914ED" w:rsidRPr="000C24E7">
        <w:rPr>
          <w:szCs w:val="22"/>
          <w:lang w:val="es-ES"/>
        </w:rPr>
        <w:t> </w:t>
      </w:r>
      <w:r w:rsidR="001D6DFE" w:rsidRPr="000C24E7">
        <w:rPr>
          <w:szCs w:val="22"/>
          <w:lang w:val="es-ES"/>
        </w:rPr>
        <w:t>A</w:t>
      </w:r>
      <w:r w:rsidRPr="000C24E7">
        <w:rPr>
          <w:szCs w:val="22"/>
          <w:lang w:val="es-ES"/>
        </w:rPr>
        <w:t xml:space="preserve"> </w:t>
      </w:r>
      <w:r w:rsidR="00DA4C1C" w:rsidRPr="000C24E7">
        <w:rPr>
          <w:szCs w:val="22"/>
          <w:lang w:val="es-ES"/>
        </w:rPr>
        <w:t>en su primera reunión</w:t>
      </w:r>
      <w:r w:rsidRPr="000C24E7">
        <w:rPr>
          <w:szCs w:val="22"/>
          <w:lang w:val="es-ES"/>
        </w:rPr>
        <w:t xml:space="preserve">, el 7 de diciembre. </w:t>
      </w:r>
      <w:r w:rsidR="004766FA" w:rsidRPr="000C24E7">
        <w:rPr>
          <w:szCs w:val="22"/>
          <w:lang w:val="es-ES"/>
        </w:rPr>
        <w:t xml:space="preserve">Para examinar este </w:t>
      </w:r>
      <w:r w:rsidRPr="000C24E7">
        <w:rPr>
          <w:szCs w:val="22"/>
          <w:lang w:val="es-ES"/>
        </w:rPr>
        <w:t>subtema, el grupo de trabajo tuvo ante sí un proyecto de decisión sobre un enfoque estratégico a largo plazo para la integración de la diversidad biológica</w:t>
      </w:r>
      <w:r w:rsidR="00B30180" w:rsidRPr="000C24E7">
        <w:rPr>
          <w:szCs w:val="22"/>
          <w:lang w:val="es-ES"/>
        </w:rPr>
        <w:t xml:space="preserve"> basado </w:t>
      </w:r>
      <w:r w:rsidRPr="000C24E7">
        <w:rPr>
          <w:szCs w:val="22"/>
          <w:lang w:val="es-ES"/>
        </w:rPr>
        <w:t>en la recomendación</w:t>
      </w:r>
      <w:r w:rsidR="00F914ED" w:rsidRPr="000C24E7">
        <w:rPr>
          <w:szCs w:val="22"/>
          <w:lang w:val="es-ES"/>
        </w:rPr>
        <w:t> </w:t>
      </w:r>
      <w:r w:rsidRPr="000C24E7">
        <w:rPr>
          <w:szCs w:val="22"/>
          <w:lang w:val="es-ES"/>
        </w:rPr>
        <w:t>3/15 del Órgano Subsidiario sobre la Aplicación</w:t>
      </w:r>
      <w:r w:rsidR="00B30180" w:rsidRPr="000C24E7">
        <w:rPr>
          <w:szCs w:val="22"/>
          <w:lang w:val="es-ES"/>
        </w:rPr>
        <w:t>,</w:t>
      </w:r>
      <w:r w:rsidRPr="000C24E7">
        <w:rPr>
          <w:szCs w:val="22"/>
          <w:lang w:val="es-ES"/>
        </w:rPr>
        <w:t xml:space="preserve"> </w:t>
      </w:r>
      <w:r w:rsidR="006426F0" w:rsidRPr="000C24E7">
        <w:rPr>
          <w:szCs w:val="22"/>
          <w:lang w:val="es-ES"/>
        </w:rPr>
        <w:t>que figura</w:t>
      </w:r>
      <w:r w:rsidR="00F914ED" w:rsidRPr="000C24E7">
        <w:rPr>
          <w:szCs w:val="22"/>
          <w:lang w:val="es-ES"/>
        </w:rPr>
        <w:t>ba</w:t>
      </w:r>
      <w:r w:rsidRPr="000C24E7">
        <w:rPr>
          <w:szCs w:val="22"/>
          <w:lang w:val="es-ES"/>
        </w:rPr>
        <w:t xml:space="preserve"> </w:t>
      </w:r>
      <w:r w:rsidR="007C1A56" w:rsidRPr="000C24E7">
        <w:rPr>
          <w:szCs w:val="22"/>
          <w:lang w:val="es-ES"/>
        </w:rPr>
        <w:t>en la recopilación de proyectos de decisión</w:t>
      </w:r>
      <w:r w:rsidRPr="000C24E7">
        <w:rPr>
          <w:szCs w:val="22"/>
          <w:lang w:val="es-ES"/>
        </w:rPr>
        <w:t xml:space="preserve"> (CBD/COP/15/2), así como tres documentos </w:t>
      </w:r>
      <w:r w:rsidR="00F914ED" w:rsidRPr="000C24E7">
        <w:rPr>
          <w:szCs w:val="22"/>
          <w:lang w:val="es-ES"/>
        </w:rPr>
        <w:t xml:space="preserve">de </w:t>
      </w:r>
      <w:r w:rsidRPr="000C24E7">
        <w:rPr>
          <w:szCs w:val="22"/>
          <w:lang w:val="es-ES"/>
        </w:rPr>
        <w:t>informa</w:t>
      </w:r>
      <w:r w:rsidR="00F914ED" w:rsidRPr="000C24E7">
        <w:rPr>
          <w:szCs w:val="22"/>
          <w:lang w:val="es-ES"/>
        </w:rPr>
        <w:t>c</w:t>
      </w:r>
      <w:r w:rsidRPr="000C24E7">
        <w:rPr>
          <w:szCs w:val="22"/>
          <w:lang w:val="es-ES"/>
        </w:rPr>
        <w:t>i</w:t>
      </w:r>
      <w:r w:rsidR="00F914ED" w:rsidRPr="000C24E7">
        <w:rPr>
          <w:szCs w:val="22"/>
          <w:lang w:val="es-ES"/>
        </w:rPr>
        <w:t>ón</w:t>
      </w:r>
      <w:r w:rsidRPr="000C24E7">
        <w:rPr>
          <w:szCs w:val="22"/>
          <w:lang w:val="es-ES"/>
        </w:rPr>
        <w:t xml:space="preserve"> con recopilaciones de las comunicaciones recibidas de las Partes y </w:t>
      </w:r>
      <w:r w:rsidR="00F914ED" w:rsidRPr="000C24E7">
        <w:rPr>
          <w:szCs w:val="22"/>
          <w:lang w:val="es-ES"/>
        </w:rPr>
        <w:t>de</w:t>
      </w:r>
      <w:r w:rsidRPr="000C24E7">
        <w:rPr>
          <w:szCs w:val="22"/>
          <w:lang w:val="es-ES"/>
        </w:rPr>
        <w:t xml:space="preserve"> observadores sobre el enfoque estratégico a largo plazo para la integración y </w:t>
      </w:r>
      <w:r w:rsidR="008A3569" w:rsidRPr="000C24E7">
        <w:rPr>
          <w:szCs w:val="22"/>
          <w:lang w:val="es-ES"/>
        </w:rPr>
        <w:t>el plan de</w:t>
      </w:r>
      <w:r w:rsidRPr="000C24E7">
        <w:rPr>
          <w:szCs w:val="22"/>
          <w:lang w:val="es-ES"/>
        </w:rPr>
        <w:t xml:space="preserve"> acción voluntari</w:t>
      </w:r>
      <w:r w:rsidR="008A3569" w:rsidRPr="000C24E7">
        <w:rPr>
          <w:szCs w:val="22"/>
          <w:lang w:val="es-ES"/>
        </w:rPr>
        <w:t>o</w:t>
      </w:r>
      <w:r w:rsidRPr="000C24E7">
        <w:rPr>
          <w:szCs w:val="22"/>
          <w:lang w:val="es-ES"/>
        </w:rPr>
        <w:t xml:space="preserve"> para complementar el enfoque (CBD/COP/15</w:t>
      </w:r>
      <w:r w:rsidR="00887FE4" w:rsidRPr="000C24E7">
        <w:rPr>
          <w:szCs w:val="22"/>
          <w:lang w:val="es-ES"/>
        </w:rPr>
        <w:t>/</w:t>
      </w:r>
      <w:r w:rsidRPr="000C24E7">
        <w:rPr>
          <w:szCs w:val="22"/>
          <w:lang w:val="es-ES"/>
        </w:rPr>
        <w:t>INF/10, CBD/COP/15/INF/11 y CBD/COP/15/INF/12).</w:t>
      </w:r>
    </w:p>
    <w:p w14:paraId="29ACE957" w14:textId="77777777" w:rsidR="002B0EFF" w:rsidRPr="002413AF" w:rsidRDefault="002B0EFF" w:rsidP="002B0EFF">
      <w:pPr>
        <w:numPr>
          <w:ilvl w:val="0"/>
          <w:numId w:val="21"/>
        </w:numPr>
        <w:tabs>
          <w:tab w:val="clear" w:pos="360"/>
        </w:tabs>
        <w:spacing w:after="120"/>
        <w:rPr>
          <w:szCs w:val="22"/>
          <w:lang w:val="es-ES"/>
        </w:rPr>
      </w:pPr>
      <w:r w:rsidRPr="002413AF">
        <w:rPr>
          <w:szCs w:val="22"/>
          <w:lang w:val="es-ES"/>
        </w:rPr>
        <w:t>El grupo de trabajo acordó establecer un grupo de contacto</w:t>
      </w:r>
      <w:r w:rsidR="002413AF" w:rsidRPr="002413AF">
        <w:rPr>
          <w:szCs w:val="22"/>
          <w:lang w:val="es-ES"/>
        </w:rPr>
        <w:t>, co</w:t>
      </w:r>
      <w:r w:rsidR="002413AF">
        <w:rPr>
          <w:szCs w:val="22"/>
          <w:lang w:val="es-ES"/>
        </w:rPr>
        <w:t>p</w:t>
      </w:r>
      <w:r w:rsidR="002413AF" w:rsidRPr="002413AF">
        <w:rPr>
          <w:szCs w:val="22"/>
          <w:lang w:val="es-ES"/>
        </w:rPr>
        <w:t>re</w:t>
      </w:r>
      <w:r w:rsidR="002413AF">
        <w:rPr>
          <w:szCs w:val="22"/>
          <w:lang w:val="es-ES"/>
        </w:rPr>
        <w:t>sidi</w:t>
      </w:r>
      <w:r w:rsidR="002413AF" w:rsidRPr="002413AF">
        <w:rPr>
          <w:szCs w:val="22"/>
          <w:lang w:val="es-ES"/>
        </w:rPr>
        <w:t>d</w:t>
      </w:r>
      <w:r w:rsidR="002413AF">
        <w:rPr>
          <w:szCs w:val="22"/>
          <w:lang w:val="es-ES"/>
        </w:rPr>
        <w:t>o</w:t>
      </w:r>
      <w:r w:rsidR="002413AF" w:rsidRPr="002413AF">
        <w:rPr>
          <w:szCs w:val="22"/>
          <w:lang w:val="es-ES"/>
        </w:rPr>
        <w:t xml:space="preserve"> </w:t>
      </w:r>
      <w:r w:rsidR="002413AF">
        <w:rPr>
          <w:szCs w:val="22"/>
          <w:lang w:val="es-ES"/>
        </w:rPr>
        <w:t>por</w:t>
      </w:r>
      <w:r w:rsidR="002413AF" w:rsidRPr="002413AF">
        <w:rPr>
          <w:szCs w:val="22"/>
          <w:lang w:val="es-ES"/>
        </w:rPr>
        <w:t xml:space="preserve"> Carlos Albuquerque (</w:t>
      </w:r>
      <w:r w:rsidR="00512E31">
        <w:rPr>
          <w:szCs w:val="22"/>
          <w:lang w:val="es-ES"/>
        </w:rPr>
        <w:t>Portugal</w:t>
      </w:r>
      <w:r w:rsidR="002413AF" w:rsidRPr="002413AF">
        <w:rPr>
          <w:szCs w:val="22"/>
          <w:lang w:val="es-ES"/>
        </w:rPr>
        <w:t xml:space="preserve">) </w:t>
      </w:r>
      <w:r w:rsidR="002413AF">
        <w:rPr>
          <w:szCs w:val="22"/>
          <w:lang w:val="es-ES"/>
        </w:rPr>
        <w:t>y</w:t>
      </w:r>
      <w:r w:rsidR="002413AF" w:rsidRPr="002413AF">
        <w:rPr>
          <w:szCs w:val="22"/>
          <w:lang w:val="es-ES"/>
        </w:rPr>
        <w:t xml:space="preserve"> Stanislas Mouba (Gab</w:t>
      </w:r>
      <w:r w:rsidR="002413AF">
        <w:rPr>
          <w:szCs w:val="22"/>
          <w:lang w:val="es-ES"/>
        </w:rPr>
        <w:t>ó</w:t>
      </w:r>
      <w:r w:rsidR="002413AF" w:rsidRPr="002413AF">
        <w:rPr>
          <w:szCs w:val="22"/>
          <w:lang w:val="es-ES"/>
        </w:rPr>
        <w:t>n),</w:t>
      </w:r>
      <w:r w:rsidRPr="002413AF">
        <w:rPr>
          <w:szCs w:val="22"/>
          <w:lang w:val="es-ES"/>
        </w:rPr>
        <w:t xml:space="preserve"> </w:t>
      </w:r>
      <w:r w:rsidR="00F914ED" w:rsidRPr="002413AF">
        <w:rPr>
          <w:szCs w:val="22"/>
          <w:lang w:val="es-ES"/>
        </w:rPr>
        <w:t>encargado</w:t>
      </w:r>
      <w:r w:rsidRPr="002413AF">
        <w:rPr>
          <w:szCs w:val="22"/>
          <w:lang w:val="es-ES"/>
        </w:rPr>
        <w:t xml:space="preserve"> de </w:t>
      </w:r>
      <w:r w:rsidR="008A3569" w:rsidRPr="002413AF">
        <w:rPr>
          <w:szCs w:val="22"/>
          <w:lang w:val="es-ES"/>
        </w:rPr>
        <w:t xml:space="preserve">examinar </w:t>
      </w:r>
      <w:r w:rsidRPr="002413AF">
        <w:rPr>
          <w:szCs w:val="22"/>
          <w:lang w:val="es-ES"/>
        </w:rPr>
        <w:t>el tema y preparar una propuesta sobre el camino a seguir.</w:t>
      </w:r>
    </w:p>
    <w:p w14:paraId="29ACE958" w14:textId="77777777" w:rsidR="007C58D0" w:rsidRPr="000C24E7" w:rsidRDefault="007C58D0" w:rsidP="007C58D0">
      <w:pPr>
        <w:numPr>
          <w:ilvl w:val="0"/>
          <w:numId w:val="21"/>
        </w:numPr>
        <w:tabs>
          <w:tab w:val="clear" w:pos="360"/>
        </w:tabs>
        <w:spacing w:after="120"/>
        <w:rPr>
          <w:szCs w:val="22"/>
          <w:lang w:val="es-ES"/>
        </w:rPr>
      </w:pPr>
      <w:r w:rsidRPr="000C24E7">
        <w:rPr>
          <w:szCs w:val="22"/>
          <w:lang w:val="es-ES"/>
        </w:rPr>
        <w:t>[</w:t>
      </w:r>
      <w:r w:rsidR="00E2040C" w:rsidRPr="000C24E7">
        <w:rPr>
          <w:i/>
          <w:iCs/>
          <w:szCs w:val="22"/>
          <w:lang w:val="es-ES"/>
        </w:rPr>
        <w:t>se completará</w:t>
      </w:r>
      <w:r w:rsidRPr="000C24E7">
        <w:rPr>
          <w:szCs w:val="22"/>
          <w:lang w:val="es-ES"/>
        </w:rPr>
        <w:t>]</w:t>
      </w:r>
    </w:p>
    <w:p w14:paraId="29ACE959" w14:textId="77777777" w:rsidR="00735756" w:rsidRPr="000C24E7" w:rsidRDefault="00251865" w:rsidP="006A5104">
      <w:pPr>
        <w:pStyle w:val="Heading3"/>
        <w:shd w:val="clear" w:color="auto" w:fill="C2D69B" w:themeFill="accent3" w:themeFillTint="99"/>
        <w:ind w:left="1985" w:hanging="1418"/>
        <w:jc w:val="left"/>
        <w:rPr>
          <w:rFonts w:eastAsia="DengXian"/>
          <w:lang w:val="es-ES"/>
        </w:rPr>
      </w:pPr>
      <w:r w:rsidRPr="000C24E7">
        <w:rPr>
          <w:rFonts w:eastAsia="DengXian"/>
          <w:lang w:val="es-ES"/>
        </w:rPr>
        <w:t>Tema</w:t>
      </w:r>
      <w:r w:rsidR="00D8487C" w:rsidRPr="000C24E7">
        <w:rPr>
          <w:rFonts w:eastAsia="DengXian"/>
          <w:lang w:val="es-ES"/>
        </w:rPr>
        <w:t xml:space="preserve"> 16 </w:t>
      </w:r>
      <w:r w:rsidR="00735756" w:rsidRPr="000C24E7">
        <w:rPr>
          <w:rFonts w:eastAsia="DengXian"/>
          <w:lang w:val="es-ES"/>
        </w:rPr>
        <w:t xml:space="preserve">B. </w:t>
      </w:r>
      <w:bookmarkStart w:id="5" w:name="_Hlk103362762"/>
      <w:r w:rsidR="001F2B81" w:rsidRPr="000C24E7">
        <w:rPr>
          <w:rFonts w:eastAsia="DengXian"/>
          <w:lang w:val="es-ES"/>
        </w:rPr>
        <w:tab/>
      </w:r>
      <w:bookmarkEnd w:id="5"/>
      <w:r w:rsidRPr="000C24E7">
        <w:rPr>
          <w:rFonts w:eastAsia="DengXian"/>
          <w:lang w:val="es-ES"/>
        </w:rPr>
        <w:t>Co</w:t>
      </w:r>
      <w:r w:rsidR="00F914ED" w:rsidRPr="000C24E7">
        <w:rPr>
          <w:rFonts w:eastAsia="DengXian"/>
          <w:lang w:val="es-ES"/>
        </w:rPr>
        <w:t>laboración</w:t>
      </w:r>
      <w:r w:rsidRPr="000C24E7">
        <w:rPr>
          <w:rFonts w:eastAsia="DengXian"/>
          <w:lang w:val="es-ES"/>
        </w:rPr>
        <w:t xml:space="preserve"> con gobiernos subnacionales, </w:t>
      </w:r>
      <w:r w:rsidR="00F914ED" w:rsidRPr="000C24E7">
        <w:rPr>
          <w:rFonts w:eastAsia="DengXian"/>
          <w:lang w:val="es-ES"/>
        </w:rPr>
        <w:t>ciudades</w:t>
      </w:r>
      <w:r w:rsidRPr="000C24E7">
        <w:rPr>
          <w:rFonts w:eastAsia="DengXian"/>
          <w:lang w:val="es-ES"/>
        </w:rPr>
        <w:t xml:space="preserve"> y otras autoridades locales para mejorar la </w:t>
      </w:r>
      <w:r w:rsidR="00F914ED" w:rsidRPr="000C24E7">
        <w:rPr>
          <w:rFonts w:eastAsia="DengXian"/>
          <w:lang w:val="es-ES"/>
        </w:rPr>
        <w:t>im</w:t>
      </w:r>
      <w:r w:rsidRPr="000C24E7">
        <w:rPr>
          <w:rFonts w:eastAsia="DengXian"/>
          <w:lang w:val="es-ES"/>
        </w:rPr>
        <w:t>pl</w:t>
      </w:r>
      <w:r w:rsidR="00F914ED" w:rsidRPr="000C24E7">
        <w:rPr>
          <w:rFonts w:eastAsia="DengXian"/>
          <w:lang w:val="es-ES"/>
        </w:rPr>
        <w:t>ement</w:t>
      </w:r>
      <w:r w:rsidRPr="000C24E7">
        <w:rPr>
          <w:rFonts w:eastAsia="DengXian"/>
          <w:lang w:val="es-ES"/>
        </w:rPr>
        <w:t>ación del marco mundial para la diversidad biológica posterior a 2020</w:t>
      </w:r>
    </w:p>
    <w:p w14:paraId="29ACE95A" w14:textId="77777777" w:rsidR="002B0EFF" w:rsidRPr="000C24E7" w:rsidRDefault="002B0EFF" w:rsidP="002B0EFF">
      <w:pPr>
        <w:numPr>
          <w:ilvl w:val="0"/>
          <w:numId w:val="21"/>
        </w:numPr>
        <w:tabs>
          <w:tab w:val="clear" w:pos="360"/>
        </w:tabs>
        <w:spacing w:after="120"/>
        <w:rPr>
          <w:szCs w:val="22"/>
          <w:lang w:val="es-ES"/>
        </w:rPr>
      </w:pPr>
      <w:r w:rsidRPr="000C24E7">
        <w:rPr>
          <w:szCs w:val="22"/>
          <w:lang w:val="es-ES"/>
        </w:rPr>
        <w:t>El grupo de trabajo</w:t>
      </w:r>
      <w:r w:rsidR="00F914ED" w:rsidRPr="000C24E7">
        <w:rPr>
          <w:szCs w:val="22"/>
          <w:lang w:val="es-ES"/>
        </w:rPr>
        <w:t> </w:t>
      </w:r>
      <w:r w:rsidRPr="000C24E7">
        <w:rPr>
          <w:szCs w:val="22"/>
          <w:lang w:val="es-ES"/>
        </w:rPr>
        <w:t xml:space="preserve">I </w:t>
      </w:r>
      <w:r w:rsidR="006321D9" w:rsidRPr="000C24E7">
        <w:rPr>
          <w:szCs w:val="22"/>
          <w:lang w:val="es-ES"/>
        </w:rPr>
        <w:t>comenzó a tratar el subtema</w:t>
      </w:r>
      <w:r w:rsidRPr="000C24E7">
        <w:rPr>
          <w:szCs w:val="22"/>
          <w:lang w:val="es-ES"/>
        </w:rPr>
        <w:t xml:space="preserve"> </w:t>
      </w:r>
      <w:r w:rsidR="000F4A1A" w:rsidRPr="000C24E7">
        <w:rPr>
          <w:color w:val="000000"/>
          <w:kern w:val="22"/>
          <w:lang w:val="es-ES"/>
        </w:rPr>
        <w:t>COP-</w:t>
      </w:r>
      <w:r w:rsidRPr="000C24E7">
        <w:rPr>
          <w:szCs w:val="22"/>
          <w:lang w:val="es-ES"/>
        </w:rPr>
        <w:t>16</w:t>
      </w:r>
      <w:r w:rsidR="00F914ED" w:rsidRPr="000C24E7">
        <w:rPr>
          <w:szCs w:val="22"/>
          <w:lang w:val="es-ES"/>
        </w:rPr>
        <w:t> </w:t>
      </w:r>
      <w:r w:rsidR="001D6DFE" w:rsidRPr="000C24E7">
        <w:rPr>
          <w:szCs w:val="22"/>
          <w:lang w:val="es-ES"/>
        </w:rPr>
        <w:t>B</w:t>
      </w:r>
      <w:r w:rsidRPr="000C24E7">
        <w:rPr>
          <w:szCs w:val="22"/>
          <w:lang w:val="es-ES"/>
        </w:rPr>
        <w:t xml:space="preserve"> </w:t>
      </w:r>
      <w:r w:rsidR="00DA4C1C" w:rsidRPr="000C24E7">
        <w:rPr>
          <w:szCs w:val="22"/>
          <w:lang w:val="es-ES"/>
        </w:rPr>
        <w:t>en su primera reunión</w:t>
      </w:r>
      <w:r w:rsidRPr="000C24E7">
        <w:rPr>
          <w:szCs w:val="22"/>
          <w:lang w:val="es-ES"/>
        </w:rPr>
        <w:t xml:space="preserve">, el 7 de diciembre. </w:t>
      </w:r>
      <w:r w:rsidR="004766FA" w:rsidRPr="000C24E7">
        <w:rPr>
          <w:szCs w:val="22"/>
          <w:lang w:val="es-ES"/>
        </w:rPr>
        <w:t>Para examinar este subtema</w:t>
      </w:r>
      <w:r w:rsidRPr="000C24E7">
        <w:rPr>
          <w:szCs w:val="22"/>
          <w:lang w:val="es-ES"/>
        </w:rPr>
        <w:t xml:space="preserve">, el grupo de trabajo tuvo ante sí un proyecto de decisión sobre el </w:t>
      </w:r>
      <w:r w:rsidRPr="000C24E7">
        <w:rPr>
          <w:szCs w:val="22"/>
          <w:lang w:val="es-ES"/>
        </w:rPr>
        <w:lastRenderedPageBreak/>
        <w:t>asunto</w:t>
      </w:r>
      <w:r w:rsidR="00D919A0" w:rsidRPr="000C24E7">
        <w:rPr>
          <w:szCs w:val="22"/>
          <w:lang w:val="es-ES"/>
        </w:rPr>
        <w:t>,</w:t>
      </w:r>
      <w:r w:rsidR="00B30180" w:rsidRPr="000C24E7">
        <w:rPr>
          <w:szCs w:val="22"/>
          <w:lang w:val="es-ES"/>
        </w:rPr>
        <w:t xml:space="preserve"> basado </w:t>
      </w:r>
      <w:r w:rsidRPr="000C24E7">
        <w:rPr>
          <w:szCs w:val="22"/>
          <w:lang w:val="es-ES"/>
        </w:rPr>
        <w:t>en la recomendación 3/14 del Órgano Subsidiario sobre la Aplicación</w:t>
      </w:r>
      <w:r w:rsidR="00B30180" w:rsidRPr="000C24E7">
        <w:rPr>
          <w:szCs w:val="22"/>
          <w:lang w:val="es-ES"/>
        </w:rPr>
        <w:t>,</w:t>
      </w:r>
      <w:r w:rsidRPr="000C24E7">
        <w:rPr>
          <w:szCs w:val="22"/>
          <w:lang w:val="es-ES"/>
        </w:rPr>
        <w:t xml:space="preserve"> </w:t>
      </w:r>
      <w:r w:rsidR="00720642" w:rsidRPr="000C24E7">
        <w:rPr>
          <w:szCs w:val="22"/>
          <w:lang w:val="es-ES"/>
        </w:rPr>
        <w:t>que figura</w:t>
      </w:r>
      <w:r w:rsidR="00F914ED" w:rsidRPr="000C24E7">
        <w:rPr>
          <w:szCs w:val="22"/>
          <w:lang w:val="es-ES"/>
        </w:rPr>
        <w:t>ba</w:t>
      </w:r>
      <w:r w:rsidRPr="000C24E7">
        <w:rPr>
          <w:szCs w:val="22"/>
          <w:lang w:val="es-ES"/>
        </w:rPr>
        <w:t xml:space="preserve"> </w:t>
      </w:r>
      <w:r w:rsidR="007C1A56" w:rsidRPr="000C24E7">
        <w:rPr>
          <w:szCs w:val="22"/>
          <w:lang w:val="es-ES"/>
        </w:rPr>
        <w:t>en la recopilación de proyectos de decisión</w:t>
      </w:r>
      <w:r w:rsidRPr="000C24E7">
        <w:rPr>
          <w:szCs w:val="22"/>
          <w:lang w:val="es-ES"/>
        </w:rPr>
        <w:t xml:space="preserve"> (CBD/COP/15</w:t>
      </w:r>
      <w:r w:rsidR="00887FE4" w:rsidRPr="000C24E7">
        <w:rPr>
          <w:szCs w:val="22"/>
          <w:lang w:val="es-ES"/>
        </w:rPr>
        <w:t>/</w:t>
      </w:r>
      <w:r w:rsidRPr="000C24E7">
        <w:rPr>
          <w:szCs w:val="22"/>
          <w:lang w:val="es-ES"/>
        </w:rPr>
        <w:t>2).</w:t>
      </w:r>
    </w:p>
    <w:p w14:paraId="29ACE95B" w14:textId="77777777" w:rsidR="00D32432" w:rsidRPr="000C24E7" w:rsidRDefault="00D32432" w:rsidP="00D32432">
      <w:pPr>
        <w:numPr>
          <w:ilvl w:val="0"/>
          <w:numId w:val="21"/>
        </w:numPr>
        <w:tabs>
          <w:tab w:val="clear" w:pos="360"/>
        </w:tabs>
        <w:spacing w:after="120"/>
        <w:rPr>
          <w:szCs w:val="22"/>
          <w:lang w:val="es-ES"/>
        </w:rPr>
      </w:pPr>
      <w:r w:rsidRPr="000C24E7">
        <w:rPr>
          <w:szCs w:val="22"/>
          <w:lang w:val="es-ES"/>
        </w:rPr>
        <w:t xml:space="preserve">El grupo de trabajo acordó que la Presidenta celebraría consultas oficiosas sobre las pocas cuestiones </w:t>
      </w:r>
      <w:r w:rsidR="00F46750" w:rsidRPr="000C24E7">
        <w:rPr>
          <w:szCs w:val="22"/>
          <w:lang w:val="es-ES"/>
        </w:rPr>
        <w:t>pendientes</w:t>
      </w:r>
      <w:r w:rsidRPr="000C24E7">
        <w:rPr>
          <w:szCs w:val="22"/>
          <w:lang w:val="es-ES"/>
        </w:rPr>
        <w:t xml:space="preserve"> y prepararía un proyecto de decisión revisado para la consideración del grupo de trabajo.</w:t>
      </w:r>
    </w:p>
    <w:p w14:paraId="29ACE95C" w14:textId="77777777" w:rsidR="007C58D0" w:rsidRPr="000C24E7" w:rsidRDefault="00F914ED" w:rsidP="007C58D0">
      <w:pPr>
        <w:numPr>
          <w:ilvl w:val="0"/>
          <w:numId w:val="21"/>
        </w:numPr>
        <w:tabs>
          <w:tab w:val="clear" w:pos="360"/>
        </w:tabs>
        <w:spacing w:after="120"/>
        <w:rPr>
          <w:szCs w:val="22"/>
          <w:lang w:val="es-ES"/>
        </w:rPr>
      </w:pPr>
      <w:r w:rsidRPr="000C24E7">
        <w:rPr>
          <w:lang w:val="es-ES"/>
        </w:rPr>
        <w:t>En su tercera reunión, el 17 de diciembre de 2022, el grupo de trabajo examinó el proyecto de decisión revisado presentado por la Presidenta y lo aprobó, con las enmiendas formuladas oralmente, para su transmisión a la sesión plenaria como proyecto de decisión CBD/COP/15/L.</w:t>
      </w:r>
      <w:r w:rsidR="00512E31">
        <w:rPr>
          <w:lang w:val="es-ES"/>
        </w:rPr>
        <w:t>22</w:t>
      </w:r>
      <w:r w:rsidRPr="000C24E7">
        <w:rPr>
          <w:lang w:val="es-ES"/>
        </w:rPr>
        <w:t>.</w:t>
      </w:r>
    </w:p>
    <w:p w14:paraId="29ACE95D" w14:textId="77777777" w:rsidR="0076553E" w:rsidRPr="000C24E7" w:rsidRDefault="0076553E" w:rsidP="0076553E">
      <w:pPr>
        <w:tabs>
          <w:tab w:val="left" w:pos="360"/>
        </w:tabs>
        <w:spacing w:after="120"/>
        <w:rPr>
          <w:rFonts w:eastAsia="DengXian"/>
          <w:lang w:val="es-ES"/>
        </w:rPr>
      </w:pPr>
    </w:p>
    <w:sectPr w:rsidR="0076553E" w:rsidRPr="000C24E7" w:rsidSect="0090075A">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E967" w14:textId="77777777" w:rsidR="00ED2358" w:rsidRDefault="00ED2358" w:rsidP="00CF1848">
      <w:r>
        <w:separator/>
      </w:r>
    </w:p>
  </w:endnote>
  <w:endnote w:type="continuationSeparator" w:id="0">
    <w:p w14:paraId="29ACE968" w14:textId="77777777" w:rsidR="00ED2358" w:rsidRDefault="00ED2358" w:rsidP="00CF1848">
      <w:r>
        <w:continuationSeparator/>
      </w:r>
    </w:p>
  </w:endnote>
  <w:endnote w:type="continuationNotice" w:id="1">
    <w:p w14:paraId="29ACE969" w14:textId="77777777" w:rsidR="00ED2358" w:rsidRDefault="00ED2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E964" w14:textId="77777777" w:rsidR="00ED2358" w:rsidRDefault="00ED2358" w:rsidP="00CF1848">
      <w:r>
        <w:separator/>
      </w:r>
    </w:p>
  </w:footnote>
  <w:footnote w:type="continuationSeparator" w:id="0">
    <w:p w14:paraId="29ACE965" w14:textId="77777777" w:rsidR="00ED2358" w:rsidRDefault="00ED2358" w:rsidP="00CF1848">
      <w:r>
        <w:continuationSeparator/>
      </w:r>
    </w:p>
  </w:footnote>
  <w:footnote w:type="continuationNotice" w:id="1">
    <w:p w14:paraId="29ACE966" w14:textId="77777777" w:rsidR="00ED2358" w:rsidRDefault="00ED2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es-E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9ACE96A" w14:textId="35BCAAD4" w:rsidR="00271B9D" w:rsidRPr="00D757C1" w:rsidRDefault="001A4E58" w:rsidP="00B00053">
        <w:pPr>
          <w:pStyle w:val="Header"/>
          <w:tabs>
            <w:tab w:val="clear" w:pos="4320"/>
            <w:tab w:val="clear" w:pos="8640"/>
          </w:tabs>
          <w:kinsoku w:val="0"/>
          <w:overflowPunct w:val="0"/>
          <w:autoSpaceDE w:val="0"/>
          <w:autoSpaceDN w:val="0"/>
          <w:jc w:val="left"/>
          <w:rPr>
            <w:noProof/>
            <w:lang w:val="es-ES"/>
          </w:rPr>
        </w:pPr>
        <w:r>
          <w:rPr>
            <w:noProof/>
            <w:lang w:val="es-ES"/>
          </w:rPr>
          <w:t>CBD/COP/15/L.1/Add.1</w:t>
        </w:r>
      </w:p>
    </w:sdtContent>
  </w:sdt>
  <w:p w14:paraId="29ACE96B" w14:textId="77777777" w:rsidR="00271B9D" w:rsidRPr="00D757C1" w:rsidRDefault="00271B9D" w:rsidP="00B00053">
    <w:pPr>
      <w:pStyle w:val="Header"/>
      <w:tabs>
        <w:tab w:val="clear" w:pos="4320"/>
        <w:tab w:val="clear" w:pos="8640"/>
      </w:tabs>
      <w:kinsoku w:val="0"/>
      <w:overflowPunct w:val="0"/>
      <w:autoSpaceDE w:val="0"/>
      <w:autoSpaceDN w:val="0"/>
      <w:jc w:val="left"/>
      <w:rPr>
        <w:noProof/>
        <w:lang w:val="es-ES"/>
      </w:rPr>
    </w:pPr>
    <w:r w:rsidRPr="00D757C1">
      <w:rPr>
        <w:noProof/>
        <w:lang w:val="es-ES"/>
      </w:rPr>
      <w:t xml:space="preserve">Página </w:t>
    </w:r>
    <w:r w:rsidR="00340CF2" w:rsidRPr="00B00053">
      <w:rPr>
        <w:noProof/>
      </w:rPr>
      <w:fldChar w:fldCharType="begin"/>
    </w:r>
    <w:r w:rsidRPr="00D757C1">
      <w:rPr>
        <w:noProof/>
        <w:lang w:val="es-ES"/>
      </w:rPr>
      <w:instrText xml:space="preserve"> PAGE   \* MERGEFORMAT </w:instrText>
    </w:r>
    <w:r w:rsidR="00340CF2" w:rsidRPr="00B00053">
      <w:rPr>
        <w:noProof/>
      </w:rPr>
      <w:fldChar w:fldCharType="separate"/>
    </w:r>
    <w:r w:rsidR="00512E31">
      <w:rPr>
        <w:noProof/>
        <w:lang w:val="es-ES"/>
      </w:rPr>
      <w:t>8</w:t>
    </w:r>
    <w:r w:rsidR="00340CF2" w:rsidRPr="00B00053">
      <w:rPr>
        <w:noProof/>
      </w:rPr>
      <w:fldChar w:fldCharType="end"/>
    </w:r>
  </w:p>
  <w:p w14:paraId="29ACE96C" w14:textId="77777777" w:rsidR="00271B9D" w:rsidRPr="00D757C1" w:rsidRDefault="00271B9D" w:rsidP="00B00053">
    <w:pPr>
      <w:pStyle w:val="Header"/>
      <w:tabs>
        <w:tab w:val="clear" w:pos="4320"/>
        <w:tab w:val="clear" w:pos="8640"/>
      </w:tabs>
      <w:kinsoku w:val="0"/>
      <w:overflowPunct w:val="0"/>
      <w:autoSpaceDE w:val="0"/>
      <w:autoSpaceDN w:val="0"/>
      <w:jc w:val="left"/>
      <w:rPr>
        <w:noProof/>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es-E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9ACE96D" w14:textId="0975FA3D" w:rsidR="00271B9D" w:rsidRPr="00D757C1" w:rsidRDefault="001A4E58" w:rsidP="00B00053">
        <w:pPr>
          <w:pStyle w:val="Header"/>
          <w:tabs>
            <w:tab w:val="clear" w:pos="4320"/>
            <w:tab w:val="clear" w:pos="8640"/>
          </w:tabs>
          <w:kinsoku w:val="0"/>
          <w:overflowPunct w:val="0"/>
          <w:autoSpaceDE w:val="0"/>
          <w:autoSpaceDN w:val="0"/>
          <w:jc w:val="right"/>
          <w:rPr>
            <w:noProof/>
            <w:lang w:val="es-ES"/>
          </w:rPr>
        </w:pPr>
        <w:r>
          <w:rPr>
            <w:noProof/>
            <w:lang w:val="es-ES"/>
          </w:rPr>
          <w:t>CBD/COP/15/L.1/Add.1</w:t>
        </w:r>
      </w:p>
    </w:sdtContent>
  </w:sdt>
  <w:p w14:paraId="29ACE96E" w14:textId="77777777" w:rsidR="00271B9D" w:rsidRPr="00D757C1" w:rsidRDefault="00271B9D" w:rsidP="00B00053">
    <w:pPr>
      <w:pStyle w:val="Header"/>
      <w:tabs>
        <w:tab w:val="clear" w:pos="4320"/>
        <w:tab w:val="clear" w:pos="8640"/>
      </w:tabs>
      <w:kinsoku w:val="0"/>
      <w:overflowPunct w:val="0"/>
      <w:autoSpaceDE w:val="0"/>
      <w:autoSpaceDN w:val="0"/>
      <w:jc w:val="right"/>
      <w:rPr>
        <w:noProof/>
        <w:lang w:val="es-ES"/>
      </w:rPr>
    </w:pPr>
    <w:r w:rsidRPr="00D757C1">
      <w:rPr>
        <w:noProof/>
        <w:lang w:val="es-ES"/>
      </w:rPr>
      <w:t xml:space="preserve">Página </w:t>
    </w:r>
    <w:r w:rsidR="00340CF2" w:rsidRPr="00B00053">
      <w:rPr>
        <w:noProof/>
      </w:rPr>
      <w:fldChar w:fldCharType="begin"/>
    </w:r>
    <w:r w:rsidRPr="00D757C1">
      <w:rPr>
        <w:noProof/>
        <w:lang w:val="es-ES"/>
      </w:rPr>
      <w:instrText xml:space="preserve"> PAGE   \* MERGEFORMAT </w:instrText>
    </w:r>
    <w:r w:rsidR="00340CF2" w:rsidRPr="00B00053">
      <w:rPr>
        <w:noProof/>
      </w:rPr>
      <w:fldChar w:fldCharType="separate"/>
    </w:r>
    <w:r w:rsidR="00512E31">
      <w:rPr>
        <w:noProof/>
        <w:lang w:val="es-ES"/>
      </w:rPr>
      <w:t>7</w:t>
    </w:r>
    <w:r w:rsidR="00340CF2" w:rsidRPr="00B00053">
      <w:rPr>
        <w:noProof/>
      </w:rPr>
      <w:fldChar w:fldCharType="end"/>
    </w:r>
  </w:p>
  <w:p w14:paraId="29ACE96F" w14:textId="77777777" w:rsidR="00271B9D" w:rsidRPr="00D757C1" w:rsidRDefault="00271B9D" w:rsidP="00B00053">
    <w:pPr>
      <w:pStyle w:val="Header"/>
      <w:tabs>
        <w:tab w:val="clear" w:pos="4320"/>
        <w:tab w:val="clear" w:pos="8640"/>
      </w:tabs>
      <w:kinsoku w:val="0"/>
      <w:overflowPunct w:val="0"/>
      <w:autoSpaceDE w:val="0"/>
      <w:autoSpaceDN w:val="0"/>
      <w:jc w:val="right"/>
      <w:rPr>
        <w:noProof/>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853FA3"/>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9"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0"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1"/>
  </w:num>
  <w:num w:numId="4">
    <w:abstractNumId w:val="13"/>
  </w:num>
  <w:num w:numId="5">
    <w:abstractNumId w:val="12"/>
  </w:num>
  <w:num w:numId="6">
    <w:abstractNumId w:val="4"/>
  </w:num>
  <w:num w:numId="7">
    <w:abstractNumId w:val="7"/>
  </w:num>
  <w:num w:numId="8">
    <w:abstractNumId w:val="11"/>
    <w:lvlOverride w:ilvl="0">
      <w:startOverride w:val="1"/>
    </w:lvlOverride>
  </w:num>
  <w:num w:numId="9">
    <w:abstractNumId w:val="23"/>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8"/>
  </w:num>
  <w:num w:numId="15">
    <w:abstractNumId w:val="17"/>
  </w:num>
  <w:num w:numId="16">
    <w:abstractNumId w:val="5"/>
  </w:num>
  <w:num w:numId="17">
    <w:abstractNumId w:val="24"/>
  </w:num>
  <w:num w:numId="18">
    <w:abstractNumId w:val="26"/>
  </w:num>
  <w:num w:numId="19">
    <w:abstractNumId w:val="19"/>
    <w:lvlOverride w:ilvl="0">
      <w:startOverride w:val="1"/>
    </w:lvlOverride>
    <w:lvlOverride w:ilvl="1">
      <w:startOverride w:val="1"/>
    </w:lvlOverride>
    <w:lvlOverride w:ilvl="2">
      <w:startOverride w:val="1"/>
    </w:lvlOverride>
  </w:num>
  <w:num w:numId="20">
    <w:abstractNumId w:val="19"/>
  </w:num>
  <w:num w:numId="21">
    <w:abstractNumId w:val="19"/>
  </w:num>
  <w:num w:numId="22">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15"/>
  </w:num>
  <w:num w:numId="36">
    <w:abstractNumId w:val="3"/>
  </w:num>
  <w:num w:numId="37">
    <w:abstractNumId w:val="6"/>
  </w:num>
  <w:num w:numId="38">
    <w:abstractNumId w:val="2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1305"/>
    <w:rsid w:val="0000296B"/>
    <w:rsid w:val="00002BAD"/>
    <w:rsid w:val="000037C4"/>
    <w:rsid w:val="00004584"/>
    <w:rsid w:val="00006D47"/>
    <w:rsid w:val="00006E4F"/>
    <w:rsid w:val="00010FE8"/>
    <w:rsid w:val="00011BF4"/>
    <w:rsid w:val="000127D7"/>
    <w:rsid w:val="00014B2D"/>
    <w:rsid w:val="00015D93"/>
    <w:rsid w:val="000176FD"/>
    <w:rsid w:val="00020B77"/>
    <w:rsid w:val="00020D56"/>
    <w:rsid w:val="00023B77"/>
    <w:rsid w:val="00026BD0"/>
    <w:rsid w:val="0002734E"/>
    <w:rsid w:val="00030969"/>
    <w:rsid w:val="00031B78"/>
    <w:rsid w:val="00037C10"/>
    <w:rsid w:val="00041CFD"/>
    <w:rsid w:val="00043544"/>
    <w:rsid w:val="0004412C"/>
    <w:rsid w:val="000455AA"/>
    <w:rsid w:val="00047242"/>
    <w:rsid w:val="00053060"/>
    <w:rsid w:val="00054BA5"/>
    <w:rsid w:val="000561B0"/>
    <w:rsid w:val="00056FA9"/>
    <w:rsid w:val="0007171B"/>
    <w:rsid w:val="0007234B"/>
    <w:rsid w:val="000735C6"/>
    <w:rsid w:val="00080354"/>
    <w:rsid w:val="00080A7A"/>
    <w:rsid w:val="00082188"/>
    <w:rsid w:val="000921FE"/>
    <w:rsid w:val="000927CF"/>
    <w:rsid w:val="000935C2"/>
    <w:rsid w:val="000954AB"/>
    <w:rsid w:val="00095E1D"/>
    <w:rsid w:val="00097273"/>
    <w:rsid w:val="0009729E"/>
    <w:rsid w:val="000972AC"/>
    <w:rsid w:val="00097C19"/>
    <w:rsid w:val="000A2175"/>
    <w:rsid w:val="000A2E96"/>
    <w:rsid w:val="000A6C61"/>
    <w:rsid w:val="000B0805"/>
    <w:rsid w:val="000B3BF1"/>
    <w:rsid w:val="000B4E61"/>
    <w:rsid w:val="000B60AC"/>
    <w:rsid w:val="000B67A5"/>
    <w:rsid w:val="000B7ABE"/>
    <w:rsid w:val="000C02F7"/>
    <w:rsid w:val="000C0F70"/>
    <w:rsid w:val="000C19B0"/>
    <w:rsid w:val="000C1C09"/>
    <w:rsid w:val="000C24E7"/>
    <w:rsid w:val="000C3EE9"/>
    <w:rsid w:val="000C7188"/>
    <w:rsid w:val="000D0863"/>
    <w:rsid w:val="000D2441"/>
    <w:rsid w:val="000D3319"/>
    <w:rsid w:val="000D3568"/>
    <w:rsid w:val="000D3660"/>
    <w:rsid w:val="000D6A86"/>
    <w:rsid w:val="000D7F8C"/>
    <w:rsid w:val="000E07BF"/>
    <w:rsid w:val="000E10DC"/>
    <w:rsid w:val="000E3C01"/>
    <w:rsid w:val="000E4E02"/>
    <w:rsid w:val="000E5D0E"/>
    <w:rsid w:val="000E5D43"/>
    <w:rsid w:val="000E673A"/>
    <w:rsid w:val="000E7DCA"/>
    <w:rsid w:val="000F1571"/>
    <w:rsid w:val="000F2C8C"/>
    <w:rsid w:val="000F42EF"/>
    <w:rsid w:val="000F46CF"/>
    <w:rsid w:val="000F4A1A"/>
    <w:rsid w:val="000F74F5"/>
    <w:rsid w:val="001034C2"/>
    <w:rsid w:val="00103C86"/>
    <w:rsid w:val="0010438A"/>
    <w:rsid w:val="00105372"/>
    <w:rsid w:val="0010669D"/>
    <w:rsid w:val="00107D96"/>
    <w:rsid w:val="001127E8"/>
    <w:rsid w:val="00112F45"/>
    <w:rsid w:val="00113E77"/>
    <w:rsid w:val="00115D92"/>
    <w:rsid w:val="00120533"/>
    <w:rsid w:val="001227F1"/>
    <w:rsid w:val="00123765"/>
    <w:rsid w:val="00130760"/>
    <w:rsid w:val="001312AD"/>
    <w:rsid w:val="001318DD"/>
    <w:rsid w:val="00131E7A"/>
    <w:rsid w:val="0013356A"/>
    <w:rsid w:val="00134846"/>
    <w:rsid w:val="00135C09"/>
    <w:rsid w:val="0013785D"/>
    <w:rsid w:val="0014172A"/>
    <w:rsid w:val="00142423"/>
    <w:rsid w:val="00142DB4"/>
    <w:rsid w:val="00143EE5"/>
    <w:rsid w:val="00144E68"/>
    <w:rsid w:val="0014691A"/>
    <w:rsid w:val="0014770D"/>
    <w:rsid w:val="00154839"/>
    <w:rsid w:val="0015612D"/>
    <w:rsid w:val="0015739F"/>
    <w:rsid w:val="00157D17"/>
    <w:rsid w:val="001600A2"/>
    <w:rsid w:val="001605BC"/>
    <w:rsid w:val="001605D7"/>
    <w:rsid w:val="00160E08"/>
    <w:rsid w:val="001615C7"/>
    <w:rsid w:val="00161807"/>
    <w:rsid w:val="00162DFE"/>
    <w:rsid w:val="001631A9"/>
    <w:rsid w:val="00164F1D"/>
    <w:rsid w:val="00165603"/>
    <w:rsid w:val="00172AF6"/>
    <w:rsid w:val="001749B6"/>
    <w:rsid w:val="001761E2"/>
    <w:rsid w:val="00176CEE"/>
    <w:rsid w:val="00184442"/>
    <w:rsid w:val="00184DB7"/>
    <w:rsid w:val="0018555F"/>
    <w:rsid w:val="00186DD8"/>
    <w:rsid w:val="001870C6"/>
    <w:rsid w:val="00192541"/>
    <w:rsid w:val="0019391A"/>
    <w:rsid w:val="00196232"/>
    <w:rsid w:val="001A10F2"/>
    <w:rsid w:val="001A14EB"/>
    <w:rsid w:val="001A4E58"/>
    <w:rsid w:val="001A5E0D"/>
    <w:rsid w:val="001A77EF"/>
    <w:rsid w:val="001B0221"/>
    <w:rsid w:val="001B0F28"/>
    <w:rsid w:val="001B13FE"/>
    <w:rsid w:val="001B1573"/>
    <w:rsid w:val="001B2417"/>
    <w:rsid w:val="001B2D36"/>
    <w:rsid w:val="001B36EC"/>
    <w:rsid w:val="001B4EE1"/>
    <w:rsid w:val="001C0C36"/>
    <w:rsid w:val="001C27D5"/>
    <w:rsid w:val="001C2B6F"/>
    <w:rsid w:val="001C326A"/>
    <w:rsid w:val="001C32A3"/>
    <w:rsid w:val="001C6079"/>
    <w:rsid w:val="001D04FC"/>
    <w:rsid w:val="001D11B6"/>
    <w:rsid w:val="001D2E2A"/>
    <w:rsid w:val="001D4FE1"/>
    <w:rsid w:val="001D6DFE"/>
    <w:rsid w:val="001D75DC"/>
    <w:rsid w:val="001E01C7"/>
    <w:rsid w:val="001E195A"/>
    <w:rsid w:val="001E1ACD"/>
    <w:rsid w:val="001E3E77"/>
    <w:rsid w:val="001E54A6"/>
    <w:rsid w:val="001E7AF2"/>
    <w:rsid w:val="001F0A8A"/>
    <w:rsid w:val="001F12CF"/>
    <w:rsid w:val="001F130C"/>
    <w:rsid w:val="001F2B81"/>
    <w:rsid w:val="001F4656"/>
    <w:rsid w:val="001F6544"/>
    <w:rsid w:val="00200E8D"/>
    <w:rsid w:val="0020195F"/>
    <w:rsid w:val="00205D80"/>
    <w:rsid w:val="00212E25"/>
    <w:rsid w:val="002142CC"/>
    <w:rsid w:val="00220268"/>
    <w:rsid w:val="00223FDC"/>
    <w:rsid w:val="00226028"/>
    <w:rsid w:val="002263BF"/>
    <w:rsid w:val="002301DA"/>
    <w:rsid w:val="00231494"/>
    <w:rsid w:val="00231D3D"/>
    <w:rsid w:val="00233EB0"/>
    <w:rsid w:val="00240AEE"/>
    <w:rsid w:val="002413AF"/>
    <w:rsid w:val="00247810"/>
    <w:rsid w:val="00250071"/>
    <w:rsid w:val="00251865"/>
    <w:rsid w:val="002518B1"/>
    <w:rsid w:val="00251BC8"/>
    <w:rsid w:val="00252935"/>
    <w:rsid w:val="00254F05"/>
    <w:rsid w:val="0025508D"/>
    <w:rsid w:val="00256018"/>
    <w:rsid w:val="00256649"/>
    <w:rsid w:val="00261165"/>
    <w:rsid w:val="00264A71"/>
    <w:rsid w:val="00264C3A"/>
    <w:rsid w:val="00265106"/>
    <w:rsid w:val="00271B9D"/>
    <w:rsid w:val="0027498D"/>
    <w:rsid w:val="00280564"/>
    <w:rsid w:val="002809EA"/>
    <w:rsid w:val="00281772"/>
    <w:rsid w:val="00282582"/>
    <w:rsid w:val="0028367B"/>
    <w:rsid w:val="00285CDD"/>
    <w:rsid w:val="002901D8"/>
    <w:rsid w:val="0029069C"/>
    <w:rsid w:val="00294783"/>
    <w:rsid w:val="00295EAE"/>
    <w:rsid w:val="00296749"/>
    <w:rsid w:val="002977F7"/>
    <w:rsid w:val="002A06EE"/>
    <w:rsid w:val="002A17FC"/>
    <w:rsid w:val="002A441C"/>
    <w:rsid w:val="002A701D"/>
    <w:rsid w:val="002B0EFF"/>
    <w:rsid w:val="002B0FE0"/>
    <w:rsid w:val="002B10CF"/>
    <w:rsid w:val="002B16C1"/>
    <w:rsid w:val="002C3049"/>
    <w:rsid w:val="002C55E8"/>
    <w:rsid w:val="002C568A"/>
    <w:rsid w:val="002C607B"/>
    <w:rsid w:val="002C6649"/>
    <w:rsid w:val="002C6BBB"/>
    <w:rsid w:val="002C7C3F"/>
    <w:rsid w:val="002D1BE3"/>
    <w:rsid w:val="002D3D84"/>
    <w:rsid w:val="002D433E"/>
    <w:rsid w:val="002D45BF"/>
    <w:rsid w:val="002E2916"/>
    <w:rsid w:val="002E376B"/>
    <w:rsid w:val="002E4E4C"/>
    <w:rsid w:val="002E79F8"/>
    <w:rsid w:val="002F3FD3"/>
    <w:rsid w:val="002F6006"/>
    <w:rsid w:val="002F7C9C"/>
    <w:rsid w:val="00300F4B"/>
    <w:rsid w:val="0030169D"/>
    <w:rsid w:val="00301CB6"/>
    <w:rsid w:val="00301EF0"/>
    <w:rsid w:val="00302953"/>
    <w:rsid w:val="00302CD2"/>
    <w:rsid w:val="00304795"/>
    <w:rsid w:val="00305284"/>
    <w:rsid w:val="003060EB"/>
    <w:rsid w:val="003065BD"/>
    <w:rsid w:val="00310B05"/>
    <w:rsid w:val="00311741"/>
    <w:rsid w:val="003119EF"/>
    <w:rsid w:val="0031332C"/>
    <w:rsid w:val="00313996"/>
    <w:rsid w:val="003153EB"/>
    <w:rsid w:val="003157E3"/>
    <w:rsid w:val="00315A97"/>
    <w:rsid w:val="00316FF4"/>
    <w:rsid w:val="003179A1"/>
    <w:rsid w:val="00317CB8"/>
    <w:rsid w:val="00317D13"/>
    <w:rsid w:val="0032036A"/>
    <w:rsid w:val="00320379"/>
    <w:rsid w:val="00321985"/>
    <w:rsid w:val="003259E6"/>
    <w:rsid w:val="003262B9"/>
    <w:rsid w:val="003274C0"/>
    <w:rsid w:val="003318E9"/>
    <w:rsid w:val="00331A61"/>
    <w:rsid w:val="00331D40"/>
    <w:rsid w:val="00332020"/>
    <w:rsid w:val="0033387D"/>
    <w:rsid w:val="00334924"/>
    <w:rsid w:val="0033609A"/>
    <w:rsid w:val="00336DBB"/>
    <w:rsid w:val="00340CF2"/>
    <w:rsid w:val="0034225F"/>
    <w:rsid w:val="00351205"/>
    <w:rsid w:val="00351875"/>
    <w:rsid w:val="003524A5"/>
    <w:rsid w:val="00354668"/>
    <w:rsid w:val="00355AED"/>
    <w:rsid w:val="00356904"/>
    <w:rsid w:val="0035699C"/>
    <w:rsid w:val="003607F3"/>
    <w:rsid w:val="00361270"/>
    <w:rsid w:val="003616AD"/>
    <w:rsid w:val="00363998"/>
    <w:rsid w:val="003660CD"/>
    <w:rsid w:val="003665FB"/>
    <w:rsid w:val="003677F9"/>
    <w:rsid w:val="003723B2"/>
    <w:rsid w:val="00372846"/>
    <w:rsid w:val="00372F55"/>
    <w:rsid w:val="00372F74"/>
    <w:rsid w:val="00373BA2"/>
    <w:rsid w:val="003743D0"/>
    <w:rsid w:val="003744D1"/>
    <w:rsid w:val="00374C9C"/>
    <w:rsid w:val="0037732D"/>
    <w:rsid w:val="003806F1"/>
    <w:rsid w:val="00380B8E"/>
    <w:rsid w:val="00381840"/>
    <w:rsid w:val="00382D7C"/>
    <w:rsid w:val="0038397E"/>
    <w:rsid w:val="00383BCF"/>
    <w:rsid w:val="003864F7"/>
    <w:rsid w:val="0038664D"/>
    <w:rsid w:val="00387409"/>
    <w:rsid w:val="00387502"/>
    <w:rsid w:val="00387C7D"/>
    <w:rsid w:val="00392534"/>
    <w:rsid w:val="00392CD7"/>
    <w:rsid w:val="003932D4"/>
    <w:rsid w:val="00393383"/>
    <w:rsid w:val="00396826"/>
    <w:rsid w:val="003A0B6D"/>
    <w:rsid w:val="003A0CC2"/>
    <w:rsid w:val="003A0DE8"/>
    <w:rsid w:val="003A6DCF"/>
    <w:rsid w:val="003B44F9"/>
    <w:rsid w:val="003B59E7"/>
    <w:rsid w:val="003B6D52"/>
    <w:rsid w:val="003B7C04"/>
    <w:rsid w:val="003C0645"/>
    <w:rsid w:val="003C08EE"/>
    <w:rsid w:val="003C1543"/>
    <w:rsid w:val="003C2B7A"/>
    <w:rsid w:val="003C31B5"/>
    <w:rsid w:val="003C4039"/>
    <w:rsid w:val="003D16F4"/>
    <w:rsid w:val="003D1AB7"/>
    <w:rsid w:val="003D49BF"/>
    <w:rsid w:val="003D5516"/>
    <w:rsid w:val="003E3D67"/>
    <w:rsid w:val="003E5301"/>
    <w:rsid w:val="003E54D8"/>
    <w:rsid w:val="003E666E"/>
    <w:rsid w:val="003E69D9"/>
    <w:rsid w:val="003E7D82"/>
    <w:rsid w:val="003F264D"/>
    <w:rsid w:val="003F3370"/>
    <w:rsid w:val="003F393A"/>
    <w:rsid w:val="003F3D55"/>
    <w:rsid w:val="003F581B"/>
    <w:rsid w:val="003F6F74"/>
    <w:rsid w:val="003F7224"/>
    <w:rsid w:val="003F742C"/>
    <w:rsid w:val="003F7ABC"/>
    <w:rsid w:val="004003AE"/>
    <w:rsid w:val="004044AE"/>
    <w:rsid w:val="00411137"/>
    <w:rsid w:val="0041623B"/>
    <w:rsid w:val="00417435"/>
    <w:rsid w:val="00417D18"/>
    <w:rsid w:val="00420210"/>
    <w:rsid w:val="004211DC"/>
    <w:rsid w:val="004245BB"/>
    <w:rsid w:val="00426D92"/>
    <w:rsid w:val="00427D21"/>
    <w:rsid w:val="0043707D"/>
    <w:rsid w:val="00437EB0"/>
    <w:rsid w:val="004423E1"/>
    <w:rsid w:val="00442939"/>
    <w:rsid w:val="00442C94"/>
    <w:rsid w:val="00442F09"/>
    <w:rsid w:val="004440CB"/>
    <w:rsid w:val="0044436A"/>
    <w:rsid w:val="004448D5"/>
    <w:rsid w:val="00447124"/>
    <w:rsid w:val="004471D2"/>
    <w:rsid w:val="00447AE6"/>
    <w:rsid w:val="004507EF"/>
    <w:rsid w:val="00450881"/>
    <w:rsid w:val="00451AC7"/>
    <w:rsid w:val="0045358C"/>
    <w:rsid w:val="004550C4"/>
    <w:rsid w:val="004559BE"/>
    <w:rsid w:val="004572BA"/>
    <w:rsid w:val="004573B1"/>
    <w:rsid w:val="004608CC"/>
    <w:rsid w:val="004608DF"/>
    <w:rsid w:val="00462B9D"/>
    <w:rsid w:val="004644C2"/>
    <w:rsid w:val="0046760A"/>
    <w:rsid w:val="00467F9C"/>
    <w:rsid w:val="00471C5B"/>
    <w:rsid w:val="00475718"/>
    <w:rsid w:val="00475A41"/>
    <w:rsid w:val="004766FA"/>
    <w:rsid w:val="00477270"/>
    <w:rsid w:val="00477F27"/>
    <w:rsid w:val="0048156B"/>
    <w:rsid w:val="004928C3"/>
    <w:rsid w:val="004A1FF9"/>
    <w:rsid w:val="004A202D"/>
    <w:rsid w:val="004A3D84"/>
    <w:rsid w:val="004A632A"/>
    <w:rsid w:val="004B3A5F"/>
    <w:rsid w:val="004B4CE8"/>
    <w:rsid w:val="004B4D67"/>
    <w:rsid w:val="004B5647"/>
    <w:rsid w:val="004C0DAC"/>
    <w:rsid w:val="004C2446"/>
    <w:rsid w:val="004C478A"/>
    <w:rsid w:val="004C5B17"/>
    <w:rsid w:val="004C6DE0"/>
    <w:rsid w:val="004C7211"/>
    <w:rsid w:val="004C7DC2"/>
    <w:rsid w:val="004D13C9"/>
    <w:rsid w:val="004D7231"/>
    <w:rsid w:val="004D73F6"/>
    <w:rsid w:val="004D790E"/>
    <w:rsid w:val="004D7D08"/>
    <w:rsid w:val="004E0B8D"/>
    <w:rsid w:val="004E2F81"/>
    <w:rsid w:val="004E3DB0"/>
    <w:rsid w:val="004F129F"/>
    <w:rsid w:val="004F16E7"/>
    <w:rsid w:val="004F3A42"/>
    <w:rsid w:val="004F5513"/>
    <w:rsid w:val="004F6914"/>
    <w:rsid w:val="004F70A8"/>
    <w:rsid w:val="00501C81"/>
    <w:rsid w:val="00507B89"/>
    <w:rsid w:val="00512B44"/>
    <w:rsid w:val="00512E31"/>
    <w:rsid w:val="00514254"/>
    <w:rsid w:val="00514C15"/>
    <w:rsid w:val="0052286D"/>
    <w:rsid w:val="0052368A"/>
    <w:rsid w:val="00524C27"/>
    <w:rsid w:val="005264F8"/>
    <w:rsid w:val="00527AC7"/>
    <w:rsid w:val="0053038D"/>
    <w:rsid w:val="00530E1E"/>
    <w:rsid w:val="0053139E"/>
    <w:rsid w:val="00533DBA"/>
    <w:rsid w:val="00534681"/>
    <w:rsid w:val="00535DFC"/>
    <w:rsid w:val="00535FF5"/>
    <w:rsid w:val="00540496"/>
    <w:rsid w:val="0054114E"/>
    <w:rsid w:val="0054429B"/>
    <w:rsid w:val="00546A5B"/>
    <w:rsid w:val="00547135"/>
    <w:rsid w:val="00547207"/>
    <w:rsid w:val="0054779C"/>
    <w:rsid w:val="00547BEA"/>
    <w:rsid w:val="00547DF8"/>
    <w:rsid w:val="0055227A"/>
    <w:rsid w:val="00554206"/>
    <w:rsid w:val="005556A5"/>
    <w:rsid w:val="005600AC"/>
    <w:rsid w:val="005601BE"/>
    <w:rsid w:val="00562B2C"/>
    <w:rsid w:val="0056328A"/>
    <w:rsid w:val="00563442"/>
    <w:rsid w:val="00565B42"/>
    <w:rsid w:val="00566507"/>
    <w:rsid w:val="00571244"/>
    <w:rsid w:val="005719F3"/>
    <w:rsid w:val="00571B4A"/>
    <w:rsid w:val="00571DB7"/>
    <w:rsid w:val="00573D1D"/>
    <w:rsid w:val="00581BC5"/>
    <w:rsid w:val="0058283F"/>
    <w:rsid w:val="00584A6C"/>
    <w:rsid w:val="0058579B"/>
    <w:rsid w:val="00586637"/>
    <w:rsid w:val="005910FD"/>
    <w:rsid w:val="005957E3"/>
    <w:rsid w:val="00597E6C"/>
    <w:rsid w:val="005A07CA"/>
    <w:rsid w:val="005A0988"/>
    <w:rsid w:val="005A107A"/>
    <w:rsid w:val="005A177C"/>
    <w:rsid w:val="005A1D2E"/>
    <w:rsid w:val="005A7C3E"/>
    <w:rsid w:val="005A7E00"/>
    <w:rsid w:val="005B4401"/>
    <w:rsid w:val="005B7258"/>
    <w:rsid w:val="005C058B"/>
    <w:rsid w:val="005C1FD4"/>
    <w:rsid w:val="005C3A5A"/>
    <w:rsid w:val="005C4CE6"/>
    <w:rsid w:val="005D346D"/>
    <w:rsid w:val="005D45D9"/>
    <w:rsid w:val="005D4D89"/>
    <w:rsid w:val="005D6EB7"/>
    <w:rsid w:val="005E0ED2"/>
    <w:rsid w:val="005E2309"/>
    <w:rsid w:val="005E30AD"/>
    <w:rsid w:val="005E3D69"/>
    <w:rsid w:val="005E4CFE"/>
    <w:rsid w:val="005E5537"/>
    <w:rsid w:val="005E5A5E"/>
    <w:rsid w:val="005E78B0"/>
    <w:rsid w:val="005F1DF8"/>
    <w:rsid w:val="005F2933"/>
    <w:rsid w:val="005F3C44"/>
    <w:rsid w:val="005F56AE"/>
    <w:rsid w:val="005F76E5"/>
    <w:rsid w:val="005F7AF3"/>
    <w:rsid w:val="00602098"/>
    <w:rsid w:val="00602495"/>
    <w:rsid w:val="006039FB"/>
    <w:rsid w:val="00603FF3"/>
    <w:rsid w:val="00604C67"/>
    <w:rsid w:val="006054BB"/>
    <w:rsid w:val="00607055"/>
    <w:rsid w:val="0061166B"/>
    <w:rsid w:val="006122BA"/>
    <w:rsid w:val="0061275F"/>
    <w:rsid w:val="00613496"/>
    <w:rsid w:val="00615288"/>
    <w:rsid w:val="006157F9"/>
    <w:rsid w:val="006179E6"/>
    <w:rsid w:val="00620FDE"/>
    <w:rsid w:val="00621EA1"/>
    <w:rsid w:val="006239F2"/>
    <w:rsid w:val="00627DEB"/>
    <w:rsid w:val="006312EF"/>
    <w:rsid w:val="006321D9"/>
    <w:rsid w:val="00632E72"/>
    <w:rsid w:val="00633BA2"/>
    <w:rsid w:val="006348E1"/>
    <w:rsid w:val="00634FBE"/>
    <w:rsid w:val="00637078"/>
    <w:rsid w:val="00637757"/>
    <w:rsid w:val="00640937"/>
    <w:rsid w:val="006412B3"/>
    <w:rsid w:val="00641CF8"/>
    <w:rsid w:val="006426F0"/>
    <w:rsid w:val="00642EA7"/>
    <w:rsid w:val="00643AB5"/>
    <w:rsid w:val="00645579"/>
    <w:rsid w:val="00645759"/>
    <w:rsid w:val="00646638"/>
    <w:rsid w:val="00650665"/>
    <w:rsid w:val="00651927"/>
    <w:rsid w:val="00651A27"/>
    <w:rsid w:val="006569C8"/>
    <w:rsid w:val="00661094"/>
    <w:rsid w:val="006622B4"/>
    <w:rsid w:val="00662AA2"/>
    <w:rsid w:val="00663606"/>
    <w:rsid w:val="00664A9F"/>
    <w:rsid w:val="006654C6"/>
    <w:rsid w:val="00666B21"/>
    <w:rsid w:val="00667382"/>
    <w:rsid w:val="00671160"/>
    <w:rsid w:val="00671C6D"/>
    <w:rsid w:val="006739D0"/>
    <w:rsid w:val="00676129"/>
    <w:rsid w:val="0068012A"/>
    <w:rsid w:val="00680DFC"/>
    <w:rsid w:val="00682EBC"/>
    <w:rsid w:val="00683C43"/>
    <w:rsid w:val="00685244"/>
    <w:rsid w:val="00690988"/>
    <w:rsid w:val="00690DBC"/>
    <w:rsid w:val="006930D4"/>
    <w:rsid w:val="006943AE"/>
    <w:rsid w:val="00694DB6"/>
    <w:rsid w:val="0069525C"/>
    <w:rsid w:val="0069603A"/>
    <w:rsid w:val="00697C81"/>
    <w:rsid w:val="006A0846"/>
    <w:rsid w:val="006A0AF6"/>
    <w:rsid w:val="006A0E5B"/>
    <w:rsid w:val="006A170B"/>
    <w:rsid w:val="006A393F"/>
    <w:rsid w:val="006A4278"/>
    <w:rsid w:val="006A5104"/>
    <w:rsid w:val="006B1FB4"/>
    <w:rsid w:val="006B21B9"/>
    <w:rsid w:val="006B2290"/>
    <w:rsid w:val="006B3178"/>
    <w:rsid w:val="006B4A0C"/>
    <w:rsid w:val="006B55F9"/>
    <w:rsid w:val="006B6A2D"/>
    <w:rsid w:val="006B76A8"/>
    <w:rsid w:val="006B7F14"/>
    <w:rsid w:val="006B7FB6"/>
    <w:rsid w:val="006C01A8"/>
    <w:rsid w:val="006C16C8"/>
    <w:rsid w:val="006C1F1A"/>
    <w:rsid w:val="006C6DC9"/>
    <w:rsid w:val="006C777B"/>
    <w:rsid w:val="006D22E6"/>
    <w:rsid w:val="006D2A57"/>
    <w:rsid w:val="006D2FAF"/>
    <w:rsid w:val="006D34C8"/>
    <w:rsid w:val="006D36EA"/>
    <w:rsid w:val="006D44FF"/>
    <w:rsid w:val="006D63E5"/>
    <w:rsid w:val="006E04D3"/>
    <w:rsid w:val="006E18EC"/>
    <w:rsid w:val="006E314F"/>
    <w:rsid w:val="006E3A75"/>
    <w:rsid w:val="006E5688"/>
    <w:rsid w:val="006E5A71"/>
    <w:rsid w:val="006E743F"/>
    <w:rsid w:val="006F3B7E"/>
    <w:rsid w:val="006F3F07"/>
    <w:rsid w:val="006F6AF2"/>
    <w:rsid w:val="006F7AA2"/>
    <w:rsid w:val="00700096"/>
    <w:rsid w:val="00700F04"/>
    <w:rsid w:val="00701278"/>
    <w:rsid w:val="007017ED"/>
    <w:rsid w:val="00703A10"/>
    <w:rsid w:val="007040F2"/>
    <w:rsid w:val="00705C3D"/>
    <w:rsid w:val="00706339"/>
    <w:rsid w:val="00710269"/>
    <w:rsid w:val="007130D3"/>
    <w:rsid w:val="007137CD"/>
    <w:rsid w:val="007147E2"/>
    <w:rsid w:val="00717D88"/>
    <w:rsid w:val="00720642"/>
    <w:rsid w:val="00720771"/>
    <w:rsid w:val="00724DDF"/>
    <w:rsid w:val="00725E29"/>
    <w:rsid w:val="0073048B"/>
    <w:rsid w:val="007314DF"/>
    <w:rsid w:val="00732E9E"/>
    <w:rsid w:val="00733FC4"/>
    <w:rsid w:val="00735756"/>
    <w:rsid w:val="00736A73"/>
    <w:rsid w:val="0073799D"/>
    <w:rsid w:val="007400AA"/>
    <w:rsid w:val="00740795"/>
    <w:rsid w:val="007429C1"/>
    <w:rsid w:val="007438CD"/>
    <w:rsid w:val="00743CD3"/>
    <w:rsid w:val="00745B42"/>
    <w:rsid w:val="00747098"/>
    <w:rsid w:val="00752F13"/>
    <w:rsid w:val="00755215"/>
    <w:rsid w:val="00755DEE"/>
    <w:rsid w:val="007600A1"/>
    <w:rsid w:val="007629C1"/>
    <w:rsid w:val="00764597"/>
    <w:rsid w:val="0076553E"/>
    <w:rsid w:val="00770FA9"/>
    <w:rsid w:val="00772B87"/>
    <w:rsid w:val="0077351F"/>
    <w:rsid w:val="00773A1D"/>
    <w:rsid w:val="00773F9A"/>
    <w:rsid w:val="00775A1C"/>
    <w:rsid w:val="0078442C"/>
    <w:rsid w:val="00786056"/>
    <w:rsid w:val="00786740"/>
    <w:rsid w:val="00790E2F"/>
    <w:rsid w:val="00791BAF"/>
    <w:rsid w:val="0079266A"/>
    <w:rsid w:val="007933A1"/>
    <w:rsid w:val="007942D3"/>
    <w:rsid w:val="007967EA"/>
    <w:rsid w:val="007A01A7"/>
    <w:rsid w:val="007A09CB"/>
    <w:rsid w:val="007A185D"/>
    <w:rsid w:val="007A21AD"/>
    <w:rsid w:val="007A2BB2"/>
    <w:rsid w:val="007A3E54"/>
    <w:rsid w:val="007A3FEE"/>
    <w:rsid w:val="007A69F0"/>
    <w:rsid w:val="007A707F"/>
    <w:rsid w:val="007B00CD"/>
    <w:rsid w:val="007B1ECB"/>
    <w:rsid w:val="007B2099"/>
    <w:rsid w:val="007B2531"/>
    <w:rsid w:val="007B262C"/>
    <w:rsid w:val="007B341C"/>
    <w:rsid w:val="007B59C2"/>
    <w:rsid w:val="007B62D6"/>
    <w:rsid w:val="007B6C09"/>
    <w:rsid w:val="007B7741"/>
    <w:rsid w:val="007B789B"/>
    <w:rsid w:val="007B7EF2"/>
    <w:rsid w:val="007C1227"/>
    <w:rsid w:val="007C1268"/>
    <w:rsid w:val="007C1A56"/>
    <w:rsid w:val="007C3261"/>
    <w:rsid w:val="007C3366"/>
    <w:rsid w:val="007C4169"/>
    <w:rsid w:val="007C47FA"/>
    <w:rsid w:val="007C48D1"/>
    <w:rsid w:val="007C4DFD"/>
    <w:rsid w:val="007C58D0"/>
    <w:rsid w:val="007C79CF"/>
    <w:rsid w:val="007D00D9"/>
    <w:rsid w:val="007D0676"/>
    <w:rsid w:val="007D250F"/>
    <w:rsid w:val="007D4B87"/>
    <w:rsid w:val="007D5202"/>
    <w:rsid w:val="007D59F3"/>
    <w:rsid w:val="007D5E4F"/>
    <w:rsid w:val="007E09DA"/>
    <w:rsid w:val="007E3C65"/>
    <w:rsid w:val="007E3E5D"/>
    <w:rsid w:val="007E702F"/>
    <w:rsid w:val="007E7267"/>
    <w:rsid w:val="007E796A"/>
    <w:rsid w:val="007F027C"/>
    <w:rsid w:val="007F0A7C"/>
    <w:rsid w:val="007F0CA8"/>
    <w:rsid w:val="007F0CE8"/>
    <w:rsid w:val="007F0D04"/>
    <w:rsid w:val="007F20F0"/>
    <w:rsid w:val="00800DA6"/>
    <w:rsid w:val="0080279B"/>
    <w:rsid w:val="00803E64"/>
    <w:rsid w:val="00803FCA"/>
    <w:rsid w:val="008043D9"/>
    <w:rsid w:val="008068EB"/>
    <w:rsid w:val="00806A02"/>
    <w:rsid w:val="00807192"/>
    <w:rsid w:val="0081018E"/>
    <w:rsid w:val="00811965"/>
    <w:rsid w:val="008127F1"/>
    <w:rsid w:val="008178B6"/>
    <w:rsid w:val="008213B9"/>
    <w:rsid w:val="00821415"/>
    <w:rsid w:val="00821DE4"/>
    <w:rsid w:val="00822EE0"/>
    <w:rsid w:val="00824D43"/>
    <w:rsid w:val="00827FEE"/>
    <w:rsid w:val="00832B82"/>
    <w:rsid w:val="008331D8"/>
    <w:rsid w:val="00835078"/>
    <w:rsid w:val="00835E06"/>
    <w:rsid w:val="00836CC0"/>
    <w:rsid w:val="00844530"/>
    <w:rsid w:val="00846496"/>
    <w:rsid w:val="00846C5C"/>
    <w:rsid w:val="008514E7"/>
    <w:rsid w:val="00853231"/>
    <w:rsid w:val="00855AFF"/>
    <w:rsid w:val="008561B7"/>
    <w:rsid w:val="00860236"/>
    <w:rsid w:val="00860832"/>
    <w:rsid w:val="008615BB"/>
    <w:rsid w:val="00862C6C"/>
    <w:rsid w:val="00864098"/>
    <w:rsid w:val="00864A31"/>
    <w:rsid w:val="0086569F"/>
    <w:rsid w:val="00865B05"/>
    <w:rsid w:val="00865B74"/>
    <w:rsid w:val="008662C5"/>
    <w:rsid w:val="00866BD7"/>
    <w:rsid w:val="008703E8"/>
    <w:rsid w:val="00870557"/>
    <w:rsid w:val="00870B5E"/>
    <w:rsid w:val="00870DA1"/>
    <w:rsid w:val="00870FD9"/>
    <w:rsid w:val="008736E8"/>
    <w:rsid w:val="00873CDB"/>
    <w:rsid w:val="00875D3A"/>
    <w:rsid w:val="00877CD0"/>
    <w:rsid w:val="00877FF2"/>
    <w:rsid w:val="00880508"/>
    <w:rsid w:val="00880BFC"/>
    <w:rsid w:val="0088174B"/>
    <w:rsid w:val="008832EC"/>
    <w:rsid w:val="00883FB0"/>
    <w:rsid w:val="00884632"/>
    <w:rsid w:val="008870DF"/>
    <w:rsid w:val="00887FE4"/>
    <w:rsid w:val="008905BE"/>
    <w:rsid w:val="00891D4C"/>
    <w:rsid w:val="0089394D"/>
    <w:rsid w:val="00894EAA"/>
    <w:rsid w:val="008974F0"/>
    <w:rsid w:val="008A01F7"/>
    <w:rsid w:val="008A1216"/>
    <w:rsid w:val="008A19E5"/>
    <w:rsid w:val="008A3533"/>
    <w:rsid w:val="008A3569"/>
    <w:rsid w:val="008A3CFB"/>
    <w:rsid w:val="008A3F64"/>
    <w:rsid w:val="008B012A"/>
    <w:rsid w:val="008B2708"/>
    <w:rsid w:val="008B3CFD"/>
    <w:rsid w:val="008B740B"/>
    <w:rsid w:val="008C203D"/>
    <w:rsid w:val="008C25D7"/>
    <w:rsid w:val="008C378F"/>
    <w:rsid w:val="008D023E"/>
    <w:rsid w:val="008D4E5D"/>
    <w:rsid w:val="008D5232"/>
    <w:rsid w:val="008D5532"/>
    <w:rsid w:val="008E40AB"/>
    <w:rsid w:val="008E4707"/>
    <w:rsid w:val="008E564B"/>
    <w:rsid w:val="008E789F"/>
    <w:rsid w:val="008F42EA"/>
    <w:rsid w:val="008F626F"/>
    <w:rsid w:val="0090075A"/>
    <w:rsid w:val="009033D3"/>
    <w:rsid w:val="009055B6"/>
    <w:rsid w:val="00906AF9"/>
    <w:rsid w:val="00906E17"/>
    <w:rsid w:val="00910AF6"/>
    <w:rsid w:val="00914008"/>
    <w:rsid w:val="00915A52"/>
    <w:rsid w:val="00917564"/>
    <w:rsid w:val="009219D6"/>
    <w:rsid w:val="00923A4C"/>
    <w:rsid w:val="00923A6F"/>
    <w:rsid w:val="00923CF8"/>
    <w:rsid w:val="009251DA"/>
    <w:rsid w:val="00925F15"/>
    <w:rsid w:val="00927B64"/>
    <w:rsid w:val="00930BA1"/>
    <w:rsid w:val="0093132A"/>
    <w:rsid w:val="0093157A"/>
    <w:rsid w:val="0093169E"/>
    <w:rsid w:val="00932BF5"/>
    <w:rsid w:val="009337CF"/>
    <w:rsid w:val="00933E3B"/>
    <w:rsid w:val="00933F2C"/>
    <w:rsid w:val="00934F5C"/>
    <w:rsid w:val="009403BC"/>
    <w:rsid w:val="00942CC3"/>
    <w:rsid w:val="0094458E"/>
    <w:rsid w:val="009450C5"/>
    <w:rsid w:val="009505C9"/>
    <w:rsid w:val="00950752"/>
    <w:rsid w:val="009513B3"/>
    <w:rsid w:val="00951B1F"/>
    <w:rsid w:val="0095385B"/>
    <w:rsid w:val="00961EDE"/>
    <w:rsid w:val="00966424"/>
    <w:rsid w:val="00967183"/>
    <w:rsid w:val="00970814"/>
    <w:rsid w:val="00971AFF"/>
    <w:rsid w:val="009722A4"/>
    <w:rsid w:val="00976B6A"/>
    <w:rsid w:val="00977913"/>
    <w:rsid w:val="0098098A"/>
    <w:rsid w:val="00980C94"/>
    <w:rsid w:val="009811E5"/>
    <w:rsid w:val="00984CBA"/>
    <w:rsid w:val="009850A8"/>
    <w:rsid w:val="00987896"/>
    <w:rsid w:val="00993CF1"/>
    <w:rsid w:val="00993D71"/>
    <w:rsid w:val="00996828"/>
    <w:rsid w:val="00996B32"/>
    <w:rsid w:val="00997FFD"/>
    <w:rsid w:val="009A0A69"/>
    <w:rsid w:val="009A48E2"/>
    <w:rsid w:val="009B1493"/>
    <w:rsid w:val="009B1706"/>
    <w:rsid w:val="009B1A75"/>
    <w:rsid w:val="009B2D64"/>
    <w:rsid w:val="009B5F63"/>
    <w:rsid w:val="009B7C8F"/>
    <w:rsid w:val="009C042B"/>
    <w:rsid w:val="009C2DE6"/>
    <w:rsid w:val="009C3025"/>
    <w:rsid w:val="009C3F87"/>
    <w:rsid w:val="009C71E8"/>
    <w:rsid w:val="009D0317"/>
    <w:rsid w:val="009D0451"/>
    <w:rsid w:val="009D1097"/>
    <w:rsid w:val="009D1DC6"/>
    <w:rsid w:val="009D2C6C"/>
    <w:rsid w:val="009D476F"/>
    <w:rsid w:val="009D4FF8"/>
    <w:rsid w:val="009D54E8"/>
    <w:rsid w:val="009D5729"/>
    <w:rsid w:val="009D5E7C"/>
    <w:rsid w:val="009D5FC6"/>
    <w:rsid w:val="009D777D"/>
    <w:rsid w:val="009E2533"/>
    <w:rsid w:val="009E2B55"/>
    <w:rsid w:val="009E3373"/>
    <w:rsid w:val="009E3CF1"/>
    <w:rsid w:val="009E6273"/>
    <w:rsid w:val="009F0F54"/>
    <w:rsid w:val="009F1BE1"/>
    <w:rsid w:val="009F501F"/>
    <w:rsid w:val="009F649B"/>
    <w:rsid w:val="00A0691E"/>
    <w:rsid w:val="00A069AB"/>
    <w:rsid w:val="00A077D8"/>
    <w:rsid w:val="00A120F0"/>
    <w:rsid w:val="00A12E3E"/>
    <w:rsid w:val="00A135B7"/>
    <w:rsid w:val="00A14FBF"/>
    <w:rsid w:val="00A17A97"/>
    <w:rsid w:val="00A2310E"/>
    <w:rsid w:val="00A247FB"/>
    <w:rsid w:val="00A2484C"/>
    <w:rsid w:val="00A276E1"/>
    <w:rsid w:val="00A301C7"/>
    <w:rsid w:val="00A30A64"/>
    <w:rsid w:val="00A324AA"/>
    <w:rsid w:val="00A3266B"/>
    <w:rsid w:val="00A32B76"/>
    <w:rsid w:val="00A3381A"/>
    <w:rsid w:val="00A34181"/>
    <w:rsid w:val="00A34D80"/>
    <w:rsid w:val="00A35C6E"/>
    <w:rsid w:val="00A36FC9"/>
    <w:rsid w:val="00A3724C"/>
    <w:rsid w:val="00A40223"/>
    <w:rsid w:val="00A41501"/>
    <w:rsid w:val="00A43665"/>
    <w:rsid w:val="00A43F25"/>
    <w:rsid w:val="00A46A4B"/>
    <w:rsid w:val="00A50395"/>
    <w:rsid w:val="00A52829"/>
    <w:rsid w:val="00A5774A"/>
    <w:rsid w:val="00A668A6"/>
    <w:rsid w:val="00A66E41"/>
    <w:rsid w:val="00A71985"/>
    <w:rsid w:val="00A730BC"/>
    <w:rsid w:val="00A74C55"/>
    <w:rsid w:val="00A75B2C"/>
    <w:rsid w:val="00A76686"/>
    <w:rsid w:val="00A81C42"/>
    <w:rsid w:val="00A86370"/>
    <w:rsid w:val="00A86545"/>
    <w:rsid w:val="00A8716D"/>
    <w:rsid w:val="00A871C4"/>
    <w:rsid w:val="00A90914"/>
    <w:rsid w:val="00A93F76"/>
    <w:rsid w:val="00A95887"/>
    <w:rsid w:val="00A97CCA"/>
    <w:rsid w:val="00AA107F"/>
    <w:rsid w:val="00AA1F6A"/>
    <w:rsid w:val="00AA2126"/>
    <w:rsid w:val="00AA2528"/>
    <w:rsid w:val="00AA588F"/>
    <w:rsid w:val="00AA6C30"/>
    <w:rsid w:val="00AA6F92"/>
    <w:rsid w:val="00AA76BC"/>
    <w:rsid w:val="00AB4416"/>
    <w:rsid w:val="00AB4CF5"/>
    <w:rsid w:val="00AB6934"/>
    <w:rsid w:val="00AB7864"/>
    <w:rsid w:val="00AB7ECF"/>
    <w:rsid w:val="00AC2FD2"/>
    <w:rsid w:val="00AC3C36"/>
    <w:rsid w:val="00AC6BD3"/>
    <w:rsid w:val="00AC7C52"/>
    <w:rsid w:val="00AD2D20"/>
    <w:rsid w:val="00AD6A97"/>
    <w:rsid w:val="00AD6BA0"/>
    <w:rsid w:val="00AE221C"/>
    <w:rsid w:val="00AE555C"/>
    <w:rsid w:val="00AE77EA"/>
    <w:rsid w:val="00AF1AF7"/>
    <w:rsid w:val="00AF2A62"/>
    <w:rsid w:val="00AF3251"/>
    <w:rsid w:val="00AF42DE"/>
    <w:rsid w:val="00AF46F4"/>
    <w:rsid w:val="00AF5D9B"/>
    <w:rsid w:val="00AF77BA"/>
    <w:rsid w:val="00B00053"/>
    <w:rsid w:val="00B013C2"/>
    <w:rsid w:val="00B027F7"/>
    <w:rsid w:val="00B039D0"/>
    <w:rsid w:val="00B05642"/>
    <w:rsid w:val="00B0640B"/>
    <w:rsid w:val="00B06710"/>
    <w:rsid w:val="00B07CE5"/>
    <w:rsid w:val="00B11837"/>
    <w:rsid w:val="00B1288E"/>
    <w:rsid w:val="00B12E91"/>
    <w:rsid w:val="00B17F6C"/>
    <w:rsid w:val="00B20E1C"/>
    <w:rsid w:val="00B26923"/>
    <w:rsid w:val="00B30180"/>
    <w:rsid w:val="00B3041F"/>
    <w:rsid w:val="00B3369F"/>
    <w:rsid w:val="00B475E8"/>
    <w:rsid w:val="00B50E31"/>
    <w:rsid w:val="00B51A15"/>
    <w:rsid w:val="00B52017"/>
    <w:rsid w:val="00B52173"/>
    <w:rsid w:val="00B533E4"/>
    <w:rsid w:val="00B543AA"/>
    <w:rsid w:val="00B54519"/>
    <w:rsid w:val="00B55FBC"/>
    <w:rsid w:val="00B57916"/>
    <w:rsid w:val="00B60D6B"/>
    <w:rsid w:val="00B668F0"/>
    <w:rsid w:val="00B71E32"/>
    <w:rsid w:val="00B7524B"/>
    <w:rsid w:val="00B75D01"/>
    <w:rsid w:val="00B768ED"/>
    <w:rsid w:val="00B77B3C"/>
    <w:rsid w:val="00B80B74"/>
    <w:rsid w:val="00B80FE8"/>
    <w:rsid w:val="00B82E53"/>
    <w:rsid w:val="00B86DB8"/>
    <w:rsid w:val="00B87290"/>
    <w:rsid w:val="00B90C26"/>
    <w:rsid w:val="00B91B4D"/>
    <w:rsid w:val="00B92687"/>
    <w:rsid w:val="00B92E83"/>
    <w:rsid w:val="00B93330"/>
    <w:rsid w:val="00B93D9F"/>
    <w:rsid w:val="00B94E6C"/>
    <w:rsid w:val="00B94FB1"/>
    <w:rsid w:val="00B95308"/>
    <w:rsid w:val="00B9567C"/>
    <w:rsid w:val="00B96B20"/>
    <w:rsid w:val="00B96FD9"/>
    <w:rsid w:val="00BA000D"/>
    <w:rsid w:val="00BA1062"/>
    <w:rsid w:val="00BA3B8D"/>
    <w:rsid w:val="00BA4C2E"/>
    <w:rsid w:val="00BA4FB1"/>
    <w:rsid w:val="00BA55CC"/>
    <w:rsid w:val="00BA693E"/>
    <w:rsid w:val="00BA73FF"/>
    <w:rsid w:val="00BB1B67"/>
    <w:rsid w:val="00BB3F08"/>
    <w:rsid w:val="00BB4606"/>
    <w:rsid w:val="00BB533E"/>
    <w:rsid w:val="00BB6B8E"/>
    <w:rsid w:val="00BB6D1F"/>
    <w:rsid w:val="00BC11AD"/>
    <w:rsid w:val="00BC4984"/>
    <w:rsid w:val="00BD00B3"/>
    <w:rsid w:val="00BD0F35"/>
    <w:rsid w:val="00BD1E1F"/>
    <w:rsid w:val="00BD37D3"/>
    <w:rsid w:val="00BD4D97"/>
    <w:rsid w:val="00BD5469"/>
    <w:rsid w:val="00BD58F7"/>
    <w:rsid w:val="00BE6067"/>
    <w:rsid w:val="00BE7D5E"/>
    <w:rsid w:val="00BF0005"/>
    <w:rsid w:val="00BF13B2"/>
    <w:rsid w:val="00BF1903"/>
    <w:rsid w:val="00BF29D2"/>
    <w:rsid w:val="00BF4C5D"/>
    <w:rsid w:val="00BF5A18"/>
    <w:rsid w:val="00C0061D"/>
    <w:rsid w:val="00C00703"/>
    <w:rsid w:val="00C10CD9"/>
    <w:rsid w:val="00C11485"/>
    <w:rsid w:val="00C12CBD"/>
    <w:rsid w:val="00C13493"/>
    <w:rsid w:val="00C135CC"/>
    <w:rsid w:val="00C15D15"/>
    <w:rsid w:val="00C20D59"/>
    <w:rsid w:val="00C217DC"/>
    <w:rsid w:val="00C218F6"/>
    <w:rsid w:val="00C232CE"/>
    <w:rsid w:val="00C23D2F"/>
    <w:rsid w:val="00C254B5"/>
    <w:rsid w:val="00C255E4"/>
    <w:rsid w:val="00C2594C"/>
    <w:rsid w:val="00C26924"/>
    <w:rsid w:val="00C27396"/>
    <w:rsid w:val="00C304E6"/>
    <w:rsid w:val="00C3190F"/>
    <w:rsid w:val="00C31AC6"/>
    <w:rsid w:val="00C3306F"/>
    <w:rsid w:val="00C34B69"/>
    <w:rsid w:val="00C356E0"/>
    <w:rsid w:val="00C415DA"/>
    <w:rsid w:val="00C41A2E"/>
    <w:rsid w:val="00C41B1A"/>
    <w:rsid w:val="00C41C95"/>
    <w:rsid w:val="00C424EB"/>
    <w:rsid w:val="00C42DBF"/>
    <w:rsid w:val="00C439A2"/>
    <w:rsid w:val="00C4417F"/>
    <w:rsid w:val="00C443BD"/>
    <w:rsid w:val="00C44475"/>
    <w:rsid w:val="00C451C5"/>
    <w:rsid w:val="00C45FA1"/>
    <w:rsid w:val="00C47142"/>
    <w:rsid w:val="00C47826"/>
    <w:rsid w:val="00C5073C"/>
    <w:rsid w:val="00C5243B"/>
    <w:rsid w:val="00C55B82"/>
    <w:rsid w:val="00C62B7D"/>
    <w:rsid w:val="00C64049"/>
    <w:rsid w:val="00C651B2"/>
    <w:rsid w:val="00C6623C"/>
    <w:rsid w:val="00C6648D"/>
    <w:rsid w:val="00C6686B"/>
    <w:rsid w:val="00C673C5"/>
    <w:rsid w:val="00C67634"/>
    <w:rsid w:val="00C70CA4"/>
    <w:rsid w:val="00C73271"/>
    <w:rsid w:val="00C75062"/>
    <w:rsid w:val="00C75974"/>
    <w:rsid w:val="00C76584"/>
    <w:rsid w:val="00C8155C"/>
    <w:rsid w:val="00C8466B"/>
    <w:rsid w:val="00C85596"/>
    <w:rsid w:val="00C8784E"/>
    <w:rsid w:val="00C907FD"/>
    <w:rsid w:val="00C90A14"/>
    <w:rsid w:val="00C9161D"/>
    <w:rsid w:val="00C947F3"/>
    <w:rsid w:val="00C97C56"/>
    <w:rsid w:val="00CA0AB1"/>
    <w:rsid w:val="00CA0C1D"/>
    <w:rsid w:val="00CA312C"/>
    <w:rsid w:val="00CA3DF0"/>
    <w:rsid w:val="00CA4582"/>
    <w:rsid w:val="00CA56C3"/>
    <w:rsid w:val="00CA658B"/>
    <w:rsid w:val="00CA6C38"/>
    <w:rsid w:val="00CA7519"/>
    <w:rsid w:val="00CB024C"/>
    <w:rsid w:val="00CB1709"/>
    <w:rsid w:val="00CB20F9"/>
    <w:rsid w:val="00CB29E2"/>
    <w:rsid w:val="00CB2EBD"/>
    <w:rsid w:val="00CB4F2A"/>
    <w:rsid w:val="00CB5BBD"/>
    <w:rsid w:val="00CB62A9"/>
    <w:rsid w:val="00CB693D"/>
    <w:rsid w:val="00CB7FE9"/>
    <w:rsid w:val="00CC072B"/>
    <w:rsid w:val="00CC0C4B"/>
    <w:rsid w:val="00CC23DA"/>
    <w:rsid w:val="00CC5BBA"/>
    <w:rsid w:val="00CD1654"/>
    <w:rsid w:val="00CD292B"/>
    <w:rsid w:val="00CD29C5"/>
    <w:rsid w:val="00CD2E99"/>
    <w:rsid w:val="00CD4022"/>
    <w:rsid w:val="00CD5462"/>
    <w:rsid w:val="00CD5A8E"/>
    <w:rsid w:val="00CD6275"/>
    <w:rsid w:val="00CD6390"/>
    <w:rsid w:val="00CD63F9"/>
    <w:rsid w:val="00CD69F3"/>
    <w:rsid w:val="00CD702A"/>
    <w:rsid w:val="00CE02A8"/>
    <w:rsid w:val="00CE2663"/>
    <w:rsid w:val="00CE4010"/>
    <w:rsid w:val="00CE4D10"/>
    <w:rsid w:val="00CE604B"/>
    <w:rsid w:val="00CE737B"/>
    <w:rsid w:val="00CF08E3"/>
    <w:rsid w:val="00CF1848"/>
    <w:rsid w:val="00CF3FEB"/>
    <w:rsid w:val="00CF4DAC"/>
    <w:rsid w:val="00CF6834"/>
    <w:rsid w:val="00CF6D5A"/>
    <w:rsid w:val="00CF7A56"/>
    <w:rsid w:val="00D0241E"/>
    <w:rsid w:val="00D0307F"/>
    <w:rsid w:val="00D039D9"/>
    <w:rsid w:val="00D06F85"/>
    <w:rsid w:val="00D100F7"/>
    <w:rsid w:val="00D11FE2"/>
    <w:rsid w:val="00D12044"/>
    <w:rsid w:val="00D12EAF"/>
    <w:rsid w:val="00D13149"/>
    <w:rsid w:val="00D14E16"/>
    <w:rsid w:val="00D1520E"/>
    <w:rsid w:val="00D157B8"/>
    <w:rsid w:val="00D17E9D"/>
    <w:rsid w:val="00D21850"/>
    <w:rsid w:val="00D24F4C"/>
    <w:rsid w:val="00D2655B"/>
    <w:rsid w:val="00D32432"/>
    <w:rsid w:val="00D32D9A"/>
    <w:rsid w:val="00D33EFC"/>
    <w:rsid w:val="00D33FB0"/>
    <w:rsid w:val="00D3437E"/>
    <w:rsid w:val="00D34515"/>
    <w:rsid w:val="00D35227"/>
    <w:rsid w:val="00D36515"/>
    <w:rsid w:val="00D365B9"/>
    <w:rsid w:val="00D37C01"/>
    <w:rsid w:val="00D4071D"/>
    <w:rsid w:val="00D40DBC"/>
    <w:rsid w:val="00D41088"/>
    <w:rsid w:val="00D41C08"/>
    <w:rsid w:val="00D43907"/>
    <w:rsid w:val="00D4421E"/>
    <w:rsid w:val="00D443C5"/>
    <w:rsid w:val="00D464B1"/>
    <w:rsid w:val="00D5478E"/>
    <w:rsid w:val="00D55C26"/>
    <w:rsid w:val="00D56DC3"/>
    <w:rsid w:val="00D57B62"/>
    <w:rsid w:val="00D67730"/>
    <w:rsid w:val="00D757C1"/>
    <w:rsid w:val="00D765EE"/>
    <w:rsid w:val="00D76605"/>
    <w:rsid w:val="00D76A18"/>
    <w:rsid w:val="00D77560"/>
    <w:rsid w:val="00D77B46"/>
    <w:rsid w:val="00D8015F"/>
    <w:rsid w:val="00D80849"/>
    <w:rsid w:val="00D82E8F"/>
    <w:rsid w:val="00D83A7D"/>
    <w:rsid w:val="00D8487C"/>
    <w:rsid w:val="00D87A53"/>
    <w:rsid w:val="00D87EA2"/>
    <w:rsid w:val="00D91513"/>
    <w:rsid w:val="00D919A0"/>
    <w:rsid w:val="00D92850"/>
    <w:rsid w:val="00D92A35"/>
    <w:rsid w:val="00D92D2F"/>
    <w:rsid w:val="00D934B1"/>
    <w:rsid w:val="00D93531"/>
    <w:rsid w:val="00D94633"/>
    <w:rsid w:val="00D952A9"/>
    <w:rsid w:val="00D962BC"/>
    <w:rsid w:val="00D96B72"/>
    <w:rsid w:val="00DA1E51"/>
    <w:rsid w:val="00DA2529"/>
    <w:rsid w:val="00DA2738"/>
    <w:rsid w:val="00DA36D8"/>
    <w:rsid w:val="00DA4248"/>
    <w:rsid w:val="00DA4458"/>
    <w:rsid w:val="00DA4C1C"/>
    <w:rsid w:val="00DA5439"/>
    <w:rsid w:val="00DA56DD"/>
    <w:rsid w:val="00DA6194"/>
    <w:rsid w:val="00DB33D8"/>
    <w:rsid w:val="00DB4BFE"/>
    <w:rsid w:val="00DB5BD2"/>
    <w:rsid w:val="00DC073B"/>
    <w:rsid w:val="00DC0B54"/>
    <w:rsid w:val="00DC12D8"/>
    <w:rsid w:val="00DC2CC8"/>
    <w:rsid w:val="00DC54A9"/>
    <w:rsid w:val="00DD0AA1"/>
    <w:rsid w:val="00DD118C"/>
    <w:rsid w:val="00DD32AF"/>
    <w:rsid w:val="00DD33CC"/>
    <w:rsid w:val="00DD67F5"/>
    <w:rsid w:val="00DE0123"/>
    <w:rsid w:val="00DE04BF"/>
    <w:rsid w:val="00DE1768"/>
    <w:rsid w:val="00DE1F31"/>
    <w:rsid w:val="00DE4F53"/>
    <w:rsid w:val="00DF0079"/>
    <w:rsid w:val="00DF1073"/>
    <w:rsid w:val="00DF4DEF"/>
    <w:rsid w:val="00DF6A34"/>
    <w:rsid w:val="00E053B9"/>
    <w:rsid w:val="00E05B97"/>
    <w:rsid w:val="00E105B6"/>
    <w:rsid w:val="00E11100"/>
    <w:rsid w:val="00E155BF"/>
    <w:rsid w:val="00E157AD"/>
    <w:rsid w:val="00E15CF3"/>
    <w:rsid w:val="00E17703"/>
    <w:rsid w:val="00E2040C"/>
    <w:rsid w:val="00E21C50"/>
    <w:rsid w:val="00E231FB"/>
    <w:rsid w:val="00E23C05"/>
    <w:rsid w:val="00E23E91"/>
    <w:rsid w:val="00E253DB"/>
    <w:rsid w:val="00E26623"/>
    <w:rsid w:val="00E27936"/>
    <w:rsid w:val="00E3027D"/>
    <w:rsid w:val="00E30CE6"/>
    <w:rsid w:val="00E30F64"/>
    <w:rsid w:val="00E33655"/>
    <w:rsid w:val="00E3622B"/>
    <w:rsid w:val="00E37162"/>
    <w:rsid w:val="00E40222"/>
    <w:rsid w:val="00E40A62"/>
    <w:rsid w:val="00E41240"/>
    <w:rsid w:val="00E4237E"/>
    <w:rsid w:val="00E42551"/>
    <w:rsid w:val="00E42FCC"/>
    <w:rsid w:val="00E436C5"/>
    <w:rsid w:val="00E45173"/>
    <w:rsid w:val="00E50824"/>
    <w:rsid w:val="00E509BA"/>
    <w:rsid w:val="00E5251B"/>
    <w:rsid w:val="00E53442"/>
    <w:rsid w:val="00E55CAD"/>
    <w:rsid w:val="00E56000"/>
    <w:rsid w:val="00E57609"/>
    <w:rsid w:val="00E57D85"/>
    <w:rsid w:val="00E6159A"/>
    <w:rsid w:val="00E66235"/>
    <w:rsid w:val="00E663FD"/>
    <w:rsid w:val="00E66CB3"/>
    <w:rsid w:val="00E7060A"/>
    <w:rsid w:val="00E70A2D"/>
    <w:rsid w:val="00E721B5"/>
    <w:rsid w:val="00E745DD"/>
    <w:rsid w:val="00E74EED"/>
    <w:rsid w:val="00E82989"/>
    <w:rsid w:val="00E830DC"/>
    <w:rsid w:val="00E83C24"/>
    <w:rsid w:val="00E8409D"/>
    <w:rsid w:val="00E85BFD"/>
    <w:rsid w:val="00E869CB"/>
    <w:rsid w:val="00E86AB4"/>
    <w:rsid w:val="00E86DA3"/>
    <w:rsid w:val="00E90CF9"/>
    <w:rsid w:val="00E913E9"/>
    <w:rsid w:val="00E91804"/>
    <w:rsid w:val="00E9318D"/>
    <w:rsid w:val="00E940E5"/>
    <w:rsid w:val="00E969A8"/>
    <w:rsid w:val="00E972B7"/>
    <w:rsid w:val="00E97813"/>
    <w:rsid w:val="00EA087D"/>
    <w:rsid w:val="00EA551A"/>
    <w:rsid w:val="00EB179D"/>
    <w:rsid w:val="00EB1ECD"/>
    <w:rsid w:val="00EC02EF"/>
    <w:rsid w:val="00EC10FF"/>
    <w:rsid w:val="00EC20FF"/>
    <w:rsid w:val="00EC2369"/>
    <w:rsid w:val="00EC4396"/>
    <w:rsid w:val="00EC4E33"/>
    <w:rsid w:val="00EC6295"/>
    <w:rsid w:val="00ED1373"/>
    <w:rsid w:val="00ED2358"/>
    <w:rsid w:val="00ED2FE1"/>
    <w:rsid w:val="00ED372C"/>
    <w:rsid w:val="00ED4F77"/>
    <w:rsid w:val="00EE370F"/>
    <w:rsid w:val="00EE51E3"/>
    <w:rsid w:val="00EE5647"/>
    <w:rsid w:val="00EE5F41"/>
    <w:rsid w:val="00EE67E6"/>
    <w:rsid w:val="00EE70E0"/>
    <w:rsid w:val="00EE7F52"/>
    <w:rsid w:val="00EF0CB3"/>
    <w:rsid w:val="00EF1DCB"/>
    <w:rsid w:val="00EF3D85"/>
    <w:rsid w:val="00EF4248"/>
    <w:rsid w:val="00EF7577"/>
    <w:rsid w:val="00EF768C"/>
    <w:rsid w:val="00F04A06"/>
    <w:rsid w:val="00F04B98"/>
    <w:rsid w:val="00F078CF"/>
    <w:rsid w:val="00F14F8C"/>
    <w:rsid w:val="00F150F0"/>
    <w:rsid w:val="00F15BFC"/>
    <w:rsid w:val="00F17AE7"/>
    <w:rsid w:val="00F2084A"/>
    <w:rsid w:val="00F22106"/>
    <w:rsid w:val="00F2503F"/>
    <w:rsid w:val="00F30A1E"/>
    <w:rsid w:val="00F312ED"/>
    <w:rsid w:val="00F33A28"/>
    <w:rsid w:val="00F354D2"/>
    <w:rsid w:val="00F35D1E"/>
    <w:rsid w:val="00F40369"/>
    <w:rsid w:val="00F40783"/>
    <w:rsid w:val="00F43E19"/>
    <w:rsid w:val="00F44ACB"/>
    <w:rsid w:val="00F463E3"/>
    <w:rsid w:val="00F46750"/>
    <w:rsid w:val="00F511FE"/>
    <w:rsid w:val="00F52894"/>
    <w:rsid w:val="00F53193"/>
    <w:rsid w:val="00F5357E"/>
    <w:rsid w:val="00F601EC"/>
    <w:rsid w:val="00F61343"/>
    <w:rsid w:val="00F64AFC"/>
    <w:rsid w:val="00F6586C"/>
    <w:rsid w:val="00F66C62"/>
    <w:rsid w:val="00F67321"/>
    <w:rsid w:val="00F701DF"/>
    <w:rsid w:val="00F70930"/>
    <w:rsid w:val="00F73120"/>
    <w:rsid w:val="00F73793"/>
    <w:rsid w:val="00F80396"/>
    <w:rsid w:val="00F827FA"/>
    <w:rsid w:val="00F84FE5"/>
    <w:rsid w:val="00F865A0"/>
    <w:rsid w:val="00F8772F"/>
    <w:rsid w:val="00F90649"/>
    <w:rsid w:val="00F91028"/>
    <w:rsid w:val="00F914ED"/>
    <w:rsid w:val="00F93285"/>
    <w:rsid w:val="00F94774"/>
    <w:rsid w:val="00F96B55"/>
    <w:rsid w:val="00F979E6"/>
    <w:rsid w:val="00F97D1F"/>
    <w:rsid w:val="00FA1661"/>
    <w:rsid w:val="00FA3F77"/>
    <w:rsid w:val="00FA4014"/>
    <w:rsid w:val="00FA5708"/>
    <w:rsid w:val="00FA5F4E"/>
    <w:rsid w:val="00FA663B"/>
    <w:rsid w:val="00FB0587"/>
    <w:rsid w:val="00FB120E"/>
    <w:rsid w:val="00FB45DB"/>
    <w:rsid w:val="00FB7D33"/>
    <w:rsid w:val="00FC3E8D"/>
    <w:rsid w:val="00FC4BA7"/>
    <w:rsid w:val="00FC53DB"/>
    <w:rsid w:val="00FD278A"/>
    <w:rsid w:val="00FD4A2D"/>
    <w:rsid w:val="00FD4CCD"/>
    <w:rsid w:val="00FD6070"/>
    <w:rsid w:val="00FD70AE"/>
    <w:rsid w:val="00FD761E"/>
    <w:rsid w:val="00FE2EAF"/>
    <w:rsid w:val="00FE50A2"/>
    <w:rsid w:val="00FE51DB"/>
    <w:rsid w:val="00FE6672"/>
    <w:rsid w:val="00FE6CB4"/>
    <w:rsid w:val="00FE79A5"/>
    <w:rsid w:val="00FF0394"/>
    <w:rsid w:val="00FF0FF6"/>
    <w:rsid w:val="00FF6442"/>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ACE8E1"/>
  <w15:docId w15:val="{7A2A3206-3E2A-422E-A7D5-DBA59882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unhideWhenUsed/>
    <w:rsid w:val="006D22E6"/>
    <w:rPr>
      <w:sz w:val="24"/>
    </w:rPr>
  </w:style>
  <w:style w:type="paragraph" w:customStyle="1" w:styleId="Para40">
    <w:name w:val="Para4"/>
    <w:basedOn w:val="Para3"/>
    <w:rsid w:val="00CD63F9"/>
    <w:pPr>
      <w:numPr>
        <w:ilvl w:val="0"/>
        <w:numId w:val="0"/>
      </w:numPr>
      <w:tabs>
        <w:tab w:val="clear" w:pos="1980"/>
        <w:tab w:val="left" w:pos="2552"/>
        <w:tab w:val="num" w:pos="2880"/>
      </w:tabs>
      <w:ind w:left="28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112215908">
      <w:bodyDiv w:val="1"/>
      <w:marLeft w:val="0"/>
      <w:marRight w:val="0"/>
      <w:marTop w:val="0"/>
      <w:marBottom w:val="0"/>
      <w:divBdr>
        <w:top w:val="none" w:sz="0" w:space="0" w:color="auto"/>
        <w:left w:val="none" w:sz="0" w:space="0" w:color="auto"/>
        <w:bottom w:val="none" w:sz="0" w:space="0" w:color="auto"/>
        <w:right w:val="none" w:sz="0" w:space="0" w:color="auto"/>
      </w:divBdr>
      <w:divsChild>
        <w:div w:id="1854953303">
          <w:marLeft w:val="0"/>
          <w:marRight w:val="0"/>
          <w:marTop w:val="0"/>
          <w:marBottom w:val="660"/>
          <w:divBdr>
            <w:top w:val="none" w:sz="0" w:space="0" w:color="auto"/>
            <w:left w:val="none" w:sz="0" w:space="0" w:color="auto"/>
            <w:bottom w:val="none" w:sz="0" w:space="0" w:color="auto"/>
            <w:right w:val="none" w:sz="0" w:space="0" w:color="auto"/>
          </w:divBdr>
          <w:divsChild>
            <w:div w:id="937328178">
              <w:marLeft w:val="0"/>
              <w:marRight w:val="0"/>
              <w:marTop w:val="0"/>
              <w:marBottom w:val="0"/>
              <w:divBdr>
                <w:top w:val="none" w:sz="0" w:space="0" w:color="auto"/>
                <w:left w:val="none" w:sz="0" w:space="0" w:color="auto"/>
                <w:bottom w:val="none" w:sz="0" w:space="0" w:color="auto"/>
                <w:right w:val="none" w:sz="0" w:space="0" w:color="auto"/>
              </w:divBdr>
              <w:divsChild>
                <w:div w:id="1407417477">
                  <w:marLeft w:val="0"/>
                  <w:marRight w:val="0"/>
                  <w:marTop w:val="0"/>
                  <w:marBottom w:val="450"/>
                  <w:divBdr>
                    <w:top w:val="none" w:sz="0" w:space="0" w:color="auto"/>
                    <w:left w:val="none" w:sz="0" w:space="0" w:color="auto"/>
                    <w:bottom w:val="none" w:sz="0" w:space="0" w:color="auto"/>
                    <w:right w:val="none" w:sz="0" w:space="0" w:color="auto"/>
                  </w:divBdr>
                  <w:divsChild>
                    <w:div w:id="94640575">
                      <w:marLeft w:val="0"/>
                      <w:marRight w:val="0"/>
                      <w:marTop w:val="0"/>
                      <w:marBottom w:val="0"/>
                      <w:divBdr>
                        <w:top w:val="none" w:sz="0" w:space="0" w:color="auto"/>
                        <w:left w:val="none" w:sz="0" w:space="0" w:color="auto"/>
                        <w:bottom w:val="none" w:sz="0" w:space="0" w:color="auto"/>
                        <w:right w:val="none" w:sz="0" w:space="0" w:color="auto"/>
                      </w:divBdr>
                      <w:divsChild>
                        <w:div w:id="223030359">
                          <w:marLeft w:val="0"/>
                          <w:marRight w:val="0"/>
                          <w:marTop w:val="0"/>
                          <w:marBottom w:val="0"/>
                          <w:divBdr>
                            <w:top w:val="none" w:sz="0" w:space="0" w:color="auto"/>
                            <w:left w:val="none" w:sz="0" w:space="0" w:color="auto"/>
                            <w:bottom w:val="none" w:sz="0" w:space="0" w:color="auto"/>
                            <w:right w:val="none" w:sz="0" w:space="0" w:color="auto"/>
                          </w:divBdr>
                          <w:divsChild>
                            <w:div w:id="85884507">
                              <w:marLeft w:val="0"/>
                              <w:marRight w:val="0"/>
                              <w:marTop w:val="0"/>
                              <w:marBottom w:val="0"/>
                              <w:divBdr>
                                <w:top w:val="none" w:sz="0" w:space="0" w:color="auto"/>
                                <w:left w:val="none" w:sz="0" w:space="0" w:color="auto"/>
                                <w:bottom w:val="none" w:sz="0" w:space="0" w:color="auto"/>
                                <w:right w:val="none" w:sz="0" w:space="0" w:color="auto"/>
                              </w:divBdr>
                              <w:divsChild>
                                <w:div w:id="1143308083">
                                  <w:marLeft w:val="0"/>
                                  <w:marRight w:val="0"/>
                                  <w:marTop w:val="0"/>
                                  <w:marBottom w:val="0"/>
                                  <w:divBdr>
                                    <w:top w:val="none" w:sz="0" w:space="0" w:color="auto"/>
                                    <w:left w:val="none" w:sz="0" w:space="0" w:color="auto"/>
                                    <w:bottom w:val="none" w:sz="0" w:space="0" w:color="auto"/>
                                    <w:right w:val="none" w:sz="0" w:space="0" w:color="auto"/>
                                  </w:divBdr>
                                  <w:divsChild>
                                    <w:div w:id="1971861276">
                                      <w:marLeft w:val="0"/>
                                      <w:marRight w:val="0"/>
                                      <w:marTop w:val="0"/>
                                      <w:marBottom w:val="0"/>
                                      <w:divBdr>
                                        <w:top w:val="none" w:sz="0" w:space="0" w:color="auto"/>
                                        <w:left w:val="none" w:sz="0" w:space="0" w:color="auto"/>
                                        <w:bottom w:val="none" w:sz="0" w:space="0" w:color="auto"/>
                                        <w:right w:val="none" w:sz="0" w:space="0" w:color="auto"/>
                                      </w:divBdr>
                                      <w:divsChild>
                                        <w:div w:id="244652248">
                                          <w:marLeft w:val="0"/>
                                          <w:marRight w:val="0"/>
                                          <w:marTop w:val="0"/>
                                          <w:marBottom w:val="0"/>
                                          <w:divBdr>
                                            <w:top w:val="none" w:sz="0" w:space="0" w:color="auto"/>
                                            <w:left w:val="none" w:sz="0" w:space="0" w:color="auto"/>
                                            <w:bottom w:val="none" w:sz="0" w:space="0" w:color="auto"/>
                                            <w:right w:val="none" w:sz="0" w:space="0" w:color="auto"/>
                                          </w:divBdr>
                                          <w:divsChild>
                                            <w:div w:id="352345455">
                                              <w:marLeft w:val="0"/>
                                              <w:marRight w:val="0"/>
                                              <w:marTop w:val="0"/>
                                              <w:marBottom w:val="0"/>
                                              <w:divBdr>
                                                <w:top w:val="none" w:sz="0" w:space="0" w:color="auto"/>
                                                <w:left w:val="none" w:sz="0" w:space="0" w:color="auto"/>
                                                <w:bottom w:val="none" w:sz="0" w:space="0" w:color="auto"/>
                                                <w:right w:val="none" w:sz="0" w:space="0" w:color="auto"/>
                                              </w:divBdr>
                                            </w:div>
                                          </w:divsChild>
                                        </w:div>
                                        <w:div w:id="1018388676">
                                          <w:marLeft w:val="0"/>
                                          <w:marRight w:val="0"/>
                                          <w:marTop w:val="0"/>
                                          <w:marBottom w:val="0"/>
                                          <w:divBdr>
                                            <w:top w:val="none" w:sz="0" w:space="0" w:color="auto"/>
                                            <w:left w:val="none" w:sz="0" w:space="0" w:color="auto"/>
                                            <w:bottom w:val="none" w:sz="0" w:space="0" w:color="auto"/>
                                            <w:right w:val="none" w:sz="0" w:space="0" w:color="auto"/>
                                          </w:divBdr>
                                          <w:divsChild>
                                            <w:div w:id="658074273">
                                              <w:marLeft w:val="0"/>
                                              <w:marRight w:val="0"/>
                                              <w:marTop w:val="0"/>
                                              <w:marBottom w:val="0"/>
                                              <w:divBdr>
                                                <w:top w:val="none" w:sz="0" w:space="0" w:color="auto"/>
                                                <w:left w:val="none" w:sz="0" w:space="0" w:color="auto"/>
                                                <w:bottom w:val="none" w:sz="0" w:space="0" w:color="auto"/>
                                                <w:right w:val="none" w:sz="0" w:space="0" w:color="auto"/>
                                              </w:divBdr>
                                              <w:divsChild>
                                                <w:div w:id="747191578">
                                                  <w:marLeft w:val="0"/>
                                                  <w:marRight w:val="0"/>
                                                  <w:marTop w:val="0"/>
                                                  <w:marBottom w:val="0"/>
                                                  <w:divBdr>
                                                    <w:top w:val="none" w:sz="0" w:space="0" w:color="auto"/>
                                                    <w:left w:val="none" w:sz="0" w:space="0" w:color="auto"/>
                                                    <w:bottom w:val="none" w:sz="0" w:space="0" w:color="auto"/>
                                                    <w:right w:val="none" w:sz="0" w:space="0" w:color="auto"/>
                                                  </w:divBdr>
                                                  <w:divsChild>
                                                    <w:div w:id="935019567">
                                                      <w:marLeft w:val="0"/>
                                                      <w:marRight w:val="0"/>
                                                      <w:marTop w:val="0"/>
                                                      <w:marBottom w:val="0"/>
                                                      <w:divBdr>
                                                        <w:top w:val="none" w:sz="0" w:space="0" w:color="auto"/>
                                                        <w:left w:val="none" w:sz="0" w:space="0" w:color="auto"/>
                                                        <w:bottom w:val="none" w:sz="0" w:space="0" w:color="auto"/>
                                                        <w:right w:val="none" w:sz="0" w:space="0" w:color="auto"/>
                                                      </w:divBdr>
                                                    </w:div>
                                                    <w:div w:id="239296019">
                                                      <w:marLeft w:val="0"/>
                                                      <w:marRight w:val="0"/>
                                                      <w:marTop w:val="0"/>
                                                      <w:marBottom w:val="0"/>
                                                      <w:divBdr>
                                                        <w:top w:val="none" w:sz="0" w:space="0" w:color="auto"/>
                                                        <w:left w:val="none" w:sz="0" w:space="0" w:color="auto"/>
                                                        <w:bottom w:val="none" w:sz="0" w:space="0" w:color="auto"/>
                                                        <w:right w:val="none" w:sz="0" w:space="0" w:color="auto"/>
                                                      </w:divBdr>
                                                      <w:divsChild>
                                                        <w:div w:id="2026899517">
                                                          <w:marLeft w:val="0"/>
                                                          <w:marRight w:val="165"/>
                                                          <w:marTop w:val="150"/>
                                                          <w:marBottom w:val="0"/>
                                                          <w:divBdr>
                                                            <w:top w:val="none" w:sz="0" w:space="0" w:color="auto"/>
                                                            <w:left w:val="none" w:sz="0" w:space="0" w:color="auto"/>
                                                            <w:bottom w:val="none" w:sz="0" w:space="0" w:color="auto"/>
                                                            <w:right w:val="none" w:sz="0" w:space="0" w:color="auto"/>
                                                          </w:divBdr>
                                                          <w:divsChild>
                                                            <w:div w:id="1544555961">
                                                              <w:marLeft w:val="0"/>
                                                              <w:marRight w:val="0"/>
                                                              <w:marTop w:val="0"/>
                                                              <w:marBottom w:val="0"/>
                                                              <w:divBdr>
                                                                <w:top w:val="none" w:sz="0" w:space="0" w:color="auto"/>
                                                                <w:left w:val="none" w:sz="0" w:space="0" w:color="auto"/>
                                                                <w:bottom w:val="none" w:sz="0" w:space="0" w:color="auto"/>
                                                                <w:right w:val="none" w:sz="0" w:space="0" w:color="auto"/>
                                                              </w:divBdr>
                                                              <w:divsChild>
                                                                <w:div w:id="14937634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899132">
                          <w:marLeft w:val="0"/>
                          <w:marRight w:val="0"/>
                          <w:marTop w:val="240"/>
                          <w:marBottom w:val="0"/>
                          <w:divBdr>
                            <w:top w:val="none" w:sz="0" w:space="0" w:color="auto"/>
                            <w:left w:val="none" w:sz="0" w:space="0" w:color="auto"/>
                            <w:bottom w:val="none" w:sz="0" w:space="0" w:color="auto"/>
                            <w:right w:val="none" w:sz="0" w:space="0" w:color="auto"/>
                          </w:divBdr>
                          <w:divsChild>
                            <w:div w:id="352733286">
                              <w:marLeft w:val="210"/>
                              <w:marRight w:val="0"/>
                              <w:marTop w:val="0"/>
                              <w:marBottom w:val="0"/>
                              <w:divBdr>
                                <w:top w:val="none" w:sz="0" w:space="0" w:color="auto"/>
                                <w:left w:val="none" w:sz="0" w:space="0" w:color="auto"/>
                                <w:bottom w:val="none" w:sz="0" w:space="0" w:color="auto"/>
                                <w:right w:val="none" w:sz="0" w:space="0" w:color="auto"/>
                              </w:divBdr>
                              <w:divsChild>
                                <w:div w:id="1979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822610">
          <w:marLeft w:val="0"/>
          <w:marRight w:val="0"/>
          <w:marTop w:val="0"/>
          <w:marBottom w:val="0"/>
          <w:divBdr>
            <w:top w:val="none" w:sz="0" w:space="0" w:color="auto"/>
            <w:left w:val="none" w:sz="0" w:space="0" w:color="auto"/>
            <w:bottom w:val="none" w:sz="0" w:space="0" w:color="auto"/>
            <w:right w:val="none" w:sz="0" w:space="0" w:color="auto"/>
          </w:divBdr>
          <w:divsChild>
            <w:div w:id="1484155582">
              <w:marLeft w:val="0"/>
              <w:marRight w:val="0"/>
              <w:marTop w:val="0"/>
              <w:marBottom w:val="660"/>
              <w:divBdr>
                <w:top w:val="none" w:sz="0" w:space="0" w:color="auto"/>
                <w:left w:val="none" w:sz="0" w:space="0" w:color="auto"/>
                <w:bottom w:val="none" w:sz="0" w:space="0" w:color="auto"/>
                <w:right w:val="none" w:sz="0" w:space="0" w:color="auto"/>
              </w:divBdr>
              <w:divsChild>
                <w:div w:id="201330197">
                  <w:marLeft w:val="0"/>
                  <w:marRight w:val="0"/>
                  <w:marTop w:val="0"/>
                  <w:marBottom w:val="0"/>
                  <w:divBdr>
                    <w:top w:val="none" w:sz="0" w:space="0" w:color="auto"/>
                    <w:left w:val="none" w:sz="0" w:space="0" w:color="auto"/>
                    <w:bottom w:val="none" w:sz="0" w:space="0" w:color="auto"/>
                    <w:right w:val="none" w:sz="0" w:space="0" w:color="auto"/>
                  </w:divBdr>
                  <w:divsChild>
                    <w:div w:id="8950940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76640449">
      <w:bodyDiv w:val="1"/>
      <w:marLeft w:val="0"/>
      <w:marRight w:val="0"/>
      <w:marTop w:val="0"/>
      <w:marBottom w:val="0"/>
      <w:divBdr>
        <w:top w:val="none" w:sz="0" w:space="0" w:color="auto"/>
        <w:left w:val="none" w:sz="0" w:space="0" w:color="auto"/>
        <w:bottom w:val="none" w:sz="0" w:space="0" w:color="auto"/>
        <w:right w:val="none" w:sz="0" w:space="0" w:color="auto"/>
      </w:divBdr>
    </w:div>
    <w:div w:id="300236026">
      <w:bodyDiv w:val="1"/>
      <w:marLeft w:val="0"/>
      <w:marRight w:val="0"/>
      <w:marTop w:val="0"/>
      <w:marBottom w:val="0"/>
      <w:divBdr>
        <w:top w:val="none" w:sz="0" w:space="0" w:color="auto"/>
        <w:left w:val="none" w:sz="0" w:space="0" w:color="auto"/>
        <w:bottom w:val="none" w:sz="0" w:space="0" w:color="auto"/>
        <w:right w:val="none" w:sz="0" w:space="0" w:color="auto"/>
      </w:divBdr>
    </w:div>
    <w:div w:id="332338256">
      <w:bodyDiv w:val="1"/>
      <w:marLeft w:val="0"/>
      <w:marRight w:val="0"/>
      <w:marTop w:val="0"/>
      <w:marBottom w:val="0"/>
      <w:divBdr>
        <w:top w:val="none" w:sz="0" w:space="0" w:color="auto"/>
        <w:left w:val="none" w:sz="0" w:space="0" w:color="auto"/>
        <w:bottom w:val="none" w:sz="0" w:space="0" w:color="auto"/>
        <w:right w:val="none" w:sz="0" w:space="0" w:color="auto"/>
      </w:divBdr>
    </w:div>
    <w:div w:id="356084357">
      <w:bodyDiv w:val="1"/>
      <w:marLeft w:val="0"/>
      <w:marRight w:val="0"/>
      <w:marTop w:val="0"/>
      <w:marBottom w:val="0"/>
      <w:divBdr>
        <w:top w:val="none" w:sz="0" w:space="0" w:color="auto"/>
        <w:left w:val="none" w:sz="0" w:space="0" w:color="auto"/>
        <w:bottom w:val="none" w:sz="0" w:space="0" w:color="auto"/>
        <w:right w:val="none" w:sz="0" w:space="0" w:color="auto"/>
      </w:divBdr>
    </w:div>
    <w:div w:id="383455823">
      <w:bodyDiv w:val="1"/>
      <w:marLeft w:val="0"/>
      <w:marRight w:val="0"/>
      <w:marTop w:val="0"/>
      <w:marBottom w:val="0"/>
      <w:divBdr>
        <w:top w:val="none" w:sz="0" w:space="0" w:color="auto"/>
        <w:left w:val="none" w:sz="0" w:space="0" w:color="auto"/>
        <w:bottom w:val="none" w:sz="0" w:space="0" w:color="auto"/>
        <w:right w:val="none" w:sz="0" w:space="0" w:color="auto"/>
      </w:divBdr>
    </w:div>
    <w:div w:id="397942530">
      <w:bodyDiv w:val="1"/>
      <w:marLeft w:val="0"/>
      <w:marRight w:val="0"/>
      <w:marTop w:val="0"/>
      <w:marBottom w:val="0"/>
      <w:divBdr>
        <w:top w:val="none" w:sz="0" w:space="0" w:color="auto"/>
        <w:left w:val="none" w:sz="0" w:space="0" w:color="auto"/>
        <w:bottom w:val="none" w:sz="0" w:space="0" w:color="auto"/>
        <w:right w:val="none" w:sz="0" w:space="0" w:color="auto"/>
      </w:divBdr>
    </w:div>
    <w:div w:id="508251541">
      <w:bodyDiv w:val="1"/>
      <w:marLeft w:val="0"/>
      <w:marRight w:val="0"/>
      <w:marTop w:val="0"/>
      <w:marBottom w:val="0"/>
      <w:divBdr>
        <w:top w:val="none" w:sz="0" w:space="0" w:color="auto"/>
        <w:left w:val="none" w:sz="0" w:space="0" w:color="auto"/>
        <w:bottom w:val="none" w:sz="0" w:space="0" w:color="auto"/>
        <w:right w:val="none" w:sz="0" w:space="0" w:color="auto"/>
      </w:divBdr>
    </w:div>
    <w:div w:id="549154988">
      <w:bodyDiv w:val="1"/>
      <w:marLeft w:val="0"/>
      <w:marRight w:val="0"/>
      <w:marTop w:val="0"/>
      <w:marBottom w:val="0"/>
      <w:divBdr>
        <w:top w:val="none" w:sz="0" w:space="0" w:color="auto"/>
        <w:left w:val="none" w:sz="0" w:space="0" w:color="auto"/>
        <w:bottom w:val="none" w:sz="0" w:space="0" w:color="auto"/>
        <w:right w:val="none" w:sz="0" w:space="0" w:color="auto"/>
      </w:divBdr>
    </w:div>
    <w:div w:id="557327086">
      <w:bodyDiv w:val="1"/>
      <w:marLeft w:val="0"/>
      <w:marRight w:val="0"/>
      <w:marTop w:val="0"/>
      <w:marBottom w:val="0"/>
      <w:divBdr>
        <w:top w:val="none" w:sz="0" w:space="0" w:color="auto"/>
        <w:left w:val="none" w:sz="0" w:space="0" w:color="auto"/>
        <w:bottom w:val="none" w:sz="0" w:space="0" w:color="auto"/>
        <w:right w:val="none" w:sz="0" w:space="0" w:color="auto"/>
      </w:divBdr>
    </w:div>
    <w:div w:id="606229953">
      <w:bodyDiv w:val="1"/>
      <w:marLeft w:val="0"/>
      <w:marRight w:val="0"/>
      <w:marTop w:val="0"/>
      <w:marBottom w:val="0"/>
      <w:divBdr>
        <w:top w:val="none" w:sz="0" w:space="0" w:color="auto"/>
        <w:left w:val="none" w:sz="0" w:space="0" w:color="auto"/>
        <w:bottom w:val="none" w:sz="0" w:space="0" w:color="auto"/>
        <w:right w:val="none" w:sz="0" w:space="0" w:color="auto"/>
      </w:divBdr>
    </w:div>
    <w:div w:id="608001617">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851185962">
      <w:bodyDiv w:val="1"/>
      <w:marLeft w:val="0"/>
      <w:marRight w:val="0"/>
      <w:marTop w:val="0"/>
      <w:marBottom w:val="0"/>
      <w:divBdr>
        <w:top w:val="none" w:sz="0" w:space="0" w:color="auto"/>
        <w:left w:val="none" w:sz="0" w:space="0" w:color="auto"/>
        <w:bottom w:val="none" w:sz="0" w:space="0" w:color="auto"/>
        <w:right w:val="none" w:sz="0" w:space="0" w:color="auto"/>
      </w:divBdr>
      <w:divsChild>
        <w:div w:id="878131396">
          <w:marLeft w:val="0"/>
          <w:marRight w:val="0"/>
          <w:marTop w:val="0"/>
          <w:marBottom w:val="0"/>
          <w:divBdr>
            <w:top w:val="none" w:sz="0" w:space="0" w:color="auto"/>
            <w:left w:val="none" w:sz="0" w:space="0" w:color="auto"/>
            <w:bottom w:val="none" w:sz="0" w:space="0" w:color="auto"/>
            <w:right w:val="none" w:sz="0" w:space="0" w:color="auto"/>
          </w:divBdr>
          <w:divsChild>
            <w:div w:id="1284845529">
              <w:marLeft w:val="0"/>
              <w:marRight w:val="0"/>
              <w:marTop w:val="0"/>
              <w:marBottom w:val="0"/>
              <w:divBdr>
                <w:top w:val="none" w:sz="0" w:space="0" w:color="auto"/>
                <w:left w:val="none" w:sz="0" w:space="0" w:color="auto"/>
                <w:bottom w:val="none" w:sz="0" w:space="0" w:color="auto"/>
                <w:right w:val="none" w:sz="0" w:space="0" w:color="auto"/>
              </w:divBdr>
              <w:divsChild>
                <w:div w:id="1489588772">
                  <w:marLeft w:val="0"/>
                  <w:marRight w:val="0"/>
                  <w:marTop w:val="0"/>
                  <w:marBottom w:val="0"/>
                  <w:divBdr>
                    <w:top w:val="none" w:sz="0" w:space="0" w:color="auto"/>
                    <w:left w:val="none" w:sz="0" w:space="0" w:color="auto"/>
                    <w:bottom w:val="none" w:sz="0" w:space="0" w:color="auto"/>
                    <w:right w:val="none" w:sz="0" w:space="0" w:color="auto"/>
                  </w:divBdr>
                  <w:divsChild>
                    <w:div w:id="1620255245">
                      <w:marLeft w:val="0"/>
                      <w:marRight w:val="0"/>
                      <w:marTop w:val="0"/>
                      <w:marBottom w:val="0"/>
                      <w:divBdr>
                        <w:top w:val="none" w:sz="0" w:space="0" w:color="auto"/>
                        <w:left w:val="none" w:sz="0" w:space="0" w:color="auto"/>
                        <w:bottom w:val="none" w:sz="0" w:space="0" w:color="auto"/>
                        <w:right w:val="none" w:sz="0" w:space="0" w:color="auto"/>
                      </w:divBdr>
                      <w:divsChild>
                        <w:div w:id="2003653136">
                          <w:marLeft w:val="0"/>
                          <w:marRight w:val="0"/>
                          <w:marTop w:val="0"/>
                          <w:marBottom w:val="0"/>
                          <w:divBdr>
                            <w:top w:val="none" w:sz="0" w:space="0" w:color="auto"/>
                            <w:left w:val="none" w:sz="0" w:space="0" w:color="auto"/>
                            <w:bottom w:val="none" w:sz="0" w:space="0" w:color="auto"/>
                            <w:right w:val="none" w:sz="0" w:space="0" w:color="auto"/>
                          </w:divBdr>
                          <w:divsChild>
                            <w:div w:id="1670714072">
                              <w:marLeft w:val="0"/>
                              <w:marRight w:val="0"/>
                              <w:marTop w:val="0"/>
                              <w:marBottom w:val="0"/>
                              <w:divBdr>
                                <w:top w:val="none" w:sz="0" w:space="0" w:color="auto"/>
                                <w:left w:val="none" w:sz="0" w:space="0" w:color="auto"/>
                                <w:bottom w:val="none" w:sz="0" w:space="0" w:color="auto"/>
                                <w:right w:val="none" w:sz="0" w:space="0" w:color="auto"/>
                              </w:divBdr>
                              <w:divsChild>
                                <w:div w:id="486365887">
                                  <w:marLeft w:val="0"/>
                                  <w:marRight w:val="0"/>
                                  <w:marTop w:val="0"/>
                                  <w:marBottom w:val="0"/>
                                  <w:divBdr>
                                    <w:top w:val="none" w:sz="0" w:space="0" w:color="auto"/>
                                    <w:left w:val="none" w:sz="0" w:space="0" w:color="auto"/>
                                    <w:bottom w:val="none" w:sz="0" w:space="0" w:color="auto"/>
                                    <w:right w:val="none" w:sz="0" w:space="0" w:color="auto"/>
                                  </w:divBdr>
                                  <w:divsChild>
                                    <w:div w:id="650525134">
                                      <w:marLeft w:val="0"/>
                                      <w:marRight w:val="0"/>
                                      <w:marTop w:val="0"/>
                                      <w:marBottom w:val="0"/>
                                      <w:divBdr>
                                        <w:top w:val="none" w:sz="0" w:space="0" w:color="auto"/>
                                        <w:left w:val="none" w:sz="0" w:space="0" w:color="auto"/>
                                        <w:bottom w:val="none" w:sz="0" w:space="0" w:color="auto"/>
                                        <w:right w:val="none" w:sz="0" w:space="0" w:color="auto"/>
                                      </w:divBdr>
                                    </w:div>
                                    <w:div w:id="1491678309">
                                      <w:marLeft w:val="0"/>
                                      <w:marRight w:val="0"/>
                                      <w:marTop w:val="0"/>
                                      <w:marBottom w:val="0"/>
                                      <w:divBdr>
                                        <w:top w:val="none" w:sz="0" w:space="0" w:color="auto"/>
                                        <w:left w:val="none" w:sz="0" w:space="0" w:color="auto"/>
                                        <w:bottom w:val="none" w:sz="0" w:space="0" w:color="auto"/>
                                        <w:right w:val="none" w:sz="0" w:space="0" w:color="auto"/>
                                      </w:divBdr>
                                      <w:divsChild>
                                        <w:div w:id="933250649">
                                          <w:marLeft w:val="0"/>
                                          <w:marRight w:val="165"/>
                                          <w:marTop w:val="150"/>
                                          <w:marBottom w:val="0"/>
                                          <w:divBdr>
                                            <w:top w:val="none" w:sz="0" w:space="0" w:color="auto"/>
                                            <w:left w:val="none" w:sz="0" w:space="0" w:color="auto"/>
                                            <w:bottom w:val="none" w:sz="0" w:space="0" w:color="auto"/>
                                            <w:right w:val="none" w:sz="0" w:space="0" w:color="auto"/>
                                          </w:divBdr>
                                          <w:divsChild>
                                            <w:div w:id="2068801818">
                                              <w:marLeft w:val="0"/>
                                              <w:marRight w:val="0"/>
                                              <w:marTop w:val="0"/>
                                              <w:marBottom w:val="0"/>
                                              <w:divBdr>
                                                <w:top w:val="none" w:sz="0" w:space="0" w:color="auto"/>
                                                <w:left w:val="none" w:sz="0" w:space="0" w:color="auto"/>
                                                <w:bottom w:val="none" w:sz="0" w:space="0" w:color="auto"/>
                                                <w:right w:val="none" w:sz="0" w:space="0" w:color="auto"/>
                                              </w:divBdr>
                                              <w:divsChild>
                                                <w:div w:id="6369088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446451">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092899055">
      <w:bodyDiv w:val="1"/>
      <w:marLeft w:val="0"/>
      <w:marRight w:val="0"/>
      <w:marTop w:val="0"/>
      <w:marBottom w:val="0"/>
      <w:divBdr>
        <w:top w:val="none" w:sz="0" w:space="0" w:color="auto"/>
        <w:left w:val="none" w:sz="0" w:space="0" w:color="auto"/>
        <w:bottom w:val="none" w:sz="0" w:space="0" w:color="auto"/>
        <w:right w:val="none" w:sz="0" w:space="0" w:color="auto"/>
      </w:divBdr>
    </w:div>
    <w:div w:id="109386630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191526281">
      <w:bodyDiv w:val="1"/>
      <w:marLeft w:val="0"/>
      <w:marRight w:val="0"/>
      <w:marTop w:val="0"/>
      <w:marBottom w:val="0"/>
      <w:divBdr>
        <w:top w:val="none" w:sz="0" w:space="0" w:color="auto"/>
        <w:left w:val="none" w:sz="0" w:space="0" w:color="auto"/>
        <w:bottom w:val="none" w:sz="0" w:space="0" w:color="auto"/>
        <w:right w:val="none" w:sz="0" w:space="0" w:color="auto"/>
      </w:divBdr>
    </w:div>
    <w:div w:id="1218398860">
      <w:bodyDiv w:val="1"/>
      <w:marLeft w:val="0"/>
      <w:marRight w:val="0"/>
      <w:marTop w:val="0"/>
      <w:marBottom w:val="0"/>
      <w:divBdr>
        <w:top w:val="none" w:sz="0" w:space="0" w:color="auto"/>
        <w:left w:val="none" w:sz="0" w:space="0" w:color="auto"/>
        <w:bottom w:val="none" w:sz="0" w:space="0" w:color="auto"/>
        <w:right w:val="none" w:sz="0" w:space="0" w:color="auto"/>
      </w:divBdr>
    </w:div>
    <w:div w:id="1233585043">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328511254">
      <w:bodyDiv w:val="1"/>
      <w:marLeft w:val="0"/>
      <w:marRight w:val="0"/>
      <w:marTop w:val="0"/>
      <w:marBottom w:val="0"/>
      <w:divBdr>
        <w:top w:val="none" w:sz="0" w:space="0" w:color="auto"/>
        <w:left w:val="none" w:sz="0" w:space="0" w:color="auto"/>
        <w:bottom w:val="none" w:sz="0" w:space="0" w:color="auto"/>
        <w:right w:val="none" w:sz="0" w:space="0" w:color="auto"/>
      </w:divBdr>
    </w:div>
    <w:div w:id="1339116540">
      <w:bodyDiv w:val="1"/>
      <w:marLeft w:val="0"/>
      <w:marRight w:val="0"/>
      <w:marTop w:val="0"/>
      <w:marBottom w:val="0"/>
      <w:divBdr>
        <w:top w:val="none" w:sz="0" w:space="0" w:color="auto"/>
        <w:left w:val="none" w:sz="0" w:space="0" w:color="auto"/>
        <w:bottom w:val="none" w:sz="0" w:space="0" w:color="auto"/>
        <w:right w:val="none" w:sz="0" w:space="0" w:color="auto"/>
      </w:divBdr>
    </w:div>
    <w:div w:id="1355958371">
      <w:bodyDiv w:val="1"/>
      <w:marLeft w:val="0"/>
      <w:marRight w:val="0"/>
      <w:marTop w:val="0"/>
      <w:marBottom w:val="0"/>
      <w:divBdr>
        <w:top w:val="none" w:sz="0" w:space="0" w:color="auto"/>
        <w:left w:val="none" w:sz="0" w:space="0" w:color="auto"/>
        <w:bottom w:val="none" w:sz="0" w:space="0" w:color="auto"/>
        <w:right w:val="none" w:sz="0" w:space="0" w:color="auto"/>
      </w:divBdr>
    </w:div>
    <w:div w:id="1401057221">
      <w:bodyDiv w:val="1"/>
      <w:marLeft w:val="0"/>
      <w:marRight w:val="0"/>
      <w:marTop w:val="0"/>
      <w:marBottom w:val="0"/>
      <w:divBdr>
        <w:top w:val="none" w:sz="0" w:space="0" w:color="auto"/>
        <w:left w:val="none" w:sz="0" w:space="0" w:color="auto"/>
        <w:bottom w:val="none" w:sz="0" w:space="0" w:color="auto"/>
        <w:right w:val="none" w:sz="0" w:space="0" w:color="auto"/>
      </w:divBdr>
    </w:div>
    <w:div w:id="1408963833">
      <w:bodyDiv w:val="1"/>
      <w:marLeft w:val="0"/>
      <w:marRight w:val="0"/>
      <w:marTop w:val="0"/>
      <w:marBottom w:val="0"/>
      <w:divBdr>
        <w:top w:val="none" w:sz="0" w:space="0" w:color="auto"/>
        <w:left w:val="none" w:sz="0" w:space="0" w:color="auto"/>
        <w:bottom w:val="none" w:sz="0" w:space="0" w:color="auto"/>
        <w:right w:val="none" w:sz="0" w:space="0" w:color="auto"/>
      </w:divBdr>
    </w:div>
    <w:div w:id="1444379737">
      <w:bodyDiv w:val="1"/>
      <w:marLeft w:val="0"/>
      <w:marRight w:val="0"/>
      <w:marTop w:val="0"/>
      <w:marBottom w:val="0"/>
      <w:divBdr>
        <w:top w:val="none" w:sz="0" w:space="0" w:color="auto"/>
        <w:left w:val="none" w:sz="0" w:space="0" w:color="auto"/>
        <w:bottom w:val="none" w:sz="0" w:space="0" w:color="auto"/>
        <w:right w:val="none" w:sz="0" w:space="0" w:color="auto"/>
      </w:divBdr>
    </w:div>
    <w:div w:id="1534417874">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3651">
      <w:bodyDiv w:val="1"/>
      <w:marLeft w:val="0"/>
      <w:marRight w:val="0"/>
      <w:marTop w:val="0"/>
      <w:marBottom w:val="0"/>
      <w:divBdr>
        <w:top w:val="none" w:sz="0" w:space="0" w:color="auto"/>
        <w:left w:val="none" w:sz="0" w:space="0" w:color="auto"/>
        <w:bottom w:val="none" w:sz="0" w:space="0" w:color="auto"/>
        <w:right w:val="none" w:sz="0" w:space="0" w:color="auto"/>
      </w:divBdr>
    </w:div>
    <w:div w:id="1686636881">
      <w:bodyDiv w:val="1"/>
      <w:marLeft w:val="0"/>
      <w:marRight w:val="0"/>
      <w:marTop w:val="0"/>
      <w:marBottom w:val="0"/>
      <w:divBdr>
        <w:top w:val="none" w:sz="0" w:space="0" w:color="auto"/>
        <w:left w:val="none" w:sz="0" w:space="0" w:color="auto"/>
        <w:bottom w:val="none" w:sz="0" w:space="0" w:color="auto"/>
        <w:right w:val="none" w:sz="0" w:space="0" w:color="auto"/>
      </w:divBdr>
    </w:div>
    <w:div w:id="1749837963">
      <w:bodyDiv w:val="1"/>
      <w:marLeft w:val="0"/>
      <w:marRight w:val="0"/>
      <w:marTop w:val="0"/>
      <w:marBottom w:val="0"/>
      <w:divBdr>
        <w:top w:val="none" w:sz="0" w:space="0" w:color="auto"/>
        <w:left w:val="none" w:sz="0" w:space="0" w:color="auto"/>
        <w:bottom w:val="none" w:sz="0" w:space="0" w:color="auto"/>
        <w:right w:val="none" w:sz="0" w:space="0" w:color="auto"/>
      </w:divBdr>
    </w:div>
    <w:div w:id="1754014525">
      <w:bodyDiv w:val="1"/>
      <w:marLeft w:val="0"/>
      <w:marRight w:val="0"/>
      <w:marTop w:val="0"/>
      <w:marBottom w:val="0"/>
      <w:divBdr>
        <w:top w:val="none" w:sz="0" w:space="0" w:color="auto"/>
        <w:left w:val="none" w:sz="0" w:space="0" w:color="auto"/>
        <w:bottom w:val="none" w:sz="0" w:space="0" w:color="auto"/>
        <w:right w:val="none" w:sz="0" w:space="0" w:color="auto"/>
      </w:divBdr>
      <w:divsChild>
        <w:div w:id="620386128">
          <w:marLeft w:val="0"/>
          <w:marRight w:val="0"/>
          <w:marTop w:val="0"/>
          <w:marBottom w:val="0"/>
          <w:divBdr>
            <w:top w:val="none" w:sz="0" w:space="0" w:color="auto"/>
            <w:left w:val="none" w:sz="0" w:space="0" w:color="auto"/>
            <w:bottom w:val="none" w:sz="0" w:space="0" w:color="auto"/>
            <w:right w:val="none" w:sz="0" w:space="0" w:color="auto"/>
          </w:divBdr>
          <w:divsChild>
            <w:div w:id="464586280">
              <w:marLeft w:val="0"/>
              <w:marRight w:val="0"/>
              <w:marTop w:val="0"/>
              <w:marBottom w:val="0"/>
              <w:divBdr>
                <w:top w:val="none" w:sz="0" w:space="0" w:color="auto"/>
                <w:left w:val="none" w:sz="0" w:space="0" w:color="auto"/>
                <w:bottom w:val="none" w:sz="0" w:space="0" w:color="auto"/>
                <w:right w:val="none" w:sz="0" w:space="0" w:color="auto"/>
              </w:divBdr>
              <w:divsChild>
                <w:div w:id="1064377086">
                  <w:marLeft w:val="0"/>
                  <w:marRight w:val="0"/>
                  <w:marTop w:val="0"/>
                  <w:marBottom w:val="0"/>
                  <w:divBdr>
                    <w:top w:val="none" w:sz="0" w:space="0" w:color="auto"/>
                    <w:left w:val="none" w:sz="0" w:space="0" w:color="auto"/>
                    <w:bottom w:val="none" w:sz="0" w:space="0" w:color="auto"/>
                    <w:right w:val="none" w:sz="0" w:space="0" w:color="auto"/>
                  </w:divBdr>
                  <w:divsChild>
                    <w:div w:id="1788889745">
                      <w:marLeft w:val="0"/>
                      <w:marRight w:val="0"/>
                      <w:marTop w:val="0"/>
                      <w:marBottom w:val="0"/>
                      <w:divBdr>
                        <w:top w:val="none" w:sz="0" w:space="0" w:color="auto"/>
                        <w:left w:val="none" w:sz="0" w:space="0" w:color="auto"/>
                        <w:bottom w:val="none" w:sz="0" w:space="0" w:color="auto"/>
                        <w:right w:val="none" w:sz="0" w:space="0" w:color="auto"/>
                      </w:divBdr>
                      <w:divsChild>
                        <w:div w:id="1046103224">
                          <w:marLeft w:val="0"/>
                          <w:marRight w:val="0"/>
                          <w:marTop w:val="0"/>
                          <w:marBottom w:val="0"/>
                          <w:divBdr>
                            <w:top w:val="none" w:sz="0" w:space="0" w:color="auto"/>
                            <w:left w:val="none" w:sz="0" w:space="0" w:color="auto"/>
                            <w:bottom w:val="none" w:sz="0" w:space="0" w:color="auto"/>
                            <w:right w:val="none" w:sz="0" w:space="0" w:color="auto"/>
                          </w:divBdr>
                          <w:divsChild>
                            <w:div w:id="1063528863">
                              <w:marLeft w:val="0"/>
                              <w:marRight w:val="0"/>
                              <w:marTop w:val="0"/>
                              <w:marBottom w:val="0"/>
                              <w:divBdr>
                                <w:top w:val="none" w:sz="0" w:space="0" w:color="auto"/>
                                <w:left w:val="none" w:sz="0" w:space="0" w:color="auto"/>
                                <w:bottom w:val="none" w:sz="0" w:space="0" w:color="auto"/>
                                <w:right w:val="none" w:sz="0" w:space="0" w:color="auto"/>
                              </w:divBdr>
                              <w:divsChild>
                                <w:div w:id="1722628999">
                                  <w:marLeft w:val="0"/>
                                  <w:marRight w:val="0"/>
                                  <w:marTop w:val="0"/>
                                  <w:marBottom w:val="0"/>
                                  <w:divBdr>
                                    <w:top w:val="none" w:sz="0" w:space="0" w:color="auto"/>
                                    <w:left w:val="none" w:sz="0" w:space="0" w:color="auto"/>
                                    <w:bottom w:val="none" w:sz="0" w:space="0" w:color="auto"/>
                                    <w:right w:val="none" w:sz="0" w:space="0" w:color="auto"/>
                                  </w:divBdr>
                                  <w:divsChild>
                                    <w:div w:id="813105389">
                                      <w:marLeft w:val="0"/>
                                      <w:marRight w:val="0"/>
                                      <w:marTop w:val="0"/>
                                      <w:marBottom w:val="0"/>
                                      <w:divBdr>
                                        <w:top w:val="none" w:sz="0" w:space="0" w:color="auto"/>
                                        <w:left w:val="none" w:sz="0" w:space="0" w:color="auto"/>
                                        <w:bottom w:val="none" w:sz="0" w:space="0" w:color="auto"/>
                                        <w:right w:val="none" w:sz="0" w:space="0" w:color="auto"/>
                                      </w:divBdr>
                                    </w:div>
                                    <w:div w:id="589967172">
                                      <w:marLeft w:val="0"/>
                                      <w:marRight w:val="0"/>
                                      <w:marTop w:val="0"/>
                                      <w:marBottom w:val="0"/>
                                      <w:divBdr>
                                        <w:top w:val="none" w:sz="0" w:space="0" w:color="auto"/>
                                        <w:left w:val="none" w:sz="0" w:space="0" w:color="auto"/>
                                        <w:bottom w:val="none" w:sz="0" w:space="0" w:color="auto"/>
                                        <w:right w:val="none" w:sz="0" w:space="0" w:color="auto"/>
                                      </w:divBdr>
                                      <w:divsChild>
                                        <w:div w:id="1337922819">
                                          <w:marLeft w:val="0"/>
                                          <w:marRight w:val="165"/>
                                          <w:marTop w:val="150"/>
                                          <w:marBottom w:val="0"/>
                                          <w:divBdr>
                                            <w:top w:val="none" w:sz="0" w:space="0" w:color="auto"/>
                                            <w:left w:val="none" w:sz="0" w:space="0" w:color="auto"/>
                                            <w:bottom w:val="none" w:sz="0" w:space="0" w:color="auto"/>
                                            <w:right w:val="none" w:sz="0" w:space="0" w:color="auto"/>
                                          </w:divBdr>
                                          <w:divsChild>
                                            <w:div w:id="1227379630">
                                              <w:marLeft w:val="0"/>
                                              <w:marRight w:val="0"/>
                                              <w:marTop w:val="0"/>
                                              <w:marBottom w:val="0"/>
                                              <w:divBdr>
                                                <w:top w:val="none" w:sz="0" w:space="0" w:color="auto"/>
                                                <w:left w:val="none" w:sz="0" w:space="0" w:color="auto"/>
                                                <w:bottom w:val="none" w:sz="0" w:space="0" w:color="auto"/>
                                                <w:right w:val="none" w:sz="0" w:space="0" w:color="auto"/>
                                              </w:divBdr>
                                              <w:divsChild>
                                                <w:div w:id="1255836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241205">
      <w:bodyDiv w:val="1"/>
      <w:marLeft w:val="0"/>
      <w:marRight w:val="0"/>
      <w:marTop w:val="0"/>
      <w:marBottom w:val="0"/>
      <w:divBdr>
        <w:top w:val="none" w:sz="0" w:space="0" w:color="auto"/>
        <w:left w:val="none" w:sz="0" w:space="0" w:color="auto"/>
        <w:bottom w:val="none" w:sz="0" w:space="0" w:color="auto"/>
        <w:right w:val="none" w:sz="0" w:space="0" w:color="auto"/>
      </w:divBdr>
    </w:div>
    <w:div w:id="1817260838">
      <w:bodyDiv w:val="1"/>
      <w:marLeft w:val="0"/>
      <w:marRight w:val="0"/>
      <w:marTop w:val="0"/>
      <w:marBottom w:val="0"/>
      <w:divBdr>
        <w:top w:val="none" w:sz="0" w:space="0" w:color="auto"/>
        <w:left w:val="none" w:sz="0" w:space="0" w:color="auto"/>
        <w:bottom w:val="none" w:sz="0" w:space="0" w:color="auto"/>
        <w:right w:val="none" w:sz="0" w:space="0" w:color="auto"/>
      </w:divBdr>
    </w:div>
    <w:div w:id="1833330012">
      <w:bodyDiv w:val="1"/>
      <w:marLeft w:val="0"/>
      <w:marRight w:val="0"/>
      <w:marTop w:val="0"/>
      <w:marBottom w:val="0"/>
      <w:divBdr>
        <w:top w:val="none" w:sz="0" w:space="0" w:color="auto"/>
        <w:left w:val="none" w:sz="0" w:space="0" w:color="auto"/>
        <w:bottom w:val="none" w:sz="0" w:space="0" w:color="auto"/>
        <w:right w:val="none" w:sz="0" w:space="0" w:color="auto"/>
      </w:divBdr>
    </w:div>
    <w:div w:id="1841696983">
      <w:bodyDiv w:val="1"/>
      <w:marLeft w:val="0"/>
      <w:marRight w:val="0"/>
      <w:marTop w:val="0"/>
      <w:marBottom w:val="0"/>
      <w:divBdr>
        <w:top w:val="none" w:sz="0" w:space="0" w:color="auto"/>
        <w:left w:val="none" w:sz="0" w:space="0" w:color="auto"/>
        <w:bottom w:val="none" w:sz="0" w:space="0" w:color="auto"/>
        <w:right w:val="none" w:sz="0" w:space="0" w:color="auto"/>
      </w:divBdr>
    </w:div>
    <w:div w:id="1884177239">
      <w:bodyDiv w:val="1"/>
      <w:marLeft w:val="0"/>
      <w:marRight w:val="0"/>
      <w:marTop w:val="0"/>
      <w:marBottom w:val="0"/>
      <w:divBdr>
        <w:top w:val="none" w:sz="0" w:space="0" w:color="auto"/>
        <w:left w:val="none" w:sz="0" w:space="0" w:color="auto"/>
        <w:bottom w:val="none" w:sz="0" w:space="0" w:color="auto"/>
        <w:right w:val="none" w:sz="0" w:space="0" w:color="auto"/>
      </w:divBdr>
    </w:div>
    <w:div w:id="1925020956">
      <w:bodyDiv w:val="1"/>
      <w:marLeft w:val="0"/>
      <w:marRight w:val="0"/>
      <w:marTop w:val="0"/>
      <w:marBottom w:val="0"/>
      <w:divBdr>
        <w:top w:val="none" w:sz="0" w:space="0" w:color="auto"/>
        <w:left w:val="none" w:sz="0" w:space="0" w:color="auto"/>
        <w:bottom w:val="none" w:sz="0" w:space="0" w:color="auto"/>
        <w:right w:val="none" w:sz="0" w:space="0" w:color="auto"/>
      </w:divBdr>
    </w:div>
    <w:div w:id="1963221899">
      <w:bodyDiv w:val="1"/>
      <w:marLeft w:val="0"/>
      <w:marRight w:val="0"/>
      <w:marTop w:val="0"/>
      <w:marBottom w:val="0"/>
      <w:divBdr>
        <w:top w:val="none" w:sz="0" w:space="0" w:color="auto"/>
        <w:left w:val="none" w:sz="0" w:space="0" w:color="auto"/>
        <w:bottom w:val="none" w:sz="0" w:space="0" w:color="auto"/>
        <w:right w:val="none" w:sz="0" w:space="0" w:color="auto"/>
      </w:divBdr>
    </w:div>
    <w:div w:id="1976791710">
      <w:bodyDiv w:val="1"/>
      <w:marLeft w:val="0"/>
      <w:marRight w:val="0"/>
      <w:marTop w:val="0"/>
      <w:marBottom w:val="0"/>
      <w:divBdr>
        <w:top w:val="none" w:sz="0" w:space="0" w:color="auto"/>
        <w:left w:val="none" w:sz="0" w:space="0" w:color="auto"/>
        <w:bottom w:val="none" w:sz="0" w:space="0" w:color="auto"/>
        <w:right w:val="none" w:sz="0" w:space="0" w:color="auto"/>
      </w:divBdr>
    </w:div>
    <w:div w:id="1998848427">
      <w:bodyDiv w:val="1"/>
      <w:marLeft w:val="0"/>
      <w:marRight w:val="0"/>
      <w:marTop w:val="0"/>
      <w:marBottom w:val="0"/>
      <w:divBdr>
        <w:top w:val="none" w:sz="0" w:space="0" w:color="auto"/>
        <w:left w:val="none" w:sz="0" w:space="0" w:color="auto"/>
        <w:bottom w:val="none" w:sz="0" w:space="0" w:color="auto"/>
        <w:right w:val="none" w:sz="0" w:space="0" w:color="auto"/>
      </w:divBdr>
    </w:div>
    <w:div w:id="2049330315">
      <w:bodyDiv w:val="1"/>
      <w:marLeft w:val="0"/>
      <w:marRight w:val="0"/>
      <w:marTop w:val="0"/>
      <w:marBottom w:val="0"/>
      <w:divBdr>
        <w:top w:val="none" w:sz="0" w:space="0" w:color="auto"/>
        <w:left w:val="none" w:sz="0" w:space="0" w:color="auto"/>
        <w:bottom w:val="none" w:sz="0" w:space="0" w:color="auto"/>
        <w:right w:val="none" w:sz="0" w:space="0" w:color="auto"/>
      </w:divBdr>
    </w:div>
    <w:div w:id="2049837547">
      <w:bodyDiv w:val="1"/>
      <w:marLeft w:val="0"/>
      <w:marRight w:val="0"/>
      <w:marTop w:val="0"/>
      <w:marBottom w:val="0"/>
      <w:divBdr>
        <w:top w:val="none" w:sz="0" w:space="0" w:color="auto"/>
        <w:left w:val="none" w:sz="0" w:space="0" w:color="auto"/>
        <w:bottom w:val="none" w:sz="0" w:space="0" w:color="auto"/>
        <w:right w:val="none" w:sz="0" w:space="0" w:color="auto"/>
      </w:divBdr>
    </w:div>
    <w:div w:id="2051224112">
      <w:bodyDiv w:val="1"/>
      <w:marLeft w:val="0"/>
      <w:marRight w:val="0"/>
      <w:marTop w:val="0"/>
      <w:marBottom w:val="0"/>
      <w:divBdr>
        <w:top w:val="none" w:sz="0" w:space="0" w:color="auto"/>
        <w:left w:val="none" w:sz="0" w:space="0" w:color="auto"/>
        <w:bottom w:val="none" w:sz="0" w:space="0" w:color="auto"/>
        <w:right w:val="none" w:sz="0" w:space="0" w:color="auto"/>
      </w:divBdr>
    </w:div>
    <w:div w:id="20984022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B83D53" w:rsidRDefault="00C6793D">
          <w:r w:rsidRPr="00D42FF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A22AD"/>
    <w:rsid w:val="000C6340"/>
    <w:rsid w:val="000E0974"/>
    <w:rsid w:val="000F469C"/>
    <w:rsid w:val="00193D07"/>
    <w:rsid w:val="001D2274"/>
    <w:rsid w:val="00206945"/>
    <w:rsid w:val="002811B7"/>
    <w:rsid w:val="002B4FA4"/>
    <w:rsid w:val="002E7079"/>
    <w:rsid w:val="00403167"/>
    <w:rsid w:val="00410AFC"/>
    <w:rsid w:val="0043436B"/>
    <w:rsid w:val="0046422C"/>
    <w:rsid w:val="004760CF"/>
    <w:rsid w:val="004B402D"/>
    <w:rsid w:val="004B5B88"/>
    <w:rsid w:val="004C6B43"/>
    <w:rsid w:val="004E092F"/>
    <w:rsid w:val="004F4336"/>
    <w:rsid w:val="00500A2B"/>
    <w:rsid w:val="00527A0B"/>
    <w:rsid w:val="0058288D"/>
    <w:rsid w:val="005E1749"/>
    <w:rsid w:val="00600C6E"/>
    <w:rsid w:val="00620BD5"/>
    <w:rsid w:val="00647E3D"/>
    <w:rsid w:val="00665C6B"/>
    <w:rsid w:val="006801B3"/>
    <w:rsid w:val="006D6819"/>
    <w:rsid w:val="0072448C"/>
    <w:rsid w:val="00756E36"/>
    <w:rsid w:val="007A5C7F"/>
    <w:rsid w:val="00810A55"/>
    <w:rsid w:val="008C6619"/>
    <w:rsid w:val="008D420E"/>
    <w:rsid w:val="008F2D6B"/>
    <w:rsid w:val="00943997"/>
    <w:rsid w:val="00966705"/>
    <w:rsid w:val="00974DDE"/>
    <w:rsid w:val="009846A1"/>
    <w:rsid w:val="0098642F"/>
    <w:rsid w:val="009A1D33"/>
    <w:rsid w:val="009A3CA5"/>
    <w:rsid w:val="00A01265"/>
    <w:rsid w:val="00A94A0D"/>
    <w:rsid w:val="00B06EB7"/>
    <w:rsid w:val="00B53099"/>
    <w:rsid w:val="00B6037E"/>
    <w:rsid w:val="00B83D53"/>
    <w:rsid w:val="00B941B7"/>
    <w:rsid w:val="00BA120F"/>
    <w:rsid w:val="00BF009B"/>
    <w:rsid w:val="00C259ED"/>
    <w:rsid w:val="00C6793D"/>
    <w:rsid w:val="00C76B7C"/>
    <w:rsid w:val="00C8104B"/>
    <w:rsid w:val="00C8220E"/>
    <w:rsid w:val="00CA2B35"/>
    <w:rsid w:val="00D31D12"/>
    <w:rsid w:val="00DC1618"/>
    <w:rsid w:val="00DC3CE5"/>
    <w:rsid w:val="00DE68C2"/>
    <w:rsid w:val="00E32E6B"/>
    <w:rsid w:val="00E86380"/>
    <w:rsid w:val="00EA693C"/>
    <w:rsid w:val="00F163FF"/>
    <w:rsid w:val="00F930B5"/>
    <w:rsid w:val="00FA4E96"/>
    <w:rsid w:val="00FE3711"/>
    <w:rsid w:val="00FF5ED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9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3520</Words>
  <Characters>20069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PROYECTO DE INFORME DEL GRUPO DE TRABAJO I</vt:lpstr>
    </vt:vector>
  </TitlesOfParts>
  <Company>United Nations</Company>
  <LinksUpToDate>false</LinksUpToDate>
  <CharactersWithSpaces>23542</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 DEL GRUPO DE TRABAJO I</dc:title>
  <dc:subject>CBD/COP/15/L.1/Add.1</dc:subject>
  <dc:creator>SCBD</dc:creator>
  <cp:keywords>Convention on Biological Diversity, Conference of the Parties, fifteenth meeting, Kunming, China, 11-15 October 2021 and 25 April-8 May 2022</cp:keywords>
  <cp:lastModifiedBy>Xue He Yan</cp:lastModifiedBy>
  <cp:revision>4</cp:revision>
  <cp:lastPrinted>2022-12-17T13:06:00Z</cp:lastPrinted>
  <dcterms:created xsi:type="dcterms:W3CDTF">2022-12-19T20:24:00Z</dcterms:created>
  <dcterms:modified xsi:type="dcterms:W3CDTF">2022-12-19T20:42:00Z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