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45131" w14:paraId="54509796" w14:textId="77777777" w:rsidTr="008A1499">
        <w:trPr>
          <w:trHeight w:val="850"/>
        </w:trPr>
        <w:tc>
          <w:tcPr>
            <w:tcW w:w="975" w:type="dxa"/>
            <w:vAlign w:val="bottom"/>
          </w:tcPr>
          <w:p w14:paraId="72EA4708" w14:textId="77777777" w:rsidR="008A1499" w:rsidRPr="00445131" w:rsidRDefault="008A1499" w:rsidP="008A1499">
            <w:pPr>
              <w:pStyle w:val="AASmallLogo"/>
              <w:rPr>
                <w:lang w:val="fr-FR"/>
              </w:rPr>
            </w:pPr>
            <w:r w:rsidRPr="00445131">
              <w:rPr>
                <w:noProof/>
                <w:lang w:val="fr-FR"/>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45131">
              <w:rPr>
                <w:lang w:val="fr-FR"/>
              </w:rPr>
              <w:t xml:space="preserve"> </w:t>
            </w:r>
          </w:p>
          <w:p w14:paraId="20B3E755" w14:textId="77777777" w:rsidR="008A1499" w:rsidRPr="00445131" w:rsidRDefault="008A1499" w:rsidP="008A1499">
            <w:pPr>
              <w:pStyle w:val="AASmallLogo"/>
              <w:rPr>
                <w:lang w:val="fr-FR"/>
              </w:rPr>
            </w:pPr>
          </w:p>
        </w:tc>
        <w:tc>
          <w:tcPr>
            <w:tcW w:w="1434" w:type="dxa"/>
            <w:noWrap/>
            <w:vAlign w:val="bottom"/>
          </w:tcPr>
          <w:p w14:paraId="30BE713C" w14:textId="73E1176C" w:rsidR="008A1499" w:rsidRPr="00445131" w:rsidRDefault="001333A9" w:rsidP="008A1499">
            <w:pPr>
              <w:pStyle w:val="AASmallLogo"/>
              <w:rPr>
                <w:lang w:val="fr-FR"/>
              </w:rPr>
            </w:pPr>
            <w:r w:rsidRPr="00445131">
              <w:rPr>
                <w:noProof/>
                <w:color w:val="000000" w:themeColor="text1"/>
                <w:lang w:val="fr-FR" w:eastAsia="fr-FR"/>
              </w:rPr>
              <w:drawing>
                <wp:inline distT="0" distB="0" distL="0" distR="0" wp14:anchorId="1D4C8E69" wp14:editId="1D00158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445131">
              <w:rPr>
                <w:lang w:val="fr-FR"/>
              </w:rPr>
              <w:t xml:space="preserve"> </w:t>
            </w:r>
          </w:p>
          <w:p w14:paraId="150ADDF8" w14:textId="77777777" w:rsidR="008A1499" w:rsidRPr="00445131" w:rsidRDefault="008A1499" w:rsidP="008A1499">
            <w:pPr>
              <w:pStyle w:val="AASmallLogo"/>
              <w:rPr>
                <w:lang w:val="fr-FR"/>
              </w:rPr>
            </w:pPr>
          </w:p>
        </w:tc>
        <w:tc>
          <w:tcPr>
            <w:tcW w:w="8073" w:type="dxa"/>
            <w:vAlign w:val="bottom"/>
          </w:tcPr>
          <w:p w14:paraId="5CF23E65" w14:textId="09407096" w:rsidR="008A1499" w:rsidRPr="00445131" w:rsidRDefault="008A1499" w:rsidP="003F1A75">
            <w:pPr>
              <w:pStyle w:val="ABSymbol"/>
              <w:rPr>
                <w:lang w:val="fr-FR"/>
              </w:rPr>
            </w:pPr>
            <w:r w:rsidRPr="00445131">
              <w:rPr>
                <w:sz w:val="40"/>
                <w:lang w:val="fr-FR"/>
              </w:rPr>
              <w:t>CBD</w:t>
            </w:r>
            <w:r w:rsidRPr="00445131">
              <w:rPr>
                <w:lang w:val="fr-FR"/>
              </w:rPr>
              <w:t>/</w:t>
            </w:r>
            <w:r w:rsidR="00F041E5" w:rsidRPr="00445131">
              <w:rPr>
                <w:lang w:val="fr-FR"/>
              </w:rPr>
              <w:t>C</w:t>
            </w:r>
            <w:r w:rsidR="00975047" w:rsidRPr="00445131">
              <w:rPr>
                <w:lang w:val="fr-FR"/>
              </w:rPr>
              <w:t>P</w:t>
            </w:r>
            <w:r w:rsidRPr="00445131">
              <w:rPr>
                <w:lang w:val="fr-FR"/>
              </w:rPr>
              <w:t>/</w:t>
            </w:r>
            <w:r w:rsidR="00975047" w:rsidRPr="00445131">
              <w:rPr>
                <w:lang w:val="fr-FR"/>
              </w:rPr>
              <w:t>MOP/</w:t>
            </w:r>
            <w:r w:rsidR="00F041E5" w:rsidRPr="00445131">
              <w:rPr>
                <w:lang w:val="fr-FR"/>
              </w:rPr>
              <w:t>12</w:t>
            </w:r>
            <w:r w:rsidR="00975047" w:rsidRPr="00445131">
              <w:rPr>
                <w:lang w:val="fr-FR"/>
              </w:rPr>
              <w:t>/</w:t>
            </w:r>
            <w:r w:rsidR="00A57DD9">
              <w:rPr>
                <w:lang w:val="fr-FR"/>
              </w:rPr>
              <w:t>L.9</w:t>
            </w:r>
          </w:p>
        </w:tc>
      </w:tr>
    </w:tbl>
    <w:p w14:paraId="32D428BD" w14:textId="77777777" w:rsidR="008A1499" w:rsidRPr="00445131"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45131" w14:paraId="68564309" w14:textId="77777777" w:rsidTr="008A1499">
        <w:trPr>
          <w:trHeight w:val="1814"/>
        </w:trPr>
        <w:tc>
          <w:tcPr>
            <w:tcW w:w="7370" w:type="dxa"/>
          </w:tcPr>
          <w:p w14:paraId="102BACEF" w14:textId="07C75FD2" w:rsidR="008A1499" w:rsidRPr="00445131" w:rsidRDefault="000404DF" w:rsidP="008A1499">
            <w:pPr>
              <w:pStyle w:val="ACLargeLogo"/>
              <w:rPr>
                <w:lang w:val="fr-FR"/>
              </w:rPr>
            </w:pPr>
            <w:r w:rsidRPr="00445131">
              <w:rPr>
                <w:noProof/>
                <w:color w:val="000000" w:themeColor="text1"/>
                <w:lang w:val="fr-FR" w:eastAsia="fr-FR"/>
              </w:rPr>
              <w:drawing>
                <wp:inline distT="0" distB="0" distL="0" distR="0" wp14:anchorId="06B3B643" wp14:editId="3763D9F1">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445131">
              <w:rPr>
                <w:lang w:val="fr-FR"/>
              </w:rPr>
              <w:t xml:space="preserve"> </w:t>
            </w:r>
          </w:p>
          <w:p w14:paraId="7696113B" w14:textId="77777777" w:rsidR="008A1499" w:rsidRPr="00445131" w:rsidRDefault="008A1499" w:rsidP="008A1499">
            <w:pPr>
              <w:pStyle w:val="ACLargeLogo"/>
              <w:rPr>
                <w:lang w:val="fr-FR"/>
              </w:rPr>
            </w:pPr>
          </w:p>
        </w:tc>
        <w:tc>
          <w:tcPr>
            <w:tcW w:w="3112" w:type="dxa"/>
          </w:tcPr>
          <w:p w14:paraId="761FFE6A" w14:textId="733B7DCF" w:rsidR="008A1499" w:rsidRPr="00445131" w:rsidRDefault="008A1499" w:rsidP="008A1499">
            <w:pPr>
              <w:pStyle w:val="AEDistrNormal"/>
              <w:rPr>
                <w:lang w:val="fr-FR"/>
              </w:rPr>
            </w:pPr>
            <w:proofErr w:type="spellStart"/>
            <w:r w:rsidRPr="00445131">
              <w:rPr>
                <w:lang w:val="fr-FR"/>
              </w:rPr>
              <w:t>Distr</w:t>
            </w:r>
            <w:proofErr w:type="spellEnd"/>
            <w:r w:rsidRPr="00445131">
              <w:rPr>
                <w:lang w:val="fr-FR"/>
              </w:rPr>
              <w:t>.</w:t>
            </w:r>
            <w:r w:rsidR="001647A1" w:rsidRPr="00445131">
              <w:rPr>
                <w:lang w:val="fr-FR"/>
              </w:rPr>
              <w:t> </w:t>
            </w:r>
            <w:proofErr w:type="gramStart"/>
            <w:r w:rsidR="001647A1" w:rsidRPr="00445131">
              <w:rPr>
                <w:lang w:val="fr-FR"/>
              </w:rPr>
              <w:t>limitée</w:t>
            </w:r>
            <w:proofErr w:type="gramEnd"/>
            <w:r w:rsidRPr="00445131">
              <w:rPr>
                <w:lang w:val="fr-FR"/>
              </w:rPr>
              <w:t xml:space="preserve"> </w:t>
            </w:r>
          </w:p>
          <w:p w14:paraId="105A64DE" w14:textId="47C886DA" w:rsidR="00A57DD9" w:rsidRDefault="006712EF" w:rsidP="00A57DD9">
            <w:pPr>
              <w:pStyle w:val="AEDistrNormal"/>
              <w:rPr>
                <w:lang w:val="fr-FR"/>
              </w:rPr>
            </w:pPr>
            <w:r w:rsidRPr="00445131">
              <w:rPr>
                <w:lang w:val="fr-FR"/>
              </w:rPr>
              <w:t>2</w:t>
            </w:r>
            <w:r w:rsidR="00A57DD9">
              <w:rPr>
                <w:lang w:val="fr-FR"/>
              </w:rPr>
              <w:t>3</w:t>
            </w:r>
            <w:r w:rsidR="00223738">
              <w:rPr>
                <w:lang w:val="fr-FR"/>
              </w:rPr>
              <w:t> </w:t>
            </w:r>
            <w:r w:rsidR="001647A1" w:rsidRPr="00445131">
              <w:rPr>
                <w:lang w:val="fr-FR"/>
              </w:rPr>
              <w:t>octobre</w:t>
            </w:r>
            <w:r w:rsidR="00223738">
              <w:rPr>
                <w:lang w:val="fr-FR"/>
              </w:rPr>
              <w:t> </w:t>
            </w:r>
            <w:r w:rsidR="008D41D3" w:rsidRPr="00445131">
              <w:rPr>
                <w:lang w:val="fr-FR"/>
              </w:rPr>
              <w:t>2026</w:t>
            </w:r>
          </w:p>
          <w:p w14:paraId="1F0E5749" w14:textId="77777777" w:rsidR="00A57DD9" w:rsidRDefault="001647A1" w:rsidP="00A57DD9">
            <w:pPr>
              <w:pStyle w:val="AEDistrNormal"/>
              <w:rPr>
                <w:lang w:val="fr-FR"/>
              </w:rPr>
            </w:pPr>
            <w:r w:rsidRPr="00445131">
              <w:rPr>
                <w:lang w:val="fr-FR"/>
              </w:rPr>
              <w:t>Français</w:t>
            </w:r>
          </w:p>
          <w:p w14:paraId="1C2D3302" w14:textId="7DB18A2A" w:rsidR="008A1499" w:rsidRPr="00445131" w:rsidRDefault="008A1499" w:rsidP="00A57DD9">
            <w:pPr>
              <w:pStyle w:val="AEDistrNormal"/>
              <w:rPr>
                <w:lang w:val="fr-FR"/>
              </w:rPr>
            </w:pPr>
            <w:r w:rsidRPr="00445131">
              <w:rPr>
                <w:lang w:val="fr-FR"/>
              </w:rPr>
              <w:t>Original</w:t>
            </w:r>
            <w:r w:rsidR="001647A1" w:rsidRPr="00445131">
              <w:rPr>
                <w:lang w:val="fr-FR"/>
              </w:rPr>
              <w:t> </w:t>
            </w:r>
            <w:r w:rsidRPr="00445131">
              <w:rPr>
                <w:lang w:val="fr-FR"/>
              </w:rPr>
              <w:t xml:space="preserve">: </w:t>
            </w:r>
            <w:r w:rsidR="001647A1" w:rsidRPr="00445131">
              <w:rPr>
                <w:lang w:val="fr-FR"/>
              </w:rPr>
              <w:t>anglais</w:t>
            </w:r>
            <w:r w:rsidRPr="00445131">
              <w:rPr>
                <w:lang w:val="fr-FR"/>
              </w:rPr>
              <w:t xml:space="preserve"> </w:t>
            </w:r>
          </w:p>
          <w:p w14:paraId="0D0A89D4" w14:textId="77777777" w:rsidR="008A1499" w:rsidRPr="00445131" w:rsidRDefault="008A1499" w:rsidP="008A1499">
            <w:pPr>
              <w:pStyle w:val="AEDistrNormal6pt"/>
              <w:rPr>
                <w:lang w:val="fr-FR"/>
              </w:rPr>
            </w:pPr>
          </w:p>
        </w:tc>
      </w:tr>
    </w:tbl>
    <w:p w14:paraId="505692E0" w14:textId="77777777" w:rsidR="008A1499" w:rsidRPr="00445131"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45131" w14:paraId="7DD2392B" w14:textId="77777777" w:rsidTr="008A1499">
        <w:trPr>
          <w:trHeight w:val="57"/>
        </w:trPr>
        <w:tc>
          <w:tcPr>
            <w:tcW w:w="6094" w:type="dxa"/>
          </w:tcPr>
          <w:p w14:paraId="244D76B7" w14:textId="7736716C" w:rsidR="008A1499" w:rsidRPr="00445131" w:rsidRDefault="002F5673" w:rsidP="008A1499">
            <w:pPr>
              <w:pStyle w:val="AFCorN12Bold"/>
              <w:rPr>
                <w:lang w:val="fr-FR"/>
              </w:rPr>
            </w:pPr>
            <w:r w:rsidRPr="00445131">
              <w:rPr>
                <w:rFonts w:asciiTheme="majorBidi" w:hAnsiTheme="majorBidi" w:cstheme="majorBidi"/>
                <w:color w:val="212529"/>
                <w:szCs w:val="24"/>
                <w:shd w:val="clear" w:color="auto" w:fill="FFFFFF"/>
                <w:lang w:val="fr-FR"/>
              </w:rPr>
              <w:t>Conférence des Parties à la Convention sur la diversité biologique siégeant en tant que réunion des Parties au Protocole de Cartagena sur la prévention des risques biotechnologique</w:t>
            </w:r>
          </w:p>
          <w:p w14:paraId="4AD00E11" w14:textId="03DA9B42" w:rsidR="008A1499" w:rsidRPr="00445131" w:rsidRDefault="002F5673" w:rsidP="008A1499">
            <w:pPr>
              <w:pStyle w:val="AFCorNBold"/>
              <w:rPr>
                <w:lang w:val="fr-FR"/>
              </w:rPr>
            </w:pPr>
            <w:r w:rsidRPr="00445131">
              <w:rPr>
                <w:lang w:val="fr-FR"/>
              </w:rPr>
              <w:t>Douzième réunion</w:t>
            </w:r>
            <w:r w:rsidR="008A1499" w:rsidRPr="00445131">
              <w:rPr>
                <w:lang w:val="fr-FR"/>
              </w:rPr>
              <w:t xml:space="preserve"> </w:t>
            </w:r>
          </w:p>
          <w:p w14:paraId="2AB875DF" w14:textId="1BC64830" w:rsidR="008A1499" w:rsidRPr="00445131" w:rsidRDefault="00BA0D4F" w:rsidP="008A1499">
            <w:pPr>
              <w:pStyle w:val="AFCorNNormal"/>
              <w:rPr>
                <w:lang w:val="fr-FR"/>
              </w:rPr>
            </w:pPr>
            <w:r w:rsidRPr="00445131">
              <w:rPr>
                <w:lang w:val="fr-FR"/>
              </w:rPr>
              <w:t xml:space="preserve">Erevan, </w:t>
            </w:r>
            <w:r w:rsidRPr="00445131">
              <w:rPr>
                <w:snapToGrid w:val="0"/>
                <w:kern w:val="22"/>
                <w:lang w:val="fr-FR"/>
              </w:rPr>
              <w:t>19–30</w:t>
            </w:r>
            <w:r w:rsidR="00223738">
              <w:rPr>
                <w:snapToGrid w:val="0"/>
                <w:kern w:val="22"/>
                <w:lang w:val="fr-FR"/>
              </w:rPr>
              <w:t> </w:t>
            </w:r>
            <w:r w:rsidRPr="00445131">
              <w:rPr>
                <w:snapToGrid w:val="0"/>
                <w:kern w:val="22"/>
                <w:lang w:val="fr-FR"/>
              </w:rPr>
              <w:t>octobre</w:t>
            </w:r>
            <w:r w:rsidR="00223738">
              <w:rPr>
                <w:snapToGrid w:val="0"/>
                <w:kern w:val="22"/>
                <w:lang w:val="fr-FR"/>
              </w:rPr>
              <w:t> </w:t>
            </w:r>
            <w:r w:rsidRPr="00445131">
              <w:rPr>
                <w:snapToGrid w:val="0"/>
                <w:kern w:val="22"/>
                <w:lang w:val="fr-FR"/>
              </w:rPr>
              <w:t>2026</w:t>
            </w:r>
          </w:p>
          <w:p w14:paraId="018EC1BC" w14:textId="18A97CD6" w:rsidR="008A1499" w:rsidRPr="00445131" w:rsidRDefault="00BA0D4F" w:rsidP="008A1499">
            <w:pPr>
              <w:pStyle w:val="AFCorNNormal"/>
              <w:rPr>
                <w:lang w:val="fr-FR"/>
              </w:rPr>
            </w:pPr>
            <w:r w:rsidRPr="00445131">
              <w:rPr>
                <w:lang w:val="fr-FR"/>
              </w:rPr>
              <w:t>Point</w:t>
            </w:r>
            <w:r w:rsidR="00223738">
              <w:rPr>
                <w:lang w:val="fr-FR"/>
              </w:rPr>
              <w:t> </w:t>
            </w:r>
            <w:r w:rsidRPr="00445131">
              <w:rPr>
                <w:lang w:val="fr-FR"/>
              </w:rPr>
              <w:t>9 de l’ordre du jour</w:t>
            </w:r>
          </w:p>
          <w:p w14:paraId="5CAAF4FB" w14:textId="569B0CC1" w:rsidR="0027049E" w:rsidRPr="00445131" w:rsidRDefault="000D6953" w:rsidP="00A57DD9">
            <w:pPr>
              <w:pStyle w:val="AFCorNBold"/>
              <w:rPr>
                <w:lang w:val="fr-FR"/>
              </w:rPr>
            </w:pPr>
            <w:r w:rsidRPr="00445131">
              <w:rPr>
                <w:lang w:val="fr-FR"/>
              </w:rPr>
              <w:t xml:space="preserve">Questions relatives au mécanisme de financement </w:t>
            </w:r>
            <w:r w:rsidRPr="00445131">
              <w:rPr>
                <w:lang w:val="fr-FR"/>
              </w:rPr>
              <w:br/>
              <w:t>et aux ressources financières</w:t>
            </w:r>
          </w:p>
        </w:tc>
        <w:tc>
          <w:tcPr>
            <w:tcW w:w="4388" w:type="dxa"/>
          </w:tcPr>
          <w:p w14:paraId="2585170E" w14:textId="77777777" w:rsidR="008A1499" w:rsidRPr="00445131" w:rsidRDefault="008A1499" w:rsidP="008A1499">
            <w:pPr>
              <w:pStyle w:val="CBDNormal"/>
              <w:jc w:val="left"/>
              <w:rPr>
                <w:lang w:val="fr-FR"/>
              </w:rPr>
            </w:pPr>
          </w:p>
        </w:tc>
      </w:tr>
    </w:tbl>
    <w:p w14:paraId="04E81299" w14:textId="234585F7" w:rsidR="00C9161D" w:rsidRPr="00445131" w:rsidRDefault="00000000" w:rsidP="006712EF">
      <w:pPr>
        <w:pStyle w:val="CBDTitle"/>
        <w:rPr>
          <w:caps/>
          <w:lang w:val="fr-FR"/>
        </w:rPr>
      </w:pPr>
      <w:sdt>
        <w:sdtPr>
          <w:rPr>
            <w:lang w:val="fr-FR"/>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4F39FA" w:rsidRPr="00445131">
            <w:rPr>
              <w:lang w:val="fr-FR"/>
            </w:rPr>
            <w:t>Questions relatives au mécanisme de financement et aux ressources financières</w:t>
          </w:r>
        </w:sdtContent>
      </w:sdt>
      <w:r w:rsidR="00105372" w:rsidRPr="00445131">
        <w:rPr>
          <w:caps/>
          <w:lang w:val="fr-FR"/>
        </w:rPr>
        <w:t xml:space="preserve"> </w:t>
      </w:r>
    </w:p>
    <w:p w14:paraId="561E2151" w14:textId="20B35E4F" w:rsidR="00F6586C" w:rsidRPr="00445131" w:rsidRDefault="004F39FA" w:rsidP="00A111D1">
      <w:pPr>
        <w:pStyle w:val="CBDSubTitle"/>
        <w:rPr>
          <w:lang w:val="fr-FR"/>
        </w:rPr>
      </w:pPr>
      <w:r w:rsidRPr="00445131">
        <w:rPr>
          <w:lang w:val="fr-FR"/>
        </w:rPr>
        <w:t xml:space="preserve">Projet de </w:t>
      </w:r>
      <w:r w:rsidR="00A432F8" w:rsidRPr="00445131">
        <w:rPr>
          <w:lang w:val="fr-FR"/>
        </w:rPr>
        <w:t>décision</w:t>
      </w:r>
      <w:r w:rsidRPr="00445131">
        <w:rPr>
          <w:lang w:val="fr-FR"/>
        </w:rPr>
        <w:t xml:space="preserve"> soumis par la présidence du </w:t>
      </w:r>
      <w:r w:rsidR="00F759D3">
        <w:rPr>
          <w:lang w:val="fr-FR"/>
        </w:rPr>
        <w:t>G</w:t>
      </w:r>
      <w:r w:rsidRPr="00445131">
        <w:rPr>
          <w:lang w:val="fr-FR"/>
        </w:rPr>
        <w:t xml:space="preserve">roupe de </w:t>
      </w:r>
      <w:r w:rsidR="00C43639" w:rsidRPr="00445131">
        <w:rPr>
          <w:lang w:val="fr-FR"/>
        </w:rPr>
        <w:t>travail</w:t>
      </w:r>
      <w:r w:rsidR="00223738">
        <w:rPr>
          <w:lang w:val="fr-FR"/>
        </w:rPr>
        <w:t> </w:t>
      </w:r>
      <w:r w:rsidR="00C43639" w:rsidRPr="00445131">
        <w:rPr>
          <w:lang w:val="fr-FR"/>
        </w:rPr>
        <w:t>II</w:t>
      </w:r>
    </w:p>
    <w:p w14:paraId="1C8A15D4" w14:textId="77777777" w:rsidR="00055F1E" w:rsidRPr="00445131" w:rsidRDefault="00055F1E" w:rsidP="00055F1E">
      <w:pPr>
        <w:pStyle w:val="CBDNormalNumber"/>
        <w:keepNext/>
        <w:numPr>
          <w:ilvl w:val="0"/>
          <w:numId w:val="0"/>
        </w:numPr>
        <w:ind w:left="567" w:firstLine="567"/>
        <w:rPr>
          <w:i/>
          <w:iCs/>
          <w:lang w:val="fr-FR"/>
        </w:rPr>
      </w:pPr>
      <w:r w:rsidRPr="00445131">
        <w:rPr>
          <w:i/>
          <w:iCs/>
          <w:lang w:val="fr-FR"/>
        </w:rPr>
        <w:t>La Conférence des Parties siégeant en tant que réunion des Parties au Protocole de Cartagena,</w:t>
      </w:r>
    </w:p>
    <w:p w14:paraId="787435F6" w14:textId="505B9025" w:rsidR="00055F1E" w:rsidRPr="00445131" w:rsidRDefault="00055F1E" w:rsidP="00055F1E">
      <w:pPr>
        <w:pStyle w:val="CBDNormalNumber"/>
        <w:numPr>
          <w:ilvl w:val="0"/>
          <w:numId w:val="0"/>
        </w:numPr>
        <w:ind w:left="567" w:firstLine="567"/>
        <w:rPr>
          <w:lang w:val="fr-FR"/>
        </w:rPr>
      </w:pPr>
      <w:r w:rsidRPr="00445131">
        <w:rPr>
          <w:i/>
          <w:iCs/>
          <w:lang w:val="fr-FR"/>
        </w:rPr>
        <w:t xml:space="preserve">Rappelant </w:t>
      </w:r>
      <w:r w:rsidR="00A57DD9">
        <w:rPr>
          <w:lang w:val="fr-FR"/>
        </w:rPr>
        <w:t>l’article</w:t>
      </w:r>
      <w:r w:rsidR="00223738">
        <w:rPr>
          <w:lang w:val="fr-FR"/>
        </w:rPr>
        <w:t> </w:t>
      </w:r>
      <w:r w:rsidR="00A57DD9">
        <w:rPr>
          <w:lang w:val="fr-FR"/>
        </w:rPr>
        <w:t>21 de la Convention sur la diversité biologique</w:t>
      </w:r>
      <w:r w:rsidR="00A57DD9">
        <w:rPr>
          <w:rStyle w:val="Appelnotedebasdep"/>
        </w:rPr>
        <w:footnoteReference w:id="1"/>
      </w:r>
      <w:r w:rsidR="00A57DD9">
        <w:rPr>
          <w:lang w:val="fr-FR"/>
        </w:rPr>
        <w:t xml:space="preserve"> et l</w:t>
      </w:r>
      <w:r w:rsidRPr="00445131">
        <w:rPr>
          <w:lang w:val="fr-FR"/>
        </w:rPr>
        <w:t>’article 28 du Protocole de Cartagena sur la prévention des risques biotechnologiques</w:t>
      </w:r>
      <w:r w:rsidRPr="00445131">
        <w:rPr>
          <w:rStyle w:val="Appelnotedebasdep"/>
          <w:lang w:val="fr-FR"/>
        </w:rPr>
        <w:footnoteReference w:id="2"/>
      </w:r>
      <w:r w:rsidRPr="00445131">
        <w:rPr>
          <w:lang w:val="fr-FR"/>
        </w:rPr>
        <w:t>,</w:t>
      </w:r>
    </w:p>
    <w:p w14:paraId="1D47174E" w14:textId="14E64CB5" w:rsidR="00055F1E" w:rsidRPr="00445131" w:rsidRDefault="00055F1E" w:rsidP="00055F1E">
      <w:pPr>
        <w:pStyle w:val="CBDNormalNumber"/>
        <w:numPr>
          <w:ilvl w:val="0"/>
          <w:numId w:val="0"/>
        </w:numPr>
        <w:ind w:left="567" w:firstLine="567"/>
        <w:rPr>
          <w:i/>
          <w:iCs/>
          <w:lang w:val="fr-FR"/>
        </w:rPr>
      </w:pPr>
      <w:r w:rsidRPr="00445131">
        <w:rPr>
          <w:i/>
          <w:iCs/>
          <w:lang w:val="fr-FR"/>
        </w:rPr>
        <w:t>Ayant examiné</w:t>
      </w:r>
      <w:r w:rsidRPr="00445131">
        <w:rPr>
          <w:lang w:val="fr-FR"/>
        </w:rPr>
        <w:t xml:space="preserve"> les informations relatives à la prévention des risques biotechnologiques figurant dans le rapport du Conseil du Fonds pour l’environnement mondial en vue de la dix-septième réunion de la Conférence des Parties à la Convention sur la diversité biologique</w:t>
      </w:r>
      <w:r w:rsidRPr="00445131">
        <w:rPr>
          <w:rStyle w:val="Appelnotedebasdep"/>
          <w:lang w:val="fr-FR"/>
        </w:rPr>
        <w:footnoteReference w:id="3"/>
      </w:r>
      <w:r w:rsidRPr="00445131">
        <w:rPr>
          <w:lang w:val="fr-FR"/>
        </w:rPr>
        <w:t>,</w:t>
      </w:r>
    </w:p>
    <w:p w14:paraId="4B55C568" w14:textId="59FC5A73" w:rsidR="00055F1E" w:rsidRPr="00445131" w:rsidRDefault="00055F1E" w:rsidP="00055F1E">
      <w:pPr>
        <w:pStyle w:val="CBDNormalNoNumber"/>
        <w:ind w:firstLine="567"/>
        <w:rPr>
          <w:lang w:val="fr-FR" w:eastAsia="en-GB"/>
        </w:rPr>
      </w:pPr>
      <w:r w:rsidRPr="00445131">
        <w:rPr>
          <w:lang w:val="fr-FR" w:eastAsia="en-GB"/>
        </w:rPr>
        <w:t>1.</w:t>
      </w:r>
      <w:r w:rsidRPr="00445131">
        <w:rPr>
          <w:i/>
          <w:iCs/>
          <w:lang w:val="fr-FR" w:eastAsia="en-GB"/>
        </w:rPr>
        <w:tab/>
        <w:t>Se félicite</w:t>
      </w:r>
      <w:r w:rsidRPr="00445131">
        <w:rPr>
          <w:lang w:val="fr-FR" w:eastAsia="en-GB"/>
        </w:rPr>
        <w:t xml:space="preserve"> de la neuvième reconstitution </w:t>
      </w:r>
      <w:r w:rsidRPr="00445131">
        <w:rPr>
          <w:lang w:val="fr-FR"/>
        </w:rPr>
        <w:t>des ressources de la Caisse du Fonds pour l’environnement mondial et de ses directives de programmation et de l’appui ainsi mis à la disposition des Parties pour l’application des dispositions du Protocole de Cartagena sur la prévention des risques biotechnologiques, remercie les pays ayant contribué à la reconstitution des ressources</w:t>
      </w:r>
      <w:r w:rsidR="00A57DD9">
        <w:rPr>
          <w:lang w:val="fr-FR"/>
        </w:rPr>
        <w:t xml:space="preserve"> et encourage </w:t>
      </w:r>
      <w:r w:rsidR="00F759D3">
        <w:rPr>
          <w:lang w:val="fr-FR"/>
        </w:rPr>
        <w:t>les</w:t>
      </w:r>
      <w:r w:rsidR="00A57DD9">
        <w:rPr>
          <w:lang w:val="fr-FR"/>
        </w:rPr>
        <w:t xml:space="preserve"> futures contributions</w:t>
      </w:r>
      <w:r w:rsidR="00F759D3">
        <w:rPr>
          <w:lang w:val="fr-FR"/>
        </w:rPr>
        <w:t> </w:t>
      </w:r>
      <w:r w:rsidRPr="00445131">
        <w:rPr>
          <w:lang w:val="fr-FR"/>
        </w:rPr>
        <w:t>;</w:t>
      </w:r>
    </w:p>
    <w:p w14:paraId="0ECA79CA" w14:textId="496B6078" w:rsidR="00C52868" w:rsidRPr="00445131" w:rsidRDefault="00055F1E" w:rsidP="00055F1E">
      <w:pPr>
        <w:pStyle w:val="CBDNormalNoNumber"/>
        <w:ind w:firstLine="567"/>
        <w:rPr>
          <w:lang w:val="fr-FR" w:eastAsia="en-GB"/>
        </w:rPr>
      </w:pPr>
      <w:r w:rsidRPr="00445131">
        <w:rPr>
          <w:lang w:val="fr-FR" w:eastAsia="en-GB"/>
        </w:rPr>
        <w:t>2.</w:t>
      </w:r>
      <w:r w:rsidRPr="00445131">
        <w:rPr>
          <w:i/>
          <w:iCs/>
          <w:lang w:val="fr-FR" w:eastAsia="en-GB"/>
        </w:rPr>
        <w:tab/>
      </w:r>
      <w:r w:rsidR="000D0FC4">
        <w:rPr>
          <w:i/>
          <w:iCs/>
          <w:lang w:val="fr-FR" w:eastAsia="en-GB"/>
        </w:rPr>
        <w:t>Prend note</w:t>
      </w:r>
      <w:r w:rsidRPr="00445131">
        <w:rPr>
          <w:i/>
          <w:iCs/>
          <w:lang w:val="fr-FR" w:eastAsia="en-GB"/>
        </w:rPr>
        <w:t xml:space="preserve"> avec satisfaction</w:t>
      </w:r>
      <w:r w:rsidRPr="00445131">
        <w:rPr>
          <w:lang w:val="fr-FR" w:eastAsia="en-GB"/>
        </w:rPr>
        <w:t xml:space="preserve"> </w:t>
      </w:r>
      <w:r w:rsidR="000D0FC4">
        <w:rPr>
          <w:lang w:val="fr-FR" w:eastAsia="en-GB"/>
        </w:rPr>
        <w:t>d</w:t>
      </w:r>
      <w:r w:rsidRPr="00445131">
        <w:rPr>
          <w:lang w:val="fr-FR" w:eastAsia="en-GB"/>
        </w:rPr>
        <w:t xml:space="preserve">es mesures prises par le Fonds pour l’environnement mondial afin d’améliorer le mécanisme de financement </w:t>
      </w:r>
      <w:r w:rsidR="00F759D3">
        <w:rPr>
          <w:lang w:val="fr-FR" w:eastAsia="en-GB"/>
        </w:rPr>
        <w:t>en ce qui concerne</w:t>
      </w:r>
      <w:r w:rsidRPr="00445131">
        <w:rPr>
          <w:lang w:val="fr-FR" w:eastAsia="en-GB"/>
        </w:rPr>
        <w:t xml:space="preserve"> la prévention des risques biotechnologiques</w:t>
      </w:r>
      <w:r w:rsidR="007818D5" w:rsidRPr="00445131">
        <w:rPr>
          <w:lang w:val="fr-FR" w:eastAsia="en-GB"/>
        </w:rPr>
        <w:t> </w:t>
      </w:r>
      <w:r w:rsidRPr="00445131">
        <w:rPr>
          <w:lang w:val="fr-FR" w:eastAsia="en-GB"/>
        </w:rPr>
        <w:t>;</w:t>
      </w:r>
    </w:p>
    <w:p w14:paraId="1F492321" w14:textId="0C16BE27" w:rsidR="00B82040" w:rsidRPr="00445131" w:rsidRDefault="00B82040" w:rsidP="00C525B8">
      <w:pPr>
        <w:pStyle w:val="CBDNormalNoNumber"/>
        <w:ind w:firstLine="567"/>
        <w:rPr>
          <w:lang w:val="fr-FR" w:eastAsia="en-GB"/>
        </w:rPr>
      </w:pPr>
      <w:r w:rsidRPr="00445131">
        <w:rPr>
          <w:lang w:val="fr-FR" w:eastAsia="en-GB"/>
        </w:rPr>
        <w:t>3.</w:t>
      </w:r>
      <w:r w:rsidRPr="00445131">
        <w:rPr>
          <w:i/>
          <w:iCs/>
          <w:lang w:val="fr-FR" w:eastAsia="en-GB"/>
        </w:rPr>
        <w:tab/>
      </w:r>
      <w:r w:rsidR="007A2DC7" w:rsidRPr="00445131">
        <w:rPr>
          <w:i/>
          <w:iCs/>
          <w:lang w:val="fr-FR" w:eastAsia="en-GB"/>
        </w:rPr>
        <w:t>Recommande</w:t>
      </w:r>
      <w:r w:rsidR="007A2DC7" w:rsidRPr="00445131">
        <w:rPr>
          <w:lang w:val="fr-FR" w:eastAsia="en-GB"/>
        </w:rPr>
        <w:t xml:space="preserve"> que la Conférence des Parties à la Convention sur la diversité biologique tienne pleinement compte du Protocole de Cartagena dans le mandat qui sera adopté concernant le septième examen quadriennal de l’efficacité du mécanisme de financement au titre de la Convention</w:t>
      </w:r>
      <w:r w:rsidR="00E30556" w:rsidRPr="00445131">
        <w:rPr>
          <w:lang w:val="fr-FR" w:eastAsia="en-GB"/>
        </w:rPr>
        <w:t xml:space="preserve">, </w:t>
      </w:r>
      <w:r w:rsidR="00E90827" w:rsidRPr="00DA0C5B">
        <w:rPr>
          <w:lang w:val="fr-FR" w:eastAsia="en-GB"/>
        </w:rPr>
        <w:t xml:space="preserve">notamment en </w:t>
      </w:r>
      <w:r w:rsidR="003322AD" w:rsidRPr="00DA0C5B">
        <w:rPr>
          <w:lang w:val="fr-FR" w:eastAsia="en-GB"/>
        </w:rPr>
        <w:t>identifiant</w:t>
      </w:r>
      <w:r w:rsidR="00E90827" w:rsidRPr="00DA0C5B">
        <w:rPr>
          <w:lang w:val="fr-FR" w:eastAsia="en-GB"/>
        </w:rPr>
        <w:t xml:space="preserve"> les </w:t>
      </w:r>
      <w:r w:rsidR="007A0644" w:rsidRPr="00DA0C5B">
        <w:rPr>
          <w:lang w:val="fr-FR" w:eastAsia="en-GB"/>
        </w:rPr>
        <w:t xml:space="preserve">obstacles </w:t>
      </w:r>
      <w:r w:rsidR="003322AD" w:rsidRPr="00DA0C5B">
        <w:rPr>
          <w:lang w:val="fr-FR" w:eastAsia="en-GB"/>
        </w:rPr>
        <w:t>auxquels se heurtent</w:t>
      </w:r>
      <w:r w:rsidR="007A0644" w:rsidRPr="00DA0C5B">
        <w:rPr>
          <w:lang w:val="fr-FR" w:eastAsia="en-GB"/>
        </w:rPr>
        <w:t xml:space="preserve"> les Parties dans le cadre de l’accès </w:t>
      </w:r>
      <w:r w:rsidR="0042471B" w:rsidRPr="00DA0C5B">
        <w:rPr>
          <w:lang w:val="fr-FR" w:eastAsia="en-GB"/>
        </w:rPr>
        <w:t xml:space="preserve">aux ressources financières destinées </w:t>
      </w:r>
      <w:r w:rsidR="00383D69" w:rsidRPr="00DA0C5B">
        <w:rPr>
          <w:lang w:val="fr-FR" w:eastAsia="en-GB"/>
        </w:rPr>
        <w:t xml:space="preserve">à la </w:t>
      </w:r>
      <w:r w:rsidR="00BE70D7" w:rsidRPr="00DA0C5B">
        <w:rPr>
          <w:lang w:val="fr-FR" w:eastAsia="en-GB"/>
        </w:rPr>
        <w:t>prévention</w:t>
      </w:r>
      <w:r w:rsidR="00383D69" w:rsidRPr="00DA0C5B">
        <w:rPr>
          <w:lang w:val="fr-FR" w:eastAsia="en-GB"/>
        </w:rPr>
        <w:t xml:space="preserve"> des risques biotechnologiques et </w:t>
      </w:r>
      <w:r w:rsidR="007A0644" w:rsidRPr="00DA0C5B">
        <w:rPr>
          <w:lang w:val="fr-FR" w:eastAsia="en-GB"/>
        </w:rPr>
        <w:t xml:space="preserve">de l’utilisation </w:t>
      </w:r>
      <w:r w:rsidR="00F36802" w:rsidRPr="00DA0C5B">
        <w:rPr>
          <w:lang w:val="fr-FR" w:eastAsia="en-GB"/>
        </w:rPr>
        <w:t xml:space="preserve">de </w:t>
      </w:r>
      <w:r w:rsidR="00383D69" w:rsidRPr="00DA0C5B">
        <w:rPr>
          <w:lang w:val="fr-FR" w:eastAsia="en-GB"/>
        </w:rPr>
        <w:lastRenderedPageBreak/>
        <w:t>celles-ci</w:t>
      </w:r>
      <w:r w:rsidR="00DC59E6" w:rsidRPr="00DA0C5B">
        <w:rPr>
          <w:lang w:val="fr-FR" w:eastAsia="en-GB"/>
        </w:rPr>
        <w:t xml:space="preserve">, ainsi que les mesures susceptibles d’y remédier, et en tenant compte des conclusions </w:t>
      </w:r>
      <w:r w:rsidR="00F759D3">
        <w:rPr>
          <w:lang w:val="fr-FR" w:eastAsia="en-GB"/>
        </w:rPr>
        <w:t>à ce sujet</w:t>
      </w:r>
      <w:r w:rsidR="00DC59E6" w:rsidRPr="00DA0C5B">
        <w:rPr>
          <w:lang w:val="fr-FR" w:eastAsia="en-GB"/>
        </w:rPr>
        <w:t xml:space="preserve"> du cinquième </w:t>
      </w:r>
      <w:r w:rsidR="00C525B8" w:rsidRPr="00DA0C5B">
        <w:rPr>
          <w:lang w:val="fr-FR" w:eastAsia="en-GB"/>
        </w:rPr>
        <w:t>exercice d’</w:t>
      </w:r>
      <w:r w:rsidR="00DC59E6" w:rsidRPr="00DA0C5B">
        <w:rPr>
          <w:lang w:val="fr-FR" w:eastAsia="en-GB"/>
        </w:rPr>
        <w:t xml:space="preserve">évaluation et </w:t>
      </w:r>
      <w:r w:rsidR="00D76376" w:rsidRPr="00DA0C5B">
        <w:rPr>
          <w:lang w:val="fr-FR" w:eastAsia="en-GB"/>
        </w:rPr>
        <w:t>d’examen</w:t>
      </w:r>
      <w:r w:rsidR="00DC59E6" w:rsidRPr="00DA0C5B">
        <w:rPr>
          <w:lang w:val="fr-FR" w:eastAsia="en-GB"/>
        </w:rPr>
        <w:t xml:space="preserve"> du plan de mise en œuvre du Protocole</w:t>
      </w:r>
      <w:r w:rsidR="000D0FC4">
        <w:rPr>
          <w:lang w:val="fr-FR" w:eastAsia="en-GB"/>
        </w:rPr>
        <w:t> </w:t>
      </w:r>
      <w:r w:rsidR="00C525B8" w:rsidRPr="00DA0C5B">
        <w:rPr>
          <w:lang w:val="fr-FR" w:eastAsia="en-GB"/>
        </w:rPr>
        <w:t>;</w:t>
      </w:r>
    </w:p>
    <w:p w14:paraId="5103B682" w14:textId="78ECA4D5" w:rsidR="00075BC1" w:rsidRPr="00445131" w:rsidRDefault="00B82040" w:rsidP="00075BC1">
      <w:pPr>
        <w:pStyle w:val="CBDNormalNoNumber"/>
        <w:ind w:firstLine="567"/>
        <w:rPr>
          <w:lang w:val="fr-FR" w:eastAsia="en-GB"/>
        </w:rPr>
      </w:pPr>
      <w:r w:rsidRPr="00445131">
        <w:rPr>
          <w:lang w:val="fr-FR"/>
        </w:rPr>
        <w:t>4.</w:t>
      </w:r>
      <w:r w:rsidRPr="00445131">
        <w:rPr>
          <w:lang w:val="fr-FR"/>
        </w:rPr>
        <w:tab/>
      </w:r>
      <w:r w:rsidR="00075BC1" w:rsidRPr="00445131">
        <w:rPr>
          <w:i/>
          <w:iCs/>
          <w:lang w:val="fr-FR" w:eastAsia="en-GB"/>
        </w:rPr>
        <w:t>Invite</w:t>
      </w:r>
      <w:r w:rsidR="00075BC1" w:rsidRPr="00445131">
        <w:rPr>
          <w:lang w:val="fr-FR" w:eastAsia="en-GB"/>
        </w:rPr>
        <w:t xml:space="preserve"> les Parties au Protocole de Cartagena à contribuer et à participer au septième examen quadriennal de l’efficacité du mécanisme de financement ;</w:t>
      </w:r>
    </w:p>
    <w:p w14:paraId="405C5873" w14:textId="755EE2D0" w:rsidR="00B82040" w:rsidRPr="00445131" w:rsidRDefault="00075BC1" w:rsidP="00075BC1">
      <w:pPr>
        <w:pStyle w:val="CBDNormalNoNumber"/>
        <w:ind w:firstLine="567"/>
        <w:rPr>
          <w:lang w:val="fr-FR"/>
        </w:rPr>
      </w:pPr>
      <w:r w:rsidRPr="00445131">
        <w:rPr>
          <w:iCs/>
          <w:lang w:val="fr-FR"/>
        </w:rPr>
        <w:t>5.</w:t>
      </w:r>
      <w:r w:rsidRPr="00445131">
        <w:rPr>
          <w:i/>
          <w:lang w:val="fr-FR"/>
        </w:rPr>
        <w:tab/>
        <w:t xml:space="preserve">Exhorte </w:t>
      </w:r>
      <w:r w:rsidRPr="00445131">
        <w:rPr>
          <w:iCs/>
          <w:lang w:val="fr-FR"/>
        </w:rPr>
        <w:t>les Parties remplissant les conditions requises à recourir aux ressources allouées aux activités de prévention des risques biotechnologiques par le Fonds pour l’environnement mondial au moyen de son système d’allocation transparente des ressources et à intégrer la prévention des risques biotechnologiques dans leurs projets en faveur de la biodiversité, conformément aux besoins et priorités définis par chaque pays</w:t>
      </w:r>
      <w:r w:rsidR="00A17B32" w:rsidRPr="00445131">
        <w:rPr>
          <w:iCs/>
          <w:lang w:val="fr-FR"/>
        </w:rPr>
        <w:t> ;</w:t>
      </w:r>
    </w:p>
    <w:p w14:paraId="21F3122C" w14:textId="2188B52D" w:rsidR="008F107B" w:rsidRPr="00445131" w:rsidRDefault="007D5FBC" w:rsidP="008F107B">
      <w:pPr>
        <w:pStyle w:val="CBDNormalNoNumber"/>
        <w:ind w:firstLine="567"/>
        <w:rPr>
          <w:lang w:val="fr-FR"/>
        </w:rPr>
      </w:pPr>
      <w:r w:rsidRPr="00445131">
        <w:rPr>
          <w:lang w:val="fr-FR"/>
        </w:rPr>
        <w:t>6</w:t>
      </w:r>
      <w:r w:rsidR="00F14982" w:rsidRPr="00445131">
        <w:rPr>
          <w:lang w:val="fr-FR"/>
        </w:rPr>
        <w:t>.</w:t>
      </w:r>
      <w:r w:rsidR="0030207E" w:rsidRPr="00445131">
        <w:rPr>
          <w:lang w:val="fr-FR"/>
        </w:rPr>
        <w:tab/>
      </w:r>
      <w:r w:rsidR="00F14982" w:rsidRPr="00445131">
        <w:rPr>
          <w:i/>
          <w:iCs/>
          <w:lang w:val="fr-FR"/>
        </w:rPr>
        <w:t>Invite</w:t>
      </w:r>
      <w:r w:rsidR="008F107B" w:rsidRPr="00445131">
        <w:rPr>
          <w:lang w:val="fr-FR"/>
        </w:rPr>
        <w:t xml:space="preserve"> les organisations concernées, y compris les centres régionaux et </w:t>
      </w:r>
      <w:r w:rsidR="00367B75" w:rsidRPr="00445131">
        <w:rPr>
          <w:lang w:val="fr-FR"/>
        </w:rPr>
        <w:t>infra</w:t>
      </w:r>
      <w:r w:rsidR="008F107B" w:rsidRPr="00445131">
        <w:rPr>
          <w:lang w:val="fr-FR"/>
        </w:rPr>
        <w:t>régionaux d</w:t>
      </w:r>
      <w:r w:rsidR="00223738">
        <w:rPr>
          <w:lang w:val="fr-FR"/>
        </w:rPr>
        <w:t>’</w:t>
      </w:r>
      <w:r w:rsidR="008F107B" w:rsidRPr="00445131">
        <w:rPr>
          <w:lang w:val="fr-FR"/>
        </w:rPr>
        <w:t>appui à la coopération technique et scientifique, à continuer d</w:t>
      </w:r>
      <w:r w:rsidR="00223738">
        <w:rPr>
          <w:lang w:val="fr-FR"/>
        </w:rPr>
        <w:t>’</w:t>
      </w:r>
      <w:r w:rsidR="008F107B" w:rsidRPr="00445131">
        <w:rPr>
          <w:lang w:val="fr-FR"/>
        </w:rPr>
        <w:t>apporter leur soutien aux Parties dans l</w:t>
      </w:r>
      <w:r w:rsidR="00223738">
        <w:rPr>
          <w:lang w:val="fr-FR"/>
        </w:rPr>
        <w:t>’</w:t>
      </w:r>
      <w:r w:rsidR="008F107B" w:rsidRPr="00445131">
        <w:rPr>
          <w:lang w:val="fr-FR"/>
        </w:rPr>
        <w:t xml:space="preserve">élaboration de propositions de projets relatifs à la </w:t>
      </w:r>
      <w:r w:rsidR="00367B75" w:rsidRPr="00445131">
        <w:rPr>
          <w:lang w:val="fr-FR"/>
        </w:rPr>
        <w:t>prévention des risques biotechnologiques </w:t>
      </w:r>
      <w:r w:rsidR="008F107B" w:rsidRPr="00445131">
        <w:rPr>
          <w:lang w:val="fr-FR"/>
        </w:rPr>
        <w:t>;</w:t>
      </w:r>
    </w:p>
    <w:p w14:paraId="345FE31B" w14:textId="77777777" w:rsidR="00204269" w:rsidRPr="00445131" w:rsidRDefault="007D5FBC" w:rsidP="00204269">
      <w:pPr>
        <w:pStyle w:val="CBDNormalNoNumber"/>
        <w:keepNext/>
        <w:ind w:firstLine="567"/>
        <w:rPr>
          <w:lang w:val="fr-FR" w:eastAsia="en-GB"/>
        </w:rPr>
      </w:pPr>
      <w:r w:rsidRPr="00445131">
        <w:rPr>
          <w:lang w:val="fr-FR" w:eastAsia="en-GB"/>
        </w:rPr>
        <w:t>7</w:t>
      </w:r>
      <w:r w:rsidR="00B82040" w:rsidRPr="00445131">
        <w:rPr>
          <w:lang w:val="fr-FR" w:eastAsia="en-GB"/>
        </w:rPr>
        <w:t>.</w:t>
      </w:r>
      <w:r w:rsidR="00B82040" w:rsidRPr="00445131">
        <w:rPr>
          <w:lang w:val="fr-FR" w:eastAsia="en-GB"/>
        </w:rPr>
        <w:tab/>
      </w:r>
      <w:r w:rsidR="00204269" w:rsidRPr="00445131">
        <w:rPr>
          <w:i/>
          <w:iCs/>
          <w:lang w:val="fr-FR" w:eastAsia="en-GB"/>
        </w:rPr>
        <w:t>Encourage</w:t>
      </w:r>
      <w:r w:rsidR="00204269" w:rsidRPr="00445131">
        <w:rPr>
          <w:lang w:val="fr-FR" w:eastAsia="en-GB"/>
        </w:rPr>
        <w:t xml:space="preserve"> les Parties remplissant les conditions requises à :</w:t>
      </w:r>
    </w:p>
    <w:p w14:paraId="5D986018" w14:textId="69FBA35D" w:rsidR="00204269" w:rsidRPr="00445131" w:rsidRDefault="00204269" w:rsidP="00204269">
      <w:pPr>
        <w:pStyle w:val="CBDsubpara-item"/>
        <w:ind w:left="567" w:firstLine="567"/>
        <w:jc w:val="both"/>
        <w:rPr>
          <w:lang w:val="fr-FR"/>
        </w:rPr>
      </w:pPr>
      <w:r w:rsidRPr="00445131">
        <w:rPr>
          <w:lang w:val="fr-FR"/>
        </w:rPr>
        <w:t>a)</w:t>
      </w:r>
      <w:r w:rsidRPr="00445131">
        <w:rPr>
          <w:lang w:val="fr-FR"/>
        </w:rPr>
        <w:tab/>
        <w:t>Intégrer les besoins et les dispositions relatifs à l’application du Protocole de Cartagena dans leurs plans nationaux de financement de la biodiversité ;</w:t>
      </w:r>
    </w:p>
    <w:p w14:paraId="1014EFA4" w14:textId="2E2939BC" w:rsidR="00B82040" w:rsidRPr="00445131" w:rsidRDefault="00204269" w:rsidP="00204269">
      <w:pPr>
        <w:pStyle w:val="CBDNormalNoNumber"/>
        <w:keepNext/>
        <w:ind w:firstLine="567"/>
        <w:rPr>
          <w:lang w:val="fr-FR"/>
        </w:rPr>
      </w:pPr>
      <w:r w:rsidRPr="00445131">
        <w:rPr>
          <w:lang w:val="fr-FR"/>
        </w:rPr>
        <w:t>b)</w:t>
      </w:r>
      <w:r w:rsidRPr="00445131">
        <w:rPr>
          <w:lang w:val="fr-FR"/>
        </w:rPr>
        <w:tab/>
        <w:t>Coopérer au niveau régional et sous-régional, selon qu’il conviendra, afin d’adresser au Fonds pour l’environnement mondial des demandes d’appui pour des projets conjoints contribuant à un partage rationnel des ressources, des informations, des données d’expériences et du savoir-faire afin de maximiser les complémentarités et les possibilités à cet égard</w:t>
      </w:r>
      <w:r w:rsidR="00C71EC6" w:rsidRPr="00445131">
        <w:rPr>
          <w:lang w:val="fr-FR"/>
        </w:rPr>
        <w:t> </w:t>
      </w:r>
      <w:r w:rsidR="00B82040" w:rsidRPr="00445131">
        <w:rPr>
          <w:lang w:val="fr-FR"/>
        </w:rPr>
        <w:t>;</w:t>
      </w:r>
    </w:p>
    <w:p w14:paraId="0E3A14E3" w14:textId="16330741" w:rsidR="00B82040" w:rsidRPr="00445131" w:rsidRDefault="00B82040" w:rsidP="00B82040">
      <w:pPr>
        <w:pStyle w:val="CBDsubpara-item"/>
        <w:ind w:left="567" w:firstLine="567"/>
        <w:jc w:val="both"/>
        <w:rPr>
          <w:lang w:val="fr-FR" w:eastAsia="en-GB"/>
        </w:rPr>
      </w:pPr>
      <w:r w:rsidRPr="00445131">
        <w:rPr>
          <w:lang w:val="fr-FR"/>
        </w:rPr>
        <w:t>c)</w:t>
      </w:r>
      <w:r w:rsidRPr="00445131">
        <w:rPr>
          <w:lang w:val="fr-FR"/>
        </w:rPr>
        <w:tab/>
      </w:r>
      <w:r w:rsidR="000D0FC4">
        <w:rPr>
          <w:lang w:val="fr-FR"/>
        </w:rPr>
        <w:t>Contribuer, selon qu’il conviendra, aux travaux de la Secrétaire exécutive</w:t>
      </w:r>
      <w:r w:rsidR="00F759D3">
        <w:rPr>
          <w:lang w:val="fr-FR"/>
        </w:rPr>
        <w:t xml:space="preserve"> portant</w:t>
      </w:r>
      <w:r w:rsidR="000D0FC4">
        <w:rPr>
          <w:lang w:val="fr-FR"/>
        </w:rPr>
        <w:t xml:space="preserve"> sur l’intégration d’éléments de</w:t>
      </w:r>
      <w:r w:rsidR="009A12FA" w:rsidRPr="00445131">
        <w:rPr>
          <w:lang w:val="fr-FR"/>
        </w:rPr>
        <w:t xml:space="preserve"> </w:t>
      </w:r>
      <w:r w:rsidR="001B5EEE" w:rsidRPr="00445131">
        <w:rPr>
          <w:lang w:val="fr-FR"/>
        </w:rPr>
        <w:t>prévention</w:t>
      </w:r>
      <w:r w:rsidR="00870DC1" w:rsidRPr="00445131">
        <w:rPr>
          <w:lang w:val="fr-FR"/>
        </w:rPr>
        <w:t xml:space="preserve"> des risques biotechnologiques</w:t>
      </w:r>
      <w:r w:rsidR="009A12FA" w:rsidRPr="00445131">
        <w:rPr>
          <w:lang w:val="fr-FR"/>
        </w:rPr>
        <w:t xml:space="preserve"> dans le cadre quadriennal axé sur les résultats des priorités </w:t>
      </w:r>
      <w:r w:rsidR="00B42CDF" w:rsidRPr="00445131">
        <w:rPr>
          <w:lang w:val="fr-FR"/>
        </w:rPr>
        <w:t>de programme</w:t>
      </w:r>
      <w:r w:rsidR="009A12FA" w:rsidRPr="00445131">
        <w:rPr>
          <w:lang w:val="fr-FR"/>
        </w:rPr>
        <w:t xml:space="preserve"> relatives à l’utilisation des ressources du Fonds pour l’environnement mondial en faveur de la biodiversité pour la période allant de juillet</w:t>
      </w:r>
      <w:r w:rsidR="00223738">
        <w:rPr>
          <w:lang w:val="fr-FR"/>
        </w:rPr>
        <w:t> </w:t>
      </w:r>
      <w:r w:rsidR="009A12FA" w:rsidRPr="00445131">
        <w:rPr>
          <w:lang w:val="fr-FR"/>
        </w:rPr>
        <w:t>2030 à juin</w:t>
      </w:r>
      <w:r w:rsidR="005779FD" w:rsidRPr="00445131">
        <w:rPr>
          <w:lang w:val="fr-FR"/>
        </w:rPr>
        <w:t> </w:t>
      </w:r>
      <w:r w:rsidR="009A12FA" w:rsidRPr="00445131">
        <w:rPr>
          <w:lang w:val="fr-FR"/>
        </w:rPr>
        <w:t>2034, y</w:t>
      </w:r>
      <w:r w:rsidR="005779FD" w:rsidRPr="00445131">
        <w:rPr>
          <w:lang w:val="fr-FR"/>
        </w:rPr>
        <w:t> </w:t>
      </w:r>
      <w:r w:rsidR="009A12FA" w:rsidRPr="00445131">
        <w:rPr>
          <w:lang w:val="fr-FR"/>
        </w:rPr>
        <w:t xml:space="preserve">compris, en ce qui concerne la mise en œuvre des cadres nationaux de </w:t>
      </w:r>
      <w:r w:rsidR="000B6004" w:rsidRPr="00445131">
        <w:rPr>
          <w:lang w:val="fr-FR"/>
        </w:rPr>
        <w:t>prévention</w:t>
      </w:r>
      <w:r w:rsidR="005779FD" w:rsidRPr="00445131">
        <w:rPr>
          <w:lang w:val="fr-FR"/>
        </w:rPr>
        <w:t xml:space="preserve"> des risques biotechnologiques</w:t>
      </w:r>
      <w:r w:rsidR="009A12FA" w:rsidRPr="00445131">
        <w:rPr>
          <w:lang w:val="fr-FR"/>
        </w:rPr>
        <w:t xml:space="preserve">, les besoins liés </w:t>
      </w:r>
      <w:r w:rsidR="004E1F67" w:rsidRPr="00445131">
        <w:rPr>
          <w:lang w:val="fr-FR"/>
        </w:rPr>
        <w:t xml:space="preserve">à la </w:t>
      </w:r>
      <w:r w:rsidR="000B6004" w:rsidRPr="00445131">
        <w:rPr>
          <w:lang w:val="fr-FR"/>
        </w:rPr>
        <w:t>création</w:t>
      </w:r>
      <w:r w:rsidR="004E1F67" w:rsidRPr="00445131">
        <w:rPr>
          <w:lang w:val="fr-FR"/>
        </w:rPr>
        <w:t xml:space="preserve"> et au</w:t>
      </w:r>
      <w:r w:rsidR="009A12FA" w:rsidRPr="00445131">
        <w:rPr>
          <w:lang w:val="fr-FR"/>
        </w:rPr>
        <w:t xml:space="preserve"> renforcement des capacités, ainsi qu’à l’accès aux technologies et au savoir-faire et à leur transfert, conformément à l’article</w:t>
      </w:r>
      <w:r w:rsidR="00AA142C" w:rsidRPr="00445131">
        <w:rPr>
          <w:lang w:val="fr-FR"/>
        </w:rPr>
        <w:t> </w:t>
      </w:r>
      <w:r w:rsidR="009A12FA" w:rsidRPr="00445131">
        <w:rPr>
          <w:lang w:val="fr-FR"/>
        </w:rPr>
        <w:t>22 du Protocole</w:t>
      </w:r>
      <w:r w:rsidR="000D0FC4">
        <w:rPr>
          <w:lang w:val="fr-FR"/>
        </w:rPr>
        <w:t xml:space="preserve"> de Cartagena</w:t>
      </w:r>
      <w:r w:rsidR="00E37592" w:rsidRPr="00445131">
        <w:rPr>
          <w:lang w:val="fr-FR"/>
        </w:rPr>
        <w:t> </w:t>
      </w:r>
      <w:r w:rsidRPr="00445131">
        <w:rPr>
          <w:lang w:val="fr-FR"/>
        </w:rPr>
        <w:t>;</w:t>
      </w:r>
    </w:p>
    <w:p w14:paraId="654005AE" w14:textId="2F68B136" w:rsidR="00B82040" w:rsidRPr="00445131" w:rsidRDefault="007D5FBC" w:rsidP="00B82040">
      <w:pPr>
        <w:pStyle w:val="CBDNormalNoNumber"/>
        <w:keepNext/>
        <w:ind w:firstLine="567"/>
        <w:rPr>
          <w:lang w:val="fr-FR"/>
        </w:rPr>
      </w:pPr>
      <w:r w:rsidRPr="00445131">
        <w:rPr>
          <w:iCs/>
          <w:lang w:val="fr-FR"/>
        </w:rPr>
        <w:t>8</w:t>
      </w:r>
      <w:r w:rsidR="00B82040" w:rsidRPr="00445131">
        <w:rPr>
          <w:iCs/>
          <w:lang w:val="fr-FR"/>
        </w:rPr>
        <w:t>.</w:t>
      </w:r>
      <w:r w:rsidR="00B82040" w:rsidRPr="00445131">
        <w:rPr>
          <w:i/>
          <w:lang w:val="fr-FR"/>
        </w:rPr>
        <w:tab/>
      </w:r>
      <w:r w:rsidR="00C462B7" w:rsidRPr="00445131">
        <w:rPr>
          <w:i/>
          <w:lang w:val="fr-FR"/>
        </w:rPr>
        <w:t xml:space="preserve">Recommande </w:t>
      </w:r>
      <w:r w:rsidR="00C462B7" w:rsidRPr="00445131">
        <w:rPr>
          <w:iCs/>
          <w:lang w:val="fr-FR"/>
        </w:rPr>
        <w:t>que, lors de l’adoption des directives à l’intention du Fonds pour l’environnement mondial concernant l’octroi d’un appui à l’application des dispositions du Protocole de Cartagena, la Conférence des Parties à la Convention demande au Fonds de</w:t>
      </w:r>
      <w:r w:rsidR="00553576" w:rsidRPr="00445131">
        <w:rPr>
          <w:iCs/>
          <w:lang w:val="fr-FR"/>
        </w:rPr>
        <w:t> :</w:t>
      </w:r>
    </w:p>
    <w:p w14:paraId="6426CD69" w14:textId="12B9E7C7" w:rsidR="00B82040" w:rsidRPr="00445131" w:rsidRDefault="00B82040" w:rsidP="00B82040">
      <w:pPr>
        <w:pStyle w:val="CBDRecommendText"/>
        <w:ind w:firstLine="567"/>
        <w:rPr>
          <w:lang w:val="fr-FR"/>
        </w:rPr>
      </w:pPr>
      <w:r w:rsidRPr="00445131">
        <w:rPr>
          <w:lang w:val="fr-FR"/>
        </w:rPr>
        <w:t>a)</w:t>
      </w:r>
      <w:r w:rsidRPr="00445131">
        <w:rPr>
          <w:lang w:val="fr-FR"/>
        </w:rPr>
        <w:tab/>
      </w:r>
      <w:r w:rsidR="00D66E7A" w:rsidRPr="00445131">
        <w:rPr>
          <w:lang w:val="fr-FR"/>
        </w:rPr>
        <w:t xml:space="preserve">Mettre à la disposition des Parties </w:t>
      </w:r>
      <w:r w:rsidR="00B164B4" w:rsidRPr="00445131">
        <w:rPr>
          <w:lang w:val="fr-FR"/>
        </w:rPr>
        <w:t>remplissant les conditions requises</w:t>
      </w:r>
      <w:r w:rsidR="000D0FC4">
        <w:rPr>
          <w:lang w:val="fr-FR"/>
        </w:rPr>
        <w:t>, en particulier les pays les moins avancés et les petits États insulaires en développement,</w:t>
      </w:r>
      <w:r w:rsidR="00D66E7A" w:rsidRPr="00445131">
        <w:rPr>
          <w:lang w:val="fr-FR"/>
        </w:rPr>
        <w:t xml:space="preserve"> </w:t>
      </w:r>
      <w:r w:rsidR="003155A2" w:rsidRPr="00445131">
        <w:rPr>
          <w:lang w:val="fr-FR"/>
        </w:rPr>
        <w:t xml:space="preserve">des ressources financières </w:t>
      </w:r>
      <w:r w:rsidR="000D0FC4">
        <w:rPr>
          <w:lang w:val="fr-FR"/>
        </w:rPr>
        <w:t>dédiées</w:t>
      </w:r>
      <w:r w:rsidR="003155A2" w:rsidRPr="00445131">
        <w:rPr>
          <w:lang w:val="fr-FR"/>
        </w:rPr>
        <w:t>, suffisantes et opportunes</w:t>
      </w:r>
      <w:r w:rsidR="00D66E7A" w:rsidRPr="00445131">
        <w:rPr>
          <w:lang w:val="fr-FR"/>
        </w:rPr>
        <w:t xml:space="preserve"> </w:t>
      </w:r>
      <w:r w:rsidR="0083501B" w:rsidRPr="00445131">
        <w:rPr>
          <w:lang w:val="fr-FR"/>
        </w:rPr>
        <w:t>en vue de l’instauration des mesures juridiques et administratives nécessaires à l’application du Protocole de Cartagena</w:t>
      </w:r>
      <w:r w:rsidR="00D66E7A" w:rsidRPr="00445131">
        <w:rPr>
          <w:lang w:val="fr-FR"/>
        </w:rPr>
        <w:t>, y</w:t>
      </w:r>
      <w:r w:rsidR="00780280" w:rsidRPr="00445131">
        <w:rPr>
          <w:lang w:val="fr-FR"/>
        </w:rPr>
        <w:t> </w:t>
      </w:r>
      <w:r w:rsidR="00D66E7A" w:rsidRPr="00445131">
        <w:rPr>
          <w:lang w:val="fr-FR"/>
        </w:rPr>
        <w:t>compris le renforcement à long terme des capacités nationales de mise en œuvre </w:t>
      </w:r>
      <w:r w:rsidRPr="00445131">
        <w:rPr>
          <w:lang w:val="fr-FR"/>
        </w:rPr>
        <w:t>;</w:t>
      </w:r>
    </w:p>
    <w:p w14:paraId="3F7F77C5" w14:textId="12675EC5" w:rsidR="002F198E" w:rsidRPr="00445131" w:rsidRDefault="00B82040" w:rsidP="002F198E">
      <w:pPr>
        <w:pStyle w:val="CBDRecommendText"/>
        <w:ind w:firstLine="567"/>
        <w:rPr>
          <w:lang w:val="fr-FR"/>
        </w:rPr>
      </w:pPr>
      <w:r w:rsidRPr="00445131">
        <w:rPr>
          <w:lang w:val="fr-FR"/>
        </w:rPr>
        <w:t>b)</w:t>
      </w:r>
      <w:r w:rsidRPr="00445131">
        <w:rPr>
          <w:lang w:val="fr-FR"/>
        </w:rPr>
        <w:tab/>
      </w:r>
      <w:r w:rsidR="002F198E" w:rsidRPr="00445131">
        <w:rPr>
          <w:lang w:val="fr-FR"/>
        </w:rPr>
        <w:t>Continuer d’appuyer</w:t>
      </w:r>
      <w:r w:rsidR="000D0FC4">
        <w:rPr>
          <w:lang w:val="fr-FR"/>
        </w:rPr>
        <w:t>, au besoin,</w:t>
      </w:r>
      <w:r w:rsidR="002F198E" w:rsidRPr="00445131">
        <w:rPr>
          <w:lang w:val="fr-FR"/>
        </w:rPr>
        <w:t xml:space="preserve"> l’utilisation efficace du Centre d’échange pour la prévention des risques biotechnologiques</w:t>
      </w:r>
      <w:r w:rsidR="000D0FC4">
        <w:rPr>
          <w:lang w:val="fr-FR"/>
        </w:rPr>
        <w:t> </w:t>
      </w:r>
      <w:r w:rsidR="002F198E" w:rsidRPr="00445131">
        <w:rPr>
          <w:lang w:val="fr-FR"/>
        </w:rPr>
        <w:t>;</w:t>
      </w:r>
    </w:p>
    <w:p w14:paraId="18228BDF" w14:textId="2BC562A9" w:rsidR="002F198E" w:rsidRPr="00445131" w:rsidRDefault="002F198E" w:rsidP="002F198E">
      <w:pPr>
        <w:pStyle w:val="CBDRecommendText"/>
        <w:ind w:firstLine="567"/>
        <w:rPr>
          <w:lang w:val="fr-FR"/>
        </w:rPr>
      </w:pPr>
      <w:r w:rsidRPr="00445131">
        <w:rPr>
          <w:lang w:val="fr-FR"/>
        </w:rPr>
        <w:t>c)</w:t>
      </w:r>
      <w:r w:rsidRPr="00445131">
        <w:rPr>
          <w:lang w:val="fr-FR"/>
        </w:rPr>
        <w:tab/>
        <w:t>Seconder les Parties remplissant les conditions requises en leur fournissant, suffisamment avant la date limite de présentation des rapports, un appui financier pour organiser les consultations nationales voulues, leur donnant ainsi le temps nécessaire à l’établissement et à la présentation, dans les délais, de leur sixième rapport national</w:t>
      </w:r>
      <w:r w:rsidR="00233CA9" w:rsidRPr="00445131">
        <w:rPr>
          <w:lang w:val="fr-FR"/>
        </w:rPr>
        <w:t> </w:t>
      </w:r>
      <w:r w:rsidRPr="00445131">
        <w:rPr>
          <w:lang w:val="fr-FR"/>
        </w:rPr>
        <w:t>;</w:t>
      </w:r>
    </w:p>
    <w:p w14:paraId="005CB28C" w14:textId="7E271426" w:rsidR="002F198E" w:rsidRPr="00445131" w:rsidRDefault="002F198E" w:rsidP="002F198E">
      <w:pPr>
        <w:pStyle w:val="CBDRecommendText"/>
        <w:ind w:firstLine="567"/>
        <w:rPr>
          <w:lang w:val="fr-FR"/>
        </w:rPr>
      </w:pPr>
      <w:r w:rsidRPr="00445131">
        <w:rPr>
          <w:lang w:val="fr-FR"/>
        </w:rPr>
        <w:t>d)</w:t>
      </w:r>
      <w:r w:rsidRPr="00445131">
        <w:rPr>
          <w:lang w:val="fr-FR"/>
        </w:rPr>
        <w:tab/>
        <w:t xml:space="preserve">Mettre à la disposition des Parties remplissant les conditions requises des ressources financières </w:t>
      </w:r>
      <w:r w:rsidR="000D0FC4">
        <w:rPr>
          <w:lang w:val="fr-FR"/>
        </w:rPr>
        <w:t>dédiées</w:t>
      </w:r>
      <w:r w:rsidRPr="00445131">
        <w:rPr>
          <w:lang w:val="fr-FR"/>
        </w:rPr>
        <w:t>, suffisantes et opportunes pour qu’elles puissent appliquer les plans d’action se rapportant au respect des obligations, élaborés à la demande du Comité chargé du respect des obligations au titre du Protocole de Cartagena</w:t>
      </w:r>
      <w:r w:rsidR="00DA22F4" w:rsidRPr="00445131">
        <w:rPr>
          <w:lang w:val="fr-FR"/>
        </w:rPr>
        <w:t> </w:t>
      </w:r>
      <w:r w:rsidRPr="00445131">
        <w:rPr>
          <w:lang w:val="fr-FR"/>
        </w:rPr>
        <w:t>;</w:t>
      </w:r>
    </w:p>
    <w:p w14:paraId="49592908" w14:textId="06147E97" w:rsidR="00B82040" w:rsidRPr="00445131" w:rsidRDefault="002F198E" w:rsidP="002F198E">
      <w:pPr>
        <w:pStyle w:val="CBDRecommendText"/>
        <w:ind w:firstLine="567"/>
        <w:rPr>
          <w:lang w:val="fr-FR"/>
        </w:rPr>
      </w:pPr>
      <w:r w:rsidRPr="00445131">
        <w:rPr>
          <w:lang w:val="fr-FR"/>
        </w:rPr>
        <w:t>e)</w:t>
      </w:r>
      <w:r w:rsidRPr="00445131">
        <w:rPr>
          <w:lang w:val="fr-FR"/>
        </w:rPr>
        <w:tab/>
        <w:t xml:space="preserve">Continuer d’appuyer la création et le renforcement des capacités relatives à la prévention des risques biotechnologiques, dans le cadre des projets menés par les pays, notamment </w:t>
      </w:r>
      <w:r w:rsidRPr="00445131">
        <w:rPr>
          <w:lang w:val="fr-FR"/>
        </w:rPr>
        <w:lastRenderedPageBreak/>
        <w:t>pendant l</w:t>
      </w:r>
      <w:r w:rsidR="003D5893">
        <w:rPr>
          <w:lang w:val="fr-FR"/>
        </w:rPr>
        <w:t>e neuvième cycle de</w:t>
      </w:r>
      <w:r w:rsidRPr="00445131">
        <w:rPr>
          <w:lang w:val="fr-FR"/>
        </w:rPr>
        <w:t xml:space="preserve"> reconstitution des ressources de sa Caisse (juillet 2026-juin 2030) et par l’entremise du Fonds pour le Cadre mondial de la biodiversité, conformément aux mandats des Fonds respectifs, et de</w:t>
      </w:r>
      <w:r w:rsidR="000D0FC4">
        <w:rPr>
          <w:lang w:val="fr-FR"/>
        </w:rPr>
        <w:t xml:space="preserve"> renforcer les financements en faveur de la biodiversité suffisants, prévisibles et dédiés pour contribuer à la mise en œuvre pleine et effective du Protocole de Cartagena ;</w:t>
      </w:r>
    </w:p>
    <w:p w14:paraId="61E48AC0" w14:textId="16359B83" w:rsidR="00CF27DA" w:rsidRPr="00445131" w:rsidRDefault="00CF27DA" w:rsidP="00B82040">
      <w:pPr>
        <w:pStyle w:val="CBDRecommendText"/>
        <w:ind w:firstLine="567"/>
        <w:rPr>
          <w:lang w:val="fr-FR"/>
        </w:rPr>
      </w:pPr>
      <w:r w:rsidRPr="00445131">
        <w:rPr>
          <w:lang w:val="fr-FR"/>
        </w:rPr>
        <w:t xml:space="preserve">f) </w:t>
      </w:r>
      <w:r w:rsidR="003240EB" w:rsidRPr="00445131">
        <w:rPr>
          <w:lang w:val="fr-FR"/>
        </w:rPr>
        <w:tab/>
      </w:r>
      <w:r w:rsidR="00776DDB" w:rsidRPr="00445131">
        <w:rPr>
          <w:lang w:val="fr-FR"/>
        </w:rPr>
        <w:t xml:space="preserve">Continuer </w:t>
      </w:r>
      <w:r w:rsidR="00B668E0">
        <w:rPr>
          <w:lang w:val="fr-FR"/>
        </w:rPr>
        <w:t>de</w:t>
      </w:r>
      <w:r w:rsidR="00776DDB" w:rsidRPr="00445131">
        <w:rPr>
          <w:lang w:val="fr-FR"/>
        </w:rPr>
        <w:t xml:space="preserve"> rechercher des moyens de simplifier la procédure de soumission des propositions de projets</w:t>
      </w:r>
      <w:r w:rsidR="00E437F6">
        <w:rPr>
          <w:lang w:val="fr-FR"/>
        </w:rPr>
        <w:t xml:space="preserve"> de prévention des risques biologiques, en tenant compte des expériences des Parties, en vue de rendre les financements davantage accessibles ;</w:t>
      </w:r>
    </w:p>
    <w:p w14:paraId="7C87E6CD" w14:textId="5B49183B" w:rsidR="00B82040" w:rsidRPr="00445131" w:rsidRDefault="007D5FBC" w:rsidP="00B82040">
      <w:pPr>
        <w:pStyle w:val="CBDNormalNoNumber"/>
        <w:ind w:firstLine="567"/>
        <w:rPr>
          <w:lang w:val="fr-FR" w:eastAsia="en-GB"/>
        </w:rPr>
      </w:pPr>
      <w:r w:rsidRPr="00445131">
        <w:rPr>
          <w:lang w:val="fr-FR" w:eastAsia="en-GB"/>
        </w:rPr>
        <w:t>9</w:t>
      </w:r>
      <w:r w:rsidR="00B82040" w:rsidRPr="00445131">
        <w:rPr>
          <w:lang w:val="fr-FR" w:eastAsia="en-GB"/>
        </w:rPr>
        <w:t>.</w:t>
      </w:r>
      <w:r w:rsidR="00B82040" w:rsidRPr="00445131">
        <w:rPr>
          <w:lang w:val="fr-FR" w:eastAsia="en-GB"/>
        </w:rPr>
        <w:tab/>
      </w:r>
      <w:r w:rsidR="00FF5A73" w:rsidRPr="00445131">
        <w:rPr>
          <w:i/>
          <w:iCs/>
          <w:lang w:val="fr-FR" w:eastAsia="en-GB"/>
        </w:rPr>
        <w:t>Prie</w:t>
      </w:r>
      <w:r w:rsidR="00FF5A73" w:rsidRPr="00445131">
        <w:rPr>
          <w:lang w:val="fr-FR" w:eastAsia="en-GB"/>
        </w:rPr>
        <w:t xml:space="preserve"> la Secrétaire exécutive de continuer d’envisager d’autres moyens de mobiliser des ressources financières supplémentaires </w:t>
      </w:r>
      <w:r w:rsidR="008B732C">
        <w:rPr>
          <w:lang w:val="fr-FR" w:eastAsia="en-GB"/>
        </w:rPr>
        <w:t>provenant de toutes les sources</w:t>
      </w:r>
      <w:r w:rsidR="003D5893">
        <w:rPr>
          <w:lang w:val="fr-FR" w:eastAsia="en-GB"/>
        </w:rPr>
        <w:t>,</w:t>
      </w:r>
      <w:r w:rsidR="008B732C">
        <w:rPr>
          <w:lang w:val="fr-FR" w:eastAsia="en-GB"/>
        </w:rPr>
        <w:t xml:space="preserve"> </w:t>
      </w:r>
      <w:r w:rsidR="00FF5A73" w:rsidRPr="00445131">
        <w:rPr>
          <w:lang w:val="fr-FR" w:eastAsia="en-GB"/>
        </w:rPr>
        <w:t>en vue de l’application du Protocole de Cartagena, et de présenter un rapport sur ces travaux à la treizième réunion de la Conférence des Parties siégeant en tant que réunion des Parties au Protocole</w:t>
      </w:r>
      <w:r w:rsidR="00B82040" w:rsidRPr="00445131">
        <w:rPr>
          <w:lang w:val="fr-FR" w:eastAsia="en-GB"/>
        </w:rPr>
        <w:t>.</w:t>
      </w:r>
    </w:p>
    <w:p w14:paraId="4E687CBF" w14:textId="359B5B70" w:rsidR="00A111D1" w:rsidRPr="00445131" w:rsidRDefault="00A111D1" w:rsidP="00975047">
      <w:pPr>
        <w:pStyle w:val="Para1"/>
        <w:numPr>
          <w:ilvl w:val="0"/>
          <w:numId w:val="0"/>
        </w:numPr>
        <w:ind w:left="567"/>
        <w:jc w:val="center"/>
        <w:rPr>
          <w:lang w:val="fr-FR"/>
        </w:rPr>
      </w:pPr>
      <w:r w:rsidRPr="00445131">
        <w:rPr>
          <w:lang w:val="fr-FR"/>
        </w:rPr>
        <w:t>_______</w:t>
      </w:r>
      <w:r w:rsidR="004B60B3" w:rsidRPr="00445131">
        <w:rPr>
          <w:lang w:val="fr-FR"/>
        </w:rPr>
        <w:t>___</w:t>
      </w:r>
    </w:p>
    <w:sectPr w:rsidR="00A111D1" w:rsidRPr="00445131" w:rsidSect="00C72AAE">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18F8C" w14:textId="77777777" w:rsidR="00283870" w:rsidRPr="003F1A75" w:rsidRDefault="00283870" w:rsidP="00CF1848">
      <w:r w:rsidRPr="003F1A75">
        <w:separator/>
      </w:r>
    </w:p>
  </w:endnote>
  <w:endnote w:type="continuationSeparator" w:id="0">
    <w:p w14:paraId="14F35C73" w14:textId="77777777" w:rsidR="00283870" w:rsidRPr="003F1A75" w:rsidRDefault="0028387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Pieddepage"/>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3F1A75" w:rsidRDefault="00D75CA6" w:rsidP="001364F7">
        <w:pPr>
          <w:pStyle w:val="Pieddepage"/>
          <w:jc w:val="righ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78780" w14:textId="77777777" w:rsidR="00283870" w:rsidRPr="003F1A75" w:rsidRDefault="00283870" w:rsidP="00CF1848">
      <w:r w:rsidRPr="003F1A75">
        <w:separator/>
      </w:r>
    </w:p>
  </w:footnote>
  <w:footnote w:type="continuationSeparator" w:id="0">
    <w:p w14:paraId="5F0E4814" w14:textId="77777777" w:rsidR="00283870" w:rsidRPr="003F1A75" w:rsidRDefault="00283870" w:rsidP="00CF1848">
      <w:r w:rsidRPr="003F1A75">
        <w:continuationSeparator/>
      </w:r>
    </w:p>
  </w:footnote>
  <w:footnote w:id="1">
    <w:p w14:paraId="2D2017A2" w14:textId="678BAB50" w:rsidR="00A57DD9" w:rsidRPr="00A57DD9" w:rsidRDefault="00A57DD9" w:rsidP="00A57DD9">
      <w:pPr>
        <w:pStyle w:val="Notedebasdepage"/>
      </w:pPr>
      <w:r>
        <w:rPr>
          <w:rStyle w:val="Appelnotedebasdep"/>
        </w:rPr>
        <w:footnoteRef/>
      </w:r>
      <w:r>
        <w:t xml:space="preserve"> </w:t>
      </w:r>
      <w:r w:rsidRPr="00AF308F">
        <w:rPr>
          <w:szCs w:val="18"/>
          <w:lang w:val="fr-FR"/>
        </w:rPr>
        <w:t xml:space="preserve">Nations Unies, </w:t>
      </w:r>
      <w:r w:rsidRPr="00AF308F">
        <w:rPr>
          <w:i/>
          <w:iCs/>
          <w:szCs w:val="18"/>
          <w:lang w:val="fr-FR"/>
        </w:rPr>
        <w:t>Recueil des Traités</w:t>
      </w:r>
      <w:r>
        <w:rPr>
          <w:i/>
          <w:iCs/>
          <w:szCs w:val="18"/>
          <w:lang w:val="fr-FR"/>
        </w:rPr>
        <w:t>,</w:t>
      </w:r>
      <w:r w:rsidRPr="00536E9C">
        <w:t xml:space="preserve"> vol.</w:t>
      </w:r>
      <w:r w:rsidR="00223738">
        <w:t> </w:t>
      </w:r>
      <w:r w:rsidRPr="00536E9C">
        <w:t xml:space="preserve">1760, </w:t>
      </w:r>
      <w:r w:rsidRPr="00B92828">
        <w:rPr>
          <w:lang w:val="fr-FR"/>
        </w:rPr>
        <w:t>n</w:t>
      </w:r>
      <w:r w:rsidRPr="00B92828">
        <w:rPr>
          <w:vertAlign w:val="superscript"/>
          <w:lang w:val="fr-FR"/>
        </w:rPr>
        <w:t>o</w:t>
      </w:r>
      <w:r w:rsidR="00223738">
        <w:t> </w:t>
      </w:r>
      <w:r w:rsidRPr="00536E9C">
        <w:t>30619</w:t>
      </w:r>
    </w:p>
  </w:footnote>
  <w:footnote w:id="2">
    <w:p w14:paraId="1F6B5491" w14:textId="52C81297" w:rsidR="00055F1E" w:rsidRPr="003E1809" w:rsidRDefault="00055F1E" w:rsidP="00055F1E">
      <w:pPr>
        <w:pStyle w:val="Notedebasdepage"/>
        <w:rPr>
          <w:lang w:val="fr-FR"/>
        </w:rPr>
      </w:pPr>
      <w:r w:rsidRPr="003E1809">
        <w:rPr>
          <w:rStyle w:val="Appelnotedebasdep"/>
          <w:lang w:val="fr-FR"/>
        </w:rPr>
        <w:footnoteRef/>
      </w:r>
      <w:r w:rsidRPr="003E1809">
        <w:rPr>
          <w:lang w:val="fr-FR"/>
        </w:rPr>
        <w:t xml:space="preserve"> </w:t>
      </w:r>
      <w:r w:rsidR="00A57DD9">
        <w:rPr>
          <w:szCs w:val="18"/>
          <w:lang w:val="fr-FR"/>
        </w:rPr>
        <w:t>Ibid.</w:t>
      </w:r>
      <w:r w:rsidRPr="00AF308F">
        <w:rPr>
          <w:szCs w:val="18"/>
          <w:lang w:val="fr-FR"/>
        </w:rPr>
        <w:t>, vol. </w:t>
      </w:r>
      <w:r w:rsidRPr="00A247D8">
        <w:rPr>
          <w:lang w:val="fr-FR"/>
        </w:rPr>
        <w:t xml:space="preserve">2226, </w:t>
      </w:r>
      <w:r w:rsidRPr="00B92828">
        <w:rPr>
          <w:lang w:val="fr-FR"/>
        </w:rPr>
        <w:t>n</w:t>
      </w:r>
      <w:r w:rsidRPr="00B92828">
        <w:rPr>
          <w:vertAlign w:val="superscript"/>
          <w:lang w:val="fr-FR"/>
        </w:rPr>
        <w:t>o</w:t>
      </w:r>
      <w:r w:rsidRPr="00B92828">
        <w:rPr>
          <w:lang w:val="fr-FR"/>
        </w:rPr>
        <w:t> </w:t>
      </w:r>
      <w:r w:rsidRPr="00A247D8">
        <w:rPr>
          <w:lang w:val="fr-FR"/>
        </w:rPr>
        <w:t>30619.</w:t>
      </w:r>
    </w:p>
  </w:footnote>
  <w:footnote w:id="3">
    <w:p w14:paraId="78655B68" w14:textId="77777777" w:rsidR="00055F1E" w:rsidRPr="00B92828" w:rsidRDefault="00055F1E" w:rsidP="00055F1E">
      <w:pPr>
        <w:pStyle w:val="Notedebasdepage"/>
        <w:rPr>
          <w:lang w:val="en-US"/>
        </w:rPr>
      </w:pPr>
      <w:r w:rsidRPr="003E1809">
        <w:rPr>
          <w:rStyle w:val="Appelnotedebasdep"/>
          <w:lang w:val="fr-FR"/>
        </w:rPr>
        <w:footnoteRef/>
      </w:r>
      <w:r w:rsidRPr="00B92828">
        <w:rPr>
          <w:lang w:val="en-US"/>
        </w:rPr>
        <w:t xml:space="preserve"> </w:t>
      </w:r>
      <w:hyperlink r:id="rId1" w:history="1">
        <w:r w:rsidRPr="00B92828">
          <w:rPr>
            <w:rStyle w:val="Lienhypertexte"/>
            <w:lang w:val="en-US"/>
          </w:rPr>
          <w:t>CBD/COP/17/5/Add.1</w:t>
        </w:r>
      </w:hyperlink>
      <w:r w:rsidRPr="00B92828">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64E639BD" w:rsidR="00534681" w:rsidRPr="003F1A75" w:rsidRDefault="006712EF" w:rsidP="007C4951">
        <w:pPr>
          <w:pStyle w:val="En-tte"/>
          <w:spacing w:after="240"/>
          <w:rPr>
            <w:szCs w:val="20"/>
          </w:rPr>
        </w:pPr>
        <w:r>
          <w:rPr>
            <w:szCs w:val="20"/>
          </w:rPr>
          <w:t>CBD/CP/MOP/12/</w:t>
        </w:r>
        <w:r w:rsidR="001364F7">
          <w:rPr>
            <w:szCs w:val="20"/>
          </w:rPr>
          <w:t>L.9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48E6A569" w:rsidR="009505C9" w:rsidRPr="003F1A75" w:rsidRDefault="001364F7" w:rsidP="007C4951">
        <w:pPr>
          <w:pStyle w:val="En-tte"/>
          <w:spacing w:after="240"/>
          <w:jc w:val="right"/>
        </w:pPr>
        <w:r>
          <w:t>CBD/CP/MOP/12/L.9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7A50" w14:textId="77777777" w:rsidR="00B82040" w:rsidRDefault="00B82040" w:rsidP="0069498E">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4C9B"/>
    <w:rsid w:val="000404DF"/>
    <w:rsid w:val="00055F1E"/>
    <w:rsid w:val="0006066B"/>
    <w:rsid w:val="0007171B"/>
    <w:rsid w:val="00074D53"/>
    <w:rsid w:val="00075BC1"/>
    <w:rsid w:val="000921AA"/>
    <w:rsid w:val="000B6004"/>
    <w:rsid w:val="000C19E6"/>
    <w:rsid w:val="000D0F68"/>
    <w:rsid w:val="000D0FC4"/>
    <w:rsid w:val="000D6953"/>
    <w:rsid w:val="000E28FE"/>
    <w:rsid w:val="000E673A"/>
    <w:rsid w:val="000F55B6"/>
    <w:rsid w:val="000F6945"/>
    <w:rsid w:val="000F74F5"/>
    <w:rsid w:val="000F78FC"/>
    <w:rsid w:val="001031DF"/>
    <w:rsid w:val="00105372"/>
    <w:rsid w:val="001054A6"/>
    <w:rsid w:val="001078A1"/>
    <w:rsid w:val="001172F4"/>
    <w:rsid w:val="00125112"/>
    <w:rsid w:val="0012660E"/>
    <w:rsid w:val="00130D0E"/>
    <w:rsid w:val="001312AD"/>
    <w:rsid w:val="00131E7A"/>
    <w:rsid w:val="001333A9"/>
    <w:rsid w:val="00134846"/>
    <w:rsid w:val="001364F7"/>
    <w:rsid w:val="00137B32"/>
    <w:rsid w:val="001643E3"/>
    <w:rsid w:val="001647A1"/>
    <w:rsid w:val="00172AF6"/>
    <w:rsid w:val="00176CEE"/>
    <w:rsid w:val="00186DD8"/>
    <w:rsid w:val="00187978"/>
    <w:rsid w:val="00194351"/>
    <w:rsid w:val="001A35EC"/>
    <w:rsid w:val="001A5872"/>
    <w:rsid w:val="001B13FE"/>
    <w:rsid w:val="001B37B6"/>
    <w:rsid w:val="001B5EEE"/>
    <w:rsid w:val="001B78D3"/>
    <w:rsid w:val="001D7779"/>
    <w:rsid w:val="001E4D8F"/>
    <w:rsid w:val="001E5DDC"/>
    <w:rsid w:val="00200B92"/>
    <w:rsid w:val="00204269"/>
    <w:rsid w:val="00223738"/>
    <w:rsid w:val="00227D0F"/>
    <w:rsid w:val="0023080C"/>
    <w:rsid w:val="00233CA9"/>
    <w:rsid w:val="00235857"/>
    <w:rsid w:val="00246E5F"/>
    <w:rsid w:val="00254EB5"/>
    <w:rsid w:val="00256DF9"/>
    <w:rsid w:val="00266C4D"/>
    <w:rsid w:val="0027049E"/>
    <w:rsid w:val="00282DB8"/>
    <w:rsid w:val="00283870"/>
    <w:rsid w:val="00291D61"/>
    <w:rsid w:val="002978C6"/>
    <w:rsid w:val="002A0931"/>
    <w:rsid w:val="002F198E"/>
    <w:rsid w:val="002F329A"/>
    <w:rsid w:val="002F5673"/>
    <w:rsid w:val="003008FE"/>
    <w:rsid w:val="0030169D"/>
    <w:rsid w:val="0030207E"/>
    <w:rsid w:val="003060EB"/>
    <w:rsid w:val="003153EB"/>
    <w:rsid w:val="003155A2"/>
    <w:rsid w:val="0032136E"/>
    <w:rsid w:val="00321985"/>
    <w:rsid w:val="003240EB"/>
    <w:rsid w:val="003322AD"/>
    <w:rsid w:val="00336C43"/>
    <w:rsid w:val="00351205"/>
    <w:rsid w:val="00354430"/>
    <w:rsid w:val="00362434"/>
    <w:rsid w:val="00367B75"/>
    <w:rsid w:val="00372F74"/>
    <w:rsid w:val="00373D1C"/>
    <w:rsid w:val="00383D69"/>
    <w:rsid w:val="003A3330"/>
    <w:rsid w:val="003C6698"/>
    <w:rsid w:val="003D5893"/>
    <w:rsid w:val="003D7AE7"/>
    <w:rsid w:val="003E1C1E"/>
    <w:rsid w:val="003F1A75"/>
    <w:rsid w:val="003F7224"/>
    <w:rsid w:val="00403E34"/>
    <w:rsid w:val="00405223"/>
    <w:rsid w:val="00410AC2"/>
    <w:rsid w:val="0042471B"/>
    <w:rsid w:val="00427D21"/>
    <w:rsid w:val="0043513F"/>
    <w:rsid w:val="00445131"/>
    <w:rsid w:val="004477D7"/>
    <w:rsid w:val="00447F4A"/>
    <w:rsid w:val="00452911"/>
    <w:rsid w:val="00453073"/>
    <w:rsid w:val="00456F67"/>
    <w:rsid w:val="004644C2"/>
    <w:rsid w:val="00467F9C"/>
    <w:rsid w:val="004718A8"/>
    <w:rsid w:val="004800F1"/>
    <w:rsid w:val="004879D2"/>
    <w:rsid w:val="00496876"/>
    <w:rsid w:val="004B60B3"/>
    <w:rsid w:val="004E1F67"/>
    <w:rsid w:val="004F39FA"/>
    <w:rsid w:val="004F5FA7"/>
    <w:rsid w:val="004F6490"/>
    <w:rsid w:val="005064BE"/>
    <w:rsid w:val="0051006C"/>
    <w:rsid w:val="00522C9D"/>
    <w:rsid w:val="00534681"/>
    <w:rsid w:val="00543FD9"/>
    <w:rsid w:val="00544E4A"/>
    <w:rsid w:val="00552F38"/>
    <w:rsid w:val="00553576"/>
    <w:rsid w:val="0056068E"/>
    <w:rsid w:val="00563442"/>
    <w:rsid w:val="0056348E"/>
    <w:rsid w:val="00565B42"/>
    <w:rsid w:val="005779FD"/>
    <w:rsid w:val="0058527B"/>
    <w:rsid w:val="005A2C94"/>
    <w:rsid w:val="005A6632"/>
    <w:rsid w:val="005B35E2"/>
    <w:rsid w:val="005C4CE6"/>
    <w:rsid w:val="005C54C0"/>
    <w:rsid w:val="005F2435"/>
    <w:rsid w:val="00610CA7"/>
    <w:rsid w:val="006122BA"/>
    <w:rsid w:val="00640178"/>
    <w:rsid w:val="0064174C"/>
    <w:rsid w:val="006473CF"/>
    <w:rsid w:val="006478BF"/>
    <w:rsid w:val="006712EF"/>
    <w:rsid w:val="00673BA9"/>
    <w:rsid w:val="006764E3"/>
    <w:rsid w:val="0069498E"/>
    <w:rsid w:val="006A73C1"/>
    <w:rsid w:val="006B2290"/>
    <w:rsid w:val="006C09FA"/>
    <w:rsid w:val="006C435C"/>
    <w:rsid w:val="006C7FDE"/>
    <w:rsid w:val="006E70F4"/>
    <w:rsid w:val="00710FFE"/>
    <w:rsid w:val="00717D88"/>
    <w:rsid w:val="00726A43"/>
    <w:rsid w:val="00726DEC"/>
    <w:rsid w:val="00732DB4"/>
    <w:rsid w:val="007417EB"/>
    <w:rsid w:val="00776DDB"/>
    <w:rsid w:val="00776F6A"/>
    <w:rsid w:val="00780280"/>
    <w:rsid w:val="007818D5"/>
    <w:rsid w:val="00786056"/>
    <w:rsid w:val="00787352"/>
    <w:rsid w:val="007942D3"/>
    <w:rsid w:val="007952CF"/>
    <w:rsid w:val="00796846"/>
    <w:rsid w:val="007A0644"/>
    <w:rsid w:val="007A2DC7"/>
    <w:rsid w:val="007B2099"/>
    <w:rsid w:val="007B6C09"/>
    <w:rsid w:val="007B7741"/>
    <w:rsid w:val="007C4951"/>
    <w:rsid w:val="007D5FBC"/>
    <w:rsid w:val="007E063D"/>
    <w:rsid w:val="007E09DA"/>
    <w:rsid w:val="007E0F8A"/>
    <w:rsid w:val="007F2E83"/>
    <w:rsid w:val="007F4971"/>
    <w:rsid w:val="007F718D"/>
    <w:rsid w:val="008005FE"/>
    <w:rsid w:val="00801FAD"/>
    <w:rsid w:val="00815B9C"/>
    <w:rsid w:val="008178B6"/>
    <w:rsid w:val="00821916"/>
    <w:rsid w:val="00833AA5"/>
    <w:rsid w:val="0083501B"/>
    <w:rsid w:val="00842825"/>
    <w:rsid w:val="00853065"/>
    <w:rsid w:val="00863F28"/>
    <w:rsid w:val="00865B74"/>
    <w:rsid w:val="00866063"/>
    <w:rsid w:val="00867435"/>
    <w:rsid w:val="00870DC1"/>
    <w:rsid w:val="008974F0"/>
    <w:rsid w:val="008A0987"/>
    <w:rsid w:val="008A1499"/>
    <w:rsid w:val="008B012A"/>
    <w:rsid w:val="008B732C"/>
    <w:rsid w:val="008D41D3"/>
    <w:rsid w:val="008F107B"/>
    <w:rsid w:val="008F7EF0"/>
    <w:rsid w:val="00906B4F"/>
    <w:rsid w:val="00906E17"/>
    <w:rsid w:val="00913699"/>
    <w:rsid w:val="00916FDA"/>
    <w:rsid w:val="00926821"/>
    <w:rsid w:val="00930BA1"/>
    <w:rsid w:val="0093169E"/>
    <w:rsid w:val="00932B0F"/>
    <w:rsid w:val="0094285E"/>
    <w:rsid w:val="009505C9"/>
    <w:rsid w:val="00950752"/>
    <w:rsid w:val="009516E4"/>
    <w:rsid w:val="00952225"/>
    <w:rsid w:val="00966424"/>
    <w:rsid w:val="00974A1D"/>
    <w:rsid w:val="00975047"/>
    <w:rsid w:val="00995C1D"/>
    <w:rsid w:val="00997DE3"/>
    <w:rsid w:val="009A12FA"/>
    <w:rsid w:val="009A382B"/>
    <w:rsid w:val="009A61EB"/>
    <w:rsid w:val="009C2DE6"/>
    <w:rsid w:val="009C6D27"/>
    <w:rsid w:val="009D6AB3"/>
    <w:rsid w:val="009F3CE4"/>
    <w:rsid w:val="00A02B52"/>
    <w:rsid w:val="00A111D1"/>
    <w:rsid w:val="00A17B32"/>
    <w:rsid w:val="00A220D3"/>
    <w:rsid w:val="00A42F30"/>
    <w:rsid w:val="00A432F8"/>
    <w:rsid w:val="00A57DD9"/>
    <w:rsid w:val="00AA142C"/>
    <w:rsid w:val="00AA6F92"/>
    <w:rsid w:val="00AB2B6A"/>
    <w:rsid w:val="00AB6934"/>
    <w:rsid w:val="00AD38EF"/>
    <w:rsid w:val="00AE1597"/>
    <w:rsid w:val="00AE2389"/>
    <w:rsid w:val="00AF00AB"/>
    <w:rsid w:val="00AF42DE"/>
    <w:rsid w:val="00B06E59"/>
    <w:rsid w:val="00B13A05"/>
    <w:rsid w:val="00B14041"/>
    <w:rsid w:val="00B164B4"/>
    <w:rsid w:val="00B3369F"/>
    <w:rsid w:val="00B337BC"/>
    <w:rsid w:val="00B42CDF"/>
    <w:rsid w:val="00B50FAE"/>
    <w:rsid w:val="00B51FC6"/>
    <w:rsid w:val="00B668E0"/>
    <w:rsid w:val="00B66E53"/>
    <w:rsid w:val="00B82040"/>
    <w:rsid w:val="00B84B89"/>
    <w:rsid w:val="00B94E6C"/>
    <w:rsid w:val="00BA0D4F"/>
    <w:rsid w:val="00BB4606"/>
    <w:rsid w:val="00BC69DA"/>
    <w:rsid w:val="00BD6193"/>
    <w:rsid w:val="00BE6AC2"/>
    <w:rsid w:val="00BE70D7"/>
    <w:rsid w:val="00C132DE"/>
    <w:rsid w:val="00C174E4"/>
    <w:rsid w:val="00C23D2F"/>
    <w:rsid w:val="00C43639"/>
    <w:rsid w:val="00C443BD"/>
    <w:rsid w:val="00C451C5"/>
    <w:rsid w:val="00C462B7"/>
    <w:rsid w:val="00C50FD6"/>
    <w:rsid w:val="00C525B8"/>
    <w:rsid w:val="00C52868"/>
    <w:rsid w:val="00C635C2"/>
    <w:rsid w:val="00C71EC6"/>
    <w:rsid w:val="00C72AAE"/>
    <w:rsid w:val="00C73729"/>
    <w:rsid w:val="00C76273"/>
    <w:rsid w:val="00C80D89"/>
    <w:rsid w:val="00C830D7"/>
    <w:rsid w:val="00C90165"/>
    <w:rsid w:val="00C9161D"/>
    <w:rsid w:val="00CA0C1D"/>
    <w:rsid w:val="00CC1D7E"/>
    <w:rsid w:val="00CC1E78"/>
    <w:rsid w:val="00CF1848"/>
    <w:rsid w:val="00CF27DA"/>
    <w:rsid w:val="00D040BE"/>
    <w:rsid w:val="00D12044"/>
    <w:rsid w:val="00D170D9"/>
    <w:rsid w:val="00D33EFC"/>
    <w:rsid w:val="00D40DBC"/>
    <w:rsid w:val="00D41AD5"/>
    <w:rsid w:val="00D43FA4"/>
    <w:rsid w:val="00D61C85"/>
    <w:rsid w:val="00D66E7A"/>
    <w:rsid w:val="00D74889"/>
    <w:rsid w:val="00D75CA6"/>
    <w:rsid w:val="00D76376"/>
    <w:rsid w:val="00D76A18"/>
    <w:rsid w:val="00D80849"/>
    <w:rsid w:val="00D82E8F"/>
    <w:rsid w:val="00DA0C5B"/>
    <w:rsid w:val="00DA22F4"/>
    <w:rsid w:val="00DB5E0F"/>
    <w:rsid w:val="00DB6C7D"/>
    <w:rsid w:val="00DC59E6"/>
    <w:rsid w:val="00DD04B4"/>
    <w:rsid w:val="00DD118C"/>
    <w:rsid w:val="00DE765C"/>
    <w:rsid w:val="00DF703E"/>
    <w:rsid w:val="00E17F1F"/>
    <w:rsid w:val="00E30556"/>
    <w:rsid w:val="00E37592"/>
    <w:rsid w:val="00E437F6"/>
    <w:rsid w:val="00E47FCB"/>
    <w:rsid w:val="00E50938"/>
    <w:rsid w:val="00E56C3B"/>
    <w:rsid w:val="00E66235"/>
    <w:rsid w:val="00E83C24"/>
    <w:rsid w:val="00E90827"/>
    <w:rsid w:val="00E913FA"/>
    <w:rsid w:val="00E9318D"/>
    <w:rsid w:val="00E93F3E"/>
    <w:rsid w:val="00EE2752"/>
    <w:rsid w:val="00EE2AA9"/>
    <w:rsid w:val="00EE3C8F"/>
    <w:rsid w:val="00F018EF"/>
    <w:rsid w:val="00F03C4A"/>
    <w:rsid w:val="00F041E5"/>
    <w:rsid w:val="00F063C2"/>
    <w:rsid w:val="00F14982"/>
    <w:rsid w:val="00F167E1"/>
    <w:rsid w:val="00F32041"/>
    <w:rsid w:val="00F34136"/>
    <w:rsid w:val="00F36802"/>
    <w:rsid w:val="00F47CBF"/>
    <w:rsid w:val="00F53193"/>
    <w:rsid w:val="00F5357E"/>
    <w:rsid w:val="00F538E7"/>
    <w:rsid w:val="00F6586C"/>
    <w:rsid w:val="00F759D3"/>
    <w:rsid w:val="00F9038B"/>
    <w:rsid w:val="00F94774"/>
    <w:rsid w:val="00FA663B"/>
    <w:rsid w:val="00FC4BBC"/>
    <w:rsid w:val="00FC53DB"/>
    <w:rsid w:val="00FF0803"/>
    <w:rsid w:val="00FF5A7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5A9BF5FE-C619-4536-BE4E-972D3AE19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number"/>
    <w:basedOn w:val="Policepardfaut"/>
    <w:link w:val="BVIfnrChar"/>
    <w:uiPriority w:val="99"/>
    <w:unhideWhenUsed/>
    <w:qFormat/>
    <w:rsid w:val="003F1A75"/>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ara10">
    <w:name w:val="Para 1"/>
    <w:basedOn w:val="Normal"/>
    <w:qFormat/>
    <w:rsid w:val="002F198E"/>
    <w:pPr>
      <w:tabs>
        <w:tab w:val="clear" w:pos="567"/>
        <w:tab w:val="clear" w:pos="1701"/>
        <w:tab w:val="clear" w:pos="2268"/>
      </w:tabs>
      <w:spacing w:before="120" w:after="120"/>
      <w:ind w:left="567"/>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074D53"/>
    <w:rsid w:val="00130D0E"/>
    <w:rsid w:val="001C7BCC"/>
    <w:rsid w:val="00246E5F"/>
    <w:rsid w:val="00254EB5"/>
    <w:rsid w:val="00360420"/>
    <w:rsid w:val="004800F1"/>
    <w:rsid w:val="00640178"/>
    <w:rsid w:val="006E5A67"/>
    <w:rsid w:val="008D2EA9"/>
    <w:rsid w:val="008F309E"/>
    <w:rsid w:val="009516E4"/>
    <w:rsid w:val="009B5918"/>
    <w:rsid w:val="00A26017"/>
    <w:rsid w:val="00B13A05"/>
    <w:rsid w:val="00B1561A"/>
    <w:rsid w:val="00B50FAE"/>
    <w:rsid w:val="00B66E53"/>
    <w:rsid w:val="00C37E94"/>
    <w:rsid w:val="00C6456C"/>
    <w:rsid w:val="00C95A99"/>
    <w:rsid w:val="00CE4656"/>
    <w:rsid w:val="00D33125"/>
    <w:rsid w:val="00DC06B3"/>
    <w:rsid w:val="00F8465A"/>
    <w:rsid w:val="00FF08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58EE2FF3-8D25-40B1-827A-4A7A9A4AA6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1</TotalTime>
  <Pages>3</Pages>
  <Words>1086</Words>
  <Characters>6194</Characters>
  <Application>Microsoft Office Word</Application>
  <DocSecurity>0</DocSecurity>
  <Lines>51</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Questions relatives au mécanisme de financement et aux ressources financières</vt:lpstr>
      <vt:lpstr>Title</vt:lpstr>
    </vt:vector>
  </TitlesOfParts>
  <Company>SCBD</Company>
  <LinksUpToDate>false</LinksUpToDate>
  <CharactersWithSpaces>7266</CharactersWithSpaces>
  <SharedDoc>false</SharedDoc>
  <HLinks>
    <vt:vector size="6" baseType="variant">
      <vt:variant>
        <vt:i4>7012460</vt:i4>
      </vt:variant>
      <vt:variant>
        <vt:i4>0</vt:i4>
      </vt:variant>
      <vt:variant>
        <vt:i4>0</vt:i4>
      </vt:variant>
      <vt:variant>
        <vt:i4>5</vt:i4>
      </vt:variant>
      <vt:variant>
        <vt:lpwstr>https://www.cbd.int/documents/CBD/COP/17/5/ADD1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relatives au mécanisme de financement et aux ressources financières</dc:title>
  <dc:subject>CBD/CP/MOP/12/L.9</dc:subject>
  <dc:creator>Veronique Lefebvre</dc:creator>
  <cp:keywords>Convention on Biological Diversity</cp:keywords>
  <cp:lastModifiedBy>Adele Gorge</cp:lastModifiedBy>
  <cp:revision>2</cp:revision>
  <cp:lastPrinted>2026-10-21T04:37:00Z</cp:lastPrinted>
  <dcterms:created xsi:type="dcterms:W3CDTF">2026-10-23T14:07:00Z</dcterms:created>
  <dcterms:modified xsi:type="dcterms:W3CDTF">2026-10-23T14:07:00Z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